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21835" w14:textId="77777777" w:rsidR="00B37700" w:rsidRDefault="005C2F07">
      <w:pPr>
        <w:tabs>
          <w:tab w:val="left" w:pos="3120"/>
        </w:tabs>
        <w:spacing w:after="0" w:line="200" w:lineRule="exact"/>
      </w:pPr>
      <w:r>
        <w:rPr>
          <w:rFonts w:ascii="DINCond-Bold" w:hAnsi="DINCond-Bold"/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 wp14:anchorId="561DE02A" wp14:editId="532D8399">
            <wp:simplePos x="0" y="0"/>
            <wp:positionH relativeFrom="column">
              <wp:posOffset>-536579</wp:posOffset>
            </wp:positionH>
            <wp:positionV relativeFrom="paragraph">
              <wp:posOffset>-698501</wp:posOffset>
            </wp:positionV>
            <wp:extent cx="4123633" cy="7711199"/>
            <wp:effectExtent l="0" t="0" r="0" b="4051"/>
            <wp:wrapNone/>
            <wp:docPr id="1" name="Imagem 2" descr="A logomarca do Programa Turismo Acessível é composta por cinco marcadores de mapa, de formato quadrado com cantos arredondados, sobrepostos em forma de leque. O marcador, em primeiro plano, é vermelho e contém o pictograma de uma pessoa na cadeira de rodas, na praia embaixo de um guarda-sol, segurando um copo com dois pássaros ao fundo. Os marcadores por trás são levemente rotacionados à esquerda e são nas cores violeta e azul, já os marcadores rotacionados à direita são amarelo e verde. O nome “turismo acessível” aparece logo abaixo.&#10;A logomarca está sobre um fundo azul." title="Fundo Azul com Logomarca do Programa Turismo Acessível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3633" cy="7711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</w:p>
    <w:p w14:paraId="1A877263" w14:textId="77777777" w:rsidR="00B37700" w:rsidRDefault="00B37700">
      <w:pPr>
        <w:spacing w:after="0" w:line="200" w:lineRule="exact"/>
        <w:jc w:val="center"/>
        <w:rPr>
          <w:sz w:val="20"/>
          <w:szCs w:val="20"/>
        </w:rPr>
      </w:pPr>
    </w:p>
    <w:p w14:paraId="593BFE3B" w14:textId="77777777" w:rsidR="00B37700" w:rsidRDefault="00B37700">
      <w:pPr>
        <w:spacing w:after="0" w:line="200" w:lineRule="exact"/>
        <w:rPr>
          <w:sz w:val="20"/>
          <w:szCs w:val="20"/>
        </w:rPr>
      </w:pPr>
    </w:p>
    <w:p w14:paraId="6D94F519" w14:textId="77777777" w:rsidR="00B37700" w:rsidRDefault="00B37700">
      <w:pPr>
        <w:spacing w:after="0" w:line="200" w:lineRule="exact"/>
        <w:rPr>
          <w:sz w:val="20"/>
          <w:szCs w:val="20"/>
        </w:rPr>
      </w:pPr>
    </w:p>
    <w:p w14:paraId="068BADDB" w14:textId="77777777" w:rsidR="00B37700" w:rsidRDefault="00B37700">
      <w:pPr>
        <w:tabs>
          <w:tab w:val="left" w:pos="1125"/>
        </w:tabs>
        <w:spacing w:before="5" w:after="0" w:line="260" w:lineRule="exact"/>
        <w:rPr>
          <w:sz w:val="26"/>
          <w:szCs w:val="26"/>
        </w:rPr>
      </w:pPr>
    </w:p>
    <w:p w14:paraId="37996215" w14:textId="77777777" w:rsidR="00B37700" w:rsidRDefault="005C2F07">
      <w:pPr>
        <w:tabs>
          <w:tab w:val="left" w:pos="1125"/>
        </w:tabs>
        <w:spacing w:before="5" w:after="0" w:line="260" w:lineRule="exact"/>
        <w:rPr>
          <w:sz w:val="26"/>
          <w:szCs w:val="26"/>
        </w:rPr>
      </w:pPr>
      <w:r>
        <w:rPr>
          <w:sz w:val="26"/>
          <w:szCs w:val="26"/>
        </w:rPr>
        <w:tab/>
      </w:r>
    </w:p>
    <w:p w14:paraId="125489F6" w14:textId="77777777" w:rsidR="00B37700" w:rsidRDefault="005C2F07">
      <w:pPr>
        <w:spacing w:after="0" w:line="600" w:lineRule="exact"/>
        <w:ind w:left="635" w:right="405" w:firstLine="74"/>
      </w:pPr>
      <w:r>
        <w:rPr>
          <w:rFonts w:ascii="DINCond-Bold" w:eastAsia="Arial" w:hAnsi="DINCond-Bold" w:cs="Arial"/>
          <w:color w:val="FFFFFF"/>
          <w:spacing w:val="-20"/>
          <w:position w:val="-6"/>
          <w:sz w:val="71"/>
          <w:szCs w:val="71"/>
          <w:lang w:val="pt-BR"/>
        </w:rPr>
        <w:t>Conheça o Guia</w:t>
      </w:r>
    </w:p>
    <w:p w14:paraId="503D5D09" w14:textId="77777777" w:rsidR="00B37700" w:rsidRDefault="005C2F07">
      <w:pPr>
        <w:spacing w:after="0" w:line="600" w:lineRule="exact"/>
        <w:ind w:left="635" w:right="125" w:hanging="493"/>
        <w:jc w:val="center"/>
      </w:pPr>
      <w:r>
        <w:rPr>
          <w:rFonts w:ascii="DINCond-Bold" w:eastAsia="Arial" w:hAnsi="DINCond-Bold" w:cs="Arial"/>
          <w:color w:val="FFFFFF"/>
          <w:spacing w:val="-20"/>
          <w:position w:val="-6"/>
          <w:sz w:val="71"/>
          <w:szCs w:val="71"/>
          <w:lang w:val="pt-BR"/>
        </w:rPr>
        <w:t>Turismo Acessível</w:t>
      </w:r>
      <w:r>
        <w:rPr>
          <w:rFonts w:ascii="DINCond-Bold" w:eastAsia="Arial" w:hAnsi="DINCond-Bold" w:cs="Arial"/>
          <w:color w:val="FFFFFF"/>
          <w:spacing w:val="20"/>
          <w:position w:val="-6"/>
          <w:sz w:val="72"/>
          <w:szCs w:val="72"/>
          <w:lang w:val="pt-BR"/>
        </w:rPr>
        <w:t>.</w:t>
      </w:r>
    </w:p>
    <w:p w14:paraId="5D2704B9" w14:textId="77777777" w:rsidR="00B37700" w:rsidRDefault="005C2F07">
      <w:pPr>
        <w:spacing w:before="91" w:after="0" w:line="240" w:lineRule="auto"/>
        <w:ind w:left="256" w:right="235"/>
        <w:jc w:val="center"/>
      </w:pPr>
      <w:hyperlink r:id="rId7" w:history="1">
        <w:r>
          <w:rPr>
            <w:rFonts w:ascii="DINCond-Bold" w:eastAsia="Arial" w:hAnsi="DINCond-Bold" w:cs="Arial"/>
            <w:color w:val="FFFFFF"/>
            <w:sz w:val="41"/>
            <w:szCs w:val="41"/>
            <w:lang w:val="pt-BR"/>
          </w:rPr>
          <w:t xml:space="preserve">www.turismoacessivel.gov.br </w:t>
        </w:r>
      </w:hyperlink>
    </w:p>
    <w:p w14:paraId="3CED20F9" w14:textId="77777777" w:rsidR="00B37700" w:rsidRDefault="00B37700">
      <w:pPr>
        <w:spacing w:before="1" w:after="0" w:line="110" w:lineRule="exact"/>
        <w:rPr>
          <w:rFonts w:ascii="DINCond-Bold" w:hAnsi="DINCond-Bold"/>
          <w:color w:val="FFFFFF"/>
          <w:sz w:val="11"/>
          <w:szCs w:val="11"/>
          <w:lang w:val="pt-BR"/>
        </w:rPr>
      </w:pPr>
    </w:p>
    <w:p w14:paraId="7016BC48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33420F77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08582512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3892D90A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749D22A1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4B467E10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6A5F0427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5A2F2BED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5EB5022E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61218BCE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5EFD49A8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35FF9A7B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29D64277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1BC0AAA5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495F467F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672045B5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5C1F2D35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33163F25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77812FB3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320FEE40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2833C96B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65C2E23D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006E2C3C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1DA3A6C2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2A41135B" w14:textId="77777777" w:rsidR="00B37700" w:rsidRDefault="00B37700">
      <w:pPr>
        <w:spacing w:after="0" w:line="200" w:lineRule="exact"/>
        <w:rPr>
          <w:rFonts w:ascii="DINCond-Bold" w:hAnsi="DINCond-Bold"/>
          <w:color w:val="FFFFFF"/>
          <w:sz w:val="20"/>
          <w:szCs w:val="20"/>
          <w:lang w:val="pt-BR"/>
        </w:rPr>
      </w:pPr>
    </w:p>
    <w:p w14:paraId="1D9055DA" w14:textId="77777777" w:rsidR="00B37700" w:rsidRDefault="005C2F07">
      <w:pPr>
        <w:spacing w:after="0" w:line="240" w:lineRule="auto"/>
        <w:ind w:left="420" w:right="357" w:firstLine="6"/>
        <w:jc w:val="center"/>
        <w:rPr>
          <w:rFonts w:ascii="DINCond-Bold" w:eastAsia="Arial" w:hAnsi="DINCond-Bold" w:cs="Arial"/>
          <w:color w:val="FFFFFF"/>
          <w:sz w:val="33"/>
          <w:szCs w:val="33"/>
          <w:lang w:val="pt-BR"/>
        </w:rPr>
        <w:sectPr w:rsidR="00B37700">
          <w:pgSz w:w="6520" w:h="12180"/>
          <w:pgMar w:top="1100" w:right="860" w:bottom="280" w:left="860" w:header="720" w:footer="720" w:gutter="0"/>
          <w:cols w:space="720"/>
        </w:sectPr>
      </w:pPr>
      <w:r>
        <w:rPr>
          <w:rFonts w:ascii="DINCond-Bold" w:eastAsia="Arial" w:hAnsi="DINCond-Bold" w:cs="Arial"/>
          <w:color w:val="FFFFFF"/>
          <w:sz w:val="33"/>
          <w:szCs w:val="33"/>
          <w:lang w:val="pt-BR"/>
        </w:rPr>
        <w:t>Um Brasil onde todos podem viajar.</w:t>
      </w:r>
    </w:p>
    <w:p w14:paraId="453A487A" w14:textId="77777777" w:rsidR="00B37700" w:rsidRDefault="005C2F07">
      <w:pPr>
        <w:spacing w:before="66" w:after="0" w:line="520" w:lineRule="exact"/>
        <w:ind w:left="535" w:right="519"/>
        <w:jc w:val="center"/>
      </w:pPr>
      <w:r>
        <w:rPr>
          <w:rFonts w:ascii="DINCond-Bold" w:eastAsia="Arial" w:hAnsi="DINCond-Bold" w:cs="Arial"/>
          <w:noProof/>
          <w:color w:val="25408F"/>
          <w:sz w:val="46"/>
          <w:szCs w:val="46"/>
          <w:lang w:val="pt-BR" w:eastAsia="pt-BR"/>
        </w:rPr>
        <w:lastRenderedPageBreak/>
        <w:drawing>
          <wp:anchor distT="0" distB="0" distL="114300" distR="114300" simplePos="0" relativeHeight="251628544" behindDoc="1" locked="0" layoutInCell="1" allowOverlap="1" wp14:anchorId="141E6458" wp14:editId="6CFC3CB0">
            <wp:simplePos x="0" y="0"/>
            <wp:positionH relativeFrom="column">
              <wp:posOffset>-535308</wp:posOffset>
            </wp:positionH>
            <wp:positionV relativeFrom="paragraph">
              <wp:posOffset>-535417</wp:posOffset>
            </wp:positionV>
            <wp:extent cx="4129037" cy="7725601"/>
            <wp:effectExtent l="0" t="0" r="4813" b="8699"/>
            <wp:wrapNone/>
            <wp:docPr id="2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9037" cy="7725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DINCond-Bold" w:eastAsia="Arial" w:hAnsi="DINCond-Bold" w:cs="Arial"/>
          <w:color w:val="25408F"/>
          <w:sz w:val="46"/>
          <w:szCs w:val="46"/>
          <w:lang w:val="pt-BR"/>
        </w:rPr>
        <w:t>O portal que vai facilitar</w:t>
      </w:r>
    </w:p>
    <w:p w14:paraId="67FB3BF5" w14:textId="77777777" w:rsidR="00B37700" w:rsidRDefault="005C2F07">
      <w:pPr>
        <w:spacing w:before="66" w:after="0" w:line="520" w:lineRule="exact"/>
        <w:ind w:left="535" w:right="519"/>
        <w:jc w:val="center"/>
        <w:rPr>
          <w:rFonts w:ascii="DINCond-Bold" w:eastAsia="Arial" w:hAnsi="DINCond-Bold" w:cs="Arial"/>
          <w:color w:val="25408F"/>
          <w:sz w:val="46"/>
          <w:szCs w:val="46"/>
          <w:lang w:val="pt-BR"/>
        </w:rPr>
      </w:pPr>
      <w:r>
        <w:rPr>
          <w:rFonts w:ascii="DINCond-Bold" w:eastAsia="Arial" w:hAnsi="DINCond-Bold" w:cs="Arial"/>
          <w:color w:val="25408F"/>
          <w:sz w:val="46"/>
          <w:szCs w:val="46"/>
          <w:lang w:val="pt-BR"/>
        </w:rPr>
        <w:t xml:space="preserve">O turismo das </w:t>
      </w:r>
      <w:r>
        <w:rPr>
          <w:rFonts w:ascii="DINCond-Bold" w:eastAsia="Arial" w:hAnsi="DINCond-Bold" w:cs="Arial"/>
          <w:color w:val="25408F"/>
          <w:sz w:val="46"/>
          <w:szCs w:val="46"/>
          <w:lang w:val="pt-BR"/>
        </w:rPr>
        <w:t xml:space="preserve">pessoas </w:t>
      </w:r>
    </w:p>
    <w:p w14:paraId="2C38210A" w14:textId="77777777" w:rsidR="00B37700" w:rsidRDefault="005C2F07">
      <w:pPr>
        <w:spacing w:after="0" w:line="520" w:lineRule="exact"/>
        <w:ind w:left="533" w:right="522"/>
        <w:jc w:val="center"/>
      </w:pPr>
      <w:r>
        <w:rPr>
          <w:rFonts w:ascii="DINCond-Bold" w:eastAsia="Arial" w:hAnsi="DINCond-Bold" w:cs="Arial"/>
          <w:color w:val="25408F"/>
          <w:sz w:val="46"/>
          <w:szCs w:val="46"/>
          <w:lang w:val="pt-BR"/>
        </w:rPr>
        <w:t>com deficiência ou mobilidade reduzida.</w:t>
      </w:r>
    </w:p>
    <w:p w14:paraId="005839DA" w14:textId="77777777" w:rsidR="00B37700" w:rsidRDefault="00B37700">
      <w:pPr>
        <w:spacing w:after="0" w:line="240" w:lineRule="auto"/>
        <w:ind w:left="284" w:right="-303"/>
        <w:rPr>
          <w:rFonts w:ascii="DINCond-Bold" w:eastAsia="DINCond-Regular" w:hAnsi="DINCond-Bold" w:cs="DINCond-Regular"/>
          <w:color w:val="25408F"/>
          <w:sz w:val="4"/>
          <w:szCs w:val="4"/>
          <w:lang w:val="pt-BR"/>
        </w:rPr>
      </w:pPr>
    </w:p>
    <w:p w14:paraId="53B02308" w14:textId="77777777" w:rsidR="00B37700" w:rsidRDefault="00B37700">
      <w:pPr>
        <w:spacing w:after="0" w:line="240" w:lineRule="auto"/>
        <w:ind w:left="284" w:right="-303"/>
        <w:rPr>
          <w:rFonts w:ascii="DINCond-Bold" w:eastAsia="DINCond-Regular" w:hAnsi="DINCond-Bold" w:cs="DINCond-Regular"/>
          <w:color w:val="25408F"/>
          <w:sz w:val="4"/>
          <w:szCs w:val="4"/>
          <w:lang w:val="pt-BR"/>
        </w:rPr>
      </w:pPr>
    </w:p>
    <w:p w14:paraId="273CC4A6" w14:textId="77777777" w:rsidR="00B37700" w:rsidRDefault="00B37700">
      <w:pPr>
        <w:spacing w:after="0" w:line="240" w:lineRule="auto"/>
        <w:ind w:left="284" w:right="-303"/>
        <w:rPr>
          <w:rFonts w:ascii="DINCond-Bold" w:eastAsia="DINCond-Regular" w:hAnsi="DINCond-Bold" w:cs="DINCond-Regular"/>
          <w:color w:val="25408F"/>
          <w:sz w:val="4"/>
          <w:szCs w:val="4"/>
          <w:lang w:val="pt-BR"/>
        </w:rPr>
      </w:pPr>
    </w:p>
    <w:p w14:paraId="6150D4E4" w14:textId="77777777" w:rsidR="00B37700" w:rsidRDefault="00B37700">
      <w:pPr>
        <w:spacing w:after="0" w:line="240" w:lineRule="auto"/>
        <w:ind w:left="284" w:right="-303"/>
        <w:rPr>
          <w:rFonts w:ascii="DINCond-Bold" w:eastAsia="DINCond-Regular" w:hAnsi="DINCond-Bold" w:cs="DINCond-Regular"/>
          <w:color w:val="25408F"/>
          <w:sz w:val="4"/>
          <w:szCs w:val="4"/>
          <w:lang w:val="pt-BR"/>
        </w:rPr>
      </w:pPr>
    </w:p>
    <w:p w14:paraId="75041EB1" w14:textId="77777777" w:rsidR="00B37700" w:rsidRDefault="00B37700">
      <w:pPr>
        <w:spacing w:after="0" w:line="240" w:lineRule="auto"/>
        <w:ind w:left="284" w:right="-303"/>
        <w:rPr>
          <w:rFonts w:ascii="DINCond-Bold" w:eastAsia="DINCond-Regular" w:hAnsi="DINCond-Bold" w:cs="DINCond-Regular"/>
          <w:color w:val="25408F"/>
          <w:sz w:val="4"/>
          <w:szCs w:val="4"/>
          <w:lang w:val="pt-BR"/>
        </w:rPr>
      </w:pPr>
    </w:p>
    <w:p w14:paraId="3A1A73C6" w14:textId="77777777" w:rsidR="00B37700" w:rsidRDefault="00B37700">
      <w:pPr>
        <w:spacing w:after="0" w:line="240" w:lineRule="auto"/>
        <w:ind w:left="284" w:right="-303"/>
        <w:rPr>
          <w:rFonts w:ascii="DINCond-Bold" w:eastAsia="DINCond-Regular" w:hAnsi="DINCond-Bold" w:cs="DINCond-Regular"/>
          <w:color w:val="25408F"/>
          <w:sz w:val="4"/>
          <w:szCs w:val="4"/>
          <w:lang w:val="pt-BR"/>
        </w:rPr>
      </w:pPr>
    </w:p>
    <w:p w14:paraId="23D835FE" w14:textId="77777777" w:rsidR="00B37700" w:rsidRDefault="005C2F07">
      <w:pPr>
        <w:spacing w:after="0" w:line="360" w:lineRule="exact"/>
        <w:ind w:left="284" w:right="-303"/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</w:pPr>
      <w:r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  <w:t>O Guia Turismo Acessível é um guia colaborativo</w:t>
      </w:r>
    </w:p>
    <w:p w14:paraId="389C1A8E" w14:textId="77777777" w:rsidR="00B37700" w:rsidRDefault="005C2F07">
      <w:pPr>
        <w:spacing w:after="0" w:line="360" w:lineRule="exact"/>
        <w:ind w:left="284" w:right="-303"/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</w:pPr>
      <w:r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  <w:t xml:space="preserve">    em que você pode avaliar a acessibilidade de</w:t>
      </w:r>
    </w:p>
    <w:p w14:paraId="57B385C9" w14:textId="77777777" w:rsidR="00B37700" w:rsidRDefault="005C2F07">
      <w:pPr>
        <w:spacing w:after="0" w:line="360" w:lineRule="exact"/>
        <w:ind w:left="284" w:right="-303"/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</w:pPr>
      <w:r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  <w:t xml:space="preserve"> pontos turísticos, hotéis, restaurantes e atrações</w:t>
      </w:r>
    </w:p>
    <w:p w14:paraId="1D2065CF" w14:textId="77777777" w:rsidR="00B37700" w:rsidRDefault="005C2F07">
      <w:pPr>
        <w:spacing w:after="0" w:line="360" w:lineRule="exact"/>
        <w:ind w:left="284" w:right="-303"/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</w:pPr>
      <w:r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  <w:t xml:space="preserve">   diversas. Além de avaliar, você pode </w:t>
      </w:r>
      <w:r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  <w:t>consultar</w:t>
      </w:r>
    </w:p>
    <w:p w14:paraId="7EEE7E5A" w14:textId="77777777" w:rsidR="00B37700" w:rsidRDefault="005C2F07">
      <w:pPr>
        <w:spacing w:after="0" w:line="360" w:lineRule="exact"/>
        <w:ind w:left="306" w:right="286" w:hanging="22"/>
        <w:jc w:val="center"/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</w:pPr>
      <w:r>
        <w:rPr>
          <w:rFonts w:ascii="DINCond-Bold" w:eastAsia="DINCond-Regular" w:hAnsi="DINCond-Bold" w:cs="DINCond-Regular"/>
          <w:spacing w:val="-20"/>
          <w:sz w:val="32"/>
          <w:szCs w:val="32"/>
          <w:lang w:val="pt-BR"/>
        </w:rPr>
        <w:t>ou sugerir novos estabelecimentos ou atrações, ajudando as pessoas com deficiência ou mobilidade reduzida a viajarem pelo Brasil</w:t>
      </w:r>
    </w:p>
    <w:p w14:paraId="1E723FD4" w14:textId="77777777" w:rsidR="00B37700" w:rsidRDefault="005C2F07">
      <w:pPr>
        <w:spacing w:after="0" w:line="360" w:lineRule="exact"/>
        <w:ind w:left="1427" w:right="1462"/>
        <w:jc w:val="center"/>
      </w:pPr>
      <w:r>
        <w:rPr>
          <w:rFonts w:ascii="DINCond-Bold" w:eastAsia="DINCond-Regular" w:hAnsi="DINCond-Bold" w:cs="DINCond-Regular"/>
          <w:spacing w:val="-20"/>
          <w:position w:val="-1"/>
          <w:sz w:val="32"/>
          <w:szCs w:val="32"/>
          <w:lang w:val="pt-BR"/>
        </w:rPr>
        <w:t>com mais autonomia.</w:t>
      </w:r>
    </w:p>
    <w:p w14:paraId="200768AE" w14:textId="77777777" w:rsidR="00B37700" w:rsidRDefault="00B37700">
      <w:pPr>
        <w:spacing w:after="0" w:line="360" w:lineRule="exact"/>
        <w:rPr>
          <w:rFonts w:ascii="DINCond-Bold" w:hAnsi="DINCond-Bold"/>
          <w:spacing w:val="-20"/>
          <w:sz w:val="32"/>
          <w:szCs w:val="32"/>
          <w:lang w:val="pt-BR"/>
        </w:rPr>
      </w:pPr>
    </w:p>
    <w:p w14:paraId="5747ABAF" w14:textId="77777777" w:rsidR="00B37700" w:rsidRDefault="005C2F07">
      <w:pPr>
        <w:spacing w:after="0" w:line="320" w:lineRule="exact"/>
        <w:ind w:left="374" w:right="-445" w:hanging="940"/>
        <w:jc w:val="center"/>
      </w:pPr>
      <w:r>
        <w:rPr>
          <w:rFonts w:ascii="DINCond-Bold" w:eastAsia="DINCond-Regular" w:hAnsi="DINCond-Bold" w:cs="DINCond-Regular"/>
          <w:spacing w:val="-20"/>
          <w:sz w:val="33"/>
          <w:szCs w:val="33"/>
          <w:lang w:val="pt-BR"/>
        </w:rPr>
        <w:t xml:space="preserve">Acesse </w:t>
      </w:r>
      <w:hyperlink r:id="rId9" w:history="1">
        <w:r>
          <w:rPr>
            <w:rFonts w:ascii="DINCond-Bold" w:eastAsia="Arial" w:hAnsi="DINCond-Bold" w:cs="Arial"/>
            <w:sz w:val="33"/>
            <w:szCs w:val="33"/>
            <w:lang w:val="pt-BR"/>
          </w:rPr>
          <w:t>www.turismoacessivel.gov.br</w:t>
        </w:r>
        <w:r>
          <w:rPr>
            <w:rFonts w:ascii="DINCond-Bold" w:eastAsia="Arial" w:hAnsi="DINCond-Bold" w:cs="Arial"/>
            <w:spacing w:val="20"/>
            <w:sz w:val="33"/>
            <w:szCs w:val="33"/>
            <w:lang w:val="pt-BR"/>
          </w:rPr>
          <w:t xml:space="preserve"> </w:t>
        </w:r>
      </w:hyperlink>
    </w:p>
    <w:p w14:paraId="7392358F" w14:textId="77777777" w:rsidR="00B37700" w:rsidRDefault="005C2F07">
      <w:pPr>
        <w:spacing w:after="0" w:line="320" w:lineRule="exact"/>
        <w:ind w:left="374" w:right="-162"/>
        <w:rPr>
          <w:rFonts w:ascii="DINCond-Bold" w:eastAsia="Arial" w:hAnsi="DINCond-Bold" w:cs="Arial"/>
          <w:spacing w:val="-20"/>
          <w:sz w:val="33"/>
          <w:szCs w:val="33"/>
          <w:lang w:val="pt-BR"/>
        </w:rPr>
      </w:pPr>
      <w:r>
        <w:rPr>
          <w:rFonts w:ascii="DINCond-Bold" w:eastAsia="Arial" w:hAnsi="DINCond-Bold" w:cs="Arial"/>
          <w:spacing w:val="-20"/>
          <w:sz w:val="33"/>
          <w:szCs w:val="33"/>
          <w:lang w:val="pt-BR"/>
        </w:rPr>
        <w:t xml:space="preserve">   e avalie os empreendimentos e atrações</w:t>
      </w:r>
    </w:p>
    <w:p w14:paraId="4B1D98BF" w14:textId="77777777" w:rsidR="00B37700" w:rsidRDefault="005C2F07">
      <w:pPr>
        <w:spacing w:after="0" w:line="320" w:lineRule="exact"/>
        <w:ind w:left="374" w:right="333"/>
      </w:pPr>
      <w:r>
        <w:rPr>
          <w:rFonts w:ascii="DINCond-Bold" w:eastAsia="Arial" w:hAnsi="DINCond-Bold" w:cs="Arial"/>
          <w:spacing w:val="-20"/>
          <w:sz w:val="33"/>
          <w:szCs w:val="33"/>
          <w:lang w:val="pt-BR"/>
        </w:rPr>
        <w:t xml:space="preserve">                 turísticas  que você</w:t>
      </w:r>
      <w:r>
        <w:rPr>
          <w:rFonts w:ascii="DINCond-Bold" w:eastAsia="Arial" w:hAnsi="DINCond-Bold" w:cs="Arial"/>
          <w:sz w:val="33"/>
          <w:szCs w:val="33"/>
          <w:lang w:val="pt-BR"/>
        </w:rPr>
        <w:t xml:space="preserve"> </w:t>
      </w:r>
      <w:r>
        <w:rPr>
          <w:rFonts w:ascii="DINCond-Bold" w:eastAsia="Arial" w:hAnsi="DINCond-Bold" w:cs="Arial"/>
          <w:sz w:val="33"/>
          <w:szCs w:val="33"/>
          <w:lang w:val="pt-BR"/>
        </w:rPr>
        <w:lastRenderedPageBreak/>
        <w:t>conhece!</w:t>
      </w:r>
    </w:p>
    <w:p w14:paraId="4979C382" w14:textId="77777777" w:rsidR="00B37700" w:rsidRDefault="00B37700">
      <w:pPr>
        <w:spacing w:after="0" w:line="320" w:lineRule="exact"/>
        <w:ind w:right="920" w:firstLine="993"/>
        <w:rPr>
          <w:rFonts w:ascii="Gotham Book" w:eastAsia="Arial" w:hAnsi="Gotham Book" w:cs="Arial"/>
          <w:spacing w:val="2"/>
          <w:w w:val="74"/>
          <w:sz w:val="4"/>
          <w:szCs w:val="4"/>
          <w:lang w:val="pt-BR"/>
        </w:rPr>
      </w:pPr>
    </w:p>
    <w:p w14:paraId="5F4E302F" w14:textId="77777777" w:rsidR="00B37700" w:rsidRDefault="005C2F07">
      <w:pPr>
        <w:spacing w:after="0" w:line="360" w:lineRule="exact"/>
        <w:ind w:right="831" w:firstLine="993"/>
      </w:pPr>
      <w:r>
        <w:rPr>
          <w:rFonts w:ascii="DINCond-Bold" w:eastAsia="Arial" w:hAnsi="DINCond-Bold" w:cs="Arial"/>
          <w:b/>
          <w:sz w:val="30"/>
          <w:szCs w:val="30"/>
          <w:lang w:val="pt-BR"/>
        </w:rPr>
        <w:t>Programa Turismo Acessível.</w:t>
      </w:r>
      <w:r>
        <w:rPr>
          <w:rFonts w:ascii="DINCond-Bold" w:eastAsia="Arial" w:hAnsi="DINCond-Bold" w:cs="Arial"/>
          <w:b/>
          <w:sz w:val="30"/>
          <w:szCs w:val="30"/>
          <w:lang w:val="pt-BR" w:eastAsia="pt-BR"/>
        </w:rPr>
        <w:t xml:space="preserve"> </w:t>
      </w:r>
    </w:p>
    <w:p w14:paraId="559B72BC" w14:textId="77777777" w:rsidR="00B37700" w:rsidRDefault="005C2F07">
      <w:pPr>
        <w:spacing w:after="0" w:line="360" w:lineRule="exact"/>
        <w:ind w:left="651" w:right="631" w:hanging="84"/>
        <w:jc w:val="center"/>
      </w:pPr>
      <w:r>
        <w:rPr>
          <w:rFonts w:ascii="DINCond-Bold" w:eastAsia="Arial" w:hAnsi="DINCond-Bold" w:cs="Arial"/>
          <w:b/>
          <w:position w:val="-2"/>
          <w:sz w:val="30"/>
          <w:szCs w:val="30"/>
          <w:lang w:val="pt-BR"/>
        </w:rPr>
        <w:t>Um Brasil onde todos podem viajar.</w:t>
      </w:r>
    </w:p>
    <w:p w14:paraId="478D7335" w14:textId="77777777" w:rsidR="00B37700" w:rsidRDefault="00B37700">
      <w:pPr>
        <w:spacing w:after="0" w:line="340" w:lineRule="exact"/>
        <w:ind w:left="651" w:right="631" w:hanging="84"/>
        <w:jc w:val="center"/>
        <w:rPr>
          <w:sz w:val="4"/>
          <w:szCs w:val="4"/>
          <w:lang w:val="pt-BR"/>
        </w:rPr>
      </w:pPr>
    </w:p>
    <w:p w14:paraId="18899B16" w14:textId="77777777" w:rsidR="00B37700" w:rsidRDefault="00B37700">
      <w:pPr>
        <w:rPr>
          <w:sz w:val="4"/>
          <w:szCs w:val="4"/>
          <w:lang w:val="pt-BR"/>
        </w:rPr>
      </w:pPr>
    </w:p>
    <w:p w14:paraId="720F64DE" w14:textId="77777777" w:rsidR="00B37700" w:rsidRDefault="00B37700">
      <w:pPr>
        <w:rPr>
          <w:sz w:val="4"/>
          <w:szCs w:val="4"/>
          <w:lang w:val="pt-BR"/>
        </w:rPr>
      </w:pPr>
    </w:p>
    <w:p w14:paraId="539D9C99" w14:textId="77777777" w:rsidR="00B37700" w:rsidRDefault="005C2F07">
      <w:pPr>
        <w:spacing w:before="49" w:after="0" w:line="240" w:lineRule="auto"/>
        <w:ind w:right="269"/>
        <w:jc w:val="right"/>
      </w:pPr>
      <w:r>
        <w:rPr>
          <w:rFonts w:ascii="Gotham Book" w:eastAsia="Gotham Book" w:hAnsi="Gotham Book" w:cs="Gotham Book"/>
          <w:color w:val="231F20"/>
          <w:sz w:val="16"/>
          <w:szCs w:val="16"/>
          <w:lang w:val="pt-BR"/>
        </w:rPr>
        <w:t>Secretaria</w:t>
      </w:r>
      <w:r>
        <w:rPr>
          <w:rFonts w:ascii="Gotham Book" w:eastAsia="Gotham Book" w:hAnsi="Gotham Book" w:cs="Gotham Book"/>
          <w:color w:val="231F20"/>
          <w:spacing w:val="17"/>
          <w:sz w:val="16"/>
          <w:szCs w:val="16"/>
          <w:lang w:val="pt-BR"/>
        </w:rPr>
        <w:t xml:space="preserve"> </w:t>
      </w:r>
      <w:r>
        <w:rPr>
          <w:rFonts w:ascii="Gotham Book" w:eastAsia="Gotham Book" w:hAnsi="Gotham Book" w:cs="Gotham Book"/>
          <w:color w:val="231F20"/>
          <w:w w:val="102"/>
          <w:sz w:val="16"/>
          <w:szCs w:val="16"/>
          <w:lang w:val="pt-BR"/>
        </w:rPr>
        <w:t>de</w:t>
      </w:r>
    </w:p>
    <w:p w14:paraId="608D6E79" w14:textId="77777777" w:rsidR="00B37700" w:rsidRDefault="005C2F07">
      <w:pPr>
        <w:spacing w:before="9" w:after="0" w:line="240" w:lineRule="auto"/>
        <w:ind w:right="266"/>
        <w:jc w:val="right"/>
      </w:pPr>
      <w:r>
        <w:rPr>
          <w:rFonts w:ascii="Gotham Book" w:eastAsia="Gotham Bold" w:hAnsi="Gotham Book" w:cs="Gotham Bold"/>
          <w:b/>
          <w:bCs/>
          <w:color w:val="231F20"/>
          <w:sz w:val="16"/>
          <w:szCs w:val="16"/>
          <w:lang w:val="pt-BR"/>
        </w:rPr>
        <w:t>Direitos</w:t>
      </w:r>
      <w:r>
        <w:rPr>
          <w:rFonts w:ascii="Gotham Book" w:eastAsia="Gotham Bold" w:hAnsi="Gotham Book" w:cs="Gotham Bold"/>
          <w:b/>
          <w:bCs/>
          <w:color w:val="231F20"/>
          <w:spacing w:val="14"/>
          <w:sz w:val="16"/>
          <w:szCs w:val="16"/>
          <w:lang w:val="pt-BR"/>
        </w:rPr>
        <w:t xml:space="preserve"> </w:t>
      </w:r>
      <w:r>
        <w:rPr>
          <w:rFonts w:ascii="Gotham Book" w:eastAsia="Gotham Bold" w:hAnsi="Gotham Book" w:cs="Gotham Bold"/>
          <w:b/>
          <w:bCs/>
          <w:color w:val="231F20"/>
          <w:w w:val="102"/>
          <w:sz w:val="16"/>
          <w:szCs w:val="16"/>
          <w:lang w:val="pt-BR"/>
        </w:rPr>
        <w:t>Humanos</w:t>
      </w:r>
    </w:p>
    <w:p w14:paraId="2CD41071" w14:textId="77777777" w:rsidR="00B37700" w:rsidRDefault="00B37700">
      <w:pPr>
        <w:spacing w:before="9" w:after="0" w:line="240" w:lineRule="auto"/>
        <w:ind w:right="266"/>
        <w:jc w:val="right"/>
        <w:rPr>
          <w:rFonts w:ascii="Gotham Book" w:eastAsia="Gotham Bold" w:hAnsi="Gotham Book" w:cs="Gotham Bold"/>
          <w:b/>
          <w:bCs/>
          <w:color w:val="231F20"/>
          <w:w w:val="102"/>
          <w:sz w:val="16"/>
          <w:szCs w:val="16"/>
          <w:lang w:val="pt-BR"/>
        </w:rPr>
      </w:pPr>
    </w:p>
    <w:p w14:paraId="5E879BE3" w14:textId="77777777" w:rsidR="00B37700" w:rsidRDefault="005C2F07">
      <w:pPr>
        <w:spacing w:before="49" w:after="0" w:line="240" w:lineRule="auto"/>
        <w:ind w:right="269"/>
        <w:jc w:val="right"/>
      </w:pPr>
      <w:r>
        <w:rPr>
          <w:rFonts w:ascii="DINCond-Bold" w:eastAsia="DINCond-Regular" w:hAnsi="DINCond-Bold" w:cs="DINCond-Regular"/>
          <w:noProof/>
          <w:spacing w:val="-20"/>
          <w:sz w:val="32"/>
          <w:szCs w:val="32"/>
          <w:lang w:val="pt-BR" w:eastAsia="pt-BR"/>
        </w:rPr>
        <w:drawing>
          <wp:anchor distT="0" distB="0" distL="114300" distR="114300" simplePos="0" relativeHeight="251693056" behindDoc="1" locked="0" layoutInCell="1" allowOverlap="1" wp14:anchorId="23B11909" wp14:editId="5C1A33BA">
            <wp:simplePos x="0" y="0"/>
            <wp:positionH relativeFrom="column">
              <wp:posOffset>149220</wp:posOffset>
            </wp:positionH>
            <wp:positionV relativeFrom="paragraph">
              <wp:posOffset>31583</wp:posOffset>
            </wp:positionV>
            <wp:extent cx="908054" cy="823298"/>
            <wp:effectExtent l="0" t="0" r="6346" b="0"/>
            <wp:wrapNone/>
            <wp:docPr id="3" name="Imagem 7" descr="A logomarca do CONADE é composta por duas figuras humanas estilizadas, que se cumprimentam tocando as mãos com os braços erguidos. A primeira figura, na esquerda, tem corpo azul e cabeça laranja, enquanto a figura da direita tem corpo verde e cabeça laranja. Em baixo das figuras, há em letras grandes e laranjas a palavra 'conade', e abaixo desta o texto 'conselho nacional dos direitos da pessoa com deficiência' na cor azul." title="Logomarca do CONA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8054" cy="8232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Gotham Book" w:eastAsia="Gotham Book" w:hAnsi="Gotham Book" w:cs="Gotham Book"/>
          <w:color w:val="231F20"/>
          <w:sz w:val="16"/>
          <w:szCs w:val="16"/>
          <w:lang w:val="pt-BR"/>
        </w:rPr>
        <w:t>Ministério do</w:t>
      </w:r>
    </w:p>
    <w:p w14:paraId="13742F54" w14:textId="77777777" w:rsidR="00B37700" w:rsidRDefault="005C2F07">
      <w:pPr>
        <w:spacing w:before="9" w:after="0" w:line="240" w:lineRule="auto"/>
        <w:ind w:right="266"/>
        <w:jc w:val="right"/>
      </w:pPr>
      <w:r>
        <w:rPr>
          <w:rFonts w:ascii="Gotham Book" w:eastAsia="Gotham Bold" w:hAnsi="Gotham Book" w:cs="Gotham Bold"/>
          <w:b/>
          <w:bCs/>
          <w:color w:val="231F20"/>
          <w:w w:val="102"/>
          <w:sz w:val="16"/>
          <w:szCs w:val="16"/>
          <w:lang w:val="pt-BR"/>
        </w:rPr>
        <w:t>Turismo</w:t>
      </w:r>
    </w:p>
    <w:p w14:paraId="6B487783" w14:textId="77777777" w:rsidR="00B37700" w:rsidRDefault="005C2F07">
      <w:pPr>
        <w:spacing w:before="9" w:after="0" w:line="240" w:lineRule="auto"/>
        <w:ind w:right="266"/>
        <w:jc w:val="right"/>
      </w:pPr>
      <w:r>
        <w:rPr>
          <w:rFonts w:ascii="DINCond-Bold" w:eastAsia="Arial" w:hAnsi="DINCond-Bold" w:cs="Arial"/>
          <w:noProof/>
          <w:color w:val="25408F"/>
          <w:sz w:val="46"/>
          <w:szCs w:val="46"/>
          <w:lang w:val="pt-BR" w:eastAsia="pt-BR"/>
        </w:rPr>
        <w:drawing>
          <wp:anchor distT="0" distB="0" distL="114300" distR="114300" simplePos="0" relativeHeight="251664384" behindDoc="1" locked="0" layoutInCell="1" allowOverlap="1" wp14:anchorId="743F4F04" wp14:editId="3BC75499">
            <wp:simplePos x="0" y="0"/>
            <wp:positionH relativeFrom="column">
              <wp:posOffset>1384301</wp:posOffset>
            </wp:positionH>
            <wp:positionV relativeFrom="paragraph">
              <wp:posOffset>130978</wp:posOffset>
            </wp:positionV>
            <wp:extent cx="1473198" cy="459988"/>
            <wp:effectExtent l="0" t="0" r="0" b="0"/>
            <wp:wrapNone/>
            <wp:docPr id="4" name="Imagem 6" descr="A logomarca consiste em uma imagem com uma linha de texto acima e outra abaixo. Acima, lê-se 'GOVERNO FEDERAL'. Abaixo, uma imagem com fundo amarelo, e letras verdes em cima, formando a palavra 'BRASIL'. Na letra 'A', ao invés do espaço vazado superior da letra, encontra-se um losango amarelo, com um círculo azul e faixa branca em cima; ou seja, elementos da bandeira do Brasil. Embaixo, o texto 'PÁTRIA EDUCADORA'." title="Logomarca do governo fede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8" cy="4599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B37700">
      <w:pgSz w:w="6520" w:h="12180"/>
      <w:pgMar w:top="860" w:right="86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FC82E" w14:textId="77777777" w:rsidR="005C2F07" w:rsidRDefault="005C2F07">
      <w:pPr>
        <w:spacing w:after="0" w:line="240" w:lineRule="auto"/>
      </w:pPr>
      <w:r>
        <w:separator/>
      </w:r>
    </w:p>
  </w:endnote>
  <w:endnote w:type="continuationSeparator" w:id="0">
    <w:p w14:paraId="1587C087" w14:textId="77777777" w:rsidR="005C2F07" w:rsidRDefault="005C2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Cond-Bold">
    <w:altName w:val="Calibri"/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Cond-Regular">
    <w:charset w:val="00"/>
    <w:family w:val="modern"/>
    <w:pitch w:val="variable"/>
  </w:font>
  <w:font w:name="Gotham Book">
    <w:altName w:val="Calibri"/>
    <w:charset w:val="00"/>
    <w:family w:val="auto"/>
    <w:pitch w:val="variable"/>
  </w:font>
  <w:font w:name="Gotham Bold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7AE5C" w14:textId="77777777" w:rsidR="005C2F07" w:rsidRDefault="005C2F0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609B739" w14:textId="77777777" w:rsidR="005C2F07" w:rsidRDefault="005C2F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37700"/>
    <w:rsid w:val="005C2F07"/>
    <w:rsid w:val="00AF414D"/>
    <w:rsid w:val="00B3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06445"/>
  <w15:docId w15:val="{4F32310C-2468-436F-AFBE-6DFAE31B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urismoacessivel.gov.br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www.turismoacessivel.gov.br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789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Filipeta_Turismo_Acessivel_100x200_Hotel.indd</dc:title>
  <dc:creator>Alexandre Togeiro Torres</dc:creator>
  <cp:lastModifiedBy>Ivan Feitosa do Nascimento</cp:lastModifiedBy>
  <cp:revision>2</cp:revision>
  <dcterms:created xsi:type="dcterms:W3CDTF">2022-02-15T17:33:00Z</dcterms:created>
  <dcterms:modified xsi:type="dcterms:W3CDTF">2022-02-15T17:33:00Z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2014-04-02T00:00:00Z</vt:filetime>
  </property>
  <property fmtid="{D5CDD505-2E9C-101B-9397-08002B2CF9AE}" pid="3" name="LastSaved">
    <vt:filetime>2015-03-09T00:00:00Z</vt:filetime>
  </property>
</Properties>
</file>