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9498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3"/>
        <w:gridCol w:w="140"/>
        <w:gridCol w:w="710"/>
        <w:gridCol w:w="1134"/>
        <w:gridCol w:w="4961"/>
      </w:tblGrid>
      <w:tr>
        <w:trPr/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object>
                <v:shape id="ole_rId2" style="width:68.25pt;height:72pt" o:ole="">
                  <v:imagedata r:id="rId3" o:title=""/>
                </v:shape>
                <o:OLEObject Type="Embed" ProgID="Word.Picture.8" ShapeID="ole_rId2" DrawAspect="Content" ObjectID="_270482320" r:id="rId2"/>
              </w:object>
            </w:r>
          </w:p>
          <w:p>
            <w:pPr>
              <w:pStyle w:val="Normal"/>
              <w:spacing w:lineRule="auto" w:line="240" w:before="0" w:after="0"/>
              <w:jc w:val="center"/>
              <w:rPr>
                <w:spacing w:val="20"/>
              </w:rPr>
            </w:pPr>
            <w:r>
              <w:rPr>
                <w:spacing w:val="20"/>
              </w:rPr>
              <w:t>SUPERINTENDÊNCIA DA ZONA FRANCA DE MANAUS</w:t>
            </w:r>
          </w:p>
          <w:p>
            <w:pPr>
              <w:pStyle w:val="Cabealho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pacing w:val="20"/>
                <w:sz w:val="20"/>
              </w:rPr>
              <w:t>SUFRAMA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2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REQUERIMENTO</w:t>
            </w:r>
          </w:p>
          <w:p>
            <w:pPr>
              <w:pStyle w:val="Normal"/>
              <w:spacing w:lineRule="auto" w:line="276" w:before="0" w:after="0"/>
              <w:jc w:val="both"/>
              <w:rPr/>
            </w:pPr>
            <w:r>
              <w:rPr/>
              <w:t>Em referência ao Edital nº 02/2020, publicado no Diário Oficial da União em 04/05/2020, viemos apresentar nossa demanda referente ao interesse na obtenção do direito de uso de lote no Distrito Agropecuário da Suframa para implantação de projeto agropecuário, conforme descrito abaixo:</w:t>
            </w:r>
          </w:p>
          <w:p>
            <w:pPr>
              <w:pStyle w:val="Normal"/>
              <w:spacing w:lineRule="auto" w:line="276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Nome ou Denominação Social: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CPF ou CNPJ: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Carteira de Identidade: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Endereço: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Telefone: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E-mail: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/>
            </w:r>
          </w:p>
        </w:tc>
      </w:tr>
      <w:tr>
        <w:trPr/>
        <w:tc>
          <w:tcPr>
            <w:tcW w:w="255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Segmento econômico:</w:t>
            </w: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/>
            </w:r>
          </w:p>
        </w:tc>
      </w:tr>
      <w:tr>
        <w:trPr/>
        <w:tc>
          <w:tcPr>
            <w:tcW w:w="255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Outras informações:</w:t>
            </w: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/>
            </w:r>
          </w:p>
        </w:tc>
      </w:tr>
      <w:tr>
        <w:trPr/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Atividades Previstas</w:t>
            </w:r>
          </w:p>
        </w:tc>
      </w:tr>
      <w:tr>
        <w:trPr/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>
                <w:b/>
                <w:bCs/>
              </w:rPr>
              <w:t xml:space="preserve">Área total: </w:t>
            </w:r>
            <w:r>
              <w:rPr>
                <w:color w:val="FF0000"/>
              </w:rPr>
              <w:t>XXXX hectares.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color w:val="FF0000"/>
              </w:rPr>
              <w:t>Observar a ocupação mínima de 16% e máxima de 20%.</w:t>
            </w:r>
          </w:p>
        </w:tc>
      </w:tr>
      <w:tr>
        <w:trPr/>
        <w:tc>
          <w:tcPr>
            <w:tcW w:w="255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Atividades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Área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Breve Descrição da Atividade</w:t>
            </w:r>
          </w:p>
        </w:tc>
      </w:tr>
      <w:tr>
        <w:trPr/>
        <w:tc>
          <w:tcPr>
            <w:tcW w:w="255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color w:val="FF0000"/>
              </w:rPr>
            </w:pPr>
            <w:r>
              <w:rPr>
                <w:color w:val="FF0000"/>
              </w:rPr>
              <w:t>Macaxeira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color w:val="FF0000"/>
              </w:rPr>
            </w:pPr>
            <w:r>
              <w:rPr>
                <w:color w:val="FF0000"/>
              </w:rPr>
              <w:t>10 hectares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color w:val="FF0000"/>
              </w:rPr>
            </w:pPr>
            <w:r>
              <w:rPr>
                <w:color w:val="FF0000"/>
              </w:rPr>
              <w:t>Plantio convencional, venda</w:t>
            </w:r>
            <w:r>
              <w:rPr>
                <w:i/>
                <w:iCs/>
                <w:color w:val="FF0000"/>
              </w:rPr>
              <w:t xml:space="preserve"> in natura</w:t>
            </w:r>
            <w:r>
              <w:rPr>
                <w:color w:val="FF0000"/>
              </w:rPr>
              <w:t xml:space="preserve"> no mercado local.</w:t>
            </w:r>
          </w:p>
        </w:tc>
      </w:tr>
      <w:tr>
        <w:trPr/>
        <w:tc>
          <w:tcPr>
            <w:tcW w:w="255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color w:val="FF0000"/>
              </w:rPr>
            </w:pPr>
            <w:r>
              <w:rPr>
                <w:color w:val="FF0000"/>
              </w:rPr>
              <w:t>Banana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color w:val="FF0000"/>
              </w:rPr>
            </w:pPr>
            <w:r>
              <w:rPr>
                <w:color w:val="FF0000"/>
              </w:rPr>
              <w:t>10 hectares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Banana Pacovan, plantio irrigado por gotejamento, venda </w:t>
            </w:r>
            <w:r>
              <w:rPr>
                <w:i/>
                <w:iCs/>
                <w:color w:val="FF0000"/>
              </w:rPr>
              <w:t xml:space="preserve">in natura </w:t>
            </w:r>
            <w:r>
              <w:rPr>
                <w:color w:val="FF0000"/>
              </w:rPr>
              <w:t>no mercado local.</w:t>
            </w:r>
          </w:p>
        </w:tc>
      </w:tr>
      <w:tr>
        <w:trPr/>
        <w:tc>
          <w:tcPr>
            <w:tcW w:w="255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color w:val="FF0000"/>
              </w:rPr>
            </w:pPr>
            <w:r>
              <w:rPr>
                <w:color w:val="FF0000"/>
              </w:rPr>
              <w:t>Piscicultura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color w:val="FF0000"/>
              </w:rPr>
            </w:pPr>
            <w:r>
              <w:rPr>
                <w:color w:val="FF0000"/>
              </w:rPr>
              <w:t>10 hectares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Criação de tambaqui em tanques escavados, venda </w:t>
            </w:r>
            <w:r>
              <w:rPr>
                <w:i/>
                <w:iCs/>
                <w:color w:val="FF0000"/>
              </w:rPr>
              <w:t>in natura</w:t>
            </w:r>
            <w:r>
              <w:rPr>
                <w:color w:val="FF0000"/>
              </w:rPr>
              <w:t xml:space="preserve"> no mercado local.</w:t>
            </w:r>
          </w:p>
        </w:tc>
      </w:tr>
      <w:tr>
        <w:trPr/>
        <w:tc>
          <w:tcPr>
            <w:tcW w:w="255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color w:val="FF0000"/>
              </w:rPr>
            </w:pPr>
            <w:r>
              <w:rPr>
                <w:color w:val="FF0000"/>
              </w:rPr>
              <w:t>Bovinocultura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color w:val="FF0000"/>
              </w:rPr>
            </w:pPr>
            <w:r>
              <w:rPr>
                <w:color w:val="FF0000"/>
              </w:rPr>
              <w:t>100 hectares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Criação de bovinos leiteiros, para industrialização no local na forma de queijos e manteigas.  </w:t>
            </w:r>
          </w:p>
        </w:tc>
      </w:tr>
      <w:tr>
        <w:trPr/>
        <w:tc>
          <w:tcPr>
            <w:tcW w:w="255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color w:val="FF0000"/>
              </w:rPr>
            </w:pPr>
            <w:r>
              <w:rPr>
                <w:color w:val="FF0000"/>
              </w:rPr>
              <w:t>Suinocultura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color w:val="FF0000"/>
              </w:rPr>
            </w:pPr>
            <w:r>
              <w:rPr>
                <w:color w:val="FF0000"/>
              </w:rPr>
              <w:t>50 hectares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color w:val="FF0000"/>
              </w:rPr>
            </w:pPr>
            <w:r>
              <w:rPr>
                <w:color w:val="FF0000"/>
              </w:rPr>
              <w:t>Criação de suínos, para abate no local, e industrialização na forma de embutidos diversos.</w:t>
            </w:r>
          </w:p>
        </w:tc>
      </w:tr>
      <w:tr>
        <w:trPr/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76" w:before="0" w:after="0"/>
              <w:rPr/>
            </w:pPr>
            <w:r>
              <w:rPr>
                <w:b/>
                <w:bCs/>
              </w:rPr>
              <w:t>Documentos Anexos:</w:t>
            </w:r>
            <w:r>
              <w:rPr/>
              <w:t xml:space="preserve"> </w:t>
            </w:r>
          </w:p>
          <w:p>
            <w:pPr>
              <w:pStyle w:val="Normal"/>
              <w:spacing w:lineRule="auto" w:line="276" w:before="0" w:after="0"/>
              <w:jc w:val="both"/>
              <w:rPr/>
            </w:pPr>
            <w:r>
              <w:rPr>
                <w:b/>
                <w:bCs/>
              </w:rPr>
              <w:t>Pessoa física:</w:t>
            </w:r>
            <w:r>
              <w:rPr/>
              <w:t xml:space="preserve"> Documento de Identidade; comprovante de inscrição no CPF; comprovante de residência; declaração de imposto de renda do último exercício.</w:t>
            </w:r>
          </w:p>
          <w:p>
            <w:pPr>
              <w:pStyle w:val="Normal"/>
              <w:spacing w:lineRule="auto" w:line="276" w:before="0" w:after="0"/>
              <w:jc w:val="both"/>
              <w:rPr/>
            </w:pPr>
            <w:r>
              <w:rPr>
                <w:b/>
                <w:bCs/>
              </w:rPr>
              <w:t>Pessoa jurídica:</w:t>
            </w:r>
            <w:r>
              <w:rPr/>
              <w:t xml:space="preserve"> Comprovante de inscrição no CNPJ; certidões negativas; balanço patrimonial ou balancete contábil; eventual carta de crédito junto a instituições financeiras.</w:t>
            </w:r>
          </w:p>
        </w:tc>
      </w:tr>
      <w:tr>
        <w:trPr>
          <w:trHeight w:val="1004" w:hRule="atLeast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ASSINATURA</w:t>
            </w:r>
          </w:p>
          <w:p>
            <w:pPr>
              <w:pStyle w:val="Normal"/>
              <w:spacing w:lineRule="auto" w:line="276" w:before="0" w:after="0"/>
              <w:jc w:val="center"/>
              <w:rPr/>
            </w:pPr>
            <w:r>
              <w:rPr/>
              <w:t>Nome do interessado ou representante legal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DATA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851" w:footer="0" w:bottom="993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46a2e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Arial Unicode MS" w:cs="Mangal"/>
      <w:color w:val="auto"/>
      <w:sz w:val="24"/>
      <w:szCs w:val="24"/>
      <w:lang w:eastAsia="zh-CN" w:bidi="hi-IN" w:val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646a2e"/>
    <w:rPr>
      <w:rFonts w:ascii="Arial" w:hAnsi="Arial" w:eastAsia="Calibri" w:cs="Arial"/>
      <w:sz w:val="24"/>
      <w:szCs w:val="20"/>
      <w:lang w:eastAsia="zh-C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rsid w:val="00646a2e"/>
    <w:pPr>
      <w:widowControl/>
      <w:tabs>
        <w:tab w:val="center" w:pos="4320" w:leader="none"/>
        <w:tab w:val="right" w:pos="8640" w:leader="none"/>
      </w:tabs>
    </w:pPr>
    <w:rPr>
      <w:rFonts w:ascii="Arial" w:hAnsi="Arial" w:eastAsia="Calibri" w:cs="Arial"/>
      <w:szCs w:val="20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646a2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LibreOffice/5.2.6.2$Windows_x86 LibreOffice_project/a3100ed2409ebf1c212f5048fbe377c281438fdc</Application>
  <Pages>1</Pages>
  <Words>217</Words>
  <Characters>1332</Characters>
  <CharactersWithSpaces>1514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2020-05-06T14:06:00Z</dcterms:created>
  <dc:creator>João Lucas M. Vieira Moraes</dc:creator>
  <dc:description/>
  <dc:language>pt-BR</dc:language>
  <cp:lastModifiedBy>João Lucas M. Vieira Moraes</cp:lastModifiedBy>
  <dcterms:modified xsi:type="dcterms:W3CDTF">2020-05-06T15:00:00Z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