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6756A7FE" w:rsidR="002129E1" w:rsidRPr="004D7ACD" w:rsidRDefault="00A81BB6" w:rsidP="004D7ACD">
      <w:pPr>
        <w:rPr>
          <w:rFonts w:cs="Arial"/>
          <w:b/>
          <w:bCs/>
          <w:color w:val="5B5B5F"/>
          <w:sz w:val="28"/>
          <w:szCs w:val="28"/>
        </w:rPr>
      </w:pPr>
      <w:r>
        <w:rPr>
          <w:rFonts w:cs="Arial"/>
          <w:bCs/>
          <w:color w:val="5B5B5F"/>
          <w:sz w:val="28"/>
          <w:szCs w:val="28"/>
        </w:rPr>
        <w:t>900</w:t>
      </w:r>
      <w:r w:rsidR="001727B8">
        <w:rPr>
          <w:rFonts w:cs="Arial"/>
          <w:bCs/>
          <w:color w:val="5B5B5F"/>
          <w:sz w:val="28"/>
          <w:szCs w:val="28"/>
        </w:rPr>
        <w:t>1</w:t>
      </w:r>
      <w:r w:rsidR="0066687C">
        <w:rPr>
          <w:rFonts w:cs="Arial"/>
          <w:bCs/>
          <w:color w:val="5B5B5F"/>
          <w:sz w:val="28"/>
          <w:szCs w:val="28"/>
        </w:rPr>
        <w:t>7</w:t>
      </w:r>
      <w:r w:rsidR="002129E1" w:rsidRPr="004D7ACD">
        <w:rPr>
          <w:rFonts w:cs="Arial"/>
          <w:bCs/>
          <w:color w:val="5B5B5F"/>
          <w:sz w:val="28"/>
          <w:szCs w:val="28"/>
        </w:rPr>
        <w:t>/202</w:t>
      </w:r>
      <w:r>
        <w:rPr>
          <w:rFonts w:cs="Arial"/>
          <w:bCs/>
          <w:color w:val="5B5B5F"/>
          <w:sz w:val="28"/>
          <w:szCs w:val="28"/>
        </w:rPr>
        <w:t>4</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1B168EE0" w:rsidR="00F20C01" w:rsidRPr="006E1990" w:rsidRDefault="00654046" w:rsidP="0083193A">
      <w:pPr>
        <w:jc w:val="both"/>
        <w:rPr>
          <w:rFonts w:cs="Arial"/>
          <w:sz w:val="28"/>
          <w:szCs w:val="28"/>
        </w:rPr>
      </w:pPr>
      <w:r>
        <w:rPr>
          <w:rFonts w:cs="Arial"/>
          <w:b/>
          <w:bCs/>
          <w:color w:val="5B5B5F"/>
          <w:sz w:val="28"/>
          <w:szCs w:val="28"/>
        </w:rPr>
        <w:t>C</w:t>
      </w:r>
      <w:r w:rsidRPr="00654046">
        <w:rPr>
          <w:rFonts w:cs="Arial"/>
          <w:b/>
          <w:bCs/>
          <w:color w:val="5B5B5F"/>
          <w:sz w:val="28"/>
          <w:szCs w:val="28"/>
        </w:rPr>
        <w:t xml:space="preserve">ontratação, por dispensa de licitação, </w:t>
      </w:r>
      <w:r w:rsidR="0083193A" w:rsidRPr="0083193A">
        <w:rPr>
          <w:rFonts w:cs="Arial"/>
          <w:b/>
          <w:bCs/>
          <w:color w:val="5B5B5F"/>
          <w:sz w:val="28"/>
          <w:szCs w:val="28"/>
        </w:rPr>
        <w:t>de serviços em caráter eventual de chaveiro para a</w:t>
      </w:r>
      <w:r w:rsidR="0083193A">
        <w:rPr>
          <w:rFonts w:cs="Arial"/>
          <w:b/>
          <w:bCs/>
          <w:color w:val="5B5B5F"/>
          <w:sz w:val="28"/>
          <w:szCs w:val="28"/>
        </w:rPr>
        <w:t>t</w:t>
      </w:r>
      <w:r w:rsidR="0083193A" w:rsidRPr="0083193A">
        <w:rPr>
          <w:rFonts w:cs="Arial"/>
          <w:b/>
          <w:bCs/>
          <w:color w:val="5B5B5F"/>
          <w:sz w:val="28"/>
          <w:szCs w:val="28"/>
        </w:rPr>
        <w:t>ender</w:t>
      </w:r>
      <w:r w:rsidR="0083193A">
        <w:rPr>
          <w:rFonts w:cs="Arial"/>
          <w:b/>
          <w:bCs/>
          <w:color w:val="5B5B5F"/>
          <w:sz w:val="28"/>
          <w:szCs w:val="28"/>
        </w:rPr>
        <w:t xml:space="preserve"> à</w:t>
      </w:r>
      <w:r w:rsidR="0083193A" w:rsidRPr="0083193A">
        <w:rPr>
          <w:rFonts w:cs="Arial"/>
          <w:b/>
          <w:bCs/>
          <w:color w:val="5B5B5F"/>
          <w:sz w:val="28"/>
          <w:szCs w:val="28"/>
        </w:rPr>
        <w:t>s necessidades</w:t>
      </w:r>
      <w:r w:rsidR="0083193A">
        <w:rPr>
          <w:rFonts w:cs="Arial"/>
          <w:b/>
          <w:bCs/>
          <w:color w:val="5B5B5F"/>
          <w:sz w:val="28"/>
          <w:szCs w:val="28"/>
        </w:rPr>
        <w:t xml:space="preserve"> </w:t>
      </w:r>
      <w:r w:rsidR="0083193A" w:rsidRPr="0083193A">
        <w:rPr>
          <w:rFonts w:cs="Arial"/>
          <w:b/>
          <w:bCs/>
          <w:color w:val="5B5B5F"/>
          <w:sz w:val="28"/>
          <w:szCs w:val="28"/>
        </w:rPr>
        <w:t>das atividades da Superintendência de Desenvolvimento da Amazônia-SUDAM,</w:t>
      </w:r>
      <w:r w:rsidRPr="00654046">
        <w:rPr>
          <w:rFonts w:cs="Arial"/>
          <w:b/>
          <w:bCs/>
          <w:color w:val="5B5B5F"/>
          <w:sz w:val="28"/>
          <w:szCs w:val="28"/>
        </w:rPr>
        <w:t xml:space="preserve"> conforme condições, quantidades e exigências estabelecidas neste Aviso de Contratação Direta e seus anexos.</w:t>
      </w:r>
    </w:p>
    <w:p w14:paraId="35076501" w14:textId="77777777" w:rsidR="00C352C3" w:rsidRDefault="00C352C3" w:rsidP="004D7ACD">
      <w:pPr>
        <w:rPr>
          <w:rFonts w:cs="Arial"/>
          <w:color w:val="5B5B5F"/>
          <w:sz w:val="28"/>
          <w:szCs w:val="28"/>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5C310FC6" w14:textId="2E47CB23" w:rsidR="004D7ACD" w:rsidRDefault="0083193A" w:rsidP="0083193A">
      <w:pPr>
        <w:jc w:val="both"/>
        <w:rPr>
          <w:rFonts w:cs="Arial"/>
          <w:b/>
          <w:bCs/>
          <w:color w:val="5B5B5F"/>
          <w:sz w:val="28"/>
          <w:szCs w:val="28"/>
        </w:rPr>
      </w:pPr>
      <w:r w:rsidRPr="0083193A">
        <w:rPr>
          <w:rFonts w:cs="Arial"/>
          <w:b/>
          <w:bCs/>
          <w:color w:val="5B5B5F"/>
          <w:sz w:val="28"/>
          <w:szCs w:val="28"/>
        </w:rPr>
        <w:t>A estimativa de preços desta contratação será realizada</w:t>
      </w:r>
      <w:r>
        <w:rPr>
          <w:rFonts w:cs="Arial"/>
          <w:b/>
          <w:bCs/>
          <w:color w:val="5B5B5F"/>
          <w:sz w:val="28"/>
          <w:szCs w:val="28"/>
        </w:rPr>
        <w:t xml:space="preserve"> </w:t>
      </w:r>
      <w:r w:rsidRPr="0083193A">
        <w:rPr>
          <w:rFonts w:cs="Arial"/>
          <w:b/>
          <w:bCs/>
          <w:color w:val="5B5B5F"/>
          <w:sz w:val="28"/>
          <w:szCs w:val="28"/>
        </w:rPr>
        <w:t>concomitantemente à seleção da</w:t>
      </w:r>
      <w:r>
        <w:rPr>
          <w:rFonts w:cs="Arial"/>
          <w:b/>
          <w:bCs/>
          <w:color w:val="5B5B5F"/>
          <w:sz w:val="28"/>
          <w:szCs w:val="28"/>
        </w:rPr>
        <w:t xml:space="preserve"> </w:t>
      </w:r>
      <w:r w:rsidRPr="0083193A">
        <w:rPr>
          <w:rFonts w:cs="Arial"/>
          <w:b/>
          <w:bCs/>
          <w:color w:val="5B5B5F"/>
          <w:sz w:val="28"/>
          <w:szCs w:val="28"/>
        </w:rPr>
        <w:t>proposta economicamente mais vantajosa, nos termos do § 4º do art. 7º da Instrução</w:t>
      </w:r>
      <w:r>
        <w:rPr>
          <w:rFonts w:cs="Arial"/>
          <w:b/>
          <w:bCs/>
          <w:color w:val="5B5B5F"/>
          <w:sz w:val="28"/>
          <w:szCs w:val="28"/>
        </w:rPr>
        <w:t xml:space="preserve"> </w:t>
      </w:r>
      <w:r w:rsidRPr="0083193A">
        <w:rPr>
          <w:rFonts w:cs="Arial"/>
          <w:b/>
          <w:bCs/>
          <w:color w:val="5B5B5F"/>
          <w:sz w:val="28"/>
          <w:szCs w:val="28"/>
        </w:rPr>
        <w:t>Normativa nº 65, de 2021</w:t>
      </w:r>
      <w:r>
        <w:rPr>
          <w:rFonts w:cs="Arial"/>
          <w:b/>
          <w:bCs/>
          <w:color w:val="5B5B5F"/>
          <w:sz w:val="28"/>
          <w:szCs w:val="28"/>
        </w:rPr>
        <w:t>.</w:t>
      </w:r>
    </w:p>
    <w:p w14:paraId="6F751B4C" w14:textId="77777777" w:rsidR="0083193A" w:rsidRPr="00947495" w:rsidRDefault="0083193A" w:rsidP="0083193A">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4CDA5166" w:rsidR="004D7ACD" w:rsidRPr="009670F1" w:rsidRDefault="004D7ACD" w:rsidP="004D7ACD">
      <w:pPr>
        <w:rPr>
          <w:rFonts w:cs="Arial"/>
          <w:b/>
          <w:bCs/>
          <w:color w:val="5B5B5F"/>
          <w:sz w:val="28"/>
          <w:szCs w:val="28"/>
        </w:rPr>
      </w:pPr>
      <w:r w:rsidRPr="009670F1">
        <w:rPr>
          <w:rFonts w:cs="Arial"/>
          <w:b/>
          <w:bCs/>
          <w:color w:val="5B5B5F"/>
          <w:sz w:val="28"/>
          <w:szCs w:val="28"/>
        </w:rPr>
        <w:t xml:space="preserve">De </w:t>
      </w:r>
      <w:r w:rsidR="0066687C">
        <w:rPr>
          <w:rFonts w:cs="Arial"/>
          <w:b/>
          <w:bCs/>
          <w:color w:val="5B5B5F"/>
          <w:sz w:val="28"/>
          <w:szCs w:val="28"/>
        </w:rPr>
        <w:t>1</w:t>
      </w:r>
      <w:r w:rsidR="00F7584B">
        <w:rPr>
          <w:rFonts w:cs="Arial"/>
          <w:b/>
          <w:bCs/>
          <w:color w:val="5B5B5F"/>
          <w:sz w:val="28"/>
          <w:szCs w:val="28"/>
        </w:rPr>
        <w:t>7</w:t>
      </w:r>
      <w:r w:rsidRPr="00421D5D">
        <w:rPr>
          <w:rFonts w:cs="Arial"/>
          <w:b/>
          <w:bCs/>
          <w:color w:val="5B5B5F"/>
          <w:sz w:val="28"/>
          <w:szCs w:val="28"/>
        </w:rPr>
        <w:t>/</w:t>
      </w:r>
      <w:r w:rsidR="000A23C7">
        <w:rPr>
          <w:rFonts w:cs="Arial"/>
          <w:b/>
          <w:bCs/>
          <w:color w:val="5B5B5F"/>
          <w:sz w:val="28"/>
          <w:szCs w:val="28"/>
        </w:rPr>
        <w:t>1</w:t>
      </w:r>
      <w:r w:rsidR="0066687C">
        <w:rPr>
          <w:rFonts w:cs="Arial"/>
          <w:b/>
          <w:bCs/>
          <w:color w:val="5B5B5F"/>
          <w:sz w:val="28"/>
          <w:szCs w:val="28"/>
        </w:rPr>
        <w:t>2</w:t>
      </w:r>
      <w:r w:rsidRPr="00421D5D">
        <w:rPr>
          <w:rFonts w:cs="Arial"/>
          <w:b/>
          <w:bCs/>
          <w:color w:val="5B5B5F"/>
          <w:sz w:val="28"/>
          <w:szCs w:val="28"/>
        </w:rPr>
        <w:t>/202</w:t>
      </w:r>
      <w:r w:rsidR="00654046">
        <w:rPr>
          <w:rFonts w:cs="Arial"/>
          <w:b/>
          <w:bCs/>
          <w:color w:val="5B5B5F"/>
          <w:sz w:val="28"/>
          <w:szCs w:val="28"/>
        </w:rPr>
        <w:t>4</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6F1D856F"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14</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56328E91" w:rsidR="00DD2A4A" w:rsidRDefault="00383334" w:rsidP="00A81BB6">
      <w:pPr>
        <w:rPr>
          <w:rFonts w:cs="Arial"/>
          <w:color w:val="5B5B5F"/>
          <w:sz w:val="28"/>
          <w:szCs w:val="28"/>
        </w:rPr>
      </w:pPr>
      <w:r w:rsidRPr="00654046">
        <w:rPr>
          <w:rFonts w:cs="Arial"/>
          <w:color w:val="5B5B5F"/>
          <w:sz w:val="28"/>
          <w:szCs w:val="28"/>
        </w:rPr>
        <w:t xml:space="preserve">Menor preço </w:t>
      </w:r>
      <w:r w:rsidR="000E5F1E" w:rsidRPr="00654046">
        <w:rPr>
          <w:rFonts w:cs="Arial"/>
          <w:color w:val="5B5B5F"/>
          <w:sz w:val="28"/>
          <w:szCs w:val="28"/>
        </w:rPr>
        <w:t>global</w:t>
      </w:r>
    </w:p>
    <w:p w14:paraId="0A7324ED" w14:textId="77777777" w:rsidR="00A81BB6" w:rsidRPr="00A81BB6" w:rsidRDefault="00A81BB6" w:rsidP="00A81BB6">
      <w:pPr>
        <w:rPr>
          <w:rFonts w:cs="Arial"/>
          <w:color w:val="5B5B5F"/>
          <w:sz w:val="28"/>
          <w:szCs w:val="28"/>
        </w:rPr>
      </w:pPr>
    </w:p>
    <w:p w14:paraId="6A4FB740" w14:textId="37978993" w:rsidR="004D7ACD" w:rsidRPr="004D7ACD" w:rsidRDefault="004D7ACD" w:rsidP="00BC5C98">
      <w:pPr>
        <w:rPr>
          <w:rFonts w:cs="Arial"/>
          <w:b/>
          <w:bCs/>
          <w:color w:val="405CA1"/>
          <w:sz w:val="32"/>
          <w:szCs w:val="32"/>
        </w:rPr>
      </w:pPr>
      <w:r w:rsidRPr="00421D5D">
        <w:rPr>
          <w:rFonts w:cs="Arial"/>
          <w:b/>
          <w:bCs/>
          <w:color w:val="405CA1"/>
          <w:sz w:val="32"/>
          <w:szCs w:val="32"/>
        </w:rPr>
        <w:t>PREFERÊNCIA ME/EPP/EQUIPARADAS</w:t>
      </w:r>
      <w:r>
        <w:rPr>
          <w:rFonts w:cs="Arial"/>
          <w:b/>
          <w:bCs/>
          <w:color w:val="405CA1"/>
          <w:sz w:val="32"/>
          <w:szCs w:val="32"/>
        </w:rPr>
        <w:br/>
      </w:r>
      <w:r w:rsidR="00BC5C98">
        <w:rPr>
          <w:rFonts w:cs="Arial"/>
          <w:b/>
          <w:bCs/>
          <w:color w:val="5B5B5F"/>
          <w:sz w:val="28"/>
          <w:szCs w:val="28"/>
        </w:rPr>
        <w:t>SIM</w:t>
      </w:r>
    </w:p>
    <w:p w14:paraId="7808C257" w14:textId="00E7DA59" w:rsidR="002850E4" w:rsidRDefault="002850E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245ECC26" w:rsidR="00781AFF" w:rsidRDefault="00781AFF">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F7584B"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F7584B"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F7584B"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F7584B"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F7584B"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F7584B"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F7584B"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F7584B"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0E7E7E61" w:rsidR="00A81BB6" w:rsidRPr="004D7ACD" w:rsidRDefault="00A81BB6" w:rsidP="00A81BB6">
      <w:pPr>
        <w:jc w:val="center"/>
        <w:rPr>
          <w:rFonts w:cs="Arial"/>
          <w:b/>
          <w:bCs/>
          <w:color w:val="5B5B5F"/>
          <w:sz w:val="28"/>
          <w:szCs w:val="28"/>
        </w:rPr>
      </w:pPr>
      <w:r>
        <w:rPr>
          <w:rFonts w:cs="Arial"/>
          <w:b/>
          <w:bCs/>
          <w:color w:val="000000" w:themeColor="text1"/>
          <w:szCs w:val="20"/>
        </w:rPr>
        <w:t>AVISO DE DISPENSA ELETRÔNICA Nº 900</w:t>
      </w:r>
      <w:r w:rsidR="001727B8">
        <w:rPr>
          <w:rFonts w:cs="Arial"/>
          <w:b/>
          <w:bCs/>
          <w:color w:val="000000" w:themeColor="text1"/>
          <w:szCs w:val="20"/>
        </w:rPr>
        <w:t>1</w:t>
      </w:r>
      <w:r w:rsidR="0066687C">
        <w:rPr>
          <w:rFonts w:cs="Arial"/>
          <w:b/>
          <w:bCs/>
          <w:color w:val="000000" w:themeColor="text1"/>
          <w:szCs w:val="20"/>
        </w:rPr>
        <w:t>7</w:t>
      </w:r>
      <w:r>
        <w:rPr>
          <w:rFonts w:cs="Arial"/>
          <w:b/>
          <w:bCs/>
          <w:color w:val="000000" w:themeColor="text1"/>
          <w:szCs w:val="20"/>
        </w:rPr>
        <w:t>/2024</w:t>
      </w:r>
    </w:p>
    <w:p w14:paraId="77CDC126" w14:textId="77777777" w:rsidR="00A81BB6" w:rsidRDefault="00A81BB6" w:rsidP="00A81BB6">
      <w:pPr>
        <w:spacing w:line="276" w:lineRule="auto"/>
        <w:jc w:val="center"/>
        <w:rPr>
          <w:rFonts w:cs="Arial"/>
          <w:b/>
          <w:bCs/>
          <w:color w:val="000000" w:themeColor="text1"/>
          <w:szCs w:val="20"/>
        </w:rPr>
      </w:pPr>
    </w:p>
    <w:p w14:paraId="2B77CF29" w14:textId="092D60D0"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DD1E93" w:rsidRPr="00DD1E93">
        <w:rPr>
          <w:b/>
        </w:rPr>
        <w:t>59004.000561/2024-05</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318F77BF"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global</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178A2045"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r w:rsidR="00C715A8">
        <w:rPr>
          <w:rFonts w:cs="Arial"/>
          <w:b/>
          <w:bCs/>
          <w:color w:val="000000" w:themeColor="text1"/>
          <w:szCs w:val="20"/>
        </w:rPr>
        <w:t>1</w:t>
      </w:r>
      <w:r w:rsidR="00F7584B">
        <w:rPr>
          <w:rFonts w:cs="Arial"/>
          <w:b/>
          <w:bCs/>
          <w:color w:val="000000" w:themeColor="text1"/>
          <w:szCs w:val="20"/>
        </w:rPr>
        <w:t>7</w:t>
      </w:r>
      <w:bookmarkStart w:id="0" w:name="_GoBack"/>
      <w:bookmarkEnd w:id="0"/>
      <w:r>
        <w:rPr>
          <w:rFonts w:cs="Arial"/>
          <w:b/>
          <w:bCs/>
          <w:color w:val="000000" w:themeColor="text1"/>
          <w:szCs w:val="20"/>
        </w:rPr>
        <w:t>/</w:t>
      </w:r>
      <w:r w:rsidR="00DD1E93">
        <w:rPr>
          <w:rFonts w:cs="Arial"/>
          <w:b/>
          <w:bCs/>
          <w:color w:val="000000" w:themeColor="text1"/>
          <w:szCs w:val="20"/>
        </w:rPr>
        <w:t>1</w:t>
      </w:r>
      <w:r w:rsidR="00C715A8">
        <w:rPr>
          <w:rFonts w:cs="Arial"/>
          <w:b/>
          <w:bCs/>
          <w:color w:val="000000" w:themeColor="text1"/>
          <w:szCs w:val="20"/>
        </w:rPr>
        <w:t>2</w:t>
      </w:r>
      <w:r w:rsidRPr="00364A06">
        <w:rPr>
          <w:rFonts w:cs="Arial"/>
          <w:b/>
          <w:bCs/>
          <w:color w:val="000000" w:themeColor="text1"/>
          <w:szCs w:val="20"/>
        </w:rPr>
        <w:t>/202</w:t>
      </w:r>
      <w:r>
        <w:rPr>
          <w:rFonts w:cs="Arial"/>
          <w:b/>
          <w:bCs/>
          <w:color w:val="000000" w:themeColor="text1"/>
          <w:szCs w:val="20"/>
        </w:rPr>
        <w:t>4</w:t>
      </w:r>
    </w:p>
    <w:p w14:paraId="25576279" w14:textId="77777777"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14:00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40EAE408"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global</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1" w:name="_Toc142925860"/>
      <w:r w:rsidRPr="00781AFF">
        <w:t>OBJETO DA CONTRATAÇÃO DIRETA</w:t>
      </w:r>
      <w:bookmarkEnd w:id="1"/>
    </w:p>
    <w:p w14:paraId="628A127D" w14:textId="27EFCC1A" w:rsidR="008F03EB" w:rsidRPr="000A23C7" w:rsidRDefault="00C074DA" w:rsidP="00654D0F">
      <w:pPr>
        <w:pStyle w:val="PADRO"/>
        <w:keepNext w:val="0"/>
        <w:widowControl/>
        <w:numPr>
          <w:ilvl w:val="1"/>
          <w:numId w:val="1"/>
        </w:numPr>
        <w:shd w:val="clear" w:color="auto" w:fill="auto"/>
        <w:suppressAutoHyphens w:val="0"/>
        <w:spacing w:before="120" w:after="160" w:line="259" w:lineRule="auto"/>
        <w:rPr>
          <w:rFonts w:cs="Arial"/>
          <w:szCs w:val="20"/>
        </w:rPr>
      </w:pPr>
      <w:r w:rsidRPr="000A23C7">
        <w:rPr>
          <w:rFonts w:ascii="Arial" w:hAnsi="Arial" w:cs="Arial"/>
          <w:color w:val="000000" w:themeColor="text1"/>
          <w:szCs w:val="20"/>
        </w:rPr>
        <w:t xml:space="preserve">O objeto </w:t>
      </w:r>
      <w:r w:rsidR="008E7EF6" w:rsidRPr="000A23C7">
        <w:rPr>
          <w:rFonts w:ascii="Arial" w:hAnsi="Arial" w:cs="Arial"/>
          <w:color w:val="000000" w:themeColor="text1"/>
          <w:szCs w:val="20"/>
        </w:rPr>
        <w:t>do presente procedimento</w:t>
      </w:r>
      <w:r w:rsidRPr="000A23C7">
        <w:rPr>
          <w:rFonts w:ascii="Arial" w:hAnsi="Arial" w:cs="Arial"/>
          <w:color w:val="000000" w:themeColor="text1"/>
          <w:szCs w:val="20"/>
        </w:rPr>
        <w:t xml:space="preserve"> é a escolha da proposta mais vantajosa para a </w:t>
      </w:r>
      <w:r w:rsidRPr="000A23C7">
        <w:rPr>
          <w:rFonts w:ascii="Arial" w:hAnsi="Arial" w:cs="Arial"/>
          <w:szCs w:val="20"/>
        </w:rPr>
        <w:t xml:space="preserve">contratação, </w:t>
      </w:r>
      <w:r w:rsidRPr="000A23C7">
        <w:rPr>
          <w:rFonts w:ascii="Arial" w:hAnsi="Arial" w:cs="Arial"/>
          <w:color w:val="000000" w:themeColor="text1"/>
          <w:szCs w:val="20"/>
        </w:rPr>
        <w:t xml:space="preserve">por dispensa de licitação, </w:t>
      </w:r>
      <w:proofErr w:type="gramStart"/>
      <w:r w:rsidRPr="000A23C7">
        <w:rPr>
          <w:rFonts w:ascii="Arial" w:hAnsi="Arial" w:cs="Arial"/>
          <w:color w:val="000000" w:themeColor="text1"/>
          <w:szCs w:val="20"/>
        </w:rPr>
        <w:t>de</w:t>
      </w:r>
      <w:r w:rsidR="00793B05" w:rsidRPr="000A23C7">
        <w:rPr>
          <w:rFonts w:ascii="Arial" w:hAnsi="Arial" w:cs="Arial"/>
          <w:color w:val="000000" w:themeColor="text1"/>
          <w:szCs w:val="20"/>
        </w:rPr>
        <w:t xml:space="preserve"> </w:t>
      </w:r>
      <w:r w:rsidR="00DD1E93" w:rsidRPr="000A23C7">
        <w:rPr>
          <w:rFonts w:ascii="Arial" w:hAnsi="Arial" w:cs="Arial"/>
          <w:color w:val="000000" w:themeColor="text1"/>
          <w:szCs w:val="20"/>
        </w:rPr>
        <w:t xml:space="preserve"> serviços</w:t>
      </w:r>
      <w:proofErr w:type="gramEnd"/>
      <w:r w:rsidR="00DD1E93" w:rsidRPr="000A23C7">
        <w:rPr>
          <w:rFonts w:ascii="Arial" w:hAnsi="Arial" w:cs="Arial"/>
          <w:color w:val="000000" w:themeColor="text1"/>
          <w:szCs w:val="20"/>
        </w:rPr>
        <w:t xml:space="preserve"> em caráter eventual de chaveiro para atender às necessidades das atividades da Superintendência de Desenvolvimento da Amazônia-SUDAM,</w:t>
      </w:r>
      <w:r w:rsidRPr="000A23C7">
        <w:rPr>
          <w:rFonts w:ascii="Arial" w:hAnsi="Arial" w:cs="Arial"/>
          <w:color w:val="000000" w:themeColor="text1"/>
          <w:szCs w:val="20"/>
        </w:rPr>
        <w:t>, conforme condições, quantidades e exigências estabelecidas neste Aviso de Contratação Direta e seus anexos</w:t>
      </w:r>
      <w:r w:rsidR="000A23C7" w:rsidRPr="000A23C7">
        <w:rPr>
          <w:rFonts w:ascii="Arial" w:hAnsi="Arial" w:cs="Arial"/>
          <w:color w:val="000000" w:themeColor="text1"/>
          <w:szCs w:val="20"/>
        </w:rPr>
        <w:t xml:space="preserve"> :</w:t>
      </w:r>
    </w:p>
    <w:tbl>
      <w:tblPr>
        <w:tblStyle w:val="TableNormal"/>
        <w:tblW w:w="795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0"/>
        <w:gridCol w:w="2693"/>
        <w:gridCol w:w="1418"/>
        <w:gridCol w:w="1559"/>
        <w:gridCol w:w="1701"/>
      </w:tblGrid>
      <w:tr w:rsidR="00394AE0" w14:paraId="5BC2701B" w14:textId="77777777" w:rsidTr="000A23C7">
        <w:trPr>
          <w:trHeight w:val="566"/>
        </w:trPr>
        <w:tc>
          <w:tcPr>
            <w:tcW w:w="580" w:type="dxa"/>
          </w:tcPr>
          <w:p w14:paraId="45CE7355" w14:textId="77777777" w:rsidR="00394AE0" w:rsidRDefault="00394AE0" w:rsidP="00BE7533">
            <w:pPr>
              <w:pStyle w:val="TableParagraph"/>
              <w:spacing w:line="240" w:lineRule="auto"/>
              <w:rPr>
                <w:sz w:val="23"/>
              </w:rPr>
            </w:pPr>
            <w:bookmarkStart w:id="2" w:name="_Hlk183108586"/>
          </w:p>
          <w:p w14:paraId="1C2B4DE9" w14:textId="77777777" w:rsidR="00394AE0" w:rsidRDefault="00394AE0" w:rsidP="00BE7533">
            <w:pPr>
              <w:pStyle w:val="TableParagraph"/>
              <w:spacing w:line="240" w:lineRule="auto"/>
              <w:ind w:left="22"/>
              <w:rPr>
                <w:rFonts w:ascii="Arial"/>
                <w:b/>
                <w:sz w:val="20"/>
              </w:rPr>
            </w:pPr>
            <w:r>
              <w:rPr>
                <w:rFonts w:ascii="Arial"/>
                <w:b/>
                <w:sz w:val="20"/>
              </w:rPr>
              <w:t>ITEM</w:t>
            </w:r>
          </w:p>
        </w:tc>
        <w:tc>
          <w:tcPr>
            <w:tcW w:w="2693" w:type="dxa"/>
          </w:tcPr>
          <w:p w14:paraId="4458A8CE" w14:textId="77777777" w:rsidR="00394AE0" w:rsidRDefault="00394AE0" w:rsidP="00BE7533">
            <w:pPr>
              <w:pStyle w:val="TableParagraph"/>
              <w:spacing w:line="240" w:lineRule="auto"/>
              <w:rPr>
                <w:sz w:val="23"/>
              </w:rPr>
            </w:pPr>
          </w:p>
          <w:p w14:paraId="1850B36A" w14:textId="77777777" w:rsidR="00394AE0" w:rsidRDefault="00394AE0" w:rsidP="00BE7533">
            <w:pPr>
              <w:pStyle w:val="TableParagraph"/>
              <w:spacing w:line="240" w:lineRule="auto"/>
              <w:ind w:left="22"/>
              <w:rPr>
                <w:rFonts w:ascii="Arial" w:hAnsi="Arial"/>
                <w:b/>
                <w:sz w:val="20"/>
              </w:rPr>
            </w:pPr>
            <w:r>
              <w:rPr>
                <w:rFonts w:ascii="Arial" w:hAnsi="Arial"/>
                <w:b/>
                <w:sz w:val="20"/>
              </w:rPr>
              <w:t>ESPECIFICAÇÃO</w:t>
            </w:r>
          </w:p>
        </w:tc>
        <w:tc>
          <w:tcPr>
            <w:tcW w:w="1418" w:type="dxa"/>
          </w:tcPr>
          <w:p w14:paraId="397FB82D" w14:textId="77777777" w:rsidR="00394AE0" w:rsidRDefault="00394AE0" w:rsidP="00BE7533">
            <w:pPr>
              <w:pStyle w:val="TableParagraph"/>
              <w:spacing w:line="240" w:lineRule="auto"/>
              <w:ind w:left="20"/>
              <w:rPr>
                <w:rFonts w:ascii="Arial"/>
                <w:b/>
                <w:sz w:val="20"/>
              </w:rPr>
            </w:pPr>
            <w:r>
              <w:rPr>
                <w:rFonts w:ascii="Arial"/>
                <w:b/>
                <w:sz w:val="20"/>
              </w:rPr>
              <w:t>QUANTIDADE</w:t>
            </w:r>
          </w:p>
          <w:p w14:paraId="7310F7B0" w14:textId="59ADA087" w:rsidR="00394AE0" w:rsidRDefault="00394AE0" w:rsidP="00394AE0">
            <w:pPr>
              <w:pStyle w:val="TableParagraph"/>
              <w:spacing w:line="240" w:lineRule="auto"/>
              <w:ind w:left="20"/>
              <w:jc w:val="center"/>
              <w:rPr>
                <w:rFonts w:ascii="Arial"/>
                <w:b/>
                <w:sz w:val="20"/>
              </w:rPr>
            </w:pPr>
            <w:r>
              <w:rPr>
                <w:rFonts w:ascii="Arial"/>
                <w:b/>
                <w:sz w:val="20"/>
              </w:rPr>
              <w:t>(Q)</w:t>
            </w:r>
          </w:p>
        </w:tc>
        <w:tc>
          <w:tcPr>
            <w:tcW w:w="1559" w:type="dxa"/>
          </w:tcPr>
          <w:p w14:paraId="78F0E9EA" w14:textId="18C8B909" w:rsidR="00394AE0" w:rsidRDefault="00394AE0" w:rsidP="000A23C7">
            <w:pPr>
              <w:pStyle w:val="TableParagraph"/>
              <w:tabs>
                <w:tab w:val="left" w:pos="997"/>
              </w:tabs>
              <w:spacing w:line="324" w:lineRule="auto"/>
              <w:ind w:left="20"/>
              <w:rPr>
                <w:rFonts w:ascii="Arial" w:hAnsi="Arial"/>
                <w:b/>
                <w:sz w:val="20"/>
              </w:rPr>
            </w:pPr>
            <w:r>
              <w:rPr>
                <w:rFonts w:ascii="Arial" w:hAnsi="Arial"/>
                <w:b/>
                <w:sz w:val="20"/>
              </w:rPr>
              <w:t>VALOR</w:t>
            </w:r>
            <w:r>
              <w:rPr>
                <w:rFonts w:ascii="Arial" w:hAnsi="Arial"/>
                <w:b/>
                <w:spacing w:val="-53"/>
                <w:sz w:val="20"/>
              </w:rPr>
              <w:t xml:space="preserve"> </w:t>
            </w:r>
            <w:r>
              <w:rPr>
                <w:rFonts w:ascii="Arial" w:hAnsi="Arial"/>
                <w:b/>
                <w:spacing w:val="-1"/>
                <w:sz w:val="20"/>
              </w:rPr>
              <w:t xml:space="preserve">UNITÁRIO </w:t>
            </w:r>
            <w:r w:rsidR="000A23C7">
              <w:rPr>
                <w:rFonts w:ascii="Arial" w:hAnsi="Arial"/>
                <w:b/>
                <w:spacing w:val="-1"/>
                <w:sz w:val="20"/>
              </w:rPr>
              <w:t>(U)</w:t>
            </w:r>
          </w:p>
        </w:tc>
        <w:tc>
          <w:tcPr>
            <w:tcW w:w="1701" w:type="dxa"/>
          </w:tcPr>
          <w:p w14:paraId="455151F8" w14:textId="0E43D905" w:rsidR="00394AE0" w:rsidRDefault="00394AE0" w:rsidP="00BE7533">
            <w:pPr>
              <w:pStyle w:val="TableParagraph"/>
              <w:spacing w:line="324" w:lineRule="auto"/>
              <w:ind w:left="19" w:right="224"/>
              <w:rPr>
                <w:rFonts w:ascii="Arial"/>
                <w:b/>
                <w:sz w:val="20"/>
              </w:rPr>
            </w:pPr>
            <w:r>
              <w:rPr>
                <w:rFonts w:ascii="Arial"/>
                <w:b/>
                <w:spacing w:val="11"/>
                <w:sz w:val="20"/>
              </w:rPr>
              <w:t>VALOR</w:t>
            </w:r>
            <w:r>
              <w:rPr>
                <w:rFonts w:ascii="Arial"/>
                <w:b/>
                <w:spacing w:val="-53"/>
                <w:sz w:val="20"/>
              </w:rPr>
              <w:t xml:space="preserve"> </w:t>
            </w:r>
            <w:r>
              <w:rPr>
                <w:rFonts w:ascii="Arial"/>
                <w:b/>
                <w:sz w:val="20"/>
              </w:rPr>
              <w:t xml:space="preserve">TOTAL    </w:t>
            </w:r>
            <w:r w:rsidRPr="00394AE0">
              <w:rPr>
                <w:rFonts w:ascii="Arial"/>
                <w:b/>
                <w:sz w:val="20"/>
              </w:rPr>
              <w:t>(Q x U)</w:t>
            </w:r>
          </w:p>
        </w:tc>
      </w:tr>
      <w:tr w:rsidR="001C0649" w14:paraId="6556A155" w14:textId="77777777" w:rsidTr="00077BF3">
        <w:trPr>
          <w:trHeight w:val="892"/>
        </w:trPr>
        <w:tc>
          <w:tcPr>
            <w:tcW w:w="580" w:type="dxa"/>
          </w:tcPr>
          <w:p w14:paraId="12F7F2BF" w14:textId="3A25A586" w:rsidR="001C0649" w:rsidRDefault="001C0649" w:rsidP="001C0649">
            <w:pPr>
              <w:pStyle w:val="TableParagraph"/>
              <w:spacing w:line="240" w:lineRule="auto"/>
              <w:jc w:val="center"/>
              <w:rPr>
                <w:sz w:val="23"/>
              </w:rPr>
            </w:pPr>
            <w:r>
              <w:rPr>
                <w:sz w:val="23"/>
              </w:rPr>
              <w:t>1</w:t>
            </w:r>
          </w:p>
        </w:tc>
        <w:tc>
          <w:tcPr>
            <w:tcW w:w="2693" w:type="dxa"/>
          </w:tcPr>
          <w:p w14:paraId="4D28439B" w14:textId="3E2588E7" w:rsidR="001C0649" w:rsidRDefault="001C0649" w:rsidP="001C0649">
            <w:pPr>
              <w:pStyle w:val="TableParagraph"/>
              <w:rPr>
                <w:sz w:val="23"/>
              </w:rPr>
            </w:pPr>
            <w:r w:rsidRPr="00077BF3">
              <w:rPr>
                <w:sz w:val="23"/>
              </w:rPr>
              <w:t>Abertura de fechaduras de armários,</w:t>
            </w:r>
            <w:r>
              <w:rPr>
                <w:sz w:val="23"/>
              </w:rPr>
              <w:t xml:space="preserve"> </w:t>
            </w:r>
            <w:r w:rsidRPr="00077BF3">
              <w:rPr>
                <w:sz w:val="23"/>
              </w:rPr>
              <w:t>gavetas de mesas, estantes, portas,</w:t>
            </w:r>
            <w:r>
              <w:rPr>
                <w:sz w:val="23"/>
              </w:rPr>
              <w:t xml:space="preserve"> </w:t>
            </w:r>
            <w:r w:rsidRPr="00077BF3">
              <w:rPr>
                <w:sz w:val="23"/>
              </w:rPr>
              <w:t>arquivos e moveis em geral, caso</w:t>
            </w:r>
            <w:r>
              <w:rPr>
                <w:sz w:val="23"/>
              </w:rPr>
              <w:t xml:space="preserve"> </w:t>
            </w:r>
            <w:r w:rsidRPr="00077BF3">
              <w:rPr>
                <w:sz w:val="23"/>
              </w:rPr>
              <w:t>necessário.</w:t>
            </w:r>
          </w:p>
        </w:tc>
        <w:tc>
          <w:tcPr>
            <w:tcW w:w="1418" w:type="dxa"/>
          </w:tcPr>
          <w:p w14:paraId="1CB67052" w14:textId="2393B21D" w:rsidR="001C0649" w:rsidRDefault="001C0649" w:rsidP="001C0649">
            <w:pPr>
              <w:pStyle w:val="TableParagraph"/>
              <w:spacing w:line="240" w:lineRule="auto"/>
              <w:jc w:val="center"/>
              <w:rPr>
                <w:sz w:val="23"/>
              </w:rPr>
            </w:pPr>
            <w:r>
              <w:rPr>
                <w:sz w:val="23"/>
              </w:rPr>
              <w:t>20</w:t>
            </w:r>
          </w:p>
        </w:tc>
        <w:tc>
          <w:tcPr>
            <w:tcW w:w="1559" w:type="dxa"/>
          </w:tcPr>
          <w:p w14:paraId="1DFFB98E" w14:textId="4472A4F0" w:rsidR="001C0649" w:rsidRDefault="001C0649" w:rsidP="001C0649">
            <w:pPr>
              <w:pStyle w:val="TableParagraph"/>
              <w:spacing w:line="240" w:lineRule="auto"/>
              <w:rPr>
                <w:sz w:val="23"/>
              </w:rPr>
            </w:pPr>
            <w:r>
              <w:rPr>
                <w:sz w:val="20"/>
              </w:rPr>
              <w:t>R$</w:t>
            </w:r>
          </w:p>
        </w:tc>
        <w:tc>
          <w:tcPr>
            <w:tcW w:w="1701" w:type="dxa"/>
          </w:tcPr>
          <w:p w14:paraId="767E462A" w14:textId="4C729E0C" w:rsidR="001C0649" w:rsidRDefault="001C0649" w:rsidP="001C0649">
            <w:pPr>
              <w:pStyle w:val="TableParagraph"/>
              <w:spacing w:line="240" w:lineRule="auto"/>
              <w:rPr>
                <w:sz w:val="23"/>
              </w:rPr>
            </w:pPr>
            <w:r>
              <w:rPr>
                <w:sz w:val="20"/>
              </w:rPr>
              <w:t>R$</w:t>
            </w:r>
          </w:p>
        </w:tc>
      </w:tr>
      <w:tr w:rsidR="001C0649" w14:paraId="79BE943F" w14:textId="77777777" w:rsidTr="00077BF3">
        <w:trPr>
          <w:trHeight w:val="990"/>
        </w:trPr>
        <w:tc>
          <w:tcPr>
            <w:tcW w:w="580" w:type="dxa"/>
          </w:tcPr>
          <w:p w14:paraId="629595F0" w14:textId="514BD4BA" w:rsidR="001C0649" w:rsidRDefault="001C0649" w:rsidP="001C0649">
            <w:pPr>
              <w:pStyle w:val="TableParagraph"/>
              <w:spacing w:line="240" w:lineRule="auto"/>
              <w:jc w:val="center"/>
              <w:rPr>
                <w:sz w:val="23"/>
              </w:rPr>
            </w:pPr>
            <w:r>
              <w:rPr>
                <w:sz w:val="23"/>
              </w:rPr>
              <w:t>2</w:t>
            </w:r>
          </w:p>
        </w:tc>
        <w:tc>
          <w:tcPr>
            <w:tcW w:w="2693" w:type="dxa"/>
          </w:tcPr>
          <w:p w14:paraId="7317459C" w14:textId="642FB007" w:rsidR="001C0649" w:rsidRPr="00077BF3" w:rsidRDefault="001C0649" w:rsidP="001C0649">
            <w:pPr>
              <w:pStyle w:val="TableParagraph"/>
              <w:rPr>
                <w:sz w:val="23"/>
              </w:rPr>
            </w:pPr>
            <w:r w:rsidRPr="00077BF3">
              <w:rPr>
                <w:sz w:val="23"/>
              </w:rPr>
              <w:t>Conserto de fechaduras de portas,</w:t>
            </w:r>
            <w:r>
              <w:rPr>
                <w:sz w:val="23"/>
              </w:rPr>
              <w:t xml:space="preserve"> </w:t>
            </w:r>
            <w:r w:rsidRPr="00077BF3">
              <w:rPr>
                <w:sz w:val="23"/>
              </w:rPr>
              <w:t>armários gavetas de mesas, estantes,</w:t>
            </w:r>
            <w:r>
              <w:rPr>
                <w:sz w:val="23"/>
              </w:rPr>
              <w:t xml:space="preserve"> </w:t>
            </w:r>
            <w:r w:rsidRPr="00077BF3">
              <w:rPr>
                <w:sz w:val="23"/>
              </w:rPr>
              <w:t>arquivos travas de mesas e móveis em</w:t>
            </w:r>
          </w:p>
          <w:p w14:paraId="1FA60D01" w14:textId="1B7DE7D8" w:rsidR="001C0649" w:rsidRDefault="001C0649" w:rsidP="001C0649">
            <w:pPr>
              <w:pStyle w:val="TableParagraph"/>
              <w:rPr>
                <w:sz w:val="23"/>
              </w:rPr>
            </w:pPr>
            <w:r w:rsidRPr="00077BF3">
              <w:rPr>
                <w:sz w:val="23"/>
              </w:rPr>
              <w:t xml:space="preserve">geral com reposição de </w:t>
            </w:r>
            <w:r>
              <w:rPr>
                <w:sz w:val="23"/>
              </w:rPr>
              <w:t xml:space="preserve"> p</w:t>
            </w:r>
            <w:r w:rsidRPr="00077BF3">
              <w:rPr>
                <w:sz w:val="23"/>
              </w:rPr>
              <w:t>eças, caso</w:t>
            </w:r>
            <w:r>
              <w:rPr>
                <w:sz w:val="23"/>
              </w:rPr>
              <w:t xml:space="preserve"> </w:t>
            </w:r>
            <w:r w:rsidRPr="00077BF3">
              <w:rPr>
                <w:sz w:val="23"/>
              </w:rPr>
              <w:t>necessário.</w:t>
            </w:r>
          </w:p>
        </w:tc>
        <w:tc>
          <w:tcPr>
            <w:tcW w:w="1418" w:type="dxa"/>
          </w:tcPr>
          <w:p w14:paraId="404D99A8" w14:textId="3FFCDC09" w:rsidR="001C0649" w:rsidRDefault="001C0649" w:rsidP="001C0649">
            <w:pPr>
              <w:pStyle w:val="TableParagraph"/>
              <w:spacing w:line="240" w:lineRule="auto"/>
              <w:jc w:val="center"/>
              <w:rPr>
                <w:sz w:val="23"/>
              </w:rPr>
            </w:pPr>
            <w:r>
              <w:rPr>
                <w:sz w:val="23"/>
              </w:rPr>
              <w:t>30</w:t>
            </w:r>
          </w:p>
        </w:tc>
        <w:tc>
          <w:tcPr>
            <w:tcW w:w="1559" w:type="dxa"/>
          </w:tcPr>
          <w:p w14:paraId="7C0CA801" w14:textId="5D94369F" w:rsidR="001C0649" w:rsidRDefault="001C0649" w:rsidP="001C0649">
            <w:pPr>
              <w:pStyle w:val="TableParagraph"/>
              <w:spacing w:line="240" w:lineRule="auto"/>
              <w:rPr>
                <w:sz w:val="23"/>
              </w:rPr>
            </w:pPr>
            <w:r>
              <w:rPr>
                <w:sz w:val="20"/>
              </w:rPr>
              <w:t>R$</w:t>
            </w:r>
          </w:p>
        </w:tc>
        <w:tc>
          <w:tcPr>
            <w:tcW w:w="1701" w:type="dxa"/>
          </w:tcPr>
          <w:p w14:paraId="0C9636BC" w14:textId="297A1441" w:rsidR="001C0649" w:rsidRDefault="001C0649" w:rsidP="001C0649">
            <w:pPr>
              <w:pStyle w:val="TableParagraph"/>
              <w:spacing w:line="240" w:lineRule="auto"/>
              <w:rPr>
                <w:sz w:val="23"/>
              </w:rPr>
            </w:pPr>
            <w:r>
              <w:rPr>
                <w:sz w:val="20"/>
              </w:rPr>
              <w:t>R$</w:t>
            </w:r>
          </w:p>
        </w:tc>
      </w:tr>
      <w:tr w:rsidR="001C0649" w14:paraId="1DA410CF" w14:textId="77777777" w:rsidTr="000A23C7">
        <w:trPr>
          <w:trHeight w:val="409"/>
        </w:trPr>
        <w:tc>
          <w:tcPr>
            <w:tcW w:w="580" w:type="dxa"/>
          </w:tcPr>
          <w:p w14:paraId="24A02E63" w14:textId="652CD59C" w:rsidR="001C0649" w:rsidRDefault="001C0649" w:rsidP="001C0649">
            <w:pPr>
              <w:pStyle w:val="TableParagraph"/>
              <w:spacing w:line="240" w:lineRule="auto"/>
              <w:jc w:val="center"/>
              <w:rPr>
                <w:sz w:val="23"/>
              </w:rPr>
            </w:pPr>
            <w:r>
              <w:rPr>
                <w:sz w:val="23"/>
              </w:rPr>
              <w:t>3</w:t>
            </w:r>
          </w:p>
        </w:tc>
        <w:tc>
          <w:tcPr>
            <w:tcW w:w="2693" w:type="dxa"/>
          </w:tcPr>
          <w:p w14:paraId="3020638F" w14:textId="20094006" w:rsidR="001C0649" w:rsidRDefault="001C0649" w:rsidP="001C0649">
            <w:pPr>
              <w:pStyle w:val="TableParagraph"/>
              <w:spacing w:line="240" w:lineRule="auto"/>
              <w:rPr>
                <w:sz w:val="23"/>
              </w:rPr>
            </w:pPr>
            <w:r w:rsidRPr="00077BF3">
              <w:rPr>
                <w:sz w:val="23"/>
              </w:rPr>
              <w:t>Cópias de chaves simples</w:t>
            </w:r>
          </w:p>
        </w:tc>
        <w:tc>
          <w:tcPr>
            <w:tcW w:w="1418" w:type="dxa"/>
          </w:tcPr>
          <w:p w14:paraId="65982563" w14:textId="1D162BF2" w:rsidR="001C0649" w:rsidRDefault="001C0649" w:rsidP="001C0649">
            <w:pPr>
              <w:pStyle w:val="TableParagraph"/>
              <w:spacing w:line="240" w:lineRule="auto"/>
              <w:jc w:val="center"/>
              <w:rPr>
                <w:sz w:val="23"/>
              </w:rPr>
            </w:pPr>
            <w:r>
              <w:rPr>
                <w:sz w:val="23"/>
              </w:rPr>
              <w:t>60</w:t>
            </w:r>
          </w:p>
        </w:tc>
        <w:tc>
          <w:tcPr>
            <w:tcW w:w="1559" w:type="dxa"/>
          </w:tcPr>
          <w:p w14:paraId="18DF28E6" w14:textId="34929D32" w:rsidR="001C0649" w:rsidRDefault="001C0649" w:rsidP="001C0649">
            <w:pPr>
              <w:pStyle w:val="TableParagraph"/>
              <w:spacing w:line="240" w:lineRule="auto"/>
              <w:rPr>
                <w:sz w:val="23"/>
              </w:rPr>
            </w:pPr>
            <w:r>
              <w:rPr>
                <w:sz w:val="20"/>
              </w:rPr>
              <w:t>R$</w:t>
            </w:r>
          </w:p>
        </w:tc>
        <w:tc>
          <w:tcPr>
            <w:tcW w:w="1701" w:type="dxa"/>
          </w:tcPr>
          <w:p w14:paraId="4430C28A" w14:textId="1742CB49" w:rsidR="001C0649" w:rsidRDefault="001C0649" w:rsidP="001C0649">
            <w:pPr>
              <w:pStyle w:val="TableParagraph"/>
              <w:spacing w:line="240" w:lineRule="auto"/>
              <w:rPr>
                <w:sz w:val="23"/>
              </w:rPr>
            </w:pPr>
            <w:r>
              <w:rPr>
                <w:sz w:val="20"/>
              </w:rPr>
              <w:t>R$</w:t>
            </w:r>
          </w:p>
        </w:tc>
      </w:tr>
      <w:tr w:rsidR="001C0649" w14:paraId="6D7216C2" w14:textId="77777777" w:rsidTr="000A23C7">
        <w:trPr>
          <w:trHeight w:val="698"/>
        </w:trPr>
        <w:tc>
          <w:tcPr>
            <w:tcW w:w="580" w:type="dxa"/>
          </w:tcPr>
          <w:p w14:paraId="1B9BE197" w14:textId="040BAD0C" w:rsidR="001C0649" w:rsidRDefault="001C0649" w:rsidP="001C0649">
            <w:pPr>
              <w:pStyle w:val="TableParagraph"/>
              <w:spacing w:line="240" w:lineRule="auto"/>
              <w:jc w:val="center"/>
              <w:rPr>
                <w:sz w:val="23"/>
              </w:rPr>
            </w:pPr>
            <w:r>
              <w:rPr>
                <w:sz w:val="23"/>
              </w:rPr>
              <w:t>4</w:t>
            </w:r>
          </w:p>
        </w:tc>
        <w:tc>
          <w:tcPr>
            <w:tcW w:w="2693" w:type="dxa"/>
          </w:tcPr>
          <w:p w14:paraId="0421F624" w14:textId="77777777" w:rsidR="001C0649" w:rsidRDefault="001C0649" w:rsidP="001C0649">
            <w:pPr>
              <w:pStyle w:val="TableParagraph"/>
              <w:rPr>
                <w:sz w:val="23"/>
              </w:rPr>
            </w:pPr>
          </w:p>
          <w:p w14:paraId="462A238A" w14:textId="4FED7BD2" w:rsidR="001C0649" w:rsidRDefault="001C0649" w:rsidP="001C0649">
            <w:pPr>
              <w:pStyle w:val="TableParagraph"/>
              <w:rPr>
                <w:sz w:val="23"/>
              </w:rPr>
            </w:pPr>
            <w:r w:rsidRPr="00077BF3">
              <w:rPr>
                <w:sz w:val="23"/>
              </w:rPr>
              <w:t xml:space="preserve">Troca de tambor de </w:t>
            </w:r>
            <w:r>
              <w:rPr>
                <w:sz w:val="23"/>
              </w:rPr>
              <w:t xml:space="preserve"> f</w:t>
            </w:r>
            <w:r w:rsidRPr="00077BF3">
              <w:rPr>
                <w:sz w:val="23"/>
              </w:rPr>
              <w:t>echaduras</w:t>
            </w:r>
            <w:r>
              <w:rPr>
                <w:sz w:val="23"/>
              </w:rPr>
              <w:t xml:space="preserve"> </w:t>
            </w:r>
            <w:r w:rsidRPr="00077BF3">
              <w:rPr>
                <w:sz w:val="23"/>
              </w:rPr>
              <w:t>de portas, gavetas e armários.</w:t>
            </w:r>
          </w:p>
        </w:tc>
        <w:tc>
          <w:tcPr>
            <w:tcW w:w="1418" w:type="dxa"/>
          </w:tcPr>
          <w:p w14:paraId="59A23C20" w14:textId="0D6AE153" w:rsidR="001C0649" w:rsidRDefault="001C0649" w:rsidP="001C0649">
            <w:pPr>
              <w:pStyle w:val="TableParagraph"/>
              <w:spacing w:line="240" w:lineRule="auto"/>
              <w:jc w:val="center"/>
              <w:rPr>
                <w:sz w:val="23"/>
              </w:rPr>
            </w:pPr>
            <w:r>
              <w:rPr>
                <w:sz w:val="23"/>
              </w:rPr>
              <w:t>15</w:t>
            </w:r>
          </w:p>
        </w:tc>
        <w:tc>
          <w:tcPr>
            <w:tcW w:w="1559" w:type="dxa"/>
          </w:tcPr>
          <w:p w14:paraId="3FE96D0B" w14:textId="71E0ADA5" w:rsidR="001C0649" w:rsidRDefault="001C0649" w:rsidP="001C0649">
            <w:pPr>
              <w:pStyle w:val="TableParagraph"/>
              <w:spacing w:line="240" w:lineRule="auto"/>
              <w:rPr>
                <w:sz w:val="23"/>
              </w:rPr>
            </w:pPr>
            <w:r>
              <w:rPr>
                <w:sz w:val="20"/>
              </w:rPr>
              <w:t>R$</w:t>
            </w:r>
          </w:p>
        </w:tc>
        <w:tc>
          <w:tcPr>
            <w:tcW w:w="1701" w:type="dxa"/>
          </w:tcPr>
          <w:p w14:paraId="79091B88" w14:textId="64CABE01" w:rsidR="001C0649" w:rsidRDefault="001C0649" w:rsidP="001C0649">
            <w:pPr>
              <w:pStyle w:val="TableParagraph"/>
              <w:spacing w:line="240" w:lineRule="auto"/>
              <w:rPr>
                <w:sz w:val="23"/>
              </w:rPr>
            </w:pPr>
            <w:r>
              <w:rPr>
                <w:sz w:val="20"/>
              </w:rPr>
              <w:t>R$</w:t>
            </w:r>
          </w:p>
        </w:tc>
      </w:tr>
      <w:tr w:rsidR="001C0649" w14:paraId="2B2A58FD" w14:textId="77777777" w:rsidTr="000A23C7">
        <w:trPr>
          <w:trHeight w:val="681"/>
        </w:trPr>
        <w:tc>
          <w:tcPr>
            <w:tcW w:w="580" w:type="dxa"/>
          </w:tcPr>
          <w:p w14:paraId="6CFDCF51" w14:textId="4EFA6400" w:rsidR="001C0649" w:rsidRDefault="001C0649" w:rsidP="001C0649">
            <w:pPr>
              <w:pStyle w:val="TableParagraph"/>
              <w:spacing w:line="240" w:lineRule="auto"/>
              <w:jc w:val="center"/>
              <w:rPr>
                <w:sz w:val="23"/>
              </w:rPr>
            </w:pPr>
            <w:r>
              <w:rPr>
                <w:sz w:val="23"/>
              </w:rPr>
              <w:t>5</w:t>
            </w:r>
          </w:p>
        </w:tc>
        <w:tc>
          <w:tcPr>
            <w:tcW w:w="2693" w:type="dxa"/>
          </w:tcPr>
          <w:p w14:paraId="600750B5" w14:textId="1A434BF7" w:rsidR="001C0649" w:rsidRDefault="001C0649" w:rsidP="001C0649">
            <w:pPr>
              <w:pStyle w:val="TableParagraph"/>
              <w:rPr>
                <w:sz w:val="23"/>
              </w:rPr>
            </w:pPr>
            <w:r w:rsidRPr="00077BF3">
              <w:rPr>
                <w:sz w:val="23"/>
              </w:rPr>
              <w:t>Serviço de troca de</w:t>
            </w:r>
            <w:r>
              <w:rPr>
                <w:sz w:val="23"/>
              </w:rPr>
              <w:t xml:space="preserve"> f</w:t>
            </w:r>
            <w:r w:rsidRPr="00077BF3">
              <w:rPr>
                <w:sz w:val="23"/>
              </w:rPr>
              <w:t>echaduras de</w:t>
            </w:r>
            <w:r>
              <w:rPr>
                <w:sz w:val="23"/>
              </w:rPr>
              <w:t xml:space="preserve"> </w:t>
            </w:r>
            <w:r w:rsidRPr="00077BF3">
              <w:rPr>
                <w:sz w:val="23"/>
              </w:rPr>
              <w:t>portas simples e vidros Blindex</w:t>
            </w:r>
            <w:r>
              <w:rPr>
                <w:sz w:val="23"/>
              </w:rPr>
              <w:t xml:space="preserve"> </w:t>
            </w:r>
            <w:r w:rsidRPr="00077BF3">
              <w:rPr>
                <w:sz w:val="23"/>
              </w:rPr>
              <w:t>(incluindo a fechadura)</w:t>
            </w:r>
          </w:p>
        </w:tc>
        <w:tc>
          <w:tcPr>
            <w:tcW w:w="1418" w:type="dxa"/>
          </w:tcPr>
          <w:p w14:paraId="13B01A61" w14:textId="0199AE78" w:rsidR="001C0649" w:rsidRDefault="001C0649" w:rsidP="001C0649">
            <w:pPr>
              <w:pStyle w:val="TableParagraph"/>
              <w:spacing w:line="240" w:lineRule="auto"/>
              <w:jc w:val="center"/>
              <w:rPr>
                <w:sz w:val="23"/>
              </w:rPr>
            </w:pPr>
            <w:r>
              <w:rPr>
                <w:sz w:val="23"/>
              </w:rPr>
              <w:t>15</w:t>
            </w:r>
          </w:p>
        </w:tc>
        <w:tc>
          <w:tcPr>
            <w:tcW w:w="1559" w:type="dxa"/>
          </w:tcPr>
          <w:p w14:paraId="65F0C0EB" w14:textId="2B524F0D" w:rsidR="001C0649" w:rsidRDefault="001C0649" w:rsidP="001C0649">
            <w:pPr>
              <w:pStyle w:val="TableParagraph"/>
              <w:spacing w:line="240" w:lineRule="auto"/>
              <w:rPr>
                <w:sz w:val="23"/>
              </w:rPr>
            </w:pPr>
            <w:r>
              <w:rPr>
                <w:sz w:val="20"/>
              </w:rPr>
              <w:t>R$</w:t>
            </w:r>
          </w:p>
        </w:tc>
        <w:tc>
          <w:tcPr>
            <w:tcW w:w="1701" w:type="dxa"/>
          </w:tcPr>
          <w:p w14:paraId="6025F4B9" w14:textId="656591A0" w:rsidR="001C0649" w:rsidRDefault="001C0649" w:rsidP="001C0649">
            <w:pPr>
              <w:pStyle w:val="TableParagraph"/>
              <w:spacing w:line="240" w:lineRule="auto"/>
              <w:rPr>
                <w:sz w:val="23"/>
              </w:rPr>
            </w:pPr>
            <w:r>
              <w:rPr>
                <w:sz w:val="20"/>
              </w:rPr>
              <w:t>R$</w:t>
            </w:r>
          </w:p>
        </w:tc>
      </w:tr>
      <w:tr w:rsidR="001C0649" w14:paraId="3547AEFD" w14:textId="77777777" w:rsidTr="00DD1E93">
        <w:trPr>
          <w:trHeight w:val="80"/>
        </w:trPr>
        <w:tc>
          <w:tcPr>
            <w:tcW w:w="580" w:type="dxa"/>
            <w:tcBorders>
              <w:top w:val="nil"/>
            </w:tcBorders>
          </w:tcPr>
          <w:p w14:paraId="13F0231F" w14:textId="77777777" w:rsidR="001C0649" w:rsidRDefault="001C0649" w:rsidP="001C0649">
            <w:pPr>
              <w:pStyle w:val="TableParagraph"/>
              <w:spacing w:line="240" w:lineRule="auto"/>
              <w:rPr>
                <w:sz w:val="20"/>
              </w:rPr>
            </w:pPr>
          </w:p>
        </w:tc>
        <w:tc>
          <w:tcPr>
            <w:tcW w:w="2693" w:type="dxa"/>
            <w:tcBorders>
              <w:top w:val="nil"/>
            </w:tcBorders>
          </w:tcPr>
          <w:p w14:paraId="7E80162E" w14:textId="4954DA89" w:rsidR="001C0649" w:rsidRPr="00665263" w:rsidRDefault="001C0649" w:rsidP="001C0649">
            <w:pPr>
              <w:pStyle w:val="TableParagraph"/>
              <w:tabs>
                <w:tab w:val="left" w:pos="1816"/>
              </w:tabs>
              <w:spacing w:before="10" w:line="268" w:lineRule="auto"/>
              <w:ind w:right="7"/>
              <w:jc w:val="both"/>
              <w:rPr>
                <w:rFonts w:ascii="Arial" w:eastAsia="WenQuanYi Micro Hei" w:hAnsi="Arial" w:cs="Arial"/>
                <w:sz w:val="20"/>
                <w:szCs w:val="20"/>
                <w:lang w:val="pt-BR" w:eastAsia="zh-CN" w:bidi="hi-IN"/>
              </w:rPr>
            </w:pPr>
          </w:p>
        </w:tc>
        <w:tc>
          <w:tcPr>
            <w:tcW w:w="1418" w:type="dxa"/>
            <w:tcBorders>
              <w:top w:val="nil"/>
            </w:tcBorders>
          </w:tcPr>
          <w:p w14:paraId="4B6323BB" w14:textId="77777777" w:rsidR="001C0649" w:rsidRDefault="001C0649" w:rsidP="001C0649">
            <w:pPr>
              <w:pStyle w:val="TableParagraph"/>
              <w:spacing w:line="240" w:lineRule="auto"/>
              <w:rPr>
                <w:sz w:val="20"/>
              </w:rPr>
            </w:pPr>
          </w:p>
        </w:tc>
        <w:tc>
          <w:tcPr>
            <w:tcW w:w="1559" w:type="dxa"/>
            <w:tcBorders>
              <w:top w:val="nil"/>
            </w:tcBorders>
          </w:tcPr>
          <w:p w14:paraId="355E8CBC" w14:textId="77777777" w:rsidR="001C0649" w:rsidRDefault="001C0649" w:rsidP="001C0649">
            <w:pPr>
              <w:pStyle w:val="TableParagraph"/>
              <w:spacing w:line="240" w:lineRule="auto"/>
              <w:rPr>
                <w:sz w:val="20"/>
              </w:rPr>
            </w:pPr>
          </w:p>
        </w:tc>
        <w:tc>
          <w:tcPr>
            <w:tcW w:w="1701" w:type="dxa"/>
            <w:tcBorders>
              <w:top w:val="nil"/>
            </w:tcBorders>
          </w:tcPr>
          <w:p w14:paraId="0749CCEF" w14:textId="3E201127" w:rsidR="001C0649" w:rsidRDefault="001C0649" w:rsidP="001C0649">
            <w:pPr>
              <w:pStyle w:val="TableParagraph"/>
              <w:spacing w:line="240" w:lineRule="auto"/>
              <w:rPr>
                <w:sz w:val="20"/>
              </w:rPr>
            </w:pPr>
            <w:r>
              <w:rPr>
                <w:sz w:val="20"/>
              </w:rPr>
              <w:t>R$</w:t>
            </w:r>
          </w:p>
        </w:tc>
      </w:tr>
      <w:bookmarkEnd w:id="2"/>
    </w:tbl>
    <w:p w14:paraId="486E6D9B" w14:textId="77777777" w:rsidR="00793B05" w:rsidRDefault="00793B05" w:rsidP="00793B05">
      <w:pPr>
        <w:pStyle w:val="PADRO"/>
        <w:keepNext w:val="0"/>
        <w:widowControl/>
        <w:shd w:val="clear" w:color="auto" w:fill="auto"/>
        <w:spacing w:before="120" w:after="120"/>
        <w:ind w:left="716" w:firstLine="0"/>
        <w:rPr>
          <w:rFonts w:ascii="Arial" w:hAnsi="Arial" w:cs="Arial"/>
          <w:szCs w:val="20"/>
        </w:rPr>
      </w:pPr>
    </w:p>
    <w:p w14:paraId="5BD45C5D" w14:textId="0898BFC2" w:rsidR="008024D5" w:rsidRPr="00BA46C1" w:rsidRDefault="00C074DA" w:rsidP="00FC7738">
      <w:pPr>
        <w:pStyle w:val="PADRO"/>
        <w:keepNext w:val="0"/>
        <w:widowControl/>
        <w:numPr>
          <w:ilvl w:val="1"/>
          <w:numId w:val="1"/>
        </w:numPr>
        <w:shd w:val="clear" w:color="auto" w:fill="auto"/>
        <w:suppressAutoHyphens w:val="0"/>
        <w:spacing w:before="120" w:after="160" w:line="259" w:lineRule="auto"/>
        <w:rPr>
          <w:rFonts w:cs="Arial"/>
          <w:b/>
        </w:rPr>
      </w:pPr>
      <w:r w:rsidRPr="00BA46C1">
        <w:rPr>
          <w:rFonts w:ascii="Arial" w:hAnsi="Arial" w:cs="Arial"/>
          <w:szCs w:val="20"/>
        </w:rPr>
        <w:t>O critério de julgamento adotado será o</w:t>
      </w:r>
      <w:r w:rsidR="00383334" w:rsidRPr="00BA46C1">
        <w:rPr>
          <w:rFonts w:ascii="Arial" w:hAnsi="Arial" w:cs="Arial"/>
          <w:szCs w:val="20"/>
        </w:rPr>
        <w:t xml:space="preserve"> </w:t>
      </w:r>
      <w:r w:rsidR="00692633" w:rsidRPr="00BA46C1">
        <w:rPr>
          <w:rFonts w:ascii="Arial" w:hAnsi="Arial" w:cs="Arial"/>
          <w:szCs w:val="20"/>
        </w:rPr>
        <w:t xml:space="preserve">menor preço </w:t>
      </w:r>
      <w:r w:rsidR="000E5F1E" w:rsidRPr="00BA46C1">
        <w:rPr>
          <w:rFonts w:ascii="Arial" w:hAnsi="Arial" w:cs="Arial"/>
          <w:szCs w:val="20"/>
        </w:rPr>
        <w:t>global</w:t>
      </w:r>
      <w:r w:rsidR="00692633" w:rsidRPr="00BA46C1">
        <w:rPr>
          <w:rFonts w:ascii="Arial" w:hAnsi="Arial" w:cs="Arial"/>
          <w:szCs w:val="20"/>
        </w:rPr>
        <w:t xml:space="preserve">, respeitando os preços unitários dos itens constantes </w:t>
      </w:r>
      <w:r w:rsidR="000F4F38" w:rsidRPr="00BA46C1">
        <w:rPr>
          <w:rFonts w:ascii="Arial" w:hAnsi="Arial" w:cs="Arial"/>
          <w:szCs w:val="20"/>
        </w:rPr>
        <w:t>na estimativa de preços,</w:t>
      </w:r>
      <w:r w:rsidR="008F03EB" w:rsidRPr="00BA46C1">
        <w:rPr>
          <w:rFonts w:ascii="Arial" w:hAnsi="Arial" w:cs="Arial"/>
          <w:szCs w:val="20"/>
        </w:rPr>
        <w:t xml:space="preserve"> Anexo I do Termo de Referência, </w:t>
      </w:r>
      <w:r w:rsidRPr="00BA46C1">
        <w:rPr>
          <w:rFonts w:ascii="Arial" w:hAnsi="Arial" w:cs="Arial"/>
          <w:szCs w:val="20"/>
        </w:rPr>
        <w:t>observadas as exigências contidas neste Aviso de Contratação Direta e seus Anexos quanto às especificações do objeto.</w:t>
      </w:r>
    </w:p>
    <w:p w14:paraId="57A59216" w14:textId="163AC96E" w:rsidR="00C074DA" w:rsidRDefault="00C074DA" w:rsidP="00781AFF">
      <w:pPr>
        <w:pStyle w:val="Ttulo1"/>
      </w:pPr>
      <w:bookmarkStart w:id="3" w:name="_Toc142925862"/>
      <w:r>
        <w:t>PARTICIPAÇÃO NA DISPENSA ELETRÔNICA.</w:t>
      </w:r>
      <w:bookmarkEnd w:id="3"/>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68FBC203" w14:textId="372025B5" w:rsidR="00DE28B5" w:rsidRPr="00DE28B5" w:rsidRDefault="00DE28B5" w:rsidP="00DE28B5">
      <w:pPr>
        <w:numPr>
          <w:ilvl w:val="1"/>
          <w:numId w:val="1"/>
        </w:numPr>
        <w:spacing w:before="120" w:after="120" w:line="276" w:lineRule="auto"/>
        <w:jc w:val="both"/>
        <w:rPr>
          <w:rFonts w:cs="Arial"/>
          <w:szCs w:val="20"/>
        </w:rPr>
      </w:pPr>
      <w:bookmarkStart w:id="4" w:name="_Ref144286315"/>
      <w:r w:rsidRPr="00DE28B5">
        <w:rPr>
          <w:rFonts w:cs="Arial"/>
          <w:szCs w:val="20"/>
        </w:rPr>
        <w:t>Para os itens</w:t>
      </w:r>
      <w:r>
        <w:rPr>
          <w:rFonts w:cs="Arial"/>
          <w:szCs w:val="20"/>
        </w:rPr>
        <w:t xml:space="preserve"> desta Dispensa </w:t>
      </w:r>
      <w:r w:rsidRPr="00DE28B5">
        <w:rPr>
          <w:rFonts w:cs="Arial"/>
          <w:szCs w:val="20"/>
        </w:rPr>
        <w:t>a participação é exclusiva a microempresas e empresas de pequeno porte, nos termos do art. 49, inciso IV, c/c o art. 48, inciso I, da Lei Complementar nº 123, de 14 de dezembro de 2006.</w:t>
      </w:r>
    </w:p>
    <w:p w14:paraId="1D4EDDC9" w14:textId="77777777" w:rsidR="00DE28B5" w:rsidRPr="00DE28B5" w:rsidRDefault="00DE28B5" w:rsidP="00DE28B5">
      <w:pPr>
        <w:numPr>
          <w:ilvl w:val="2"/>
          <w:numId w:val="1"/>
        </w:numPr>
        <w:snapToGrid w:val="0"/>
        <w:spacing w:before="120" w:after="120" w:line="276" w:lineRule="auto"/>
        <w:jc w:val="both"/>
        <w:rPr>
          <w:rFonts w:cs="Arial"/>
          <w:szCs w:val="20"/>
        </w:rPr>
      </w:pPr>
      <w:r w:rsidRPr="00DE28B5">
        <w:rPr>
          <w:rFonts w:cs="Arial"/>
          <w:szCs w:val="20"/>
        </w:rPr>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FF49200" w14:textId="5EB60FE4" w:rsidR="00DE28B5" w:rsidRPr="00DE28B5" w:rsidRDefault="00DE28B5" w:rsidP="00DE28B5">
      <w:pPr>
        <w:numPr>
          <w:ilvl w:val="1"/>
          <w:numId w:val="1"/>
        </w:numPr>
        <w:spacing w:before="120" w:after="120" w:line="276" w:lineRule="auto"/>
        <w:ind w:left="425" w:firstLine="0"/>
        <w:jc w:val="both"/>
        <w:rPr>
          <w:rFonts w:cs="Arial"/>
          <w:szCs w:val="20"/>
        </w:rPr>
      </w:pPr>
      <w:r w:rsidRPr="00DE28B5">
        <w:rPr>
          <w:rFonts w:cs="Arial"/>
          <w:szCs w:val="20"/>
        </w:rPr>
        <w:t>Será concedido tratamento favorecido para as microempresas e empresas de pequeno porte, para o agricultor familiar, o produtor rural pessoa física e para o microempreendedor individual - MEI, nos limites previstos da Lei Complementar nº 123, de 2006 e do Decreto n.º 8.538, de 2015.</w:t>
      </w: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Não poderão participar desta dispensa de licitação os fornecedores:</w:t>
      </w:r>
      <w:bookmarkEnd w:id="4"/>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 xml:space="preserve">empresa, isoladamente ou em consórcio, responsável pela elaboração do projeto básico ou do projeto executivo, ou empresa da qual o autor do projeto seja dirigente, gerente, controlador, acionista ou detentor de mais de 5% </w:t>
      </w:r>
      <w:r>
        <w:rPr>
          <w:rFonts w:cs="Arial"/>
          <w:color w:val="000000"/>
          <w:szCs w:val="20"/>
        </w:rPr>
        <w:lastRenderedPageBreak/>
        <w:t>(cinco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2232907"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 e</w:t>
      </w:r>
    </w:p>
    <w:p w14:paraId="0DC60EE5" w14:textId="7723F18F"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5" w:name="_Toc142925863"/>
      <w:r>
        <w:t>INGRESSO NA DISPENSA ELETRÔNICA E CADASTRAMENTO DA PROPOSTA INICIAL</w:t>
      </w:r>
      <w:bookmarkEnd w:id="5"/>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lastRenderedPageBreak/>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7"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8" w:anchor="art7" w:history="1">
        <w:r w:rsidRPr="00C65850">
          <w:rPr>
            <w:rStyle w:val="Hyperlink"/>
            <w:rFonts w:cs="Arial"/>
            <w:szCs w:val="20"/>
          </w:rPr>
          <w:t>artigo 7°, XXXIII, da Constituição</w:t>
        </w:r>
      </w:hyperlink>
      <w:r w:rsidRPr="008A7210">
        <w:rPr>
          <w:rFonts w:cs="Arial"/>
          <w:color w:val="000000" w:themeColor="text1"/>
          <w:szCs w:val="20"/>
        </w:rPr>
        <w:t>;</w:t>
      </w:r>
    </w:p>
    <w:p w14:paraId="63935CB4" w14:textId="50234997"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19"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0"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lastRenderedPageBreak/>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6" w:name="_Toc142925864"/>
      <w:r>
        <w:t>FASE DE LANCES</w:t>
      </w:r>
      <w:bookmarkEnd w:id="6"/>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50B4FCEA"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000E5F1E">
        <w:rPr>
          <w:rFonts w:cs="Arial"/>
          <w:iCs/>
          <w:szCs w:val="20"/>
        </w:rPr>
        <w:t>global</w:t>
      </w:r>
      <w:r w:rsidRPr="00BC3C5B">
        <w:rPr>
          <w:rFonts w:cs="Arial"/>
          <w:szCs w:val="20"/>
        </w:rPr>
        <w:t xml:space="preserve">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32AAB9F8"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R$ 5,00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7" w:name="_Toc142925865"/>
      <w:r>
        <w:t xml:space="preserve">JULGAMENTO </w:t>
      </w:r>
      <w:r w:rsidR="007923D0">
        <w:t xml:space="preserve">E ACEITAÇÃO </w:t>
      </w:r>
      <w:r>
        <w:t xml:space="preserve">DAS PROPOSTAS </w:t>
      </w:r>
      <w:bookmarkEnd w:id="7"/>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lastRenderedPageBreak/>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3E361A4F" w14:textId="77777777" w:rsidR="00954A5D" w:rsidRPr="00BC3C5B" w:rsidRDefault="00954A5D" w:rsidP="00954A5D">
      <w:pPr>
        <w:pStyle w:val="PargrafodaLista"/>
        <w:numPr>
          <w:ilvl w:val="2"/>
          <w:numId w:val="1"/>
        </w:numPr>
        <w:spacing w:before="120" w:after="120" w:line="276" w:lineRule="auto"/>
        <w:jc w:val="both"/>
        <w:rPr>
          <w:rFonts w:cs="Arial"/>
          <w:iCs/>
        </w:rPr>
      </w:pPr>
      <w:r w:rsidRPr="00BC3C5B">
        <w:rPr>
          <w:rFonts w:cs="Arial"/>
          <w:iCs/>
        </w:rPr>
        <w:t>Além da documentação supracitada, o fornecedor com a melhor proposta deverá encaminhar planilha com indicação de custos unitários e formação de preços, conforme modelo anexo, com os valores adequados à proposta vencedora.</w:t>
      </w:r>
    </w:p>
    <w:p w14:paraId="50762AF5" w14:textId="0831F8C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lastRenderedPageBreak/>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rPr>
      </w:pPr>
      <w:r>
        <w:rPr>
          <w:rFonts w:cs="Arial"/>
          <w:szCs w:val="20"/>
        </w:rPr>
        <w:t>apresentar um ou mais valores da planilha de custo que sejam inferiores àqueles fixados em instrumentos de caráter normativo obrigatório, tais como leis, medidas provisórias e convenções coletivas de trabalho vigentes.</w:t>
      </w:r>
    </w:p>
    <w:p w14:paraId="4078DE72" w14:textId="4E988981"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necessidade, a sessão será suspensa, informando-se no “chat” a nova data e horário para a sua continuidade.</w:t>
      </w:r>
    </w:p>
    <w:p w14:paraId="06FC1DB0" w14:textId="5944850B"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34B0D063" w14:textId="77777777" w:rsidR="000E16DC" w:rsidRDefault="000E16DC"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8" w:name="_Toc142925866"/>
      <w:r>
        <w:t>HABILITAÇÃO</w:t>
      </w:r>
      <w:bookmarkEnd w:id="8"/>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1"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 o fornecedor for a matriz, todos os documentos deverão estar em nome da matriz, e se o fornecedor for a filial, todos os documentos deverão estar em nome da filial, exceto </w:t>
      </w:r>
      <w:r w:rsidRPr="00BD16B6">
        <w:rPr>
          <w:rFonts w:cs="Arial"/>
          <w:color w:val="000000" w:themeColor="text1"/>
          <w:szCs w:val="20"/>
        </w:rPr>
        <w:lastRenderedPageBreak/>
        <w:t>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46203BC9" w14:textId="38032BE9" w:rsidR="00C074DA" w:rsidRDefault="00C074DA" w:rsidP="00781AFF">
      <w:pPr>
        <w:pStyle w:val="Ttulo1"/>
      </w:pPr>
      <w:bookmarkStart w:id="9" w:name="_Toc142925869"/>
      <w:r>
        <w:t>CONTRATAÇÃO</w:t>
      </w:r>
      <w:bookmarkEnd w:id="9"/>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2"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a contratada reconhece que as hipóteses de rescisão são aquelas previstas nos </w:t>
      </w:r>
      <w:hyperlink r:id="rId23"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4"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670128BA" w:rsidR="00C074DA" w:rsidRPr="00BA46C1"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32844AB4" w14:textId="77777777" w:rsidR="00BA46C1" w:rsidRDefault="00BA46C1" w:rsidP="00BA46C1">
      <w:pPr>
        <w:spacing w:before="120" w:after="120" w:line="276" w:lineRule="auto"/>
        <w:ind w:left="425"/>
        <w:jc w:val="both"/>
        <w:rPr>
          <w:rFonts w:eastAsia="Arial" w:cs="Arial"/>
          <w:color w:val="000000"/>
          <w:szCs w:val="20"/>
        </w:rPr>
      </w:pPr>
    </w:p>
    <w:p w14:paraId="041AB017" w14:textId="77777777" w:rsidR="00BA46C1" w:rsidRDefault="00BA46C1" w:rsidP="00BA46C1">
      <w:pPr>
        <w:pStyle w:val="Ttulo1"/>
        <w:numPr>
          <w:ilvl w:val="0"/>
          <w:numId w:val="0"/>
        </w:numPr>
        <w:ind w:left="360"/>
      </w:pPr>
      <w:bookmarkStart w:id="10" w:name="_Toc142925870"/>
    </w:p>
    <w:p w14:paraId="6AEAA6DA" w14:textId="5AFF02C9" w:rsidR="00C074DA" w:rsidRDefault="00C074DA" w:rsidP="00781AFF">
      <w:pPr>
        <w:pStyle w:val="Ttulo1"/>
      </w:pPr>
      <w:r>
        <w:lastRenderedPageBreak/>
        <w:t>INFRAÇÕES E SANÇÕES ADMINISTRATIVAS</w:t>
      </w:r>
      <w:bookmarkEnd w:id="10"/>
    </w:p>
    <w:p w14:paraId="470FE3AB" w14:textId="07438888" w:rsidR="00C074DA" w:rsidRDefault="00C074DA" w:rsidP="00C074DA">
      <w:pPr>
        <w:numPr>
          <w:ilvl w:val="1"/>
          <w:numId w:val="1"/>
        </w:numPr>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5"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1" w:name="_Ref143509900"/>
      <w:r>
        <w:rPr>
          <w:rFonts w:cs="Arial"/>
          <w:color w:val="000000"/>
          <w:szCs w:val="20"/>
        </w:rPr>
        <w:t>dar causa à inexecução parcial do contrato</w:t>
      </w:r>
      <w:r>
        <w:rPr>
          <w:rFonts w:cs="Arial"/>
        </w:rPr>
        <w:t>;</w:t>
      </w:r>
      <w:bookmarkEnd w:id="11"/>
    </w:p>
    <w:p w14:paraId="11D8978B" w14:textId="77777777" w:rsidR="00C074DA" w:rsidRDefault="00C074DA" w:rsidP="00C074DA">
      <w:pPr>
        <w:numPr>
          <w:ilvl w:val="2"/>
          <w:numId w:val="1"/>
        </w:numPr>
        <w:spacing w:before="120" w:after="120" w:line="276" w:lineRule="auto"/>
        <w:jc w:val="both"/>
        <w:rPr>
          <w:rFonts w:cs="Arial"/>
        </w:rPr>
      </w:pPr>
      <w:bookmarkStart w:id="12" w:name="_Ref143510015"/>
      <w:r>
        <w:rPr>
          <w:rFonts w:cs="Arial"/>
          <w:color w:val="000000"/>
          <w:szCs w:val="20"/>
        </w:rPr>
        <w:t>dar causa à inexecução parcial do contrato que cause grave dano à Administração, ao funcionamento dos serviços públicos ou ao interesse coletivo;</w:t>
      </w:r>
      <w:bookmarkEnd w:id="12"/>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3"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3"/>
    </w:p>
    <w:p w14:paraId="5D40816C" w14:textId="77777777" w:rsidR="00C074DA" w:rsidRDefault="00C074DA" w:rsidP="00C074DA">
      <w:pPr>
        <w:numPr>
          <w:ilvl w:val="2"/>
          <w:numId w:val="1"/>
        </w:numPr>
        <w:spacing w:before="120" w:after="120" w:line="276" w:lineRule="auto"/>
        <w:jc w:val="both"/>
        <w:rPr>
          <w:rFonts w:cs="Arial"/>
        </w:rPr>
      </w:pPr>
      <w:bookmarkStart w:id="14" w:name="_Ref143510088"/>
      <w:r>
        <w:rPr>
          <w:rFonts w:cs="Arial"/>
          <w:color w:val="000000"/>
          <w:szCs w:val="20"/>
        </w:rPr>
        <w:t>apresentar declaração ou documentação falsa exigida para o certame ou prestar declaração falsa durante a dispensa eletrônica ou a execução do contrato;</w:t>
      </w:r>
      <w:bookmarkEnd w:id="14"/>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5"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5"/>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Default="00C074DA" w:rsidP="00C074DA">
      <w:pPr>
        <w:numPr>
          <w:ilvl w:val="2"/>
          <w:numId w:val="5"/>
        </w:numPr>
        <w:spacing w:before="120" w:after="120" w:line="276" w:lineRule="auto"/>
        <w:jc w:val="both"/>
        <w:rPr>
          <w:rFonts w:cs="Arial"/>
        </w:rPr>
      </w:pPr>
      <w:r>
        <w:rPr>
          <w:rFonts w:cs="Arial"/>
        </w:rPr>
        <w:t>Multa de</w:t>
      </w:r>
      <w:r w:rsidR="00245E7E">
        <w:rPr>
          <w:rFonts w:cs="Arial"/>
        </w:rPr>
        <w:t xml:space="preserve"> 10% (dez por cento)</w:t>
      </w:r>
      <w:r>
        <w:rPr>
          <w:rFonts w:cs="Arial"/>
          <w:color w:val="FF0000"/>
        </w:rPr>
        <w:t xml:space="preserve"> </w:t>
      </w:r>
      <w:r>
        <w:rPr>
          <w:rFonts w:cs="Arial"/>
        </w:rPr>
        <w:t xml:space="preserve">sobre o valor estimado do(s) item(s) prejudicado(s) pela conduta do fornecedor, por qualquer das infrações dos subitens </w:t>
      </w:r>
      <w:r w:rsidR="001E31B4">
        <w:rPr>
          <w:rFonts w:cs="Arial"/>
        </w:rPr>
        <w:fldChar w:fldCharType="begin"/>
      </w:r>
      <w:r w:rsidR="001E31B4">
        <w:rPr>
          <w:rFonts w:cs="Arial"/>
        </w:rPr>
        <w:instrText xml:space="preserve"> REF _Ref143509900 \r \h </w:instrText>
      </w:r>
      <w:r w:rsidR="001E31B4">
        <w:rPr>
          <w:rFonts w:cs="Arial"/>
        </w:rPr>
      </w:r>
      <w:r w:rsidR="001E31B4">
        <w:rPr>
          <w:rFonts w:cs="Arial"/>
        </w:rPr>
        <w:fldChar w:fldCharType="separate"/>
      </w:r>
      <w:r w:rsidR="006769DD">
        <w:rPr>
          <w:rFonts w:cs="Arial"/>
        </w:rPr>
        <w:t>8.1.1</w:t>
      </w:r>
      <w:r w:rsidR="001E31B4">
        <w:rPr>
          <w:rFonts w:cs="Arial"/>
        </w:rPr>
        <w:fldChar w:fldCharType="end"/>
      </w:r>
      <w:r>
        <w:rPr>
          <w:rFonts w:cs="Arial"/>
        </w:rPr>
        <w:t xml:space="preserve"> a</w:t>
      </w:r>
      <w:r w:rsidR="00DC4BC3">
        <w:rPr>
          <w:rFonts w:cs="Arial"/>
        </w:rPr>
        <w:t xml:space="preserve"> </w:t>
      </w:r>
      <w:r w:rsidR="001E31B4">
        <w:rPr>
          <w:rFonts w:cs="Arial"/>
        </w:rPr>
        <w:fldChar w:fldCharType="begin"/>
      </w:r>
      <w:r w:rsidR="001E31B4">
        <w:rPr>
          <w:rFonts w:cs="Arial"/>
        </w:rPr>
        <w:instrText xml:space="preserve"> REF _Ref143509952 \r \h </w:instrText>
      </w:r>
      <w:r w:rsidR="001E31B4">
        <w:rPr>
          <w:rFonts w:cs="Arial"/>
        </w:rPr>
      </w:r>
      <w:r w:rsidR="001E31B4">
        <w:rPr>
          <w:rFonts w:cs="Arial"/>
        </w:rPr>
        <w:fldChar w:fldCharType="separate"/>
      </w:r>
      <w:r w:rsidR="006769DD">
        <w:rPr>
          <w:rFonts w:cs="Arial"/>
        </w:rPr>
        <w:t>8.1.12</w:t>
      </w:r>
      <w:r w:rsidR="001E31B4">
        <w:rPr>
          <w:rFonts w:cs="Arial"/>
        </w:rPr>
        <w:fldChar w:fldCharType="end"/>
      </w:r>
      <w:r>
        <w:rPr>
          <w:rFonts w:cs="Arial"/>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6"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lastRenderedPageBreak/>
        <w:t xml:space="preserve">Todas as sanções previstas neste Aviso poderão ser aplicadas cumulativamente com a multa </w:t>
      </w:r>
      <w:hyperlink r:id="rId27"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28"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6" w:name="_Hlk78351618"/>
      <w:bookmarkEnd w:id="16"/>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0"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1"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2"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3"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4"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6"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37"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7" w:name="_Toc142925871"/>
      <w:r>
        <w:t>DAS DISPOSIÇÕES GERAIS</w:t>
      </w:r>
      <w:bookmarkEnd w:id="17"/>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8" w:name="_Ref143510170"/>
      <w:r>
        <w:rPr>
          <w:rFonts w:cs="Arial"/>
          <w:color w:val="000000"/>
          <w:szCs w:val="20"/>
        </w:rPr>
        <w:t>republicar o presente aviso com uma nova data;</w:t>
      </w:r>
      <w:bookmarkEnd w:id="18"/>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19"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19"/>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7C4787C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lastRenderedPageBreak/>
        <w:t xml:space="preserve">  </w:t>
      </w:r>
      <w:r w:rsidR="00C074DA">
        <w:rPr>
          <w:rFonts w:cs="Arial"/>
          <w:color w:val="000000"/>
          <w:szCs w:val="20"/>
        </w:rPr>
        <w:t xml:space="preserve">ANEXO I – </w:t>
      </w:r>
      <w:r w:rsidR="00852A52">
        <w:rPr>
          <w:rFonts w:cs="Arial"/>
          <w:color w:val="000000"/>
          <w:szCs w:val="20"/>
        </w:rPr>
        <w:t>Termo de Referência</w:t>
      </w:r>
    </w:p>
    <w:p w14:paraId="1DEC6967" w14:textId="0EC13150" w:rsidR="003A329E"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3A329E" w:rsidRPr="003A329E">
        <w:rPr>
          <w:rFonts w:cs="Arial"/>
          <w:color w:val="000000"/>
          <w:szCs w:val="20"/>
        </w:rPr>
        <w:t>Anexo I - ANEXO I- IMR</w:t>
      </w:r>
    </w:p>
    <w:p w14:paraId="2FA50537" w14:textId="0061406A" w:rsidR="00385C32" w:rsidRPr="00385C32" w:rsidRDefault="00385C32" w:rsidP="00385C32">
      <w:pPr>
        <w:pStyle w:val="Nvel3-R"/>
        <w:ind w:firstLine="142"/>
        <w:rPr>
          <w:color w:val="000000"/>
        </w:rPr>
      </w:pPr>
      <w:r w:rsidRPr="00385C32">
        <w:rPr>
          <w:rFonts w:eastAsia="Times New Roman"/>
          <w:i w:val="0"/>
          <w:iCs w:val="0"/>
          <w:color w:val="000000"/>
        </w:rPr>
        <w:t xml:space="preserve">ANEXO II- </w:t>
      </w:r>
      <w:r w:rsidR="00CC2B09">
        <w:rPr>
          <w:rFonts w:eastAsia="Times New Roman"/>
          <w:i w:val="0"/>
          <w:iCs w:val="0"/>
          <w:color w:val="000000"/>
        </w:rPr>
        <w:t>M</w:t>
      </w:r>
      <w:r w:rsidR="009B04E1">
        <w:rPr>
          <w:rFonts w:eastAsia="Times New Roman"/>
          <w:i w:val="0"/>
          <w:iCs w:val="0"/>
          <w:color w:val="000000"/>
        </w:rPr>
        <w:t>odelo de proposta de p</w:t>
      </w:r>
      <w:r w:rsidRPr="00385C32">
        <w:rPr>
          <w:rFonts w:eastAsia="Times New Roman"/>
          <w:i w:val="0"/>
          <w:iCs w:val="0"/>
          <w:color w:val="000000"/>
        </w:rPr>
        <w:t>reços</w:t>
      </w:r>
    </w:p>
    <w:p w14:paraId="1AD603AC" w14:textId="63D9886A" w:rsidR="00C074DA" w:rsidRDefault="00C074DA" w:rsidP="00C074DA">
      <w:pPr>
        <w:spacing w:after="120" w:line="276" w:lineRule="auto"/>
        <w:ind w:left="360" w:right="-15"/>
        <w:jc w:val="both"/>
        <w:rPr>
          <w:rFonts w:cs="Arial"/>
          <w:color w:val="000000"/>
          <w:szCs w:val="20"/>
        </w:rPr>
      </w:pPr>
    </w:p>
    <w:p w14:paraId="2B534492" w14:textId="77777777" w:rsidR="00E54030" w:rsidRDefault="00E54030" w:rsidP="00C074DA">
      <w:pPr>
        <w:spacing w:after="120" w:line="276" w:lineRule="auto"/>
        <w:ind w:left="360" w:right="-15"/>
        <w:jc w:val="both"/>
        <w:rPr>
          <w:rFonts w:cs="Arial"/>
          <w:color w:val="000000"/>
          <w:szCs w:val="20"/>
        </w:rPr>
      </w:pPr>
    </w:p>
    <w:p w14:paraId="1F57A57E" w14:textId="5F87D657" w:rsidR="00C074DA"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C715A8">
        <w:rPr>
          <w:rFonts w:cs="Arial"/>
          <w:color w:val="000000"/>
          <w:szCs w:val="20"/>
        </w:rPr>
        <w:t>1</w:t>
      </w:r>
      <w:r w:rsidR="003B7EAD">
        <w:rPr>
          <w:rFonts w:cs="Arial"/>
          <w:color w:val="000000"/>
          <w:szCs w:val="20"/>
        </w:rPr>
        <w:t>2</w:t>
      </w:r>
      <w:r w:rsidR="00C074DA">
        <w:rPr>
          <w:rFonts w:cs="Arial"/>
          <w:color w:val="000000"/>
          <w:szCs w:val="20"/>
        </w:rPr>
        <w:t xml:space="preserve"> de</w:t>
      </w:r>
      <w:r>
        <w:rPr>
          <w:rFonts w:cs="Arial"/>
          <w:color w:val="000000"/>
          <w:szCs w:val="20"/>
        </w:rPr>
        <w:t xml:space="preserve"> </w:t>
      </w:r>
      <w:r w:rsidR="00C715A8">
        <w:rPr>
          <w:rFonts w:cs="Arial"/>
          <w:color w:val="000000"/>
          <w:szCs w:val="20"/>
        </w:rPr>
        <w:t>dez</w:t>
      </w:r>
      <w:r w:rsidR="003B7EAD">
        <w:rPr>
          <w:rFonts w:cs="Arial"/>
          <w:color w:val="000000"/>
          <w:szCs w:val="20"/>
        </w:rPr>
        <w:t>embr</w:t>
      </w:r>
      <w:r w:rsidR="009B04E1">
        <w:rPr>
          <w:rFonts w:cs="Arial"/>
          <w:color w:val="000000"/>
          <w:szCs w:val="20"/>
        </w:rPr>
        <w:t>o</w:t>
      </w:r>
      <w:r w:rsidR="00C074DA">
        <w:rPr>
          <w:rFonts w:cs="Arial"/>
          <w:color w:val="000000"/>
          <w:szCs w:val="20"/>
        </w:rPr>
        <w:t xml:space="preserve"> de 20</w:t>
      </w:r>
      <w:r>
        <w:rPr>
          <w:rFonts w:cs="Arial"/>
          <w:color w:val="000000"/>
          <w:szCs w:val="20"/>
        </w:rPr>
        <w:t>24.</w:t>
      </w:r>
    </w:p>
    <w:p w14:paraId="53A9D133" w14:textId="77777777" w:rsidR="00E54030" w:rsidRDefault="00E54030"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2F7407DC" w:rsidR="00A84472" w:rsidRPr="009B04E1" w:rsidRDefault="009B04E1" w:rsidP="00A84472">
      <w:pPr>
        <w:pStyle w:val="padraocentro"/>
        <w:spacing w:before="0" w:beforeAutospacing="0" w:after="0" w:afterAutospacing="0"/>
        <w:jc w:val="center"/>
        <w:rPr>
          <w:rFonts w:ascii="Calibri" w:hAnsi="Calibri" w:cs="Calibri"/>
          <w:color w:val="000000"/>
        </w:rPr>
      </w:pPr>
      <w:r w:rsidRPr="009B04E1">
        <w:rPr>
          <w:rFonts w:ascii="Arial" w:hAnsi="Arial" w:cs="Arial"/>
          <w:bCs/>
          <w:color w:val="000000"/>
        </w:rPr>
        <w:t>ALINE</w:t>
      </w:r>
      <w:r w:rsidRPr="009B04E1">
        <w:rPr>
          <w:rFonts w:ascii="Arial" w:hAnsi="Arial" w:cs="Arial"/>
          <w:color w:val="000000"/>
          <w:shd w:val="clear" w:color="auto" w:fill="F0F0F0"/>
        </w:rPr>
        <w:t> DIAS </w:t>
      </w:r>
      <w:r w:rsidRPr="009B04E1">
        <w:rPr>
          <w:rFonts w:ascii="Arial" w:hAnsi="Arial" w:cs="Arial"/>
          <w:bCs/>
          <w:color w:val="000000"/>
        </w:rPr>
        <w:t>ROSSY</w:t>
      </w:r>
    </w:p>
    <w:p w14:paraId="621079B8" w14:textId="6C9F35F6" w:rsidR="00A84472" w:rsidRDefault="00A84472"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color w:val="000000"/>
          <w:sz w:val="27"/>
          <w:szCs w:val="27"/>
        </w:rPr>
        <w:t> Diretor</w:t>
      </w:r>
      <w:r w:rsidR="009B04E1">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p w14:paraId="00749B9C" w14:textId="07922E19" w:rsidR="00C074DA" w:rsidRDefault="00C074DA" w:rsidP="00F960D8">
      <w:pPr>
        <w:spacing w:line="276" w:lineRule="auto"/>
        <w:jc w:val="center"/>
        <w:rPr>
          <w:rFonts w:cs="Arial"/>
          <w:szCs w:val="20"/>
        </w:rPr>
      </w:pPr>
    </w:p>
    <w:p w14:paraId="14825211" w14:textId="77777777" w:rsidR="00C074DA" w:rsidRDefault="00C074DA" w:rsidP="00C074DA">
      <w:pPr>
        <w:jc w:val="center"/>
        <w:rPr>
          <w:rFonts w:cs="Arial"/>
          <w:b/>
          <w:bCs/>
          <w:lang w:eastAsia="en-US"/>
        </w:rPr>
      </w:pPr>
    </w:p>
    <w:p w14:paraId="7C87FB23" w14:textId="77777777" w:rsidR="00CE5CE1" w:rsidRDefault="00CE5CE1"/>
    <w:sectPr w:rsidR="00CE5CE1" w:rsidSect="000A23C7">
      <w:headerReference w:type="default" r:id="rId38"/>
      <w:headerReference w:type="first" r:id="rId39"/>
      <w:pgSz w:w="11906" w:h="16838"/>
      <w:pgMar w:top="1417" w:right="1701" w:bottom="1276"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1CEE0" w14:textId="77777777" w:rsidR="00FE25B3" w:rsidRDefault="00FE25B3">
      <w:r>
        <w:separator/>
      </w:r>
    </w:p>
  </w:endnote>
  <w:endnote w:type="continuationSeparator" w:id="0">
    <w:p w14:paraId="2D69FA6B" w14:textId="77777777" w:rsidR="00FE25B3" w:rsidRDefault="00FE25B3">
      <w:r>
        <w:continuationSeparator/>
      </w:r>
    </w:p>
  </w:endnote>
  <w:endnote w:type="continuationNotice" w:id="1">
    <w:p w14:paraId="29138623" w14:textId="77777777" w:rsidR="00FE25B3" w:rsidRDefault="00FE2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17DD2" w14:textId="77777777" w:rsidR="00FE25B3" w:rsidRDefault="00FE25B3">
      <w:r>
        <w:separator/>
      </w:r>
    </w:p>
  </w:footnote>
  <w:footnote w:type="continuationSeparator" w:id="0">
    <w:p w14:paraId="076FE250" w14:textId="77777777" w:rsidR="00FE25B3" w:rsidRDefault="00FE25B3">
      <w:r>
        <w:continuationSeparator/>
      </w:r>
    </w:p>
  </w:footnote>
  <w:footnote w:type="continuationNotice" w:id="1">
    <w:p w14:paraId="2BD7C2B6" w14:textId="77777777" w:rsidR="00FE25B3" w:rsidRDefault="00FE2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4824F797"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1727B8">
      <w:rPr>
        <w:rFonts w:cs="Arial"/>
        <w:bCs/>
        <w:color w:val="5B5B5F"/>
        <w:sz w:val="28"/>
        <w:szCs w:val="28"/>
      </w:rPr>
      <w:t>1</w:t>
    </w:r>
    <w:r w:rsidR="0066687C">
      <w:rPr>
        <w:rFonts w:cs="Arial"/>
        <w:bCs/>
        <w:color w:val="5B5B5F"/>
        <w:sz w:val="28"/>
        <w:szCs w:val="28"/>
      </w:rPr>
      <w:t>7</w:t>
    </w:r>
    <w:r>
      <w:rPr>
        <w:rFonts w:cs="Arial"/>
        <w:bCs/>
        <w:color w:val="5B5B5F"/>
        <w:sz w:val="28"/>
        <w:szCs w:val="28"/>
      </w:rPr>
      <w:t>/2024</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1" name="Imagem 1"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0"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3"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5"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9"/>
  </w:num>
  <w:num w:numId="3">
    <w:abstractNumId w:val="10"/>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1"/>
  </w:num>
  <w:num w:numId="12">
    <w:abstractNumId w:val="13"/>
  </w:num>
  <w:num w:numId="13">
    <w:abstractNumId w:val="0"/>
  </w:num>
  <w:num w:numId="14">
    <w:abstractNumId w:val="14"/>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32818"/>
    <w:rsid w:val="00041FC4"/>
    <w:rsid w:val="00065565"/>
    <w:rsid w:val="000726DE"/>
    <w:rsid w:val="0007324C"/>
    <w:rsid w:val="00077BF3"/>
    <w:rsid w:val="00082533"/>
    <w:rsid w:val="000844F1"/>
    <w:rsid w:val="00087EBD"/>
    <w:rsid w:val="000907E1"/>
    <w:rsid w:val="00097A7D"/>
    <w:rsid w:val="000A23C7"/>
    <w:rsid w:val="000A6369"/>
    <w:rsid w:val="000A6E4E"/>
    <w:rsid w:val="000C3502"/>
    <w:rsid w:val="000C7D67"/>
    <w:rsid w:val="000E16DC"/>
    <w:rsid w:val="000E5F1E"/>
    <w:rsid w:val="000F4F38"/>
    <w:rsid w:val="000F7B98"/>
    <w:rsid w:val="001114AA"/>
    <w:rsid w:val="00127714"/>
    <w:rsid w:val="001307D7"/>
    <w:rsid w:val="00131D02"/>
    <w:rsid w:val="00135301"/>
    <w:rsid w:val="00152AC9"/>
    <w:rsid w:val="0016421C"/>
    <w:rsid w:val="001665D8"/>
    <w:rsid w:val="001727B8"/>
    <w:rsid w:val="00192319"/>
    <w:rsid w:val="00192417"/>
    <w:rsid w:val="001A1260"/>
    <w:rsid w:val="001B0A83"/>
    <w:rsid w:val="001B32B2"/>
    <w:rsid w:val="001B3E19"/>
    <w:rsid w:val="001C0649"/>
    <w:rsid w:val="001E31B4"/>
    <w:rsid w:val="001E5350"/>
    <w:rsid w:val="00205543"/>
    <w:rsid w:val="00205DA9"/>
    <w:rsid w:val="00206542"/>
    <w:rsid w:val="0020703B"/>
    <w:rsid w:val="002129E1"/>
    <w:rsid w:val="00217208"/>
    <w:rsid w:val="002269E7"/>
    <w:rsid w:val="00226EC1"/>
    <w:rsid w:val="002300A3"/>
    <w:rsid w:val="002368AD"/>
    <w:rsid w:val="00243835"/>
    <w:rsid w:val="00245E7E"/>
    <w:rsid w:val="00245F91"/>
    <w:rsid w:val="00272076"/>
    <w:rsid w:val="00275FFE"/>
    <w:rsid w:val="002850E4"/>
    <w:rsid w:val="00287B4B"/>
    <w:rsid w:val="00292503"/>
    <w:rsid w:val="002A0FB2"/>
    <w:rsid w:val="002C0718"/>
    <w:rsid w:val="002C3959"/>
    <w:rsid w:val="002C4FDC"/>
    <w:rsid w:val="002E1BDA"/>
    <w:rsid w:val="002E384A"/>
    <w:rsid w:val="002F291B"/>
    <w:rsid w:val="002F2ADC"/>
    <w:rsid w:val="00324D2A"/>
    <w:rsid w:val="0032745E"/>
    <w:rsid w:val="00343925"/>
    <w:rsid w:val="0034680A"/>
    <w:rsid w:val="00360C0F"/>
    <w:rsid w:val="00361BA0"/>
    <w:rsid w:val="00370EDE"/>
    <w:rsid w:val="00383334"/>
    <w:rsid w:val="00385C32"/>
    <w:rsid w:val="003860A3"/>
    <w:rsid w:val="003900B3"/>
    <w:rsid w:val="00390C1C"/>
    <w:rsid w:val="00394AE0"/>
    <w:rsid w:val="003A2726"/>
    <w:rsid w:val="003A329E"/>
    <w:rsid w:val="003B51F1"/>
    <w:rsid w:val="003B7EAD"/>
    <w:rsid w:val="003C5A32"/>
    <w:rsid w:val="003F02EE"/>
    <w:rsid w:val="003F2DC0"/>
    <w:rsid w:val="003F56C2"/>
    <w:rsid w:val="004073B0"/>
    <w:rsid w:val="004170CF"/>
    <w:rsid w:val="00421172"/>
    <w:rsid w:val="00430497"/>
    <w:rsid w:val="00431C3B"/>
    <w:rsid w:val="0045721D"/>
    <w:rsid w:val="004727ED"/>
    <w:rsid w:val="00472E67"/>
    <w:rsid w:val="00476BD8"/>
    <w:rsid w:val="0049086A"/>
    <w:rsid w:val="004A1B74"/>
    <w:rsid w:val="004A27B0"/>
    <w:rsid w:val="004B204A"/>
    <w:rsid w:val="004B367C"/>
    <w:rsid w:val="004C133D"/>
    <w:rsid w:val="004D3C0A"/>
    <w:rsid w:val="004D7ACD"/>
    <w:rsid w:val="004E425D"/>
    <w:rsid w:val="004F1ACA"/>
    <w:rsid w:val="00500D8E"/>
    <w:rsid w:val="00505911"/>
    <w:rsid w:val="00512E62"/>
    <w:rsid w:val="005240A6"/>
    <w:rsid w:val="005330E3"/>
    <w:rsid w:val="005345E2"/>
    <w:rsid w:val="00537248"/>
    <w:rsid w:val="00546C3F"/>
    <w:rsid w:val="005540B2"/>
    <w:rsid w:val="005559B2"/>
    <w:rsid w:val="005634AF"/>
    <w:rsid w:val="005639CC"/>
    <w:rsid w:val="00564389"/>
    <w:rsid w:val="005677E4"/>
    <w:rsid w:val="005722E5"/>
    <w:rsid w:val="00590D16"/>
    <w:rsid w:val="005A4A43"/>
    <w:rsid w:val="005B6B7E"/>
    <w:rsid w:val="005C1CA2"/>
    <w:rsid w:val="005C2F01"/>
    <w:rsid w:val="005C6619"/>
    <w:rsid w:val="005C6A23"/>
    <w:rsid w:val="005D1A69"/>
    <w:rsid w:val="005E356D"/>
    <w:rsid w:val="005F0BB8"/>
    <w:rsid w:val="005F13DF"/>
    <w:rsid w:val="00644BA4"/>
    <w:rsid w:val="00651FED"/>
    <w:rsid w:val="00654046"/>
    <w:rsid w:val="0065619A"/>
    <w:rsid w:val="0065632E"/>
    <w:rsid w:val="00656F53"/>
    <w:rsid w:val="00660757"/>
    <w:rsid w:val="00665263"/>
    <w:rsid w:val="00665FCE"/>
    <w:rsid w:val="0066687C"/>
    <w:rsid w:val="00667285"/>
    <w:rsid w:val="00675F72"/>
    <w:rsid w:val="006769DD"/>
    <w:rsid w:val="00677521"/>
    <w:rsid w:val="00692633"/>
    <w:rsid w:val="00694A2F"/>
    <w:rsid w:val="00695241"/>
    <w:rsid w:val="006A36F9"/>
    <w:rsid w:val="006B15F7"/>
    <w:rsid w:val="006B5101"/>
    <w:rsid w:val="006B6755"/>
    <w:rsid w:val="006C61F4"/>
    <w:rsid w:val="006D1F94"/>
    <w:rsid w:val="006D3242"/>
    <w:rsid w:val="006E0064"/>
    <w:rsid w:val="006E0C6B"/>
    <w:rsid w:val="006E2911"/>
    <w:rsid w:val="006E3091"/>
    <w:rsid w:val="006E54E9"/>
    <w:rsid w:val="006F4169"/>
    <w:rsid w:val="006F5EE4"/>
    <w:rsid w:val="007069F4"/>
    <w:rsid w:val="00711387"/>
    <w:rsid w:val="0071152B"/>
    <w:rsid w:val="00723C49"/>
    <w:rsid w:val="00740F2F"/>
    <w:rsid w:val="007437C8"/>
    <w:rsid w:val="00743F2F"/>
    <w:rsid w:val="007454BD"/>
    <w:rsid w:val="007624A7"/>
    <w:rsid w:val="00767B22"/>
    <w:rsid w:val="007709AE"/>
    <w:rsid w:val="00770F49"/>
    <w:rsid w:val="007817B3"/>
    <w:rsid w:val="00781AFF"/>
    <w:rsid w:val="00785509"/>
    <w:rsid w:val="00785F02"/>
    <w:rsid w:val="00791A5D"/>
    <w:rsid w:val="007923D0"/>
    <w:rsid w:val="00793B05"/>
    <w:rsid w:val="007A0EF7"/>
    <w:rsid w:val="007A4FF7"/>
    <w:rsid w:val="007A564C"/>
    <w:rsid w:val="007C6C7B"/>
    <w:rsid w:val="007D4A73"/>
    <w:rsid w:val="008024D5"/>
    <w:rsid w:val="0083193A"/>
    <w:rsid w:val="00836290"/>
    <w:rsid w:val="008421D5"/>
    <w:rsid w:val="00852A52"/>
    <w:rsid w:val="0085324E"/>
    <w:rsid w:val="00855A8A"/>
    <w:rsid w:val="00855FAB"/>
    <w:rsid w:val="00871D18"/>
    <w:rsid w:val="0087679E"/>
    <w:rsid w:val="0088296C"/>
    <w:rsid w:val="00885FAE"/>
    <w:rsid w:val="0089437D"/>
    <w:rsid w:val="008946DB"/>
    <w:rsid w:val="008A40EC"/>
    <w:rsid w:val="008A7210"/>
    <w:rsid w:val="008C6A48"/>
    <w:rsid w:val="008C7F01"/>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6ADE"/>
    <w:rsid w:val="00937679"/>
    <w:rsid w:val="009502F1"/>
    <w:rsid w:val="00951F10"/>
    <w:rsid w:val="00954A5D"/>
    <w:rsid w:val="00960496"/>
    <w:rsid w:val="009670F1"/>
    <w:rsid w:val="00971B69"/>
    <w:rsid w:val="009831C8"/>
    <w:rsid w:val="009A0201"/>
    <w:rsid w:val="009A1B5C"/>
    <w:rsid w:val="009B04E1"/>
    <w:rsid w:val="009B688F"/>
    <w:rsid w:val="009B7AF1"/>
    <w:rsid w:val="009E3FC4"/>
    <w:rsid w:val="009E6FBD"/>
    <w:rsid w:val="009E7FBE"/>
    <w:rsid w:val="009F6CE4"/>
    <w:rsid w:val="00A1772F"/>
    <w:rsid w:val="00A22159"/>
    <w:rsid w:val="00A24B7E"/>
    <w:rsid w:val="00A431F6"/>
    <w:rsid w:val="00A47C33"/>
    <w:rsid w:val="00A50578"/>
    <w:rsid w:val="00A52D7A"/>
    <w:rsid w:val="00A54E7D"/>
    <w:rsid w:val="00A576B8"/>
    <w:rsid w:val="00A65EB2"/>
    <w:rsid w:val="00A714E3"/>
    <w:rsid w:val="00A80F2C"/>
    <w:rsid w:val="00A81BB6"/>
    <w:rsid w:val="00A84472"/>
    <w:rsid w:val="00A924D9"/>
    <w:rsid w:val="00AA62C6"/>
    <w:rsid w:val="00AB43FD"/>
    <w:rsid w:val="00AE656C"/>
    <w:rsid w:val="00AF0A6A"/>
    <w:rsid w:val="00B14073"/>
    <w:rsid w:val="00B16466"/>
    <w:rsid w:val="00B24029"/>
    <w:rsid w:val="00B43AA7"/>
    <w:rsid w:val="00B44A76"/>
    <w:rsid w:val="00B57E8D"/>
    <w:rsid w:val="00B7102D"/>
    <w:rsid w:val="00B77399"/>
    <w:rsid w:val="00B85D5B"/>
    <w:rsid w:val="00B87589"/>
    <w:rsid w:val="00B92CFA"/>
    <w:rsid w:val="00B97D5F"/>
    <w:rsid w:val="00BA46C1"/>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5743C"/>
    <w:rsid w:val="00C607DE"/>
    <w:rsid w:val="00C65850"/>
    <w:rsid w:val="00C715A8"/>
    <w:rsid w:val="00C7285C"/>
    <w:rsid w:val="00C75183"/>
    <w:rsid w:val="00C84B4D"/>
    <w:rsid w:val="00C92A02"/>
    <w:rsid w:val="00C933EC"/>
    <w:rsid w:val="00CB236F"/>
    <w:rsid w:val="00CC0487"/>
    <w:rsid w:val="00CC2B09"/>
    <w:rsid w:val="00CD7F5B"/>
    <w:rsid w:val="00CE36D9"/>
    <w:rsid w:val="00CE5CE1"/>
    <w:rsid w:val="00D078A9"/>
    <w:rsid w:val="00D22AA6"/>
    <w:rsid w:val="00D34639"/>
    <w:rsid w:val="00D44954"/>
    <w:rsid w:val="00D46353"/>
    <w:rsid w:val="00D5125B"/>
    <w:rsid w:val="00D5218E"/>
    <w:rsid w:val="00D52B5C"/>
    <w:rsid w:val="00D53FBA"/>
    <w:rsid w:val="00D64F5C"/>
    <w:rsid w:val="00D84CEF"/>
    <w:rsid w:val="00D938E8"/>
    <w:rsid w:val="00D93B2A"/>
    <w:rsid w:val="00D9539F"/>
    <w:rsid w:val="00D975FC"/>
    <w:rsid w:val="00DA1FB3"/>
    <w:rsid w:val="00DA6A99"/>
    <w:rsid w:val="00DB283B"/>
    <w:rsid w:val="00DC4BC3"/>
    <w:rsid w:val="00DD1E93"/>
    <w:rsid w:val="00DD2A4A"/>
    <w:rsid w:val="00DE28B5"/>
    <w:rsid w:val="00DE435B"/>
    <w:rsid w:val="00DF661F"/>
    <w:rsid w:val="00E02C55"/>
    <w:rsid w:val="00E17CF4"/>
    <w:rsid w:val="00E27B6A"/>
    <w:rsid w:val="00E3173D"/>
    <w:rsid w:val="00E45F9C"/>
    <w:rsid w:val="00E47333"/>
    <w:rsid w:val="00E5234F"/>
    <w:rsid w:val="00E54030"/>
    <w:rsid w:val="00E552D2"/>
    <w:rsid w:val="00E80A4C"/>
    <w:rsid w:val="00E86A2A"/>
    <w:rsid w:val="00E9219B"/>
    <w:rsid w:val="00EA2AC2"/>
    <w:rsid w:val="00EA468D"/>
    <w:rsid w:val="00EA5430"/>
    <w:rsid w:val="00EA5B2E"/>
    <w:rsid w:val="00EB1AF7"/>
    <w:rsid w:val="00EB30AA"/>
    <w:rsid w:val="00EB540C"/>
    <w:rsid w:val="00EB68AC"/>
    <w:rsid w:val="00ED7D2E"/>
    <w:rsid w:val="00EE5554"/>
    <w:rsid w:val="00EE5D3C"/>
    <w:rsid w:val="00EF1074"/>
    <w:rsid w:val="00F12E6B"/>
    <w:rsid w:val="00F14A99"/>
    <w:rsid w:val="00F20C01"/>
    <w:rsid w:val="00F21934"/>
    <w:rsid w:val="00F21BF9"/>
    <w:rsid w:val="00F2397A"/>
    <w:rsid w:val="00F31285"/>
    <w:rsid w:val="00F37C6B"/>
    <w:rsid w:val="00F437CF"/>
    <w:rsid w:val="00F521CC"/>
    <w:rsid w:val="00F54FDC"/>
    <w:rsid w:val="00F67805"/>
    <w:rsid w:val="00F67B43"/>
    <w:rsid w:val="00F7584B"/>
    <w:rsid w:val="00F86E08"/>
    <w:rsid w:val="00F960D8"/>
    <w:rsid w:val="00F968E8"/>
    <w:rsid w:val="00F977C7"/>
    <w:rsid w:val="00FA35BE"/>
    <w:rsid w:val="00FB3D71"/>
    <w:rsid w:val="00FC40C7"/>
    <w:rsid w:val="00FC6768"/>
    <w:rsid w:val="00FE25B3"/>
    <w:rsid w:val="00FE6B8D"/>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s://normas.leg.br/?urn=urn:lex:br:federal:constituicao:1988-10-05;1988"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s://www.in.gov.br/en/web/dou/-/instrucao-normativa-seges/me-n-67-de-8-de-julho-de-2021-330985107"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8213cons.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32244-8EEB-40C8-A9DE-CA133F647531}">
  <ds:schemaRef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www.w3.org/XML/1998/namespace"/>
    <ds:schemaRef ds:uri="52c93ea8-e2de-466c-b401-d7fabeb9490e"/>
    <ds:schemaRef ds:uri="http://schemas.microsoft.com/office/infopath/2007/PartnerControls"/>
    <ds:schemaRef ds:uri="d7c48ea4-4748-4e79-bb61-d51d73419c91"/>
    <ds:schemaRef ds:uri="http://schemas.microsoft.com/office/2006/metadata/properties"/>
  </ds:schemaRefs>
</ds:datastoreItem>
</file>

<file path=customXml/itemProps2.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4.xml><?xml version="1.0" encoding="utf-8"?>
<ds:datastoreItem xmlns:ds="http://schemas.openxmlformats.org/officeDocument/2006/customXml" ds:itemID="{A7554B1F-173E-43C8-B970-B4395897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5807</Words>
  <Characters>31360</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2024-05-06T18:22:00Z</dcterms:created>
  <dcterms:modified xsi:type="dcterms:W3CDTF">2024-12-12T20:04:00Z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