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422" w:rsidRDefault="00664422" w:rsidP="00664422">
      <w:pPr>
        <w:pStyle w:val="Cabealho"/>
        <w:jc w:val="center"/>
        <w:rPr>
          <w:b/>
          <w:sz w:val="22"/>
        </w:rPr>
      </w:pPr>
      <w:r>
        <w:rPr>
          <w:noProof/>
          <w:sz w:val="22"/>
          <w:lang w:eastAsia="pt-BR"/>
        </w:rPr>
        <w:drawing>
          <wp:inline distT="0" distB="0" distL="0" distR="0">
            <wp:extent cx="647700" cy="5715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422" w:rsidRDefault="00664422" w:rsidP="00664422">
      <w:pPr>
        <w:pStyle w:val="Cabealho"/>
        <w:jc w:val="center"/>
        <w:rPr>
          <w:b/>
          <w:sz w:val="22"/>
        </w:rPr>
      </w:pPr>
    </w:p>
    <w:p w:rsidR="00664422" w:rsidRDefault="00664422" w:rsidP="00664422">
      <w:pPr>
        <w:pStyle w:val="Cabealho"/>
        <w:jc w:val="center"/>
        <w:rPr>
          <w:b/>
          <w:sz w:val="22"/>
        </w:rPr>
      </w:pPr>
      <w:r>
        <w:rPr>
          <w:b/>
          <w:sz w:val="22"/>
        </w:rPr>
        <w:t>MINISTÉRIO D</w:t>
      </w:r>
      <w:r w:rsidR="00693F3E">
        <w:rPr>
          <w:b/>
          <w:sz w:val="22"/>
        </w:rPr>
        <w:t>O DESENVOLVIMENTO REGI</w:t>
      </w:r>
      <w:r>
        <w:rPr>
          <w:b/>
          <w:sz w:val="22"/>
        </w:rPr>
        <w:t>ONAL</w:t>
      </w:r>
    </w:p>
    <w:p w:rsidR="00664422" w:rsidRDefault="00664422" w:rsidP="00664422">
      <w:pPr>
        <w:pStyle w:val="Cabealho"/>
        <w:jc w:val="center"/>
        <w:rPr>
          <w:b/>
          <w:sz w:val="22"/>
        </w:rPr>
      </w:pPr>
      <w:r>
        <w:rPr>
          <w:b/>
          <w:sz w:val="22"/>
        </w:rPr>
        <w:t>SUPERINTENDÊNCIA DE DESENVOLVIMENTO DA AMAZÔNIA</w:t>
      </w:r>
    </w:p>
    <w:p w:rsidR="00B86687" w:rsidRPr="007C1DEA" w:rsidRDefault="00B86687" w:rsidP="00B86687">
      <w:pPr>
        <w:pStyle w:val="Contrato"/>
        <w:overflowPunct/>
        <w:autoSpaceDE/>
        <w:spacing w:after="0"/>
        <w:textAlignment w:val="auto"/>
        <w:rPr>
          <w:sz w:val="22"/>
          <w:szCs w:val="22"/>
        </w:rPr>
      </w:pPr>
    </w:p>
    <w:p w:rsidR="00B86687" w:rsidRPr="007C1DEA" w:rsidRDefault="00524DD2" w:rsidP="00524DD2">
      <w:pPr>
        <w:pStyle w:val="Contrato"/>
        <w:tabs>
          <w:tab w:val="left" w:pos="4290"/>
        </w:tabs>
        <w:overflowPunct/>
        <w:autoSpaceDE/>
        <w:spacing w:after="0"/>
        <w:textAlignment w:val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B86687" w:rsidRPr="007C1DEA" w:rsidRDefault="00B86687" w:rsidP="00B86687">
      <w:pPr>
        <w:pStyle w:val="Ttulo4"/>
        <w:tabs>
          <w:tab w:val="left" w:pos="0"/>
        </w:tabs>
        <w:rPr>
          <w:sz w:val="22"/>
          <w:szCs w:val="22"/>
        </w:rPr>
      </w:pPr>
      <w:r w:rsidRPr="007C1DEA">
        <w:rPr>
          <w:sz w:val="22"/>
          <w:szCs w:val="22"/>
        </w:rPr>
        <w:t>CONTRATO N°</w:t>
      </w:r>
      <w:r w:rsidR="00664422">
        <w:rPr>
          <w:sz w:val="22"/>
          <w:szCs w:val="22"/>
        </w:rPr>
        <w:t xml:space="preserve"> </w:t>
      </w:r>
      <w:r w:rsidR="00524DD2">
        <w:rPr>
          <w:sz w:val="22"/>
          <w:szCs w:val="22"/>
        </w:rPr>
        <w:t>XX</w:t>
      </w:r>
      <w:r w:rsidRPr="007C1DEA">
        <w:rPr>
          <w:sz w:val="22"/>
          <w:szCs w:val="22"/>
        </w:rPr>
        <w:t>/201</w:t>
      </w:r>
      <w:r w:rsidR="00163623">
        <w:rPr>
          <w:sz w:val="22"/>
          <w:szCs w:val="22"/>
        </w:rPr>
        <w:t>9</w:t>
      </w:r>
    </w:p>
    <w:p w:rsidR="00B86687" w:rsidRPr="007C1DEA" w:rsidRDefault="00B86687" w:rsidP="00B86687">
      <w:pPr>
        <w:jc w:val="both"/>
        <w:rPr>
          <w:b/>
          <w:sz w:val="22"/>
          <w:szCs w:val="22"/>
        </w:rPr>
      </w:pPr>
    </w:p>
    <w:p w:rsidR="00B86687" w:rsidRPr="007C1DEA" w:rsidRDefault="00B86687" w:rsidP="00B86687">
      <w:pPr>
        <w:pStyle w:val="WW-NormalWeb"/>
        <w:spacing w:before="0" w:after="0"/>
        <w:ind w:left="3119"/>
        <w:jc w:val="both"/>
        <w:rPr>
          <w:b/>
          <w:bCs/>
          <w:sz w:val="22"/>
          <w:szCs w:val="22"/>
        </w:rPr>
      </w:pPr>
      <w:r w:rsidRPr="007C1DEA">
        <w:rPr>
          <w:b/>
          <w:bCs/>
          <w:sz w:val="22"/>
          <w:szCs w:val="22"/>
        </w:rPr>
        <w:t xml:space="preserve">CONTRATO DE </w:t>
      </w:r>
      <w:r w:rsidRPr="00E22B2B">
        <w:rPr>
          <w:b/>
          <w:bCs/>
          <w:sz w:val="22"/>
          <w:szCs w:val="22"/>
        </w:rPr>
        <w:t xml:space="preserve">EMPRESA ESPECIALIZADA </w:t>
      </w:r>
      <w:r w:rsidR="00163623" w:rsidRPr="00163623">
        <w:rPr>
          <w:b/>
          <w:bCs/>
          <w:sz w:val="22"/>
          <w:szCs w:val="22"/>
        </w:rPr>
        <w:t xml:space="preserve">PARA </w:t>
      </w:r>
      <w:r w:rsidR="00163623" w:rsidRPr="00163623">
        <w:rPr>
          <w:b/>
          <w:sz w:val="22"/>
          <w:szCs w:val="22"/>
        </w:rPr>
        <w:t>PRESTAÇÃO DE SERVIÇO DE BACKUP CORPORATIVO, ATRAVÉS DE SOLUÇÃO DE PROTEÇÃO DE DADOS QUE PERMITA CÓPIA DE SEGURANÇA ATRAVÉS DE CIRCUITO SECUNDÁRIO DESTA AUTARQUIA E REPLICAÇÃO EM NUVEM</w:t>
      </w:r>
      <w:r w:rsidR="00163623" w:rsidRPr="00163623">
        <w:rPr>
          <w:b/>
          <w:bCs/>
          <w:sz w:val="22"/>
          <w:szCs w:val="22"/>
        </w:rPr>
        <w:t>,</w:t>
      </w:r>
      <w:r w:rsidRPr="007C1DEA">
        <w:rPr>
          <w:b/>
          <w:bCs/>
          <w:sz w:val="22"/>
          <w:szCs w:val="22"/>
        </w:rPr>
        <w:t xml:space="preserve"> QUE ENTRE SI FAZEM A SUPERINTENDÊNCIA DO DESENVOLVIMENTO DA AMAZÔNIA – SUDAM E A </w:t>
      </w:r>
      <w:proofErr w:type="gramStart"/>
      <w:r w:rsidRPr="007C1DEA">
        <w:rPr>
          <w:b/>
          <w:bCs/>
          <w:sz w:val="22"/>
          <w:szCs w:val="22"/>
        </w:rPr>
        <w:t>EMPRESA</w:t>
      </w:r>
      <w:proofErr w:type="gramEnd"/>
      <w:r w:rsidR="00664422">
        <w:rPr>
          <w:b/>
          <w:bCs/>
          <w:sz w:val="22"/>
          <w:szCs w:val="22"/>
        </w:rPr>
        <w:t xml:space="preserve"> </w:t>
      </w: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</w:p>
    <w:p w:rsidR="00B86687" w:rsidRPr="007C1DEA" w:rsidRDefault="00B86687" w:rsidP="00B86687">
      <w:pPr>
        <w:ind w:firstLine="708"/>
        <w:jc w:val="both"/>
        <w:rPr>
          <w:sz w:val="22"/>
          <w:szCs w:val="22"/>
        </w:rPr>
      </w:pPr>
      <w:r w:rsidRPr="007C1DEA">
        <w:rPr>
          <w:sz w:val="22"/>
          <w:szCs w:val="22"/>
        </w:rPr>
        <w:t xml:space="preserve">  A </w:t>
      </w:r>
      <w:r w:rsidRPr="007C1DEA">
        <w:rPr>
          <w:b/>
          <w:sz w:val="22"/>
          <w:szCs w:val="22"/>
        </w:rPr>
        <w:t>SUPERINTENDÊNCIA DE DESENVOLVIMENTO DA AMAZÔNIA – SUDAM</w:t>
      </w:r>
      <w:r w:rsidRPr="007C1DEA">
        <w:rPr>
          <w:sz w:val="22"/>
          <w:szCs w:val="22"/>
        </w:rPr>
        <w:t xml:space="preserve">, Autarquia Federal criada pela Lei Complementar nº 124, de 03 de janeiro de 2007 e regulamentada pelo Decreto nº 6.218, de 04.10.2007, sediada na </w:t>
      </w:r>
      <w:proofErr w:type="gramStart"/>
      <w:r w:rsidRPr="007C1DEA">
        <w:rPr>
          <w:sz w:val="22"/>
          <w:szCs w:val="22"/>
        </w:rPr>
        <w:t>Tv.</w:t>
      </w:r>
      <w:proofErr w:type="gramEnd"/>
      <w:r w:rsidRPr="007C1DEA">
        <w:rPr>
          <w:sz w:val="22"/>
          <w:szCs w:val="22"/>
        </w:rPr>
        <w:t xml:space="preserve"> Antônio </w:t>
      </w:r>
      <w:proofErr w:type="spellStart"/>
      <w:r w:rsidRPr="007C1DEA">
        <w:rPr>
          <w:sz w:val="22"/>
          <w:szCs w:val="22"/>
        </w:rPr>
        <w:t>Baena</w:t>
      </w:r>
      <w:proofErr w:type="spellEnd"/>
      <w:r w:rsidRPr="007C1DEA">
        <w:rPr>
          <w:sz w:val="22"/>
          <w:szCs w:val="22"/>
        </w:rPr>
        <w:t xml:space="preserve">, nº1113, CEP 66093-082 na Cidade de Belém, Bairro do Marco, Estado do Pará, inscrita no CNPJ sob o nº 09.203.665.0001-77, doravante denominada simplesmente CONTRATANTE, neste ato representada por sua </w:t>
      </w:r>
      <w:r w:rsidR="00524DD2">
        <w:rPr>
          <w:sz w:val="22"/>
          <w:szCs w:val="22"/>
        </w:rPr>
        <w:t xml:space="preserve">Diretora de </w:t>
      </w:r>
      <w:r w:rsidR="00524DD2" w:rsidRPr="008B491B">
        <w:rPr>
          <w:sz w:val="22"/>
          <w:szCs w:val="22"/>
        </w:rPr>
        <w:t>Administração-</w:t>
      </w:r>
      <w:r w:rsidR="00524DD2" w:rsidRPr="008B491B">
        <w:rPr>
          <w:spacing w:val="1"/>
          <w:sz w:val="22"/>
          <w:szCs w:val="22"/>
          <w:lang w:val="pt-PT"/>
        </w:rPr>
        <w:t xml:space="preserve">substituta, Sra. </w:t>
      </w:r>
      <w:r w:rsidR="00524DD2" w:rsidRPr="008B491B">
        <w:rPr>
          <w:b/>
          <w:spacing w:val="1"/>
          <w:sz w:val="22"/>
          <w:szCs w:val="22"/>
          <w:lang w:val="pt-PT"/>
        </w:rPr>
        <w:t>KEILA ADRIANA RODRIGUES DE JESUS</w:t>
      </w:r>
      <w:r w:rsidR="00524DD2" w:rsidRPr="008B491B">
        <w:rPr>
          <w:spacing w:val="1"/>
          <w:sz w:val="22"/>
          <w:szCs w:val="22"/>
          <w:lang w:val="pt-PT"/>
        </w:rPr>
        <w:t>, matricula Siape nº 1086177, CPF/MF nº 586.403.712-53, designada por meio da Portaria nº 243, de 28/09/2015, publicado no DOU de 30/09/2015, seção 2, Pág. 187</w:t>
      </w:r>
      <w:r>
        <w:t xml:space="preserve">, </w:t>
      </w:r>
      <w:r w:rsidRPr="007C1DEA">
        <w:rPr>
          <w:sz w:val="22"/>
          <w:szCs w:val="22"/>
        </w:rPr>
        <w:t>domiciliad</w:t>
      </w:r>
      <w:r w:rsidR="00524DD2">
        <w:rPr>
          <w:sz w:val="22"/>
          <w:szCs w:val="22"/>
        </w:rPr>
        <w:t xml:space="preserve">a </w:t>
      </w:r>
      <w:r w:rsidRPr="007C1DEA">
        <w:rPr>
          <w:sz w:val="22"/>
          <w:szCs w:val="22"/>
        </w:rPr>
        <w:t xml:space="preserve">na Tv. Antônio </w:t>
      </w:r>
      <w:proofErr w:type="spellStart"/>
      <w:r w:rsidRPr="007C1DEA">
        <w:rPr>
          <w:sz w:val="22"/>
          <w:szCs w:val="22"/>
        </w:rPr>
        <w:t>Baena</w:t>
      </w:r>
      <w:proofErr w:type="spellEnd"/>
      <w:r w:rsidRPr="007C1DEA">
        <w:rPr>
          <w:sz w:val="22"/>
          <w:szCs w:val="22"/>
        </w:rPr>
        <w:t>, nº</w:t>
      </w:r>
      <w:r w:rsidR="003F5721">
        <w:rPr>
          <w:sz w:val="22"/>
          <w:szCs w:val="22"/>
        </w:rPr>
        <w:t xml:space="preserve"> </w:t>
      </w:r>
      <w:r w:rsidRPr="007C1DEA">
        <w:rPr>
          <w:sz w:val="22"/>
          <w:szCs w:val="22"/>
        </w:rPr>
        <w:t>1</w:t>
      </w:r>
      <w:r w:rsidR="00524DD2">
        <w:rPr>
          <w:sz w:val="22"/>
          <w:szCs w:val="22"/>
        </w:rPr>
        <w:t>.</w:t>
      </w:r>
      <w:r w:rsidRPr="007C1DEA">
        <w:rPr>
          <w:sz w:val="22"/>
          <w:szCs w:val="22"/>
        </w:rPr>
        <w:t>113, CEP 66093-082, Bairro do Marco, Estado do Pará, Bloco “C”. 7º andar, Bairro Marco e de outro lado a empresa</w:t>
      </w:r>
      <w:r w:rsidR="003F5721">
        <w:rPr>
          <w:sz w:val="22"/>
          <w:szCs w:val="22"/>
        </w:rPr>
        <w:t xml:space="preserve"> </w:t>
      </w:r>
      <w:r w:rsidR="00524DD2">
        <w:rPr>
          <w:sz w:val="22"/>
          <w:szCs w:val="22"/>
        </w:rPr>
        <w:t>XXXXXXXXXXXXXXXXX</w:t>
      </w:r>
      <w:r w:rsidRPr="007C1DEA">
        <w:rPr>
          <w:sz w:val="22"/>
          <w:szCs w:val="22"/>
        </w:rPr>
        <w:t>, inscrita no CNPJ/MF sob o n</w:t>
      </w:r>
      <w:r w:rsidRPr="007C1DEA">
        <w:rPr>
          <w:sz w:val="22"/>
          <w:szCs w:val="22"/>
          <w:u w:val="single"/>
          <w:vertAlign w:val="superscript"/>
        </w:rPr>
        <w:t>o</w:t>
      </w:r>
      <w:r w:rsidRPr="007C1DEA">
        <w:rPr>
          <w:sz w:val="22"/>
          <w:szCs w:val="22"/>
        </w:rPr>
        <w:t xml:space="preserve"> </w:t>
      </w:r>
      <w:proofErr w:type="gramStart"/>
      <w:r w:rsidR="00524DD2">
        <w:rPr>
          <w:sz w:val="22"/>
          <w:szCs w:val="22"/>
        </w:rPr>
        <w:t>XX</w:t>
      </w:r>
      <w:r w:rsidR="003F5721" w:rsidRPr="003F5721">
        <w:rPr>
          <w:sz w:val="22"/>
          <w:szCs w:val="22"/>
        </w:rPr>
        <w:t>.</w:t>
      </w:r>
      <w:proofErr w:type="gramEnd"/>
      <w:r w:rsidR="00524DD2">
        <w:rPr>
          <w:sz w:val="22"/>
          <w:szCs w:val="22"/>
        </w:rPr>
        <w:t>XXX</w:t>
      </w:r>
      <w:r w:rsidR="003F5721" w:rsidRPr="003F5721">
        <w:rPr>
          <w:sz w:val="22"/>
          <w:szCs w:val="22"/>
        </w:rPr>
        <w:t>.</w:t>
      </w:r>
      <w:r w:rsidR="00524DD2">
        <w:rPr>
          <w:sz w:val="22"/>
          <w:szCs w:val="22"/>
        </w:rPr>
        <w:t>XXX</w:t>
      </w:r>
      <w:r w:rsidR="003F5721" w:rsidRPr="003F5721">
        <w:rPr>
          <w:sz w:val="22"/>
          <w:szCs w:val="22"/>
        </w:rPr>
        <w:t>/</w:t>
      </w:r>
      <w:r w:rsidR="00524DD2">
        <w:rPr>
          <w:sz w:val="22"/>
          <w:szCs w:val="22"/>
        </w:rPr>
        <w:t>XXXX</w:t>
      </w:r>
      <w:r w:rsidR="003F5721" w:rsidRPr="003F5721">
        <w:rPr>
          <w:sz w:val="22"/>
          <w:szCs w:val="22"/>
        </w:rPr>
        <w:t>-</w:t>
      </w:r>
      <w:r w:rsidR="00524DD2">
        <w:rPr>
          <w:sz w:val="22"/>
          <w:szCs w:val="22"/>
        </w:rPr>
        <w:t>XX</w:t>
      </w:r>
      <w:r w:rsidRPr="007C1DEA">
        <w:rPr>
          <w:sz w:val="22"/>
          <w:szCs w:val="22"/>
        </w:rPr>
        <w:t>, com sede na</w:t>
      </w:r>
      <w:r w:rsidR="003F5721">
        <w:rPr>
          <w:sz w:val="22"/>
          <w:szCs w:val="22"/>
        </w:rPr>
        <w:t xml:space="preserve"> </w:t>
      </w:r>
      <w:r w:rsidR="00524DD2">
        <w:rPr>
          <w:sz w:val="22"/>
          <w:szCs w:val="22"/>
        </w:rPr>
        <w:t>XXXXXXX</w:t>
      </w:r>
      <w:r w:rsidR="003F5721" w:rsidRPr="003F5721">
        <w:rPr>
          <w:sz w:val="22"/>
          <w:szCs w:val="22"/>
        </w:rPr>
        <w:t xml:space="preserve"> </w:t>
      </w:r>
      <w:r w:rsidR="00524DD2">
        <w:rPr>
          <w:sz w:val="22"/>
          <w:szCs w:val="22"/>
        </w:rPr>
        <w:t>XX</w:t>
      </w:r>
      <w:r w:rsidR="003F5721">
        <w:rPr>
          <w:sz w:val="22"/>
          <w:szCs w:val="22"/>
        </w:rPr>
        <w:t>,</w:t>
      </w:r>
      <w:r w:rsidR="003F5721" w:rsidRPr="003F5721">
        <w:rPr>
          <w:sz w:val="22"/>
          <w:szCs w:val="22"/>
        </w:rPr>
        <w:t xml:space="preserve"> n.º </w:t>
      </w:r>
      <w:r w:rsidR="00524DD2">
        <w:rPr>
          <w:sz w:val="22"/>
          <w:szCs w:val="22"/>
        </w:rPr>
        <w:t>XX</w:t>
      </w:r>
      <w:r w:rsidR="003F5721" w:rsidRPr="003F5721">
        <w:rPr>
          <w:sz w:val="22"/>
          <w:szCs w:val="22"/>
        </w:rPr>
        <w:t xml:space="preserve">, CEP: </w:t>
      </w:r>
      <w:r w:rsidR="00524DD2">
        <w:rPr>
          <w:sz w:val="22"/>
          <w:szCs w:val="22"/>
        </w:rPr>
        <w:t>XX</w:t>
      </w:r>
      <w:r w:rsidR="003F5721" w:rsidRPr="003F5721">
        <w:rPr>
          <w:sz w:val="22"/>
          <w:szCs w:val="22"/>
        </w:rPr>
        <w:t>.</w:t>
      </w:r>
      <w:r w:rsidR="00524DD2">
        <w:rPr>
          <w:sz w:val="22"/>
          <w:szCs w:val="22"/>
        </w:rPr>
        <w:t>XXX</w:t>
      </w:r>
      <w:r w:rsidR="003F5721" w:rsidRPr="003F5721">
        <w:rPr>
          <w:sz w:val="22"/>
          <w:szCs w:val="22"/>
        </w:rPr>
        <w:t>-</w:t>
      </w:r>
      <w:r w:rsidR="00524DD2">
        <w:rPr>
          <w:sz w:val="22"/>
          <w:szCs w:val="22"/>
        </w:rPr>
        <w:t>XXX</w:t>
      </w:r>
      <w:r w:rsidR="003F5721" w:rsidRPr="003F5721">
        <w:rPr>
          <w:sz w:val="22"/>
          <w:szCs w:val="22"/>
        </w:rPr>
        <w:t xml:space="preserve">, bairro: </w:t>
      </w:r>
      <w:r w:rsidR="00524DD2">
        <w:rPr>
          <w:sz w:val="22"/>
          <w:szCs w:val="22"/>
        </w:rPr>
        <w:t>XXXXXX</w:t>
      </w:r>
      <w:r w:rsidR="003F5721" w:rsidRPr="003F5721">
        <w:rPr>
          <w:sz w:val="22"/>
          <w:szCs w:val="22"/>
        </w:rPr>
        <w:t xml:space="preserve">, </w:t>
      </w:r>
      <w:r w:rsidR="00524DD2">
        <w:rPr>
          <w:sz w:val="22"/>
          <w:szCs w:val="22"/>
        </w:rPr>
        <w:t>XXXXX</w:t>
      </w:r>
      <w:r w:rsidRPr="007C1DEA">
        <w:rPr>
          <w:sz w:val="22"/>
          <w:szCs w:val="22"/>
        </w:rPr>
        <w:t xml:space="preserve">, doravante denominada </w:t>
      </w:r>
      <w:r w:rsidRPr="007C1DEA">
        <w:rPr>
          <w:b/>
          <w:bCs/>
          <w:sz w:val="22"/>
          <w:szCs w:val="22"/>
        </w:rPr>
        <w:t>CONTRATADA</w:t>
      </w:r>
      <w:r w:rsidRPr="007C1DEA">
        <w:rPr>
          <w:sz w:val="22"/>
          <w:szCs w:val="22"/>
        </w:rPr>
        <w:t xml:space="preserve">, neste ato representada por </w:t>
      </w:r>
      <w:r w:rsidR="00524DD2">
        <w:rPr>
          <w:sz w:val="22"/>
          <w:szCs w:val="22"/>
        </w:rPr>
        <w:t>XXXXXXXXXXXXXXX</w:t>
      </w:r>
      <w:r w:rsidRPr="007C1DEA">
        <w:rPr>
          <w:sz w:val="22"/>
          <w:szCs w:val="22"/>
        </w:rPr>
        <w:t xml:space="preserve">, portador da </w:t>
      </w:r>
      <w:r w:rsidR="003F5721" w:rsidRPr="003F5721">
        <w:rPr>
          <w:sz w:val="22"/>
          <w:szCs w:val="22"/>
        </w:rPr>
        <w:t xml:space="preserve">RG: </w:t>
      </w:r>
      <w:r w:rsidR="00524DD2">
        <w:rPr>
          <w:sz w:val="22"/>
          <w:szCs w:val="22"/>
        </w:rPr>
        <w:t>XXXX</w:t>
      </w:r>
      <w:r w:rsidR="003F5721" w:rsidRPr="003F5721">
        <w:rPr>
          <w:sz w:val="22"/>
          <w:szCs w:val="22"/>
        </w:rPr>
        <w:t xml:space="preserve"> - PC/PA – CPF: </w:t>
      </w:r>
      <w:r w:rsidR="00524DD2">
        <w:rPr>
          <w:sz w:val="22"/>
          <w:szCs w:val="22"/>
        </w:rPr>
        <w:t>XXXXXXXX</w:t>
      </w:r>
      <w:r w:rsidR="003F5721">
        <w:rPr>
          <w:sz w:val="22"/>
          <w:szCs w:val="22"/>
        </w:rPr>
        <w:t xml:space="preserve">, residente/domiciliado na </w:t>
      </w:r>
      <w:r w:rsidR="00524DD2">
        <w:rPr>
          <w:sz w:val="22"/>
          <w:szCs w:val="22"/>
        </w:rPr>
        <w:t>XXXXXXXXXXXX</w:t>
      </w:r>
      <w:r w:rsidRPr="007C1DEA">
        <w:rPr>
          <w:sz w:val="22"/>
          <w:szCs w:val="22"/>
        </w:rPr>
        <w:t xml:space="preserve">, resolvem firmar o presente instrumento contratual, com sujeição à Lei nº 10.520, de 17 de julho de 2002; ao Decreto nº 3.555, de 08/08/2000; ao </w:t>
      </w:r>
      <w:hyperlink r:id="rId7" w:history="1">
        <w:r w:rsidRPr="007C1DEA">
          <w:rPr>
            <w:rStyle w:val="Hyperlink"/>
            <w:sz w:val="22"/>
            <w:szCs w:val="22"/>
          </w:rPr>
          <w:t>Decreto nº 5.450, de 31 de maio de 2005</w:t>
        </w:r>
      </w:hyperlink>
      <w:r w:rsidRPr="007C1DEA">
        <w:rPr>
          <w:sz w:val="22"/>
          <w:szCs w:val="22"/>
        </w:rPr>
        <w:t>; ao Decreto nº 8.538/15</w:t>
      </w:r>
      <w:r w:rsidRPr="007C1DEA">
        <w:rPr>
          <w:sz w:val="22"/>
          <w:szCs w:val="22"/>
          <w:lang w:eastAsia="pt-BR"/>
        </w:rPr>
        <w:t>;</w:t>
      </w:r>
      <w:r>
        <w:rPr>
          <w:sz w:val="22"/>
          <w:szCs w:val="22"/>
          <w:lang w:eastAsia="pt-BR"/>
        </w:rPr>
        <w:t xml:space="preserve"> </w:t>
      </w:r>
      <w:r w:rsidRPr="00850221">
        <w:rPr>
          <w:sz w:val="22"/>
          <w:szCs w:val="22"/>
        </w:rPr>
        <w:t xml:space="preserve">pelo </w:t>
      </w:r>
      <w:r w:rsidRPr="00850221">
        <w:rPr>
          <w:bCs/>
          <w:sz w:val="22"/>
          <w:szCs w:val="22"/>
        </w:rPr>
        <w:t>Decreto 7.892/13</w:t>
      </w:r>
      <w:r w:rsidRPr="00850221">
        <w:rPr>
          <w:sz w:val="22"/>
          <w:szCs w:val="22"/>
        </w:rPr>
        <w:t>, alterado pelo Decreto nº 8.250/2014</w:t>
      </w:r>
      <w:r>
        <w:rPr>
          <w:sz w:val="22"/>
          <w:szCs w:val="22"/>
        </w:rPr>
        <w:t>;</w:t>
      </w:r>
      <w:r w:rsidRPr="007C1DEA">
        <w:rPr>
          <w:sz w:val="22"/>
          <w:szCs w:val="22"/>
          <w:lang w:eastAsia="pt-BR"/>
        </w:rPr>
        <w:t xml:space="preserve"> à</w:t>
      </w:r>
      <w:r w:rsidRPr="007C1DEA">
        <w:rPr>
          <w:sz w:val="22"/>
          <w:szCs w:val="22"/>
        </w:rPr>
        <w:t xml:space="preserve"> Lei Complementar nº 123, de 14/12/2006, alterada pela Lei complementar nº 147/2014; à IN/MDICE nº 103, de 30/04/2007, à IN/SLTI/MPOG nº 01, de 19/01/2010, à IN SLTI/MPOG nº 05/2017 e alterações ocorridas, à Instrução Normativa nº 02, de 16/09/2009, à Instrução Normativa Nº 02, de 11 de Outubro de 2010, à IN nº 05/</w:t>
      </w:r>
      <w:r w:rsidRPr="007C1DEA">
        <w:rPr>
          <w:sz w:val="22"/>
          <w:szCs w:val="22"/>
          <w:lang w:eastAsia="pt-BR"/>
        </w:rPr>
        <w:t xml:space="preserve">17 </w:t>
      </w:r>
      <w:r w:rsidRPr="007C1DEA">
        <w:rPr>
          <w:sz w:val="22"/>
          <w:szCs w:val="22"/>
        </w:rPr>
        <w:t>e Lei nº 8.666/93, e as demais normas legais correlatas; naquilo que couber, ou qualquer outro que vier a lhes substituir:</w:t>
      </w:r>
    </w:p>
    <w:p w:rsidR="00B86687" w:rsidRPr="007C1DEA" w:rsidRDefault="00B86687" w:rsidP="00B86687">
      <w:pPr>
        <w:pStyle w:val="WW-Recuodecorpodetexto2"/>
        <w:ind w:left="0" w:firstLine="1701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shd w:val="clear" w:color="auto" w:fill="BFBFBF"/>
        <w:ind w:left="0"/>
        <w:rPr>
          <w:b/>
          <w:sz w:val="22"/>
          <w:szCs w:val="22"/>
        </w:rPr>
      </w:pPr>
      <w:r w:rsidRPr="007C1DEA">
        <w:rPr>
          <w:b/>
          <w:sz w:val="22"/>
          <w:szCs w:val="22"/>
        </w:rPr>
        <w:t>CLÁUSULA PRIMEIRA – DA APROVAÇÃO E DA LICITAÇÃO</w:t>
      </w: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  <w:r w:rsidRPr="007C1DEA">
        <w:rPr>
          <w:sz w:val="22"/>
          <w:szCs w:val="22"/>
        </w:rPr>
        <w:t>1.1. O presente Contrato, cuja lavratura decorre da autorização da Diretoria-Colegiada da Superintendência do Desenvolvimento da Amazônia, exarada no processo respectivo, é celebrado com amparo no Decreto n° 8.275, de 27 de Junho de 2014.</w:t>
      </w: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  <w:r w:rsidRPr="007C1DEA">
        <w:rPr>
          <w:sz w:val="22"/>
          <w:szCs w:val="22"/>
        </w:rPr>
        <w:t xml:space="preserve">1.2. A contratação para a execução do serviço objeto deste Contrato foi precedida de licitação na modalidade Pregão Eletrônico, nos termos da Lei n° 10.520, de 17 de julho de 2002, do Decreto n° 3.555, de 08.08.2000; do </w:t>
      </w:r>
      <w:hyperlink r:id="rId8" w:history="1">
        <w:r w:rsidRPr="007C1DEA">
          <w:rPr>
            <w:rStyle w:val="Hyperlink"/>
            <w:sz w:val="22"/>
            <w:szCs w:val="22"/>
          </w:rPr>
          <w:t>Decreto nº 5.450, de 31 de maio de 2005</w:t>
        </w:r>
      </w:hyperlink>
      <w:r w:rsidRPr="007C1DEA">
        <w:rPr>
          <w:sz w:val="22"/>
          <w:szCs w:val="22"/>
        </w:rPr>
        <w:t>, IN nº 02, de 11 de outubro de 2010, IN SLTI/MPOG nº 05/2017 e Lei nº 8.666, de 21 de junho de 1993 e suas alterações, bem como, pelas normas e condições estabelecidas no Edital e seus anexos e demais legislações correlatas.</w:t>
      </w:r>
    </w:p>
    <w:p w:rsidR="00B86687" w:rsidRPr="007C1DEA" w:rsidRDefault="00B86687" w:rsidP="00B86687">
      <w:pPr>
        <w:pStyle w:val="WW-Recuodecorpodetexto2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shd w:val="clear" w:color="auto" w:fill="BFBFBF"/>
        <w:ind w:left="0"/>
        <w:rPr>
          <w:b/>
          <w:sz w:val="22"/>
          <w:szCs w:val="22"/>
        </w:rPr>
      </w:pPr>
      <w:r w:rsidRPr="007C1DEA">
        <w:rPr>
          <w:b/>
          <w:sz w:val="22"/>
          <w:szCs w:val="22"/>
        </w:rPr>
        <w:t>CLÁUSULA SEGUNDA – DO OBJETO</w:t>
      </w:r>
    </w:p>
    <w:p w:rsidR="00B86687" w:rsidRPr="007C1DEA" w:rsidRDefault="00B86687" w:rsidP="00B86687">
      <w:pPr>
        <w:pStyle w:val="WW-NormalWeb"/>
        <w:numPr>
          <w:ilvl w:val="1"/>
          <w:numId w:val="2"/>
        </w:numPr>
        <w:tabs>
          <w:tab w:val="left" w:pos="426"/>
        </w:tabs>
        <w:spacing w:before="0" w:after="0"/>
        <w:ind w:left="0" w:firstLine="0"/>
        <w:jc w:val="both"/>
        <w:rPr>
          <w:sz w:val="22"/>
          <w:szCs w:val="22"/>
        </w:rPr>
      </w:pPr>
      <w:r w:rsidRPr="007C1DEA">
        <w:rPr>
          <w:sz w:val="22"/>
          <w:szCs w:val="22"/>
        </w:rPr>
        <w:t xml:space="preserve">O presente contrato tem por objeto a </w:t>
      </w:r>
      <w:r w:rsidR="00163623" w:rsidRPr="00DC5069">
        <w:rPr>
          <w:sz w:val="22"/>
          <w:szCs w:val="22"/>
        </w:rPr>
        <w:t xml:space="preserve">prestação de Serviço de Backup Corporativo, através de solução de proteção de dados que permita cópia de segurança através de circuito secundário desta autarquia e replicação em nuvem, com certificação mínima TIER III para armazenamento dos dados originalmente hospedados no Datacenter da SUDAM que forem </w:t>
      </w:r>
      <w:proofErr w:type="spellStart"/>
      <w:r w:rsidR="00163623" w:rsidRPr="00DC5069">
        <w:rPr>
          <w:sz w:val="22"/>
          <w:szCs w:val="22"/>
        </w:rPr>
        <w:t>backpeados</w:t>
      </w:r>
      <w:proofErr w:type="spellEnd"/>
      <w:r w:rsidR="00163623" w:rsidRPr="00DC5069">
        <w:rPr>
          <w:sz w:val="22"/>
          <w:szCs w:val="22"/>
        </w:rPr>
        <w:t>, disponibilizando software de gerência, contemplando serviço de treinamento presencial, manutenção e suporte técnico durante todo o período de vigência do contrato para toda a solução</w:t>
      </w:r>
      <w:r w:rsidRPr="007C1DEA">
        <w:rPr>
          <w:bCs/>
          <w:sz w:val="22"/>
          <w:szCs w:val="22"/>
        </w:rPr>
        <w:t>, conforme especificações e quantitativos contidos no Edital e seus anexos</w:t>
      </w:r>
      <w:r w:rsidRPr="007C1DEA">
        <w:rPr>
          <w:sz w:val="22"/>
          <w:szCs w:val="22"/>
        </w:rPr>
        <w:t>.</w:t>
      </w:r>
    </w:p>
    <w:p w:rsidR="00B86687" w:rsidRDefault="00B86687" w:rsidP="00B86687">
      <w:pPr>
        <w:pStyle w:val="WW-Recuodecorpodetexto2"/>
        <w:ind w:left="0" w:firstLine="1701"/>
        <w:rPr>
          <w:sz w:val="22"/>
          <w:szCs w:val="22"/>
        </w:rPr>
      </w:pPr>
    </w:p>
    <w:p w:rsidR="00163623" w:rsidRDefault="00163623" w:rsidP="00B86687">
      <w:pPr>
        <w:pStyle w:val="WW-Recuodecorpodetexto2"/>
        <w:ind w:left="0" w:firstLine="1701"/>
        <w:rPr>
          <w:sz w:val="22"/>
          <w:szCs w:val="22"/>
        </w:rPr>
      </w:pPr>
    </w:p>
    <w:p w:rsidR="00664422" w:rsidRDefault="00664422" w:rsidP="00B86687">
      <w:pPr>
        <w:pStyle w:val="WW-Recuodecorpodetexto2"/>
        <w:ind w:left="0" w:firstLine="1701"/>
        <w:rPr>
          <w:sz w:val="22"/>
          <w:szCs w:val="22"/>
        </w:rPr>
      </w:pPr>
    </w:p>
    <w:p w:rsidR="00664422" w:rsidRPr="007C1DEA" w:rsidRDefault="00664422" w:rsidP="00B86687">
      <w:pPr>
        <w:pStyle w:val="WW-Recuodecorpodetexto2"/>
        <w:ind w:left="0" w:firstLine="1701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shd w:val="clear" w:color="auto" w:fill="BFBFBF"/>
        <w:ind w:left="0"/>
        <w:rPr>
          <w:b/>
          <w:sz w:val="22"/>
          <w:szCs w:val="22"/>
        </w:rPr>
      </w:pPr>
      <w:r w:rsidRPr="007C1DEA">
        <w:rPr>
          <w:b/>
          <w:sz w:val="22"/>
          <w:szCs w:val="22"/>
        </w:rPr>
        <w:t>CLÁUSULA TERCEIRA – DA VINCULAÇÃO AO EDITAL</w:t>
      </w:r>
    </w:p>
    <w:p w:rsidR="00B86687" w:rsidRDefault="00B86687" w:rsidP="00B86687">
      <w:pPr>
        <w:pStyle w:val="WW-Recuodecorpodetexto2"/>
        <w:ind w:left="0"/>
        <w:rPr>
          <w:sz w:val="22"/>
          <w:szCs w:val="22"/>
        </w:rPr>
      </w:pPr>
      <w:r w:rsidRPr="007C1DEA">
        <w:rPr>
          <w:sz w:val="22"/>
          <w:szCs w:val="22"/>
        </w:rPr>
        <w:t xml:space="preserve">3.1. Este instrumento de Contrato e seus Anexos guardam inteira conformidade com os termos do Edital de Pregão Eletrônico n° </w:t>
      </w:r>
      <w:r w:rsidR="00163623">
        <w:rPr>
          <w:sz w:val="22"/>
          <w:szCs w:val="22"/>
        </w:rPr>
        <w:t>08</w:t>
      </w:r>
      <w:r w:rsidRPr="007C1DEA">
        <w:rPr>
          <w:sz w:val="22"/>
          <w:szCs w:val="22"/>
        </w:rPr>
        <w:t>/201</w:t>
      </w:r>
      <w:r w:rsidR="00163623">
        <w:rPr>
          <w:sz w:val="22"/>
          <w:szCs w:val="22"/>
        </w:rPr>
        <w:t>9</w:t>
      </w:r>
      <w:r w:rsidRPr="007C1DEA">
        <w:rPr>
          <w:sz w:val="22"/>
          <w:szCs w:val="22"/>
        </w:rPr>
        <w:t xml:space="preserve"> e da proposta da contratada que compõe</w:t>
      </w:r>
      <w:r w:rsidR="00FA2268">
        <w:rPr>
          <w:sz w:val="22"/>
          <w:szCs w:val="22"/>
        </w:rPr>
        <w:t xml:space="preserve"> o doc. SEI (</w:t>
      </w:r>
      <w:r w:rsidR="009B3D51">
        <w:rPr>
          <w:sz w:val="22"/>
          <w:szCs w:val="22"/>
        </w:rPr>
        <w:t>XXX</w:t>
      </w:r>
      <w:r w:rsidR="00FA2268">
        <w:rPr>
          <w:sz w:val="22"/>
          <w:szCs w:val="22"/>
        </w:rPr>
        <w:t>)</w:t>
      </w:r>
      <w:r w:rsidRPr="007C1DEA">
        <w:rPr>
          <w:sz w:val="22"/>
          <w:szCs w:val="22"/>
        </w:rPr>
        <w:t xml:space="preserve"> do processo n° 59004/00</w:t>
      </w:r>
      <w:r w:rsidR="009B3D51">
        <w:rPr>
          <w:sz w:val="22"/>
          <w:szCs w:val="22"/>
        </w:rPr>
        <w:t>257</w:t>
      </w:r>
      <w:r>
        <w:rPr>
          <w:sz w:val="22"/>
          <w:szCs w:val="22"/>
        </w:rPr>
        <w:t>9</w:t>
      </w:r>
      <w:r w:rsidRPr="007C1DEA">
        <w:rPr>
          <w:sz w:val="22"/>
          <w:szCs w:val="22"/>
        </w:rPr>
        <w:t>/201</w:t>
      </w:r>
      <w:r w:rsidR="009B3D51">
        <w:rPr>
          <w:sz w:val="22"/>
          <w:szCs w:val="22"/>
        </w:rPr>
        <w:t>8</w:t>
      </w:r>
      <w:r w:rsidRPr="007C1DEA">
        <w:rPr>
          <w:sz w:val="22"/>
          <w:szCs w:val="22"/>
        </w:rPr>
        <w:t>-</w:t>
      </w:r>
      <w:r w:rsidR="009B3D51">
        <w:rPr>
          <w:sz w:val="22"/>
          <w:szCs w:val="22"/>
        </w:rPr>
        <w:t>95</w:t>
      </w:r>
      <w:r w:rsidRPr="007C1DEA">
        <w:rPr>
          <w:sz w:val="22"/>
          <w:szCs w:val="22"/>
        </w:rPr>
        <w:t>, sendo dele parte integrante e inseparável, como se aqui estivessem integralmente transcritos.</w:t>
      </w: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shd w:val="clear" w:color="auto" w:fill="BFBFBF"/>
        <w:ind w:left="0"/>
        <w:rPr>
          <w:b/>
          <w:sz w:val="22"/>
          <w:szCs w:val="22"/>
        </w:rPr>
      </w:pPr>
      <w:r w:rsidRPr="007C1DEA">
        <w:rPr>
          <w:b/>
          <w:sz w:val="22"/>
          <w:szCs w:val="22"/>
        </w:rPr>
        <w:t>CLÁUSULA QUARTA – DA EXECUÇÃO DOS SERVIÇOS</w:t>
      </w:r>
    </w:p>
    <w:p w:rsidR="00B86687" w:rsidRDefault="00B86687" w:rsidP="00B86687">
      <w:pPr>
        <w:pStyle w:val="WW-Recuodecorpodetexto2"/>
        <w:ind w:left="0"/>
        <w:rPr>
          <w:sz w:val="22"/>
          <w:szCs w:val="22"/>
        </w:rPr>
      </w:pPr>
      <w:r w:rsidRPr="007C1DEA">
        <w:rPr>
          <w:sz w:val="22"/>
          <w:szCs w:val="22"/>
        </w:rPr>
        <w:t>4.1. A CONTRATADA por força deste instrumento, e em submissão às condições estabelecidas no Termo de Referência, obriga-se a prestar com zelo e eficiência os serviços de acordo com as especificações contidas no Anexo I do Edital, atendidas as normas previstas na IN SLTI/MPOG nº 05/2017, parte integrante deste contrato.</w:t>
      </w: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</w:p>
    <w:p w:rsidR="00B86687" w:rsidRPr="007C1DEA" w:rsidRDefault="00B86687" w:rsidP="00B86687">
      <w:pPr>
        <w:pStyle w:val="Ttulo2"/>
        <w:shd w:val="clear" w:color="auto" w:fill="C0C0C0"/>
        <w:tabs>
          <w:tab w:val="left" w:pos="0"/>
        </w:tabs>
        <w:jc w:val="left"/>
        <w:rPr>
          <w:bCs w:val="0"/>
          <w:color w:val="auto"/>
          <w:sz w:val="22"/>
          <w:szCs w:val="22"/>
        </w:rPr>
      </w:pPr>
      <w:r w:rsidRPr="007C1DEA">
        <w:rPr>
          <w:bCs w:val="0"/>
          <w:color w:val="auto"/>
          <w:sz w:val="22"/>
          <w:szCs w:val="22"/>
        </w:rPr>
        <w:t>CLÁUSULA QUINTA – DA DOTAÇÃO ORÇAMENTÁRIA</w:t>
      </w:r>
    </w:p>
    <w:p w:rsidR="00B86687" w:rsidRPr="007C1DEA" w:rsidRDefault="00B86687" w:rsidP="00B86687">
      <w:pPr>
        <w:pStyle w:val="Recuodecorpodetexto22"/>
        <w:spacing w:after="0" w:line="240" w:lineRule="auto"/>
        <w:ind w:left="0"/>
        <w:jc w:val="both"/>
        <w:rPr>
          <w:sz w:val="22"/>
          <w:szCs w:val="22"/>
        </w:rPr>
      </w:pPr>
      <w:r w:rsidRPr="007C1DEA">
        <w:rPr>
          <w:sz w:val="22"/>
          <w:szCs w:val="22"/>
        </w:rPr>
        <w:t xml:space="preserve">5.1. As despesas decorrentes da execução de serviços, objeto desta licitação, correrão por conta da Programação SUDAM – Exercício </w:t>
      </w:r>
      <w:r w:rsidR="008F7B9F">
        <w:rPr>
          <w:sz w:val="22"/>
          <w:szCs w:val="22"/>
        </w:rPr>
        <w:t>2019</w:t>
      </w:r>
      <w:r w:rsidRPr="007C1DEA">
        <w:rPr>
          <w:sz w:val="22"/>
          <w:szCs w:val="22"/>
        </w:rPr>
        <w:t xml:space="preserve">, a conta do Projeto/Atividade </w:t>
      </w:r>
      <w:proofErr w:type="spellStart"/>
      <w:r w:rsidRPr="007C1DEA">
        <w:rPr>
          <w:sz w:val="22"/>
          <w:szCs w:val="22"/>
        </w:rPr>
        <w:t>xxxxxxxxxxxxxx</w:t>
      </w:r>
      <w:proofErr w:type="spellEnd"/>
      <w:r w:rsidRPr="007C1DEA">
        <w:rPr>
          <w:sz w:val="22"/>
          <w:szCs w:val="22"/>
        </w:rPr>
        <w:t xml:space="preserve"> – Administração da Unidade. </w:t>
      </w:r>
      <w:proofErr w:type="spellStart"/>
      <w:r w:rsidRPr="007C1DEA">
        <w:rPr>
          <w:sz w:val="22"/>
          <w:szCs w:val="22"/>
        </w:rPr>
        <w:t>Sub-Projeto</w:t>
      </w:r>
      <w:proofErr w:type="spellEnd"/>
      <w:r w:rsidRPr="007C1DEA">
        <w:rPr>
          <w:sz w:val="22"/>
          <w:szCs w:val="22"/>
        </w:rPr>
        <w:t xml:space="preserve">: </w:t>
      </w:r>
      <w:proofErr w:type="spellStart"/>
      <w:r w:rsidRPr="007C1DEA">
        <w:rPr>
          <w:sz w:val="22"/>
          <w:szCs w:val="22"/>
        </w:rPr>
        <w:t>xxxxxxxxx</w:t>
      </w:r>
      <w:proofErr w:type="spellEnd"/>
      <w:r w:rsidRPr="007C1DEA">
        <w:rPr>
          <w:sz w:val="22"/>
          <w:szCs w:val="22"/>
        </w:rPr>
        <w:t>- Administração da Unidade – Nacional; Elemento de Despesa – 3390XXXXX Fonte XXX – ficando o restante da despesa a conta do exercício financeiro posterior, tendo sido para tal emitida a NE</w:t>
      </w:r>
      <w:proofErr w:type="gramStart"/>
      <w:r w:rsidRPr="007C1DEA">
        <w:rPr>
          <w:sz w:val="22"/>
          <w:szCs w:val="22"/>
        </w:rPr>
        <w:t>........</w:t>
      </w:r>
      <w:proofErr w:type="gramEnd"/>
    </w:p>
    <w:p w:rsidR="00B86687" w:rsidRDefault="00B86687" w:rsidP="00B86687">
      <w:pPr>
        <w:pStyle w:val="Corpodetexto"/>
        <w:rPr>
          <w:bCs/>
          <w:sz w:val="22"/>
          <w:szCs w:val="22"/>
        </w:rPr>
      </w:pPr>
    </w:p>
    <w:p w:rsidR="00B86687" w:rsidRPr="00565520" w:rsidRDefault="00B86687" w:rsidP="00B86687">
      <w:pPr>
        <w:pStyle w:val="WW-Recuodecorpodetexto2"/>
        <w:shd w:val="clear" w:color="auto" w:fill="BFBFBF"/>
        <w:ind w:left="0"/>
        <w:rPr>
          <w:sz w:val="22"/>
          <w:szCs w:val="22"/>
        </w:rPr>
      </w:pPr>
      <w:r w:rsidRPr="00565520">
        <w:rPr>
          <w:b/>
          <w:sz w:val="22"/>
          <w:szCs w:val="22"/>
        </w:rPr>
        <w:t>CLÁUSULA SEXTA – DO TERMO DE CONTRATO</w:t>
      </w: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  <w:r w:rsidRPr="007C1DEA">
        <w:rPr>
          <w:sz w:val="22"/>
          <w:szCs w:val="22"/>
        </w:rPr>
        <w:t>6.1.</w:t>
      </w:r>
      <w:r>
        <w:rPr>
          <w:sz w:val="22"/>
          <w:szCs w:val="22"/>
        </w:rPr>
        <w:t xml:space="preserve"> </w:t>
      </w:r>
      <w:r w:rsidRPr="002E3319">
        <w:rPr>
          <w:sz w:val="22"/>
          <w:szCs w:val="22"/>
        </w:rPr>
        <w:t xml:space="preserve">Após a homologação da licitação, o adjudicatário terá o </w:t>
      </w:r>
      <w:r w:rsidRPr="00EA1B57">
        <w:rPr>
          <w:color w:val="FF0000"/>
          <w:sz w:val="22"/>
          <w:szCs w:val="22"/>
        </w:rPr>
        <w:t>prazo de 05 (cinco) dias úteis</w:t>
      </w:r>
      <w:r w:rsidRPr="002E3319">
        <w:rPr>
          <w:sz w:val="22"/>
          <w:szCs w:val="22"/>
        </w:rPr>
        <w:t>, contados a partir da data de sua convocação, para assinar o Termo d</w:t>
      </w:r>
      <w:r w:rsidR="00163623">
        <w:rPr>
          <w:sz w:val="22"/>
          <w:szCs w:val="22"/>
        </w:rPr>
        <w:t>e Contrato, cuja vigência será</w:t>
      </w:r>
      <w:r w:rsidRPr="002E3319">
        <w:rPr>
          <w:sz w:val="22"/>
          <w:szCs w:val="22"/>
        </w:rPr>
        <w:t xml:space="preserve"> </w:t>
      </w:r>
      <w:r w:rsidR="00163623">
        <w:t xml:space="preserve">de 48 (quarenta e oito) meses, a partir da data de sua assinatura, podendo ser renovado por mais 12 (meses), nos termos previstos no item 17 </w:t>
      </w:r>
      <w:r w:rsidR="00163623">
        <w:rPr>
          <w:sz w:val="22"/>
          <w:szCs w:val="22"/>
        </w:rPr>
        <w:t>do Anexo I deste Edital</w:t>
      </w:r>
      <w:r w:rsidR="00CD30ED">
        <w:rPr>
          <w:sz w:val="22"/>
          <w:szCs w:val="22"/>
        </w:rPr>
        <w:t>.</w:t>
      </w: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6.2</w:t>
      </w:r>
      <w:r w:rsidRPr="002E3319">
        <w:rPr>
          <w:sz w:val="22"/>
          <w:szCs w:val="22"/>
        </w:rPr>
        <w:t>. Previamente à contratação, a Administração realizará consulta “</w:t>
      </w:r>
      <w:proofErr w:type="spellStart"/>
      <w:r w:rsidRPr="002E3319">
        <w:rPr>
          <w:sz w:val="22"/>
          <w:szCs w:val="22"/>
        </w:rPr>
        <w:t>on</w:t>
      </w:r>
      <w:proofErr w:type="spellEnd"/>
      <w:r w:rsidRPr="002E3319">
        <w:rPr>
          <w:sz w:val="22"/>
          <w:szCs w:val="22"/>
        </w:rPr>
        <w:t xml:space="preserve"> </w:t>
      </w:r>
      <w:proofErr w:type="spellStart"/>
      <w:r w:rsidRPr="002E3319">
        <w:rPr>
          <w:sz w:val="22"/>
          <w:szCs w:val="22"/>
        </w:rPr>
        <w:t>line</w:t>
      </w:r>
      <w:proofErr w:type="spellEnd"/>
      <w:r w:rsidRPr="002E3319">
        <w:rPr>
          <w:sz w:val="22"/>
          <w:szCs w:val="22"/>
        </w:rPr>
        <w:t xml:space="preserve">” ao SICAF, bem como ao Cadastro Informativo de Créditos não Quitados – CADIN, cujos resultados serão anexados aos autos do processo. </w:t>
      </w: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Pr="002E3319">
        <w:rPr>
          <w:sz w:val="22"/>
          <w:szCs w:val="22"/>
        </w:rPr>
        <w:t xml:space="preserve">. Na hipótese de irregularidade do registro no SICAF, o contratado deverá regularizar a sua situação perante o cadastro no prazo de até 05 (cinco) dias, sob pena de aplicação das penalidades previstas no </w:t>
      </w:r>
      <w:proofErr w:type="gramStart"/>
      <w:r w:rsidRPr="002E3319">
        <w:rPr>
          <w:sz w:val="22"/>
          <w:szCs w:val="22"/>
        </w:rPr>
        <w:t>edital e anexos</w:t>
      </w:r>
      <w:proofErr w:type="gramEnd"/>
      <w:r w:rsidRPr="002E3319">
        <w:rPr>
          <w:sz w:val="22"/>
          <w:szCs w:val="22"/>
        </w:rPr>
        <w:t xml:space="preserve">. </w:t>
      </w: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6.4</w:t>
      </w:r>
      <w:r w:rsidRPr="002E3319">
        <w:rPr>
          <w:sz w:val="22"/>
          <w:szCs w:val="22"/>
        </w:rPr>
        <w:t xml:space="preserve">. Alternativamente à convocação para comparecer perante o órgão ou entidade para a assinatura do Termo de Contrato, a Administração poderá encaminhá-lo para assinatura, </w:t>
      </w:r>
      <w:r w:rsidRPr="00EA1B57">
        <w:rPr>
          <w:color w:val="FF0000"/>
          <w:sz w:val="22"/>
          <w:szCs w:val="22"/>
        </w:rPr>
        <w:t>0</w:t>
      </w:r>
      <w:r>
        <w:rPr>
          <w:color w:val="FF0000"/>
          <w:sz w:val="22"/>
          <w:szCs w:val="22"/>
        </w:rPr>
        <w:t>5</w:t>
      </w:r>
      <w:r w:rsidRPr="00EA1B57">
        <w:rPr>
          <w:color w:val="FF0000"/>
          <w:sz w:val="22"/>
          <w:szCs w:val="22"/>
        </w:rPr>
        <w:t xml:space="preserve"> (</w:t>
      </w:r>
      <w:r>
        <w:rPr>
          <w:color w:val="FF0000"/>
          <w:sz w:val="22"/>
          <w:szCs w:val="22"/>
        </w:rPr>
        <w:t>cinco</w:t>
      </w:r>
      <w:r w:rsidRPr="00EA1B57">
        <w:rPr>
          <w:color w:val="FF0000"/>
          <w:sz w:val="22"/>
          <w:szCs w:val="22"/>
        </w:rPr>
        <w:t>) dias</w:t>
      </w:r>
      <w:r>
        <w:rPr>
          <w:color w:val="FF0000"/>
          <w:sz w:val="22"/>
          <w:szCs w:val="22"/>
        </w:rPr>
        <w:t xml:space="preserve"> úteis</w:t>
      </w:r>
      <w:r w:rsidRPr="002E3319">
        <w:rPr>
          <w:sz w:val="22"/>
          <w:szCs w:val="22"/>
        </w:rPr>
        <w:t xml:space="preserve">, a contar da data de seu recebimento. </w:t>
      </w: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6.5</w:t>
      </w:r>
      <w:r w:rsidRPr="002E3319">
        <w:rPr>
          <w:sz w:val="22"/>
          <w:szCs w:val="22"/>
        </w:rPr>
        <w:t>. O prazo previsto para assinatura ou aceite poderá ser prorrogado, por igual período, por solicitação justificada do adjudicatário e aceita pela Administração.</w:t>
      </w:r>
    </w:p>
    <w:p w:rsidR="00B86687" w:rsidRPr="002E3319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shd w:val="clear" w:color="auto" w:fill="BFBFBF"/>
        <w:ind w:left="0"/>
        <w:rPr>
          <w:b/>
          <w:sz w:val="22"/>
          <w:szCs w:val="22"/>
        </w:rPr>
      </w:pPr>
      <w:r w:rsidRPr="007C1DEA">
        <w:rPr>
          <w:b/>
          <w:sz w:val="22"/>
          <w:szCs w:val="22"/>
        </w:rPr>
        <w:t>CLÁUSULA S</w:t>
      </w:r>
      <w:r>
        <w:rPr>
          <w:b/>
          <w:sz w:val="22"/>
          <w:szCs w:val="22"/>
        </w:rPr>
        <w:t>ÉTIM</w:t>
      </w:r>
      <w:r w:rsidRPr="007C1DEA">
        <w:rPr>
          <w:b/>
          <w:sz w:val="22"/>
          <w:szCs w:val="22"/>
        </w:rPr>
        <w:t>A – DAS OBRIGAÇÕES DA CONTRATADA</w:t>
      </w:r>
    </w:p>
    <w:p w:rsidR="00B86687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C1DEA">
        <w:rPr>
          <w:sz w:val="22"/>
          <w:szCs w:val="22"/>
        </w:rPr>
        <w:t xml:space="preserve">.1. A CONTRATADA deverá zelar pelo fiel cumprimento das atribuições descritas no item </w:t>
      </w:r>
      <w:r w:rsidR="008F7B9F">
        <w:rPr>
          <w:sz w:val="22"/>
          <w:szCs w:val="22"/>
        </w:rPr>
        <w:t>1</w:t>
      </w:r>
      <w:r w:rsidR="00163623">
        <w:rPr>
          <w:sz w:val="22"/>
          <w:szCs w:val="22"/>
        </w:rPr>
        <w:t>2</w:t>
      </w:r>
      <w:r w:rsidRPr="007C1DEA">
        <w:rPr>
          <w:sz w:val="22"/>
          <w:szCs w:val="22"/>
        </w:rPr>
        <w:t xml:space="preserve"> do Termo de referência parte integrante deste contrato como se aqui transcrito estivesse.</w:t>
      </w:r>
    </w:p>
    <w:p w:rsidR="00B86687" w:rsidRPr="007C1DEA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shd w:val="clear" w:color="auto" w:fill="BFBFBF"/>
        <w:ind w:left="0"/>
        <w:rPr>
          <w:b/>
          <w:sz w:val="22"/>
          <w:szCs w:val="22"/>
        </w:rPr>
      </w:pPr>
      <w:r w:rsidRPr="007C1DEA">
        <w:rPr>
          <w:b/>
          <w:sz w:val="22"/>
          <w:szCs w:val="22"/>
        </w:rPr>
        <w:t xml:space="preserve">CLÁUSULA </w:t>
      </w:r>
      <w:r>
        <w:rPr>
          <w:b/>
          <w:sz w:val="22"/>
          <w:szCs w:val="22"/>
        </w:rPr>
        <w:t>OITAV</w:t>
      </w:r>
      <w:r w:rsidRPr="007C1DEA">
        <w:rPr>
          <w:b/>
          <w:sz w:val="22"/>
          <w:szCs w:val="22"/>
        </w:rPr>
        <w:t>A – DAS OBRIGAÇÕES DA CONTRATANTE</w:t>
      </w:r>
    </w:p>
    <w:p w:rsidR="00B86687" w:rsidRPr="007C1DEA" w:rsidRDefault="00B86687" w:rsidP="00B86687">
      <w:pPr>
        <w:tabs>
          <w:tab w:val="left" w:pos="284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C1DEA">
        <w:rPr>
          <w:sz w:val="22"/>
          <w:szCs w:val="22"/>
        </w:rPr>
        <w:t xml:space="preserve">.1. Além das obrigações decorrentes da observância da legislação pertinente, são obrigações da Contratante </w:t>
      </w:r>
      <w:proofErr w:type="gramStart"/>
      <w:r w:rsidRPr="007C1DEA">
        <w:rPr>
          <w:sz w:val="22"/>
          <w:szCs w:val="22"/>
        </w:rPr>
        <w:t xml:space="preserve">as contidas no item </w:t>
      </w:r>
      <w:r w:rsidR="00163623">
        <w:rPr>
          <w:sz w:val="22"/>
          <w:szCs w:val="22"/>
        </w:rPr>
        <w:t>11</w:t>
      </w:r>
      <w:r w:rsidRPr="007C1DEA">
        <w:rPr>
          <w:sz w:val="22"/>
          <w:szCs w:val="22"/>
        </w:rPr>
        <w:t xml:space="preserve"> do Termo de referência parte integrante deste contrato</w:t>
      </w:r>
      <w:proofErr w:type="gramEnd"/>
      <w:r w:rsidRPr="007C1DEA">
        <w:rPr>
          <w:sz w:val="22"/>
          <w:szCs w:val="22"/>
        </w:rPr>
        <w:t xml:space="preserve"> como se aqui transcrito estivesse.</w:t>
      </w:r>
    </w:p>
    <w:p w:rsidR="00B86687" w:rsidRPr="007C1DEA" w:rsidRDefault="00B86687" w:rsidP="00B86687">
      <w:pPr>
        <w:tabs>
          <w:tab w:val="left" w:pos="426"/>
        </w:tabs>
        <w:suppressAutoHyphens w:val="0"/>
        <w:jc w:val="both"/>
        <w:rPr>
          <w:sz w:val="22"/>
          <w:szCs w:val="22"/>
        </w:rPr>
      </w:pPr>
    </w:p>
    <w:p w:rsidR="00B86687" w:rsidRPr="00565520" w:rsidRDefault="00B86687" w:rsidP="00B86687">
      <w:pPr>
        <w:pStyle w:val="Ttulo4"/>
        <w:shd w:val="clear" w:color="auto" w:fill="C0C0C0"/>
        <w:tabs>
          <w:tab w:val="left" w:pos="0"/>
        </w:tabs>
        <w:jc w:val="left"/>
        <w:rPr>
          <w:bCs w:val="0"/>
          <w:sz w:val="22"/>
          <w:szCs w:val="22"/>
        </w:rPr>
      </w:pPr>
      <w:r w:rsidRPr="00565520">
        <w:rPr>
          <w:bCs w:val="0"/>
          <w:sz w:val="22"/>
          <w:szCs w:val="22"/>
        </w:rPr>
        <w:t xml:space="preserve">CLÁUSULA NONA – </w:t>
      </w:r>
      <w:r w:rsidR="00356AE2">
        <w:rPr>
          <w:bCs w:val="0"/>
          <w:sz w:val="22"/>
          <w:szCs w:val="22"/>
        </w:rPr>
        <w:t xml:space="preserve">VALOR DO CONTRATO E </w:t>
      </w:r>
      <w:r w:rsidRPr="00565520">
        <w:rPr>
          <w:bCs w:val="0"/>
          <w:sz w:val="22"/>
          <w:szCs w:val="22"/>
        </w:rPr>
        <w:t>CONDIÇÕES DE PAGAMENTO</w:t>
      </w:r>
    </w:p>
    <w:p w:rsidR="00B86687" w:rsidRDefault="00B86687" w:rsidP="00B86687">
      <w:pPr>
        <w:pStyle w:val="Corpodetexto"/>
        <w:widowControl w:val="0"/>
        <w:tabs>
          <w:tab w:val="left" w:pos="709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9.1. </w:t>
      </w:r>
      <w:r w:rsidR="008139F2">
        <w:rPr>
          <w:sz w:val="22"/>
          <w:szCs w:val="22"/>
        </w:rPr>
        <w:t xml:space="preserve">O valor total do contrato é de R$ </w:t>
      </w:r>
      <w:r w:rsidR="00356AE2">
        <w:rPr>
          <w:sz w:val="22"/>
          <w:szCs w:val="22"/>
        </w:rPr>
        <w:t>XXXXXX</w:t>
      </w:r>
      <w:r w:rsidR="008139F2">
        <w:rPr>
          <w:sz w:val="22"/>
          <w:szCs w:val="22"/>
        </w:rPr>
        <w:t>.</w:t>
      </w:r>
    </w:p>
    <w:p w:rsidR="008139F2" w:rsidRPr="009E5EE2" w:rsidRDefault="00475379" w:rsidP="008139F2">
      <w:pPr>
        <w:pStyle w:val="NormalWeb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9.2. </w:t>
      </w:r>
      <w:r w:rsidR="008139F2">
        <w:rPr>
          <w:sz w:val="22"/>
          <w:szCs w:val="22"/>
        </w:rPr>
        <w:t xml:space="preserve">As condições e formas de </w:t>
      </w:r>
      <w:r w:rsidR="008139F2" w:rsidRPr="005D68AB">
        <w:rPr>
          <w:sz w:val="22"/>
          <w:szCs w:val="22"/>
        </w:rPr>
        <w:t xml:space="preserve">pagamento </w:t>
      </w:r>
      <w:r w:rsidR="008139F2">
        <w:rPr>
          <w:sz w:val="22"/>
          <w:szCs w:val="22"/>
        </w:rPr>
        <w:t xml:space="preserve">são aquelas constantes no </w:t>
      </w:r>
      <w:r w:rsidR="00356AE2">
        <w:rPr>
          <w:sz w:val="22"/>
          <w:szCs w:val="22"/>
        </w:rPr>
        <w:t>sub</w:t>
      </w:r>
      <w:r w:rsidR="008139F2">
        <w:rPr>
          <w:sz w:val="22"/>
          <w:szCs w:val="22"/>
        </w:rPr>
        <w:t>item 1</w:t>
      </w:r>
      <w:r w:rsidR="00163623">
        <w:rPr>
          <w:sz w:val="22"/>
          <w:szCs w:val="22"/>
        </w:rPr>
        <w:t>3</w:t>
      </w:r>
      <w:r w:rsidR="00356AE2">
        <w:rPr>
          <w:sz w:val="22"/>
          <w:szCs w:val="22"/>
        </w:rPr>
        <w:t>.4</w:t>
      </w:r>
      <w:r w:rsidR="008139F2">
        <w:rPr>
          <w:sz w:val="22"/>
          <w:szCs w:val="22"/>
        </w:rPr>
        <w:t xml:space="preserve"> do Anexo I deste Edital</w:t>
      </w:r>
      <w:r w:rsidR="008139F2" w:rsidRPr="005D68AB">
        <w:rPr>
          <w:sz w:val="22"/>
          <w:szCs w:val="22"/>
        </w:rPr>
        <w:t>.</w:t>
      </w:r>
    </w:p>
    <w:p w:rsidR="00B86687" w:rsidRPr="00565520" w:rsidRDefault="00B86687" w:rsidP="00913E37">
      <w:pPr>
        <w:pStyle w:val="WW-Recuodecorpodetexto2"/>
        <w:shd w:val="clear" w:color="auto" w:fill="C0C0C0"/>
        <w:ind w:left="0"/>
        <w:rPr>
          <w:b/>
          <w:sz w:val="22"/>
          <w:szCs w:val="22"/>
        </w:rPr>
      </w:pPr>
      <w:r w:rsidRPr="00565520">
        <w:rPr>
          <w:b/>
          <w:sz w:val="22"/>
          <w:szCs w:val="22"/>
        </w:rPr>
        <w:t>CLÁUSULA DÉCIMA – DA VIGÊNCIA DO CONTRATO</w:t>
      </w:r>
    </w:p>
    <w:p w:rsidR="00AC1D0F" w:rsidRPr="009E5EE2" w:rsidRDefault="00B86687" w:rsidP="00F37FD2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30F9A">
        <w:rPr>
          <w:iCs/>
          <w:color w:val="000000"/>
          <w:sz w:val="22"/>
          <w:szCs w:val="22"/>
          <w:lang w:bidi="he-IL"/>
        </w:rPr>
        <w:t>10</w:t>
      </w:r>
      <w:r w:rsidRPr="00030F9A">
        <w:rPr>
          <w:sz w:val="22"/>
          <w:szCs w:val="22"/>
        </w:rPr>
        <w:t>.1</w:t>
      </w:r>
      <w:r w:rsidRPr="00884647">
        <w:rPr>
          <w:sz w:val="22"/>
          <w:szCs w:val="22"/>
        </w:rPr>
        <w:t>.</w:t>
      </w:r>
      <w:r w:rsidRPr="002242F1">
        <w:rPr>
          <w:sz w:val="15"/>
          <w:szCs w:val="15"/>
        </w:rPr>
        <w:t xml:space="preserve"> </w:t>
      </w:r>
      <w:r w:rsidR="00F37FD2" w:rsidRPr="00F37FD2">
        <w:rPr>
          <w:sz w:val="22"/>
          <w:szCs w:val="22"/>
        </w:rPr>
        <w:t>O prazo de vigência do contrato será de 12 (doze) meses, a partir da data de</w:t>
      </w:r>
      <w:r w:rsidR="00F37FD2">
        <w:rPr>
          <w:sz w:val="22"/>
          <w:szCs w:val="22"/>
        </w:rPr>
        <w:t xml:space="preserve"> </w:t>
      </w:r>
      <w:r w:rsidR="00F37FD2" w:rsidRPr="00F37FD2">
        <w:rPr>
          <w:sz w:val="22"/>
          <w:szCs w:val="22"/>
        </w:rPr>
        <w:t>sua assinatura, podendo ser renovado por sucessivos períodos até o limite de 60 (sessenta)</w:t>
      </w:r>
      <w:r w:rsidR="00F37FD2">
        <w:rPr>
          <w:sz w:val="22"/>
          <w:szCs w:val="22"/>
        </w:rPr>
        <w:t xml:space="preserve"> </w:t>
      </w:r>
      <w:r w:rsidR="00F37FD2" w:rsidRPr="00F37FD2">
        <w:rPr>
          <w:sz w:val="22"/>
          <w:szCs w:val="22"/>
        </w:rPr>
        <w:t>meses</w:t>
      </w:r>
      <w:r w:rsidR="00163623" w:rsidRPr="00F37FD2">
        <w:rPr>
          <w:sz w:val="22"/>
          <w:szCs w:val="22"/>
        </w:rPr>
        <w:t xml:space="preserve">, nos termos previstos no item 17 </w:t>
      </w:r>
      <w:r w:rsidR="00163623">
        <w:rPr>
          <w:sz w:val="22"/>
          <w:szCs w:val="22"/>
        </w:rPr>
        <w:t>do Anexo I deste Edital</w:t>
      </w:r>
      <w:r w:rsidR="00AC1D0F" w:rsidRPr="009E5EE2">
        <w:rPr>
          <w:sz w:val="22"/>
          <w:szCs w:val="22"/>
        </w:rPr>
        <w:t>.</w:t>
      </w:r>
      <w:bookmarkStart w:id="0" w:name="_GoBack"/>
      <w:bookmarkEnd w:id="0"/>
    </w:p>
    <w:p w:rsidR="00AC1D0F" w:rsidRDefault="00AC1D0F" w:rsidP="00B86687">
      <w:pPr>
        <w:suppressAutoHyphens w:val="0"/>
        <w:autoSpaceDE w:val="0"/>
        <w:autoSpaceDN w:val="0"/>
        <w:adjustRightInd w:val="0"/>
        <w:jc w:val="both"/>
        <w:rPr>
          <w:sz w:val="15"/>
          <w:szCs w:val="15"/>
          <w:lang w:eastAsia="pt-BR"/>
        </w:rPr>
      </w:pPr>
    </w:p>
    <w:p w:rsidR="00B86687" w:rsidRDefault="00AC1D0F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10.4. D</w:t>
      </w:r>
      <w:r w:rsidR="00B86687" w:rsidRPr="00884647">
        <w:rPr>
          <w:sz w:val="22"/>
          <w:szCs w:val="22"/>
        </w:rPr>
        <w:t>esde que haja autorização formal da autoridade competente</w:t>
      </w:r>
      <w:r w:rsidR="00B86687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B86687" w:rsidRPr="00884647">
        <w:rPr>
          <w:sz w:val="22"/>
          <w:szCs w:val="22"/>
        </w:rPr>
        <w:t>e</w:t>
      </w:r>
      <w:r>
        <w:rPr>
          <w:sz w:val="22"/>
          <w:szCs w:val="22"/>
        </w:rPr>
        <w:t>vem ser</w:t>
      </w:r>
      <w:r w:rsidR="00B86687" w:rsidRPr="00884647">
        <w:rPr>
          <w:sz w:val="22"/>
          <w:szCs w:val="22"/>
        </w:rPr>
        <w:t xml:space="preserve"> observados os seguintes requisitos:</w:t>
      </w: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4</w:t>
      </w:r>
      <w:r w:rsidRPr="00884647">
        <w:rPr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Os serviços tenham sido prestados regularmente;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4</w:t>
      </w:r>
      <w:r w:rsidRPr="00884647">
        <w:rPr>
          <w:sz w:val="22"/>
          <w:szCs w:val="22"/>
        </w:rPr>
        <w:t>.1.1.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Esteja formalmente demonstrado que a forma de prestação dos serviços tem natureza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continuada;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4</w:t>
      </w:r>
      <w:r w:rsidRPr="00884647">
        <w:rPr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Seja juntado relatório que discorra sobre a execução do contrato, com informações de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que os serviços tenham sido prestados regularmente;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4</w:t>
      </w:r>
      <w:r w:rsidRPr="00884647">
        <w:rPr>
          <w:sz w:val="22"/>
          <w:szCs w:val="22"/>
        </w:rPr>
        <w:t>.3.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Seja juntada justificativa e motivo, por escrito, de que a Administração mantém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interesse na realização do serviço;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4</w:t>
      </w:r>
      <w:r w:rsidRPr="00884647">
        <w:rPr>
          <w:sz w:val="22"/>
          <w:szCs w:val="22"/>
        </w:rPr>
        <w:t>.4.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Seja comprovado que o valor do contrato permanece economicamente vantajoso para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a Administração;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4</w:t>
      </w:r>
      <w:r w:rsidRPr="00884647">
        <w:rPr>
          <w:sz w:val="22"/>
          <w:szCs w:val="22"/>
        </w:rPr>
        <w:t>.5.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 xml:space="preserve">Haja manifestação expressa da contratada informando o interesse na prorrogação; </w:t>
      </w:r>
      <w:proofErr w:type="gramStart"/>
      <w:r w:rsidRPr="00884647">
        <w:rPr>
          <w:sz w:val="22"/>
          <w:szCs w:val="22"/>
        </w:rPr>
        <w:t>e</w:t>
      </w:r>
      <w:proofErr w:type="gramEnd"/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4</w:t>
      </w:r>
      <w:r w:rsidRPr="00884647">
        <w:rPr>
          <w:sz w:val="22"/>
          <w:szCs w:val="22"/>
        </w:rPr>
        <w:t>.6.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Seja comprovado que o contratado mantém as condições iniciais de habilitação.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5</w:t>
      </w:r>
      <w:r w:rsidRPr="0088464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84647">
        <w:rPr>
          <w:sz w:val="22"/>
          <w:szCs w:val="22"/>
        </w:rPr>
        <w:t>A CONTRATADA não tem direito subjetivo à prorrogação contratual.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88464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884647">
        <w:rPr>
          <w:sz w:val="22"/>
          <w:szCs w:val="22"/>
        </w:rPr>
        <w:t>.</w:t>
      </w:r>
      <w:r w:rsidR="00AC1D0F">
        <w:rPr>
          <w:sz w:val="22"/>
          <w:szCs w:val="22"/>
        </w:rPr>
        <w:t>6</w:t>
      </w:r>
      <w:r w:rsidRPr="0088464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Start"/>
      <w:r w:rsidRPr="00884647">
        <w:rPr>
          <w:sz w:val="22"/>
          <w:szCs w:val="22"/>
        </w:rPr>
        <w:t>A prorrogação de contrato deverá ser promovida mediante celebração de termo aditivo."</w:t>
      </w:r>
      <w:proofErr w:type="gramEnd"/>
    </w:p>
    <w:p w:rsidR="00B86687" w:rsidRPr="007C1DEA" w:rsidRDefault="00B86687" w:rsidP="00B86687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6687" w:rsidRPr="007C1DEA" w:rsidRDefault="00B86687" w:rsidP="00B86687">
      <w:pPr>
        <w:pStyle w:val="Ttulo7"/>
        <w:shd w:val="clear" w:color="auto" w:fill="C0C0C0"/>
        <w:tabs>
          <w:tab w:val="left" w:pos="0"/>
        </w:tabs>
        <w:rPr>
          <w:bCs w:val="0"/>
          <w:sz w:val="22"/>
          <w:szCs w:val="22"/>
        </w:rPr>
      </w:pPr>
      <w:r w:rsidRPr="007C1DEA">
        <w:rPr>
          <w:bCs w:val="0"/>
          <w:sz w:val="22"/>
          <w:szCs w:val="22"/>
        </w:rPr>
        <w:t>CLÁUSULA DÉCIMA</w:t>
      </w:r>
      <w:r>
        <w:rPr>
          <w:bCs w:val="0"/>
          <w:sz w:val="22"/>
          <w:szCs w:val="22"/>
        </w:rPr>
        <w:t xml:space="preserve"> PRIMEIRA</w:t>
      </w:r>
      <w:r w:rsidRPr="007C1DEA">
        <w:rPr>
          <w:bCs w:val="0"/>
          <w:sz w:val="22"/>
          <w:szCs w:val="22"/>
        </w:rPr>
        <w:t xml:space="preserve"> – </w:t>
      </w:r>
      <w:r w:rsidRPr="00293022">
        <w:rPr>
          <w:bCs w:val="0"/>
          <w:sz w:val="22"/>
          <w:szCs w:val="22"/>
        </w:rPr>
        <w:t>DO ACOMPANHAMENTO E EXECUÇÃO DOS SERVIÇOS</w:t>
      </w:r>
    </w:p>
    <w:p w:rsidR="00B86687" w:rsidRPr="007C1DEA" w:rsidRDefault="00B86687" w:rsidP="00B86687">
      <w:pPr>
        <w:ind w:left="45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Pr="007C1DEA">
        <w:rPr>
          <w:sz w:val="22"/>
          <w:szCs w:val="22"/>
        </w:rPr>
        <w:t xml:space="preserve">.1 As disposições editalícias acerca </w:t>
      </w:r>
      <w:r w:rsidRPr="00E83CC0">
        <w:rPr>
          <w:bCs/>
          <w:sz w:val="22"/>
          <w:szCs w:val="22"/>
        </w:rPr>
        <w:t>do acompanhamento e execução dos serviços</w:t>
      </w:r>
      <w:r w:rsidRPr="00E83CC0">
        <w:rPr>
          <w:sz w:val="22"/>
          <w:szCs w:val="22"/>
        </w:rPr>
        <w:t xml:space="preserve"> </w:t>
      </w:r>
      <w:r w:rsidRPr="007C1DEA">
        <w:rPr>
          <w:sz w:val="22"/>
          <w:szCs w:val="22"/>
        </w:rPr>
        <w:t>estão previstas no</w:t>
      </w:r>
      <w:r>
        <w:rPr>
          <w:sz w:val="22"/>
          <w:szCs w:val="22"/>
        </w:rPr>
        <w:t>s</w:t>
      </w:r>
      <w:r w:rsidRPr="007C1DEA">
        <w:rPr>
          <w:sz w:val="22"/>
          <w:szCs w:val="22"/>
        </w:rPr>
        <w:t xml:space="preserve"> ite</w:t>
      </w:r>
      <w:r>
        <w:rPr>
          <w:sz w:val="22"/>
          <w:szCs w:val="22"/>
        </w:rPr>
        <w:t>ns</w:t>
      </w:r>
      <w:r w:rsidRPr="007C1DEA">
        <w:rPr>
          <w:sz w:val="22"/>
          <w:szCs w:val="22"/>
        </w:rPr>
        <w:t xml:space="preserve"> </w:t>
      </w:r>
      <w:r w:rsidR="002F77D3">
        <w:rPr>
          <w:sz w:val="22"/>
          <w:szCs w:val="22"/>
        </w:rPr>
        <w:t>1</w:t>
      </w:r>
      <w:r w:rsidR="00F65785">
        <w:rPr>
          <w:sz w:val="22"/>
          <w:szCs w:val="22"/>
        </w:rPr>
        <w:t>4</w:t>
      </w:r>
      <w:r w:rsidR="002F77D3">
        <w:rPr>
          <w:sz w:val="22"/>
          <w:szCs w:val="22"/>
        </w:rPr>
        <w:t>.2</w:t>
      </w:r>
      <w:r w:rsidR="00F65785">
        <w:rPr>
          <w:sz w:val="22"/>
          <w:szCs w:val="22"/>
        </w:rPr>
        <w:t xml:space="preserve"> e do Anexo A</w:t>
      </w:r>
      <w:r w:rsidR="002F77D3">
        <w:rPr>
          <w:sz w:val="22"/>
          <w:szCs w:val="22"/>
        </w:rPr>
        <w:t xml:space="preserve"> </w:t>
      </w:r>
      <w:r w:rsidR="002F77D3" w:rsidRPr="007C1DEA">
        <w:rPr>
          <w:sz w:val="22"/>
          <w:szCs w:val="22"/>
        </w:rPr>
        <w:t>do Termo de referência</w:t>
      </w:r>
      <w:r>
        <w:rPr>
          <w:sz w:val="22"/>
          <w:szCs w:val="22"/>
        </w:rPr>
        <w:t xml:space="preserve">, que </w:t>
      </w:r>
      <w:r w:rsidR="002F77D3">
        <w:rPr>
          <w:sz w:val="22"/>
          <w:szCs w:val="22"/>
        </w:rPr>
        <w:t xml:space="preserve">são </w:t>
      </w:r>
      <w:r w:rsidRPr="007C1DEA">
        <w:rPr>
          <w:sz w:val="22"/>
          <w:szCs w:val="22"/>
        </w:rPr>
        <w:t>parte</w:t>
      </w:r>
      <w:r w:rsidR="002F77D3">
        <w:rPr>
          <w:sz w:val="22"/>
          <w:szCs w:val="22"/>
        </w:rPr>
        <w:t>s</w:t>
      </w:r>
      <w:r w:rsidRPr="007C1DEA">
        <w:rPr>
          <w:sz w:val="22"/>
          <w:szCs w:val="22"/>
        </w:rPr>
        <w:t xml:space="preserve"> integrante</w:t>
      </w:r>
      <w:r w:rsidR="002F77D3">
        <w:rPr>
          <w:sz w:val="22"/>
          <w:szCs w:val="22"/>
        </w:rPr>
        <w:t>s</w:t>
      </w:r>
      <w:r w:rsidRPr="007C1DEA">
        <w:rPr>
          <w:sz w:val="22"/>
          <w:szCs w:val="22"/>
        </w:rPr>
        <w:t xml:space="preserve"> deste contrato como se aqui transcrito estivesse.</w:t>
      </w:r>
    </w:p>
    <w:p w:rsidR="00B86687" w:rsidRPr="007C1DEA" w:rsidRDefault="00B86687" w:rsidP="00B86687">
      <w:pPr>
        <w:suppressAutoHyphens w:val="0"/>
        <w:ind w:left="846"/>
        <w:jc w:val="both"/>
        <w:rPr>
          <w:sz w:val="22"/>
          <w:szCs w:val="22"/>
        </w:rPr>
      </w:pPr>
    </w:p>
    <w:p w:rsidR="00B86687" w:rsidRPr="00565520" w:rsidRDefault="00B86687" w:rsidP="00B86687">
      <w:pPr>
        <w:pStyle w:val="Ttulo7"/>
        <w:shd w:val="clear" w:color="auto" w:fill="C0C0C0"/>
        <w:tabs>
          <w:tab w:val="left" w:pos="0"/>
        </w:tabs>
        <w:rPr>
          <w:bCs w:val="0"/>
          <w:sz w:val="22"/>
          <w:szCs w:val="22"/>
        </w:rPr>
      </w:pPr>
      <w:r w:rsidRPr="00565520">
        <w:rPr>
          <w:bCs w:val="0"/>
          <w:sz w:val="22"/>
          <w:szCs w:val="22"/>
        </w:rPr>
        <w:t>CLÁUSULA DÉCIMA SEGUNDA – DAS SANÇÕES ADMINISTRATIVAS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</w:t>
      </w:r>
      <w:r w:rsidRPr="00B9060F">
        <w:rPr>
          <w:sz w:val="22"/>
          <w:szCs w:val="22"/>
        </w:rPr>
        <w:t>As sanções relacionadas à execução do contrato são aquelas previstas no</w:t>
      </w:r>
      <w:r>
        <w:rPr>
          <w:sz w:val="22"/>
          <w:szCs w:val="22"/>
        </w:rPr>
        <w:t xml:space="preserve"> item </w:t>
      </w:r>
      <w:r w:rsidR="0023404B">
        <w:rPr>
          <w:sz w:val="22"/>
          <w:szCs w:val="22"/>
        </w:rPr>
        <w:t>1</w:t>
      </w:r>
      <w:r w:rsidR="00693F3E">
        <w:rPr>
          <w:sz w:val="22"/>
          <w:szCs w:val="22"/>
        </w:rPr>
        <w:t>4</w:t>
      </w:r>
      <w:r w:rsidR="0023404B">
        <w:rPr>
          <w:sz w:val="22"/>
          <w:szCs w:val="22"/>
        </w:rPr>
        <w:t>.3</w:t>
      </w:r>
      <w:r>
        <w:rPr>
          <w:sz w:val="22"/>
          <w:szCs w:val="22"/>
        </w:rPr>
        <w:t xml:space="preserve"> do</w:t>
      </w:r>
      <w:r w:rsidRPr="00B9060F">
        <w:rPr>
          <w:sz w:val="22"/>
          <w:szCs w:val="22"/>
        </w:rPr>
        <w:t xml:space="preserve"> Termo de Referência, </w:t>
      </w:r>
      <w:r>
        <w:rPr>
          <w:sz w:val="22"/>
          <w:szCs w:val="22"/>
        </w:rPr>
        <w:t>que é</w:t>
      </w:r>
      <w:r w:rsidRPr="007C1DEA">
        <w:rPr>
          <w:sz w:val="22"/>
          <w:szCs w:val="22"/>
        </w:rPr>
        <w:t xml:space="preserve"> parte integrante deste contrato como se aqui transcrito estivesse</w:t>
      </w:r>
      <w:r>
        <w:rPr>
          <w:sz w:val="22"/>
          <w:szCs w:val="22"/>
        </w:rPr>
        <w:t>.</w:t>
      </w:r>
    </w:p>
    <w:p w:rsidR="00B86687" w:rsidRPr="007C1DEA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565520" w:rsidRDefault="00B86687" w:rsidP="00B86687">
      <w:pPr>
        <w:pStyle w:val="Ttulo7"/>
        <w:shd w:val="clear" w:color="auto" w:fill="C0C0C0"/>
        <w:tabs>
          <w:tab w:val="left" w:pos="0"/>
        </w:tabs>
        <w:rPr>
          <w:bCs w:val="0"/>
          <w:sz w:val="22"/>
          <w:szCs w:val="22"/>
        </w:rPr>
      </w:pPr>
      <w:r w:rsidRPr="00565520">
        <w:rPr>
          <w:bCs w:val="0"/>
          <w:sz w:val="22"/>
          <w:szCs w:val="22"/>
        </w:rPr>
        <w:t xml:space="preserve">CLÁUSULA DÉCIMA </w:t>
      </w:r>
      <w:r>
        <w:rPr>
          <w:bCs w:val="0"/>
          <w:sz w:val="22"/>
          <w:szCs w:val="22"/>
        </w:rPr>
        <w:t>TERCEIRA</w:t>
      </w:r>
      <w:r w:rsidRPr="00565520">
        <w:rPr>
          <w:bCs w:val="0"/>
          <w:sz w:val="22"/>
          <w:szCs w:val="22"/>
        </w:rPr>
        <w:t xml:space="preserve"> – DO REAJUSTE</w:t>
      </w:r>
    </w:p>
    <w:p w:rsidR="002B14A0" w:rsidRDefault="002B14A0" w:rsidP="002B14A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 </w:t>
      </w:r>
      <w:r w:rsidRPr="00B9060F">
        <w:rPr>
          <w:sz w:val="22"/>
          <w:szCs w:val="22"/>
        </w:rPr>
        <w:t>As</w:t>
      </w:r>
      <w:r>
        <w:rPr>
          <w:sz w:val="22"/>
          <w:szCs w:val="22"/>
        </w:rPr>
        <w:t xml:space="preserve"> disposições relativas ao reajuste </w:t>
      </w:r>
      <w:r w:rsidRPr="00B9060F">
        <w:rPr>
          <w:sz w:val="22"/>
          <w:szCs w:val="22"/>
        </w:rPr>
        <w:t>são aquelas previstas no</w:t>
      </w:r>
      <w:r>
        <w:rPr>
          <w:sz w:val="22"/>
          <w:szCs w:val="22"/>
        </w:rPr>
        <w:t xml:space="preserve"> item 1</w:t>
      </w:r>
      <w:r w:rsidR="00693F3E">
        <w:rPr>
          <w:sz w:val="22"/>
          <w:szCs w:val="22"/>
        </w:rPr>
        <w:t>8</w:t>
      </w:r>
      <w:r>
        <w:rPr>
          <w:sz w:val="22"/>
          <w:szCs w:val="22"/>
        </w:rPr>
        <w:t xml:space="preserve"> do</w:t>
      </w:r>
      <w:r w:rsidRPr="00B9060F">
        <w:rPr>
          <w:sz w:val="22"/>
          <w:szCs w:val="22"/>
        </w:rPr>
        <w:t xml:space="preserve"> Termo de Referência, </w:t>
      </w:r>
      <w:r>
        <w:rPr>
          <w:sz w:val="22"/>
          <w:szCs w:val="22"/>
        </w:rPr>
        <w:t>que é</w:t>
      </w:r>
      <w:r w:rsidRPr="007C1DEA">
        <w:rPr>
          <w:sz w:val="22"/>
          <w:szCs w:val="22"/>
        </w:rPr>
        <w:t xml:space="preserve"> parte integrante deste contrato como se aqui transcrito estivesse</w:t>
      </w:r>
      <w:r>
        <w:rPr>
          <w:sz w:val="22"/>
          <w:szCs w:val="22"/>
        </w:rPr>
        <w:t>.</w:t>
      </w:r>
    </w:p>
    <w:p w:rsidR="00B86687" w:rsidRDefault="00B86687" w:rsidP="00B86687">
      <w:pPr>
        <w:suppressAutoHyphens w:val="0"/>
        <w:jc w:val="both"/>
        <w:rPr>
          <w:lang w:eastAsia="pt-BR"/>
        </w:rPr>
      </w:pPr>
      <w:r w:rsidRPr="00B70DAC">
        <w:rPr>
          <w:lang w:eastAsia="pt-BR"/>
        </w:rPr>
        <w:t xml:space="preserve"> </w:t>
      </w:r>
    </w:p>
    <w:p w:rsidR="00B86687" w:rsidRPr="00565520" w:rsidRDefault="00B86687" w:rsidP="00B86687">
      <w:pPr>
        <w:pStyle w:val="Ttulo7"/>
        <w:shd w:val="clear" w:color="auto" w:fill="C0C0C0"/>
        <w:tabs>
          <w:tab w:val="left" w:pos="0"/>
        </w:tabs>
        <w:rPr>
          <w:bCs w:val="0"/>
          <w:sz w:val="22"/>
          <w:szCs w:val="22"/>
        </w:rPr>
      </w:pPr>
      <w:r w:rsidRPr="00565520">
        <w:rPr>
          <w:bCs w:val="0"/>
          <w:sz w:val="22"/>
          <w:szCs w:val="22"/>
        </w:rPr>
        <w:t>CLÁUSULA DÉCIMA QU</w:t>
      </w:r>
      <w:r w:rsidR="00D240F3">
        <w:rPr>
          <w:bCs w:val="0"/>
          <w:sz w:val="22"/>
          <w:szCs w:val="22"/>
        </w:rPr>
        <w:t>AR</w:t>
      </w:r>
      <w:r w:rsidRPr="00565520">
        <w:rPr>
          <w:bCs w:val="0"/>
          <w:sz w:val="22"/>
          <w:szCs w:val="22"/>
        </w:rPr>
        <w:t>TA – DA INEXECUÇÃO E RESCISÃO CONTRATUAL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0972">
        <w:rPr>
          <w:sz w:val="22"/>
          <w:szCs w:val="22"/>
        </w:rPr>
        <w:t>1</w:t>
      </w:r>
      <w:r w:rsidR="00D240F3">
        <w:rPr>
          <w:sz w:val="22"/>
          <w:szCs w:val="22"/>
        </w:rPr>
        <w:t>4</w:t>
      </w:r>
      <w:r w:rsidRPr="00C30972">
        <w:rPr>
          <w:sz w:val="22"/>
          <w:szCs w:val="22"/>
        </w:rPr>
        <w:t>.1. A inexecução total ou parcial do Contrato enseja sua rescisão, com as consequências contratuais, inclusive o reconhecimento dos direitos da</w:t>
      </w:r>
      <w:r>
        <w:rPr>
          <w:sz w:val="22"/>
          <w:szCs w:val="22"/>
        </w:rPr>
        <w:t xml:space="preserve"> </w:t>
      </w:r>
      <w:r w:rsidRPr="00C30972">
        <w:rPr>
          <w:sz w:val="22"/>
          <w:szCs w:val="22"/>
        </w:rPr>
        <w:t xml:space="preserve">Administração, conforme disposto nos </w:t>
      </w:r>
      <w:proofErr w:type="spellStart"/>
      <w:r w:rsidRPr="00C30972">
        <w:rPr>
          <w:sz w:val="22"/>
          <w:szCs w:val="22"/>
        </w:rPr>
        <w:t>Arts</w:t>
      </w:r>
      <w:proofErr w:type="spellEnd"/>
      <w:r w:rsidRPr="00C30972">
        <w:rPr>
          <w:sz w:val="22"/>
          <w:szCs w:val="22"/>
        </w:rPr>
        <w:t>. 77 a 80 da Lei n.º 8.666/1993 e posteriores alterações.</w:t>
      </w:r>
    </w:p>
    <w:p w:rsidR="00B86687" w:rsidRPr="00C30972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C30972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0972">
        <w:rPr>
          <w:sz w:val="22"/>
          <w:szCs w:val="22"/>
        </w:rPr>
        <w:t>1</w:t>
      </w:r>
      <w:r w:rsidR="00D240F3">
        <w:rPr>
          <w:sz w:val="22"/>
          <w:szCs w:val="22"/>
        </w:rPr>
        <w:t>4</w:t>
      </w:r>
      <w:r w:rsidRPr="00C30972">
        <w:rPr>
          <w:sz w:val="22"/>
          <w:szCs w:val="22"/>
        </w:rPr>
        <w:t>.2. Os casos de rescisão serão formalmente motivados nos autos do processo, assegurado o contraditório e a ampla defesa.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C30972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0972">
        <w:rPr>
          <w:sz w:val="22"/>
          <w:szCs w:val="22"/>
        </w:rPr>
        <w:t>1</w:t>
      </w:r>
      <w:r w:rsidR="00D240F3">
        <w:rPr>
          <w:sz w:val="22"/>
          <w:szCs w:val="22"/>
        </w:rPr>
        <w:t>4</w:t>
      </w:r>
      <w:r w:rsidRPr="00C30972">
        <w:rPr>
          <w:sz w:val="22"/>
          <w:szCs w:val="22"/>
        </w:rPr>
        <w:t>.3. A rescisão do Contrato poderá ser: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C30972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0972">
        <w:rPr>
          <w:sz w:val="22"/>
          <w:szCs w:val="22"/>
        </w:rPr>
        <w:t>1</w:t>
      </w:r>
      <w:r w:rsidR="00D240F3">
        <w:rPr>
          <w:sz w:val="22"/>
          <w:szCs w:val="22"/>
        </w:rPr>
        <w:t>4</w:t>
      </w:r>
      <w:r w:rsidRPr="00C30972">
        <w:rPr>
          <w:sz w:val="22"/>
          <w:szCs w:val="22"/>
        </w:rPr>
        <w:t>.4. Determinada por ato unilateral e escrito da Administração nos casos enumerados nos incisos I a XII, XVII e XVIII do Art. 78 da Lei nº 8.666/1993;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C30972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0972">
        <w:rPr>
          <w:sz w:val="22"/>
          <w:szCs w:val="22"/>
        </w:rPr>
        <w:t>1</w:t>
      </w:r>
      <w:r w:rsidR="00D240F3">
        <w:rPr>
          <w:sz w:val="22"/>
          <w:szCs w:val="22"/>
        </w:rPr>
        <w:t>4</w:t>
      </w:r>
      <w:r w:rsidRPr="00C30972">
        <w:rPr>
          <w:sz w:val="22"/>
          <w:szCs w:val="22"/>
        </w:rPr>
        <w:t xml:space="preserve">.5. Amigável, por acordo entre as partes, reduzidas a termo no processo da licitação, desde que haja conveniência para a Administração; </w:t>
      </w:r>
      <w:proofErr w:type="gramStart"/>
      <w:r w:rsidRPr="00C30972">
        <w:rPr>
          <w:sz w:val="22"/>
          <w:szCs w:val="22"/>
        </w:rPr>
        <w:t>e</w:t>
      </w:r>
      <w:proofErr w:type="gramEnd"/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C30972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0972">
        <w:rPr>
          <w:sz w:val="22"/>
          <w:szCs w:val="22"/>
        </w:rPr>
        <w:t>1</w:t>
      </w:r>
      <w:r w:rsidR="00D240F3">
        <w:rPr>
          <w:sz w:val="22"/>
          <w:szCs w:val="22"/>
        </w:rPr>
        <w:t>4</w:t>
      </w:r>
      <w:r w:rsidRPr="00C30972">
        <w:rPr>
          <w:sz w:val="22"/>
          <w:szCs w:val="22"/>
        </w:rPr>
        <w:t>.6. Judicial, nos termos da legislação.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0972">
        <w:rPr>
          <w:sz w:val="22"/>
          <w:szCs w:val="22"/>
        </w:rPr>
        <w:t>1</w:t>
      </w:r>
      <w:r w:rsidR="00D240F3">
        <w:rPr>
          <w:sz w:val="22"/>
          <w:szCs w:val="22"/>
        </w:rPr>
        <w:t>4</w:t>
      </w:r>
      <w:r w:rsidRPr="00C30972">
        <w:rPr>
          <w:sz w:val="22"/>
          <w:szCs w:val="22"/>
        </w:rPr>
        <w:t>.7. No interesse da CONTRATANTE, mediante comunicação com antecedência de 10 (dez) dias, com o pagamento dos serviços realizados até a data</w:t>
      </w:r>
      <w:r>
        <w:rPr>
          <w:sz w:val="22"/>
          <w:szCs w:val="22"/>
        </w:rPr>
        <w:t xml:space="preserve"> </w:t>
      </w:r>
      <w:r w:rsidRPr="00C30972">
        <w:rPr>
          <w:sz w:val="22"/>
          <w:szCs w:val="22"/>
        </w:rPr>
        <w:t>comunicada no aviso de rescisão;</w:t>
      </w:r>
    </w:p>
    <w:p w:rsidR="00627E8F" w:rsidRPr="00C30972" w:rsidRDefault="00627E8F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C30972" w:rsidRDefault="00B86687" w:rsidP="00B86687">
      <w:pPr>
        <w:pStyle w:val="Default"/>
        <w:jc w:val="both"/>
        <w:rPr>
          <w:rFonts w:eastAsia="Times New Roman" w:cs="Times New Roman"/>
          <w:color w:val="auto"/>
          <w:sz w:val="22"/>
          <w:szCs w:val="22"/>
        </w:rPr>
      </w:pPr>
      <w:r w:rsidRPr="00C30972">
        <w:rPr>
          <w:rFonts w:eastAsia="Times New Roman" w:cs="Times New Roman"/>
          <w:color w:val="auto"/>
          <w:sz w:val="22"/>
          <w:szCs w:val="22"/>
        </w:rPr>
        <w:t>1</w:t>
      </w:r>
      <w:r w:rsidR="00D240F3">
        <w:rPr>
          <w:rFonts w:eastAsia="Times New Roman" w:cs="Times New Roman"/>
          <w:color w:val="auto"/>
          <w:sz w:val="22"/>
          <w:szCs w:val="22"/>
        </w:rPr>
        <w:t>4</w:t>
      </w:r>
      <w:r w:rsidRPr="00C30972">
        <w:rPr>
          <w:rFonts w:eastAsia="Times New Roman" w:cs="Times New Roman"/>
          <w:color w:val="auto"/>
          <w:sz w:val="22"/>
          <w:szCs w:val="22"/>
        </w:rPr>
        <w:t>.8. A rescisão administrativa ou amigável deverá ser precedida de autorização escrita e fundamentada da autoridade competente.</w:t>
      </w:r>
    </w:p>
    <w:p w:rsidR="00B86687" w:rsidRPr="007C1DEA" w:rsidRDefault="00B86687" w:rsidP="00B86687">
      <w:pPr>
        <w:pStyle w:val="Default"/>
        <w:jc w:val="both"/>
        <w:rPr>
          <w:rFonts w:eastAsia="Times New Roman" w:cs="Times New Roman"/>
          <w:b/>
          <w:color w:val="auto"/>
          <w:sz w:val="22"/>
          <w:szCs w:val="22"/>
        </w:rPr>
      </w:pPr>
    </w:p>
    <w:p w:rsidR="00B86687" w:rsidRPr="00565520" w:rsidRDefault="00B86687" w:rsidP="00B86687">
      <w:pPr>
        <w:pStyle w:val="Ttulo7"/>
        <w:shd w:val="clear" w:color="auto" w:fill="C0C0C0"/>
        <w:tabs>
          <w:tab w:val="left" w:pos="0"/>
        </w:tabs>
        <w:rPr>
          <w:bCs w:val="0"/>
          <w:sz w:val="22"/>
          <w:szCs w:val="22"/>
        </w:rPr>
      </w:pPr>
      <w:r w:rsidRPr="00565520">
        <w:rPr>
          <w:bCs w:val="0"/>
          <w:sz w:val="22"/>
          <w:szCs w:val="22"/>
        </w:rPr>
        <w:lastRenderedPageBreak/>
        <w:t xml:space="preserve">CLÁUSULA DÉCIMA </w:t>
      </w:r>
      <w:r w:rsidR="00D240F3">
        <w:rPr>
          <w:bCs w:val="0"/>
          <w:sz w:val="22"/>
          <w:szCs w:val="22"/>
        </w:rPr>
        <w:t>QUINT</w:t>
      </w:r>
      <w:r w:rsidRPr="00565520">
        <w:rPr>
          <w:bCs w:val="0"/>
          <w:sz w:val="22"/>
          <w:szCs w:val="22"/>
        </w:rPr>
        <w:t>A – DOS ACRÉSCIMOS E SUPRESSÕES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D240F3">
        <w:rPr>
          <w:sz w:val="22"/>
          <w:szCs w:val="22"/>
        </w:rPr>
        <w:t>5</w:t>
      </w:r>
      <w:r>
        <w:rPr>
          <w:sz w:val="22"/>
          <w:szCs w:val="22"/>
        </w:rPr>
        <w:t xml:space="preserve">.1. </w:t>
      </w:r>
      <w:r w:rsidRPr="00DF2374">
        <w:rPr>
          <w:sz w:val="22"/>
          <w:szCs w:val="22"/>
        </w:rPr>
        <w:t>Eventuais alterações contratuais reger-se-ão pela disciplina do art. 65 da Lei nº 8.666, de</w:t>
      </w:r>
      <w:r>
        <w:rPr>
          <w:sz w:val="22"/>
          <w:szCs w:val="22"/>
        </w:rPr>
        <w:t xml:space="preserve"> </w:t>
      </w:r>
      <w:r w:rsidRPr="00DF2374">
        <w:rPr>
          <w:sz w:val="22"/>
          <w:szCs w:val="22"/>
        </w:rPr>
        <w:t>1993, bem como do ANEXO X da IN nº 05, de 2017.</w:t>
      </w:r>
    </w:p>
    <w:p w:rsidR="00B86687" w:rsidRPr="00DF2374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205ED" w:rsidRPr="00850221" w:rsidRDefault="00B86687" w:rsidP="001205ED">
      <w:pPr>
        <w:jc w:val="both"/>
        <w:rPr>
          <w:sz w:val="22"/>
          <w:szCs w:val="22"/>
          <w:lang w:eastAsia="pt-BR" w:bidi="pt-BR"/>
        </w:rPr>
      </w:pPr>
      <w:r>
        <w:rPr>
          <w:sz w:val="22"/>
          <w:szCs w:val="22"/>
        </w:rPr>
        <w:t>1</w:t>
      </w:r>
      <w:r w:rsidR="00D240F3">
        <w:rPr>
          <w:sz w:val="22"/>
          <w:szCs w:val="22"/>
        </w:rPr>
        <w:t>5</w:t>
      </w:r>
      <w:r>
        <w:rPr>
          <w:sz w:val="22"/>
          <w:szCs w:val="22"/>
        </w:rPr>
        <w:t xml:space="preserve">.2. </w:t>
      </w:r>
      <w:r w:rsidRPr="00DF2374">
        <w:rPr>
          <w:sz w:val="22"/>
          <w:szCs w:val="22"/>
        </w:rPr>
        <w:t xml:space="preserve">A CONTRATADA é </w:t>
      </w:r>
      <w:proofErr w:type="gramStart"/>
      <w:r w:rsidRPr="00DF2374">
        <w:rPr>
          <w:sz w:val="22"/>
          <w:szCs w:val="22"/>
        </w:rPr>
        <w:t>obrigada a aceitar, nas mesmas condições contratuais, os acréscimos ou</w:t>
      </w:r>
      <w:r>
        <w:rPr>
          <w:sz w:val="22"/>
          <w:szCs w:val="22"/>
        </w:rPr>
        <w:t xml:space="preserve"> </w:t>
      </w:r>
      <w:r w:rsidRPr="00DF2374">
        <w:rPr>
          <w:sz w:val="22"/>
          <w:szCs w:val="22"/>
        </w:rPr>
        <w:t xml:space="preserve">supressões que se fizerem necessários, até o limite de 25% (vinte e cinco por cento) </w:t>
      </w:r>
      <w:r w:rsidR="001205ED" w:rsidRPr="00850221">
        <w:rPr>
          <w:sz w:val="22"/>
          <w:szCs w:val="22"/>
          <w:lang w:eastAsia="pt-BR" w:bidi="pt-BR"/>
        </w:rPr>
        <w:t>do valor inicial atualizado do contrato</w:t>
      </w:r>
      <w:r w:rsidR="001205ED">
        <w:rPr>
          <w:sz w:val="22"/>
          <w:szCs w:val="22"/>
          <w:lang w:eastAsia="pt-BR" w:bidi="pt-BR"/>
        </w:rPr>
        <w:t xml:space="preserve">, </w:t>
      </w:r>
      <w:r w:rsidR="001205ED" w:rsidRPr="00056DDD">
        <w:rPr>
          <w:sz w:val="22"/>
          <w:szCs w:val="22"/>
          <w:lang w:eastAsia="pt-BR" w:bidi="pt-BR"/>
        </w:rPr>
        <w:t>desde que não seja ultrapassado o montante total previsto na ARP</w:t>
      </w:r>
      <w:proofErr w:type="gramEnd"/>
      <w:r w:rsidR="001205ED" w:rsidRPr="00850221">
        <w:rPr>
          <w:sz w:val="22"/>
          <w:szCs w:val="22"/>
          <w:lang w:eastAsia="pt-BR" w:bidi="pt-BR"/>
        </w:rPr>
        <w:t>.</w:t>
      </w:r>
    </w:p>
    <w:p w:rsidR="00B86687" w:rsidRPr="00DF2374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D240F3">
        <w:rPr>
          <w:sz w:val="22"/>
          <w:szCs w:val="22"/>
        </w:rPr>
        <w:t>5</w:t>
      </w:r>
      <w:r>
        <w:rPr>
          <w:sz w:val="22"/>
          <w:szCs w:val="22"/>
        </w:rPr>
        <w:t xml:space="preserve">.3. </w:t>
      </w:r>
      <w:r w:rsidRPr="00DF2374">
        <w:rPr>
          <w:sz w:val="22"/>
          <w:szCs w:val="22"/>
        </w:rPr>
        <w:t xml:space="preserve">As supressões </w:t>
      </w:r>
      <w:proofErr w:type="gramStart"/>
      <w:r w:rsidRPr="00DF2374">
        <w:rPr>
          <w:sz w:val="22"/>
          <w:szCs w:val="22"/>
        </w:rPr>
        <w:t>resultantes de acordo celebrado</w:t>
      </w:r>
      <w:proofErr w:type="gramEnd"/>
      <w:r w:rsidRPr="00DF2374">
        <w:rPr>
          <w:sz w:val="22"/>
          <w:szCs w:val="22"/>
        </w:rPr>
        <w:t xml:space="preserve"> entre as partes contratantes poderão exceder</w:t>
      </w:r>
      <w:r>
        <w:rPr>
          <w:sz w:val="22"/>
          <w:szCs w:val="22"/>
        </w:rPr>
        <w:t xml:space="preserve"> </w:t>
      </w:r>
      <w:r w:rsidRPr="00DF2374">
        <w:rPr>
          <w:sz w:val="22"/>
          <w:szCs w:val="22"/>
        </w:rPr>
        <w:t>o limite de 25% (vinte e cinco por cento) do valor inicial atualizado do contrato.</w:t>
      </w:r>
      <w:r>
        <w:rPr>
          <w:sz w:val="22"/>
          <w:szCs w:val="22"/>
        </w:rPr>
        <w:t>"</w:t>
      </w:r>
    </w:p>
    <w:p w:rsidR="00B86687" w:rsidRDefault="00B86687" w:rsidP="00B86687">
      <w:pPr>
        <w:jc w:val="both"/>
        <w:rPr>
          <w:sz w:val="22"/>
          <w:szCs w:val="22"/>
        </w:rPr>
      </w:pPr>
    </w:p>
    <w:p w:rsidR="00B86687" w:rsidRPr="00565520" w:rsidRDefault="00B86687" w:rsidP="00B86687">
      <w:pPr>
        <w:pStyle w:val="Ttulo7"/>
        <w:shd w:val="clear" w:color="auto" w:fill="C0C0C0"/>
        <w:tabs>
          <w:tab w:val="left" w:pos="0"/>
        </w:tabs>
        <w:rPr>
          <w:bCs w:val="0"/>
          <w:sz w:val="22"/>
          <w:szCs w:val="22"/>
        </w:rPr>
      </w:pPr>
      <w:r w:rsidRPr="00565520">
        <w:rPr>
          <w:bCs w:val="0"/>
          <w:sz w:val="22"/>
          <w:szCs w:val="22"/>
        </w:rPr>
        <w:t>CLÁUSULA DÉCIMA S</w:t>
      </w:r>
      <w:r w:rsidR="00D240F3">
        <w:rPr>
          <w:bCs w:val="0"/>
          <w:sz w:val="22"/>
          <w:szCs w:val="22"/>
        </w:rPr>
        <w:t>EXT</w:t>
      </w:r>
      <w:r w:rsidRPr="00565520">
        <w:rPr>
          <w:bCs w:val="0"/>
          <w:sz w:val="22"/>
          <w:szCs w:val="22"/>
        </w:rPr>
        <w:t>A – VEDAÇÕES</w:t>
      </w:r>
    </w:p>
    <w:p w:rsidR="00B86687" w:rsidRPr="00DF2374" w:rsidRDefault="00D240F3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16</w:t>
      </w:r>
      <w:r w:rsidR="00B86687" w:rsidRPr="00DF2374">
        <w:rPr>
          <w:sz w:val="22"/>
          <w:szCs w:val="22"/>
        </w:rPr>
        <w:t>.1.É vedado à CONTRATADA: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Pr="00DF2374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D240F3">
        <w:rPr>
          <w:sz w:val="22"/>
          <w:szCs w:val="22"/>
        </w:rPr>
        <w:t>6</w:t>
      </w:r>
      <w:r w:rsidRPr="00DF2374">
        <w:rPr>
          <w:sz w:val="22"/>
          <w:szCs w:val="22"/>
        </w:rPr>
        <w:t>.1.1.</w:t>
      </w:r>
      <w:r>
        <w:rPr>
          <w:sz w:val="22"/>
          <w:szCs w:val="22"/>
        </w:rPr>
        <w:t xml:space="preserve"> </w:t>
      </w:r>
      <w:r w:rsidRPr="00DF2374">
        <w:rPr>
          <w:sz w:val="22"/>
          <w:szCs w:val="22"/>
        </w:rPr>
        <w:t>Caucionar ou utilizar este Termo de Contrato para qualquer operação financeira;</w:t>
      </w: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6687" w:rsidRDefault="00B86687" w:rsidP="00B8668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F2374">
        <w:rPr>
          <w:sz w:val="22"/>
          <w:szCs w:val="22"/>
        </w:rPr>
        <w:t>1</w:t>
      </w:r>
      <w:r w:rsidR="00D240F3">
        <w:rPr>
          <w:sz w:val="22"/>
          <w:szCs w:val="22"/>
        </w:rPr>
        <w:t>6</w:t>
      </w:r>
      <w:r w:rsidRPr="00DF2374">
        <w:rPr>
          <w:sz w:val="22"/>
          <w:szCs w:val="22"/>
        </w:rPr>
        <w:t>.1.2.</w:t>
      </w:r>
      <w:r>
        <w:rPr>
          <w:sz w:val="22"/>
          <w:szCs w:val="22"/>
        </w:rPr>
        <w:t xml:space="preserve"> </w:t>
      </w:r>
      <w:r w:rsidRPr="00DF2374">
        <w:rPr>
          <w:sz w:val="22"/>
          <w:szCs w:val="22"/>
        </w:rPr>
        <w:t xml:space="preserve">Interromper a execução dos serviços </w:t>
      </w:r>
      <w:proofErr w:type="gramStart"/>
      <w:r w:rsidRPr="00DF2374">
        <w:rPr>
          <w:sz w:val="22"/>
          <w:szCs w:val="22"/>
        </w:rPr>
        <w:t>sob alegação</w:t>
      </w:r>
      <w:proofErr w:type="gramEnd"/>
      <w:r w:rsidRPr="00DF2374">
        <w:rPr>
          <w:sz w:val="22"/>
          <w:szCs w:val="22"/>
        </w:rPr>
        <w:t xml:space="preserve"> de inadimplemento por parte da</w:t>
      </w:r>
      <w:r>
        <w:rPr>
          <w:sz w:val="22"/>
          <w:szCs w:val="22"/>
        </w:rPr>
        <w:t xml:space="preserve"> </w:t>
      </w:r>
      <w:r w:rsidRPr="00DF2374">
        <w:rPr>
          <w:sz w:val="22"/>
          <w:szCs w:val="22"/>
        </w:rPr>
        <w:t>CONTRATANTE, salvo nos casos previstos em lei.</w:t>
      </w:r>
    </w:p>
    <w:p w:rsidR="00B86687" w:rsidRPr="007C1DEA" w:rsidRDefault="00B86687" w:rsidP="00B86687">
      <w:pPr>
        <w:jc w:val="both"/>
        <w:rPr>
          <w:sz w:val="22"/>
          <w:szCs w:val="22"/>
        </w:rPr>
      </w:pPr>
    </w:p>
    <w:p w:rsidR="00B86687" w:rsidRPr="007C1DEA" w:rsidRDefault="00B86687" w:rsidP="00B86687">
      <w:pPr>
        <w:pStyle w:val="Ttulo7"/>
        <w:shd w:val="clear" w:color="auto" w:fill="C0C0C0"/>
        <w:tabs>
          <w:tab w:val="left" w:pos="0"/>
        </w:tabs>
        <w:rPr>
          <w:sz w:val="22"/>
          <w:szCs w:val="22"/>
        </w:rPr>
      </w:pPr>
      <w:r w:rsidRPr="007C1DEA">
        <w:rPr>
          <w:bCs w:val="0"/>
          <w:sz w:val="22"/>
          <w:szCs w:val="22"/>
        </w:rPr>
        <w:t xml:space="preserve">CLÁUSULA DÉCIMA </w:t>
      </w:r>
      <w:r w:rsidR="00D240F3">
        <w:rPr>
          <w:bCs w:val="0"/>
          <w:sz w:val="22"/>
          <w:szCs w:val="22"/>
        </w:rPr>
        <w:t>SÉTIM</w:t>
      </w:r>
      <w:r w:rsidRPr="007C1DEA">
        <w:rPr>
          <w:bCs w:val="0"/>
          <w:sz w:val="22"/>
          <w:szCs w:val="22"/>
        </w:rPr>
        <w:t xml:space="preserve">A– </w:t>
      </w:r>
      <w:r w:rsidRPr="007C1DEA">
        <w:rPr>
          <w:sz w:val="22"/>
          <w:szCs w:val="22"/>
        </w:rPr>
        <w:t xml:space="preserve">DOS CASOS FORTUITOS OU DE FORÇA MAIOR </w:t>
      </w:r>
    </w:p>
    <w:p w:rsidR="00B86687" w:rsidRPr="007C1DEA" w:rsidRDefault="00B86687" w:rsidP="00B86687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D240F3">
        <w:rPr>
          <w:sz w:val="22"/>
          <w:szCs w:val="22"/>
        </w:rPr>
        <w:t>7</w:t>
      </w:r>
      <w:r w:rsidRPr="007C1DEA">
        <w:rPr>
          <w:sz w:val="22"/>
          <w:szCs w:val="22"/>
        </w:rPr>
        <w:t xml:space="preserve">.1. Tal como prescrito na Lei, a Contratante e a Contratada não serão responsabilizadas por fatos comprovadamente decorrentes de casos fortuitos ou de força maior, ocorrências eventuais cuja solução se buscará mediante acordo </w:t>
      </w:r>
      <w:proofErr w:type="spellStart"/>
      <w:r w:rsidRPr="007C1DEA">
        <w:rPr>
          <w:sz w:val="22"/>
          <w:szCs w:val="22"/>
        </w:rPr>
        <w:t>interpartes</w:t>
      </w:r>
      <w:proofErr w:type="spellEnd"/>
      <w:r w:rsidRPr="007C1DEA">
        <w:rPr>
          <w:sz w:val="22"/>
          <w:szCs w:val="22"/>
        </w:rPr>
        <w:t>.</w:t>
      </w:r>
    </w:p>
    <w:p w:rsidR="00B86687" w:rsidRPr="007C1DEA" w:rsidRDefault="00B86687" w:rsidP="00B86687">
      <w:pPr>
        <w:autoSpaceDE w:val="0"/>
        <w:jc w:val="both"/>
        <w:rPr>
          <w:sz w:val="22"/>
          <w:szCs w:val="22"/>
        </w:rPr>
      </w:pPr>
    </w:p>
    <w:p w:rsidR="00B86687" w:rsidRPr="007C1DEA" w:rsidRDefault="00B86687" w:rsidP="00B86687">
      <w:pPr>
        <w:pStyle w:val="Ttulo7"/>
        <w:shd w:val="clear" w:color="auto" w:fill="D9D9D9"/>
        <w:tabs>
          <w:tab w:val="left" w:pos="0"/>
        </w:tabs>
        <w:rPr>
          <w:sz w:val="22"/>
          <w:szCs w:val="22"/>
        </w:rPr>
      </w:pPr>
      <w:r w:rsidRPr="007C1DEA">
        <w:rPr>
          <w:bCs w:val="0"/>
          <w:sz w:val="22"/>
          <w:szCs w:val="22"/>
        </w:rPr>
        <w:t xml:space="preserve">CLÁUSULA DÉCIMA </w:t>
      </w:r>
      <w:r>
        <w:rPr>
          <w:bCs w:val="0"/>
          <w:sz w:val="22"/>
          <w:szCs w:val="22"/>
        </w:rPr>
        <w:t>O</w:t>
      </w:r>
      <w:r w:rsidR="00D240F3">
        <w:rPr>
          <w:bCs w:val="0"/>
          <w:sz w:val="22"/>
          <w:szCs w:val="22"/>
        </w:rPr>
        <w:t>ITAV</w:t>
      </w:r>
      <w:r w:rsidRPr="007C1DEA">
        <w:rPr>
          <w:bCs w:val="0"/>
          <w:sz w:val="22"/>
          <w:szCs w:val="22"/>
        </w:rPr>
        <w:t xml:space="preserve">A – </w:t>
      </w:r>
      <w:r w:rsidRPr="007C1DEA">
        <w:rPr>
          <w:sz w:val="22"/>
          <w:szCs w:val="22"/>
        </w:rPr>
        <w:t>DAS DISPOSIÇÕES FINAIS</w:t>
      </w:r>
    </w:p>
    <w:p w:rsidR="00B86687" w:rsidRPr="007C1DEA" w:rsidRDefault="00B86687" w:rsidP="00B86687">
      <w:pPr>
        <w:shd w:val="clear" w:color="auto" w:fill="FFFFFF"/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D240F3">
        <w:rPr>
          <w:sz w:val="22"/>
          <w:szCs w:val="22"/>
        </w:rPr>
        <w:t>8</w:t>
      </w:r>
      <w:r w:rsidRPr="007C1DEA">
        <w:rPr>
          <w:sz w:val="22"/>
          <w:szCs w:val="22"/>
        </w:rPr>
        <w:t xml:space="preserve">.1. A Administração da Contratante analisará, julgará e decidirá, em cada caso, as questões alusivas a incidentes que se fundamentem em motivos de caso fortuito ou de força maior. </w:t>
      </w:r>
    </w:p>
    <w:p w:rsidR="00B86687" w:rsidRPr="007C1DEA" w:rsidRDefault="00B86687" w:rsidP="00B86687">
      <w:pPr>
        <w:autoSpaceDE w:val="0"/>
        <w:jc w:val="both"/>
        <w:rPr>
          <w:sz w:val="22"/>
          <w:szCs w:val="22"/>
        </w:rPr>
      </w:pPr>
      <w:proofErr w:type="spellStart"/>
      <w:r w:rsidRPr="007C1DEA">
        <w:rPr>
          <w:b/>
          <w:bCs/>
          <w:sz w:val="22"/>
          <w:szCs w:val="22"/>
        </w:rPr>
        <w:t>Subcláusula</w:t>
      </w:r>
      <w:proofErr w:type="spellEnd"/>
      <w:r w:rsidRPr="007C1DEA">
        <w:rPr>
          <w:b/>
          <w:bCs/>
          <w:sz w:val="22"/>
          <w:szCs w:val="22"/>
        </w:rPr>
        <w:t xml:space="preserve"> primeira: </w:t>
      </w:r>
      <w:r w:rsidRPr="007C1DEA">
        <w:rPr>
          <w:sz w:val="22"/>
          <w:szCs w:val="22"/>
        </w:rPr>
        <w:t xml:space="preserve">Para os casos previstos no </w:t>
      </w:r>
      <w:r w:rsidRPr="007C1DEA">
        <w:rPr>
          <w:i/>
          <w:iCs/>
          <w:sz w:val="22"/>
          <w:szCs w:val="22"/>
        </w:rPr>
        <w:t xml:space="preserve">caput </w:t>
      </w:r>
      <w:r w:rsidRPr="007C1DEA">
        <w:rPr>
          <w:sz w:val="22"/>
          <w:szCs w:val="22"/>
        </w:rPr>
        <w:t>desta cláusula, a Contratante poderá atribuir a uma comissão, por esta designada, a responsabilidade de apurar os atos e fatos comissivos ou omissivos que se fundamentem naqueles motivos.</w:t>
      </w:r>
    </w:p>
    <w:p w:rsidR="00B86687" w:rsidRPr="007C1DEA" w:rsidRDefault="00B86687" w:rsidP="00B86687">
      <w:pPr>
        <w:autoSpaceDE w:val="0"/>
        <w:jc w:val="both"/>
        <w:rPr>
          <w:sz w:val="22"/>
          <w:szCs w:val="22"/>
        </w:rPr>
      </w:pPr>
      <w:proofErr w:type="spellStart"/>
      <w:r w:rsidRPr="007C1DEA">
        <w:rPr>
          <w:b/>
          <w:bCs/>
          <w:sz w:val="22"/>
          <w:szCs w:val="22"/>
        </w:rPr>
        <w:t>Subcláusula</w:t>
      </w:r>
      <w:proofErr w:type="spellEnd"/>
      <w:r w:rsidRPr="007C1DEA">
        <w:rPr>
          <w:b/>
          <w:bCs/>
          <w:sz w:val="22"/>
          <w:szCs w:val="22"/>
        </w:rPr>
        <w:t xml:space="preserve"> segunda: </w:t>
      </w:r>
      <w:r w:rsidRPr="007C1DEA">
        <w:rPr>
          <w:sz w:val="22"/>
          <w:szCs w:val="22"/>
        </w:rPr>
        <w:t>Os agentes públicos responderão, na forma da lei, por prejuízos que, em decorrência de ação ou omissão dolosa ou culposa, causarem à Administração no exercício de atividades específicas do cumprimento deste contrato, inclusive nas análises ou autorizações excepcionais constantes nestas "Disposições Finais".</w:t>
      </w:r>
    </w:p>
    <w:p w:rsidR="00B86687" w:rsidRPr="007C1DEA" w:rsidRDefault="00B86687" w:rsidP="00B86687">
      <w:pPr>
        <w:autoSpaceDE w:val="0"/>
        <w:jc w:val="both"/>
        <w:rPr>
          <w:sz w:val="22"/>
          <w:szCs w:val="22"/>
        </w:rPr>
      </w:pPr>
      <w:proofErr w:type="spellStart"/>
      <w:r w:rsidRPr="007C1DEA">
        <w:rPr>
          <w:b/>
          <w:bCs/>
          <w:sz w:val="22"/>
          <w:szCs w:val="22"/>
        </w:rPr>
        <w:t>Subcláusula</w:t>
      </w:r>
      <w:proofErr w:type="spellEnd"/>
      <w:r w:rsidRPr="007C1DEA">
        <w:rPr>
          <w:b/>
          <w:bCs/>
          <w:sz w:val="22"/>
          <w:szCs w:val="22"/>
        </w:rPr>
        <w:t xml:space="preserve"> terceira: </w:t>
      </w:r>
      <w:r w:rsidRPr="007C1DEA">
        <w:rPr>
          <w:sz w:val="22"/>
          <w:szCs w:val="22"/>
        </w:rPr>
        <w:t>As exceções aqui referenciadas serão sempre tratadas com máxima cautela, zelo profissional, senso de responsabilidade e ponderação, para que ato de mera e excepcional concessão do Contratante, cujo objetivo final é o de atender tão somente ao interesse público, não seja interpretado como regra contratual.</w:t>
      </w:r>
    </w:p>
    <w:p w:rsidR="00B86687" w:rsidRPr="007C1DEA" w:rsidRDefault="00B86687" w:rsidP="00B86687">
      <w:pPr>
        <w:autoSpaceDE w:val="0"/>
        <w:jc w:val="both"/>
        <w:rPr>
          <w:sz w:val="22"/>
          <w:szCs w:val="22"/>
        </w:rPr>
      </w:pPr>
      <w:proofErr w:type="spellStart"/>
      <w:r w:rsidRPr="007C1DEA">
        <w:rPr>
          <w:b/>
          <w:bCs/>
          <w:sz w:val="22"/>
          <w:szCs w:val="22"/>
        </w:rPr>
        <w:t>Subcláusula</w:t>
      </w:r>
      <w:proofErr w:type="spellEnd"/>
      <w:r w:rsidRPr="007C1DEA">
        <w:rPr>
          <w:b/>
          <w:bCs/>
          <w:sz w:val="22"/>
          <w:szCs w:val="22"/>
        </w:rPr>
        <w:t xml:space="preserve"> quarta: </w:t>
      </w:r>
      <w:r w:rsidRPr="007C1DEA">
        <w:rPr>
          <w:sz w:val="22"/>
          <w:szCs w:val="22"/>
        </w:rPr>
        <w:t>Para assegurar rápida solução às questões geradas em face da perfeita execução do presente contrato, fica desde já compelida a Contratada a avisar, por escrito e de imediato, qualquer alteração em seu endereço ou telefone.</w:t>
      </w:r>
    </w:p>
    <w:p w:rsidR="00B86687" w:rsidRPr="007C1DEA" w:rsidRDefault="00B86687" w:rsidP="00B86687">
      <w:pPr>
        <w:jc w:val="both"/>
        <w:rPr>
          <w:sz w:val="22"/>
          <w:szCs w:val="22"/>
        </w:rPr>
      </w:pPr>
      <w:proofErr w:type="spellStart"/>
      <w:r w:rsidRPr="007C1DEA">
        <w:rPr>
          <w:b/>
          <w:bCs/>
          <w:sz w:val="22"/>
          <w:szCs w:val="22"/>
        </w:rPr>
        <w:t>Subcláusula</w:t>
      </w:r>
      <w:proofErr w:type="spellEnd"/>
      <w:r w:rsidRPr="007C1DEA">
        <w:rPr>
          <w:b/>
          <w:bCs/>
          <w:sz w:val="22"/>
          <w:szCs w:val="22"/>
        </w:rPr>
        <w:t xml:space="preserve"> quinta: </w:t>
      </w:r>
      <w:r w:rsidRPr="007C1DEA">
        <w:rPr>
          <w:sz w:val="22"/>
          <w:szCs w:val="22"/>
        </w:rPr>
        <w:t>Quaisquer tolerâncias entre as partes não importarão em novação de qualquer uma das cláusulas ou condições estatuídas neste contrato, as quais permanecerão íntegras.</w:t>
      </w:r>
    </w:p>
    <w:p w:rsidR="00B86687" w:rsidRPr="007C1DEA" w:rsidRDefault="00B86687" w:rsidP="00B86687">
      <w:pPr>
        <w:jc w:val="both"/>
        <w:rPr>
          <w:color w:val="000000"/>
          <w:sz w:val="22"/>
          <w:szCs w:val="22"/>
        </w:rPr>
      </w:pPr>
      <w:proofErr w:type="spellStart"/>
      <w:r w:rsidRPr="007C1DEA">
        <w:rPr>
          <w:b/>
          <w:bCs/>
          <w:sz w:val="22"/>
          <w:szCs w:val="22"/>
        </w:rPr>
        <w:t>Subcláusula</w:t>
      </w:r>
      <w:proofErr w:type="spellEnd"/>
      <w:r w:rsidRPr="007C1DEA">
        <w:rPr>
          <w:b/>
          <w:bCs/>
          <w:sz w:val="22"/>
          <w:szCs w:val="22"/>
        </w:rPr>
        <w:t xml:space="preserve"> sexta:</w:t>
      </w:r>
      <w:r w:rsidRPr="007C1DEA">
        <w:rPr>
          <w:color w:val="000000"/>
          <w:sz w:val="22"/>
          <w:szCs w:val="22"/>
        </w:rPr>
        <w:t xml:space="preserve"> Os casos omissos serão resolvidos de acordo com a legislação pertinente aplicável à espécie.</w:t>
      </w:r>
    </w:p>
    <w:p w:rsidR="00B86687" w:rsidRPr="007C1DEA" w:rsidRDefault="00B86687" w:rsidP="00B86687">
      <w:pPr>
        <w:jc w:val="both"/>
        <w:rPr>
          <w:b/>
          <w:bCs/>
          <w:sz w:val="22"/>
          <w:szCs w:val="22"/>
        </w:rPr>
      </w:pPr>
      <w:proofErr w:type="spellStart"/>
      <w:r w:rsidRPr="007C1DEA">
        <w:rPr>
          <w:b/>
          <w:bCs/>
          <w:sz w:val="22"/>
          <w:szCs w:val="22"/>
        </w:rPr>
        <w:t>Subcláusula</w:t>
      </w:r>
      <w:proofErr w:type="spellEnd"/>
      <w:r w:rsidRPr="007C1DEA">
        <w:rPr>
          <w:b/>
          <w:bCs/>
          <w:sz w:val="22"/>
          <w:szCs w:val="22"/>
        </w:rPr>
        <w:t xml:space="preserve"> sétima: </w:t>
      </w:r>
      <w:r w:rsidRPr="007C1DEA">
        <w:rPr>
          <w:bCs/>
          <w:sz w:val="22"/>
          <w:szCs w:val="22"/>
        </w:rPr>
        <w:t>O</w:t>
      </w:r>
      <w:r w:rsidRPr="007C1DEA">
        <w:rPr>
          <w:b/>
          <w:bCs/>
          <w:sz w:val="22"/>
          <w:szCs w:val="22"/>
        </w:rPr>
        <w:t xml:space="preserve"> </w:t>
      </w:r>
      <w:r w:rsidRPr="007C1DEA">
        <w:rPr>
          <w:sz w:val="22"/>
          <w:szCs w:val="22"/>
        </w:rPr>
        <w:t>contratado é obrigado a manter, durante toda a execução do contrato, em compatibilidade com as obrigações por ele assumidas, todas as condições de habilitação e qualificação exigidas na licitação.</w:t>
      </w:r>
    </w:p>
    <w:p w:rsidR="00EC52DB" w:rsidRDefault="00EC52DB" w:rsidP="00B86687">
      <w:pPr>
        <w:jc w:val="both"/>
        <w:rPr>
          <w:sz w:val="22"/>
          <w:szCs w:val="22"/>
        </w:rPr>
      </w:pPr>
    </w:p>
    <w:p w:rsidR="00EC52DB" w:rsidRPr="007C1DEA" w:rsidRDefault="00EC52DB" w:rsidP="00B86687">
      <w:pPr>
        <w:jc w:val="both"/>
        <w:rPr>
          <w:sz w:val="22"/>
          <w:szCs w:val="22"/>
        </w:rPr>
      </w:pPr>
    </w:p>
    <w:p w:rsidR="00B86687" w:rsidRPr="007C1DEA" w:rsidRDefault="00B86687" w:rsidP="00B86687">
      <w:pPr>
        <w:pStyle w:val="Ttulo7"/>
        <w:shd w:val="clear" w:color="auto" w:fill="C0C0C0"/>
        <w:tabs>
          <w:tab w:val="left" w:pos="0"/>
        </w:tabs>
        <w:rPr>
          <w:bCs w:val="0"/>
          <w:sz w:val="22"/>
          <w:szCs w:val="22"/>
        </w:rPr>
      </w:pPr>
      <w:r w:rsidRPr="007C1DEA">
        <w:rPr>
          <w:bCs w:val="0"/>
          <w:sz w:val="22"/>
          <w:szCs w:val="22"/>
        </w:rPr>
        <w:t xml:space="preserve">CLÁUSULA </w:t>
      </w:r>
      <w:r w:rsidR="00D240F3" w:rsidRPr="007C1DEA">
        <w:rPr>
          <w:bCs w:val="0"/>
          <w:sz w:val="22"/>
          <w:szCs w:val="22"/>
        </w:rPr>
        <w:t xml:space="preserve">DÉCIMA </w:t>
      </w:r>
      <w:r w:rsidR="00D240F3">
        <w:rPr>
          <w:bCs w:val="0"/>
          <w:sz w:val="22"/>
          <w:szCs w:val="22"/>
        </w:rPr>
        <w:t>NON</w:t>
      </w:r>
      <w:r w:rsidR="00D240F3" w:rsidRPr="007C1DEA">
        <w:rPr>
          <w:bCs w:val="0"/>
          <w:sz w:val="22"/>
          <w:szCs w:val="22"/>
        </w:rPr>
        <w:t>A</w:t>
      </w:r>
      <w:r w:rsidRPr="007C1DEA">
        <w:rPr>
          <w:bCs w:val="0"/>
          <w:sz w:val="22"/>
          <w:szCs w:val="22"/>
        </w:rPr>
        <w:t xml:space="preserve"> – DA PUBLICAÇÃO</w:t>
      </w:r>
    </w:p>
    <w:p w:rsidR="00B86687" w:rsidRDefault="00D240F3" w:rsidP="00B86687">
      <w:pPr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B86687" w:rsidRPr="007C1DEA">
        <w:rPr>
          <w:sz w:val="22"/>
          <w:szCs w:val="22"/>
        </w:rPr>
        <w:t xml:space="preserve">.1. O presente Contrato será publicado no D.O.U., até o quinto dia útil do mês seguinte ao de sua assinatura, para ocorrer no prazo de </w:t>
      </w:r>
      <w:proofErr w:type="gramStart"/>
      <w:r w:rsidR="00B86687" w:rsidRPr="007C1DEA">
        <w:rPr>
          <w:sz w:val="22"/>
          <w:szCs w:val="22"/>
        </w:rPr>
        <w:t>20 (vinte) dias daquela data, na forma do art. 61, parágrafo</w:t>
      </w:r>
      <w:proofErr w:type="gramEnd"/>
      <w:r w:rsidR="00B86687" w:rsidRPr="007C1DEA">
        <w:rPr>
          <w:sz w:val="22"/>
          <w:szCs w:val="22"/>
        </w:rPr>
        <w:t xml:space="preserve"> único da Lei n° 8.666/93 e suas alterações, correndo a respectiva despesa por conta da CONTRATANTE.</w:t>
      </w:r>
    </w:p>
    <w:p w:rsidR="00B86687" w:rsidRDefault="00B86687" w:rsidP="00B86687">
      <w:pPr>
        <w:ind w:firstLine="708"/>
        <w:jc w:val="both"/>
        <w:rPr>
          <w:sz w:val="22"/>
          <w:szCs w:val="22"/>
        </w:rPr>
      </w:pPr>
    </w:p>
    <w:p w:rsidR="0031275E" w:rsidRDefault="0031275E" w:rsidP="00B86687">
      <w:pPr>
        <w:ind w:firstLine="708"/>
        <w:jc w:val="both"/>
        <w:rPr>
          <w:sz w:val="22"/>
          <w:szCs w:val="22"/>
        </w:rPr>
      </w:pPr>
    </w:p>
    <w:p w:rsidR="0031275E" w:rsidRDefault="0031275E" w:rsidP="00B86687">
      <w:pPr>
        <w:ind w:firstLine="708"/>
        <w:jc w:val="both"/>
        <w:rPr>
          <w:sz w:val="22"/>
          <w:szCs w:val="22"/>
        </w:rPr>
      </w:pPr>
    </w:p>
    <w:p w:rsidR="0031275E" w:rsidRDefault="0031275E" w:rsidP="00B86687">
      <w:pPr>
        <w:ind w:firstLine="708"/>
        <w:jc w:val="both"/>
        <w:rPr>
          <w:sz w:val="22"/>
          <w:szCs w:val="22"/>
        </w:rPr>
      </w:pPr>
    </w:p>
    <w:p w:rsidR="0031275E" w:rsidRPr="007C1DEA" w:rsidRDefault="0031275E" w:rsidP="00B86687">
      <w:pPr>
        <w:ind w:firstLine="708"/>
        <w:jc w:val="both"/>
        <w:rPr>
          <w:sz w:val="22"/>
          <w:szCs w:val="22"/>
        </w:rPr>
      </w:pPr>
    </w:p>
    <w:p w:rsidR="00B86687" w:rsidRPr="007C1DEA" w:rsidRDefault="00B86687" w:rsidP="00B86687">
      <w:pPr>
        <w:pStyle w:val="Ttulo7"/>
        <w:shd w:val="clear" w:color="auto" w:fill="C0C0C0"/>
        <w:tabs>
          <w:tab w:val="left" w:pos="0"/>
        </w:tabs>
        <w:rPr>
          <w:bCs w:val="0"/>
          <w:sz w:val="22"/>
          <w:szCs w:val="22"/>
        </w:rPr>
      </w:pPr>
      <w:r w:rsidRPr="007C1DEA">
        <w:rPr>
          <w:bCs w:val="0"/>
          <w:sz w:val="22"/>
          <w:szCs w:val="22"/>
        </w:rPr>
        <w:t xml:space="preserve">CLÁUSULA </w:t>
      </w:r>
      <w:r>
        <w:rPr>
          <w:bCs w:val="0"/>
          <w:sz w:val="22"/>
          <w:szCs w:val="22"/>
        </w:rPr>
        <w:t>VIGÉSIMA</w:t>
      </w:r>
      <w:proofErr w:type="gramStart"/>
      <w:r>
        <w:rPr>
          <w:bCs w:val="0"/>
          <w:sz w:val="22"/>
          <w:szCs w:val="22"/>
        </w:rPr>
        <w:t xml:space="preserve"> </w:t>
      </w:r>
      <w:r w:rsidRPr="007C1DEA">
        <w:rPr>
          <w:bCs w:val="0"/>
          <w:sz w:val="22"/>
          <w:szCs w:val="22"/>
        </w:rPr>
        <w:t xml:space="preserve"> </w:t>
      </w:r>
      <w:proofErr w:type="gramEnd"/>
      <w:r w:rsidRPr="007C1DEA">
        <w:rPr>
          <w:bCs w:val="0"/>
          <w:sz w:val="22"/>
          <w:szCs w:val="22"/>
        </w:rPr>
        <w:t>– DO FORO</w:t>
      </w:r>
    </w:p>
    <w:p w:rsidR="00B86687" w:rsidRPr="007C1DEA" w:rsidRDefault="00B86687" w:rsidP="00B86687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D240F3">
        <w:rPr>
          <w:sz w:val="22"/>
          <w:szCs w:val="22"/>
        </w:rPr>
        <w:t>0</w:t>
      </w:r>
      <w:r w:rsidRPr="007C1DEA">
        <w:rPr>
          <w:sz w:val="22"/>
          <w:szCs w:val="22"/>
        </w:rPr>
        <w:t>.1. Fica eleito o foro da Justiça Federal, Seção Judiciária do Estado do Pará, para dirimir qualquer pendência com relação ao cumprimento deste Contrato.</w:t>
      </w:r>
    </w:p>
    <w:p w:rsidR="00B86687" w:rsidRPr="007C1DEA" w:rsidRDefault="00B86687" w:rsidP="00B86687">
      <w:pPr>
        <w:jc w:val="both"/>
        <w:rPr>
          <w:sz w:val="22"/>
          <w:szCs w:val="22"/>
        </w:rPr>
      </w:pPr>
    </w:p>
    <w:p w:rsidR="00B86687" w:rsidRPr="007C1DEA" w:rsidRDefault="00B86687" w:rsidP="00B86687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D240F3">
        <w:rPr>
          <w:sz w:val="22"/>
          <w:szCs w:val="22"/>
        </w:rPr>
        <w:t>0</w:t>
      </w:r>
      <w:r w:rsidRPr="007C1DEA">
        <w:rPr>
          <w:sz w:val="22"/>
          <w:szCs w:val="22"/>
        </w:rPr>
        <w:t>.2. E, por assim estarem de acordo, firmam o presente Contrato em 02 (duas) vias de igual teor e forma, para que produza seus efeitos legais, na presença das testemunhas abaixo, que também o subscrevem.</w:t>
      </w:r>
    </w:p>
    <w:p w:rsidR="00B86687" w:rsidRPr="007C1DEA" w:rsidRDefault="00B86687" w:rsidP="00B86687">
      <w:pPr>
        <w:pStyle w:val="WW-Recuodecorpodetexto2"/>
        <w:ind w:left="0" w:firstLine="2268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ind w:left="0" w:firstLine="2268"/>
        <w:rPr>
          <w:sz w:val="22"/>
          <w:szCs w:val="22"/>
        </w:rPr>
      </w:pPr>
    </w:p>
    <w:p w:rsidR="00B86687" w:rsidRDefault="00B86687" w:rsidP="00B86687">
      <w:pPr>
        <w:pStyle w:val="WW-Recuodecorpodetexto2"/>
        <w:ind w:left="0" w:firstLine="2268"/>
        <w:rPr>
          <w:sz w:val="22"/>
          <w:szCs w:val="22"/>
        </w:rPr>
      </w:pPr>
      <w:r w:rsidRPr="007C1DEA">
        <w:rPr>
          <w:sz w:val="22"/>
          <w:szCs w:val="22"/>
        </w:rPr>
        <w:t xml:space="preserve">Belém,        </w:t>
      </w:r>
      <w:proofErr w:type="gramStart"/>
      <w:r w:rsidRPr="007C1DEA">
        <w:rPr>
          <w:sz w:val="22"/>
          <w:szCs w:val="22"/>
        </w:rPr>
        <w:t xml:space="preserve">de                      </w:t>
      </w:r>
      <w:proofErr w:type="spellStart"/>
      <w:r w:rsidRPr="007C1DEA">
        <w:rPr>
          <w:sz w:val="22"/>
          <w:szCs w:val="22"/>
        </w:rPr>
        <w:t>de</w:t>
      </w:r>
      <w:proofErr w:type="spellEnd"/>
      <w:proofErr w:type="gramEnd"/>
      <w:r w:rsidRPr="007C1DEA">
        <w:rPr>
          <w:sz w:val="22"/>
          <w:szCs w:val="22"/>
        </w:rPr>
        <w:t xml:space="preserve"> 201</w:t>
      </w:r>
      <w:r w:rsidR="00693F3E">
        <w:rPr>
          <w:sz w:val="22"/>
          <w:szCs w:val="22"/>
        </w:rPr>
        <w:t>9</w:t>
      </w:r>
      <w:r>
        <w:rPr>
          <w:sz w:val="22"/>
          <w:szCs w:val="22"/>
        </w:rPr>
        <w:t>.</w:t>
      </w:r>
    </w:p>
    <w:p w:rsidR="00B86687" w:rsidRDefault="00B86687" w:rsidP="00B86687">
      <w:pPr>
        <w:pStyle w:val="WW-Recuodecorpodetexto2"/>
        <w:ind w:left="0" w:firstLine="2268"/>
        <w:rPr>
          <w:sz w:val="22"/>
          <w:szCs w:val="22"/>
        </w:rPr>
      </w:pPr>
    </w:p>
    <w:p w:rsidR="00B86687" w:rsidRDefault="00B86687" w:rsidP="00B86687">
      <w:pPr>
        <w:pStyle w:val="WW-Recuodecorpodetexto2"/>
        <w:ind w:left="0" w:firstLine="2268"/>
        <w:rPr>
          <w:sz w:val="22"/>
          <w:szCs w:val="22"/>
        </w:rPr>
      </w:pPr>
    </w:p>
    <w:p w:rsidR="00B86687" w:rsidRDefault="00B86687" w:rsidP="00B86687">
      <w:pPr>
        <w:pStyle w:val="WW-Recuodecorpodetexto2"/>
        <w:ind w:left="0" w:firstLine="2268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ind w:left="0" w:firstLine="2268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ind w:left="0" w:firstLine="2268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ind w:left="0" w:firstLine="2268"/>
        <w:rPr>
          <w:sz w:val="22"/>
          <w:szCs w:val="22"/>
        </w:rPr>
      </w:pPr>
    </w:p>
    <w:p w:rsidR="00250BD1" w:rsidRPr="007C1DEA" w:rsidRDefault="00250BD1" w:rsidP="00EC52DB">
      <w:pPr>
        <w:pStyle w:val="WW-NormalWeb"/>
        <w:tabs>
          <w:tab w:val="left" w:pos="142"/>
        </w:tabs>
        <w:spacing w:before="0" w:after="0"/>
        <w:rPr>
          <w:b/>
          <w:bCs/>
          <w:sz w:val="22"/>
          <w:szCs w:val="22"/>
        </w:rPr>
      </w:pPr>
      <w:r>
        <w:rPr>
          <w:sz w:val="22"/>
          <w:szCs w:val="22"/>
        </w:rPr>
        <w:t>___________________________________________</w:t>
      </w:r>
      <w:r w:rsidR="00B86687" w:rsidRPr="007C1DEA">
        <w:rPr>
          <w:sz w:val="22"/>
          <w:szCs w:val="22"/>
        </w:rPr>
        <w:t xml:space="preserve">            </w:t>
      </w:r>
      <w:r>
        <w:rPr>
          <w:sz w:val="22"/>
          <w:szCs w:val="22"/>
        </w:rPr>
        <w:t>_________</w:t>
      </w:r>
      <w:r w:rsidR="00B86687" w:rsidRPr="007C1DEA">
        <w:rPr>
          <w:sz w:val="22"/>
          <w:szCs w:val="22"/>
        </w:rPr>
        <w:t>________________________________</w:t>
      </w:r>
      <w:r w:rsidR="00B86687" w:rsidRPr="007C1DEA">
        <w:rPr>
          <w:sz w:val="22"/>
          <w:szCs w:val="22"/>
        </w:rPr>
        <w:tab/>
      </w:r>
      <w:r w:rsidR="00EC52DB">
        <w:rPr>
          <w:sz w:val="22"/>
          <w:szCs w:val="22"/>
        </w:rPr>
        <w:tab/>
      </w:r>
      <w:r w:rsidR="00EC52DB" w:rsidRPr="008B491B">
        <w:rPr>
          <w:b/>
          <w:spacing w:val="1"/>
          <w:sz w:val="22"/>
          <w:szCs w:val="22"/>
          <w:lang w:val="pt-PT"/>
        </w:rPr>
        <w:t>KEILA ADRIANA RODRIGUES DE JESUS</w:t>
      </w:r>
      <w:r w:rsidR="00EC52DB" w:rsidRPr="00850221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</w:t>
      </w:r>
      <w:r w:rsidR="00EC52DB">
        <w:rPr>
          <w:sz w:val="22"/>
          <w:szCs w:val="22"/>
        </w:rPr>
        <w:t xml:space="preserve"> </w:t>
      </w:r>
    </w:p>
    <w:p w:rsidR="00250BD1" w:rsidRPr="007C1DEA" w:rsidRDefault="00EC52DB" w:rsidP="00250BD1">
      <w:pPr>
        <w:pStyle w:val="WW-Recuodecorpodetexto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Diretora de </w:t>
      </w:r>
      <w:r w:rsidRPr="008B491B">
        <w:rPr>
          <w:sz w:val="22"/>
          <w:szCs w:val="22"/>
        </w:rPr>
        <w:t>Administração-</w:t>
      </w:r>
      <w:r w:rsidRPr="008B491B">
        <w:rPr>
          <w:spacing w:val="1"/>
          <w:sz w:val="22"/>
          <w:szCs w:val="22"/>
          <w:lang w:val="pt-PT"/>
        </w:rPr>
        <w:t>substituta</w:t>
      </w:r>
    </w:p>
    <w:p w:rsidR="00B86687" w:rsidRDefault="00B86687" w:rsidP="00B86687">
      <w:pPr>
        <w:pStyle w:val="WW-Recuodecorpodetexto2"/>
        <w:ind w:left="0"/>
        <w:rPr>
          <w:sz w:val="22"/>
          <w:szCs w:val="22"/>
        </w:rPr>
      </w:pPr>
    </w:p>
    <w:p w:rsidR="00B86687" w:rsidRDefault="00B86687" w:rsidP="00B86687">
      <w:pPr>
        <w:pStyle w:val="WW-Recuodecorpodetexto2"/>
        <w:ind w:left="0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  <w:r w:rsidRPr="007C1DEA">
        <w:rPr>
          <w:sz w:val="22"/>
          <w:szCs w:val="22"/>
        </w:rPr>
        <w:t>TESTEMUNHAS:</w:t>
      </w: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  <w:r w:rsidRPr="007C1DEA">
        <w:rPr>
          <w:sz w:val="22"/>
          <w:szCs w:val="22"/>
        </w:rPr>
        <w:t xml:space="preserve">                                                                                            ________________________________                                           ________________________________</w:t>
      </w:r>
    </w:p>
    <w:p w:rsidR="00B86687" w:rsidRPr="007C1DEA" w:rsidRDefault="00B86687" w:rsidP="00B86687">
      <w:pPr>
        <w:pStyle w:val="WW-Recuodecorpodetexto2"/>
        <w:ind w:left="0"/>
        <w:rPr>
          <w:sz w:val="22"/>
          <w:szCs w:val="22"/>
        </w:rPr>
      </w:pPr>
      <w:r w:rsidRPr="007C1DEA">
        <w:rPr>
          <w:sz w:val="22"/>
          <w:szCs w:val="22"/>
        </w:rPr>
        <w:t>CPF n°                                                                                 CPF n°</w:t>
      </w:r>
    </w:p>
    <w:p w:rsidR="009B78AF" w:rsidRDefault="009B78AF"/>
    <w:sectPr w:rsidR="009B78AF" w:rsidSect="00913856">
      <w:pgSz w:w="12240" w:h="15840"/>
      <w:pgMar w:top="568" w:right="900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A2406B"/>
    <w:multiLevelType w:val="multilevel"/>
    <w:tmpl w:val="35BAAE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687"/>
    <w:rsid w:val="001205ED"/>
    <w:rsid w:val="00163623"/>
    <w:rsid w:val="0023404B"/>
    <w:rsid w:val="00250BD1"/>
    <w:rsid w:val="002B14A0"/>
    <w:rsid w:val="002F77D3"/>
    <w:rsid w:val="0031275E"/>
    <w:rsid w:val="00356AE2"/>
    <w:rsid w:val="003F5721"/>
    <w:rsid w:val="00475379"/>
    <w:rsid w:val="00524DD2"/>
    <w:rsid w:val="00627E8F"/>
    <w:rsid w:val="00664422"/>
    <w:rsid w:val="00693F3E"/>
    <w:rsid w:val="008139F2"/>
    <w:rsid w:val="008F7B9F"/>
    <w:rsid w:val="00913E37"/>
    <w:rsid w:val="009B3D51"/>
    <w:rsid w:val="009B78AF"/>
    <w:rsid w:val="009E5EE2"/>
    <w:rsid w:val="00AC1D0F"/>
    <w:rsid w:val="00B86687"/>
    <w:rsid w:val="00C12F0F"/>
    <w:rsid w:val="00CC3586"/>
    <w:rsid w:val="00CD30ED"/>
    <w:rsid w:val="00D240F3"/>
    <w:rsid w:val="00EC52DB"/>
    <w:rsid w:val="00F37FD2"/>
    <w:rsid w:val="00F65785"/>
    <w:rsid w:val="00F77F72"/>
    <w:rsid w:val="00FA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6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Contrato"/>
    <w:link w:val="Ttulo1Char"/>
    <w:qFormat/>
    <w:rsid w:val="00B86687"/>
    <w:pPr>
      <w:keepNext/>
      <w:widowControl w:val="0"/>
      <w:numPr>
        <w:numId w:val="1"/>
      </w:numPr>
      <w:tabs>
        <w:tab w:val="left" w:pos="1701"/>
      </w:tabs>
      <w:overflowPunct w:val="0"/>
      <w:autoSpaceDE w:val="0"/>
      <w:spacing w:after="240"/>
      <w:textAlignment w:val="baseline"/>
      <w:outlineLvl w:val="0"/>
    </w:pPr>
    <w:rPr>
      <w:b/>
      <w:szCs w:val="20"/>
    </w:rPr>
  </w:style>
  <w:style w:type="paragraph" w:styleId="Ttulo2">
    <w:name w:val="heading 2"/>
    <w:basedOn w:val="Normal"/>
    <w:next w:val="Normal"/>
    <w:link w:val="Ttulo2Char"/>
    <w:qFormat/>
    <w:rsid w:val="00B86687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Ttulo3">
    <w:name w:val="heading 3"/>
    <w:basedOn w:val="Normal"/>
    <w:next w:val="Normal"/>
    <w:link w:val="Ttulo3Char"/>
    <w:qFormat/>
    <w:rsid w:val="00B86687"/>
    <w:pPr>
      <w:keepNext/>
      <w:numPr>
        <w:ilvl w:val="2"/>
        <w:numId w:val="1"/>
      </w:numPr>
      <w:ind w:left="2124"/>
      <w:jc w:val="both"/>
      <w:outlineLvl w:val="2"/>
    </w:pPr>
    <w:rPr>
      <w:b/>
      <w:sz w:val="22"/>
      <w:szCs w:val="20"/>
    </w:rPr>
  </w:style>
  <w:style w:type="paragraph" w:styleId="Ttulo4">
    <w:name w:val="heading 4"/>
    <w:basedOn w:val="Normal"/>
    <w:next w:val="Normal"/>
    <w:link w:val="Ttulo4Char"/>
    <w:qFormat/>
    <w:rsid w:val="00B86687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qFormat/>
    <w:rsid w:val="00B86687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Ttulo7">
    <w:name w:val="heading 7"/>
    <w:basedOn w:val="Normal"/>
    <w:next w:val="Normal"/>
    <w:link w:val="Ttulo7Char"/>
    <w:qFormat/>
    <w:rsid w:val="00B86687"/>
    <w:pPr>
      <w:keepNext/>
      <w:numPr>
        <w:ilvl w:val="6"/>
        <w:numId w:val="1"/>
      </w:numPr>
      <w:outlineLvl w:val="6"/>
    </w:pPr>
    <w:rPr>
      <w:b/>
      <w:bCs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8668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B86687"/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Ttulo3Char">
    <w:name w:val="Título 3 Char"/>
    <w:basedOn w:val="Fontepargpadro"/>
    <w:link w:val="Ttulo3"/>
    <w:rsid w:val="00B86687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B866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B86687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B86687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character" w:styleId="Hyperlink">
    <w:name w:val="Hyperlink"/>
    <w:uiPriority w:val="99"/>
    <w:rsid w:val="00B86687"/>
    <w:rPr>
      <w:color w:val="0000FF"/>
      <w:u w:val="single"/>
    </w:rPr>
  </w:style>
  <w:style w:type="paragraph" w:styleId="Corpodetexto">
    <w:name w:val="Body Text"/>
    <w:aliases w:val="P"/>
    <w:basedOn w:val="Normal"/>
    <w:link w:val="CorpodetextoChar"/>
    <w:rsid w:val="00B86687"/>
    <w:pPr>
      <w:jc w:val="both"/>
    </w:pPr>
    <w:rPr>
      <w:sz w:val="26"/>
      <w:szCs w:val="20"/>
    </w:rPr>
  </w:style>
  <w:style w:type="character" w:customStyle="1" w:styleId="CorpodetextoChar">
    <w:name w:val="Corpo de texto Char"/>
    <w:aliases w:val="P Char"/>
    <w:basedOn w:val="Fontepargpadro"/>
    <w:link w:val="Corpodetexto"/>
    <w:rsid w:val="00B86687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trato">
    <w:name w:val="Contrato"/>
    <w:basedOn w:val="Normal"/>
    <w:rsid w:val="00B86687"/>
    <w:pPr>
      <w:widowControl w:val="0"/>
      <w:overflowPunct w:val="0"/>
      <w:autoSpaceDE w:val="0"/>
      <w:spacing w:after="240"/>
      <w:jc w:val="both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86687"/>
    <w:pPr>
      <w:ind w:left="2127"/>
      <w:jc w:val="both"/>
    </w:pPr>
    <w:rPr>
      <w:szCs w:val="20"/>
    </w:rPr>
  </w:style>
  <w:style w:type="paragraph" w:customStyle="1" w:styleId="WW-NormalWeb">
    <w:name w:val="WW-Normal (Web)"/>
    <w:basedOn w:val="Normal"/>
    <w:rsid w:val="00B86687"/>
    <w:pPr>
      <w:suppressAutoHyphens w:val="0"/>
      <w:spacing w:before="100" w:after="100"/>
    </w:pPr>
    <w:rPr>
      <w:szCs w:val="20"/>
    </w:rPr>
  </w:style>
  <w:style w:type="paragraph" w:customStyle="1" w:styleId="Recuodecorpodetexto22">
    <w:name w:val="Recuo de corpo de texto 22"/>
    <w:basedOn w:val="Normal"/>
    <w:rsid w:val="00B86687"/>
    <w:pPr>
      <w:spacing w:after="120" w:line="480" w:lineRule="auto"/>
      <w:ind w:left="283"/>
    </w:pPr>
  </w:style>
  <w:style w:type="paragraph" w:customStyle="1" w:styleId="Default">
    <w:name w:val="Default"/>
    <w:rsid w:val="00B86687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AC1D0F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CabealhoChar">
    <w:name w:val="Cabeçalho Char"/>
    <w:aliases w:val="Cabeçalho superior Char,Heading 1a Char,foote Char,hd Char,he Char,h Char,HeaderNN Char"/>
    <w:basedOn w:val="Fontepargpadro"/>
    <w:link w:val="Cabealho"/>
    <w:semiHidden/>
    <w:locked/>
    <w:rsid w:val="00664422"/>
    <w:rPr>
      <w:sz w:val="24"/>
      <w:lang w:eastAsia="ar-SA"/>
    </w:rPr>
  </w:style>
  <w:style w:type="paragraph" w:styleId="Cabealho">
    <w:name w:val="header"/>
    <w:aliases w:val="Cabeçalho superior,Heading 1a,foote,hd,he,h,HeaderNN"/>
    <w:basedOn w:val="Normal"/>
    <w:link w:val="CabealhoChar"/>
    <w:semiHidden/>
    <w:unhideWhenUsed/>
    <w:rsid w:val="00664422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Cs w:val="22"/>
    </w:rPr>
  </w:style>
  <w:style w:type="character" w:customStyle="1" w:styleId="CabealhoChar1">
    <w:name w:val="Cabeçalho Char1"/>
    <w:basedOn w:val="Fontepargpadro"/>
    <w:uiPriority w:val="99"/>
    <w:semiHidden/>
    <w:rsid w:val="006644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644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442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6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Contrato"/>
    <w:link w:val="Ttulo1Char"/>
    <w:qFormat/>
    <w:rsid w:val="00B86687"/>
    <w:pPr>
      <w:keepNext/>
      <w:widowControl w:val="0"/>
      <w:numPr>
        <w:numId w:val="1"/>
      </w:numPr>
      <w:tabs>
        <w:tab w:val="left" w:pos="1701"/>
      </w:tabs>
      <w:overflowPunct w:val="0"/>
      <w:autoSpaceDE w:val="0"/>
      <w:spacing w:after="240"/>
      <w:textAlignment w:val="baseline"/>
      <w:outlineLvl w:val="0"/>
    </w:pPr>
    <w:rPr>
      <w:b/>
      <w:szCs w:val="20"/>
    </w:rPr>
  </w:style>
  <w:style w:type="paragraph" w:styleId="Ttulo2">
    <w:name w:val="heading 2"/>
    <w:basedOn w:val="Normal"/>
    <w:next w:val="Normal"/>
    <w:link w:val="Ttulo2Char"/>
    <w:qFormat/>
    <w:rsid w:val="00B86687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Ttulo3">
    <w:name w:val="heading 3"/>
    <w:basedOn w:val="Normal"/>
    <w:next w:val="Normal"/>
    <w:link w:val="Ttulo3Char"/>
    <w:qFormat/>
    <w:rsid w:val="00B86687"/>
    <w:pPr>
      <w:keepNext/>
      <w:numPr>
        <w:ilvl w:val="2"/>
        <w:numId w:val="1"/>
      </w:numPr>
      <w:ind w:left="2124"/>
      <w:jc w:val="both"/>
      <w:outlineLvl w:val="2"/>
    </w:pPr>
    <w:rPr>
      <w:b/>
      <w:sz w:val="22"/>
      <w:szCs w:val="20"/>
    </w:rPr>
  </w:style>
  <w:style w:type="paragraph" w:styleId="Ttulo4">
    <w:name w:val="heading 4"/>
    <w:basedOn w:val="Normal"/>
    <w:next w:val="Normal"/>
    <w:link w:val="Ttulo4Char"/>
    <w:qFormat/>
    <w:rsid w:val="00B86687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qFormat/>
    <w:rsid w:val="00B86687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Ttulo7">
    <w:name w:val="heading 7"/>
    <w:basedOn w:val="Normal"/>
    <w:next w:val="Normal"/>
    <w:link w:val="Ttulo7Char"/>
    <w:qFormat/>
    <w:rsid w:val="00B86687"/>
    <w:pPr>
      <w:keepNext/>
      <w:numPr>
        <w:ilvl w:val="6"/>
        <w:numId w:val="1"/>
      </w:numPr>
      <w:outlineLvl w:val="6"/>
    </w:pPr>
    <w:rPr>
      <w:b/>
      <w:bCs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8668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B86687"/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Ttulo3Char">
    <w:name w:val="Título 3 Char"/>
    <w:basedOn w:val="Fontepargpadro"/>
    <w:link w:val="Ttulo3"/>
    <w:rsid w:val="00B86687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B866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B86687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B86687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character" w:styleId="Hyperlink">
    <w:name w:val="Hyperlink"/>
    <w:uiPriority w:val="99"/>
    <w:rsid w:val="00B86687"/>
    <w:rPr>
      <w:color w:val="0000FF"/>
      <w:u w:val="single"/>
    </w:rPr>
  </w:style>
  <w:style w:type="paragraph" w:styleId="Corpodetexto">
    <w:name w:val="Body Text"/>
    <w:aliases w:val="P"/>
    <w:basedOn w:val="Normal"/>
    <w:link w:val="CorpodetextoChar"/>
    <w:rsid w:val="00B86687"/>
    <w:pPr>
      <w:jc w:val="both"/>
    </w:pPr>
    <w:rPr>
      <w:sz w:val="26"/>
      <w:szCs w:val="20"/>
    </w:rPr>
  </w:style>
  <w:style w:type="character" w:customStyle="1" w:styleId="CorpodetextoChar">
    <w:name w:val="Corpo de texto Char"/>
    <w:aliases w:val="P Char"/>
    <w:basedOn w:val="Fontepargpadro"/>
    <w:link w:val="Corpodetexto"/>
    <w:rsid w:val="00B86687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trato">
    <w:name w:val="Contrato"/>
    <w:basedOn w:val="Normal"/>
    <w:rsid w:val="00B86687"/>
    <w:pPr>
      <w:widowControl w:val="0"/>
      <w:overflowPunct w:val="0"/>
      <w:autoSpaceDE w:val="0"/>
      <w:spacing w:after="240"/>
      <w:jc w:val="both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86687"/>
    <w:pPr>
      <w:ind w:left="2127"/>
      <w:jc w:val="both"/>
    </w:pPr>
    <w:rPr>
      <w:szCs w:val="20"/>
    </w:rPr>
  </w:style>
  <w:style w:type="paragraph" w:customStyle="1" w:styleId="WW-NormalWeb">
    <w:name w:val="WW-Normal (Web)"/>
    <w:basedOn w:val="Normal"/>
    <w:rsid w:val="00B86687"/>
    <w:pPr>
      <w:suppressAutoHyphens w:val="0"/>
      <w:spacing w:before="100" w:after="100"/>
    </w:pPr>
    <w:rPr>
      <w:szCs w:val="20"/>
    </w:rPr>
  </w:style>
  <w:style w:type="paragraph" w:customStyle="1" w:styleId="Recuodecorpodetexto22">
    <w:name w:val="Recuo de corpo de texto 22"/>
    <w:basedOn w:val="Normal"/>
    <w:rsid w:val="00B86687"/>
    <w:pPr>
      <w:spacing w:after="120" w:line="480" w:lineRule="auto"/>
      <w:ind w:left="283"/>
    </w:pPr>
  </w:style>
  <w:style w:type="paragraph" w:customStyle="1" w:styleId="Default">
    <w:name w:val="Default"/>
    <w:rsid w:val="00B86687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AC1D0F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CabealhoChar">
    <w:name w:val="Cabeçalho Char"/>
    <w:aliases w:val="Cabeçalho superior Char,Heading 1a Char,foote Char,hd Char,he Char,h Char,HeaderNN Char"/>
    <w:basedOn w:val="Fontepargpadro"/>
    <w:link w:val="Cabealho"/>
    <w:semiHidden/>
    <w:locked/>
    <w:rsid w:val="00664422"/>
    <w:rPr>
      <w:sz w:val="24"/>
      <w:lang w:eastAsia="ar-SA"/>
    </w:rPr>
  </w:style>
  <w:style w:type="paragraph" w:styleId="Cabealho">
    <w:name w:val="header"/>
    <w:aliases w:val="Cabeçalho superior,Heading 1a,foote,hd,he,h,HeaderNN"/>
    <w:basedOn w:val="Normal"/>
    <w:link w:val="CabealhoChar"/>
    <w:semiHidden/>
    <w:unhideWhenUsed/>
    <w:rsid w:val="00664422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Cs w:val="22"/>
    </w:rPr>
  </w:style>
  <w:style w:type="character" w:customStyle="1" w:styleId="CabealhoChar1">
    <w:name w:val="Cabeçalho Char1"/>
    <w:basedOn w:val="Fontepargpadro"/>
    <w:uiPriority w:val="99"/>
    <w:semiHidden/>
    <w:rsid w:val="006644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644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442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cao.planalto.gov.br/legislacao.nsf/Viw_Identificacao/DEC%205.450-2005?OpenDocumen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gislacao.planalto.gov.br/legislacao.nsf/Viw_Identificacao/DEC%205.450-2005?OpenDocum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2284</Words>
  <Characters>12335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Almeida</dc:creator>
  <cp:lastModifiedBy>Marcos Almeida</cp:lastModifiedBy>
  <cp:revision>26</cp:revision>
  <dcterms:created xsi:type="dcterms:W3CDTF">2018-05-09T19:42:00Z</dcterms:created>
  <dcterms:modified xsi:type="dcterms:W3CDTF">2019-08-12T20:55:00Z</dcterms:modified>
</cp:coreProperties>
</file>