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ECD7B" w14:textId="77777777" w:rsidR="009E584F" w:rsidRPr="00805244" w:rsidRDefault="009E584F" w:rsidP="003D0E1A">
      <w:pPr>
        <w:spacing w:line="276" w:lineRule="auto"/>
        <w:jc w:val="center"/>
        <w:rPr>
          <w:rFonts w:cs="Arial"/>
          <w:b/>
          <w:bCs/>
          <w:i/>
          <w:iCs/>
          <w:color w:val="FF0000"/>
          <w:szCs w:val="20"/>
        </w:rPr>
      </w:pPr>
    </w:p>
    <w:p w14:paraId="70F7C32D" w14:textId="139A4BDB" w:rsidR="003D0E1A" w:rsidRPr="007E3330" w:rsidRDefault="007E3330" w:rsidP="003D0E1A">
      <w:pPr>
        <w:spacing w:line="276" w:lineRule="auto"/>
        <w:jc w:val="center"/>
        <w:rPr>
          <w:rFonts w:cs="Arial"/>
          <w:b/>
          <w:bCs/>
          <w:i/>
          <w:iCs/>
          <w:szCs w:val="20"/>
        </w:rPr>
      </w:pPr>
      <w:r w:rsidRPr="007E3330">
        <w:rPr>
          <w:rFonts w:cs="Arial"/>
          <w:b/>
          <w:bCs/>
          <w:i/>
          <w:iCs/>
          <w:szCs w:val="20"/>
        </w:rPr>
        <w:t>Superintendência Regional da Receita Federal do Brasil da 4ª Região Fiscal</w:t>
      </w:r>
    </w:p>
    <w:p w14:paraId="6C0791BA" w14:textId="1F471EED" w:rsidR="003D0E1A" w:rsidRPr="00805244" w:rsidRDefault="003D0E1A" w:rsidP="003D0E1A">
      <w:pPr>
        <w:spacing w:line="276" w:lineRule="auto"/>
        <w:jc w:val="center"/>
        <w:rPr>
          <w:rFonts w:cs="Arial"/>
          <w:b/>
          <w:bCs/>
          <w:color w:val="000000" w:themeColor="text1"/>
          <w:szCs w:val="20"/>
        </w:rPr>
      </w:pPr>
      <w:r w:rsidRPr="00805244">
        <w:rPr>
          <w:rFonts w:cs="Arial"/>
          <w:b/>
          <w:bCs/>
          <w:color w:val="000000" w:themeColor="text1"/>
          <w:szCs w:val="20"/>
        </w:rPr>
        <w:t xml:space="preserve">AVISO DE DISPENSA ELETRÔNICA Nº </w:t>
      </w:r>
      <w:r w:rsidR="000B2C2D">
        <w:rPr>
          <w:rFonts w:cs="Arial"/>
          <w:b/>
          <w:bCs/>
          <w:color w:val="000000" w:themeColor="text1"/>
          <w:szCs w:val="20"/>
        </w:rPr>
        <w:t>01</w:t>
      </w:r>
      <w:r w:rsidRPr="00805244">
        <w:rPr>
          <w:rFonts w:cs="Arial"/>
          <w:b/>
          <w:bCs/>
          <w:color w:val="000000" w:themeColor="text1"/>
          <w:szCs w:val="20"/>
        </w:rPr>
        <w:t>/20</w:t>
      </w:r>
      <w:r w:rsidR="000B2C2D">
        <w:rPr>
          <w:rFonts w:cs="Arial"/>
          <w:b/>
          <w:bCs/>
          <w:color w:val="000000" w:themeColor="text1"/>
          <w:szCs w:val="20"/>
        </w:rPr>
        <w:t>22</w:t>
      </w:r>
    </w:p>
    <w:p w14:paraId="796E7A7D" w14:textId="6F62D23A" w:rsidR="003D0E1A" w:rsidRPr="00805244" w:rsidRDefault="003D0E1A" w:rsidP="003D0E1A">
      <w:pPr>
        <w:spacing w:after="120" w:line="276" w:lineRule="auto"/>
        <w:ind w:right="-15"/>
        <w:jc w:val="center"/>
        <w:rPr>
          <w:rFonts w:cs="Arial"/>
          <w:b/>
          <w:bCs/>
          <w:color w:val="000000"/>
          <w:szCs w:val="20"/>
        </w:rPr>
      </w:pPr>
      <w:r w:rsidRPr="00805244">
        <w:rPr>
          <w:rFonts w:cs="Arial"/>
          <w:b/>
          <w:bCs/>
          <w:color w:val="000000" w:themeColor="text1"/>
          <w:szCs w:val="20"/>
        </w:rPr>
        <w:t>(Processo Administrativo n.°</w:t>
      </w:r>
      <w:r w:rsidR="007E3330">
        <w:rPr>
          <w:rFonts w:cs="Arial"/>
          <w:b/>
          <w:bCs/>
          <w:color w:val="000000" w:themeColor="text1"/>
          <w:szCs w:val="20"/>
        </w:rPr>
        <w:t xml:space="preserve"> 19615.720002/2022-32</w:t>
      </w:r>
      <w:r w:rsidRPr="00805244">
        <w:rPr>
          <w:rFonts w:cs="Arial"/>
          <w:b/>
          <w:bCs/>
          <w:color w:val="000000" w:themeColor="text1"/>
          <w:szCs w:val="20"/>
        </w:rPr>
        <w:t>)</w:t>
      </w:r>
    </w:p>
    <w:p w14:paraId="4DAF75DF" w14:textId="07F825F9" w:rsidR="003D0E1A" w:rsidRPr="00805244" w:rsidRDefault="003D0E1A">
      <w:pPr>
        <w:rPr>
          <w:rFonts w:cs="Arial"/>
        </w:rPr>
      </w:pPr>
    </w:p>
    <w:p w14:paraId="59D7CA05" w14:textId="0CA0FCE8" w:rsidR="009F7713" w:rsidRDefault="007E3330" w:rsidP="007E3330">
      <w:pPr>
        <w:spacing w:line="276" w:lineRule="auto"/>
        <w:ind w:firstLine="708"/>
        <w:jc w:val="both"/>
        <w:rPr>
          <w:rFonts w:cs="Arial"/>
          <w:color w:val="000000" w:themeColor="text1"/>
          <w:szCs w:val="20"/>
        </w:rPr>
      </w:pPr>
      <w:r w:rsidRPr="00467C28">
        <w:rPr>
          <w:rFonts w:cs="Arial"/>
          <w:color w:val="000000" w:themeColor="text1"/>
          <w:szCs w:val="20"/>
        </w:rPr>
        <w:t>Torna-se público que a SRRF04, por meio da DIPOL04, realizará Dispensa Eletrônica, com critério de julgamento menor preço, na hipótese do art. 75, inciso II, nos termos da Lei nº 14.133, de 1º de abril de 2021, da Instrução Normativa SEGES/ME nº 67/2021 e demais legislação aplicável.</w:t>
      </w:r>
    </w:p>
    <w:p w14:paraId="20F4E916" w14:textId="77777777" w:rsidR="002446B1" w:rsidRDefault="002446B1" w:rsidP="007E3330">
      <w:pPr>
        <w:spacing w:line="276" w:lineRule="auto"/>
        <w:ind w:firstLine="708"/>
        <w:jc w:val="both"/>
        <w:rPr>
          <w:rFonts w:cs="Arial"/>
          <w:color w:val="000000" w:themeColor="text1"/>
          <w:szCs w:val="20"/>
        </w:rPr>
      </w:pPr>
    </w:p>
    <w:p w14:paraId="6E9EB8FF" w14:textId="58470F3F" w:rsidR="002446B1" w:rsidRDefault="002446B1" w:rsidP="007E3330">
      <w:pPr>
        <w:spacing w:line="276" w:lineRule="auto"/>
        <w:ind w:firstLine="708"/>
        <w:jc w:val="both"/>
        <w:rPr>
          <w:rFonts w:cs="Arial"/>
          <w:color w:val="000000" w:themeColor="text1"/>
          <w:szCs w:val="20"/>
        </w:rPr>
      </w:pPr>
      <w:r>
        <w:rPr>
          <w:rFonts w:cs="Arial"/>
          <w:color w:val="000000" w:themeColor="text1"/>
          <w:szCs w:val="20"/>
        </w:rPr>
        <w:t>Data da sessão: 11/01/2022 a 1</w:t>
      </w:r>
      <w:r w:rsidR="0099183D">
        <w:rPr>
          <w:rFonts w:cs="Arial"/>
          <w:color w:val="000000" w:themeColor="text1"/>
          <w:szCs w:val="20"/>
        </w:rPr>
        <w:t>4</w:t>
      </w:r>
      <w:r>
        <w:rPr>
          <w:rFonts w:cs="Arial"/>
          <w:color w:val="000000" w:themeColor="text1"/>
          <w:szCs w:val="20"/>
        </w:rPr>
        <w:t>/01/2022</w:t>
      </w:r>
    </w:p>
    <w:p w14:paraId="2D804249" w14:textId="289BF9B3" w:rsidR="002446B1" w:rsidRPr="00805244" w:rsidRDefault="002446B1" w:rsidP="007E3330">
      <w:pPr>
        <w:spacing w:line="276" w:lineRule="auto"/>
        <w:ind w:firstLine="708"/>
        <w:jc w:val="both"/>
        <w:rPr>
          <w:rFonts w:cs="Arial"/>
          <w:color w:val="000000" w:themeColor="text1"/>
          <w:szCs w:val="20"/>
        </w:rPr>
      </w:pPr>
      <w:r>
        <w:rPr>
          <w:rFonts w:cs="Arial"/>
          <w:color w:val="000000" w:themeColor="text1"/>
          <w:szCs w:val="20"/>
        </w:rPr>
        <w:t>Horário da fase de lances: 08:00 do dia 11/01/2022 a 17:00 do dia 1</w:t>
      </w:r>
      <w:r w:rsidR="00E92467">
        <w:rPr>
          <w:rFonts w:cs="Arial"/>
          <w:color w:val="000000" w:themeColor="text1"/>
          <w:szCs w:val="20"/>
        </w:rPr>
        <w:t>4</w:t>
      </w:r>
      <w:bookmarkStart w:id="0" w:name="_GoBack"/>
      <w:bookmarkEnd w:id="0"/>
      <w:r>
        <w:rPr>
          <w:rFonts w:cs="Arial"/>
          <w:color w:val="000000" w:themeColor="text1"/>
          <w:szCs w:val="20"/>
        </w:rPr>
        <w:t>/01/2022.</w:t>
      </w:r>
    </w:p>
    <w:p w14:paraId="2FC9553D" w14:textId="77777777" w:rsidR="009F7713" w:rsidRPr="00805244" w:rsidRDefault="009F7713" w:rsidP="00141307">
      <w:pPr>
        <w:spacing w:line="276" w:lineRule="auto"/>
        <w:jc w:val="both"/>
        <w:rPr>
          <w:rFonts w:cs="Arial"/>
          <w:color w:val="000000" w:themeColor="text1"/>
          <w:szCs w:val="20"/>
        </w:rPr>
      </w:pPr>
    </w:p>
    <w:p w14:paraId="4FAED55A" w14:textId="77777777" w:rsidR="00805244" w:rsidRPr="00805244" w:rsidRDefault="00805244" w:rsidP="00805244">
      <w:pPr>
        <w:pStyle w:val="PADRO"/>
        <w:keepNext w:val="0"/>
        <w:widowControl/>
        <w:shd w:val="clear" w:color="auto" w:fill="auto"/>
        <w:spacing w:before="120" w:after="120"/>
        <w:ind w:left="360" w:firstLine="0"/>
        <w:rPr>
          <w:rFonts w:ascii="Arial" w:hAnsi="Arial" w:cs="Arial"/>
          <w:b/>
        </w:rPr>
      </w:pPr>
    </w:p>
    <w:p w14:paraId="00089DE6" w14:textId="6639BA59" w:rsidR="009F7713" w:rsidRPr="00805244" w:rsidRDefault="009F7713"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OBJETO</w:t>
      </w:r>
      <w:r w:rsidR="00A728B9" w:rsidRPr="00805244">
        <w:rPr>
          <w:rFonts w:ascii="Arial" w:hAnsi="Arial" w:cs="Arial"/>
          <w:b/>
        </w:rPr>
        <w:t xml:space="preserve"> DA CONTRATAÇÃO DIRETA</w:t>
      </w:r>
    </w:p>
    <w:p w14:paraId="659E35E7" w14:textId="2969A563" w:rsidR="009F7713" w:rsidRPr="007E3330" w:rsidRDefault="009F7713" w:rsidP="00834CE3">
      <w:pPr>
        <w:pStyle w:val="PADRO"/>
        <w:keepNext w:val="0"/>
        <w:widowControl/>
        <w:numPr>
          <w:ilvl w:val="1"/>
          <w:numId w:val="1"/>
        </w:numPr>
        <w:shd w:val="clear" w:color="auto" w:fill="auto"/>
        <w:spacing w:before="120" w:after="120"/>
        <w:rPr>
          <w:rFonts w:ascii="Arial" w:hAnsi="Arial" w:cs="Arial"/>
          <w:szCs w:val="20"/>
        </w:rPr>
      </w:pPr>
      <w:r w:rsidRPr="007E3330">
        <w:rPr>
          <w:rFonts w:ascii="Arial" w:hAnsi="Arial" w:cs="Arial"/>
          <w:color w:val="000000" w:themeColor="text1"/>
          <w:szCs w:val="20"/>
        </w:rPr>
        <w:t>O objeto d</w:t>
      </w:r>
      <w:r w:rsidR="00A728B9" w:rsidRPr="007E3330">
        <w:rPr>
          <w:rFonts w:ascii="Arial" w:hAnsi="Arial" w:cs="Arial"/>
          <w:color w:val="000000" w:themeColor="text1"/>
          <w:szCs w:val="20"/>
        </w:rPr>
        <w:t>a</w:t>
      </w:r>
      <w:r w:rsidRPr="007E3330">
        <w:rPr>
          <w:rFonts w:ascii="Arial" w:hAnsi="Arial" w:cs="Arial"/>
          <w:color w:val="000000" w:themeColor="text1"/>
          <w:szCs w:val="20"/>
        </w:rPr>
        <w:t xml:space="preserve"> presente </w:t>
      </w:r>
      <w:r w:rsidR="00A728B9" w:rsidRPr="007E3330">
        <w:rPr>
          <w:rFonts w:ascii="Arial" w:hAnsi="Arial" w:cs="Arial"/>
          <w:color w:val="000000" w:themeColor="text1"/>
          <w:szCs w:val="20"/>
        </w:rPr>
        <w:t xml:space="preserve">dispensa </w:t>
      </w:r>
      <w:r w:rsidRPr="007E3330">
        <w:rPr>
          <w:rFonts w:ascii="Arial" w:hAnsi="Arial" w:cs="Arial"/>
          <w:color w:val="000000" w:themeColor="text1"/>
          <w:szCs w:val="20"/>
        </w:rPr>
        <w:t xml:space="preserve">é a escolha da proposta mais vantajosa para </w:t>
      </w:r>
      <w:r w:rsidR="005E45CA" w:rsidRPr="007E3330">
        <w:rPr>
          <w:rFonts w:ascii="Arial" w:hAnsi="Arial" w:cs="Arial"/>
          <w:color w:val="000000" w:themeColor="text1"/>
          <w:szCs w:val="20"/>
        </w:rPr>
        <w:t>a contratação</w:t>
      </w:r>
      <w:r w:rsidR="007E3330" w:rsidRPr="007E3330">
        <w:rPr>
          <w:rFonts w:ascii="Arial" w:hAnsi="Arial" w:cs="Arial"/>
          <w:color w:val="000000" w:themeColor="text1"/>
          <w:szCs w:val="20"/>
        </w:rPr>
        <w:t xml:space="preserve"> de pessoa jurídica para a prestação de serviço especializado de acesso dedicado à internet (Full duplex), de 1 (um) circuito, com as velocidades mínima de 200 mbbps e capacidade de tráfego ilimitado para a Unidade da 4ªRF</w:t>
      </w:r>
      <w:r w:rsidRPr="007E3330">
        <w:rPr>
          <w:rFonts w:ascii="Arial" w:hAnsi="Arial" w:cs="Arial"/>
          <w:color w:val="000000" w:themeColor="text1"/>
          <w:szCs w:val="20"/>
        </w:rPr>
        <w:t xml:space="preserve">, conforme condições, quantidades e exigências estabelecidas neste </w:t>
      </w:r>
      <w:r w:rsidR="00313FBD" w:rsidRPr="007E3330">
        <w:rPr>
          <w:rFonts w:ascii="Arial" w:hAnsi="Arial" w:cs="Arial"/>
          <w:color w:val="000000" w:themeColor="text1"/>
          <w:szCs w:val="20"/>
        </w:rPr>
        <w:t>Aviso</w:t>
      </w:r>
      <w:r w:rsidRPr="007E3330">
        <w:rPr>
          <w:rFonts w:ascii="Arial" w:hAnsi="Arial" w:cs="Arial"/>
          <w:color w:val="000000" w:themeColor="text1"/>
          <w:szCs w:val="20"/>
        </w:rPr>
        <w:t xml:space="preserve"> </w:t>
      </w:r>
      <w:r w:rsidR="00770F01" w:rsidRPr="007E3330">
        <w:rPr>
          <w:rFonts w:ascii="Arial" w:hAnsi="Arial" w:cs="Arial"/>
          <w:color w:val="000000" w:themeColor="text1"/>
          <w:szCs w:val="20"/>
        </w:rPr>
        <w:t xml:space="preserve">de Contratação Direta </w:t>
      </w:r>
      <w:r w:rsidRPr="007E3330">
        <w:rPr>
          <w:rFonts w:ascii="Arial" w:hAnsi="Arial" w:cs="Arial"/>
          <w:color w:val="000000" w:themeColor="text1"/>
          <w:szCs w:val="20"/>
        </w:rPr>
        <w:t>e seus anexos.</w:t>
      </w:r>
    </w:p>
    <w:p w14:paraId="2A4DB40F" w14:textId="2145B2C9" w:rsidR="009F7713" w:rsidRPr="009836E6" w:rsidRDefault="009F7713" w:rsidP="009F7713">
      <w:pPr>
        <w:pStyle w:val="PADRO"/>
        <w:keepNext w:val="0"/>
        <w:widowControl/>
        <w:numPr>
          <w:ilvl w:val="1"/>
          <w:numId w:val="1"/>
        </w:numPr>
        <w:shd w:val="clear" w:color="auto" w:fill="auto"/>
        <w:spacing w:before="120" w:after="120"/>
        <w:rPr>
          <w:rFonts w:ascii="Arial" w:hAnsi="Arial" w:cs="Arial"/>
          <w:szCs w:val="20"/>
        </w:rPr>
      </w:pPr>
      <w:r w:rsidRPr="009836E6">
        <w:rPr>
          <w:rFonts w:ascii="Arial" w:hAnsi="Arial" w:cs="Arial"/>
          <w:i/>
          <w:iCs/>
          <w:szCs w:val="20"/>
        </w:rPr>
        <w:t xml:space="preserve">A </w:t>
      </w:r>
      <w:r w:rsidR="006A70C8" w:rsidRPr="009836E6">
        <w:rPr>
          <w:rFonts w:ascii="Arial" w:hAnsi="Arial" w:cs="Arial"/>
          <w:i/>
          <w:iCs/>
          <w:szCs w:val="20"/>
        </w:rPr>
        <w:t>contratação</w:t>
      </w:r>
      <w:r w:rsidRPr="009836E6">
        <w:rPr>
          <w:rFonts w:ascii="Arial" w:hAnsi="Arial" w:cs="Arial"/>
          <w:i/>
          <w:iCs/>
          <w:szCs w:val="20"/>
        </w:rPr>
        <w:t xml:space="preserve"> ocorrerá em item único</w:t>
      </w:r>
      <w:r w:rsidRPr="009836E6">
        <w:rPr>
          <w:rFonts w:ascii="Arial" w:hAnsi="Arial" w:cs="Arial"/>
          <w:b/>
          <w:bCs/>
          <w:i/>
          <w:iCs/>
          <w:szCs w:val="20"/>
        </w:rPr>
        <w:t>,</w:t>
      </w:r>
      <w:r w:rsidRPr="009836E6">
        <w:rPr>
          <w:rFonts w:ascii="Arial" w:hAnsi="Arial" w:cs="Arial"/>
          <w:i/>
          <w:iCs/>
          <w:szCs w:val="20"/>
        </w:rPr>
        <w:t xml:space="preserve"> conforme tabela constante abaixo</w:t>
      </w:r>
      <w:r w:rsidR="006A70C8" w:rsidRPr="009836E6">
        <w:rPr>
          <w:rFonts w:ascii="Arial" w:hAnsi="Arial" w:cs="Arial"/>
          <w:i/>
          <w:iCs/>
          <w:szCs w:val="20"/>
        </w:rPr>
        <w:t>.</w:t>
      </w:r>
    </w:p>
    <w:tbl>
      <w:tblPr>
        <w:tblW w:w="11265" w:type="dxa"/>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552"/>
        <w:gridCol w:w="916"/>
        <w:gridCol w:w="992"/>
        <w:gridCol w:w="850"/>
        <w:gridCol w:w="993"/>
        <w:gridCol w:w="993"/>
        <w:gridCol w:w="1143"/>
        <w:gridCol w:w="1125"/>
        <w:gridCol w:w="1134"/>
      </w:tblGrid>
      <w:tr w:rsidR="009836E6" w:rsidRPr="00805244" w14:paraId="4C3D54B5" w14:textId="0D67DFAC" w:rsidTr="009836E6">
        <w:tc>
          <w:tcPr>
            <w:tcW w:w="567" w:type="dxa"/>
          </w:tcPr>
          <w:p w14:paraId="7A137A8B" w14:textId="66DFEA02" w:rsidR="009836E6" w:rsidRPr="00805244" w:rsidRDefault="009836E6" w:rsidP="009E584F">
            <w:pPr>
              <w:widowControl w:val="0"/>
              <w:suppressAutoHyphens/>
              <w:jc w:val="center"/>
              <w:rPr>
                <w:rFonts w:cs="Arial"/>
                <w:b/>
                <w:bCs/>
                <w:color w:val="000000"/>
                <w:sz w:val="14"/>
                <w:szCs w:val="14"/>
              </w:rPr>
            </w:pPr>
            <w:r w:rsidRPr="00805244">
              <w:rPr>
                <w:rFonts w:cs="Arial"/>
                <w:b/>
                <w:bCs/>
                <w:color w:val="000000"/>
                <w:sz w:val="14"/>
                <w:szCs w:val="14"/>
              </w:rPr>
              <w:t>ITEM</w:t>
            </w:r>
          </w:p>
          <w:p w14:paraId="585119BC" w14:textId="77777777" w:rsidR="009836E6" w:rsidRPr="00805244" w:rsidRDefault="009836E6" w:rsidP="009E584F">
            <w:pPr>
              <w:widowControl w:val="0"/>
              <w:suppressAutoHyphens/>
              <w:jc w:val="center"/>
              <w:rPr>
                <w:rFonts w:cs="Arial"/>
                <w:b/>
                <w:color w:val="000000"/>
                <w:sz w:val="14"/>
                <w:szCs w:val="14"/>
              </w:rPr>
            </w:pPr>
          </w:p>
        </w:tc>
        <w:tc>
          <w:tcPr>
            <w:tcW w:w="2552" w:type="dxa"/>
          </w:tcPr>
          <w:p w14:paraId="3A552939" w14:textId="77777777" w:rsidR="009836E6" w:rsidRPr="00805244" w:rsidRDefault="009836E6" w:rsidP="009E584F">
            <w:pPr>
              <w:jc w:val="center"/>
              <w:rPr>
                <w:rFonts w:cs="Arial"/>
                <w:b/>
                <w:bCs/>
                <w:color w:val="000000"/>
                <w:sz w:val="14"/>
                <w:szCs w:val="14"/>
              </w:rPr>
            </w:pPr>
            <w:r w:rsidRPr="00805244">
              <w:rPr>
                <w:rFonts w:cs="Arial"/>
                <w:b/>
                <w:bCs/>
                <w:color w:val="000000"/>
                <w:sz w:val="14"/>
                <w:szCs w:val="14"/>
              </w:rPr>
              <w:t>DESCRIÇÃO/</w:t>
            </w:r>
          </w:p>
          <w:p w14:paraId="701B4712" w14:textId="77777777" w:rsidR="009836E6" w:rsidRPr="00805244" w:rsidRDefault="009836E6" w:rsidP="009E584F">
            <w:pPr>
              <w:widowControl w:val="0"/>
              <w:suppressAutoHyphens/>
              <w:jc w:val="center"/>
              <w:rPr>
                <w:rFonts w:cs="Arial"/>
                <w:color w:val="000000"/>
                <w:sz w:val="14"/>
                <w:szCs w:val="14"/>
              </w:rPr>
            </w:pPr>
            <w:r w:rsidRPr="00805244">
              <w:rPr>
                <w:rFonts w:cs="Arial"/>
                <w:b/>
                <w:bCs/>
                <w:color w:val="000000"/>
                <w:sz w:val="14"/>
                <w:szCs w:val="14"/>
              </w:rPr>
              <w:t>ESPECIFICAÇÃO</w:t>
            </w:r>
          </w:p>
        </w:tc>
        <w:tc>
          <w:tcPr>
            <w:tcW w:w="916" w:type="dxa"/>
          </w:tcPr>
          <w:p w14:paraId="4CD78E7C" w14:textId="77777777" w:rsidR="009836E6" w:rsidRDefault="009836E6" w:rsidP="009E584F">
            <w:pPr>
              <w:widowControl w:val="0"/>
              <w:suppressAutoHyphens/>
              <w:jc w:val="center"/>
              <w:rPr>
                <w:rFonts w:cs="Arial"/>
                <w:b/>
                <w:bCs/>
                <w:color w:val="000000"/>
                <w:sz w:val="14"/>
                <w:szCs w:val="14"/>
              </w:rPr>
            </w:pPr>
            <w:r>
              <w:rPr>
                <w:rFonts w:cs="Arial"/>
                <w:b/>
                <w:bCs/>
                <w:color w:val="000000"/>
                <w:sz w:val="14"/>
                <w:szCs w:val="14"/>
              </w:rPr>
              <w:t>CATSER/</w:t>
            </w:r>
          </w:p>
          <w:p w14:paraId="19A49789" w14:textId="0A7F3316" w:rsidR="009836E6" w:rsidRPr="00805244" w:rsidRDefault="009836E6" w:rsidP="009E584F">
            <w:pPr>
              <w:widowControl w:val="0"/>
              <w:suppressAutoHyphens/>
              <w:jc w:val="center"/>
              <w:rPr>
                <w:rFonts w:cs="Arial"/>
                <w:b/>
                <w:bCs/>
                <w:color w:val="000000"/>
                <w:sz w:val="14"/>
                <w:szCs w:val="14"/>
              </w:rPr>
            </w:pPr>
            <w:r>
              <w:rPr>
                <w:rFonts w:cs="Arial"/>
                <w:b/>
                <w:bCs/>
                <w:color w:val="000000"/>
                <w:sz w:val="14"/>
                <w:szCs w:val="14"/>
              </w:rPr>
              <w:t>CATMAT</w:t>
            </w:r>
          </w:p>
        </w:tc>
        <w:tc>
          <w:tcPr>
            <w:tcW w:w="992" w:type="dxa"/>
          </w:tcPr>
          <w:p w14:paraId="64EE017A" w14:textId="0799281D" w:rsidR="009836E6" w:rsidRPr="00805244" w:rsidRDefault="009836E6" w:rsidP="009E584F">
            <w:pPr>
              <w:widowControl w:val="0"/>
              <w:suppressAutoHyphens/>
              <w:jc w:val="center"/>
              <w:rPr>
                <w:rFonts w:cs="Arial"/>
                <w:color w:val="000000"/>
                <w:sz w:val="14"/>
                <w:szCs w:val="14"/>
              </w:rPr>
            </w:pPr>
            <w:r w:rsidRPr="00805244">
              <w:rPr>
                <w:rFonts w:cs="Arial"/>
                <w:b/>
                <w:bCs/>
                <w:color w:val="000000"/>
                <w:sz w:val="14"/>
                <w:szCs w:val="14"/>
              </w:rPr>
              <w:t>UNIDADE DE MEDIDA</w:t>
            </w:r>
          </w:p>
        </w:tc>
        <w:tc>
          <w:tcPr>
            <w:tcW w:w="850" w:type="dxa"/>
          </w:tcPr>
          <w:p w14:paraId="19BB9484" w14:textId="1678EC1A" w:rsidR="009836E6" w:rsidRPr="00805244" w:rsidRDefault="009836E6" w:rsidP="009E584F">
            <w:pPr>
              <w:widowControl w:val="0"/>
              <w:suppressAutoHyphens/>
              <w:jc w:val="center"/>
              <w:rPr>
                <w:rFonts w:cs="Arial"/>
                <w:color w:val="000000"/>
                <w:sz w:val="14"/>
                <w:szCs w:val="14"/>
              </w:rPr>
            </w:pPr>
            <w:r w:rsidRPr="00805244">
              <w:rPr>
                <w:rFonts w:cs="Arial"/>
                <w:b/>
                <w:bCs/>
                <w:color w:val="000000"/>
                <w:sz w:val="14"/>
                <w:szCs w:val="14"/>
              </w:rPr>
              <w:t>QUANT.</w:t>
            </w:r>
          </w:p>
        </w:tc>
        <w:tc>
          <w:tcPr>
            <w:tcW w:w="993" w:type="dxa"/>
          </w:tcPr>
          <w:p w14:paraId="4BCF5897" w14:textId="6F7DC077" w:rsidR="009836E6" w:rsidRPr="00805244" w:rsidRDefault="009836E6" w:rsidP="009E584F">
            <w:pPr>
              <w:widowControl w:val="0"/>
              <w:suppressAutoHyphens/>
              <w:jc w:val="center"/>
              <w:rPr>
                <w:rFonts w:cs="Arial"/>
                <w:b/>
                <w:bCs/>
                <w:color w:val="000000"/>
                <w:sz w:val="14"/>
                <w:szCs w:val="14"/>
              </w:rPr>
            </w:pPr>
            <w:r>
              <w:rPr>
                <w:rFonts w:cs="Arial"/>
                <w:b/>
                <w:bCs/>
                <w:color w:val="000000"/>
                <w:sz w:val="14"/>
                <w:szCs w:val="14"/>
              </w:rPr>
              <w:t>Link dedicado</w:t>
            </w:r>
          </w:p>
        </w:tc>
        <w:tc>
          <w:tcPr>
            <w:tcW w:w="993" w:type="dxa"/>
          </w:tcPr>
          <w:p w14:paraId="26254BA3" w14:textId="6EF499FC" w:rsidR="009836E6" w:rsidRPr="00805244" w:rsidRDefault="009836E6" w:rsidP="009E584F">
            <w:pPr>
              <w:widowControl w:val="0"/>
              <w:suppressAutoHyphens/>
              <w:jc w:val="center"/>
              <w:rPr>
                <w:rFonts w:cs="Arial"/>
                <w:b/>
                <w:bCs/>
                <w:color w:val="000000"/>
                <w:sz w:val="14"/>
                <w:szCs w:val="14"/>
              </w:rPr>
            </w:pPr>
            <w:r w:rsidRPr="00805244">
              <w:rPr>
                <w:rFonts w:cs="Arial"/>
                <w:b/>
                <w:bCs/>
                <w:color w:val="000000"/>
                <w:sz w:val="14"/>
                <w:szCs w:val="14"/>
              </w:rPr>
              <w:t>PREÇO ESTIMADO</w:t>
            </w:r>
            <w:r>
              <w:rPr>
                <w:rFonts w:cs="Arial"/>
                <w:b/>
                <w:bCs/>
                <w:color w:val="000000"/>
                <w:sz w:val="14"/>
                <w:szCs w:val="14"/>
              </w:rPr>
              <w:t xml:space="preserve"> (mensal)</w:t>
            </w:r>
          </w:p>
        </w:tc>
        <w:tc>
          <w:tcPr>
            <w:tcW w:w="1143" w:type="dxa"/>
          </w:tcPr>
          <w:p w14:paraId="098F5A7F" w14:textId="3FAC19F7" w:rsidR="009836E6" w:rsidRPr="00805244" w:rsidRDefault="009836E6" w:rsidP="009E584F">
            <w:pPr>
              <w:widowControl w:val="0"/>
              <w:suppressAutoHyphens/>
              <w:jc w:val="center"/>
              <w:rPr>
                <w:rFonts w:cs="Arial"/>
                <w:b/>
                <w:bCs/>
                <w:color w:val="000000"/>
                <w:sz w:val="14"/>
                <w:szCs w:val="14"/>
              </w:rPr>
            </w:pPr>
            <w:r>
              <w:rPr>
                <w:rFonts w:cs="Arial"/>
                <w:b/>
                <w:bCs/>
                <w:color w:val="000000"/>
                <w:sz w:val="14"/>
                <w:szCs w:val="14"/>
              </w:rPr>
              <w:t>PREÇO ESTIMADO TOTAL</w:t>
            </w:r>
          </w:p>
        </w:tc>
        <w:tc>
          <w:tcPr>
            <w:tcW w:w="1125" w:type="dxa"/>
          </w:tcPr>
          <w:p w14:paraId="4794CDFF" w14:textId="38E3786A" w:rsidR="009836E6" w:rsidRPr="00805244" w:rsidRDefault="009836E6" w:rsidP="009E584F">
            <w:pPr>
              <w:widowControl w:val="0"/>
              <w:suppressAutoHyphens/>
              <w:jc w:val="center"/>
              <w:rPr>
                <w:rFonts w:cs="Arial"/>
                <w:b/>
                <w:bCs/>
                <w:color w:val="000000"/>
                <w:sz w:val="14"/>
                <w:szCs w:val="14"/>
              </w:rPr>
            </w:pPr>
            <w:r w:rsidRPr="00805244">
              <w:rPr>
                <w:rFonts w:cs="Arial"/>
                <w:b/>
                <w:bCs/>
                <w:color w:val="000000"/>
                <w:sz w:val="14"/>
                <w:szCs w:val="14"/>
              </w:rPr>
              <w:t>LOCAL DE EXECUÇÃO</w:t>
            </w:r>
          </w:p>
        </w:tc>
        <w:tc>
          <w:tcPr>
            <w:tcW w:w="1134" w:type="dxa"/>
          </w:tcPr>
          <w:p w14:paraId="64FC86C6" w14:textId="42B330F4" w:rsidR="009836E6" w:rsidRPr="00805244" w:rsidRDefault="009836E6" w:rsidP="009E584F">
            <w:pPr>
              <w:widowControl w:val="0"/>
              <w:suppressAutoHyphens/>
              <w:jc w:val="center"/>
              <w:rPr>
                <w:rFonts w:cs="Arial"/>
                <w:b/>
                <w:bCs/>
                <w:color w:val="000000"/>
                <w:sz w:val="14"/>
                <w:szCs w:val="14"/>
              </w:rPr>
            </w:pPr>
            <w:r w:rsidRPr="00805244">
              <w:rPr>
                <w:rFonts w:cs="Arial"/>
                <w:b/>
                <w:bCs/>
                <w:color w:val="000000"/>
                <w:sz w:val="14"/>
                <w:szCs w:val="14"/>
              </w:rPr>
              <w:t>PRAZO DE EXECUÇÃO</w:t>
            </w:r>
          </w:p>
        </w:tc>
      </w:tr>
      <w:tr w:rsidR="009836E6" w:rsidRPr="00805244" w14:paraId="0882C5DB" w14:textId="46CB4A19" w:rsidTr="009836E6">
        <w:tc>
          <w:tcPr>
            <w:tcW w:w="567" w:type="dxa"/>
          </w:tcPr>
          <w:p w14:paraId="67E78BE7" w14:textId="0F548662" w:rsidR="009836E6" w:rsidRPr="00805244" w:rsidRDefault="009836E6" w:rsidP="009E584F">
            <w:pPr>
              <w:widowControl w:val="0"/>
              <w:suppressAutoHyphens/>
              <w:spacing w:after="120" w:line="276" w:lineRule="auto"/>
              <w:jc w:val="center"/>
              <w:rPr>
                <w:rFonts w:cs="Arial"/>
                <w:b/>
                <w:color w:val="000000"/>
                <w:sz w:val="16"/>
                <w:szCs w:val="16"/>
              </w:rPr>
            </w:pPr>
            <w:r w:rsidRPr="00805244">
              <w:rPr>
                <w:rFonts w:cs="Arial"/>
                <w:b/>
                <w:color w:val="000000"/>
                <w:sz w:val="16"/>
                <w:szCs w:val="16"/>
              </w:rPr>
              <w:t>1</w:t>
            </w:r>
          </w:p>
        </w:tc>
        <w:tc>
          <w:tcPr>
            <w:tcW w:w="2552" w:type="dxa"/>
          </w:tcPr>
          <w:p w14:paraId="38EF0931" w14:textId="4954A5DB" w:rsidR="009836E6" w:rsidRPr="00805244" w:rsidRDefault="009836E6" w:rsidP="009E584F">
            <w:pPr>
              <w:widowControl w:val="0"/>
              <w:suppressAutoHyphens/>
              <w:spacing w:after="120" w:line="276" w:lineRule="auto"/>
              <w:rPr>
                <w:rFonts w:cs="Arial"/>
                <w:color w:val="000000"/>
                <w:sz w:val="16"/>
                <w:szCs w:val="16"/>
              </w:rPr>
            </w:pPr>
            <w:r w:rsidRPr="007E3330">
              <w:rPr>
                <w:rFonts w:cs="Arial"/>
                <w:color w:val="000000"/>
                <w:sz w:val="16"/>
                <w:szCs w:val="16"/>
              </w:rPr>
              <w:t>Prestação de</w:t>
            </w:r>
            <w:r>
              <w:rPr>
                <w:rFonts w:cs="Arial"/>
                <w:color w:val="000000"/>
                <w:sz w:val="16"/>
                <w:szCs w:val="16"/>
              </w:rPr>
              <w:t xml:space="preserve"> </w:t>
            </w:r>
            <w:r w:rsidRPr="007E3330">
              <w:rPr>
                <w:rFonts w:cs="Arial"/>
                <w:color w:val="000000"/>
                <w:sz w:val="16"/>
                <w:szCs w:val="16"/>
              </w:rPr>
              <w:t>serviço</w:t>
            </w:r>
            <w:r>
              <w:rPr>
                <w:rFonts w:cs="Arial"/>
                <w:color w:val="000000"/>
                <w:sz w:val="16"/>
                <w:szCs w:val="16"/>
              </w:rPr>
              <w:t xml:space="preserve"> </w:t>
            </w:r>
            <w:r w:rsidRPr="007E3330">
              <w:rPr>
                <w:rFonts w:cs="Arial"/>
                <w:color w:val="000000"/>
                <w:sz w:val="16"/>
                <w:szCs w:val="16"/>
              </w:rPr>
              <w:t>especializado de</w:t>
            </w:r>
            <w:r>
              <w:rPr>
                <w:rFonts w:cs="Arial"/>
                <w:color w:val="000000"/>
                <w:sz w:val="16"/>
                <w:szCs w:val="16"/>
              </w:rPr>
              <w:t xml:space="preserve"> </w:t>
            </w:r>
            <w:r w:rsidRPr="007E3330">
              <w:rPr>
                <w:rFonts w:cs="Arial"/>
                <w:color w:val="000000"/>
                <w:sz w:val="16"/>
                <w:szCs w:val="16"/>
              </w:rPr>
              <w:t>acesso dedicado à</w:t>
            </w:r>
            <w:r>
              <w:rPr>
                <w:rFonts w:cs="Arial"/>
                <w:color w:val="000000"/>
                <w:sz w:val="16"/>
                <w:szCs w:val="16"/>
              </w:rPr>
              <w:t xml:space="preserve"> </w:t>
            </w:r>
            <w:r w:rsidRPr="007E3330">
              <w:rPr>
                <w:rFonts w:cs="Arial"/>
                <w:color w:val="000000"/>
                <w:sz w:val="16"/>
                <w:szCs w:val="16"/>
              </w:rPr>
              <w:t>internet (Full</w:t>
            </w:r>
            <w:r>
              <w:rPr>
                <w:rFonts w:cs="Arial"/>
                <w:color w:val="000000"/>
                <w:sz w:val="16"/>
                <w:szCs w:val="16"/>
              </w:rPr>
              <w:t xml:space="preserve"> </w:t>
            </w:r>
            <w:r w:rsidRPr="007E3330">
              <w:rPr>
                <w:rFonts w:cs="Arial"/>
                <w:color w:val="000000"/>
                <w:sz w:val="16"/>
                <w:szCs w:val="16"/>
              </w:rPr>
              <w:t>duplex), com</w:t>
            </w:r>
            <w:r>
              <w:rPr>
                <w:rFonts w:cs="Arial"/>
                <w:color w:val="000000"/>
                <w:sz w:val="16"/>
                <w:szCs w:val="16"/>
              </w:rPr>
              <w:t xml:space="preserve"> </w:t>
            </w:r>
            <w:r w:rsidRPr="007E3330">
              <w:rPr>
                <w:rFonts w:cs="Arial"/>
                <w:color w:val="000000"/>
                <w:sz w:val="16"/>
                <w:szCs w:val="16"/>
              </w:rPr>
              <w:t>capacidade de</w:t>
            </w:r>
            <w:r>
              <w:rPr>
                <w:rFonts w:cs="Arial"/>
                <w:color w:val="000000"/>
                <w:sz w:val="16"/>
                <w:szCs w:val="16"/>
              </w:rPr>
              <w:t xml:space="preserve"> </w:t>
            </w:r>
            <w:r w:rsidRPr="007E3330">
              <w:rPr>
                <w:rFonts w:cs="Arial"/>
                <w:color w:val="000000"/>
                <w:sz w:val="16"/>
                <w:szCs w:val="16"/>
              </w:rPr>
              <w:t>tráfego ilimitado</w:t>
            </w:r>
          </w:p>
        </w:tc>
        <w:tc>
          <w:tcPr>
            <w:tcW w:w="916" w:type="dxa"/>
          </w:tcPr>
          <w:p w14:paraId="357D6B17" w14:textId="14930469"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26484</w:t>
            </w:r>
          </w:p>
        </w:tc>
        <w:tc>
          <w:tcPr>
            <w:tcW w:w="992" w:type="dxa"/>
          </w:tcPr>
          <w:p w14:paraId="5209464C" w14:textId="501E9B29"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Circuito</w:t>
            </w:r>
          </w:p>
        </w:tc>
        <w:tc>
          <w:tcPr>
            <w:tcW w:w="850" w:type="dxa"/>
          </w:tcPr>
          <w:p w14:paraId="48DAAF45" w14:textId="59BFA328"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1</w:t>
            </w:r>
          </w:p>
        </w:tc>
        <w:tc>
          <w:tcPr>
            <w:tcW w:w="993" w:type="dxa"/>
          </w:tcPr>
          <w:p w14:paraId="7EDF11D4" w14:textId="523D7137"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200 Mb</w:t>
            </w:r>
          </w:p>
        </w:tc>
        <w:tc>
          <w:tcPr>
            <w:tcW w:w="993" w:type="dxa"/>
          </w:tcPr>
          <w:p w14:paraId="700441AE" w14:textId="5F261427"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R$ 863,22</w:t>
            </w:r>
          </w:p>
        </w:tc>
        <w:tc>
          <w:tcPr>
            <w:tcW w:w="1143" w:type="dxa"/>
          </w:tcPr>
          <w:p w14:paraId="269866CA" w14:textId="480C83D2" w:rsidR="009836E6" w:rsidRPr="00AD3818" w:rsidRDefault="009836E6" w:rsidP="00AD3818">
            <w:pPr>
              <w:widowControl w:val="0"/>
              <w:suppressAutoHyphens/>
              <w:spacing w:after="120" w:line="276" w:lineRule="auto"/>
              <w:rPr>
                <w:rFonts w:cs="Arial"/>
                <w:color w:val="000000"/>
                <w:sz w:val="16"/>
                <w:szCs w:val="16"/>
              </w:rPr>
            </w:pPr>
            <w:r>
              <w:rPr>
                <w:rFonts w:cs="Arial"/>
                <w:color w:val="000000"/>
                <w:sz w:val="16"/>
                <w:szCs w:val="16"/>
              </w:rPr>
              <w:t>R$ 10.358,64</w:t>
            </w:r>
          </w:p>
        </w:tc>
        <w:tc>
          <w:tcPr>
            <w:tcW w:w="1125" w:type="dxa"/>
          </w:tcPr>
          <w:p w14:paraId="11C9EF8D" w14:textId="5B8F6166" w:rsidR="009836E6" w:rsidRPr="00805244" w:rsidRDefault="009836E6" w:rsidP="00AD3818">
            <w:pPr>
              <w:widowControl w:val="0"/>
              <w:suppressAutoHyphens/>
              <w:spacing w:after="120" w:line="276" w:lineRule="auto"/>
              <w:rPr>
                <w:rFonts w:cs="Arial"/>
                <w:color w:val="000000"/>
                <w:sz w:val="16"/>
                <w:szCs w:val="16"/>
              </w:rPr>
            </w:pPr>
            <w:r w:rsidRPr="00AD3818">
              <w:rPr>
                <w:rFonts w:cs="Arial"/>
                <w:color w:val="000000"/>
                <w:sz w:val="16"/>
                <w:szCs w:val="16"/>
              </w:rPr>
              <w:t>Avenida</w:t>
            </w:r>
            <w:r>
              <w:rPr>
                <w:rFonts w:cs="Arial"/>
                <w:color w:val="000000"/>
                <w:sz w:val="16"/>
                <w:szCs w:val="16"/>
              </w:rPr>
              <w:t xml:space="preserve"> </w:t>
            </w:r>
            <w:r w:rsidRPr="00AD3818">
              <w:rPr>
                <w:rFonts w:cs="Arial"/>
                <w:color w:val="000000"/>
                <w:sz w:val="16"/>
                <w:szCs w:val="16"/>
              </w:rPr>
              <w:t>Alfredo Lisboa,1168, Bairro do Recife, Recife/PE, 5º andar, CEP: 50030-1504</w:t>
            </w:r>
          </w:p>
        </w:tc>
        <w:tc>
          <w:tcPr>
            <w:tcW w:w="1134" w:type="dxa"/>
          </w:tcPr>
          <w:p w14:paraId="7FE677B2" w14:textId="297C91C9" w:rsidR="009836E6" w:rsidRPr="00805244" w:rsidRDefault="009836E6" w:rsidP="009E584F">
            <w:pPr>
              <w:widowControl w:val="0"/>
              <w:suppressAutoHyphens/>
              <w:spacing w:after="120" w:line="276" w:lineRule="auto"/>
              <w:rPr>
                <w:rFonts w:cs="Arial"/>
                <w:color w:val="000000"/>
                <w:sz w:val="16"/>
                <w:szCs w:val="16"/>
              </w:rPr>
            </w:pPr>
            <w:r>
              <w:rPr>
                <w:rFonts w:cs="Arial"/>
                <w:color w:val="000000"/>
                <w:sz w:val="16"/>
                <w:szCs w:val="16"/>
              </w:rPr>
              <w:t>12 meses, com possibilidade de prorrogação.</w:t>
            </w:r>
          </w:p>
        </w:tc>
      </w:tr>
    </w:tbl>
    <w:p w14:paraId="285E7EC2" w14:textId="0A06FE40" w:rsidR="004544FC" w:rsidRPr="00805244" w:rsidRDefault="009F7713" w:rsidP="004544FC">
      <w:pPr>
        <w:pStyle w:val="PADRO"/>
        <w:keepNext w:val="0"/>
        <w:widowControl/>
        <w:numPr>
          <w:ilvl w:val="1"/>
          <w:numId w:val="1"/>
        </w:numPr>
        <w:shd w:val="clear" w:color="auto" w:fill="auto"/>
        <w:spacing w:before="120" w:after="120"/>
        <w:rPr>
          <w:rFonts w:ascii="Arial" w:hAnsi="Arial" w:cs="Arial"/>
          <w:color w:val="000000" w:themeColor="text1"/>
          <w:szCs w:val="20"/>
        </w:rPr>
      </w:pPr>
      <w:r w:rsidRPr="00805244">
        <w:rPr>
          <w:rFonts w:ascii="Arial" w:hAnsi="Arial" w:cs="Arial"/>
          <w:szCs w:val="20"/>
        </w:rPr>
        <w:t>O critério de julgamento adotado será o</w:t>
      </w:r>
      <w:r w:rsidRPr="00805244">
        <w:rPr>
          <w:rFonts w:ascii="Arial" w:hAnsi="Arial" w:cs="Arial"/>
          <w:i/>
          <w:iCs/>
          <w:szCs w:val="20"/>
        </w:rPr>
        <w:t xml:space="preserve"> </w:t>
      </w:r>
      <w:r w:rsidRPr="00AD3818">
        <w:rPr>
          <w:rFonts w:ascii="Arial" w:hAnsi="Arial" w:cs="Arial"/>
          <w:iCs/>
          <w:szCs w:val="20"/>
        </w:rPr>
        <w:t>menor preço</w:t>
      </w:r>
      <w:r w:rsidR="00AD3818">
        <w:rPr>
          <w:rFonts w:ascii="Arial" w:hAnsi="Arial" w:cs="Arial"/>
          <w:iCs/>
          <w:szCs w:val="20"/>
        </w:rPr>
        <w:t>,</w:t>
      </w:r>
      <w:r w:rsidRPr="00805244">
        <w:rPr>
          <w:rFonts w:ascii="Arial" w:hAnsi="Arial" w:cs="Arial"/>
          <w:color w:val="FF0000"/>
          <w:szCs w:val="20"/>
        </w:rPr>
        <w:t xml:space="preserve"> </w:t>
      </w:r>
      <w:r w:rsidRPr="00805244">
        <w:rPr>
          <w:rFonts w:ascii="Arial" w:hAnsi="Arial" w:cs="Arial"/>
          <w:szCs w:val="20"/>
        </w:rPr>
        <w:t xml:space="preserve">observadas as exigências contidas neste </w:t>
      </w:r>
      <w:r w:rsidR="00313FBD">
        <w:rPr>
          <w:rFonts w:ascii="Arial" w:hAnsi="Arial" w:cs="Arial"/>
          <w:szCs w:val="20"/>
        </w:rPr>
        <w:t>Aviso</w:t>
      </w:r>
      <w:r w:rsidRPr="00805244">
        <w:rPr>
          <w:rFonts w:ascii="Arial" w:hAnsi="Arial" w:cs="Arial"/>
          <w:szCs w:val="20"/>
        </w:rPr>
        <w:t xml:space="preserve"> </w:t>
      </w:r>
      <w:r w:rsidR="00770F01">
        <w:rPr>
          <w:rFonts w:ascii="Arial" w:hAnsi="Arial" w:cs="Arial"/>
          <w:szCs w:val="20"/>
        </w:rPr>
        <w:t xml:space="preserve">de Contratação Direta </w:t>
      </w:r>
      <w:r w:rsidRPr="00805244">
        <w:rPr>
          <w:rFonts w:ascii="Arial" w:hAnsi="Arial" w:cs="Arial"/>
          <w:szCs w:val="20"/>
        </w:rPr>
        <w:t>e seus Anexos quanto às especificações do objeto.</w:t>
      </w:r>
    </w:p>
    <w:p w14:paraId="31AB0ABF" w14:textId="16F2DD18" w:rsidR="006A70C8" w:rsidRPr="00805244" w:rsidRDefault="006A70C8"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PARTICIPAÇÃO NA DISPENSA ELETRÔNICA.</w:t>
      </w:r>
    </w:p>
    <w:p w14:paraId="5FD2EEF4" w14:textId="714391A4" w:rsidR="00BD6135" w:rsidRPr="00805244" w:rsidRDefault="00BD6135" w:rsidP="006A70C8">
      <w:pPr>
        <w:numPr>
          <w:ilvl w:val="1"/>
          <w:numId w:val="1"/>
        </w:numPr>
        <w:autoSpaceDE w:val="0"/>
        <w:snapToGrid w:val="0"/>
        <w:spacing w:before="120" w:after="120" w:line="276" w:lineRule="auto"/>
        <w:ind w:left="425" w:firstLine="0"/>
        <w:jc w:val="both"/>
        <w:rPr>
          <w:rFonts w:cs="Arial"/>
          <w:szCs w:val="20"/>
        </w:rPr>
      </w:pPr>
      <w:r w:rsidRPr="00805244">
        <w:rPr>
          <w:rFonts w:cs="Arial"/>
          <w:szCs w:val="20"/>
        </w:rPr>
        <w:t xml:space="preserve">A participação na presente dispensa eletrônica se dará mediante </w:t>
      </w:r>
      <w:r w:rsidR="0033363C" w:rsidRPr="008A09C2">
        <w:rPr>
          <w:rFonts w:cs="Arial"/>
          <w:bCs/>
          <w:szCs w:val="20"/>
        </w:rPr>
        <w:t>Sistema de Dispensa Eletrônica</w:t>
      </w:r>
      <w:r w:rsidR="0033363C" w:rsidRPr="008A09C2">
        <w:rPr>
          <w:rFonts w:cs="Arial"/>
          <w:szCs w:val="20"/>
        </w:rPr>
        <w:t xml:space="preserve"> </w:t>
      </w:r>
      <w:r w:rsidRPr="008A09C2">
        <w:rPr>
          <w:rFonts w:cs="Arial"/>
          <w:szCs w:val="20"/>
        </w:rPr>
        <w:t xml:space="preserve">integrante do Sistema de Compras do Governo Federal – Comprasnet 4.0, disponível no </w:t>
      </w:r>
      <w:r w:rsidR="00E04DDE" w:rsidRPr="008A09C2">
        <w:rPr>
          <w:rFonts w:cs="Arial"/>
          <w:bCs/>
          <w:szCs w:val="20"/>
        </w:rPr>
        <w:t>endereço eletrônico</w:t>
      </w:r>
      <w:r w:rsidR="00C9486A">
        <w:rPr>
          <w:rFonts w:cs="Arial"/>
          <w:bCs/>
          <w:szCs w:val="20"/>
        </w:rPr>
        <w:t>.</w:t>
      </w:r>
    </w:p>
    <w:p w14:paraId="082C54DB" w14:textId="6C18FE04" w:rsidR="00A728B9" w:rsidRPr="00805244" w:rsidRDefault="00A728B9" w:rsidP="00805244">
      <w:pPr>
        <w:numPr>
          <w:ilvl w:val="2"/>
          <w:numId w:val="1"/>
        </w:numPr>
        <w:autoSpaceDE w:val="0"/>
        <w:snapToGrid w:val="0"/>
        <w:spacing w:before="120" w:after="120" w:line="276" w:lineRule="auto"/>
        <w:jc w:val="both"/>
        <w:rPr>
          <w:rFonts w:cs="Arial"/>
          <w:szCs w:val="20"/>
        </w:rPr>
      </w:pPr>
      <w:r w:rsidRPr="00805244">
        <w:rPr>
          <w:rFonts w:cs="Arial"/>
          <w:szCs w:val="20"/>
        </w:rPr>
        <w:t xml:space="preserve">Os </w:t>
      </w:r>
      <w:r w:rsidR="00214615" w:rsidRPr="00805244">
        <w:rPr>
          <w:rFonts w:cs="Arial"/>
          <w:szCs w:val="20"/>
        </w:rPr>
        <w:t>fornecedor</w:t>
      </w:r>
      <w:r w:rsidR="00686344" w:rsidRPr="00805244">
        <w:rPr>
          <w:rFonts w:cs="Arial"/>
          <w:szCs w:val="20"/>
        </w:rPr>
        <w:t>e</w:t>
      </w:r>
      <w:r w:rsidRPr="00805244">
        <w:rPr>
          <w:rFonts w:cs="Arial"/>
          <w:szCs w:val="20"/>
        </w:rPr>
        <w:t>s deverão atender aos procedimentos previstos no Manual do Sistema de Dispensa Eletrônica, disponível no Portal de Compras do Governo Federal, para acesso ao sistema e operacionalização.</w:t>
      </w:r>
    </w:p>
    <w:p w14:paraId="17F8EE97" w14:textId="479D44E2" w:rsidR="00A728B9" w:rsidRPr="00805244" w:rsidRDefault="00A728B9" w:rsidP="00805244">
      <w:pPr>
        <w:numPr>
          <w:ilvl w:val="2"/>
          <w:numId w:val="1"/>
        </w:numPr>
        <w:autoSpaceDE w:val="0"/>
        <w:snapToGrid w:val="0"/>
        <w:spacing w:before="120" w:after="120" w:line="276" w:lineRule="auto"/>
        <w:jc w:val="both"/>
        <w:rPr>
          <w:rFonts w:cs="Arial"/>
          <w:szCs w:val="20"/>
        </w:rPr>
      </w:pPr>
      <w:r w:rsidRPr="00805244">
        <w:rPr>
          <w:rFonts w:cs="Arial"/>
          <w:szCs w:val="20"/>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33A692E9" w:rsidR="006A70C8" w:rsidRPr="00805244" w:rsidRDefault="006A70C8" w:rsidP="006A70C8">
      <w:pPr>
        <w:numPr>
          <w:ilvl w:val="1"/>
          <w:numId w:val="1"/>
        </w:numPr>
        <w:spacing w:before="120" w:after="120" w:line="276" w:lineRule="auto"/>
        <w:ind w:left="425" w:firstLine="0"/>
        <w:jc w:val="both"/>
        <w:rPr>
          <w:rFonts w:cs="Arial"/>
          <w:color w:val="000000" w:themeColor="text1"/>
          <w:szCs w:val="20"/>
        </w:rPr>
      </w:pPr>
      <w:r w:rsidRPr="00805244">
        <w:rPr>
          <w:rFonts w:cs="Arial"/>
          <w:color w:val="000000" w:themeColor="text1"/>
          <w:szCs w:val="20"/>
        </w:rPr>
        <w:t>Não poderão participar dest</w:t>
      </w:r>
      <w:r w:rsidR="00A728B9" w:rsidRPr="00805244">
        <w:rPr>
          <w:rFonts w:cs="Arial"/>
          <w:color w:val="000000" w:themeColor="text1"/>
          <w:szCs w:val="20"/>
        </w:rPr>
        <w:t xml:space="preserve">a dispensa </w:t>
      </w:r>
      <w:r w:rsidRPr="00805244">
        <w:rPr>
          <w:rFonts w:cs="Arial"/>
          <w:color w:val="000000" w:themeColor="text1"/>
          <w:szCs w:val="20"/>
        </w:rPr>
        <w:t xml:space="preserve">os </w:t>
      </w:r>
      <w:r w:rsidR="00214615" w:rsidRPr="00805244">
        <w:rPr>
          <w:rFonts w:cs="Arial"/>
          <w:color w:val="000000" w:themeColor="text1"/>
          <w:szCs w:val="20"/>
        </w:rPr>
        <w:t>fornecedor</w:t>
      </w:r>
      <w:r w:rsidR="00F528F8" w:rsidRPr="00805244">
        <w:rPr>
          <w:rFonts w:cs="Arial"/>
          <w:color w:val="000000" w:themeColor="text1"/>
          <w:szCs w:val="20"/>
        </w:rPr>
        <w:t>e</w:t>
      </w:r>
      <w:r w:rsidRPr="00805244">
        <w:rPr>
          <w:rFonts w:cs="Arial"/>
          <w:color w:val="000000" w:themeColor="text1"/>
          <w:szCs w:val="20"/>
        </w:rPr>
        <w:t>s:</w:t>
      </w:r>
    </w:p>
    <w:p w14:paraId="4C833434" w14:textId="1A689219" w:rsidR="006A70C8" w:rsidRPr="00805244" w:rsidRDefault="006A70C8" w:rsidP="00BD6135">
      <w:pPr>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 xml:space="preserve">que não atendam às condições deste </w:t>
      </w:r>
      <w:r w:rsidR="00313FBD">
        <w:rPr>
          <w:rFonts w:cs="Arial"/>
          <w:color w:val="000000" w:themeColor="text1"/>
          <w:szCs w:val="20"/>
        </w:rPr>
        <w:t>Aviso</w:t>
      </w:r>
      <w:r w:rsidR="008A09C2">
        <w:rPr>
          <w:rFonts w:cs="Arial"/>
          <w:color w:val="000000" w:themeColor="text1"/>
          <w:szCs w:val="20"/>
        </w:rPr>
        <w:t xml:space="preserve"> de Contratação Direta</w:t>
      </w:r>
      <w:r w:rsidRPr="00805244">
        <w:rPr>
          <w:rFonts w:cs="Arial"/>
          <w:color w:val="000000" w:themeColor="text1"/>
          <w:szCs w:val="20"/>
        </w:rPr>
        <w:t xml:space="preserve"> e seu(s) anexo(s);</w:t>
      </w:r>
    </w:p>
    <w:p w14:paraId="60767DA3" w14:textId="77777777" w:rsidR="006A70C8" w:rsidRPr="00805244" w:rsidRDefault="006A70C8" w:rsidP="00BD6135">
      <w:pPr>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estrangeiros que não tenham representação legal no Brasil com poderes expressos para receber citação e responder administrativa ou judicialmente;</w:t>
      </w:r>
    </w:p>
    <w:p w14:paraId="70BFF08B" w14:textId="01DE0BFC" w:rsidR="00D07602" w:rsidRDefault="006A70C8" w:rsidP="00D07602">
      <w:pPr>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lastRenderedPageBreak/>
        <w:t xml:space="preserve">que se enquadrem nas </w:t>
      </w:r>
      <w:r w:rsidR="00B34502">
        <w:rPr>
          <w:rFonts w:cs="Arial"/>
          <w:color w:val="000000" w:themeColor="text1"/>
          <w:szCs w:val="20"/>
        </w:rPr>
        <w:t xml:space="preserve">seguintes </w:t>
      </w:r>
      <w:r w:rsidRPr="00805244">
        <w:rPr>
          <w:rFonts w:cs="Arial"/>
          <w:color w:val="000000" w:themeColor="text1"/>
          <w:szCs w:val="20"/>
        </w:rPr>
        <w:t>vedações</w:t>
      </w:r>
      <w:r w:rsidR="00B34502">
        <w:rPr>
          <w:rFonts w:cs="Arial"/>
          <w:color w:val="000000" w:themeColor="text1"/>
          <w:szCs w:val="20"/>
        </w:rPr>
        <w:t>:</w:t>
      </w:r>
    </w:p>
    <w:p w14:paraId="3E7E67DD" w14:textId="5B3A4ACC" w:rsidR="00B34502" w:rsidRPr="00ED3520" w:rsidRDefault="00B34502" w:rsidP="007C27EE">
      <w:pPr>
        <w:numPr>
          <w:ilvl w:val="3"/>
          <w:numId w:val="22"/>
        </w:numPr>
        <w:spacing w:before="120" w:after="120" w:line="276" w:lineRule="auto"/>
        <w:jc w:val="both"/>
        <w:rPr>
          <w:rFonts w:cs="Arial"/>
          <w:color w:val="000000" w:themeColor="text1"/>
          <w:szCs w:val="20"/>
        </w:rPr>
      </w:pPr>
      <w:r>
        <w:rPr>
          <w:rFonts w:cs="Arial"/>
          <w:color w:val="000000"/>
          <w:szCs w:val="20"/>
        </w:rPr>
        <w:t xml:space="preserve">autor do anteprojeto, do projeto básico ou do projeto executivo, pessoa física ou jurídica, quando a </w:t>
      </w:r>
      <w:r w:rsidR="007C27EE">
        <w:rPr>
          <w:rFonts w:cs="Arial"/>
          <w:color w:val="000000"/>
          <w:szCs w:val="20"/>
        </w:rPr>
        <w:t>contratação</w:t>
      </w:r>
      <w:r>
        <w:rPr>
          <w:rFonts w:cs="Arial"/>
          <w:color w:val="000000"/>
          <w:szCs w:val="20"/>
        </w:rPr>
        <w:t xml:space="preserve"> versar sobre obra, serviços ou fornecimento de bens a ele relacionados</w:t>
      </w:r>
      <w:r w:rsidR="00ED3520">
        <w:rPr>
          <w:rFonts w:cs="Arial"/>
          <w:color w:val="000000"/>
          <w:szCs w:val="20"/>
        </w:rPr>
        <w:t>;</w:t>
      </w:r>
    </w:p>
    <w:p w14:paraId="74E54C9F" w14:textId="76753CEA" w:rsidR="00ED3520" w:rsidRPr="00ED3520"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w:t>
      </w:r>
      <w:r w:rsidR="007C27EE">
        <w:rPr>
          <w:rFonts w:cs="Arial"/>
          <w:color w:val="000000"/>
          <w:szCs w:val="20"/>
        </w:rPr>
        <w:t xml:space="preserve">contratação </w:t>
      </w:r>
      <w:r>
        <w:rPr>
          <w:rFonts w:cs="Arial"/>
          <w:color w:val="000000"/>
          <w:szCs w:val="20"/>
        </w:rPr>
        <w:t>versar sobre obra, serviços ou fornecimento de bens a ela necessários;</w:t>
      </w:r>
    </w:p>
    <w:p w14:paraId="36798366" w14:textId="0B0B1F8D" w:rsidR="00ED3520" w:rsidRPr="007C27EE"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 xml:space="preserve">pessoa física ou jurídica que se encontre, ao tempo da </w:t>
      </w:r>
      <w:r w:rsidR="007C27EE">
        <w:rPr>
          <w:rFonts w:cs="Arial"/>
          <w:color w:val="000000"/>
          <w:szCs w:val="20"/>
        </w:rPr>
        <w:t>contratação</w:t>
      </w:r>
      <w:r>
        <w:rPr>
          <w:rFonts w:cs="Arial"/>
          <w:color w:val="000000"/>
          <w:szCs w:val="20"/>
        </w:rPr>
        <w:t xml:space="preserve">, impossibilitada de </w:t>
      </w:r>
      <w:r w:rsidR="007C27EE">
        <w:rPr>
          <w:rFonts w:cs="Arial"/>
          <w:color w:val="000000"/>
          <w:szCs w:val="20"/>
        </w:rPr>
        <w:t xml:space="preserve">contratar </w:t>
      </w:r>
      <w:r>
        <w:rPr>
          <w:rFonts w:cs="Arial"/>
          <w:color w:val="000000"/>
          <w:szCs w:val="20"/>
        </w:rPr>
        <w:t>em decorrência de sanção que lhe foi imposta;</w:t>
      </w:r>
    </w:p>
    <w:p w14:paraId="5062675E" w14:textId="44C60E1C" w:rsidR="00ED3520" w:rsidRPr="007C27EE"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29A41BA3" w:rsidR="00ED3520" w:rsidRPr="00ED3520"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empresas controladoras, controladas ou coligadas, nos termos da </w:t>
      </w:r>
      <w:hyperlink r:id="rId11" w:history="1">
        <w:r>
          <w:rPr>
            <w:rStyle w:val="Hyperlink"/>
            <w:rFonts w:eastAsia="Calibri" w:cs="Arial"/>
            <w:szCs w:val="20"/>
          </w:rPr>
          <w:t>Lei nº 6.404, de 15 de dezembro de 1976</w:t>
        </w:r>
      </w:hyperlink>
      <w:r>
        <w:rPr>
          <w:rFonts w:cs="Arial"/>
          <w:color w:val="000000"/>
          <w:szCs w:val="20"/>
        </w:rPr>
        <w:t>, concorrendo entre si;</w:t>
      </w:r>
    </w:p>
    <w:p w14:paraId="17C50E44" w14:textId="77AA24C6" w:rsidR="00ED3520" w:rsidRPr="00805244" w:rsidRDefault="00ED3520" w:rsidP="007C27EE">
      <w:pPr>
        <w:numPr>
          <w:ilvl w:val="3"/>
          <w:numId w:val="22"/>
        </w:numPr>
        <w:spacing w:before="120" w:after="120" w:line="276" w:lineRule="auto"/>
        <w:jc w:val="both"/>
        <w:rPr>
          <w:rFonts w:cs="Arial"/>
          <w:color w:val="000000" w:themeColor="text1"/>
          <w:szCs w:val="20"/>
        </w:rPr>
      </w:pPr>
      <w:r>
        <w:rPr>
          <w:rFonts w:cs="Arial"/>
          <w:color w:val="000000"/>
          <w:szCs w:val="20"/>
        </w:rPr>
        <w:t xml:space="preserve">pessoa física ou jurídica que, nos 5 (cinco) anos anteriores à divulgação do </w:t>
      </w:r>
      <w:r w:rsidR="00D96F4D">
        <w:rPr>
          <w:rFonts w:cs="Arial"/>
          <w:color w:val="000000"/>
          <w:szCs w:val="20"/>
        </w:rPr>
        <w:t>aviso</w:t>
      </w:r>
      <w:r>
        <w:rPr>
          <w:rFonts w:cs="Arial"/>
          <w:color w:val="00000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7777777" w:rsidR="007C27EE" w:rsidRDefault="007C27EE" w:rsidP="007C27EE">
      <w:pPr>
        <w:numPr>
          <w:ilvl w:val="3"/>
          <w:numId w:val="1"/>
        </w:numPr>
        <w:spacing w:before="120" w:after="120" w:line="276" w:lineRule="auto"/>
        <w:jc w:val="both"/>
        <w:rPr>
          <w:rFonts w:cs="Arial"/>
          <w:color w:val="000000" w:themeColor="text1"/>
          <w:szCs w:val="20"/>
        </w:rPr>
      </w:pPr>
      <w:r>
        <w:rPr>
          <w:rFonts w:cs="Arial"/>
          <w:color w:val="000000"/>
          <w:szCs w:val="20"/>
        </w:rPr>
        <w:t>Equiparam-se aos autores do projeto as empresas integrantes do mesmo grupo econômico;</w:t>
      </w:r>
    </w:p>
    <w:p w14:paraId="18ADA45F" w14:textId="386D9669" w:rsidR="007C27EE" w:rsidRPr="007C27EE" w:rsidRDefault="007C27EE" w:rsidP="007C27EE">
      <w:pPr>
        <w:numPr>
          <w:ilvl w:val="3"/>
          <w:numId w:val="1"/>
        </w:numPr>
        <w:spacing w:before="120" w:after="120" w:line="276" w:lineRule="auto"/>
        <w:jc w:val="both"/>
        <w:rPr>
          <w:rFonts w:cs="Arial"/>
          <w:color w:val="000000" w:themeColor="text1"/>
          <w:szCs w:val="20"/>
        </w:rPr>
      </w:pPr>
      <w:r w:rsidRPr="007C27EE">
        <w:rPr>
          <w:rFonts w:cs="Arial"/>
          <w:color w:val="000000"/>
          <w:szCs w:val="20"/>
        </w:rPr>
        <w:t>aplica-se o disposto n</w:t>
      </w:r>
      <w:r>
        <w:rPr>
          <w:rFonts w:cs="Arial"/>
          <w:color w:val="000000"/>
          <w:szCs w:val="20"/>
        </w:rPr>
        <w:t>a</w:t>
      </w:r>
      <w:r w:rsidRPr="007C27EE">
        <w:rPr>
          <w:rFonts w:cs="Arial"/>
          <w:color w:val="000000"/>
          <w:szCs w:val="20"/>
        </w:rPr>
        <w:t xml:space="preserve"> </w:t>
      </w:r>
      <w:r>
        <w:rPr>
          <w:rFonts w:cs="Arial"/>
          <w:color w:val="000000"/>
          <w:szCs w:val="20"/>
        </w:rPr>
        <w:t>alínea “c”</w:t>
      </w:r>
      <w:r w:rsidRPr="007C27EE">
        <w:rPr>
          <w:rFonts w:cs="Arial"/>
          <w:color w:val="000000"/>
          <w:szCs w:val="20"/>
        </w:rPr>
        <w:t xml:space="preserve"> também ao </w:t>
      </w:r>
      <w:r>
        <w:rPr>
          <w:rFonts w:cs="Arial"/>
          <w:color w:val="000000"/>
          <w:szCs w:val="20"/>
        </w:rPr>
        <w:t>fornecedor</w:t>
      </w:r>
      <w:r w:rsidRPr="007C27EE">
        <w:rPr>
          <w:rFonts w:cs="Arial"/>
          <w:color w:val="000000"/>
          <w:szCs w:val="20"/>
        </w:rPr>
        <w:t xml:space="preserv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w:t>
      </w:r>
      <w:r>
        <w:rPr>
          <w:rFonts w:cs="Arial"/>
          <w:color w:val="000000"/>
          <w:szCs w:val="20"/>
        </w:rPr>
        <w:t>fornecedor</w:t>
      </w:r>
      <w:r w:rsidRPr="007C27EE">
        <w:rPr>
          <w:rFonts w:cs="Arial"/>
          <w:color w:val="000000"/>
          <w:szCs w:val="20"/>
        </w:rPr>
        <w:t>;</w:t>
      </w:r>
    </w:p>
    <w:p w14:paraId="75932123" w14:textId="2D4A5BB9" w:rsidR="006A70C8" w:rsidRPr="00805244" w:rsidRDefault="00BD6135" w:rsidP="00D07602">
      <w:pPr>
        <w:numPr>
          <w:ilvl w:val="2"/>
          <w:numId w:val="1"/>
        </w:numPr>
        <w:spacing w:before="120" w:after="120" w:line="276" w:lineRule="auto"/>
        <w:jc w:val="both"/>
        <w:rPr>
          <w:rFonts w:cs="Arial"/>
          <w:color w:val="000000" w:themeColor="text1"/>
          <w:szCs w:val="20"/>
        </w:rPr>
      </w:pPr>
      <w:r w:rsidRPr="00805244">
        <w:rPr>
          <w:rFonts w:cs="Arial"/>
          <w:color w:val="000000"/>
          <w:szCs w:val="20"/>
        </w:rPr>
        <w:t>o</w:t>
      </w:r>
      <w:r w:rsidR="006A70C8" w:rsidRPr="00805244">
        <w:rPr>
          <w:rFonts w:cs="Arial"/>
          <w:color w:val="000000"/>
          <w:szCs w:val="20"/>
        </w:rPr>
        <w:t xml:space="preserve">rganizações da Sociedade Civil de Interesse Público - OSCIP, atuando nessa condição (Acórdão nº 746/2014-TCU-Plenário); </w:t>
      </w:r>
      <w:r w:rsidRPr="00805244">
        <w:rPr>
          <w:rFonts w:cs="Arial"/>
          <w:color w:val="000000"/>
          <w:szCs w:val="20"/>
        </w:rPr>
        <w:t>e</w:t>
      </w:r>
    </w:p>
    <w:p w14:paraId="75A1FC0A" w14:textId="36FD846E" w:rsidR="006A70C8" w:rsidRPr="009836E6" w:rsidRDefault="006A70C8" w:rsidP="00A60564">
      <w:pPr>
        <w:numPr>
          <w:ilvl w:val="1"/>
          <w:numId w:val="1"/>
        </w:numPr>
        <w:spacing w:before="120" w:after="120" w:line="276" w:lineRule="auto"/>
        <w:jc w:val="both"/>
        <w:rPr>
          <w:rFonts w:cs="Arial"/>
          <w:szCs w:val="20"/>
        </w:rPr>
      </w:pPr>
      <w:r w:rsidRPr="009836E6">
        <w:rPr>
          <w:rFonts w:cs="Arial"/>
          <w:szCs w:val="20"/>
        </w:rPr>
        <w:t xml:space="preserve">Será permitida a participação de cooperativas, desde que apresentem </w:t>
      </w:r>
      <w:r w:rsidR="00A60564" w:rsidRPr="009836E6">
        <w:rPr>
          <w:rFonts w:cs="Arial"/>
          <w:szCs w:val="20"/>
        </w:rPr>
        <w:t>demonstrativo de atuação em regime cooperado, com repartição de receitas e despesas entre os cooperados e atendam ao art. 16 da Lei nº 14.133/21</w:t>
      </w:r>
      <w:r w:rsidRPr="009836E6">
        <w:rPr>
          <w:rFonts w:cs="Arial"/>
          <w:szCs w:val="20"/>
        </w:rPr>
        <w:t>.</w:t>
      </w:r>
    </w:p>
    <w:p w14:paraId="624F095C" w14:textId="77777777" w:rsidR="006A70C8" w:rsidRDefault="006A70C8" w:rsidP="00BD6135">
      <w:pPr>
        <w:numPr>
          <w:ilvl w:val="2"/>
          <w:numId w:val="1"/>
        </w:numPr>
        <w:spacing w:before="120" w:after="120" w:line="276" w:lineRule="auto"/>
        <w:jc w:val="both"/>
        <w:rPr>
          <w:rFonts w:cs="Arial"/>
          <w:i/>
          <w:iCs/>
          <w:color w:val="FF0000"/>
          <w:szCs w:val="20"/>
        </w:rPr>
      </w:pPr>
      <w:r w:rsidRPr="009836E6">
        <w:rPr>
          <w:rFonts w:cs="Arial"/>
          <w:iCs/>
          <w:szCs w:val="20"/>
        </w:rPr>
        <w:t>Em sendo permitida a participação de cooperativas, serão estendidas a elas os benefícios previstos para as microempresas e empresas de pequeno porte quando elas atenderem ao disposto no art. 34 da Lei nº 11.488, de 15 de junho de 2007</w:t>
      </w:r>
      <w:r w:rsidRPr="009836E6">
        <w:rPr>
          <w:rFonts w:cs="Arial"/>
          <w:i/>
          <w:iCs/>
          <w:color w:val="FF0000"/>
          <w:szCs w:val="20"/>
        </w:rPr>
        <w:t>.</w:t>
      </w:r>
    </w:p>
    <w:p w14:paraId="1D90C175" w14:textId="77777777" w:rsidR="009836E6" w:rsidRDefault="009836E6" w:rsidP="009836E6">
      <w:pPr>
        <w:spacing w:before="120" w:after="120" w:line="276" w:lineRule="auto"/>
        <w:ind w:left="1224"/>
        <w:jc w:val="both"/>
        <w:rPr>
          <w:rFonts w:cs="Arial"/>
          <w:i/>
          <w:iCs/>
          <w:color w:val="FF0000"/>
          <w:szCs w:val="20"/>
        </w:rPr>
      </w:pPr>
    </w:p>
    <w:p w14:paraId="555A5562" w14:textId="77777777" w:rsidR="009836E6" w:rsidRPr="009836E6" w:rsidRDefault="009836E6" w:rsidP="009836E6">
      <w:pPr>
        <w:spacing w:before="120" w:after="120" w:line="276" w:lineRule="auto"/>
        <w:ind w:left="1224"/>
        <w:jc w:val="both"/>
        <w:rPr>
          <w:rFonts w:cs="Arial"/>
          <w:i/>
          <w:iCs/>
          <w:color w:val="FF0000"/>
          <w:szCs w:val="20"/>
        </w:rPr>
      </w:pPr>
    </w:p>
    <w:p w14:paraId="208DF011" w14:textId="7C80D287" w:rsidR="009F7713" w:rsidRPr="00805244" w:rsidRDefault="00A728B9"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 xml:space="preserve">INGRESSO NA DISPENSA ELETRÔNICA E </w:t>
      </w:r>
      <w:r w:rsidR="00A03321" w:rsidRPr="00805244">
        <w:rPr>
          <w:rFonts w:ascii="Arial" w:hAnsi="Arial" w:cs="Arial"/>
          <w:b/>
        </w:rPr>
        <w:t>CADASTRAMENTO</w:t>
      </w:r>
      <w:r w:rsidRPr="00805244">
        <w:rPr>
          <w:rFonts w:ascii="Arial" w:hAnsi="Arial" w:cs="Arial"/>
          <w:b/>
        </w:rPr>
        <w:t xml:space="preserve"> DA PROPOSTA INICIAL</w:t>
      </w:r>
    </w:p>
    <w:p w14:paraId="7AD6F9C8" w14:textId="725F9B42" w:rsidR="00141307" w:rsidRPr="00805244" w:rsidRDefault="00A03321" w:rsidP="00141307">
      <w:pPr>
        <w:numPr>
          <w:ilvl w:val="1"/>
          <w:numId w:val="1"/>
        </w:numPr>
        <w:autoSpaceDE w:val="0"/>
        <w:snapToGrid w:val="0"/>
        <w:spacing w:before="120" w:after="120" w:line="276" w:lineRule="auto"/>
        <w:ind w:left="425" w:firstLine="0"/>
        <w:jc w:val="both"/>
        <w:rPr>
          <w:rFonts w:cs="Arial"/>
        </w:rPr>
      </w:pPr>
      <w:r w:rsidRPr="00805244">
        <w:rPr>
          <w:rFonts w:cs="Arial"/>
          <w:color w:val="000000" w:themeColor="text1"/>
          <w:szCs w:val="20"/>
        </w:rPr>
        <w:t xml:space="preserve">O ingresso do </w:t>
      </w:r>
      <w:r w:rsidR="00214615" w:rsidRPr="00805244">
        <w:rPr>
          <w:rFonts w:cs="Arial"/>
          <w:color w:val="000000" w:themeColor="text1"/>
          <w:szCs w:val="20"/>
        </w:rPr>
        <w:t>fornecedor</w:t>
      </w:r>
      <w:r w:rsidRPr="00805244">
        <w:rPr>
          <w:rFonts w:cs="Arial"/>
          <w:color w:val="000000" w:themeColor="text1"/>
          <w:szCs w:val="20"/>
        </w:rPr>
        <w:t xml:space="preserve"> na disputa da dispensa eletrônica se dará com o cadastramento de sua proposta inicial, na forma deste item.</w:t>
      </w:r>
    </w:p>
    <w:p w14:paraId="287EB2DC" w14:textId="22FFD65F" w:rsidR="00805244" w:rsidRPr="006F2DF0" w:rsidRDefault="006F2DF0" w:rsidP="006F2DF0">
      <w:pPr>
        <w:numPr>
          <w:ilvl w:val="1"/>
          <w:numId w:val="1"/>
        </w:numPr>
        <w:autoSpaceDE w:val="0"/>
        <w:snapToGrid w:val="0"/>
        <w:spacing w:before="120" w:after="120" w:line="276" w:lineRule="auto"/>
        <w:ind w:left="425" w:firstLine="0"/>
        <w:jc w:val="both"/>
        <w:rPr>
          <w:rFonts w:cs="Arial"/>
          <w:color w:val="000000" w:themeColor="text1"/>
          <w:szCs w:val="20"/>
        </w:rPr>
      </w:pPr>
      <w:r w:rsidRPr="006F2DF0">
        <w:rPr>
          <w:rFonts w:cs="Arial"/>
          <w:color w:val="000000" w:themeColor="text1"/>
          <w:szCs w:val="20"/>
        </w:rPr>
        <w:t xml:space="preserve">O fornecedor interessado, após a divulgação do aviso de contratação direta, encaminhará, exclusivamente por meio do Sistema de Dispensa Eletrônica, a proposta com a descrição do objeto </w:t>
      </w:r>
      <w:r w:rsidRPr="006F2DF0">
        <w:rPr>
          <w:rFonts w:cs="Arial"/>
          <w:color w:val="000000" w:themeColor="text1"/>
          <w:szCs w:val="20"/>
        </w:rPr>
        <w:lastRenderedPageBreak/>
        <w:t>ofertado, a marca do produto, quando for o caso, e o preço, até a data e o horário estabelecidos para abertura do procedimento</w:t>
      </w:r>
      <w:r>
        <w:rPr>
          <w:rFonts w:cs="Arial"/>
          <w:color w:val="000000" w:themeColor="text1"/>
          <w:szCs w:val="20"/>
        </w:rPr>
        <w:t>.</w:t>
      </w:r>
    </w:p>
    <w:p w14:paraId="67145FE9" w14:textId="7B32AA7C" w:rsidR="008C76D7" w:rsidRPr="00805244" w:rsidRDefault="008C76D7" w:rsidP="00762D8D">
      <w:pPr>
        <w:numPr>
          <w:ilvl w:val="2"/>
          <w:numId w:val="1"/>
        </w:numPr>
        <w:spacing w:before="120" w:after="120" w:line="276" w:lineRule="auto"/>
        <w:jc w:val="both"/>
        <w:rPr>
          <w:rFonts w:cs="Arial"/>
          <w:szCs w:val="20"/>
        </w:rPr>
      </w:pPr>
      <w:r w:rsidRPr="00805244">
        <w:rPr>
          <w:rFonts w:cs="Arial"/>
          <w:szCs w:val="20"/>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006F2DF0">
        <w:rPr>
          <w:rFonts w:cs="Arial"/>
          <w:szCs w:val="20"/>
        </w:rPr>
        <w:t>.</w:t>
      </w:r>
    </w:p>
    <w:p w14:paraId="0D8497CA" w14:textId="5A302EBB" w:rsidR="00A03321" w:rsidRPr="006F2DF0" w:rsidRDefault="00A03321" w:rsidP="00A03321">
      <w:pPr>
        <w:numPr>
          <w:ilvl w:val="1"/>
          <w:numId w:val="1"/>
        </w:numPr>
        <w:spacing w:before="120" w:after="120" w:line="276" w:lineRule="auto"/>
        <w:ind w:left="425" w:firstLine="0"/>
        <w:jc w:val="both"/>
        <w:rPr>
          <w:rFonts w:cs="Arial"/>
          <w:szCs w:val="20"/>
        </w:rPr>
      </w:pPr>
      <w:r w:rsidRPr="006F2DF0">
        <w:rPr>
          <w:rFonts w:cs="Arial"/>
          <w:szCs w:val="20"/>
        </w:rPr>
        <w:t xml:space="preserve">Todas as especificações do </w:t>
      </w:r>
      <w:r w:rsidRPr="006F2DF0">
        <w:rPr>
          <w:rFonts w:cs="Arial"/>
          <w:color w:val="000000" w:themeColor="text1"/>
          <w:szCs w:val="20"/>
        </w:rPr>
        <w:t>objeto</w:t>
      </w:r>
      <w:r w:rsidRPr="006F2DF0">
        <w:rPr>
          <w:rFonts w:cs="Arial"/>
          <w:szCs w:val="20"/>
        </w:rPr>
        <w:t xml:space="preserve"> contidas na proposta</w:t>
      </w:r>
      <w:r w:rsidR="00762D8D" w:rsidRPr="006F2DF0">
        <w:rPr>
          <w:rFonts w:cs="Arial"/>
          <w:szCs w:val="20"/>
        </w:rPr>
        <w:t>, em especial o preço,</w:t>
      </w:r>
      <w:r w:rsidRPr="006F2DF0">
        <w:rPr>
          <w:rFonts w:cs="Arial"/>
          <w:szCs w:val="20"/>
        </w:rPr>
        <w:t xml:space="preserve"> vinculam a Contratada.</w:t>
      </w:r>
    </w:p>
    <w:p w14:paraId="32BFCBFE" w14:textId="2302AF4F" w:rsidR="00A03321" w:rsidRPr="006F2DF0" w:rsidRDefault="00A03321" w:rsidP="00A03321">
      <w:pPr>
        <w:numPr>
          <w:ilvl w:val="1"/>
          <w:numId w:val="1"/>
        </w:numPr>
        <w:spacing w:before="120" w:after="120" w:line="276" w:lineRule="auto"/>
        <w:ind w:left="425" w:firstLine="0"/>
        <w:jc w:val="both"/>
        <w:rPr>
          <w:rFonts w:cs="Arial"/>
          <w:szCs w:val="20"/>
        </w:rPr>
      </w:pPr>
      <w:r w:rsidRPr="006F2DF0">
        <w:rPr>
          <w:rFonts w:cs="Arial"/>
          <w:szCs w:val="20"/>
        </w:rPr>
        <w:t>Nos valores propostos estarão inclusos todos os custos operacionais, encargos previdenciários, trabalhistas, tributários, comerciais e quaisquer outros que incidam direta ou indiretamente na prestação dos serviços;</w:t>
      </w:r>
    </w:p>
    <w:p w14:paraId="15429AE8" w14:textId="52E3309C" w:rsidR="002913C9" w:rsidRPr="006F2DF0" w:rsidRDefault="002913C9" w:rsidP="00A03321">
      <w:pPr>
        <w:numPr>
          <w:ilvl w:val="2"/>
          <w:numId w:val="1"/>
        </w:numPr>
        <w:spacing w:before="120" w:after="120" w:line="276" w:lineRule="auto"/>
        <w:jc w:val="both"/>
        <w:rPr>
          <w:rFonts w:cs="Arial"/>
          <w:szCs w:val="20"/>
        </w:rPr>
      </w:pPr>
      <w:r w:rsidRPr="006F2DF0">
        <w:rPr>
          <w:rFonts w:cs="Arial"/>
          <w:szCs w:val="20"/>
        </w:rPr>
        <w:t xml:space="preserve">Os preços ofertados, tanto na proposta inicial, quanto na etapa de lances, serão de exclusiva responsabilidade do </w:t>
      </w:r>
      <w:r w:rsidR="009E584F" w:rsidRPr="006F2DF0">
        <w:rPr>
          <w:rFonts w:cs="Arial"/>
          <w:szCs w:val="20"/>
        </w:rPr>
        <w:t>fornecedor</w:t>
      </w:r>
      <w:r w:rsidRPr="006F2DF0">
        <w:rPr>
          <w:rFonts w:cs="Arial"/>
          <w:szCs w:val="20"/>
        </w:rPr>
        <w:t>, não lhe assistindo o direito de pleitear qualquer alteração, sob alegação de erro, omissão ou qualquer outro pretexto.</w:t>
      </w:r>
    </w:p>
    <w:p w14:paraId="57DDF1D8" w14:textId="1E3716F2" w:rsidR="00A03321" w:rsidRPr="006F2DF0" w:rsidRDefault="00A03321" w:rsidP="002913C9">
      <w:pPr>
        <w:numPr>
          <w:ilvl w:val="1"/>
          <w:numId w:val="1"/>
        </w:numPr>
        <w:spacing w:before="120" w:after="120" w:line="276" w:lineRule="auto"/>
        <w:ind w:left="425" w:firstLine="0"/>
        <w:jc w:val="both"/>
        <w:rPr>
          <w:rFonts w:cs="Arial"/>
          <w:szCs w:val="20"/>
        </w:rPr>
      </w:pPr>
      <w:r w:rsidRPr="006F2DF0">
        <w:rPr>
          <w:rFonts w:cs="Arial"/>
          <w:szCs w:val="20"/>
        </w:rPr>
        <w:t xml:space="preserve">Se o regime tributário da empresa implicar o recolhimento de tributos em percentuais variáveis, a cotação adequada será a que corresponde à média dos efetivos recolhimentos da empresa nos últimos doze meses. </w:t>
      </w:r>
    </w:p>
    <w:p w14:paraId="7893CB4D" w14:textId="1D41B4AA" w:rsidR="00A03321" w:rsidRPr="006F2DF0" w:rsidRDefault="00A03321" w:rsidP="002913C9">
      <w:pPr>
        <w:numPr>
          <w:ilvl w:val="1"/>
          <w:numId w:val="1"/>
        </w:numPr>
        <w:spacing w:before="120" w:after="120" w:line="276" w:lineRule="auto"/>
        <w:ind w:left="425" w:firstLine="0"/>
        <w:jc w:val="both"/>
        <w:rPr>
          <w:rFonts w:cs="Arial"/>
          <w:szCs w:val="20"/>
        </w:rPr>
      </w:pPr>
      <w:r w:rsidRPr="006F2DF0">
        <w:rPr>
          <w:rFonts w:cs="Arial"/>
          <w:szCs w:val="20"/>
        </w:rPr>
        <w:t>Independentemente do percentual de tributo inserido na planilha, no pagamento serão retidos na fonte os percentuais estabelecidos na legislação vigente.</w:t>
      </w:r>
    </w:p>
    <w:p w14:paraId="58EB2F06" w14:textId="130706C6" w:rsidR="00A03321" w:rsidRPr="00805244" w:rsidRDefault="00A03321" w:rsidP="002913C9">
      <w:pPr>
        <w:numPr>
          <w:ilvl w:val="1"/>
          <w:numId w:val="1"/>
        </w:numPr>
        <w:spacing w:before="120" w:after="120" w:line="276" w:lineRule="auto"/>
        <w:ind w:left="425" w:firstLine="0"/>
        <w:jc w:val="both"/>
        <w:rPr>
          <w:rFonts w:cs="Arial"/>
          <w:szCs w:val="20"/>
        </w:rPr>
      </w:pPr>
      <w:r w:rsidRPr="00805244">
        <w:rPr>
          <w:rFonts w:cs="Arial"/>
          <w:szCs w:val="20"/>
        </w:rPr>
        <w:t xml:space="preserve">A apresentação das propostas implica obrigatoriedade do cumprimento das disposições nelas contidas, em conformidade com o que </w:t>
      </w:r>
      <w:r w:rsidRPr="009836E6">
        <w:rPr>
          <w:rFonts w:cs="Arial"/>
          <w:szCs w:val="20"/>
        </w:rPr>
        <w:t>dispõe o</w:t>
      </w:r>
      <w:r w:rsidR="006F2DF0" w:rsidRPr="009836E6">
        <w:rPr>
          <w:rFonts w:cs="Arial"/>
          <w:i/>
          <w:szCs w:val="20"/>
        </w:rPr>
        <w:t xml:space="preserve"> Projeto Básico</w:t>
      </w:r>
      <w:r w:rsidRPr="00805244">
        <w:rPr>
          <w:rFonts w:cs="Arial"/>
          <w:szCs w:val="20"/>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10A8D258" w:rsidR="00A03321" w:rsidRPr="006F2DF0" w:rsidRDefault="002B2C30" w:rsidP="002913C9">
      <w:pPr>
        <w:numPr>
          <w:ilvl w:val="1"/>
          <w:numId w:val="1"/>
        </w:numPr>
        <w:spacing w:before="120" w:after="120" w:line="276" w:lineRule="auto"/>
        <w:ind w:left="425" w:firstLine="0"/>
        <w:jc w:val="both"/>
        <w:rPr>
          <w:rFonts w:cs="Arial"/>
          <w:color w:val="000000" w:themeColor="text1"/>
          <w:szCs w:val="20"/>
        </w:rPr>
      </w:pPr>
      <w:r w:rsidRPr="006F2DF0">
        <w:rPr>
          <w:rFonts w:cs="Arial"/>
          <w:szCs w:val="20"/>
        </w:rPr>
        <w:t>Uma vez enviada a proposta</w:t>
      </w:r>
      <w:r w:rsidR="00897E34" w:rsidRPr="006F2DF0">
        <w:rPr>
          <w:rFonts w:cs="Arial"/>
          <w:szCs w:val="20"/>
        </w:rPr>
        <w:t xml:space="preserve"> no sistema</w:t>
      </w:r>
      <w:r w:rsidR="00A03321" w:rsidRPr="006F2DF0">
        <w:rPr>
          <w:rFonts w:cs="Arial"/>
          <w:szCs w:val="20"/>
        </w:rPr>
        <w:t xml:space="preserve">, os </w:t>
      </w:r>
      <w:r w:rsidR="00214615" w:rsidRPr="006F2DF0">
        <w:rPr>
          <w:rFonts w:cs="Arial"/>
          <w:szCs w:val="20"/>
        </w:rPr>
        <w:t>fornecedor</w:t>
      </w:r>
      <w:r w:rsidR="00E5075F" w:rsidRPr="006F2DF0">
        <w:rPr>
          <w:rFonts w:cs="Arial"/>
          <w:szCs w:val="20"/>
        </w:rPr>
        <w:t>e</w:t>
      </w:r>
      <w:r w:rsidR="002913C9" w:rsidRPr="006F2DF0">
        <w:rPr>
          <w:rFonts w:cs="Arial"/>
          <w:szCs w:val="20"/>
        </w:rPr>
        <w:t>s</w:t>
      </w:r>
      <w:r w:rsidR="00A03321" w:rsidRPr="006F2DF0">
        <w:rPr>
          <w:rFonts w:cs="Arial"/>
          <w:szCs w:val="20"/>
        </w:rPr>
        <w:t xml:space="preserve"> </w:t>
      </w:r>
      <w:r w:rsidRPr="006F2DF0">
        <w:rPr>
          <w:rFonts w:cs="Arial"/>
          <w:b/>
          <w:bCs/>
          <w:szCs w:val="20"/>
        </w:rPr>
        <w:t>NÃO</w:t>
      </w:r>
      <w:r w:rsidRPr="006F2DF0">
        <w:rPr>
          <w:rFonts w:cs="Arial"/>
          <w:szCs w:val="20"/>
        </w:rPr>
        <w:t xml:space="preserve"> </w:t>
      </w:r>
      <w:r w:rsidR="00A03321" w:rsidRPr="006F2DF0">
        <w:rPr>
          <w:rFonts w:cs="Arial"/>
          <w:szCs w:val="20"/>
        </w:rPr>
        <w:t>poderão retir</w:t>
      </w:r>
      <w:r w:rsidR="00897E34" w:rsidRPr="006F2DF0">
        <w:rPr>
          <w:rFonts w:cs="Arial"/>
          <w:szCs w:val="20"/>
        </w:rPr>
        <w:t xml:space="preserve">á-la, </w:t>
      </w:r>
      <w:r w:rsidR="00A03321" w:rsidRPr="006F2DF0">
        <w:rPr>
          <w:rFonts w:cs="Arial"/>
          <w:szCs w:val="20"/>
        </w:rPr>
        <w:t>substitu</w:t>
      </w:r>
      <w:r w:rsidR="00897E34" w:rsidRPr="006F2DF0">
        <w:rPr>
          <w:rFonts w:cs="Arial"/>
          <w:szCs w:val="20"/>
        </w:rPr>
        <w:t>í-la ou modific</w:t>
      </w:r>
      <w:r w:rsidR="000E6C76" w:rsidRPr="006F2DF0">
        <w:rPr>
          <w:rFonts w:cs="Arial"/>
          <w:szCs w:val="20"/>
        </w:rPr>
        <w:t>á</w:t>
      </w:r>
      <w:r w:rsidR="00897E34" w:rsidRPr="006F2DF0">
        <w:rPr>
          <w:rFonts w:cs="Arial"/>
          <w:szCs w:val="20"/>
        </w:rPr>
        <w:t>-la</w:t>
      </w:r>
      <w:r w:rsidR="00A03321" w:rsidRPr="006F2DF0">
        <w:rPr>
          <w:rFonts w:cs="Arial"/>
          <w:color w:val="000000"/>
          <w:szCs w:val="20"/>
        </w:rPr>
        <w:t>;</w:t>
      </w:r>
    </w:p>
    <w:p w14:paraId="2A09EE46" w14:textId="5E90831E" w:rsidR="00A728B9" w:rsidRPr="006F2DF0" w:rsidRDefault="00A02D7C" w:rsidP="002913C9">
      <w:pPr>
        <w:numPr>
          <w:ilvl w:val="1"/>
          <w:numId w:val="1"/>
        </w:numPr>
        <w:spacing w:before="120" w:after="120" w:line="276" w:lineRule="auto"/>
        <w:ind w:left="425" w:firstLine="0"/>
        <w:jc w:val="both"/>
        <w:rPr>
          <w:rFonts w:cs="Arial"/>
          <w:color w:val="000000" w:themeColor="text1"/>
          <w:szCs w:val="20"/>
        </w:rPr>
      </w:pPr>
      <w:r w:rsidRPr="00805244">
        <w:rPr>
          <w:rFonts w:cs="Arial"/>
          <w:color w:val="000000"/>
          <w:szCs w:val="20"/>
        </w:rPr>
        <w:t>No cadastramento da proposta inicial</w:t>
      </w:r>
      <w:r w:rsidR="00A728B9" w:rsidRPr="00805244">
        <w:rPr>
          <w:rFonts w:cs="Arial"/>
          <w:color w:val="000000"/>
          <w:szCs w:val="20"/>
        </w:rPr>
        <w:t xml:space="preserve">, o </w:t>
      </w:r>
      <w:r w:rsidR="00214615" w:rsidRPr="00805244">
        <w:rPr>
          <w:rFonts w:cs="Arial"/>
          <w:color w:val="000000"/>
          <w:szCs w:val="20"/>
        </w:rPr>
        <w:t>fornecedor</w:t>
      </w:r>
      <w:r w:rsidR="00A728B9" w:rsidRPr="00805244">
        <w:rPr>
          <w:rFonts w:cs="Arial"/>
          <w:color w:val="000000"/>
          <w:szCs w:val="20"/>
        </w:rPr>
        <w:t xml:space="preserve"> </w:t>
      </w:r>
      <w:r w:rsidRPr="00805244">
        <w:rPr>
          <w:rFonts w:cs="Arial"/>
          <w:color w:val="000000"/>
          <w:szCs w:val="20"/>
        </w:rPr>
        <w:t>deverá, também</w:t>
      </w:r>
      <w:r w:rsidR="000E6C76" w:rsidRPr="00805244">
        <w:rPr>
          <w:rFonts w:cs="Arial"/>
          <w:color w:val="000000"/>
          <w:szCs w:val="20"/>
        </w:rPr>
        <w:t>,</w:t>
      </w:r>
      <w:r w:rsidRPr="00805244">
        <w:rPr>
          <w:rFonts w:cs="Arial"/>
          <w:color w:val="000000"/>
          <w:szCs w:val="20"/>
        </w:rPr>
        <w:t xml:space="preserve"> </w:t>
      </w:r>
      <w:r w:rsidR="00A728B9" w:rsidRPr="00805244">
        <w:rPr>
          <w:rFonts w:cs="Arial"/>
          <w:color w:val="000000"/>
          <w:szCs w:val="20"/>
        </w:rPr>
        <w:t>assinalar “sim” ou “</w:t>
      </w:r>
      <w:r w:rsidR="00A728B9" w:rsidRPr="006F2DF0">
        <w:rPr>
          <w:rFonts w:cs="Arial"/>
          <w:color w:val="000000"/>
          <w:szCs w:val="20"/>
        </w:rPr>
        <w:t xml:space="preserve">não” em campo </w:t>
      </w:r>
      <w:r w:rsidR="00A728B9" w:rsidRPr="006F2DF0">
        <w:rPr>
          <w:rFonts w:cs="Arial"/>
          <w:szCs w:val="20"/>
        </w:rPr>
        <w:t>próprio</w:t>
      </w:r>
      <w:r w:rsidR="00A728B9" w:rsidRPr="006F2DF0">
        <w:rPr>
          <w:rFonts w:cs="Arial"/>
          <w:color w:val="000000"/>
          <w:szCs w:val="20"/>
        </w:rPr>
        <w:t xml:space="preserve"> do sistema eletrônico, às seguintes declarações:</w:t>
      </w:r>
      <w:r w:rsidR="00A728B9" w:rsidRPr="006F2DF0">
        <w:rPr>
          <w:rFonts w:eastAsia="Zurich BT" w:cs="Arial"/>
          <w:color w:val="000000"/>
          <w:szCs w:val="20"/>
        </w:rPr>
        <w:t xml:space="preserve"> </w:t>
      </w:r>
    </w:p>
    <w:p w14:paraId="5A06B597" w14:textId="77777777" w:rsidR="00A728B9" w:rsidRPr="006F2DF0" w:rsidRDefault="00A728B9" w:rsidP="00A728B9">
      <w:pPr>
        <w:pStyle w:val="PargrafodaLista"/>
        <w:numPr>
          <w:ilvl w:val="0"/>
          <w:numId w:val="3"/>
        </w:numPr>
        <w:tabs>
          <w:tab w:val="left" w:pos="1440"/>
        </w:tabs>
        <w:autoSpaceDE w:val="0"/>
        <w:snapToGrid w:val="0"/>
        <w:spacing w:before="120" w:after="120" w:line="276" w:lineRule="auto"/>
        <w:jc w:val="both"/>
        <w:rPr>
          <w:rFonts w:cs="Arial"/>
          <w:bCs/>
          <w:vanish/>
          <w:color w:val="000000"/>
          <w:szCs w:val="20"/>
        </w:rPr>
      </w:pPr>
    </w:p>
    <w:p w14:paraId="4E714A9B"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6B47F399"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425925E0" w14:textId="77777777" w:rsidR="00A728B9" w:rsidRPr="006F2DF0" w:rsidRDefault="00A728B9" w:rsidP="00A728B9">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14:paraId="64187D53" w14:textId="1A8CCBA6" w:rsidR="00A02D7C" w:rsidRPr="006F2DF0" w:rsidRDefault="00A02D7C" w:rsidP="002913C9">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que inexistem fatos impeditivos para sua habilitação no certame, ciente da obrigatoriedade de declarar ocorrências posteriores;</w:t>
      </w:r>
    </w:p>
    <w:p w14:paraId="710ECE6D" w14:textId="0203BA8E" w:rsidR="00A728B9" w:rsidRPr="006F2DF0" w:rsidRDefault="00A728B9" w:rsidP="002913C9">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 xml:space="preserve">que </w:t>
      </w:r>
      <w:r w:rsidRPr="006F2DF0">
        <w:rPr>
          <w:rFonts w:cs="Arial"/>
          <w:color w:val="000000"/>
          <w:szCs w:val="20"/>
        </w:rPr>
        <w:t>cumpre</w:t>
      </w:r>
      <w:r w:rsidRPr="006F2DF0">
        <w:rPr>
          <w:rFonts w:cs="Arial"/>
          <w:color w:val="000000" w:themeColor="text1"/>
          <w:szCs w:val="20"/>
        </w:rPr>
        <w:t xml:space="preserve"> os requisitos estabelecidos no artigo 3° da Lei Complementar nº 123, de 2006, estando apto a usufruir do tratamento favorecido estabelecido em seus arts. 42 a 49.</w:t>
      </w:r>
    </w:p>
    <w:p w14:paraId="5E039B1B" w14:textId="64B4DF98" w:rsidR="00A728B9" w:rsidRPr="006F2DF0" w:rsidRDefault="00A728B9" w:rsidP="002913C9">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 xml:space="preserve">que está ciente e concorda com as condições contidas no </w:t>
      </w:r>
      <w:r w:rsidR="00313FBD" w:rsidRPr="006F2DF0">
        <w:rPr>
          <w:rFonts w:cs="Arial"/>
          <w:color w:val="000000" w:themeColor="text1"/>
          <w:szCs w:val="20"/>
        </w:rPr>
        <w:t>Aviso</w:t>
      </w:r>
      <w:r w:rsidR="006F2DF0" w:rsidRPr="006F2DF0">
        <w:rPr>
          <w:rFonts w:cs="Arial"/>
          <w:color w:val="000000" w:themeColor="text1"/>
          <w:szCs w:val="20"/>
        </w:rPr>
        <w:t xml:space="preserve"> de Contratação Direta</w:t>
      </w:r>
      <w:r w:rsidRPr="006F2DF0">
        <w:rPr>
          <w:rFonts w:cs="Arial"/>
          <w:color w:val="000000" w:themeColor="text1"/>
          <w:szCs w:val="20"/>
        </w:rPr>
        <w:t xml:space="preserve"> e seus anexos;</w:t>
      </w:r>
    </w:p>
    <w:p w14:paraId="4BE52AA1" w14:textId="7DC9C969" w:rsidR="00A02D7C" w:rsidRPr="006F2DF0" w:rsidRDefault="00A02D7C" w:rsidP="002913C9">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que assume a responsabilidade pelas transações que forem efetuadas no sistema, assumindo como firmes e verdadeiras;</w:t>
      </w:r>
    </w:p>
    <w:p w14:paraId="4140C23F" w14:textId="3175B76F" w:rsidR="00A02D7C" w:rsidRPr="006F2DF0" w:rsidRDefault="00A02D7C" w:rsidP="002913C9">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que cumpre as exigências de reserva de cargos para pessoa com deficiência e para reabilitado da Previdência Social, de que trata o art. 93 da Lei nº 8.213/91.</w:t>
      </w:r>
    </w:p>
    <w:p w14:paraId="44E70ED5" w14:textId="0F9B8EE8" w:rsidR="00731D60" w:rsidRPr="00805244" w:rsidRDefault="00A02D7C" w:rsidP="009836E6">
      <w:pPr>
        <w:numPr>
          <w:ilvl w:val="2"/>
          <w:numId w:val="1"/>
        </w:numPr>
        <w:spacing w:before="120" w:after="120" w:line="276" w:lineRule="auto"/>
        <w:jc w:val="both"/>
        <w:rPr>
          <w:rFonts w:cs="Arial"/>
          <w:color w:val="000000" w:themeColor="text1"/>
          <w:szCs w:val="20"/>
        </w:rPr>
      </w:pPr>
      <w:r w:rsidRPr="006F2DF0">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4F4BBD91" w14:textId="0C201FCC" w:rsidR="003D08AF" w:rsidRPr="00805244" w:rsidRDefault="003D08AF"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FASE DE LANCES</w:t>
      </w:r>
    </w:p>
    <w:p w14:paraId="6B190AB5" w14:textId="5F8004B7" w:rsidR="008F6CDD" w:rsidRPr="00805244" w:rsidRDefault="008F6CDD" w:rsidP="008F6CDD">
      <w:pPr>
        <w:pStyle w:val="PargrafodaLista"/>
        <w:numPr>
          <w:ilvl w:val="1"/>
          <w:numId w:val="1"/>
        </w:numPr>
        <w:spacing w:before="120" w:after="120" w:line="276" w:lineRule="auto"/>
        <w:jc w:val="both"/>
        <w:rPr>
          <w:rFonts w:cs="Arial"/>
          <w:color w:val="000000" w:themeColor="text1"/>
          <w:szCs w:val="20"/>
          <w:lang w:eastAsia="en-US"/>
        </w:rPr>
      </w:pPr>
      <w:r w:rsidRPr="00805244">
        <w:rPr>
          <w:rFonts w:cs="Arial"/>
          <w:color w:val="000000" w:themeColor="text1"/>
          <w:szCs w:val="20"/>
          <w:lang w:eastAsia="en-US"/>
        </w:rPr>
        <w:t xml:space="preserve">A partir </w:t>
      </w:r>
      <w:r w:rsidR="00614A63" w:rsidRPr="00805244">
        <w:rPr>
          <w:rFonts w:cs="Arial"/>
          <w:color w:val="000000" w:themeColor="text1"/>
          <w:szCs w:val="20"/>
          <w:lang w:eastAsia="en-US"/>
        </w:rPr>
        <w:t xml:space="preserve">das 8:00h da data </w:t>
      </w:r>
      <w:r w:rsidRPr="00805244">
        <w:rPr>
          <w:rFonts w:cs="Arial"/>
          <w:color w:val="000000" w:themeColor="text1"/>
          <w:szCs w:val="20"/>
          <w:lang w:eastAsia="en-US"/>
        </w:rPr>
        <w:t>estabelecid</w:t>
      </w:r>
      <w:r w:rsidR="00614A63" w:rsidRPr="00805244">
        <w:rPr>
          <w:rFonts w:cs="Arial"/>
          <w:color w:val="000000" w:themeColor="text1"/>
          <w:szCs w:val="20"/>
          <w:lang w:eastAsia="en-US"/>
        </w:rPr>
        <w:t>a</w:t>
      </w:r>
      <w:r w:rsidRPr="00805244">
        <w:rPr>
          <w:rFonts w:cs="Arial"/>
          <w:color w:val="000000" w:themeColor="text1"/>
          <w:szCs w:val="20"/>
          <w:lang w:eastAsia="en-US"/>
        </w:rPr>
        <w:t xml:space="preserve"> neste </w:t>
      </w:r>
      <w:r w:rsidR="00313FBD">
        <w:rPr>
          <w:rFonts w:cs="Arial"/>
          <w:color w:val="000000" w:themeColor="text1"/>
          <w:szCs w:val="20"/>
          <w:lang w:eastAsia="en-US"/>
        </w:rPr>
        <w:t>Aviso</w:t>
      </w:r>
      <w:r w:rsidR="006F2DF0">
        <w:rPr>
          <w:rFonts w:cs="Arial"/>
          <w:color w:val="000000" w:themeColor="text1"/>
          <w:szCs w:val="20"/>
          <w:lang w:eastAsia="en-US"/>
        </w:rPr>
        <w:t xml:space="preserve"> de Contratação Direta</w:t>
      </w:r>
      <w:r w:rsidRPr="00805244">
        <w:rPr>
          <w:rFonts w:cs="Arial"/>
          <w:color w:val="000000" w:themeColor="text1"/>
          <w:szCs w:val="20"/>
          <w:lang w:eastAsia="en-US"/>
        </w:rPr>
        <w:t>, a sessão pública será automaticamente aberta pelo sistema para o envio de lances públicos e sucessivos</w:t>
      </w:r>
      <w:r w:rsidR="005A5E9A" w:rsidRPr="00805244">
        <w:rPr>
          <w:rFonts w:cs="Arial"/>
          <w:color w:val="000000" w:themeColor="text1"/>
          <w:szCs w:val="20"/>
          <w:lang w:eastAsia="en-US"/>
        </w:rPr>
        <w:t xml:space="preserve">, </w:t>
      </w:r>
      <w:r w:rsidR="007F4037" w:rsidRPr="00B34502">
        <w:rPr>
          <w:rFonts w:cs="Arial"/>
          <w:bCs/>
          <w:szCs w:val="20"/>
          <w:lang w:eastAsia="en-US"/>
        </w:rPr>
        <w:lastRenderedPageBreak/>
        <w:t>exclusivamente por meio do sistema eletrônico</w:t>
      </w:r>
      <w:r w:rsidR="007F4037" w:rsidRPr="00B34502">
        <w:rPr>
          <w:rFonts w:cs="Arial"/>
          <w:szCs w:val="20"/>
          <w:lang w:eastAsia="en-US"/>
        </w:rPr>
        <w:t xml:space="preserve">, </w:t>
      </w:r>
      <w:r w:rsidR="005A5E9A" w:rsidRPr="00805244">
        <w:rPr>
          <w:rFonts w:cs="Arial"/>
          <w:color w:val="000000" w:themeColor="text1"/>
          <w:szCs w:val="20"/>
          <w:lang w:eastAsia="en-US"/>
        </w:rPr>
        <w:t>sendo encerrado no horário de finalização de lances também já previsto neste aviso</w:t>
      </w:r>
      <w:r w:rsidRPr="00805244">
        <w:rPr>
          <w:rFonts w:cs="Arial"/>
          <w:color w:val="000000" w:themeColor="text1"/>
          <w:szCs w:val="20"/>
          <w:lang w:eastAsia="en-US"/>
        </w:rPr>
        <w:t>.</w:t>
      </w:r>
    </w:p>
    <w:p w14:paraId="1C95E10E" w14:textId="459A15A3" w:rsidR="008F6CDD" w:rsidRPr="005E45CA" w:rsidRDefault="008F6CDD" w:rsidP="008F6CDD">
      <w:pPr>
        <w:pStyle w:val="PargrafodaLista"/>
        <w:numPr>
          <w:ilvl w:val="1"/>
          <w:numId w:val="1"/>
        </w:numPr>
        <w:spacing w:before="120" w:after="120" w:line="276" w:lineRule="auto"/>
        <w:jc w:val="both"/>
        <w:rPr>
          <w:rFonts w:cs="Arial"/>
          <w:szCs w:val="20"/>
          <w:lang w:eastAsia="en-US"/>
        </w:rPr>
      </w:pPr>
      <w:r w:rsidRPr="00805244">
        <w:rPr>
          <w:rFonts w:cs="Arial"/>
          <w:color w:val="000000" w:themeColor="text1"/>
          <w:szCs w:val="20"/>
        </w:rPr>
        <w:t xml:space="preserve">Iniciada a etapa </w:t>
      </w:r>
      <w:r w:rsidRPr="00B34502">
        <w:rPr>
          <w:rFonts w:cs="Arial"/>
          <w:color w:val="000000" w:themeColor="text1"/>
          <w:szCs w:val="20"/>
        </w:rPr>
        <w:t xml:space="preserve">competitiva, os </w:t>
      </w:r>
      <w:r w:rsidR="00214615" w:rsidRPr="00B34502">
        <w:rPr>
          <w:rFonts w:cs="Arial"/>
          <w:color w:val="000000" w:themeColor="text1"/>
          <w:szCs w:val="20"/>
        </w:rPr>
        <w:t>fornecedor</w:t>
      </w:r>
      <w:r w:rsidR="005A5E9A" w:rsidRPr="00B34502">
        <w:rPr>
          <w:rFonts w:cs="Arial"/>
          <w:color w:val="000000" w:themeColor="text1"/>
          <w:szCs w:val="20"/>
        </w:rPr>
        <w:t>e</w:t>
      </w:r>
      <w:r w:rsidRPr="00B34502">
        <w:rPr>
          <w:rFonts w:cs="Arial"/>
          <w:color w:val="000000" w:themeColor="text1"/>
          <w:szCs w:val="20"/>
        </w:rPr>
        <w:t>s deverão encaminhar lances exclusivamente por meio de sistema eletrônico, sendo</w:t>
      </w:r>
      <w:r w:rsidRPr="00805244">
        <w:rPr>
          <w:rFonts w:cs="Arial"/>
          <w:color w:val="000000" w:themeColor="text1"/>
          <w:szCs w:val="20"/>
        </w:rPr>
        <w:t xml:space="preserve"> imediatamente informados do seu recebimento e do valor </w:t>
      </w:r>
      <w:r w:rsidRPr="005E45CA">
        <w:rPr>
          <w:rFonts w:cs="Arial"/>
          <w:szCs w:val="20"/>
        </w:rPr>
        <w:t xml:space="preserve">consignado no registro. </w:t>
      </w:r>
    </w:p>
    <w:p w14:paraId="0910C1DB" w14:textId="5869D88B" w:rsidR="008F6CDD" w:rsidRPr="005E45CA" w:rsidRDefault="008F6CDD" w:rsidP="008F6CDD">
      <w:pPr>
        <w:pStyle w:val="PargrafodaLista"/>
        <w:numPr>
          <w:ilvl w:val="2"/>
          <w:numId w:val="1"/>
        </w:numPr>
        <w:spacing w:before="120" w:after="120" w:line="276" w:lineRule="auto"/>
        <w:jc w:val="both"/>
        <w:rPr>
          <w:rFonts w:cs="Arial"/>
          <w:szCs w:val="20"/>
          <w:lang w:eastAsia="en-US"/>
        </w:rPr>
      </w:pPr>
      <w:r w:rsidRPr="005E45CA">
        <w:rPr>
          <w:rFonts w:cs="Arial"/>
          <w:i/>
          <w:iCs/>
          <w:szCs w:val="20"/>
        </w:rPr>
        <w:t>O lance deverá ser ofertado pelo valor total</w:t>
      </w:r>
      <w:r w:rsidR="009836E6" w:rsidRPr="005E45CA">
        <w:rPr>
          <w:rFonts w:cs="Arial"/>
          <w:i/>
          <w:iCs/>
          <w:szCs w:val="20"/>
        </w:rPr>
        <w:t xml:space="preserve"> (12 meses)</w:t>
      </w:r>
      <w:r w:rsidRPr="005E45CA">
        <w:rPr>
          <w:rFonts w:cs="Arial"/>
          <w:i/>
          <w:iCs/>
          <w:szCs w:val="20"/>
        </w:rPr>
        <w:t xml:space="preserve"> do item.</w:t>
      </w:r>
    </w:p>
    <w:p w14:paraId="0581AAA9" w14:textId="1B3CA492" w:rsidR="00214615"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O fornecedor somente poderá oferecer valor inferior ou maior percentual de desconto em relação ao último lance por ele ofertado e registrado pelo sistema.</w:t>
      </w:r>
    </w:p>
    <w:p w14:paraId="319CB00E" w14:textId="6FF1ED01" w:rsidR="00A023BD" w:rsidRPr="00B34502" w:rsidRDefault="00A023BD" w:rsidP="00A023BD">
      <w:pPr>
        <w:pStyle w:val="PargrafodaLista"/>
        <w:numPr>
          <w:ilvl w:val="2"/>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 xml:space="preserve">O fornecedor poderá oferecer lances </w:t>
      </w:r>
      <w:r w:rsidR="00E05E86" w:rsidRPr="00B34502">
        <w:rPr>
          <w:rFonts w:cs="Arial"/>
          <w:color w:val="000000" w:themeColor="text1"/>
          <w:szCs w:val="20"/>
          <w:lang w:eastAsia="en-US"/>
        </w:rPr>
        <w:t xml:space="preserve">sucessivos </w:t>
      </w:r>
      <w:r w:rsidR="00D1518B" w:rsidRPr="00B34502">
        <w:rPr>
          <w:rFonts w:cs="Arial"/>
          <w:color w:val="000000" w:themeColor="text1"/>
          <w:szCs w:val="20"/>
          <w:lang w:eastAsia="en-US"/>
        </w:rPr>
        <w:t xml:space="preserve">iguais ou </w:t>
      </w:r>
      <w:r w:rsidRPr="00B34502">
        <w:rPr>
          <w:rFonts w:cs="Arial"/>
          <w:color w:val="000000" w:themeColor="text1"/>
          <w:szCs w:val="20"/>
          <w:lang w:eastAsia="en-US"/>
        </w:rPr>
        <w:t xml:space="preserve">superiores ao </w:t>
      </w:r>
      <w:r w:rsidR="00552FFC" w:rsidRPr="00B34502">
        <w:rPr>
          <w:rFonts w:cs="Arial"/>
          <w:color w:val="000000" w:themeColor="text1"/>
          <w:szCs w:val="20"/>
          <w:lang w:eastAsia="en-US"/>
        </w:rPr>
        <w:t>lance que esteja vencendo</w:t>
      </w:r>
      <w:r w:rsidR="00805244" w:rsidRPr="00B34502">
        <w:rPr>
          <w:rFonts w:cs="Arial"/>
          <w:color w:val="000000" w:themeColor="text1"/>
          <w:szCs w:val="20"/>
          <w:lang w:eastAsia="en-US"/>
        </w:rPr>
        <w:t xml:space="preserve"> o certame</w:t>
      </w:r>
      <w:r w:rsidRPr="00B34502">
        <w:rPr>
          <w:rFonts w:cs="Arial"/>
          <w:color w:val="000000" w:themeColor="text1"/>
          <w:szCs w:val="20"/>
          <w:lang w:eastAsia="en-US"/>
        </w:rPr>
        <w:t>, desde que inferior</w:t>
      </w:r>
      <w:r w:rsidR="00E05E86" w:rsidRPr="00B34502">
        <w:rPr>
          <w:rFonts w:cs="Arial"/>
          <w:color w:val="000000" w:themeColor="text1"/>
          <w:szCs w:val="20"/>
          <w:lang w:eastAsia="en-US"/>
        </w:rPr>
        <w:t>es</w:t>
      </w:r>
      <w:r w:rsidRPr="00B34502">
        <w:rPr>
          <w:rFonts w:cs="Arial"/>
          <w:color w:val="000000" w:themeColor="text1"/>
          <w:szCs w:val="20"/>
          <w:lang w:eastAsia="en-US"/>
        </w:rPr>
        <w:t xml:space="preserve"> ao </w:t>
      </w:r>
      <w:r w:rsidR="00E05E86" w:rsidRPr="00B34502">
        <w:rPr>
          <w:rFonts w:cs="Arial"/>
          <w:color w:val="000000" w:themeColor="text1"/>
          <w:szCs w:val="20"/>
          <w:lang w:eastAsia="en-US"/>
        </w:rPr>
        <w:t>menor</w:t>
      </w:r>
      <w:r w:rsidRPr="00B34502">
        <w:rPr>
          <w:rFonts w:cs="Arial"/>
          <w:color w:val="000000" w:themeColor="text1"/>
          <w:szCs w:val="20"/>
          <w:lang w:eastAsia="en-US"/>
        </w:rPr>
        <w:t xml:space="preserve"> por ele ofertado e registrado pelo sistema, sendo </w:t>
      </w:r>
      <w:r w:rsidR="00962790" w:rsidRPr="00B34502">
        <w:rPr>
          <w:rFonts w:cs="Arial"/>
          <w:color w:val="000000" w:themeColor="text1"/>
          <w:szCs w:val="20"/>
          <w:lang w:eastAsia="en-US"/>
        </w:rPr>
        <w:t>tais lances</w:t>
      </w:r>
      <w:r w:rsidRPr="00B34502">
        <w:rPr>
          <w:rFonts w:cs="Arial"/>
          <w:color w:val="000000" w:themeColor="text1"/>
          <w:szCs w:val="20"/>
          <w:lang w:eastAsia="en-US"/>
        </w:rPr>
        <w:t xml:space="preserve"> definidos como “lances intermediários” para os fins deste </w:t>
      </w:r>
      <w:r w:rsidR="00313FBD" w:rsidRPr="00B34502">
        <w:rPr>
          <w:rFonts w:cs="Arial"/>
          <w:color w:val="000000" w:themeColor="text1"/>
          <w:szCs w:val="20"/>
          <w:lang w:eastAsia="en-US"/>
        </w:rPr>
        <w:t>Aviso</w:t>
      </w:r>
      <w:r w:rsidR="00B34502" w:rsidRPr="00B34502">
        <w:rPr>
          <w:rFonts w:cs="Arial"/>
          <w:color w:val="000000" w:themeColor="text1"/>
          <w:szCs w:val="20"/>
          <w:lang w:eastAsia="en-US"/>
        </w:rPr>
        <w:t xml:space="preserve"> de Contratação Direta</w:t>
      </w:r>
      <w:r w:rsidRPr="00B34502">
        <w:rPr>
          <w:rFonts w:cs="Arial"/>
          <w:color w:val="000000" w:themeColor="text1"/>
          <w:szCs w:val="20"/>
          <w:lang w:eastAsia="en-US"/>
        </w:rPr>
        <w:t>.</w:t>
      </w:r>
    </w:p>
    <w:p w14:paraId="76034337" w14:textId="168BD6A4" w:rsidR="008F6CDD"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Havendo lances iguais ao menor já ofertado, prevalecerá aquele que for recebido e registrado primeiro no sistema.</w:t>
      </w:r>
    </w:p>
    <w:p w14:paraId="5D3044E2" w14:textId="77777777" w:rsidR="00214615" w:rsidRPr="00B34502" w:rsidRDefault="00214615" w:rsidP="00214615">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Caso o fornecedor não apresente lances, concorrerá com o valor de sua proposta.</w:t>
      </w:r>
    </w:p>
    <w:p w14:paraId="2B171440" w14:textId="2F4BB3C7" w:rsidR="00214615" w:rsidRPr="00B34502" w:rsidRDefault="00214615"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Durante o procedimento, os fornecedores serão informados, em tempo real, do valor do menor lance registrado, vedada a identificação do fornecedor.</w:t>
      </w:r>
    </w:p>
    <w:p w14:paraId="2BAD2BD9" w14:textId="1A4D4157" w:rsidR="00214615" w:rsidRPr="00B34502" w:rsidRDefault="006724BD" w:rsidP="00E94E11">
      <w:pPr>
        <w:pStyle w:val="PargrafodaLista"/>
        <w:numPr>
          <w:ilvl w:val="1"/>
          <w:numId w:val="1"/>
        </w:numPr>
        <w:spacing w:before="120" w:after="120" w:line="276" w:lineRule="auto"/>
        <w:jc w:val="both"/>
        <w:rPr>
          <w:rFonts w:cs="Arial"/>
          <w:color w:val="000000" w:themeColor="text1"/>
          <w:szCs w:val="20"/>
          <w:lang w:eastAsia="en-US"/>
        </w:rPr>
      </w:pPr>
      <w:r w:rsidRPr="00B34502">
        <w:rPr>
          <w:rFonts w:cs="Arial"/>
          <w:color w:val="000000" w:themeColor="text1"/>
          <w:szCs w:val="20"/>
          <w:lang w:eastAsia="en-US"/>
        </w:rPr>
        <w:t xml:space="preserve">Imediatamente após o término do prazo estabelecido para a fase de lances, </w:t>
      </w:r>
      <w:r w:rsidR="00B34502" w:rsidRPr="00B34502">
        <w:rPr>
          <w:rFonts w:cs="Arial"/>
          <w:color w:val="000000" w:themeColor="text1"/>
          <w:szCs w:val="20"/>
          <w:lang w:eastAsia="en-US"/>
        </w:rPr>
        <w:t>haverá</w:t>
      </w:r>
      <w:r w:rsidRPr="00B34502">
        <w:rPr>
          <w:rFonts w:cs="Arial"/>
          <w:color w:val="000000" w:themeColor="text1"/>
          <w:szCs w:val="20"/>
          <w:lang w:eastAsia="en-US"/>
        </w:rPr>
        <w:t xml:space="preserve"> o seu encerramento, com o ordenamento e divulgação dos lances, pelo sistema, em ordem crescente de classificação.</w:t>
      </w:r>
    </w:p>
    <w:p w14:paraId="47707A93" w14:textId="10DEB503" w:rsidR="003D08AF" w:rsidRPr="00B34502" w:rsidRDefault="00962790" w:rsidP="003D08AF">
      <w:pPr>
        <w:pStyle w:val="PargrafodaLista"/>
        <w:numPr>
          <w:ilvl w:val="2"/>
          <w:numId w:val="1"/>
        </w:numPr>
        <w:spacing w:before="120" w:after="120" w:line="276" w:lineRule="auto"/>
        <w:jc w:val="both"/>
        <w:rPr>
          <w:rFonts w:cs="Arial"/>
        </w:rPr>
      </w:pPr>
      <w:r w:rsidRPr="00B34502">
        <w:rPr>
          <w:rFonts w:cs="Arial"/>
          <w:color w:val="000000" w:themeColor="text1"/>
          <w:szCs w:val="20"/>
          <w:lang w:eastAsia="en-US"/>
        </w:rPr>
        <w:t>O encerramento da fase de lances ocorrerá de forma automática pontualmente no horário indicado, sem qualquer possibilidade de prorrogação</w:t>
      </w:r>
      <w:r w:rsidR="00731D60" w:rsidRPr="00B34502">
        <w:rPr>
          <w:rFonts w:cs="Arial"/>
          <w:color w:val="000000" w:themeColor="text1"/>
          <w:szCs w:val="20"/>
          <w:lang w:eastAsia="en-US"/>
        </w:rPr>
        <w:t xml:space="preserve"> e</w:t>
      </w:r>
      <w:r w:rsidRPr="00B34502">
        <w:rPr>
          <w:rFonts w:cs="Arial"/>
          <w:color w:val="000000" w:themeColor="text1"/>
          <w:szCs w:val="20"/>
          <w:lang w:eastAsia="en-US"/>
        </w:rPr>
        <w:t xml:space="preserve"> </w:t>
      </w:r>
      <w:r w:rsidR="00584870" w:rsidRPr="00B34502">
        <w:rPr>
          <w:rFonts w:cs="Arial"/>
          <w:color w:val="000000" w:themeColor="text1"/>
          <w:szCs w:val="20"/>
          <w:lang w:eastAsia="en-US"/>
        </w:rPr>
        <w:t xml:space="preserve">não havendo </w:t>
      </w:r>
      <w:r w:rsidRPr="00B34502">
        <w:rPr>
          <w:rFonts w:cs="Arial"/>
          <w:color w:val="000000" w:themeColor="text1"/>
          <w:szCs w:val="20"/>
          <w:lang w:eastAsia="en-US"/>
        </w:rPr>
        <w:t xml:space="preserve">tempo aleatório </w:t>
      </w:r>
      <w:r w:rsidR="00731D60" w:rsidRPr="00B34502">
        <w:rPr>
          <w:rFonts w:cs="Arial"/>
          <w:color w:val="000000" w:themeColor="text1"/>
          <w:szCs w:val="20"/>
          <w:lang w:eastAsia="en-US"/>
        </w:rPr>
        <w:t>ou mecanismo similar</w:t>
      </w:r>
      <w:r w:rsidRPr="00B34502">
        <w:rPr>
          <w:rFonts w:cs="Arial"/>
          <w:color w:val="000000" w:themeColor="text1"/>
          <w:szCs w:val="20"/>
          <w:lang w:eastAsia="en-US"/>
        </w:rPr>
        <w:t>.</w:t>
      </w:r>
    </w:p>
    <w:p w14:paraId="1D427A31" w14:textId="6163FDBD" w:rsidR="006724BD" w:rsidRPr="00805244" w:rsidRDefault="006724BD"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JULGAMENTO DAS PROPOSTAS DE PREÇO</w:t>
      </w:r>
    </w:p>
    <w:p w14:paraId="7FD4CC7C" w14:textId="0CB7F234" w:rsidR="006724BD" w:rsidRPr="00B34502" w:rsidRDefault="006724BD" w:rsidP="006724BD">
      <w:pPr>
        <w:pStyle w:val="PargrafodaLista"/>
        <w:numPr>
          <w:ilvl w:val="1"/>
          <w:numId w:val="1"/>
        </w:numPr>
        <w:spacing w:before="120" w:after="120" w:line="276" w:lineRule="auto"/>
        <w:jc w:val="both"/>
        <w:rPr>
          <w:rFonts w:cs="Arial"/>
        </w:rPr>
      </w:pPr>
      <w:r w:rsidRPr="00B34502">
        <w:rPr>
          <w:rFonts w:cs="Arial"/>
        </w:rPr>
        <w:t>Encerrada a fase de lances, será verificada a conformidade da proposta classificada em primeiro lugar quanto à adequação do objeto e à compatibilidade do preço em relação ao estipulado para a contratação.</w:t>
      </w:r>
    </w:p>
    <w:p w14:paraId="07D36DC4" w14:textId="398B2625" w:rsidR="006724BD" w:rsidRPr="00B34502" w:rsidRDefault="00E5075F" w:rsidP="006724BD">
      <w:pPr>
        <w:pStyle w:val="PargrafodaLista"/>
        <w:numPr>
          <w:ilvl w:val="1"/>
          <w:numId w:val="1"/>
        </w:numPr>
        <w:spacing w:before="120" w:after="120" w:line="276" w:lineRule="auto"/>
        <w:jc w:val="both"/>
        <w:rPr>
          <w:rFonts w:cs="Arial"/>
        </w:rPr>
      </w:pPr>
      <w:r w:rsidRPr="00B34502">
        <w:rPr>
          <w:rFonts w:cs="Arial"/>
        </w:rPr>
        <w:t>No caso de o preço da proposta vencedora estar acima do estimado pela Administração, poderá haver a negociação de condições mais vantajosas.</w:t>
      </w:r>
    </w:p>
    <w:p w14:paraId="7A0D9199" w14:textId="2BCA366B"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color w:val="000000"/>
          <w:szCs w:val="20"/>
        </w:rPr>
        <w:t>Neste caso, será encaminhada contraproposta ao fornecedor que tenha apresentado o melhor preço, para que seja obtida melhor proposta com preço compatível ao estimado pela Administração.</w:t>
      </w:r>
    </w:p>
    <w:p w14:paraId="6C56AF5B" w14:textId="0796625E"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593D1258" w:rsidR="00E5075F" w:rsidRPr="00B34502" w:rsidRDefault="00E5075F" w:rsidP="00E5075F">
      <w:pPr>
        <w:pStyle w:val="PargrafodaLista"/>
        <w:numPr>
          <w:ilvl w:val="2"/>
          <w:numId w:val="1"/>
        </w:numPr>
        <w:spacing w:before="120" w:after="120" w:line="276" w:lineRule="auto"/>
        <w:jc w:val="both"/>
        <w:rPr>
          <w:rFonts w:cs="Arial"/>
        </w:rPr>
      </w:pPr>
      <w:r w:rsidRPr="00B34502">
        <w:rPr>
          <w:rFonts w:cs="Arial"/>
        </w:rPr>
        <w:t>Em qualquer caso, concluída a negociação, o resultado será registrado na ata do procedimento da dispensa eletrônica.</w:t>
      </w:r>
    </w:p>
    <w:p w14:paraId="3EB8E7F5" w14:textId="17879967" w:rsidR="006724BD" w:rsidRPr="00B34502" w:rsidRDefault="00E5075F" w:rsidP="006724BD">
      <w:pPr>
        <w:pStyle w:val="PargrafodaLista"/>
        <w:numPr>
          <w:ilvl w:val="1"/>
          <w:numId w:val="1"/>
        </w:numPr>
        <w:spacing w:before="120" w:after="120" w:line="276" w:lineRule="auto"/>
        <w:jc w:val="both"/>
        <w:rPr>
          <w:rFonts w:cs="Arial"/>
        </w:rPr>
      </w:pPr>
      <w:r w:rsidRPr="00B34502">
        <w:rPr>
          <w:rFonts w:cs="Arial"/>
        </w:rPr>
        <w:t>Estando o preço compatível, s</w:t>
      </w:r>
      <w:r w:rsidR="006724BD" w:rsidRPr="00B34502">
        <w:rPr>
          <w:rFonts w:cs="Arial"/>
        </w:rPr>
        <w:t>erá solicitado o envio da proposta e, se necessário, de documentos complementares, adequada ao último lance</w:t>
      </w:r>
      <w:r w:rsidRPr="00B34502">
        <w:rPr>
          <w:rFonts w:cs="Arial"/>
        </w:rPr>
        <w:t>.</w:t>
      </w:r>
    </w:p>
    <w:p w14:paraId="43D846EE" w14:textId="3B802B88" w:rsidR="003726D9" w:rsidRPr="00B34502" w:rsidRDefault="003726D9" w:rsidP="003726D9">
      <w:pPr>
        <w:numPr>
          <w:ilvl w:val="1"/>
          <w:numId w:val="1"/>
        </w:numPr>
        <w:spacing w:before="120" w:after="120" w:line="276" w:lineRule="auto"/>
        <w:jc w:val="both"/>
        <w:rPr>
          <w:rFonts w:cs="Arial"/>
          <w:color w:val="000000" w:themeColor="text1"/>
          <w:szCs w:val="20"/>
        </w:rPr>
      </w:pPr>
      <w:r w:rsidRPr="00B34502">
        <w:rPr>
          <w:rFonts w:cs="Arial"/>
          <w:color w:val="000000" w:themeColor="text1"/>
          <w:szCs w:val="20"/>
        </w:rPr>
        <w:t xml:space="preserve">O prazo de validade </w:t>
      </w:r>
      <w:r w:rsidRPr="00B34502">
        <w:rPr>
          <w:rFonts w:cs="Arial"/>
          <w:szCs w:val="20"/>
        </w:rPr>
        <w:t>da</w:t>
      </w:r>
      <w:r w:rsidRPr="00B34502">
        <w:rPr>
          <w:rFonts w:cs="Arial"/>
          <w:color w:val="000000" w:themeColor="text1"/>
          <w:szCs w:val="20"/>
        </w:rPr>
        <w:t xml:space="preserve"> proposta não será inferior a </w:t>
      </w:r>
      <w:r w:rsidR="00917278">
        <w:rPr>
          <w:rFonts w:cs="Arial"/>
          <w:color w:val="000000" w:themeColor="text1"/>
          <w:szCs w:val="20"/>
        </w:rPr>
        <w:t xml:space="preserve">60 (sessenta) </w:t>
      </w:r>
      <w:r w:rsidRPr="00B34502">
        <w:rPr>
          <w:rFonts w:cs="Arial"/>
          <w:color w:val="000000" w:themeColor="text1"/>
          <w:szCs w:val="20"/>
        </w:rPr>
        <w:t>dias</w:t>
      </w:r>
      <w:r w:rsidRPr="00B34502">
        <w:rPr>
          <w:rFonts w:cs="Arial"/>
          <w:b/>
          <w:bCs/>
          <w:color w:val="000000" w:themeColor="text1"/>
          <w:szCs w:val="20"/>
        </w:rPr>
        <w:t>,</w:t>
      </w:r>
      <w:r w:rsidRPr="00B34502">
        <w:rPr>
          <w:rFonts w:cs="Arial"/>
          <w:color w:val="000000" w:themeColor="text1"/>
          <w:szCs w:val="20"/>
        </w:rPr>
        <w:t xml:space="preserve"> a contar da data de sua apresentação.</w:t>
      </w:r>
    </w:p>
    <w:p w14:paraId="1D555B95" w14:textId="41582FC0" w:rsidR="004F010A" w:rsidRPr="00B34502" w:rsidRDefault="004F010A" w:rsidP="004F010A">
      <w:pPr>
        <w:pStyle w:val="PargrafodaLista"/>
        <w:numPr>
          <w:ilvl w:val="1"/>
          <w:numId w:val="1"/>
        </w:numPr>
        <w:spacing w:before="120" w:after="120" w:line="276" w:lineRule="auto"/>
        <w:jc w:val="both"/>
        <w:rPr>
          <w:rFonts w:cs="Arial"/>
          <w:i/>
          <w:color w:val="000000" w:themeColor="text1"/>
          <w:szCs w:val="20"/>
        </w:rPr>
      </w:pPr>
      <w:r w:rsidRPr="00B34502">
        <w:rPr>
          <w:rFonts w:cs="Arial"/>
          <w:color w:val="000000" w:themeColor="text1"/>
          <w:szCs w:val="20"/>
          <w:lang w:eastAsia="en-US"/>
        </w:rPr>
        <w:t xml:space="preserve">Será desclassificada a proposta vencedora que: </w:t>
      </w:r>
    </w:p>
    <w:p w14:paraId="6EA71A20" w14:textId="7273A3BE"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r w:rsidRPr="00B34502">
        <w:rPr>
          <w:rFonts w:cs="Arial"/>
          <w:color w:val="000000"/>
          <w:szCs w:val="20"/>
        </w:rPr>
        <w:t>contiver vícios insanáveis</w:t>
      </w:r>
      <w:r w:rsidR="004F010A" w:rsidRPr="00B34502">
        <w:rPr>
          <w:rFonts w:cs="Arial"/>
          <w:iCs/>
          <w:color w:val="000000" w:themeColor="text1"/>
          <w:szCs w:val="20"/>
        </w:rPr>
        <w:t>;</w:t>
      </w:r>
    </w:p>
    <w:p w14:paraId="1BA23AE8" w14:textId="40EAF365" w:rsidR="004F010A" w:rsidRPr="00B34502" w:rsidRDefault="005160E8" w:rsidP="005160E8">
      <w:pPr>
        <w:pStyle w:val="PargrafodaLista"/>
        <w:numPr>
          <w:ilvl w:val="2"/>
          <w:numId w:val="1"/>
        </w:numPr>
        <w:spacing w:before="120" w:after="120" w:line="276" w:lineRule="auto"/>
        <w:jc w:val="both"/>
        <w:rPr>
          <w:rFonts w:cs="Arial"/>
          <w:i/>
          <w:color w:val="000000" w:themeColor="text1"/>
          <w:szCs w:val="20"/>
        </w:rPr>
      </w:pPr>
      <w:r w:rsidRPr="00B34502">
        <w:rPr>
          <w:rFonts w:cs="Arial"/>
          <w:color w:val="000000"/>
          <w:szCs w:val="20"/>
        </w:rPr>
        <w:t>não obedecer às especificações técnicas pormenorizadas neste aviso ou em seus anexos</w:t>
      </w:r>
      <w:r w:rsidR="004F010A" w:rsidRPr="00B34502">
        <w:rPr>
          <w:rFonts w:cs="Arial"/>
          <w:iCs/>
          <w:color w:val="000000" w:themeColor="text1"/>
          <w:szCs w:val="20"/>
        </w:rPr>
        <w:t>;</w:t>
      </w:r>
    </w:p>
    <w:p w14:paraId="5590D5B7" w14:textId="43BB74C0" w:rsidR="005160E8" w:rsidRPr="00B34502" w:rsidRDefault="005160E8" w:rsidP="004F010A">
      <w:pPr>
        <w:pStyle w:val="PargrafodaLista"/>
        <w:numPr>
          <w:ilvl w:val="2"/>
          <w:numId w:val="1"/>
        </w:numPr>
        <w:spacing w:before="120" w:after="120" w:line="276" w:lineRule="auto"/>
        <w:jc w:val="both"/>
        <w:rPr>
          <w:rFonts w:cs="Arial"/>
          <w:i/>
          <w:color w:val="000000" w:themeColor="text1"/>
          <w:szCs w:val="20"/>
        </w:rPr>
      </w:pPr>
      <w:r w:rsidRPr="00B34502">
        <w:rPr>
          <w:rFonts w:cs="Arial"/>
          <w:color w:val="000000"/>
          <w:szCs w:val="20"/>
        </w:rPr>
        <w:t>apresentar preços inexequíveis ou permanecerem acima do preço máximo definido para a contratação;</w:t>
      </w:r>
    </w:p>
    <w:p w14:paraId="39BAA4BB" w14:textId="43563A69"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r w:rsidRPr="00B34502">
        <w:rPr>
          <w:rFonts w:cs="Arial"/>
          <w:color w:val="000000"/>
          <w:szCs w:val="20"/>
        </w:rPr>
        <w:t>não tiverem sua exequibilidade demonstrada, quando exigido pela Administração</w:t>
      </w:r>
      <w:r w:rsidR="004F010A" w:rsidRPr="00B34502">
        <w:rPr>
          <w:rFonts w:cs="Arial"/>
          <w:iCs/>
          <w:color w:val="000000" w:themeColor="text1"/>
          <w:szCs w:val="20"/>
        </w:rPr>
        <w:t>;</w:t>
      </w:r>
    </w:p>
    <w:p w14:paraId="250E2DB0" w14:textId="6AFEFBBF" w:rsidR="004F010A" w:rsidRPr="00B34502" w:rsidRDefault="005160E8" w:rsidP="004F010A">
      <w:pPr>
        <w:pStyle w:val="PargrafodaLista"/>
        <w:numPr>
          <w:ilvl w:val="2"/>
          <w:numId w:val="1"/>
        </w:numPr>
        <w:spacing w:before="120" w:after="120" w:line="276" w:lineRule="auto"/>
        <w:jc w:val="both"/>
        <w:rPr>
          <w:rFonts w:cs="Arial"/>
          <w:i/>
          <w:color w:val="000000" w:themeColor="text1"/>
          <w:szCs w:val="20"/>
        </w:rPr>
      </w:pPr>
      <w:r w:rsidRPr="00B34502">
        <w:rPr>
          <w:rFonts w:cs="Arial"/>
          <w:color w:val="000000"/>
          <w:szCs w:val="20"/>
        </w:rPr>
        <w:t>apresentar desconformidade com quaisquer outras exigências deste aviso ou seus anexos, desde que insanável.</w:t>
      </w:r>
    </w:p>
    <w:p w14:paraId="7C65DCD1" w14:textId="77777777" w:rsidR="004F010A" w:rsidRPr="00B34502" w:rsidRDefault="004F010A" w:rsidP="004F010A">
      <w:pPr>
        <w:pStyle w:val="PargrafodaLista"/>
        <w:numPr>
          <w:ilvl w:val="1"/>
          <w:numId w:val="1"/>
        </w:numPr>
        <w:spacing w:before="120" w:after="120" w:line="276" w:lineRule="auto"/>
        <w:jc w:val="both"/>
        <w:rPr>
          <w:rFonts w:cs="Arial"/>
          <w:i/>
          <w:color w:val="000000" w:themeColor="text1"/>
          <w:szCs w:val="20"/>
        </w:rPr>
      </w:pPr>
      <w:r w:rsidRPr="00B34502">
        <w:rPr>
          <w:rFonts w:cs="Arial"/>
          <w:color w:val="000000" w:themeColor="text1"/>
          <w:szCs w:val="20"/>
          <w:lang w:eastAsia="en-US"/>
        </w:rPr>
        <w:lastRenderedPageBreak/>
        <w:t>Quando</w:t>
      </w:r>
      <w:r w:rsidRPr="00B34502">
        <w:rPr>
          <w:rFonts w:cs="Arial"/>
          <w:szCs w:val="20"/>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2CD2F9EB" w:rsidR="004F010A" w:rsidRPr="00B34502" w:rsidRDefault="004F010A" w:rsidP="004F010A">
      <w:pPr>
        <w:pStyle w:val="PargrafodaLista"/>
        <w:numPr>
          <w:ilvl w:val="2"/>
          <w:numId w:val="1"/>
        </w:numPr>
        <w:spacing w:before="120" w:after="120" w:line="276" w:lineRule="auto"/>
        <w:jc w:val="both"/>
        <w:rPr>
          <w:rFonts w:cs="Arial"/>
          <w:i/>
          <w:color w:val="000000" w:themeColor="text1"/>
          <w:szCs w:val="20"/>
        </w:rPr>
      </w:pPr>
      <w:r w:rsidRPr="00B34502">
        <w:rPr>
          <w:rFonts w:cs="Arial"/>
          <w:szCs w:val="20"/>
          <w:bdr w:val="none" w:sz="0" w:space="0" w:color="auto" w:frame="1"/>
        </w:rPr>
        <w:t xml:space="preserve">for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B34502">
        <w:rPr>
          <w:rFonts w:cs="Arial"/>
          <w:szCs w:val="20"/>
          <w:bdr w:val="none" w:sz="0" w:space="0" w:color="auto" w:frame="1"/>
        </w:rPr>
        <w:t>dispensa</w:t>
      </w:r>
      <w:r w:rsidRPr="00B34502">
        <w:rPr>
          <w:rFonts w:cs="Arial"/>
          <w:szCs w:val="20"/>
          <w:bdr w:val="none" w:sz="0" w:space="0" w:color="auto" w:frame="1"/>
        </w:rPr>
        <w:t xml:space="preserve"> não tenha estabelecido limites mínimos, exceto quando se referirem a materiais e instalações de propriedade do próprio </w:t>
      </w:r>
      <w:r w:rsidR="009E584F" w:rsidRPr="00B34502">
        <w:rPr>
          <w:rFonts w:cs="Arial"/>
          <w:szCs w:val="20"/>
          <w:bdr w:val="none" w:sz="0" w:space="0" w:color="auto" w:frame="1"/>
        </w:rPr>
        <w:t>fornecedor</w:t>
      </w:r>
      <w:r w:rsidRPr="00B34502">
        <w:rPr>
          <w:rFonts w:cs="Arial"/>
          <w:szCs w:val="20"/>
          <w:bdr w:val="none" w:sz="0" w:space="0" w:color="auto" w:frame="1"/>
        </w:rPr>
        <w:t>, para os quais ele renuncie a parcela ou à totalidade da remuneração.</w:t>
      </w:r>
    </w:p>
    <w:p w14:paraId="59BC2B5A" w14:textId="3F12C497" w:rsidR="00B34502" w:rsidRPr="007448DA" w:rsidRDefault="004F010A" w:rsidP="00917278">
      <w:pPr>
        <w:pStyle w:val="PargrafodaLista"/>
        <w:numPr>
          <w:ilvl w:val="2"/>
          <w:numId w:val="1"/>
        </w:numPr>
        <w:spacing w:before="120" w:after="120" w:line="276" w:lineRule="auto"/>
        <w:jc w:val="both"/>
        <w:rPr>
          <w:rFonts w:cs="Arial"/>
          <w:i/>
          <w:color w:val="FF0000"/>
          <w:szCs w:val="20"/>
          <w:lang w:eastAsia="en-US"/>
        </w:rPr>
      </w:pPr>
      <w:r w:rsidRPr="00B34502">
        <w:rPr>
          <w:rFonts w:cs="Arial"/>
          <w:szCs w:val="20"/>
          <w:bdr w:val="none" w:sz="0" w:space="0" w:color="auto" w:frame="1"/>
        </w:rPr>
        <w:t>apresentar um ou mais valores da planilha de custo que sejam inferiores àqueles fixados em instrumentos de caráter normativo obrigatório, tais como leis, medidas provisórias e convenções coletivas de trabalho vigentes.</w:t>
      </w:r>
    </w:p>
    <w:p w14:paraId="3BDCCB80" w14:textId="0BC3EDD4" w:rsidR="004F010A" w:rsidRPr="007448DA" w:rsidRDefault="004F010A" w:rsidP="004F010A">
      <w:pPr>
        <w:pStyle w:val="PargrafodaLista"/>
        <w:numPr>
          <w:ilvl w:val="1"/>
          <w:numId w:val="1"/>
        </w:numPr>
        <w:spacing w:before="120" w:after="120" w:line="276" w:lineRule="auto"/>
        <w:ind w:right="-15"/>
        <w:jc w:val="both"/>
        <w:rPr>
          <w:rFonts w:cs="Arial"/>
          <w:color w:val="000000" w:themeColor="text1"/>
          <w:szCs w:val="20"/>
          <w:lang w:eastAsia="en-US"/>
        </w:rPr>
      </w:pPr>
      <w:r w:rsidRPr="007448DA">
        <w:rPr>
          <w:rFonts w:cs="Arial"/>
          <w:color w:val="000000" w:themeColor="text1"/>
          <w:szCs w:val="20"/>
          <w:lang w:eastAsia="en-US"/>
        </w:rPr>
        <w:t xml:space="preserve">Se houver indícios de inexequibilidade da proposta de preço, ou em caso da necessidade de esclarecimentos </w:t>
      </w:r>
      <w:r w:rsidRPr="007448DA">
        <w:rPr>
          <w:rFonts w:cs="Arial"/>
          <w:szCs w:val="20"/>
          <w:bdr w:val="none" w:sz="0" w:space="0" w:color="auto" w:frame="1"/>
        </w:rPr>
        <w:t>complementares</w:t>
      </w:r>
      <w:r w:rsidRPr="007448DA">
        <w:rPr>
          <w:rFonts w:cs="Arial"/>
          <w:color w:val="000000" w:themeColor="text1"/>
          <w:szCs w:val="20"/>
          <w:lang w:eastAsia="en-US"/>
        </w:rPr>
        <w:t xml:space="preserve">, poderão ser efetuadas diligências, para que a empresa comprove a exequibilidade da proposta.  </w:t>
      </w:r>
    </w:p>
    <w:p w14:paraId="649793C4" w14:textId="483E1E7B" w:rsidR="004F010A" w:rsidRPr="007448DA" w:rsidRDefault="004F010A" w:rsidP="00BD51CE">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 xml:space="preserve">Erros no preenchimento da planilha não constituem motivo para a desclassificação da proposta. A planilha </w:t>
      </w:r>
      <w:r w:rsidRPr="007448DA">
        <w:rPr>
          <w:rFonts w:cs="Arial"/>
          <w:szCs w:val="20"/>
          <w:bdr w:val="none" w:sz="0" w:space="0" w:color="auto" w:frame="1"/>
        </w:rPr>
        <w:t>poderá</w:t>
      </w:r>
      <w:r w:rsidRPr="007448DA">
        <w:rPr>
          <w:rFonts w:cs="Arial"/>
          <w:color w:val="000000" w:themeColor="text1"/>
          <w:szCs w:val="20"/>
          <w:lang w:eastAsia="en-US"/>
        </w:rPr>
        <w:t xml:space="preserve"> ser ajustada pelo </w:t>
      </w:r>
      <w:r w:rsidR="00BD51CE" w:rsidRPr="007448DA">
        <w:rPr>
          <w:rFonts w:cs="Arial"/>
          <w:color w:val="000000" w:themeColor="text1"/>
          <w:szCs w:val="20"/>
          <w:lang w:eastAsia="en-US"/>
        </w:rPr>
        <w:t>fornecedor</w:t>
      </w:r>
      <w:r w:rsidRPr="007448DA">
        <w:rPr>
          <w:rFonts w:cs="Arial"/>
          <w:color w:val="000000" w:themeColor="text1"/>
          <w:szCs w:val="20"/>
          <w:lang w:eastAsia="en-US"/>
        </w:rPr>
        <w:t>, no prazo indicado</w:t>
      </w:r>
      <w:r w:rsidR="002F6E56" w:rsidRPr="007448DA">
        <w:rPr>
          <w:rFonts w:cs="Arial"/>
          <w:color w:val="000000" w:themeColor="text1"/>
          <w:szCs w:val="20"/>
          <w:lang w:eastAsia="en-US"/>
        </w:rPr>
        <w:t xml:space="preserve"> pelo sistema</w:t>
      </w:r>
      <w:r w:rsidRPr="007448DA">
        <w:rPr>
          <w:rFonts w:cs="Arial"/>
          <w:color w:val="000000" w:themeColor="text1"/>
          <w:szCs w:val="20"/>
          <w:lang w:eastAsia="en-US"/>
        </w:rPr>
        <w:t>, desde que não haja majoração do preço.</w:t>
      </w:r>
    </w:p>
    <w:p w14:paraId="260CC30A" w14:textId="77777777" w:rsidR="004F010A" w:rsidRPr="007448DA" w:rsidRDefault="004F010A" w:rsidP="00BD51CE">
      <w:pPr>
        <w:pStyle w:val="PargrafodaLista"/>
        <w:numPr>
          <w:ilvl w:val="2"/>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O ajuste de que trata este dispositivo se limita a sanar erros ou falhas que não alterem a substância das propostas;</w:t>
      </w:r>
    </w:p>
    <w:p w14:paraId="52A31246" w14:textId="77777777" w:rsidR="004F010A" w:rsidRPr="007448DA" w:rsidRDefault="004F010A" w:rsidP="00BD51CE">
      <w:pPr>
        <w:pStyle w:val="PargrafodaLista"/>
        <w:numPr>
          <w:ilvl w:val="2"/>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Considera-se erro no preenchimento da planilha passível de correção a indicação de recolhimento de impostos e contribuições na forma do Simples Nacional, quando não cabível esse regime.</w:t>
      </w:r>
    </w:p>
    <w:p w14:paraId="7F69B837" w14:textId="7EADBD2E" w:rsidR="00BD51CE" w:rsidRPr="007448D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Para fins de análise da proposta quanto ao cumprimento das especificações do objeto, poderá ser colhida a manifestação escrita do setor requisitante do serviço ou da área especializada no objeto.</w:t>
      </w:r>
    </w:p>
    <w:p w14:paraId="747C86C6" w14:textId="45AD56C0" w:rsidR="004F010A" w:rsidRPr="007448D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Se a proposta ou lance vencedor f</w:t>
      </w:r>
      <w:r w:rsidR="00731D60" w:rsidRPr="007448DA">
        <w:rPr>
          <w:rFonts w:cs="Arial"/>
          <w:color w:val="000000" w:themeColor="text1"/>
          <w:szCs w:val="20"/>
          <w:lang w:eastAsia="en-US"/>
        </w:rPr>
        <w:t xml:space="preserve">or desclassificado, será </w:t>
      </w:r>
      <w:r w:rsidRPr="007448DA">
        <w:rPr>
          <w:rFonts w:cs="Arial"/>
          <w:color w:val="000000" w:themeColor="text1"/>
          <w:szCs w:val="20"/>
          <w:lang w:eastAsia="en-US"/>
        </w:rPr>
        <w:t>examina</w:t>
      </w:r>
      <w:r w:rsidR="00731D60" w:rsidRPr="007448DA">
        <w:rPr>
          <w:rFonts w:cs="Arial"/>
          <w:color w:val="000000" w:themeColor="text1"/>
          <w:szCs w:val="20"/>
          <w:lang w:eastAsia="en-US"/>
        </w:rPr>
        <w:t>da</w:t>
      </w:r>
      <w:r w:rsidRPr="007448DA">
        <w:rPr>
          <w:rFonts w:cs="Arial"/>
          <w:color w:val="000000" w:themeColor="text1"/>
          <w:szCs w:val="20"/>
          <w:lang w:eastAsia="en-US"/>
        </w:rPr>
        <w:t xml:space="preserve"> a proposta ou lance subsequente, e, assim sucessivamente, na ordem de classificação.</w:t>
      </w:r>
    </w:p>
    <w:p w14:paraId="684B5DBA" w14:textId="1E1C979C" w:rsidR="004F010A" w:rsidRPr="007448DA"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7448DA">
        <w:rPr>
          <w:rFonts w:cs="Arial"/>
          <w:color w:val="000000" w:themeColor="text1"/>
          <w:szCs w:val="20"/>
          <w:lang w:eastAsia="en-US"/>
        </w:rPr>
        <w:t xml:space="preserve">Havendo necessidade, </w:t>
      </w:r>
      <w:r w:rsidR="00BD51CE" w:rsidRPr="007448DA">
        <w:rPr>
          <w:rFonts w:cs="Arial"/>
          <w:color w:val="000000" w:themeColor="text1"/>
          <w:szCs w:val="20"/>
          <w:lang w:eastAsia="en-US"/>
        </w:rPr>
        <w:t>a sessão será suspensa</w:t>
      </w:r>
      <w:r w:rsidRPr="007448DA">
        <w:rPr>
          <w:rFonts w:cs="Arial"/>
          <w:color w:val="000000" w:themeColor="text1"/>
          <w:szCs w:val="20"/>
          <w:lang w:eastAsia="en-US"/>
        </w:rPr>
        <w:t>, informando</w:t>
      </w:r>
      <w:r w:rsidR="00BD51CE" w:rsidRPr="007448DA">
        <w:rPr>
          <w:rFonts w:cs="Arial"/>
          <w:color w:val="000000" w:themeColor="text1"/>
          <w:szCs w:val="20"/>
          <w:lang w:eastAsia="en-US"/>
        </w:rPr>
        <w:t>-se</w:t>
      </w:r>
      <w:r w:rsidRPr="007448DA">
        <w:rPr>
          <w:rFonts w:cs="Arial"/>
          <w:color w:val="000000" w:themeColor="text1"/>
          <w:szCs w:val="20"/>
          <w:lang w:eastAsia="en-US"/>
        </w:rPr>
        <w:t xml:space="preserve"> no “chat” a nova data e horário para a </w:t>
      </w:r>
      <w:r w:rsidR="00BD51CE" w:rsidRPr="007448DA">
        <w:rPr>
          <w:rFonts w:cs="Arial"/>
          <w:color w:val="000000" w:themeColor="text1"/>
          <w:szCs w:val="20"/>
          <w:lang w:eastAsia="en-US"/>
        </w:rPr>
        <w:t xml:space="preserve">sua </w:t>
      </w:r>
      <w:r w:rsidRPr="007448DA">
        <w:rPr>
          <w:rFonts w:cs="Arial"/>
          <w:color w:val="000000" w:themeColor="text1"/>
          <w:szCs w:val="20"/>
          <w:lang w:eastAsia="en-US"/>
        </w:rPr>
        <w:t>continuidade.</w:t>
      </w:r>
    </w:p>
    <w:p w14:paraId="7F58F626" w14:textId="38FE8CA6" w:rsidR="004F010A" w:rsidRPr="00FF0582" w:rsidRDefault="004F010A" w:rsidP="00FF0582">
      <w:pPr>
        <w:pStyle w:val="PargrafodaLista"/>
        <w:numPr>
          <w:ilvl w:val="1"/>
          <w:numId w:val="1"/>
        </w:numPr>
        <w:spacing w:before="120" w:after="120" w:line="276" w:lineRule="auto"/>
        <w:jc w:val="both"/>
        <w:rPr>
          <w:rFonts w:cs="Arial"/>
          <w:color w:val="000000" w:themeColor="text1"/>
          <w:szCs w:val="20"/>
          <w:lang w:eastAsia="en-US"/>
        </w:rPr>
      </w:pPr>
      <w:r w:rsidRPr="00FF0582">
        <w:rPr>
          <w:rFonts w:cs="Arial"/>
          <w:color w:val="000000" w:themeColor="text1"/>
          <w:szCs w:val="20"/>
          <w:lang w:eastAsia="en-US"/>
        </w:rPr>
        <w:t xml:space="preserve">Encerrada a </w:t>
      </w:r>
      <w:r w:rsidRPr="007448DA">
        <w:rPr>
          <w:rFonts w:cs="Arial"/>
          <w:color w:val="000000" w:themeColor="text1"/>
          <w:szCs w:val="20"/>
          <w:lang w:eastAsia="en-US"/>
        </w:rPr>
        <w:t>análise</w:t>
      </w:r>
      <w:r w:rsidRPr="00FF0582">
        <w:rPr>
          <w:rFonts w:cs="Arial"/>
          <w:color w:val="000000" w:themeColor="text1"/>
          <w:szCs w:val="20"/>
          <w:lang w:eastAsia="en-US"/>
        </w:rPr>
        <w:t xml:space="preserve"> quanto à aceitação da proposta, </w:t>
      </w:r>
      <w:r w:rsidR="00BD51CE" w:rsidRPr="00FF0582">
        <w:rPr>
          <w:rFonts w:cs="Arial"/>
          <w:color w:val="000000" w:themeColor="text1"/>
          <w:szCs w:val="20"/>
          <w:lang w:eastAsia="en-US"/>
        </w:rPr>
        <w:t>se iniciará a fase de habilitação</w:t>
      </w:r>
      <w:r w:rsidRPr="00FF0582">
        <w:rPr>
          <w:rFonts w:cs="Arial"/>
          <w:color w:val="000000" w:themeColor="text1"/>
          <w:szCs w:val="20"/>
          <w:lang w:eastAsia="en-US"/>
        </w:rPr>
        <w:t xml:space="preserve">, </w:t>
      </w:r>
      <w:r w:rsidRPr="007448DA">
        <w:rPr>
          <w:rFonts w:cs="Arial"/>
          <w:color w:val="000000" w:themeColor="text1"/>
          <w:szCs w:val="20"/>
          <w:lang w:eastAsia="en-US"/>
        </w:rPr>
        <w:t>observado</w:t>
      </w:r>
      <w:r w:rsidRPr="00FF0582">
        <w:rPr>
          <w:rFonts w:cs="Arial"/>
          <w:color w:val="000000" w:themeColor="text1"/>
          <w:szCs w:val="20"/>
          <w:lang w:eastAsia="en-US"/>
        </w:rPr>
        <w:t xml:space="preserve"> o disposto neste </w:t>
      </w:r>
      <w:r w:rsidR="007C27EE" w:rsidRPr="00FF0582">
        <w:rPr>
          <w:rFonts w:cs="Arial"/>
          <w:color w:val="000000" w:themeColor="text1"/>
          <w:szCs w:val="20"/>
          <w:lang w:eastAsia="en-US"/>
        </w:rPr>
        <w:t>Aviso de Contratação Direta</w:t>
      </w:r>
      <w:r w:rsidRPr="00FF0582">
        <w:rPr>
          <w:rFonts w:cs="Arial"/>
          <w:color w:val="000000" w:themeColor="text1"/>
          <w:szCs w:val="20"/>
          <w:lang w:eastAsia="en-US"/>
        </w:rPr>
        <w:t>. </w:t>
      </w:r>
    </w:p>
    <w:p w14:paraId="6CF16081" w14:textId="0296EC8B" w:rsidR="004F010A" w:rsidRPr="00805244" w:rsidRDefault="00B862E4" w:rsidP="00805244">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HABILITAÇÃO</w:t>
      </w:r>
    </w:p>
    <w:p w14:paraId="591A85EC" w14:textId="40F665B1" w:rsidR="009F14B6" w:rsidRPr="00805244" w:rsidRDefault="00C525CC" w:rsidP="00DE4EBF">
      <w:pPr>
        <w:pStyle w:val="PargrafodaLista"/>
        <w:numPr>
          <w:ilvl w:val="1"/>
          <w:numId w:val="1"/>
        </w:numPr>
        <w:spacing w:before="120" w:after="120" w:line="276" w:lineRule="auto"/>
        <w:ind w:hanging="574"/>
        <w:jc w:val="both"/>
        <w:rPr>
          <w:rFonts w:cs="Arial"/>
          <w:b/>
          <w:szCs w:val="20"/>
          <w:lang w:eastAsia="ar-SA"/>
        </w:rPr>
      </w:pPr>
      <w:r w:rsidRPr="00805244">
        <w:rPr>
          <w:rFonts w:cs="Arial"/>
          <w:szCs w:val="20"/>
          <w:lang w:eastAsia="ar-SA"/>
        </w:rPr>
        <w:t xml:space="preserve">Os </w:t>
      </w:r>
      <w:r w:rsidRPr="00805244">
        <w:rPr>
          <w:rFonts w:cs="Arial"/>
          <w:color w:val="000000"/>
          <w:szCs w:val="20"/>
        </w:rPr>
        <w:t>documentos</w:t>
      </w:r>
      <w:r w:rsidRPr="00805244">
        <w:rPr>
          <w:rFonts w:cs="Arial"/>
          <w:szCs w:val="20"/>
          <w:lang w:eastAsia="ar-SA"/>
        </w:rPr>
        <w:t xml:space="preserve"> a serem exigidos para fins de habilitação constam do </w:t>
      </w:r>
      <w:r w:rsidRPr="00805244">
        <w:rPr>
          <w:rFonts w:cs="Arial"/>
          <w:b/>
          <w:szCs w:val="20"/>
          <w:lang w:eastAsia="ar-SA"/>
        </w:rPr>
        <w:t>ANEXO I – DOCUMENTAÇÃO EXIGIDA PARA HABILITAÇÃO</w:t>
      </w:r>
      <w:r w:rsidR="00DE4EBF" w:rsidRPr="00805244">
        <w:rPr>
          <w:rFonts w:cs="Arial"/>
          <w:b/>
          <w:szCs w:val="20"/>
          <w:lang w:eastAsia="ar-SA"/>
        </w:rPr>
        <w:t xml:space="preserve"> </w:t>
      </w:r>
      <w:r w:rsidR="00DE4EBF" w:rsidRPr="00805244">
        <w:rPr>
          <w:rFonts w:cs="Arial"/>
          <w:szCs w:val="20"/>
          <w:lang w:eastAsia="ar-SA"/>
        </w:rPr>
        <w:t>deste aviso</w:t>
      </w:r>
      <w:r w:rsidR="00B1545F">
        <w:rPr>
          <w:rFonts w:cs="Arial"/>
          <w:szCs w:val="20"/>
          <w:lang w:eastAsia="ar-SA"/>
        </w:rPr>
        <w:t xml:space="preserve"> e serão solicitados d</w:t>
      </w:r>
      <w:r w:rsidR="00F86B85" w:rsidRPr="00805244">
        <w:rPr>
          <w:rFonts w:cs="Arial"/>
          <w:szCs w:val="20"/>
          <w:lang w:eastAsia="ar-SA"/>
        </w:rPr>
        <w:t xml:space="preserve">o fornecedor </w:t>
      </w:r>
      <w:r w:rsidR="007C27EE">
        <w:rPr>
          <w:rFonts w:cs="Arial"/>
          <w:szCs w:val="20"/>
          <w:lang w:eastAsia="ar-SA"/>
        </w:rPr>
        <w:t>mais bem classificado</w:t>
      </w:r>
      <w:r w:rsidR="00AA20AA" w:rsidRPr="00805244">
        <w:rPr>
          <w:rFonts w:cs="Arial"/>
          <w:szCs w:val="20"/>
          <w:lang w:eastAsia="ar-SA"/>
        </w:rPr>
        <w:t xml:space="preserve"> da fase de lances</w:t>
      </w:r>
      <w:r w:rsidR="00DE4EBF" w:rsidRPr="00805244">
        <w:rPr>
          <w:rFonts w:cs="Arial"/>
          <w:szCs w:val="20"/>
          <w:lang w:eastAsia="ar-SA"/>
        </w:rPr>
        <w:t>.</w:t>
      </w:r>
    </w:p>
    <w:p w14:paraId="1B0CFC44" w14:textId="421274E0" w:rsidR="002F5EFF" w:rsidRPr="00805244" w:rsidRDefault="002F5EFF" w:rsidP="00ED13D5">
      <w:pPr>
        <w:pStyle w:val="PargrafodaLista"/>
        <w:numPr>
          <w:ilvl w:val="1"/>
          <w:numId w:val="1"/>
        </w:numPr>
        <w:spacing w:before="120" w:after="120" w:line="276" w:lineRule="auto"/>
        <w:ind w:hanging="574"/>
        <w:jc w:val="both"/>
        <w:rPr>
          <w:rFonts w:cs="Arial"/>
          <w:b/>
          <w:szCs w:val="20"/>
          <w:lang w:eastAsia="ar-SA"/>
        </w:rPr>
      </w:pPr>
      <w:r w:rsidRPr="00805244">
        <w:rPr>
          <w:rFonts w:cs="Arial"/>
          <w:szCs w:val="20"/>
          <w:lang w:eastAsia="ar-SA"/>
        </w:rPr>
        <w:t xml:space="preserve">Como </w:t>
      </w:r>
      <w:r w:rsidRPr="00805244">
        <w:rPr>
          <w:rFonts w:cs="Arial"/>
          <w:color w:val="000000"/>
          <w:szCs w:val="20"/>
        </w:rPr>
        <w:t>condição</w:t>
      </w:r>
      <w:r w:rsidRPr="00805244">
        <w:rPr>
          <w:rFonts w:cs="Arial"/>
          <w:szCs w:val="20"/>
          <w:lang w:eastAsia="ar-SA"/>
        </w:rPr>
        <w:t xml:space="preserve"> prévia ao exame da documentação de habilitação do </w:t>
      </w:r>
      <w:r w:rsidR="00731D60" w:rsidRPr="00805244">
        <w:rPr>
          <w:rFonts w:cs="Arial"/>
          <w:szCs w:val="20"/>
          <w:lang w:eastAsia="ar-SA"/>
        </w:rPr>
        <w:t>fornecedor</w:t>
      </w:r>
      <w:r w:rsidRPr="00805244">
        <w:rPr>
          <w:rFonts w:cs="Arial"/>
          <w:szCs w:val="20"/>
          <w:lang w:eastAsia="ar-SA"/>
        </w:rPr>
        <w:t xml:space="preserve"> detentor da proposta cl</w:t>
      </w:r>
      <w:r w:rsidR="00731D60" w:rsidRPr="00805244">
        <w:rPr>
          <w:rFonts w:cs="Arial"/>
          <w:szCs w:val="20"/>
          <w:lang w:eastAsia="ar-SA"/>
        </w:rPr>
        <w:t xml:space="preserve">assificada em primeiro lugar, será </w:t>
      </w:r>
      <w:r w:rsidRPr="00805244">
        <w:rPr>
          <w:rFonts w:cs="Arial"/>
          <w:szCs w:val="20"/>
          <w:lang w:eastAsia="ar-SA"/>
        </w:rPr>
        <w:t>verifica</w:t>
      </w:r>
      <w:r w:rsidR="00731D60" w:rsidRPr="00805244">
        <w:rPr>
          <w:rFonts w:cs="Arial"/>
          <w:szCs w:val="20"/>
          <w:lang w:eastAsia="ar-SA"/>
        </w:rPr>
        <w:t>do</w:t>
      </w:r>
      <w:r w:rsidRPr="00805244">
        <w:rPr>
          <w:rFonts w:cs="Arial"/>
          <w:szCs w:val="20"/>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 xml:space="preserve">a) SICAF;  </w:t>
      </w:r>
    </w:p>
    <w:p w14:paraId="32320716"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b) Cadastro Nacional de Empresas Inidôneas e Suspensas - CEIS, mantido pela Controladoria-Geral da União (</w:t>
      </w:r>
      <w:hyperlink r:id="rId12" w:history="1">
        <w:r w:rsidRPr="00805244">
          <w:rPr>
            <w:rStyle w:val="Hyperlink"/>
            <w:rFonts w:eastAsia="Calibri" w:cs="Arial"/>
            <w:lang w:eastAsia="ar-SA"/>
          </w:rPr>
          <w:t>www.portaldatransparencia.gov.br/ceis</w:t>
        </w:r>
      </w:hyperlink>
      <w:r w:rsidRPr="00805244">
        <w:rPr>
          <w:rFonts w:cs="Arial"/>
          <w:szCs w:val="20"/>
          <w:lang w:eastAsia="ar-SA"/>
        </w:rPr>
        <w:t xml:space="preserve">);  </w:t>
      </w:r>
    </w:p>
    <w:p w14:paraId="4446B088" w14:textId="77777777"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c) Cadastro Nacional de Condenações Cíveis por Atos de Improbidade Administrativa, mantido pelo Conselho Nacional de Justiça (</w:t>
      </w:r>
      <w:hyperlink r:id="rId13" w:history="1">
        <w:r w:rsidRPr="00805244">
          <w:rPr>
            <w:rStyle w:val="Hyperlink"/>
            <w:rFonts w:eastAsia="Calibri" w:cs="Arial"/>
            <w:lang w:eastAsia="ar-SA"/>
          </w:rPr>
          <w:t>www.cnj.jus.br/improbidade_adm/consultar_requerido.php</w:t>
        </w:r>
      </w:hyperlink>
      <w:r w:rsidRPr="00805244">
        <w:rPr>
          <w:rFonts w:cs="Arial"/>
          <w:szCs w:val="20"/>
          <w:lang w:eastAsia="ar-SA"/>
        </w:rPr>
        <w:t xml:space="preserve">).  </w:t>
      </w:r>
    </w:p>
    <w:p w14:paraId="66EF2D91" w14:textId="701CE3B4" w:rsidR="002F5EFF" w:rsidRPr="00805244" w:rsidRDefault="002F5EFF" w:rsidP="002F5EFF">
      <w:pPr>
        <w:pStyle w:val="PargrafodaLista"/>
        <w:spacing w:before="120" w:after="120" w:line="276" w:lineRule="auto"/>
        <w:ind w:left="1134"/>
        <w:jc w:val="both"/>
        <w:rPr>
          <w:rFonts w:cs="Arial"/>
          <w:szCs w:val="20"/>
          <w:lang w:eastAsia="ar-SA"/>
        </w:rPr>
      </w:pPr>
      <w:r w:rsidRPr="00805244">
        <w:rPr>
          <w:rFonts w:cs="Arial"/>
          <w:szCs w:val="20"/>
          <w:lang w:eastAsia="ar-SA"/>
        </w:rPr>
        <w:t>d) Lista de Inidôneos mantid</w:t>
      </w:r>
      <w:r w:rsidR="00D003F8" w:rsidRPr="00805244">
        <w:rPr>
          <w:rFonts w:cs="Arial"/>
          <w:szCs w:val="20"/>
          <w:lang w:eastAsia="ar-SA"/>
        </w:rPr>
        <w:t>a</w:t>
      </w:r>
      <w:r w:rsidRPr="00805244">
        <w:rPr>
          <w:rFonts w:cs="Arial"/>
          <w:szCs w:val="20"/>
          <w:lang w:eastAsia="ar-SA"/>
        </w:rPr>
        <w:t xml:space="preserve"> pelo Tribunal de Contas da União - TCU; </w:t>
      </w:r>
    </w:p>
    <w:p w14:paraId="00B3FD8E" w14:textId="5A9E5A91" w:rsidR="002F5EFF" w:rsidRPr="00805244" w:rsidRDefault="002F5EFF" w:rsidP="009D10E8">
      <w:pPr>
        <w:pStyle w:val="PargrafodaLista"/>
        <w:numPr>
          <w:ilvl w:val="2"/>
          <w:numId w:val="1"/>
        </w:numPr>
        <w:spacing w:before="120" w:after="120" w:line="276" w:lineRule="auto"/>
        <w:jc w:val="both"/>
        <w:rPr>
          <w:rFonts w:cs="Arial"/>
          <w:b/>
          <w:szCs w:val="20"/>
        </w:rPr>
      </w:pPr>
      <w:r w:rsidRPr="00805244">
        <w:rPr>
          <w:rFonts w:cs="Arial"/>
          <w:szCs w:val="20"/>
          <w:lang w:eastAsia="ar-SA"/>
        </w:rPr>
        <w:t xml:space="preserve">Para a consulta de </w:t>
      </w:r>
      <w:r w:rsidR="009E584F" w:rsidRPr="00805244">
        <w:rPr>
          <w:rFonts w:cs="Arial"/>
          <w:color w:val="000000" w:themeColor="text1"/>
          <w:szCs w:val="20"/>
        </w:rPr>
        <w:t>fornecedores</w:t>
      </w:r>
      <w:r w:rsidRPr="00805244">
        <w:rPr>
          <w:rFonts w:cs="Arial"/>
          <w:szCs w:val="20"/>
          <w:lang w:eastAsia="ar-SA"/>
        </w:rPr>
        <w:t xml:space="preserve"> pessoa jurídica poderá haver a substituição das consultas das alíneas “b”, “c” e “d” acima pela Consulta Consolidada de Pessoa Jurídica do TCU (https://certidoesapf.apps.tcu.gov.br/)</w:t>
      </w:r>
    </w:p>
    <w:p w14:paraId="76769893" w14:textId="491DC0A3" w:rsidR="002F5EFF" w:rsidRPr="00805244" w:rsidRDefault="002F5EFF" w:rsidP="009D10E8">
      <w:pPr>
        <w:pStyle w:val="PargrafodaLista"/>
        <w:numPr>
          <w:ilvl w:val="2"/>
          <w:numId w:val="1"/>
        </w:numPr>
        <w:spacing w:before="120" w:after="120" w:line="276" w:lineRule="auto"/>
        <w:jc w:val="both"/>
        <w:rPr>
          <w:rFonts w:cs="Arial"/>
          <w:szCs w:val="20"/>
        </w:rPr>
      </w:pPr>
      <w:r w:rsidRPr="00805244">
        <w:rPr>
          <w:rFonts w:cs="Arial"/>
          <w:color w:val="000000" w:themeColor="text1"/>
          <w:szCs w:val="20"/>
        </w:rPr>
        <w:t xml:space="preserve">A consulta aos </w:t>
      </w:r>
      <w:r w:rsidRPr="00805244">
        <w:rPr>
          <w:rFonts w:cs="Arial"/>
          <w:szCs w:val="20"/>
          <w:lang w:eastAsia="ar-SA"/>
        </w:rPr>
        <w:t>cadastros</w:t>
      </w:r>
      <w:r w:rsidRPr="00805244">
        <w:rPr>
          <w:rFonts w:cs="Arial"/>
          <w:color w:val="000000" w:themeColor="text1"/>
          <w:szCs w:val="20"/>
        </w:rPr>
        <w:t xml:space="preserve"> será realizada em nome da empresa </w:t>
      </w:r>
      <w:r w:rsidR="009D10E8" w:rsidRPr="00805244">
        <w:rPr>
          <w:rFonts w:cs="Arial"/>
          <w:color w:val="000000" w:themeColor="text1"/>
          <w:szCs w:val="20"/>
        </w:rPr>
        <w:t>fornecedora</w:t>
      </w:r>
      <w:r w:rsidRPr="00805244">
        <w:rPr>
          <w:rFonts w:cs="Arial"/>
          <w:color w:val="000000" w:themeColor="text1"/>
          <w:szCs w:val="20"/>
        </w:rPr>
        <w:t xml:space="preserve"> e também de seu sócio majoritário, por força do artigo 12 da Lei n° 8.429, de 1992, que prevê, dentre as </w:t>
      </w:r>
      <w:r w:rsidRPr="00805244">
        <w:rPr>
          <w:rFonts w:cs="Arial"/>
          <w:color w:val="000000" w:themeColor="text1"/>
          <w:szCs w:val="20"/>
        </w:rPr>
        <w:lastRenderedPageBreak/>
        <w:t>sanções impostas ao responsável pela prática de ato de improbidade administrativa, a proibição de contratar com o Poder Público, inclusive por intermédio de pessoa jurídica da qual seja sócio majoritário.</w:t>
      </w:r>
    </w:p>
    <w:p w14:paraId="3EC83467" w14:textId="77777777" w:rsidR="002F5EFF" w:rsidRPr="00805244" w:rsidRDefault="002F5EFF" w:rsidP="009D10E8">
      <w:pPr>
        <w:pStyle w:val="PargrafodaLista"/>
        <w:numPr>
          <w:ilvl w:val="3"/>
          <w:numId w:val="1"/>
        </w:numPr>
        <w:spacing w:before="120" w:after="120" w:line="276" w:lineRule="auto"/>
        <w:jc w:val="both"/>
        <w:rPr>
          <w:rFonts w:cs="Arial"/>
          <w:szCs w:val="20"/>
        </w:rPr>
      </w:pPr>
      <w:r w:rsidRPr="00805244">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77777777" w:rsidR="002F5EFF" w:rsidRPr="00805244" w:rsidRDefault="002F5EFF" w:rsidP="009D10E8">
      <w:pPr>
        <w:pStyle w:val="PargrafodaLista"/>
        <w:numPr>
          <w:ilvl w:val="4"/>
          <w:numId w:val="1"/>
        </w:numPr>
        <w:spacing w:before="120" w:after="120" w:line="276" w:lineRule="auto"/>
        <w:jc w:val="both"/>
        <w:rPr>
          <w:rFonts w:cs="Arial"/>
          <w:color w:val="000000" w:themeColor="text1"/>
          <w:szCs w:val="20"/>
        </w:rPr>
      </w:pPr>
      <w:r w:rsidRPr="00805244">
        <w:rPr>
          <w:rFonts w:cs="Arial"/>
          <w:color w:val="000000" w:themeColor="text1"/>
          <w:szCs w:val="20"/>
        </w:rPr>
        <w:t>A tentativa de burla será verificada por meio dos vínculos societários, linhas de fornecimento similares, dentre outros.</w:t>
      </w:r>
    </w:p>
    <w:p w14:paraId="0D8B85DC" w14:textId="764E6BD4" w:rsidR="002F5EFF" w:rsidRPr="00805244" w:rsidRDefault="002F5EFF" w:rsidP="009D10E8">
      <w:pPr>
        <w:pStyle w:val="PargrafodaLista"/>
        <w:numPr>
          <w:ilvl w:val="4"/>
          <w:numId w:val="1"/>
        </w:numPr>
        <w:spacing w:before="120" w:after="120" w:line="276" w:lineRule="auto"/>
        <w:jc w:val="both"/>
        <w:rPr>
          <w:rFonts w:cs="Arial"/>
          <w:szCs w:val="20"/>
        </w:rPr>
      </w:pPr>
      <w:r w:rsidRPr="00805244">
        <w:rPr>
          <w:rFonts w:cs="Arial"/>
          <w:color w:val="000000" w:themeColor="text1"/>
          <w:szCs w:val="20"/>
        </w:rPr>
        <w:t xml:space="preserve">O </w:t>
      </w:r>
      <w:r w:rsidR="009D10E8" w:rsidRPr="00805244">
        <w:rPr>
          <w:rFonts w:cs="Arial"/>
          <w:color w:val="000000" w:themeColor="text1"/>
          <w:szCs w:val="20"/>
        </w:rPr>
        <w:t xml:space="preserve">fornecedor </w:t>
      </w:r>
      <w:r w:rsidRPr="00805244">
        <w:rPr>
          <w:rFonts w:cs="Arial"/>
          <w:color w:val="000000" w:themeColor="text1"/>
          <w:szCs w:val="20"/>
        </w:rPr>
        <w:t>será convocado para manifestação previamente à sua desclassificação</w:t>
      </w:r>
    </w:p>
    <w:p w14:paraId="1EFFFBAE" w14:textId="77FCDE1C" w:rsidR="002F5EFF" w:rsidRPr="00805244" w:rsidRDefault="002F5EFF" w:rsidP="009D10E8">
      <w:pPr>
        <w:pStyle w:val="PargrafodaLista"/>
        <w:numPr>
          <w:ilvl w:val="2"/>
          <w:numId w:val="1"/>
        </w:numPr>
        <w:spacing w:before="120" w:after="120" w:line="276" w:lineRule="auto"/>
        <w:jc w:val="both"/>
        <w:rPr>
          <w:rFonts w:cs="Arial"/>
          <w:szCs w:val="20"/>
        </w:rPr>
      </w:pPr>
      <w:r w:rsidRPr="00805244">
        <w:rPr>
          <w:rFonts w:cs="Arial"/>
          <w:color w:val="000000" w:themeColor="text1"/>
          <w:szCs w:val="20"/>
        </w:rPr>
        <w:t xml:space="preserve">Constatada a existência de sanção, o </w:t>
      </w:r>
      <w:r w:rsidR="009D10E8" w:rsidRPr="00805244">
        <w:rPr>
          <w:rFonts w:cs="Arial"/>
          <w:color w:val="000000" w:themeColor="text1"/>
          <w:szCs w:val="20"/>
        </w:rPr>
        <w:t>fornecedor</w:t>
      </w:r>
      <w:r w:rsidRPr="00805244">
        <w:rPr>
          <w:rFonts w:cs="Arial"/>
          <w:color w:val="000000" w:themeColor="text1"/>
          <w:szCs w:val="20"/>
        </w:rPr>
        <w:t xml:space="preserve"> </w:t>
      </w:r>
      <w:r w:rsidR="009D10E8" w:rsidRPr="00805244">
        <w:rPr>
          <w:rFonts w:cs="Arial"/>
          <w:color w:val="000000" w:themeColor="text1"/>
          <w:szCs w:val="20"/>
        </w:rPr>
        <w:t xml:space="preserve">será reputado </w:t>
      </w:r>
      <w:r w:rsidRPr="00805244">
        <w:rPr>
          <w:rFonts w:cs="Arial"/>
          <w:color w:val="000000" w:themeColor="text1"/>
          <w:szCs w:val="20"/>
        </w:rPr>
        <w:t>inabilitado, por falta de condição de participação.</w:t>
      </w:r>
    </w:p>
    <w:p w14:paraId="09E4F530" w14:textId="44A6EDC6" w:rsidR="002F5EFF" w:rsidRPr="00805244" w:rsidRDefault="002F5EFF" w:rsidP="009D10E8">
      <w:pPr>
        <w:pStyle w:val="PargrafodaLista"/>
        <w:numPr>
          <w:ilvl w:val="1"/>
          <w:numId w:val="1"/>
        </w:numPr>
        <w:spacing w:before="120" w:after="120" w:line="276" w:lineRule="auto"/>
        <w:ind w:hanging="574"/>
        <w:jc w:val="both"/>
        <w:rPr>
          <w:rFonts w:cs="Arial"/>
          <w:szCs w:val="20"/>
        </w:rPr>
      </w:pPr>
      <w:r w:rsidRPr="00805244">
        <w:rPr>
          <w:rFonts w:cs="Arial"/>
          <w:color w:val="000000" w:themeColor="text1"/>
          <w:szCs w:val="20"/>
        </w:rPr>
        <w:t xml:space="preserve">Caso atendidas as condições de participação, </w:t>
      </w:r>
      <w:r w:rsidRPr="00805244">
        <w:rPr>
          <w:rFonts w:cs="Arial"/>
          <w:szCs w:val="20"/>
        </w:rPr>
        <w:t xml:space="preserve">a habilitação dos </w:t>
      </w:r>
      <w:r w:rsidR="009E584F" w:rsidRPr="00805244">
        <w:rPr>
          <w:rFonts w:cs="Arial"/>
          <w:szCs w:val="20"/>
        </w:rPr>
        <w:t>fornecedores</w:t>
      </w:r>
      <w:r w:rsidRPr="00805244">
        <w:rPr>
          <w:rFonts w:cs="Arial"/>
          <w:szCs w:val="20"/>
        </w:rPr>
        <w:t xml:space="preserve"> será verificada por meio do SICAF, nos documentos por ele abrangidos</w:t>
      </w:r>
      <w:r w:rsidRPr="00805244">
        <w:rPr>
          <w:rFonts w:cs="Arial"/>
          <w:color w:val="000000" w:themeColor="text1"/>
          <w:szCs w:val="20"/>
        </w:rPr>
        <w:t>.</w:t>
      </w:r>
    </w:p>
    <w:p w14:paraId="7F290531" w14:textId="2ED8F64B" w:rsidR="002F5EFF" w:rsidRPr="00805244" w:rsidRDefault="002F5EFF" w:rsidP="009D10E8">
      <w:pPr>
        <w:pStyle w:val="PargrafodaLista"/>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 xml:space="preserve">É dever do </w:t>
      </w:r>
      <w:r w:rsidR="009E584F" w:rsidRPr="00805244">
        <w:rPr>
          <w:rFonts w:cs="Arial"/>
          <w:color w:val="000000" w:themeColor="text1"/>
          <w:szCs w:val="20"/>
        </w:rPr>
        <w:t>fornecedor</w:t>
      </w:r>
      <w:r w:rsidRPr="00805244">
        <w:rPr>
          <w:rFonts w:cs="Arial"/>
          <w:color w:val="000000" w:themeColor="text1"/>
          <w:szCs w:val="20"/>
        </w:rPr>
        <w:t xml:space="preserve"> atualizar previamente as comprovações constantes do SICAF para que estejam vigentes na data da abertura da sessão pública, ou encaminhar,</w:t>
      </w:r>
      <w:r w:rsidR="009D10E8" w:rsidRPr="00805244">
        <w:rPr>
          <w:rFonts w:cs="Arial"/>
          <w:color w:val="000000" w:themeColor="text1"/>
          <w:szCs w:val="20"/>
        </w:rPr>
        <w:t xml:space="preserve"> quando solicitado</w:t>
      </w:r>
      <w:r w:rsidRPr="00805244">
        <w:rPr>
          <w:rFonts w:cs="Arial"/>
          <w:color w:val="000000" w:themeColor="text1"/>
          <w:szCs w:val="20"/>
        </w:rPr>
        <w:t>, a respectiva documentação atualizada.</w:t>
      </w:r>
    </w:p>
    <w:p w14:paraId="63B9275A" w14:textId="3B9B5703" w:rsidR="002F5EFF" w:rsidRPr="00805244" w:rsidRDefault="002F5EFF" w:rsidP="009D10E8">
      <w:pPr>
        <w:pStyle w:val="PargrafodaLista"/>
        <w:numPr>
          <w:ilvl w:val="2"/>
          <w:numId w:val="1"/>
        </w:numPr>
        <w:spacing w:before="120" w:after="120" w:line="276" w:lineRule="auto"/>
        <w:jc w:val="both"/>
        <w:rPr>
          <w:rFonts w:cs="Arial"/>
          <w:color w:val="000000" w:themeColor="text1"/>
          <w:szCs w:val="20"/>
        </w:rPr>
      </w:pPr>
      <w:r w:rsidRPr="00805244">
        <w:rPr>
          <w:rFonts w:cs="Arial"/>
          <w:color w:val="000000" w:themeColor="text1"/>
          <w:szCs w:val="20"/>
        </w:rPr>
        <w:t xml:space="preserve">O descumprimento do subitem acima implicará a inabilitação do </w:t>
      </w:r>
      <w:r w:rsidR="009E584F" w:rsidRPr="00805244">
        <w:rPr>
          <w:rFonts w:cs="Arial"/>
          <w:color w:val="000000" w:themeColor="text1"/>
          <w:szCs w:val="20"/>
        </w:rPr>
        <w:t>fornecedor</w:t>
      </w:r>
      <w:r w:rsidRPr="00805244">
        <w:rPr>
          <w:rFonts w:cs="Arial"/>
          <w:color w:val="000000" w:themeColor="text1"/>
          <w:szCs w:val="20"/>
        </w:rPr>
        <w:t>, exceto se a consulta aos sítios eletrônicos oficiais emissores de certidões lograr êxito em encontrar a(s) certidão(ões) válida(s)</w:t>
      </w:r>
      <w:r w:rsidR="00D003F8" w:rsidRPr="00805244">
        <w:rPr>
          <w:rFonts w:cs="Arial"/>
          <w:color w:val="000000" w:themeColor="text1"/>
          <w:szCs w:val="20"/>
        </w:rPr>
        <w:t>.</w:t>
      </w:r>
    </w:p>
    <w:p w14:paraId="51279FF4" w14:textId="263B5291" w:rsidR="002F5EFF" w:rsidRPr="00805244" w:rsidRDefault="002F5EFF" w:rsidP="009D10E8">
      <w:pPr>
        <w:pStyle w:val="PargrafodaLista"/>
        <w:numPr>
          <w:ilvl w:val="1"/>
          <w:numId w:val="1"/>
        </w:numPr>
        <w:spacing w:before="120" w:after="120" w:line="276" w:lineRule="auto"/>
        <w:ind w:hanging="574"/>
        <w:jc w:val="both"/>
        <w:rPr>
          <w:rFonts w:cs="Arial"/>
          <w:color w:val="000000" w:themeColor="text1"/>
          <w:szCs w:val="20"/>
        </w:rPr>
      </w:pPr>
      <w:r w:rsidRPr="00805244">
        <w:rPr>
          <w:rFonts w:cs="Arial"/>
          <w:color w:val="000000" w:themeColor="text1"/>
          <w:szCs w:val="20"/>
        </w:rPr>
        <w:t xml:space="preserve">Havendo a necessidade de envio de documentos de habilitação complementares, necessários à confirmação daqueles exigidos neste </w:t>
      </w:r>
      <w:r w:rsidR="00313FBD">
        <w:rPr>
          <w:rFonts w:cs="Arial"/>
          <w:color w:val="000000" w:themeColor="text1"/>
          <w:szCs w:val="20"/>
        </w:rPr>
        <w:t>Aviso</w:t>
      </w:r>
      <w:r w:rsidR="007C27EE">
        <w:rPr>
          <w:rFonts w:cs="Arial"/>
          <w:color w:val="000000" w:themeColor="text1"/>
          <w:szCs w:val="20"/>
        </w:rPr>
        <w:t xml:space="preserve"> de Contratação Direta</w:t>
      </w:r>
      <w:r w:rsidRPr="00805244">
        <w:rPr>
          <w:rFonts w:cs="Arial"/>
          <w:color w:val="000000" w:themeColor="text1"/>
          <w:szCs w:val="20"/>
        </w:rPr>
        <w:t xml:space="preserve"> e já apresentados, o </w:t>
      </w:r>
      <w:r w:rsidR="009D10E8" w:rsidRPr="00805244">
        <w:rPr>
          <w:rFonts w:cs="Arial"/>
          <w:color w:val="000000" w:themeColor="text1"/>
          <w:szCs w:val="20"/>
        </w:rPr>
        <w:t xml:space="preserve">fornecedor </w:t>
      </w:r>
      <w:r w:rsidRPr="00805244">
        <w:rPr>
          <w:rFonts w:cs="Arial"/>
          <w:color w:val="000000" w:themeColor="text1"/>
          <w:szCs w:val="20"/>
        </w:rPr>
        <w:t>será convocado a encaminhá-los, em formato digital</w:t>
      </w:r>
      <w:r w:rsidR="00D003F8" w:rsidRPr="00805244">
        <w:rPr>
          <w:rFonts w:cs="Arial"/>
          <w:color w:val="000000" w:themeColor="text1"/>
          <w:szCs w:val="20"/>
        </w:rPr>
        <w:t>, após solicitação da Administração</w:t>
      </w:r>
      <w:r w:rsidRPr="00805244">
        <w:rPr>
          <w:rFonts w:cs="Arial"/>
          <w:color w:val="000000" w:themeColor="text1"/>
          <w:szCs w:val="20"/>
        </w:rPr>
        <w:t>, sob pena de inabilitação.</w:t>
      </w:r>
    </w:p>
    <w:p w14:paraId="176B9E4E" w14:textId="77777777" w:rsidR="002F5EFF" w:rsidRPr="00805244" w:rsidRDefault="002F5EFF" w:rsidP="009D10E8">
      <w:pPr>
        <w:pStyle w:val="PargrafodaLista"/>
        <w:numPr>
          <w:ilvl w:val="1"/>
          <w:numId w:val="1"/>
        </w:numPr>
        <w:spacing w:before="120" w:after="120" w:line="276" w:lineRule="auto"/>
        <w:ind w:hanging="574"/>
        <w:jc w:val="both"/>
        <w:rPr>
          <w:rFonts w:cs="Arial"/>
          <w:color w:val="000000" w:themeColor="text1"/>
          <w:szCs w:val="20"/>
        </w:rPr>
      </w:pPr>
      <w:r w:rsidRPr="00805244">
        <w:rPr>
          <w:rFonts w:cs="Arial"/>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7C800FBF" w14:textId="3AC8BDD3" w:rsidR="00570C4C" w:rsidRPr="00805244" w:rsidRDefault="00570C4C" w:rsidP="009D10E8">
      <w:pPr>
        <w:pStyle w:val="PargrafodaLista"/>
        <w:numPr>
          <w:ilvl w:val="1"/>
          <w:numId w:val="1"/>
        </w:numPr>
        <w:spacing w:before="120" w:after="120" w:line="276" w:lineRule="auto"/>
        <w:ind w:hanging="574"/>
        <w:jc w:val="both"/>
        <w:rPr>
          <w:rFonts w:cs="Arial"/>
          <w:b/>
          <w:bCs/>
          <w:szCs w:val="20"/>
        </w:rPr>
      </w:pPr>
      <w:r w:rsidRPr="00805244">
        <w:rPr>
          <w:rFonts w:cs="Arial"/>
          <w:bCs/>
          <w:szCs w:val="20"/>
        </w:rPr>
        <w:t xml:space="preserve">O </w:t>
      </w:r>
      <w:r w:rsidR="009D10E8" w:rsidRPr="00805244">
        <w:rPr>
          <w:rFonts w:cs="Arial"/>
          <w:bCs/>
          <w:szCs w:val="20"/>
        </w:rPr>
        <w:t>fornecedor</w:t>
      </w:r>
      <w:r w:rsidRPr="00805244">
        <w:rPr>
          <w:rFonts w:cs="Arial"/>
          <w:bCs/>
          <w:szCs w:val="20"/>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77777777" w:rsidR="00B70673" w:rsidRPr="00805244" w:rsidRDefault="00B70673" w:rsidP="00B70673">
      <w:pPr>
        <w:pStyle w:val="PargrafodaLista"/>
        <w:numPr>
          <w:ilvl w:val="1"/>
          <w:numId w:val="1"/>
        </w:numPr>
        <w:spacing w:before="120" w:after="120" w:line="276" w:lineRule="auto"/>
        <w:ind w:hanging="574"/>
        <w:jc w:val="both"/>
        <w:rPr>
          <w:rFonts w:cs="Arial"/>
          <w:bCs/>
          <w:szCs w:val="20"/>
        </w:rPr>
      </w:pPr>
      <w:r w:rsidRPr="00805244">
        <w:rPr>
          <w:rFonts w:cs="Arial"/>
          <w:bCs/>
          <w:szCs w:val="20"/>
        </w:rPr>
        <w:t xml:space="preserve">Havendo </w:t>
      </w:r>
      <w:r w:rsidRPr="00B70673">
        <w:rPr>
          <w:rFonts w:cs="Arial"/>
          <w:iCs/>
          <w:lang w:eastAsia="en-US"/>
        </w:rPr>
        <w:t>necessidade</w:t>
      </w:r>
      <w:r w:rsidRPr="00805244">
        <w:rPr>
          <w:rFonts w:cs="Arial"/>
          <w:bCs/>
          <w:szCs w:val="20"/>
        </w:rPr>
        <w:t xml:space="preserve"> de analisar minuciosamente os documentos exigidos, a sessão será suspensa, sendo informada a nova data e horário para a sua continuidade.</w:t>
      </w:r>
    </w:p>
    <w:p w14:paraId="4E6310F6" w14:textId="77777777" w:rsidR="00B70673" w:rsidRDefault="00B70673" w:rsidP="00B70673">
      <w:pPr>
        <w:pStyle w:val="PargrafodaLista"/>
        <w:numPr>
          <w:ilvl w:val="1"/>
          <w:numId w:val="1"/>
        </w:numPr>
        <w:spacing w:before="120" w:after="120" w:line="276" w:lineRule="auto"/>
        <w:ind w:hanging="574"/>
        <w:jc w:val="both"/>
        <w:rPr>
          <w:rFonts w:cs="Arial"/>
          <w:color w:val="000000"/>
          <w:szCs w:val="20"/>
        </w:rPr>
      </w:pPr>
      <w:r w:rsidRPr="00805244">
        <w:rPr>
          <w:rFonts w:cs="Arial"/>
          <w:color w:val="000000"/>
          <w:szCs w:val="20"/>
        </w:rPr>
        <w:t xml:space="preserve">Será inabilitado o fornecedor que não comprovar sua habilitação, seja por não apresentar </w:t>
      </w:r>
      <w:r w:rsidRPr="00B70673">
        <w:rPr>
          <w:rFonts w:cs="Arial"/>
          <w:iCs/>
          <w:lang w:eastAsia="en-US"/>
        </w:rPr>
        <w:t>quaisquer</w:t>
      </w:r>
      <w:r w:rsidRPr="00805244">
        <w:rPr>
          <w:rFonts w:cs="Arial"/>
          <w:color w:val="000000"/>
          <w:szCs w:val="20"/>
        </w:rPr>
        <w:t xml:space="preserve"> dos </w:t>
      </w:r>
      <w:r w:rsidRPr="00805244">
        <w:rPr>
          <w:rFonts w:cs="Arial"/>
          <w:bCs/>
          <w:szCs w:val="20"/>
        </w:rPr>
        <w:t>documentos</w:t>
      </w:r>
      <w:r w:rsidRPr="00805244">
        <w:rPr>
          <w:rFonts w:cs="Arial"/>
          <w:color w:val="000000"/>
          <w:szCs w:val="20"/>
        </w:rPr>
        <w:t xml:space="preserve"> exigidos, ou apresentá-los em desacordo com o estabelecido neste </w:t>
      </w:r>
      <w:r>
        <w:rPr>
          <w:rFonts w:cs="Arial"/>
          <w:color w:val="000000"/>
          <w:szCs w:val="20"/>
        </w:rPr>
        <w:t>Aviso de Contratação Direta</w:t>
      </w:r>
      <w:r w:rsidRPr="00805244">
        <w:rPr>
          <w:rFonts w:cs="Arial"/>
          <w:color w:val="000000"/>
          <w:szCs w:val="20"/>
        </w:rPr>
        <w:t>.</w:t>
      </w:r>
    </w:p>
    <w:p w14:paraId="498E95D1" w14:textId="77777777" w:rsidR="00B70673" w:rsidRPr="00805244" w:rsidRDefault="00B70673" w:rsidP="00B70673">
      <w:pPr>
        <w:pStyle w:val="PargrafodaLista"/>
        <w:numPr>
          <w:ilvl w:val="2"/>
          <w:numId w:val="1"/>
        </w:numPr>
        <w:spacing w:before="120" w:after="120" w:line="276" w:lineRule="auto"/>
        <w:jc w:val="both"/>
        <w:rPr>
          <w:rFonts w:cs="Arial"/>
          <w:color w:val="000000"/>
          <w:szCs w:val="20"/>
        </w:rPr>
      </w:pPr>
      <w:r w:rsidRPr="00B70673">
        <w:rPr>
          <w:rFonts w:cs="Arial"/>
          <w:color w:val="000000"/>
          <w:szCs w:val="20"/>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399E30B8" w14:textId="00D75090" w:rsidR="007C27EE" w:rsidRDefault="007C27EE" w:rsidP="00B70673">
      <w:pPr>
        <w:pStyle w:val="PargrafodaLista"/>
        <w:numPr>
          <w:ilvl w:val="1"/>
          <w:numId w:val="1"/>
        </w:numPr>
        <w:spacing w:before="120" w:after="120" w:line="276" w:lineRule="auto"/>
        <w:ind w:hanging="574"/>
        <w:jc w:val="both"/>
        <w:rPr>
          <w:rFonts w:cs="Arial"/>
          <w:iCs/>
          <w:lang w:eastAsia="en-US"/>
        </w:rPr>
      </w:pPr>
      <w:r w:rsidRPr="007C27EE">
        <w:rPr>
          <w:rFonts w:cs="Arial"/>
          <w:iCs/>
          <w:lang w:eastAsia="en-US"/>
        </w:rPr>
        <w:t>Constatado o atendimento às exigências de habilitação, o fornecedor será habilitado</w:t>
      </w:r>
    </w:p>
    <w:p w14:paraId="33A7E06D" w14:textId="4620293D" w:rsidR="00B862E4" w:rsidRPr="00805244" w:rsidRDefault="00B862E4"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CONTRATAÇÃO</w:t>
      </w:r>
    </w:p>
    <w:p w14:paraId="456A0F52" w14:textId="12A729DC"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 xml:space="preserve">Após a homologação </w:t>
      </w:r>
      <w:r w:rsidR="008C74E1" w:rsidRPr="00805244">
        <w:rPr>
          <w:rFonts w:eastAsia="Arial" w:cs="Arial"/>
          <w:color w:val="000000"/>
          <w:szCs w:val="20"/>
        </w:rPr>
        <w:t>e adjudicação</w:t>
      </w:r>
      <w:r w:rsidRPr="00805244">
        <w:rPr>
          <w:rFonts w:eastAsia="Arial" w:cs="Arial"/>
          <w:color w:val="000000"/>
          <w:szCs w:val="20"/>
        </w:rPr>
        <w:t xml:space="preserve">, </w:t>
      </w:r>
      <w:r w:rsidR="007C27EE">
        <w:rPr>
          <w:rFonts w:eastAsia="Arial" w:cs="Arial"/>
          <w:color w:val="000000"/>
          <w:szCs w:val="20"/>
        </w:rPr>
        <w:t>caso se conclua pela</w:t>
      </w:r>
      <w:r w:rsidRPr="00805244">
        <w:rPr>
          <w:rFonts w:eastAsia="Arial" w:cs="Arial"/>
          <w:color w:val="000000"/>
          <w:szCs w:val="20"/>
        </w:rPr>
        <w:t xml:space="preserve"> contratação, será firmado Termo de Contrato ou emitido instrumento equivalente.</w:t>
      </w:r>
    </w:p>
    <w:p w14:paraId="686C6F7E" w14:textId="03D0AF3E"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O adjudicatário t</w:t>
      </w:r>
      <w:r w:rsidR="007B2600">
        <w:rPr>
          <w:rFonts w:eastAsia="Arial" w:cs="Arial"/>
          <w:color w:val="000000"/>
          <w:szCs w:val="20"/>
        </w:rPr>
        <w:t xml:space="preserve">erá o prazo de </w:t>
      </w:r>
      <w:r w:rsidR="007B2600" w:rsidRPr="007B2600">
        <w:rPr>
          <w:rFonts w:eastAsia="Arial" w:cs="Arial"/>
          <w:szCs w:val="20"/>
        </w:rPr>
        <w:t>5 (cinco)</w:t>
      </w:r>
      <w:r w:rsidRPr="007B2600">
        <w:rPr>
          <w:rFonts w:eastAsia="Arial" w:cs="Arial"/>
          <w:szCs w:val="20"/>
        </w:rPr>
        <w:t xml:space="preserve"> dias úteis, contados </w:t>
      </w:r>
      <w:r w:rsidRPr="00805244">
        <w:rPr>
          <w:rFonts w:eastAsia="Arial" w:cs="Arial"/>
          <w:color w:val="000000"/>
          <w:szCs w:val="20"/>
        </w:rPr>
        <w:t xml:space="preserve">a partir da data de sua convocação, </w:t>
      </w:r>
      <w:r w:rsidRPr="007B2600">
        <w:rPr>
          <w:rFonts w:eastAsia="Arial" w:cs="Arial"/>
          <w:szCs w:val="20"/>
        </w:rPr>
        <w:t>para assinar o Termo de Contrato,</w:t>
      </w:r>
      <w:r w:rsidRPr="00805244">
        <w:rPr>
          <w:rFonts w:eastAsia="Arial" w:cs="Arial"/>
          <w:color w:val="FF0000"/>
          <w:szCs w:val="20"/>
        </w:rPr>
        <w:t xml:space="preserve"> </w:t>
      </w:r>
      <w:r w:rsidRPr="00805244">
        <w:rPr>
          <w:rFonts w:eastAsia="Arial" w:cs="Arial"/>
          <w:color w:val="000000"/>
          <w:szCs w:val="20"/>
        </w:rPr>
        <w:t xml:space="preserve">sob pena de decair do direito à contratação, sem prejuízo das sanções previstas neste </w:t>
      </w:r>
      <w:r w:rsidR="00313FBD">
        <w:rPr>
          <w:rFonts w:eastAsia="Arial" w:cs="Arial"/>
          <w:color w:val="000000"/>
          <w:szCs w:val="20"/>
        </w:rPr>
        <w:t>Aviso</w:t>
      </w:r>
      <w:r w:rsidR="007C27EE">
        <w:rPr>
          <w:rFonts w:eastAsia="Arial" w:cs="Arial"/>
          <w:color w:val="000000"/>
          <w:szCs w:val="20"/>
        </w:rPr>
        <w:t xml:space="preserve"> de Contratação Direta</w:t>
      </w:r>
      <w:r w:rsidRPr="00805244">
        <w:rPr>
          <w:rFonts w:eastAsia="Arial" w:cs="Arial"/>
          <w:color w:val="000000"/>
          <w:szCs w:val="20"/>
        </w:rPr>
        <w:t xml:space="preserve">. </w:t>
      </w:r>
    </w:p>
    <w:p w14:paraId="6F0570E5" w14:textId="591868D5" w:rsidR="00B1545F" w:rsidRPr="007B2600" w:rsidRDefault="00B6213C" w:rsidP="00B70673">
      <w:pPr>
        <w:numPr>
          <w:ilvl w:val="2"/>
          <w:numId w:val="1"/>
        </w:numPr>
        <w:spacing w:before="120" w:after="120" w:line="276" w:lineRule="auto"/>
        <w:jc w:val="both"/>
        <w:rPr>
          <w:rFonts w:eastAsia="Arial" w:cs="Arial"/>
          <w:szCs w:val="20"/>
        </w:rPr>
      </w:pPr>
      <w:r w:rsidRPr="007B2600">
        <w:rPr>
          <w:rFonts w:eastAsia="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w:t>
      </w:r>
      <w:r w:rsidRPr="007B2600">
        <w:rPr>
          <w:rFonts w:eastAsia="Arial" w:cs="Arial"/>
          <w:szCs w:val="20"/>
        </w:rPr>
        <w:lastRenderedPageBreak/>
        <w:t xml:space="preserve">que seja assinado e devolvido no prazo de </w:t>
      </w:r>
      <w:r w:rsidR="007B2600" w:rsidRPr="007B2600">
        <w:rPr>
          <w:rFonts w:eastAsia="Arial" w:cs="Arial"/>
          <w:szCs w:val="20"/>
        </w:rPr>
        <w:t>05</w:t>
      </w:r>
      <w:r w:rsidRPr="007B2600">
        <w:rPr>
          <w:rFonts w:eastAsia="Arial" w:cs="Arial"/>
          <w:szCs w:val="20"/>
        </w:rPr>
        <w:t xml:space="preserve"> (</w:t>
      </w:r>
      <w:r w:rsidR="007B2600" w:rsidRPr="007B2600">
        <w:rPr>
          <w:rFonts w:eastAsia="Arial" w:cs="Arial"/>
          <w:szCs w:val="20"/>
        </w:rPr>
        <w:t>cinco</w:t>
      </w:r>
      <w:r w:rsidRPr="007B2600">
        <w:rPr>
          <w:rFonts w:eastAsia="Arial" w:cs="Arial"/>
          <w:szCs w:val="20"/>
        </w:rPr>
        <w:t xml:space="preserve">) dias, a contar da data de seu recebimento. </w:t>
      </w:r>
    </w:p>
    <w:p w14:paraId="0C20D98F" w14:textId="187A8D5F" w:rsidR="00B6213C" w:rsidRPr="00805244" w:rsidRDefault="00B6213C" w:rsidP="00B70673">
      <w:pPr>
        <w:numPr>
          <w:ilvl w:val="2"/>
          <w:numId w:val="1"/>
        </w:numPr>
        <w:spacing w:before="120" w:after="120" w:line="276" w:lineRule="auto"/>
        <w:jc w:val="both"/>
        <w:rPr>
          <w:rFonts w:eastAsia="Arial" w:cs="Arial"/>
          <w:color w:val="000000"/>
          <w:szCs w:val="20"/>
        </w:rPr>
      </w:pPr>
      <w:r w:rsidRPr="00805244">
        <w:rPr>
          <w:rFonts w:eastAsia="Arial" w:cs="Arial"/>
          <w:color w:val="000000"/>
          <w:szCs w:val="20"/>
        </w:rPr>
        <w:t xml:space="preserve">O prazo previsto </w:t>
      </w:r>
      <w:r w:rsidR="00DE4EBF" w:rsidRPr="00805244">
        <w:rPr>
          <w:rFonts w:eastAsia="Arial" w:cs="Arial"/>
          <w:color w:val="000000"/>
          <w:szCs w:val="20"/>
        </w:rPr>
        <w:t xml:space="preserve">para assinatura do contrato </w:t>
      </w:r>
      <w:r w:rsidRPr="00805244">
        <w:rPr>
          <w:rFonts w:eastAsia="Arial" w:cs="Arial"/>
          <w:color w:val="000000"/>
          <w:szCs w:val="20"/>
        </w:rPr>
        <w:t>poderá ser prorrogado</w:t>
      </w:r>
      <w:r w:rsidR="00B11A58">
        <w:rPr>
          <w:rFonts w:eastAsia="Arial" w:cs="Arial"/>
          <w:color w:val="000000"/>
          <w:szCs w:val="20"/>
        </w:rPr>
        <w:t xml:space="preserve"> </w:t>
      </w:r>
      <w:r w:rsidR="00B11A58" w:rsidRPr="00AC5DDF">
        <w:rPr>
          <w:rFonts w:cs="Times New Roman"/>
          <w:bCs/>
        </w:rPr>
        <w:t>1 (uma) vez</w:t>
      </w:r>
      <w:r w:rsidRPr="00AC5DDF">
        <w:rPr>
          <w:rFonts w:eastAsia="Arial" w:cs="Arial"/>
          <w:szCs w:val="20"/>
        </w:rPr>
        <w:t xml:space="preserve">, </w:t>
      </w:r>
      <w:r w:rsidRPr="00805244">
        <w:rPr>
          <w:rFonts w:eastAsia="Arial" w:cs="Arial"/>
          <w:color w:val="000000"/>
          <w:szCs w:val="20"/>
        </w:rPr>
        <w:t>por igual período, por solicitação justificada do adjudicatário e aceita pela Administração.</w:t>
      </w:r>
    </w:p>
    <w:p w14:paraId="14F472AF" w14:textId="4F87FA06" w:rsidR="00B6213C" w:rsidRPr="00805244" w:rsidRDefault="00B6213C" w:rsidP="00B70673">
      <w:pPr>
        <w:numPr>
          <w:ilvl w:val="1"/>
          <w:numId w:val="1"/>
        </w:numPr>
        <w:spacing w:before="120" w:after="120" w:line="276" w:lineRule="auto"/>
        <w:ind w:left="425" w:firstLine="0"/>
        <w:jc w:val="both"/>
        <w:rPr>
          <w:rFonts w:eastAsia="Arial" w:cs="Arial"/>
          <w:color w:val="000000"/>
          <w:szCs w:val="20"/>
        </w:rPr>
      </w:pPr>
      <w:r w:rsidRPr="00805244">
        <w:rPr>
          <w:rFonts w:eastAsia="Arial" w:cs="Arial"/>
          <w:color w:val="000000"/>
          <w:szCs w:val="20"/>
        </w:rPr>
        <w:t xml:space="preserve">O prazo de vigência da contratação é de </w:t>
      </w:r>
      <w:r w:rsidR="007B2600">
        <w:rPr>
          <w:rFonts w:eastAsia="Arial" w:cs="Arial"/>
          <w:color w:val="000000"/>
          <w:szCs w:val="20"/>
        </w:rPr>
        <w:t>12 meses,</w:t>
      </w:r>
      <w:r w:rsidRPr="00B1545F">
        <w:rPr>
          <w:rFonts w:eastAsia="Arial" w:cs="Arial"/>
          <w:color w:val="FF0000"/>
          <w:szCs w:val="20"/>
        </w:rPr>
        <w:t xml:space="preserve"> </w:t>
      </w:r>
      <w:r w:rsidRPr="00805244">
        <w:rPr>
          <w:rFonts w:eastAsia="Arial" w:cs="Arial"/>
          <w:color w:val="000000"/>
          <w:szCs w:val="20"/>
        </w:rPr>
        <w:t>prorrogável conforme previsão</w:t>
      </w:r>
      <w:r w:rsidR="00A22FA7" w:rsidRPr="00805244">
        <w:rPr>
          <w:rFonts w:eastAsia="Arial" w:cs="Arial"/>
          <w:color w:val="000000"/>
          <w:szCs w:val="20"/>
        </w:rPr>
        <w:t xml:space="preserve"> nos anexos a este </w:t>
      </w:r>
      <w:r w:rsidR="00313FBD">
        <w:rPr>
          <w:rFonts w:eastAsia="Arial" w:cs="Arial"/>
          <w:color w:val="000000"/>
          <w:szCs w:val="20"/>
        </w:rPr>
        <w:t>Aviso</w:t>
      </w:r>
      <w:r w:rsidR="00AC5DDF">
        <w:rPr>
          <w:rFonts w:eastAsia="Arial" w:cs="Arial"/>
          <w:color w:val="000000"/>
          <w:szCs w:val="20"/>
        </w:rPr>
        <w:t xml:space="preserve"> de Contratação Direta</w:t>
      </w:r>
      <w:r w:rsidR="00A22FA7" w:rsidRPr="00805244">
        <w:rPr>
          <w:rFonts w:eastAsia="Arial" w:cs="Arial"/>
          <w:color w:val="000000"/>
          <w:szCs w:val="20"/>
        </w:rPr>
        <w:t>.</w:t>
      </w:r>
      <w:r w:rsidRPr="00805244">
        <w:rPr>
          <w:rFonts w:eastAsia="Arial" w:cs="Arial"/>
          <w:color w:val="000000"/>
          <w:szCs w:val="20"/>
        </w:rPr>
        <w:t xml:space="preserve"> </w:t>
      </w:r>
    </w:p>
    <w:p w14:paraId="678A2926" w14:textId="47D6370D" w:rsidR="00082366" w:rsidRPr="00B70673" w:rsidRDefault="00B6213C" w:rsidP="00082366">
      <w:pPr>
        <w:numPr>
          <w:ilvl w:val="1"/>
          <w:numId w:val="1"/>
        </w:numPr>
        <w:spacing w:before="120" w:after="120" w:line="276" w:lineRule="auto"/>
        <w:ind w:left="425" w:firstLine="0"/>
        <w:jc w:val="both"/>
        <w:rPr>
          <w:rFonts w:eastAsia="Arial" w:cs="Arial"/>
          <w:color w:val="000000"/>
          <w:szCs w:val="20"/>
        </w:rPr>
      </w:pPr>
      <w:r w:rsidRPr="00805244">
        <w:rPr>
          <w:rFonts w:cs="Arial"/>
          <w:color w:val="000000"/>
          <w:szCs w:val="20"/>
        </w:rPr>
        <w:t xml:space="preserve">Na assinatura do contrato </w:t>
      </w:r>
      <w:r w:rsidR="00FA4D46" w:rsidRPr="00805244">
        <w:rPr>
          <w:rFonts w:cs="Arial"/>
          <w:color w:val="000000"/>
          <w:szCs w:val="20"/>
        </w:rPr>
        <w:t xml:space="preserve">ou do instrumento equivalente </w:t>
      </w:r>
      <w:r w:rsidRPr="00805244">
        <w:rPr>
          <w:rFonts w:cs="Arial"/>
          <w:color w:val="000000"/>
          <w:szCs w:val="20"/>
        </w:rPr>
        <w:t xml:space="preserve">será exigida a comprovação das condições de habilitação </w:t>
      </w:r>
      <w:r w:rsidR="00FA4D46" w:rsidRPr="00805244">
        <w:rPr>
          <w:rFonts w:cs="Arial"/>
          <w:color w:val="000000"/>
          <w:szCs w:val="20"/>
        </w:rPr>
        <w:t xml:space="preserve">e contratação </w:t>
      </w:r>
      <w:r w:rsidRPr="00805244">
        <w:rPr>
          <w:rFonts w:cs="Arial"/>
          <w:color w:val="000000"/>
          <w:szCs w:val="20"/>
        </w:rPr>
        <w:t>consignadas n</w:t>
      </w:r>
      <w:r w:rsidR="00FA4D46" w:rsidRPr="00805244">
        <w:rPr>
          <w:rFonts w:cs="Arial"/>
          <w:color w:val="000000"/>
          <w:szCs w:val="20"/>
        </w:rPr>
        <w:t>este</w:t>
      </w:r>
      <w:r w:rsidRPr="00805244">
        <w:rPr>
          <w:rFonts w:cs="Arial"/>
          <w:color w:val="000000"/>
          <w:szCs w:val="20"/>
        </w:rPr>
        <w:t xml:space="preserve"> </w:t>
      </w:r>
      <w:r w:rsidR="00FA4D46" w:rsidRPr="00805244">
        <w:rPr>
          <w:rFonts w:cs="Arial"/>
          <w:color w:val="000000"/>
          <w:szCs w:val="20"/>
        </w:rPr>
        <w:t>aviso</w:t>
      </w:r>
      <w:r w:rsidRPr="00805244">
        <w:rPr>
          <w:rFonts w:cs="Arial"/>
          <w:color w:val="000000"/>
          <w:szCs w:val="20"/>
        </w:rPr>
        <w:t xml:space="preserve">, que deverão ser mantidas pelo </w:t>
      </w:r>
      <w:r w:rsidR="00A22FA7" w:rsidRPr="00805244">
        <w:rPr>
          <w:rFonts w:cs="Arial"/>
          <w:color w:val="000000"/>
          <w:szCs w:val="20"/>
        </w:rPr>
        <w:t>fornecedor</w:t>
      </w:r>
      <w:r w:rsidRPr="00805244">
        <w:rPr>
          <w:rFonts w:cs="Arial"/>
          <w:color w:val="000000"/>
          <w:szCs w:val="20"/>
        </w:rPr>
        <w:t xml:space="preserve"> durante a vigência do contrato.</w:t>
      </w:r>
    </w:p>
    <w:p w14:paraId="35418690" w14:textId="04052C3A" w:rsidR="009A3E0F" w:rsidRPr="00805244" w:rsidRDefault="009A3E0F"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SANÇÕES</w:t>
      </w:r>
    </w:p>
    <w:p w14:paraId="1A54EBB1" w14:textId="0AC5ABF5" w:rsidR="00196F9E" w:rsidRPr="00805244" w:rsidRDefault="00196F9E" w:rsidP="00B70673">
      <w:pPr>
        <w:numPr>
          <w:ilvl w:val="1"/>
          <w:numId w:val="1"/>
        </w:numPr>
        <w:spacing w:before="120" w:after="120" w:line="276" w:lineRule="auto"/>
        <w:ind w:left="425" w:firstLine="0"/>
        <w:jc w:val="both"/>
        <w:rPr>
          <w:rFonts w:cs="Arial"/>
          <w:b/>
        </w:rPr>
      </w:pPr>
      <w:r w:rsidRPr="00805244">
        <w:rPr>
          <w:rFonts w:cs="Arial"/>
        </w:rPr>
        <w:t xml:space="preserve">Comete infração administrativa o </w:t>
      </w:r>
      <w:r w:rsidR="00D173A9" w:rsidRPr="00805244">
        <w:rPr>
          <w:rFonts w:cs="Arial"/>
        </w:rPr>
        <w:t xml:space="preserve">fornecedor </w:t>
      </w:r>
      <w:r w:rsidRPr="00805244">
        <w:rPr>
          <w:rFonts w:cs="Arial"/>
        </w:rPr>
        <w:t>que</w:t>
      </w:r>
      <w:r w:rsidR="005D4A74" w:rsidRPr="00805244">
        <w:rPr>
          <w:rFonts w:cs="Arial"/>
        </w:rPr>
        <w:t xml:space="preserve"> cometer quaisquer das infrações previstas no art. 155 da Lei nº 14.133, de 2021</w:t>
      </w:r>
      <w:r w:rsidR="00B70673">
        <w:rPr>
          <w:rFonts w:cs="Arial"/>
        </w:rPr>
        <w:t>, quais sejam</w:t>
      </w:r>
      <w:r w:rsidRPr="00805244">
        <w:rPr>
          <w:rFonts w:cs="Arial"/>
        </w:rPr>
        <w:t xml:space="preserve">: </w:t>
      </w:r>
    </w:p>
    <w:p w14:paraId="16BAB34B" w14:textId="1ABB8093" w:rsidR="00B70673" w:rsidRDefault="00B70673" w:rsidP="00B70673">
      <w:pPr>
        <w:numPr>
          <w:ilvl w:val="2"/>
          <w:numId w:val="1"/>
        </w:numPr>
        <w:spacing w:before="120" w:after="120" w:line="276" w:lineRule="auto"/>
        <w:jc w:val="both"/>
        <w:rPr>
          <w:rFonts w:cs="Arial"/>
        </w:rPr>
      </w:pPr>
      <w:r>
        <w:rPr>
          <w:rFonts w:cs="Arial"/>
          <w:color w:val="000000"/>
          <w:szCs w:val="20"/>
        </w:rPr>
        <w:t>dar causa à inexecução parcial do contrato</w:t>
      </w:r>
      <w:r>
        <w:rPr>
          <w:rFonts w:cs="Arial"/>
        </w:rPr>
        <w:t>;</w:t>
      </w:r>
    </w:p>
    <w:p w14:paraId="2640540E" w14:textId="58580C47" w:rsidR="00B70673" w:rsidRPr="00B70673" w:rsidRDefault="00B70673" w:rsidP="00B70673">
      <w:pPr>
        <w:numPr>
          <w:ilvl w:val="2"/>
          <w:numId w:val="1"/>
        </w:numPr>
        <w:spacing w:before="120" w:after="120" w:line="276" w:lineRule="auto"/>
        <w:jc w:val="both"/>
        <w:rPr>
          <w:rFonts w:cs="Arial"/>
        </w:rPr>
      </w:pPr>
      <w:r>
        <w:rPr>
          <w:rFonts w:cs="Arial"/>
          <w:color w:val="000000"/>
          <w:szCs w:val="20"/>
        </w:rPr>
        <w:t>dar causa à inexecução parcial do contrato que cause grave dano à Administração, ao funcionamento dos serviços públicos ou ao interesse coletivo;</w:t>
      </w:r>
    </w:p>
    <w:p w14:paraId="44DBD62F" w14:textId="2FD1B759" w:rsidR="00B70673" w:rsidRPr="00B70673" w:rsidRDefault="00B70673" w:rsidP="00B70673">
      <w:pPr>
        <w:numPr>
          <w:ilvl w:val="2"/>
          <w:numId w:val="1"/>
        </w:numPr>
        <w:spacing w:before="120" w:after="120" w:line="276" w:lineRule="auto"/>
        <w:jc w:val="both"/>
        <w:rPr>
          <w:rFonts w:cs="Arial"/>
        </w:rPr>
      </w:pPr>
      <w:r>
        <w:rPr>
          <w:rFonts w:cs="Arial"/>
          <w:color w:val="000000"/>
          <w:szCs w:val="20"/>
        </w:rPr>
        <w:t>dar causa à inexecução total do contrato;</w:t>
      </w:r>
    </w:p>
    <w:p w14:paraId="2C1F9F51" w14:textId="5C627D1D" w:rsidR="00196F9E" w:rsidRPr="00805244" w:rsidRDefault="00FB7039" w:rsidP="00B70673">
      <w:pPr>
        <w:numPr>
          <w:ilvl w:val="2"/>
          <w:numId w:val="1"/>
        </w:numPr>
        <w:spacing w:before="120" w:after="120" w:line="276" w:lineRule="auto"/>
        <w:jc w:val="both"/>
        <w:rPr>
          <w:rFonts w:cs="Arial"/>
        </w:rPr>
      </w:pPr>
      <w:r w:rsidRPr="00805244">
        <w:rPr>
          <w:rFonts w:cs="Arial"/>
          <w:color w:val="000000"/>
          <w:szCs w:val="20"/>
        </w:rPr>
        <w:t>deixar de entregar a documentação exigida para o certame;</w:t>
      </w:r>
    </w:p>
    <w:p w14:paraId="59864DFF" w14:textId="74227AA3" w:rsidR="00FB7039" w:rsidRPr="00805244" w:rsidRDefault="00FB7039" w:rsidP="00B70673">
      <w:pPr>
        <w:numPr>
          <w:ilvl w:val="2"/>
          <w:numId w:val="1"/>
        </w:numPr>
        <w:spacing w:before="120" w:after="120" w:line="276" w:lineRule="auto"/>
        <w:jc w:val="both"/>
        <w:rPr>
          <w:rFonts w:cs="Arial"/>
        </w:rPr>
      </w:pPr>
      <w:r w:rsidRPr="00805244">
        <w:rPr>
          <w:rFonts w:cs="Arial"/>
          <w:color w:val="000000"/>
          <w:szCs w:val="20"/>
        </w:rPr>
        <w:t>não manter a proposta, salvo em decorrência de fato superveniente devidamente justificado;</w:t>
      </w:r>
    </w:p>
    <w:p w14:paraId="69C7C137" w14:textId="1B467719" w:rsidR="00FB7039" w:rsidRPr="00F710B7" w:rsidRDefault="007636F6" w:rsidP="00B70673">
      <w:pPr>
        <w:numPr>
          <w:ilvl w:val="2"/>
          <w:numId w:val="1"/>
        </w:numPr>
        <w:spacing w:before="120" w:after="120" w:line="276" w:lineRule="auto"/>
        <w:jc w:val="both"/>
        <w:rPr>
          <w:rFonts w:cs="Arial"/>
        </w:rPr>
      </w:pPr>
      <w:r w:rsidRPr="00805244">
        <w:rPr>
          <w:rFonts w:cs="Arial"/>
          <w:color w:val="000000"/>
          <w:szCs w:val="20"/>
        </w:rPr>
        <w:t>não celebrar o contrato ou não entregar a documentação exigida para a contratação, quando convocado dentro do prazo de validade de sua proposta;</w:t>
      </w:r>
    </w:p>
    <w:p w14:paraId="7953B14D" w14:textId="6632BB2E" w:rsidR="00F710B7" w:rsidRPr="00805244" w:rsidRDefault="00F710B7" w:rsidP="00B70673">
      <w:pPr>
        <w:numPr>
          <w:ilvl w:val="2"/>
          <w:numId w:val="1"/>
        </w:numPr>
        <w:spacing w:before="120" w:after="120" w:line="276" w:lineRule="auto"/>
        <w:jc w:val="both"/>
        <w:rPr>
          <w:rFonts w:cs="Arial"/>
        </w:rPr>
      </w:pPr>
      <w:r>
        <w:rPr>
          <w:rFonts w:cs="Arial"/>
          <w:color w:val="000000"/>
          <w:szCs w:val="20"/>
        </w:rPr>
        <w:t> ensejar o retardamento da execução ou da entrega do objeto da licitação sem motivo justificado;</w:t>
      </w:r>
    </w:p>
    <w:p w14:paraId="4A2C35CC" w14:textId="39E398DB" w:rsidR="007636F6" w:rsidRPr="00B70673" w:rsidRDefault="007636F6" w:rsidP="00B70673">
      <w:pPr>
        <w:numPr>
          <w:ilvl w:val="2"/>
          <w:numId w:val="1"/>
        </w:numPr>
        <w:spacing w:before="120" w:after="120" w:line="276" w:lineRule="auto"/>
        <w:jc w:val="both"/>
        <w:rPr>
          <w:rFonts w:cs="Arial"/>
        </w:rPr>
      </w:pPr>
      <w:r w:rsidRPr="00805244">
        <w:rPr>
          <w:rFonts w:cs="Arial"/>
          <w:color w:val="000000"/>
          <w:szCs w:val="20"/>
        </w:rPr>
        <w:t xml:space="preserve">apresentar declaração ou documentação falsa exigida para o certame ou prestar declaração falsa durante a </w:t>
      </w:r>
      <w:r w:rsidR="000C7F26" w:rsidRPr="00805244">
        <w:rPr>
          <w:rFonts w:cs="Arial"/>
          <w:color w:val="000000"/>
          <w:szCs w:val="20"/>
        </w:rPr>
        <w:t>dispensa eletrônica</w:t>
      </w:r>
      <w:r w:rsidR="00F710B7">
        <w:rPr>
          <w:rFonts w:cs="Arial"/>
          <w:color w:val="000000"/>
          <w:szCs w:val="20"/>
        </w:rPr>
        <w:t xml:space="preserve"> ou a execução do contrato</w:t>
      </w:r>
      <w:r w:rsidRPr="00805244">
        <w:rPr>
          <w:rFonts w:cs="Arial"/>
          <w:color w:val="000000"/>
          <w:szCs w:val="20"/>
        </w:rPr>
        <w:t>;</w:t>
      </w:r>
    </w:p>
    <w:p w14:paraId="5CC50E3D" w14:textId="5A5716FC" w:rsidR="00B70673" w:rsidRPr="00B70673" w:rsidRDefault="00F710B7" w:rsidP="00B70673">
      <w:pPr>
        <w:numPr>
          <w:ilvl w:val="2"/>
          <w:numId w:val="1"/>
        </w:numPr>
        <w:spacing w:before="120" w:after="120" w:line="276" w:lineRule="auto"/>
        <w:jc w:val="both"/>
        <w:rPr>
          <w:rFonts w:cs="Arial"/>
        </w:rPr>
      </w:pPr>
      <w:r>
        <w:rPr>
          <w:rFonts w:cs="Arial"/>
          <w:color w:val="000000"/>
          <w:szCs w:val="20"/>
        </w:rPr>
        <w:t xml:space="preserve">fraudar a dispensa eletrônica ou </w:t>
      </w:r>
      <w:r w:rsidR="00B70673">
        <w:rPr>
          <w:rFonts w:cs="Arial"/>
          <w:color w:val="000000"/>
          <w:szCs w:val="20"/>
        </w:rPr>
        <w:t>praticar ato fraudulento na execução do contrato</w:t>
      </w:r>
      <w:r>
        <w:rPr>
          <w:rFonts w:cs="Arial"/>
          <w:color w:val="000000"/>
          <w:szCs w:val="20"/>
        </w:rPr>
        <w:t>;</w:t>
      </w:r>
    </w:p>
    <w:p w14:paraId="5A7ABB13" w14:textId="5C1A5723" w:rsidR="007636F6" w:rsidRPr="00805244" w:rsidRDefault="00D71239" w:rsidP="00B70673">
      <w:pPr>
        <w:numPr>
          <w:ilvl w:val="2"/>
          <w:numId w:val="1"/>
        </w:numPr>
        <w:spacing w:before="120" w:after="120" w:line="276" w:lineRule="auto"/>
        <w:jc w:val="both"/>
        <w:rPr>
          <w:rFonts w:cs="Arial"/>
        </w:rPr>
      </w:pPr>
      <w:r w:rsidRPr="00805244">
        <w:rPr>
          <w:rFonts w:cs="Arial"/>
          <w:color w:val="000000"/>
          <w:szCs w:val="20"/>
        </w:rPr>
        <w:t> comportar-se de modo inidôneo ou cometer fraude de qualquer natureza</w:t>
      </w:r>
      <w:r w:rsidR="000C7F26" w:rsidRPr="00805244">
        <w:rPr>
          <w:rFonts w:cs="Arial"/>
          <w:color w:val="000000"/>
          <w:szCs w:val="20"/>
        </w:rPr>
        <w:t>;</w:t>
      </w:r>
    </w:p>
    <w:p w14:paraId="798DB43A" w14:textId="296EA0B9" w:rsidR="00254C6B" w:rsidRPr="00805244" w:rsidRDefault="00254C6B" w:rsidP="00B70673">
      <w:pPr>
        <w:pStyle w:val="PargrafodaLista"/>
        <w:numPr>
          <w:ilvl w:val="3"/>
          <w:numId w:val="1"/>
        </w:numPr>
        <w:spacing w:before="120" w:after="120" w:line="276" w:lineRule="auto"/>
        <w:jc w:val="both"/>
        <w:rPr>
          <w:rFonts w:cs="Arial"/>
        </w:rPr>
      </w:pPr>
      <w:r w:rsidRPr="00805244">
        <w:rPr>
          <w:rFonts w:cs="Arial"/>
        </w:rPr>
        <w:t xml:space="preserve">Considera-se comportamento inidôneo, entre outros, a declaração falsa quanto às condições de participação, quanto ao enquadramento como ME/EPP ou o conluio entre os </w:t>
      </w:r>
      <w:r w:rsidR="009E584F" w:rsidRPr="00805244">
        <w:rPr>
          <w:rFonts w:cs="Arial"/>
        </w:rPr>
        <w:t>fornecedores</w:t>
      </w:r>
      <w:r w:rsidRPr="00805244">
        <w:rPr>
          <w:rFonts w:cs="Arial"/>
        </w:rPr>
        <w:t xml:space="preserve">, em qualquer momento da </w:t>
      </w:r>
      <w:r w:rsidR="009E584F" w:rsidRPr="00805244">
        <w:rPr>
          <w:rFonts w:cs="Arial"/>
        </w:rPr>
        <w:t>dispensa</w:t>
      </w:r>
      <w:r w:rsidRPr="00805244">
        <w:rPr>
          <w:rFonts w:cs="Arial"/>
        </w:rPr>
        <w:t>, mesmo após o encerramento da fase de lances.</w:t>
      </w:r>
    </w:p>
    <w:p w14:paraId="7220CCC8" w14:textId="26FD4B3D" w:rsidR="000C7F26" w:rsidRPr="00B70673" w:rsidRDefault="00D71239" w:rsidP="00B70673">
      <w:pPr>
        <w:numPr>
          <w:ilvl w:val="2"/>
          <w:numId w:val="1"/>
        </w:numPr>
        <w:spacing w:before="120" w:after="120" w:line="276" w:lineRule="auto"/>
        <w:jc w:val="both"/>
        <w:rPr>
          <w:rFonts w:cs="Arial"/>
        </w:rPr>
      </w:pPr>
      <w:r w:rsidRPr="00805244">
        <w:rPr>
          <w:rFonts w:cs="Arial"/>
          <w:color w:val="000000"/>
          <w:szCs w:val="20"/>
        </w:rPr>
        <w:t> praticar atos ilícitos com vistas a frustrar os objetivos deste certame.</w:t>
      </w:r>
    </w:p>
    <w:p w14:paraId="5E3C1A02" w14:textId="7B6A751C" w:rsidR="00B70673" w:rsidRPr="00B70673" w:rsidRDefault="00B70673" w:rsidP="00B70673">
      <w:pPr>
        <w:numPr>
          <w:ilvl w:val="2"/>
          <w:numId w:val="1"/>
        </w:numPr>
        <w:spacing w:before="120" w:after="120" w:line="276" w:lineRule="auto"/>
        <w:jc w:val="both"/>
        <w:rPr>
          <w:rFonts w:cs="Arial"/>
          <w:color w:val="000000"/>
          <w:szCs w:val="20"/>
        </w:rPr>
      </w:pPr>
      <w:r>
        <w:rPr>
          <w:rFonts w:cs="Arial"/>
          <w:color w:val="000000"/>
          <w:szCs w:val="20"/>
        </w:rPr>
        <w:t>praticar ato lesivo previsto no </w:t>
      </w:r>
      <w:hyperlink r:id="rId14" w:anchor="art5" w:history="1">
        <w:r w:rsidRPr="00B70673">
          <w:rPr>
            <w:color w:val="000000"/>
          </w:rPr>
          <w:t>art. 5º da Lei nº 12.846, de 1º de agosto de 2013.</w:t>
        </w:r>
      </w:hyperlink>
    </w:p>
    <w:p w14:paraId="155CFE0F" w14:textId="543E69D4" w:rsidR="00196F9E" w:rsidRPr="00805244" w:rsidRDefault="00196F9E" w:rsidP="00B70673">
      <w:pPr>
        <w:numPr>
          <w:ilvl w:val="1"/>
          <w:numId w:val="1"/>
        </w:numPr>
        <w:spacing w:before="120" w:after="120" w:line="276" w:lineRule="auto"/>
        <w:ind w:left="425" w:firstLine="0"/>
        <w:jc w:val="both"/>
        <w:rPr>
          <w:rFonts w:cs="Arial"/>
          <w:b/>
        </w:rPr>
      </w:pPr>
      <w:r w:rsidRPr="00805244">
        <w:rPr>
          <w:rFonts w:cs="Arial"/>
        </w:rPr>
        <w:t xml:space="preserve">O </w:t>
      </w:r>
      <w:r w:rsidR="004C5205" w:rsidRPr="00805244">
        <w:rPr>
          <w:rFonts w:cs="Arial"/>
        </w:rPr>
        <w:t>fornecedor</w:t>
      </w:r>
      <w:r w:rsidRPr="00805244">
        <w:rPr>
          <w:rFonts w:cs="Arial"/>
        </w:rPr>
        <w:t xml:space="preserve"> que cometer qualquer das infrações discriminadas nos subitens anteriores ficará sujeito, sem prejuízo da responsabilidade civil e criminal, às seguintes sanções:</w:t>
      </w:r>
    </w:p>
    <w:p w14:paraId="2B8B53AD" w14:textId="7847978E" w:rsidR="00196F9E" w:rsidRPr="00805244" w:rsidRDefault="00196F9E" w:rsidP="00F710B7">
      <w:pPr>
        <w:numPr>
          <w:ilvl w:val="2"/>
          <w:numId w:val="24"/>
        </w:numPr>
        <w:spacing w:before="120" w:after="120" w:line="276" w:lineRule="auto"/>
        <w:jc w:val="both"/>
        <w:rPr>
          <w:rFonts w:cs="Arial"/>
        </w:rPr>
      </w:pPr>
      <w:r w:rsidRPr="00805244">
        <w:rPr>
          <w:rFonts w:cs="Arial"/>
        </w:rPr>
        <w:t xml:space="preserve">Advertência </w:t>
      </w:r>
      <w:r w:rsidR="00F710B7">
        <w:rPr>
          <w:rFonts w:cs="Arial"/>
        </w:rPr>
        <w:t>pela falta do subitem 8.1.1 deste Aviso de Contratação Direta,</w:t>
      </w:r>
      <w:r w:rsidR="00F710B7" w:rsidRPr="00F710B7">
        <w:t xml:space="preserve"> </w:t>
      </w:r>
      <w:r w:rsidR="00F710B7" w:rsidRPr="00F710B7">
        <w:rPr>
          <w:rFonts w:cs="Arial"/>
        </w:rPr>
        <w:t>quando não se justificar a imposição de penalidade mais grave</w:t>
      </w:r>
      <w:r w:rsidRPr="00805244">
        <w:rPr>
          <w:rFonts w:cs="Arial"/>
        </w:rPr>
        <w:t>;</w:t>
      </w:r>
    </w:p>
    <w:p w14:paraId="1B15DF9A" w14:textId="2E09E8B0" w:rsidR="00196F9E" w:rsidRDefault="00196F9E" w:rsidP="00B70673">
      <w:pPr>
        <w:numPr>
          <w:ilvl w:val="2"/>
          <w:numId w:val="24"/>
        </w:numPr>
        <w:spacing w:before="120" w:after="120" w:line="276" w:lineRule="auto"/>
        <w:jc w:val="both"/>
        <w:rPr>
          <w:rFonts w:cs="Arial"/>
        </w:rPr>
      </w:pPr>
      <w:r w:rsidRPr="00805244">
        <w:rPr>
          <w:rFonts w:cs="Arial"/>
        </w:rPr>
        <w:t xml:space="preserve">Multa de </w:t>
      </w:r>
      <w:r w:rsidR="007B2600">
        <w:rPr>
          <w:rFonts w:cs="Arial"/>
        </w:rPr>
        <w:t>até 10</w:t>
      </w:r>
      <w:r w:rsidR="007B2600" w:rsidRPr="007B2600">
        <w:rPr>
          <w:rFonts w:cs="Arial"/>
        </w:rPr>
        <w:t xml:space="preserve">% </w:t>
      </w:r>
      <w:r w:rsidRPr="007B2600">
        <w:rPr>
          <w:rFonts w:cs="Arial"/>
        </w:rPr>
        <w:t>(</w:t>
      </w:r>
      <w:r w:rsidR="007B2600" w:rsidRPr="007B2600">
        <w:rPr>
          <w:rFonts w:cs="Arial"/>
        </w:rPr>
        <w:t>dez</w:t>
      </w:r>
      <w:r w:rsidRPr="007B2600">
        <w:rPr>
          <w:rFonts w:cs="Arial"/>
        </w:rPr>
        <w:t xml:space="preserve"> por cento) sobre </w:t>
      </w:r>
      <w:r w:rsidRPr="00805244">
        <w:rPr>
          <w:rFonts w:cs="Arial"/>
        </w:rPr>
        <w:t xml:space="preserve">o valor estimado do(s) item(s) prejudicado(s) pela conduta do </w:t>
      </w:r>
      <w:r w:rsidR="009E584F" w:rsidRPr="00805244">
        <w:rPr>
          <w:rFonts w:cs="Arial"/>
        </w:rPr>
        <w:t>fornecedor</w:t>
      </w:r>
      <w:r w:rsidR="00F710B7">
        <w:rPr>
          <w:rFonts w:cs="Arial"/>
        </w:rPr>
        <w:t>, por qualquer das infrações dos subitens 8.1.1 a 8.1.12</w:t>
      </w:r>
      <w:r w:rsidRPr="00805244">
        <w:rPr>
          <w:rFonts w:cs="Arial"/>
        </w:rPr>
        <w:t>;</w:t>
      </w:r>
    </w:p>
    <w:p w14:paraId="312FE2ED" w14:textId="42AD2251" w:rsidR="00196F9E" w:rsidRPr="00805244" w:rsidRDefault="002848E2" w:rsidP="00B70673">
      <w:pPr>
        <w:numPr>
          <w:ilvl w:val="2"/>
          <w:numId w:val="24"/>
        </w:numPr>
        <w:spacing w:before="120" w:after="120" w:line="276" w:lineRule="auto"/>
        <w:jc w:val="both"/>
        <w:rPr>
          <w:rFonts w:cs="Arial"/>
        </w:rPr>
      </w:pPr>
      <w:r w:rsidRPr="00805244">
        <w:rPr>
          <w:rFonts w:cs="Arial"/>
          <w:color w:val="000000"/>
          <w:szCs w:val="20"/>
        </w:rPr>
        <w:t>Impedimento de licitar e contratar</w:t>
      </w:r>
      <w:r w:rsidR="00196F9E" w:rsidRPr="00805244">
        <w:rPr>
          <w:rFonts w:cs="Arial"/>
        </w:rPr>
        <w:t xml:space="preserve"> </w:t>
      </w:r>
      <w:r w:rsidR="001A5846" w:rsidRPr="00805244">
        <w:rPr>
          <w:rFonts w:cs="Arial"/>
          <w:color w:val="000000"/>
          <w:szCs w:val="20"/>
        </w:rPr>
        <w:t>no âmbito da Administração Pública direta e indireta do ente federativo que tiver aplicado a sanção, pelo prazo máximo de 3 (três) anos</w:t>
      </w:r>
      <w:r w:rsidR="00F710B7">
        <w:rPr>
          <w:rFonts w:cs="Arial"/>
          <w:color w:val="000000"/>
          <w:szCs w:val="20"/>
        </w:rPr>
        <w:t>, nos casos dos subitens 8.1.2 a 8.1.7 deste Aviso de Contratação Direta, quando não se justificar a imposição de penalidade mais grave</w:t>
      </w:r>
      <w:r w:rsidR="00196F9E" w:rsidRPr="00805244">
        <w:rPr>
          <w:rFonts w:cs="Arial"/>
        </w:rPr>
        <w:t>;</w:t>
      </w:r>
    </w:p>
    <w:p w14:paraId="3B5179EB" w14:textId="6E12073A" w:rsidR="00196F9E" w:rsidRPr="00F710B7" w:rsidRDefault="007672DF" w:rsidP="00B70673">
      <w:pPr>
        <w:numPr>
          <w:ilvl w:val="2"/>
          <w:numId w:val="24"/>
        </w:numPr>
        <w:spacing w:before="120" w:after="120" w:line="276" w:lineRule="auto"/>
        <w:jc w:val="both"/>
        <w:rPr>
          <w:rFonts w:cs="Arial"/>
        </w:rPr>
      </w:pPr>
      <w:r w:rsidRPr="00805244">
        <w:rPr>
          <w:rFonts w:cs="Arial"/>
          <w:color w:val="000000"/>
          <w:szCs w:val="20"/>
        </w:rPr>
        <w:lastRenderedPageBreak/>
        <w:t>Declaração de inidoneidade para licitar ou contratar</w:t>
      </w:r>
      <w:r w:rsidR="00A23106" w:rsidRPr="00805244">
        <w:rPr>
          <w:rFonts w:cs="Arial"/>
          <w:color w:val="000000"/>
          <w:szCs w:val="20"/>
        </w:rPr>
        <w:t>, que impedirá o responsável de licitar ou contratar no âmbito da Administração Pública direta e indireta de todos os entes federativos, pelo prazo mínimo de 3 (três) anos e máximo de 6 (seis) anos</w:t>
      </w:r>
      <w:r w:rsidR="00F710B7">
        <w:rPr>
          <w:rFonts w:cs="Arial"/>
          <w:color w:val="000000"/>
          <w:szCs w:val="20"/>
        </w:rPr>
        <w:t>, nos casos dos subitens 8.1.8 a 8.1.12, bem como nos demais casos que justifiquem a imposição da penalidade mais grave</w:t>
      </w:r>
      <w:r w:rsidR="00196F9E" w:rsidRPr="00805244">
        <w:rPr>
          <w:rFonts w:cs="Arial"/>
        </w:rPr>
        <w:t>;</w:t>
      </w:r>
    </w:p>
    <w:p w14:paraId="186AC778" w14:textId="3BBFEA0F" w:rsidR="00790510" w:rsidRPr="00F710B7" w:rsidRDefault="00790510" w:rsidP="00B70673">
      <w:pPr>
        <w:numPr>
          <w:ilvl w:val="1"/>
          <w:numId w:val="1"/>
        </w:numPr>
        <w:spacing w:before="120" w:after="120" w:line="276" w:lineRule="auto"/>
        <w:jc w:val="both"/>
        <w:rPr>
          <w:rFonts w:cs="Arial"/>
          <w:bCs/>
        </w:rPr>
      </w:pPr>
      <w:r w:rsidRPr="00F710B7">
        <w:rPr>
          <w:rFonts w:cs="Arial"/>
          <w:bCs/>
        </w:rPr>
        <w:t>Na aplicação das sanções serão considerados:</w:t>
      </w:r>
    </w:p>
    <w:p w14:paraId="53731172" w14:textId="738283AE" w:rsidR="00790510" w:rsidRPr="00F710B7" w:rsidRDefault="00F710B7" w:rsidP="00F710B7">
      <w:pPr>
        <w:numPr>
          <w:ilvl w:val="2"/>
          <w:numId w:val="1"/>
        </w:numPr>
        <w:spacing w:before="120" w:after="120" w:line="276" w:lineRule="auto"/>
        <w:jc w:val="both"/>
        <w:rPr>
          <w:rFonts w:cs="Arial"/>
          <w:bCs/>
        </w:rPr>
      </w:pPr>
      <w:r w:rsidRPr="00F710B7">
        <w:rPr>
          <w:rFonts w:cs="Arial"/>
          <w:bCs/>
        </w:rPr>
        <w:t>a</w:t>
      </w:r>
      <w:r w:rsidR="00790510" w:rsidRPr="00F710B7">
        <w:rPr>
          <w:rFonts w:cs="Arial"/>
          <w:bCs/>
        </w:rPr>
        <w:t xml:space="preserve"> natureza e a gravidade da infração cometida;</w:t>
      </w:r>
    </w:p>
    <w:p w14:paraId="00712DDE" w14:textId="0D245BCC" w:rsidR="00790510" w:rsidRPr="00F710B7" w:rsidRDefault="00790510" w:rsidP="00F710B7">
      <w:pPr>
        <w:numPr>
          <w:ilvl w:val="2"/>
          <w:numId w:val="1"/>
        </w:numPr>
        <w:spacing w:before="120" w:after="120" w:line="276" w:lineRule="auto"/>
        <w:jc w:val="both"/>
        <w:rPr>
          <w:rFonts w:cs="Arial"/>
          <w:bCs/>
        </w:rPr>
      </w:pPr>
      <w:r w:rsidRPr="00F710B7">
        <w:rPr>
          <w:rFonts w:cs="Arial"/>
          <w:bCs/>
        </w:rPr>
        <w:t>as peculiaridades do caso concreto;</w:t>
      </w:r>
    </w:p>
    <w:p w14:paraId="10F93CE6" w14:textId="460B650F" w:rsidR="00790510" w:rsidRPr="00F710B7" w:rsidRDefault="00790510" w:rsidP="00F710B7">
      <w:pPr>
        <w:numPr>
          <w:ilvl w:val="2"/>
          <w:numId w:val="1"/>
        </w:numPr>
        <w:spacing w:before="120" w:after="120" w:line="276" w:lineRule="auto"/>
        <w:jc w:val="both"/>
        <w:rPr>
          <w:rFonts w:cs="Arial"/>
          <w:bCs/>
        </w:rPr>
      </w:pPr>
      <w:r w:rsidRPr="00F710B7">
        <w:rPr>
          <w:rFonts w:cs="Arial"/>
          <w:bCs/>
        </w:rPr>
        <w:t>as circunstâncias agravantes ou atenuantes;</w:t>
      </w:r>
    </w:p>
    <w:p w14:paraId="44A1ED37" w14:textId="4BD2D883" w:rsidR="00790510" w:rsidRPr="00F710B7" w:rsidRDefault="00790510" w:rsidP="00F710B7">
      <w:pPr>
        <w:numPr>
          <w:ilvl w:val="2"/>
          <w:numId w:val="1"/>
        </w:numPr>
        <w:spacing w:before="120" w:after="120" w:line="276" w:lineRule="auto"/>
        <w:jc w:val="both"/>
        <w:rPr>
          <w:rFonts w:cs="Arial"/>
          <w:bCs/>
        </w:rPr>
      </w:pPr>
      <w:r w:rsidRPr="00F710B7">
        <w:rPr>
          <w:rFonts w:cs="Arial"/>
          <w:bCs/>
        </w:rPr>
        <w:t>os danos que dela provierem para a Administração Pública;</w:t>
      </w:r>
    </w:p>
    <w:p w14:paraId="1DF13599" w14:textId="250E2367" w:rsidR="00790510" w:rsidRPr="00F710B7" w:rsidRDefault="00790510" w:rsidP="00F710B7">
      <w:pPr>
        <w:numPr>
          <w:ilvl w:val="2"/>
          <w:numId w:val="1"/>
        </w:numPr>
        <w:spacing w:before="120" w:after="120" w:line="276" w:lineRule="auto"/>
        <w:jc w:val="both"/>
        <w:rPr>
          <w:rFonts w:cs="Arial"/>
          <w:bCs/>
        </w:rPr>
      </w:pPr>
      <w:r w:rsidRPr="00F710B7">
        <w:rPr>
          <w:rFonts w:cs="Arial"/>
          <w:bCs/>
        </w:rPr>
        <w:t>a implantação ou o aperfeiçoamento de programa de integridade, conforme normas e orientações dos órgãos de controle.</w:t>
      </w:r>
    </w:p>
    <w:p w14:paraId="5FAD7CF9" w14:textId="16DF132D" w:rsidR="00D046F4" w:rsidRPr="00F710B7" w:rsidRDefault="00D046F4" w:rsidP="00F710B7">
      <w:pPr>
        <w:numPr>
          <w:ilvl w:val="1"/>
          <w:numId w:val="1"/>
        </w:numPr>
        <w:spacing w:before="120" w:after="120" w:line="276" w:lineRule="auto"/>
        <w:ind w:left="425" w:firstLine="0"/>
        <w:jc w:val="both"/>
        <w:rPr>
          <w:rFonts w:cs="Arial"/>
        </w:rPr>
      </w:pPr>
      <w:bookmarkStart w:id="1" w:name="art156§6"/>
      <w:bookmarkStart w:id="2" w:name="art156§7"/>
      <w:bookmarkStart w:id="3" w:name="art156§8"/>
      <w:bookmarkEnd w:id="1"/>
      <w:bookmarkEnd w:id="2"/>
      <w:bookmarkEnd w:id="3"/>
      <w:r w:rsidRPr="00F710B7">
        <w:rPr>
          <w:rFonts w:cs="Arial"/>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2B4B1EF5" w:rsidR="00D046F4" w:rsidRPr="00F710B7" w:rsidRDefault="00D046F4" w:rsidP="00F710B7">
      <w:pPr>
        <w:numPr>
          <w:ilvl w:val="1"/>
          <w:numId w:val="1"/>
        </w:numPr>
        <w:spacing w:before="120" w:after="120" w:line="276" w:lineRule="auto"/>
        <w:ind w:left="425" w:firstLine="0"/>
        <w:jc w:val="both"/>
        <w:rPr>
          <w:rFonts w:cs="Arial"/>
        </w:rPr>
      </w:pPr>
      <w:bookmarkStart w:id="4" w:name="art156§9"/>
      <w:bookmarkEnd w:id="4"/>
      <w:r w:rsidRPr="00F710B7">
        <w:rPr>
          <w:rFonts w:cs="Arial"/>
        </w:rPr>
        <w:t xml:space="preserve">A aplicação das sanções previstas </w:t>
      </w:r>
      <w:r w:rsidR="00F710B7">
        <w:rPr>
          <w:rFonts w:cs="Arial"/>
        </w:rPr>
        <w:t>neste Aviso de Contratação Direta</w:t>
      </w:r>
      <w:r w:rsidRPr="00F710B7">
        <w:rPr>
          <w:rFonts w:cs="Arial"/>
        </w:rPr>
        <w:t>, em hipótese alguma, a obrigação de reparação integral do dano causado à Administração Pública.</w:t>
      </w:r>
    </w:p>
    <w:p w14:paraId="3FBF0204" w14:textId="5EBD4447" w:rsidR="00196F9E" w:rsidRPr="00805244" w:rsidRDefault="00196F9E" w:rsidP="00B70673">
      <w:pPr>
        <w:numPr>
          <w:ilvl w:val="1"/>
          <w:numId w:val="1"/>
        </w:numPr>
        <w:spacing w:before="120" w:after="120" w:line="276" w:lineRule="auto"/>
        <w:ind w:left="425" w:firstLine="0"/>
        <w:jc w:val="both"/>
        <w:rPr>
          <w:rFonts w:cs="Arial"/>
        </w:rPr>
      </w:pPr>
      <w:r w:rsidRPr="00805244">
        <w:rPr>
          <w:rFonts w:cs="Arial"/>
        </w:rPr>
        <w:t>A penalidade de multa pode ser aplicada cumulativamente com as demais sanções.</w:t>
      </w:r>
    </w:p>
    <w:p w14:paraId="1DBD1E89" w14:textId="77777777" w:rsidR="00196F9E" w:rsidRPr="00805244" w:rsidRDefault="00196F9E" w:rsidP="00B70673">
      <w:pPr>
        <w:numPr>
          <w:ilvl w:val="1"/>
          <w:numId w:val="1"/>
        </w:numPr>
        <w:spacing w:before="120" w:after="120" w:line="276" w:lineRule="auto"/>
        <w:ind w:left="425" w:firstLine="0"/>
        <w:jc w:val="both"/>
        <w:rPr>
          <w:rFonts w:cs="Arial"/>
        </w:rPr>
      </w:pPr>
      <w:r w:rsidRPr="00805244">
        <w:rPr>
          <w:rFonts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77777777" w:rsidR="00196F9E" w:rsidRPr="00805244" w:rsidRDefault="00196F9E" w:rsidP="00B70673">
      <w:pPr>
        <w:numPr>
          <w:ilvl w:val="1"/>
          <w:numId w:val="1"/>
        </w:numPr>
        <w:spacing w:before="120" w:after="120" w:line="276" w:lineRule="auto"/>
        <w:ind w:left="425" w:firstLine="0"/>
        <w:jc w:val="both"/>
        <w:rPr>
          <w:rFonts w:cs="Arial"/>
        </w:rPr>
      </w:pPr>
      <w:r w:rsidRPr="00805244">
        <w:rPr>
          <w:rFonts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77777777" w:rsidR="00196F9E" w:rsidRPr="00805244" w:rsidRDefault="00196F9E" w:rsidP="00B70673">
      <w:pPr>
        <w:numPr>
          <w:ilvl w:val="1"/>
          <w:numId w:val="1"/>
        </w:numPr>
        <w:spacing w:before="120" w:after="120" w:line="276" w:lineRule="auto"/>
        <w:ind w:left="425" w:firstLine="0"/>
        <w:jc w:val="both"/>
        <w:rPr>
          <w:rFonts w:cs="Arial"/>
        </w:rPr>
      </w:pPr>
      <w:r w:rsidRPr="00805244">
        <w:rPr>
          <w:rFonts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219BA3D" w14:textId="0B80A1E4" w:rsidR="00196F9E" w:rsidRPr="00805244" w:rsidRDefault="00196F9E" w:rsidP="00B70673">
      <w:pPr>
        <w:numPr>
          <w:ilvl w:val="1"/>
          <w:numId w:val="1"/>
        </w:numPr>
        <w:spacing w:before="120" w:after="120" w:line="276" w:lineRule="auto"/>
        <w:ind w:left="425" w:firstLine="0"/>
        <w:jc w:val="both"/>
        <w:rPr>
          <w:rFonts w:cs="Arial"/>
        </w:rPr>
      </w:pPr>
      <w:r w:rsidRPr="00805244">
        <w:rPr>
          <w:rFonts w:cs="Arial"/>
        </w:rPr>
        <w:t xml:space="preserve">A aplicação de qualquer das penalidades previstas realizar-se-á em processo administrativo que assegurará o contraditório e a ampla defesa ao </w:t>
      </w:r>
      <w:r w:rsidR="009E584F" w:rsidRPr="00805244">
        <w:rPr>
          <w:rFonts w:cs="Arial"/>
        </w:rPr>
        <w:t>fornecedor</w:t>
      </w:r>
      <w:r w:rsidRPr="00805244">
        <w:rPr>
          <w:rFonts w:cs="Arial"/>
        </w:rPr>
        <w:t xml:space="preserve">/adjudicatário, observando-se o procedimento previsto na Lei nº </w:t>
      </w:r>
      <w:r w:rsidR="00D76727" w:rsidRPr="00805244">
        <w:rPr>
          <w:rFonts w:cs="Arial"/>
        </w:rPr>
        <w:t>14.133</w:t>
      </w:r>
      <w:r w:rsidRPr="00805244">
        <w:rPr>
          <w:rFonts w:cs="Arial"/>
        </w:rPr>
        <w:t xml:space="preserve">, de </w:t>
      </w:r>
      <w:r w:rsidR="00D76727" w:rsidRPr="00805244">
        <w:rPr>
          <w:rFonts w:cs="Arial"/>
        </w:rPr>
        <w:t>2021</w:t>
      </w:r>
      <w:r w:rsidRPr="00805244">
        <w:rPr>
          <w:rFonts w:cs="Arial"/>
        </w:rPr>
        <w:t>, e subsidiariamente na Lei nº 9.784, de 1999.</w:t>
      </w:r>
    </w:p>
    <w:p w14:paraId="5132863E" w14:textId="7028C944" w:rsidR="00196F9E" w:rsidRDefault="00196F9E" w:rsidP="00B70673">
      <w:pPr>
        <w:numPr>
          <w:ilvl w:val="1"/>
          <w:numId w:val="1"/>
        </w:numPr>
        <w:spacing w:before="120" w:after="120" w:line="276" w:lineRule="auto"/>
        <w:ind w:left="425" w:firstLine="0"/>
        <w:jc w:val="both"/>
        <w:rPr>
          <w:rFonts w:cs="Arial"/>
        </w:rPr>
      </w:pPr>
      <w:r w:rsidRPr="00805244">
        <w:rPr>
          <w:rFonts w:cs="Arial"/>
        </w:rPr>
        <w:t xml:space="preserve">As sanções por atos praticados no decorrer da contratação estão previstas </w:t>
      </w:r>
      <w:r w:rsidR="00D76727" w:rsidRPr="00805244">
        <w:rPr>
          <w:rFonts w:cs="Arial"/>
        </w:rPr>
        <w:t>nos anexos a este Aviso</w:t>
      </w:r>
      <w:r w:rsidRPr="00805244">
        <w:rPr>
          <w:rFonts w:cs="Arial"/>
        </w:rPr>
        <w:t>.</w:t>
      </w:r>
    </w:p>
    <w:p w14:paraId="67BE2A4A" w14:textId="77777777" w:rsidR="00B1545F" w:rsidRPr="00805244" w:rsidRDefault="00B1545F" w:rsidP="00B1545F">
      <w:pPr>
        <w:spacing w:before="120" w:after="120" w:line="276" w:lineRule="auto"/>
        <w:ind w:left="425"/>
        <w:jc w:val="both"/>
        <w:rPr>
          <w:rFonts w:cs="Arial"/>
        </w:rPr>
      </w:pPr>
    </w:p>
    <w:p w14:paraId="55A8DB57" w14:textId="7B8B978A" w:rsidR="00147041" w:rsidRPr="00805244" w:rsidRDefault="00147041" w:rsidP="00B70673">
      <w:pPr>
        <w:pStyle w:val="PADRO"/>
        <w:keepNext w:val="0"/>
        <w:widowControl/>
        <w:numPr>
          <w:ilvl w:val="0"/>
          <w:numId w:val="1"/>
        </w:numPr>
        <w:shd w:val="clear" w:color="auto" w:fill="auto"/>
        <w:spacing w:before="120" w:after="120"/>
        <w:rPr>
          <w:rFonts w:ascii="Arial" w:hAnsi="Arial" w:cs="Arial"/>
          <w:b/>
        </w:rPr>
      </w:pPr>
      <w:r w:rsidRPr="00805244">
        <w:rPr>
          <w:rFonts w:ascii="Arial" w:hAnsi="Arial" w:cs="Arial"/>
          <w:b/>
        </w:rPr>
        <w:t>DAS DISPOSIÇÕES GERAIS</w:t>
      </w:r>
    </w:p>
    <w:p w14:paraId="4E149C22" w14:textId="77777777" w:rsidR="000C4B11" w:rsidRDefault="000C4B11" w:rsidP="000C4B11">
      <w:pPr>
        <w:numPr>
          <w:ilvl w:val="1"/>
          <w:numId w:val="1"/>
        </w:numPr>
        <w:autoSpaceDE w:val="0"/>
        <w:snapToGrid w:val="0"/>
        <w:spacing w:before="120" w:after="120" w:line="276" w:lineRule="auto"/>
        <w:ind w:left="425" w:firstLine="0"/>
        <w:jc w:val="both"/>
        <w:rPr>
          <w:rFonts w:cs="Arial"/>
          <w:szCs w:val="20"/>
        </w:rPr>
      </w:pPr>
      <w:r>
        <w:t>O procedimento será divulgado no Comprasnet 4.0 e no Portal Nacional de Contratações Públicas - PNCP, e encaminhado automaticamente aos fornecedores registrados no Sistema de Registro Cadastral Unificado - Sicaf, por mensagem eletrônica, na correspondente linha de fornecimento que pretende atender.</w:t>
      </w:r>
    </w:p>
    <w:p w14:paraId="3634F197" w14:textId="4ED1D2F4" w:rsidR="005B702E" w:rsidRPr="00F710B7" w:rsidRDefault="008E389E"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lastRenderedPageBreak/>
        <w:t xml:space="preserve">No caso </w:t>
      </w:r>
      <w:r w:rsidR="00FF6FA3" w:rsidRPr="00F710B7">
        <w:rPr>
          <w:rFonts w:cs="Arial"/>
          <w:color w:val="000000"/>
          <w:szCs w:val="20"/>
        </w:rPr>
        <w:t>de todos os fornecedores restarem desclassificados ou inabilitados</w:t>
      </w:r>
      <w:r w:rsidR="00B54EF3" w:rsidRPr="00F710B7">
        <w:rPr>
          <w:rFonts w:cs="Arial"/>
          <w:color w:val="000000"/>
          <w:szCs w:val="20"/>
        </w:rPr>
        <w:t xml:space="preserve"> (procedimento </w:t>
      </w:r>
      <w:r w:rsidR="0062472B" w:rsidRPr="00F710B7">
        <w:rPr>
          <w:rFonts w:cs="Arial"/>
          <w:color w:val="000000"/>
          <w:szCs w:val="20"/>
        </w:rPr>
        <w:t>fracassado</w:t>
      </w:r>
      <w:r w:rsidR="00B54EF3" w:rsidRPr="00F710B7">
        <w:rPr>
          <w:rFonts w:cs="Arial"/>
          <w:color w:val="000000"/>
          <w:szCs w:val="20"/>
        </w:rPr>
        <w:t>)</w:t>
      </w:r>
      <w:r w:rsidR="00FF6FA3" w:rsidRPr="00F710B7">
        <w:rPr>
          <w:rFonts w:cs="Arial"/>
          <w:color w:val="000000"/>
          <w:szCs w:val="20"/>
        </w:rPr>
        <w:t xml:space="preserve">, </w:t>
      </w:r>
      <w:r w:rsidR="00D149C0" w:rsidRPr="00F710B7">
        <w:rPr>
          <w:rFonts w:cs="Arial"/>
          <w:color w:val="000000"/>
          <w:szCs w:val="20"/>
        </w:rPr>
        <w:t>a Administração</w:t>
      </w:r>
      <w:r w:rsidR="00FF6FA3" w:rsidRPr="00F710B7">
        <w:rPr>
          <w:rFonts w:cs="Arial"/>
          <w:color w:val="000000"/>
          <w:szCs w:val="20"/>
        </w:rPr>
        <w:t xml:space="preserve"> poderá</w:t>
      </w:r>
      <w:r w:rsidR="005B702E" w:rsidRPr="00F710B7">
        <w:rPr>
          <w:rFonts w:cs="Arial"/>
          <w:color w:val="000000"/>
          <w:szCs w:val="20"/>
        </w:rPr>
        <w:t>:</w:t>
      </w:r>
    </w:p>
    <w:p w14:paraId="7362EA60" w14:textId="178D5AC4" w:rsidR="005B702E" w:rsidRPr="00F710B7" w:rsidRDefault="00C35475" w:rsidP="00B70673">
      <w:pPr>
        <w:numPr>
          <w:ilvl w:val="2"/>
          <w:numId w:val="1"/>
        </w:numPr>
        <w:spacing w:before="120" w:after="120" w:line="276" w:lineRule="auto"/>
        <w:jc w:val="both"/>
        <w:rPr>
          <w:rFonts w:cs="Arial"/>
          <w:color w:val="000000"/>
          <w:szCs w:val="20"/>
        </w:rPr>
      </w:pPr>
      <w:r w:rsidRPr="00F710B7">
        <w:rPr>
          <w:rFonts w:cs="Arial"/>
          <w:color w:val="000000"/>
          <w:szCs w:val="20"/>
        </w:rPr>
        <w:t>r</w:t>
      </w:r>
      <w:r w:rsidR="005B702E" w:rsidRPr="00F710B7">
        <w:rPr>
          <w:rFonts w:cs="Arial"/>
          <w:color w:val="000000"/>
          <w:szCs w:val="20"/>
        </w:rPr>
        <w:t xml:space="preserve">epublicar </w:t>
      </w:r>
      <w:r w:rsidRPr="00F710B7">
        <w:rPr>
          <w:rFonts w:cs="Arial"/>
          <w:color w:val="000000"/>
          <w:szCs w:val="20"/>
        </w:rPr>
        <w:t>o presente aviso com uma nova data</w:t>
      </w:r>
      <w:r w:rsidR="00461C6C" w:rsidRPr="00F710B7">
        <w:rPr>
          <w:rFonts w:cs="Arial"/>
          <w:color w:val="000000"/>
          <w:szCs w:val="20"/>
        </w:rPr>
        <w:t>;</w:t>
      </w:r>
    </w:p>
    <w:p w14:paraId="24DFC25C" w14:textId="04E7726B" w:rsidR="00461C6C" w:rsidRPr="00F710B7" w:rsidRDefault="00461C6C" w:rsidP="00B70673">
      <w:pPr>
        <w:numPr>
          <w:ilvl w:val="2"/>
          <w:numId w:val="1"/>
        </w:numPr>
        <w:spacing w:before="120" w:after="120" w:line="276" w:lineRule="auto"/>
        <w:jc w:val="both"/>
        <w:rPr>
          <w:rFonts w:cs="Arial"/>
          <w:color w:val="000000"/>
          <w:szCs w:val="20"/>
        </w:rPr>
      </w:pPr>
      <w:r w:rsidRPr="00F710B7">
        <w:rPr>
          <w:rFonts w:cs="Arial"/>
          <w:color w:val="000000"/>
          <w:szCs w:val="20"/>
        </w:rPr>
        <w:t>valer-se, para a contratação, de proposta obtida na pesquisa de preços que serviu de base ao procedimento, se houver, privilegiando-se os menores preços, sempre que possível, e desde que atendidas às condições de habilitação exigidas.</w:t>
      </w:r>
    </w:p>
    <w:p w14:paraId="3E1D1E1B" w14:textId="393EF310" w:rsidR="000D22F3" w:rsidRPr="00F710B7" w:rsidRDefault="000D22F3" w:rsidP="00B70673">
      <w:pPr>
        <w:numPr>
          <w:ilvl w:val="3"/>
          <w:numId w:val="1"/>
        </w:numPr>
        <w:spacing w:before="120" w:after="120" w:line="276" w:lineRule="auto"/>
        <w:jc w:val="both"/>
        <w:rPr>
          <w:rFonts w:cs="Arial"/>
          <w:color w:val="000000"/>
          <w:szCs w:val="20"/>
        </w:rPr>
      </w:pPr>
      <w:r w:rsidRPr="00F710B7">
        <w:rPr>
          <w:rFonts w:cs="Arial"/>
          <w:color w:val="000000"/>
          <w:szCs w:val="20"/>
        </w:rPr>
        <w:t xml:space="preserve">No caso do subitem anterior, a contratação será operacionalizada fora deste </w:t>
      </w:r>
      <w:r w:rsidR="00F710B7" w:rsidRPr="00F710B7">
        <w:rPr>
          <w:rFonts w:cs="Arial"/>
          <w:color w:val="000000"/>
          <w:szCs w:val="20"/>
        </w:rPr>
        <w:t>procedimento</w:t>
      </w:r>
      <w:r w:rsidRPr="00F710B7">
        <w:rPr>
          <w:rFonts w:cs="Arial"/>
          <w:color w:val="000000"/>
          <w:szCs w:val="20"/>
        </w:rPr>
        <w:t>.</w:t>
      </w:r>
    </w:p>
    <w:p w14:paraId="6699BAF1" w14:textId="2EBF13AF" w:rsidR="00850838" w:rsidRPr="00F710B7" w:rsidRDefault="00D149C0" w:rsidP="00B70673">
      <w:pPr>
        <w:numPr>
          <w:ilvl w:val="2"/>
          <w:numId w:val="1"/>
        </w:numPr>
        <w:spacing w:before="120" w:after="120" w:line="276" w:lineRule="auto"/>
        <w:jc w:val="both"/>
        <w:rPr>
          <w:rFonts w:cs="Arial"/>
          <w:color w:val="000000"/>
          <w:szCs w:val="20"/>
        </w:rPr>
      </w:pPr>
      <w:r w:rsidRPr="00F710B7">
        <w:rPr>
          <w:rFonts w:cs="Arial"/>
          <w:color w:val="000000"/>
          <w:szCs w:val="20"/>
        </w:rPr>
        <w:t xml:space="preserve">fixar </w:t>
      </w:r>
      <w:r w:rsidR="0064175F" w:rsidRPr="00F710B7">
        <w:rPr>
          <w:rFonts w:cs="Arial"/>
          <w:color w:val="000000"/>
          <w:szCs w:val="20"/>
        </w:rPr>
        <w:t>prazo para que possa haver adequação das propostas ou da documentação de habilitação, conforme o caso.</w:t>
      </w:r>
    </w:p>
    <w:p w14:paraId="7E1B2E0B" w14:textId="349FAE4A" w:rsidR="00B54EF3" w:rsidRPr="00805244" w:rsidRDefault="00B54EF3"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As providências d</w:t>
      </w:r>
      <w:r w:rsidR="00FF0582">
        <w:rPr>
          <w:rFonts w:cs="Arial"/>
          <w:color w:val="000000"/>
          <w:szCs w:val="20"/>
        </w:rPr>
        <w:t>o</w:t>
      </w:r>
      <w:r w:rsidR="00DE4EBF" w:rsidRPr="00F710B7">
        <w:rPr>
          <w:rFonts w:cs="Arial"/>
          <w:color w:val="000000"/>
          <w:szCs w:val="20"/>
        </w:rPr>
        <w:t>s</w:t>
      </w:r>
      <w:r w:rsidRPr="00F710B7">
        <w:rPr>
          <w:rFonts w:cs="Arial"/>
          <w:color w:val="000000"/>
          <w:szCs w:val="20"/>
        </w:rPr>
        <w:t xml:space="preserve"> </w:t>
      </w:r>
      <w:r w:rsidR="00FF0582">
        <w:rPr>
          <w:rFonts w:cs="Arial"/>
          <w:color w:val="000000"/>
          <w:szCs w:val="20"/>
        </w:rPr>
        <w:t>subitens 9.2.1 e 9.2.2</w:t>
      </w:r>
      <w:r w:rsidR="00DE4EBF" w:rsidRPr="00F710B7">
        <w:rPr>
          <w:rFonts w:cs="Arial"/>
          <w:color w:val="000000"/>
          <w:szCs w:val="20"/>
        </w:rPr>
        <w:t xml:space="preserve"> acima </w:t>
      </w:r>
      <w:r w:rsidRPr="00F710B7">
        <w:rPr>
          <w:rFonts w:cs="Arial"/>
          <w:color w:val="000000"/>
          <w:szCs w:val="20"/>
        </w:rPr>
        <w:t>poderão ser utilizadas</w:t>
      </w:r>
      <w:r w:rsidRPr="00805244">
        <w:rPr>
          <w:rFonts w:cs="Arial"/>
          <w:color w:val="000000"/>
          <w:szCs w:val="20"/>
        </w:rPr>
        <w:t xml:space="preserve"> se não houver </w:t>
      </w:r>
      <w:r w:rsidR="0062472B" w:rsidRPr="00805244">
        <w:rPr>
          <w:rFonts w:cs="Arial"/>
          <w:color w:val="000000"/>
          <w:szCs w:val="20"/>
        </w:rPr>
        <w:t>o comparecimento de quaisquer fornecedores interessados (procedimento deserto)</w:t>
      </w:r>
    </w:p>
    <w:p w14:paraId="321F1C51" w14:textId="1DFB9A14" w:rsidR="00BA7201" w:rsidRPr="00F710B7" w:rsidRDefault="00BA720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Havendo a necessidade de realização de ato de qualquer natureza</w:t>
      </w:r>
      <w:r w:rsidR="0055168F" w:rsidRPr="00805244">
        <w:rPr>
          <w:rFonts w:cs="Arial"/>
          <w:color w:val="000000"/>
          <w:szCs w:val="20"/>
        </w:rPr>
        <w:t xml:space="preserve"> pelos fornecedores, </w:t>
      </w:r>
      <w:r w:rsidR="0023612A" w:rsidRPr="00805244">
        <w:rPr>
          <w:rFonts w:cs="Arial"/>
          <w:color w:val="000000"/>
          <w:szCs w:val="20"/>
        </w:rPr>
        <w:t xml:space="preserve">cujo prazo não conste deste </w:t>
      </w:r>
      <w:r w:rsidR="00313FBD">
        <w:rPr>
          <w:rFonts w:cs="Arial"/>
          <w:color w:val="000000"/>
          <w:szCs w:val="20"/>
        </w:rPr>
        <w:t>Aviso</w:t>
      </w:r>
      <w:r w:rsidR="00F710B7">
        <w:rPr>
          <w:rFonts w:cs="Arial"/>
          <w:color w:val="000000"/>
          <w:szCs w:val="20"/>
        </w:rPr>
        <w:t xml:space="preserve"> de Contratação Direta</w:t>
      </w:r>
      <w:r w:rsidR="0023612A" w:rsidRPr="00805244">
        <w:rPr>
          <w:rFonts w:cs="Arial"/>
          <w:color w:val="000000"/>
          <w:szCs w:val="20"/>
        </w:rPr>
        <w:t xml:space="preserve">, </w:t>
      </w:r>
      <w:r w:rsidR="0055168F" w:rsidRPr="00805244">
        <w:rPr>
          <w:rFonts w:cs="Arial"/>
          <w:color w:val="000000"/>
          <w:szCs w:val="20"/>
        </w:rPr>
        <w:t xml:space="preserve">deverá ser atendido o prazo </w:t>
      </w:r>
      <w:r w:rsidR="0055168F" w:rsidRPr="00F710B7">
        <w:rPr>
          <w:rFonts w:cs="Arial"/>
          <w:color w:val="000000"/>
          <w:szCs w:val="20"/>
        </w:rPr>
        <w:t>indicado pelo agente competente da Administração</w:t>
      </w:r>
      <w:r w:rsidR="00A22FA7" w:rsidRPr="00F710B7">
        <w:rPr>
          <w:rFonts w:cs="Arial"/>
          <w:color w:val="000000"/>
          <w:szCs w:val="20"/>
        </w:rPr>
        <w:t xml:space="preserve"> na respectiva notificação</w:t>
      </w:r>
      <w:r w:rsidR="0023612A" w:rsidRPr="00F710B7">
        <w:rPr>
          <w:rFonts w:cs="Arial"/>
          <w:color w:val="000000"/>
          <w:szCs w:val="20"/>
        </w:rPr>
        <w:t>.</w:t>
      </w:r>
    </w:p>
    <w:p w14:paraId="4B7FCF25" w14:textId="7DAE8A4F" w:rsidR="00251226" w:rsidRPr="00F710B7" w:rsidRDefault="00251226"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Caberá ao fornecedor acompanhar as operações, ficando responsável pelo ônus decorrente da perda do negócio diante da inobservância de quaisquer mensagens emitidas pel</w:t>
      </w:r>
      <w:r w:rsidR="00FB6EA3" w:rsidRPr="00F710B7">
        <w:rPr>
          <w:rFonts w:cs="Arial"/>
          <w:color w:val="000000"/>
          <w:szCs w:val="20"/>
        </w:rPr>
        <w:t>a Administração</w:t>
      </w:r>
      <w:r w:rsidRPr="00F710B7">
        <w:rPr>
          <w:rFonts w:cs="Arial"/>
          <w:color w:val="000000"/>
          <w:szCs w:val="20"/>
        </w:rPr>
        <w:t xml:space="preserve"> ou de sua desconexão.</w:t>
      </w:r>
    </w:p>
    <w:p w14:paraId="1D013F80" w14:textId="7C2C532D" w:rsidR="00147041" w:rsidRPr="00F710B7" w:rsidRDefault="00147041"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Não havendo expediente</w:t>
      </w:r>
      <w:r w:rsidRPr="00805244">
        <w:rPr>
          <w:rFonts w:cs="Arial"/>
          <w:color w:val="000000"/>
          <w:szCs w:val="20"/>
        </w:rPr>
        <w:t xml:space="preserve"> ou ocorrendo qualquer fato superveniente que impeça a realização do certame na data marcada, a sessão será automaticamente transferida para o primeiro dia útil subsequente, no mesmo horário </w:t>
      </w:r>
      <w:r w:rsidRPr="00F710B7">
        <w:rPr>
          <w:rFonts w:cs="Arial"/>
          <w:color w:val="000000"/>
          <w:szCs w:val="20"/>
        </w:rPr>
        <w:t>anteriormente estabelecido, desde que não haja comunicação em contrário.</w:t>
      </w:r>
    </w:p>
    <w:p w14:paraId="53EDD383" w14:textId="1A3EE10C" w:rsidR="00147041" w:rsidRPr="00F710B7" w:rsidRDefault="00540167" w:rsidP="00B70673">
      <w:pPr>
        <w:numPr>
          <w:ilvl w:val="1"/>
          <w:numId w:val="1"/>
        </w:numPr>
        <w:spacing w:before="120" w:after="120" w:line="276" w:lineRule="auto"/>
        <w:ind w:left="425" w:firstLine="0"/>
        <w:jc w:val="both"/>
        <w:rPr>
          <w:rFonts w:cs="Arial"/>
          <w:color w:val="000000"/>
          <w:szCs w:val="20"/>
        </w:rPr>
      </w:pPr>
      <w:r w:rsidRPr="00F710B7">
        <w:rPr>
          <w:rFonts w:cs="Arial"/>
          <w:color w:val="000000"/>
          <w:szCs w:val="20"/>
        </w:rPr>
        <w:t>Os horários estabelecidos na divulgação deste procedimento e durante o envio de lances observarão o horário de Brasília-DF, inclusive para contagem de tempo e registro no Sistema e na documentação relativa</w:t>
      </w:r>
      <w:r w:rsidR="00BD4EF1" w:rsidRPr="00F710B7">
        <w:rPr>
          <w:rFonts w:cs="Arial"/>
          <w:color w:val="000000"/>
          <w:szCs w:val="20"/>
        </w:rPr>
        <w:t xml:space="preserve"> ao procedimento</w:t>
      </w:r>
      <w:r w:rsidR="00147041" w:rsidRPr="00F710B7">
        <w:rPr>
          <w:rFonts w:cs="Arial"/>
          <w:color w:val="000000"/>
          <w:szCs w:val="20"/>
        </w:rPr>
        <w:t>.</w:t>
      </w:r>
    </w:p>
    <w:p w14:paraId="65D82367" w14:textId="70B205D5" w:rsidR="00147041" w:rsidRPr="00F710B7" w:rsidRDefault="00147041" w:rsidP="00B70673">
      <w:pPr>
        <w:numPr>
          <w:ilvl w:val="1"/>
          <w:numId w:val="1"/>
        </w:numPr>
        <w:spacing w:before="120" w:after="120" w:line="276" w:lineRule="auto"/>
        <w:ind w:left="425" w:firstLine="0"/>
        <w:jc w:val="both"/>
        <w:rPr>
          <w:rFonts w:cs="Arial"/>
          <w:color w:val="000000" w:themeColor="text1"/>
          <w:szCs w:val="20"/>
        </w:rPr>
      </w:pPr>
      <w:r w:rsidRPr="00F710B7">
        <w:rPr>
          <w:rFonts w:cs="Arial"/>
          <w:color w:val="000000" w:themeColor="text1"/>
          <w:szCs w:val="20"/>
        </w:rPr>
        <w:t xml:space="preserve">No julgamento das propostas e da habilitação, </w:t>
      </w:r>
      <w:r w:rsidR="00BD4EF1" w:rsidRPr="00F710B7">
        <w:rPr>
          <w:rFonts w:cs="Arial"/>
          <w:color w:val="000000" w:themeColor="text1"/>
          <w:szCs w:val="20"/>
        </w:rPr>
        <w:t>a Administração</w:t>
      </w:r>
      <w:r w:rsidRPr="00F710B7">
        <w:rPr>
          <w:rFonts w:cs="Arial"/>
          <w:color w:val="000000" w:themeColor="text1"/>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714F9E15"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As normas disciplinadoras </w:t>
      </w:r>
      <w:r w:rsidR="00C6579F" w:rsidRPr="00805244">
        <w:rPr>
          <w:rFonts w:cs="Arial"/>
          <w:color w:val="000000"/>
          <w:szCs w:val="20"/>
        </w:rPr>
        <w:t xml:space="preserve">deste </w:t>
      </w:r>
      <w:r w:rsidR="00313FBD">
        <w:rPr>
          <w:rFonts w:cs="Arial"/>
          <w:color w:val="000000"/>
          <w:szCs w:val="20"/>
        </w:rPr>
        <w:t>Aviso</w:t>
      </w:r>
      <w:r w:rsidR="00F710B7">
        <w:rPr>
          <w:rFonts w:cs="Arial"/>
          <w:color w:val="000000"/>
          <w:szCs w:val="20"/>
        </w:rPr>
        <w:t xml:space="preserve"> de Contratação Direta</w:t>
      </w:r>
      <w:r w:rsidR="00C6579F" w:rsidRPr="00805244">
        <w:rPr>
          <w:rFonts w:cs="Arial"/>
          <w:color w:val="000000"/>
          <w:szCs w:val="20"/>
        </w:rPr>
        <w:t xml:space="preserve"> </w:t>
      </w:r>
      <w:r w:rsidRPr="00805244">
        <w:rPr>
          <w:rFonts w:cs="Arial"/>
          <w:color w:val="000000"/>
          <w:szCs w:val="20"/>
        </w:rPr>
        <w:t xml:space="preserve">serão sempre interpretadas em favor da ampliação da disputa entre os interessados, desde que não comprometam o interesse da Administração, o princípio da isonomia, a finalidade e a segurança da contratação. </w:t>
      </w:r>
    </w:p>
    <w:p w14:paraId="61D5EA62" w14:textId="440AE751"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Os </w:t>
      </w:r>
      <w:r w:rsidR="0078721C" w:rsidRPr="00805244">
        <w:rPr>
          <w:rFonts w:cs="Arial"/>
          <w:color w:val="000000"/>
          <w:szCs w:val="20"/>
        </w:rPr>
        <w:t>fornecedores</w:t>
      </w:r>
      <w:r w:rsidRPr="00805244">
        <w:rPr>
          <w:rFonts w:cs="Arial"/>
          <w:color w:val="000000"/>
          <w:szCs w:val="20"/>
        </w:rPr>
        <w:t xml:space="preserve"> assumem todos os custos de preparação e apresentação de suas propostas e a Administração não será, em nenhum caso, responsável por esses custos, independentemente da condução ou do resultado do processo </w:t>
      </w:r>
      <w:r w:rsidR="009E584F" w:rsidRPr="00805244">
        <w:rPr>
          <w:rFonts w:cs="Arial"/>
          <w:color w:val="000000"/>
          <w:szCs w:val="20"/>
        </w:rPr>
        <w:t>de contratação</w:t>
      </w:r>
      <w:r w:rsidRPr="00805244">
        <w:rPr>
          <w:rFonts w:cs="Arial"/>
          <w:color w:val="000000"/>
          <w:szCs w:val="20"/>
        </w:rPr>
        <w:t>.</w:t>
      </w:r>
    </w:p>
    <w:p w14:paraId="051B8700" w14:textId="74FB2AE1"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Em caso de divergência entre disposições deste </w:t>
      </w:r>
      <w:r w:rsidR="00313FBD">
        <w:rPr>
          <w:rFonts w:cs="Arial"/>
          <w:color w:val="000000"/>
          <w:szCs w:val="20"/>
        </w:rPr>
        <w:t>Aviso</w:t>
      </w:r>
      <w:r w:rsidR="00F710B7">
        <w:rPr>
          <w:rFonts w:cs="Arial"/>
          <w:color w:val="000000"/>
          <w:szCs w:val="20"/>
        </w:rPr>
        <w:t xml:space="preserve"> de Contratação Direta</w:t>
      </w:r>
      <w:r w:rsidRPr="00805244">
        <w:rPr>
          <w:rFonts w:cs="Arial"/>
          <w:color w:val="000000"/>
          <w:szCs w:val="20"/>
        </w:rPr>
        <w:t xml:space="preserve"> e de seus anexos ou demais peças que compõem o processo, prevalecerá as deste </w:t>
      </w:r>
      <w:r w:rsidR="00313FBD">
        <w:rPr>
          <w:rFonts w:cs="Arial"/>
          <w:color w:val="000000"/>
          <w:szCs w:val="20"/>
        </w:rPr>
        <w:t>Aviso</w:t>
      </w:r>
      <w:r w:rsidRPr="00805244">
        <w:rPr>
          <w:rFonts w:cs="Arial"/>
          <w:color w:val="000000"/>
          <w:szCs w:val="20"/>
        </w:rPr>
        <w:t>.</w:t>
      </w:r>
    </w:p>
    <w:p w14:paraId="4CEDA7E4" w14:textId="77777777" w:rsidR="000655D5" w:rsidRPr="00805244" w:rsidRDefault="000655D5"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Da sessão pública será divulgada Ata no sistema eletrônico.</w:t>
      </w:r>
    </w:p>
    <w:p w14:paraId="5EFAE6F9" w14:textId="6D70E799" w:rsidR="00147041" w:rsidRPr="00805244" w:rsidRDefault="00147041" w:rsidP="00B70673">
      <w:pPr>
        <w:numPr>
          <w:ilvl w:val="1"/>
          <w:numId w:val="1"/>
        </w:numPr>
        <w:spacing w:before="120" w:after="120" w:line="276" w:lineRule="auto"/>
        <w:ind w:left="425" w:firstLine="0"/>
        <w:jc w:val="both"/>
        <w:rPr>
          <w:rFonts w:cs="Arial"/>
          <w:color w:val="000000"/>
          <w:szCs w:val="20"/>
        </w:rPr>
      </w:pPr>
      <w:r w:rsidRPr="00805244">
        <w:rPr>
          <w:rFonts w:cs="Arial"/>
          <w:color w:val="000000"/>
          <w:szCs w:val="20"/>
        </w:rPr>
        <w:t xml:space="preserve">Integram este </w:t>
      </w:r>
      <w:r w:rsidR="00313FBD">
        <w:rPr>
          <w:rFonts w:cs="Arial"/>
          <w:color w:val="000000"/>
          <w:szCs w:val="20"/>
        </w:rPr>
        <w:t>Aviso</w:t>
      </w:r>
      <w:r w:rsidR="00F710B7">
        <w:rPr>
          <w:rFonts w:cs="Arial"/>
          <w:color w:val="000000"/>
          <w:szCs w:val="20"/>
        </w:rPr>
        <w:t xml:space="preserve"> de Contratação Direta</w:t>
      </w:r>
      <w:r w:rsidRPr="00805244">
        <w:rPr>
          <w:rFonts w:cs="Arial"/>
          <w:color w:val="000000"/>
          <w:szCs w:val="20"/>
        </w:rPr>
        <w:t>, para todos os fins e efeitos, os seguintes anexos:</w:t>
      </w:r>
    </w:p>
    <w:p w14:paraId="13B93D83" w14:textId="558505DA" w:rsidR="00C4411B" w:rsidRPr="00805244" w:rsidRDefault="00C4411B" w:rsidP="00B70673">
      <w:pPr>
        <w:numPr>
          <w:ilvl w:val="2"/>
          <w:numId w:val="1"/>
        </w:numPr>
        <w:spacing w:before="120" w:after="120" w:line="276" w:lineRule="auto"/>
        <w:jc w:val="both"/>
        <w:rPr>
          <w:rFonts w:cs="Arial"/>
          <w:color w:val="000000"/>
          <w:szCs w:val="20"/>
        </w:rPr>
      </w:pPr>
      <w:r w:rsidRPr="00805244">
        <w:rPr>
          <w:rFonts w:cs="Arial"/>
          <w:color w:val="000000"/>
          <w:szCs w:val="20"/>
        </w:rPr>
        <w:t xml:space="preserve">ANEXO </w:t>
      </w:r>
      <w:r w:rsidR="00DE4EBF" w:rsidRPr="00805244">
        <w:rPr>
          <w:rFonts w:cs="Arial"/>
          <w:color w:val="000000"/>
          <w:szCs w:val="20"/>
        </w:rPr>
        <w:t>I</w:t>
      </w:r>
      <w:r w:rsidRPr="00805244">
        <w:rPr>
          <w:rFonts w:cs="Arial"/>
          <w:color w:val="000000"/>
          <w:szCs w:val="20"/>
        </w:rPr>
        <w:t xml:space="preserve"> – Documentação exigida para Habilitação</w:t>
      </w:r>
    </w:p>
    <w:p w14:paraId="5A7BD691" w14:textId="72CC9A05" w:rsidR="00147041" w:rsidRPr="007B2600" w:rsidRDefault="00147041" w:rsidP="00B70673">
      <w:pPr>
        <w:numPr>
          <w:ilvl w:val="2"/>
          <w:numId w:val="1"/>
        </w:numPr>
        <w:spacing w:before="120" w:after="120" w:line="276" w:lineRule="auto"/>
        <w:jc w:val="both"/>
        <w:rPr>
          <w:rFonts w:cs="Arial"/>
          <w:szCs w:val="20"/>
        </w:rPr>
      </w:pPr>
      <w:r w:rsidRPr="007B2600">
        <w:rPr>
          <w:rFonts w:cs="Arial"/>
          <w:szCs w:val="20"/>
        </w:rPr>
        <w:t xml:space="preserve">ANEXO </w:t>
      </w:r>
      <w:r w:rsidR="00DE4EBF" w:rsidRPr="007B2600">
        <w:rPr>
          <w:rFonts w:cs="Arial"/>
          <w:szCs w:val="20"/>
        </w:rPr>
        <w:t>II</w:t>
      </w:r>
      <w:r w:rsidRPr="007B2600">
        <w:rPr>
          <w:rFonts w:cs="Arial"/>
          <w:szCs w:val="20"/>
        </w:rPr>
        <w:t xml:space="preserve"> </w:t>
      </w:r>
      <w:r w:rsidR="007B2600" w:rsidRPr="007B2600">
        <w:rPr>
          <w:rFonts w:cs="Arial"/>
          <w:szCs w:val="20"/>
        </w:rPr>
        <w:t>–</w:t>
      </w:r>
      <w:r w:rsidRPr="007B2600">
        <w:rPr>
          <w:rFonts w:cs="Arial"/>
          <w:szCs w:val="20"/>
        </w:rPr>
        <w:t xml:space="preserve"> </w:t>
      </w:r>
      <w:r w:rsidR="007B2600" w:rsidRPr="007B2600">
        <w:rPr>
          <w:rFonts w:cs="Arial"/>
          <w:szCs w:val="20"/>
        </w:rPr>
        <w:t>Projeto Básico</w:t>
      </w:r>
      <w:r w:rsidRPr="007B2600">
        <w:rPr>
          <w:rFonts w:cs="Arial"/>
          <w:szCs w:val="20"/>
        </w:rPr>
        <w:t>;</w:t>
      </w:r>
    </w:p>
    <w:p w14:paraId="2297AD8D" w14:textId="3CCD7441" w:rsidR="00FC3687" w:rsidRPr="007B2600" w:rsidRDefault="00FC3687" w:rsidP="00B70673">
      <w:pPr>
        <w:numPr>
          <w:ilvl w:val="3"/>
          <w:numId w:val="1"/>
        </w:numPr>
        <w:spacing w:before="120" w:after="120" w:line="276" w:lineRule="auto"/>
        <w:jc w:val="both"/>
        <w:rPr>
          <w:rFonts w:cs="Arial"/>
          <w:i/>
          <w:iCs/>
          <w:szCs w:val="20"/>
        </w:rPr>
      </w:pPr>
      <w:r w:rsidRPr="007B2600">
        <w:rPr>
          <w:rFonts w:cs="Arial"/>
          <w:i/>
          <w:iCs/>
          <w:szCs w:val="20"/>
        </w:rPr>
        <w:t xml:space="preserve">ANEXO </w:t>
      </w:r>
      <w:r w:rsidR="00DE4EBF" w:rsidRPr="007B2600">
        <w:rPr>
          <w:rFonts w:cs="Arial"/>
          <w:i/>
          <w:iCs/>
          <w:szCs w:val="20"/>
        </w:rPr>
        <w:t>II.</w:t>
      </w:r>
      <w:r w:rsidRPr="007B2600">
        <w:rPr>
          <w:rFonts w:cs="Arial"/>
          <w:i/>
          <w:iCs/>
          <w:szCs w:val="20"/>
        </w:rPr>
        <w:t>1 – Estudo Técnico Preliminar</w:t>
      </w:r>
    </w:p>
    <w:p w14:paraId="3BDB7860" w14:textId="05A22C85" w:rsidR="00147041" w:rsidRPr="007B2600" w:rsidRDefault="00147041" w:rsidP="00B70673">
      <w:pPr>
        <w:numPr>
          <w:ilvl w:val="2"/>
          <w:numId w:val="1"/>
        </w:numPr>
        <w:spacing w:before="120" w:after="120" w:line="276" w:lineRule="auto"/>
        <w:jc w:val="both"/>
        <w:rPr>
          <w:rFonts w:cs="Arial"/>
          <w:i/>
          <w:iCs/>
          <w:szCs w:val="20"/>
        </w:rPr>
      </w:pPr>
      <w:r w:rsidRPr="007B2600">
        <w:rPr>
          <w:rFonts w:cs="Arial"/>
          <w:i/>
          <w:iCs/>
          <w:szCs w:val="20"/>
        </w:rPr>
        <w:t xml:space="preserve">ANEXO </w:t>
      </w:r>
      <w:r w:rsidR="00DE4EBF" w:rsidRPr="007B2600">
        <w:rPr>
          <w:rFonts w:cs="Arial"/>
          <w:i/>
          <w:iCs/>
          <w:szCs w:val="20"/>
        </w:rPr>
        <w:t>III</w:t>
      </w:r>
      <w:r w:rsidRPr="007B2600">
        <w:rPr>
          <w:rFonts w:cs="Arial"/>
          <w:i/>
          <w:iCs/>
          <w:szCs w:val="20"/>
        </w:rPr>
        <w:t xml:space="preserve"> – Minuta de Termo de Contrato;</w:t>
      </w:r>
    </w:p>
    <w:p w14:paraId="0D60EC80" w14:textId="77777777" w:rsidR="00DE4EBF" w:rsidRPr="00805244" w:rsidRDefault="00DE4EBF" w:rsidP="00147041">
      <w:pPr>
        <w:spacing w:after="120" w:line="276" w:lineRule="auto"/>
        <w:ind w:left="360" w:right="-15"/>
        <w:jc w:val="both"/>
        <w:rPr>
          <w:rFonts w:cs="Arial"/>
          <w:color w:val="000000"/>
          <w:szCs w:val="20"/>
        </w:rPr>
      </w:pPr>
    </w:p>
    <w:tbl>
      <w:tblPr>
        <w:tblStyle w:val="Tabelacomgrade"/>
        <w:tblW w:w="8494" w:type="dxa"/>
        <w:tblInd w:w="-20" w:type="dxa"/>
        <w:tblCellMar>
          <w:left w:w="88" w:type="dxa"/>
        </w:tblCellMar>
        <w:tblLook w:val="04A0" w:firstRow="1" w:lastRow="0" w:firstColumn="1" w:lastColumn="0" w:noHBand="0" w:noVBand="1"/>
      </w:tblPr>
      <w:tblGrid>
        <w:gridCol w:w="4248"/>
        <w:gridCol w:w="4246"/>
      </w:tblGrid>
      <w:tr w:rsidR="00364A1D" w14:paraId="0A1DC1A3" w14:textId="77777777" w:rsidTr="00364A1D">
        <w:tc>
          <w:tcPr>
            <w:tcW w:w="4248" w:type="dxa"/>
            <w:shd w:val="clear" w:color="auto" w:fill="auto"/>
            <w:tcMar>
              <w:left w:w="88" w:type="dxa"/>
            </w:tcMar>
          </w:tcPr>
          <w:p w14:paraId="2DB2955C" w14:textId="77777777" w:rsidR="00364A1D" w:rsidRDefault="00364A1D" w:rsidP="004928B7">
            <w:pPr>
              <w:jc w:val="center"/>
              <w:rPr>
                <w:rFonts w:cs="Arial"/>
                <w:i/>
                <w:iCs/>
                <w:lang w:eastAsia="en-US"/>
              </w:rPr>
            </w:pPr>
            <w:r>
              <w:rPr>
                <w:rFonts w:ascii="Times New Roman" w:eastAsiaTheme="minorEastAsia" w:hAnsi="Times New Roman" w:cs="Arial"/>
                <w:i/>
                <w:iCs/>
                <w:szCs w:val="20"/>
                <w:lang w:eastAsia="en-US"/>
              </w:rPr>
              <w:t>Assinatura Digital</w:t>
            </w:r>
          </w:p>
          <w:p w14:paraId="3718AE28" w14:textId="0BC3AC16" w:rsidR="00364A1D" w:rsidRDefault="00364A1D" w:rsidP="004928B7">
            <w:pPr>
              <w:jc w:val="center"/>
            </w:pPr>
            <w:r>
              <w:rPr>
                <w:rFonts w:ascii="Times New Roman" w:eastAsiaTheme="minorEastAsia" w:hAnsi="Times New Roman" w:cs="Arial"/>
                <w:szCs w:val="20"/>
                <w:lang w:eastAsia="en-US"/>
              </w:rPr>
              <w:t>Everton Sampaio de Menezes</w:t>
            </w:r>
          </w:p>
          <w:p w14:paraId="48DE162A" w14:textId="77777777" w:rsidR="00364A1D" w:rsidRDefault="00364A1D" w:rsidP="004928B7">
            <w:pPr>
              <w:jc w:val="center"/>
            </w:pPr>
            <w:r>
              <w:rPr>
                <w:rFonts w:ascii="Times New Roman" w:eastAsiaTheme="minorEastAsia" w:hAnsi="Times New Roman" w:cs="Arial"/>
                <w:i/>
                <w:iCs/>
                <w:szCs w:val="20"/>
                <w:lang w:eastAsia="en-US"/>
              </w:rPr>
              <w:t>Elaboração - SELIC04</w:t>
            </w:r>
          </w:p>
        </w:tc>
        <w:tc>
          <w:tcPr>
            <w:tcW w:w="4246" w:type="dxa"/>
            <w:shd w:val="clear" w:color="auto" w:fill="auto"/>
            <w:tcMar>
              <w:left w:w="88" w:type="dxa"/>
            </w:tcMar>
          </w:tcPr>
          <w:p w14:paraId="0B0516BD" w14:textId="77777777" w:rsidR="00364A1D" w:rsidRDefault="00364A1D" w:rsidP="004928B7">
            <w:pPr>
              <w:jc w:val="center"/>
            </w:pPr>
            <w:r>
              <w:rPr>
                <w:rFonts w:ascii="Times New Roman" w:eastAsiaTheme="minorEastAsia" w:hAnsi="Times New Roman" w:cs="Arial"/>
                <w:i/>
                <w:iCs/>
                <w:szCs w:val="20"/>
                <w:lang w:eastAsia="en-US"/>
              </w:rPr>
              <w:t>Assinatura Digital</w:t>
            </w:r>
          </w:p>
          <w:p w14:paraId="3D8B7C41" w14:textId="78C8A11B" w:rsidR="00364A1D" w:rsidRDefault="00364A1D" w:rsidP="004928B7">
            <w:pPr>
              <w:jc w:val="center"/>
              <w:rPr>
                <w:rFonts w:ascii="Times New Roman" w:eastAsiaTheme="minorEastAsia" w:hAnsi="Times New Roman" w:cs="Arial"/>
                <w:i/>
                <w:iCs/>
                <w:szCs w:val="20"/>
                <w:lang w:eastAsia="en-US"/>
              </w:rPr>
            </w:pPr>
            <w:r>
              <w:rPr>
                <w:rFonts w:ascii="Times New Roman" w:eastAsiaTheme="minorEastAsia" w:hAnsi="Times New Roman" w:cs="Arial"/>
                <w:i/>
                <w:iCs/>
                <w:szCs w:val="20"/>
                <w:lang w:eastAsia="en-US"/>
              </w:rPr>
              <w:t>Elton Kleber da Silva</w:t>
            </w:r>
          </w:p>
          <w:p w14:paraId="610B508B" w14:textId="4C824B31" w:rsidR="00364A1D" w:rsidRDefault="00364A1D" w:rsidP="004928B7">
            <w:pPr>
              <w:jc w:val="center"/>
            </w:pPr>
            <w:r>
              <w:rPr>
                <w:rFonts w:ascii="Times New Roman" w:eastAsiaTheme="minorEastAsia" w:hAnsi="Times New Roman" w:cs="Arial"/>
                <w:i/>
                <w:iCs/>
                <w:szCs w:val="20"/>
                <w:lang w:eastAsia="en-US"/>
              </w:rPr>
              <w:t>Revisão – Chefe Substituto do SELIC04</w:t>
            </w:r>
          </w:p>
        </w:tc>
      </w:tr>
      <w:tr w:rsidR="00364A1D" w14:paraId="38B3D282" w14:textId="77777777" w:rsidTr="004928B7">
        <w:tc>
          <w:tcPr>
            <w:tcW w:w="8494" w:type="dxa"/>
            <w:gridSpan w:val="2"/>
            <w:shd w:val="clear" w:color="auto" w:fill="auto"/>
            <w:tcMar>
              <w:left w:w="88" w:type="dxa"/>
            </w:tcMar>
          </w:tcPr>
          <w:p w14:paraId="60F8AF96" w14:textId="77777777" w:rsidR="00364A1D" w:rsidRDefault="00364A1D" w:rsidP="004928B7">
            <w:pPr>
              <w:jc w:val="center"/>
            </w:pPr>
            <w:r>
              <w:rPr>
                <w:rFonts w:ascii="Times New Roman" w:eastAsiaTheme="minorEastAsia" w:hAnsi="Times New Roman" w:cs="Arial"/>
                <w:i/>
                <w:iCs/>
                <w:szCs w:val="20"/>
                <w:lang w:eastAsia="en-US"/>
              </w:rPr>
              <w:t>Assinatura Digital</w:t>
            </w:r>
          </w:p>
          <w:p w14:paraId="3F74EC34" w14:textId="77777777" w:rsidR="00364A1D" w:rsidRDefault="00364A1D" w:rsidP="004928B7">
            <w:pPr>
              <w:jc w:val="center"/>
            </w:pPr>
            <w:r>
              <w:rPr>
                <w:rFonts w:ascii="Times New Roman" w:eastAsiaTheme="minorEastAsia" w:hAnsi="Times New Roman" w:cs="Arial"/>
                <w:szCs w:val="20"/>
                <w:lang w:eastAsia="en-US"/>
              </w:rPr>
              <w:t>Carla Rafaela do Amaral Pinheiro Oliveira</w:t>
            </w:r>
          </w:p>
          <w:p w14:paraId="03965126" w14:textId="6A03FA09" w:rsidR="00364A1D" w:rsidRDefault="00364A1D" w:rsidP="004928B7">
            <w:pPr>
              <w:jc w:val="center"/>
            </w:pPr>
            <w:r>
              <w:rPr>
                <w:rFonts w:ascii="Times New Roman" w:eastAsiaTheme="minorEastAsia" w:hAnsi="Times New Roman" w:cs="Arial"/>
                <w:i/>
                <w:iCs/>
                <w:szCs w:val="20"/>
                <w:lang w:eastAsia="en-US"/>
              </w:rPr>
              <w:t>Chefe da DIPOL04</w:t>
            </w:r>
          </w:p>
        </w:tc>
      </w:tr>
      <w:tr w:rsidR="00364A1D" w14:paraId="48DE54A4" w14:textId="77777777" w:rsidTr="004928B7">
        <w:tc>
          <w:tcPr>
            <w:tcW w:w="8494" w:type="dxa"/>
            <w:gridSpan w:val="2"/>
            <w:shd w:val="clear" w:color="auto" w:fill="auto"/>
            <w:tcMar>
              <w:left w:w="88" w:type="dxa"/>
            </w:tcMar>
          </w:tcPr>
          <w:p w14:paraId="1FFD9FD1" w14:textId="77777777" w:rsidR="00364A1D" w:rsidRDefault="00364A1D" w:rsidP="00364A1D">
            <w:pPr>
              <w:jc w:val="center"/>
            </w:pPr>
            <w:r>
              <w:rPr>
                <w:rFonts w:ascii="Times New Roman" w:eastAsiaTheme="minorEastAsia" w:hAnsi="Times New Roman" w:cs="Arial"/>
                <w:i/>
                <w:iCs/>
                <w:szCs w:val="20"/>
                <w:lang w:eastAsia="en-US"/>
              </w:rPr>
              <w:t>Assinatura Digital</w:t>
            </w:r>
          </w:p>
          <w:p w14:paraId="655E3429" w14:textId="4093284F" w:rsidR="00364A1D" w:rsidRDefault="00364A1D" w:rsidP="00364A1D">
            <w:pPr>
              <w:jc w:val="center"/>
              <w:rPr>
                <w:rFonts w:ascii="Times New Roman" w:eastAsiaTheme="minorEastAsia" w:hAnsi="Times New Roman" w:cs="Arial"/>
                <w:i/>
                <w:iCs/>
                <w:szCs w:val="20"/>
                <w:lang w:eastAsia="en-US"/>
              </w:rPr>
            </w:pPr>
            <w:r>
              <w:rPr>
                <w:rFonts w:ascii="Times New Roman" w:eastAsiaTheme="minorEastAsia" w:hAnsi="Times New Roman" w:cs="Arial"/>
                <w:i/>
                <w:iCs/>
                <w:szCs w:val="20"/>
                <w:lang w:eastAsia="en-US"/>
              </w:rPr>
              <w:t xml:space="preserve">José Honorato de Souza </w:t>
            </w:r>
          </w:p>
          <w:p w14:paraId="0B72A987" w14:textId="5E7ECD7A" w:rsidR="00364A1D" w:rsidRDefault="00364A1D" w:rsidP="00364A1D">
            <w:pPr>
              <w:jc w:val="center"/>
              <w:rPr>
                <w:rFonts w:ascii="Times New Roman" w:eastAsiaTheme="minorEastAsia" w:hAnsi="Times New Roman" w:cs="Arial"/>
                <w:i/>
                <w:iCs/>
                <w:szCs w:val="20"/>
                <w:lang w:eastAsia="en-US"/>
              </w:rPr>
            </w:pPr>
            <w:r>
              <w:rPr>
                <w:rFonts w:ascii="Times New Roman" w:eastAsiaTheme="minorEastAsia" w:hAnsi="Times New Roman" w:cs="Arial"/>
                <w:i/>
                <w:iCs/>
                <w:szCs w:val="20"/>
                <w:lang w:eastAsia="en-US"/>
              </w:rPr>
              <w:t>Superintendente Adjunto</w:t>
            </w:r>
          </w:p>
        </w:tc>
      </w:tr>
    </w:tbl>
    <w:p w14:paraId="25C53114" w14:textId="18F884D7" w:rsidR="00C4411B" w:rsidRPr="00805244" w:rsidRDefault="00C4411B" w:rsidP="00B862E4">
      <w:pPr>
        <w:rPr>
          <w:rFonts w:cs="Arial"/>
          <w:lang w:eastAsia="en-US"/>
        </w:rPr>
      </w:pPr>
    </w:p>
    <w:p w14:paraId="1D70B68A" w14:textId="77777777" w:rsidR="006D67F2" w:rsidRPr="00805244" w:rsidRDefault="006D67F2" w:rsidP="00C4411B">
      <w:pPr>
        <w:jc w:val="center"/>
        <w:rPr>
          <w:rFonts w:cs="Arial"/>
          <w:b/>
          <w:bCs/>
          <w:lang w:eastAsia="en-US"/>
        </w:rPr>
      </w:pPr>
    </w:p>
    <w:p w14:paraId="0453BB49" w14:textId="77777777" w:rsidR="00FF0582" w:rsidRDefault="00FF0582" w:rsidP="00C4411B">
      <w:pPr>
        <w:jc w:val="center"/>
        <w:rPr>
          <w:rFonts w:cs="Arial"/>
          <w:b/>
          <w:bCs/>
          <w:lang w:eastAsia="en-US"/>
        </w:rPr>
      </w:pPr>
    </w:p>
    <w:p w14:paraId="2E442F47" w14:textId="77777777" w:rsidR="00FF0582" w:rsidRDefault="00FF0582" w:rsidP="00C4411B">
      <w:pPr>
        <w:jc w:val="center"/>
        <w:rPr>
          <w:rFonts w:cs="Arial"/>
          <w:b/>
          <w:bCs/>
          <w:lang w:eastAsia="en-US"/>
        </w:rPr>
      </w:pPr>
    </w:p>
    <w:p w14:paraId="2AC2252A" w14:textId="77777777" w:rsidR="00FF0582" w:rsidRDefault="00FF0582" w:rsidP="00C4411B">
      <w:pPr>
        <w:jc w:val="center"/>
        <w:rPr>
          <w:rFonts w:cs="Arial"/>
          <w:b/>
          <w:bCs/>
          <w:lang w:eastAsia="en-US"/>
        </w:rPr>
      </w:pPr>
    </w:p>
    <w:p w14:paraId="46A2C409" w14:textId="77777777" w:rsidR="00FF0582" w:rsidRDefault="00FF0582" w:rsidP="00C4411B">
      <w:pPr>
        <w:jc w:val="center"/>
        <w:rPr>
          <w:rFonts w:cs="Arial"/>
          <w:b/>
          <w:bCs/>
          <w:lang w:eastAsia="en-US"/>
        </w:rPr>
      </w:pPr>
    </w:p>
    <w:p w14:paraId="68BB5E4A" w14:textId="77777777" w:rsidR="00FF0582" w:rsidRDefault="00FF0582" w:rsidP="00C4411B">
      <w:pPr>
        <w:jc w:val="center"/>
        <w:rPr>
          <w:rFonts w:cs="Arial"/>
          <w:b/>
          <w:bCs/>
          <w:lang w:eastAsia="en-US"/>
        </w:rPr>
      </w:pPr>
    </w:p>
    <w:p w14:paraId="4587858B" w14:textId="6D4770B2" w:rsidR="00C4411B" w:rsidRPr="00805244" w:rsidRDefault="00C525CC" w:rsidP="00C4411B">
      <w:pPr>
        <w:jc w:val="center"/>
        <w:rPr>
          <w:rFonts w:cs="Arial"/>
          <w:b/>
          <w:bCs/>
          <w:lang w:eastAsia="en-US"/>
        </w:rPr>
      </w:pPr>
      <w:r w:rsidRPr="00805244">
        <w:rPr>
          <w:rFonts w:cs="Arial"/>
          <w:b/>
          <w:bCs/>
          <w:lang w:eastAsia="en-US"/>
        </w:rPr>
        <w:t>ANEXO I</w:t>
      </w:r>
      <w:r w:rsidR="00E23CC8" w:rsidRPr="00805244">
        <w:rPr>
          <w:rFonts w:cs="Arial"/>
          <w:b/>
          <w:bCs/>
          <w:lang w:eastAsia="en-US"/>
        </w:rPr>
        <w:t xml:space="preserve"> – DOCUMENTAÇÃO EXIGIDA PARA HABILITAÇÃO</w:t>
      </w:r>
    </w:p>
    <w:p w14:paraId="319A706F" w14:textId="77777777" w:rsidR="006D67F2" w:rsidRPr="00805244" w:rsidRDefault="006D67F2" w:rsidP="00B862E4">
      <w:pPr>
        <w:rPr>
          <w:rFonts w:cs="Arial"/>
          <w:lang w:eastAsia="en-US"/>
        </w:rPr>
      </w:pPr>
    </w:p>
    <w:p w14:paraId="15F67DF1" w14:textId="2C4A329C" w:rsidR="00935BAB" w:rsidRDefault="00935BAB" w:rsidP="00B862E4">
      <w:pPr>
        <w:rPr>
          <w:rFonts w:cs="Arial"/>
          <w:lang w:eastAsia="en-US"/>
        </w:rPr>
      </w:pPr>
    </w:p>
    <w:p w14:paraId="2E34A558" w14:textId="77777777" w:rsidR="00E23CC8" w:rsidRPr="00805244" w:rsidRDefault="00E23CC8" w:rsidP="00C220EA">
      <w:pPr>
        <w:pStyle w:val="PADRO"/>
        <w:keepNext w:val="0"/>
        <w:widowControl/>
        <w:numPr>
          <w:ilvl w:val="0"/>
          <w:numId w:val="16"/>
        </w:numPr>
        <w:spacing w:before="120" w:after="120"/>
        <w:rPr>
          <w:rFonts w:ascii="Arial" w:hAnsi="Arial" w:cs="Arial"/>
          <w:szCs w:val="20"/>
        </w:rPr>
      </w:pPr>
      <w:r w:rsidRPr="00805244">
        <w:rPr>
          <w:rFonts w:ascii="Arial" w:hAnsi="Arial" w:cs="Arial"/>
          <w:b/>
          <w:bCs/>
          <w:color w:val="000000"/>
          <w:szCs w:val="20"/>
        </w:rPr>
        <w:t xml:space="preserve">Habilitação jurídica: </w:t>
      </w:r>
    </w:p>
    <w:p w14:paraId="34B7DABD" w14:textId="77777777" w:rsidR="00E23CC8" w:rsidRPr="00805244" w:rsidRDefault="00E23CC8" w:rsidP="00C220EA">
      <w:pPr>
        <w:numPr>
          <w:ilvl w:val="1"/>
          <w:numId w:val="16"/>
        </w:numPr>
        <w:tabs>
          <w:tab w:val="left" w:pos="1440"/>
        </w:tabs>
        <w:autoSpaceDE w:val="0"/>
        <w:snapToGrid w:val="0"/>
        <w:spacing w:before="120" w:after="120" w:line="276" w:lineRule="auto"/>
        <w:jc w:val="both"/>
        <w:rPr>
          <w:rFonts w:cs="Arial"/>
          <w:szCs w:val="20"/>
        </w:rPr>
      </w:pPr>
      <w:r w:rsidRPr="00805244">
        <w:rPr>
          <w:rFonts w:cs="Arial"/>
          <w:szCs w:val="20"/>
        </w:rPr>
        <w:t>no caso de empresário individual, inscrição no Registro Público de Empresas Mercantis, a cargo da Junta Comercial da respectiva sede;</w:t>
      </w:r>
    </w:p>
    <w:p w14:paraId="5C2B4332" w14:textId="77777777" w:rsidR="00E23CC8" w:rsidRPr="00805244" w:rsidRDefault="00E23CC8" w:rsidP="00C220EA">
      <w:pPr>
        <w:pStyle w:val="PargrafodaLista"/>
        <w:numPr>
          <w:ilvl w:val="1"/>
          <w:numId w:val="16"/>
        </w:numPr>
        <w:tabs>
          <w:tab w:val="left" w:pos="1440"/>
        </w:tabs>
        <w:autoSpaceDE w:val="0"/>
        <w:snapToGrid w:val="0"/>
        <w:spacing w:before="120" w:after="120" w:line="276" w:lineRule="auto"/>
        <w:jc w:val="both"/>
        <w:rPr>
          <w:rFonts w:cs="Arial"/>
          <w:color w:val="000000"/>
          <w:szCs w:val="20"/>
        </w:rPr>
      </w:pPr>
      <w:r w:rsidRPr="00805244">
        <w:rPr>
          <w:rFonts w:cs="Arial"/>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02BDC2DD" w14:textId="77777777" w:rsidR="00E23CC8" w:rsidRPr="00805244" w:rsidRDefault="00E23CC8" w:rsidP="00C220EA">
      <w:pPr>
        <w:numPr>
          <w:ilvl w:val="1"/>
          <w:numId w:val="16"/>
        </w:numPr>
        <w:tabs>
          <w:tab w:val="left" w:pos="1440"/>
        </w:tabs>
        <w:autoSpaceDE w:val="0"/>
        <w:snapToGrid w:val="0"/>
        <w:spacing w:before="120" w:after="120" w:line="276" w:lineRule="auto"/>
        <w:jc w:val="both"/>
        <w:rPr>
          <w:rFonts w:cs="Arial"/>
          <w:color w:val="000000"/>
          <w:szCs w:val="20"/>
        </w:rPr>
      </w:pPr>
      <w:r w:rsidRPr="00805244">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44E948C4" w14:textId="77777777" w:rsidR="00E23CC8" w:rsidRPr="00805244" w:rsidRDefault="00E23CC8" w:rsidP="00C220EA">
      <w:pPr>
        <w:numPr>
          <w:ilvl w:val="1"/>
          <w:numId w:val="16"/>
        </w:numPr>
        <w:tabs>
          <w:tab w:val="left" w:pos="1440"/>
        </w:tabs>
        <w:autoSpaceDE w:val="0"/>
        <w:snapToGrid w:val="0"/>
        <w:spacing w:before="120" w:after="120" w:line="276" w:lineRule="auto"/>
        <w:jc w:val="both"/>
        <w:rPr>
          <w:rFonts w:cs="Arial"/>
          <w:color w:val="000000"/>
          <w:szCs w:val="20"/>
        </w:rPr>
      </w:pPr>
      <w:r w:rsidRPr="00805244">
        <w:rPr>
          <w:rFonts w:cs="Arial"/>
          <w:color w:val="000000"/>
          <w:szCs w:val="20"/>
        </w:rPr>
        <w:t>inscrição no Registro Público de Empresas Mercantis onde opera, com averbação no Registro onde tem sede a matriz, no caso de ser o participante sucursal, filial ou agência;</w:t>
      </w:r>
    </w:p>
    <w:p w14:paraId="44994EB0" w14:textId="77777777" w:rsidR="00E23CC8" w:rsidRPr="00805244" w:rsidRDefault="00E23CC8" w:rsidP="00C220EA">
      <w:pPr>
        <w:numPr>
          <w:ilvl w:val="1"/>
          <w:numId w:val="16"/>
        </w:numPr>
        <w:tabs>
          <w:tab w:val="left" w:pos="1440"/>
        </w:tabs>
        <w:autoSpaceDE w:val="0"/>
        <w:snapToGrid w:val="0"/>
        <w:spacing w:before="120" w:after="120" w:line="276" w:lineRule="auto"/>
        <w:jc w:val="both"/>
        <w:rPr>
          <w:rFonts w:cs="Arial"/>
          <w:szCs w:val="20"/>
        </w:rPr>
      </w:pPr>
      <w:r w:rsidRPr="00805244">
        <w:rPr>
          <w:rFonts w:cs="Arial"/>
          <w:color w:val="000000"/>
          <w:szCs w:val="20"/>
        </w:rPr>
        <w:t>No caso de sociedade simples: inscrição do ato constitutivo no Registro Civil das Pessoas Jurídicas do local de sua sede, acompanhada de prova da indicação dos seus administradores;</w:t>
      </w:r>
    </w:p>
    <w:p w14:paraId="7DAD23D1" w14:textId="6CAB1D51" w:rsidR="00743AD2" w:rsidRPr="00805244" w:rsidRDefault="00E23CC8" w:rsidP="00B4318A">
      <w:pPr>
        <w:numPr>
          <w:ilvl w:val="1"/>
          <w:numId w:val="16"/>
        </w:numPr>
        <w:tabs>
          <w:tab w:val="left" w:pos="1440"/>
        </w:tabs>
        <w:autoSpaceDE w:val="0"/>
        <w:snapToGrid w:val="0"/>
        <w:spacing w:before="120" w:after="120" w:line="276" w:lineRule="auto"/>
        <w:jc w:val="both"/>
        <w:rPr>
          <w:rFonts w:cs="Arial"/>
          <w:lang w:eastAsia="en-US"/>
          <w:specVanish/>
        </w:rPr>
      </w:pPr>
      <w:r w:rsidRPr="00805244">
        <w:rPr>
          <w:rFonts w:cs="Arial"/>
          <w:color w:val="000000"/>
          <w:szCs w:val="20"/>
        </w:rPr>
        <w:t>decreto de autorização, em se tratando de sociedade empresária estrangeira em funcionamento no País;</w:t>
      </w:r>
      <w:r w:rsidR="00B4318A" w:rsidRPr="00805244">
        <w:rPr>
          <w:rFonts w:cs="Arial"/>
          <w:lang w:eastAsia="en-US"/>
          <w:specVanish/>
        </w:rPr>
        <w:t xml:space="preserve"> </w:t>
      </w:r>
    </w:p>
    <w:p w14:paraId="230E0687" w14:textId="6BAE32F0" w:rsidR="00E23CC8" w:rsidRPr="00B4318A" w:rsidRDefault="00743AD2" w:rsidP="00C220EA">
      <w:pPr>
        <w:numPr>
          <w:ilvl w:val="1"/>
          <w:numId w:val="16"/>
        </w:numPr>
        <w:tabs>
          <w:tab w:val="left" w:pos="1440"/>
        </w:tabs>
        <w:autoSpaceDE w:val="0"/>
        <w:snapToGrid w:val="0"/>
        <w:spacing w:before="120" w:after="120" w:line="276" w:lineRule="auto"/>
        <w:jc w:val="both"/>
        <w:rPr>
          <w:rFonts w:cs="Arial"/>
          <w:i/>
          <w:iCs/>
          <w:szCs w:val="20"/>
        </w:rPr>
      </w:pPr>
      <w:r w:rsidRPr="00B4318A">
        <w:rPr>
          <w:rFonts w:cs="Arial"/>
          <w:i/>
          <w:iCs/>
          <w:szCs w:val="20"/>
        </w:rPr>
        <w:t xml:space="preserve"> </w:t>
      </w:r>
      <w:r w:rsidR="00E23CC8" w:rsidRPr="00B4318A">
        <w:rPr>
          <w:rFonts w:cs="Arial"/>
          <w:i/>
          <w:iCs/>
          <w:szCs w:val="20"/>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C1D1E64" w14:textId="77777777" w:rsidR="00E23CC8" w:rsidRPr="00805244" w:rsidRDefault="00E23CC8" w:rsidP="00C220EA">
      <w:pPr>
        <w:pStyle w:val="PargrafodaLista"/>
        <w:numPr>
          <w:ilvl w:val="1"/>
          <w:numId w:val="16"/>
        </w:numPr>
        <w:spacing w:before="120" w:after="120" w:line="276" w:lineRule="auto"/>
        <w:jc w:val="both"/>
        <w:rPr>
          <w:rFonts w:cs="Arial"/>
          <w:bCs/>
          <w:color w:val="000000"/>
          <w:szCs w:val="20"/>
        </w:rPr>
      </w:pPr>
      <w:r w:rsidRPr="00805244">
        <w:rPr>
          <w:rFonts w:cs="Arial"/>
          <w:bCs/>
          <w:color w:val="000000"/>
          <w:szCs w:val="20"/>
        </w:rPr>
        <w:t>Os documentos acima deverão estar acompanhados de todas as alterações ou da consolidação respectiva.</w:t>
      </w:r>
    </w:p>
    <w:p w14:paraId="3423C8C2" w14:textId="77777777" w:rsidR="00E23CC8" w:rsidRPr="00805244" w:rsidRDefault="00E23CC8" w:rsidP="00E23CC8">
      <w:pPr>
        <w:pStyle w:val="PargrafodaLista"/>
        <w:spacing w:before="120" w:after="120" w:line="276" w:lineRule="auto"/>
        <w:ind w:left="1134"/>
        <w:jc w:val="both"/>
        <w:rPr>
          <w:rFonts w:cs="Arial"/>
          <w:bCs/>
          <w:color w:val="000000"/>
          <w:szCs w:val="20"/>
        </w:rPr>
      </w:pPr>
    </w:p>
    <w:p w14:paraId="5BD979A4" w14:textId="4245F83A" w:rsidR="00E23CC8" w:rsidRPr="00805244" w:rsidRDefault="00E23CC8" w:rsidP="00C220EA">
      <w:pPr>
        <w:pStyle w:val="PADRO"/>
        <w:keepNext w:val="0"/>
        <w:widowControl/>
        <w:numPr>
          <w:ilvl w:val="0"/>
          <w:numId w:val="16"/>
        </w:numPr>
        <w:spacing w:before="120" w:after="120"/>
        <w:rPr>
          <w:rFonts w:ascii="Arial" w:hAnsi="Arial" w:cs="Arial"/>
          <w:szCs w:val="20"/>
        </w:rPr>
      </w:pPr>
      <w:r w:rsidRPr="00805244">
        <w:rPr>
          <w:rFonts w:ascii="Arial" w:hAnsi="Arial" w:cs="Arial"/>
          <w:b/>
          <w:bCs/>
          <w:color w:val="000000"/>
          <w:szCs w:val="20"/>
        </w:rPr>
        <w:t xml:space="preserve"> Regularidade fiscal</w:t>
      </w:r>
      <w:r w:rsidR="00031257" w:rsidRPr="00805244">
        <w:rPr>
          <w:rFonts w:ascii="Arial" w:hAnsi="Arial" w:cs="Arial"/>
          <w:b/>
          <w:bCs/>
          <w:color w:val="000000"/>
          <w:szCs w:val="20"/>
        </w:rPr>
        <w:t>, social</w:t>
      </w:r>
      <w:r w:rsidRPr="00805244">
        <w:rPr>
          <w:rFonts w:ascii="Arial" w:hAnsi="Arial" w:cs="Arial"/>
          <w:b/>
          <w:bCs/>
          <w:color w:val="000000"/>
          <w:szCs w:val="20"/>
        </w:rPr>
        <w:t xml:space="preserve"> e trabalhista:</w:t>
      </w:r>
    </w:p>
    <w:p w14:paraId="411C6723" w14:textId="77777777" w:rsidR="00E23CC8" w:rsidRPr="00F710B7" w:rsidRDefault="00E23CC8" w:rsidP="00C220EA">
      <w:pPr>
        <w:numPr>
          <w:ilvl w:val="1"/>
          <w:numId w:val="16"/>
        </w:numPr>
        <w:tabs>
          <w:tab w:val="left" w:pos="1440"/>
        </w:tabs>
        <w:autoSpaceDE w:val="0"/>
        <w:snapToGrid w:val="0"/>
        <w:spacing w:before="120" w:after="120" w:line="276" w:lineRule="auto"/>
        <w:jc w:val="both"/>
        <w:rPr>
          <w:rFonts w:cs="Arial"/>
          <w:szCs w:val="20"/>
        </w:rPr>
      </w:pPr>
      <w:r w:rsidRPr="00F710B7">
        <w:rPr>
          <w:rFonts w:cs="Arial"/>
          <w:szCs w:val="20"/>
          <w:lang w:eastAsia="en-US"/>
        </w:rPr>
        <w:t>prova de inscrição no Cadastro Nacional de Pessoas Jurídicas ou no Cadastro de Pessoas Físicas, conforme o caso;</w:t>
      </w:r>
    </w:p>
    <w:p w14:paraId="79AD8C64" w14:textId="77777777" w:rsidR="00E23CC8" w:rsidRPr="00F710B7" w:rsidRDefault="00E23CC8" w:rsidP="00C220EA">
      <w:pPr>
        <w:numPr>
          <w:ilvl w:val="1"/>
          <w:numId w:val="16"/>
        </w:numPr>
        <w:tabs>
          <w:tab w:val="left" w:pos="1440"/>
        </w:tabs>
        <w:autoSpaceDE w:val="0"/>
        <w:snapToGrid w:val="0"/>
        <w:spacing w:before="120" w:after="120" w:line="276" w:lineRule="auto"/>
        <w:jc w:val="both"/>
        <w:rPr>
          <w:rFonts w:cs="Arial"/>
          <w:szCs w:val="20"/>
        </w:rPr>
      </w:pPr>
      <w:r w:rsidRPr="00F710B7">
        <w:rPr>
          <w:rFonts w:cs="Arial"/>
          <w:szCs w:val="2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w:t>
      </w:r>
      <w:r w:rsidRPr="00F710B7">
        <w:rPr>
          <w:rFonts w:cs="Arial"/>
          <w:szCs w:val="20"/>
        </w:rPr>
        <w:lastRenderedPageBreak/>
        <w:t>Seguridade Social, nos termos da Portaria Conjunta nº 1.751, de 02/10/2014, do Secretário da Receita Federal do Brasil e da Procuradora-Geral da Fazenda Nacional.</w:t>
      </w:r>
    </w:p>
    <w:p w14:paraId="11EFE100" w14:textId="77777777" w:rsidR="00E23CC8" w:rsidRPr="00F710B7" w:rsidRDefault="00E23CC8" w:rsidP="00C220EA">
      <w:pPr>
        <w:numPr>
          <w:ilvl w:val="1"/>
          <w:numId w:val="16"/>
        </w:numPr>
        <w:tabs>
          <w:tab w:val="left" w:pos="1440"/>
        </w:tabs>
        <w:autoSpaceDE w:val="0"/>
        <w:snapToGrid w:val="0"/>
        <w:spacing w:before="120" w:after="120" w:line="276" w:lineRule="auto"/>
        <w:jc w:val="both"/>
        <w:rPr>
          <w:rFonts w:cs="Arial"/>
          <w:color w:val="000000"/>
          <w:szCs w:val="20"/>
        </w:rPr>
      </w:pPr>
      <w:r w:rsidRPr="00F710B7">
        <w:rPr>
          <w:rFonts w:cs="Arial"/>
          <w:color w:val="000000"/>
          <w:szCs w:val="20"/>
          <w:lang w:eastAsia="en-US"/>
        </w:rPr>
        <w:t>prova de regularidade com o Fundo de Garantia do Tempo de Serviço (FGTS);</w:t>
      </w:r>
    </w:p>
    <w:p w14:paraId="3A977C77" w14:textId="77777777" w:rsidR="00E23CC8" w:rsidRPr="00F710B7" w:rsidRDefault="00E23CC8" w:rsidP="00C220EA">
      <w:pPr>
        <w:numPr>
          <w:ilvl w:val="1"/>
          <w:numId w:val="16"/>
        </w:numPr>
        <w:tabs>
          <w:tab w:val="left" w:pos="1440"/>
        </w:tabs>
        <w:autoSpaceDE w:val="0"/>
        <w:snapToGrid w:val="0"/>
        <w:spacing w:before="120" w:after="120" w:line="276" w:lineRule="auto"/>
        <w:jc w:val="both"/>
        <w:rPr>
          <w:rFonts w:cs="Arial"/>
          <w:szCs w:val="20"/>
        </w:rPr>
      </w:pPr>
      <w:r w:rsidRPr="00F710B7">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73AF6680" w:rsidR="00E23CC8" w:rsidRPr="003A3777" w:rsidRDefault="00E23CC8" w:rsidP="00C220EA">
      <w:pPr>
        <w:numPr>
          <w:ilvl w:val="1"/>
          <w:numId w:val="16"/>
        </w:numPr>
        <w:tabs>
          <w:tab w:val="left" w:pos="1440"/>
        </w:tabs>
        <w:autoSpaceDE w:val="0"/>
        <w:snapToGrid w:val="0"/>
        <w:spacing w:before="120" w:after="120" w:line="276" w:lineRule="auto"/>
        <w:jc w:val="both"/>
        <w:rPr>
          <w:rFonts w:cs="Arial"/>
          <w:bCs/>
          <w:szCs w:val="20"/>
        </w:rPr>
      </w:pPr>
      <w:r w:rsidRPr="003A3777">
        <w:rPr>
          <w:rFonts w:cs="Arial"/>
          <w:bCs/>
          <w:szCs w:val="20"/>
        </w:rPr>
        <w:t xml:space="preserve">prova de </w:t>
      </w:r>
      <w:r w:rsidR="00440823" w:rsidRPr="003A3777">
        <w:rPr>
          <w:rFonts w:cs="Arial"/>
          <w:szCs w:val="20"/>
        </w:rPr>
        <w:t xml:space="preserve">inscrição no cadastro de contribuintes </w:t>
      </w:r>
      <w:r w:rsidR="00440823" w:rsidRPr="003A3777">
        <w:rPr>
          <w:rFonts w:cs="Arial"/>
          <w:i/>
          <w:iCs/>
          <w:szCs w:val="20"/>
        </w:rPr>
        <w:t>municipal</w:t>
      </w:r>
      <w:r w:rsidR="00440823" w:rsidRPr="003A3777">
        <w:rPr>
          <w:rFonts w:cs="Arial"/>
          <w:szCs w:val="20"/>
        </w:rPr>
        <w:t xml:space="preserve">, relativo ao domicílio ou sede do </w:t>
      </w:r>
      <w:r w:rsidR="00E0639A" w:rsidRPr="003A3777">
        <w:rPr>
          <w:rFonts w:cs="Arial"/>
          <w:szCs w:val="20"/>
        </w:rPr>
        <w:t>fornecedor</w:t>
      </w:r>
      <w:r w:rsidR="00440823" w:rsidRPr="003A3777">
        <w:rPr>
          <w:rFonts w:cs="Arial"/>
          <w:szCs w:val="20"/>
        </w:rPr>
        <w:t>, pertinente ao seu ramo de atividade e compatível com o objeto contratual</w:t>
      </w:r>
      <w:r w:rsidRPr="003A3777">
        <w:rPr>
          <w:rFonts w:cs="Arial"/>
          <w:bCs/>
          <w:szCs w:val="20"/>
        </w:rPr>
        <w:t xml:space="preserve">; </w:t>
      </w:r>
    </w:p>
    <w:p w14:paraId="5DCE1D2B" w14:textId="124F0372" w:rsidR="00E23CC8" w:rsidRPr="003A3777" w:rsidRDefault="00E23CC8" w:rsidP="00C220EA">
      <w:pPr>
        <w:numPr>
          <w:ilvl w:val="1"/>
          <w:numId w:val="16"/>
        </w:numPr>
        <w:tabs>
          <w:tab w:val="left" w:pos="1440"/>
        </w:tabs>
        <w:autoSpaceDE w:val="0"/>
        <w:snapToGrid w:val="0"/>
        <w:spacing w:before="120" w:after="120" w:line="276" w:lineRule="auto"/>
        <w:jc w:val="both"/>
        <w:rPr>
          <w:rFonts w:cs="Arial"/>
          <w:b/>
          <w:szCs w:val="20"/>
        </w:rPr>
      </w:pPr>
      <w:r w:rsidRPr="003A3777">
        <w:rPr>
          <w:rFonts w:cs="Arial"/>
          <w:szCs w:val="20"/>
        </w:rPr>
        <w:t xml:space="preserve">prova de regularidade com a Fazenda </w:t>
      </w:r>
      <w:r w:rsidRPr="003A3777">
        <w:rPr>
          <w:rFonts w:cs="Arial"/>
          <w:i/>
          <w:iCs/>
          <w:szCs w:val="20"/>
        </w:rPr>
        <w:t>Municipal</w:t>
      </w:r>
      <w:r w:rsidRPr="003A3777">
        <w:rPr>
          <w:rFonts w:cs="Arial"/>
          <w:szCs w:val="20"/>
        </w:rPr>
        <w:t xml:space="preserve"> do domicílio ou sede do </w:t>
      </w:r>
      <w:r w:rsidR="00294801" w:rsidRPr="003A3777">
        <w:rPr>
          <w:rFonts w:cs="Arial"/>
          <w:szCs w:val="20"/>
        </w:rPr>
        <w:t>fornecedor</w:t>
      </w:r>
      <w:r w:rsidRPr="003A3777">
        <w:rPr>
          <w:rFonts w:cs="Arial"/>
          <w:szCs w:val="20"/>
        </w:rPr>
        <w:t xml:space="preserve">, relativa à atividade em cujo exercício contrata ou concorre; </w:t>
      </w:r>
    </w:p>
    <w:p w14:paraId="0ACEC15F" w14:textId="618A8B97" w:rsidR="00E23CC8" w:rsidRPr="00C9486A" w:rsidRDefault="00E23CC8" w:rsidP="00C9486A">
      <w:pPr>
        <w:numPr>
          <w:ilvl w:val="1"/>
          <w:numId w:val="16"/>
        </w:numPr>
        <w:tabs>
          <w:tab w:val="left" w:pos="1440"/>
        </w:tabs>
        <w:autoSpaceDE w:val="0"/>
        <w:snapToGrid w:val="0"/>
        <w:spacing w:before="120" w:after="120" w:line="276" w:lineRule="auto"/>
        <w:jc w:val="both"/>
        <w:rPr>
          <w:rFonts w:cs="Arial"/>
          <w:b/>
          <w:szCs w:val="20"/>
        </w:rPr>
      </w:pPr>
      <w:r w:rsidRPr="00F710B7">
        <w:rPr>
          <w:rFonts w:cs="Arial"/>
          <w:szCs w:val="20"/>
        </w:rPr>
        <w:t xml:space="preserve">caso o </w:t>
      </w:r>
      <w:r w:rsidR="00A22FA7" w:rsidRPr="00F710B7">
        <w:rPr>
          <w:rFonts w:cs="Arial"/>
          <w:szCs w:val="20"/>
        </w:rPr>
        <w:t>fornecedor</w:t>
      </w:r>
      <w:r w:rsidRPr="00F710B7">
        <w:rPr>
          <w:rFonts w:cs="Arial"/>
          <w:szCs w:val="20"/>
        </w:rPr>
        <w:t xml:space="preserve"> seja considerado isento dos </w:t>
      </w:r>
      <w:r w:rsidRPr="003A3777">
        <w:rPr>
          <w:rFonts w:cs="Arial"/>
          <w:szCs w:val="20"/>
        </w:rPr>
        <w:t xml:space="preserve">tributos municipais relacionados ao objeto </w:t>
      </w:r>
      <w:r w:rsidR="00294801" w:rsidRPr="003A3777">
        <w:rPr>
          <w:rFonts w:cs="Arial"/>
          <w:szCs w:val="20"/>
        </w:rPr>
        <w:t>contratual</w:t>
      </w:r>
      <w:r w:rsidRPr="003A3777">
        <w:rPr>
          <w:rFonts w:cs="Arial"/>
          <w:szCs w:val="20"/>
        </w:rPr>
        <w:t xml:space="preserve">, deverá comprovar tal condição mediante a apresentação de declaração </w:t>
      </w:r>
      <w:r w:rsidRPr="00F710B7">
        <w:rPr>
          <w:rFonts w:cs="Arial"/>
          <w:szCs w:val="20"/>
        </w:rPr>
        <w:t xml:space="preserve">da Fazenda </w:t>
      </w:r>
      <w:r w:rsidR="00294801" w:rsidRPr="00F710B7">
        <w:rPr>
          <w:rFonts w:cs="Arial"/>
          <w:szCs w:val="20"/>
        </w:rPr>
        <w:t>respectiva</w:t>
      </w:r>
      <w:r w:rsidRPr="00F710B7">
        <w:rPr>
          <w:rFonts w:cs="Arial"/>
          <w:szCs w:val="20"/>
        </w:rPr>
        <w:t xml:space="preserve"> do seu domicílio ou</w:t>
      </w:r>
      <w:r w:rsidRPr="00805244">
        <w:rPr>
          <w:rFonts w:cs="Arial"/>
          <w:szCs w:val="20"/>
        </w:rPr>
        <w:t xml:space="preserve"> sede, ou outr</w:t>
      </w:r>
      <w:r w:rsidR="00C9486A">
        <w:rPr>
          <w:rFonts w:cs="Arial"/>
          <w:szCs w:val="20"/>
        </w:rPr>
        <w:t>a equivalente, na forma da lei;</w:t>
      </w:r>
    </w:p>
    <w:p w14:paraId="78FEC9A4" w14:textId="38889B80" w:rsidR="00C9486A" w:rsidRPr="00C9486A" w:rsidRDefault="00C9486A" w:rsidP="00C9486A">
      <w:pPr>
        <w:numPr>
          <w:ilvl w:val="0"/>
          <w:numId w:val="16"/>
        </w:numPr>
        <w:tabs>
          <w:tab w:val="left" w:pos="1440"/>
        </w:tabs>
        <w:autoSpaceDE w:val="0"/>
        <w:snapToGrid w:val="0"/>
        <w:spacing w:before="120" w:after="120" w:line="276" w:lineRule="auto"/>
        <w:jc w:val="both"/>
        <w:rPr>
          <w:rFonts w:cs="Arial"/>
          <w:b/>
          <w:szCs w:val="20"/>
        </w:rPr>
      </w:pPr>
      <w:r>
        <w:rPr>
          <w:rFonts w:cs="Arial"/>
          <w:szCs w:val="20"/>
        </w:rPr>
        <w:t>Qualificação Técnica</w:t>
      </w:r>
    </w:p>
    <w:p w14:paraId="53211DFF" w14:textId="70A876B1" w:rsidR="00C9486A" w:rsidRPr="00C9486A" w:rsidRDefault="00C9486A" w:rsidP="00C9486A">
      <w:pPr>
        <w:numPr>
          <w:ilvl w:val="1"/>
          <w:numId w:val="16"/>
        </w:numPr>
        <w:tabs>
          <w:tab w:val="left" w:pos="1440"/>
        </w:tabs>
        <w:autoSpaceDE w:val="0"/>
        <w:snapToGrid w:val="0"/>
        <w:spacing w:before="120" w:after="120" w:line="276" w:lineRule="auto"/>
        <w:jc w:val="both"/>
        <w:rPr>
          <w:rFonts w:cs="Arial"/>
          <w:b/>
          <w:szCs w:val="20"/>
        </w:rPr>
      </w:pPr>
      <w:r>
        <w:rPr>
          <w:rFonts w:cs="Arial"/>
          <w:szCs w:val="20"/>
        </w:rPr>
        <w:t>Posse de concessão, permissão ou autorização outorgada pela Anatel para prestação de internet banda larga.</w:t>
      </w:r>
    </w:p>
    <w:sectPr w:rsidR="00C9486A" w:rsidRPr="00C9486A" w:rsidSect="009836E6">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85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3271A" w14:textId="77777777" w:rsidR="00401464" w:rsidRDefault="00401464" w:rsidP="00805244">
      <w:r>
        <w:separator/>
      </w:r>
    </w:p>
  </w:endnote>
  <w:endnote w:type="continuationSeparator" w:id="0">
    <w:p w14:paraId="2147CA75" w14:textId="77777777" w:rsidR="00401464" w:rsidRDefault="00401464"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DA8E8" w14:textId="77777777" w:rsidR="006A1C61" w:rsidRDefault="006A1C6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7DB52" w14:textId="23061802" w:rsidR="008A09C2" w:rsidRPr="006A1C61" w:rsidRDefault="008A09C2" w:rsidP="006A1C61">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73557" w14:textId="77777777" w:rsidR="006A1C61" w:rsidRDefault="006A1C6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FD8EAC" w14:textId="77777777" w:rsidR="00401464" w:rsidRDefault="00401464" w:rsidP="00805244">
      <w:r>
        <w:separator/>
      </w:r>
    </w:p>
  </w:footnote>
  <w:footnote w:type="continuationSeparator" w:id="0">
    <w:p w14:paraId="7F01FAE9" w14:textId="77777777" w:rsidR="00401464" w:rsidRDefault="00401464" w:rsidP="00805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9C45A" w14:textId="77777777" w:rsidR="006A1C61" w:rsidRDefault="006A1C6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130D6" w14:textId="77777777" w:rsidR="006A1C61" w:rsidRDefault="006A1C61">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E402A" w14:textId="77777777" w:rsidR="006A1C61" w:rsidRDefault="006A1C6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1"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4"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5" w15:restartNumberingAfterBreak="0">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57EC30AA"/>
    <w:multiLevelType w:val="multilevel"/>
    <w:tmpl w:val="69DEE5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3F6489"/>
    <w:multiLevelType w:val="multilevel"/>
    <w:tmpl w:val="3EE2DBE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5" w15:restartNumberingAfterBreak="0">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13"/>
  </w:num>
  <w:num w:numId="4">
    <w:abstractNumId w:val="4"/>
  </w:num>
  <w:num w:numId="5">
    <w:abstractNumId w:val="1"/>
  </w:num>
  <w:num w:numId="6">
    <w:abstractNumId w:val="0"/>
  </w:num>
  <w:num w:numId="7">
    <w:abstractNumId w:val="1"/>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
  </w:num>
  <w:num w:numId="14">
    <w:abstractNumId w:val="3"/>
  </w:num>
  <w:num w:numId="15">
    <w:abstractNumId w:val="8"/>
  </w:num>
  <w:num w:numId="16">
    <w:abstractNumId w:val="12"/>
  </w:num>
  <w:num w:numId="17">
    <w:abstractNumId w:val="1"/>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9"/>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2C2D"/>
    <w:rsid w:val="000B3084"/>
    <w:rsid w:val="000B4F19"/>
    <w:rsid w:val="000B541C"/>
    <w:rsid w:val="000C243F"/>
    <w:rsid w:val="000C4B11"/>
    <w:rsid w:val="000C7D88"/>
    <w:rsid w:val="000C7F26"/>
    <w:rsid w:val="000D22F3"/>
    <w:rsid w:val="000E19AC"/>
    <w:rsid w:val="000E322B"/>
    <w:rsid w:val="000E58E5"/>
    <w:rsid w:val="000E6C76"/>
    <w:rsid w:val="000F053B"/>
    <w:rsid w:val="000F1C45"/>
    <w:rsid w:val="000F5AD3"/>
    <w:rsid w:val="00103280"/>
    <w:rsid w:val="00106CF1"/>
    <w:rsid w:val="0011427B"/>
    <w:rsid w:val="00123BE9"/>
    <w:rsid w:val="001272A1"/>
    <w:rsid w:val="001402FB"/>
    <w:rsid w:val="00141307"/>
    <w:rsid w:val="00141AB7"/>
    <w:rsid w:val="00147041"/>
    <w:rsid w:val="00152018"/>
    <w:rsid w:val="001529AF"/>
    <w:rsid w:val="00154AC3"/>
    <w:rsid w:val="00161FEF"/>
    <w:rsid w:val="00196F9E"/>
    <w:rsid w:val="001A03C8"/>
    <w:rsid w:val="001A31DC"/>
    <w:rsid w:val="001A5846"/>
    <w:rsid w:val="001B51A5"/>
    <w:rsid w:val="001B7D6A"/>
    <w:rsid w:val="001C08BF"/>
    <w:rsid w:val="001D10F8"/>
    <w:rsid w:val="001D347D"/>
    <w:rsid w:val="001D6C6E"/>
    <w:rsid w:val="001E1103"/>
    <w:rsid w:val="001F0CF7"/>
    <w:rsid w:val="00212C04"/>
    <w:rsid w:val="002139B8"/>
    <w:rsid w:val="00214615"/>
    <w:rsid w:val="002236A5"/>
    <w:rsid w:val="002325E5"/>
    <w:rsid w:val="0023612A"/>
    <w:rsid w:val="00237552"/>
    <w:rsid w:val="00241184"/>
    <w:rsid w:val="00244485"/>
    <w:rsid w:val="002446B1"/>
    <w:rsid w:val="00251226"/>
    <w:rsid w:val="00254C6B"/>
    <w:rsid w:val="0025762B"/>
    <w:rsid w:val="002655C4"/>
    <w:rsid w:val="002715DE"/>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D023C"/>
    <w:rsid w:val="002D38AE"/>
    <w:rsid w:val="002E6625"/>
    <w:rsid w:val="002F0FC0"/>
    <w:rsid w:val="002F10C9"/>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64A1D"/>
    <w:rsid w:val="003726D9"/>
    <w:rsid w:val="0038550E"/>
    <w:rsid w:val="00394423"/>
    <w:rsid w:val="003A3777"/>
    <w:rsid w:val="003A3A4D"/>
    <w:rsid w:val="003A72FB"/>
    <w:rsid w:val="003B262C"/>
    <w:rsid w:val="003D08AF"/>
    <w:rsid w:val="003D0E1A"/>
    <w:rsid w:val="003D3CFA"/>
    <w:rsid w:val="003D5F26"/>
    <w:rsid w:val="003F2EBE"/>
    <w:rsid w:val="00401464"/>
    <w:rsid w:val="00427F05"/>
    <w:rsid w:val="004333A9"/>
    <w:rsid w:val="00440823"/>
    <w:rsid w:val="00450282"/>
    <w:rsid w:val="004544FC"/>
    <w:rsid w:val="00461C6C"/>
    <w:rsid w:val="0047336D"/>
    <w:rsid w:val="00484B4C"/>
    <w:rsid w:val="004904D7"/>
    <w:rsid w:val="00491657"/>
    <w:rsid w:val="004933C0"/>
    <w:rsid w:val="00494B68"/>
    <w:rsid w:val="004A5008"/>
    <w:rsid w:val="004B6261"/>
    <w:rsid w:val="004B7338"/>
    <w:rsid w:val="004C0606"/>
    <w:rsid w:val="004C5205"/>
    <w:rsid w:val="004F010A"/>
    <w:rsid w:val="004F12E0"/>
    <w:rsid w:val="004F2028"/>
    <w:rsid w:val="004F4417"/>
    <w:rsid w:val="005013DC"/>
    <w:rsid w:val="00503F74"/>
    <w:rsid w:val="00507305"/>
    <w:rsid w:val="00510F4D"/>
    <w:rsid w:val="005160E8"/>
    <w:rsid w:val="00540167"/>
    <w:rsid w:val="0054099B"/>
    <w:rsid w:val="00546E81"/>
    <w:rsid w:val="0055168F"/>
    <w:rsid w:val="00552FFC"/>
    <w:rsid w:val="00570C4C"/>
    <w:rsid w:val="00572BCD"/>
    <w:rsid w:val="00573983"/>
    <w:rsid w:val="00574E8B"/>
    <w:rsid w:val="00584870"/>
    <w:rsid w:val="00597AAC"/>
    <w:rsid w:val="005A45A8"/>
    <w:rsid w:val="005A5E9A"/>
    <w:rsid w:val="005B15FC"/>
    <w:rsid w:val="005B63F8"/>
    <w:rsid w:val="005B702E"/>
    <w:rsid w:val="005C0411"/>
    <w:rsid w:val="005C33B1"/>
    <w:rsid w:val="005C3AC7"/>
    <w:rsid w:val="005D4A74"/>
    <w:rsid w:val="005E45CA"/>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1C61"/>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62D8D"/>
    <w:rsid w:val="007636F6"/>
    <w:rsid w:val="007672DF"/>
    <w:rsid w:val="00767D04"/>
    <w:rsid w:val="00770F01"/>
    <w:rsid w:val="007713B1"/>
    <w:rsid w:val="0078721C"/>
    <w:rsid w:val="00787A26"/>
    <w:rsid w:val="00790510"/>
    <w:rsid w:val="00790C11"/>
    <w:rsid w:val="0079368D"/>
    <w:rsid w:val="007965C7"/>
    <w:rsid w:val="007A18CB"/>
    <w:rsid w:val="007B2600"/>
    <w:rsid w:val="007C27EE"/>
    <w:rsid w:val="007D5B71"/>
    <w:rsid w:val="007E3330"/>
    <w:rsid w:val="007E4B5B"/>
    <w:rsid w:val="007E58B1"/>
    <w:rsid w:val="007F3C11"/>
    <w:rsid w:val="007F4037"/>
    <w:rsid w:val="00804545"/>
    <w:rsid w:val="00805244"/>
    <w:rsid w:val="00810B70"/>
    <w:rsid w:val="00835A92"/>
    <w:rsid w:val="00850838"/>
    <w:rsid w:val="008510B3"/>
    <w:rsid w:val="008563B5"/>
    <w:rsid w:val="008702C9"/>
    <w:rsid w:val="00876BAE"/>
    <w:rsid w:val="008843A0"/>
    <w:rsid w:val="00890AE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17278"/>
    <w:rsid w:val="00935BAB"/>
    <w:rsid w:val="009365A1"/>
    <w:rsid w:val="0095619B"/>
    <w:rsid w:val="00957A45"/>
    <w:rsid w:val="00962790"/>
    <w:rsid w:val="009653DA"/>
    <w:rsid w:val="00980981"/>
    <w:rsid w:val="009836E6"/>
    <w:rsid w:val="0099183D"/>
    <w:rsid w:val="009A3E0F"/>
    <w:rsid w:val="009A3EC1"/>
    <w:rsid w:val="009B0AD8"/>
    <w:rsid w:val="009B3E25"/>
    <w:rsid w:val="009D10E8"/>
    <w:rsid w:val="009D2633"/>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28B9"/>
    <w:rsid w:val="00A91E14"/>
    <w:rsid w:val="00A962FF"/>
    <w:rsid w:val="00A96A20"/>
    <w:rsid w:val="00AA20AA"/>
    <w:rsid w:val="00AB6744"/>
    <w:rsid w:val="00AC5DDF"/>
    <w:rsid w:val="00AD3818"/>
    <w:rsid w:val="00AE0AEB"/>
    <w:rsid w:val="00AE0B16"/>
    <w:rsid w:val="00AE1ED1"/>
    <w:rsid w:val="00AE6294"/>
    <w:rsid w:val="00AE783E"/>
    <w:rsid w:val="00B00D08"/>
    <w:rsid w:val="00B11A58"/>
    <w:rsid w:val="00B1545F"/>
    <w:rsid w:val="00B27DE4"/>
    <w:rsid w:val="00B34502"/>
    <w:rsid w:val="00B40D4A"/>
    <w:rsid w:val="00B416BA"/>
    <w:rsid w:val="00B4318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A77"/>
    <w:rsid w:val="00C4411B"/>
    <w:rsid w:val="00C46E81"/>
    <w:rsid w:val="00C525CC"/>
    <w:rsid w:val="00C60199"/>
    <w:rsid w:val="00C6579F"/>
    <w:rsid w:val="00C779C0"/>
    <w:rsid w:val="00C818A9"/>
    <w:rsid w:val="00C81EB2"/>
    <w:rsid w:val="00C87A8A"/>
    <w:rsid w:val="00C9486A"/>
    <w:rsid w:val="00CA19E3"/>
    <w:rsid w:val="00CC118E"/>
    <w:rsid w:val="00CC4CF2"/>
    <w:rsid w:val="00CC4D39"/>
    <w:rsid w:val="00CE39FC"/>
    <w:rsid w:val="00CE5B72"/>
    <w:rsid w:val="00CF352A"/>
    <w:rsid w:val="00CF4BFC"/>
    <w:rsid w:val="00CF698F"/>
    <w:rsid w:val="00CF73DF"/>
    <w:rsid w:val="00D003F8"/>
    <w:rsid w:val="00D046F4"/>
    <w:rsid w:val="00D07602"/>
    <w:rsid w:val="00D149C0"/>
    <w:rsid w:val="00D1518B"/>
    <w:rsid w:val="00D173A9"/>
    <w:rsid w:val="00D24ABE"/>
    <w:rsid w:val="00D56E66"/>
    <w:rsid w:val="00D66B0D"/>
    <w:rsid w:val="00D71239"/>
    <w:rsid w:val="00D71C04"/>
    <w:rsid w:val="00D76727"/>
    <w:rsid w:val="00D808C1"/>
    <w:rsid w:val="00D82056"/>
    <w:rsid w:val="00D851F4"/>
    <w:rsid w:val="00D91810"/>
    <w:rsid w:val="00D96F4D"/>
    <w:rsid w:val="00DD0C8D"/>
    <w:rsid w:val="00DD29B3"/>
    <w:rsid w:val="00DE4EBF"/>
    <w:rsid w:val="00DF1277"/>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2467"/>
    <w:rsid w:val="00E94E11"/>
    <w:rsid w:val="00ED13D5"/>
    <w:rsid w:val="00ED3520"/>
    <w:rsid w:val="00ED75B5"/>
    <w:rsid w:val="00EE4C60"/>
    <w:rsid w:val="00EF071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CCE"/>
    <w:rsid w:val="00FB0D80"/>
    <w:rsid w:val="00FB6EA3"/>
    <w:rsid w:val="00FB7039"/>
    <w:rsid w:val="00FC3687"/>
    <w:rsid w:val="00FC445F"/>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15:chartTrackingRefBased/>
  <w15:docId w15:val="{2E946B1C-0AE3-4E67-B945-66F1F3E9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qFormat/>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396877">
      <w:bodyDiv w:val="1"/>
      <w:marLeft w:val="0"/>
      <w:marRight w:val="0"/>
      <w:marTop w:val="0"/>
      <w:marBottom w:val="0"/>
      <w:divBdr>
        <w:top w:val="none" w:sz="0" w:space="0" w:color="auto"/>
        <w:left w:val="none" w:sz="0" w:space="0" w:color="auto"/>
        <w:bottom w:val="none" w:sz="0" w:space="0" w:color="auto"/>
        <w:right w:val="none" w:sz="0" w:space="0" w:color="auto"/>
      </w:divBdr>
    </w:div>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LEIS/L6404consol.htm"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1-2014/2013/Lei/L12846.htm" TargetMode="External"/><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570ABEA7A2A1949B2F8190BE8038081" ma:contentTypeVersion="12" ma:contentTypeDescription="Crie um novo documento." ma:contentTypeScope="" ma:versionID="bd751d0fe50a573dfc8687a8df24f620">
  <xsd:schema xmlns:xsd="http://www.w3.org/2001/XMLSchema" xmlns:xs="http://www.w3.org/2001/XMLSchema" xmlns:p="http://schemas.microsoft.com/office/2006/metadata/properties" xmlns:ns2="4dd17150-3e7d-454f-81dd-1ae6b9361446" xmlns:ns3="31915563-1e63-410d-974b-28645d502fc9" targetNamespace="http://schemas.microsoft.com/office/2006/metadata/properties" ma:root="true" ma:fieldsID="acb11598ae5a12dc98dcb06df9d1caf2" ns2:_="" ns3:_="">
    <xsd:import namespace="4dd17150-3e7d-454f-81dd-1ae6b9361446"/>
    <xsd:import namespace="31915563-1e63-410d-974b-28645d502f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d17150-3e7d-454f-81dd-1ae6b93614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915563-1e63-410d-974b-28645d502fc9"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4AC99-E46C-4CC3-98C2-B548A4A14C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964D49-77DB-4FCD-A877-3ABDAC317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d17150-3e7d-454f-81dd-1ae6b9361446"/>
    <ds:schemaRef ds:uri="31915563-1e63-410d-974b-28645d502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BCB571-AA9E-4E5F-AA16-95A753E904BC}">
  <ds:schemaRefs>
    <ds:schemaRef ds:uri="http://schemas.microsoft.com/sharepoint/v3/contenttype/forms"/>
  </ds:schemaRefs>
</ds:datastoreItem>
</file>

<file path=customXml/itemProps4.xml><?xml version="1.0" encoding="utf-8"?>
<ds:datastoreItem xmlns:ds="http://schemas.openxmlformats.org/officeDocument/2006/customXml" ds:itemID="{4FDD8103-B4CE-4B81-B3FF-AA1673D0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11</Pages>
  <Words>5025</Words>
  <Characters>27138</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Sales</dc:creator>
  <cp:keywords/>
  <dc:description/>
  <cp:lastModifiedBy>Everton Sampaio de  Menezes</cp:lastModifiedBy>
  <cp:revision>41</cp:revision>
  <dcterms:created xsi:type="dcterms:W3CDTF">2021-08-05T16:35:00Z</dcterms:created>
  <dcterms:modified xsi:type="dcterms:W3CDTF">2022-01-10T14:42:00Z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0x010100B570ABEA7A2A1949B2F8190BE8038081</vt:lpwstr>
  </property>
</Properties>
</file>