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50EA7" w14:textId="090E3588" w:rsidR="00B047E7" w:rsidRPr="00B756A2" w:rsidRDefault="00AF65D7" w:rsidP="00AF65D7">
      <w:pPr>
        <w:spacing w:before="120" w:after="120" w:line="240" w:lineRule="auto"/>
        <w:jc w:val="center"/>
        <w:rPr>
          <w:rFonts w:cstheme="minorHAnsi"/>
          <w:noProof/>
          <w:sz w:val="24"/>
          <w:szCs w:val="24"/>
          <w:lang w:eastAsia="pt-BR"/>
        </w:rPr>
      </w:pPr>
      <w:r>
        <w:rPr>
          <w:rFonts w:cstheme="minorHAnsi"/>
          <w:noProof/>
          <w:sz w:val="24"/>
          <w:szCs w:val="24"/>
          <w:lang w:eastAsia="pt-BR"/>
        </w:rPr>
        <w:t>MINUTA DE D</w:t>
      </w:r>
      <w:r w:rsidR="2D7F6C01" w:rsidRPr="00B756A2">
        <w:rPr>
          <w:rFonts w:cstheme="minorHAnsi"/>
          <w:noProof/>
          <w:sz w:val="24"/>
          <w:szCs w:val="24"/>
          <w:lang w:eastAsia="pt-BR"/>
        </w:rPr>
        <w:t xml:space="preserve">ECRETO Nº       , DE </w:t>
      </w:r>
      <w:r w:rsidR="1DF4ED93" w:rsidRPr="00B756A2">
        <w:rPr>
          <w:rFonts w:cstheme="minorHAnsi"/>
          <w:noProof/>
          <w:sz w:val="24"/>
          <w:szCs w:val="24"/>
          <w:lang w:eastAsia="pt-BR"/>
        </w:rPr>
        <w:t xml:space="preserve">   </w:t>
      </w:r>
      <w:r w:rsidR="2D7F6C01" w:rsidRPr="00B756A2">
        <w:rPr>
          <w:rFonts w:cstheme="minorHAnsi"/>
          <w:noProof/>
          <w:sz w:val="24"/>
          <w:szCs w:val="24"/>
          <w:lang w:eastAsia="pt-BR"/>
        </w:rPr>
        <w:t xml:space="preserve"> DE </w:t>
      </w:r>
      <w:r w:rsidR="1DF4ED93" w:rsidRPr="00B756A2">
        <w:rPr>
          <w:rFonts w:cstheme="minorHAnsi"/>
          <w:noProof/>
          <w:sz w:val="24"/>
          <w:szCs w:val="24"/>
          <w:lang w:eastAsia="pt-BR"/>
        </w:rPr>
        <w:t xml:space="preserve">                 </w:t>
      </w:r>
      <w:r w:rsidR="677DE8F4" w:rsidRPr="00B756A2">
        <w:rPr>
          <w:rFonts w:cstheme="minorHAnsi"/>
          <w:noProof/>
          <w:sz w:val="24"/>
          <w:szCs w:val="24"/>
          <w:lang w:eastAsia="pt-BR"/>
        </w:rPr>
        <w:t xml:space="preserve">                       , DE 2021</w:t>
      </w:r>
    </w:p>
    <w:p w14:paraId="0BA00319" w14:textId="77777777" w:rsidR="00B047E7" w:rsidRPr="00B756A2" w:rsidRDefault="00B047E7" w:rsidP="00B756A2">
      <w:pPr>
        <w:spacing w:before="120" w:after="120" w:line="240" w:lineRule="auto"/>
        <w:ind w:left="-567"/>
        <w:jc w:val="both"/>
        <w:rPr>
          <w:rFonts w:cstheme="minorHAnsi"/>
          <w:noProof/>
          <w:sz w:val="24"/>
          <w:szCs w:val="24"/>
          <w:lang w:eastAsia="pt-BR"/>
        </w:rPr>
      </w:pPr>
    </w:p>
    <w:p w14:paraId="269F3B2E" w14:textId="127C9833" w:rsidR="00057BA6" w:rsidRPr="00B756A2" w:rsidRDefault="00500BE2" w:rsidP="00B756A2">
      <w:pPr>
        <w:spacing w:before="120" w:after="120" w:line="240" w:lineRule="auto"/>
        <w:ind w:left="5670"/>
        <w:jc w:val="both"/>
        <w:rPr>
          <w:rFonts w:cstheme="minorHAnsi"/>
          <w:sz w:val="24"/>
          <w:szCs w:val="24"/>
        </w:rPr>
      </w:pPr>
      <w:r w:rsidRPr="00B756A2">
        <w:rPr>
          <w:rFonts w:eastAsia="Times New Roman" w:cstheme="minorHAnsi"/>
          <w:sz w:val="24"/>
          <w:szCs w:val="24"/>
          <w:lang w:eastAsia="pt-BR"/>
        </w:rPr>
        <w:t xml:space="preserve">Dispõe sobre convênios e contratos de repasse relativos a </w:t>
      </w:r>
      <w:r w:rsidR="00D9545B" w:rsidRPr="00B756A2">
        <w:rPr>
          <w:rFonts w:eastAsia="Times New Roman" w:cstheme="minorHAnsi"/>
          <w:sz w:val="24"/>
          <w:szCs w:val="24"/>
          <w:lang w:eastAsia="pt-BR"/>
        </w:rPr>
        <w:t>transferências</w:t>
      </w:r>
      <w:r w:rsidR="004F0114" w:rsidRPr="00B756A2">
        <w:rPr>
          <w:rFonts w:eastAsia="Times New Roman" w:cstheme="minorHAnsi"/>
          <w:sz w:val="24"/>
          <w:szCs w:val="24"/>
          <w:lang w:eastAsia="pt-BR"/>
        </w:rPr>
        <w:t xml:space="preserve"> de recursos da União</w:t>
      </w:r>
      <w:r w:rsidR="004D3706" w:rsidRPr="00B756A2">
        <w:rPr>
          <w:rFonts w:eastAsia="Times New Roman" w:cstheme="minorHAnsi"/>
          <w:sz w:val="24"/>
          <w:szCs w:val="24"/>
          <w:lang w:eastAsia="pt-BR"/>
        </w:rPr>
        <w:t>;</w:t>
      </w:r>
      <w:r w:rsidR="004F0114" w:rsidRPr="00B756A2">
        <w:rPr>
          <w:rFonts w:eastAsia="Times New Roman" w:cstheme="minorHAnsi"/>
          <w:sz w:val="24"/>
          <w:szCs w:val="24"/>
          <w:lang w:eastAsia="pt-BR"/>
        </w:rPr>
        <w:t xml:space="preserve"> </w:t>
      </w:r>
      <w:r w:rsidR="00F74B29" w:rsidRPr="00B756A2">
        <w:rPr>
          <w:rFonts w:eastAsia="Times New Roman" w:cstheme="minorHAnsi"/>
          <w:sz w:val="24"/>
          <w:szCs w:val="24"/>
          <w:lang w:eastAsia="pt-BR"/>
        </w:rPr>
        <w:t>sobre a</w:t>
      </w:r>
      <w:r w:rsidR="00D64838" w:rsidRPr="00B756A2">
        <w:rPr>
          <w:rFonts w:eastAsia="Times New Roman" w:cstheme="minorHAnsi"/>
          <w:sz w:val="24"/>
          <w:szCs w:val="24"/>
          <w:lang w:eastAsia="pt-BR"/>
        </w:rPr>
        <w:t xml:space="preserve">s </w:t>
      </w:r>
      <w:r w:rsidR="007B3A76" w:rsidRPr="00B756A2">
        <w:rPr>
          <w:rFonts w:eastAsia="Times New Roman" w:cstheme="minorHAnsi"/>
          <w:sz w:val="24"/>
          <w:szCs w:val="24"/>
          <w:lang w:eastAsia="pt-BR"/>
        </w:rPr>
        <w:t>parcerias</w:t>
      </w:r>
      <w:r w:rsidR="004F0114" w:rsidRPr="00B756A2">
        <w:rPr>
          <w:rFonts w:eastAsia="Times New Roman" w:cstheme="minorHAnsi"/>
          <w:sz w:val="24"/>
          <w:szCs w:val="24"/>
          <w:lang w:eastAsia="pt-BR"/>
        </w:rPr>
        <w:t xml:space="preserve"> sem transferências de recursos</w:t>
      </w:r>
      <w:r w:rsidR="00B8534B" w:rsidRPr="00B756A2">
        <w:rPr>
          <w:rFonts w:eastAsia="Times New Roman" w:cstheme="minorHAnsi"/>
          <w:sz w:val="24"/>
          <w:szCs w:val="24"/>
          <w:lang w:eastAsia="pt-BR"/>
        </w:rPr>
        <w:t>,</w:t>
      </w:r>
      <w:r w:rsidR="004F0114" w:rsidRPr="00B756A2">
        <w:rPr>
          <w:rFonts w:eastAsia="Times New Roman" w:cstheme="minorHAnsi"/>
          <w:sz w:val="24"/>
          <w:szCs w:val="24"/>
          <w:lang w:eastAsia="pt-BR"/>
        </w:rPr>
        <w:t xml:space="preserve"> por meio de </w:t>
      </w:r>
      <w:r w:rsidR="00FA0150" w:rsidRPr="00B756A2">
        <w:rPr>
          <w:rFonts w:eastAsia="Times New Roman" w:cstheme="minorHAnsi"/>
          <w:sz w:val="24"/>
          <w:szCs w:val="24"/>
          <w:lang w:eastAsia="pt-BR"/>
        </w:rPr>
        <w:t>celebração de</w:t>
      </w:r>
      <w:r w:rsidR="004F0114" w:rsidRPr="00B756A2">
        <w:rPr>
          <w:rFonts w:eastAsia="Times New Roman" w:cstheme="minorHAnsi"/>
          <w:sz w:val="24"/>
          <w:szCs w:val="24"/>
          <w:lang w:eastAsia="pt-BR"/>
        </w:rPr>
        <w:t xml:space="preserve"> acordo</w:t>
      </w:r>
      <w:r w:rsidR="00B8534B" w:rsidRPr="00B756A2">
        <w:rPr>
          <w:rFonts w:eastAsia="Times New Roman" w:cstheme="minorHAnsi"/>
          <w:sz w:val="24"/>
          <w:szCs w:val="24"/>
          <w:lang w:eastAsia="pt-BR"/>
        </w:rPr>
        <w:t>s</w:t>
      </w:r>
      <w:r w:rsidR="004F0114" w:rsidRPr="00B756A2">
        <w:rPr>
          <w:rFonts w:eastAsia="Times New Roman" w:cstheme="minorHAnsi"/>
          <w:sz w:val="24"/>
          <w:szCs w:val="24"/>
          <w:lang w:eastAsia="pt-BR"/>
        </w:rPr>
        <w:t xml:space="preserve"> de cooperação técnica</w:t>
      </w:r>
      <w:r w:rsidR="00C20828" w:rsidRPr="00B756A2">
        <w:rPr>
          <w:rFonts w:eastAsia="Times New Roman" w:cstheme="minorHAnsi"/>
          <w:sz w:val="24"/>
          <w:szCs w:val="24"/>
          <w:lang w:eastAsia="pt-BR"/>
        </w:rPr>
        <w:t xml:space="preserve"> ou de termos de adesão</w:t>
      </w:r>
      <w:r w:rsidR="004D3706" w:rsidRPr="00B756A2">
        <w:rPr>
          <w:rFonts w:eastAsia="Times New Roman" w:cstheme="minorHAnsi"/>
          <w:sz w:val="24"/>
          <w:szCs w:val="24"/>
          <w:lang w:eastAsia="pt-BR"/>
        </w:rPr>
        <w:t>;</w:t>
      </w:r>
      <w:r w:rsidR="00782A26" w:rsidRPr="00B756A2">
        <w:rPr>
          <w:rFonts w:eastAsia="Times New Roman" w:cstheme="minorHAnsi"/>
          <w:sz w:val="24"/>
          <w:szCs w:val="24"/>
          <w:lang w:eastAsia="pt-BR"/>
        </w:rPr>
        <w:t xml:space="preserve"> e sobre regras gerais para execução de </w:t>
      </w:r>
      <w:r w:rsidR="00FA37B3" w:rsidRPr="00B756A2">
        <w:rPr>
          <w:rFonts w:eastAsia="Times New Roman" w:cstheme="minorHAnsi"/>
          <w:sz w:val="24"/>
          <w:szCs w:val="24"/>
          <w:lang w:eastAsia="pt-BR"/>
        </w:rPr>
        <w:t>transferências especiais</w:t>
      </w:r>
      <w:r w:rsidR="004F0114" w:rsidRPr="00B756A2">
        <w:rPr>
          <w:rFonts w:cstheme="minorHAnsi"/>
          <w:sz w:val="24"/>
          <w:szCs w:val="24"/>
        </w:rPr>
        <w:t>.</w:t>
      </w:r>
    </w:p>
    <w:p w14:paraId="75AACA19" w14:textId="77777777" w:rsidR="004569A0" w:rsidRPr="00B756A2" w:rsidRDefault="004569A0" w:rsidP="00B756A2">
      <w:pPr>
        <w:spacing w:before="120" w:after="120" w:line="240" w:lineRule="auto"/>
        <w:ind w:left="5670"/>
        <w:jc w:val="both"/>
        <w:rPr>
          <w:rFonts w:eastAsia="Times New Roman" w:cstheme="minorHAnsi"/>
          <w:sz w:val="24"/>
          <w:szCs w:val="24"/>
          <w:lang w:eastAsia="pt-BR"/>
        </w:rPr>
      </w:pPr>
    </w:p>
    <w:p w14:paraId="781D3E33" w14:textId="7BF876EF" w:rsidR="004B3166" w:rsidRPr="00B756A2" w:rsidRDefault="2D7F6C01" w:rsidP="00B756A2">
      <w:pPr>
        <w:spacing w:before="120" w:after="120" w:line="240" w:lineRule="auto"/>
        <w:ind w:firstLine="708"/>
        <w:jc w:val="both"/>
        <w:rPr>
          <w:rStyle w:val="Forte"/>
          <w:rFonts w:cstheme="minorHAnsi"/>
          <w:sz w:val="24"/>
          <w:szCs w:val="24"/>
          <w:lang w:eastAsia="pt-BR"/>
        </w:rPr>
      </w:pPr>
      <w:r w:rsidRPr="00B756A2">
        <w:rPr>
          <w:rFonts w:eastAsia="Times New Roman" w:cstheme="minorHAnsi"/>
          <w:b/>
          <w:bCs/>
          <w:sz w:val="24"/>
          <w:szCs w:val="24"/>
          <w:lang w:eastAsia="pt-BR"/>
        </w:rPr>
        <w:t>O PRESIDENTE DA REPÚBLICA</w:t>
      </w:r>
      <w:r w:rsidRPr="00B756A2">
        <w:rPr>
          <w:rFonts w:eastAsia="Times New Roman" w:cstheme="minorHAnsi"/>
          <w:sz w:val="24"/>
          <w:szCs w:val="24"/>
          <w:lang w:eastAsia="pt-BR"/>
        </w:rPr>
        <w:t xml:space="preserve">, </w:t>
      </w:r>
      <w:r w:rsidR="677DE8F4" w:rsidRPr="00B756A2">
        <w:rPr>
          <w:rFonts w:cstheme="minorHAnsi"/>
          <w:sz w:val="24"/>
          <w:szCs w:val="24"/>
        </w:rPr>
        <w:t>no uso da atribuição que lhe confere o art. 84, </w:t>
      </w:r>
      <w:r w:rsidR="677DE8F4" w:rsidRPr="00B756A2">
        <w:rPr>
          <w:rFonts w:cstheme="minorHAnsi"/>
          <w:b/>
          <w:bCs/>
          <w:sz w:val="24"/>
          <w:szCs w:val="24"/>
        </w:rPr>
        <w:t>caput</w:t>
      </w:r>
      <w:r w:rsidR="677DE8F4" w:rsidRPr="00B756A2">
        <w:rPr>
          <w:rFonts w:cstheme="minorHAnsi"/>
          <w:sz w:val="24"/>
          <w:szCs w:val="24"/>
        </w:rPr>
        <w:t xml:space="preserve">, inciso </w:t>
      </w:r>
      <w:r w:rsidR="007B3A76" w:rsidRPr="00B756A2">
        <w:rPr>
          <w:rFonts w:cstheme="minorHAnsi"/>
          <w:sz w:val="24"/>
          <w:szCs w:val="24"/>
        </w:rPr>
        <w:t xml:space="preserve">IV e </w:t>
      </w:r>
      <w:r w:rsidR="677DE8F4" w:rsidRPr="00B756A2">
        <w:rPr>
          <w:rFonts w:cstheme="minorHAnsi"/>
          <w:sz w:val="24"/>
          <w:szCs w:val="24"/>
        </w:rPr>
        <w:t>VI, alínea “a”, da Constituição</w:t>
      </w:r>
      <w:r w:rsidRPr="00B756A2">
        <w:rPr>
          <w:rFonts w:eastAsia="Times New Roman" w:cstheme="minorHAnsi"/>
          <w:sz w:val="24"/>
          <w:szCs w:val="24"/>
          <w:lang w:eastAsia="pt-BR"/>
        </w:rPr>
        <w:t>,</w:t>
      </w:r>
      <w:r w:rsidR="0B139781" w:rsidRPr="00B756A2">
        <w:rPr>
          <w:rFonts w:eastAsia="Times New Roman" w:cstheme="minorHAnsi"/>
          <w:sz w:val="24"/>
          <w:szCs w:val="24"/>
          <w:lang w:eastAsia="pt-BR"/>
        </w:rPr>
        <w:t xml:space="preserve"> </w:t>
      </w:r>
      <w:r w:rsidR="0B139781" w:rsidRPr="00B756A2">
        <w:rPr>
          <w:rFonts w:cstheme="minorHAnsi"/>
          <w:sz w:val="24"/>
          <w:szCs w:val="24"/>
        </w:rPr>
        <w:t>e tendo em vista o disposto no art.</w:t>
      </w:r>
      <w:r w:rsidR="00500BE2" w:rsidRPr="00B756A2">
        <w:rPr>
          <w:rFonts w:cstheme="minorHAnsi"/>
          <w:sz w:val="24"/>
          <w:szCs w:val="24"/>
        </w:rPr>
        <w:t xml:space="preserve"> </w:t>
      </w:r>
      <w:r w:rsidR="0B139781" w:rsidRPr="00B756A2">
        <w:rPr>
          <w:rFonts w:cstheme="minorHAnsi"/>
          <w:sz w:val="24"/>
          <w:szCs w:val="24"/>
        </w:rPr>
        <w:t>184 da Lei nº 14.133, de</w:t>
      </w:r>
      <w:r w:rsidR="0A7989F0" w:rsidRPr="00B756A2">
        <w:rPr>
          <w:rFonts w:cstheme="minorHAnsi"/>
          <w:sz w:val="24"/>
          <w:szCs w:val="24"/>
        </w:rPr>
        <w:t xml:space="preserve"> 1º de abril de 2021</w:t>
      </w:r>
      <w:r w:rsidR="00F77915" w:rsidRPr="00B756A2">
        <w:rPr>
          <w:rFonts w:cstheme="minorHAnsi"/>
          <w:sz w:val="24"/>
          <w:szCs w:val="24"/>
        </w:rPr>
        <w:t xml:space="preserve"> e no art. 10 do Decreto-Lei nº 200, de 25 de fevereiro de 1967</w:t>
      </w:r>
      <w:r w:rsidR="0A7989F0" w:rsidRPr="00B756A2">
        <w:rPr>
          <w:rFonts w:cstheme="minorHAnsi"/>
          <w:sz w:val="24"/>
          <w:szCs w:val="24"/>
        </w:rPr>
        <w:t xml:space="preserve">, </w:t>
      </w:r>
    </w:p>
    <w:p w14:paraId="14E832D3" w14:textId="77BE7F39" w:rsidR="004B3166" w:rsidRPr="00B756A2" w:rsidRDefault="004B3166" w:rsidP="00B756A2">
      <w:pPr>
        <w:spacing w:before="120" w:after="120" w:line="240" w:lineRule="auto"/>
        <w:jc w:val="both"/>
        <w:rPr>
          <w:rFonts w:eastAsia="Times New Roman" w:cstheme="minorHAnsi"/>
          <w:b/>
          <w:sz w:val="24"/>
          <w:szCs w:val="24"/>
          <w:lang w:eastAsia="pt-BR"/>
        </w:rPr>
      </w:pPr>
      <w:r w:rsidRPr="00B756A2">
        <w:rPr>
          <w:rFonts w:eastAsia="Times New Roman" w:cstheme="minorHAnsi"/>
          <w:b/>
          <w:sz w:val="24"/>
          <w:szCs w:val="24"/>
          <w:lang w:eastAsia="pt-BR"/>
        </w:rPr>
        <w:t>DECRETA:</w:t>
      </w:r>
    </w:p>
    <w:p w14:paraId="6223A2AB" w14:textId="77777777" w:rsidR="00136514" w:rsidRPr="00B756A2" w:rsidRDefault="00136514" w:rsidP="00B756A2">
      <w:pPr>
        <w:spacing w:before="120" w:after="120" w:line="240" w:lineRule="auto"/>
        <w:jc w:val="both"/>
        <w:rPr>
          <w:rFonts w:eastAsia="Times New Roman" w:cstheme="minorHAnsi"/>
          <w:sz w:val="24"/>
          <w:szCs w:val="24"/>
          <w:lang w:eastAsia="pt-BR"/>
        </w:rPr>
      </w:pPr>
    </w:p>
    <w:p w14:paraId="750534CB" w14:textId="77777777" w:rsidR="00EB2654" w:rsidRPr="00B756A2" w:rsidRDefault="00EB2654" w:rsidP="00B756A2">
      <w:pPr>
        <w:spacing w:before="120" w:after="120" w:line="240" w:lineRule="auto"/>
        <w:jc w:val="center"/>
        <w:rPr>
          <w:rFonts w:eastAsia="Times New Roman" w:cstheme="minorHAnsi"/>
          <w:sz w:val="24"/>
          <w:szCs w:val="24"/>
          <w:lang w:eastAsia="pt-BR"/>
        </w:rPr>
      </w:pPr>
      <w:r w:rsidRPr="00B756A2">
        <w:rPr>
          <w:rFonts w:eastAsia="Times New Roman" w:cstheme="minorHAnsi"/>
          <w:sz w:val="24"/>
          <w:szCs w:val="24"/>
          <w:lang w:eastAsia="pt-BR"/>
        </w:rPr>
        <w:t>CAPÍTULO I</w:t>
      </w:r>
    </w:p>
    <w:p w14:paraId="09E919B0" w14:textId="77777777" w:rsidR="00311270" w:rsidRPr="00B756A2" w:rsidRDefault="00311270" w:rsidP="00B756A2">
      <w:pPr>
        <w:spacing w:before="120" w:after="120" w:line="240" w:lineRule="auto"/>
        <w:jc w:val="center"/>
        <w:rPr>
          <w:rFonts w:eastAsia="Times New Roman" w:cstheme="minorHAnsi"/>
          <w:sz w:val="24"/>
          <w:szCs w:val="24"/>
          <w:lang w:eastAsia="pt-BR"/>
        </w:rPr>
      </w:pPr>
      <w:r w:rsidRPr="00B756A2">
        <w:rPr>
          <w:rFonts w:eastAsia="Times New Roman" w:cstheme="minorHAnsi"/>
          <w:sz w:val="24"/>
          <w:szCs w:val="24"/>
          <w:lang w:eastAsia="pt-BR"/>
        </w:rPr>
        <w:t>DISPOSIÇÕES PRELIMINARES</w:t>
      </w:r>
    </w:p>
    <w:p w14:paraId="05B65A1C" w14:textId="5C69B676" w:rsidR="00E36909" w:rsidRPr="00B756A2" w:rsidRDefault="00B70CFA"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Art. 1º  </w:t>
      </w:r>
      <w:r w:rsidR="00EC64EE" w:rsidRPr="00B756A2">
        <w:rPr>
          <w:rFonts w:eastAsia="Times New Roman" w:cstheme="minorHAnsi"/>
          <w:sz w:val="24"/>
          <w:szCs w:val="24"/>
          <w:lang w:eastAsia="pt-BR"/>
        </w:rPr>
        <w:t xml:space="preserve">Este Decreto </w:t>
      </w:r>
      <w:r w:rsidR="00500BE2" w:rsidRPr="00B756A2">
        <w:rPr>
          <w:rFonts w:eastAsia="Times New Roman" w:cstheme="minorHAnsi"/>
          <w:sz w:val="24"/>
          <w:szCs w:val="24"/>
          <w:lang w:eastAsia="pt-BR"/>
        </w:rPr>
        <w:t xml:space="preserve">dispõe </w:t>
      </w:r>
      <w:r w:rsidR="00C22D53" w:rsidRPr="00B756A2">
        <w:rPr>
          <w:rFonts w:eastAsia="Times New Roman" w:cstheme="minorHAnsi"/>
          <w:sz w:val="24"/>
          <w:szCs w:val="24"/>
          <w:lang w:eastAsia="pt-BR"/>
        </w:rPr>
        <w:t xml:space="preserve">sobre convênios e contratos de repasse </w:t>
      </w:r>
      <w:r w:rsidR="00500BE2" w:rsidRPr="00B756A2">
        <w:rPr>
          <w:rFonts w:eastAsia="Times New Roman" w:cstheme="minorHAnsi"/>
          <w:sz w:val="24"/>
          <w:szCs w:val="24"/>
          <w:lang w:eastAsia="pt-BR"/>
        </w:rPr>
        <w:t xml:space="preserve">relativos a </w:t>
      </w:r>
      <w:r w:rsidR="00C22D53" w:rsidRPr="00B756A2">
        <w:rPr>
          <w:rFonts w:eastAsia="Times New Roman" w:cstheme="minorHAnsi"/>
          <w:sz w:val="24"/>
          <w:szCs w:val="24"/>
          <w:lang w:eastAsia="pt-BR"/>
        </w:rPr>
        <w:t>transferências de recursos da União</w:t>
      </w:r>
      <w:r w:rsidR="004D3706" w:rsidRPr="00B756A2">
        <w:rPr>
          <w:rFonts w:eastAsia="Times New Roman" w:cstheme="minorHAnsi"/>
          <w:sz w:val="24"/>
          <w:szCs w:val="24"/>
          <w:lang w:eastAsia="pt-BR"/>
        </w:rPr>
        <w:t xml:space="preserve">; </w:t>
      </w:r>
      <w:r w:rsidR="00FA0150" w:rsidRPr="00B756A2">
        <w:rPr>
          <w:rFonts w:eastAsia="Times New Roman" w:cstheme="minorHAnsi"/>
          <w:sz w:val="24"/>
          <w:szCs w:val="24"/>
          <w:lang w:eastAsia="pt-BR"/>
        </w:rPr>
        <w:t xml:space="preserve">sobre as </w:t>
      </w:r>
      <w:r w:rsidR="00EC3FB1" w:rsidRPr="00B756A2">
        <w:rPr>
          <w:rFonts w:eastAsia="Times New Roman" w:cstheme="minorHAnsi"/>
          <w:sz w:val="24"/>
          <w:szCs w:val="24"/>
          <w:lang w:eastAsia="pt-BR"/>
        </w:rPr>
        <w:t>parcerias</w:t>
      </w:r>
      <w:r w:rsidR="00FA0150" w:rsidRPr="00B756A2">
        <w:rPr>
          <w:rFonts w:eastAsia="Times New Roman" w:cstheme="minorHAnsi"/>
          <w:sz w:val="24"/>
          <w:szCs w:val="24"/>
          <w:lang w:eastAsia="pt-BR"/>
        </w:rPr>
        <w:t xml:space="preserve"> sem transferências de recursos, por meio da celebração de acordos de cooperação técnica ou de termos de adesão</w:t>
      </w:r>
      <w:r w:rsidR="00782A26" w:rsidRPr="00B756A2">
        <w:rPr>
          <w:rFonts w:eastAsia="Times New Roman" w:cstheme="minorHAnsi"/>
          <w:sz w:val="24"/>
          <w:szCs w:val="24"/>
          <w:lang w:eastAsia="pt-BR"/>
        </w:rPr>
        <w:t>;</w:t>
      </w:r>
      <w:r w:rsidR="00311270" w:rsidRPr="00B756A2">
        <w:rPr>
          <w:rFonts w:eastAsia="Times New Roman" w:cstheme="minorHAnsi"/>
          <w:sz w:val="24"/>
          <w:szCs w:val="24"/>
          <w:lang w:eastAsia="pt-BR"/>
        </w:rPr>
        <w:t xml:space="preserve"> </w:t>
      </w:r>
      <w:r w:rsidR="004D3706" w:rsidRPr="00B756A2">
        <w:rPr>
          <w:rFonts w:eastAsia="Times New Roman" w:cstheme="minorHAnsi"/>
          <w:sz w:val="24"/>
          <w:szCs w:val="24"/>
          <w:lang w:eastAsia="pt-BR"/>
        </w:rPr>
        <w:t xml:space="preserve">e </w:t>
      </w:r>
      <w:r w:rsidR="00311270" w:rsidRPr="00B756A2">
        <w:rPr>
          <w:rFonts w:eastAsia="Times New Roman" w:cstheme="minorHAnsi"/>
          <w:sz w:val="24"/>
          <w:szCs w:val="24"/>
          <w:lang w:eastAsia="pt-BR"/>
        </w:rPr>
        <w:t xml:space="preserve">sobre regras gerais para execução de </w:t>
      </w:r>
      <w:r w:rsidR="00FA37B3" w:rsidRPr="00B756A2">
        <w:rPr>
          <w:rFonts w:eastAsia="Times New Roman" w:cstheme="minorHAnsi"/>
          <w:sz w:val="24"/>
          <w:szCs w:val="24"/>
          <w:lang w:eastAsia="pt-BR"/>
        </w:rPr>
        <w:t>transferências especiais.</w:t>
      </w:r>
    </w:p>
    <w:p w14:paraId="0E711D9E" w14:textId="2912462C" w:rsidR="002D0848" w:rsidRPr="00B756A2" w:rsidRDefault="002D0848" w:rsidP="00B756A2">
      <w:pPr>
        <w:shd w:val="clear" w:color="auto" w:fill="FFFFFF"/>
        <w:spacing w:before="120" w:after="120" w:line="240" w:lineRule="auto"/>
        <w:jc w:val="both"/>
        <w:textAlignment w:val="baseline"/>
        <w:rPr>
          <w:rFonts w:eastAsia="Times New Roman" w:cstheme="minorHAnsi"/>
          <w:sz w:val="24"/>
          <w:szCs w:val="24"/>
          <w:lang w:eastAsia="pt-BR"/>
        </w:rPr>
      </w:pPr>
      <w:r w:rsidRPr="00B756A2">
        <w:rPr>
          <w:rFonts w:eastAsia="Times New Roman" w:cstheme="minorHAnsi"/>
          <w:sz w:val="24"/>
          <w:szCs w:val="24"/>
          <w:lang w:eastAsia="pt-BR"/>
        </w:rPr>
        <w:t>Art. 2</w:t>
      </w:r>
      <w:r w:rsidR="00801844" w:rsidRPr="00B756A2">
        <w:rPr>
          <w:rFonts w:eastAsia="Times New Roman" w:cstheme="minorHAnsi"/>
          <w:sz w:val="24"/>
          <w:szCs w:val="24"/>
          <w:lang w:eastAsia="pt-BR"/>
        </w:rPr>
        <w:t xml:space="preserve">º  </w:t>
      </w:r>
      <w:r w:rsidRPr="00B756A2">
        <w:rPr>
          <w:rFonts w:eastAsia="Times New Roman" w:cstheme="minorHAnsi"/>
          <w:sz w:val="24"/>
          <w:szCs w:val="24"/>
          <w:lang w:eastAsia="pt-BR"/>
        </w:rPr>
        <w:t xml:space="preserve">Para fins do disposto neste Decreto, considera-se: </w:t>
      </w:r>
    </w:p>
    <w:p w14:paraId="62D0634D" w14:textId="27C175A3" w:rsidR="007217AD" w:rsidRPr="00B756A2" w:rsidRDefault="00FF7E8C"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I - convênio</w:t>
      </w:r>
      <w:r w:rsidR="006C4F22" w:rsidRPr="00B756A2">
        <w:rPr>
          <w:rFonts w:eastAsia="Times New Roman" w:cstheme="minorHAnsi"/>
          <w:sz w:val="24"/>
          <w:szCs w:val="24"/>
          <w:lang w:eastAsia="pt-BR"/>
        </w:rPr>
        <w:t>:</w:t>
      </w:r>
      <w:r w:rsidRPr="00B756A2">
        <w:rPr>
          <w:rFonts w:eastAsia="Times New Roman" w:cstheme="minorHAnsi"/>
          <w:sz w:val="24"/>
          <w:szCs w:val="24"/>
          <w:lang w:eastAsia="pt-BR"/>
        </w:rPr>
        <w:t xml:space="preserve"> instrumento que</w:t>
      </w:r>
      <w:r w:rsidR="007217AD" w:rsidRPr="00B756A2">
        <w:rPr>
          <w:rFonts w:eastAsia="Times New Roman" w:cstheme="minorHAnsi"/>
          <w:sz w:val="24"/>
          <w:szCs w:val="24"/>
          <w:lang w:eastAsia="pt-BR"/>
        </w:rPr>
        <w:t>, na ausência de legislação específica, disciplina</w:t>
      </w:r>
      <w:r w:rsidRPr="00B756A2">
        <w:rPr>
          <w:rFonts w:eastAsia="Times New Roman" w:cstheme="minorHAnsi"/>
          <w:sz w:val="24"/>
          <w:szCs w:val="24"/>
          <w:lang w:eastAsia="pt-BR"/>
        </w:rPr>
        <w:t xml:space="preserve"> a transferência de recursos financeiros</w:t>
      </w:r>
      <w:r w:rsidR="007217AD" w:rsidRPr="00B756A2">
        <w:rPr>
          <w:rFonts w:eastAsia="Times New Roman" w:cstheme="minorHAnsi"/>
          <w:sz w:val="24"/>
          <w:szCs w:val="24"/>
          <w:lang w:eastAsia="pt-BR"/>
        </w:rPr>
        <w:t xml:space="preserve"> </w:t>
      </w:r>
      <w:r w:rsidRPr="00B756A2">
        <w:rPr>
          <w:rFonts w:eastAsia="Times New Roman" w:cstheme="minorHAnsi"/>
          <w:sz w:val="24"/>
          <w:szCs w:val="24"/>
          <w:lang w:eastAsia="pt-BR"/>
        </w:rPr>
        <w:t>oriundos do Orçamento Fiscal e da Seguridade Social</w:t>
      </w:r>
      <w:r w:rsidR="007217AD" w:rsidRPr="00B756A2">
        <w:rPr>
          <w:rFonts w:eastAsia="Times New Roman" w:cstheme="minorHAnsi"/>
          <w:sz w:val="24"/>
          <w:szCs w:val="24"/>
          <w:lang w:eastAsia="pt-BR"/>
        </w:rPr>
        <w:t xml:space="preserve"> </w:t>
      </w:r>
      <w:r w:rsidRPr="00B756A2">
        <w:rPr>
          <w:rFonts w:eastAsia="Times New Roman" w:cstheme="minorHAnsi"/>
          <w:sz w:val="24"/>
          <w:szCs w:val="24"/>
          <w:lang w:eastAsia="pt-BR"/>
        </w:rPr>
        <w:t>para execução de programas, projetos e atividades de interesse recíproco e em regime de mútua colaboração</w:t>
      </w:r>
      <w:r w:rsidR="007217AD" w:rsidRPr="00B756A2">
        <w:rPr>
          <w:rFonts w:eastAsia="Times New Roman" w:cstheme="minorHAnsi"/>
          <w:sz w:val="24"/>
          <w:szCs w:val="24"/>
          <w:lang w:eastAsia="pt-BR"/>
        </w:rPr>
        <w:t>;</w:t>
      </w:r>
    </w:p>
    <w:p w14:paraId="4C8AA0E1" w14:textId="55330C38" w:rsidR="00FF7E8C" w:rsidRPr="00B756A2" w:rsidRDefault="00FF7E8C"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II - contrato de repasse</w:t>
      </w:r>
      <w:r w:rsidR="006C4F22" w:rsidRPr="00B756A2">
        <w:rPr>
          <w:rFonts w:eastAsia="Times New Roman" w:cstheme="minorHAnsi"/>
          <w:sz w:val="24"/>
          <w:szCs w:val="24"/>
          <w:lang w:eastAsia="pt-BR"/>
        </w:rPr>
        <w:t>:</w:t>
      </w:r>
      <w:r w:rsidRPr="00B756A2">
        <w:rPr>
          <w:rFonts w:eastAsia="Times New Roman" w:cstheme="minorHAnsi"/>
          <w:sz w:val="24"/>
          <w:szCs w:val="24"/>
          <w:lang w:eastAsia="pt-BR"/>
        </w:rPr>
        <w:t xml:space="preserve"> instrumento</w:t>
      </w:r>
      <w:r w:rsidR="00D209A7" w:rsidRPr="00B756A2">
        <w:rPr>
          <w:rFonts w:eastAsia="Times New Roman" w:cstheme="minorHAnsi"/>
          <w:sz w:val="24"/>
          <w:szCs w:val="24"/>
          <w:lang w:eastAsia="pt-BR"/>
        </w:rPr>
        <w:t xml:space="preserve"> que disciplina </w:t>
      </w:r>
      <w:r w:rsidRPr="00B756A2">
        <w:rPr>
          <w:rFonts w:eastAsia="Times New Roman" w:cstheme="minorHAnsi"/>
          <w:sz w:val="24"/>
          <w:szCs w:val="24"/>
          <w:lang w:eastAsia="pt-BR"/>
        </w:rPr>
        <w:t>a transferência d</w:t>
      </w:r>
      <w:r w:rsidR="00801844" w:rsidRPr="00B756A2">
        <w:rPr>
          <w:rFonts w:eastAsia="Times New Roman" w:cstheme="minorHAnsi"/>
          <w:sz w:val="24"/>
          <w:szCs w:val="24"/>
          <w:lang w:eastAsia="pt-BR"/>
        </w:rPr>
        <w:t>e</w:t>
      </w:r>
      <w:r w:rsidRPr="00B756A2">
        <w:rPr>
          <w:rFonts w:eastAsia="Times New Roman" w:cstheme="minorHAnsi"/>
          <w:sz w:val="24"/>
          <w:szCs w:val="24"/>
          <w:lang w:eastAsia="pt-BR"/>
        </w:rPr>
        <w:t xml:space="preserve"> recursos financeiros </w:t>
      </w:r>
      <w:r w:rsidR="00D114EF" w:rsidRPr="00B756A2">
        <w:rPr>
          <w:rFonts w:eastAsia="Times New Roman" w:cstheme="minorHAnsi"/>
          <w:sz w:val="24"/>
          <w:szCs w:val="24"/>
          <w:lang w:eastAsia="pt-BR"/>
        </w:rPr>
        <w:t xml:space="preserve">oriundos do Orçamento Fiscal e da Seguridade Social, </w:t>
      </w:r>
      <w:r w:rsidRPr="00B756A2">
        <w:rPr>
          <w:rFonts w:eastAsia="Times New Roman" w:cstheme="minorHAnsi"/>
          <w:sz w:val="24"/>
          <w:szCs w:val="24"/>
          <w:lang w:eastAsia="pt-BR"/>
        </w:rPr>
        <w:t>para execução de obras e serviços de engenharia</w:t>
      </w:r>
      <w:r w:rsidR="00D114EF" w:rsidRPr="00B756A2">
        <w:rPr>
          <w:rFonts w:eastAsia="Times New Roman" w:cstheme="minorHAnsi"/>
          <w:sz w:val="24"/>
          <w:szCs w:val="24"/>
          <w:lang w:eastAsia="pt-BR"/>
        </w:rPr>
        <w:t>,</w:t>
      </w:r>
      <w:r w:rsidR="00D209A7" w:rsidRPr="00B756A2">
        <w:rPr>
          <w:rFonts w:eastAsia="Times New Roman" w:cstheme="minorHAnsi"/>
          <w:sz w:val="24"/>
          <w:szCs w:val="24"/>
          <w:lang w:eastAsia="pt-BR"/>
        </w:rPr>
        <w:t xml:space="preserve"> de interesse recíproco, a qual</w:t>
      </w:r>
      <w:r w:rsidRPr="00B756A2">
        <w:rPr>
          <w:rFonts w:eastAsia="Times New Roman" w:cstheme="minorHAnsi"/>
          <w:sz w:val="24"/>
          <w:szCs w:val="24"/>
          <w:lang w:eastAsia="pt-BR"/>
        </w:rPr>
        <w:t xml:space="preserve"> se processa </w:t>
      </w:r>
      <w:r w:rsidR="00D209A7" w:rsidRPr="00B756A2">
        <w:rPr>
          <w:rFonts w:eastAsia="Times New Roman" w:cstheme="minorHAnsi"/>
          <w:sz w:val="24"/>
          <w:szCs w:val="24"/>
          <w:lang w:eastAsia="pt-BR"/>
        </w:rPr>
        <w:t>por intermédio de</w:t>
      </w:r>
      <w:r w:rsidRPr="00B756A2">
        <w:rPr>
          <w:rFonts w:eastAsia="Times New Roman" w:cstheme="minorHAnsi"/>
          <w:sz w:val="24"/>
          <w:szCs w:val="24"/>
          <w:lang w:eastAsia="pt-BR"/>
        </w:rPr>
        <w:t xml:space="preserve"> instituição ou agência financeira que atua como mandatária da União; </w:t>
      </w:r>
    </w:p>
    <w:p w14:paraId="06D8F5B4" w14:textId="20BF1C75" w:rsidR="000D5CE3" w:rsidRPr="00B756A2" w:rsidRDefault="000D5CE3"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III – conv</w:t>
      </w:r>
      <w:r w:rsidR="004D3706" w:rsidRPr="00B756A2">
        <w:rPr>
          <w:rFonts w:eastAsia="Times New Roman" w:cstheme="minorHAnsi"/>
          <w:sz w:val="24"/>
          <w:szCs w:val="24"/>
          <w:lang w:eastAsia="pt-BR"/>
        </w:rPr>
        <w:t>ê</w:t>
      </w:r>
      <w:r w:rsidRPr="00B756A2">
        <w:rPr>
          <w:rFonts w:eastAsia="Times New Roman" w:cstheme="minorHAnsi"/>
          <w:sz w:val="24"/>
          <w:szCs w:val="24"/>
          <w:lang w:eastAsia="pt-BR"/>
        </w:rPr>
        <w:t>nio de receita</w:t>
      </w:r>
      <w:r w:rsidR="006C4F22" w:rsidRPr="00B756A2">
        <w:rPr>
          <w:rFonts w:eastAsia="Times New Roman" w:cstheme="minorHAnsi"/>
          <w:sz w:val="24"/>
          <w:szCs w:val="24"/>
          <w:lang w:eastAsia="pt-BR"/>
        </w:rPr>
        <w:t>:</w:t>
      </w:r>
      <w:r w:rsidRPr="00B756A2">
        <w:rPr>
          <w:rFonts w:eastAsia="Times New Roman" w:cstheme="minorHAnsi"/>
          <w:sz w:val="24"/>
          <w:szCs w:val="24"/>
          <w:lang w:eastAsia="pt-BR"/>
        </w:rPr>
        <w:t xml:space="preserve"> ajuste em que órgãos e entidades federais figuram como convenentes, recebendo recursos para executar programas estaduais ou municipais, ou os órgãos da administração</w:t>
      </w:r>
      <w:r w:rsidR="004D3706" w:rsidRPr="00B756A2">
        <w:rPr>
          <w:rFonts w:eastAsia="Times New Roman" w:cstheme="minorHAnsi"/>
          <w:sz w:val="24"/>
          <w:szCs w:val="24"/>
          <w:lang w:eastAsia="pt-BR"/>
        </w:rPr>
        <w:t xml:space="preserve"> federal</w:t>
      </w:r>
      <w:r w:rsidRPr="00B756A2">
        <w:rPr>
          <w:rFonts w:eastAsia="Times New Roman" w:cstheme="minorHAnsi"/>
          <w:sz w:val="24"/>
          <w:szCs w:val="24"/>
          <w:lang w:eastAsia="pt-BR"/>
        </w:rPr>
        <w:t xml:space="preserve"> direta, programas a cargo da entidade da administração indireta, sob regime de mútua cooperação; </w:t>
      </w:r>
    </w:p>
    <w:p w14:paraId="706A8C76" w14:textId="25D0C107" w:rsidR="00FE7B0F" w:rsidRPr="00B756A2" w:rsidRDefault="00D61066"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IV </w:t>
      </w:r>
      <w:r w:rsidR="00FE7B0F" w:rsidRPr="00B756A2">
        <w:rPr>
          <w:rFonts w:eastAsia="Times New Roman" w:cstheme="minorHAnsi"/>
          <w:sz w:val="24"/>
          <w:szCs w:val="24"/>
          <w:lang w:eastAsia="pt-BR"/>
        </w:rPr>
        <w:t>- concedente</w:t>
      </w:r>
      <w:r w:rsidR="006C4F22" w:rsidRPr="00B756A2">
        <w:rPr>
          <w:rFonts w:eastAsia="Times New Roman" w:cstheme="minorHAnsi"/>
          <w:sz w:val="24"/>
          <w:szCs w:val="24"/>
          <w:lang w:eastAsia="pt-BR"/>
        </w:rPr>
        <w:t>:</w:t>
      </w:r>
      <w:r w:rsidR="00FE7B0F" w:rsidRPr="00B756A2">
        <w:rPr>
          <w:rFonts w:eastAsia="Times New Roman" w:cstheme="minorHAnsi"/>
          <w:sz w:val="24"/>
          <w:szCs w:val="24"/>
          <w:lang w:eastAsia="pt-BR"/>
        </w:rPr>
        <w:t xml:space="preserve"> órgão ou entidade da administração pública federal responsável pela transferência dos recursos financeiros destinados à execução do objeto de convênio ou </w:t>
      </w:r>
      <w:r w:rsidR="00500BE2" w:rsidRPr="00B756A2">
        <w:rPr>
          <w:rFonts w:eastAsia="Times New Roman" w:cstheme="minorHAnsi"/>
          <w:sz w:val="24"/>
          <w:szCs w:val="24"/>
          <w:lang w:eastAsia="pt-BR"/>
        </w:rPr>
        <w:t xml:space="preserve">de </w:t>
      </w:r>
      <w:r w:rsidR="00FE7B0F" w:rsidRPr="00B756A2">
        <w:rPr>
          <w:rFonts w:eastAsia="Times New Roman" w:cstheme="minorHAnsi"/>
          <w:sz w:val="24"/>
          <w:szCs w:val="24"/>
          <w:lang w:eastAsia="pt-BR"/>
        </w:rPr>
        <w:t xml:space="preserve">contrato de repasse; </w:t>
      </w:r>
    </w:p>
    <w:p w14:paraId="360D57AC" w14:textId="5139900F" w:rsidR="00FF7E8C" w:rsidRPr="00B756A2" w:rsidRDefault="007217AD"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V - c</w:t>
      </w:r>
      <w:r w:rsidR="00FF7E8C" w:rsidRPr="00B756A2">
        <w:rPr>
          <w:rFonts w:eastAsia="Times New Roman" w:cstheme="minorHAnsi"/>
          <w:sz w:val="24"/>
          <w:szCs w:val="24"/>
          <w:lang w:eastAsia="pt-BR"/>
        </w:rPr>
        <w:t>onvenente</w:t>
      </w:r>
      <w:r w:rsidR="006C4F22" w:rsidRPr="00B756A2">
        <w:rPr>
          <w:rFonts w:eastAsia="Times New Roman" w:cstheme="minorHAnsi"/>
          <w:sz w:val="24"/>
          <w:szCs w:val="24"/>
          <w:lang w:eastAsia="pt-BR"/>
        </w:rPr>
        <w:t>:</w:t>
      </w:r>
      <w:r w:rsidRPr="00B756A2">
        <w:rPr>
          <w:rFonts w:eastAsia="Times New Roman" w:cstheme="minorHAnsi"/>
          <w:sz w:val="24"/>
          <w:szCs w:val="24"/>
          <w:lang w:eastAsia="pt-BR"/>
        </w:rPr>
        <w:t xml:space="preserve"> órgão ou entidade estadual, distrital ou municipal, </w:t>
      </w:r>
      <w:r w:rsidR="00D114EF" w:rsidRPr="00B756A2">
        <w:rPr>
          <w:rFonts w:eastAsia="Times New Roman" w:cstheme="minorHAnsi"/>
          <w:sz w:val="24"/>
          <w:szCs w:val="24"/>
          <w:lang w:eastAsia="pt-BR"/>
        </w:rPr>
        <w:t>consórcio público ou</w:t>
      </w:r>
      <w:r w:rsidRPr="00B756A2">
        <w:rPr>
          <w:rFonts w:eastAsia="Times New Roman" w:cstheme="minorHAnsi"/>
          <w:sz w:val="24"/>
          <w:szCs w:val="24"/>
          <w:lang w:eastAsia="pt-BR"/>
        </w:rPr>
        <w:t xml:space="preserve"> entidade privada sem fins lucrativos, com o qual a administração federal pactua a execução de programa, projeto</w:t>
      </w:r>
      <w:r w:rsidR="00A07A2E" w:rsidRPr="00B756A2">
        <w:rPr>
          <w:rFonts w:eastAsia="Times New Roman" w:cstheme="minorHAnsi"/>
          <w:sz w:val="24"/>
          <w:szCs w:val="24"/>
          <w:lang w:eastAsia="pt-BR"/>
        </w:rPr>
        <w:t>,</w:t>
      </w:r>
      <w:r w:rsidRPr="00B756A2">
        <w:rPr>
          <w:rFonts w:eastAsia="Times New Roman" w:cstheme="minorHAnsi"/>
          <w:sz w:val="24"/>
          <w:szCs w:val="24"/>
          <w:lang w:eastAsia="pt-BR"/>
        </w:rPr>
        <w:t xml:space="preserve"> atividade,</w:t>
      </w:r>
      <w:r w:rsidR="00A07A2E" w:rsidRPr="00B756A2">
        <w:rPr>
          <w:rFonts w:eastAsia="Times New Roman" w:cstheme="minorHAnsi"/>
          <w:sz w:val="24"/>
          <w:szCs w:val="24"/>
          <w:lang w:eastAsia="pt-BR"/>
        </w:rPr>
        <w:t xml:space="preserve"> obra ou serviço de engenharia,</w:t>
      </w:r>
      <w:r w:rsidRPr="00B756A2">
        <w:rPr>
          <w:rFonts w:eastAsia="Times New Roman" w:cstheme="minorHAnsi"/>
          <w:sz w:val="24"/>
          <w:szCs w:val="24"/>
          <w:lang w:eastAsia="pt-BR"/>
        </w:rPr>
        <w:t xml:space="preserve"> mediante celebração de convênio ou </w:t>
      </w:r>
      <w:r w:rsidR="00500BE2" w:rsidRPr="00B756A2">
        <w:rPr>
          <w:rFonts w:eastAsia="Times New Roman" w:cstheme="minorHAnsi"/>
          <w:sz w:val="24"/>
          <w:szCs w:val="24"/>
          <w:lang w:eastAsia="pt-BR"/>
        </w:rPr>
        <w:t xml:space="preserve">de </w:t>
      </w:r>
      <w:r w:rsidRPr="00B756A2">
        <w:rPr>
          <w:rFonts w:eastAsia="Times New Roman" w:cstheme="minorHAnsi"/>
          <w:sz w:val="24"/>
          <w:szCs w:val="24"/>
          <w:lang w:eastAsia="pt-BR"/>
        </w:rPr>
        <w:t>contrato de repasse;</w:t>
      </w:r>
    </w:p>
    <w:p w14:paraId="2E108B8F" w14:textId="285869D1" w:rsidR="000D5CE3" w:rsidRPr="00B756A2" w:rsidRDefault="000D5CE3"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V</w:t>
      </w:r>
      <w:r w:rsidR="00D61066" w:rsidRPr="00B756A2">
        <w:rPr>
          <w:rFonts w:eastAsia="Times New Roman" w:cstheme="minorHAnsi"/>
          <w:sz w:val="24"/>
          <w:szCs w:val="24"/>
          <w:lang w:eastAsia="pt-BR"/>
        </w:rPr>
        <w:t>I</w:t>
      </w:r>
      <w:r w:rsidRPr="00B756A2">
        <w:rPr>
          <w:rFonts w:eastAsia="Times New Roman" w:cstheme="minorHAnsi"/>
          <w:sz w:val="24"/>
          <w:szCs w:val="24"/>
          <w:lang w:eastAsia="pt-BR"/>
        </w:rPr>
        <w:t xml:space="preserve"> - </w:t>
      </w:r>
      <w:r w:rsidR="004D3706" w:rsidRPr="00B756A2">
        <w:rPr>
          <w:rFonts w:eastAsia="Times New Roman" w:cstheme="minorHAnsi"/>
          <w:sz w:val="24"/>
          <w:szCs w:val="24"/>
          <w:lang w:eastAsia="pt-BR"/>
        </w:rPr>
        <w:t>i</w:t>
      </w:r>
      <w:r w:rsidRPr="00B756A2">
        <w:rPr>
          <w:rFonts w:eastAsia="Times New Roman" w:cstheme="minorHAnsi"/>
          <w:sz w:val="24"/>
          <w:szCs w:val="24"/>
          <w:lang w:eastAsia="pt-BR"/>
        </w:rPr>
        <w:t>nterveniente</w:t>
      </w:r>
      <w:r w:rsidR="006C4F22" w:rsidRPr="00B756A2">
        <w:rPr>
          <w:rFonts w:eastAsia="Times New Roman" w:cstheme="minorHAnsi"/>
          <w:sz w:val="24"/>
          <w:szCs w:val="24"/>
          <w:lang w:eastAsia="pt-BR"/>
        </w:rPr>
        <w:t>:</w:t>
      </w:r>
      <w:r w:rsidRPr="00B756A2">
        <w:rPr>
          <w:rFonts w:eastAsia="Times New Roman" w:cstheme="minorHAnsi"/>
          <w:sz w:val="24"/>
          <w:szCs w:val="24"/>
          <w:lang w:eastAsia="pt-BR"/>
        </w:rPr>
        <w:t xml:space="preserve"> órgão ou entidade de qualquer esfera de governo, ou entidade privada que participa do instrumento para manifestar consentimento ou assumir obrigações em nome próprio;</w:t>
      </w:r>
    </w:p>
    <w:p w14:paraId="52AAB3AA" w14:textId="093D4B78" w:rsidR="000D5CE3" w:rsidRPr="00B756A2" w:rsidRDefault="000D5CE3"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lastRenderedPageBreak/>
        <w:t>VI</w:t>
      </w:r>
      <w:r w:rsidR="00D61066" w:rsidRPr="00B756A2">
        <w:rPr>
          <w:rFonts w:eastAsia="Times New Roman" w:cstheme="minorHAnsi"/>
          <w:sz w:val="24"/>
          <w:szCs w:val="24"/>
          <w:lang w:eastAsia="pt-BR"/>
        </w:rPr>
        <w:t>I</w:t>
      </w:r>
      <w:r w:rsidRPr="00B756A2">
        <w:rPr>
          <w:rFonts w:eastAsia="Times New Roman" w:cstheme="minorHAnsi"/>
          <w:sz w:val="24"/>
          <w:szCs w:val="24"/>
          <w:lang w:eastAsia="pt-BR"/>
        </w:rPr>
        <w:t xml:space="preserve"> - </w:t>
      </w:r>
      <w:r w:rsidR="004D3706" w:rsidRPr="00B756A2">
        <w:rPr>
          <w:rFonts w:eastAsia="Times New Roman" w:cstheme="minorHAnsi"/>
          <w:sz w:val="24"/>
          <w:szCs w:val="24"/>
          <w:lang w:eastAsia="pt-BR"/>
        </w:rPr>
        <w:t>u</w:t>
      </w:r>
      <w:r w:rsidRPr="00B756A2">
        <w:rPr>
          <w:rFonts w:eastAsia="Times New Roman" w:cstheme="minorHAnsi"/>
          <w:sz w:val="24"/>
          <w:szCs w:val="24"/>
          <w:lang w:eastAsia="pt-BR"/>
        </w:rPr>
        <w:t xml:space="preserve">nidade </w:t>
      </w:r>
      <w:r w:rsidR="004D3706" w:rsidRPr="00B756A2">
        <w:rPr>
          <w:rFonts w:eastAsia="Times New Roman" w:cstheme="minorHAnsi"/>
          <w:sz w:val="24"/>
          <w:szCs w:val="24"/>
          <w:lang w:eastAsia="pt-BR"/>
        </w:rPr>
        <w:t>e</w:t>
      </w:r>
      <w:r w:rsidRPr="00B756A2">
        <w:rPr>
          <w:rFonts w:eastAsia="Times New Roman" w:cstheme="minorHAnsi"/>
          <w:sz w:val="24"/>
          <w:szCs w:val="24"/>
          <w:lang w:eastAsia="pt-BR"/>
        </w:rPr>
        <w:t>xecutora</w:t>
      </w:r>
      <w:r w:rsidR="006C4F22" w:rsidRPr="00B756A2">
        <w:rPr>
          <w:rFonts w:eastAsia="Times New Roman" w:cstheme="minorHAnsi"/>
          <w:sz w:val="24"/>
          <w:szCs w:val="24"/>
          <w:lang w:eastAsia="pt-BR"/>
        </w:rPr>
        <w:t>:</w:t>
      </w:r>
      <w:r w:rsidRPr="00B756A2">
        <w:rPr>
          <w:rFonts w:eastAsia="Times New Roman" w:cstheme="minorHAnsi"/>
          <w:sz w:val="24"/>
          <w:szCs w:val="24"/>
          <w:lang w:eastAsia="pt-BR"/>
        </w:rPr>
        <w:t xml:space="preserve"> órgão ou entidade </w:t>
      </w:r>
      <w:r w:rsidR="006C4F22" w:rsidRPr="00B756A2">
        <w:rPr>
          <w:rFonts w:eastAsia="Times New Roman" w:cstheme="minorHAnsi"/>
          <w:sz w:val="24"/>
          <w:szCs w:val="24"/>
          <w:lang w:eastAsia="pt-BR"/>
        </w:rPr>
        <w:t>e</w:t>
      </w:r>
      <w:r w:rsidRPr="00B756A2">
        <w:rPr>
          <w:rFonts w:eastAsia="Times New Roman" w:cstheme="minorHAnsi"/>
          <w:sz w:val="24"/>
          <w:szCs w:val="24"/>
          <w:lang w:eastAsia="pt-BR"/>
        </w:rPr>
        <w:t xml:space="preserve">stadual, </w:t>
      </w:r>
      <w:r w:rsidR="006C4F22" w:rsidRPr="00B756A2">
        <w:rPr>
          <w:rFonts w:eastAsia="Times New Roman" w:cstheme="minorHAnsi"/>
          <w:sz w:val="24"/>
          <w:szCs w:val="24"/>
          <w:lang w:eastAsia="pt-BR"/>
        </w:rPr>
        <w:t>d</w:t>
      </w:r>
      <w:r w:rsidRPr="00B756A2">
        <w:rPr>
          <w:rFonts w:eastAsia="Times New Roman" w:cstheme="minorHAnsi"/>
          <w:sz w:val="24"/>
          <w:szCs w:val="24"/>
          <w:lang w:eastAsia="pt-BR"/>
        </w:rPr>
        <w:t xml:space="preserve">istrital ou </w:t>
      </w:r>
      <w:r w:rsidR="006C4F22" w:rsidRPr="00B756A2">
        <w:rPr>
          <w:rFonts w:eastAsia="Times New Roman" w:cstheme="minorHAnsi"/>
          <w:sz w:val="24"/>
          <w:szCs w:val="24"/>
          <w:lang w:eastAsia="pt-BR"/>
        </w:rPr>
        <w:t>m</w:t>
      </w:r>
      <w:r w:rsidRPr="00B756A2">
        <w:rPr>
          <w:rFonts w:eastAsia="Times New Roman" w:cstheme="minorHAnsi"/>
          <w:sz w:val="24"/>
          <w:szCs w:val="24"/>
          <w:lang w:eastAsia="pt-BR"/>
        </w:rPr>
        <w:t>unicipal, sobre o qual pode recair a responsabilidade pela execução dos objetos definidos no</w:t>
      </w:r>
      <w:r w:rsidR="004D3706" w:rsidRPr="00B756A2">
        <w:rPr>
          <w:rFonts w:eastAsia="Times New Roman" w:cstheme="minorHAnsi"/>
          <w:sz w:val="24"/>
          <w:szCs w:val="24"/>
          <w:lang w:eastAsia="pt-BR"/>
        </w:rPr>
        <w:t>s convênios ou contratos de repasse</w:t>
      </w:r>
      <w:r w:rsidRPr="00B756A2">
        <w:rPr>
          <w:rFonts w:eastAsia="Times New Roman" w:cstheme="minorHAnsi"/>
          <w:sz w:val="24"/>
          <w:szCs w:val="24"/>
          <w:lang w:eastAsia="pt-BR"/>
        </w:rPr>
        <w:t>, a critério do convenente, desde que aprovado previamente pelo concedente, devendo ser considerado como partícipe no instrumento;</w:t>
      </w:r>
    </w:p>
    <w:p w14:paraId="7658C3C7" w14:textId="1B9DE768" w:rsidR="007217AD" w:rsidRPr="00B756A2" w:rsidRDefault="007217AD"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V</w:t>
      </w:r>
      <w:r w:rsidR="00D61066" w:rsidRPr="00B756A2">
        <w:rPr>
          <w:rFonts w:eastAsia="Times New Roman" w:cstheme="minorHAnsi"/>
          <w:sz w:val="24"/>
          <w:szCs w:val="24"/>
          <w:lang w:eastAsia="pt-BR"/>
        </w:rPr>
        <w:t>III</w:t>
      </w:r>
      <w:r w:rsidRPr="00B756A2">
        <w:rPr>
          <w:rFonts w:eastAsia="Times New Roman" w:cstheme="minorHAnsi"/>
          <w:sz w:val="24"/>
          <w:szCs w:val="24"/>
          <w:lang w:eastAsia="pt-BR"/>
        </w:rPr>
        <w:t xml:space="preserve"> </w:t>
      </w:r>
      <w:r w:rsidR="00EA0CDC" w:rsidRPr="00B756A2">
        <w:rPr>
          <w:rFonts w:eastAsia="Times New Roman" w:cstheme="minorHAnsi"/>
          <w:sz w:val="24"/>
          <w:szCs w:val="24"/>
          <w:lang w:eastAsia="pt-BR"/>
        </w:rPr>
        <w:t>-</w:t>
      </w:r>
      <w:r w:rsidRPr="00B756A2">
        <w:rPr>
          <w:rFonts w:eastAsia="Times New Roman" w:cstheme="minorHAnsi"/>
          <w:sz w:val="24"/>
          <w:szCs w:val="24"/>
          <w:lang w:eastAsia="pt-BR"/>
        </w:rPr>
        <w:t xml:space="preserve"> mandatária</w:t>
      </w:r>
      <w:r w:rsidR="006C4F22" w:rsidRPr="00B756A2">
        <w:rPr>
          <w:rFonts w:eastAsia="Times New Roman" w:cstheme="minorHAnsi"/>
          <w:sz w:val="24"/>
          <w:szCs w:val="24"/>
          <w:lang w:eastAsia="pt-BR"/>
        </w:rPr>
        <w:t>:</w:t>
      </w:r>
      <w:r w:rsidRPr="00B756A2">
        <w:rPr>
          <w:rFonts w:eastAsia="Times New Roman" w:cstheme="minorHAnsi"/>
          <w:sz w:val="24"/>
          <w:szCs w:val="24"/>
          <w:lang w:eastAsia="pt-BR"/>
        </w:rPr>
        <w:t xml:space="preserve"> instituição </w:t>
      </w:r>
      <w:r w:rsidR="00531960" w:rsidRPr="00B756A2">
        <w:rPr>
          <w:rFonts w:eastAsia="Times New Roman" w:cstheme="minorHAnsi"/>
          <w:sz w:val="24"/>
          <w:szCs w:val="24"/>
          <w:lang w:eastAsia="pt-BR"/>
        </w:rPr>
        <w:t xml:space="preserve">operadora </w:t>
      </w:r>
      <w:r w:rsidR="00531960" w:rsidRPr="00B756A2">
        <w:rPr>
          <w:rFonts w:cstheme="minorHAnsi"/>
          <w:sz w:val="24"/>
          <w:szCs w:val="24"/>
          <w:shd w:val="clear" w:color="auto" w:fill="FFFFFF"/>
        </w:rPr>
        <w:t xml:space="preserve">do Sistema Financeiro </w:t>
      </w:r>
      <w:r w:rsidR="00782A26" w:rsidRPr="00B756A2">
        <w:rPr>
          <w:rFonts w:cstheme="minorHAnsi"/>
          <w:sz w:val="24"/>
          <w:szCs w:val="24"/>
          <w:shd w:val="clear" w:color="auto" w:fill="FFFFFF"/>
        </w:rPr>
        <w:t>Nacional</w:t>
      </w:r>
      <w:r w:rsidR="00782A26" w:rsidRPr="00B756A2" w:rsidDel="00A762A2">
        <w:rPr>
          <w:rFonts w:eastAsia="Times New Roman" w:cstheme="minorHAnsi"/>
          <w:sz w:val="24"/>
          <w:szCs w:val="24"/>
          <w:lang w:eastAsia="pt-BR"/>
        </w:rPr>
        <w:t xml:space="preserve"> </w:t>
      </w:r>
      <w:r w:rsidR="00782A26" w:rsidRPr="00B756A2">
        <w:rPr>
          <w:rFonts w:eastAsia="Times New Roman" w:cstheme="minorHAnsi"/>
          <w:sz w:val="24"/>
          <w:szCs w:val="24"/>
          <w:lang w:eastAsia="pt-BR"/>
        </w:rPr>
        <w:t>que</w:t>
      </w:r>
      <w:r w:rsidRPr="00B756A2">
        <w:rPr>
          <w:rFonts w:eastAsia="Times New Roman" w:cstheme="minorHAnsi"/>
          <w:sz w:val="24"/>
          <w:szCs w:val="24"/>
          <w:lang w:eastAsia="pt-BR"/>
        </w:rPr>
        <w:t xml:space="preserve"> celebra e operacionaliza contratos de repasse em nome da União;</w:t>
      </w:r>
    </w:p>
    <w:p w14:paraId="228D6E33" w14:textId="44F49FEA" w:rsidR="00FF7E8C" w:rsidRPr="00B756A2" w:rsidRDefault="00D61066"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IX </w:t>
      </w:r>
      <w:r w:rsidR="007217AD" w:rsidRPr="00B756A2">
        <w:rPr>
          <w:rFonts w:eastAsia="Times New Roman" w:cstheme="minorHAnsi"/>
          <w:sz w:val="24"/>
          <w:szCs w:val="24"/>
          <w:lang w:eastAsia="pt-BR"/>
        </w:rPr>
        <w:t>-</w:t>
      </w:r>
      <w:r w:rsidR="002D0848" w:rsidRPr="00B756A2">
        <w:rPr>
          <w:rFonts w:eastAsia="Times New Roman" w:cstheme="minorHAnsi"/>
          <w:sz w:val="24"/>
          <w:szCs w:val="24"/>
          <w:lang w:eastAsia="pt-BR"/>
        </w:rPr>
        <w:t xml:space="preserve"> b</w:t>
      </w:r>
      <w:r w:rsidR="00664955" w:rsidRPr="00B756A2">
        <w:rPr>
          <w:rFonts w:eastAsia="Times New Roman" w:cstheme="minorHAnsi"/>
          <w:sz w:val="24"/>
          <w:szCs w:val="24"/>
          <w:lang w:eastAsia="pt-BR"/>
        </w:rPr>
        <w:t>ens remanescentes</w:t>
      </w:r>
      <w:r w:rsidR="006C4F22" w:rsidRPr="00B756A2">
        <w:rPr>
          <w:rFonts w:eastAsia="Times New Roman" w:cstheme="minorHAnsi"/>
          <w:sz w:val="24"/>
          <w:szCs w:val="24"/>
          <w:lang w:eastAsia="pt-BR"/>
        </w:rPr>
        <w:t>:</w:t>
      </w:r>
      <w:r w:rsidR="00EA0CDC" w:rsidRPr="00B756A2">
        <w:rPr>
          <w:rFonts w:eastAsia="Times New Roman" w:cstheme="minorHAnsi"/>
          <w:sz w:val="24"/>
          <w:szCs w:val="24"/>
          <w:lang w:eastAsia="pt-BR"/>
        </w:rPr>
        <w:t xml:space="preserve"> </w:t>
      </w:r>
      <w:r w:rsidR="00664955" w:rsidRPr="00B756A2">
        <w:rPr>
          <w:rFonts w:eastAsia="Times New Roman" w:cstheme="minorHAnsi"/>
          <w:sz w:val="24"/>
          <w:szCs w:val="24"/>
          <w:lang w:eastAsia="pt-BR"/>
        </w:rPr>
        <w:t>materiais permanentes adquiridos, produzidos ou transformados com recursos do convênio ou contrato de repasse, necessários à consecução do objeto, mas que não se incorporam a este</w:t>
      </w:r>
      <w:r w:rsidR="007217AD" w:rsidRPr="00B756A2">
        <w:rPr>
          <w:rFonts w:eastAsia="Times New Roman" w:cstheme="minorHAnsi"/>
          <w:sz w:val="24"/>
          <w:szCs w:val="24"/>
          <w:lang w:eastAsia="pt-BR"/>
        </w:rPr>
        <w:t>;</w:t>
      </w:r>
    </w:p>
    <w:p w14:paraId="1321C95A" w14:textId="7489293D" w:rsidR="00FF7E8C" w:rsidRPr="00B756A2" w:rsidRDefault="00D61066"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X </w:t>
      </w:r>
      <w:r w:rsidR="00EA0CDC" w:rsidRPr="00B756A2">
        <w:rPr>
          <w:rFonts w:eastAsia="Times New Roman" w:cstheme="minorHAnsi"/>
          <w:sz w:val="24"/>
          <w:szCs w:val="24"/>
          <w:lang w:eastAsia="pt-BR"/>
        </w:rPr>
        <w:t>-</w:t>
      </w:r>
      <w:r w:rsidR="00FF7E8C" w:rsidRPr="00B756A2">
        <w:rPr>
          <w:rFonts w:eastAsia="Times New Roman" w:cstheme="minorHAnsi"/>
          <w:sz w:val="24"/>
          <w:szCs w:val="24"/>
          <w:lang w:eastAsia="pt-BR"/>
        </w:rPr>
        <w:t xml:space="preserve"> obra</w:t>
      </w:r>
      <w:r w:rsidR="006C4F22" w:rsidRPr="00B756A2">
        <w:rPr>
          <w:rFonts w:eastAsia="Times New Roman" w:cstheme="minorHAnsi"/>
          <w:sz w:val="24"/>
          <w:szCs w:val="24"/>
          <w:lang w:eastAsia="pt-BR"/>
        </w:rPr>
        <w:t>:</w:t>
      </w:r>
      <w:r w:rsidR="00FF7E8C" w:rsidRPr="00B756A2">
        <w:rPr>
          <w:rFonts w:eastAsia="Times New Roman" w:cstheme="minorHAnsi"/>
          <w:sz w:val="24"/>
          <w:szCs w:val="24"/>
          <w:lang w:eastAsia="pt-BR"/>
        </w:rPr>
        <w:t xml:space="preserve"> </w:t>
      </w:r>
      <w:r w:rsidR="00500BE2" w:rsidRPr="00B756A2">
        <w:rPr>
          <w:rFonts w:eastAsia="Times New Roman" w:cstheme="minorHAnsi"/>
          <w:sz w:val="24"/>
          <w:szCs w:val="24"/>
          <w:lang w:eastAsia="pt-BR"/>
        </w:rPr>
        <w:t>toda atividade estabelecida, por força de lei, como privativa das profissões de arquiteto e engenheiro que implica intervenção no meio ambiente por meio de um conjunto harmônico de ações que, agregadas, formam um todo que inova o espaço físico da natureza ou acarreta alteração substancial das características originais de bem imóvel</w:t>
      </w:r>
      <w:r w:rsidR="00916034" w:rsidRPr="00B756A2">
        <w:rPr>
          <w:rFonts w:eastAsia="Times New Roman" w:cstheme="minorHAnsi"/>
          <w:sz w:val="24"/>
          <w:szCs w:val="24"/>
          <w:lang w:eastAsia="pt-BR"/>
        </w:rPr>
        <w:t xml:space="preserve">, incluídas </w:t>
      </w:r>
      <w:r w:rsidR="00FF7E8C" w:rsidRPr="00B756A2">
        <w:rPr>
          <w:rFonts w:eastAsia="Times New Roman" w:cstheme="minorHAnsi"/>
          <w:sz w:val="24"/>
          <w:szCs w:val="24"/>
          <w:lang w:eastAsia="pt-BR"/>
        </w:rPr>
        <w:t>construção, reforma, fabricação, recuperação ou ampliação de bem imóvel</w:t>
      </w:r>
      <w:r w:rsidR="00C7795A" w:rsidRPr="00B756A2">
        <w:rPr>
          <w:rFonts w:eastAsia="Times New Roman" w:cstheme="minorHAnsi"/>
          <w:sz w:val="24"/>
          <w:szCs w:val="24"/>
          <w:lang w:eastAsia="pt-BR"/>
        </w:rPr>
        <w:t>;</w:t>
      </w:r>
    </w:p>
    <w:p w14:paraId="24FE6B40" w14:textId="11D0B070" w:rsidR="00FF7E8C" w:rsidRPr="00B756A2" w:rsidRDefault="00D61066" w:rsidP="00B756A2">
      <w:pPr>
        <w:spacing w:before="120" w:after="120" w:line="240" w:lineRule="auto"/>
        <w:jc w:val="both"/>
        <w:rPr>
          <w:rFonts w:eastAsia="Times New Roman" w:cstheme="minorHAnsi"/>
          <w:color w:val="000000"/>
          <w:sz w:val="24"/>
          <w:szCs w:val="24"/>
          <w:highlight w:val="yellow"/>
          <w:lang w:eastAsia="pt-BR"/>
        </w:rPr>
      </w:pPr>
      <w:r w:rsidRPr="00B756A2">
        <w:rPr>
          <w:rFonts w:eastAsia="Times New Roman" w:cstheme="minorHAnsi"/>
          <w:color w:val="000000"/>
          <w:sz w:val="24"/>
          <w:szCs w:val="24"/>
          <w:lang w:eastAsia="pt-BR"/>
        </w:rPr>
        <w:t xml:space="preserve">XI </w:t>
      </w:r>
      <w:r w:rsidR="00FF7E8C" w:rsidRPr="00B756A2">
        <w:rPr>
          <w:rFonts w:eastAsia="Times New Roman" w:cstheme="minorHAnsi"/>
          <w:color w:val="000000"/>
          <w:sz w:val="24"/>
          <w:szCs w:val="24"/>
          <w:lang w:eastAsia="pt-BR"/>
        </w:rPr>
        <w:t>- contratação integrada</w:t>
      </w:r>
      <w:r w:rsidR="006C4F22" w:rsidRPr="00B756A2">
        <w:rPr>
          <w:rFonts w:eastAsia="Times New Roman" w:cstheme="minorHAnsi"/>
          <w:color w:val="000000"/>
          <w:sz w:val="24"/>
          <w:szCs w:val="24"/>
          <w:lang w:eastAsia="pt-BR"/>
        </w:rPr>
        <w:t>:</w:t>
      </w:r>
      <w:r w:rsidR="00FF7E8C" w:rsidRPr="00B756A2">
        <w:rPr>
          <w:rFonts w:eastAsia="Times New Roman" w:cstheme="minorHAnsi"/>
          <w:color w:val="000000"/>
          <w:sz w:val="24"/>
          <w:szCs w:val="24"/>
          <w:lang w:eastAsia="pt-BR"/>
        </w:rPr>
        <w:t xml:space="preserve"> regime de contratação de obras e serviços de engenharia em que o contratado é responsável por elaborar e desenvolver os projetos básico e executivo, executar obras e serviços de engenharia, fornecer bens ou prestar serviços especiais e realizar montagem, teste, pré-operação e as demais operações necessárias e suficientes para a entrega final do objeto;</w:t>
      </w:r>
    </w:p>
    <w:p w14:paraId="52C13B63" w14:textId="33D5FA9D" w:rsidR="00FF7E8C" w:rsidRPr="00B756A2" w:rsidRDefault="00D61066" w:rsidP="00B756A2">
      <w:pPr>
        <w:spacing w:before="120" w:after="120" w:line="240" w:lineRule="auto"/>
        <w:jc w:val="both"/>
        <w:rPr>
          <w:rFonts w:cstheme="minorHAnsi"/>
          <w:sz w:val="24"/>
          <w:szCs w:val="24"/>
        </w:rPr>
      </w:pPr>
      <w:r w:rsidRPr="00B756A2">
        <w:rPr>
          <w:rFonts w:cstheme="minorHAnsi"/>
          <w:sz w:val="24"/>
          <w:szCs w:val="24"/>
        </w:rPr>
        <w:t>X</w:t>
      </w:r>
      <w:r w:rsidR="00EA0CDC" w:rsidRPr="00B756A2">
        <w:rPr>
          <w:rFonts w:cstheme="minorHAnsi"/>
          <w:sz w:val="24"/>
          <w:szCs w:val="24"/>
        </w:rPr>
        <w:t>I</w:t>
      </w:r>
      <w:r w:rsidRPr="00B756A2">
        <w:rPr>
          <w:rFonts w:cstheme="minorHAnsi"/>
          <w:sz w:val="24"/>
          <w:szCs w:val="24"/>
        </w:rPr>
        <w:t xml:space="preserve">I </w:t>
      </w:r>
      <w:r w:rsidR="00FF7E8C" w:rsidRPr="00B756A2">
        <w:rPr>
          <w:rFonts w:cstheme="minorHAnsi"/>
          <w:sz w:val="24"/>
          <w:szCs w:val="24"/>
        </w:rPr>
        <w:t>- procedimento informatizado</w:t>
      </w:r>
      <w:r w:rsidR="006C4F22" w:rsidRPr="00B756A2">
        <w:rPr>
          <w:rFonts w:cstheme="minorHAnsi"/>
          <w:sz w:val="24"/>
          <w:szCs w:val="24"/>
        </w:rPr>
        <w:t>:</w:t>
      </w:r>
      <w:r w:rsidR="00FF7E8C" w:rsidRPr="00B756A2">
        <w:rPr>
          <w:rFonts w:cstheme="minorHAnsi"/>
          <w:sz w:val="24"/>
          <w:szCs w:val="24"/>
        </w:rPr>
        <w:t xml:space="preserve"> procedimento </w:t>
      </w:r>
      <w:r w:rsidR="00D114EF" w:rsidRPr="00B756A2">
        <w:rPr>
          <w:rFonts w:cstheme="minorHAnsi"/>
          <w:sz w:val="24"/>
          <w:szCs w:val="24"/>
        </w:rPr>
        <w:t xml:space="preserve">de análise de prestação de contas </w:t>
      </w:r>
      <w:r w:rsidR="00FF7E8C" w:rsidRPr="00B756A2">
        <w:rPr>
          <w:rFonts w:cstheme="minorHAnsi"/>
          <w:sz w:val="24"/>
          <w:szCs w:val="24"/>
        </w:rPr>
        <w:t>baseado em aprendizado de máquina, com utilização de trilhas de monitoramento e avaliação de riscos dos con</w:t>
      </w:r>
      <w:r w:rsidR="00136514" w:rsidRPr="00B756A2">
        <w:rPr>
          <w:rFonts w:cstheme="minorHAnsi"/>
          <w:sz w:val="24"/>
          <w:szCs w:val="24"/>
        </w:rPr>
        <w:t xml:space="preserve">vênios e contratos de repasse; </w:t>
      </w:r>
    </w:p>
    <w:p w14:paraId="5A103176" w14:textId="0CAF15CA" w:rsidR="00FF7E8C" w:rsidRPr="00B756A2" w:rsidRDefault="00D61066" w:rsidP="00B756A2">
      <w:pPr>
        <w:spacing w:before="120" w:after="120" w:line="240" w:lineRule="auto"/>
        <w:jc w:val="both"/>
        <w:rPr>
          <w:rFonts w:cstheme="minorHAnsi"/>
          <w:sz w:val="24"/>
          <w:szCs w:val="24"/>
        </w:rPr>
      </w:pPr>
      <w:r w:rsidRPr="00B756A2">
        <w:rPr>
          <w:rFonts w:cstheme="minorHAnsi"/>
          <w:sz w:val="24"/>
          <w:szCs w:val="24"/>
        </w:rPr>
        <w:t>X</w:t>
      </w:r>
      <w:r w:rsidR="00EA0CDC" w:rsidRPr="00B756A2">
        <w:rPr>
          <w:rFonts w:cstheme="minorHAnsi"/>
          <w:sz w:val="24"/>
          <w:szCs w:val="24"/>
        </w:rPr>
        <w:t>I</w:t>
      </w:r>
      <w:r w:rsidRPr="00B756A2">
        <w:rPr>
          <w:rFonts w:cstheme="minorHAnsi"/>
          <w:sz w:val="24"/>
          <w:szCs w:val="24"/>
        </w:rPr>
        <w:t xml:space="preserve">II </w:t>
      </w:r>
      <w:r w:rsidR="00FF7E8C" w:rsidRPr="00B756A2">
        <w:rPr>
          <w:rFonts w:cstheme="minorHAnsi"/>
          <w:sz w:val="24"/>
          <w:szCs w:val="24"/>
        </w:rPr>
        <w:t>- trilhas de monitoramento</w:t>
      </w:r>
      <w:r w:rsidR="006C4F22" w:rsidRPr="00B756A2">
        <w:rPr>
          <w:rFonts w:cstheme="minorHAnsi"/>
          <w:sz w:val="24"/>
          <w:szCs w:val="24"/>
        </w:rPr>
        <w:t>:</w:t>
      </w:r>
      <w:r w:rsidR="00FF7E8C" w:rsidRPr="00B756A2">
        <w:rPr>
          <w:rFonts w:cstheme="minorHAnsi"/>
          <w:sz w:val="24"/>
          <w:szCs w:val="24"/>
        </w:rPr>
        <w:t xml:space="preserve"> procedimentos que identificam </w:t>
      </w:r>
      <w:r w:rsidR="00A07A2E" w:rsidRPr="00B756A2">
        <w:rPr>
          <w:rFonts w:cstheme="minorHAnsi"/>
          <w:sz w:val="24"/>
          <w:szCs w:val="24"/>
        </w:rPr>
        <w:t xml:space="preserve">riscos </w:t>
      </w:r>
      <w:r w:rsidR="00FF7E8C" w:rsidRPr="00B756A2">
        <w:rPr>
          <w:rFonts w:cstheme="minorHAnsi"/>
          <w:sz w:val="24"/>
          <w:szCs w:val="24"/>
        </w:rPr>
        <w:t>de não-conformidades legais nos instrumentos de transferências registrados na Plataforma +Brasil, a partir da análise dos dados desta e de outras bases</w:t>
      </w:r>
      <w:r w:rsidR="00AB1B7D" w:rsidRPr="00B756A2">
        <w:rPr>
          <w:rFonts w:cstheme="minorHAnsi"/>
          <w:sz w:val="24"/>
          <w:szCs w:val="24"/>
        </w:rPr>
        <w:t>;</w:t>
      </w:r>
    </w:p>
    <w:p w14:paraId="42ACC2C4" w14:textId="3C928A1B" w:rsidR="00564930" w:rsidRPr="00B756A2" w:rsidRDefault="00AB1B7D" w:rsidP="00B756A2">
      <w:pPr>
        <w:shd w:val="clear" w:color="auto" w:fill="FFFFFF" w:themeFill="background1"/>
        <w:spacing w:before="120" w:after="120" w:line="240" w:lineRule="auto"/>
        <w:jc w:val="both"/>
        <w:rPr>
          <w:rFonts w:cstheme="minorHAnsi"/>
          <w:sz w:val="24"/>
          <w:szCs w:val="24"/>
        </w:rPr>
      </w:pPr>
      <w:r w:rsidRPr="00B756A2">
        <w:rPr>
          <w:rFonts w:cstheme="minorHAnsi"/>
          <w:sz w:val="24"/>
          <w:szCs w:val="24"/>
        </w:rPr>
        <w:t>X</w:t>
      </w:r>
      <w:r w:rsidR="00EA0CDC" w:rsidRPr="00B756A2">
        <w:rPr>
          <w:rFonts w:cstheme="minorHAnsi"/>
          <w:sz w:val="24"/>
          <w:szCs w:val="24"/>
        </w:rPr>
        <w:t>I</w:t>
      </w:r>
      <w:r w:rsidRPr="00B756A2">
        <w:rPr>
          <w:rFonts w:cstheme="minorHAnsi"/>
          <w:sz w:val="24"/>
          <w:szCs w:val="24"/>
        </w:rPr>
        <w:t>V</w:t>
      </w:r>
      <w:r w:rsidR="002D0848" w:rsidRPr="00B756A2">
        <w:rPr>
          <w:rFonts w:cstheme="minorHAnsi"/>
          <w:sz w:val="24"/>
          <w:szCs w:val="24"/>
        </w:rPr>
        <w:t xml:space="preserve"> - </w:t>
      </w:r>
      <w:r w:rsidR="00733A1D" w:rsidRPr="00B756A2">
        <w:rPr>
          <w:rFonts w:cstheme="minorHAnsi"/>
          <w:sz w:val="24"/>
          <w:szCs w:val="24"/>
        </w:rPr>
        <w:t>t</w:t>
      </w:r>
      <w:r w:rsidR="002D0848" w:rsidRPr="00B756A2">
        <w:rPr>
          <w:rFonts w:cstheme="minorHAnsi"/>
          <w:sz w:val="24"/>
          <w:szCs w:val="24"/>
        </w:rPr>
        <w:t xml:space="preserve">omada de </w:t>
      </w:r>
      <w:r w:rsidR="00733A1D" w:rsidRPr="00B756A2">
        <w:rPr>
          <w:rFonts w:cstheme="minorHAnsi"/>
          <w:sz w:val="24"/>
          <w:szCs w:val="24"/>
        </w:rPr>
        <w:t>c</w:t>
      </w:r>
      <w:r w:rsidR="002D0848" w:rsidRPr="00B756A2">
        <w:rPr>
          <w:rFonts w:cstheme="minorHAnsi"/>
          <w:sz w:val="24"/>
          <w:szCs w:val="24"/>
        </w:rPr>
        <w:t xml:space="preserve">ontas </w:t>
      </w:r>
      <w:r w:rsidR="00733A1D" w:rsidRPr="00B756A2">
        <w:rPr>
          <w:rFonts w:cstheme="minorHAnsi"/>
          <w:sz w:val="24"/>
          <w:szCs w:val="24"/>
        </w:rPr>
        <w:t>e</w:t>
      </w:r>
      <w:r w:rsidR="002D0848" w:rsidRPr="00B756A2">
        <w:rPr>
          <w:rFonts w:cstheme="minorHAnsi"/>
          <w:sz w:val="24"/>
          <w:szCs w:val="24"/>
        </w:rPr>
        <w:t>special – TCE</w:t>
      </w:r>
      <w:r w:rsidR="006C4F22" w:rsidRPr="00B756A2">
        <w:rPr>
          <w:rFonts w:cstheme="minorHAnsi"/>
          <w:sz w:val="24"/>
          <w:szCs w:val="24"/>
        </w:rPr>
        <w:t>:</w:t>
      </w:r>
      <w:r w:rsidR="002D0848" w:rsidRPr="00B756A2">
        <w:rPr>
          <w:rFonts w:cstheme="minorHAnsi"/>
          <w:sz w:val="24"/>
          <w:szCs w:val="24"/>
        </w:rPr>
        <w:t xml:space="preserve"> </w:t>
      </w:r>
      <w:r w:rsidR="003A020F" w:rsidRPr="00B756A2">
        <w:rPr>
          <w:rFonts w:cstheme="minorHAnsi"/>
          <w:sz w:val="24"/>
          <w:szCs w:val="24"/>
        </w:rPr>
        <w:t xml:space="preserve">processo administrativo devidamente formalizado, com rito próprio, para apurar responsabilidade por ocorrência de dano à administração pública federal, com apuração de fatos, quantificação do dano, identificação dos responsáveis e obtenção do respectivo ressarcimento; </w:t>
      </w:r>
    </w:p>
    <w:p w14:paraId="30DCA093" w14:textId="249F3ADA" w:rsidR="00564930" w:rsidRPr="00B756A2" w:rsidRDefault="00D61066" w:rsidP="00B756A2">
      <w:pPr>
        <w:shd w:val="clear" w:color="auto" w:fill="FFFFFF" w:themeFill="background1"/>
        <w:spacing w:before="120" w:after="120" w:line="240" w:lineRule="auto"/>
        <w:jc w:val="both"/>
        <w:rPr>
          <w:rFonts w:cstheme="minorHAnsi"/>
          <w:sz w:val="24"/>
          <w:szCs w:val="24"/>
        </w:rPr>
      </w:pPr>
      <w:r w:rsidRPr="00B756A2">
        <w:rPr>
          <w:rFonts w:cstheme="minorHAnsi"/>
          <w:sz w:val="24"/>
          <w:szCs w:val="24"/>
        </w:rPr>
        <w:t>X</w:t>
      </w:r>
      <w:r w:rsidR="00EA0CDC" w:rsidRPr="00B756A2">
        <w:rPr>
          <w:rFonts w:cstheme="minorHAnsi"/>
          <w:sz w:val="24"/>
          <w:szCs w:val="24"/>
        </w:rPr>
        <w:t>V</w:t>
      </w:r>
      <w:r w:rsidRPr="00B756A2">
        <w:rPr>
          <w:rFonts w:cstheme="minorHAnsi"/>
          <w:sz w:val="24"/>
          <w:szCs w:val="24"/>
        </w:rPr>
        <w:t xml:space="preserve"> </w:t>
      </w:r>
      <w:r w:rsidR="00AB1B7D" w:rsidRPr="00B756A2">
        <w:rPr>
          <w:rFonts w:cstheme="minorHAnsi"/>
          <w:sz w:val="24"/>
          <w:szCs w:val="24"/>
        </w:rPr>
        <w:t xml:space="preserve">- </w:t>
      </w:r>
      <w:r w:rsidR="00D114EF" w:rsidRPr="00B756A2">
        <w:rPr>
          <w:rFonts w:cstheme="minorHAnsi"/>
          <w:sz w:val="24"/>
          <w:szCs w:val="24"/>
        </w:rPr>
        <w:t>a</w:t>
      </w:r>
      <w:r w:rsidR="00FF7E8C" w:rsidRPr="00B756A2">
        <w:rPr>
          <w:rFonts w:cstheme="minorHAnsi"/>
          <w:sz w:val="24"/>
          <w:szCs w:val="24"/>
        </w:rPr>
        <w:t>cordo de cooperação técnica</w:t>
      </w:r>
      <w:bookmarkStart w:id="0" w:name="_Hlk69982908"/>
      <w:bookmarkEnd w:id="0"/>
      <w:r w:rsidR="006C4F22" w:rsidRPr="00B756A2">
        <w:rPr>
          <w:rFonts w:cstheme="minorHAnsi"/>
          <w:sz w:val="24"/>
          <w:szCs w:val="24"/>
        </w:rPr>
        <w:t>:</w:t>
      </w:r>
      <w:r w:rsidR="00AB1B7D" w:rsidRPr="00B756A2">
        <w:rPr>
          <w:rFonts w:cstheme="minorHAnsi"/>
          <w:sz w:val="24"/>
          <w:szCs w:val="24"/>
        </w:rPr>
        <w:t xml:space="preserve"> instrumento de cooperação para execução de ações de interesse recíproco e em regime de mútua colaboração, a título gratuito, sem transferência de recursos ou doação de bens, com objeto e condições da cooperação ajustados de comum acordo entre as partes;</w:t>
      </w:r>
    </w:p>
    <w:p w14:paraId="2B844382" w14:textId="5009B301" w:rsidR="714540B6" w:rsidRPr="00B756A2" w:rsidRDefault="00D61066" w:rsidP="00B756A2">
      <w:pPr>
        <w:shd w:val="clear" w:color="auto" w:fill="FFFFFF" w:themeFill="background1"/>
        <w:spacing w:before="120" w:after="120" w:line="240" w:lineRule="auto"/>
        <w:jc w:val="both"/>
        <w:rPr>
          <w:rFonts w:cstheme="minorHAnsi"/>
          <w:sz w:val="24"/>
          <w:szCs w:val="24"/>
        </w:rPr>
      </w:pPr>
      <w:r w:rsidRPr="00B756A2">
        <w:rPr>
          <w:rFonts w:cstheme="minorHAnsi"/>
          <w:sz w:val="24"/>
          <w:szCs w:val="24"/>
        </w:rPr>
        <w:t>X</w:t>
      </w:r>
      <w:r w:rsidR="00EA0CDC" w:rsidRPr="00B756A2">
        <w:rPr>
          <w:rFonts w:cstheme="minorHAnsi"/>
          <w:sz w:val="24"/>
          <w:szCs w:val="24"/>
        </w:rPr>
        <w:t>VI</w:t>
      </w:r>
      <w:r w:rsidRPr="00B756A2">
        <w:rPr>
          <w:rFonts w:cstheme="minorHAnsi"/>
          <w:sz w:val="24"/>
          <w:szCs w:val="24"/>
        </w:rPr>
        <w:t xml:space="preserve"> </w:t>
      </w:r>
      <w:r w:rsidR="00AB1B7D" w:rsidRPr="00B756A2">
        <w:rPr>
          <w:rFonts w:cstheme="minorHAnsi"/>
          <w:sz w:val="24"/>
          <w:szCs w:val="24"/>
        </w:rPr>
        <w:t xml:space="preserve">- </w:t>
      </w:r>
      <w:r w:rsidR="00D114EF" w:rsidRPr="00B756A2">
        <w:rPr>
          <w:rFonts w:cstheme="minorHAnsi"/>
          <w:sz w:val="24"/>
          <w:szCs w:val="24"/>
        </w:rPr>
        <w:t>t</w:t>
      </w:r>
      <w:r w:rsidR="00AB1B7D" w:rsidRPr="00B756A2">
        <w:rPr>
          <w:rFonts w:cstheme="minorHAnsi"/>
          <w:sz w:val="24"/>
          <w:szCs w:val="24"/>
        </w:rPr>
        <w:t>ermo de adesão</w:t>
      </w:r>
      <w:r w:rsidR="006C4F22" w:rsidRPr="00B756A2">
        <w:rPr>
          <w:rFonts w:cstheme="minorHAnsi"/>
          <w:sz w:val="24"/>
          <w:szCs w:val="24"/>
        </w:rPr>
        <w:t>:</w:t>
      </w:r>
      <w:r w:rsidR="00D114EF" w:rsidRPr="00B756A2">
        <w:rPr>
          <w:rFonts w:cstheme="minorHAnsi"/>
          <w:sz w:val="24"/>
          <w:szCs w:val="24"/>
        </w:rPr>
        <w:t xml:space="preserve"> </w:t>
      </w:r>
      <w:r w:rsidR="00AB1B7D" w:rsidRPr="00B756A2">
        <w:rPr>
          <w:rFonts w:cstheme="minorHAnsi"/>
          <w:sz w:val="24"/>
          <w:szCs w:val="24"/>
        </w:rPr>
        <w:t xml:space="preserve">instrumento de cooperação para execução de ações de interesse recíproco e em mútua colaboração, a título gratuito, sem transferência de recursos ou doação de bens, no qual o objeto e condições da cooperação são previamente estabelecidos pelo órgão ou entidade da administração pública federal responsável por determinada política pública; </w:t>
      </w:r>
    </w:p>
    <w:p w14:paraId="337934D6" w14:textId="69A3924B" w:rsidR="00AB1B7D" w:rsidRPr="00B756A2" w:rsidRDefault="00D61066" w:rsidP="00B756A2">
      <w:pPr>
        <w:spacing w:before="120" w:after="120" w:line="240" w:lineRule="auto"/>
        <w:jc w:val="both"/>
        <w:rPr>
          <w:rFonts w:eastAsia="Times New Roman" w:cstheme="minorHAnsi"/>
          <w:bCs/>
          <w:sz w:val="24"/>
          <w:szCs w:val="24"/>
          <w:lang w:eastAsia="pt-BR"/>
        </w:rPr>
      </w:pPr>
      <w:r w:rsidRPr="00B756A2">
        <w:rPr>
          <w:rFonts w:cstheme="minorHAnsi"/>
          <w:sz w:val="24"/>
          <w:szCs w:val="24"/>
        </w:rPr>
        <w:t>X</w:t>
      </w:r>
      <w:r w:rsidR="00EA0CDC" w:rsidRPr="00B756A2">
        <w:rPr>
          <w:rFonts w:cstheme="minorHAnsi"/>
          <w:sz w:val="24"/>
          <w:szCs w:val="24"/>
        </w:rPr>
        <w:t>V</w:t>
      </w:r>
      <w:r w:rsidRPr="00B756A2">
        <w:rPr>
          <w:rFonts w:cstheme="minorHAnsi"/>
          <w:sz w:val="24"/>
          <w:szCs w:val="24"/>
        </w:rPr>
        <w:t>I</w:t>
      </w:r>
      <w:r w:rsidR="00EA0CDC" w:rsidRPr="00B756A2">
        <w:rPr>
          <w:rFonts w:cstheme="minorHAnsi"/>
          <w:sz w:val="24"/>
          <w:szCs w:val="24"/>
        </w:rPr>
        <w:t>I</w:t>
      </w:r>
      <w:r w:rsidRPr="00B756A2">
        <w:rPr>
          <w:rFonts w:cstheme="minorHAnsi"/>
          <w:sz w:val="24"/>
          <w:szCs w:val="24"/>
        </w:rPr>
        <w:t xml:space="preserve"> </w:t>
      </w:r>
      <w:r w:rsidR="00AB1B7D" w:rsidRPr="00B756A2">
        <w:rPr>
          <w:rFonts w:cstheme="minorHAnsi"/>
          <w:sz w:val="24"/>
          <w:szCs w:val="24"/>
        </w:rPr>
        <w:t xml:space="preserve">- </w:t>
      </w:r>
      <w:r w:rsidR="00D114EF" w:rsidRPr="00B756A2">
        <w:rPr>
          <w:rFonts w:cstheme="minorHAnsi"/>
          <w:sz w:val="24"/>
          <w:szCs w:val="24"/>
        </w:rPr>
        <w:t>a</w:t>
      </w:r>
      <w:r w:rsidR="00AB1B7D" w:rsidRPr="00B756A2">
        <w:rPr>
          <w:rFonts w:cstheme="minorHAnsi"/>
          <w:sz w:val="24"/>
          <w:szCs w:val="24"/>
        </w:rPr>
        <w:t>cordo de cooperação</w:t>
      </w:r>
      <w:r w:rsidR="006C4F22" w:rsidRPr="00B756A2">
        <w:rPr>
          <w:rFonts w:cstheme="minorHAnsi"/>
          <w:sz w:val="24"/>
          <w:szCs w:val="24"/>
        </w:rPr>
        <w:t>:</w:t>
      </w:r>
      <w:r w:rsidR="00AB1B7D" w:rsidRPr="00B756A2">
        <w:rPr>
          <w:rFonts w:cstheme="minorHAnsi"/>
          <w:sz w:val="24"/>
          <w:szCs w:val="24"/>
        </w:rPr>
        <w:t xml:space="preserve"> instrumento por meio do qual são formalizadas as parcerias estabelecidas pela administração pública com organizações da sociedade civil para a consecução de finalidades de interesse público e recíproco que não envolvam a transferência de recursos financeiros, regido pela </w:t>
      </w:r>
      <w:r w:rsidR="00D114EF" w:rsidRPr="00B756A2">
        <w:rPr>
          <w:rFonts w:cstheme="minorHAnsi"/>
          <w:sz w:val="24"/>
          <w:szCs w:val="24"/>
        </w:rPr>
        <w:t xml:space="preserve">Lei </w:t>
      </w:r>
      <w:r w:rsidR="00531960" w:rsidRPr="00B756A2">
        <w:rPr>
          <w:rFonts w:cstheme="minorHAnsi"/>
          <w:sz w:val="24"/>
          <w:szCs w:val="24"/>
        </w:rPr>
        <w:t>nº</w:t>
      </w:r>
      <w:r w:rsidR="00531960" w:rsidRPr="00B756A2">
        <w:rPr>
          <w:rFonts w:eastAsia="Times New Roman" w:cstheme="minorHAnsi"/>
          <w:bCs/>
          <w:sz w:val="24"/>
          <w:szCs w:val="24"/>
          <w:lang w:eastAsia="pt-BR"/>
        </w:rPr>
        <w:t xml:space="preserve"> 13.019</w:t>
      </w:r>
      <w:r w:rsidR="00D114EF" w:rsidRPr="00B756A2">
        <w:rPr>
          <w:rFonts w:eastAsia="Times New Roman" w:cstheme="minorHAnsi"/>
          <w:bCs/>
          <w:sz w:val="24"/>
          <w:szCs w:val="24"/>
          <w:lang w:eastAsia="pt-BR"/>
        </w:rPr>
        <w:t xml:space="preserve">, de 31 de julho de 2014 e o Decreto </w:t>
      </w:r>
      <w:r w:rsidR="00782A26" w:rsidRPr="00B756A2">
        <w:rPr>
          <w:rFonts w:cstheme="minorHAnsi"/>
          <w:sz w:val="24"/>
          <w:szCs w:val="24"/>
        </w:rPr>
        <w:t>nº</w:t>
      </w:r>
      <w:r w:rsidR="00782A26" w:rsidRPr="00B756A2">
        <w:rPr>
          <w:rFonts w:eastAsia="Times New Roman" w:cstheme="minorHAnsi"/>
          <w:bCs/>
          <w:sz w:val="24"/>
          <w:szCs w:val="24"/>
          <w:lang w:eastAsia="pt-BR"/>
        </w:rPr>
        <w:t xml:space="preserve"> 8.726</w:t>
      </w:r>
      <w:r w:rsidR="00D114EF" w:rsidRPr="00B756A2">
        <w:rPr>
          <w:rFonts w:eastAsia="Times New Roman" w:cstheme="minorHAnsi"/>
          <w:bCs/>
          <w:sz w:val="24"/>
          <w:szCs w:val="24"/>
          <w:lang w:eastAsia="pt-BR"/>
        </w:rPr>
        <w:t>, de 27 de abril de 2016</w:t>
      </w:r>
      <w:r w:rsidRPr="00B756A2">
        <w:rPr>
          <w:rFonts w:eastAsia="Times New Roman" w:cstheme="minorHAnsi"/>
          <w:bCs/>
          <w:sz w:val="24"/>
          <w:szCs w:val="24"/>
          <w:lang w:eastAsia="pt-BR"/>
        </w:rPr>
        <w:t>; e</w:t>
      </w:r>
    </w:p>
    <w:p w14:paraId="64D2334A" w14:textId="6D1B5041" w:rsidR="006C4F22" w:rsidRPr="00B756A2" w:rsidRDefault="004E7C5E" w:rsidP="00B756A2">
      <w:pPr>
        <w:spacing w:before="120" w:after="120" w:line="240" w:lineRule="auto"/>
        <w:jc w:val="both"/>
        <w:rPr>
          <w:rFonts w:cstheme="minorHAnsi"/>
          <w:sz w:val="24"/>
          <w:szCs w:val="24"/>
        </w:rPr>
      </w:pPr>
      <w:r w:rsidRPr="00B756A2">
        <w:rPr>
          <w:rFonts w:cstheme="minorHAnsi"/>
          <w:sz w:val="24"/>
          <w:szCs w:val="24"/>
        </w:rPr>
        <w:t>X</w:t>
      </w:r>
      <w:r w:rsidR="00EA0CDC" w:rsidRPr="00B756A2">
        <w:rPr>
          <w:rFonts w:cstheme="minorHAnsi"/>
          <w:sz w:val="24"/>
          <w:szCs w:val="24"/>
        </w:rPr>
        <w:t>VI</w:t>
      </w:r>
      <w:r w:rsidR="00D61066" w:rsidRPr="00B756A2">
        <w:rPr>
          <w:rFonts w:cstheme="minorHAnsi"/>
          <w:sz w:val="24"/>
          <w:szCs w:val="24"/>
        </w:rPr>
        <w:t>II</w:t>
      </w:r>
      <w:r w:rsidRPr="00B756A2">
        <w:rPr>
          <w:rFonts w:cstheme="minorHAnsi"/>
          <w:sz w:val="24"/>
          <w:szCs w:val="24"/>
        </w:rPr>
        <w:t xml:space="preserve"> </w:t>
      </w:r>
      <w:r w:rsidR="00EA0CDC" w:rsidRPr="00B756A2">
        <w:rPr>
          <w:rFonts w:cstheme="minorHAnsi"/>
          <w:sz w:val="24"/>
          <w:szCs w:val="24"/>
        </w:rPr>
        <w:t>- t</w:t>
      </w:r>
      <w:r w:rsidR="00C14FA6" w:rsidRPr="00B756A2">
        <w:rPr>
          <w:rFonts w:cstheme="minorHAnsi"/>
          <w:sz w:val="24"/>
          <w:szCs w:val="24"/>
        </w:rPr>
        <w:t>ransferência especial</w:t>
      </w:r>
      <w:r w:rsidR="006C4F22" w:rsidRPr="00B756A2">
        <w:rPr>
          <w:rFonts w:cstheme="minorHAnsi"/>
          <w:sz w:val="24"/>
          <w:szCs w:val="24"/>
        </w:rPr>
        <w:t>:</w:t>
      </w:r>
      <w:r w:rsidR="00C14FA6" w:rsidRPr="00B756A2">
        <w:rPr>
          <w:rFonts w:cstheme="minorHAnsi"/>
          <w:sz w:val="24"/>
          <w:szCs w:val="24"/>
        </w:rPr>
        <w:t xml:space="preserve"> </w:t>
      </w:r>
      <w:r w:rsidR="006C4F22" w:rsidRPr="00B756A2">
        <w:rPr>
          <w:rFonts w:cstheme="minorHAnsi"/>
          <w:sz w:val="24"/>
          <w:szCs w:val="24"/>
        </w:rPr>
        <w:t xml:space="preserve">modalidade de alocação de recursos decorrentes de emenda parlamentar impositiva ao Orçamento Geral da União disposta no inciso I do art. 166-A da Constituição, exclusiva para estados, Distrito Federal e municípios. </w:t>
      </w:r>
    </w:p>
    <w:p w14:paraId="36D92323" w14:textId="77777777" w:rsidR="00EA0CDC" w:rsidRPr="00B756A2" w:rsidRDefault="00EA0CDC" w:rsidP="00B756A2">
      <w:pPr>
        <w:spacing w:before="120" w:after="120" w:line="240" w:lineRule="auto"/>
        <w:jc w:val="both"/>
        <w:rPr>
          <w:rFonts w:cstheme="minorHAnsi"/>
          <w:sz w:val="24"/>
          <w:szCs w:val="24"/>
        </w:rPr>
      </w:pPr>
    </w:p>
    <w:p w14:paraId="79643941" w14:textId="7955C5B2" w:rsidR="00A5384D" w:rsidRPr="00B756A2" w:rsidRDefault="00EB2654" w:rsidP="00B756A2">
      <w:pPr>
        <w:spacing w:before="120" w:after="120" w:line="240" w:lineRule="auto"/>
        <w:jc w:val="center"/>
        <w:rPr>
          <w:rFonts w:eastAsia="Times New Roman" w:cstheme="minorHAnsi"/>
          <w:sz w:val="24"/>
          <w:szCs w:val="24"/>
          <w:lang w:eastAsia="pt-BR"/>
        </w:rPr>
      </w:pPr>
      <w:r w:rsidRPr="00B756A2">
        <w:rPr>
          <w:rFonts w:eastAsia="Times New Roman" w:cstheme="minorHAnsi"/>
          <w:sz w:val="24"/>
          <w:szCs w:val="24"/>
          <w:lang w:eastAsia="pt-BR"/>
        </w:rPr>
        <w:lastRenderedPageBreak/>
        <w:t xml:space="preserve">CAPÍTULO </w:t>
      </w:r>
      <w:r w:rsidR="099F1912" w:rsidRPr="00B756A2">
        <w:rPr>
          <w:rFonts w:eastAsia="Times New Roman" w:cstheme="minorHAnsi"/>
          <w:sz w:val="24"/>
          <w:szCs w:val="24"/>
          <w:lang w:eastAsia="pt-BR"/>
        </w:rPr>
        <w:t>I</w:t>
      </w:r>
      <w:r w:rsidR="00311270" w:rsidRPr="00B756A2">
        <w:rPr>
          <w:rFonts w:eastAsia="Times New Roman" w:cstheme="minorHAnsi"/>
          <w:sz w:val="24"/>
          <w:szCs w:val="24"/>
          <w:lang w:eastAsia="pt-BR"/>
        </w:rPr>
        <w:t>I</w:t>
      </w:r>
    </w:p>
    <w:p w14:paraId="419AD66E" w14:textId="5A6EC134" w:rsidR="00C658C1" w:rsidRPr="00B756A2" w:rsidRDefault="00E95EFA" w:rsidP="00B756A2">
      <w:pPr>
        <w:spacing w:before="120" w:after="120" w:line="240" w:lineRule="auto"/>
        <w:jc w:val="center"/>
        <w:rPr>
          <w:rFonts w:eastAsia="Times New Roman" w:cstheme="minorHAnsi"/>
          <w:sz w:val="24"/>
          <w:szCs w:val="24"/>
          <w:lang w:eastAsia="pt-BR"/>
        </w:rPr>
      </w:pPr>
      <w:r w:rsidRPr="00B756A2">
        <w:rPr>
          <w:rFonts w:eastAsia="Times New Roman" w:cstheme="minorHAnsi"/>
          <w:sz w:val="24"/>
          <w:szCs w:val="24"/>
          <w:lang w:eastAsia="pt-BR"/>
        </w:rPr>
        <w:t xml:space="preserve">DAS TRANSFERÊNCIAS DE RECURSOS POR MEIO DA CELEBRAÇÃO </w:t>
      </w:r>
      <w:r w:rsidR="38F986C4" w:rsidRPr="00B756A2">
        <w:rPr>
          <w:rFonts w:eastAsia="Times New Roman" w:cstheme="minorHAnsi"/>
          <w:sz w:val="24"/>
          <w:szCs w:val="24"/>
          <w:lang w:eastAsia="pt-BR"/>
        </w:rPr>
        <w:t>DE CONVÊNIOS E CONTRATOS DE REPASSE</w:t>
      </w:r>
    </w:p>
    <w:p w14:paraId="65F6C1A8" w14:textId="77777777" w:rsidR="008F59C9" w:rsidRPr="00B756A2" w:rsidRDefault="008F59C9" w:rsidP="00B756A2">
      <w:pPr>
        <w:spacing w:before="120" w:after="120" w:line="240" w:lineRule="auto"/>
        <w:jc w:val="center"/>
        <w:rPr>
          <w:rFonts w:eastAsia="Times New Roman" w:cstheme="minorHAnsi"/>
          <w:sz w:val="24"/>
          <w:szCs w:val="24"/>
          <w:lang w:eastAsia="pt-BR"/>
        </w:rPr>
      </w:pPr>
    </w:p>
    <w:p w14:paraId="6F4DEA2B" w14:textId="77777777" w:rsidR="00EB2654" w:rsidRPr="00B756A2" w:rsidRDefault="00EB2654" w:rsidP="00B756A2">
      <w:pPr>
        <w:spacing w:before="120" w:after="120" w:line="240" w:lineRule="auto"/>
        <w:jc w:val="center"/>
        <w:rPr>
          <w:rFonts w:eastAsia="Times New Roman" w:cstheme="minorHAnsi"/>
          <w:sz w:val="24"/>
          <w:szCs w:val="24"/>
          <w:lang w:eastAsia="pt-BR"/>
        </w:rPr>
      </w:pPr>
      <w:r w:rsidRPr="00B756A2">
        <w:rPr>
          <w:rFonts w:eastAsia="Times New Roman" w:cstheme="minorHAnsi"/>
          <w:bCs/>
          <w:sz w:val="24"/>
          <w:szCs w:val="24"/>
          <w:lang w:eastAsia="pt-BR"/>
        </w:rPr>
        <w:t>Seção I</w:t>
      </w:r>
    </w:p>
    <w:p w14:paraId="23934102" w14:textId="76E04FED" w:rsidR="00E95EFA" w:rsidRPr="00B756A2" w:rsidRDefault="00EB2654" w:rsidP="00B756A2">
      <w:pPr>
        <w:spacing w:before="120" w:after="120" w:line="240" w:lineRule="auto"/>
        <w:jc w:val="center"/>
        <w:rPr>
          <w:rFonts w:eastAsia="Times New Roman" w:cstheme="minorHAnsi"/>
          <w:sz w:val="24"/>
          <w:szCs w:val="24"/>
          <w:lang w:eastAsia="pt-BR"/>
        </w:rPr>
      </w:pPr>
      <w:r w:rsidRPr="00B756A2">
        <w:rPr>
          <w:rFonts w:eastAsia="Times New Roman" w:cstheme="minorHAnsi"/>
          <w:sz w:val="24"/>
          <w:szCs w:val="24"/>
          <w:lang w:eastAsia="pt-BR"/>
        </w:rPr>
        <w:t>Dos Convênios e Contratos de Repasse</w:t>
      </w:r>
    </w:p>
    <w:p w14:paraId="4EF3484B" w14:textId="21BFB4A0" w:rsidR="00B90F04" w:rsidRPr="00B756A2" w:rsidRDefault="0D7B9E9B"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Art. </w:t>
      </w:r>
      <w:r w:rsidR="00CE10A9" w:rsidRPr="00B756A2">
        <w:rPr>
          <w:rFonts w:eastAsia="Times New Roman" w:cstheme="minorHAnsi"/>
          <w:sz w:val="24"/>
          <w:szCs w:val="24"/>
          <w:lang w:eastAsia="pt-BR"/>
        </w:rPr>
        <w:t>3</w:t>
      </w:r>
      <w:r w:rsidR="005B448E" w:rsidRPr="00B756A2">
        <w:rPr>
          <w:rFonts w:eastAsia="Times New Roman" w:cstheme="minorHAnsi"/>
          <w:sz w:val="24"/>
          <w:szCs w:val="24"/>
          <w:lang w:eastAsia="pt-BR"/>
        </w:rPr>
        <w:t>º</w:t>
      </w:r>
      <w:r w:rsidRPr="00B756A2">
        <w:rPr>
          <w:rFonts w:eastAsia="Times New Roman" w:cstheme="minorHAnsi"/>
          <w:sz w:val="24"/>
          <w:szCs w:val="24"/>
          <w:lang w:eastAsia="pt-BR"/>
        </w:rPr>
        <w:t xml:space="preserve">  </w:t>
      </w:r>
      <w:r w:rsidR="00733A1D" w:rsidRPr="00B756A2">
        <w:rPr>
          <w:rFonts w:eastAsia="Times New Roman" w:cstheme="minorHAnsi"/>
          <w:sz w:val="24"/>
          <w:szCs w:val="24"/>
          <w:lang w:eastAsia="pt-BR"/>
        </w:rPr>
        <w:t>O</w:t>
      </w:r>
      <w:r w:rsidR="00B90F04" w:rsidRPr="00B756A2">
        <w:rPr>
          <w:rFonts w:eastAsia="Times New Roman" w:cstheme="minorHAnsi"/>
          <w:sz w:val="24"/>
          <w:szCs w:val="24"/>
          <w:lang w:eastAsia="pt-BR"/>
        </w:rPr>
        <w:t>s</w:t>
      </w:r>
      <w:r w:rsidRPr="00B756A2">
        <w:rPr>
          <w:rFonts w:eastAsia="Times New Roman" w:cstheme="minorHAnsi"/>
          <w:sz w:val="24"/>
          <w:szCs w:val="24"/>
          <w:lang w:eastAsia="pt-BR"/>
        </w:rPr>
        <w:t xml:space="preserve"> órgãos e entidades da Administração Pública Federal </w:t>
      </w:r>
      <w:r w:rsidR="006C4F22" w:rsidRPr="00B756A2">
        <w:rPr>
          <w:rFonts w:eastAsia="Times New Roman" w:cstheme="minorHAnsi"/>
          <w:sz w:val="24"/>
          <w:szCs w:val="24"/>
          <w:lang w:eastAsia="pt-BR"/>
        </w:rPr>
        <w:t xml:space="preserve">poderão celebrar </w:t>
      </w:r>
      <w:r w:rsidR="00B90F04" w:rsidRPr="00B756A2">
        <w:rPr>
          <w:rFonts w:eastAsia="Times New Roman" w:cstheme="minorHAnsi"/>
          <w:sz w:val="24"/>
          <w:szCs w:val="24"/>
          <w:lang w:eastAsia="pt-BR"/>
        </w:rPr>
        <w:t xml:space="preserve">convênios </w:t>
      </w:r>
      <w:r w:rsidR="00773F9E" w:rsidRPr="00B756A2">
        <w:rPr>
          <w:rFonts w:eastAsia="Times New Roman" w:cstheme="minorHAnsi"/>
          <w:sz w:val="24"/>
          <w:szCs w:val="24"/>
          <w:lang w:eastAsia="pt-BR"/>
        </w:rPr>
        <w:t xml:space="preserve">ou contratos de repasse </w:t>
      </w:r>
      <w:r w:rsidR="005B448E" w:rsidRPr="00B756A2">
        <w:rPr>
          <w:rFonts w:eastAsia="Times New Roman" w:cstheme="minorHAnsi"/>
          <w:sz w:val="24"/>
          <w:szCs w:val="24"/>
          <w:lang w:eastAsia="pt-BR"/>
        </w:rPr>
        <w:t>para transferências de recursos para</w:t>
      </w:r>
      <w:r w:rsidRPr="00B756A2">
        <w:rPr>
          <w:rFonts w:eastAsia="Times New Roman" w:cstheme="minorHAnsi"/>
          <w:sz w:val="24"/>
          <w:szCs w:val="24"/>
          <w:lang w:eastAsia="pt-BR"/>
        </w:rPr>
        <w:t xml:space="preserve"> estados, Distrito Federal, municípios, consórcios públicos e entidades privadas sem fins lucrativos</w:t>
      </w:r>
      <w:r w:rsidR="00733A1D" w:rsidRPr="00B756A2">
        <w:rPr>
          <w:rFonts w:eastAsia="Times New Roman" w:cstheme="minorHAnsi"/>
          <w:sz w:val="24"/>
          <w:szCs w:val="24"/>
          <w:lang w:eastAsia="pt-BR"/>
        </w:rPr>
        <w:t>, para a execução de programas, projetos e atividades de interesse recíproco e em regime de mútua colaboração.</w:t>
      </w:r>
      <w:r w:rsidR="00B90F04" w:rsidRPr="00B756A2">
        <w:rPr>
          <w:rFonts w:eastAsia="Times New Roman" w:cstheme="minorHAnsi"/>
          <w:sz w:val="24"/>
          <w:szCs w:val="24"/>
          <w:lang w:eastAsia="pt-BR"/>
        </w:rPr>
        <w:t xml:space="preserve"> </w:t>
      </w:r>
    </w:p>
    <w:p w14:paraId="1BB829C6" w14:textId="3DAEF41A" w:rsidR="00C658C1" w:rsidRPr="00B756A2" w:rsidRDefault="00B90F04"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 1º </w:t>
      </w:r>
      <w:r w:rsidR="00B70CFA" w:rsidRPr="00B756A2">
        <w:rPr>
          <w:rFonts w:eastAsia="Times New Roman" w:cstheme="minorHAnsi"/>
          <w:sz w:val="24"/>
          <w:szCs w:val="24"/>
          <w:lang w:eastAsia="pt-BR"/>
        </w:rPr>
        <w:t xml:space="preserve"> </w:t>
      </w:r>
      <w:r w:rsidRPr="00B756A2">
        <w:rPr>
          <w:rFonts w:eastAsia="Times New Roman" w:cstheme="minorHAnsi"/>
          <w:sz w:val="24"/>
          <w:szCs w:val="24"/>
          <w:lang w:eastAsia="pt-BR"/>
        </w:rPr>
        <w:t>Quando não dispuserem de capacidade técnica</w:t>
      </w:r>
      <w:r w:rsidR="0D7B9E9B" w:rsidRPr="00B756A2">
        <w:rPr>
          <w:rFonts w:eastAsia="Times New Roman" w:cstheme="minorHAnsi"/>
          <w:sz w:val="24"/>
          <w:szCs w:val="24"/>
          <w:lang w:eastAsia="pt-BR"/>
        </w:rPr>
        <w:t xml:space="preserve"> </w:t>
      </w:r>
      <w:r w:rsidRPr="00B756A2">
        <w:rPr>
          <w:rFonts w:eastAsia="Times New Roman" w:cstheme="minorHAnsi"/>
          <w:sz w:val="24"/>
          <w:szCs w:val="24"/>
          <w:lang w:eastAsia="pt-BR"/>
        </w:rPr>
        <w:t>e operacional para a celebração e acompanhamento dos convênios, os órgãos e entidades da Administração Pública Federal poderão</w:t>
      </w:r>
      <w:r w:rsidR="00353DF8" w:rsidRPr="00B756A2">
        <w:rPr>
          <w:rFonts w:eastAsia="Times New Roman" w:cstheme="minorHAnsi"/>
          <w:sz w:val="24"/>
          <w:szCs w:val="24"/>
          <w:lang w:eastAsia="pt-BR"/>
        </w:rPr>
        <w:t xml:space="preserve">, observados os dispositivos legais que tratam da matéria, </w:t>
      </w:r>
      <w:r w:rsidRPr="00B756A2">
        <w:rPr>
          <w:rFonts w:eastAsia="Times New Roman" w:cstheme="minorHAnsi"/>
          <w:sz w:val="24"/>
          <w:szCs w:val="24"/>
          <w:lang w:eastAsia="pt-BR"/>
        </w:rPr>
        <w:t xml:space="preserve">contratar: </w:t>
      </w:r>
    </w:p>
    <w:p w14:paraId="710814CA" w14:textId="2477F90D" w:rsidR="00B90F04" w:rsidRPr="00B756A2" w:rsidRDefault="00B90F04"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I - prestador</w:t>
      </w:r>
      <w:r w:rsidR="00916034" w:rsidRPr="00B756A2">
        <w:rPr>
          <w:rFonts w:eastAsia="Times New Roman" w:cstheme="minorHAnsi"/>
          <w:sz w:val="24"/>
          <w:szCs w:val="24"/>
          <w:lang w:eastAsia="pt-BR"/>
        </w:rPr>
        <w:t>e</w:t>
      </w:r>
      <w:r w:rsidRPr="00B756A2">
        <w:rPr>
          <w:rFonts w:eastAsia="Times New Roman" w:cstheme="minorHAnsi"/>
          <w:sz w:val="24"/>
          <w:szCs w:val="24"/>
          <w:lang w:eastAsia="pt-BR"/>
        </w:rPr>
        <w:t>s de serviços para a realização de análise de documentos técnicos, acompanhamento da execução e avaliação da prestação de contas final</w:t>
      </w:r>
      <w:r w:rsidR="00773F9E" w:rsidRPr="00B756A2">
        <w:rPr>
          <w:rFonts w:eastAsia="Times New Roman" w:cstheme="minorHAnsi"/>
          <w:sz w:val="24"/>
          <w:szCs w:val="24"/>
          <w:lang w:eastAsia="pt-BR"/>
        </w:rPr>
        <w:t xml:space="preserve">, quando o objeto da transferência </w:t>
      </w:r>
      <w:r w:rsidR="008022C7" w:rsidRPr="00B756A2">
        <w:rPr>
          <w:rFonts w:eastAsia="Times New Roman" w:cstheme="minorHAnsi"/>
          <w:sz w:val="24"/>
          <w:szCs w:val="24"/>
          <w:lang w:eastAsia="pt-BR"/>
        </w:rPr>
        <w:t>se tratar</w:t>
      </w:r>
      <w:r w:rsidR="00773F9E" w:rsidRPr="00B756A2">
        <w:rPr>
          <w:rFonts w:eastAsia="Times New Roman" w:cstheme="minorHAnsi"/>
          <w:sz w:val="24"/>
          <w:szCs w:val="24"/>
          <w:lang w:eastAsia="pt-BR"/>
        </w:rPr>
        <w:t xml:space="preserve"> de bem, serviço ou obra</w:t>
      </w:r>
      <w:r w:rsidRPr="00B756A2">
        <w:rPr>
          <w:rFonts w:eastAsia="Times New Roman" w:cstheme="minorHAnsi"/>
          <w:sz w:val="24"/>
          <w:szCs w:val="24"/>
          <w:lang w:eastAsia="pt-BR"/>
        </w:rPr>
        <w:t xml:space="preserve">; ou </w:t>
      </w:r>
    </w:p>
    <w:p w14:paraId="57E36338" w14:textId="352696A4" w:rsidR="00B90F04" w:rsidRPr="00B756A2" w:rsidRDefault="00B90F04"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II - instituições operadoras </w:t>
      </w:r>
      <w:r w:rsidRPr="00B756A2">
        <w:rPr>
          <w:rFonts w:cstheme="minorHAnsi"/>
          <w:sz w:val="24"/>
          <w:szCs w:val="24"/>
          <w:shd w:val="clear" w:color="auto" w:fill="FFFFFF"/>
        </w:rPr>
        <w:t>do Sistema Financeiro Nacional</w:t>
      </w:r>
      <w:r w:rsidR="00353DF8" w:rsidRPr="00B756A2">
        <w:rPr>
          <w:rFonts w:cstheme="minorHAnsi"/>
          <w:sz w:val="24"/>
          <w:szCs w:val="24"/>
          <w:shd w:val="clear" w:color="auto" w:fill="FFFFFF"/>
        </w:rPr>
        <w:t>,</w:t>
      </w:r>
      <w:r w:rsidRPr="00B756A2" w:rsidDel="00A762A2">
        <w:rPr>
          <w:rFonts w:eastAsia="Times New Roman" w:cstheme="minorHAnsi"/>
          <w:sz w:val="24"/>
          <w:szCs w:val="24"/>
          <w:lang w:eastAsia="pt-BR"/>
        </w:rPr>
        <w:t xml:space="preserve"> </w:t>
      </w:r>
      <w:r w:rsidR="00AF78DE" w:rsidRPr="00B756A2">
        <w:rPr>
          <w:rFonts w:eastAsia="Times New Roman" w:cstheme="minorHAnsi"/>
          <w:sz w:val="24"/>
          <w:szCs w:val="24"/>
          <w:lang w:eastAsia="pt-BR"/>
        </w:rPr>
        <w:t xml:space="preserve">oficiais ou não, </w:t>
      </w:r>
      <w:r w:rsidRPr="00B756A2">
        <w:rPr>
          <w:rFonts w:eastAsia="Times New Roman" w:cstheme="minorHAnsi"/>
          <w:sz w:val="24"/>
          <w:szCs w:val="24"/>
          <w:lang w:eastAsia="pt-BR"/>
        </w:rPr>
        <w:t>para atuarem como mandatárias da União</w:t>
      </w:r>
      <w:r w:rsidR="00353DF8" w:rsidRPr="00B756A2">
        <w:rPr>
          <w:rFonts w:eastAsia="Times New Roman" w:cstheme="minorHAnsi"/>
          <w:sz w:val="24"/>
          <w:szCs w:val="24"/>
          <w:lang w:eastAsia="pt-BR"/>
        </w:rPr>
        <w:t>, exclusivamente para a execução de obras</w:t>
      </w:r>
      <w:r w:rsidR="003E37D5" w:rsidRPr="00B756A2">
        <w:rPr>
          <w:rFonts w:eastAsia="Times New Roman" w:cstheme="minorHAnsi"/>
          <w:sz w:val="24"/>
          <w:szCs w:val="24"/>
          <w:lang w:eastAsia="pt-BR"/>
        </w:rPr>
        <w:t xml:space="preserve"> e serviços de engenharia</w:t>
      </w:r>
      <w:r w:rsidR="00353DF8" w:rsidRPr="00B756A2">
        <w:rPr>
          <w:rFonts w:eastAsia="Times New Roman" w:cstheme="minorHAnsi"/>
          <w:sz w:val="24"/>
          <w:szCs w:val="24"/>
          <w:lang w:eastAsia="pt-BR"/>
        </w:rPr>
        <w:t xml:space="preserve">. </w:t>
      </w:r>
    </w:p>
    <w:p w14:paraId="70FFF08B" w14:textId="1EE0DB13" w:rsidR="00B90F04" w:rsidRPr="00B756A2" w:rsidRDefault="00B90F04"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 2º  </w:t>
      </w:r>
      <w:r w:rsidR="00353DF8" w:rsidRPr="00B756A2">
        <w:rPr>
          <w:rFonts w:eastAsia="Times New Roman" w:cstheme="minorHAnsi"/>
          <w:sz w:val="24"/>
          <w:szCs w:val="24"/>
          <w:lang w:eastAsia="pt-BR"/>
        </w:rPr>
        <w:t>Na</w:t>
      </w:r>
      <w:r w:rsidRPr="00B756A2">
        <w:rPr>
          <w:rFonts w:eastAsia="Times New Roman" w:cstheme="minorHAnsi"/>
          <w:sz w:val="24"/>
          <w:szCs w:val="24"/>
          <w:lang w:eastAsia="pt-BR"/>
        </w:rPr>
        <w:t xml:space="preserve"> hipótese </w:t>
      </w:r>
      <w:r w:rsidR="00353DF8" w:rsidRPr="00B756A2">
        <w:rPr>
          <w:rFonts w:eastAsia="Times New Roman" w:cstheme="minorHAnsi"/>
          <w:sz w:val="24"/>
          <w:szCs w:val="24"/>
          <w:lang w:eastAsia="pt-BR"/>
        </w:rPr>
        <w:t>do</w:t>
      </w:r>
      <w:r w:rsidRPr="00B756A2">
        <w:rPr>
          <w:rFonts w:eastAsia="Times New Roman" w:cstheme="minorHAnsi"/>
          <w:sz w:val="24"/>
          <w:szCs w:val="24"/>
          <w:lang w:eastAsia="pt-BR"/>
        </w:rPr>
        <w:t xml:space="preserve"> inciso II</w:t>
      </w:r>
      <w:r w:rsidR="006C4F22" w:rsidRPr="00B756A2">
        <w:rPr>
          <w:rFonts w:eastAsia="Times New Roman" w:cstheme="minorHAnsi"/>
          <w:sz w:val="24"/>
          <w:szCs w:val="24"/>
          <w:lang w:eastAsia="pt-BR"/>
        </w:rPr>
        <w:t xml:space="preserve"> do § 1º</w:t>
      </w:r>
      <w:r w:rsidR="003E37D5" w:rsidRPr="00B756A2">
        <w:rPr>
          <w:rFonts w:eastAsia="Times New Roman" w:cstheme="minorHAnsi"/>
          <w:sz w:val="24"/>
          <w:szCs w:val="24"/>
          <w:lang w:eastAsia="pt-BR"/>
        </w:rPr>
        <w:t>,</w:t>
      </w:r>
      <w:r w:rsidR="00353DF8" w:rsidRPr="00B756A2">
        <w:rPr>
          <w:rFonts w:eastAsia="Times New Roman" w:cstheme="minorHAnsi"/>
          <w:sz w:val="24"/>
          <w:szCs w:val="24"/>
          <w:lang w:eastAsia="pt-BR"/>
        </w:rPr>
        <w:t xml:space="preserve"> a</w:t>
      </w:r>
      <w:r w:rsidRPr="00B756A2">
        <w:rPr>
          <w:rFonts w:eastAsia="Times New Roman" w:cstheme="minorHAnsi"/>
          <w:sz w:val="24"/>
          <w:szCs w:val="24"/>
          <w:lang w:eastAsia="pt-BR"/>
        </w:rPr>
        <w:t xml:space="preserve"> mandatária da União celebrará contrato de repasse</w:t>
      </w:r>
      <w:r w:rsidR="00353DF8" w:rsidRPr="00B756A2">
        <w:rPr>
          <w:rFonts w:eastAsia="Times New Roman" w:cstheme="minorHAnsi"/>
          <w:sz w:val="24"/>
          <w:szCs w:val="24"/>
          <w:lang w:eastAsia="pt-BR"/>
        </w:rPr>
        <w:t xml:space="preserve"> diretamente com o convenente</w:t>
      </w:r>
      <w:r w:rsidRPr="00B756A2">
        <w:rPr>
          <w:rFonts w:eastAsia="Times New Roman" w:cstheme="minorHAnsi"/>
          <w:sz w:val="24"/>
          <w:szCs w:val="24"/>
          <w:lang w:eastAsia="pt-BR"/>
        </w:rPr>
        <w:t>.</w:t>
      </w:r>
    </w:p>
    <w:p w14:paraId="3425652B" w14:textId="121C3E35" w:rsidR="00353DF8" w:rsidRPr="00B756A2" w:rsidRDefault="00353DF8" w:rsidP="00B756A2">
      <w:pPr>
        <w:spacing w:before="120" w:after="120" w:line="240" w:lineRule="auto"/>
        <w:jc w:val="both"/>
        <w:rPr>
          <w:rFonts w:cstheme="minorHAnsi"/>
          <w:sz w:val="24"/>
          <w:szCs w:val="24"/>
        </w:rPr>
      </w:pPr>
      <w:r w:rsidRPr="00B756A2">
        <w:rPr>
          <w:rFonts w:eastAsia="Times New Roman" w:cstheme="minorHAnsi"/>
          <w:bCs/>
          <w:sz w:val="24"/>
          <w:szCs w:val="24"/>
          <w:lang w:eastAsia="pt-BR"/>
        </w:rPr>
        <w:t xml:space="preserve">§ 3º  Para a viabilização do disposto no inciso I do </w:t>
      </w:r>
      <w:r w:rsidR="007806D3" w:rsidRPr="00B756A2">
        <w:rPr>
          <w:rFonts w:eastAsia="Times New Roman" w:cstheme="minorHAnsi"/>
          <w:sz w:val="24"/>
          <w:szCs w:val="24"/>
          <w:lang w:eastAsia="pt-BR"/>
        </w:rPr>
        <w:t>§ 1º</w:t>
      </w:r>
      <w:r w:rsidRPr="00B756A2">
        <w:rPr>
          <w:rFonts w:eastAsia="Times New Roman" w:cstheme="minorHAnsi"/>
          <w:bCs/>
          <w:sz w:val="24"/>
          <w:szCs w:val="24"/>
          <w:lang w:eastAsia="pt-BR"/>
        </w:rPr>
        <w:t xml:space="preserve">, os serviços </w:t>
      </w:r>
      <w:r w:rsidR="003E7C7D" w:rsidRPr="00B756A2">
        <w:rPr>
          <w:rFonts w:eastAsia="Times New Roman" w:cstheme="minorHAnsi"/>
          <w:bCs/>
          <w:sz w:val="24"/>
          <w:szCs w:val="24"/>
          <w:lang w:eastAsia="pt-BR"/>
        </w:rPr>
        <w:t xml:space="preserve">contratados </w:t>
      </w:r>
      <w:r w:rsidRPr="00B756A2">
        <w:rPr>
          <w:rFonts w:eastAsia="Times New Roman" w:cstheme="minorHAnsi"/>
          <w:bCs/>
          <w:sz w:val="24"/>
          <w:szCs w:val="24"/>
          <w:lang w:eastAsia="pt-BR"/>
        </w:rPr>
        <w:t>não poderão configurar a execução por meio de mandato ou o escopo completo das atividades de mandatária da União</w:t>
      </w:r>
      <w:r w:rsidR="00B53249" w:rsidRPr="00B756A2">
        <w:rPr>
          <w:rFonts w:eastAsia="Times New Roman" w:cstheme="minorHAnsi"/>
          <w:bCs/>
          <w:sz w:val="24"/>
          <w:szCs w:val="24"/>
          <w:lang w:eastAsia="pt-BR"/>
        </w:rPr>
        <w:t xml:space="preserve"> e, os órgãos e entidades concedentes manterão a responsabilidade final pelas atividades de sua atribuição</w:t>
      </w:r>
      <w:r w:rsidRPr="00B756A2">
        <w:rPr>
          <w:rFonts w:eastAsia="Times New Roman" w:cstheme="minorHAnsi"/>
          <w:bCs/>
          <w:sz w:val="24"/>
          <w:szCs w:val="24"/>
          <w:lang w:eastAsia="pt-BR"/>
        </w:rPr>
        <w:t>.</w:t>
      </w:r>
    </w:p>
    <w:p w14:paraId="39D0F86B" w14:textId="53A50720" w:rsidR="005B448E" w:rsidRPr="00B756A2" w:rsidRDefault="00353DF8" w:rsidP="00B756A2">
      <w:pPr>
        <w:spacing w:before="120" w:after="120" w:line="240" w:lineRule="auto"/>
        <w:jc w:val="both"/>
        <w:rPr>
          <w:rFonts w:eastAsia="Times New Roman" w:cstheme="minorHAnsi"/>
          <w:bCs/>
          <w:sz w:val="24"/>
          <w:szCs w:val="24"/>
          <w:lang w:eastAsia="pt-BR"/>
        </w:rPr>
      </w:pPr>
      <w:r w:rsidRPr="00B756A2">
        <w:rPr>
          <w:rFonts w:eastAsia="Times New Roman" w:cstheme="minorHAnsi"/>
          <w:bCs/>
          <w:sz w:val="24"/>
          <w:szCs w:val="24"/>
          <w:lang w:eastAsia="pt-BR"/>
        </w:rPr>
        <w:t xml:space="preserve">§ 4º </w:t>
      </w:r>
      <w:r w:rsidR="00B70CFA" w:rsidRPr="00B756A2">
        <w:rPr>
          <w:rFonts w:eastAsia="Times New Roman" w:cstheme="minorHAnsi"/>
          <w:bCs/>
          <w:sz w:val="24"/>
          <w:szCs w:val="24"/>
          <w:lang w:eastAsia="pt-BR"/>
        </w:rPr>
        <w:t xml:space="preserve"> </w:t>
      </w:r>
      <w:r w:rsidRPr="00B756A2">
        <w:rPr>
          <w:rFonts w:eastAsia="Times New Roman" w:cstheme="minorHAnsi"/>
          <w:bCs/>
          <w:sz w:val="24"/>
          <w:szCs w:val="24"/>
          <w:lang w:eastAsia="pt-BR"/>
        </w:rPr>
        <w:t>Para a</w:t>
      </w:r>
      <w:r w:rsidR="00A849D7" w:rsidRPr="00B756A2">
        <w:rPr>
          <w:rFonts w:eastAsia="Times New Roman" w:cstheme="minorHAnsi"/>
          <w:bCs/>
          <w:sz w:val="24"/>
          <w:szCs w:val="24"/>
          <w:lang w:eastAsia="pt-BR"/>
        </w:rPr>
        <w:t>s</w:t>
      </w:r>
      <w:r w:rsidRPr="00B756A2">
        <w:rPr>
          <w:rFonts w:eastAsia="Times New Roman" w:cstheme="minorHAnsi"/>
          <w:bCs/>
          <w:sz w:val="24"/>
          <w:szCs w:val="24"/>
          <w:lang w:eastAsia="pt-BR"/>
        </w:rPr>
        <w:t xml:space="preserve"> </w:t>
      </w:r>
      <w:r w:rsidR="00A849D7" w:rsidRPr="00B756A2">
        <w:rPr>
          <w:rFonts w:eastAsia="Times New Roman" w:cstheme="minorHAnsi"/>
          <w:bCs/>
          <w:sz w:val="24"/>
          <w:szCs w:val="24"/>
          <w:lang w:eastAsia="pt-BR"/>
        </w:rPr>
        <w:t xml:space="preserve">contratações </w:t>
      </w:r>
      <w:r w:rsidRPr="00B756A2">
        <w:rPr>
          <w:rFonts w:eastAsia="Times New Roman" w:cstheme="minorHAnsi"/>
          <w:bCs/>
          <w:sz w:val="24"/>
          <w:szCs w:val="24"/>
          <w:lang w:eastAsia="pt-BR"/>
        </w:rPr>
        <w:t xml:space="preserve">de que trata o </w:t>
      </w:r>
      <w:r w:rsidR="00136514" w:rsidRPr="00B756A2">
        <w:rPr>
          <w:rFonts w:eastAsia="Times New Roman" w:cstheme="minorHAnsi"/>
          <w:bCs/>
          <w:sz w:val="24"/>
          <w:szCs w:val="24"/>
          <w:lang w:eastAsia="pt-BR"/>
        </w:rPr>
        <w:t>§ 1º</w:t>
      </w:r>
      <w:r w:rsidRPr="00B756A2">
        <w:rPr>
          <w:rFonts w:eastAsia="Times New Roman" w:cstheme="minorHAnsi"/>
          <w:bCs/>
          <w:sz w:val="24"/>
          <w:szCs w:val="24"/>
          <w:lang w:eastAsia="pt-BR"/>
        </w:rPr>
        <w:t>, o Ministério da Economia realizará o</w:t>
      </w:r>
      <w:r w:rsidR="00A849D7" w:rsidRPr="00B756A2">
        <w:rPr>
          <w:rFonts w:eastAsia="Times New Roman" w:cstheme="minorHAnsi"/>
          <w:bCs/>
          <w:sz w:val="24"/>
          <w:szCs w:val="24"/>
          <w:lang w:eastAsia="pt-BR"/>
        </w:rPr>
        <w:t>s</w:t>
      </w:r>
      <w:r w:rsidRPr="00B756A2">
        <w:rPr>
          <w:rFonts w:eastAsia="Times New Roman" w:cstheme="minorHAnsi"/>
          <w:bCs/>
          <w:sz w:val="24"/>
          <w:szCs w:val="24"/>
          <w:lang w:eastAsia="pt-BR"/>
        </w:rPr>
        <w:t xml:space="preserve"> credenciamento</w:t>
      </w:r>
      <w:r w:rsidR="00A849D7" w:rsidRPr="00B756A2">
        <w:rPr>
          <w:rFonts w:eastAsia="Times New Roman" w:cstheme="minorHAnsi"/>
          <w:bCs/>
          <w:sz w:val="24"/>
          <w:szCs w:val="24"/>
          <w:lang w:eastAsia="pt-BR"/>
        </w:rPr>
        <w:t>s</w:t>
      </w:r>
      <w:r w:rsidRPr="00B756A2">
        <w:rPr>
          <w:rFonts w:eastAsia="Times New Roman" w:cstheme="minorHAnsi"/>
          <w:bCs/>
          <w:sz w:val="24"/>
          <w:szCs w:val="24"/>
          <w:lang w:eastAsia="pt-BR"/>
        </w:rPr>
        <w:t xml:space="preserve"> </w:t>
      </w:r>
      <w:r w:rsidR="00773F9E" w:rsidRPr="00B756A2">
        <w:rPr>
          <w:rFonts w:eastAsia="Times New Roman" w:cstheme="minorHAnsi"/>
          <w:bCs/>
          <w:sz w:val="24"/>
          <w:szCs w:val="24"/>
          <w:lang w:eastAsia="pt-BR"/>
        </w:rPr>
        <w:t>das interessadas</w:t>
      </w:r>
      <w:r w:rsidRPr="00B756A2">
        <w:rPr>
          <w:rFonts w:eastAsia="Times New Roman" w:cstheme="minorHAnsi"/>
          <w:bCs/>
          <w:sz w:val="24"/>
          <w:szCs w:val="24"/>
          <w:lang w:eastAsia="pt-BR"/>
        </w:rPr>
        <w:t>.</w:t>
      </w:r>
    </w:p>
    <w:p w14:paraId="32F99000" w14:textId="1B234F38" w:rsidR="00531960" w:rsidRPr="00B756A2" w:rsidRDefault="005B448E" w:rsidP="00B756A2">
      <w:pPr>
        <w:spacing w:before="120" w:after="120" w:line="240" w:lineRule="auto"/>
        <w:jc w:val="both"/>
        <w:rPr>
          <w:rFonts w:cstheme="minorHAnsi"/>
          <w:bCs/>
          <w:sz w:val="24"/>
          <w:szCs w:val="24"/>
        </w:rPr>
      </w:pPr>
      <w:r w:rsidRPr="00B756A2">
        <w:rPr>
          <w:rFonts w:eastAsia="Times New Roman" w:cstheme="minorHAnsi"/>
          <w:bCs/>
          <w:sz w:val="24"/>
          <w:szCs w:val="24"/>
          <w:lang w:eastAsia="pt-BR"/>
        </w:rPr>
        <w:t>Art.</w:t>
      </w:r>
      <w:r w:rsidR="00311270" w:rsidRPr="00B756A2">
        <w:rPr>
          <w:rFonts w:eastAsia="Times New Roman" w:cstheme="minorHAnsi"/>
          <w:bCs/>
          <w:sz w:val="24"/>
          <w:szCs w:val="24"/>
          <w:lang w:eastAsia="pt-BR"/>
        </w:rPr>
        <w:t xml:space="preserve"> </w:t>
      </w:r>
      <w:r w:rsidRPr="00B756A2">
        <w:rPr>
          <w:rFonts w:eastAsia="Times New Roman" w:cstheme="minorHAnsi"/>
          <w:sz w:val="24"/>
          <w:szCs w:val="24"/>
          <w:lang w:eastAsia="pt-BR"/>
        </w:rPr>
        <w:t xml:space="preserve">4º  </w:t>
      </w:r>
      <w:r w:rsidR="00311270" w:rsidRPr="00B756A2">
        <w:rPr>
          <w:rFonts w:eastAsia="Times New Roman" w:cstheme="minorHAnsi"/>
          <w:bCs/>
          <w:sz w:val="24"/>
          <w:szCs w:val="24"/>
          <w:lang w:eastAsia="pt-BR"/>
        </w:rPr>
        <w:t xml:space="preserve">Somente serão celebrados convênios </w:t>
      </w:r>
      <w:r w:rsidR="00531960" w:rsidRPr="00B756A2">
        <w:rPr>
          <w:rFonts w:eastAsia="Times New Roman" w:cstheme="minorHAnsi"/>
          <w:bCs/>
          <w:sz w:val="24"/>
          <w:szCs w:val="24"/>
          <w:lang w:eastAsia="pt-BR"/>
        </w:rPr>
        <w:t xml:space="preserve">ou contratos de repasse </w:t>
      </w:r>
      <w:r w:rsidR="00311270" w:rsidRPr="00B756A2">
        <w:rPr>
          <w:rFonts w:eastAsia="Times New Roman" w:cstheme="minorHAnsi"/>
          <w:bCs/>
          <w:sz w:val="24"/>
          <w:szCs w:val="24"/>
          <w:lang w:eastAsia="pt-BR"/>
        </w:rPr>
        <w:t xml:space="preserve">com entidades privadas sem fins lucrativos </w:t>
      </w:r>
      <w:r w:rsidR="00311270" w:rsidRPr="00B756A2">
        <w:rPr>
          <w:rFonts w:cstheme="minorHAnsi"/>
          <w:bCs/>
          <w:sz w:val="24"/>
          <w:szCs w:val="24"/>
        </w:rPr>
        <w:t xml:space="preserve">nos casos de </w:t>
      </w:r>
      <w:r w:rsidR="00A50B09" w:rsidRPr="00B756A2">
        <w:rPr>
          <w:rFonts w:cstheme="minorHAnsi"/>
          <w:bCs/>
          <w:sz w:val="24"/>
          <w:szCs w:val="24"/>
        </w:rPr>
        <w:t>parcerias com</w:t>
      </w:r>
      <w:r w:rsidR="00531960" w:rsidRPr="00B756A2">
        <w:rPr>
          <w:rFonts w:cstheme="minorHAnsi"/>
          <w:bCs/>
          <w:sz w:val="24"/>
          <w:szCs w:val="24"/>
        </w:rPr>
        <w:t>:</w:t>
      </w:r>
    </w:p>
    <w:p w14:paraId="0FB66208" w14:textId="472AB2A7" w:rsidR="00531960" w:rsidRPr="00B756A2" w:rsidRDefault="00531960" w:rsidP="00B756A2">
      <w:pPr>
        <w:spacing w:before="120" w:after="120" w:line="240" w:lineRule="auto"/>
        <w:jc w:val="both"/>
        <w:rPr>
          <w:rFonts w:cstheme="minorHAnsi"/>
          <w:bCs/>
          <w:sz w:val="24"/>
          <w:szCs w:val="24"/>
        </w:rPr>
      </w:pPr>
      <w:r w:rsidRPr="00B756A2">
        <w:rPr>
          <w:rFonts w:cstheme="minorHAnsi"/>
          <w:bCs/>
          <w:sz w:val="24"/>
          <w:szCs w:val="24"/>
        </w:rPr>
        <w:t>I - entidades</w:t>
      </w:r>
      <w:r w:rsidR="00311270" w:rsidRPr="00B756A2">
        <w:rPr>
          <w:rFonts w:eastAsia="Times New Roman" w:cstheme="minorHAnsi"/>
          <w:bCs/>
          <w:sz w:val="24"/>
          <w:szCs w:val="24"/>
          <w:lang w:eastAsia="pt-BR"/>
        </w:rPr>
        <w:t xml:space="preserve"> filantrópicas e sem fins lucrativos nos termos do § 1º do art. 199 da Constituição Federal</w:t>
      </w:r>
      <w:r w:rsidRPr="00B756A2">
        <w:rPr>
          <w:rFonts w:eastAsia="Times New Roman" w:cstheme="minorHAnsi"/>
          <w:bCs/>
          <w:sz w:val="24"/>
          <w:szCs w:val="24"/>
          <w:lang w:eastAsia="pt-BR"/>
        </w:rPr>
        <w:t>;</w:t>
      </w:r>
      <w:r w:rsidR="00A50B09" w:rsidRPr="00B756A2">
        <w:rPr>
          <w:rFonts w:cstheme="minorHAnsi"/>
          <w:bCs/>
          <w:sz w:val="24"/>
          <w:szCs w:val="24"/>
        </w:rPr>
        <w:t xml:space="preserve"> ou </w:t>
      </w:r>
    </w:p>
    <w:p w14:paraId="662F0C91" w14:textId="3CF531A6" w:rsidR="00311270" w:rsidRPr="00B756A2" w:rsidRDefault="00531960" w:rsidP="00B756A2">
      <w:pPr>
        <w:spacing w:before="120" w:after="120" w:line="240" w:lineRule="auto"/>
        <w:jc w:val="both"/>
        <w:rPr>
          <w:rFonts w:eastAsia="Times New Roman" w:cstheme="minorHAnsi"/>
          <w:bCs/>
          <w:sz w:val="24"/>
          <w:szCs w:val="24"/>
          <w:lang w:eastAsia="pt-BR"/>
        </w:rPr>
      </w:pPr>
      <w:r w:rsidRPr="00B756A2">
        <w:rPr>
          <w:rFonts w:cstheme="minorHAnsi"/>
          <w:bCs/>
          <w:sz w:val="24"/>
          <w:szCs w:val="24"/>
        </w:rPr>
        <w:t>II -</w:t>
      </w:r>
      <w:r w:rsidRPr="00B756A2">
        <w:rPr>
          <w:rFonts w:eastAsia="Times New Roman" w:cstheme="minorHAnsi"/>
          <w:bCs/>
          <w:sz w:val="24"/>
          <w:szCs w:val="24"/>
          <w:lang w:eastAsia="pt-BR"/>
        </w:rPr>
        <w:t xml:space="preserve"> </w:t>
      </w:r>
      <w:r w:rsidR="00311270" w:rsidRPr="00B756A2">
        <w:rPr>
          <w:rFonts w:eastAsia="Times New Roman" w:cstheme="minorHAnsi"/>
          <w:bCs/>
          <w:sz w:val="24"/>
          <w:szCs w:val="24"/>
          <w:lang w:eastAsia="pt-BR"/>
        </w:rPr>
        <w:t>serviços sociais autônomos. </w:t>
      </w:r>
    </w:p>
    <w:p w14:paraId="0D68C45A" w14:textId="6180C8B8" w:rsidR="00136514" w:rsidRPr="00B756A2" w:rsidRDefault="005B448E" w:rsidP="00B756A2">
      <w:pPr>
        <w:shd w:val="clear" w:color="auto" w:fill="FFFFFF"/>
        <w:spacing w:before="120" w:after="120" w:line="240" w:lineRule="auto"/>
        <w:jc w:val="both"/>
        <w:textAlignment w:val="baseline"/>
        <w:rPr>
          <w:rFonts w:cstheme="minorHAnsi"/>
          <w:sz w:val="24"/>
          <w:szCs w:val="24"/>
        </w:rPr>
      </w:pPr>
      <w:r w:rsidRPr="00B756A2">
        <w:rPr>
          <w:rFonts w:eastAsia="Times New Roman" w:cstheme="minorHAnsi"/>
          <w:bCs/>
          <w:sz w:val="24"/>
          <w:szCs w:val="24"/>
          <w:lang w:eastAsia="pt-BR"/>
        </w:rPr>
        <w:t xml:space="preserve">Parágrafo único. </w:t>
      </w:r>
      <w:r w:rsidR="00136514" w:rsidRPr="00B756A2">
        <w:rPr>
          <w:rFonts w:eastAsia="Times New Roman" w:cstheme="minorHAnsi"/>
          <w:bCs/>
          <w:sz w:val="24"/>
          <w:szCs w:val="24"/>
          <w:lang w:eastAsia="pt-BR"/>
        </w:rPr>
        <w:t xml:space="preserve"> </w:t>
      </w:r>
      <w:r w:rsidR="00A50B09" w:rsidRPr="00B756A2">
        <w:rPr>
          <w:rFonts w:eastAsia="Times New Roman" w:cstheme="minorHAnsi"/>
          <w:bCs/>
          <w:sz w:val="24"/>
          <w:szCs w:val="24"/>
          <w:lang w:eastAsia="pt-BR"/>
        </w:rPr>
        <w:t>O disposto nes</w:t>
      </w:r>
      <w:r w:rsidR="006B64AE" w:rsidRPr="00B756A2">
        <w:rPr>
          <w:rFonts w:eastAsia="Times New Roman" w:cstheme="minorHAnsi"/>
          <w:bCs/>
          <w:sz w:val="24"/>
          <w:szCs w:val="24"/>
          <w:lang w:eastAsia="pt-BR"/>
        </w:rPr>
        <w:t>t</w:t>
      </w:r>
      <w:r w:rsidR="00A50B09" w:rsidRPr="00B756A2">
        <w:rPr>
          <w:rFonts w:eastAsia="Times New Roman" w:cstheme="minorHAnsi"/>
          <w:bCs/>
          <w:sz w:val="24"/>
          <w:szCs w:val="24"/>
          <w:lang w:eastAsia="pt-BR"/>
        </w:rPr>
        <w:t xml:space="preserve">e Decreto não se aplica aos termos de fomento e aos termos de colaboração celebrados com organizações da sociedade civil, de que trata a Lei </w:t>
      </w:r>
      <w:r w:rsidR="00531960" w:rsidRPr="00B756A2">
        <w:rPr>
          <w:rFonts w:cstheme="minorHAnsi"/>
          <w:sz w:val="24"/>
          <w:szCs w:val="24"/>
        </w:rPr>
        <w:t>nº</w:t>
      </w:r>
      <w:r w:rsidR="00531960" w:rsidRPr="00B756A2">
        <w:rPr>
          <w:rFonts w:eastAsia="Times New Roman" w:cstheme="minorHAnsi"/>
          <w:bCs/>
          <w:sz w:val="24"/>
          <w:szCs w:val="24"/>
          <w:lang w:eastAsia="pt-BR"/>
        </w:rPr>
        <w:t xml:space="preserve"> 13.019</w:t>
      </w:r>
      <w:r w:rsidR="00A50B09" w:rsidRPr="00B756A2">
        <w:rPr>
          <w:rFonts w:eastAsia="Times New Roman" w:cstheme="minorHAnsi"/>
          <w:bCs/>
          <w:sz w:val="24"/>
          <w:szCs w:val="24"/>
          <w:lang w:eastAsia="pt-BR"/>
        </w:rPr>
        <w:t xml:space="preserve">, </w:t>
      </w:r>
      <w:r w:rsidRPr="00B756A2">
        <w:rPr>
          <w:rFonts w:eastAsia="Times New Roman" w:cstheme="minorHAnsi"/>
          <w:bCs/>
          <w:sz w:val="24"/>
          <w:szCs w:val="24"/>
          <w:lang w:eastAsia="pt-BR"/>
        </w:rPr>
        <w:t>de</w:t>
      </w:r>
      <w:r w:rsidR="00A50B09" w:rsidRPr="00B756A2">
        <w:rPr>
          <w:rFonts w:eastAsia="Times New Roman" w:cstheme="minorHAnsi"/>
          <w:bCs/>
          <w:sz w:val="24"/>
          <w:szCs w:val="24"/>
          <w:lang w:eastAsia="pt-BR"/>
        </w:rPr>
        <w:t xml:space="preserve"> 2014 e o Decreto </w:t>
      </w:r>
      <w:r w:rsidR="00531960" w:rsidRPr="00B756A2">
        <w:rPr>
          <w:rFonts w:cstheme="minorHAnsi"/>
          <w:sz w:val="24"/>
          <w:szCs w:val="24"/>
        </w:rPr>
        <w:t>nº</w:t>
      </w:r>
      <w:r w:rsidR="00531960" w:rsidRPr="00B756A2">
        <w:rPr>
          <w:rFonts w:eastAsia="Times New Roman" w:cstheme="minorHAnsi"/>
          <w:bCs/>
          <w:sz w:val="24"/>
          <w:szCs w:val="24"/>
          <w:lang w:eastAsia="pt-BR"/>
        </w:rPr>
        <w:t xml:space="preserve"> 8.726</w:t>
      </w:r>
      <w:r w:rsidR="00A50B09" w:rsidRPr="00B756A2">
        <w:rPr>
          <w:rFonts w:eastAsia="Times New Roman" w:cstheme="minorHAnsi"/>
          <w:bCs/>
          <w:sz w:val="24"/>
          <w:szCs w:val="24"/>
          <w:lang w:eastAsia="pt-BR"/>
        </w:rPr>
        <w:t>,</w:t>
      </w:r>
      <w:r w:rsidR="00D114EF" w:rsidRPr="00B756A2">
        <w:rPr>
          <w:rFonts w:eastAsia="Times New Roman" w:cstheme="minorHAnsi"/>
          <w:bCs/>
          <w:sz w:val="24"/>
          <w:szCs w:val="24"/>
          <w:lang w:eastAsia="pt-BR"/>
        </w:rPr>
        <w:t xml:space="preserve"> </w:t>
      </w:r>
      <w:r w:rsidR="00A50B09" w:rsidRPr="00B756A2">
        <w:rPr>
          <w:rFonts w:eastAsia="Times New Roman" w:cstheme="minorHAnsi"/>
          <w:bCs/>
          <w:sz w:val="24"/>
          <w:szCs w:val="24"/>
          <w:lang w:eastAsia="pt-BR"/>
        </w:rPr>
        <w:t>de 2016.</w:t>
      </w:r>
      <w:r w:rsidRPr="00B756A2">
        <w:rPr>
          <w:rFonts w:cstheme="minorHAnsi"/>
          <w:sz w:val="24"/>
          <w:szCs w:val="24"/>
        </w:rPr>
        <w:t xml:space="preserve"> </w:t>
      </w:r>
    </w:p>
    <w:p w14:paraId="4A54E1C6" w14:textId="7D0F2DD7" w:rsidR="00065FA8" w:rsidRPr="00B756A2" w:rsidRDefault="00FE7B0F" w:rsidP="00B756A2">
      <w:pPr>
        <w:spacing w:before="120" w:after="120" w:line="240" w:lineRule="auto"/>
        <w:jc w:val="both"/>
        <w:rPr>
          <w:rFonts w:eastAsia="Times New Roman" w:cstheme="minorHAnsi"/>
          <w:sz w:val="24"/>
          <w:szCs w:val="24"/>
          <w:lang w:eastAsia="pt-BR"/>
        </w:rPr>
      </w:pPr>
      <w:r w:rsidRPr="00B756A2">
        <w:rPr>
          <w:rFonts w:eastAsia="Times New Roman" w:cstheme="minorHAnsi"/>
          <w:bCs/>
          <w:sz w:val="24"/>
          <w:szCs w:val="24"/>
          <w:lang w:eastAsia="pt-BR"/>
        </w:rPr>
        <w:t>Art.</w:t>
      </w:r>
      <w:r w:rsidR="00531960" w:rsidRPr="00B756A2">
        <w:rPr>
          <w:rFonts w:eastAsia="Times New Roman" w:cstheme="minorHAnsi"/>
          <w:bCs/>
          <w:sz w:val="24"/>
          <w:szCs w:val="24"/>
          <w:lang w:eastAsia="pt-BR"/>
        </w:rPr>
        <w:t xml:space="preserve"> 5</w:t>
      </w:r>
      <w:r w:rsidR="00531960" w:rsidRPr="00B756A2">
        <w:rPr>
          <w:rFonts w:cstheme="minorHAnsi"/>
          <w:sz w:val="24"/>
          <w:szCs w:val="24"/>
        </w:rPr>
        <w:t>º</w:t>
      </w:r>
      <w:r w:rsidR="00531960" w:rsidRPr="00B756A2">
        <w:rPr>
          <w:rFonts w:eastAsia="Times New Roman" w:cstheme="minorHAnsi"/>
          <w:bCs/>
          <w:sz w:val="24"/>
          <w:szCs w:val="24"/>
          <w:lang w:eastAsia="pt-BR"/>
        </w:rPr>
        <w:t xml:space="preserve"> </w:t>
      </w:r>
      <w:r w:rsidR="00065FA8" w:rsidRPr="00B756A2">
        <w:rPr>
          <w:rFonts w:eastAsia="Times New Roman" w:cstheme="minorHAnsi"/>
          <w:sz w:val="24"/>
          <w:szCs w:val="24"/>
          <w:lang w:eastAsia="pt-BR"/>
        </w:rPr>
        <w:t xml:space="preserve"> </w:t>
      </w:r>
      <w:r w:rsidR="006C4F22" w:rsidRPr="00B756A2">
        <w:rPr>
          <w:rFonts w:eastAsia="Times New Roman" w:cstheme="minorHAnsi"/>
          <w:bCs/>
          <w:sz w:val="24"/>
          <w:szCs w:val="24"/>
          <w:lang w:eastAsia="pt-BR"/>
        </w:rPr>
        <w:t xml:space="preserve">Os órgãos e entidades da Administração Pública Federal poderão celebrar convênios </w:t>
      </w:r>
      <w:r w:rsidR="006C4F22" w:rsidRPr="00B756A2">
        <w:rPr>
          <w:rFonts w:eastAsia="Times New Roman" w:cstheme="minorHAnsi"/>
          <w:sz w:val="24"/>
          <w:szCs w:val="24"/>
          <w:lang w:eastAsia="pt-BR"/>
        </w:rPr>
        <w:t>de receita e sob regime de mútua cooperação</w:t>
      </w:r>
      <w:r w:rsidR="006C4F22" w:rsidRPr="00B756A2">
        <w:rPr>
          <w:rFonts w:eastAsia="Times New Roman" w:cstheme="minorHAnsi"/>
          <w:bCs/>
          <w:sz w:val="24"/>
          <w:szCs w:val="24"/>
          <w:lang w:eastAsia="pt-BR"/>
        </w:rPr>
        <w:t xml:space="preserve"> para a execução de</w:t>
      </w:r>
      <w:r w:rsidR="00065FA8" w:rsidRPr="00B756A2">
        <w:rPr>
          <w:rFonts w:eastAsia="Times New Roman" w:cstheme="minorHAnsi"/>
          <w:sz w:val="24"/>
          <w:szCs w:val="24"/>
          <w:lang w:eastAsia="pt-BR"/>
        </w:rPr>
        <w:t>:</w:t>
      </w:r>
    </w:p>
    <w:p w14:paraId="35663BF4" w14:textId="77777777" w:rsidR="00065FA8" w:rsidRPr="00B756A2" w:rsidRDefault="00065FA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I - programas estaduais, distritais ou municipais; e</w:t>
      </w:r>
    </w:p>
    <w:p w14:paraId="2E16BD02" w14:textId="77777777" w:rsidR="00065FA8" w:rsidRPr="00B756A2" w:rsidRDefault="00065FA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II - programas a cargo de entidade da administração indireta, integrante do orçamento de investimento.</w:t>
      </w:r>
    </w:p>
    <w:p w14:paraId="564C82E8" w14:textId="19DBA2AF" w:rsidR="00311270" w:rsidRPr="00B756A2" w:rsidRDefault="00065FA8" w:rsidP="00B756A2">
      <w:pPr>
        <w:shd w:val="clear" w:color="auto" w:fill="FFFFFF"/>
        <w:spacing w:before="120" w:after="120" w:line="240" w:lineRule="auto"/>
        <w:jc w:val="both"/>
        <w:textAlignment w:val="baseline"/>
        <w:rPr>
          <w:rFonts w:eastAsia="Times New Roman" w:cstheme="minorHAnsi"/>
          <w:sz w:val="24"/>
          <w:szCs w:val="24"/>
          <w:lang w:eastAsia="pt-BR"/>
        </w:rPr>
      </w:pPr>
      <w:r w:rsidRPr="00B756A2">
        <w:rPr>
          <w:rFonts w:eastAsia="Times New Roman" w:cstheme="minorHAnsi"/>
          <w:sz w:val="24"/>
          <w:szCs w:val="24"/>
          <w:lang w:eastAsia="pt-BR"/>
        </w:rPr>
        <w:t xml:space="preserve">Parágrafo único.  Nos convênios de receita de que trata o </w:t>
      </w:r>
      <w:r w:rsidRPr="00B756A2">
        <w:rPr>
          <w:rFonts w:eastAsia="Times New Roman" w:cstheme="minorHAnsi"/>
          <w:b/>
          <w:sz w:val="24"/>
          <w:szCs w:val="24"/>
          <w:lang w:eastAsia="pt-BR"/>
        </w:rPr>
        <w:t>caput</w:t>
      </w:r>
      <w:r w:rsidRPr="00B756A2">
        <w:rPr>
          <w:rFonts w:eastAsia="Times New Roman" w:cstheme="minorHAnsi"/>
          <w:sz w:val="24"/>
          <w:szCs w:val="24"/>
          <w:lang w:eastAsia="pt-BR"/>
        </w:rPr>
        <w:t>, os órgãos e entidades federais recebedores dos recursos deverão observar a regulamentação do ente, órgão ou entidade repassador dos recursos.</w:t>
      </w:r>
    </w:p>
    <w:p w14:paraId="584AC61A" w14:textId="77777777" w:rsidR="008F59C9" w:rsidRPr="00B756A2" w:rsidRDefault="008F59C9" w:rsidP="00B756A2">
      <w:pPr>
        <w:spacing w:before="120" w:after="120" w:line="240" w:lineRule="auto"/>
        <w:jc w:val="both"/>
        <w:rPr>
          <w:rFonts w:eastAsia="Times New Roman" w:cstheme="minorHAnsi"/>
          <w:sz w:val="24"/>
          <w:szCs w:val="24"/>
          <w:lang w:eastAsia="pt-BR"/>
        </w:rPr>
      </w:pPr>
    </w:p>
    <w:p w14:paraId="2E7266DE" w14:textId="242A39A3" w:rsidR="00C658C1" w:rsidRPr="00B756A2" w:rsidRDefault="527F7228" w:rsidP="00B756A2">
      <w:pPr>
        <w:spacing w:before="120" w:after="120" w:line="240" w:lineRule="auto"/>
        <w:jc w:val="center"/>
        <w:rPr>
          <w:rFonts w:eastAsia="Times New Roman" w:cstheme="minorHAnsi"/>
          <w:sz w:val="24"/>
          <w:szCs w:val="24"/>
          <w:lang w:eastAsia="pt-BR"/>
        </w:rPr>
      </w:pPr>
      <w:r w:rsidRPr="00B756A2">
        <w:rPr>
          <w:rFonts w:eastAsia="Times New Roman" w:cstheme="minorHAnsi"/>
          <w:bCs/>
          <w:sz w:val="24"/>
          <w:szCs w:val="24"/>
          <w:lang w:eastAsia="pt-BR"/>
        </w:rPr>
        <w:lastRenderedPageBreak/>
        <w:t>Seção I</w:t>
      </w:r>
      <w:r w:rsidR="00EB2654" w:rsidRPr="00B756A2">
        <w:rPr>
          <w:rFonts w:eastAsia="Times New Roman" w:cstheme="minorHAnsi"/>
          <w:bCs/>
          <w:sz w:val="24"/>
          <w:szCs w:val="24"/>
          <w:lang w:eastAsia="pt-BR"/>
        </w:rPr>
        <w:t>I</w:t>
      </w:r>
    </w:p>
    <w:p w14:paraId="561123C4" w14:textId="56AFDD76" w:rsidR="00C658C1" w:rsidRPr="00B756A2" w:rsidRDefault="00C658C1" w:rsidP="00B756A2">
      <w:pPr>
        <w:spacing w:before="120" w:after="120" w:line="240" w:lineRule="auto"/>
        <w:jc w:val="center"/>
        <w:rPr>
          <w:rFonts w:eastAsia="Times New Roman" w:cstheme="minorHAnsi"/>
          <w:sz w:val="24"/>
          <w:szCs w:val="24"/>
          <w:lang w:eastAsia="pt-BR"/>
        </w:rPr>
      </w:pPr>
      <w:r w:rsidRPr="00B756A2">
        <w:rPr>
          <w:rFonts w:eastAsia="Times New Roman" w:cstheme="minorHAnsi"/>
          <w:sz w:val="24"/>
          <w:szCs w:val="24"/>
          <w:lang w:eastAsia="pt-BR"/>
        </w:rPr>
        <w:t xml:space="preserve">Das </w:t>
      </w:r>
      <w:r w:rsidR="00EC389F" w:rsidRPr="00B756A2">
        <w:rPr>
          <w:rFonts w:eastAsia="Times New Roman" w:cstheme="minorHAnsi"/>
          <w:sz w:val="24"/>
          <w:szCs w:val="24"/>
          <w:lang w:eastAsia="pt-BR"/>
        </w:rPr>
        <w:t>v</w:t>
      </w:r>
      <w:r w:rsidRPr="00B756A2">
        <w:rPr>
          <w:rFonts w:eastAsia="Times New Roman" w:cstheme="minorHAnsi"/>
          <w:sz w:val="24"/>
          <w:szCs w:val="24"/>
          <w:lang w:eastAsia="pt-BR"/>
        </w:rPr>
        <w:t>edações</w:t>
      </w:r>
    </w:p>
    <w:p w14:paraId="791D8B3A" w14:textId="4A36C4FA" w:rsidR="004B3166" w:rsidRPr="00B756A2" w:rsidRDefault="004B3166"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Art. </w:t>
      </w:r>
      <w:r w:rsidR="00531960" w:rsidRPr="00B756A2">
        <w:rPr>
          <w:rFonts w:eastAsia="Times New Roman" w:cstheme="minorHAnsi"/>
          <w:bCs/>
          <w:sz w:val="24"/>
          <w:szCs w:val="24"/>
          <w:lang w:eastAsia="pt-BR"/>
        </w:rPr>
        <w:t>6</w:t>
      </w:r>
      <w:r w:rsidR="00531960" w:rsidRPr="00B756A2">
        <w:rPr>
          <w:rFonts w:cstheme="minorHAnsi"/>
          <w:sz w:val="24"/>
          <w:szCs w:val="24"/>
        </w:rPr>
        <w:t>º</w:t>
      </w:r>
      <w:r w:rsidR="00531960" w:rsidRPr="00B756A2">
        <w:rPr>
          <w:rFonts w:eastAsia="Times New Roman" w:cstheme="minorHAnsi"/>
          <w:bCs/>
          <w:sz w:val="24"/>
          <w:szCs w:val="24"/>
          <w:lang w:eastAsia="pt-BR"/>
        </w:rPr>
        <w:t xml:space="preserve"> </w:t>
      </w:r>
      <w:r w:rsidR="00B70CFA" w:rsidRPr="00B756A2">
        <w:rPr>
          <w:rFonts w:eastAsia="Times New Roman" w:cstheme="minorHAnsi"/>
          <w:sz w:val="24"/>
          <w:szCs w:val="24"/>
          <w:lang w:eastAsia="pt-BR"/>
        </w:rPr>
        <w:t xml:space="preserve"> </w:t>
      </w:r>
      <w:r w:rsidRPr="00B756A2">
        <w:rPr>
          <w:rFonts w:eastAsia="Times New Roman" w:cstheme="minorHAnsi"/>
          <w:sz w:val="24"/>
          <w:szCs w:val="24"/>
          <w:lang w:eastAsia="pt-BR"/>
        </w:rPr>
        <w:t>É vedada a celebração de convênios</w:t>
      </w:r>
      <w:r w:rsidR="00CF4321" w:rsidRPr="00B756A2">
        <w:rPr>
          <w:rFonts w:eastAsia="Times New Roman" w:cstheme="minorHAnsi"/>
          <w:sz w:val="24"/>
          <w:szCs w:val="24"/>
          <w:lang w:eastAsia="pt-BR"/>
        </w:rPr>
        <w:t xml:space="preserve"> e</w:t>
      </w:r>
      <w:r w:rsidR="00C75ABB" w:rsidRPr="00B756A2">
        <w:rPr>
          <w:rFonts w:eastAsia="Times New Roman" w:cstheme="minorHAnsi"/>
          <w:sz w:val="24"/>
          <w:szCs w:val="24"/>
          <w:lang w:eastAsia="pt-BR"/>
        </w:rPr>
        <w:t xml:space="preserve"> </w:t>
      </w:r>
      <w:r w:rsidRPr="00B756A2">
        <w:rPr>
          <w:rFonts w:eastAsia="Times New Roman" w:cstheme="minorHAnsi"/>
          <w:sz w:val="24"/>
          <w:szCs w:val="24"/>
          <w:lang w:eastAsia="pt-BR"/>
        </w:rPr>
        <w:t>contratos de repasse</w:t>
      </w:r>
      <w:r w:rsidR="00C75ABB" w:rsidRPr="00B756A2">
        <w:rPr>
          <w:rFonts w:eastAsia="Times New Roman" w:cstheme="minorHAnsi"/>
          <w:sz w:val="24"/>
          <w:szCs w:val="24"/>
          <w:lang w:eastAsia="pt-BR"/>
        </w:rPr>
        <w:t xml:space="preserve">: </w:t>
      </w:r>
    </w:p>
    <w:p w14:paraId="35D5D59F" w14:textId="38BD3E2B" w:rsidR="005178CD" w:rsidRPr="00B756A2" w:rsidRDefault="006C6F1F" w:rsidP="00B756A2">
      <w:pPr>
        <w:tabs>
          <w:tab w:val="left" w:pos="7380"/>
        </w:tabs>
        <w:spacing w:before="120" w:after="120" w:line="240" w:lineRule="auto"/>
        <w:jc w:val="both"/>
        <w:rPr>
          <w:rFonts w:eastAsia="Times New Roman" w:cstheme="minorHAnsi"/>
          <w:sz w:val="24"/>
          <w:szCs w:val="24"/>
          <w:lang w:eastAsia="pt-BR"/>
        </w:rPr>
      </w:pPr>
      <w:bookmarkStart w:id="1" w:name="art2i."/>
      <w:bookmarkStart w:id="2" w:name="art2i.."/>
      <w:bookmarkEnd w:id="1"/>
      <w:bookmarkEnd w:id="2"/>
      <w:r w:rsidRPr="00B756A2">
        <w:rPr>
          <w:rFonts w:cstheme="minorHAnsi"/>
          <w:sz w:val="24"/>
          <w:szCs w:val="24"/>
        </w:rPr>
        <w:t xml:space="preserve">I </w:t>
      </w:r>
      <w:r w:rsidR="00C14FA6" w:rsidRPr="00B756A2">
        <w:rPr>
          <w:rFonts w:cstheme="minorHAnsi"/>
          <w:sz w:val="24"/>
          <w:szCs w:val="24"/>
        </w:rPr>
        <w:t>–</w:t>
      </w:r>
      <w:r w:rsidRPr="00B756A2">
        <w:rPr>
          <w:rFonts w:cstheme="minorHAnsi"/>
          <w:sz w:val="24"/>
          <w:szCs w:val="24"/>
        </w:rPr>
        <w:t xml:space="preserve"> </w:t>
      </w:r>
      <w:r w:rsidR="00C14FA6" w:rsidRPr="00B756A2">
        <w:rPr>
          <w:rFonts w:cstheme="minorHAnsi"/>
          <w:sz w:val="24"/>
          <w:szCs w:val="24"/>
        </w:rPr>
        <w:t xml:space="preserve">com valor inferior aos estabelecidos pelo art. </w:t>
      </w:r>
      <w:r w:rsidR="00A2462E" w:rsidRPr="00B756A2">
        <w:rPr>
          <w:rFonts w:cstheme="minorHAnsi"/>
          <w:sz w:val="24"/>
          <w:szCs w:val="24"/>
        </w:rPr>
        <w:t>11</w:t>
      </w:r>
      <w:r w:rsidR="00C14FA6" w:rsidRPr="00B756A2">
        <w:rPr>
          <w:rFonts w:cstheme="minorHAnsi"/>
          <w:sz w:val="24"/>
          <w:szCs w:val="24"/>
        </w:rPr>
        <w:t xml:space="preserve">; </w:t>
      </w:r>
    </w:p>
    <w:p w14:paraId="7D7334FD" w14:textId="4F06BD4E" w:rsidR="004B3166" w:rsidRPr="00B756A2" w:rsidRDefault="00672EC4" w:rsidP="00B756A2">
      <w:pPr>
        <w:spacing w:before="120" w:after="120" w:line="240" w:lineRule="auto"/>
        <w:jc w:val="both"/>
        <w:rPr>
          <w:rFonts w:eastAsia="Times New Roman" w:cstheme="minorHAnsi"/>
          <w:sz w:val="24"/>
          <w:szCs w:val="24"/>
          <w:lang w:eastAsia="pt-BR"/>
        </w:rPr>
      </w:pPr>
      <w:r w:rsidRPr="00B756A2">
        <w:rPr>
          <w:rFonts w:cstheme="minorHAnsi"/>
          <w:sz w:val="24"/>
          <w:szCs w:val="24"/>
        </w:rPr>
        <w:t>I</w:t>
      </w:r>
      <w:r w:rsidR="006B2728" w:rsidRPr="00B756A2">
        <w:rPr>
          <w:rFonts w:cstheme="minorHAnsi"/>
          <w:sz w:val="24"/>
          <w:szCs w:val="24"/>
        </w:rPr>
        <w:t>I</w:t>
      </w:r>
      <w:r w:rsidRPr="00B756A2">
        <w:rPr>
          <w:rFonts w:cstheme="minorHAnsi"/>
          <w:sz w:val="24"/>
          <w:szCs w:val="24"/>
        </w:rPr>
        <w:t xml:space="preserve"> - com órgãos e entidades da administração pública indireta dos Estados, do Distrito Federal e dos Municípios cadastrados como filial no Cadastro Nacional da Pessoa Jurídica - CNPJ; </w:t>
      </w:r>
      <w:r w:rsidRPr="00B756A2">
        <w:rPr>
          <w:rFonts w:eastAsia="Times New Roman" w:cstheme="minorHAnsi"/>
          <w:sz w:val="24"/>
          <w:szCs w:val="24"/>
          <w:lang w:eastAsia="pt-BR"/>
        </w:rPr>
        <w:tab/>
      </w:r>
    </w:p>
    <w:p w14:paraId="47C4D71B" w14:textId="1FDFDBF0" w:rsidR="004B3166" w:rsidRPr="00B756A2" w:rsidRDefault="008B18AC" w:rsidP="00B756A2">
      <w:pPr>
        <w:spacing w:before="120" w:after="120" w:line="240" w:lineRule="auto"/>
        <w:jc w:val="both"/>
        <w:rPr>
          <w:rFonts w:eastAsia="Times New Roman" w:cstheme="minorHAnsi"/>
          <w:sz w:val="24"/>
          <w:szCs w:val="24"/>
          <w:lang w:eastAsia="pt-BR"/>
        </w:rPr>
      </w:pPr>
      <w:bookmarkStart w:id="3" w:name="art2ii."/>
      <w:bookmarkStart w:id="4" w:name="art2ii"/>
      <w:bookmarkStart w:id="5" w:name="art2iii"/>
      <w:bookmarkEnd w:id="3"/>
      <w:bookmarkEnd w:id="4"/>
      <w:bookmarkEnd w:id="5"/>
      <w:r w:rsidRPr="00B756A2">
        <w:rPr>
          <w:rFonts w:eastAsia="Times New Roman" w:cstheme="minorHAnsi"/>
          <w:sz w:val="24"/>
          <w:szCs w:val="24"/>
          <w:lang w:eastAsia="pt-BR"/>
        </w:rPr>
        <w:t>III </w:t>
      </w:r>
      <w:r w:rsidR="00B70CFA" w:rsidRPr="00B756A2">
        <w:rPr>
          <w:rFonts w:eastAsia="Times New Roman" w:cstheme="minorHAnsi"/>
          <w:sz w:val="24"/>
          <w:szCs w:val="24"/>
          <w:lang w:eastAsia="pt-BR"/>
        </w:rPr>
        <w:t xml:space="preserve">- </w:t>
      </w:r>
      <w:r w:rsidR="00672EC4" w:rsidRPr="00B756A2">
        <w:rPr>
          <w:rFonts w:cstheme="minorHAnsi"/>
          <w:sz w:val="24"/>
          <w:szCs w:val="24"/>
        </w:rPr>
        <w:t xml:space="preserve">entre órgãos </w:t>
      </w:r>
      <w:r w:rsidR="000B124B" w:rsidRPr="00B756A2">
        <w:rPr>
          <w:rFonts w:cstheme="minorHAnsi"/>
          <w:sz w:val="24"/>
          <w:szCs w:val="24"/>
        </w:rPr>
        <w:t xml:space="preserve">e entidades </w:t>
      </w:r>
      <w:r w:rsidR="00672EC4" w:rsidRPr="00B756A2">
        <w:rPr>
          <w:rFonts w:cstheme="minorHAnsi"/>
          <w:bCs/>
          <w:sz w:val="24"/>
          <w:szCs w:val="24"/>
        </w:rPr>
        <w:t>da União</w:t>
      </w:r>
      <w:r w:rsidR="000B124B" w:rsidRPr="00B756A2">
        <w:rPr>
          <w:rFonts w:cstheme="minorHAnsi"/>
          <w:bCs/>
          <w:sz w:val="24"/>
          <w:szCs w:val="24"/>
        </w:rPr>
        <w:t xml:space="preserve"> integrantes do </w:t>
      </w:r>
      <w:r w:rsidR="000B124B" w:rsidRPr="00B756A2">
        <w:rPr>
          <w:rFonts w:cstheme="minorHAnsi"/>
          <w:sz w:val="24"/>
          <w:szCs w:val="24"/>
        </w:rPr>
        <w:t>Orçamento Fiscal e da Seguridade Social da União</w:t>
      </w:r>
      <w:r w:rsidR="004B3166" w:rsidRPr="00B756A2">
        <w:rPr>
          <w:rFonts w:eastAsia="Times New Roman" w:cstheme="minorHAnsi"/>
          <w:sz w:val="24"/>
          <w:szCs w:val="24"/>
          <w:lang w:eastAsia="pt-BR"/>
        </w:rPr>
        <w:t>;</w:t>
      </w:r>
      <w:r w:rsidR="00C75ABB" w:rsidRPr="00B756A2">
        <w:rPr>
          <w:rFonts w:eastAsia="Times New Roman" w:cstheme="minorHAnsi"/>
          <w:sz w:val="24"/>
          <w:szCs w:val="24"/>
          <w:lang w:eastAsia="pt-BR"/>
        </w:rPr>
        <w:t xml:space="preserve"> </w:t>
      </w:r>
    </w:p>
    <w:p w14:paraId="0772EECB" w14:textId="05FD7C62" w:rsidR="00672EC4" w:rsidRPr="00B756A2" w:rsidRDefault="008B18AC"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I</w:t>
      </w:r>
      <w:r w:rsidR="00ED0F37" w:rsidRPr="00B756A2">
        <w:rPr>
          <w:rFonts w:eastAsia="Times New Roman" w:cstheme="minorHAnsi"/>
          <w:sz w:val="24"/>
          <w:szCs w:val="24"/>
          <w:lang w:eastAsia="pt-BR"/>
        </w:rPr>
        <w:t>V</w:t>
      </w:r>
      <w:r w:rsidR="00BC1070" w:rsidRPr="00B756A2">
        <w:rPr>
          <w:rFonts w:eastAsia="Times New Roman" w:cstheme="minorHAnsi"/>
          <w:sz w:val="24"/>
          <w:szCs w:val="24"/>
          <w:lang w:eastAsia="pt-BR"/>
        </w:rPr>
        <w:t xml:space="preserve"> - cuja vigência se encerre no </w:t>
      </w:r>
      <w:r w:rsidR="009D6742" w:rsidRPr="00B756A2">
        <w:rPr>
          <w:rFonts w:eastAsia="Times New Roman" w:cstheme="minorHAnsi"/>
          <w:sz w:val="24"/>
          <w:szCs w:val="24"/>
          <w:lang w:eastAsia="pt-BR"/>
        </w:rPr>
        <w:t xml:space="preserve">primeiro ou no </w:t>
      </w:r>
      <w:r w:rsidR="00BC1070" w:rsidRPr="00B756A2">
        <w:rPr>
          <w:rFonts w:eastAsia="Times New Roman" w:cstheme="minorHAnsi"/>
          <w:sz w:val="24"/>
          <w:szCs w:val="24"/>
          <w:lang w:eastAsia="pt-BR"/>
        </w:rPr>
        <w:t xml:space="preserve">último </w:t>
      </w:r>
      <w:r w:rsidR="009D6742" w:rsidRPr="00B756A2">
        <w:rPr>
          <w:rFonts w:eastAsia="Times New Roman" w:cstheme="minorHAnsi"/>
          <w:sz w:val="24"/>
          <w:szCs w:val="24"/>
          <w:lang w:eastAsia="pt-BR"/>
        </w:rPr>
        <w:t>trimestre do</w:t>
      </w:r>
      <w:r w:rsidR="00BC1070" w:rsidRPr="00B756A2">
        <w:rPr>
          <w:rFonts w:eastAsia="Times New Roman" w:cstheme="minorHAnsi"/>
          <w:sz w:val="24"/>
          <w:szCs w:val="24"/>
          <w:lang w:eastAsia="pt-BR"/>
        </w:rPr>
        <w:t xml:space="preserve"> mandato do </w:t>
      </w:r>
      <w:r w:rsidR="00265766" w:rsidRPr="00B756A2">
        <w:rPr>
          <w:rFonts w:eastAsia="Times New Roman" w:cstheme="minorHAnsi"/>
          <w:sz w:val="24"/>
          <w:szCs w:val="24"/>
          <w:lang w:eastAsia="pt-BR"/>
        </w:rPr>
        <w:t>c</w:t>
      </w:r>
      <w:r w:rsidR="00BC1070" w:rsidRPr="00B756A2">
        <w:rPr>
          <w:rFonts w:eastAsia="Times New Roman" w:cstheme="minorHAnsi"/>
          <w:sz w:val="24"/>
          <w:szCs w:val="24"/>
          <w:lang w:eastAsia="pt-BR"/>
        </w:rPr>
        <w:t xml:space="preserve">hefe do Poder Executivo do ente </w:t>
      </w:r>
      <w:r w:rsidR="00C91D4C" w:rsidRPr="00B756A2">
        <w:rPr>
          <w:rFonts w:eastAsia="Times New Roman" w:cstheme="minorHAnsi"/>
          <w:sz w:val="24"/>
          <w:szCs w:val="24"/>
          <w:lang w:eastAsia="pt-BR"/>
        </w:rPr>
        <w:t>federativo</w:t>
      </w:r>
      <w:r w:rsidR="00DE1DC6" w:rsidRPr="00B756A2">
        <w:rPr>
          <w:rFonts w:eastAsia="Times New Roman" w:cstheme="minorHAnsi"/>
          <w:sz w:val="24"/>
          <w:szCs w:val="24"/>
          <w:lang w:eastAsia="pt-BR"/>
        </w:rPr>
        <w:t xml:space="preserve"> convenente</w:t>
      </w:r>
      <w:r w:rsidR="00C91D4C" w:rsidRPr="00B756A2">
        <w:rPr>
          <w:rFonts w:eastAsia="Times New Roman" w:cstheme="minorHAnsi"/>
          <w:sz w:val="24"/>
          <w:szCs w:val="24"/>
          <w:lang w:eastAsia="pt-BR"/>
        </w:rPr>
        <w:t xml:space="preserve">; </w:t>
      </w:r>
    </w:p>
    <w:p w14:paraId="657CF0C3" w14:textId="07EA9B40" w:rsidR="00BC1070" w:rsidRPr="00B756A2" w:rsidRDefault="00ED0F37" w:rsidP="00B756A2">
      <w:pPr>
        <w:spacing w:before="120" w:after="120" w:line="240" w:lineRule="auto"/>
        <w:jc w:val="both"/>
        <w:rPr>
          <w:rFonts w:cstheme="minorHAnsi"/>
          <w:sz w:val="24"/>
          <w:szCs w:val="24"/>
        </w:rPr>
      </w:pPr>
      <w:r w:rsidRPr="00B756A2">
        <w:rPr>
          <w:rFonts w:cstheme="minorHAnsi"/>
          <w:sz w:val="24"/>
          <w:szCs w:val="24"/>
        </w:rPr>
        <w:t>V</w:t>
      </w:r>
      <w:r w:rsidR="00B70CFA" w:rsidRPr="00B756A2">
        <w:rPr>
          <w:rFonts w:cstheme="minorHAnsi"/>
          <w:sz w:val="24"/>
          <w:szCs w:val="24"/>
        </w:rPr>
        <w:t xml:space="preserve">- </w:t>
      </w:r>
      <w:r w:rsidR="00672EC4" w:rsidRPr="00B756A2">
        <w:rPr>
          <w:rFonts w:cstheme="minorHAnsi"/>
          <w:sz w:val="24"/>
          <w:szCs w:val="24"/>
        </w:rPr>
        <w:t xml:space="preserve">em outras situações elencadas </w:t>
      </w:r>
      <w:r w:rsidR="0007422D" w:rsidRPr="00B756A2">
        <w:rPr>
          <w:rFonts w:cstheme="minorHAnsi"/>
          <w:sz w:val="24"/>
          <w:szCs w:val="24"/>
        </w:rPr>
        <w:t>em</w:t>
      </w:r>
      <w:r w:rsidR="00672EC4" w:rsidRPr="00B756A2">
        <w:rPr>
          <w:rFonts w:cstheme="minorHAnsi"/>
          <w:sz w:val="24"/>
          <w:szCs w:val="24"/>
        </w:rPr>
        <w:t xml:space="preserve"> ato de que trata o art. </w:t>
      </w:r>
      <w:r w:rsidR="00B756A2" w:rsidRPr="00B756A2">
        <w:rPr>
          <w:rFonts w:cstheme="minorHAnsi"/>
          <w:sz w:val="24"/>
          <w:szCs w:val="24"/>
        </w:rPr>
        <w:t>49</w:t>
      </w:r>
      <w:r w:rsidR="00672EC4" w:rsidRPr="00B756A2">
        <w:rPr>
          <w:rFonts w:cstheme="minorHAnsi"/>
          <w:sz w:val="24"/>
          <w:szCs w:val="24"/>
        </w:rPr>
        <w:t xml:space="preserve">; e </w:t>
      </w:r>
    </w:p>
    <w:p w14:paraId="76983A97" w14:textId="65E97BC6" w:rsidR="00497F78" w:rsidRPr="00B756A2" w:rsidRDefault="00ED0F37" w:rsidP="00B756A2">
      <w:pPr>
        <w:spacing w:before="120" w:after="120" w:line="240" w:lineRule="auto"/>
        <w:jc w:val="both"/>
        <w:rPr>
          <w:rFonts w:eastAsia="Times New Roman" w:cstheme="minorHAnsi"/>
          <w:sz w:val="24"/>
          <w:szCs w:val="24"/>
          <w:lang w:eastAsia="pt-BR"/>
        </w:rPr>
      </w:pPr>
      <w:bookmarkStart w:id="6" w:name="art2iv"/>
      <w:bookmarkEnd w:id="6"/>
      <w:r w:rsidRPr="00B756A2">
        <w:rPr>
          <w:rFonts w:eastAsia="Times New Roman" w:cstheme="minorHAnsi"/>
          <w:sz w:val="24"/>
          <w:szCs w:val="24"/>
          <w:lang w:eastAsia="pt-BR"/>
        </w:rPr>
        <w:t>VI</w:t>
      </w:r>
      <w:r w:rsidR="00B70CFA" w:rsidRPr="00B756A2">
        <w:rPr>
          <w:rFonts w:eastAsia="Times New Roman" w:cstheme="minorHAnsi"/>
          <w:sz w:val="24"/>
          <w:szCs w:val="24"/>
          <w:lang w:eastAsia="pt-BR"/>
        </w:rPr>
        <w:t xml:space="preserve"> - </w:t>
      </w:r>
      <w:r w:rsidR="004B3166" w:rsidRPr="00B756A2">
        <w:rPr>
          <w:rFonts w:eastAsia="Times New Roman" w:cstheme="minorHAnsi"/>
          <w:sz w:val="24"/>
          <w:szCs w:val="24"/>
          <w:lang w:eastAsia="pt-BR"/>
        </w:rPr>
        <w:t>com entidades privadas sem fins lucrativos que</w:t>
      </w:r>
      <w:r w:rsidR="00BC1070" w:rsidRPr="00B756A2">
        <w:rPr>
          <w:rFonts w:eastAsia="Times New Roman" w:cstheme="minorHAnsi"/>
          <w:sz w:val="24"/>
          <w:szCs w:val="24"/>
          <w:lang w:eastAsia="pt-BR"/>
        </w:rPr>
        <w:t xml:space="preserve">: </w:t>
      </w:r>
    </w:p>
    <w:p w14:paraId="35FEEC64" w14:textId="77777777" w:rsidR="00BC1070" w:rsidRPr="00B756A2" w:rsidRDefault="00BC1070" w:rsidP="00B756A2">
      <w:pPr>
        <w:pStyle w:val="PargrafodaLista"/>
        <w:numPr>
          <w:ilvl w:val="0"/>
          <w:numId w:val="1"/>
        </w:numPr>
        <w:spacing w:before="120" w:after="120" w:line="240" w:lineRule="auto"/>
        <w:ind w:left="0" w:firstLine="0"/>
        <w:contextualSpacing w:val="0"/>
        <w:jc w:val="both"/>
        <w:rPr>
          <w:rFonts w:eastAsia="Times New Roman" w:cstheme="minorHAnsi"/>
          <w:sz w:val="24"/>
          <w:szCs w:val="24"/>
          <w:lang w:eastAsia="pt-BR"/>
        </w:rPr>
      </w:pPr>
      <w:r w:rsidRPr="00B756A2">
        <w:rPr>
          <w:rFonts w:eastAsia="Times New Roman" w:cstheme="minorHAnsi"/>
          <w:sz w:val="24"/>
          <w:szCs w:val="24"/>
          <w:lang w:eastAsia="pt-BR"/>
        </w:rPr>
        <w:t>tenham como dirigente agente político de Poder ou do Ministério Público, dirigente de órgão ou entidade da administração pública de qualquer esfera governamental, ou respectivo cônjuge ou companheiro, bem como parente em linha reta, colateral ou por afinidade, até o segundo grau;</w:t>
      </w:r>
    </w:p>
    <w:p w14:paraId="0FBF83DC" w14:textId="5FCB3BF7" w:rsidR="00BC1070" w:rsidRPr="00B756A2" w:rsidRDefault="004B3166" w:rsidP="00B756A2">
      <w:pPr>
        <w:pStyle w:val="PargrafodaLista"/>
        <w:numPr>
          <w:ilvl w:val="0"/>
          <w:numId w:val="1"/>
        </w:numPr>
        <w:spacing w:before="120" w:after="120" w:line="240" w:lineRule="auto"/>
        <w:ind w:left="0" w:firstLine="0"/>
        <w:contextualSpacing w:val="0"/>
        <w:jc w:val="both"/>
        <w:rPr>
          <w:rFonts w:eastAsia="Times New Roman" w:cstheme="minorHAnsi"/>
          <w:sz w:val="24"/>
          <w:szCs w:val="24"/>
          <w:lang w:eastAsia="pt-BR"/>
        </w:rPr>
      </w:pPr>
      <w:r w:rsidRPr="00B756A2">
        <w:rPr>
          <w:rFonts w:eastAsia="Times New Roman" w:cstheme="minorHAnsi"/>
          <w:sz w:val="24"/>
          <w:szCs w:val="24"/>
          <w:lang w:eastAsia="pt-BR"/>
        </w:rPr>
        <w:t xml:space="preserve">não comprovem </w:t>
      </w:r>
      <w:r w:rsidR="00BC1070" w:rsidRPr="00B756A2">
        <w:rPr>
          <w:rFonts w:eastAsia="Times New Roman" w:cstheme="minorHAnsi"/>
          <w:sz w:val="24"/>
          <w:szCs w:val="24"/>
          <w:lang w:eastAsia="pt-BR"/>
        </w:rPr>
        <w:t>experiência prévia na realização do objeto d</w:t>
      </w:r>
      <w:r w:rsidR="00497F78" w:rsidRPr="00B756A2">
        <w:rPr>
          <w:rFonts w:eastAsia="Times New Roman" w:cstheme="minorHAnsi"/>
          <w:sz w:val="24"/>
          <w:szCs w:val="24"/>
          <w:lang w:eastAsia="pt-BR"/>
        </w:rPr>
        <w:t xml:space="preserve">o </w:t>
      </w:r>
      <w:r w:rsidR="00695E45" w:rsidRPr="00B756A2">
        <w:rPr>
          <w:rFonts w:eastAsia="Times New Roman" w:cstheme="minorHAnsi"/>
          <w:sz w:val="24"/>
          <w:szCs w:val="24"/>
          <w:lang w:eastAsia="pt-BR"/>
        </w:rPr>
        <w:t>convênio ou contrato de repasse</w:t>
      </w:r>
      <w:r w:rsidR="00BC1070" w:rsidRPr="00B756A2">
        <w:rPr>
          <w:rFonts w:eastAsia="Times New Roman" w:cstheme="minorHAnsi"/>
          <w:sz w:val="24"/>
          <w:szCs w:val="24"/>
          <w:lang w:eastAsia="pt-BR"/>
        </w:rPr>
        <w:t xml:space="preserve"> ou de objeto de </w:t>
      </w:r>
      <w:r w:rsidR="006C6F1F" w:rsidRPr="00B756A2">
        <w:rPr>
          <w:rFonts w:eastAsia="Times New Roman" w:cstheme="minorHAnsi"/>
          <w:sz w:val="24"/>
          <w:szCs w:val="24"/>
          <w:lang w:eastAsia="pt-BR"/>
        </w:rPr>
        <w:t>mesma natureza</w:t>
      </w:r>
      <w:r w:rsidR="00BC1070" w:rsidRPr="00B756A2">
        <w:rPr>
          <w:rFonts w:eastAsia="Times New Roman" w:cstheme="minorHAnsi"/>
          <w:sz w:val="24"/>
          <w:szCs w:val="24"/>
          <w:lang w:eastAsia="pt-BR"/>
        </w:rPr>
        <w:t xml:space="preserve"> de, no mínimo, um ano de capacidade técnica e operacional; e </w:t>
      </w:r>
      <w:bookmarkStart w:id="7" w:name="art2v"/>
      <w:bookmarkEnd w:id="7"/>
    </w:p>
    <w:p w14:paraId="413245FF" w14:textId="51C72C70" w:rsidR="004B3166" w:rsidRPr="00B756A2" w:rsidRDefault="00BC1070" w:rsidP="00B756A2">
      <w:pPr>
        <w:pStyle w:val="PargrafodaLista"/>
        <w:numPr>
          <w:ilvl w:val="0"/>
          <w:numId w:val="1"/>
        </w:numPr>
        <w:spacing w:before="120" w:after="120" w:line="240" w:lineRule="auto"/>
        <w:ind w:left="0" w:firstLine="0"/>
        <w:contextualSpacing w:val="0"/>
        <w:jc w:val="both"/>
        <w:rPr>
          <w:rFonts w:eastAsia="Times New Roman" w:cstheme="minorHAnsi"/>
          <w:sz w:val="24"/>
          <w:szCs w:val="24"/>
          <w:lang w:eastAsia="pt-BR"/>
        </w:rPr>
      </w:pPr>
      <w:r w:rsidRPr="00B756A2">
        <w:rPr>
          <w:rFonts w:eastAsia="Times New Roman" w:cstheme="minorHAnsi"/>
          <w:sz w:val="24"/>
          <w:szCs w:val="24"/>
          <w:lang w:eastAsia="pt-BR"/>
        </w:rPr>
        <w:t>t</w:t>
      </w:r>
      <w:r w:rsidR="004B3166" w:rsidRPr="00B756A2">
        <w:rPr>
          <w:rFonts w:eastAsia="Times New Roman" w:cstheme="minorHAnsi"/>
          <w:sz w:val="24"/>
          <w:szCs w:val="24"/>
          <w:lang w:eastAsia="pt-BR"/>
        </w:rPr>
        <w:t>enham, em suas relações anteriores com a União,</w:t>
      </w:r>
      <w:r w:rsidR="0047358F" w:rsidRPr="00B756A2">
        <w:rPr>
          <w:rFonts w:eastAsia="Times New Roman" w:cstheme="minorHAnsi"/>
          <w:sz w:val="24"/>
          <w:szCs w:val="24"/>
          <w:lang w:eastAsia="pt-BR"/>
        </w:rPr>
        <w:t xml:space="preserve"> desde que não </w:t>
      </w:r>
      <w:r w:rsidR="001D66BF" w:rsidRPr="00B756A2">
        <w:rPr>
          <w:rFonts w:eastAsia="Times New Roman" w:cstheme="minorHAnsi"/>
          <w:sz w:val="24"/>
          <w:szCs w:val="24"/>
          <w:lang w:eastAsia="pt-BR"/>
        </w:rPr>
        <w:t>saneadas</w:t>
      </w:r>
      <w:r w:rsidR="006E4E00" w:rsidRPr="00B756A2">
        <w:rPr>
          <w:rFonts w:eastAsia="Times New Roman" w:cstheme="minorHAnsi"/>
          <w:sz w:val="24"/>
          <w:szCs w:val="24"/>
          <w:lang w:eastAsia="pt-BR"/>
        </w:rPr>
        <w:t xml:space="preserve"> ou não cumpridas as sanções correspondentes</w:t>
      </w:r>
      <w:r w:rsidR="0047358F" w:rsidRPr="00B756A2">
        <w:rPr>
          <w:rFonts w:eastAsia="Times New Roman" w:cstheme="minorHAnsi"/>
          <w:sz w:val="24"/>
          <w:szCs w:val="24"/>
          <w:lang w:eastAsia="pt-BR"/>
        </w:rPr>
        <w:t>,</w:t>
      </w:r>
      <w:r w:rsidR="004B3166" w:rsidRPr="00B756A2">
        <w:rPr>
          <w:rFonts w:eastAsia="Times New Roman" w:cstheme="minorHAnsi"/>
          <w:sz w:val="24"/>
          <w:szCs w:val="24"/>
          <w:lang w:eastAsia="pt-BR"/>
        </w:rPr>
        <w:t xml:space="preserve"> incorrido em pelo menos uma das seguintes condutas</w:t>
      </w:r>
      <w:r w:rsidR="00C75ABB" w:rsidRPr="00B756A2">
        <w:rPr>
          <w:rFonts w:eastAsia="Times New Roman" w:cstheme="minorHAnsi"/>
          <w:sz w:val="24"/>
          <w:szCs w:val="24"/>
          <w:lang w:eastAsia="pt-BR"/>
        </w:rPr>
        <w:t>:</w:t>
      </w:r>
    </w:p>
    <w:p w14:paraId="40B40E85" w14:textId="7274C90A" w:rsidR="004B3166" w:rsidRPr="00B756A2" w:rsidRDefault="004B3166" w:rsidP="00B756A2">
      <w:pPr>
        <w:pStyle w:val="PargrafodaLista"/>
        <w:numPr>
          <w:ilvl w:val="0"/>
          <w:numId w:val="17"/>
        </w:numPr>
        <w:spacing w:before="120" w:after="120" w:line="240" w:lineRule="auto"/>
        <w:ind w:left="0" w:firstLine="0"/>
        <w:jc w:val="both"/>
        <w:rPr>
          <w:rFonts w:eastAsia="Times New Roman" w:cstheme="minorHAnsi"/>
          <w:sz w:val="24"/>
          <w:szCs w:val="24"/>
          <w:lang w:eastAsia="pt-BR"/>
        </w:rPr>
      </w:pPr>
      <w:bookmarkStart w:id="8" w:name="art2va"/>
      <w:bookmarkEnd w:id="8"/>
      <w:r w:rsidRPr="00B756A2">
        <w:rPr>
          <w:rFonts w:eastAsia="Times New Roman" w:cstheme="minorHAnsi"/>
          <w:sz w:val="24"/>
          <w:szCs w:val="24"/>
          <w:lang w:eastAsia="pt-BR"/>
        </w:rPr>
        <w:t>omissão no dever de prestar contas</w:t>
      </w:r>
      <w:r w:rsidR="00C75ABB" w:rsidRPr="00B756A2">
        <w:rPr>
          <w:rFonts w:eastAsia="Times New Roman" w:cstheme="minorHAnsi"/>
          <w:sz w:val="24"/>
          <w:szCs w:val="24"/>
          <w:lang w:eastAsia="pt-BR"/>
        </w:rPr>
        <w:t>;</w:t>
      </w:r>
    </w:p>
    <w:p w14:paraId="463B77EE" w14:textId="5838B46A" w:rsidR="008C6995" w:rsidRPr="00B756A2" w:rsidRDefault="008C6995" w:rsidP="00B756A2">
      <w:pPr>
        <w:pStyle w:val="PargrafodaLista"/>
        <w:numPr>
          <w:ilvl w:val="0"/>
          <w:numId w:val="17"/>
        </w:numPr>
        <w:spacing w:before="120" w:after="120" w:line="240" w:lineRule="auto"/>
        <w:ind w:left="0" w:firstLine="0"/>
        <w:jc w:val="both"/>
        <w:rPr>
          <w:rFonts w:eastAsia="Times New Roman" w:cstheme="minorHAnsi"/>
          <w:sz w:val="24"/>
          <w:szCs w:val="24"/>
          <w:lang w:eastAsia="pt-BR"/>
        </w:rPr>
      </w:pPr>
      <w:r w:rsidRPr="00B756A2">
        <w:rPr>
          <w:rFonts w:eastAsia="Times New Roman" w:cstheme="minorHAnsi"/>
          <w:sz w:val="24"/>
          <w:szCs w:val="24"/>
          <w:lang w:eastAsia="pt-BR"/>
        </w:rPr>
        <w:t>instrumento de transferência com contas rejeitadas;</w:t>
      </w:r>
    </w:p>
    <w:p w14:paraId="569DD7B6" w14:textId="3B954BEE" w:rsidR="004B3166" w:rsidRPr="00B756A2" w:rsidRDefault="00440748" w:rsidP="00B756A2">
      <w:pPr>
        <w:spacing w:before="120" w:after="120" w:line="240" w:lineRule="auto"/>
        <w:jc w:val="both"/>
        <w:rPr>
          <w:rFonts w:eastAsia="Times New Roman" w:cstheme="minorHAnsi"/>
          <w:sz w:val="24"/>
          <w:szCs w:val="24"/>
          <w:lang w:eastAsia="pt-BR"/>
        </w:rPr>
      </w:pPr>
      <w:bookmarkStart w:id="9" w:name="art2vb"/>
      <w:bookmarkEnd w:id="9"/>
      <w:r w:rsidRPr="00B756A2">
        <w:rPr>
          <w:rFonts w:eastAsia="Times New Roman" w:cstheme="minorHAnsi"/>
          <w:sz w:val="24"/>
          <w:szCs w:val="24"/>
          <w:lang w:eastAsia="pt-BR"/>
        </w:rPr>
        <w:t>3</w:t>
      </w:r>
      <w:r w:rsidR="00BC1070" w:rsidRPr="00B756A2">
        <w:rPr>
          <w:rFonts w:eastAsia="Times New Roman" w:cstheme="minorHAnsi"/>
          <w:sz w:val="24"/>
          <w:szCs w:val="24"/>
          <w:lang w:eastAsia="pt-BR"/>
        </w:rPr>
        <w:t xml:space="preserve">. </w:t>
      </w:r>
      <w:r w:rsidR="00F62213" w:rsidRPr="00B756A2">
        <w:rPr>
          <w:rFonts w:eastAsia="Times New Roman" w:cstheme="minorHAnsi"/>
          <w:sz w:val="24"/>
          <w:szCs w:val="24"/>
          <w:lang w:eastAsia="pt-BR"/>
        </w:rPr>
        <w:tab/>
      </w:r>
      <w:r w:rsidR="004B3166" w:rsidRPr="00B756A2">
        <w:rPr>
          <w:rFonts w:eastAsia="Times New Roman" w:cstheme="minorHAnsi"/>
          <w:sz w:val="24"/>
          <w:szCs w:val="24"/>
          <w:lang w:eastAsia="pt-BR"/>
        </w:rPr>
        <w:t>descumprimento injustificado do objeto de convênios, contratos de repasse</w:t>
      </w:r>
      <w:r w:rsidR="004E6D39" w:rsidRPr="00B756A2">
        <w:rPr>
          <w:rFonts w:eastAsia="Times New Roman" w:cstheme="minorHAnsi"/>
          <w:sz w:val="24"/>
          <w:szCs w:val="24"/>
          <w:lang w:eastAsia="pt-BR"/>
        </w:rPr>
        <w:t xml:space="preserve">, </w:t>
      </w:r>
      <w:r w:rsidR="004B3166" w:rsidRPr="00B756A2">
        <w:rPr>
          <w:rFonts w:eastAsia="Times New Roman" w:cstheme="minorHAnsi"/>
          <w:sz w:val="24"/>
          <w:szCs w:val="24"/>
          <w:lang w:eastAsia="pt-BR"/>
        </w:rPr>
        <w:t>termos de parceria</w:t>
      </w:r>
      <w:r w:rsidR="004E6D39" w:rsidRPr="00B756A2">
        <w:rPr>
          <w:rFonts w:eastAsia="Times New Roman" w:cstheme="minorHAnsi"/>
          <w:sz w:val="24"/>
          <w:szCs w:val="24"/>
          <w:lang w:eastAsia="pt-BR"/>
        </w:rPr>
        <w:t>, termos de fomento ou termos de colaboração</w:t>
      </w:r>
      <w:r w:rsidR="00C75ABB" w:rsidRPr="00B756A2">
        <w:rPr>
          <w:rFonts w:eastAsia="Times New Roman" w:cstheme="minorHAnsi"/>
          <w:sz w:val="24"/>
          <w:szCs w:val="24"/>
          <w:lang w:eastAsia="pt-BR"/>
        </w:rPr>
        <w:t>;</w:t>
      </w:r>
    </w:p>
    <w:p w14:paraId="00694154" w14:textId="698EAEEB" w:rsidR="004B3166" w:rsidRPr="00B756A2" w:rsidRDefault="00440748" w:rsidP="00B756A2">
      <w:pPr>
        <w:spacing w:before="120" w:after="120" w:line="240" w:lineRule="auto"/>
        <w:jc w:val="both"/>
        <w:rPr>
          <w:rFonts w:eastAsia="Times New Roman" w:cstheme="minorHAnsi"/>
          <w:sz w:val="24"/>
          <w:szCs w:val="24"/>
          <w:lang w:eastAsia="pt-BR"/>
        </w:rPr>
      </w:pPr>
      <w:bookmarkStart w:id="10" w:name="art2vc"/>
      <w:bookmarkEnd w:id="10"/>
      <w:r w:rsidRPr="00B756A2">
        <w:rPr>
          <w:rFonts w:eastAsia="Times New Roman" w:cstheme="minorHAnsi"/>
          <w:sz w:val="24"/>
          <w:szCs w:val="24"/>
          <w:lang w:eastAsia="pt-BR"/>
        </w:rPr>
        <w:t>4</w:t>
      </w:r>
      <w:r w:rsidR="00B70CFA" w:rsidRPr="00B756A2">
        <w:rPr>
          <w:rFonts w:eastAsia="Times New Roman" w:cstheme="minorHAnsi"/>
          <w:sz w:val="24"/>
          <w:szCs w:val="24"/>
          <w:lang w:eastAsia="pt-BR"/>
        </w:rPr>
        <w:t xml:space="preserve">. </w:t>
      </w:r>
      <w:r w:rsidR="00F62213" w:rsidRPr="00B756A2">
        <w:rPr>
          <w:rFonts w:eastAsia="Times New Roman" w:cstheme="minorHAnsi"/>
          <w:sz w:val="24"/>
          <w:szCs w:val="24"/>
          <w:lang w:eastAsia="pt-BR"/>
        </w:rPr>
        <w:tab/>
      </w:r>
      <w:r w:rsidR="004B3166" w:rsidRPr="00B756A2">
        <w:rPr>
          <w:rFonts w:eastAsia="Times New Roman" w:cstheme="minorHAnsi"/>
          <w:sz w:val="24"/>
          <w:szCs w:val="24"/>
          <w:lang w:eastAsia="pt-BR"/>
        </w:rPr>
        <w:t>desvio de finalidade na aplicação dos recursos transferidos</w:t>
      </w:r>
      <w:r w:rsidR="00C75ABB" w:rsidRPr="00B756A2">
        <w:rPr>
          <w:rFonts w:eastAsia="Times New Roman" w:cstheme="minorHAnsi"/>
          <w:sz w:val="24"/>
          <w:szCs w:val="24"/>
          <w:lang w:eastAsia="pt-BR"/>
        </w:rPr>
        <w:t>;</w:t>
      </w:r>
    </w:p>
    <w:p w14:paraId="60FBEFAE" w14:textId="21D955D3" w:rsidR="004B3166" w:rsidRPr="00B756A2" w:rsidRDefault="00440748" w:rsidP="00B756A2">
      <w:pPr>
        <w:spacing w:before="120" w:after="120" w:line="240" w:lineRule="auto"/>
        <w:jc w:val="both"/>
        <w:rPr>
          <w:rFonts w:eastAsia="Times New Roman" w:cstheme="minorHAnsi"/>
          <w:sz w:val="24"/>
          <w:szCs w:val="24"/>
          <w:lang w:eastAsia="pt-BR"/>
        </w:rPr>
      </w:pPr>
      <w:bookmarkStart w:id="11" w:name="art2vd"/>
      <w:bookmarkEnd w:id="11"/>
      <w:r w:rsidRPr="00B756A2">
        <w:rPr>
          <w:rFonts w:eastAsia="Times New Roman" w:cstheme="minorHAnsi"/>
          <w:sz w:val="24"/>
          <w:szCs w:val="24"/>
          <w:lang w:eastAsia="pt-BR"/>
        </w:rPr>
        <w:t>5</w:t>
      </w:r>
      <w:r w:rsidR="00B70CFA" w:rsidRPr="00B756A2">
        <w:rPr>
          <w:rFonts w:eastAsia="Times New Roman" w:cstheme="minorHAnsi"/>
          <w:sz w:val="24"/>
          <w:szCs w:val="24"/>
          <w:lang w:eastAsia="pt-BR"/>
        </w:rPr>
        <w:t xml:space="preserve">. </w:t>
      </w:r>
      <w:r w:rsidR="00F62213" w:rsidRPr="00B756A2">
        <w:rPr>
          <w:rFonts w:eastAsia="Times New Roman" w:cstheme="minorHAnsi"/>
          <w:sz w:val="24"/>
          <w:szCs w:val="24"/>
          <w:lang w:eastAsia="pt-BR"/>
        </w:rPr>
        <w:tab/>
      </w:r>
      <w:r w:rsidR="004B3166" w:rsidRPr="00B756A2">
        <w:rPr>
          <w:rFonts w:eastAsia="Times New Roman" w:cstheme="minorHAnsi"/>
          <w:sz w:val="24"/>
          <w:szCs w:val="24"/>
          <w:lang w:eastAsia="pt-BR"/>
        </w:rPr>
        <w:t xml:space="preserve">ocorrência de dano ao Erário; </w:t>
      </w:r>
      <w:r w:rsidR="00C75ABB" w:rsidRPr="00B756A2">
        <w:rPr>
          <w:rFonts w:eastAsia="Times New Roman" w:cstheme="minorHAnsi"/>
          <w:sz w:val="24"/>
          <w:szCs w:val="24"/>
          <w:lang w:eastAsia="pt-BR"/>
        </w:rPr>
        <w:t>ou</w:t>
      </w:r>
    </w:p>
    <w:p w14:paraId="3C26E0F2" w14:textId="29BE3B12" w:rsidR="004B3166" w:rsidRPr="00B756A2" w:rsidRDefault="00440748" w:rsidP="00B756A2">
      <w:pPr>
        <w:spacing w:before="120" w:after="120" w:line="240" w:lineRule="auto"/>
        <w:jc w:val="both"/>
        <w:rPr>
          <w:rFonts w:eastAsia="Times New Roman" w:cstheme="minorHAnsi"/>
          <w:sz w:val="24"/>
          <w:szCs w:val="24"/>
          <w:lang w:eastAsia="pt-BR"/>
        </w:rPr>
      </w:pPr>
      <w:bookmarkStart w:id="12" w:name="art2ve"/>
      <w:bookmarkEnd w:id="12"/>
      <w:r w:rsidRPr="00B756A2">
        <w:rPr>
          <w:rFonts w:eastAsia="Times New Roman" w:cstheme="minorHAnsi"/>
          <w:sz w:val="24"/>
          <w:szCs w:val="24"/>
          <w:lang w:eastAsia="pt-BR"/>
        </w:rPr>
        <w:t>6</w:t>
      </w:r>
      <w:r w:rsidR="00B70CFA" w:rsidRPr="00B756A2">
        <w:rPr>
          <w:rFonts w:eastAsia="Times New Roman" w:cstheme="minorHAnsi"/>
          <w:sz w:val="24"/>
          <w:szCs w:val="24"/>
          <w:lang w:eastAsia="pt-BR"/>
        </w:rPr>
        <w:t xml:space="preserve">. </w:t>
      </w:r>
      <w:r w:rsidR="00F62213" w:rsidRPr="00B756A2">
        <w:rPr>
          <w:rFonts w:eastAsia="Times New Roman" w:cstheme="minorHAnsi"/>
          <w:sz w:val="24"/>
          <w:szCs w:val="24"/>
          <w:lang w:eastAsia="pt-BR"/>
        </w:rPr>
        <w:tab/>
      </w:r>
      <w:r w:rsidR="004B3166" w:rsidRPr="00B756A2">
        <w:rPr>
          <w:rFonts w:eastAsia="Times New Roman" w:cstheme="minorHAnsi"/>
          <w:sz w:val="24"/>
          <w:szCs w:val="24"/>
          <w:lang w:eastAsia="pt-BR"/>
        </w:rPr>
        <w:t xml:space="preserve">prática de outros atos ilícitos na execução de </w:t>
      </w:r>
      <w:r w:rsidR="006E4E00" w:rsidRPr="00B756A2">
        <w:rPr>
          <w:rFonts w:eastAsia="Times New Roman" w:cstheme="minorHAnsi"/>
          <w:sz w:val="24"/>
          <w:szCs w:val="24"/>
          <w:lang w:eastAsia="pt-BR"/>
        </w:rPr>
        <w:t>instrumentos de transferências da União.</w:t>
      </w:r>
      <w:r w:rsidR="006E4E00" w:rsidRPr="00B756A2" w:rsidDel="006E4E00">
        <w:rPr>
          <w:rFonts w:eastAsia="Times New Roman" w:cstheme="minorHAnsi"/>
          <w:sz w:val="24"/>
          <w:szCs w:val="24"/>
          <w:lang w:eastAsia="pt-BR"/>
        </w:rPr>
        <w:t xml:space="preserve"> </w:t>
      </w:r>
    </w:p>
    <w:p w14:paraId="60690322" w14:textId="457221CB" w:rsidR="008666BD" w:rsidRPr="00B756A2" w:rsidRDefault="00942410" w:rsidP="00B756A2">
      <w:pPr>
        <w:spacing w:before="120" w:after="120" w:line="240" w:lineRule="auto"/>
        <w:jc w:val="both"/>
        <w:rPr>
          <w:rFonts w:cstheme="minorHAnsi"/>
          <w:sz w:val="24"/>
          <w:szCs w:val="24"/>
        </w:rPr>
      </w:pPr>
      <w:r w:rsidRPr="00B756A2">
        <w:rPr>
          <w:rFonts w:cstheme="minorHAnsi"/>
          <w:sz w:val="24"/>
          <w:szCs w:val="24"/>
        </w:rPr>
        <w:t>§ 1º</w:t>
      </w:r>
      <w:r w:rsidR="008666BD" w:rsidRPr="00B756A2">
        <w:rPr>
          <w:rFonts w:cstheme="minorHAnsi"/>
          <w:sz w:val="24"/>
          <w:szCs w:val="24"/>
        </w:rPr>
        <w:t xml:space="preserve"> </w:t>
      </w:r>
      <w:r w:rsidR="00B70CFA" w:rsidRPr="00B756A2">
        <w:rPr>
          <w:rFonts w:cstheme="minorHAnsi"/>
          <w:sz w:val="24"/>
          <w:szCs w:val="24"/>
        </w:rPr>
        <w:t xml:space="preserve"> </w:t>
      </w:r>
      <w:r w:rsidR="008666BD" w:rsidRPr="00B756A2">
        <w:rPr>
          <w:rFonts w:cstheme="minorHAnsi"/>
          <w:sz w:val="24"/>
          <w:szCs w:val="24"/>
        </w:rPr>
        <w:t>A</w:t>
      </w:r>
      <w:r w:rsidR="00440748" w:rsidRPr="00B756A2">
        <w:rPr>
          <w:rFonts w:cstheme="minorHAnsi"/>
          <w:sz w:val="24"/>
          <w:szCs w:val="24"/>
        </w:rPr>
        <w:t>s</w:t>
      </w:r>
      <w:r w:rsidR="008666BD" w:rsidRPr="00B756A2">
        <w:rPr>
          <w:rFonts w:cstheme="minorHAnsi"/>
          <w:sz w:val="24"/>
          <w:szCs w:val="24"/>
        </w:rPr>
        <w:t xml:space="preserve"> veda</w:t>
      </w:r>
      <w:r w:rsidR="00440748" w:rsidRPr="00B756A2">
        <w:rPr>
          <w:rFonts w:cstheme="minorHAnsi"/>
          <w:sz w:val="24"/>
          <w:szCs w:val="24"/>
        </w:rPr>
        <w:t>ções</w:t>
      </w:r>
      <w:r w:rsidR="008666BD" w:rsidRPr="00B756A2">
        <w:rPr>
          <w:rFonts w:cstheme="minorHAnsi"/>
          <w:sz w:val="24"/>
          <w:szCs w:val="24"/>
        </w:rPr>
        <w:t xml:space="preserve"> de que trata o inciso V</w:t>
      </w:r>
      <w:r w:rsidR="006E6CB5" w:rsidRPr="00B756A2">
        <w:rPr>
          <w:rFonts w:cstheme="minorHAnsi"/>
          <w:sz w:val="24"/>
          <w:szCs w:val="24"/>
        </w:rPr>
        <w:t>I</w:t>
      </w:r>
      <w:r w:rsidR="008666BD" w:rsidRPr="00B756A2">
        <w:rPr>
          <w:rFonts w:cstheme="minorHAnsi"/>
          <w:sz w:val="24"/>
          <w:szCs w:val="24"/>
        </w:rPr>
        <w:t xml:space="preserve"> do </w:t>
      </w:r>
      <w:r w:rsidR="008666BD" w:rsidRPr="00B756A2">
        <w:rPr>
          <w:rFonts w:cstheme="minorHAnsi"/>
          <w:b/>
          <w:sz w:val="24"/>
          <w:szCs w:val="24"/>
        </w:rPr>
        <w:t>caput</w:t>
      </w:r>
      <w:r w:rsidR="008666BD" w:rsidRPr="00B756A2">
        <w:rPr>
          <w:rFonts w:cstheme="minorHAnsi"/>
          <w:sz w:val="24"/>
          <w:szCs w:val="24"/>
        </w:rPr>
        <w:t xml:space="preserve"> extingue</w:t>
      </w:r>
      <w:r w:rsidR="00440748" w:rsidRPr="00B756A2">
        <w:rPr>
          <w:rFonts w:cstheme="minorHAnsi"/>
          <w:sz w:val="24"/>
          <w:szCs w:val="24"/>
        </w:rPr>
        <w:t>m</w:t>
      </w:r>
      <w:r w:rsidR="006C6F1F" w:rsidRPr="00B756A2">
        <w:rPr>
          <w:rFonts w:cstheme="minorHAnsi"/>
          <w:sz w:val="24"/>
          <w:szCs w:val="24"/>
        </w:rPr>
        <w:t>-se</w:t>
      </w:r>
      <w:r w:rsidR="008666BD" w:rsidRPr="00B756A2">
        <w:rPr>
          <w:rFonts w:cstheme="minorHAnsi"/>
          <w:sz w:val="24"/>
          <w:szCs w:val="24"/>
        </w:rPr>
        <w:t xml:space="preserve"> a partir do momento que a entidade privada sem fins lucrativos comprovar o saneamento da pendência</w:t>
      </w:r>
      <w:r w:rsidR="006E4E00" w:rsidRPr="00B756A2">
        <w:rPr>
          <w:rFonts w:cstheme="minorHAnsi"/>
          <w:sz w:val="24"/>
          <w:szCs w:val="24"/>
        </w:rPr>
        <w:t xml:space="preserve"> ou o cumprimento da sanção correspondente</w:t>
      </w:r>
      <w:r w:rsidR="008666BD" w:rsidRPr="00B756A2">
        <w:rPr>
          <w:rFonts w:cstheme="minorHAnsi"/>
          <w:sz w:val="24"/>
          <w:szCs w:val="24"/>
        </w:rPr>
        <w:t xml:space="preserve">. </w:t>
      </w:r>
    </w:p>
    <w:p w14:paraId="6CCCCA32" w14:textId="01C3B41A" w:rsidR="00942410" w:rsidRPr="00B756A2" w:rsidRDefault="00942410" w:rsidP="00B756A2">
      <w:pPr>
        <w:spacing w:before="120" w:after="120" w:line="240" w:lineRule="auto"/>
        <w:jc w:val="both"/>
        <w:rPr>
          <w:rFonts w:cstheme="minorHAnsi"/>
          <w:color w:val="000000"/>
          <w:sz w:val="24"/>
          <w:szCs w:val="24"/>
        </w:rPr>
      </w:pPr>
      <w:r w:rsidRPr="00B756A2">
        <w:rPr>
          <w:rFonts w:cstheme="minorHAnsi"/>
          <w:color w:val="000000"/>
          <w:sz w:val="24"/>
          <w:szCs w:val="24"/>
        </w:rPr>
        <w:t xml:space="preserve">§ 2º </w:t>
      </w:r>
      <w:r w:rsidR="00C15E57">
        <w:rPr>
          <w:rFonts w:cstheme="minorHAnsi"/>
          <w:color w:val="000000"/>
          <w:sz w:val="24"/>
          <w:szCs w:val="24"/>
        </w:rPr>
        <w:t xml:space="preserve"> </w:t>
      </w:r>
      <w:r w:rsidRPr="00B756A2">
        <w:rPr>
          <w:rFonts w:cstheme="minorHAnsi"/>
          <w:color w:val="000000"/>
          <w:sz w:val="24"/>
          <w:szCs w:val="24"/>
        </w:rPr>
        <w:t>A Controladoria Geral da União manterá cadastro, exibido no Portal da Transparência do Poder Executivo Federal, com a relação das entidades privadas sem fins lucrativos impedidas de celebrar convênios, contratos de repasse, termos de parceria, termos de fomento ou termos de colaboração com a administração pública federal.</w:t>
      </w:r>
    </w:p>
    <w:p w14:paraId="6F07FC55" w14:textId="2B9670CD" w:rsidR="00942410" w:rsidRPr="00B756A2" w:rsidRDefault="00942410" w:rsidP="00B756A2">
      <w:pPr>
        <w:spacing w:before="120" w:after="120" w:line="240" w:lineRule="auto"/>
        <w:jc w:val="both"/>
        <w:rPr>
          <w:rFonts w:cstheme="minorHAnsi"/>
          <w:sz w:val="24"/>
          <w:szCs w:val="24"/>
        </w:rPr>
      </w:pPr>
    </w:p>
    <w:p w14:paraId="626DE80A" w14:textId="02F1DD56" w:rsidR="00C658C1" w:rsidRPr="00B756A2" w:rsidRDefault="00C658C1" w:rsidP="00B756A2">
      <w:pPr>
        <w:pStyle w:val="padro"/>
        <w:spacing w:before="120" w:beforeAutospacing="0" w:after="120" w:afterAutospacing="0"/>
        <w:jc w:val="center"/>
        <w:rPr>
          <w:rFonts w:asciiTheme="minorHAnsi" w:hAnsiTheme="minorHAnsi" w:cstheme="minorHAnsi"/>
        </w:rPr>
      </w:pPr>
      <w:r w:rsidRPr="00B756A2">
        <w:rPr>
          <w:rFonts w:asciiTheme="minorHAnsi" w:hAnsiTheme="minorHAnsi" w:cstheme="minorHAnsi"/>
        </w:rPr>
        <w:t>Seção II</w:t>
      </w:r>
      <w:r w:rsidR="00EB2654" w:rsidRPr="00B756A2">
        <w:rPr>
          <w:rFonts w:asciiTheme="minorHAnsi" w:hAnsiTheme="minorHAnsi" w:cstheme="minorHAnsi"/>
        </w:rPr>
        <w:t>I</w:t>
      </w:r>
    </w:p>
    <w:p w14:paraId="3A93D7DB" w14:textId="5D756F4C" w:rsidR="00A95DF1" w:rsidRPr="00B756A2" w:rsidRDefault="00A95DF1" w:rsidP="00B756A2">
      <w:pPr>
        <w:pStyle w:val="padro"/>
        <w:spacing w:before="120" w:beforeAutospacing="0" w:after="120" w:afterAutospacing="0"/>
        <w:jc w:val="center"/>
        <w:rPr>
          <w:rFonts w:asciiTheme="minorHAnsi" w:hAnsiTheme="minorHAnsi" w:cstheme="minorHAnsi"/>
        </w:rPr>
      </w:pPr>
      <w:r w:rsidRPr="00B756A2">
        <w:rPr>
          <w:rFonts w:asciiTheme="minorHAnsi" w:hAnsiTheme="minorHAnsi" w:cstheme="minorHAnsi"/>
        </w:rPr>
        <w:t xml:space="preserve">Da </w:t>
      </w:r>
      <w:r w:rsidR="004E4228" w:rsidRPr="00B756A2">
        <w:rPr>
          <w:rFonts w:asciiTheme="minorHAnsi" w:hAnsiTheme="minorHAnsi" w:cstheme="minorHAnsi"/>
        </w:rPr>
        <w:t>d</w:t>
      </w:r>
      <w:r w:rsidRPr="00B756A2">
        <w:rPr>
          <w:rFonts w:asciiTheme="minorHAnsi" w:hAnsiTheme="minorHAnsi" w:cstheme="minorHAnsi"/>
        </w:rPr>
        <w:t xml:space="preserve">ivulgação dos </w:t>
      </w:r>
      <w:r w:rsidR="004E4228" w:rsidRPr="00B756A2">
        <w:rPr>
          <w:rFonts w:asciiTheme="minorHAnsi" w:hAnsiTheme="minorHAnsi" w:cstheme="minorHAnsi"/>
        </w:rPr>
        <w:t>p</w:t>
      </w:r>
      <w:r w:rsidRPr="00B756A2">
        <w:rPr>
          <w:rFonts w:asciiTheme="minorHAnsi" w:hAnsiTheme="minorHAnsi" w:cstheme="minorHAnsi"/>
        </w:rPr>
        <w:t>rogramas</w:t>
      </w:r>
    </w:p>
    <w:p w14:paraId="54CCC067" w14:textId="13C4EBC9" w:rsidR="00A95DF1" w:rsidRPr="00B756A2" w:rsidRDefault="00EE14E9" w:rsidP="00B756A2">
      <w:pPr>
        <w:pStyle w:val="padro"/>
        <w:spacing w:before="120" w:beforeAutospacing="0" w:after="120" w:afterAutospacing="0"/>
        <w:jc w:val="both"/>
        <w:rPr>
          <w:rFonts w:asciiTheme="minorHAnsi" w:hAnsiTheme="minorHAnsi" w:cstheme="minorHAnsi"/>
        </w:rPr>
      </w:pPr>
      <w:r w:rsidRPr="00B756A2">
        <w:rPr>
          <w:rFonts w:asciiTheme="minorHAnsi" w:hAnsiTheme="minorHAnsi" w:cstheme="minorHAnsi"/>
        </w:rPr>
        <w:t xml:space="preserve">Art. </w:t>
      </w:r>
      <w:r w:rsidR="00531960" w:rsidRPr="00B756A2">
        <w:rPr>
          <w:rFonts w:asciiTheme="minorHAnsi" w:hAnsiTheme="minorHAnsi" w:cstheme="minorHAnsi"/>
          <w:bCs/>
        </w:rPr>
        <w:t>7</w:t>
      </w:r>
      <w:r w:rsidR="00531960" w:rsidRPr="00B756A2">
        <w:rPr>
          <w:rFonts w:asciiTheme="minorHAnsi" w:hAnsiTheme="minorHAnsi" w:cstheme="minorHAnsi"/>
        </w:rPr>
        <w:t>º</w:t>
      </w:r>
      <w:r w:rsidR="00531960" w:rsidRPr="00B756A2">
        <w:rPr>
          <w:rFonts w:asciiTheme="minorHAnsi" w:hAnsiTheme="minorHAnsi" w:cstheme="minorHAnsi"/>
          <w:bCs/>
        </w:rPr>
        <w:t xml:space="preserve"> </w:t>
      </w:r>
      <w:r w:rsidR="00DC6597" w:rsidRPr="00B756A2">
        <w:rPr>
          <w:rFonts w:asciiTheme="minorHAnsi" w:hAnsiTheme="minorHAnsi" w:cstheme="minorHAnsi"/>
        </w:rPr>
        <w:t xml:space="preserve"> </w:t>
      </w:r>
      <w:r w:rsidR="0061235F" w:rsidRPr="00B756A2">
        <w:rPr>
          <w:rFonts w:asciiTheme="minorHAnsi" w:hAnsiTheme="minorHAnsi" w:cstheme="minorHAnsi"/>
        </w:rPr>
        <w:t xml:space="preserve">Os órgãos e entidades da </w:t>
      </w:r>
      <w:r w:rsidR="0006695A" w:rsidRPr="00B756A2">
        <w:rPr>
          <w:rFonts w:asciiTheme="minorHAnsi" w:hAnsiTheme="minorHAnsi" w:cstheme="minorHAnsi"/>
        </w:rPr>
        <w:t>a</w:t>
      </w:r>
      <w:r w:rsidR="0061235F" w:rsidRPr="00B756A2">
        <w:rPr>
          <w:rFonts w:asciiTheme="minorHAnsi" w:hAnsiTheme="minorHAnsi" w:cstheme="minorHAnsi"/>
        </w:rPr>
        <w:t xml:space="preserve">dministração </w:t>
      </w:r>
      <w:r w:rsidR="0006695A" w:rsidRPr="00B756A2">
        <w:rPr>
          <w:rFonts w:asciiTheme="minorHAnsi" w:hAnsiTheme="minorHAnsi" w:cstheme="minorHAnsi"/>
        </w:rPr>
        <w:t>p</w:t>
      </w:r>
      <w:r w:rsidR="0061235F" w:rsidRPr="00B756A2">
        <w:rPr>
          <w:rFonts w:asciiTheme="minorHAnsi" w:hAnsiTheme="minorHAnsi" w:cstheme="minorHAnsi"/>
        </w:rPr>
        <w:t xml:space="preserve">ública </w:t>
      </w:r>
      <w:r w:rsidR="0006695A" w:rsidRPr="00B756A2">
        <w:rPr>
          <w:rFonts w:asciiTheme="minorHAnsi" w:hAnsiTheme="minorHAnsi" w:cstheme="minorHAnsi"/>
        </w:rPr>
        <w:t>f</w:t>
      </w:r>
      <w:r w:rsidR="0061235F" w:rsidRPr="00B756A2">
        <w:rPr>
          <w:rFonts w:asciiTheme="minorHAnsi" w:hAnsiTheme="minorHAnsi" w:cstheme="minorHAnsi"/>
        </w:rPr>
        <w:t>ederal deverão cadastrar na Plataforma +Brasil os programas a serem executados de forma descentralizada</w:t>
      </w:r>
      <w:r w:rsidR="000B124B" w:rsidRPr="00B756A2">
        <w:rPr>
          <w:rFonts w:asciiTheme="minorHAnsi" w:hAnsiTheme="minorHAnsi" w:cstheme="minorHAnsi"/>
        </w:rPr>
        <w:t xml:space="preserve"> por meio da celebração de convênios e </w:t>
      </w:r>
      <w:r w:rsidR="00AC7462" w:rsidRPr="00B756A2">
        <w:rPr>
          <w:rFonts w:asciiTheme="minorHAnsi" w:hAnsiTheme="minorHAnsi" w:cstheme="minorHAnsi"/>
        </w:rPr>
        <w:t xml:space="preserve">de </w:t>
      </w:r>
      <w:r w:rsidR="000B124B" w:rsidRPr="00B756A2">
        <w:rPr>
          <w:rFonts w:asciiTheme="minorHAnsi" w:hAnsiTheme="minorHAnsi" w:cstheme="minorHAnsi"/>
        </w:rPr>
        <w:t>contratos de repasse</w:t>
      </w:r>
      <w:r w:rsidR="00DC6597" w:rsidRPr="00B756A2">
        <w:rPr>
          <w:rFonts w:asciiTheme="minorHAnsi" w:hAnsiTheme="minorHAnsi" w:cstheme="minorHAnsi"/>
        </w:rPr>
        <w:t>.</w:t>
      </w:r>
    </w:p>
    <w:p w14:paraId="049632B3" w14:textId="77777777" w:rsidR="00EB2654" w:rsidRPr="00B756A2" w:rsidRDefault="00EB2654" w:rsidP="00B756A2">
      <w:pPr>
        <w:pStyle w:val="padro"/>
        <w:spacing w:before="120" w:beforeAutospacing="0" w:after="120" w:afterAutospacing="0"/>
        <w:jc w:val="both"/>
        <w:rPr>
          <w:rFonts w:asciiTheme="minorHAnsi" w:hAnsiTheme="minorHAnsi" w:cstheme="minorHAnsi"/>
        </w:rPr>
      </w:pPr>
    </w:p>
    <w:p w14:paraId="13C0C1A7" w14:textId="4040E5CF" w:rsidR="00136514" w:rsidRPr="00B756A2" w:rsidRDefault="00136514" w:rsidP="00B756A2">
      <w:pPr>
        <w:pStyle w:val="padro"/>
        <w:spacing w:before="120" w:beforeAutospacing="0" w:after="120" w:afterAutospacing="0"/>
        <w:jc w:val="center"/>
        <w:rPr>
          <w:rFonts w:asciiTheme="minorHAnsi" w:hAnsiTheme="minorHAnsi" w:cstheme="minorHAnsi"/>
        </w:rPr>
      </w:pPr>
      <w:r w:rsidRPr="00B756A2">
        <w:rPr>
          <w:rFonts w:asciiTheme="minorHAnsi" w:hAnsiTheme="minorHAnsi" w:cstheme="minorHAnsi"/>
        </w:rPr>
        <w:t>Seção I</w:t>
      </w:r>
      <w:r w:rsidR="00EB2654" w:rsidRPr="00B756A2">
        <w:rPr>
          <w:rFonts w:asciiTheme="minorHAnsi" w:hAnsiTheme="minorHAnsi" w:cstheme="minorHAnsi"/>
        </w:rPr>
        <w:t>V</w:t>
      </w:r>
    </w:p>
    <w:p w14:paraId="64D1D0D9" w14:textId="77777777" w:rsidR="00136514" w:rsidRPr="00B756A2" w:rsidRDefault="00136514" w:rsidP="00B756A2">
      <w:pPr>
        <w:pStyle w:val="padro"/>
        <w:spacing w:before="120" w:beforeAutospacing="0" w:after="120" w:afterAutospacing="0"/>
        <w:jc w:val="center"/>
        <w:rPr>
          <w:rFonts w:asciiTheme="minorHAnsi" w:hAnsiTheme="minorHAnsi" w:cstheme="minorHAnsi"/>
          <w:b/>
        </w:rPr>
      </w:pPr>
      <w:r w:rsidRPr="00B756A2">
        <w:rPr>
          <w:rFonts w:asciiTheme="minorHAnsi" w:hAnsiTheme="minorHAnsi" w:cstheme="minorHAnsi"/>
        </w:rPr>
        <w:t>Da proposta de trabalho e do plano de trabalho</w:t>
      </w:r>
    </w:p>
    <w:p w14:paraId="604602FA" w14:textId="34A14EEB" w:rsidR="00136514" w:rsidRPr="00B756A2" w:rsidRDefault="00136514" w:rsidP="00B756A2">
      <w:pPr>
        <w:pStyle w:val="padro"/>
        <w:spacing w:before="120" w:beforeAutospacing="0" w:after="120" w:afterAutospacing="0"/>
        <w:jc w:val="both"/>
        <w:rPr>
          <w:rFonts w:asciiTheme="minorHAnsi" w:hAnsiTheme="minorHAnsi" w:cstheme="minorHAnsi"/>
        </w:rPr>
      </w:pPr>
      <w:r w:rsidRPr="00B756A2">
        <w:rPr>
          <w:rFonts w:asciiTheme="minorHAnsi" w:hAnsiTheme="minorHAnsi" w:cstheme="minorHAnsi"/>
        </w:rPr>
        <w:t>Art.</w:t>
      </w:r>
      <w:r w:rsidR="00663558" w:rsidRPr="00B756A2">
        <w:rPr>
          <w:rFonts w:asciiTheme="minorHAnsi" w:hAnsiTheme="minorHAnsi" w:cstheme="minorHAnsi"/>
        </w:rPr>
        <w:t xml:space="preserve"> </w:t>
      </w:r>
      <w:r w:rsidRPr="00B756A2">
        <w:rPr>
          <w:rFonts w:asciiTheme="minorHAnsi" w:hAnsiTheme="minorHAnsi" w:cstheme="minorHAnsi"/>
          <w:bCs/>
        </w:rPr>
        <w:t>8</w:t>
      </w:r>
      <w:r w:rsidRPr="00B756A2">
        <w:rPr>
          <w:rFonts w:asciiTheme="minorHAnsi" w:hAnsiTheme="minorHAnsi" w:cstheme="minorHAnsi"/>
        </w:rPr>
        <w:t>º</w:t>
      </w:r>
      <w:r w:rsidR="00663558" w:rsidRPr="00B756A2">
        <w:rPr>
          <w:rFonts w:asciiTheme="minorHAnsi" w:hAnsiTheme="minorHAnsi" w:cstheme="minorHAnsi"/>
          <w:bCs/>
        </w:rPr>
        <w:t xml:space="preserve">  </w:t>
      </w:r>
      <w:r w:rsidRPr="00B756A2">
        <w:rPr>
          <w:rFonts w:asciiTheme="minorHAnsi" w:hAnsiTheme="minorHAnsi" w:cstheme="minorHAnsi"/>
        </w:rPr>
        <w:t>Após a divulgação do programa, o proponente manifestará seu interesse em celebrar os convênios ou contratos de repasse mediante apresentação de proposta ou plano de trabalho na Plataforma +Brasil</w:t>
      </w:r>
      <w:r w:rsidR="00916034" w:rsidRPr="00B756A2">
        <w:rPr>
          <w:rFonts w:asciiTheme="minorHAnsi" w:hAnsiTheme="minorHAnsi" w:cstheme="minorHAnsi"/>
        </w:rPr>
        <w:t>.</w:t>
      </w:r>
      <w:r w:rsidRPr="00B756A2">
        <w:rPr>
          <w:rFonts w:asciiTheme="minorHAnsi" w:hAnsiTheme="minorHAnsi" w:cstheme="minorHAnsi"/>
        </w:rPr>
        <w:t xml:space="preserve"> </w:t>
      </w:r>
    </w:p>
    <w:p w14:paraId="2BFA66AE" w14:textId="08CBEE63" w:rsidR="00650D65" w:rsidRPr="00B756A2" w:rsidRDefault="00916034" w:rsidP="00B756A2">
      <w:pPr>
        <w:pStyle w:val="padro"/>
        <w:spacing w:before="120" w:beforeAutospacing="0" w:after="120" w:afterAutospacing="0"/>
        <w:jc w:val="both"/>
        <w:rPr>
          <w:rFonts w:asciiTheme="minorHAnsi" w:hAnsiTheme="minorHAnsi" w:cstheme="minorHAnsi"/>
        </w:rPr>
      </w:pPr>
      <w:r w:rsidRPr="00B756A2">
        <w:rPr>
          <w:rFonts w:asciiTheme="minorHAnsi" w:hAnsiTheme="minorHAnsi" w:cstheme="minorHAnsi"/>
        </w:rPr>
        <w:t>§ 1º  A proposta de trabalho conterá no mínimo:</w:t>
      </w:r>
    </w:p>
    <w:p w14:paraId="4041E10D" w14:textId="6AA3DEB0" w:rsidR="00650D65" w:rsidRPr="00B756A2" w:rsidRDefault="00650D65" w:rsidP="00B756A2">
      <w:pPr>
        <w:pStyle w:val="padro"/>
        <w:spacing w:before="120" w:beforeAutospacing="0" w:after="120" w:afterAutospacing="0"/>
        <w:jc w:val="both"/>
        <w:rPr>
          <w:rFonts w:asciiTheme="minorHAnsi" w:hAnsiTheme="minorHAnsi" w:cstheme="minorHAnsi"/>
        </w:rPr>
      </w:pPr>
      <w:r w:rsidRPr="00B756A2">
        <w:rPr>
          <w:rFonts w:asciiTheme="minorHAnsi" w:hAnsiTheme="minorHAnsi" w:cstheme="minorHAnsi"/>
        </w:rPr>
        <w:t xml:space="preserve">I - descrição </w:t>
      </w:r>
      <w:r w:rsidR="00916034" w:rsidRPr="00B756A2">
        <w:rPr>
          <w:rFonts w:asciiTheme="minorHAnsi" w:hAnsiTheme="minorHAnsi" w:cstheme="minorHAnsi"/>
        </w:rPr>
        <w:t xml:space="preserve">completa </w:t>
      </w:r>
      <w:r w:rsidRPr="00B756A2">
        <w:rPr>
          <w:rFonts w:asciiTheme="minorHAnsi" w:hAnsiTheme="minorHAnsi" w:cstheme="minorHAnsi"/>
        </w:rPr>
        <w:t>do objeto a ser executado;</w:t>
      </w:r>
    </w:p>
    <w:p w14:paraId="3A638045" w14:textId="16771E1B" w:rsidR="00650D65" w:rsidRPr="00B756A2" w:rsidRDefault="00650D65" w:rsidP="00B756A2">
      <w:pPr>
        <w:pStyle w:val="padro"/>
        <w:spacing w:before="120" w:beforeAutospacing="0" w:after="120" w:afterAutospacing="0"/>
        <w:jc w:val="both"/>
        <w:rPr>
          <w:rFonts w:asciiTheme="minorHAnsi" w:hAnsiTheme="minorHAnsi" w:cstheme="minorHAnsi"/>
        </w:rPr>
      </w:pPr>
      <w:r w:rsidRPr="00B756A2">
        <w:rPr>
          <w:rFonts w:asciiTheme="minorHAnsi" w:hAnsiTheme="minorHAnsi" w:cstheme="minorHAnsi"/>
        </w:rPr>
        <w:t xml:space="preserve">II - justificativa </w:t>
      </w:r>
      <w:r w:rsidR="00916034" w:rsidRPr="00B756A2">
        <w:rPr>
          <w:rFonts w:asciiTheme="minorHAnsi" w:hAnsiTheme="minorHAnsi" w:cstheme="minorHAnsi"/>
        </w:rPr>
        <w:t>para a celebração do convênio ou contrato de repasse</w:t>
      </w:r>
      <w:r w:rsidRPr="00B756A2">
        <w:rPr>
          <w:rFonts w:asciiTheme="minorHAnsi" w:hAnsiTheme="minorHAnsi" w:cstheme="minorHAnsi"/>
        </w:rPr>
        <w:t>;</w:t>
      </w:r>
    </w:p>
    <w:p w14:paraId="163CBB06" w14:textId="673E84A2" w:rsidR="00650D65" w:rsidRPr="00B756A2" w:rsidRDefault="00650D65" w:rsidP="00B756A2">
      <w:pPr>
        <w:pStyle w:val="padro"/>
        <w:spacing w:before="120" w:beforeAutospacing="0" w:after="120" w:afterAutospacing="0"/>
        <w:jc w:val="both"/>
        <w:rPr>
          <w:rFonts w:asciiTheme="minorHAnsi" w:hAnsiTheme="minorHAnsi" w:cstheme="minorHAnsi"/>
        </w:rPr>
      </w:pPr>
      <w:r w:rsidRPr="00B756A2">
        <w:rPr>
          <w:rFonts w:asciiTheme="minorHAnsi" w:hAnsiTheme="minorHAnsi" w:cstheme="minorHAnsi"/>
        </w:rPr>
        <w:t>III - estimativa dos recursos financeiros</w:t>
      </w:r>
      <w:r w:rsidR="00916034" w:rsidRPr="00B756A2">
        <w:rPr>
          <w:rFonts w:asciiTheme="minorHAnsi" w:hAnsiTheme="minorHAnsi" w:cstheme="minorHAnsi"/>
        </w:rPr>
        <w:t xml:space="preserve"> de repasse da União e da contrapartida</w:t>
      </w:r>
      <w:r w:rsidRPr="00B756A2">
        <w:rPr>
          <w:rFonts w:asciiTheme="minorHAnsi" w:hAnsiTheme="minorHAnsi" w:cstheme="minorHAnsi"/>
        </w:rPr>
        <w:t>;</w:t>
      </w:r>
    </w:p>
    <w:p w14:paraId="32DF947F" w14:textId="37FF0EB3" w:rsidR="00650D65" w:rsidRPr="00B756A2" w:rsidRDefault="00650D65" w:rsidP="00B756A2">
      <w:pPr>
        <w:pStyle w:val="padro"/>
        <w:spacing w:before="120" w:beforeAutospacing="0" w:after="120" w:afterAutospacing="0"/>
        <w:jc w:val="both"/>
        <w:rPr>
          <w:rFonts w:asciiTheme="minorHAnsi" w:hAnsiTheme="minorHAnsi" w:cstheme="minorHAnsi"/>
        </w:rPr>
      </w:pPr>
      <w:r w:rsidRPr="00B756A2">
        <w:rPr>
          <w:rFonts w:asciiTheme="minorHAnsi" w:hAnsiTheme="minorHAnsi" w:cstheme="minorHAnsi"/>
        </w:rPr>
        <w:t xml:space="preserve">IV - prazo </w:t>
      </w:r>
      <w:r w:rsidR="006C4F22" w:rsidRPr="00B756A2">
        <w:rPr>
          <w:rFonts w:asciiTheme="minorHAnsi" w:hAnsiTheme="minorHAnsi" w:cstheme="minorHAnsi"/>
        </w:rPr>
        <w:t xml:space="preserve">previsto </w:t>
      </w:r>
      <w:r w:rsidRPr="00B756A2">
        <w:rPr>
          <w:rFonts w:asciiTheme="minorHAnsi" w:hAnsiTheme="minorHAnsi" w:cstheme="minorHAnsi"/>
        </w:rPr>
        <w:t>para a execução</w:t>
      </w:r>
      <w:r w:rsidR="00916034" w:rsidRPr="00B756A2">
        <w:rPr>
          <w:rFonts w:asciiTheme="minorHAnsi" w:hAnsiTheme="minorHAnsi" w:cstheme="minorHAnsi"/>
        </w:rPr>
        <w:t xml:space="preserve"> do convênio ou contrato de repasse</w:t>
      </w:r>
      <w:r w:rsidRPr="00B756A2">
        <w:rPr>
          <w:rFonts w:asciiTheme="minorHAnsi" w:hAnsiTheme="minorHAnsi" w:cstheme="minorHAnsi"/>
        </w:rPr>
        <w:t>; e</w:t>
      </w:r>
    </w:p>
    <w:p w14:paraId="46509245" w14:textId="77777777" w:rsidR="00650D65" w:rsidRPr="00B756A2" w:rsidRDefault="00650D65" w:rsidP="00B756A2">
      <w:pPr>
        <w:pStyle w:val="padro"/>
        <w:spacing w:before="120" w:beforeAutospacing="0" w:after="120" w:afterAutospacing="0"/>
        <w:jc w:val="both"/>
        <w:rPr>
          <w:rFonts w:asciiTheme="minorHAnsi" w:hAnsiTheme="minorHAnsi" w:cstheme="minorHAnsi"/>
        </w:rPr>
      </w:pPr>
      <w:r w:rsidRPr="00B756A2">
        <w:rPr>
          <w:rFonts w:asciiTheme="minorHAnsi" w:hAnsiTheme="minorHAnsi" w:cstheme="minorHAnsi"/>
        </w:rPr>
        <w:t>V - informações relativas à capacidade técnica e gerencial do proponente para execução do objeto.</w:t>
      </w:r>
    </w:p>
    <w:p w14:paraId="0E2D93D9" w14:textId="7CBADCCD" w:rsidR="00650D65" w:rsidRPr="00B756A2" w:rsidRDefault="00916034" w:rsidP="00B756A2">
      <w:pPr>
        <w:pStyle w:val="padro"/>
        <w:spacing w:before="120" w:beforeAutospacing="0" w:after="120" w:afterAutospacing="0"/>
        <w:jc w:val="both"/>
        <w:rPr>
          <w:rFonts w:asciiTheme="minorHAnsi" w:hAnsiTheme="minorHAnsi" w:cstheme="minorHAnsi"/>
        </w:rPr>
      </w:pPr>
      <w:r w:rsidRPr="00B756A2">
        <w:rPr>
          <w:rFonts w:asciiTheme="minorHAnsi" w:hAnsiTheme="minorHAnsi" w:cstheme="minorHAnsi"/>
        </w:rPr>
        <w:t>§ 2º  Além dos itens consta</w:t>
      </w:r>
      <w:r w:rsidR="00801844" w:rsidRPr="00B756A2">
        <w:rPr>
          <w:rFonts w:asciiTheme="minorHAnsi" w:hAnsiTheme="minorHAnsi" w:cstheme="minorHAnsi"/>
        </w:rPr>
        <w:t>ntes da proposta de trabalho, o</w:t>
      </w:r>
      <w:r w:rsidRPr="00B756A2">
        <w:rPr>
          <w:rFonts w:asciiTheme="minorHAnsi" w:hAnsiTheme="minorHAnsi" w:cstheme="minorHAnsi"/>
        </w:rPr>
        <w:t xml:space="preserve"> plano de trabalho conterá: </w:t>
      </w:r>
    </w:p>
    <w:p w14:paraId="62890DE2" w14:textId="28C07E31" w:rsidR="00136514" w:rsidRPr="00B756A2" w:rsidRDefault="00136514" w:rsidP="00B756A2">
      <w:pPr>
        <w:pStyle w:val="padro"/>
        <w:spacing w:before="120" w:beforeAutospacing="0" w:after="120" w:afterAutospacing="0"/>
        <w:jc w:val="both"/>
        <w:rPr>
          <w:rFonts w:asciiTheme="minorHAnsi" w:hAnsiTheme="minorHAnsi" w:cstheme="minorHAnsi"/>
        </w:rPr>
      </w:pPr>
      <w:r w:rsidRPr="00B756A2">
        <w:rPr>
          <w:rFonts w:asciiTheme="minorHAnsi" w:hAnsiTheme="minorHAnsi" w:cstheme="minorHAnsi"/>
        </w:rPr>
        <w:t>I - descrição das metas</w:t>
      </w:r>
      <w:r w:rsidR="00916034" w:rsidRPr="00B756A2">
        <w:rPr>
          <w:rFonts w:asciiTheme="minorHAnsi" w:hAnsiTheme="minorHAnsi" w:cstheme="minorHAnsi"/>
        </w:rPr>
        <w:t xml:space="preserve"> e </w:t>
      </w:r>
      <w:r w:rsidRPr="00B756A2">
        <w:rPr>
          <w:rFonts w:asciiTheme="minorHAnsi" w:hAnsiTheme="minorHAnsi" w:cstheme="minorHAnsi"/>
        </w:rPr>
        <w:t>etapas;</w:t>
      </w:r>
    </w:p>
    <w:p w14:paraId="704EBCC7" w14:textId="77777777" w:rsidR="00916034" w:rsidRPr="00B756A2" w:rsidRDefault="00916034" w:rsidP="00B756A2">
      <w:pPr>
        <w:pStyle w:val="padro"/>
        <w:spacing w:before="120" w:beforeAutospacing="0" w:after="120" w:afterAutospacing="0"/>
        <w:jc w:val="both"/>
        <w:rPr>
          <w:rFonts w:asciiTheme="minorHAnsi" w:hAnsiTheme="minorHAnsi" w:cstheme="minorHAnsi"/>
        </w:rPr>
      </w:pPr>
      <w:r w:rsidRPr="00B756A2">
        <w:rPr>
          <w:rFonts w:asciiTheme="minorHAnsi" w:hAnsiTheme="minorHAnsi" w:cstheme="minorHAnsi"/>
        </w:rPr>
        <w:t>II</w:t>
      </w:r>
      <w:r w:rsidR="00136514" w:rsidRPr="00B756A2">
        <w:rPr>
          <w:rFonts w:asciiTheme="minorHAnsi" w:hAnsiTheme="minorHAnsi" w:cstheme="minorHAnsi"/>
        </w:rPr>
        <w:t xml:space="preserve"> - cronograma </w:t>
      </w:r>
      <w:r w:rsidRPr="00B756A2">
        <w:rPr>
          <w:rFonts w:asciiTheme="minorHAnsi" w:hAnsiTheme="minorHAnsi" w:cstheme="minorHAnsi"/>
        </w:rPr>
        <w:t>físico;</w:t>
      </w:r>
    </w:p>
    <w:p w14:paraId="3EE680E7" w14:textId="799F5DA2" w:rsidR="00136514" w:rsidRPr="00B756A2" w:rsidRDefault="00916034" w:rsidP="00B756A2">
      <w:pPr>
        <w:pStyle w:val="padro"/>
        <w:spacing w:before="120" w:beforeAutospacing="0" w:after="120" w:afterAutospacing="0"/>
        <w:jc w:val="both"/>
        <w:rPr>
          <w:rFonts w:asciiTheme="minorHAnsi" w:hAnsiTheme="minorHAnsi" w:cstheme="minorHAnsi"/>
        </w:rPr>
      </w:pPr>
      <w:r w:rsidRPr="00B756A2">
        <w:rPr>
          <w:rFonts w:asciiTheme="minorHAnsi" w:hAnsiTheme="minorHAnsi" w:cstheme="minorHAnsi"/>
        </w:rPr>
        <w:t xml:space="preserve">III - </w:t>
      </w:r>
      <w:r w:rsidR="00136514" w:rsidRPr="00B756A2">
        <w:rPr>
          <w:rFonts w:asciiTheme="minorHAnsi" w:hAnsiTheme="minorHAnsi" w:cstheme="minorHAnsi"/>
        </w:rPr>
        <w:t>cronograma de desembolso; e</w:t>
      </w:r>
    </w:p>
    <w:p w14:paraId="2BEBE3AE" w14:textId="4E52930E" w:rsidR="00136514" w:rsidRPr="00B756A2" w:rsidRDefault="000D10C6" w:rsidP="00B756A2">
      <w:pPr>
        <w:pStyle w:val="padro"/>
        <w:spacing w:before="120" w:beforeAutospacing="0" w:after="120" w:afterAutospacing="0"/>
        <w:jc w:val="both"/>
        <w:rPr>
          <w:rFonts w:asciiTheme="minorHAnsi" w:hAnsiTheme="minorHAnsi" w:cstheme="minorHAnsi"/>
        </w:rPr>
      </w:pPr>
      <w:r w:rsidRPr="00B756A2">
        <w:rPr>
          <w:rFonts w:asciiTheme="minorHAnsi" w:hAnsiTheme="minorHAnsi" w:cstheme="minorHAnsi"/>
        </w:rPr>
        <w:t>I</w:t>
      </w:r>
      <w:r w:rsidR="00136514" w:rsidRPr="00B756A2">
        <w:rPr>
          <w:rFonts w:asciiTheme="minorHAnsi" w:hAnsiTheme="minorHAnsi" w:cstheme="minorHAnsi"/>
        </w:rPr>
        <w:t>V - plano de aplicação.</w:t>
      </w:r>
    </w:p>
    <w:p w14:paraId="138A41D0" w14:textId="4D78C1A5" w:rsidR="00136514" w:rsidRPr="00B756A2" w:rsidRDefault="000C48D6" w:rsidP="00B756A2">
      <w:pPr>
        <w:pStyle w:val="padro"/>
        <w:spacing w:before="120" w:beforeAutospacing="0" w:after="120" w:afterAutospacing="0"/>
        <w:jc w:val="both"/>
        <w:rPr>
          <w:rFonts w:asciiTheme="minorHAnsi" w:hAnsiTheme="minorHAnsi" w:cstheme="minorHAnsi"/>
        </w:rPr>
      </w:pPr>
      <w:r w:rsidRPr="00B756A2">
        <w:rPr>
          <w:rFonts w:asciiTheme="minorHAnsi" w:hAnsiTheme="minorHAnsi" w:cstheme="minorHAnsi"/>
        </w:rPr>
        <w:t xml:space="preserve">§ 3º  </w:t>
      </w:r>
      <w:r w:rsidR="00136514" w:rsidRPr="00B756A2">
        <w:rPr>
          <w:rFonts w:asciiTheme="minorHAnsi" w:hAnsiTheme="minorHAnsi" w:cstheme="minorHAnsi"/>
        </w:rPr>
        <w:t xml:space="preserve">No plano de trabalho, poderão estar previstos recursos do convênio ou </w:t>
      </w:r>
      <w:r w:rsidR="008022C7" w:rsidRPr="00B756A2">
        <w:rPr>
          <w:rFonts w:asciiTheme="minorHAnsi" w:hAnsiTheme="minorHAnsi" w:cstheme="minorHAnsi"/>
        </w:rPr>
        <w:t xml:space="preserve">do </w:t>
      </w:r>
      <w:r w:rsidR="00136514" w:rsidRPr="00B756A2">
        <w:rPr>
          <w:rFonts w:asciiTheme="minorHAnsi" w:hAnsiTheme="minorHAnsi" w:cstheme="minorHAnsi"/>
        </w:rPr>
        <w:t>contrato de repasse para custear despesas relativas à elaboração de estudos de viabilidade técnica, econômica e ambiental, anteprojetos, projetos básicos e executivos, além daquelas necessárias ao licenciamento ambiental</w:t>
      </w:r>
      <w:r w:rsidRPr="00B756A2">
        <w:rPr>
          <w:rFonts w:asciiTheme="minorHAnsi" w:hAnsiTheme="minorHAnsi" w:cstheme="minorHAnsi"/>
        </w:rPr>
        <w:t>, até o limite estabelecido no ato previsto no art</w:t>
      </w:r>
      <w:r w:rsidR="008807E3" w:rsidRPr="00B756A2">
        <w:rPr>
          <w:rFonts w:asciiTheme="minorHAnsi" w:hAnsiTheme="minorHAnsi" w:cstheme="minorHAnsi"/>
        </w:rPr>
        <w:t>.</w:t>
      </w:r>
      <w:r w:rsidR="00EB2654" w:rsidRPr="00B756A2">
        <w:rPr>
          <w:rFonts w:asciiTheme="minorHAnsi" w:hAnsiTheme="minorHAnsi" w:cstheme="minorHAnsi"/>
        </w:rPr>
        <w:t xml:space="preserve"> </w:t>
      </w:r>
      <w:r w:rsidR="00B756A2" w:rsidRPr="00B756A2">
        <w:rPr>
          <w:rFonts w:asciiTheme="minorHAnsi" w:hAnsiTheme="minorHAnsi" w:cstheme="minorHAnsi"/>
        </w:rPr>
        <w:t>49</w:t>
      </w:r>
      <w:r w:rsidR="00136514" w:rsidRPr="00B756A2">
        <w:rPr>
          <w:rFonts w:asciiTheme="minorHAnsi" w:hAnsiTheme="minorHAnsi" w:cstheme="minorHAnsi"/>
        </w:rPr>
        <w:t>.</w:t>
      </w:r>
    </w:p>
    <w:p w14:paraId="162A84D4" w14:textId="78366BE4" w:rsidR="00CA3E0D" w:rsidRPr="00B756A2" w:rsidRDefault="00CA3E0D" w:rsidP="00B756A2">
      <w:pPr>
        <w:pStyle w:val="padro"/>
        <w:spacing w:before="120" w:beforeAutospacing="0" w:after="120" w:afterAutospacing="0"/>
        <w:jc w:val="both"/>
        <w:rPr>
          <w:rFonts w:asciiTheme="minorHAnsi" w:hAnsiTheme="minorHAnsi" w:cstheme="minorHAnsi"/>
        </w:rPr>
      </w:pPr>
    </w:p>
    <w:p w14:paraId="645AAC0C" w14:textId="2CA9AA30" w:rsidR="00136514" w:rsidRPr="00B756A2" w:rsidRDefault="00136514" w:rsidP="00B756A2">
      <w:pPr>
        <w:pStyle w:val="padro"/>
        <w:spacing w:before="120" w:beforeAutospacing="0" w:after="120" w:afterAutospacing="0"/>
        <w:jc w:val="center"/>
        <w:rPr>
          <w:rFonts w:asciiTheme="minorHAnsi" w:hAnsiTheme="minorHAnsi" w:cstheme="minorHAnsi"/>
        </w:rPr>
      </w:pPr>
      <w:r w:rsidRPr="00B756A2">
        <w:rPr>
          <w:rFonts w:asciiTheme="minorHAnsi" w:hAnsiTheme="minorHAnsi" w:cstheme="minorHAnsi"/>
        </w:rPr>
        <w:t>Seção V</w:t>
      </w:r>
    </w:p>
    <w:p w14:paraId="05872B32" w14:textId="77777777" w:rsidR="00136514" w:rsidRPr="00B756A2" w:rsidRDefault="00136514" w:rsidP="00B756A2">
      <w:pPr>
        <w:pStyle w:val="padro"/>
        <w:spacing w:before="120" w:beforeAutospacing="0" w:after="120" w:afterAutospacing="0"/>
        <w:jc w:val="center"/>
        <w:rPr>
          <w:rFonts w:asciiTheme="minorHAnsi" w:hAnsiTheme="minorHAnsi" w:cstheme="minorHAnsi"/>
        </w:rPr>
      </w:pPr>
      <w:r w:rsidRPr="00B756A2">
        <w:rPr>
          <w:rFonts w:asciiTheme="minorHAnsi" w:hAnsiTheme="minorHAnsi" w:cstheme="minorHAnsi"/>
        </w:rPr>
        <w:t>Do empenho das despesas</w:t>
      </w:r>
    </w:p>
    <w:p w14:paraId="78115C90" w14:textId="4BE10862" w:rsidR="00AC52F5" w:rsidRPr="00B756A2" w:rsidRDefault="00136514" w:rsidP="00B756A2">
      <w:pPr>
        <w:pStyle w:val="padro"/>
        <w:spacing w:before="120" w:beforeAutospacing="0" w:after="120" w:afterAutospacing="0"/>
        <w:jc w:val="both"/>
        <w:rPr>
          <w:rFonts w:asciiTheme="minorHAnsi" w:hAnsiTheme="minorHAnsi" w:cstheme="minorHAnsi"/>
        </w:rPr>
      </w:pPr>
      <w:r w:rsidRPr="00B756A2">
        <w:rPr>
          <w:rFonts w:asciiTheme="minorHAnsi" w:hAnsiTheme="minorHAnsi" w:cstheme="minorHAnsi"/>
        </w:rPr>
        <w:t xml:space="preserve">Art. </w:t>
      </w:r>
      <w:r w:rsidR="00B53249" w:rsidRPr="00B756A2">
        <w:rPr>
          <w:rFonts w:asciiTheme="minorHAnsi" w:hAnsiTheme="minorHAnsi" w:cstheme="minorHAnsi"/>
        </w:rPr>
        <w:t>9º</w:t>
      </w:r>
      <w:r w:rsidRPr="00B756A2">
        <w:rPr>
          <w:rFonts w:asciiTheme="minorHAnsi" w:hAnsiTheme="minorHAnsi" w:cstheme="minorHAnsi"/>
        </w:rPr>
        <w:t xml:space="preserve"> </w:t>
      </w:r>
      <w:r w:rsidR="00C15E57">
        <w:rPr>
          <w:rFonts w:asciiTheme="minorHAnsi" w:hAnsiTheme="minorHAnsi" w:cstheme="minorHAnsi"/>
        </w:rPr>
        <w:t xml:space="preserve"> </w:t>
      </w:r>
      <w:r w:rsidRPr="00B756A2">
        <w:rPr>
          <w:rFonts w:asciiTheme="minorHAnsi" w:hAnsiTheme="minorHAnsi" w:cstheme="minorHAnsi"/>
        </w:rPr>
        <w:t xml:space="preserve">O empenho das despesas relativas aos convênios ou contratos de repasse </w:t>
      </w:r>
      <w:r w:rsidR="00AC52F5" w:rsidRPr="00B756A2">
        <w:rPr>
          <w:rFonts w:asciiTheme="minorHAnsi" w:hAnsiTheme="minorHAnsi" w:cstheme="minorHAnsi"/>
        </w:rPr>
        <w:t>deverá contemplar apenas as despesas previstas para cada exercício</w:t>
      </w:r>
      <w:r w:rsidR="002E3AC0" w:rsidRPr="00B756A2">
        <w:rPr>
          <w:rFonts w:asciiTheme="minorHAnsi" w:hAnsiTheme="minorHAnsi" w:cstheme="minorHAnsi"/>
        </w:rPr>
        <w:t xml:space="preserve"> financeiro</w:t>
      </w:r>
      <w:r w:rsidR="00AC52F5" w:rsidRPr="00B756A2">
        <w:rPr>
          <w:rFonts w:asciiTheme="minorHAnsi" w:hAnsiTheme="minorHAnsi" w:cstheme="minorHAnsi"/>
        </w:rPr>
        <w:t>.</w:t>
      </w:r>
    </w:p>
    <w:p w14:paraId="253CB0CC" w14:textId="6EF08AE6" w:rsidR="00136514" w:rsidRPr="00B756A2" w:rsidRDefault="00136514" w:rsidP="00B756A2">
      <w:pPr>
        <w:pStyle w:val="padro"/>
        <w:spacing w:before="120" w:beforeAutospacing="0" w:after="120" w:afterAutospacing="0"/>
        <w:jc w:val="both"/>
        <w:rPr>
          <w:rFonts w:asciiTheme="minorHAnsi" w:hAnsiTheme="minorHAnsi" w:cstheme="minorHAnsi"/>
        </w:rPr>
      </w:pPr>
      <w:r w:rsidRPr="00B756A2">
        <w:rPr>
          <w:rFonts w:asciiTheme="minorHAnsi" w:hAnsiTheme="minorHAnsi" w:cstheme="minorHAnsi"/>
        </w:rPr>
        <w:t xml:space="preserve">§ 1º  Os valores programados para cada exercício subsequente deverão </w:t>
      </w:r>
      <w:r w:rsidR="007D732F" w:rsidRPr="00B756A2">
        <w:rPr>
          <w:rFonts w:asciiTheme="minorHAnsi" w:hAnsiTheme="minorHAnsi" w:cstheme="minorHAnsi"/>
        </w:rPr>
        <w:t xml:space="preserve">ser </w:t>
      </w:r>
      <w:r w:rsidRPr="00B756A2">
        <w:rPr>
          <w:rFonts w:asciiTheme="minorHAnsi" w:hAnsiTheme="minorHAnsi" w:cstheme="minorHAnsi"/>
        </w:rPr>
        <w:t>registrados em conta contábil específica do Sistema Integrado de Administração Financeira (SIAFI)</w:t>
      </w:r>
      <w:r w:rsidR="000C48D6" w:rsidRPr="00B756A2">
        <w:rPr>
          <w:rFonts w:asciiTheme="minorHAnsi" w:hAnsiTheme="minorHAnsi" w:cstheme="minorHAnsi"/>
        </w:rPr>
        <w:t xml:space="preserve"> e na Plataforma +Brasil</w:t>
      </w:r>
      <w:r w:rsidRPr="00B756A2">
        <w:rPr>
          <w:rFonts w:asciiTheme="minorHAnsi" w:hAnsiTheme="minorHAnsi" w:cstheme="minorHAnsi"/>
        </w:rPr>
        <w:t>.</w:t>
      </w:r>
    </w:p>
    <w:p w14:paraId="245756EE" w14:textId="77777777" w:rsidR="00136514" w:rsidRPr="00B756A2" w:rsidRDefault="00136514" w:rsidP="00B756A2">
      <w:pPr>
        <w:pStyle w:val="padro"/>
        <w:spacing w:before="120" w:beforeAutospacing="0" w:after="120" w:afterAutospacing="0"/>
        <w:jc w:val="both"/>
        <w:rPr>
          <w:rFonts w:asciiTheme="minorHAnsi" w:hAnsiTheme="minorHAnsi" w:cstheme="minorHAnsi"/>
        </w:rPr>
      </w:pPr>
      <w:bookmarkStart w:id="13" w:name="art9p"/>
      <w:bookmarkEnd w:id="13"/>
      <w:r w:rsidRPr="00B756A2">
        <w:rPr>
          <w:rFonts w:asciiTheme="minorHAnsi" w:hAnsiTheme="minorHAnsi" w:cstheme="minorHAnsi"/>
        </w:rPr>
        <w:t xml:space="preserve">§ 2º  O registro a que se refere o </w:t>
      </w:r>
      <w:r w:rsidRPr="00B756A2">
        <w:rPr>
          <w:rFonts w:asciiTheme="minorHAnsi" w:hAnsiTheme="minorHAnsi" w:cstheme="minorHAnsi"/>
          <w:b/>
          <w:bCs/>
        </w:rPr>
        <w:t>caput</w:t>
      </w:r>
      <w:r w:rsidRPr="00B756A2">
        <w:rPr>
          <w:rFonts w:asciiTheme="minorHAnsi" w:hAnsiTheme="minorHAnsi" w:cstheme="minorHAnsi"/>
        </w:rPr>
        <w:t xml:space="preserve"> acarretará a obrigatoriedade de ser consignado crédito nos orçamentos seguintes para garantir a execução do convênio ou </w:t>
      </w:r>
      <w:r w:rsidR="008022C7" w:rsidRPr="00B756A2">
        <w:rPr>
          <w:rFonts w:asciiTheme="minorHAnsi" w:hAnsiTheme="minorHAnsi" w:cstheme="minorHAnsi"/>
        </w:rPr>
        <w:t xml:space="preserve">do </w:t>
      </w:r>
      <w:r w:rsidRPr="00B756A2">
        <w:rPr>
          <w:rFonts w:asciiTheme="minorHAnsi" w:hAnsiTheme="minorHAnsi" w:cstheme="minorHAnsi"/>
        </w:rPr>
        <w:t>contrato de repasse.</w:t>
      </w:r>
    </w:p>
    <w:p w14:paraId="76AA6AC1" w14:textId="77777777" w:rsidR="00EB2654" w:rsidRPr="00B756A2" w:rsidRDefault="00EB2654" w:rsidP="00B756A2">
      <w:pPr>
        <w:pStyle w:val="padro"/>
        <w:spacing w:before="120" w:beforeAutospacing="0" w:after="120" w:afterAutospacing="0"/>
        <w:jc w:val="both"/>
        <w:rPr>
          <w:rFonts w:asciiTheme="minorHAnsi" w:hAnsiTheme="minorHAnsi" w:cstheme="minorHAnsi"/>
        </w:rPr>
      </w:pPr>
    </w:p>
    <w:p w14:paraId="45AEB39D" w14:textId="02CE748A" w:rsidR="00136514" w:rsidRPr="00B756A2" w:rsidRDefault="00136514" w:rsidP="00B756A2">
      <w:pPr>
        <w:pStyle w:val="padro"/>
        <w:spacing w:before="120" w:beforeAutospacing="0" w:after="120" w:afterAutospacing="0"/>
        <w:jc w:val="center"/>
        <w:rPr>
          <w:rFonts w:asciiTheme="minorHAnsi" w:hAnsiTheme="minorHAnsi" w:cstheme="minorHAnsi"/>
        </w:rPr>
      </w:pPr>
      <w:r w:rsidRPr="00B756A2">
        <w:rPr>
          <w:rFonts w:asciiTheme="minorHAnsi" w:hAnsiTheme="minorHAnsi" w:cstheme="minorHAnsi"/>
        </w:rPr>
        <w:t>Seção V</w:t>
      </w:r>
      <w:r w:rsidR="00EB2654" w:rsidRPr="00B756A2">
        <w:rPr>
          <w:rFonts w:asciiTheme="minorHAnsi" w:hAnsiTheme="minorHAnsi" w:cstheme="minorHAnsi"/>
        </w:rPr>
        <w:t>I</w:t>
      </w:r>
    </w:p>
    <w:p w14:paraId="5A2D6EFE" w14:textId="77777777" w:rsidR="00136514" w:rsidRPr="00B756A2" w:rsidRDefault="00136514" w:rsidP="00B756A2">
      <w:pPr>
        <w:pStyle w:val="padro"/>
        <w:spacing w:before="120" w:beforeAutospacing="0" w:after="120" w:afterAutospacing="0"/>
        <w:jc w:val="center"/>
        <w:rPr>
          <w:rFonts w:asciiTheme="minorHAnsi" w:hAnsiTheme="minorHAnsi" w:cstheme="minorHAnsi"/>
          <w:b/>
        </w:rPr>
      </w:pPr>
      <w:r w:rsidRPr="00B756A2">
        <w:rPr>
          <w:rFonts w:asciiTheme="minorHAnsi" w:hAnsiTheme="minorHAnsi" w:cstheme="minorHAnsi"/>
        </w:rPr>
        <w:t>Da contrapartida</w:t>
      </w:r>
    </w:p>
    <w:p w14:paraId="1C07E1C3" w14:textId="0612F3E4" w:rsidR="00136514" w:rsidRPr="00B756A2" w:rsidRDefault="00B53249" w:rsidP="00B756A2">
      <w:pPr>
        <w:spacing w:before="120" w:after="120" w:line="240" w:lineRule="auto"/>
        <w:jc w:val="both"/>
        <w:rPr>
          <w:rFonts w:cstheme="minorHAnsi"/>
          <w:sz w:val="24"/>
          <w:szCs w:val="24"/>
        </w:rPr>
      </w:pPr>
      <w:r w:rsidRPr="00B756A2">
        <w:rPr>
          <w:rFonts w:cstheme="minorHAnsi"/>
          <w:sz w:val="24"/>
          <w:szCs w:val="24"/>
        </w:rPr>
        <w:t>Art. 10</w:t>
      </w:r>
      <w:r w:rsidR="00136514" w:rsidRPr="00B756A2">
        <w:rPr>
          <w:rFonts w:cstheme="minorHAnsi"/>
          <w:sz w:val="24"/>
          <w:szCs w:val="24"/>
        </w:rPr>
        <w:t xml:space="preserve">.  A contrapartida </w:t>
      </w:r>
      <w:r w:rsidR="007D732F" w:rsidRPr="00B756A2">
        <w:rPr>
          <w:rFonts w:cstheme="minorHAnsi"/>
          <w:sz w:val="24"/>
          <w:szCs w:val="24"/>
        </w:rPr>
        <w:t xml:space="preserve">a ser aportada pelo convenente </w:t>
      </w:r>
      <w:r w:rsidR="00136514" w:rsidRPr="00B756A2">
        <w:rPr>
          <w:rFonts w:cstheme="minorHAnsi"/>
          <w:sz w:val="24"/>
          <w:szCs w:val="24"/>
        </w:rPr>
        <w:t xml:space="preserve">observará os limites e percentuais estabelecidos pela Lei de Diretrizes Orçamentárias vigente, será calculada sobre o valor total do objeto e poderá ser atendida da seguinte forma: </w:t>
      </w:r>
    </w:p>
    <w:p w14:paraId="756CC75C" w14:textId="77777777" w:rsidR="00136514" w:rsidRPr="00B756A2" w:rsidRDefault="00136514" w:rsidP="00B756A2">
      <w:pPr>
        <w:spacing w:before="120" w:after="120" w:line="240" w:lineRule="auto"/>
        <w:jc w:val="both"/>
        <w:rPr>
          <w:rFonts w:cstheme="minorHAnsi"/>
          <w:sz w:val="24"/>
          <w:szCs w:val="24"/>
        </w:rPr>
      </w:pPr>
      <w:r w:rsidRPr="00B756A2">
        <w:rPr>
          <w:rFonts w:cstheme="minorHAnsi"/>
          <w:sz w:val="24"/>
          <w:szCs w:val="24"/>
        </w:rPr>
        <w:t xml:space="preserve">I - por meio de recursos financeiros, pelos </w:t>
      </w:r>
      <w:r w:rsidRPr="00B756A2">
        <w:rPr>
          <w:rFonts w:cstheme="minorHAnsi"/>
          <w:bCs/>
          <w:sz w:val="24"/>
          <w:szCs w:val="24"/>
        </w:rPr>
        <w:t>órgãos</w:t>
      </w:r>
      <w:r w:rsidRPr="00B756A2">
        <w:rPr>
          <w:rFonts w:cstheme="minorHAnsi"/>
          <w:sz w:val="24"/>
          <w:szCs w:val="24"/>
        </w:rPr>
        <w:t xml:space="preserve"> ou entidades públicas; ou </w:t>
      </w:r>
    </w:p>
    <w:p w14:paraId="6929063C" w14:textId="2A676771" w:rsidR="00136514" w:rsidRPr="00B756A2" w:rsidRDefault="00136514" w:rsidP="00B756A2">
      <w:pPr>
        <w:spacing w:before="120" w:after="120" w:line="240" w:lineRule="auto"/>
        <w:jc w:val="both"/>
        <w:rPr>
          <w:rFonts w:cstheme="minorHAnsi"/>
          <w:sz w:val="24"/>
          <w:szCs w:val="24"/>
        </w:rPr>
      </w:pPr>
      <w:r w:rsidRPr="00B756A2">
        <w:rPr>
          <w:rFonts w:cstheme="minorHAnsi"/>
          <w:sz w:val="24"/>
          <w:szCs w:val="24"/>
        </w:rPr>
        <w:lastRenderedPageBreak/>
        <w:t xml:space="preserve">II - por meio de recursos financeiros e/ou de bens ou serviços, se economicamente mensuráveis, pelas entidades privadas sem fins lucrativos. </w:t>
      </w:r>
    </w:p>
    <w:p w14:paraId="65E128B3" w14:textId="77777777" w:rsidR="00136514" w:rsidRPr="00B756A2" w:rsidRDefault="00136514" w:rsidP="00B756A2">
      <w:pPr>
        <w:pStyle w:val="padro"/>
        <w:spacing w:before="120" w:beforeAutospacing="0" w:after="120" w:afterAutospacing="0"/>
        <w:jc w:val="both"/>
        <w:rPr>
          <w:rFonts w:asciiTheme="minorHAnsi" w:hAnsiTheme="minorHAnsi" w:cstheme="minorHAnsi"/>
        </w:rPr>
      </w:pPr>
      <w:r w:rsidRPr="00B756A2">
        <w:rPr>
          <w:rFonts w:asciiTheme="minorHAnsi" w:hAnsiTheme="minorHAnsi" w:cstheme="minorHAnsi"/>
        </w:rPr>
        <w:t xml:space="preserve">Parágrafo único.  A contrapartida financeira deverá ser depositada na conta bancária específica do convênio ou </w:t>
      </w:r>
      <w:r w:rsidR="008022C7" w:rsidRPr="00B756A2">
        <w:rPr>
          <w:rFonts w:asciiTheme="minorHAnsi" w:hAnsiTheme="minorHAnsi" w:cstheme="minorHAnsi"/>
        </w:rPr>
        <w:t xml:space="preserve">do </w:t>
      </w:r>
      <w:r w:rsidRPr="00B756A2">
        <w:rPr>
          <w:rFonts w:asciiTheme="minorHAnsi" w:hAnsiTheme="minorHAnsi" w:cstheme="minorHAnsi"/>
        </w:rPr>
        <w:t xml:space="preserve">contrato de repasse. </w:t>
      </w:r>
    </w:p>
    <w:p w14:paraId="317E0C3F" w14:textId="77777777" w:rsidR="008F59C9" w:rsidRPr="00B756A2" w:rsidRDefault="008F59C9" w:rsidP="00B756A2">
      <w:pPr>
        <w:spacing w:before="120" w:after="120" w:line="240" w:lineRule="auto"/>
        <w:jc w:val="both"/>
        <w:rPr>
          <w:rFonts w:cstheme="minorHAnsi"/>
          <w:bCs/>
          <w:sz w:val="24"/>
          <w:szCs w:val="24"/>
        </w:rPr>
      </w:pPr>
    </w:p>
    <w:p w14:paraId="02A8E589" w14:textId="31859C5D" w:rsidR="00797180" w:rsidRPr="00B756A2" w:rsidRDefault="00136514" w:rsidP="00B756A2">
      <w:pPr>
        <w:pStyle w:val="padro"/>
        <w:spacing w:before="120" w:beforeAutospacing="0" w:after="120" w:afterAutospacing="0"/>
        <w:jc w:val="center"/>
        <w:rPr>
          <w:rFonts w:asciiTheme="minorHAnsi" w:hAnsiTheme="minorHAnsi" w:cstheme="minorHAnsi"/>
        </w:rPr>
      </w:pPr>
      <w:bookmarkStart w:id="14" w:name="art2vi"/>
      <w:bookmarkStart w:id="15" w:name="art2p"/>
      <w:bookmarkStart w:id="16" w:name="art3."/>
      <w:bookmarkStart w:id="17" w:name="art3.."/>
      <w:bookmarkStart w:id="18" w:name="art4"/>
      <w:bookmarkEnd w:id="14"/>
      <w:bookmarkEnd w:id="15"/>
      <w:bookmarkEnd w:id="16"/>
      <w:bookmarkEnd w:id="17"/>
      <w:bookmarkEnd w:id="18"/>
      <w:r w:rsidRPr="00B756A2">
        <w:rPr>
          <w:rFonts w:asciiTheme="minorHAnsi" w:hAnsiTheme="minorHAnsi" w:cstheme="minorHAnsi"/>
        </w:rPr>
        <w:t xml:space="preserve">Seção </w:t>
      </w:r>
      <w:r w:rsidR="00EB2654" w:rsidRPr="00B756A2">
        <w:rPr>
          <w:rFonts w:asciiTheme="minorHAnsi" w:hAnsiTheme="minorHAnsi" w:cstheme="minorHAnsi"/>
        </w:rPr>
        <w:t>VI</w:t>
      </w:r>
      <w:r w:rsidRPr="00B756A2">
        <w:rPr>
          <w:rFonts w:asciiTheme="minorHAnsi" w:hAnsiTheme="minorHAnsi" w:cstheme="minorHAnsi"/>
        </w:rPr>
        <w:t>I</w:t>
      </w:r>
    </w:p>
    <w:p w14:paraId="0CFFCBEC" w14:textId="186C63E6" w:rsidR="00A95DF1" w:rsidRPr="00B756A2" w:rsidRDefault="00A95DF1" w:rsidP="00B756A2">
      <w:pPr>
        <w:spacing w:before="120" w:after="120" w:line="240" w:lineRule="auto"/>
        <w:jc w:val="center"/>
        <w:rPr>
          <w:rFonts w:eastAsia="Times New Roman" w:cstheme="minorHAnsi"/>
          <w:sz w:val="24"/>
          <w:szCs w:val="24"/>
          <w:lang w:eastAsia="pt-BR"/>
        </w:rPr>
      </w:pPr>
      <w:r w:rsidRPr="00B756A2">
        <w:rPr>
          <w:rFonts w:eastAsia="Times New Roman" w:cstheme="minorHAnsi"/>
          <w:sz w:val="24"/>
          <w:szCs w:val="24"/>
          <w:lang w:eastAsia="pt-BR"/>
        </w:rPr>
        <w:t xml:space="preserve">Da </w:t>
      </w:r>
      <w:r w:rsidR="004E4228" w:rsidRPr="00B756A2">
        <w:rPr>
          <w:rFonts w:eastAsia="Times New Roman" w:cstheme="minorHAnsi"/>
          <w:sz w:val="24"/>
          <w:szCs w:val="24"/>
          <w:lang w:eastAsia="pt-BR"/>
        </w:rPr>
        <w:t>c</w:t>
      </w:r>
      <w:r w:rsidRPr="00B756A2">
        <w:rPr>
          <w:rFonts w:eastAsia="Times New Roman" w:cstheme="minorHAnsi"/>
          <w:sz w:val="24"/>
          <w:szCs w:val="24"/>
          <w:lang w:eastAsia="pt-BR"/>
        </w:rPr>
        <w:t>elebração</w:t>
      </w:r>
    </w:p>
    <w:p w14:paraId="43914CF1" w14:textId="130B87A0" w:rsidR="00C14FA6" w:rsidRPr="00B756A2" w:rsidRDefault="00C14FA6" w:rsidP="00B756A2">
      <w:pPr>
        <w:tabs>
          <w:tab w:val="left" w:pos="7380"/>
        </w:tabs>
        <w:spacing w:before="120" w:after="120" w:line="240" w:lineRule="auto"/>
        <w:jc w:val="both"/>
        <w:rPr>
          <w:rFonts w:cstheme="minorHAnsi"/>
          <w:sz w:val="24"/>
          <w:szCs w:val="24"/>
        </w:rPr>
      </w:pPr>
      <w:r w:rsidRPr="00B756A2">
        <w:rPr>
          <w:rFonts w:cstheme="minorHAnsi"/>
          <w:sz w:val="24"/>
          <w:szCs w:val="24"/>
        </w:rPr>
        <w:t>Art. 11.</w:t>
      </w:r>
      <w:r w:rsidR="00C15E57">
        <w:rPr>
          <w:rFonts w:cstheme="minorHAnsi"/>
          <w:sz w:val="24"/>
          <w:szCs w:val="24"/>
        </w:rPr>
        <w:t xml:space="preserve"> </w:t>
      </w:r>
      <w:r w:rsidRPr="00B756A2">
        <w:rPr>
          <w:rFonts w:cstheme="minorHAnsi"/>
          <w:sz w:val="24"/>
          <w:szCs w:val="24"/>
        </w:rPr>
        <w:t xml:space="preserve"> Somente serão celebrados instrumentos com os seguintes valores mínimos de repasse da União: </w:t>
      </w:r>
    </w:p>
    <w:p w14:paraId="0F40EB40" w14:textId="387015CF" w:rsidR="00C14FA6" w:rsidRPr="00B756A2" w:rsidRDefault="00C14FA6" w:rsidP="00B756A2">
      <w:pPr>
        <w:tabs>
          <w:tab w:val="left" w:pos="7380"/>
        </w:tabs>
        <w:spacing w:before="120" w:after="120" w:line="240" w:lineRule="auto"/>
        <w:jc w:val="both"/>
        <w:rPr>
          <w:rFonts w:cstheme="minorHAnsi"/>
          <w:sz w:val="24"/>
          <w:szCs w:val="24"/>
        </w:rPr>
      </w:pPr>
      <w:r w:rsidRPr="00B756A2">
        <w:rPr>
          <w:rFonts w:cstheme="minorHAnsi"/>
          <w:sz w:val="24"/>
          <w:szCs w:val="24"/>
        </w:rPr>
        <w:t>I - R$ 300.000,00 (trezentos mil reais), para execução de obras;</w:t>
      </w:r>
      <w:r w:rsidR="00230AF5" w:rsidRPr="00B756A2">
        <w:rPr>
          <w:rFonts w:cstheme="minorHAnsi"/>
          <w:sz w:val="24"/>
          <w:szCs w:val="24"/>
        </w:rPr>
        <w:t xml:space="preserve"> e</w:t>
      </w:r>
    </w:p>
    <w:p w14:paraId="488DA0A9" w14:textId="5A0A202B" w:rsidR="00C14FA6" w:rsidRPr="00B756A2" w:rsidRDefault="00C14FA6" w:rsidP="00B756A2">
      <w:pPr>
        <w:tabs>
          <w:tab w:val="left" w:pos="7380"/>
        </w:tabs>
        <w:spacing w:before="120" w:after="120" w:line="240" w:lineRule="auto"/>
        <w:jc w:val="both"/>
        <w:rPr>
          <w:rFonts w:cstheme="minorHAnsi"/>
          <w:sz w:val="24"/>
          <w:szCs w:val="24"/>
        </w:rPr>
      </w:pPr>
      <w:r w:rsidRPr="00B756A2">
        <w:rPr>
          <w:rFonts w:cstheme="minorHAnsi"/>
          <w:sz w:val="24"/>
          <w:szCs w:val="24"/>
        </w:rPr>
        <w:t>II - R$ 150.000,00 (cento e cinquenta mil reais), para demais objetos</w:t>
      </w:r>
      <w:r w:rsidR="00230AF5" w:rsidRPr="00B756A2">
        <w:rPr>
          <w:rFonts w:cstheme="minorHAnsi"/>
          <w:sz w:val="24"/>
          <w:szCs w:val="24"/>
        </w:rPr>
        <w:t>.</w:t>
      </w:r>
    </w:p>
    <w:p w14:paraId="0885384D" w14:textId="7E2FE0C4" w:rsidR="00C14FA6" w:rsidRPr="00B756A2" w:rsidRDefault="00633E4F" w:rsidP="00B756A2">
      <w:pPr>
        <w:pStyle w:val="padro"/>
        <w:spacing w:before="120" w:beforeAutospacing="0" w:after="120" w:afterAutospacing="0"/>
        <w:jc w:val="both"/>
        <w:rPr>
          <w:rFonts w:asciiTheme="minorHAnsi" w:eastAsiaTheme="minorHAnsi" w:hAnsiTheme="minorHAnsi" w:cstheme="minorHAnsi"/>
          <w:lang w:eastAsia="en-US"/>
        </w:rPr>
      </w:pPr>
      <w:r w:rsidRPr="00B756A2">
        <w:rPr>
          <w:rFonts w:asciiTheme="minorHAnsi" w:eastAsiaTheme="minorHAnsi" w:hAnsiTheme="minorHAnsi" w:cstheme="minorHAnsi"/>
          <w:lang w:eastAsia="en-US"/>
        </w:rPr>
        <w:t xml:space="preserve">Parágrafo único. </w:t>
      </w:r>
      <w:r w:rsidR="008B18AC" w:rsidRPr="00B756A2">
        <w:rPr>
          <w:rFonts w:asciiTheme="minorHAnsi" w:eastAsiaTheme="minorHAnsi" w:hAnsiTheme="minorHAnsi" w:cstheme="minorHAnsi"/>
          <w:lang w:eastAsia="en-US"/>
        </w:rPr>
        <w:t xml:space="preserve">Ato do </w:t>
      </w:r>
      <w:r w:rsidR="00C14FA6" w:rsidRPr="00B756A2">
        <w:rPr>
          <w:rFonts w:asciiTheme="minorHAnsi" w:eastAsiaTheme="minorHAnsi" w:hAnsiTheme="minorHAnsi" w:cstheme="minorHAnsi"/>
          <w:lang w:eastAsia="en-US"/>
        </w:rPr>
        <w:t xml:space="preserve">Ministério Economia </w:t>
      </w:r>
      <w:r w:rsidR="008B18AC" w:rsidRPr="00B756A2">
        <w:rPr>
          <w:rFonts w:asciiTheme="minorHAnsi" w:eastAsiaTheme="minorHAnsi" w:hAnsiTheme="minorHAnsi" w:cstheme="minorHAnsi"/>
          <w:lang w:eastAsia="en-US"/>
        </w:rPr>
        <w:t>poderá</w:t>
      </w:r>
      <w:r w:rsidR="00C14FA6" w:rsidRPr="00B756A2">
        <w:rPr>
          <w:rFonts w:asciiTheme="minorHAnsi" w:eastAsiaTheme="minorHAnsi" w:hAnsiTheme="minorHAnsi" w:cstheme="minorHAnsi"/>
          <w:lang w:eastAsia="en-US"/>
        </w:rPr>
        <w:t xml:space="preserve"> reajustar</w:t>
      </w:r>
      <w:r w:rsidR="008B18AC" w:rsidRPr="00B756A2">
        <w:rPr>
          <w:rFonts w:asciiTheme="minorHAnsi" w:eastAsiaTheme="minorHAnsi" w:hAnsiTheme="minorHAnsi" w:cstheme="minorHAnsi"/>
          <w:lang w:eastAsia="en-US"/>
        </w:rPr>
        <w:t>, quadrienalmente,</w:t>
      </w:r>
      <w:r w:rsidR="00C14FA6" w:rsidRPr="00B756A2">
        <w:rPr>
          <w:rFonts w:asciiTheme="minorHAnsi" w:eastAsiaTheme="minorHAnsi" w:hAnsiTheme="minorHAnsi" w:cstheme="minorHAnsi"/>
          <w:lang w:eastAsia="en-US"/>
        </w:rPr>
        <w:t xml:space="preserve"> os valores de que trata </w:t>
      </w:r>
      <w:r w:rsidR="008B18AC" w:rsidRPr="00B756A2">
        <w:rPr>
          <w:rFonts w:asciiTheme="minorHAnsi" w:eastAsiaTheme="minorHAnsi" w:hAnsiTheme="minorHAnsi" w:cstheme="minorHAnsi"/>
          <w:lang w:eastAsia="en-US"/>
        </w:rPr>
        <w:t xml:space="preserve">o </w:t>
      </w:r>
      <w:r w:rsidRPr="00B756A2">
        <w:rPr>
          <w:rFonts w:asciiTheme="minorHAnsi" w:eastAsiaTheme="minorHAnsi" w:hAnsiTheme="minorHAnsi" w:cstheme="minorHAnsi"/>
          <w:b/>
          <w:bCs/>
          <w:lang w:eastAsia="en-US"/>
        </w:rPr>
        <w:t>caput</w:t>
      </w:r>
      <w:r w:rsidR="008B18AC" w:rsidRPr="00B756A2">
        <w:rPr>
          <w:rFonts w:asciiTheme="minorHAnsi" w:eastAsiaTheme="minorHAnsi" w:hAnsiTheme="minorHAnsi" w:cstheme="minorHAnsi"/>
          <w:lang w:eastAsia="en-US"/>
        </w:rPr>
        <w:t>.</w:t>
      </w:r>
      <w:r w:rsidR="00C14FA6" w:rsidRPr="00B756A2">
        <w:rPr>
          <w:rFonts w:asciiTheme="minorHAnsi" w:eastAsiaTheme="minorHAnsi" w:hAnsiTheme="minorHAnsi" w:cstheme="minorHAnsi"/>
          <w:lang w:eastAsia="en-US"/>
        </w:rPr>
        <w:t> </w:t>
      </w:r>
    </w:p>
    <w:p w14:paraId="64479835" w14:textId="0DCEB8D1" w:rsidR="003939CC" w:rsidRPr="00B756A2" w:rsidRDefault="002F0AF5" w:rsidP="00B756A2">
      <w:pPr>
        <w:pStyle w:val="padro"/>
        <w:spacing w:before="120" w:beforeAutospacing="0" w:after="120" w:afterAutospacing="0"/>
        <w:jc w:val="both"/>
        <w:rPr>
          <w:rFonts w:asciiTheme="minorHAnsi" w:hAnsiTheme="minorHAnsi" w:cstheme="minorHAnsi"/>
        </w:rPr>
      </w:pPr>
      <w:r w:rsidRPr="00B756A2">
        <w:rPr>
          <w:rFonts w:asciiTheme="minorHAnsi" w:hAnsiTheme="minorHAnsi" w:cstheme="minorHAnsi"/>
        </w:rPr>
        <w:t xml:space="preserve">Art. </w:t>
      </w:r>
      <w:r w:rsidR="004A6942" w:rsidRPr="00B756A2">
        <w:rPr>
          <w:rFonts w:asciiTheme="minorHAnsi" w:hAnsiTheme="minorHAnsi" w:cstheme="minorHAnsi"/>
        </w:rPr>
        <w:t>12</w:t>
      </w:r>
      <w:r w:rsidR="00D672E5" w:rsidRPr="00B756A2">
        <w:rPr>
          <w:rFonts w:asciiTheme="minorHAnsi" w:hAnsiTheme="minorHAnsi" w:cstheme="minorHAnsi"/>
        </w:rPr>
        <w:t xml:space="preserve">.  </w:t>
      </w:r>
      <w:r w:rsidR="003939CC" w:rsidRPr="00B756A2">
        <w:rPr>
          <w:rFonts w:asciiTheme="minorHAnsi" w:hAnsiTheme="minorHAnsi" w:cstheme="minorHAnsi"/>
        </w:rPr>
        <w:t xml:space="preserve">A celebração dos instrumentos </w:t>
      </w:r>
      <w:r w:rsidR="00AF78DE" w:rsidRPr="00B756A2">
        <w:rPr>
          <w:rFonts w:asciiTheme="minorHAnsi" w:hAnsiTheme="minorHAnsi" w:cstheme="minorHAnsi"/>
        </w:rPr>
        <w:t>será efet</w:t>
      </w:r>
      <w:r w:rsidR="00EC3FB1" w:rsidRPr="00B756A2">
        <w:rPr>
          <w:rFonts w:asciiTheme="minorHAnsi" w:hAnsiTheme="minorHAnsi" w:cstheme="minorHAnsi"/>
        </w:rPr>
        <w:t>u</w:t>
      </w:r>
      <w:r w:rsidR="00AF78DE" w:rsidRPr="00B756A2">
        <w:rPr>
          <w:rFonts w:asciiTheme="minorHAnsi" w:hAnsiTheme="minorHAnsi" w:cstheme="minorHAnsi"/>
        </w:rPr>
        <w:t>ada</w:t>
      </w:r>
      <w:r w:rsidR="003939CC" w:rsidRPr="00B756A2">
        <w:rPr>
          <w:rFonts w:asciiTheme="minorHAnsi" w:hAnsiTheme="minorHAnsi" w:cstheme="minorHAnsi"/>
        </w:rPr>
        <w:t xml:space="preserve"> </w:t>
      </w:r>
      <w:r w:rsidR="00633E4F" w:rsidRPr="00B756A2">
        <w:rPr>
          <w:rFonts w:asciiTheme="minorHAnsi" w:hAnsiTheme="minorHAnsi" w:cstheme="minorHAnsi"/>
        </w:rPr>
        <w:t xml:space="preserve">com </w:t>
      </w:r>
      <w:r w:rsidR="003939CC" w:rsidRPr="00B756A2">
        <w:rPr>
          <w:rFonts w:asciiTheme="minorHAnsi" w:hAnsiTheme="minorHAnsi" w:cstheme="minorHAnsi"/>
        </w:rPr>
        <w:t xml:space="preserve">a assinatura do: </w:t>
      </w:r>
    </w:p>
    <w:p w14:paraId="69A66F93" w14:textId="0F8310AF" w:rsidR="00910B0A" w:rsidRPr="00B756A2" w:rsidRDefault="003939CC" w:rsidP="00B756A2">
      <w:pPr>
        <w:pStyle w:val="padro"/>
        <w:spacing w:before="120" w:beforeAutospacing="0" w:after="120" w:afterAutospacing="0"/>
        <w:jc w:val="both"/>
        <w:rPr>
          <w:rFonts w:asciiTheme="minorHAnsi" w:hAnsiTheme="minorHAnsi" w:cstheme="minorHAnsi"/>
        </w:rPr>
      </w:pPr>
      <w:r w:rsidRPr="00B756A2">
        <w:rPr>
          <w:rFonts w:asciiTheme="minorHAnsi" w:hAnsiTheme="minorHAnsi" w:cstheme="minorHAnsi"/>
        </w:rPr>
        <w:t xml:space="preserve">I – convênio pelo </w:t>
      </w:r>
      <w:r w:rsidR="00910B0A" w:rsidRPr="00B756A2">
        <w:rPr>
          <w:rFonts w:asciiTheme="minorHAnsi" w:hAnsiTheme="minorHAnsi" w:cstheme="minorHAnsi"/>
        </w:rPr>
        <w:t xml:space="preserve">concedente e </w:t>
      </w:r>
      <w:r w:rsidR="007D732F" w:rsidRPr="00B756A2">
        <w:rPr>
          <w:rFonts w:asciiTheme="minorHAnsi" w:hAnsiTheme="minorHAnsi" w:cstheme="minorHAnsi"/>
        </w:rPr>
        <w:t xml:space="preserve">pelo </w:t>
      </w:r>
      <w:r w:rsidR="00910B0A" w:rsidRPr="00B756A2">
        <w:rPr>
          <w:rFonts w:asciiTheme="minorHAnsi" w:hAnsiTheme="minorHAnsi" w:cstheme="minorHAnsi"/>
        </w:rPr>
        <w:t>convenente;</w:t>
      </w:r>
    </w:p>
    <w:p w14:paraId="35351D6A" w14:textId="3223B256" w:rsidR="00910B0A" w:rsidRPr="00B756A2" w:rsidRDefault="00910B0A" w:rsidP="00B756A2">
      <w:pPr>
        <w:pStyle w:val="padro"/>
        <w:spacing w:before="120" w:beforeAutospacing="0" w:after="120" w:afterAutospacing="0"/>
        <w:jc w:val="both"/>
        <w:rPr>
          <w:rFonts w:asciiTheme="minorHAnsi" w:hAnsiTheme="minorHAnsi" w:cstheme="minorHAnsi"/>
        </w:rPr>
      </w:pPr>
      <w:r w:rsidRPr="00B756A2">
        <w:rPr>
          <w:rFonts w:asciiTheme="minorHAnsi" w:hAnsiTheme="minorHAnsi" w:cstheme="minorHAnsi"/>
        </w:rPr>
        <w:t xml:space="preserve">II – contrato de repasse pela instituição mandatária da União e pelo convenente. </w:t>
      </w:r>
    </w:p>
    <w:p w14:paraId="4C3ED8D4" w14:textId="238C07C7" w:rsidR="002F0AF5" w:rsidRPr="00B756A2" w:rsidRDefault="00910B0A" w:rsidP="00B756A2">
      <w:pPr>
        <w:pStyle w:val="padro"/>
        <w:jc w:val="both"/>
        <w:rPr>
          <w:rFonts w:asciiTheme="minorHAnsi" w:hAnsiTheme="minorHAnsi" w:cstheme="minorHAnsi"/>
        </w:rPr>
      </w:pPr>
      <w:r w:rsidRPr="00B756A2">
        <w:rPr>
          <w:rFonts w:asciiTheme="minorHAnsi" w:hAnsiTheme="minorHAnsi" w:cstheme="minorHAnsi"/>
        </w:rPr>
        <w:t xml:space="preserve">§ 1º </w:t>
      </w:r>
      <w:r w:rsidR="00CD5DCA" w:rsidRPr="00B756A2">
        <w:rPr>
          <w:rFonts w:asciiTheme="minorHAnsi" w:hAnsiTheme="minorHAnsi" w:cstheme="minorHAnsi"/>
        </w:rPr>
        <w:t xml:space="preserve"> </w:t>
      </w:r>
      <w:r w:rsidR="00AF78DE" w:rsidRPr="00B756A2">
        <w:rPr>
          <w:rFonts w:asciiTheme="minorHAnsi" w:hAnsiTheme="minorHAnsi" w:cstheme="minorHAnsi"/>
        </w:rPr>
        <w:t>A</w:t>
      </w:r>
      <w:r w:rsidRPr="00B756A2">
        <w:rPr>
          <w:rFonts w:asciiTheme="minorHAnsi" w:hAnsiTheme="minorHAnsi" w:cstheme="minorHAnsi"/>
        </w:rPr>
        <w:t xml:space="preserve"> unidade executora ou interveniente, </w:t>
      </w:r>
      <w:r w:rsidR="00AF78DE" w:rsidRPr="00B756A2">
        <w:rPr>
          <w:rFonts w:asciiTheme="minorHAnsi" w:hAnsiTheme="minorHAnsi" w:cstheme="minorHAnsi"/>
        </w:rPr>
        <w:t xml:space="preserve">quando houver, será signatária </w:t>
      </w:r>
      <w:r w:rsidRPr="00B756A2">
        <w:rPr>
          <w:rFonts w:asciiTheme="minorHAnsi" w:hAnsiTheme="minorHAnsi" w:cstheme="minorHAnsi"/>
        </w:rPr>
        <w:t xml:space="preserve">dos instrumentos. </w:t>
      </w:r>
    </w:p>
    <w:p w14:paraId="375423EB" w14:textId="5BF82B6C" w:rsidR="00B02564" w:rsidRPr="00B756A2" w:rsidRDefault="00560FA3" w:rsidP="00B756A2">
      <w:pPr>
        <w:spacing w:before="120" w:after="120" w:line="240" w:lineRule="auto"/>
        <w:jc w:val="both"/>
        <w:rPr>
          <w:rFonts w:cstheme="minorHAnsi"/>
          <w:sz w:val="24"/>
          <w:szCs w:val="24"/>
        </w:rPr>
      </w:pPr>
      <w:r w:rsidRPr="00B756A2">
        <w:rPr>
          <w:rFonts w:cstheme="minorHAnsi"/>
          <w:sz w:val="24"/>
          <w:szCs w:val="24"/>
        </w:rPr>
        <w:t xml:space="preserve">§ </w:t>
      </w:r>
      <w:r w:rsidR="00910B0A" w:rsidRPr="00B756A2">
        <w:rPr>
          <w:rFonts w:cstheme="minorHAnsi"/>
          <w:sz w:val="24"/>
          <w:szCs w:val="24"/>
        </w:rPr>
        <w:t>2</w:t>
      </w:r>
      <w:r w:rsidRPr="00B756A2">
        <w:rPr>
          <w:rFonts w:cstheme="minorHAnsi"/>
          <w:sz w:val="24"/>
          <w:szCs w:val="24"/>
        </w:rPr>
        <w:t xml:space="preserve">º </w:t>
      </w:r>
      <w:r w:rsidR="005E6115" w:rsidRPr="00B756A2">
        <w:rPr>
          <w:rFonts w:cstheme="minorHAnsi"/>
          <w:sz w:val="24"/>
          <w:szCs w:val="24"/>
        </w:rPr>
        <w:t xml:space="preserve"> </w:t>
      </w:r>
      <w:r w:rsidR="00B02564" w:rsidRPr="00B756A2">
        <w:rPr>
          <w:rFonts w:cstheme="minorHAnsi"/>
          <w:sz w:val="24"/>
          <w:szCs w:val="24"/>
        </w:rPr>
        <w:t xml:space="preserve">A celebração dos convênios ou contratos de repasse deverá ocorrer no exercício financeiro no qual </w:t>
      </w:r>
      <w:r w:rsidR="00C347DD" w:rsidRPr="00B756A2">
        <w:rPr>
          <w:rFonts w:cstheme="minorHAnsi"/>
          <w:sz w:val="24"/>
          <w:szCs w:val="24"/>
        </w:rPr>
        <w:t xml:space="preserve">é </w:t>
      </w:r>
      <w:r w:rsidR="00B02564" w:rsidRPr="00B756A2">
        <w:rPr>
          <w:rFonts w:cstheme="minorHAnsi"/>
          <w:sz w:val="24"/>
          <w:szCs w:val="24"/>
        </w:rPr>
        <w:t xml:space="preserve">realizado o empenho da primeira parcela de despesa. </w:t>
      </w:r>
    </w:p>
    <w:p w14:paraId="0450CFC4" w14:textId="3A365DAA" w:rsidR="003A020F" w:rsidRPr="00B756A2" w:rsidRDefault="00560FA3" w:rsidP="00B756A2">
      <w:pPr>
        <w:spacing w:before="120" w:after="120" w:line="240" w:lineRule="auto"/>
        <w:jc w:val="both"/>
        <w:rPr>
          <w:rFonts w:cstheme="minorHAnsi"/>
          <w:bCs/>
          <w:sz w:val="24"/>
          <w:szCs w:val="24"/>
        </w:rPr>
      </w:pPr>
      <w:r w:rsidRPr="00B756A2">
        <w:rPr>
          <w:rFonts w:cstheme="minorHAnsi"/>
          <w:sz w:val="24"/>
          <w:szCs w:val="24"/>
        </w:rPr>
        <w:t>§</w:t>
      </w:r>
      <w:r w:rsidR="00A26168" w:rsidRPr="00B756A2">
        <w:rPr>
          <w:rFonts w:cstheme="minorHAnsi"/>
          <w:sz w:val="24"/>
          <w:szCs w:val="24"/>
        </w:rPr>
        <w:t xml:space="preserve"> </w:t>
      </w:r>
      <w:r w:rsidR="00910B0A" w:rsidRPr="00B756A2">
        <w:rPr>
          <w:rFonts w:cstheme="minorHAnsi"/>
          <w:sz w:val="24"/>
          <w:szCs w:val="24"/>
        </w:rPr>
        <w:t>3</w:t>
      </w:r>
      <w:r w:rsidRPr="00B756A2">
        <w:rPr>
          <w:rFonts w:cstheme="minorHAnsi"/>
          <w:sz w:val="24"/>
          <w:szCs w:val="24"/>
        </w:rPr>
        <w:t>º</w:t>
      </w:r>
      <w:r w:rsidR="008B12B4" w:rsidRPr="00B756A2">
        <w:rPr>
          <w:rFonts w:cstheme="minorHAnsi"/>
          <w:sz w:val="24"/>
          <w:szCs w:val="24"/>
        </w:rPr>
        <w:t xml:space="preserve">  </w:t>
      </w:r>
      <w:r w:rsidR="00CE10A9" w:rsidRPr="00B756A2">
        <w:rPr>
          <w:rFonts w:cstheme="minorHAnsi"/>
          <w:sz w:val="24"/>
          <w:szCs w:val="24"/>
        </w:rPr>
        <w:t>A</w:t>
      </w:r>
      <w:r w:rsidR="00A506AE" w:rsidRPr="00B756A2">
        <w:rPr>
          <w:rFonts w:cstheme="minorHAnsi"/>
          <w:sz w:val="24"/>
          <w:szCs w:val="24"/>
        </w:rPr>
        <w:t xml:space="preserve">to </w:t>
      </w:r>
      <w:r w:rsidR="003A020F" w:rsidRPr="00B756A2">
        <w:rPr>
          <w:rFonts w:cstheme="minorHAnsi"/>
          <w:sz w:val="24"/>
          <w:szCs w:val="24"/>
        </w:rPr>
        <w:t xml:space="preserve">de que trata o art. </w:t>
      </w:r>
      <w:r w:rsidR="00B756A2" w:rsidRPr="00B756A2">
        <w:rPr>
          <w:rFonts w:cstheme="minorHAnsi"/>
          <w:sz w:val="24"/>
          <w:szCs w:val="24"/>
        </w:rPr>
        <w:t>49</w:t>
      </w:r>
      <w:r w:rsidR="000D10C6" w:rsidRPr="00B756A2">
        <w:rPr>
          <w:rFonts w:cstheme="minorHAnsi"/>
          <w:sz w:val="24"/>
          <w:szCs w:val="24"/>
        </w:rPr>
        <w:t xml:space="preserve"> </w:t>
      </w:r>
      <w:r w:rsidR="00910B0A" w:rsidRPr="00B756A2">
        <w:rPr>
          <w:rFonts w:cstheme="minorHAnsi"/>
          <w:sz w:val="24"/>
          <w:szCs w:val="24"/>
        </w:rPr>
        <w:t>estabelecerá</w:t>
      </w:r>
      <w:r w:rsidR="00A506AE" w:rsidRPr="00B756A2">
        <w:rPr>
          <w:rFonts w:cstheme="minorHAnsi"/>
          <w:sz w:val="24"/>
          <w:szCs w:val="24"/>
        </w:rPr>
        <w:t xml:space="preserve"> </w:t>
      </w:r>
      <w:r w:rsidR="00B02564" w:rsidRPr="00B756A2">
        <w:rPr>
          <w:rFonts w:cstheme="minorHAnsi"/>
          <w:sz w:val="24"/>
          <w:szCs w:val="24"/>
        </w:rPr>
        <w:t xml:space="preserve">as </w:t>
      </w:r>
      <w:r w:rsidR="00994B82" w:rsidRPr="00B756A2">
        <w:rPr>
          <w:rFonts w:cstheme="minorHAnsi"/>
          <w:sz w:val="24"/>
          <w:szCs w:val="24"/>
        </w:rPr>
        <w:t xml:space="preserve">cláusulas necessárias </w:t>
      </w:r>
      <w:r w:rsidR="00B02564" w:rsidRPr="00B756A2">
        <w:rPr>
          <w:rFonts w:cstheme="minorHAnsi"/>
          <w:sz w:val="24"/>
          <w:szCs w:val="24"/>
        </w:rPr>
        <w:t>a</w:t>
      </w:r>
      <w:r w:rsidR="00994B82" w:rsidRPr="00B756A2">
        <w:rPr>
          <w:rFonts w:cstheme="minorHAnsi"/>
          <w:sz w:val="24"/>
          <w:szCs w:val="24"/>
        </w:rPr>
        <w:t xml:space="preserve">os </w:t>
      </w:r>
      <w:r w:rsidR="00695E45" w:rsidRPr="00B756A2">
        <w:rPr>
          <w:rFonts w:cstheme="minorHAnsi"/>
          <w:sz w:val="24"/>
          <w:szCs w:val="24"/>
        </w:rPr>
        <w:t>convênios ou contratos de repasse</w:t>
      </w:r>
      <w:r w:rsidR="00A849D7" w:rsidRPr="00B756A2">
        <w:rPr>
          <w:rFonts w:cstheme="minorHAnsi"/>
          <w:sz w:val="24"/>
          <w:szCs w:val="24"/>
        </w:rPr>
        <w:t>.</w:t>
      </w:r>
      <w:r w:rsidR="003A020F" w:rsidRPr="00B756A2">
        <w:rPr>
          <w:rFonts w:cstheme="minorHAnsi"/>
          <w:bCs/>
          <w:sz w:val="24"/>
          <w:szCs w:val="24"/>
        </w:rPr>
        <w:t xml:space="preserve"> </w:t>
      </w:r>
    </w:p>
    <w:p w14:paraId="2033DBB1" w14:textId="3C5EBE72" w:rsidR="00633E4F" w:rsidRPr="00B756A2" w:rsidRDefault="00633E4F" w:rsidP="00B756A2">
      <w:pPr>
        <w:spacing w:before="120" w:after="120" w:line="240" w:lineRule="auto"/>
        <w:jc w:val="both"/>
        <w:rPr>
          <w:rFonts w:cstheme="minorHAnsi"/>
          <w:sz w:val="24"/>
          <w:szCs w:val="24"/>
        </w:rPr>
      </w:pPr>
      <w:r w:rsidRPr="00B756A2">
        <w:rPr>
          <w:rFonts w:cstheme="minorHAnsi"/>
          <w:sz w:val="24"/>
          <w:szCs w:val="24"/>
        </w:rPr>
        <w:t xml:space="preserve">Art. </w:t>
      </w:r>
      <w:r w:rsidR="000D10C6" w:rsidRPr="00B756A2">
        <w:rPr>
          <w:rFonts w:cstheme="minorHAnsi"/>
          <w:sz w:val="24"/>
          <w:szCs w:val="24"/>
        </w:rPr>
        <w:t>13</w:t>
      </w:r>
      <w:r w:rsidRPr="00B756A2">
        <w:rPr>
          <w:rFonts w:cstheme="minorHAnsi"/>
          <w:sz w:val="24"/>
          <w:szCs w:val="24"/>
        </w:rPr>
        <w:t>.</w:t>
      </w:r>
      <w:r w:rsidR="00C15E57">
        <w:rPr>
          <w:rFonts w:cstheme="minorHAnsi"/>
          <w:sz w:val="24"/>
          <w:szCs w:val="24"/>
        </w:rPr>
        <w:t xml:space="preserve"> </w:t>
      </w:r>
      <w:r w:rsidRPr="00B756A2">
        <w:rPr>
          <w:rFonts w:cstheme="minorHAnsi"/>
          <w:sz w:val="24"/>
          <w:szCs w:val="24"/>
        </w:rPr>
        <w:t xml:space="preserve"> A celebração de convênios e contratos de repasse está condicionada à comprovação </w:t>
      </w:r>
      <w:r w:rsidR="00C3429C" w:rsidRPr="00B756A2">
        <w:rPr>
          <w:rFonts w:cstheme="minorHAnsi"/>
          <w:sz w:val="24"/>
          <w:szCs w:val="24"/>
        </w:rPr>
        <w:t xml:space="preserve">pelo convenente </w:t>
      </w:r>
      <w:r w:rsidRPr="00B756A2">
        <w:rPr>
          <w:rFonts w:cstheme="minorHAnsi"/>
          <w:sz w:val="24"/>
          <w:szCs w:val="24"/>
        </w:rPr>
        <w:t>do cumprimento de requisitos</w:t>
      </w:r>
      <w:r w:rsidR="00C3429C" w:rsidRPr="00B756A2">
        <w:rPr>
          <w:rFonts w:cstheme="minorHAnsi"/>
          <w:sz w:val="24"/>
          <w:szCs w:val="24"/>
        </w:rPr>
        <w:t xml:space="preserve"> mínimos</w:t>
      </w:r>
      <w:r w:rsidRPr="00B756A2">
        <w:rPr>
          <w:rFonts w:cstheme="minorHAnsi"/>
          <w:sz w:val="24"/>
          <w:szCs w:val="24"/>
        </w:rPr>
        <w:t xml:space="preserve"> consolidados </w:t>
      </w:r>
      <w:r w:rsidR="00A849D7" w:rsidRPr="00B756A2">
        <w:rPr>
          <w:rFonts w:cstheme="minorHAnsi"/>
          <w:sz w:val="24"/>
          <w:szCs w:val="24"/>
        </w:rPr>
        <w:t xml:space="preserve">no ato de que trata o art. </w:t>
      </w:r>
      <w:r w:rsidR="00B756A2" w:rsidRPr="00B756A2">
        <w:rPr>
          <w:rFonts w:cstheme="minorHAnsi"/>
          <w:sz w:val="24"/>
          <w:szCs w:val="24"/>
        </w:rPr>
        <w:t>49</w:t>
      </w:r>
      <w:r w:rsidR="00A849D7" w:rsidRPr="00B756A2">
        <w:rPr>
          <w:rFonts w:cstheme="minorHAnsi"/>
          <w:sz w:val="24"/>
          <w:szCs w:val="24"/>
        </w:rPr>
        <w:t>.</w:t>
      </w:r>
    </w:p>
    <w:p w14:paraId="007FE015" w14:textId="77777777" w:rsidR="00633E4F" w:rsidRPr="00B756A2" w:rsidRDefault="00633E4F" w:rsidP="00B756A2">
      <w:pPr>
        <w:spacing w:before="120" w:after="120" w:line="240" w:lineRule="auto"/>
        <w:jc w:val="both"/>
        <w:rPr>
          <w:rFonts w:cstheme="minorHAnsi"/>
          <w:sz w:val="24"/>
          <w:szCs w:val="24"/>
        </w:rPr>
      </w:pPr>
      <w:r w:rsidRPr="00B756A2">
        <w:rPr>
          <w:rFonts w:cstheme="minorHAnsi"/>
          <w:sz w:val="24"/>
          <w:szCs w:val="24"/>
        </w:rPr>
        <w:t xml:space="preserve">Parágrafo único. A comprovação de que trata o </w:t>
      </w:r>
      <w:r w:rsidRPr="00B756A2">
        <w:rPr>
          <w:rFonts w:cstheme="minorHAnsi"/>
          <w:b/>
          <w:bCs/>
          <w:sz w:val="24"/>
          <w:szCs w:val="24"/>
        </w:rPr>
        <w:t xml:space="preserve">caput </w:t>
      </w:r>
      <w:r w:rsidRPr="00B756A2">
        <w:rPr>
          <w:rFonts w:cstheme="minorHAnsi"/>
          <w:sz w:val="24"/>
          <w:szCs w:val="24"/>
        </w:rPr>
        <w:t>deverá ser feita no momento da assinatura do instrumento, bem como na assinatura dos correspondentes aditamentos de aumento de valor de repasse da União, não sendo necessária nas liberações financeiras de recurso, que devem obedecer ao cronograma de desembolso previsto no instrumento.</w:t>
      </w:r>
    </w:p>
    <w:p w14:paraId="03D6B559" w14:textId="77777777" w:rsidR="003A020F" w:rsidRPr="00B756A2" w:rsidRDefault="003A020F" w:rsidP="00B756A2">
      <w:pPr>
        <w:pStyle w:val="padro"/>
        <w:spacing w:before="120" w:beforeAutospacing="0" w:after="120" w:afterAutospacing="0"/>
        <w:jc w:val="both"/>
        <w:rPr>
          <w:rFonts w:asciiTheme="minorHAnsi" w:hAnsiTheme="minorHAnsi" w:cstheme="minorHAnsi"/>
        </w:rPr>
      </w:pPr>
    </w:p>
    <w:p w14:paraId="46F2B164" w14:textId="557367B2" w:rsidR="003A020F" w:rsidRPr="00B756A2" w:rsidRDefault="00797180" w:rsidP="00B756A2">
      <w:pPr>
        <w:pStyle w:val="padro"/>
        <w:spacing w:before="120" w:beforeAutospacing="0" w:after="120" w:afterAutospacing="0"/>
        <w:jc w:val="center"/>
        <w:rPr>
          <w:rFonts w:asciiTheme="minorHAnsi" w:hAnsiTheme="minorHAnsi" w:cstheme="minorHAnsi"/>
        </w:rPr>
      </w:pPr>
      <w:r w:rsidRPr="00B756A2">
        <w:rPr>
          <w:rFonts w:asciiTheme="minorHAnsi" w:hAnsiTheme="minorHAnsi" w:cstheme="minorHAnsi"/>
        </w:rPr>
        <w:t xml:space="preserve">Seção </w:t>
      </w:r>
      <w:r w:rsidR="00EB2654" w:rsidRPr="00B756A2">
        <w:rPr>
          <w:rFonts w:asciiTheme="minorHAnsi" w:hAnsiTheme="minorHAnsi" w:cstheme="minorHAnsi"/>
        </w:rPr>
        <w:t>VI</w:t>
      </w:r>
      <w:r w:rsidR="00136514" w:rsidRPr="00B756A2">
        <w:rPr>
          <w:rFonts w:asciiTheme="minorHAnsi" w:hAnsiTheme="minorHAnsi" w:cstheme="minorHAnsi"/>
        </w:rPr>
        <w:t>II</w:t>
      </w:r>
    </w:p>
    <w:p w14:paraId="362E90DE" w14:textId="09A37A95" w:rsidR="00A26168" w:rsidRPr="00B756A2" w:rsidRDefault="00A26168" w:rsidP="00B756A2">
      <w:pPr>
        <w:spacing w:before="120" w:after="120" w:line="240" w:lineRule="auto"/>
        <w:jc w:val="center"/>
        <w:rPr>
          <w:rFonts w:cstheme="minorHAnsi"/>
          <w:sz w:val="24"/>
          <w:szCs w:val="24"/>
        </w:rPr>
      </w:pPr>
      <w:r w:rsidRPr="00B756A2">
        <w:rPr>
          <w:rFonts w:eastAsia="Times New Roman" w:cstheme="minorHAnsi"/>
          <w:sz w:val="24"/>
          <w:szCs w:val="24"/>
          <w:lang w:eastAsia="pt-BR"/>
        </w:rPr>
        <w:t>D</w:t>
      </w:r>
      <w:r w:rsidR="00797180" w:rsidRPr="00B756A2">
        <w:rPr>
          <w:rFonts w:eastAsia="Times New Roman" w:cstheme="minorHAnsi"/>
          <w:sz w:val="24"/>
          <w:szCs w:val="24"/>
          <w:lang w:eastAsia="pt-BR"/>
        </w:rPr>
        <w:t xml:space="preserve">o </w:t>
      </w:r>
      <w:r w:rsidR="00AF65D7">
        <w:rPr>
          <w:rFonts w:eastAsia="Times New Roman" w:cstheme="minorHAnsi"/>
          <w:sz w:val="24"/>
          <w:szCs w:val="24"/>
          <w:lang w:eastAsia="pt-BR"/>
        </w:rPr>
        <w:t>s</w:t>
      </w:r>
      <w:r w:rsidRPr="00B756A2">
        <w:rPr>
          <w:rFonts w:eastAsia="Times New Roman" w:cstheme="minorHAnsi"/>
          <w:sz w:val="24"/>
          <w:szCs w:val="24"/>
          <w:lang w:eastAsia="pt-BR"/>
        </w:rPr>
        <w:t>ubconveniamento</w:t>
      </w:r>
    </w:p>
    <w:p w14:paraId="2AC970B8" w14:textId="53F1C2E4" w:rsidR="005D4705" w:rsidRPr="00B756A2" w:rsidRDefault="005D4705" w:rsidP="00B756A2">
      <w:pPr>
        <w:spacing w:before="120" w:after="120" w:line="240" w:lineRule="auto"/>
        <w:jc w:val="both"/>
        <w:rPr>
          <w:rFonts w:cstheme="minorHAnsi"/>
          <w:sz w:val="24"/>
          <w:szCs w:val="24"/>
        </w:rPr>
      </w:pPr>
      <w:r w:rsidRPr="00B756A2">
        <w:rPr>
          <w:rFonts w:cstheme="minorHAnsi"/>
          <w:sz w:val="24"/>
          <w:szCs w:val="24"/>
        </w:rPr>
        <w:t xml:space="preserve">Art. </w:t>
      </w:r>
      <w:r w:rsidR="000D10C6" w:rsidRPr="00B756A2">
        <w:rPr>
          <w:rFonts w:cstheme="minorHAnsi"/>
          <w:sz w:val="24"/>
          <w:szCs w:val="24"/>
        </w:rPr>
        <w:t>14</w:t>
      </w:r>
      <w:r w:rsidRPr="00B756A2">
        <w:rPr>
          <w:rFonts w:cstheme="minorHAnsi"/>
          <w:sz w:val="24"/>
          <w:szCs w:val="24"/>
        </w:rPr>
        <w:t xml:space="preserve">.  </w:t>
      </w:r>
      <w:r w:rsidR="00560FA3" w:rsidRPr="00B756A2">
        <w:rPr>
          <w:rFonts w:cstheme="minorHAnsi"/>
          <w:sz w:val="24"/>
          <w:szCs w:val="24"/>
        </w:rPr>
        <w:t>Desde que haja previsão no plano de trabalho</w:t>
      </w:r>
      <w:r w:rsidR="00531960" w:rsidRPr="00B756A2">
        <w:rPr>
          <w:rFonts w:cstheme="minorHAnsi"/>
          <w:sz w:val="24"/>
          <w:szCs w:val="24"/>
        </w:rPr>
        <w:t xml:space="preserve"> para execução do objeto pactuado,</w:t>
      </w:r>
      <w:r w:rsidRPr="00B756A2">
        <w:rPr>
          <w:rFonts w:cstheme="minorHAnsi"/>
          <w:sz w:val="24"/>
          <w:szCs w:val="24"/>
        </w:rPr>
        <w:t xml:space="preserve"> </w:t>
      </w:r>
      <w:r w:rsidR="00633E4F" w:rsidRPr="00B756A2">
        <w:rPr>
          <w:rFonts w:cstheme="minorHAnsi"/>
          <w:sz w:val="24"/>
          <w:szCs w:val="24"/>
        </w:rPr>
        <w:t xml:space="preserve">o convenente poderá </w:t>
      </w:r>
      <w:r w:rsidRPr="00B756A2">
        <w:rPr>
          <w:rFonts w:cstheme="minorHAnsi"/>
          <w:sz w:val="24"/>
          <w:szCs w:val="24"/>
        </w:rPr>
        <w:t>celebrar parceria</w:t>
      </w:r>
      <w:r w:rsidR="0798FC11" w:rsidRPr="00B756A2">
        <w:rPr>
          <w:rFonts w:cstheme="minorHAnsi"/>
          <w:sz w:val="24"/>
          <w:szCs w:val="24"/>
        </w:rPr>
        <w:t>s</w:t>
      </w:r>
      <w:r w:rsidR="7C42FC36" w:rsidRPr="00B756A2">
        <w:rPr>
          <w:rFonts w:cstheme="minorHAnsi"/>
          <w:sz w:val="24"/>
          <w:szCs w:val="24"/>
        </w:rPr>
        <w:t xml:space="preserve"> </w:t>
      </w:r>
      <w:r w:rsidR="45C3546F" w:rsidRPr="00B756A2">
        <w:rPr>
          <w:rFonts w:cstheme="minorHAnsi"/>
          <w:sz w:val="24"/>
          <w:szCs w:val="24"/>
        </w:rPr>
        <w:t>com</w:t>
      </w:r>
      <w:r w:rsidR="2001E730" w:rsidRPr="00B756A2">
        <w:rPr>
          <w:rFonts w:cstheme="minorHAnsi"/>
          <w:sz w:val="24"/>
          <w:szCs w:val="24"/>
        </w:rPr>
        <w:t>:</w:t>
      </w:r>
      <w:r w:rsidR="10B024DA" w:rsidRPr="00B756A2">
        <w:rPr>
          <w:rFonts w:cstheme="minorHAnsi"/>
          <w:sz w:val="24"/>
          <w:szCs w:val="24"/>
        </w:rPr>
        <w:t xml:space="preserve"> </w:t>
      </w:r>
    </w:p>
    <w:p w14:paraId="0943DBFA" w14:textId="61107E64" w:rsidR="005D4705" w:rsidRPr="00B756A2" w:rsidRDefault="10B024DA" w:rsidP="00B756A2">
      <w:pPr>
        <w:spacing w:before="120" w:after="120" w:line="240" w:lineRule="auto"/>
        <w:jc w:val="both"/>
        <w:rPr>
          <w:rFonts w:eastAsia="Times New Roman" w:cstheme="minorHAnsi"/>
          <w:sz w:val="24"/>
          <w:szCs w:val="24"/>
          <w:lang w:eastAsia="pt-BR"/>
        </w:rPr>
      </w:pPr>
      <w:r w:rsidRPr="00B756A2">
        <w:rPr>
          <w:rFonts w:cstheme="minorHAnsi"/>
          <w:sz w:val="24"/>
          <w:szCs w:val="24"/>
        </w:rPr>
        <w:t>I -</w:t>
      </w:r>
      <w:r w:rsidR="45C3546F" w:rsidRPr="00B756A2">
        <w:rPr>
          <w:rFonts w:cstheme="minorHAnsi"/>
          <w:sz w:val="24"/>
          <w:szCs w:val="24"/>
        </w:rPr>
        <w:t xml:space="preserve"> outros entes da federação ou consórcios públicos por meio da celebração de convênios, observadas as </w:t>
      </w:r>
      <w:r w:rsidR="00A849D7" w:rsidRPr="00B756A2">
        <w:rPr>
          <w:rFonts w:cstheme="minorHAnsi"/>
          <w:sz w:val="24"/>
          <w:szCs w:val="24"/>
        </w:rPr>
        <w:t xml:space="preserve">disposições </w:t>
      </w:r>
      <w:r w:rsidR="45C3546F" w:rsidRPr="00B756A2">
        <w:rPr>
          <w:rFonts w:cstheme="minorHAnsi"/>
          <w:sz w:val="24"/>
          <w:szCs w:val="24"/>
        </w:rPr>
        <w:t>deste D</w:t>
      </w:r>
      <w:r w:rsidR="463CD1D5" w:rsidRPr="00B756A2">
        <w:rPr>
          <w:rFonts w:cstheme="minorHAnsi"/>
          <w:sz w:val="24"/>
          <w:szCs w:val="24"/>
        </w:rPr>
        <w:t>ecreto</w:t>
      </w:r>
      <w:r w:rsidR="00CF6E07" w:rsidRPr="00B756A2">
        <w:rPr>
          <w:rFonts w:cstheme="minorHAnsi"/>
          <w:sz w:val="24"/>
          <w:szCs w:val="24"/>
        </w:rPr>
        <w:t xml:space="preserve"> e do </w:t>
      </w:r>
      <w:r w:rsidR="00A849D7" w:rsidRPr="00B756A2">
        <w:rPr>
          <w:rFonts w:cstheme="minorHAnsi"/>
          <w:sz w:val="24"/>
          <w:szCs w:val="24"/>
        </w:rPr>
        <w:t xml:space="preserve">ato de que trata o art. </w:t>
      </w:r>
      <w:r w:rsidR="00B756A2" w:rsidRPr="00B756A2">
        <w:rPr>
          <w:rFonts w:cstheme="minorHAnsi"/>
          <w:sz w:val="24"/>
          <w:szCs w:val="24"/>
        </w:rPr>
        <w:t>49</w:t>
      </w:r>
      <w:r w:rsidR="57D7E45B" w:rsidRPr="00B756A2">
        <w:rPr>
          <w:rFonts w:cstheme="minorHAnsi"/>
          <w:sz w:val="24"/>
          <w:szCs w:val="24"/>
        </w:rPr>
        <w:t xml:space="preserve">; e </w:t>
      </w:r>
    </w:p>
    <w:p w14:paraId="71535992" w14:textId="16367D2C" w:rsidR="005D4705" w:rsidRPr="00B756A2" w:rsidRDefault="57D7E45B" w:rsidP="00B756A2">
      <w:pPr>
        <w:spacing w:before="120" w:after="120" w:line="240" w:lineRule="auto"/>
        <w:jc w:val="both"/>
        <w:rPr>
          <w:rFonts w:cstheme="minorHAnsi"/>
          <w:sz w:val="24"/>
          <w:szCs w:val="24"/>
          <w:lang w:eastAsia="pt-BR"/>
        </w:rPr>
      </w:pPr>
      <w:r w:rsidRPr="00B756A2">
        <w:rPr>
          <w:rFonts w:cstheme="minorHAnsi"/>
          <w:sz w:val="24"/>
          <w:szCs w:val="24"/>
        </w:rPr>
        <w:t>II – com organizações da sociedade civil (OSC), observada</w:t>
      </w:r>
      <w:r w:rsidR="00A849D7" w:rsidRPr="00B756A2">
        <w:rPr>
          <w:rFonts w:cstheme="minorHAnsi"/>
          <w:sz w:val="24"/>
          <w:szCs w:val="24"/>
        </w:rPr>
        <w:t>s as disposições</w:t>
      </w:r>
      <w:r w:rsidR="00633E4F" w:rsidRPr="00B756A2">
        <w:rPr>
          <w:rFonts w:cstheme="minorHAnsi"/>
          <w:sz w:val="24"/>
          <w:szCs w:val="24"/>
        </w:rPr>
        <w:t xml:space="preserve"> </w:t>
      </w:r>
      <w:r w:rsidR="00A849D7" w:rsidRPr="00B756A2">
        <w:rPr>
          <w:rFonts w:cstheme="minorHAnsi"/>
          <w:sz w:val="24"/>
          <w:szCs w:val="24"/>
        </w:rPr>
        <w:t>d</w:t>
      </w:r>
      <w:r w:rsidR="0D87F84C" w:rsidRPr="00B756A2">
        <w:rPr>
          <w:rFonts w:cstheme="minorHAnsi"/>
          <w:sz w:val="24"/>
          <w:szCs w:val="24"/>
        </w:rPr>
        <w:t>a</w:t>
      </w:r>
      <w:r w:rsidR="005D4705" w:rsidRPr="00B756A2">
        <w:rPr>
          <w:rFonts w:cstheme="minorHAnsi"/>
          <w:sz w:val="24"/>
          <w:szCs w:val="24"/>
        </w:rPr>
        <w:t xml:space="preserve"> Lei nº 13.019, de 2014</w:t>
      </w:r>
      <w:r w:rsidR="562B7886" w:rsidRPr="00B756A2">
        <w:rPr>
          <w:rFonts w:cstheme="minorHAnsi"/>
          <w:sz w:val="24"/>
          <w:szCs w:val="24"/>
        </w:rPr>
        <w:t xml:space="preserve"> e o Decreto nº 8.726, de 2016. </w:t>
      </w:r>
    </w:p>
    <w:p w14:paraId="40C3B5EC" w14:textId="50CDBE2F" w:rsidR="00797180" w:rsidRPr="00B756A2" w:rsidRDefault="00136514" w:rsidP="00B756A2">
      <w:pPr>
        <w:pStyle w:val="padro"/>
        <w:spacing w:before="120" w:beforeAutospacing="0" w:after="120" w:afterAutospacing="0"/>
        <w:jc w:val="center"/>
        <w:rPr>
          <w:rFonts w:asciiTheme="minorHAnsi" w:hAnsiTheme="minorHAnsi" w:cstheme="minorHAnsi"/>
        </w:rPr>
      </w:pPr>
      <w:r w:rsidRPr="00B756A2">
        <w:rPr>
          <w:rFonts w:asciiTheme="minorHAnsi" w:hAnsiTheme="minorHAnsi" w:cstheme="minorHAnsi"/>
        </w:rPr>
        <w:t>Seção I</w:t>
      </w:r>
      <w:r w:rsidR="00EB2654" w:rsidRPr="00B756A2">
        <w:rPr>
          <w:rFonts w:asciiTheme="minorHAnsi" w:hAnsiTheme="minorHAnsi" w:cstheme="minorHAnsi"/>
        </w:rPr>
        <w:t>X</w:t>
      </w:r>
    </w:p>
    <w:p w14:paraId="13FFBE2A" w14:textId="5F10CBE7" w:rsidR="00E833A3" w:rsidRPr="00B756A2" w:rsidRDefault="00E833A3" w:rsidP="00B756A2">
      <w:pPr>
        <w:spacing w:before="120" w:after="120" w:line="240" w:lineRule="auto"/>
        <w:jc w:val="center"/>
        <w:rPr>
          <w:rFonts w:cstheme="minorHAnsi"/>
          <w:sz w:val="24"/>
          <w:szCs w:val="24"/>
        </w:rPr>
      </w:pPr>
      <w:r w:rsidRPr="00B756A2">
        <w:rPr>
          <w:rFonts w:cstheme="minorHAnsi"/>
          <w:sz w:val="24"/>
          <w:szCs w:val="24"/>
        </w:rPr>
        <w:t xml:space="preserve">Da </w:t>
      </w:r>
      <w:r w:rsidR="004E4228" w:rsidRPr="00B756A2">
        <w:rPr>
          <w:rFonts w:cstheme="minorHAnsi"/>
          <w:sz w:val="24"/>
          <w:szCs w:val="24"/>
        </w:rPr>
        <w:t>c</w:t>
      </w:r>
      <w:r w:rsidRPr="00B756A2">
        <w:rPr>
          <w:rFonts w:cstheme="minorHAnsi"/>
          <w:sz w:val="24"/>
          <w:szCs w:val="24"/>
        </w:rPr>
        <w:t xml:space="preserve">ondição </w:t>
      </w:r>
      <w:r w:rsidR="004E4228" w:rsidRPr="00B756A2">
        <w:rPr>
          <w:rFonts w:cstheme="minorHAnsi"/>
          <w:sz w:val="24"/>
          <w:szCs w:val="24"/>
        </w:rPr>
        <w:t>s</w:t>
      </w:r>
      <w:r w:rsidRPr="00B756A2">
        <w:rPr>
          <w:rFonts w:cstheme="minorHAnsi"/>
          <w:sz w:val="24"/>
          <w:szCs w:val="24"/>
        </w:rPr>
        <w:t>uspensiva</w:t>
      </w:r>
    </w:p>
    <w:p w14:paraId="78359C17" w14:textId="5B8DCDD8" w:rsidR="003E7C7D" w:rsidRPr="00B756A2" w:rsidRDefault="00E833A3" w:rsidP="00B756A2">
      <w:pPr>
        <w:spacing w:before="120" w:after="120" w:line="240" w:lineRule="auto"/>
        <w:jc w:val="both"/>
        <w:rPr>
          <w:rFonts w:cstheme="minorHAnsi"/>
          <w:sz w:val="24"/>
          <w:szCs w:val="24"/>
        </w:rPr>
      </w:pPr>
      <w:r w:rsidRPr="00B756A2">
        <w:rPr>
          <w:rFonts w:cstheme="minorHAnsi"/>
          <w:sz w:val="24"/>
          <w:szCs w:val="24"/>
        </w:rPr>
        <w:lastRenderedPageBreak/>
        <w:t xml:space="preserve">Art. </w:t>
      </w:r>
      <w:r w:rsidR="000D10C6" w:rsidRPr="00B756A2">
        <w:rPr>
          <w:rFonts w:cstheme="minorHAnsi"/>
          <w:sz w:val="24"/>
          <w:szCs w:val="24"/>
        </w:rPr>
        <w:t>15</w:t>
      </w:r>
      <w:r w:rsidRPr="00B756A2">
        <w:rPr>
          <w:rFonts w:cstheme="minorHAnsi"/>
          <w:sz w:val="24"/>
          <w:szCs w:val="24"/>
        </w:rPr>
        <w:t xml:space="preserve">.  Poderá ser celebrado convênio ou contrato de repasse </w:t>
      </w:r>
      <w:r w:rsidR="004A4DCC" w:rsidRPr="00B756A2">
        <w:rPr>
          <w:rFonts w:cstheme="minorHAnsi"/>
          <w:sz w:val="24"/>
          <w:szCs w:val="24"/>
        </w:rPr>
        <w:t>com cláusula suspensiva</w:t>
      </w:r>
      <w:r w:rsidR="00A26168" w:rsidRPr="00B756A2">
        <w:rPr>
          <w:rFonts w:cstheme="minorHAnsi"/>
          <w:sz w:val="24"/>
          <w:szCs w:val="24"/>
        </w:rPr>
        <w:t>,</w:t>
      </w:r>
      <w:r w:rsidR="004A4DCC" w:rsidRPr="00B756A2">
        <w:rPr>
          <w:rFonts w:cstheme="minorHAnsi"/>
          <w:sz w:val="24"/>
          <w:szCs w:val="24"/>
        </w:rPr>
        <w:t xml:space="preserve"> com previsão de cumprimento </w:t>
      </w:r>
      <w:r w:rsidR="00A63B42" w:rsidRPr="00B756A2">
        <w:rPr>
          <w:rFonts w:cstheme="minorHAnsi"/>
          <w:sz w:val="24"/>
          <w:szCs w:val="24"/>
        </w:rPr>
        <w:t xml:space="preserve">de condição </w:t>
      </w:r>
      <w:r w:rsidR="004A4DCC" w:rsidRPr="00B756A2">
        <w:rPr>
          <w:rFonts w:cstheme="minorHAnsi"/>
          <w:sz w:val="24"/>
          <w:szCs w:val="24"/>
        </w:rPr>
        <w:t xml:space="preserve">pelo convenente em data posterior </w:t>
      </w:r>
      <w:r w:rsidR="00A26168" w:rsidRPr="00B756A2">
        <w:rPr>
          <w:rFonts w:cstheme="minorHAnsi"/>
          <w:sz w:val="24"/>
          <w:szCs w:val="24"/>
        </w:rPr>
        <w:t>à</w:t>
      </w:r>
      <w:r w:rsidR="00A26168" w:rsidRPr="00B756A2" w:rsidDel="00A26168">
        <w:rPr>
          <w:rFonts w:cstheme="minorHAnsi"/>
          <w:sz w:val="24"/>
          <w:szCs w:val="24"/>
        </w:rPr>
        <w:t xml:space="preserve"> </w:t>
      </w:r>
      <w:r w:rsidR="004A4DCC" w:rsidRPr="00B756A2">
        <w:rPr>
          <w:rFonts w:cstheme="minorHAnsi"/>
          <w:sz w:val="24"/>
          <w:szCs w:val="24"/>
        </w:rPr>
        <w:t>celebração</w:t>
      </w:r>
      <w:r w:rsidR="00C05A16" w:rsidRPr="00B756A2">
        <w:rPr>
          <w:rFonts w:cstheme="minorHAnsi"/>
          <w:sz w:val="24"/>
          <w:szCs w:val="24"/>
        </w:rPr>
        <w:t xml:space="preserve">, </w:t>
      </w:r>
      <w:r w:rsidR="00C860D2" w:rsidRPr="00B756A2">
        <w:rPr>
          <w:rFonts w:cstheme="minorHAnsi"/>
          <w:sz w:val="24"/>
          <w:szCs w:val="24"/>
        </w:rPr>
        <w:t>para resolução das seguintes pendências</w:t>
      </w:r>
      <w:r w:rsidR="003E7C7D" w:rsidRPr="00B756A2">
        <w:rPr>
          <w:rFonts w:cstheme="minorHAnsi"/>
          <w:sz w:val="24"/>
          <w:szCs w:val="24"/>
        </w:rPr>
        <w:t>:</w:t>
      </w:r>
    </w:p>
    <w:p w14:paraId="143ECFA7" w14:textId="0382FA1A" w:rsidR="00856212" w:rsidRPr="00B756A2" w:rsidRDefault="00856212" w:rsidP="00B756A2">
      <w:pPr>
        <w:spacing w:before="120" w:after="120" w:line="240" w:lineRule="auto"/>
        <w:jc w:val="both"/>
        <w:rPr>
          <w:rFonts w:cstheme="minorHAnsi"/>
          <w:sz w:val="24"/>
          <w:szCs w:val="24"/>
        </w:rPr>
      </w:pPr>
      <w:r w:rsidRPr="00B756A2">
        <w:rPr>
          <w:rFonts w:cstheme="minorHAnsi"/>
          <w:sz w:val="24"/>
          <w:szCs w:val="24"/>
        </w:rPr>
        <w:t>I –  apresentação de projeto básico ou anteprojeto para execução de obras</w:t>
      </w:r>
      <w:r w:rsidR="00A355A2" w:rsidRPr="00B756A2">
        <w:rPr>
          <w:rFonts w:cstheme="minorHAnsi"/>
          <w:sz w:val="24"/>
          <w:szCs w:val="24"/>
        </w:rPr>
        <w:t xml:space="preserve"> ou serviços de engenharia</w:t>
      </w:r>
      <w:r w:rsidRPr="00B756A2">
        <w:rPr>
          <w:rFonts w:cstheme="minorHAnsi"/>
          <w:sz w:val="24"/>
          <w:szCs w:val="24"/>
        </w:rPr>
        <w:t>;</w:t>
      </w:r>
    </w:p>
    <w:p w14:paraId="047B3B3E" w14:textId="41DCC7EC" w:rsidR="00D279B5" w:rsidRPr="00B756A2" w:rsidRDefault="003E7C7D" w:rsidP="00B756A2">
      <w:pPr>
        <w:spacing w:before="120" w:after="120" w:line="240" w:lineRule="auto"/>
        <w:jc w:val="both"/>
        <w:rPr>
          <w:rFonts w:cstheme="minorHAnsi"/>
          <w:sz w:val="24"/>
          <w:szCs w:val="24"/>
        </w:rPr>
      </w:pPr>
      <w:r w:rsidRPr="00B756A2">
        <w:rPr>
          <w:rFonts w:cstheme="minorHAnsi"/>
          <w:sz w:val="24"/>
          <w:szCs w:val="24"/>
        </w:rPr>
        <w:t>I</w:t>
      </w:r>
      <w:r w:rsidR="00856212" w:rsidRPr="00B756A2">
        <w:rPr>
          <w:rFonts w:cstheme="minorHAnsi"/>
          <w:sz w:val="24"/>
          <w:szCs w:val="24"/>
        </w:rPr>
        <w:t>I</w:t>
      </w:r>
      <w:r w:rsidRPr="00B756A2">
        <w:rPr>
          <w:rFonts w:cstheme="minorHAnsi"/>
          <w:sz w:val="24"/>
          <w:szCs w:val="24"/>
        </w:rPr>
        <w:t xml:space="preserve"> </w:t>
      </w:r>
      <w:r w:rsidR="00C860D2" w:rsidRPr="00B756A2">
        <w:rPr>
          <w:rFonts w:cstheme="minorHAnsi"/>
          <w:sz w:val="24"/>
          <w:szCs w:val="24"/>
        </w:rPr>
        <w:t xml:space="preserve">– apresentação do termo de referência, </w:t>
      </w:r>
      <w:r w:rsidR="00856212" w:rsidRPr="00B756A2">
        <w:rPr>
          <w:rFonts w:cstheme="minorHAnsi"/>
          <w:sz w:val="24"/>
          <w:szCs w:val="24"/>
        </w:rPr>
        <w:t>para os demais objetos</w:t>
      </w:r>
      <w:r w:rsidR="00C860D2" w:rsidRPr="00B756A2">
        <w:rPr>
          <w:rFonts w:cstheme="minorHAnsi"/>
          <w:sz w:val="24"/>
          <w:szCs w:val="24"/>
        </w:rPr>
        <w:t xml:space="preserve">, cujas propostas tenham sido recebidas no último bimestre do ano de assinatura; </w:t>
      </w:r>
      <w:r w:rsidR="00856212" w:rsidRPr="00B756A2">
        <w:rPr>
          <w:rFonts w:cstheme="minorHAnsi"/>
          <w:sz w:val="24"/>
          <w:szCs w:val="24"/>
        </w:rPr>
        <w:t>e</w:t>
      </w:r>
    </w:p>
    <w:p w14:paraId="3B679140" w14:textId="29AF36F9" w:rsidR="00C860D2" w:rsidRPr="00B756A2" w:rsidRDefault="00C860D2" w:rsidP="00B756A2">
      <w:pPr>
        <w:spacing w:before="120" w:after="120" w:line="240" w:lineRule="auto"/>
        <w:jc w:val="both"/>
        <w:rPr>
          <w:rFonts w:cstheme="minorHAnsi"/>
          <w:sz w:val="24"/>
          <w:szCs w:val="24"/>
        </w:rPr>
      </w:pPr>
      <w:r w:rsidRPr="00B756A2">
        <w:rPr>
          <w:rFonts w:cstheme="minorHAnsi"/>
          <w:sz w:val="24"/>
          <w:szCs w:val="24"/>
        </w:rPr>
        <w:t>III – licenciamento ambiental</w:t>
      </w:r>
      <w:r w:rsidR="00856212" w:rsidRPr="00B756A2">
        <w:rPr>
          <w:rFonts w:cstheme="minorHAnsi"/>
          <w:sz w:val="24"/>
          <w:szCs w:val="24"/>
        </w:rPr>
        <w:t>.</w:t>
      </w:r>
    </w:p>
    <w:p w14:paraId="6276765D" w14:textId="70AD44F8" w:rsidR="00D279B5" w:rsidRPr="00B756A2" w:rsidRDefault="00575F01" w:rsidP="00B756A2">
      <w:pPr>
        <w:spacing w:before="120" w:after="120" w:line="240" w:lineRule="auto"/>
        <w:jc w:val="both"/>
        <w:rPr>
          <w:rFonts w:cstheme="minorHAnsi"/>
          <w:sz w:val="24"/>
          <w:szCs w:val="24"/>
        </w:rPr>
      </w:pPr>
      <w:r w:rsidRPr="00B756A2">
        <w:rPr>
          <w:rFonts w:cstheme="minorHAnsi"/>
          <w:sz w:val="24"/>
          <w:szCs w:val="24"/>
        </w:rPr>
        <w:t>§ 1º  O prazo para o cumprimento das condições suspensivas, pelo convenente, deverá ser fixado no instrumento e não poderá exceder</w:t>
      </w:r>
      <w:r w:rsidR="00C347DD" w:rsidRPr="00B756A2">
        <w:rPr>
          <w:rFonts w:cstheme="minorHAnsi"/>
          <w:sz w:val="24"/>
          <w:szCs w:val="24"/>
        </w:rPr>
        <w:t>:</w:t>
      </w:r>
    </w:p>
    <w:p w14:paraId="12D0D883" w14:textId="7C44A01E" w:rsidR="00565983" w:rsidRPr="00B756A2" w:rsidRDefault="00D279B5" w:rsidP="00B756A2">
      <w:pPr>
        <w:spacing w:before="120" w:after="120" w:line="240" w:lineRule="auto"/>
        <w:jc w:val="both"/>
        <w:rPr>
          <w:rFonts w:cstheme="minorHAnsi"/>
          <w:sz w:val="24"/>
          <w:szCs w:val="24"/>
        </w:rPr>
      </w:pPr>
      <w:r w:rsidRPr="00B756A2">
        <w:rPr>
          <w:rFonts w:cstheme="minorHAnsi"/>
          <w:sz w:val="24"/>
          <w:szCs w:val="24"/>
        </w:rPr>
        <w:t>I – ao dia 3</w:t>
      </w:r>
      <w:r w:rsidR="00A4483C" w:rsidRPr="00B756A2">
        <w:rPr>
          <w:rFonts w:cstheme="minorHAnsi"/>
          <w:sz w:val="24"/>
          <w:szCs w:val="24"/>
        </w:rPr>
        <w:t>1</w:t>
      </w:r>
      <w:r w:rsidRPr="00B756A2">
        <w:rPr>
          <w:rFonts w:cstheme="minorHAnsi"/>
          <w:sz w:val="24"/>
          <w:szCs w:val="24"/>
        </w:rPr>
        <w:t xml:space="preserve"> de </w:t>
      </w:r>
      <w:r w:rsidR="00A4483C" w:rsidRPr="00B756A2">
        <w:rPr>
          <w:rFonts w:cstheme="minorHAnsi"/>
          <w:sz w:val="24"/>
          <w:szCs w:val="24"/>
        </w:rPr>
        <w:t xml:space="preserve">maio </w:t>
      </w:r>
      <w:r w:rsidR="00575F01" w:rsidRPr="00B756A2">
        <w:rPr>
          <w:rFonts w:cstheme="minorHAnsi"/>
          <w:sz w:val="24"/>
          <w:szCs w:val="24"/>
        </w:rPr>
        <w:t>do exercício seguinte ao da assinatura</w:t>
      </w:r>
      <w:r w:rsidRPr="00B756A2">
        <w:rPr>
          <w:rFonts w:cstheme="minorHAnsi"/>
          <w:sz w:val="24"/>
          <w:szCs w:val="24"/>
        </w:rPr>
        <w:t xml:space="preserve">, para apresentação de termos de </w:t>
      </w:r>
      <w:r w:rsidR="003A08CD" w:rsidRPr="00B756A2">
        <w:rPr>
          <w:rFonts w:cstheme="minorHAnsi"/>
          <w:sz w:val="24"/>
          <w:szCs w:val="24"/>
        </w:rPr>
        <w:t>referência</w:t>
      </w:r>
      <w:r w:rsidRPr="00B756A2">
        <w:rPr>
          <w:rFonts w:cstheme="minorHAnsi"/>
          <w:sz w:val="24"/>
          <w:szCs w:val="24"/>
        </w:rPr>
        <w:t xml:space="preserve"> de instrumentos </w:t>
      </w:r>
      <w:r w:rsidR="00175E34" w:rsidRPr="00B756A2">
        <w:rPr>
          <w:rFonts w:cstheme="minorHAnsi"/>
          <w:sz w:val="24"/>
          <w:szCs w:val="24"/>
        </w:rPr>
        <w:t xml:space="preserve">para aquisição de equipamentos ou custeio, </w:t>
      </w:r>
      <w:r w:rsidRPr="00B756A2">
        <w:rPr>
          <w:rFonts w:cstheme="minorHAnsi"/>
          <w:sz w:val="24"/>
          <w:szCs w:val="24"/>
        </w:rPr>
        <w:t xml:space="preserve">cujas propostas tenham sido </w:t>
      </w:r>
      <w:r w:rsidR="00565983" w:rsidRPr="00B756A2">
        <w:rPr>
          <w:rFonts w:cstheme="minorHAnsi"/>
          <w:sz w:val="24"/>
          <w:szCs w:val="24"/>
        </w:rPr>
        <w:t xml:space="preserve">recebidas no </w:t>
      </w:r>
      <w:r w:rsidR="003A08CD" w:rsidRPr="00B756A2">
        <w:rPr>
          <w:rFonts w:cstheme="minorHAnsi"/>
          <w:sz w:val="24"/>
          <w:szCs w:val="24"/>
        </w:rPr>
        <w:t>último</w:t>
      </w:r>
      <w:r w:rsidR="00565983" w:rsidRPr="00B756A2">
        <w:rPr>
          <w:rFonts w:cstheme="minorHAnsi"/>
          <w:sz w:val="24"/>
          <w:szCs w:val="24"/>
        </w:rPr>
        <w:t xml:space="preserve"> bimestre do ano de assinatura</w:t>
      </w:r>
      <w:r w:rsidR="005B448E" w:rsidRPr="00B756A2">
        <w:rPr>
          <w:rFonts w:cstheme="minorHAnsi"/>
          <w:sz w:val="24"/>
          <w:szCs w:val="24"/>
        </w:rPr>
        <w:t>;</w:t>
      </w:r>
    </w:p>
    <w:p w14:paraId="4DF49AA1" w14:textId="50076F08" w:rsidR="003A08CD" w:rsidRPr="00B756A2" w:rsidRDefault="003A08CD" w:rsidP="00B756A2">
      <w:pPr>
        <w:spacing w:before="120" w:after="120" w:line="240" w:lineRule="auto"/>
        <w:jc w:val="both"/>
        <w:rPr>
          <w:rFonts w:cstheme="minorHAnsi"/>
          <w:sz w:val="24"/>
          <w:szCs w:val="24"/>
        </w:rPr>
      </w:pPr>
      <w:r w:rsidRPr="00B756A2">
        <w:rPr>
          <w:rFonts w:cstheme="minorHAnsi"/>
          <w:sz w:val="24"/>
          <w:szCs w:val="24"/>
        </w:rPr>
        <w:t>II – ao dia 3</w:t>
      </w:r>
      <w:r w:rsidR="00A4483C" w:rsidRPr="00B756A2">
        <w:rPr>
          <w:rFonts w:cstheme="minorHAnsi"/>
          <w:sz w:val="24"/>
          <w:szCs w:val="24"/>
        </w:rPr>
        <w:t>1</w:t>
      </w:r>
      <w:r w:rsidRPr="00B756A2">
        <w:rPr>
          <w:rFonts w:cstheme="minorHAnsi"/>
          <w:sz w:val="24"/>
          <w:szCs w:val="24"/>
        </w:rPr>
        <w:t xml:space="preserve"> de </w:t>
      </w:r>
      <w:r w:rsidR="00A4483C" w:rsidRPr="00B756A2">
        <w:rPr>
          <w:rFonts w:cstheme="minorHAnsi"/>
          <w:sz w:val="24"/>
          <w:szCs w:val="24"/>
        </w:rPr>
        <w:t xml:space="preserve">julho </w:t>
      </w:r>
      <w:r w:rsidRPr="00B756A2">
        <w:rPr>
          <w:rFonts w:cstheme="minorHAnsi"/>
          <w:sz w:val="24"/>
          <w:szCs w:val="24"/>
        </w:rPr>
        <w:t xml:space="preserve">do exercício seguinte ao da assinatura, para apresentação de anteprojetos </w:t>
      </w:r>
      <w:r w:rsidR="00175E34" w:rsidRPr="00B756A2">
        <w:rPr>
          <w:rFonts w:cstheme="minorHAnsi"/>
          <w:sz w:val="24"/>
          <w:szCs w:val="24"/>
        </w:rPr>
        <w:t xml:space="preserve">de obras ou serviços de engenharia, </w:t>
      </w:r>
      <w:r w:rsidRPr="00B756A2">
        <w:rPr>
          <w:rFonts w:cstheme="minorHAnsi"/>
          <w:sz w:val="24"/>
          <w:szCs w:val="24"/>
        </w:rPr>
        <w:t>para fins de licitação pelo regime de contratação integrada</w:t>
      </w:r>
      <w:r w:rsidR="005B448E" w:rsidRPr="00B756A2">
        <w:rPr>
          <w:rFonts w:cstheme="minorHAnsi"/>
          <w:sz w:val="24"/>
          <w:szCs w:val="24"/>
        </w:rPr>
        <w:t>;</w:t>
      </w:r>
      <w:r w:rsidR="00856212" w:rsidRPr="00B756A2">
        <w:rPr>
          <w:rFonts w:cstheme="minorHAnsi"/>
          <w:sz w:val="24"/>
          <w:szCs w:val="24"/>
        </w:rPr>
        <w:t xml:space="preserve"> e</w:t>
      </w:r>
    </w:p>
    <w:p w14:paraId="74E7FA9B" w14:textId="6B5AC8A2" w:rsidR="003A08CD" w:rsidRPr="00B756A2" w:rsidRDefault="00565983" w:rsidP="00B756A2">
      <w:pPr>
        <w:spacing w:before="120" w:after="120" w:line="240" w:lineRule="auto"/>
        <w:jc w:val="both"/>
        <w:rPr>
          <w:rFonts w:cstheme="minorHAnsi"/>
          <w:sz w:val="24"/>
          <w:szCs w:val="24"/>
        </w:rPr>
      </w:pPr>
      <w:r w:rsidRPr="00B756A2">
        <w:rPr>
          <w:rFonts w:cstheme="minorHAnsi"/>
          <w:sz w:val="24"/>
          <w:szCs w:val="24"/>
        </w:rPr>
        <w:t>II</w:t>
      </w:r>
      <w:r w:rsidR="005E5889" w:rsidRPr="00B756A2">
        <w:rPr>
          <w:rFonts w:cstheme="minorHAnsi"/>
          <w:sz w:val="24"/>
          <w:szCs w:val="24"/>
        </w:rPr>
        <w:t>I</w:t>
      </w:r>
      <w:r w:rsidRPr="00B756A2">
        <w:rPr>
          <w:rFonts w:cstheme="minorHAnsi"/>
          <w:sz w:val="24"/>
          <w:szCs w:val="24"/>
        </w:rPr>
        <w:t xml:space="preserve"> – ao dia 3</w:t>
      </w:r>
      <w:r w:rsidR="00A4483C" w:rsidRPr="00B756A2">
        <w:rPr>
          <w:rFonts w:cstheme="minorHAnsi"/>
          <w:sz w:val="24"/>
          <w:szCs w:val="24"/>
        </w:rPr>
        <w:t>0</w:t>
      </w:r>
      <w:r w:rsidRPr="00B756A2">
        <w:rPr>
          <w:rFonts w:cstheme="minorHAnsi"/>
          <w:sz w:val="24"/>
          <w:szCs w:val="24"/>
        </w:rPr>
        <w:t xml:space="preserve"> de </w:t>
      </w:r>
      <w:r w:rsidR="00A4483C" w:rsidRPr="00B756A2">
        <w:rPr>
          <w:rFonts w:cstheme="minorHAnsi"/>
          <w:sz w:val="24"/>
          <w:szCs w:val="24"/>
        </w:rPr>
        <w:t xml:space="preserve">setembro </w:t>
      </w:r>
      <w:r w:rsidRPr="00B756A2">
        <w:rPr>
          <w:rFonts w:cstheme="minorHAnsi"/>
          <w:sz w:val="24"/>
          <w:szCs w:val="24"/>
        </w:rPr>
        <w:t>do exercício seguinte ao da assinatura, para apresentação de projetos básicos</w:t>
      </w:r>
      <w:r w:rsidR="003A08CD" w:rsidRPr="00B756A2">
        <w:rPr>
          <w:rFonts w:cstheme="minorHAnsi"/>
          <w:sz w:val="24"/>
          <w:szCs w:val="24"/>
        </w:rPr>
        <w:t xml:space="preserve"> </w:t>
      </w:r>
      <w:r w:rsidR="00175E34" w:rsidRPr="00B756A2">
        <w:rPr>
          <w:rFonts w:cstheme="minorHAnsi"/>
          <w:sz w:val="24"/>
          <w:szCs w:val="24"/>
        </w:rPr>
        <w:t>de obras ou serviços de engenharia</w:t>
      </w:r>
      <w:r w:rsidR="00856212" w:rsidRPr="00B756A2">
        <w:rPr>
          <w:rFonts w:cstheme="minorHAnsi"/>
          <w:sz w:val="24"/>
          <w:szCs w:val="24"/>
        </w:rPr>
        <w:t>.</w:t>
      </w:r>
    </w:p>
    <w:p w14:paraId="056C5C5C" w14:textId="274A0D10" w:rsidR="00856212" w:rsidRPr="00B756A2" w:rsidRDefault="00856212" w:rsidP="00B756A2">
      <w:pPr>
        <w:spacing w:before="120" w:after="120" w:line="240" w:lineRule="auto"/>
        <w:jc w:val="both"/>
        <w:rPr>
          <w:rFonts w:cstheme="minorHAnsi"/>
          <w:sz w:val="24"/>
          <w:szCs w:val="24"/>
        </w:rPr>
      </w:pPr>
      <w:r w:rsidRPr="00B756A2">
        <w:rPr>
          <w:rFonts w:cstheme="minorHAnsi"/>
          <w:sz w:val="24"/>
          <w:szCs w:val="24"/>
        </w:rPr>
        <w:t>§ 2º  O instrumento não produzirá efeito enquanto não houver a retirada da condição suspensiva pelo concedente ou mandatária, exceto nos casos em que houver a liberação de recursos para a elaboração de estudos de viabilidade técnica, econômica e/ou ambiental, anteprojetos, projetos básicos e executivos, além das despesas necessárias ao licenciamento ambiental.</w:t>
      </w:r>
    </w:p>
    <w:p w14:paraId="14CFDD60" w14:textId="7D533FD6" w:rsidR="00856212" w:rsidRPr="00B756A2" w:rsidRDefault="00856212" w:rsidP="00B756A2">
      <w:pPr>
        <w:spacing w:before="120" w:after="120" w:line="240" w:lineRule="auto"/>
        <w:jc w:val="both"/>
        <w:rPr>
          <w:rFonts w:cstheme="minorHAnsi"/>
          <w:sz w:val="24"/>
          <w:szCs w:val="24"/>
        </w:rPr>
      </w:pPr>
      <w:r w:rsidRPr="00B756A2">
        <w:rPr>
          <w:rFonts w:cstheme="minorHAnsi"/>
          <w:sz w:val="24"/>
          <w:szCs w:val="24"/>
        </w:rPr>
        <w:t>§ 3º  A liberação de recursos de que trata o § 2º não configura a retirada da condição suspensiva e não é considerada para fins de verificação de início de execução.</w:t>
      </w:r>
    </w:p>
    <w:p w14:paraId="66DA4F71" w14:textId="19BCF388" w:rsidR="00856212" w:rsidRPr="00B756A2" w:rsidRDefault="00856212" w:rsidP="00B756A2">
      <w:pPr>
        <w:spacing w:before="120" w:after="120" w:line="240" w:lineRule="auto"/>
        <w:jc w:val="both"/>
        <w:rPr>
          <w:rFonts w:cstheme="minorHAnsi"/>
          <w:sz w:val="24"/>
          <w:szCs w:val="24"/>
        </w:rPr>
      </w:pPr>
      <w:r w:rsidRPr="00B756A2">
        <w:rPr>
          <w:rFonts w:cstheme="minorHAnsi"/>
          <w:sz w:val="24"/>
          <w:szCs w:val="24"/>
        </w:rPr>
        <w:t xml:space="preserve">§ 4º </w:t>
      </w:r>
      <w:r w:rsidR="00C15E57">
        <w:rPr>
          <w:rFonts w:cstheme="minorHAnsi"/>
          <w:sz w:val="24"/>
          <w:szCs w:val="24"/>
        </w:rPr>
        <w:t xml:space="preserve"> </w:t>
      </w:r>
      <w:r w:rsidRPr="00B756A2">
        <w:rPr>
          <w:rFonts w:cstheme="minorHAnsi"/>
          <w:sz w:val="24"/>
          <w:szCs w:val="24"/>
        </w:rPr>
        <w:t>Nas contratações de obras e serviços de engenharia, sempre que a responsabilidade pelo licenciamento ambiental for da Administração, a manifestação ou licença prévia</w:t>
      </w:r>
      <w:r w:rsidR="00633E4F" w:rsidRPr="00B756A2">
        <w:rPr>
          <w:rFonts w:cstheme="minorHAnsi"/>
          <w:sz w:val="24"/>
          <w:szCs w:val="24"/>
        </w:rPr>
        <w:t>s</w:t>
      </w:r>
      <w:r w:rsidRPr="00B756A2">
        <w:rPr>
          <w:rFonts w:cstheme="minorHAnsi"/>
          <w:sz w:val="24"/>
          <w:szCs w:val="24"/>
        </w:rPr>
        <w:t xml:space="preserve">, quando cabíveis, deverão ser obtidas antes da divulgação do edital. </w:t>
      </w:r>
    </w:p>
    <w:p w14:paraId="6FED9E45" w14:textId="00D77344" w:rsidR="00856212" w:rsidRPr="00B756A2" w:rsidRDefault="00856212" w:rsidP="00B756A2">
      <w:pPr>
        <w:spacing w:before="120" w:after="120" w:line="240" w:lineRule="auto"/>
        <w:jc w:val="both"/>
        <w:rPr>
          <w:rFonts w:cstheme="minorHAnsi"/>
          <w:sz w:val="24"/>
          <w:szCs w:val="24"/>
        </w:rPr>
      </w:pPr>
      <w:r w:rsidRPr="00B756A2">
        <w:rPr>
          <w:rFonts w:cstheme="minorHAnsi"/>
          <w:sz w:val="24"/>
          <w:szCs w:val="24"/>
        </w:rPr>
        <w:t xml:space="preserve">§ 5º </w:t>
      </w:r>
      <w:r w:rsidR="00C15E57">
        <w:rPr>
          <w:rFonts w:cstheme="minorHAnsi"/>
          <w:sz w:val="24"/>
          <w:szCs w:val="24"/>
        </w:rPr>
        <w:t xml:space="preserve"> </w:t>
      </w:r>
      <w:r w:rsidRPr="00B756A2">
        <w:rPr>
          <w:rFonts w:cstheme="minorHAnsi"/>
          <w:sz w:val="24"/>
          <w:szCs w:val="24"/>
        </w:rPr>
        <w:t xml:space="preserve">Para contratação de execução do objeto, o edital poderá prever a responsabilidade do contratado pela: </w:t>
      </w:r>
    </w:p>
    <w:p w14:paraId="4802EC81" w14:textId="193AB1FE" w:rsidR="00856212" w:rsidRPr="00B756A2" w:rsidRDefault="00856212" w:rsidP="00B756A2">
      <w:pPr>
        <w:spacing w:before="120" w:after="120" w:line="240" w:lineRule="auto"/>
        <w:jc w:val="both"/>
        <w:rPr>
          <w:rFonts w:cstheme="minorHAnsi"/>
          <w:sz w:val="24"/>
          <w:szCs w:val="24"/>
        </w:rPr>
      </w:pPr>
      <w:r w:rsidRPr="00B756A2">
        <w:rPr>
          <w:rFonts w:cstheme="minorHAnsi"/>
          <w:sz w:val="24"/>
          <w:szCs w:val="24"/>
        </w:rPr>
        <w:t xml:space="preserve">I – obtenção do licenciamento ambiental; e </w:t>
      </w:r>
    </w:p>
    <w:p w14:paraId="4CC9F953" w14:textId="485C0147" w:rsidR="00856212" w:rsidRPr="00B756A2" w:rsidRDefault="00856212" w:rsidP="00B756A2">
      <w:pPr>
        <w:spacing w:before="120" w:after="120" w:line="240" w:lineRule="auto"/>
        <w:jc w:val="both"/>
        <w:rPr>
          <w:rFonts w:cstheme="minorHAnsi"/>
          <w:sz w:val="24"/>
          <w:szCs w:val="24"/>
        </w:rPr>
      </w:pPr>
      <w:r w:rsidRPr="00B756A2">
        <w:rPr>
          <w:rFonts w:cstheme="minorHAnsi"/>
          <w:sz w:val="24"/>
          <w:szCs w:val="24"/>
        </w:rPr>
        <w:t xml:space="preserve">II – realização da desapropriação autorizada pelo poder público. </w:t>
      </w:r>
    </w:p>
    <w:p w14:paraId="17122BA5" w14:textId="5F6C65B5" w:rsidR="00856212" w:rsidRPr="00B756A2" w:rsidRDefault="009D77A4" w:rsidP="00B756A2">
      <w:pPr>
        <w:spacing w:before="120" w:after="120" w:line="240" w:lineRule="auto"/>
        <w:jc w:val="both"/>
        <w:rPr>
          <w:rFonts w:cstheme="minorHAnsi"/>
          <w:sz w:val="24"/>
          <w:szCs w:val="24"/>
        </w:rPr>
      </w:pPr>
      <w:r w:rsidRPr="00B756A2">
        <w:rPr>
          <w:rFonts w:cstheme="minorHAnsi"/>
          <w:color w:val="000000"/>
          <w:sz w:val="24"/>
          <w:szCs w:val="24"/>
        </w:rPr>
        <w:t>§ 6º  Os licenciamentos ambientais de obras e serviços de engenharia licitados e contratados para execução de objetos de convênios e contratos de repasse terão prioridade de tramitação nos órgãos e entidades integrantes do Sistema Nacional do Meio Ambiente (Sisnama) e deverão ser orientados pelos princípios da celeridade, da cooperação, da economicidade e da eficiência, em atenção ao disposto no § 6º do art. 25 da Lei nº 14.133, de 2021.</w:t>
      </w:r>
    </w:p>
    <w:p w14:paraId="202DCA08" w14:textId="2D6405C9" w:rsidR="00B41160" w:rsidRPr="00B756A2" w:rsidRDefault="00B41160" w:rsidP="00B756A2">
      <w:pPr>
        <w:spacing w:before="120" w:after="120" w:line="240" w:lineRule="auto"/>
        <w:jc w:val="both"/>
        <w:rPr>
          <w:rFonts w:cstheme="minorHAnsi"/>
          <w:sz w:val="24"/>
          <w:szCs w:val="24"/>
        </w:rPr>
      </w:pPr>
    </w:p>
    <w:p w14:paraId="3222604A" w14:textId="7F84B3FE" w:rsidR="00797180" w:rsidRPr="00B756A2" w:rsidRDefault="00797180" w:rsidP="00B756A2">
      <w:pPr>
        <w:pStyle w:val="padro"/>
        <w:spacing w:before="120" w:beforeAutospacing="0" w:after="120" w:afterAutospacing="0"/>
        <w:jc w:val="center"/>
        <w:rPr>
          <w:rFonts w:asciiTheme="minorHAnsi" w:hAnsiTheme="minorHAnsi" w:cstheme="minorHAnsi"/>
        </w:rPr>
      </w:pPr>
      <w:r w:rsidRPr="00B756A2">
        <w:rPr>
          <w:rFonts w:asciiTheme="minorHAnsi" w:hAnsiTheme="minorHAnsi" w:cstheme="minorHAnsi"/>
        </w:rPr>
        <w:t xml:space="preserve">Seção </w:t>
      </w:r>
      <w:r w:rsidR="00EB2654" w:rsidRPr="00B756A2">
        <w:rPr>
          <w:rFonts w:asciiTheme="minorHAnsi" w:hAnsiTheme="minorHAnsi" w:cstheme="minorHAnsi"/>
        </w:rPr>
        <w:t>X</w:t>
      </w:r>
    </w:p>
    <w:p w14:paraId="40585FA9" w14:textId="57855BDF" w:rsidR="00E833A3" w:rsidRPr="00B756A2" w:rsidRDefault="00E833A3" w:rsidP="00B756A2">
      <w:pPr>
        <w:spacing w:before="120" w:after="120" w:line="240" w:lineRule="auto"/>
        <w:jc w:val="center"/>
        <w:rPr>
          <w:rFonts w:eastAsia="Times New Roman" w:cstheme="minorHAnsi"/>
          <w:sz w:val="24"/>
          <w:szCs w:val="24"/>
          <w:lang w:eastAsia="pt-BR"/>
        </w:rPr>
      </w:pPr>
      <w:r w:rsidRPr="00B756A2">
        <w:rPr>
          <w:rFonts w:eastAsia="Times New Roman" w:cstheme="minorHAnsi"/>
          <w:sz w:val="24"/>
          <w:szCs w:val="24"/>
          <w:lang w:eastAsia="pt-BR"/>
        </w:rPr>
        <w:t xml:space="preserve">Das </w:t>
      </w:r>
      <w:r w:rsidR="004E4228" w:rsidRPr="00B756A2">
        <w:rPr>
          <w:rFonts w:eastAsia="Times New Roman" w:cstheme="minorHAnsi"/>
          <w:sz w:val="24"/>
          <w:szCs w:val="24"/>
          <w:lang w:eastAsia="pt-BR"/>
        </w:rPr>
        <w:t>a</w:t>
      </w:r>
      <w:r w:rsidRPr="00B756A2">
        <w:rPr>
          <w:rFonts w:eastAsia="Times New Roman" w:cstheme="minorHAnsi"/>
          <w:sz w:val="24"/>
          <w:szCs w:val="24"/>
          <w:lang w:eastAsia="pt-BR"/>
        </w:rPr>
        <w:t>lterações</w:t>
      </w:r>
    </w:p>
    <w:p w14:paraId="4B70C592" w14:textId="6A1EBDD2" w:rsidR="00E833A3" w:rsidRPr="00B756A2" w:rsidRDefault="00E833A3"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Art. </w:t>
      </w:r>
      <w:r w:rsidR="000D10C6" w:rsidRPr="00B756A2">
        <w:rPr>
          <w:rFonts w:eastAsia="Times New Roman" w:cstheme="minorHAnsi"/>
          <w:sz w:val="24"/>
          <w:szCs w:val="24"/>
          <w:lang w:eastAsia="pt-BR"/>
        </w:rPr>
        <w:t>16</w:t>
      </w:r>
      <w:r w:rsidRPr="00B756A2">
        <w:rPr>
          <w:rFonts w:eastAsia="Times New Roman" w:cstheme="minorHAnsi"/>
          <w:sz w:val="24"/>
          <w:szCs w:val="24"/>
          <w:lang w:eastAsia="pt-BR"/>
        </w:rPr>
        <w:t xml:space="preserve">. </w:t>
      </w:r>
      <w:r w:rsidR="008B12B4" w:rsidRPr="00B756A2">
        <w:rPr>
          <w:rFonts w:eastAsia="Times New Roman" w:cstheme="minorHAnsi"/>
          <w:sz w:val="24"/>
          <w:szCs w:val="24"/>
          <w:lang w:eastAsia="pt-BR"/>
        </w:rPr>
        <w:t xml:space="preserve"> </w:t>
      </w:r>
      <w:r w:rsidRPr="00B756A2">
        <w:rPr>
          <w:rFonts w:eastAsia="Times New Roman" w:cstheme="minorHAnsi"/>
          <w:sz w:val="24"/>
          <w:szCs w:val="24"/>
          <w:lang w:eastAsia="pt-BR"/>
        </w:rPr>
        <w:t xml:space="preserve">O </w:t>
      </w:r>
      <w:r w:rsidR="00695E45" w:rsidRPr="00B756A2">
        <w:rPr>
          <w:rFonts w:eastAsia="Times New Roman" w:cstheme="minorHAnsi"/>
          <w:sz w:val="24"/>
          <w:szCs w:val="24"/>
          <w:lang w:eastAsia="pt-BR"/>
        </w:rPr>
        <w:t>convênio ou contrato de repasse</w:t>
      </w:r>
      <w:r w:rsidRPr="00B756A2">
        <w:rPr>
          <w:rFonts w:eastAsia="Times New Roman" w:cstheme="minorHAnsi"/>
          <w:sz w:val="24"/>
          <w:szCs w:val="24"/>
          <w:lang w:eastAsia="pt-BR"/>
        </w:rPr>
        <w:t xml:space="preserve"> poderá ser alterado mediante proposta, devidamente formalizada e justificada, a ser apresentada ao concedente ou à mandatária em, no mínimo, sessenta dias antes do término de sua vigência, vedada a alteração do objeto aprovado. </w:t>
      </w:r>
    </w:p>
    <w:p w14:paraId="2181FFC1" w14:textId="3864FFC6" w:rsidR="004E4806" w:rsidRPr="00B756A2" w:rsidRDefault="004E4806" w:rsidP="00B756A2">
      <w:pPr>
        <w:spacing w:before="120" w:after="120" w:line="240" w:lineRule="auto"/>
        <w:jc w:val="both"/>
        <w:rPr>
          <w:rFonts w:cstheme="minorHAnsi"/>
          <w:sz w:val="24"/>
          <w:szCs w:val="24"/>
        </w:rPr>
      </w:pPr>
      <w:r w:rsidRPr="00B756A2">
        <w:rPr>
          <w:rFonts w:cstheme="minorHAnsi"/>
          <w:sz w:val="24"/>
          <w:szCs w:val="24"/>
        </w:rPr>
        <w:lastRenderedPageBreak/>
        <w:t xml:space="preserve">Art. </w:t>
      </w:r>
      <w:r w:rsidR="000D10C6" w:rsidRPr="00B756A2">
        <w:rPr>
          <w:rFonts w:cstheme="minorHAnsi"/>
          <w:sz w:val="24"/>
          <w:szCs w:val="24"/>
        </w:rPr>
        <w:t>17</w:t>
      </w:r>
      <w:r w:rsidRPr="00B756A2">
        <w:rPr>
          <w:rFonts w:cstheme="minorHAnsi"/>
          <w:sz w:val="24"/>
          <w:szCs w:val="24"/>
        </w:rPr>
        <w:t xml:space="preserve">. </w:t>
      </w:r>
      <w:r w:rsidR="008F59C9" w:rsidRPr="00B756A2">
        <w:rPr>
          <w:rFonts w:cstheme="minorHAnsi"/>
          <w:sz w:val="24"/>
          <w:szCs w:val="24"/>
        </w:rPr>
        <w:t xml:space="preserve"> </w:t>
      </w:r>
      <w:r w:rsidRPr="00B756A2">
        <w:rPr>
          <w:rFonts w:cstheme="minorHAnsi"/>
          <w:sz w:val="24"/>
          <w:szCs w:val="24"/>
        </w:rPr>
        <w:t>As alterações do convênio ou contrato de repasse, e do respectivo plano de trabalho, serão realizadas:</w:t>
      </w:r>
    </w:p>
    <w:p w14:paraId="133D4D02" w14:textId="4BC8023E" w:rsidR="004E4806" w:rsidRPr="00B756A2" w:rsidRDefault="004E4806" w:rsidP="00B756A2">
      <w:pPr>
        <w:spacing w:before="120" w:after="120" w:line="240" w:lineRule="auto"/>
        <w:jc w:val="both"/>
        <w:rPr>
          <w:rFonts w:cstheme="minorHAnsi"/>
          <w:sz w:val="24"/>
          <w:szCs w:val="24"/>
        </w:rPr>
      </w:pPr>
      <w:r w:rsidRPr="00B756A2">
        <w:rPr>
          <w:rFonts w:cstheme="minorHAnsi"/>
          <w:sz w:val="24"/>
          <w:szCs w:val="24"/>
        </w:rPr>
        <w:t>I - por termo aditivo ao instrumento, para:</w:t>
      </w:r>
    </w:p>
    <w:p w14:paraId="2CFBCF3C" w14:textId="20FA1C80" w:rsidR="004E4806" w:rsidRPr="00B756A2" w:rsidRDefault="004E4806" w:rsidP="00B756A2">
      <w:pPr>
        <w:spacing w:before="120" w:after="120" w:line="240" w:lineRule="auto"/>
        <w:jc w:val="both"/>
        <w:rPr>
          <w:rFonts w:cstheme="minorHAnsi"/>
          <w:sz w:val="24"/>
          <w:szCs w:val="24"/>
        </w:rPr>
      </w:pPr>
      <w:r w:rsidRPr="00B756A2">
        <w:rPr>
          <w:rFonts w:cstheme="minorHAnsi"/>
          <w:sz w:val="24"/>
          <w:szCs w:val="24"/>
        </w:rPr>
        <w:t xml:space="preserve">a) alteração do valor </w:t>
      </w:r>
      <w:r w:rsidR="009D477F" w:rsidRPr="00B756A2">
        <w:rPr>
          <w:rFonts w:cstheme="minorHAnsi"/>
          <w:sz w:val="24"/>
          <w:szCs w:val="24"/>
        </w:rPr>
        <w:t>de repasse</w:t>
      </w:r>
      <w:r w:rsidR="005E5889" w:rsidRPr="00B756A2">
        <w:rPr>
          <w:rFonts w:cstheme="minorHAnsi"/>
          <w:sz w:val="24"/>
          <w:szCs w:val="24"/>
        </w:rPr>
        <w:t xml:space="preserve"> </w:t>
      </w:r>
      <w:r w:rsidR="00B21F8E" w:rsidRPr="00B756A2">
        <w:rPr>
          <w:rFonts w:cstheme="minorHAnsi"/>
          <w:sz w:val="24"/>
          <w:szCs w:val="24"/>
        </w:rPr>
        <w:t xml:space="preserve">pelo </w:t>
      </w:r>
      <w:r w:rsidR="005E5889" w:rsidRPr="00B756A2">
        <w:rPr>
          <w:rFonts w:cstheme="minorHAnsi"/>
          <w:sz w:val="24"/>
          <w:szCs w:val="24"/>
        </w:rPr>
        <w:t>concedente ou da contrapartida do convenente</w:t>
      </w:r>
      <w:r w:rsidR="00A4483C" w:rsidRPr="00B756A2">
        <w:rPr>
          <w:rFonts w:cstheme="minorHAnsi"/>
          <w:sz w:val="24"/>
          <w:szCs w:val="24"/>
        </w:rPr>
        <w:t>, inclusive nos casos de uso de rendimentos para compensação</w:t>
      </w:r>
      <w:r w:rsidRPr="00B756A2">
        <w:rPr>
          <w:rFonts w:cstheme="minorHAnsi"/>
          <w:sz w:val="24"/>
          <w:szCs w:val="24"/>
        </w:rPr>
        <w:t>;</w:t>
      </w:r>
    </w:p>
    <w:p w14:paraId="534A0CBC" w14:textId="6291003F" w:rsidR="004E4806" w:rsidRPr="00B756A2" w:rsidRDefault="009D477F" w:rsidP="00B756A2">
      <w:pPr>
        <w:spacing w:before="120" w:after="120" w:line="240" w:lineRule="auto"/>
        <w:jc w:val="both"/>
        <w:rPr>
          <w:rFonts w:cstheme="minorHAnsi"/>
          <w:sz w:val="24"/>
          <w:szCs w:val="24"/>
        </w:rPr>
      </w:pPr>
      <w:r w:rsidRPr="00B756A2">
        <w:rPr>
          <w:rFonts w:cstheme="minorHAnsi"/>
          <w:sz w:val="24"/>
          <w:szCs w:val="24"/>
        </w:rPr>
        <w:t>b</w:t>
      </w:r>
      <w:r w:rsidR="004E4806" w:rsidRPr="00B756A2">
        <w:rPr>
          <w:rFonts w:cstheme="minorHAnsi"/>
          <w:sz w:val="24"/>
          <w:szCs w:val="24"/>
        </w:rPr>
        <w:t>) prorrogação da vigência</w:t>
      </w:r>
      <w:r w:rsidRPr="00B756A2">
        <w:rPr>
          <w:rFonts w:cstheme="minorHAnsi"/>
          <w:sz w:val="24"/>
          <w:szCs w:val="24"/>
        </w:rPr>
        <w:t>, exceto nos casos de prorroga</w:t>
      </w:r>
      <w:r w:rsidR="00AC52F5" w:rsidRPr="00B756A2">
        <w:rPr>
          <w:rFonts w:cstheme="minorHAnsi"/>
          <w:sz w:val="24"/>
          <w:szCs w:val="24"/>
        </w:rPr>
        <w:t>ção</w:t>
      </w:r>
      <w:r w:rsidRPr="00B756A2">
        <w:rPr>
          <w:rFonts w:cstheme="minorHAnsi"/>
          <w:sz w:val="24"/>
          <w:szCs w:val="24"/>
        </w:rPr>
        <w:t xml:space="preserve"> de ofício</w:t>
      </w:r>
      <w:r w:rsidR="004E4806" w:rsidRPr="00B756A2">
        <w:rPr>
          <w:rFonts w:cstheme="minorHAnsi"/>
          <w:sz w:val="24"/>
          <w:szCs w:val="24"/>
        </w:rPr>
        <w:t>;</w:t>
      </w:r>
    </w:p>
    <w:p w14:paraId="266512D7" w14:textId="77777777" w:rsidR="009D477F" w:rsidRPr="00B756A2" w:rsidRDefault="009D477F" w:rsidP="00B756A2">
      <w:pPr>
        <w:spacing w:before="120" w:after="120" w:line="240" w:lineRule="auto"/>
        <w:jc w:val="both"/>
        <w:rPr>
          <w:rFonts w:cstheme="minorHAnsi"/>
          <w:sz w:val="24"/>
          <w:szCs w:val="24"/>
        </w:rPr>
      </w:pPr>
      <w:r w:rsidRPr="00B756A2">
        <w:rPr>
          <w:rFonts w:cstheme="minorHAnsi"/>
          <w:sz w:val="24"/>
          <w:szCs w:val="24"/>
        </w:rPr>
        <w:t>c</w:t>
      </w:r>
      <w:r w:rsidR="004E4806" w:rsidRPr="00B756A2">
        <w:rPr>
          <w:rFonts w:cstheme="minorHAnsi"/>
          <w:sz w:val="24"/>
          <w:szCs w:val="24"/>
        </w:rPr>
        <w:t>) alteração da destinação dos bens remanescentes;</w:t>
      </w:r>
    </w:p>
    <w:p w14:paraId="5AD75D44" w14:textId="16FB09C7" w:rsidR="004E4806" w:rsidRPr="00B756A2" w:rsidRDefault="009D477F" w:rsidP="00B756A2">
      <w:pPr>
        <w:spacing w:before="120" w:after="120" w:line="240" w:lineRule="auto"/>
        <w:jc w:val="both"/>
        <w:rPr>
          <w:rFonts w:cstheme="minorHAnsi"/>
          <w:sz w:val="24"/>
          <w:szCs w:val="24"/>
        </w:rPr>
      </w:pPr>
      <w:r w:rsidRPr="00B756A2">
        <w:rPr>
          <w:rFonts w:cstheme="minorHAnsi"/>
          <w:sz w:val="24"/>
          <w:szCs w:val="24"/>
        </w:rPr>
        <w:t>d) alterações em outras cl</w:t>
      </w:r>
      <w:r w:rsidR="005E5889" w:rsidRPr="00B756A2">
        <w:rPr>
          <w:rFonts w:cstheme="minorHAnsi"/>
          <w:sz w:val="24"/>
          <w:szCs w:val="24"/>
        </w:rPr>
        <w:t>á</w:t>
      </w:r>
      <w:r w:rsidRPr="00B756A2">
        <w:rPr>
          <w:rFonts w:cstheme="minorHAnsi"/>
          <w:sz w:val="24"/>
          <w:szCs w:val="24"/>
        </w:rPr>
        <w:t>usulas específicas do instrumento;</w:t>
      </w:r>
      <w:r w:rsidR="004E4806" w:rsidRPr="00B756A2">
        <w:rPr>
          <w:rFonts w:cstheme="minorHAnsi"/>
          <w:sz w:val="24"/>
          <w:szCs w:val="24"/>
        </w:rPr>
        <w:t xml:space="preserve"> ou</w:t>
      </w:r>
    </w:p>
    <w:p w14:paraId="1321D2CC" w14:textId="0880E52A" w:rsidR="004E4806" w:rsidRPr="00B756A2" w:rsidRDefault="004E4806" w:rsidP="00B756A2">
      <w:pPr>
        <w:spacing w:before="120" w:after="120" w:line="240" w:lineRule="auto"/>
        <w:jc w:val="both"/>
        <w:rPr>
          <w:rFonts w:cstheme="minorHAnsi"/>
          <w:sz w:val="24"/>
          <w:szCs w:val="24"/>
        </w:rPr>
      </w:pPr>
      <w:r w:rsidRPr="00B756A2">
        <w:rPr>
          <w:rFonts w:cstheme="minorHAnsi"/>
          <w:sz w:val="24"/>
          <w:szCs w:val="24"/>
        </w:rPr>
        <w:t xml:space="preserve">II </w:t>
      </w:r>
      <w:r w:rsidR="00E96DAC" w:rsidRPr="00B756A2">
        <w:rPr>
          <w:rFonts w:cstheme="minorHAnsi"/>
          <w:sz w:val="24"/>
          <w:szCs w:val="24"/>
        </w:rPr>
        <w:t>–</w:t>
      </w:r>
      <w:r w:rsidRPr="00B756A2">
        <w:rPr>
          <w:rFonts w:cstheme="minorHAnsi"/>
          <w:sz w:val="24"/>
          <w:szCs w:val="24"/>
        </w:rPr>
        <w:t xml:space="preserve"> </w:t>
      </w:r>
      <w:r w:rsidR="00E96DAC" w:rsidRPr="00B756A2">
        <w:rPr>
          <w:rFonts w:cstheme="minorHAnsi"/>
          <w:sz w:val="24"/>
          <w:szCs w:val="24"/>
        </w:rPr>
        <w:t>diretamente na Plataforma +Brasil, para</w:t>
      </w:r>
      <w:r w:rsidRPr="00B756A2">
        <w:rPr>
          <w:rFonts w:cstheme="minorHAnsi"/>
          <w:sz w:val="24"/>
          <w:szCs w:val="24"/>
        </w:rPr>
        <w:t>:</w:t>
      </w:r>
    </w:p>
    <w:p w14:paraId="56A2A1AE" w14:textId="21F82927" w:rsidR="009D477F" w:rsidRPr="00B756A2" w:rsidRDefault="009D477F" w:rsidP="00B756A2">
      <w:pPr>
        <w:spacing w:before="120" w:after="120" w:line="240" w:lineRule="auto"/>
        <w:jc w:val="both"/>
        <w:rPr>
          <w:rFonts w:cstheme="minorHAnsi"/>
          <w:sz w:val="24"/>
          <w:szCs w:val="24"/>
        </w:rPr>
      </w:pPr>
      <w:r w:rsidRPr="00B756A2">
        <w:rPr>
          <w:rFonts w:cstheme="minorHAnsi"/>
          <w:sz w:val="24"/>
          <w:szCs w:val="24"/>
        </w:rPr>
        <w:t xml:space="preserve">a) ajustes da execução do plano de trabalho; </w:t>
      </w:r>
    </w:p>
    <w:p w14:paraId="1BC3EC1B" w14:textId="7DF5B3FB" w:rsidR="00AC52F5" w:rsidRPr="00B756A2" w:rsidRDefault="009D477F" w:rsidP="00B756A2">
      <w:pPr>
        <w:spacing w:before="120" w:after="120" w:line="240" w:lineRule="auto"/>
        <w:jc w:val="both"/>
        <w:rPr>
          <w:rFonts w:cstheme="minorHAnsi"/>
          <w:sz w:val="24"/>
          <w:szCs w:val="24"/>
        </w:rPr>
      </w:pPr>
      <w:r w:rsidRPr="00B756A2">
        <w:rPr>
          <w:rFonts w:cstheme="minorHAnsi"/>
          <w:sz w:val="24"/>
          <w:szCs w:val="24"/>
        </w:rPr>
        <w:t>b</w:t>
      </w:r>
      <w:r w:rsidR="004E4806" w:rsidRPr="00B756A2">
        <w:rPr>
          <w:rFonts w:cstheme="minorHAnsi"/>
          <w:sz w:val="24"/>
          <w:szCs w:val="24"/>
        </w:rPr>
        <w:t>) utilização de rendimentos de aplicações financeiras ou de saldos porventura existentes antes do término da execução</w:t>
      </w:r>
      <w:r w:rsidR="00AC52F5" w:rsidRPr="00B756A2">
        <w:rPr>
          <w:rFonts w:cstheme="minorHAnsi"/>
          <w:sz w:val="24"/>
          <w:szCs w:val="24"/>
        </w:rPr>
        <w:t>; ou</w:t>
      </w:r>
    </w:p>
    <w:p w14:paraId="46457750" w14:textId="1761E2DD" w:rsidR="00AC52F5" w:rsidRPr="00B756A2" w:rsidRDefault="00AC52F5" w:rsidP="00B756A2">
      <w:pPr>
        <w:spacing w:before="120" w:after="120" w:line="240" w:lineRule="auto"/>
        <w:jc w:val="both"/>
        <w:rPr>
          <w:rFonts w:cstheme="minorHAnsi"/>
          <w:sz w:val="24"/>
          <w:szCs w:val="24"/>
        </w:rPr>
      </w:pPr>
      <w:r w:rsidRPr="00B756A2">
        <w:rPr>
          <w:rFonts w:cstheme="minorHAnsi"/>
          <w:sz w:val="24"/>
          <w:szCs w:val="24"/>
        </w:rPr>
        <w:t>c) prorrogação da vigência, nos casos de prorrogação de ofício.</w:t>
      </w:r>
    </w:p>
    <w:p w14:paraId="2148EC4A" w14:textId="232CB2EF" w:rsidR="00547A6B" w:rsidRPr="00B756A2" w:rsidRDefault="000D5CE3" w:rsidP="00B756A2">
      <w:pPr>
        <w:spacing w:before="120" w:after="120" w:line="240" w:lineRule="auto"/>
        <w:jc w:val="both"/>
        <w:rPr>
          <w:rFonts w:cstheme="minorHAnsi"/>
          <w:sz w:val="24"/>
          <w:szCs w:val="24"/>
        </w:rPr>
      </w:pPr>
      <w:r w:rsidRPr="00B756A2">
        <w:rPr>
          <w:rFonts w:cstheme="minorHAnsi"/>
          <w:sz w:val="24"/>
          <w:szCs w:val="24"/>
        </w:rPr>
        <w:t xml:space="preserve">Parágrafo único. A prorrogação de vigência por meio </w:t>
      </w:r>
      <w:r w:rsidR="00783A21" w:rsidRPr="00B756A2">
        <w:rPr>
          <w:rFonts w:cstheme="minorHAnsi"/>
          <w:sz w:val="24"/>
          <w:szCs w:val="24"/>
        </w:rPr>
        <w:t>de termo aditivo ou</w:t>
      </w:r>
      <w:r w:rsidRPr="00B756A2">
        <w:rPr>
          <w:rFonts w:cstheme="minorHAnsi"/>
          <w:sz w:val="24"/>
          <w:szCs w:val="24"/>
        </w:rPr>
        <w:t xml:space="preserve"> prorrogação de ofício depende de justificativa e análise técnica e financeira, exceto nos casos </w:t>
      </w:r>
      <w:r w:rsidR="00783A21" w:rsidRPr="00B756A2">
        <w:rPr>
          <w:rFonts w:cstheme="minorHAnsi"/>
          <w:sz w:val="24"/>
          <w:szCs w:val="24"/>
        </w:rPr>
        <w:t>de</w:t>
      </w:r>
      <w:r w:rsidRPr="00B756A2">
        <w:rPr>
          <w:rFonts w:cstheme="minorHAnsi"/>
          <w:sz w:val="24"/>
          <w:szCs w:val="24"/>
        </w:rPr>
        <w:t xml:space="preserve"> </w:t>
      </w:r>
      <w:r w:rsidR="00783A21" w:rsidRPr="00B756A2">
        <w:rPr>
          <w:rFonts w:cstheme="minorHAnsi"/>
          <w:sz w:val="24"/>
          <w:szCs w:val="24"/>
        </w:rPr>
        <w:t xml:space="preserve">atraso na liberação de recursos em que o concedente der causa. </w:t>
      </w:r>
    </w:p>
    <w:p w14:paraId="2ACF0BAE" w14:textId="77777777" w:rsidR="00EB2654" w:rsidRPr="00B756A2" w:rsidRDefault="00EB2654" w:rsidP="00B756A2">
      <w:pPr>
        <w:spacing w:before="120" w:after="120" w:line="240" w:lineRule="auto"/>
        <w:jc w:val="both"/>
        <w:rPr>
          <w:rFonts w:cstheme="minorHAnsi"/>
          <w:sz w:val="24"/>
          <w:szCs w:val="24"/>
          <w:shd w:val="clear" w:color="auto" w:fill="FFFFFF"/>
        </w:rPr>
      </w:pPr>
      <w:bookmarkStart w:id="19" w:name="art4§2"/>
      <w:bookmarkStart w:id="20" w:name="art6"/>
      <w:bookmarkStart w:id="21" w:name="art6."/>
      <w:bookmarkStart w:id="22" w:name="art6i"/>
      <w:bookmarkStart w:id="23" w:name="art6a"/>
      <w:bookmarkStart w:id="24" w:name="art6b"/>
      <w:bookmarkStart w:id="25" w:name="art7."/>
      <w:bookmarkStart w:id="26" w:name="art7§1"/>
      <w:bookmarkStart w:id="27" w:name="art8"/>
      <w:bookmarkStart w:id="28" w:name="art2"/>
      <w:bookmarkEnd w:id="19"/>
      <w:bookmarkEnd w:id="20"/>
      <w:bookmarkEnd w:id="21"/>
      <w:bookmarkEnd w:id="22"/>
      <w:bookmarkEnd w:id="23"/>
      <w:bookmarkEnd w:id="24"/>
      <w:bookmarkEnd w:id="25"/>
      <w:bookmarkEnd w:id="26"/>
      <w:bookmarkEnd w:id="27"/>
      <w:bookmarkEnd w:id="28"/>
    </w:p>
    <w:p w14:paraId="1DB67138" w14:textId="63FFE36E" w:rsidR="008B18AC" w:rsidRPr="00B756A2" w:rsidRDefault="008B18AC" w:rsidP="00B756A2">
      <w:pPr>
        <w:spacing w:before="120" w:after="120" w:line="240" w:lineRule="auto"/>
        <w:jc w:val="center"/>
        <w:rPr>
          <w:rFonts w:cstheme="minorHAnsi"/>
          <w:sz w:val="24"/>
          <w:szCs w:val="24"/>
          <w:shd w:val="clear" w:color="auto" w:fill="FFFFFF"/>
        </w:rPr>
      </w:pPr>
      <w:r w:rsidRPr="00B756A2">
        <w:rPr>
          <w:rFonts w:cstheme="minorHAnsi"/>
          <w:sz w:val="24"/>
          <w:szCs w:val="24"/>
          <w:shd w:val="clear" w:color="auto" w:fill="FFFFFF"/>
        </w:rPr>
        <w:t xml:space="preserve">Seção </w:t>
      </w:r>
      <w:r w:rsidR="00EB2654" w:rsidRPr="00B756A2">
        <w:rPr>
          <w:rFonts w:cstheme="minorHAnsi"/>
          <w:sz w:val="24"/>
          <w:szCs w:val="24"/>
          <w:shd w:val="clear" w:color="auto" w:fill="FFFFFF"/>
        </w:rPr>
        <w:t>X</w:t>
      </w:r>
      <w:r w:rsidRPr="00B756A2">
        <w:rPr>
          <w:rFonts w:cstheme="minorHAnsi"/>
          <w:sz w:val="24"/>
          <w:szCs w:val="24"/>
          <w:shd w:val="clear" w:color="auto" w:fill="FFFFFF"/>
        </w:rPr>
        <w:t>I</w:t>
      </w:r>
    </w:p>
    <w:p w14:paraId="7B22268A" w14:textId="75008233" w:rsidR="008B18AC" w:rsidRPr="00B756A2" w:rsidRDefault="008B18AC" w:rsidP="00B756A2">
      <w:pPr>
        <w:spacing w:before="120" w:after="120" w:line="240" w:lineRule="auto"/>
        <w:jc w:val="center"/>
        <w:rPr>
          <w:rFonts w:cstheme="minorHAnsi"/>
          <w:sz w:val="24"/>
          <w:szCs w:val="24"/>
          <w:shd w:val="clear" w:color="auto" w:fill="FFFFFF"/>
        </w:rPr>
      </w:pPr>
      <w:r w:rsidRPr="00B756A2">
        <w:rPr>
          <w:rFonts w:cstheme="minorHAnsi"/>
          <w:sz w:val="24"/>
          <w:szCs w:val="24"/>
          <w:shd w:val="clear" w:color="auto" w:fill="FFFFFF"/>
        </w:rPr>
        <w:t xml:space="preserve">Das </w:t>
      </w:r>
      <w:r w:rsidR="00AF65D7">
        <w:rPr>
          <w:rFonts w:cstheme="minorHAnsi"/>
          <w:sz w:val="24"/>
          <w:szCs w:val="24"/>
          <w:shd w:val="clear" w:color="auto" w:fill="FFFFFF"/>
        </w:rPr>
        <w:t>c</w:t>
      </w:r>
      <w:r w:rsidRPr="00B756A2">
        <w:rPr>
          <w:rFonts w:cstheme="minorHAnsi"/>
          <w:sz w:val="24"/>
          <w:szCs w:val="24"/>
          <w:shd w:val="clear" w:color="auto" w:fill="FFFFFF"/>
        </w:rPr>
        <w:t>ontratações</w:t>
      </w:r>
    </w:p>
    <w:p w14:paraId="682D7AFC" w14:textId="36241A44" w:rsidR="008B18AC" w:rsidRPr="00B756A2" w:rsidRDefault="008B18AC" w:rsidP="00B756A2">
      <w:pPr>
        <w:spacing w:before="120" w:after="120" w:line="240" w:lineRule="auto"/>
        <w:jc w:val="both"/>
        <w:rPr>
          <w:rFonts w:cstheme="minorHAnsi"/>
          <w:sz w:val="24"/>
          <w:szCs w:val="24"/>
          <w:shd w:val="clear" w:color="auto" w:fill="FFFFFF"/>
        </w:rPr>
      </w:pPr>
      <w:r w:rsidRPr="00B756A2">
        <w:rPr>
          <w:rFonts w:cstheme="minorHAnsi"/>
          <w:sz w:val="24"/>
          <w:szCs w:val="24"/>
          <w:shd w:val="clear" w:color="auto" w:fill="FFFFFF"/>
        </w:rPr>
        <w:t xml:space="preserve">Art. </w:t>
      </w:r>
      <w:r w:rsidR="0060601B" w:rsidRPr="00B756A2">
        <w:rPr>
          <w:rFonts w:cstheme="minorHAnsi"/>
          <w:sz w:val="24"/>
          <w:szCs w:val="24"/>
          <w:shd w:val="clear" w:color="auto" w:fill="FFFFFF"/>
        </w:rPr>
        <w:t>18</w:t>
      </w:r>
      <w:r w:rsidRPr="00B756A2">
        <w:rPr>
          <w:rFonts w:cstheme="minorHAnsi"/>
          <w:sz w:val="24"/>
          <w:szCs w:val="24"/>
          <w:shd w:val="clear" w:color="auto" w:fill="FFFFFF"/>
        </w:rPr>
        <w:t xml:space="preserve">.  Nas contratações com a utilização de recursos de convênios e contratos de repasse, os órgãos e entidades públicos convenentes devem observar as disposições contidas nas legislações e normas federais pertinentes ao assunto. </w:t>
      </w:r>
    </w:p>
    <w:p w14:paraId="5137B993" w14:textId="2F4DCC1C" w:rsidR="008B18AC" w:rsidRPr="00B756A2" w:rsidRDefault="008B18AC" w:rsidP="00B756A2">
      <w:pPr>
        <w:spacing w:before="120" w:after="120" w:line="240" w:lineRule="auto"/>
        <w:jc w:val="both"/>
        <w:rPr>
          <w:rFonts w:cstheme="minorHAnsi"/>
          <w:sz w:val="24"/>
          <w:szCs w:val="24"/>
          <w:shd w:val="clear" w:color="auto" w:fill="FFFFFF"/>
        </w:rPr>
      </w:pPr>
      <w:r w:rsidRPr="00B756A2">
        <w:rPr>
          <w:rFonts w:cstheme="minorHAnsi"/>
          <w:sz w:val="24"/>
          <w:szCs w:val="24"/>
          <w:shd w:val="clear" w:color="auto" w:fill="FFFFFF"/>
        </w:rPr>
        <w:t>§ 1º  Na aquisição de bens e na contratação de serviços comuns pelos convenentes de que trata o</w:t>
      </w:r>
      <w:r w:rsidRPr="00B756A2">
        <w:rPr>
          <w:rFonts w:cstheme="minorHAnsi"/>
          <w:b/>
          <w:bCs/>
          <w:sz w:val="24"/>
          <w:szCs w:val="24"/>
          <w:shd w:val="clear" w:color="auto" w:fill="FFFFFF"/>
        </w:rPr>
        <w:t xml:space="preserve"> caput</w:t>
      </w:r>
      <w:r w:rsidRPr="00B756A2">
        <w:rPr>
          <w:rFonts w:cstheme="minorHAnsi"/>
          <w:sz w:val="24"/>
          <w:szCs w:val="24"/>
          <w:shd w:val="clear" w:color="auto" w:fill="FFFFFF"/>
        </w:rPr>
        <w:t>, é obrigatória a utilização da modalidade de pregão, na forma eletrônica, ou da dispensa eletrônica</w:t>
      </w:r>
      <w:r w:rsidR="00C554FF" w:rsidRPr="00B756A2">
        <w:rPr>
          <w:rFonts w:cstheme="minorHAnsi"/>
          <w:sz w:val="24"/>
          <w:szCs w:val="24"/>
          <w:shd w:val="clear" w:color="auto" w:fill="FFFFFF"/>
        </w:rPr>
        <w:t>.</w:t>
      </w:r>
    </w:p>
    <w:p w14:paraId="37767166" w14:textId="646D966C" w:rsidR="00C554FF" w:rsidRPr="00B756A2" w:rsidRDefault="008B18AC" w:rsidP="00B756A2">
      <w:pPr>
        <w:spacing w:before="120" w:after="120" w:line="240" w:lineRule="auto"/>
        <w:jc w:val="both"/>
        <w:rPr>
          <w:rFonts w:cstheme="minorHAnsi"/>
          <w:sz w:val="24"/>
          <w:szCs w:val="24"/>
          <w:shd w:val="clear" w:color="auto" w:fill="FFFFFF"/>
        </w:rPr>
      </w:pPr>
      <w:r w:rsidRPr="00B756A2">
        <w:rPr>
          <w:rFonts w:cstheme="minorHAnsi"/>
          <w:sz w:val="24"/>
          <w:szCs w:val="24"/>
          <w:shd w:val="clear" w:color="auto" w:fill="FFFFFF"/>
        </w:rPr>
        <w:t xml:space="preserve">§ 2º </w:t>
      </w:r>
      <w:r w:rsidR="00C15E57">
        <w:rPr>
          <w:rFonts w:cstheme="minorHAnsi"/>
          <w:sz w:val="24"/>
          <w:szCs w:val="24"/>
          <w:shd w:val="clear" w:color="auto" w:fill="FFFFFF"/>
        </w:rPr>
        <w:t xml:space="preserve"> </w:t>
      </w:r>
      <w:r w:rsidRPr="00B756A2">
        <w:rPr>
          <w:rFonts w:cstheme="minorHAnsi"/>
          <w:sz w:val="24"/>
          <w:szCs w:val="24"/>
          <w:shd w:val="clear" w:color="auto" w:fill="FFFFFF"/>
        </w:rPr>
        <w:t>Será admitida, excepcionalmente, mediante prévia justificativa da autoridade competente, a utilização da forma de pregão presencial nas licitações de que trata o § 1º ou a não adoção do sistema de dispensa eletrônica, desde que fique comprovada a inviabilidade técnica ou a desvantagem para a administração na realização da forma eletrônica.</w:t>
      </w:r>
    </w:p>
    <w:p w14:paraId="0B60486A" w14:textId="2F920485" w:rsidR="00C554FF" w:rsidRPr="00B756A2" w:rsidRDefault="00C554FF" w:rsidP="00B756A2">
      <w:pPr>
        <w:spacing w:before="120" w:after="120" w:line="240" w:lineRule="auto"/>
        <w:jc w:val="both"/>
        <w:rPr>
          <w:rFonts w:cstheme="minorHAnsi"/>
          <w:sz w:val="24"/>
          <w:szCs w:val="24"/>
          <w:shd w:val="clear" w:color="auto" w:fill="FFFFFF"/>
        </w:rPr>
      </w:pPr>
      <w:r w:rsidRPr="00B756A2">
        <w:rPr>
          <w:rFonts w:cstheme="minorHAnsi"/>
          <w:sz w:val="24"/>
          <w:szCs w:val="24"/>
          <w:shd w:val="clear" w:color="auto" w:fill="FFFFFF"/>
        </w:rPr>
        <w:t xml:space="preserve">§ 3º  </w:t>
      </w:r>
      <w:r w:rsidR="00C8106E" w:rsidRPr="00B756A2">
        <w:rPr>
          <w:rFonts w:cstheme="minorHAnsi"/>
          <w:sz w:val="24"/>
          <w:szCs w:val="24"/>
          <w:shd w:val="clear" w:color="auto" w:fill="FFFFFF"/>
        </w:rPr>
        <w:t>E</w:t>
      </w:r>
      <w:r w:rsidRPr="00B756A2">
        <w:rPr>
          <w:rFonts w:cstheme="minorHAnsi"/>
          <w:sz w:val="24"/>
          <w:szCs w:val="24"/>
          <w:shd w:val="clear" w:color="auto" w:fill="FFFFFF"/>
        </w:rPr>
        <w:t xml:space="preserve">mpresa pública, sociedade de economia mista ou suas subsidiárias </w:t>
      </w:r>
      <w:r w:rsidR="00C8106E" w:rsidRPr="00B756A2">
        <w:rPr>
          <w:rFonts w:cstheme="minorHAnsi"/>
          <w:sz w:val="24"/>
          <w:szCs w:val="24"/>
          <w:shd w:val="clear" w:color="auto" w:fill="FFFFFF"/>
        </w:rPr>
        <w:t xml:space="preserve">que </w:t>
      </w:r>
      <w:r w:rsidRPr="00B756A2">
        <w:rPr>
          <w:rFonts w:cstheme="minorHAnsi"/>
          <w:sz w:val="24"/>
          <w:szCs w:val="24"/>
          <w:shd w:val="clear" w:color="auto" w:fill="FFFFFF"/>
        </w:rPr>
        <w:t xml:space="preserve">figurem como convenente ou unidade executora deverão </w:t>
      </w:r>
      <w:r w:rsidR="00C8106E" w:rsidRPr="00B756A2">
        <w:rPr>
          <w:rFonts w:cstheme="minorHAnsi"/>
          <w:sz w:val="24"/>
          <w:szCs w:val="24"/>
          <w:shd w:val="clear" w:color="auto" w:fill="FFFFFF"/>
        </w:rPr>
        <w:t xml:space="preserve">observar </w:t>
      </w:r>
      <w:r w:rsidRPr="00B756A2">
        <w:rPr>
          <w:rFonts w:cstheme="minorHAnsi"/>
          <w:sz w:val="24"/>
          <w:szCs w:val="24"/>
          <w:shd w:val="clear" w:color="auto" w:fill="FFFFFF"/>
        </w:rPr>
        <w:t>as disposições da Lei nº 13.303, de 2016, quando da contratação de terceiros.</w:t>
      </w:r>
    </w:p>
    <w:p w14:paraId="5E3F736D" w14:textId="2316DC4B" w:rsidR="009653CB" w:rsidRPr="00B756A2" w:rsidRDefault="009653CB" w:rsidP="00B756A2">
      <w:pPr>
        <w:spacing w:before="120" w:after="120" w:line="240" w:lineRule="auto"/>
        <w:jc w:val="both"/>
        <w:rPr>
          <w:rFonts w:cstheme="minorHAnsi"/>
          <w:sz w:val="24"/>
          <w:szCs w:val="24"/>
          <w:shd w:val="clear" w:color="auto" w:fill="FFFFFF"/>
        </w:rPr>
      </w:pPr>
      <w:r w:rsidRPr="00B756A2">
        <w:rPr>
          <w:rFonts w:cstheme="minorHAnsi"/>
          <w:sz w:val="24"/>
          <w:szCs w:val="24"/>
          <w:shd w:val="clear" w:color="auto" w:fill="FFFFFF"/>
        </w:rPr>
        <w:t xml:space="preserve">§ 4º  </w:t>
      </w:r>
      <w:r w:rsidR="008B18AC" w:rsidRPr="00B756A2">
        <w:rPr>
          <w:rFonts w:cstheme="minorHAnsi"/>
          <w:sz w:val="24"/>
          <w:szCs w:val="24"/>
          <w:shd w:val="clear" w:color="auto" w:fill="FFFFFF"/>
        </w:rPr>
        <w:t xml:space="preserve">As contratações de que trata o </w:t>
      </w:r>
      <w:r w:rsidR="008B18AC" w:rsidRPr="00B756A2">
        <w:rPr>
          <w:rFonts w:cstheme="minorHAnsi"/>
          <w:b/>
          <w:bCs/>
          <w:sz w:val="24"/>
          <w:szCs w:val="24"/>
          <w:shd w:val="clear" w:color="auto" w:fill="FFFFFF"/>
        </w:rPr>
        <w:t>caput</w:t>
      </w:r>
      <w:r w:rsidR="008B18AC" w:rsidRPr="00B756A2">
        <w:rPr>
          <w:rFonts w:cstheme="minorHAnsi"/>
          <w:sz w:val="24"/>
          <w:szCs w:val="24"/>
          <w:shd w:val="clear" w:color="auto" w:fill="FFFFFF"/>
        </w:rPr>
        <w:t xml:space="preserve"> deverão ser realizadas</w:t>
      </w:r>
      <w:r w:rsidRPr="00B756A2">
        <w:rPr>
          <w:rFonts w:cstheme="minorHAnsi"/>
          <w:sz w:val="24"/>
          <w:szCs w:val="24"/>
          <w:shd w:val="clear" w:color="auto" w:fill="FFFFFF"/>
        </w:rPr>
        <w:t>:</w:t>
      </w:r>
    </w:p>
    <w:p w14:paraId="7B0B1507" w14:textId="27D91C55" w:rsidR="009653CB" w:rsidRPr="00B756A2" w:rsidRDefault="009653CB" w:rsidP="00B756A2">
      <w:pPr>
        <w:spacing w:before="120" w:after="120" w:line="240" w:lineRule="auto"/>
        <w:jc w:val="both"/>
        <w:rPr>
          <w:rFonts w:cstheme="minorHAnsi"/>
          <w:sz w:val="24"/>
          <w:szCs w:val="24"/>
          <w:shd w:val="clear" w:color="auto" w:fill="FFFFFF"/>
        </w:rPr>
      </w:pPr>
      <w:r w:rsidRPr="00B756A2">
        <w:rPr>
          <w:rFonts w:cstheme="minorHAnsi"/>
          <w:sz w:val="24"/>
          <w:szCs w:val="24"/>
          <w:shd w:val="clear" w:color="auto" w:fill="FFFFFF"/>
        </w:rPr>
        <w:t>I -</w:t>
      </w:r>
      <w:r w:rsidR="008B18AC" w:rsidRPr="00B756A2">
        <w:rPr>
          <w:rFonts w:cstheme="minorHAnsi"/>
          <w:sz w:val="24"/>
          <w:szCs w:val="24"/>
          <w:shd w:val="clear" w:color="auto" w:fill="FFFFFF"/>
        </w:rPr>
        <w:t xml:space="preserve"> preferencialmente por meio do Sistema de Compras do Governo federal</w:t>
      </w:r>
      <w:r w:rsidRPr="00B756A2">
        <w:rPr>
          <w:rFonts w:cstheme="minorHAnsi"/>
          <w:sz w:val="24"/>
          <w:szCs w:val="24"/>
          <w:shd w:val="clear" w:color="auto" w:fill="FFFFFF"/>
        </w:rPr>
        <w:t>;</w:t>
      </w:r>
      <w:r w:rsidR="008B18AC" w:rsidRPr="00B756A2">
        <w:rPr>
          <w:rFonts w:cstheme="minorHAnsi"/>
          <w:sz w:val="24"/>
          <w:szCs w:val="24"/>
          <w:shd w:val="clear" w:color="auto" w:fill="FFFFFF"/>
        </w:rPr>
        <w:t xml:space="preserve"> ou </w:t>
      </w:r>
    </w:p>
    <w:p w14:paraId="33D40351" w14:textId="23210318" w:rsidR="008B18AC" w:rsidRPr="00B756A2" w:rsidRDefault="009653CB" w:rsidP="00B756A2">
      <w:pPr>
        <w:spacing w:before="120" w:after="120" w:line="240" w:lineRule="auto"/>
        <w:jc w:val="both"/>
        <w:rPr>
          <w:rFonts w:cstheme="minorHAnsi"/>
          <w:sz w:val="24"/>
          <w:szCs w:val="24"/>
          <w:shd w:val="clear" w:color="auto" w:fill="FFFFFF"/>
        </w:rPr>
      </w:pPr>
      <w:r w:rsidRPr="00B756A2">
        <w:rPr>
          <w:rFonts w:cstheme="minorHAnsi"/>
          <w:sz w:val="24"/>
          <w:szCs w:val="24"/>
          <w:shd w:val="clear" w:color="auto" w:fill="FFFFFF"/>
        </w:rPr>
        <w:t xml:space="preserve">II - </w:t>
      </w:r>
      <w:r w:rsidR="008B18AC" w:rsidRPr="00B756A2">
        <w:rPr>
          <w:rFonts w:cstheme="minorHAnsi"/>
          <w:sz w:val="24"/>
          <w:szCs w:val="24"/>
          <w:shd w:val="clear" w:color="auto" w:fill="FFFFFF"/>
        </w:rPr>
        <w:t>por sistemas próprios dos entes ou por outros sistemas disponíveis no mercado, desde que estejam</w:t>
      </w:r>
      <w:r w:rsidRPr="00B756A2">
        <w:rPr>
          <w:rFonts w:cstheme="minorHAnsi"/>
          <w:sz w:val="24"/>
          <w:szCs w:val="24"/>
          <w:shd w:val="clear" w:color="auto" w:fill="FFFFFF"/>
        </w:rPr>
        <w:t xml:space="preserve"> obrigatoriamente</w:t>
      </w:r>
      <w:r w:rsidR="008B18AC" w:rsidRPr="00B756A2">
        <w:rPr>
          <w:rFonts w:cstheme="minorHAnsi"/>
          <w:sz w:val="24"/>
          <w:szCs w:val="24"/>
          <w:shd w:val="clear" w:color="auto" w:fill="FFFFFF"/>
        </w:rPr>
        <w:t xml:space="preserve"> integrados à Plataforma +Brasil.</w:t>
      </w:r>
    </w:p>
    <w:p w14:paraId="1D52BFF9" w14:textId="7214AF16" w:rsidR="00C554FF" w:rsidRPr="00B756A2" w:rsidRDefault="008B18AC" w:rsidP="00B756A2">
      <w:pPr>
        <w:spacing w:before="120" w:after="120" w:line="240" w:lineRule="auto"/>
        <w:jc w:val="both"/>
        <w:rPr>
          <w:rFonts w:cstheme="minorHAnsi"/>
          <w:sz w:val="24"/>
          <w:szCs w:val="24"/>
          <w:shd w:val="clear" w:color="auto" w:fill="FFFFFF"/>
        </w:rPr>
      </w:pPr>
      <w:r w:rsidRPr="00B756A2">
        <w:rPr>
          <w:rFonts w:cstheme="minorHAnsi"/>
          <w:sz w:val="24"/>
          <w:szCs w:val="24"/>
          <w:shd w:val="clear" w:color="auto" w:fill="FFFFFF"/>
        </w:rPr>
        <w:t xml:space="preserve">§ </w:t>
      </w:r>
      <w:r w:rsidR="004A6942" w:rsidRPr="00B756A2">
        <w:rPr>
          <w:rFonts w:cstheme="minorHAnsi"/>
          <w:sz w:val="24"/>
          <w:szCs w:val="24"/>
          <w:shd w:val="clear" w:color="auto" w:fill="FFFFFF"/>
        </w:rPr>
        <w:t>5</w:t>
      </w:r>
      <w:r w:rsidR="00C554FF" w:rsidRPr="00B756A2">
        <w:rPr>
          <w:rFonts w:cstheme="minorHAnsi"/>
          <w:sz w:val="24"/>
          <w:szCs w:val="24"/>
          <w:shd w:val="clear" w:color="auto" w:fill="FFFFFF"/>
        </w:rPr>
        <w:t xml:space="preserve">º  </w:t>
      </w:r>
      <w:r w:rsidRPr="00B756A2">
        <w:rPr>
          <w:rFonts w:cstheme="minorHAnsi"/>
          <w:sz w:val="24"/>
          <w:szCs w:val="24"/>
          <w:shd w:val="clear" w:color="auto" w:fill="FFFFFF"/>
        </w:rPr>
        <w:t xml:space="preserve">Quando o convenente não dispuser de capacidade técnica e operacional para a elaboração do projeto básico para obras e serviços de engenharia, </w:t>
      </w:r>
      <w:r w:rsidR="00230AF5" w:rsidRPr="00B756A2">
        <w:rPr>
          <w:rFonts w:cstheme="minorHAnsi"/>
          <w:sz w:val="24"/>
          <w:szCs w:val="24"/>
          <w:shd w:val="clear" w:color="auto" w:fill="FFFFFF"/>
        </w:rPr>
        <w:t>pode</w:t>
      </w:r>
      <w:r w:rsidRPr="00B756A2">
        <w:rPr>
          <w:rFonts w:cstheme="minorHAnsi"/>
          <w:sz w:val="24"/>
          <w:szCs w:val="24"/>
          <w:shd w:val="clear" w:color="auto" w:fill="FFFFFF"/>
        </w:rPr>
        <w:t>rá optar, na licitação, pelo regime de contratação integrada.</w:t>
      </w:r>
    </w:p>
    <w:p w14:paraId="1DFE9F86" w14:textId="6B16EE3B" w:rsidR="008B18AC" w:rsidRPr="00B756A2" w:rsidRDefault="008B18AC" w:rsidP="00B756A2">
      <w:pPr>
        <w:spacing w:before="120" w:after="120" w:line="240" w:lineRule="auto"/>
        <w:jc w:val="both"/>
        <w:rPr>
          <w:rFonts w:cstheme="minorHAnsi"/>
          <w:sz w:val="24"/>
          <w:szCs w:val="24"/>
          <w:shd w:val="clear" w:color="auto" w:fill="FFFFFF"/>
        </w:rPr>
      </w:pPr>
      <w:r w:rsidRPr="00B756A2">
        <w:rPr>
          <w:rFonts w:cstheme="minorHAnsi"/>
          <w:sz w:val="24"/>
          <w:szCs w:val="24"/>
          <w:shd w:val="clear" w:color="auto" w:fill="FFFFFF"/>
        </w:rPr>
        <w:lastRenderedPageBreak/>
        <w:t xml:space="preserve">Art. </w:t>
      </w:r>
      <w:r w:rsidR="00B756A2" w:rsidRPr="00B756A2">
        <w:rPr>
          <w:rFonts w:cstheme="minorHAnsi"/>
          <w:sz w:val="24"/>
          <w:szCs w:val="24"/>
          <w:shd w:val="clear" w:color="auto" w:fill="FFFFFF"/>
        </w:rPr>
        <w:t>19</w:t>
      </w:r>
      <w:r w:rsidRPr="00B756A2">
        <w:rPr>
          <w:rFonts w:cstheme="minorHAnsi"/>
          <w:sz w:val="24"/>
          <w:szCs w:val="24"/>
          <w:shd w:val="clear" w:color="auto" w:fill="FFFFFF"/>
        </w:rPr>
        <w:t xml:space="preserve">.  Nas contratações com recursos de convênios, as entidades privadas sem fins lucrativos deverão observar os princípios da impessoalidade, moralidade e economicidade, sendo necessária, no mínimo, a realização de cotação prévia de preços no mercado. </w:t>
      </w:r>
    </w:p>
    <w:p w14:paraId="4C3A9678" w14:textId="19D219F3" w:rsidR="008B18AC" w:rsidRPr="00B756A2" w:rsidRDefault="008B18AC" w:rsidP="00B756A2">
      <w:pPr>
        <w:spacing w:before="120" w:after="120" w:line="240" w:lineRule="auto"/>
        <w:jc w:val="both"/>
        <w:rPr>
          <w:rFonts w:eastAsia="Times New Roman" w:cstheme="minorHAnsi"/>
          <w:sz w:val="24"/>
          <w:szCs w:val="24"/>
          <w:lang w:eastAsia="pt-BR"/>
        </w:rPr>
      </w:pPr>
      <w:r w:rsidRPr="00B756A2">
        <w:rPr>
          <w:rFonts w:cstheme="minorHAnsi"/>
          <w:sz w:val="24"/>
          <w:szCs w:val="24"/>
          <w:shd w:val="clear" w:color="auto" w:fill="FFFFFF"/>
        </w:rPr>
        <w:t xml:space="preserve">Parágrafo único.  Quando as entidades privadas sem fins lucrativos utilizarem sistemas de compras próprios ou disponíveis no mercado, estes deverão </w:t>
      </w:r>
      <w:r w:rsidR="009653CB" w:rsidRPr="00B756A2">
        <w:rPr>
          <w:rFonts w:cstheme="minorHAnsi"/>
          <w:sz w:val="24"/>
          <w:szCs w:val="24"/>
          <w:shd w:val="clear" w:color="auto" w:fill="FFFFFF"/>
        </w:rPr>
        <w:t xml:space="preserve">obrigatoriamente </w:t>
      </w:r>
      <w:r w:rsidRPr="00B756A2">
        <w:rPr>
          <w:rFonts w:cstheme="minorHAnsi"/>
          <w:sz w:val="24"/>
          <w:szCs w:val="24"/>
          <w:shd w:val="clear" w:color="auto" w:fill="FFFFFF"/>
        </w:rPr>
        <w:t>ser integrados à Plataforma +Brasil.</w:t>
      </w:r>
      <w:r w:rsidRPr="00B756A2" w:rsidDel="0059481B">
        <w:rPr>
          <w:rFonts w:eastAsia="Times New Roman" w:cstheme="minorHAnsi"/>
          <w:sz w:val="24"/>
          <w:szCs w:val="24"/>
          <w:shd w:val="clear" w:color="auto" w:fill="FFFFFF"/>
          <w:lang w:eastAsia="pt-BR"/>
        </w:rPr>
        <w:t xml:space="preserve"> </w:t>
      </w:r>
    </w:p>
    <w:p w14:paraId="7EAB5BAC" w14:textId="526F5A1B" w:rsidR="008B18AC" w:rsidRPr="00B756A2" w:rsidRDefault="008B18AC"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Art.</w:t>
      </w:r>
      <w:r w:rsidR="00B756A2" w:rsidRPr="00B756A2">
        <w:rPr>
          <w:rFonts w:eastAsia="Times New Roman" w:cstheme="minorHAnsi"/>
          <w:sz w:val="24"/>
          <w:szCs w:val="24"/>
          <w:lang w:eastAsia="pt-BR"/>
        </w:rPr>
        <w:t>20</w:t>
      </w:r>
      <w:r w:rsidRPr="00B756A2">
        <w:rPr>
          <w:rFonts w:eastAsia="Times New Roman" w:cstheme="minorHAnsi"/>
          <w:sz w:val="24"/>
          <w:szCs w:val="24"/>
          <w:lang w:eastAsia="pt-BR"/>
        </w:rPr>
        <w:t xml:space="preserve">.  Nos convênios celebrados com entidades privadas sem fins lucrativos, serão admitidas despesas administrativas e com remuneração da equipe dimensionada no plano de trabalho, inclusive de pessoal próprio da entidade, conforme ato do Ministério da Economia. </w:t>
      </w:r>
    </w:p>
    <w:p w14:paraId="20085FA2" w14:textId="77777777" w:rsidR="008F59C9" w:rsidRPr="00B756A2" w:rsidRDefault="008F59C9" w:rsidP="00B756A2">
      <w:pPr>
        <w:spacing w:before="120" w:after="120" w:line="240" w:lineRule="auto"/>
        <w:jc w:val="both"/>
        <w:rPr>
          <w:rFonts w:cstheme="minorHAnsi"/>
          <w:b/>
          <w:sz w:val="24"/>
          <w:szCs w:val="24"/>
        </w:rPr>
      </w:pPr>
    </w:p>
    <w:p w14:paraId="1B5FE757" w14:textId="6AC4EF44" w:rsidR="0078781B" w:rsidRPr="00B756A2" w:rsidRDefault="0078781B" w:rsidP="00B756A2">
      <w:pPr>
        <w:spacing w:before="120" w:after="120" w:line="240" w:lineRule="auto"/>
        <w:jc w:val="center"/>
        <w:rPr>
          <w:rFonts w:eastAsia="Times New Roman" w:cstheme="minorHAnsi"/>
          <w:sz w:val="24"/>
          <w:szCs w:val="24"/>
          <w:lang w:eastAsia="pt-BR"/>
        </w:rPr>
      </w:pPr>
      <w:r w:rsidRPr="00B756A2">
        <w:rPr>
          <w:rFonts w:eastAsia="Times New Roman" w:cstheme="minorHAnsi"/>
          <w:sz w:val="24"/>
          <w:szCs w:val="24"/>
          <w:lang w:eastAsia="pt-BR"/>
        </w:rPr>
        <w:t xml:space="preserve">Seção </w:t>
      </w:r>
      <w:r w:rsidR="00EB2654" w:rsidRPr="00B756A2">
        <w:rPr>
          <w:rFonts w:eastAsia="Times New Roman" w:cstheme="minorHAnsi"/>
          <w:sz w:val="24"/>
          <w:szCs w:val="24"/>
          <w:lang w:eastAsia="pt-BR"/>
        </w:rPr>
        <w:t>X</w:t>
      </w:r>
      <w:r w:rsidRPr="00B756A2">
        <w:rPr>
          <w:rFonts w:eastAsia="Times New Roman" w:cstheme="minorHAnsi"/>
          <w:sz w:val="24"/>
          <w:szCs w:val="24"/>
          <w:lang w:eastAsia="pt-BR"/>
        </w:rPr>
        <w:t>I</w:t>
      </w:r>
      <w:r w:rsidR="00230AF5" w:rsidRPr="00B756A2">
        <w:rPr>
          <w:rFonts w:eastAsia="Times New Roman" w:cstheme="minorHAnsi"/>
          <w:sz w:val="24"/>
          <w:szCs w:val="24"/>
          <w:lang w:eastAsia="pt-BR"/>
        </w:rPr>
        <w:t>I</w:t>
      </w:r>
    </w:p>
    <w:p w14:paraId="3086B8AC" w14:textId="0F48F3D2" w:rsidR="00475EF6" w:rsidRPr="00B756A2" w:rsidRDefault="00ED0F37" w:rsidP="00B756A2">
      <w:pPr>
        <w:spacing w:before="120" w:after="120" w:line="240" w:lineRule="auto"/>
        <w:jc w:val="center"/>
        <w:rPr>
          <w:rFonts w:cstheme="minorHAnsi"/>
          <w:sz w:val="24"/>
          <w:szCs w:val="24"/>
        </w:rPr>
      </w:pPr>
      <w:r w:rsidRPr="00B756A2">
        <w:rPr>
          <w:rFonts w:cstheme="minorHAnsi"/>
          <w:sz w:val="24"/>
          <w:szCs w:val="24"/>
        </w:rPr>
        <w:t xml:space="preserve">Da </w:t>
      </w:r>
      <w:r w:rsidR="004E4228" w:rsidRPr="00B756A2">
        <w:rPr>
          <w:rFonts w:cstheme="minorHAnsi"/>
          <w:sz w:val="24"/>
          <w:szCs w:val="24"/>
        </w:rPr>
        <w:t>m</w:t>
      </w:r>
      <w:r w:rsidR="005D4705" w:rsidRPr="00B756A2">
        <w:rPr>
          <w:rFonts w:cstheme="minorHAnsi"/>
          <w:sz w:val="24"/>
          <w:szCs w:val="24"/>
        </w:rPr>
        <w:t>ovimentaç</w:t>
      </w:r>
      <w:r w:rsidRPr="00B756A2">
        <w:rPr>
          <w:rFonts w:cstheme="minorHAnsi"/>
          <w:sz w:val="24"/>
          <w:szCs w:val="24"/>
        </w:rPr>
        <w:t>ão</w:t>
      </w:r>
      <w:r w:rsidR="005D4705" w:rsidRPr="00B756A2">
        <w:rPr>
          <w:rFonts w:cstheme="minorHAnsi"/>
          <w:sz w:val="24"/>
          <w:szCs w:val="24"/>
        </w:rPr>
        <w:t xml:space="preserve"> financeira</w:t>
      </w:r>
    </w:p>
    <w:p w14:paraId="52362C97" w14:textId="23EFB57F" w:rsidR="00475EF6" w:rsidRPr="00B756A2" w:rsidRDefault="004B3166" w:rsidP="00B756A2">
      <w:pPr>
        <w:spacing w:before="120" w:after="120" w:line="240" w:lineRule="auto"/>
        <w:jc w:val="both"/>
        <w:rPr>
          <w:rFonts w:eastAsia="Times New Roman" w:cstheme="minorHAnsi"/>
          <w:sz w:val="24"/>
          <w:szCs w:val="24"/>
          <w:lang w:eastAsia="pt-BR"/>
        </w:rPr>
      </w:pPr>
      <w:bookmarkStart w:id="29" w:name="art9"/>
      <w:bookmarkStart w:id="30" w:name="art10."/>
      <w:bookmarkStart w:id="31" w:name="art10..."/>
      <w:bookmarkEnd w:id="29"/>
      <w:bookmarkEnd w:id="30"/>
      <w:bookmarkEnd w:id="31"/>
      <w:r w:rsidRPr="00B756A2">
        <w:rPr>
          <w:rFonts w:eastAsia="Times New Roman" w:cstheme="minorHAnsi"/>
          <w:sz w:val="24"/>
          <w:szCs w:val="24"/>
          <w:lang w:eastAsia="pt-BR"/>
        </w:rPr>
        <w:t xml:space="preserve">Art. </w:t>
      </w:r>
      <w:r w:rsidR="00B756A2" w:rsidRPr="00B756A2">
        <w:rPr>
          <w:rFonts w:eastAsia="Times New Roman" w:cstheme="minorHAnsi"/>
          <w:sz w:val="24"/>
          <w:szCs w:val="24"/>
          <w:lang w:eastAsia="pt-BR"/>
        </w:rPr>
        <w:t>21</w:t>
      </w:r>
      <w:r w:rsidR="0098183E" w:rsidRPr="00B756A2">
        <w:rPr>
          <w:rFonts w:eastAsia="Times New Roman" w:cstheme="minorHAnsi"/>
          <w:sz w:val="24"/>
          <w:szCs w:val="24"/>
          <w:lang w:eastAsia="pt-BR"/>
        </w:rPr>
        <w:t>.</w:t>
      </w:r>
      <w:r w:rsidR="008B12B4" w:rsidRPr="00B756A2">
        <w:rPr>
          <w:rFonts w:eastAsia="Times New Roman" w:cstheme="minorHAnsi"/>
          <w:sz w:val="24"/>
          <w:szCs w:val="24"/>
          <w:lang w:eastAsia="pt-BR"/>
        </w:rPr>
        <w:t xml:space="preserve">  </w:t>
      </w:r>
      <w:r w:rsidRPr="00B756A2">
        <w:rPr>
          <w:rFonts w:eastAsia="Times New Roman" w:cstheme="minorHAnsi"/>
          <w:sz w:val="24"/>
          <w:szCs w:val="24"/>
          <w:lang w:eastAsia="pt-BR"/>
        </w:rPr>
        <w:t xml:space="preserve">As transferências financeiras para órgãos públicos e entidades públicas e privadas decorrentes da celebração de convênios </w:t>
      </w:r>
      <w:r w:rsidR="006547C8" w:rsidRPr="00B756A2">
        <w:rPr>
          <w:rFonts w:eastAsia="Times New Roman" w:cstheme="minorHAnsi"/>
          <w:sz w:val="24"/>
          <w:szCs w:val="24"/>
          <w:lang w:eastAsia="pt-BR"/>
        </w:rPr>
        <w:t xml:space="preserve">e </w:t>
      </w:r>
      <w:r w:rsidR="008022C7" w:rsidRPr="00B756A2">
        <w:rPr>
          <w:rFonts w:eastAsia="Times New Roman" w:cstheme="minorHAnsi"/>
          <w:sz w:val="24"/>
          <w:szCs w:val="24"/>
          <w:lang w:eastAsia="pt-BR"/>
        </w:rPr>
        <w:t xml:space="preserve">de </w:t>
      </w:r>
      <w:r w:rsidR="006547C8" w:rsidRPr="00B756A2">
        <w:rPr>
          <w:rFonts w:eastAsia="Times New Roman" w:cstheme="minorHAnsi"/>
          <w:sz w:val="24"/>
          <w:szCs w:val="24"/>
          <w:lang w:eastAsia="pt-BR"/>
        </w:rPr>
        <w:t xml:space="preserve">contratos de repasse </w:t>
      </w:r>
      <w:r w:rsidRPr="00B756A2">
        <w:rPr>
          <w:rFonts w:eastAsia="Times New Roman" w:cstheme="minorHAnsi"/>
          <w:sz w:val="24"/>
          <w:szCs w:val="24"/>
          <w:lang w:eastAsia="pt-BR"/>
        </w:rPr>
        <w:t xml:space="preserve">serão feitas exclusivamente por intermédio de </w:t>
      </w:r>
      <w:r w:rsidR="00686B34" w:rsidRPr="00B756A2">
        <w:rPr>
          <w:rFonts w:cstheme="minorHAnsi"/>
          <w:sz w:val="24"/>
          <w:szCs w:val="24"/>
          <w:shd w:val="clear" w:color="auto" w:fill="FFFFFF"/>
        </w:rPr>
        <w:t xml:space="preserve">instituições </w:t>
      </w:r>
      <w:r w:rsidR="00844578" w:rsidRPr="00B756A2">
        <w:rPr>
          <w:rFonts w:cstheme="minorHAnsi"/>
          <w:sz w:val="24"/>
          <w:szCs w:val="24"/>
          <w:shd w:val="clear" w:color="auto" w:fill="FFFFFF"/>
        </w:rPr>
        <w:t xml:space="preserve">operadoras </w:t>
      </w:r>
      <w:r w:rsidR="00686B34" w:rsidRPr="00B756A2">
        <w:rPr>
          <w:rFonts w:cstheme="minorHAnsi"/>
          <w:sz w:val="24"/>
          <w:szCs w:val="24"/>
          <w:shd w:val="clear" w:color="auto" w:fill="FFFFFF"/>
        </w:rPr>
        <w:t>do Sistema Financeiro Nacional</w:t>
      </w:r>
      <w:r w:rsidR="00AF78DE" w:rsidRPr="00B756A2">
        <w:rPr>
          <w:rFonts w:cstheme="minorHAnsi"/>
          <w:sz w:val="24"/>
          <w:szCs w:val="24"/>
          <w:shd w:val="clear" w:color="auto" w:fill="FFFFFF"/>
        </w:rPr>
        <w:t>, oficiais ou não</w:t>
      </w:r>
      <w:r w:rsidR="0098183E" w:rsidRPr="00B756A2">
        <w:rPr>
          <w:rFonts w:eastAsia="Times New Roman" w:cstheme="minorHAnsi"/>
          <w:sz w:val="24"/>
          <w:szCs w:val="24"/>
          <w:lang w:eastAsia="pt-BR"/>
        </w:rPr>
        <w:t>. </w:t>
      </w:r>
      <w:r w:rsidRPr="00B756A2">
        <w:rPr>
          <w:rFonts w:eastAsia="Times New Roman" w:cstheme="minorHAnsi"/>
          <w:sz w:val="24"/>
          <w:szCs w:val="24"/>
          <w:lang w:eastAsia="pt-BR"/>
        </w:rPr>
        <w:t xml:space="preserve">   </w:t>
      </w:r>
    </w:p>
    <w:p w14:paraId="1CA58CAC" w14:textId="2F7C14BC" w:rsidR="004B3166" w:rsidRPr="00B756A2" w:rsidRDefault="00475EF6"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Parágrafo único.  A movimentação dos recursos deverá ocorrer em conta corrente específica, isenta da cobrança de tarifas bancárias.</w:t>
      </w:r>
      <w:r w:rsidR="004B3166" w:rsidRPr="00B756A2">
        <w:rPr>
          <w:rFonts w:eastAsia="Times New Roman" w:cstheme="minorHAnsi"/>
          <w:sz w:val="24"/>
          <w:szCs w:val="24"/>
          <w:lang w:eastAsia="pt-BR"/>
        </w:rPr>
        <w:t>     </w:t>
      </w:r>
    </w:p>
    <w:p w14:paraId="79DB3E97" w14:textId="109FDE85" w:rsidR="006B75E3" w:rsidRPr="00B756A2" w:rsidRDefault="00EE14E9" w:rsidP="00B756A2">
      <w:pPr>
        <w:spacing w:before="120" w:after="120" w:line="240" w:lineRule="auto"/>
        <w:jc w:val="both"/>
        <w:rPr>
          <w:rFonts w:eastAsia="Times New Roman" w:cstheme="minorHAnsi"/>
          <w:sz w:val="24"/>
          <w:szCs w:val="24"/>
          <w:lang w:eastAsia="pt-BR"/>
        </w:rPr>
      </w:pPr>
      <w:bookmarkStart w:id="32" w:name="art10§1"/>
      <w:bookmarkEnd w:id="32"/>
      <w:r w:rsidRPr="00B756A2">
        <w:rPr>
          <w:rFonts w:eastAsia="Times New Roman" w:cstheme="minorHAnsi"/>
          <w:sz w:val="24"/>
          <w:szCs w:val="24"/>
          <w:lang w:eastAsia="pt-BR"/>
        </w:rPr>
        <w:t xml:space="preserve">Art. </w:t>
      </w:r>
      <w:r w:rsidR="00B756A2" w:rsidRPr="00B756A2">
        <w:rPr>
          <w:rFonts w:eastAsia="Times New Roman" w:cstheme="minorHAnsi"/>
          <w:sz w:val="24"/>
          <w:szCs w:val="24"/>
          <w:lang w:eastAsia="pt-BR"/>
        </w:rPr>
        <w:t>22</w:t>
      </w:r>
      <w:r w:rsidR="0098183E" w:rsidRPr="00B756A2">
        <w:rPr>
          <w:rFonts w:eastAsia="Times New Roman" w:cstheme="minorHAnsi"/>
          <w:sz w:val="24"/>
          <w:szCs w:val="24"/>
          <w:lang w:eastAsia="pt-BR"/>
        </w:rPr>
        <w:t>.</w:t>
      </w:r>
      <w:r w:rsidR="004B3166" w:rsidRPr="00B756A2">
        <w:rPr>
          <w:rFonts w:eastAsia="Times New Roman" w:cstheme="minorHAnsi"/>
          <w:sz w:val="24"/>
          <w:szCs w:val="24"/>
          <w:lang w:eastAsia="pt-BR"/>
        </w:rPr>
        <w:t xml:space="preserve"> </w:t>
      </w:r>
      <w:r w:rsidR="008B12B4" w:rsidRPr="00B756A2">
        <w:rPr>
          <w:rFonts w:eastAsia="Times New Roman" w:cstheme="minorHAnsi"/>
          <w:sz w:val="24"/>
          <w:szCs w:val="24"/>
          <w:lang w:eastAsia="pt-BR"/>
        </w:rPr>
        <w:t xml:space="preserve"> </w:t>
      </w:r>
      <w:r w:rsidR="0069652D" w:rsidRPr="00B756A2">
        <w:rPr>
          <w:rFonts w:eastAsia="Times New Roman" w:cstheme="minorHAnsi"/>
          <w:sz w:val="24"/>
          <w:szCs w:val="24"/>
          <w:lang w:eastAsia="pt-BR"/>
        </w:rPr>
        <w:t xml:space="preserve">Os pagamentos com recursos de convênios e </w:t>
      </w:r>
      <w:r w:rsidR="008022C7" w:rsidRPr="00B756A2">
        <w:rPr>
          <w:rFonts w:eastAsia="Times New Roman" w:cstheme="minorHAnsi"/>
          <w:sz w:val="24"/>
          <w:szCs w:val="24"/>
          <w:lang w:eastAsia="pt-BR"/>
        </w:rPr>
        <w:t xml:space="preserve">de </w:t>
      </w:r>
      <w:r w:rsidR="0069652D" w:rsidRPr="00B756A2">
        <w:rPr>
          <w:rFonts w:eastAsia="Times New Roman" w:cstheme="minorHAnsi"/>
          <w:sz w:val="24"/>
          <w:szCs w:val="24"/>
          <w:lang w:eastAsia="pt-BR"/>
        </w:rPr>
        <w:t xml:space="preserve">contratos de repasse </w:t>
      </w:r>
      <w:r w:rsidR="006B75E3" w:rsidRPr="00B756A2">
        <w:rPr>
          <w:rFonts w:eastAsia="Times New Roman" w:cstheme="minorHAnsi"/>
          <w:sz w:val="24"/>
          <w:szCs w:val="24"/>
          <w:lang w:eastAsia="pt-BR"/>
        </w:rPr>
        <w:t xml:space="preserve">identificarão o beneficiário final e </w:t>
      </w:r>
      <w:r w:rsidR="0069652D" w:rsidRPr="00B756A2">
        <w:rPr>
          <w:rFonts w:eastAsia="Times New Roman" w:cstheme="minorHAnsi"/>
          <w:sz w:val="24"/>
          <w:szCs w:val="24"/>
          <w:lang w:eastAsia="pt-BR"/>
        </w:rPr>
        <w:t>serão realizados diretamente na</w:t>
      </w:r>
      <w:r w:rsidR="006B75E3" w:rsidRPr="00B756A2">
        <w:rPr>
          <w:rFonts w:eastAsia="Times New Roman" w:cstheme="minorHAnsi"/>
          <w:sz w:val="24"/>
          <w:szCs w:val="24"/>
          <w:lang w:eastAsia="pt-BR"/>
        </w:rPr>
        <w:t xml:space="preserve"> Plataforma +Brasil por: </w:t>
      </w:r>
    </w:p>
    <w:p w14:paraId="03748102" w14:textId="77777777" w:rsidR="00CA1A80" w:rsidRPr="00B756A2" w:rsidRDefault="00CA1A80" w:rsidP="00B756A2">
      <w:pPr>
        <w:spacing w:before="120" w:after="120" w:line="240" w:lineRule="auto"/>
        <w:jc w:val="both"/>
        <w:rPr>
          <w:rFonts w:cstheme="minorHAnsi"/>
          <w:sz w:val="24"/>
          <w:szCs w:val="24"/>
        </w:rPr>
      </w:pPr>
      <w:r w:rsidRPr="00B756A2">
        <w:rPr>
          <w:rFonts w:cstheme="minorHAnsi"/>
          <w:sz w:val="24"/>
          <w:szCs w:val="24"/>
        </w:rPr>
        <w:t xml:space="preserve">I - transferência eletrônica para a conta bancária de titularidade dos fornecedores e prestadores de serviços; ou </w:t>
      </w:r>
    </w:p>
    <w:p w14:paraId="161262B3" w14:textId="2523D9A5" w:rsidR="004B3166" w:rsidRPr="00B756A2" w:rsidRDefault="00CA1A80" w:rsidP="00B756A2">
      <w:pPr>
        <w:spacing w:before="120" w:after="120" w:line="240" w:lineRule="auto"/>
        <w:jc w:val="both"/>
        <w:rPr>
          <w:rFonts w:eastAsia="Times New Roman" w:cstheme="minorHAnsi"/>
          <w:sz w:val="24"/>
          <w:szCs w:val="24"/>
          <w:lang w:eastAsia="pt-BR"/>
        </w:rPr>
      </w:pPr>
      <w:r w:rsidRPr="00B756A2">
        <w:rPr>
          <w:rFonts w:cstheme="minorHAnsi"/>
          <w:sz w:val="24"/>
          <w:szCs w:val="24"/>
        </w:rPr>
        <w:t>II - outros meios eletrônicos de pagamentos que forem disponibilizados na Plataforma +Brasil, desde que garantidos os requisitos de rastreabilidade.</w:t>
      </w:r>
    </w:p>
    <w:p w14:paraId="1CFF9885" w14:textId="35842C03" w:rsidR="00D63F31" w:rsidRPr="00B756A2" w:rsidRDefault="00FA10CE" w:rsidP="00B756A2">
      <w:pPr>
        <w:spacing w:before="120" w:after="120" w:line="240" w:lineRule="auto"/>
        <w:jc w:val="both"/>
        <w:rPr>
          <w:rFonts w:eastAsia="Times New Roman" w:cstheme="minorHAnsi"/>
          <w:sz w:val="24"/>
          <w:szCs w:val="24"/>
          <w:lang w:eastAsia="pt-BR"/>
        </w:rPr>
      </w:pPr>
      <w:bookmarkStart w:id="33" w:name="art10§2"/>
      <w:bookmarkStart w:id="34" w:name="art10§3"/>
      <w:bookmarkStart w:id="35" w:name="art10§3iii"/>
      <w:bookmarkStart w:id="36" w:name="art10§4"/>
      <w:bookmarkStart w:id="37" w:name="art10§4."/>
      <w:bookmarkEnd w:id="33"/>
      <w:bookmarkEnd w:id="34"/>
      <w:bookmarkEnd w:id="35"/>
      <w:bookmarkEnd w:id="36"/>
      <w:bookmarkEnd w:id="37"/>
      <w:r w:rsidRPr="00B756A2">
        <w:rPr>
          <w:rFonts w:eastAsia="Times New Roman" w:cstheme="minorHAnsi"/>
          <w:sz w:val="24"/>
          <w:szCs w:val="24"/>
          <w:lang w:eastAsia="pt-BR"/>
        </w:rPr>
        <w:t xml:space="preserve">Art.  </w:t>
      </w:r>
      <w:r w:rsidR="00B756A2" w:rsidRPr="00B756A2">
        <w:rPr>
          <w:rFonts w:eastAsia="Times New Roman" w:cstheme="minorHAnsi"/>
          <w:sz w:val="24"/>
          <w:szCs w:val="24"/>
          <w:lang w:eastAsia="pt-BR"/>
        </w:rPr>
        <w:t>23</w:t>
      </w:r>
      <w:r w:rsidRPr="00B756A2">
        <w:rPr>
          <w:rFonts w:eastAsia="Times New Roman" w:cstheme="minorHAnsi"/>
          <w:sz w:val="24"/>
          <w:szCs w:val="24"/>
          <w:lang w:eastAsia="pt-BR"/>
        </w:rPr>
        <w:t xml:space="preserve">. </w:t>
      </w:r>
      <w:r w:rsidR="008F59C9" w:rsidRPr="00B756A2">
        <w:rPr>
          <w:rFonts w:eastAsia="Times New Roman" w:cstheme="minorHAnsi"/>
          <w:sz w:val="24"/>
          <w:szCs w:val="24"/>
          <w:lang w:eastAsia="pt-BR"/>
        </w:rPr>
        <w:t xml:space="preserve"> </w:t>
      </w:r>
      <w:r w:rsidR="00D63F31" w:rsidRPr="00B756A2">
        <w:rPr>
          <w:rFonts w:eastAsia="Times New Roman" w:cstheme="minorHAnsi"/>
          <w:sz w:val="24"/>
          <w:szCs w:val="24"/>
          <w:lang w:eastAsia="pt-BR"/>
        </w:rPr>
        <w:t>Os recursos serão automaticamente aplicados em cadernetas de poupança, fundo de aplicação financeira de curto prazo ou operação de mercado aberto lastreada em títulos da dívida pública, enquanto não empregados na sua finalidade.</w:t>
      </w:r>
      <w:bookmarkStart w:id="38" w:name="art10§5"/>
      <w:bookmarkEnd w:id="38"/>
    </w:p>
    <w:p w14:paraId="290492BF" w14:textId="24C9C98F" w:rsidR="00C65895" w:rsidRPr="00B756A2" w:rsidRDefault="003E1DDE" w:rsidP="00B756A2">
      <w:pPr>
        <w:spacing w:before="120" w:after="120" w:line="240" w:lineRule="auto"/>
        <w:jc w:val="both"/>
        <w:rPr>
          <w:rFonts w:cstheme="minorHAnsi"/>
          <w:sz w:val="24"/>
          <w:szCs w:val="24"/>
        </w:rPr>
      </w:pPr>
      <w:r w:rsidRPr="00B756A2">
        <w:rPr>
          <w:rFonts w:eastAsia="Times New Roman" w:cstheme="minorHAnsi"/>
          <w:sz w:val="24"/>
          <w:szCs w:val="24"/>
          <w:lang w:eastAsia="pt-BR"/>
        </w:rPr>
        <w:t xml:space="preserve">§ </w:t>
      </w:r>
      <w:r w:rsidR="00FA10CE" w:rsidRPr="00B756A2">
        <w:rPr>
          <w:rFonts w:eastAsia="Times New Roman" w:cstheme="minorHAnsi"/>
          <w:sz w:val="24"/>
          <w:szCs w:val="24"/>
          <w:lang w:eastAsia="pt-BR"/>
        </w:rPr>
        <w:t>1</w:t>
      </w:r>
      <w:r w:rsidR="008B12B4" w:rsidRPr="00B756A2">
        <w:rPr>
          <w:rFonts w:eastAsia="Times New Roman" w:cstheme="minorHAnsi"/>
          <w:sz w:val="24"/>
          <w:szCs w:val="24"/>
          <w:lang w:eastAsia="pt-BR"/>
        </w:rPr>
        <w:t xml:space="preserve">º  </w:t>
      </w:r>
      <w:r w:rsidRPr="00B756A2">
        <w:rPr>
          <w:rFonts w:cstheme="minorHAnsi"/>
          <w:sz w:val="24"/>
          <w:szCs w:val="24"/>
        </w:rPr>
        <w:t>As receitas financeiras auferidas na forma do</w:t>
      </w:r>
      <w:r w:rsidRPr="00B756A2">
        <w:rPr>
          <w:rFonts w:cstheme="minorHAnsi"/>
          <w:b/>
          <w:sz w:val="24"/>
          <w:szCs w:val="24"/>
        </w:rPr>
        <w:t xml:space="preserve"> </w:t>
      </w:r>
      <w:r w:rsidR="00FA10CE" w:rsidRPr="00B756A2">
        <w:rPr>
          <w:rFonts w:cstheme="minorHAnsi"/>
          <w:b/>
          <w:sz w:val="24"/>
          <w:szCs w:val="24"/>
        </w:rPr>
        <w:t>caput</w:t>
      </w:r>
      <w:r w:rsidRPr="00B756A2">
        <w:rPr>
          <w:rFonts w:cstheme="minorHAnsi"/>
          <w:sz w:val="24"/>
          <w:szCs w:val="24"/>
        </w:rPr>
        <w:t xml:space="preserve"> serão obrigatoriamente computadas a crédito do convênio</w:t>
      </w:r>
      <w:r w:rsidR="00946A4A" w:rsidRPr="00B756A2">
        <w:rPr>
          <w:rFonts w:cstheme="minorHAnsi"/>
          <w:sz w:val="24"/>
          <w:szCs w:val="24"/>
        </w:rPr>
        <w:t xml:space="preserve"> ou </w:t>
      </w:r>
      <w:r w:rsidR="008022C7" w:rsidRPr="00B756A2">
        <w:rPr>
          <w:rFonts w:cstheme="minorHAnsi"/>
          <w:sz w:val="24"/>
          <w:szCs w:val="24"/>
        </w:rPr>
        <w:t>do</w:t>
      </w:r>
      <w:r w:rsidR="00946A4A" w:rsidRPr="00B756A2">
        <w:rPr>
          <w:rFonts w:cstheme="minorHAnsi"/>
          <w:sz w:val="24"/>
          <w:szCs w:val="24"/>
        </w:rPr>
        <w:t xml:space="preserve"> contrato de repasse</w:t>
      </w:r>
      <w:r w:rsidR="005D4705" w:rsidRPr="00B756A2">
        <w:rPr>
          <w:rFonts w:cstheme="minorHAnsi"/>
          <w:sz w:val="24"/>
          <w:szCs w:val="24"/>
        </w:rPr>
        <w:t xml:space="preserve"> e</w:t>
      </w:r>
      <w:r w:rsidRPr="00B756A2">
        <w:rPr>
          <w:rFonts w:cstheme="minorHAnsi"/>
          <w:sz w:val="24"/>
          <w:szCs w:val="24"/>
        </w:rPr>
        <w:t xml:space="preserve"> poderão ser aplicadas, exclusivamente, no objeto de sua finalidade, </w:t>
      </w:r>
      <w:r w:rsidR="00854618" w:rsidRPr="00B756A2">
        <w:rPr>
          <w:rFonts w:cstheme="minorHAnsi"/>
          <w:sz w:val="24"/>
          <w:szCs w:val="24"/>
        </w:rPr>
        <w:t xml:space="preserve">após autorização do concedente ou da mandatária, </w:t>
      </w:r>
      <w:r w:rsidR="004C3109" w:rsidRPr="00B756A2">
        <w:rPr>
          <w:rFonts w:cstheme="minorHAnsi"/>
          <w:sz w:val="24"/>
          <w:szCs w:val="24"/>
        </w:rPr>
        <w:t>devendo fazer parte da prestação de contas final</w:t>
      </w:r>
      <w:r w:rsidRPr="00B756A2">
        <w:rPr>
          <w:rFonts w:cstheme="minorHAnsi"/>
          <w:sz w:val="24"/>
          <w:szCs w:val="24"/>
        </w:rPr>
        <w:t>.</w:t>
      </w:r>
    </w:p>
    <w:p w14:paraId="55D760DC" w14:textId="5047C5CE" w:rsidR="00686B34" w:rsidRPr="00B756A2" w:rsidRDefault="00686B34" w:rsidP="00B756A2">
      <w:pPr>
        <w:spacing w:before="120" w:after="120" w:line="240" w:lineRule="auto"/>
        <w:jc w:val="both"/>
        <w:rPr>
          <w:rFonts w:cstheme="minorHAnsi"/>
          <w:sz w:val="24"/>
          <w:szCs w:val="24"/>
        </w:rPr>
      </w:pPr>
      <w:r w:rsidRPr="00B756A2">
        <w:rPr>
          <w:rFonts w:cstheme="minorHAnsi"/>
          <w:sz w:val="24"/>
          <w:szCs w:val="24"/>
        </w:rPr>
        <w:t xml:space="preserve">§ </w:t>
      </w:r>
      <w:r w:rsidR="00FA10CE" w:rsidRPr="00B756A2">
        <w:rPr>
          <w:rFonts w:cstheme="minorHAnsi"/>
          <w:sz w:val="24"/>
          <w:szCs w:val="24"/>
        </w:rPr>
        <w:t>2</w:t>
      </w:r>
      <w:r w:rsidRPr="00B756A2">
        <w:rPr>
          <w:rFonts w:cstheme="minorHAnsi"/>
          <w:sz w:val="24"/>
          <w:szCs w:val="24"/>
        </w:rPr>
        <w:t xml:space="preserve">º </w:t>
      </w:r>
      <w:r w:rsidR="00F62435" w:rsidRPr="00B756A2">
        <w:rPr>
          <w:rFonts w:cstheme="minorHAnsi"/>
          <w:sz w:val="24"/>
          <w:szCs w:val="24"/>
        </w:rPr>
        <w:t xml:space="preserve"> </w:t>
      </w:r>
      <w:r w:rsidRPr="00B756A2">
        <w:rPr>
          <w:rFonts w:cstheme="minorHAnsi"/>
          <w:sz w:val="24"/>
          <w:szCs w:val="24"/>
        </w:rPr>
        <w:t xml:space="preserve">Nos casos em que houver atraso </w:t>
      </w:r>
      <w:r w:rsidR="008E2C9C" w:rsidRPr="00B756A2">
        <w:rPr>
          <w:rFonts w:cstheme="minorHAnsi"/>
          <w:sz w:val="24"/>
          <w:szCs w:val="24"/>
        </w:rPr>
        <w:t>n</w:t>
      </w:r>
      <w:r w:rsidRPr="00B756A2">
        <w:rPr>
          <w:rFonts w:cstheme="minorHAnsi"/>
          <w:sz w:val="24"/>
          <w:szCs w:val="24"/>
        </w:rPr>
        <w:t xml:space="preserve">a liberação de parcela pelo concedente ou pela mandatária da União, </w:t>
      </w:r>
      <w:r w:rsidR="00854618" w:rsidRPr="00B756A2">
        <w:rPr>
          <w:rFonts w:cstheme="minorHAnsi"/>
          <w:sz w:val="24"/>
          <w:szCs w:val="24"/>
        </w:rPr>
        <w:t xml:space="preserve">o convenente poderá utilizar </w:t>
      </w:r>
      <w:r w:rsidRPr="00B756A2">
        <w:rPr>
          <w:rFonts w:cstheme="minorHAnsi"/>
          <w:sz w:val="24"/>
          <w:szCs w:val="24"/>
        </w:rPr>
        <w:t>os rendimentos de aplicação financeira</w:t>
      </w:r>
      <w:r w:rsidR="00854618" w:rsidRPr="00B756A2">
        <w:rPr>
          <w:rFonts w:cstheme="minorHAnsi"/>
          <w:sz w:val="24"/>
          <w:szCs w:val="24"/>
        </w:rPr>
        <w:t>, independente</w:t>
      </w:r>
      <w:r w:rsidR="008022C7" w:rsidRPr="00B756A2">
        <w:rPr>
          <w:rFonts w:cstheme="minorHAnsi"/>
          <w:sz w:val="24"/>
          <w:szCs w:val="24"/>
        </w:rPr>
        <w:t>mente</w:t>
      </w:r>
      <w:r w:rsidR="00854618" w:rsidRPr="00B756A2">
        <w:rPr>
          <w:rFonts w:cstheme="minorHAnsi"/>
          <w:sz w:val="24"/>
          <w:szCs w:val="24"/>
        </w:rPr>
        <w:t xml:space="preserve"> de autorização prévia do concedente ou da mandatária</w:t>
      </w:r>
      <w:r w:rsidR="00280C74" w:rsidRPr="00B756A2">
        <w:rPr>
          <w:rFonts w:cstheme="minorHAnsi"/>
          <w:sz w:val="24"/>
          <w:szCs w:val="24"/>
        </w:rPr>
        <w:t xml:space="preserve"> e estes serão deduzidos das parcelas correspondentes a serem liberadas na proporção dos aportes</w:t>
      </w:r>
      <w:r w:rsidRPr="00B756A2">
        <w:rPr>
          <w:rFonts w:cstheme="minorHAnsi"/>
          <w:sz w:val="24"/>
          <w:szCs w:val="24"/>
        </w:rPr>
        <w:t xml:space="preserve">. </w:t>
      </w:r>
    </w:p>
    <w:p w14:paraId="38949C8B" w14:textId="77777777" w:rsidR="00C7795A" w:rsidRPr="00B756A2" w:rsidRDefault="00C7795A" w:rsidP="00B756A2">
      <w:pPr>
        <w:spacing w:before="120" w:after="120" w:line="240" w:lineRule="auto"/>
        <w:jc w:val="both"/>
        <w:rPr>
          <w:rFonts w:eastAsia="Times New Roman" w:cstheme="minorHAnsi"/>
          <w:sz w:val="24"/>
          <w:szCs w:val="24"/>
          <w:lang w:eastAsia="pt-BR"/>
        </w:rPr>
      </w:pPr>
      <w:bookmarkStart w:id="39" w:name="art10§6."/>
      <w:bookmarkStart w:id="40" w:name="art10§6.."/>
      <w:bookmarkEnd w:id="39"/>
      <w:bookmarkEnd w:id="40"/>
    </w:p>
    <w:p w14:paraId="38664086" w14:textId="6A05F8AF" w:rsidR="0078781B" w:rsidRPr="00B756A2" w:rsidRDefault="0078781B" w:rsidP="00B756A2">
      <w:pPr>
        <w:spacing w:before="120" w:after="120" w:line="240" w:lineRule="auto"/>
        <w:jc w:val="center"/>
        <w:rPr>
          <w:rFonts w:eastAsia="Times New Roman" w:cstheme="minorHAnsi"/>
          <w:sz w:val="24"/>
          <w:szCs w:val="24"/>
          <w:lang w:eastAsia="pt-BR"/>
        </w:rPr>
      </w:pPr>
      <w:r w:rsidRPr="00B756A2">
        <w:rPr>
          <w:rFonts w:eastAsia="Times New Roman" w:cstheme="minorHAnsi"/>
          <w:sz w:val="24"/>
          <w:szCs w:val="24"/>
          <w:lang w:eastAsia="pt-BR"/>
        </w:rPr>
        <w:t xml:space="preserve">Seção </w:t>
      </w:r>
      <w:r w:rsidR="00EB2654" w:rsidRPr="00B756A2">
        <w:rPr>
          <w:rFonts w:eastAsia="Times New Roman" w:cstheme="minorHAnsi"/>
          <w:sz w:val="24"/>
          <w:szCs w:val="24"/>
          <w:lang w:eastAsia="pt-BR"/>
        </w:rPr>
        <w:t>X</w:t>
      </w:r>
      <w:r w:rsidRPr="00B756A2">
        <w:rPr>
          <w:rFonts w:eastAsia="Times New Roman" w:cstheme="minorHAnsi"/>
          <w:sz w:val="24"/>
          <w:szCs w:val="24"/>
          <w:lang w:eastAsia="pt-BR"/>
        </w:rPr>
        <w:t>III</w:t>
      </w:r>
    </w:p>
    <w:p w14:paraId="3C1B7339" w14:textId="629BBABE" w:rsidR="00E87924" w:rsidRPr="00B756A2" w:rsidRDefault="00891991" w:rsidP="00B756A2">
      <w:pPr>
        <w:spacing w:before="120" w:after="120" w:line="240" w:lineRule="auto"/>
        <w:jc w:val="center"/>
        <w:rPr>
          <w:rFonts w:cstheme="minorHAnsi"/>
          <w:b/>
          <w:sz w:val="24"/>
          <w:szCs w:val="24"/>
        </w:rPr>
      </w:pPr>
      <w:r w:rsidRPr="00B756A2">
        <w:rPr>
          <w:rFonts w:cstheme="minorHAnsi"/>
          <w:sz w:val="24"/>
          <w:szCs w:val="24"/>
        </w:rPr>
        <w:t xml:space="preserve">Do </w:t>
      </w:r>
      <w:r w:rsidR="004E4228" w:rsidRPr="00B756A2">
        <w:rPr>
          <w:rFonts w:cstheme="minorHAnsi"/>
          <w:sz w:val="24"/>
          <w:szCs w:val="24"/>
        </w:rPr>
        <w:t>a</w:t>
      </w:r>
      <w:r w:rsidRPr="00B756A2">
        <w:rPr>
          <w:rFonts w:cstheme="minorHAnsi"/>
          <w:sz w:val="24"/>
          <w:szCs w:val="24"/>
        </w:rPr>
        <w:t xml:space="preserve">companhamento e da </w:t>
      </w:r>
      <w:r w:rsidR="004E4228" w:rsidRPr="00B756A2">
        <w:rPr>
          <w:rFonts w:cstheme="minorHAnsi"/>
          <w:sz w:val="24"/>
          <w:szCs w:val="24"/>
        </w:rPr>
        <w:t>f</w:t>
      </w:r>
      <w:r w:rsidRPr="00B756A2">
        <w:rPr>
          <w:rFonts w:cstheme="minorHAnsi"/>
          <w:sz w:val="24"/>
          <w:szCs w:val="24"/>
        </w:rPr>
        <w:t>iscalização</w:t>
      </w:r>
    </w:p>
    <w:p w14:paraId="061B830E" w14:textId="47F5516F" w:rsidR="00650518" w:rsidRPr="00B756A2" w:rsidRDefault="00650518" w:rsidP="00B756A2">
      <w:pPr>
        <w:spacing w:before="120" w:after="120" w:line="240" w:lineRule="auto"/>
        <w:jc w:val="both"/>
        <w:rPr>
          <w:rFonts w:cstheme="minorHAnsi"/>
          <w:sz w:val="24"/>
          <w:szCs w:val="24"/>
        </w:rPr>
      </w:pPr>
      <w:r w:rsidRPr="00B756A2">
        <w:rPr>
          <w:rFonts w:cstheme="minorHAnsi"/>
          <w:sz w:val="24"/>
          <w:szCs w:val="24"/>
        </w:rPr>
        <w:t xml:space="preserve">Art. </w:t>
      </w:r>
      <w:r w:rsidR="00B756A2" w:rsidRPr="00B756A2">
        <w:rPr>
          <w:rFonts w:cstheme="minorHAnsi"/>
          <w:sz w:val="24"/>
          <w:szCs w:val="24"/>
        </w:rPr>
        <w:t>24</w:t>
      </w:r>
      <w:r w:rsidRPr="00B756A2">
        <w:rPr>
          <w:rFonts w:cstheme="minorHAnsi"/>
          <w:sz w:val="24"/>
          <w:szCs w:val="24"/>
        </w:rPr>
        <w:t xml:space="preserve">.  A execução física dos </w:t>
      </w:r>
      <w:r w:rsidRPr="00B756A2">
        <w:rPr>
          <w:rFonts w:eastAsia="Times New Roman" w:cstheme="minorHAnsi"/>
          <w:sz w:val="24"/>
          <w:szCs w:val="24"/>
          <w:lang w:eastAsia="pt-BR"/>
        </w:rPr>
        <w:t>convênios ou contratos de repasse</w:t>
      </w:r>
      <w:r w:rsidRPr="00B756A2">
        <w:rPr>
          <w:rFonts w:cstheme="minorHAnsi"/>
          <w:sz w:val="24"/>
          <w:szCs w:val="24"/>
        </w:rPr>
        <w:t xml:space="preserve"> deverá ser registrada na Plataforma +Brasil pelos convenentes e, quando couber, pelas </w:t>
      </w:r>
      <w:r w:rsidR="000F71E3" w:rsidRPr="00B756A2">
        <w:rPr>
          <w:rFonts w:cstheme="minorHAnsi"/>
          <w:sz w:val="24"/>
          <w:szCs w:val="24"/>
        </w:rPr>
        <w:t xml:space="preserve">mandatárias ou </w:t>
      </w:r>
      <w:r w:rsidRPr="00B756A2">
        <w:rPr>
          <w:rFonts w:cstheme="minorHAnsi"/>
          <w:sz w:val="24"/>
          <w:szCs w:val="24"/>
        </w:rPr>
        <w:t xml:space="preserve">empresas executoras de seus objetos. </w:t>
      </w:r>
    </w:p>
    <w:p w14:paraId="687F55EC" w14:textId="52706ADB" w:rsidR="00650518" w:rsidRPr="00B756A2" w:rsidRDefault="00650518" w:rsidP="00B756A2">
      <w:pPr>
        <w:spacing w:before="120" w:after="120" w:line="240" w:lineRule="auto"/>
        <w:jc w:val="both"/>
        <w:rPr>
          <w:rFonts w:cstheme="minorHAnsi"/>
          <w:sz w:val="24"/>
          <w:szCs w:val="24"/>
        </w:rPr>
      </w:pPr>
      <w:r w:rsidRPr="00B756A2">
        <w:rPr>
          <w:rFonts w:cstheme="minorHAnsi"/>
          <w:sz w:val="24"/>
          <w:szCs w:val="24"/>
        </w:rPr>
        <w:lastRenderedPageBreak/>
        <w:t xml:space="preserve">Parágrafo único. </w:t>
      </w:r>
      <w:r w:rsidR="008B12B4" w:rsidRPr="00B756A2">
        <w:rPr>
          <w:rFonts w:cstheme="minorHAnsi"/>
          <w:sz w:val="24"/>
          <w:szCs w:val="24"/>
        </w:rPr>
        <w:t xml:space="preserve"> </w:t>
      </w:r>
      <w:r w:rsidRPr="00B756A2">
        <w:rPr>
          <w:rFonts w:cstheme="minorHAnsi"/>
          <w:sz w:val="24"/>
          <w:szCs w:val="24"/>
        </w:rPr>
        <w:t xml:space="preserve">O registro da execução física de que trata o </w:t>
      </w:r>
      <w:r w:rsidRPr="00B756A2">
        <w:rPr>
          <w:rFonts w:cstheme="minorHAnsi"/>
          <w:b/>
          <w:sz w:val="24"/>
          <w:szCs w:val="24"/>
        </w:rPr>
        <w:t>caput</w:t>
      </w:r>
      <w:r w:rsidRPr="00B756A2">
        <w:rPr>
          <w:rFonts w:cstheme="minorHAnsi"/>
          <w:sz w:val="24"/>
          <w:szCs w:val="24"/>
        </w:rPr>
        <w:t xml:space="preserve"> deverá conter todos os dados e informações necessários à aferição da execução do objeto pactuado, inclusive fotos georreferenciadas disponibilizadas por meio dos aplicativos de acompanhamento da Plataforma +Brasil. </w:t>
      </w:r>
    </w:p>
    <w:p w14:paraId="2297F6AF" w14:textId="5D717FB0" w:rsidR="009024BC" w:rsidRPr="00B756A2" w:rsidRDefault="009024BC" w:rsidP="00B756A2">
      <w:pPr>
        <w:spacing w:before="120" w:after="120" w:line="240" w:lineRule="auto"/>
        <w:jc w:val="both"/>
        <w:rPr>
          <w:rFonts w:eastAsia="Times New Roman" w:cstheme="minorHAnsi"/>
          <w:sz w:val="24"/>
          <w:szCs w:val="24"/>
          <w:lang w:eastAsia="pt-BR"/>
        </w:rPr>
      </w:pPr>
      <w:r w:rsidRPr="00B756A2">
        <w:rPr>
          <w:rFonts w:cstheme="minorHAnsi"/>
          <w:sz w:val="24"/>
          <w:szCs w:val="24"/>
        </w:rPr>
        <w:t xml:space="preserve">Art. </w:t>
      </w:r>
      <w:r w:rsidR="00B756A2" w:rsidRPr="00B756A2">
        <w:rPr>
          <w:rFonts w:cstheme="minorHAnsi"/>
          <w:sz w:val="24"/>
          <w:szCs w:val="24"/>
        </w:rPr>
        <w:t>25</w:t>
      </w:r>
      <w:r w:rsidRPr="00B756A2">
        <w:rPr>
          <w:rFonts w:cstheme="minorHAnsi"/>
          <w:sz w:val="24"/>
          <w:szCs w:val="24"/>
        </w:rPr>
        <w:t>.</w:t>
      </w:r>
      <w:r w:rsidR="008B12B4" w:rsidRPr="00B756A2">
        <w:rPr>
          <w:rFonts w:cstheme="minorHAnsi"/>
          <w:sz w:val="24"/>
          <w:szCs w:val="24"/>
        </w:rPr>
        <w:t xml:space="preserve"> </w:t>
      </w:r>
      <w:r w:rsidRPr="00B756A2">
        <w:rPr>
          <w:rFonts w:cstheme="minorHAnsi"/>
          <w:sz w:val="24"/>
          <w:szCs w:val="24"/>
        </w:rPr>
        <w:t xml:space="preserve"> </w:t>
      </w:r>
      <w:r w:rsidR="0082105D" w:rsidRPr="00B756A2">
        <w:rPr>
          <w:rFonts w:cstheme="minorHAnsi"/>
          <w:sz w:val="24"/>
          <w:szCs w:val="24"/>
        </w:rPr>
        <w:t>O</w:t>
      </w:r>
      <w:r w:rsidRPr="00B756A2">
        <w:rPr>
          <w:rFonts w:cstheme="minorHAnsi"/>
          <w:sz w:val="24"/>
          <w:szCs w:val="24"/>
        </w:rPr>
        <w:t xml:space="preserve">s partícipes dos </w:t>
      </w:r>
      <w:r w:rsidR="0033039F" w:rsidRPr="00B756A2">
        <w:rPr>
          <w:rFonts w:cstheme="minorHAnsi"/>
          <w:sz w:val="24"/>
          <w:szCs w:val="24"/>
        </w:rPr>
        <w:t>convênios ou</w:t>
      </w:r>
      <w:r w:rsidR="0033039F" w:rsidRPr="00B756A2">
        <w:rPr>
          <w:rFonts w:eastAsia="Times New Roman" w:cstheme="minorHAnsi"/>
          <w:sz w:val="24"/>
          <w:szCs w:val="24"/>
          <w:lang w:eastAsia="pt-BR"/>
        </w:rPr>
        <w:t xml:space="preserve"> contratos de repasse</w:t>
      </w:r>
      <w:r w:rsidRPr="00B756A2">
        <w:rPr>
          <w:rFonts w:eastAsia="Times New Roman" w:cstheme="minorHAnsi"/>
          <w:sz w:val="24"/>
          <w:szCs w:val="24"/>
          <w:lang w:eastAsia="pt-BR"/>
        </w:rPr>
        <w:t>, bem como os seus agentes que fizerem parte do ciclo de transferência de recursos, são responsáveis, para todos os efeitos, pelos atos de acompanhamento e fiscalização que efetuarem</w:t>
      </w:r>
      <w:r w:rsidR="00767137" w:rsidRPr="00B756A2">
        <w:rPr>
          <w:rFonts w:eastAsia="Times New Roman" w:cstheme="minorHAnsi"/>
          <w:sz w:val="24"/>
          <w:szCs w:val="24"/>
          <w:lang w:eastAsia="pt-BR"/>
        </w:rPr>
        <w:t xml:space="preserve">, observadas as regras de que trata o art. </w:t>
      </w:r>
      <w:r w:rsidR="00B756A2" w:rsidRPr="00B756A2">
        <w:rPr>
          <w:rFonts w:eastAsia="Times New Roman" w:cstheme="minorHAnsi"/>
          <w:sz w:val="24"/>
          <w:szCs w:val="24"/>
          <w:lang w:eastAsia="pt-BR"/>
        </w:rPr>
        <w:t>49</w:t>
      </w:r>
      <w:r w:rsidRPr="00B756A2">
        <w:rPr>
          <w:rFonts w:eastAsia="Times New Roman" w:cstheme="minorHAnsi"/>
          <w:sz w:val="24"/>
          <w:szCs w:val="24"/>
          <w:lang w:eastAsia="pt-BR"/>
        </w:rPr>
        <w:t>.</w:t>
      </w:r>
    </w:p>
    <w:p w14:paraId="1F78D001" w14:textId="5D9F931C" w:rsidR="00650518" w:rsidRPr="00B756A2" w:rsidRDefault="00650518" w:rsidP="00B756A2">
      <w:pPr>
        <w:spacing w:before="120" w:after="120" w:line="240" w:lineRule="auto"/>
        <w:jc w:val="both"/>
        <w:rPr>
          <w:rFonts w:cstheme="minorHAnsi"/>
          <w:sz w:val="24"/>
          <w:szCs w:val="24"/>
        </w:rPr>
      </w:pPr>
      <w:r w:rsidRPr="00B756A2">
        <w:rPr>
          <w:rFonts w:cstheme="minorHAnsi"/>
          <w:sz w:val="24"/>
          <w:szCs w:val="24"/>
        </w:rPr>
        <w:t xml:space="preserve">§ 1º </w:t>
      </w:r>
      <w:r w:rsidR="008B12B4" w:rsidRPr="00B756A2">
        <w:rPr>
          <w:rFonts w:cstheme="minorHAnsi"/>
          <w:sz w:val="24"/>
          <w:szCs w:val="24"/>
        </w:rPr>
        <w:t xml:space="preserve"> </w:t>
      </w:r>
      <w:r w:rsidRPr="00B756A2">
        <w:rPr>
          <w:rFonts w:cstheme="minorHAnsi"/>
          <w:sz w:val="24"/>
          <w:szCs w:val="24"/>
        </w:rPr>
        <w:t xml:space="preserve">As atividades de acompanhamento e fiscalização da execução física e financeira deverão ser realizadas prioritariamente em meio digital, na Plataforma +Brasil e em seus aplicativos. </w:t>
      </w:r>
    </w:p>
    <w:p w14:paraId="78D085B6" w14:textId="75F72686" w:rsidR="00650518" w:rsidRPr="00B756A2" w:rsidRDefault="0065051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2º  No caso de execução de obras, o acompanhamento físico poderá ser realizado, também:</w:t>
      </w:r>
    </w:p>
    <w:p w14:paraId="72A67EAA" w14:textId="64B0FF3D" w:rsidR="00650518" w:rsidRPr="00B756A2" w:rsidRDefault="0065051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I – por vistorias de aferição por meio remoto; ou</w:t>
      </w:r>
    </w:p>
    <w:p w14:paraId="78564128" w14:textId="753CA8B7" w:rsidR="00650518" w:rsidRPr="00B756A2" w:rsidRDefault="00650518" w:rsidP="00B756A2">
      <w:pPr>
        <w:spacing w:before="120" w:after="120" w:line="240" w:lineRule="auto"/>
        <w:jc w:val="both"/>
        <w:rPr>
          <w:rFonts w:cstheme="minorHAnsi"/>
          <w:sz w:val="24"/>
          <w:szCs w:val="24"/>
        </w:rPr>
      </w:pPr>
      <w:r w:rsidRPr="00B756A2">
        <w:rPr>
          <w:rFonts w:eastAsia="Times New Roman" w:cstheme="minorHAnsi"/>
          <w:sz w:val="24"/>
          <w:szCs w:val="24"/>
          <w:lang w:eastAsia="pt-BR"/>
        </w:rPr>
        <w:t xml:space="preserve">II – com a utilização da Modelagem da Informação da Construção (BIM) ou tecnologias e processos integrados similares ou mais avançados que venham a substituí-la. </w:t>
      </w:r>
    </w:p>
    <w:p w14:paraId="70EBC1DB" w14:textId="498C78DC" w:rsidR="00650518" w:rsidRPr="00B756A2" w:rsidRDefault="00650518" w:rsidP="00B756A2">
      <w:pPr>
        <w:spacing w:before="120" w:after="120" w:line="240" w:lineRule="auto"/>
        <w:jc w:val="both"/>
        <w:rPr>
          <w:rFonts w:eastAsia="Times New Roman" w:cstheme="minorHAnsi"/>
          <w:sz w:val="24"/>
          <w:szCs w:val="24"/>
          <w:lang w:eastAsia="pt-BR"/>
        </w:rPr>
      </w:pPr>
      <w:r w:rsidRPr="00B756A2">
        <w:rPr>
          <w:rFonts w:cstheme="minorHAnsi"/>
          <w:sz w:val="24"/>
          <w:szCs w:val="24"/>
        </w:rPr>
        <w:t xml:space="preserve">§ </w:t>
      </w:r>
      <w:r w:rsidR="00496E7F" w:rsidRPr="00B756A2">
        <w:rPr>
          <w:rFonts w:cstheme="minorHAnsi"/>
          <w:sz w:val="24"/>
          <w:szCs w:val="24"/>
        </w:rPr>
        <w:t>3</w:t>
      </w:r>
      <w:r w:rsidRPr="00B756A2">
        <w:rPr>
          <w:rFonts w:cstheme="minorHAnsi"/>
          <w:sz w:val="24"/>
          <w:szCs w:val="24"/>
        </w:rPr>
        <w:t>º  O disposto no inciso I do § 2º não afasta a obrigatoriedade da</w:t>
      </w:r>
      <w:r w:rsidR="004E7C5E" w:rsidRPr="00B756A2">
        <w:rPr>
          <w:rFonts w:cstheme="minorHAnsi"/>
          <w:sz w:val="24"/>
          <w:szCs w:val="24"/>
        </w:rPr>
        <w:t>s</w:t>
      </w:r>
      <w:r w:rsidRPr="00B756A2">
        <w:rPr>
          <w:rFonts w:cstheme="minorHAnsi"/>
          <w:sz w:val="24"/>
          <w:szCs w:val="24"/>
        </w:rPr>
        <w:t xml:space="preserve"> vistoria</w:t>
      </w:r>
      <w:r w:rsidR="004E7C5E" w:rsidRPr="00B756A2">
        <w:rPr>
          <w:rFonts w:cstheme="minorHAnsi"/>
          <w:sz w:val="24"/>
          <w:szCs w:val="24"/>
        </w:rPr>
        <w:t>s</w:t>
      </w:r>
      <w:r w:rsidRPr="00B756A2">
        <w:rPr>
          <w:rFonts w:cstheme="minorHAnsi"/>
          <w:sz w:val="24"/>
          <w:szCs w:val="24"/>
        </w:rPr>
        <w:t xml:space="preserve"> técnica</w:t>
      </w:r>
      <w:r w:rsidR="004E7C5E" w:rsidRPr="00B756A2">
        <w:rPr>
          <w:rFonts w:cstheme="minorHAnsi"/>
          <w:sz w:val="24"/>
          <w:szCs w:val="24"/>
        </w:rPr>
        <w:t>s</w:t>
      </w:r>
      <w:r w:rsidRPr="00B756A2">
        <w:rPr>
          <w:rFonts w:cstheme="minorHAnsi"/>
          <w:sz w:val="24"/>
          <w:szCs w:val="24"/>
        </w:rPr>
        <w:t xml:space="preserve"> </w:t>
      </w:r>
      <w:r w:rsidR="004E7C5E" w:rsidRPr="00B756A2">
        <w:rPr>
          <w:rFonts w:cstheme="minorHAnsi"/>
          <w:sz w:val="24"/>
          <w:szCs w:val="24"/>
        </w:rPr>
        <w:t xml:space="preserve">inicial e </w:t>
      </w:r>
      <w:r w:rsidRPr="00B756A2">
        <w:rPr>
          <w:rFonts w:cstheme="minorHAnsi"/>
          <w:sz w:val="24"/>
          <w:szCs w:val="24"/>
        </w:rPr>
        <w:t xml:space="preserve">final </w:t>
      </w:r>
      <w:r w:rsidRPr="00B756A2">
        <w:rPr>
          <w:rFonts w:cstheme="minorHAnsi"/>
          <w:i/>
          <w:sz w:val="24"/>
          <w:szCs w:val="24"/>
        </w:rPr>
        <w:t>in loco</w:t>
      </w:r>
      <w:r w:rsidR="004E7C5E" w:rsidRPr="00B756A2">
        <w:rPr>
          <w:rFonts w:cstheme="minorHAnsi"/>
          <w:i/>
          <w:sz w:val="24"/>
          <w:szCs w:val="24"/>
        </w:rPr>
        <w:t>.</w:t>
      </w:r>
      <w:r w:rsidRPr="00B756A2">
        <w:rPr>
          <w:rFonts w:cstheme="minorHAnsi"/>
          <w:sz w:val="24"/>
          <w:szCs w:val="24"/>
        </w:rPr>
        <w:t xml:space="preserve"> </w:t>
      </w:r>
    </w:p>
    <w:p w14:paraId="10A15CCF" w14:textId="40E11265" w:rsidR="009653CB" w:rsidRPr="00B756A2" w:rsidRDefault="005D4705" w:rsidP="00B756A2">
      <w:pPr>
        <w:spacing w:before="120" w:after="120" w:line="240" w:lineRule="auto"/>
        <w:jc w:val="both"/>
        <w:rPr>
          <w:rFonts w:cstheme="minorHAnsi"/>
          <w:sz w:val="24"/>
          <w:szCs w:val="24"/>
        </w:rPr>
      </w:pPr>
      <w:r w:rsidRPr="00B756A2">
        <w:rPr>
          <w:rFonts w:cstheme="minorHAnsi"/>
          <w:sz w:val="24"/>
          <w:szCs w:val="24"/>
        </w:rPr>
        <w:t xml:space="preserve">Art. </w:t>
      </w:r>
      <w:r w:rsidR="00B756A2" w:rsidRPr="00B756A2">
        <w:rPr>
          <w:rFonts w:cstheme="minorHAnsi"/>
          <w:sz w:val="24"/>
          <w:szCs w:val="24"/>
        </w:rPr>
        <w:t>26</w:t>
      </w:r>
      <w:r w:rsidRPr="00B756A2">
        <w:rPr>
          <w:rFonts w:cstheme="minorHAnsi"/>
          <w:sz w:val="24"/>
          <w:szCs w:val="24"/>
        </w:rPr>
        <w:t>.  Serão utilizadas trilhas de monitoramento para apoiar o acompanhamento da conformidade física e financeira.</w:t>
      </w:r>
    </w:p>
    <w:p w14:paraId="722EAB5C" w14:textId="5B309935" w:rsidR="009024BC" w:rsidRPr="00B756A2" w:rsidRDefault="009653CB" w:rsidP="00B756A2">
      <w:pPr>
        <w:spacing w:before="120" w:after="120" w:line="240" w:lineRule="auto"/>
        <w:jc w:val="both"/>
        <w:rPr>
          <w:rFonts w:cstheme="minorHAnsi"/>
          <w:sz w:val="24"/>
          <w:szCs w:val="24"/>
        </w:rPr>
      </w:pPr>
      <w:r w:rsidRPr="00B756A2">
        <w:rPr>
          <w:rFonts w:cstheme="minorHAnsi"/>
          <w:sz w:val="24"/>
          <w:szCs w:val="24"/>
        </w:rPr>
        <w:t xml:space="preserve">Parágrafo único. </w:t>
      </w:r>
      <w:r w:rsidR="00C15E57">
        <w:rPr>
          <w:rFonts w:cstheme="minorHAnsi"/>
          <w:sz w:val="24"/>
          <w:szCs w:val="24"/>
        </w:rPr>
        <w:t xml:space="preserve"> </w:t>
      </w:r>
      <w:r w:rsidRPr="00B756A2">
        <w:rPr>
          <w:rFonts w:cstheme="minorHAnsi"/>
          <w:sz w:val="24"/>
          <w:szCs w:val="24"/>
        </w:rPr>
        <w:t xml:space="preserve">As trilhas de monitoramento de que trata o </w:t>
      </w:r>
      <w:r w:rsidRPr="00B756A2">
        <w:rPr>
          <w:rFonts w:cstheme="minorHAnsi"/>
          <w:b/>
          <w:bCs/>
          <w:sz w:val="24"/>
          <w:szCs w:val="24"/>
        </w:rPr>
        <w:t>caput</w:t>
      </w:r>
      <w:r w:rsidRPr="00B756A2">
        <w:rPr>
          <w:rFonts w:cstheme="minorHAnsi"/>
          <w:sz w:val="24"/>
          <w:szCs w:val="24"/>
        </w:rPr>
        <w:t xml:space="preserve"> </w:t>
      </w:r>
      <w:r w:rsidR="00230AF5" w:rsidRPr="00B756A2">
        <w:rPr>
          <w:rFonts w:cstheme="minorHAnsi"/>
          <w:sz w:val="24"/>
          <w:szCs w:val="24"/>
        </w:rPr>
        <w:t xml:space="preserve">serão </w:t>
      </w:r>
      <w:r w:rsidRPr="00B756A2">
        <w:rPr>
          <w:rFonts w:cstheme="minorHAnsi"/>
          <w:sz w:val="24"/>
          <w:szCs w:val="24"/>
        </w:rPr>
        <w:t>dispon</w:t>
      </w:r>
      <w:r w:rsidR="00230AF5" w:rsidRPr="00B756A2">
        <w:rPr>
          <w:rFonts w:cstheme="minorHAnsi"/>
          <w:sz w:val="24"/>
          <w:szCs w:val="24"/>
        </w:rPr>
        <w:t>ibilizadas</w:t>
      </w:r>
      <w:r w:rsidRPr="00B756A2">
        <w:rPr>
          <w:rFonts w:cstheme="minorHAnsi"/>
          <w:sz w:val="24"/>
          <w:szCs w:val="24"/>
        </w:rPr>
        <w:t xml:space="preserve"> em acesso livre.</w:t>
      </w:r>
    </w:p>
    <w:p w14:paraId="7B750466" w14:textId="77777777" w:rsidR="00C7795A" w:rsidRPr="00B756A2" w:rsidRDefault="00C7795A" w:rsidP="00B756A2">
      <w:pPr>
        <w:spacing w:before="120" w:after="120" w:line="240" w:lineRule="auto"/>
        <w:jc w:val="both"/>
        <w:rPr>
          <w:rFonts w:cstheme="minorHAnsi"/>
          <w:sz w:val="24"/>
          <w:szCs w:val="24"/>
        </w:rPr>
      </w:pPr>
    </w:p>
    <w:p w14:paraId="4B2BF93B" w14:textId="0222409F" w:rsidR="001B1266" w:rsidRPr="00B756A2" w:rsidRDefault="001B1266" w:rsidP="00B756A2">
      <w:pPr>
        <w:spacing w:before="120" w:after="120" w:line="240" w:lineRule="auto"/>
        <w:jc w:val="center"/>
        <w:rPr>
          <w:rFonts w:eastAsia="Times New Roman" w:cstheme="minorHAnsi"/>
          <w:sz w:val="24"/>
          <w:szCs w:val="24"/>
          <w:lang w:eastAsia="pt-BR"/>
        </w:rPr>
      </w:pPr>
      <w:r w:rsidRPr="00B756A2">
        <w:rPr>
          <w:rFonts w:eastAsia="Times New Roman" w:cstheme="minorHAnsi"/>
          <w:sz w:val="24"/>
          <w:szCs w:val="24"/>
          <w:lang w:eastAsia="pt-BR"/>
        </w:rPr>
        <w:t xml:space="preserve">Seção </w:t>
      </w:r>
      <w:r w:rsidR="00EB2654" w:rsidRPr="00B756A2">
        <w:rPr>
          <w:rFonts w:eastAsia="Times New Roman" w:cstheme="minorHAnsi"/>
          <w:sz w:val="24"/>
          <w:szCs w:val="24"/>
          <w:lang w:eastAsia="pt-BR"/>
        </w:rPr>
        <w:t>X</w:t>
      </w:r>
      <w:r w:rsidRPr="00B756A2">
        <w:rPr>
          <w:rFonts w:eastAsia="Times New Roman" w:cstheme="minorHAnsi"/>
          <w:sz w:val="24"/>
          <w:szCs w:val="24"/>
          <w:lang w:eastAsia="pt-BR"/>
        </w:rPr>
        <w:t>IV</w:t>
      </w:r>
    </w:p>
    <w:p w14:paraId="710517CF" w14:textId="77777777" w:rsidR="001B1266" w:rsidRPr="00B756A2" w:rsidRDefault="001B1266" w:rsidP="00B756A2">
      <w:pPr>
        <w:spacing w:before="120" w:after="120" w:line="240" w:lineRule="auto"/>
        <w:jc w:val="center"/>
        <w:rPr>
          <w:rFonts w:cstheme="minorHAnsi"/>
          <w:b/>
          <w:bCs/>
          <w:sz w:val="24"/>
          <w:szCs w:val="24"/>
        </w:rPr>
      </w:pPr>
      <w:r w:rsidRPr="00B756A2">
        <w:rPr>
          <w:rFonts w:cstheme="minorHAnsi"/>
          <w:bCs/>
          <w:sz w:val="24"/>
          <w:szCs w:val="24"/>
        </w:rPr>
        <w:t>Da titularidade dos bens remanescentes</w:t>
      </w:r>
    </w:p>
    <w:p w14:paraId="6B6F560F" w14:textId="23A6AD3D" w:rsidR="001B1266" w:rsidRPr="00B756A2" w:rsidRDefault="001B1266" w:rsidP="00B756A2">
      <w:pPr>
        <w:spacing w:before="120" w:after="120" w:line="240" w:lineRule="auto"/>
        <w:jc w:val="both"/>
        <w:rPr>
          <w:rFonts w:cstheme="minorHAnsi"/>
          <w:sz w:val="24"/>
          <w:szCs w:val="24"/>
        </w:rPr>
      </w:pPr>
      <w:r w:rsidRPr="00B756A2">
        <w:rPr>
          <w:rFonts w:eastAsia="Calibri" w:cstheme="minorHAnsi"/>
          <w:sz w:val="24"/>
          <w:szCs w:val="24"/>
        </w:rPr>
        <w:t xml:space="preserve">Art. </w:t>
      </w:r>
      <w:r w:rsidR="00B756A2" w:rsidRPr="00B756A2">
        <w:rPr>
          <w:rFonts w:eastAsia="Calibri" w:cstheme="minorHAnsi"/>
          <w:sz w:val="24"/>
          <w:szCs w:val="24"/>
        </w:rPr>
        <w:t>27</w:t>
      </w:r>
      <w:r w:rsidRPr="00B756A2">
        <w:rPr>
          <w:rFonts w:eastAsia="Calibri" w:cstheme="minorHAnsi"/>
          <w:sz w:val="24"/>
          <w:szCs w:val="24"/>
        </w:rPr>
        <w:t xml:space="preserve">.  </w:t>
      </w:r>
      <w:r w:rsidRPr="00B756A2">
        <w:rPr>
          <w:rFonts w:cstheme="minorHAnsi"/>
          <w:sz w:val="24"/>
          <w:szCs w:val="24"/>
        </w:rPr>
        <w:t xml:space="preserve">A titularidade dos bens </w:t>
      </w:r>
      <w:r w:rsidRPr="00B756A2">
        <w:rPr>
          <w:rFonts w:eastAsia="Calibri" w:cstheme="minorHAnsi"/>
          <w:sz w:val="24"/>
          <w:szCs w:val="24"/>
        </w:rPr>
        <w:t>remanescentes é do convenente, salvo expressa disposição em contrário no instrumento celebrado.</w:t>
      </w:r>
      <w:r w:rsidRPr="00B756A2">
        <w:rPr>
          <w:rFonts w:cstheme="minorHAnsi"/>
          <w:sz w:val="24"/>
          <w:szCs w:val="24"/>
        </w:rPr>
        <w:t xml:space="preserve"> </w:t>
      </w:r>
    </w:p>
    <w:p w14:paraId="2C22DCA0" w14:textId="77777777" w:rsidR="008F59C9" w:rsidRPr="00B756A2" w:rsidRDefault="008F59C9" w:rsidP="00B756A2">
      <w:pPr>
        <w:spacing w:before="120" w:after="120" w:line="240" w:lineRule="auto"/>
        <w:jc w:val="both"/>
        <w:rPr>
          <w:rFonts w:eastAsia="Times New Roman" w:cstheme="minorHAnsi"/>
          <w:bCs/>
          <w:sz w:val="24"/>
          <w:szCs w:val="24"/>
          <w:lang w:eastAsia="pt-BR"/>
        </w:rPr>
      </w:pPr>
    </w:p>
    <w:p w14:paraId="38735458" w14:textId="4C50B3EF" w:rsidR="00FF543B" w:rsidRPr="00B756A2" w:rsidRDefault="00FF543B" w:rsidP="00B756A2">
      <w:pPr>
        <w:spacing w:before="120" w:after="120" w:line="240" w:lineRule="auto"/>
        <w:jc w:val="center"/>
        <w:rPr>
          <w:rFonts w:eastAsia="Times New Roman" w:cstheme="minorHAnsi"/>
          <w:sz w:val="24"/>
          <w:szCs w:val="24"/>
          <w:lang w:eastAsia="pt-BR"/>
        </w:rPr>
      </w:pPr>
      <w:r w:rsidRPr="00B756A2">
        <w:rPr>
          <w:rFonts w:eastAsia="Times New Roman" w:cstheme="minorHAnsi"/>
          <w:sz w:val="24"/>
          <w:szCs w:val="24"/>
          <w:lang w:eastAsia="pt-BR"/>
        </w:rPr>
        <w:t>S</w:t>
      </w:r>
      <w:r w:rsidR="006C7D1A" w:rsidRPr="00B756A2">
        <w:rPr>
          <w:rFonts w:eastAsia="Times New Roman" w:cstheme="minorHAnsi"/>
          <w:sz w:val="24"/>
          <w:szCs w:val="24"/>
          <w:lang w:eastAsia="pt-BR"/>
        </w:rPr>
        <w:t>e</w:t>
      </w:r>
      <w:r w:rsidRPr="00B756A2">
        <w:rPr>
          <w:rFonts w:eastAsia="Times New Roman" w:cstheme="minorHAnsi"/>
          <w:sz w:val="24"/>
          <w:szCs w:val="24"/>
          <w:lang w:eastAsia="pt-BR"/>
        </w:rPr>
        <w:t xml:space="preserve">ção </w:t>
      </w:r>
      <w:r w:rsidR="00EB2654" w:rsidRPr="00B756A2">
        <w:rPr>
          <w:rFonts w:eastAsia="Times New Roman" w:cstheme="minorHAnsi"/>
          <w:sz w:val="24"/>
          <w:szCs w:val="24"/>
          <w:lang w:eastAsia="pt-BR"/>
        </w:rPr>
        <w:t>XV</w:t>
      </w:r>
    </w:p>
    <w:p w14:paraId="773CE141" w14:textId="71B4998B" w:rsidR="00B31F69" w:rsidRPr="00B756A2" w:rsidRDefault="009C1826" w:rsidP="00B756A2">
      <w:pPr>
        <w:spacing w:before="120" w:after="120" w:line="240" w:lineRule="auto"/>
        <w:jc w:val="center"/>
        <w:rPr>
          <w:rFonts w:eastAsia="Times New Roman" w:cstheme="minorHAnsi"/>
          <w:sz w:val="24"/>
          <w:szCs w:val="24"/>
          <w:lang w:eastAsia="pt-BR"/>
        </w:rPr>
      </w:pPr>
      <w:r w:rsidRPr="00B756A2">
        <w:rPr>
          <w:rFonts w:eastAsia="Times New Roman" w:cstheme="minorHAnsi"/>
          <w:sz w:val="24"/>
          <w:szCs w:val="24"/>
          <w:lang w:eastAsia="pt-BR"/>
        </w:rPr>
        <w:t xml:space="preserve">Da </w:t>
      </w:r>
      <w:r w:rsidR="004E4228" w:rsidRPr="00B756A2">
        <w:rPr>
          <w:rFonts w:eastAsia="Times New Roman" w:cstheme="minorHAnsi"/>
          <w:sz w:val="24"/>
          <w:szCs w:val="24"/>
          <w:lang w:eastAsia="pt-BR"/>
        </w:rPr>
        <w:t>p</w:t>
      </w:r>
      <w:r w:rsidRPr="00B756A2">
        <w:rPr>
          <w:rFonts w:eastAsia="Times New Roman" w:cstheme="minorHAnsi"/>
          <w:sz w:val="24"/>
          <w:szCs w:val="24"/>
          <w:lang w:eastAsia="pt-BR"/>
        </w:rPr>
        <w:t xml:space="preserve">restação de </w:t>
      </w:r>
      <w:r w:rsidR="004E4228" w:rsidRPr="00B756A2">
        <w:rPr>
          <w:rFonts w:eastAsia="Times New Roman" w:cstheme="minorHAnsi"/>
          <w:sz w:val="24"/>
          <w:szCs w:val="24"/>
          <w:lang w:eastAsia="pt-BR"/>
        </w:rPr>
        <w:t>c</w:t>
      </w:r>
      <w:r w:rsidRPr="00B756A2">
        <w:rPr>
          <w:rFonts w:eastAsia="Times New Roman" w:cstheme="minorHAnsi"/>
          <w:sz w:val="24"/>
          <w:szCs w:val="24"/>
          <w:lang w:eastAsia="pt-BR"/>
        </w:rPr>
        <w:t>ontas</w:t>
      </w:r>
    </w:p>
    <w:p w14:paraId="3FDCF9A5" w14:textId="404EC70B" w:rsidR="00E4798A" w:rsidRPr="00B756A2" w:rsidRDefault="006B15AB"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Art. </w:t>
      </w:r>
      <w:r w:rsidR="00B756A2" w:rsidRPr="00B756A2">
        <w:rPr>
          <w:rFonts w:eastAsia="Times New Roman" w:cstheme="minorHAnsi"/>
          <w:sz w:val="24"/>
          <w:szCs w:val="24"/>
          <w:lang w:eastAsia="pt-BR"/>
        </w:rPr>
        <w:t>28</w:t>
      </w:r>
      <w:r w:rsidRPr="00B756A2">
        <w:rPr>
          <w:rFonts w:eastAsia="Times New Roman" w:cstheme="minorHAnsi"/>
          <w:sz w:val="24"/>
          <w:szCs w:val="24"/>
          <w:lang w:eastAsia="pt-BR"/>
        </w:rPr>
        <w:t xml:space="preserve">. </w:t>
      </w:r>
      <w:r w:rsidR="004B3166" w:rsidRPr="00B756A2">
        <w:rPr>
          <w:rFonts w:eastAsia="Times New Roman" w:cstheme="minorHAnsi"/>
          <w:sz w:val="24"/>
          <w:szCs w:val="24"/>
          <w:lang w:eastAsia="pt-BR"/>
        </w:rPr>
        <w:t xml:space="preserve"> </w:t>
      </w:r>
      <w:r w:rsidRPr="00B756A2">
        <w:rPr>
          <w:rFonts w:eastAsia="Times New Roman" w:cstheme="minorHAnsi"/>
          <w:sz w:val="24"/>
          <w:szCs w:val="24"/>
          <w:lang w:eastAsia="pt-BR"/>
        </w:rPr>
        <w:t xml:space="preserve">A prestação de contas inicia-se concomitantemente </w:t>
      </w:r>
      <w:r w:rsidR="008A0B55" w:rsidRPr="00B756A2">
        <w:rPr>
          <w:rFonts w:eastAsia="Times New Roman" w:cstheme="minorHAnsi"/>
          <w:sz w:val="24"/>
          <w:szCs w:val="24"/>
          <w:lang w:eastAsia="pt-BR"/>
        </w:rPr>
        <w:t>à</w:t>
      </w:r>
      <w:r w:rsidRPr="00B756A2">
        <w:rPr>
          <w:rFonts w:eastAsia="Times New Roman" w:cstheme="minorHAnsi"/>
          <w:sz w:val="24"/>
          <w:szCs w:val="24"/>
          <w:lang w:eastAsia="pt-BR"/>
        </w:rPr>
        <w:t xml:space="preserve"> liberação da primeira parcela dos recursos financeiros</w:t>
      </w:r>
      <w:r w:rsidR="00317214" w:rsidRPr="00B756A2">
        <w:rPr>
          <w:rFonts w:eastAsia="Times New Roman" w:cstheme="minorHAnsi"/>
          <w:sz w:val="24"/>
          <w:szCs w:val="24"/>
          <w:lang w:eastAsia="pt-BR"/>
        </w:rPr>
        <w:t>.</w:t>
      </w:r>
      <w:r w:rsidRPr="00B756A2">
        <w:rPr>
          <w:rFonts w:eastAsia="Times New Roman" w:cstheme="minorHAnsi"/>
          <w:sz w:val="24"/>
          <w:szCs w:val="24"/>
          <w:lang w:eastAsia="pt-BR"/>
        </w:rPr>
        <w:t> </w:t>
      </w:r>
    </w:p>
    <w:p w14:paraId="759A7C16" w14:textId="2936CFB5" w:rsidR="006B15AB" w:rsidRPr="00B756A2" w:rsidRDefault="00982041" w:rsidP="00B756A2">
      <w:pPr>
        <w:spacing w:before="120" w:after="120" w:line="240" w:lineRule="auto"/>
        <w:jc w:val="both"/>
        <w:rPr>
          <w:rFonts w:eastAsia="Times New Roman" w:cstheme="minorHAnsi"/>
          <w:sz w:val="24"/>
          <w:szCs w:val="24"/>
          <w:shd w:val="clear" w:color="auto" w:fill="FFFF00"/>
          <w:lang w:eastAsia="pt-BR"/>
        </w:rPr>
      </w:pPr>
      <w:r w:rsidRPr="00B756A2">
        <w:rPr>
          <w:rFonts w:cstheme="minorHAnsi"/>
          <w:sz w:val="24"/>
          <w:szCs w:val="24"/>
          <w:shd w:val="clear" w:color="auto" w:fill="FFFFFF"/>
        </w:rPr>
        <w:t>§ 1º</w:t>
      </w:r>
      <w:r w:rsidR="00DA601B" w:rsidRPr="00B756A2">
        <w:rPr>
          <w:rFonts w:cstheme="minorHAnsi"/>
          <w:sz w:val="24"/>
          <w:szCs w:val="24"/>
          <w:shd w:val="clear" w:color="auto" w:fill="FFFFFF"/>
        </w:rPr>
        <w:t xml:space="preserve"> </w:t>
      </w:r>
      <w:r w:rsidR="008B12B4" w:rsidRPr="00B756A2">
        <w:rPr>
          <w:rFonts w:cstheme="minorHAnsi"/>
          <w:sz w:val="24"/>
          <w:szCs w:val="24"/>
          <w:shd w:val="clear" w:color="auto" w:fill="FFFFFF"/>
        </w:rPr>
        <w:t xml:space="preserve"> </w:t>
      </w:r>
      <w:r w:rsidR="00DC6597" w:rsidRPr="00B756A2">
        <w:rPr>
          <w:rFonts w:cstheme="minorHAnsi"/>
          <w:sz w:val="24"/>
          <w:szCs w:val="24"/>
          <w:shd w:val="clear" w:color="auto" w:fill="FFFFFF"/>
        </w:rPr>
        <w:t xml:space="preserve">A prestação </w:t>
      </w:r>
      <w:r w:rsidR="006E0F94" w:rsidRPr="00B756A2">
        <w:rPr>
          <w:rFonts w:cstheme="minorHAnsi"/>
          <w:sz w:val="24"/>
          <w:szCs w:val="24"/>
          <w:shd w:val="clear" w:color="auto" w:fill="FFFFFF"/>
        </w:rPr>
        <w:t>d</w:t>
      </w:r>
      <w:r w:rsidR="00DC6597" w:rsidRPr="00B756A2">
        <w:rPr>
          <w:rFonts w:cstheme="minorHAnsi"/>
          <w:sz w:val="24"/>
          <w:szCs w:val="24"/>
          <w:shd w:val="clear" w:color="auto" w:fill="FFFFFF"/>
        </w:rPr>
        <w:t xml:space="preserve">e contas final deverá ser apresentada em até sessenta dias após </w:t>
      </w:r>
      <w:r w:rsidR="00317214" w:rsidRPr="00B756A2">
        <w:rPr>
          <w:rFonts w:eastAsia="Times New Roman" w:cstheme="minorHAnsi"/>
          <w:sz w:val="24"/>
          <w:szCs w:val="24"/>
          <w:lang w:eastAsia="pt-BR"/>
        </w:rPr>
        <w:t>o</w:t>
      </w:r>
      <w:r w:rsidR="009F72F1" w:rsidRPr="00B756A2">
        <w:rPr>
          <w:rFonts w:eastAsia="Times New Roman" w:cstheme="minorHAnsi"/>
          <w:sz w:val="24"/>
          <w:szCs w:val="24"/>
          <w:lang w:eastAsia="pt-BR"/>
        </w:rPr>
        <w:t xml:space="preserve"> </w:t>
      </w:r>
      <w:r w:rsidR="001A2A7C" w:rsidRPr="00B756A2">
        <w:rPr>
          <w:rFonts w:eastAsia="Times New Roman" w:cstheme="minorHAnsi"/>
          <w:sz w:val="24"/>
          <w:szCs w:val="24"/>
          <w:lang w:eastAsia="pt-BR"/>
        </w:rPr>
        <w:t>encerramento</w:t>
      </w:r>
      <w:r w:rsidR="009F72F1" w:rsidRPr="00B756A2">
        <w:rPr>
          <w:rFonts w:eastAsia="Times New Roman" w:cstheme="minorHAnsi"/>
          <w:sz w:val="24"/>
          <w:szCs w:val="24"/>
          <w:lang w:eastAsia="pt-BR"/>
        </w:rPr>
        <w:t xml:space="preserve"> da vigência</w:t>
      </w:r>
      <w:r w:rsidR="009F72F1" w:rsidRPr="00B756A2">
        <w:rPr>
          <w:rFonts w:cstheme="minorHAnsi"/>
          <w:sz w:val="24"/>
          <w:szCs w:val="24"/>
          <w:shd w:val="clear" w:color="auto" w:fill="FFFFFF"/>
        </w:rPr>
        <w:t xml:space="preserve"> </w:t>
      </w:r>
      <w:r w:rsidR="00DC6597" w:rsidRPr="00B756A2">
        <w:rPr>
          <w:rFonts w:cstheme="minorHAnsi"/>
          <w:sz w:val="24"/>
          <w:szCs w:val="24"/>
          <w:shd w:val="clear" w:color="auto" w:fill="FFFFFF"/>
        </w:rPr>
        <w:t xml:space="preserve">ou </w:t>
      </w:r>
      <w:r w:rsidR="00317214" w:rsidRPr="00B756A2">
        <w:rPr>
          <w:rFonts w:cstheme="minorHAnsi"/>
          <w:sz w:val="24"/>
          <w:szCs w:val="24"/>
          <w:shd w:val="clear" w:color="auto" w:fill="FFFFFF"/>
        </w:rPr>
        <w:t>conclusão</w:t>
      </w:r>
      <w:r w:rsidR="009F72F1" w:rsidRPr="00B756A2">
        <w:rPr>
          <w:rFonts w:cstheme="minorHAnsi"/>
          <w:sz w:val="24"/>
          <w:szCs w:val="24"/>
          <w:shd w:val="clear" w:color="auto" w:fill="FFFFFF"/>
        </w:rPr>
        <w:t xml:space="preserve"> </w:t>
      </w:r>
      <w:r w:rsidR="00DC6597" w:rsidRPr="00B756A2">
        <w:rPr>
          <w:rFonts w:cstheme="minorHAnsi"/>
          <w:sz w:val="24"/>
          <w:szCs w:val="24"/>
          <w:shd w:val="clear" w:color="auto" w:fill="FFFFFF"/>
        </w:rPr>
        <w:t>da execução do objeto, o que ocorrer primeiro.</w:t>
      </w:r>
      <w:r w:rsidR="00DC6597" w:rsidRPr="00B756A2">
        <w:rPr>
          <w:rFonts w:eastAsia="Times New Roman" w:cstheme="minorHAnsi"/>
          <w:sz w:val="24"/>
          <w:szCs w:val="24"/>
          <w:shd w:val="clear" w:color="auto" w:fill="FFFF00"/>
          <w:lang w:eastAsia="pt-BR"/>
        </w:rPr>
        <w:t xml:space="preserve"> </w:t>
      </w:r>
    </w:p>
    <w:p w14:paraId="7560F12C" w14:textId="727261BD" w:rsidR="00982041" w:rsidRPr="00B756A2" w:rsidRDefault="00982041" w:rsidP="00B756A2">
      <w:pPr>
        <w:spacing w:before="120" w:after="120" w:line="240" w:lineRule="auto"/>
        <w:jc w:val="both"/>
        <w:rPr>
          <w:rFonts w:eastAsia="Times New Roman" w:cstheme="minorHAnsi"/>
          <w:sz w:val="24"/>
          <w:szCs w:val="24"/>
          <w:shd w:val="clear" w:color="auto" w:fill="FFFF00"/>
          <w:lang w:eastAsia="pt-BR"/>
        </w:rPr>
      </w:pPr>
      <w:r w:rsidRPr="00B756A2">
        <w:rPr>
          <w:rFonts w:eastAsia="Times New Roman" w:cstheme="minorHAnsi"/>
          <w:sz w:val="24"/>
          <w:szCs w:val="24"/>
          <w:lang w:eastAsia="pt-BR"/>
        </w:rPr>
        <w:t>§ 2º</w:t>
      </w:r>
      <w:r w:rsidR="00C15E57">
        <w:rPr>
          <w:rFonts w:eastAsia="Times New Roman" w:cstheme="minorHAnsi"/>
          <w:sz w:val="24"/>
          <w:szCs w:val="24"/>
          <w:lang w:eastAsia="pt-BR"/>
        </w:rPr>
        <w:t xml:space="preserve"> </w:t>
      </w:r>
      <w:r w:rsidRPr="00B756A2">
        <w:rPr>
          <w:rFonts w:eastAsia="Times New Roman" w:cstheme="minorHAnsi"/>
          <w:sz w:val="24"/>
          <w:szCs w:val="24"/>
          <w:lang w:eastAsia="pt-BR"/>
        </w:rPr>
        <w:t xml:space="preserve"> Os saldo</w:t>
      </w:r>
      <w:r w:rsidR="00547A6B" w:rsidRPr="00B756A2">
        <w:rPr>
          <w:rFonts w:eastAsia="Times New Roman" w:cstheme="minorHAnsi"/>
          <w:sz w:val="24"/>
          <w:szCs w:val="24"/>
          <w:lang w:eastAsia="pt-BR"/>
        </w:rPr>
        <w:t>s</w:t>
      </w:r>
      <w:r w:rsidRPr="00B756A2">
        <w:rPr>
          <w:rFonts w:eastAsia="Times New Roman" w:cstheme="minorHAnsi"/>
          <w:sz w:val="24"/>
          <w:szCs w:val="24"/>
          <w:lang w:eastAsia="pt-BR"/>
        </w:rPr>
        <w:t xml:space="preserve"> remanescentes deverão ser devolvidos em até trinta dias, contados do final da vigência ou da conclusão do objeto, o que ocorrer primeiro.</w:t>
      </w:r>
      <w:r w:rsidRPr="00B756A2">
        <w:rPr>
          <w:rFonts w:eastAsia="Times New Roman" w:cstheme="minorHAnsi"/>
          <w:sz w:val="24"/>
          <w:szCs w:val="24"/>
          <w:shd w:val="clear" w:color="auto" w:fill="FFFF00"/>
          <w:lang w:eastAsia="pt-BR"/>
        </w:rPr>
        <w:t xml:space="preserve"> </w:t>
      </w:r>
    </w:p>
    <w:p w14:paraId="367C895D" w14:textId="2924AFCB" w:rsidR="006E0F94" w:rsidRPr="00B756A2" w:rsidRDefault="00DA601B" w:rsidP="00B756A2">
      <w:pPr>
        <w:spacing w:before="120" w:after="120" w:line="240" w:lineRule="auto"/>
        <w:jc w:val="both"/>
        <w:rPr>
          <w:rFonts w:eastAsia="Times New Roman" w:cstheme="minorHAnsi"/>
          <w:sz w:val="24"/>
          <w:szCs w:val="24"/>
          <w:lang w:eastAsia="pt-BR"/>
        </w:rPr>
      </w:pPr>
      <w:bookmarkStart w:id="41" w:name="art10§8"/>
      <w:bookmarkStart w:id="42" w:name="art10§8."/>
      <w:bookmarkEnd w:id="41"/>
      <w:bookmarkEnd w:id="42"/>
      <w:r w:rsidRPr="00B756A2">
        <w:rPr>
          <w:rFonts w:eastAsia="Times New Roman" w:cstheme="minorHAnsi"/>
          <w:sz w:val="24"/>
          <w:szCs w:val="24"/>
          <w:lang w:eastAsia="pt-BR"/>
        </w:rPr>
        <w:t xml:space="preserve">Art. </w:t>
      </w:r>
      <w:r w:rsidR="00B756A2" w:rsidRPr="00B756A2">
        <w:rPr>
          <w:rFonts w:eastAsia="Times New Roman" w:cstheme="minorHAnsi"/>
          <w:sz w:val="24"/>
          <w:szCs w:val="24"/>
          <w:lang w:eastAsia="pt-BR"/>
        </w:rPr>
        <w:t>29</w:t>
      </w:r>
      <w:r w:rsidRPr="00B756A2">
        <w:rPr>
          <w:rFonts w:eastAsia="Times New Roman" w:cstheme="minorHAnsi"/>
          <w:sz w:val="24"/>
          <w:szCs w:val="24"/>
          <w:lang w:eastAsia="pt-BR"/>
        </w:rPr>
        <w:t>.</w:t>
      </w:r>
      <w:r w:rsidR="008B12B4" w:rsidRPr="00B756A2">
        <w:rPr>
          <w:rFonts w:eastAsia="Times New Roman" w:cstheme="minorHAnsi"/>
          <w:sz w:val="24"/>
          <w:szCs w:val="24"/>
          <w:lang w:eastAsia="pt-BR"/>
        </w:rPr>
        <w:t xml:space="preserve">  </w:t>
      </w:r>
      <w:r w:rsidR="004B3166" w:rsidRPr="00B756A2">
        <w:rPr>
          <w:rFonts w:eastAsia="Times New Roman" w:cstheme="minorHAnsi"/>
          <w:sz w:val="24"/>
          <w:szCs w:val="24"/>
          <w:lang w:eastAsia="pt-BR"/>
        </w:rPr>
        <w:t>O prazo para aná</w:t>
      </w:r>
      <w:r w:rsidRPr="00B756A2">
        <w:rPr>
          <w:rFonts w:eastAsia="Times New Roman" w:cstheme="minorHAnsi"/>
          <w:sz w:val="24"/>
          <w:szCs w:val="24"/>
          <w:lang w:eastAsia="pt-BR"/>
        </w:rPr>
        <w:t xml:space="preserve">lise da prestação de contas e </w:t>
      </w:r>
      <w:r w:rsidR="004B3166" w:rsidRPr="00B756A2">
        <w:rPr>
          <w:rFonts w:eastAsia="Times New Roman" w:cstheme="minorHAnsi"/>
          <w:sz w:val="24"/>
          <w:szCs w:val="24"/>
          <w:lang w:eastAsia="pt-BR"/>
        </w:rPr>
        <w:t xml:space="preserve">manifestação conclusiva pelo concedente </w:t>
      </w:r>
      <w:r w:rsidR="00770AF0" w:rsidRPr="00B756A2">
        <w:rPr>
          <w:rFonts w:eastAsia="Times New Roman" w:cstheme="minorHAnsi"/>
          <w:sz w:val="24"/>
          <w:szCs w:val="24"/>
          <w:lang w:eastAsia="pt-BR"/>
        </w:rPr>
        <w:t xml:space="preserve">ou mandatária </w:t>
      </w:r>
      <w:r w:rsidR="004B3166" w:rsidRPr="00B756A2">
        <w:rPr>
          <w:rFonts w:eastAsia="Times New Roman" w:cstheme="minorHAnsi"/>
          <w:sz w:val="24"/>
          <w:szCs w:val="24"/>
          <w:lang w:eastAsia="pt-BR"/>
        </w:rPr>
        <w:t>será de</w:t>
      </w:r>
      <w:r w:rsidR="006E0F94" w:rsidRPr="00B756A2">
        <w:rPr>
          <w:rFonts w:eastAsia="Times New Roman" w:cstheme="minorHAnsi"/>
          <w:sz w:val="24"/>
          <w:szCs w:val="24"/>
          <w:lang w:eastAsia="pt-BR"/>
        </w:rPr>
        <w:t>:</w:t>
      </w:r>
    </w:p>
    <w:p w14:paraId="1265838D" w14:textId="3F2CA59A" w:rsidR="006E0F94" w:rsidRPr="00B756A2" w:rsidRDefault="006E0F94" w:rsidP="00B756A2">
      <w:pPr>
        <w:spacing w:before="120" w:after="120" w:line="240" w:lineRule="auto"/>
        <w:jc w:val="both"/>
        <w:rPr>
          <w:rFonts w:cstheme="minorHAnsi"/>
          <w:sz w:val="24"/>
          <w:szCs w:val="24"/>
        </w:rPr>
      </w:pPr>
      <w:r w:rsidRPr="00B756A2">
        <w:rPr>
          <w:rFonts w:eastAsia="Times New Roman" w:cstheme="minorHAnsi"/>
          <w:sz w:val="24"/>
          <w:szCs w:val="24"/>
          <w:lang w:eastAsia="pt-BR"/>
        </w:rPr>
        <w:t xml:space="preserve">I – </w:t>
      </w:r>
      <w:r w:rsidR="00FA4AAE" w:rsidRPr="00B756A2">
        <w:rPr>
          <w:rFonts w:eastAsia="Times New Roman" w:cstheme="minorHAnsi"/>
          <w:sz w:val="24"/>
          <w:szCs w:val="24"/>
          <w:lang w:eastAsia="pt-BR"/>
        </w:rPr>
        <w:t>quarenta e cinco dias</w:t>
      </w:r>
      <w:r w:rsidR="000D7C1C" w:rsidRPr="00B756A2">
        <w:rPr>
          <w:rFonts w:eastAsia="Times New Roman" w:cstheme="minorHAnsi"/>
          <w:sz w:val="24"/>
          <w:szCs w:val="24"/>
          <w:lang w:eastAsia="pt-BR"/>
        </w:rPr>
        <w:t>,</w:t>
      </w:r>
      <w:r w:rsidR="00E833A3" w:rsidRPr="00B756A2">
        <w:rPr>
          <w:rFonts w:eastAsia="Times New Roman" w:cstheme="minorHAnsi"/>
          <w:sz w:val="24"/>
          <w:szCs w:val="24"/>
          <w:lang w:eastAsia="pt-BR"/>
        </w:rPr>
        <w:t xml:space="preserve"> </w:t>
      </w:r>
      <w:r w:rsidRPr="00B756A2">
        <w:rPr>
          <w:rFonts w:cstheme="minorHAnsi"/>
          <w:sz w:val="24"/>
          <w:szCs w:val="24"/>
        </w:rPr>
        <w:t>nos casos de procedimento informatizado; ou</w:t>
      </w:r>
    </w:p>
    <w:p w14:paraId="669ECD08" w14:textId="578DBF5D" w:rsidR="006E0F94" w:rsidRPr="00B756A2" w:rsidRDefault="006E0F94" w:rsidP="00B756A2">
      <w:pPr>
        <w:spacing w:before="120" w:after="120" w:line="240" w:lineRule="auto"/>
        <w:jc w:val="both"/>
        <w:rPr>
          <w:rFonts w:eastAsia="Times New Roman" w:cstheme="minorHAnsi"/>
          <w:sz w:val="24"/>
          <w:szCs w:val="24"/>
          <w:lang w:eastAsia="pt-BR"/>
        </w:rPr>
      </w:pPr>
      <w:r w:rsidRPr="00B756A2">
        <w:rPr>
          <w:rFonts w:cstheme="minorHAnsi"/>
          <w:sz w:val="24"/>
          <w:szCs w:val="24"/>
        </w:rPr>
        <w:t xml:space="preserve">II - </w:t>
      </w:r>
      <w:r w:rsidR="00FA4AAE" w:rsidRPr="00B756A2">
        <w:rPr>
          <w:rFonts w:cstheme="minorHAnsi"/>
          <w:sz w:val="24"/>
          <w:szCs w:val="24"/>
        </w:rPr>
        <w:t>noventa dias</w:t>
      </w:r>
      <w:r w:rsidR="000D7C1C" w:rsidRPr="00B756A2">
        <w:rPr>
          <w:rFonts w:cstheme="minorHAnsi"/>
          <w:sz w:val="24"/>
          <w:szCs w:val="24"/>
        </w:rPr>
        <w:t>,</w:t>
      </w:r>
      <w:r w:rsidRPr="00B756A2">
        <w:rPr>
          <w:rFonts w:cstheme="minorHAnsi"/>
          <w:sz w:val="24"/>
          <w:szCs w:val="24"/>
        </w:rPr>
        <w:t xml:space="preserve"> nos casos de análise convencional, </w:t>
      </w:r>
      <w:r w:rsidR="004B3166" w:rsidRPr="00B756A2">
        <w:rPr>
          <w:rFonts w:eastAsia="Times New Roman" w:cstheme="minorHAnsi"/>
          <w:sz w:val="24"/>
          <w:szCs w:val="24"/>
          <w:lang w:eastAsia="pt-BR"/>
        </w:rPr>
        <w:t xml:space="preserve">prorrogável </w:t>
      </w:r>
      <w:r w:rsidR="00770AF0" w:rsidRPr="00B756A2">
        <w:rPr>
          <w:rFonts w:eastAsia="Times New Roman" w:cstheme="minorHAnsi"/>
          <w:sz w:val="24"/>
          <w:szCs w:val="24"/>
          <w:lang w:eastAsia="pt-BR"/>
        </w:rPr>
        <w:t xml:space="preserve">uma vez, por </w:t>
      </w:r>
      <w:r w:rsidR="004B3166" w:rsidRPr="00B756A2">
        <w:rPr>
          <w:rFonts w:eastAsia="Times New Roman" w:cstheme="minorHAnsi"/>
          <w:sz w:val="24"/>
          <w:szCs w:val="24"/>
          <w:lang w:eastAsia="pt-BR"/>
        </w:rPr>
        <w:t>no máximo igual período, desde que devidamente justificado.   </w:t>
      </w:r>
    </w:p>
    <w:p w14:paraId="55AEC6DD" w14:textId="724729AF" w:rsidR="00C64B6E" w:rsidRPr="00B756A2" w:rsidRDefault="00141C24" w:rsidP="00B756A2">
      <w:pPr>
        <w:spacing w:before="120" w:after="120" w:line="240" w:lineRule="auto"/>
        <w:jc w:val="both"/>
        <w:rPr>
          <w:rFonts w:eastAsia="Times New Roman" w:cstheme="minorHAnsi"/>
          <w:sz w:val="24"/>
          <w:szCs w:val="24"/>
          <w:lang w:eastAsia="pt-BR"/>
        </w:rPr>
      </w:pPr>
      <w:bookmarkStart w:id="43" w:name="art10§9"/>
      <w:bookmarkStart w:id="44" w:name="art10§9."/>
      <w:bookmarkEnd w:id="43"/>
      <w:bookmarkEnd w:id="44"/>
      <w:r w:rsidRPr="00B756A2">
        <w:rPr>
          <w:rFonts w:eastAsia="Times New Roman" w:cstheme="minorHAnsi"/>
          <w:sz w:val="24"/>
          <w:szCs w:val="24"/>
          <w:lang w:eastAsia="pt-BR"/>
        </w:rPr>
        <w:t>Parágrafo único.</w:t>
      </w:r>
      <w:r w:rsidR="008B12B4" w:rsidRPr="00B756A2">
        <w:rPr>
          <w:rFonts w:eastAsia="Times New Roman" w:cstheme="minorHAnsi"/>
          <w:sz w:val="24"/>
          <w:szCs w:val="24"/>
          <w:lang w:eastAsia="pt-BR"/>
        </w:rPr>
        <w:t xml:space="preserve">  </w:t>
      </w:r>
      <w:r w:rsidR="004B3166" w:rsidRPr="00B756A2">
        <w:rPr>
          <w:rFonts w:eastAsia="Times New Roman" w:cstheme="minorHAnsi"/>
          <w:sz w:val="24"/>
          <w:szCs w:val="24"/>
          <w:lang w:eastAsia="pt-BR"/>
        </w:rPr>
        <w:t>Constatada</w:t>
      </w:r>
      <w:r w:rsidR="00C64B6E" w:rsidRPr="00B756A2">
        <w:rPr>
          <w:rFonts w:eastAsia="Times New Roman" w:cstheme="minorHAnsi"/>
          <w:sz w:val="24"/>
          <w:szCs w:val="24"/>
          <w:lang w:eastAsia="pt-BR"/>
        </w:rPr>
        <w:t>s impropriedades</w:t>
      </w:r>
      <w:r w:rsidR="00BC6F88" w:rsidRPr="00B756A2">
        <w:rPr>
          <w:rFonts w:eastAsia="Times New Roman" w:cstheme="minorHAnsi"/>
          <w:sz w:val="24"/>
          <w:szCs w:val="24"/>
          <w:lang w:eastAsia="pt-BR"/>
        </w:rPr>
        <w:t xml:space="preserve"> ou indícios de irregularidade</w:t>
      </w:r>
      <w:r w:rsidR="00C64B6E" w:rsidRPr="00B756A2">
        <w:rPr>
          <w:rFonts w:eastAsia="Times New Roman" w:cstheme="minorHAnsi"/>
          <w:sz w:val="24"/>
          <w:szCs w:val="24"/>
          <w:lang w:eastAsia="pt-BR"/>
        </w:rPr>
        <w:t xml:space="preserve">, </w:t>
      </w:r>
      <w:r w:rsidR="00DA601B" w:rsidRPr="00B756A2">
        <w:rPr>
          <w:rFonts w:eastAsia="Times New Roman" w:cstheme="minorHAnsi"/>
          <w:sz w:val="24"/>
          <w:szCs w:val="24"/>
          <w:lang w:eastAsia="pt-BR"/>
        </w:rPr>
        <w:t xml:space="preserve">o concedente ou a mandatária da União estabelecerá o </w:t>
      </w:r>
      <w:r w:rsidR="004B3166" w:rsidRPr="00B756A2">
        <w:rPr>
          <w:rFonts w:eastAsia="Times New Roman" w:cstheme="minorHAnsi"/>
          <w:sz w:val="24"/>
          <w:szCs w:val="24"/>
          <w:lang w:eastAsia="pt-BR"/>
        </w:rPr>
        <w:t xml:space="preserve">prazo de até quarenta e cinco dias para </w:t>
      </w:r>
      <w:r w:rsidR="00DA601B" w:rsidRPr="00B756A2">
        <w:rPr>
          <w:rFonts w:eastAsia="Times New Roman" w:cstheme="minorHAnsi"/>
          <w:sz w:val="24"/>
          <w:szCs w:val="24"/>
          <w:lang w:eastAsia="pt-BR"/>
        </w:rPr>
        <w:t xml:space="preserve">que </w:t>
      </w:r>
      <w:r w:rsidR="004B3166" w:rsidRPr="00B756A2">
        <w:rPr>
          <w:rFonts w:eastAsia="Times New Roman" w:cstheme="minorHAnsi"/>
          <w:sz w:val="24"/>
          <w:szCs w:val="24"/>
          <w:lang w:eastAsia="pt-BR"/>
        </w:rPr>
        <w:t xml:space="preserve">o convenente </w:t>
      </w:r>
      <w:r w:rsidR="00DA601B" w:rsidRPr="00B756A2">
        <w:rPr>
          <w:rFonts w:eastAsia="Times New Roman" w:cstheme="minorHAnsi"/>
          <w:sz w:val="24"/>
          <w:szCs w:val="24"/>
          <w:lang w:eastAsia="pt-BR"/>
        </w:rPr>
        <w:t>sane</w:t>
      </w:r>
      <w:r w:rsidR="008A0B55" w:rsidRPr="00B756A2">
        <w:rPr>
          <w:rFonts w:eastAsia="Times New Roman" w:cstheme="minorHAnsi"/>
          <w:sz w:val="24"/>
          <w:szCs w:val="24"/>
          <w:lang w:eastAsia="pt-BR"/>
        </w:rPr>
        <w:t>ie</w:t>
      </w:r>
      <w:r w:rsidR="00C64B6E" w:rsidRPr="00B756A2">
        <w:rPr>
          <w:rFonts w:eastAsia="Times New Roman" w:cstheme="minorHAnsi"/>
          <w:sz w:val="24"/>
          <w:szCs w:val="24"/>
          <w:lang w:eastAsia="pt-BR"/>
        </w:rPr>
        <w:t xml:space="preserve"> as impropriedades ou apresente </w:t>
      </w:r>
      <w:r w:rsidR="00DA601B" w:rsidRPr="00B756A2">
        <w:rPr>
          <w:rFonts w:eastAsia="Times New Roman" w:cstheme="minorHAnsi"/>
          <w:sz w:val="24"/>
          <w:szCs w:val="24"/>
          <w:lang w:eastAsia="pt-BR"/>
        </w:rPr>
        <w:t>justificativas</w:t>
      </w:r>
      <w:r w:rsidR="006B15AB" w:rsidRPr="00B756A2">
        <w:rPr>
          <w:rFonts w:eastAsia="Times New Roman" w:cstheme="minorHAnsi"/>
          <w:sz w:val="24"/>
          <w:szCs w:val="24"/>
          <w:lang w:eastAsia="pt-BR"/>
        </w:rPr>
        <w:t>.   </w:t>
      </w:r>
    </w:p>
    <w:p w14:paraId="730AC11F" w14:textId="77777777" w:rsidR="00C7795A" w:rsidRPr="00B756A2" w:rsidRDefault="00C7795A" w:rsidP="00B756A2">
      <w:pPr>
        <w:spacing w:before="120" w:after="120" w:line="240" w:lineRule="auto"/>
        <w:jc w:val="both"/>
        <w:rPr>
          <w:rFonts w:eastAsia="Times New Roman" w:cstheme="minorHAnsi"/>
          <w:sz w:val="24"/>
          <w:szCs w:val="24"/>
          <w:lang w:eastAsia="pt-BR"/>
        </w:rPr>
      </w:pPr>
    </w:p>
    <w:p w14:paraId="1FEA55FF" w14:textId="7F78BEF5" w:rsidR="00FF543B" w:rsidRPr="00B756A2" w:rsidRDefault="00FF543B" w:rsidP="00B756A2">
      <w:pPr>
        <w:spacing w:before="120" w:after="120" w:line="240" w:lineRule="auto"/>
        <w:jc w:val="center"/>
        <w:rPr>
          <w:rFonts w:eastAsia="Times New Roman" w:cstheme="minorHAnsi"/>
          <w:sz w:val="24"/>
          <w:szCs w:val="24"/>
          <w:lang w:eastAsia="pt-BR"/>
        </w:rPr>
      </w:pPr>
      <w:bookmarkStart w:id="45" w:name="art10§7"/>
      <w:bookmarkStart w:id="46" w:name="art10§7."/>
      <w:bookmarkEnd w:id="45"/>
      <w:bookmarkEnd w:id="46"/>
      <w:r w:rsidRPr="00B756A2">
        <w:rPr>
          <w:rFonts w:eastAsia="Times New Roman" w:cstheme="minorHAnsi"/>
          <w:sz w:val="24"/>
          <w:szCs w:val="24"/>
          <w:lang w:eastAsia="pt-BR"/>
        </w:rPr>
        <w:t xml:space="preserve">Seção </w:t>
      </w:r>
      <w:r w:rsidR="00EB2654" w:rsidRPr="00B756A2">
        <w:rPr>
          <w:rFonts w:eastAsia="Times New Roman" w:cstheme="minorHAnsi"/>
          <w:sz w:val="24"/>
          <w:szCs w:val="24"/>
          <w:lang w:eastAsia="pt-BR"/>
        </w:rPr>
        <w:t>XVI</w:t>
      </w:r>
    </w:p>
    <w:p w14:paraId="13F90D27" w14:textId="60D8348F" w:rsidR="0037489A" w:rsidRPr="00B756A2" w:rsidRDefault="0037489A" w:rsidP="00B756A2">
      <w:pPr>
        <w:spacing w:before="120" w:after="120" w:line="240" w:lineRule="auto"/>
        <w:jc w:val="center"/>
        <w:rPr>
          <w:rFonts w:eastAsia="Times New Roman" w:cstheme="minorHAnsi"/>
          <w:b/>
          <w:sz w:val="24"/>
          <w:szCs w:val="24"/>
          <w:lang w:eastAsia="pt-BR"/>
        </w:rPr>
      </w:pPr>
      <w:r w:rsidRPr="00B756A2">
        <w:rPr>
          <w:rFonts w:eastAsia="Times New Roman" w:cstheme="minorHAnsi"/>
          <w:sz w:val="24"/>
          <w:szCs w:val="24"/>
          <w:lang w:eastAsia="pt-BR"/>
        </w:rPr>
        <w:t xml:space="preserve">Da </w:t>
      </w:r>
      <w:r w:rsidR="008A739A" w:rsidRPr="00B756A2">
        <w:rPr>
          <w:rFonts w:eastAsia="Times New Roman" w:cstheme="minorHAnsi"/>
          <w:sz w:val="24"/>
          <w:szCs w:val="24"/>
          <w:lang w:eastAsia="pt-BR"/>
        </w:rPr>
        <w:t>d</w:t>
      </w:r>
      <w:r w:rsidRPr="00B756A2">
        <w:rPr>
          <w:rFonts w:eastAsia="Times New Roman" w:cstheme="minorHAnsi"/>
          <w:sz w:val="24"/>
          <w:szCs w:val="24"/>
          <w:lang w:eastAsia="pt-BR"/>
        </w:rPr>
        <w:t>enúncia</w:t>
      </w:r>
      <w:r w:rsidR="005C1562" w:rsidRPr="00B756A2">
        <w:rPr>
          <w:rFonts w:eastAsia="Times New Roman" w:cstheme="minorHAnsi"/>
          <w:sz w:val="24"/>
          <w:szCs w:val="24"/>
          <w:lang w:eastAsia="pt-BR"/>
        </w:rPr>
        <w:t>,</w:t>
      </w:r>
      <w:r w:rsidR="008A2783" w:rsidRPr="00B756A2">
        <w:rPr>
          <w:rFonts w:eastAsia="Times New Roman" w:cstheme="minorHAnsi"/>
          <w:sz w:val="24"/>
          <w:szCs w:val="24"/>
          <w:lang w:eastAsia="pt-BR"/>
        </w:rPr>
        <w:t xml:space="preserve"> </w:t>
      </w:r>
      <w:r w:rsidR="008A739A" w:rsidRPr="00B756A2">
        <w:rPr>
          <w:rFonts w:eastAsia="Times New Roman" w:cstheme="minorHAnsi"/>
          <w:sz w:val="24"/>
          <w:szCs w:val="24"/>
          <w:lang w:eastAsia="pt-BR"/>
        </w:rPr>
        <w:t>r</w:t>
      </w:r>
      <w:r w:rsidRPr="00B756A2">
        <w:rPr>
          <w:rFonts w:eastAsia="Times New Roman" w:cstheme="minorHAnsi"/>
          <w:sz w:val="24"/>
          <w:szCs w:val="24"/>
          <w:lang w:eastAsia="pt-BR"/>
        </w:rPr>
        <w:t>escisão</w:t>
      </w:r>
      <w:r w:rsidR="003A74A7" w:rsidRPr="00B756A2">
        <w:rPr>
          <w:rFonts w:eastAsia="Times New Roman" w:cstheme="minorHAnsi"/>
          <w:sz w:val="24"/>
          <w:szCs w:val="24"/>
          <w:lang w:eastAsia="pt-BR"/>
        </w:rPr>
        <w:t xml:space="preserve"> e</w:t>
      </w:r>
      <w:r w:rsidR="008A739A" w:rsidRPr="00B756A2">
        <w:rPr>
          <w:rFonts w:eastAsia="Times New Roman" w:cstheme="minorHAnsi"/>
          <w:sz w:val="24"/>
          <w:szCs w:val="24"/>
          <w:lang w:eastAsia="pt-BR"/>
        </w:rPr>
        <w:t xml:space="preserve"> ex</w:t>
      </w:r>
      <w:r w:rsidR="005C1562" w:rsidRPr="00B756A2">
        <w:rPr>
          <w:rFonts w:eastAsia="Times New Roman" w:cstheme="minorHAnsi"/>
          <w:sz w:val="24"/>
          <w:szCs w:val="24"/>
          <w:lang w:eastAsia="pt-BR"/>
        </w:rPr>
        <w:t>tinção</w:t>
      </w:r>
    </w:p>
    <w:p w14:paraId="547A48FD" w14:textId="5775E20A" w:rsidR="00611F97" w:rsidRPr="00B756A2" w:rsidRDefault="00611F97"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Art. </w:t>
      </w:r>
      <w:r w:rsidR="00B756A2" w:rsidRPr="00B756A2">
        <w:rPr>
          <w:rFonts w:eastAsia="Times New Roman" w:cstheme="minorHAnsi"/>
          <w:sz w:val="24"/>
          <w:szCs w:val="24"/>
          <w:lang w:eastAsia="pt-BR"/>
        </w:rPr>
        <w:t>30</w:t>
      </w:r>
      <w:r w:rsidR="004B3166" w:rsidRPr="00B756A2">
        <w:rPr>
          <w:rFonts w:eastAsia="Times New Roman" w:cstheme="minorHAnsi"/>
          <w:sz w:val="24"/>
          <w:szCs w:val="24"/>
          <w:lang w:eastAsia="pt-BR"/>
        </w:rPr>
        <w:t xml:space="preserve">. </w:t>
      </w:r>
      <w:r w:rsidR="008B12B4" w:rsidRPr="00B756A2">
        <w:rPr>
          <w:rFonts w:eastAsia="Times New Roman" w:cstheme="minorHAnsi"/>
          <w:sz w:val="24"/>
          <w:szCs w:val="24"/>
          <w:lang w:eastAsia="pt-BR"/>
        </w:rPr>
        <w:t xml:space="preserve"> </w:t>
      </w:r>
      <w:r w:rsidR="004B3166" w:rsidRPr="00B756A2">
        <w:rPr>
          <w:rFonts w:eastAsia="Times New Roman" w:cstheme="minorHAnsi"/>
          <w:sz w:val="24"/>
          <w:szCs w:val="24"/>
          <w:lang w:eastAsia="pt-BR"/>
        </w:rPr>
        <w:t xml:space="preserve">O </w:t>
      </w:r>
      <w:r w:rsidR="0033039F" w:rsidRPr="00B756A2">
        <w:rPr>
          <w:rFonts w:eastAsia="Times New Roman" w:cstheme="minorHAnsi"/>
          <w:sz w:val="24"/>
          <w:szCs w:val="24"/>
          <w:lang w:eastAsia="pt-BR"/>
        </w:rPr>
        <w:t>convênio ou contrato de repasse</w:t>
      </w:r>
      <w:r w:rsidR="004B3166" w:rsidRPr="00B756A2">
        <w:rPr>
          <w:rFonts w:eastAsia="Times New Roman" w:cstheme="minorHAnsi"/>
          <w:sz w:val="24"/>
          <w:szCs w:val="24"/>
          <w:lang w:eastAsia="pt-BR"/>
        </w:rPr>
        <w:t xml:space="preserve"> poderá</w:t>
      </w:r>
      <w:r w:rsidR="00A8546B" w:rsidRPr="00B756A2">
        <w:rPr>
          <w:rFonts w:eastAsia="Times New Roman" w:cstheme="minorHAnsi"/>
          <w:sz w:val="24"/>
          <w:szCs w:val="24"/>
          <w:lang w:eastAsia="pt-BR"/>
        </w:rPr>
        <w:t xml:space="preserve"> ser</w:t>
      </w:r>
      <w:r w:rsidRPr="00B756A2">
        <w:rPr>
          <w:rFonts w:eastAsia="Times New Roman" w:cstheme="minorHAnsi"/>
          <w:sz w:val="24"/>
          <w:szCs w:val="24"/>
          <w:lang w:eastAsia="pt-BR"/>
        </w:rPr>
        <w:t xml:space="preserve">: </w:t>
      </w:r>
    </w:p>
    <w:p w14:paraId="724EF81C" w14:textId="0272658F" w:rsidR="00611F97" w:rsidRPr="00B756A2" w:rsidRDefault="00611F97"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I - </w:t>
      </w:r>
      <w:r w:rsidR="004B3166" w:rsidRPr="00B756A2">
        <w:rPr>
          <w:rFonts w:eastAsia="Times New Roman" w:cstheme="minorHAnsi"/>
          <w:sz w:val="24"/>
          <w:szCs w:val="24"/>
          <w:lang w:eastAsia="pt-BR"/>
        </w:rPr>
        <w:t xml:space="preserve">denunciado a qualquer tempo, </w:t>
      </w:r>
      <w:r w:rsidR="00A15871" w:rsidRPr="00B756A2">
        <w:rPr>
          <w:rFonts w:eastAsia="Times New Roman" w:cstheme="minorHAnsi"/>
          <w:sz w:val="24"/>
          <w:szCs w:val="24"/>
          <w:lang w:eastAsia="pt-BR"/>
        </w:rPr>
        <w:t xml:space="preserve">por desistência de qualquer um dos partícipes, </w:t>
      </w:r>
      <w:r w:rsidR="004B3166" w:rsidRPr="00B756A2">
        <w:rPr>
          <w:rFonts w:eastAsia="Times New Roman" w:cstheme="minorHAnsi"/>
          <w:sz w:val="24"/>
          <w:szCs w:val="24"/>
          <w:lang w:eastAsia="pt-BR"/>
        </w:rPr>
        <w:t>ficando responsáveis somente pelas obrigações e auferindo as vantagens do tempo em que participaram voluntariamente do acordo, não sendo admissível cláusula obrigatória de permanência ou sancionadora dos denunciantes</w:t>
      </w:r>
      <w:r w:rsidRPr="00B756A2">
        <w:rPr>
          <w:rFonts w:eastAsia="Times New Roman" w:cstheme="minorHAnsi"/>
          <w:sz w:val="24"/>
          <w:szCs w:val="24"/>
          <w:lang w:eastAsia="pt-BR"/>
        </w:rPr>
        <w:t xml:space="preserve">; </w:t>
      </w:r>
    </w:p>
    <w:p w14:paraId="5A914115" w14:textId="61D88329" w:rsidR="004B3166" w:rsidRPr="00B756A2" w:rsidRDefault="00A8546B"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II – </w:t>
      </w:r>
      <w:r w:rsidR="00611F97" w:rsidRPr="00B756A2">
        <w:rPr>
          <w:rFonts w:eastAsia="Times New Roman" w:cstheme="minorHAnsi"/>
          <w:sz w:val="24"/>
          <w:szCs w:val="24"/>
          <w:lang w:eastAsia="pt-BR"/>
        </w:rPr>
        <w:t xml:space="preserve">rescindido em função das seguintes motivações: </w:t>
      </w:r>
    </w:p>
    <w:p w14:paraId="117AA6A9" w14:textId="77777777" w:rsidR="00611F97" w:rsidRPr="00B756A2" w:rsidRDefault="00611F97" w:rsidP="00B756A2">
      <w:pPr>
        <w:pStyle w:val="PargrafodaLista"/>
        <w:numPr>
          <w:ilvl w:val="0"/>
          <w:numId w:val="3"/>
        </w:numPr>
        <w:spacing w:before="120" w:after="120" w:line="240" w:lineRule="auto"/>
        <w:ind w:left="0" w:firstLine="0"/>
        <w:jc w:val="both"/>
        <w:rPr>
          <w:rFonts w:eastAsia="Times New Roman" w:cstheme="minorHAnsi"/>
          <w:sz w:val="24"/>
          <w:szCs w:val="24"/>
          <w:lang w:eastAsia="pt-BR"/>
        </w:rPr>
      </w:pPr>
      <w:r w:rsidRPr="00B756A2">
        <w:rPr>
          <w:rFonts w:eastAsia="Times New Roman" w:cstheme="minorHAnsi"/>
          <w:sz w:val="24"/>
          <w:szCs w:val="24"/>
          <w:lang w:eastAsia="pt-BR"/>
        </w:rPr>
        <w:t>inadimplemento de qualquer das cláusulas pactuadas;</w:t>
      </w:r>
    </w:p>
    <w:p w14:paraId="295867AE" w14:textId="77777777" w:rsidR="00611F97" w:rsidRPr="00B756A2" w:rsidRDefault="00611F97" w:rsidP="00B756A2">
      <w:pPr>
        <w:pStyle w:val="PargrafodaLista"/>
        <w:numPr>
          <w:ilvl w:val="0"/>
          <w:numId w:val="3"/>
        </w:numPr>
        <w:spacing w:before="120" w:after="120" w:line="240" w:lineRule="auto"/>
        <w:ind w:left="0" w:firstLine="0"/>
        <w:jc w:val="both"/>
        <w:rPr>
          <w:rFonts w:eastAsia="Times New Roman" w:cstheme="minorHAnsi"/>
          <w:sz w:val="24"/>
          <w:szCs w:val="24"/>
          <w:lang w:eastAsia="pt-BR"/>
        </w:rPr>
      </w:pPr>
      <w:r w:rsidRPr="00B756A2">
        <w:rPr>
          <w:rFonts w:eastAsia="Times New Roman" w:cstheme="minorHAnsi"/>
          <w:sz w:val="24"/>
          <w:szCs w:val="24"/>
          <w:lang w:eastAsia="pt-BR"/>
        </w:rPr>
        <w:t>constatação, a qualquer tempo, de falsidade ou incorreção de informação em qualquer documento apresentado;</w:t>
      </w:r>
    </w:p>
    <w:p w14:paraId="3F8E4039" w14:textId="43444381" w:rsidR="00611F97" w:rsidRPr="00B756A2" w:rsidRDefault="00611F97" w:rsidP="00B756A2">
      <w:pPr>
        <w:pStyle w:val="PargrafodaLista"/>
        <w:numPr>
          <w:ilvl w:val="0"/>
          <w:numId w:val="3"/>
        </w:numPr>
        <w:spacing w:before="120" w:after="120" w:line="240" w:lineRule="auto"/>
        <w:ind w:left="0" w:firstLine="0"/>
        <w:jc w:val="both"/>
        <w:rPr>
          <w:rFonts w:eastAsia="Times New Roman" w:cstheme="minorHAnsi"/>
          <w:sz w:val="24"/>
          <w:szCs w:val="24"/>
          <w:lang w:eastAsia="pt-BR"/>
        </w:rPr>
      </w:pPr>
      <w:r w:rsidRPr="00B756A2">
        <w:rPr>
          <w:rFonts w:eastAsia="Times New Roman" w:cstheme="minorHAnsi"/>
          <w:sz w:val="24"/>
          <w:szCs w:val="24"/>
          <w:lang w:eastAsia="pt-BR"/>
        </w:rPr>
        <w:t xml:space="preserve">verificação de qualquer circunstância que enseje a instauração de tomada de contas especial; </w:t>
      </w:r>
    </w:p>
    <w:p w14:paraId="2937460A" w14:textId="5DA96A8D" w:rsidR="0000233C" w:rsidRPr="00B756A2" w:rsidRDefault="00611F97" w:rsidP="00B756A2">
      <w:pPr>
        <w:pStyle w:val="PargrafodaLista"/>
        <w:numPr>
          <w:ilvl w:val="0"/>
          <w:numId w:val="3"/>
        </w:numPr>
        <w:spacing w:before="120" w:after="120" w:line="240" w:lineRule="auto"/>
        <w:ind w:left="0" w:firstLine="0"/>
        <w:jc w:val="both"/>
        <w:rPr>
          <w:rFonts w:eastAsia="Times New Roman" w:cstheme="minorHAnsi"/>
          <w:sz w:val="24"/>
          <w:szCs w:val="24"/>
          <w:lang w:eastAsia="pt-BR"/>
        </w:rPr>
      </w:pPr>
      <w:r w:rsidRPr="00B756A2">
        <w:rPr>
          <w:rFonts w:eastAsia="Times New Roman" w:cstheme="minorHAnsi"/>
          <w:sz w:val="24"/>
          <w:szCs w:val="24"/>
          <w:lang w:eastAsia="pt-BR"/>
        </w:rPr>
        <w:t>ocorrência da inexecução financeira ou parali</w:t>
      </w:r>
      <w:r w:rsidR="00EB6F00" w:rsidRPr="00B756A2">
        <w:rPr>
          <w:rFonts w:eastAsia="Times New Roman" w:cstheme="minorHAnsi"/>
          <w:sz w:val="24"/>
          <w:szCs w:val="24"/>
          <w:lang w:eastAsia="pt-BR"/>
        </w:rPr>
        <w:t>s</w:t>
      </w:r>
      <w:r w:rsidRPr="00B756A2">
        <w:rPr>
          <w:rFonts w:eastAsia="Times New Roman" w:cstheme="minorHAnsi"/>
          <w:sz w:val="24"/>
          <w:szCs w:val="24"/>
          <w:lang w:eastAsia="pt-BR"/>
        </w:rPr>
        <w:t xml:space="preserve">ação por período superior a 180 (cento e oitenta) dias, observadas as regras </w:t>
      </w:r>
      <w:r w:rsidR="002076C3" w:rsidRPr="00B756A2">
        <w:rPr>
          <w:rFonts w:eastAsia="Times New Roman" w:cstheme="minorHAnsi"/>
          <w:sz w:val="24"/>
          <w:szCs w:val="24"/>
          <w:lang w:eastAsia="pt-BR"/>
        </w:rPr>
        <w:t xml:space="preserve">e exceções </w:t>
      </w:r>
      <w:r w:rsidRPr="00B756A2">
        <w:rPr>
          <w:rFonts w:eastAsia="Times New Roman" w:cstheme="minorHAnsi"/>
          <w:sz w:val="24"/>
          <w:szCs w:val="24"/>
          <w:lang w:eastAsia="pt-BR"/>
        </w:rPr>
        <w:t>do ato de regulamentação deste Decreto</w:t>
      </w:r>
      <w:r w:rsidR="005C1562" w:rsidRPr="00B756A2">
        <w:rPr>
          <w:rFonts w:eastAsia="Times New Roman" w:cstheme="minorHAnsi"/>
          <w:sz w:val="24"/>
          <w:szCs w:val="24"/>
          <w:lang w:eastAsia="pt-BR"/>
        </w:rPr>
        <w:t>;</w:t>
      </w:r>
      <w:r w:rsidR="005A42D2" w:rsidRPr="00B756A2">
        <w:rPr>
          <w:rFonts w:eastAsia="Times New Roman" w:cstheme="minorHAnsi"/>
          <w:sz w:val="24"/>
          <w:szCs w:val="24"/>
          <w:lang w:eastAsia="pt-BR"/>
        </w:rPr>
        <w:t xml:space="preserve"> </w:t>
      </w:r>
      <w:r w:rsidR="00D62509" w:rsidRPr="00B756A2">
        <w:rPr>
          <w:rFonts w:eastAsia="Times New Roman" w:cstheme="minorHAnsi"/>
          <w:sz w:val="24"/>
          <w:szCs w:val="24"/>
          <w:lang w:eastAsia="pt-BR"/>
        </w:rPr>
        <w:t>ou</w:t>
      </w:r>
    </w:p>
    <w:p w14:paraId="4F42A585" w14:textId="397D288E" w:rsidR="00611F97" w:rsidRPr="00B756A2" w:rsidRDefault="0000233C" w:rsidP="00B756A2">
      <w:pPr>
        <w:pStyle w:val="PargrafodaLista"/>
        <w:numPr>
          <w:ilvl w:val="0"/>
          <w:numId w:val="3"/>
        </w:numPr>
        <w:spacing w:before="120" w:after="120" w:line="240" w:lineRule="auto"/>
        <w:ind w:left="0" w:firstLine="0"/>
        <w:jc w:val="both"/>
        <w:rPr>
          <w:rFonts w:eastAsia="Times New Roman" w:cstheme="minorHAnsi"/>
          <w:sz w:val="24"/>
          <w:szCs w:val="24"/>
          <w:lang w:eastAsia="pt-BR"/>
        </w:rPr>
      </w:pPr>
      <w:r w:rsidRPr="00B756A2">
        <w:rPr>
          <w:rFonts w:eastAsia="Times New Roman" w:cstheme="minorHAnsi"/>
          <w:sz w:val="24"/>
          <w:szCs w:val="24"/>
          <w:lang w:eastAsia="pt-BR"/>
        </w:rPr>
        <w:t>não forem cumpridas as condições suspensivas</w:t>
      </w:r>
      <w:r w:rsidR="002076C3" w:rsidRPr="00B756A2">
        <w:rPr>
          <w:rFonts w:eastAsia="Times New Roman" w:cstheme="minorHAnsi"/>
          <w:sz w:val="24"/>
          <w:szCs w:val="24"/>
          <w:lang w:eastAsia="pt-BR"/>
        </w:rPr>
        <w:t xml:space="preserve"> no prazo</w:t>
      </w:r>
      <w:r w:rsidRPr="00B756A2">
        <w:rPr>
          <w:rFonts w:eastAsia="Times New Roman" w:cstheme="minorHAnsi"/>
          <w:sz w:val="24"/>
          <w:szCs w:val="24"/>
          <w:lang w:eastAsia="pt-BR"/>
        </w:rPr>
        <w:t xml:space="preserve">, </w:t>
      </w:r>
      <w:r w:rsidR="00E219C3" w:rsidRPr="00B756A2">
        <w:rPr>
          <w:rFonts w:eastAsia="Times New Roman" w:cstheme="minorHAnsi"/>
          <w:sz w:val="24"/>
          <w:szCs w:val="24"/>
          <w:lang w:eastAsia="pt-BR"/>
        </w:rPr>
        <w:t>tendo havido</w:t>
      </w:r>
      <w:r w:rsidRPr="00B756A2">
        <w:rPr>
          <w:rFonts w:eastAsia="Times New Roman" w:cstheme="minorHAnsi"/>
          <w:sz w:val="24"/>
          <w:szCs w:val="24"/>
          <w:lang w:eastAsia="pt-BR"/>
        </w:rPr>
        <w:t xml:space="preserve"> adiantamento de recursos da União para pagamento de </w:t>
      </w:r>
      <w:r w:rsidR="00EB6F00" w:rsidRPr="00B756A2">
        <w:rPr>
          <w:rFonts w:eastAsia="Times New Roman" w:cstheme="minorHAnsi"/>
          <w:sz w:val="24"/>
          <w:szCs w:val="24"/>
          <w:lang w:eastAsia="pt-BR"/>
        </w:rPr>
        <w:t>elaboração de estudos de viabilidade técnica, econômica e ambiental, anteprojetos, projetos básicos e executivos, além daquelas necessárias ao licenciamento ambiental</w:t>
      </w:r>
      <w:r w:rsidRPr="00B756A2">
        <w:rPr>
          <w:rFonts w:eastAsia="Times New Roman" w:cstheme="minorHAnsi"/>
          <w:sz w:val="24"/>
          <w:szCs w:val="24"/>
          <w:lang w:eastAsia="pt-BR"/>
        </w:rPr>
        <w:t xml:space="preserve">; </w:t>
      </w:r>
      <w:r w:rsidR="005C1562" w:rsidRPr="00B756A2">
        <w:rPr>
          <w:rFonts w:eastAsia="Times New Roman" w:cstheme="minorHAnsi"/>
          <w:sz w:val="24"/>
          <w:szCs w:val="24"/>
          <w:lang w:eastAsia="pt-BR"/>
        </w:rPr>
        <w:t>ou</w:t>
      </w:r>
    </w:p>
    <w:p w14:paraId="29161422" w14:textId="18875F7F" w:rsidR="00A62CB8" w:rsidRPr="00B756A2" w:rsidRDefault="004F362D"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III – </w:t>
      </w:r>
      <w:r w:rsidR="005C1562" w:rsidRPr="00B756A2">
        <w:rPr>
          <w:rFonts w:eastAsia="Times New Roman" w:cstheme="minorHAnsi"/>
          <w:sz w:val="24"/>
          <w:szCs w:val="24"/>
          <w:lang w:eastAsia="pt-BR"/>
        </w:rPr>
        <w:t xml:space="preserve"> </w:t>
      </w:r>
      <w:r w:rsidRPr="00B756A2">
        <w:rPr>
          <w:rFonts w:eastAsia="Times New Roman" w:cstheme="minorHAnsi"/>
          <w:sz w:val="24"/>
          <w:szCs w:val="24"/>
          <w:lang w:eastAsia="pt-BR"/>
        </w:rPr>
        <w:t>extinto, quando</w:t>
      </w:r>
      <w:r w:rsidR="00A62CB8" w:rsidRPr="00B756A2">
        <w:rPr>
          <w:rFonts w:eastAsia="Times New Roman" w:cstheme="minorHAnsi"/>
          <w:sz w:val="24"/>
          <w:szCs w:val="24"/>
          <w:lang w:eastAsia="pt-BR"/>
        </w:rPr>
        <w:t xml:space="preserve"> não tiver ocorrido repasse de recursos </w:t>
      </w:r>
      <w:r w:rsidR="009F72F1" w:rsidRPr="00B756A2">
        <w:rPr>
          <w:rFonts w:eastAsia="Times New Roman" w:cstheme="minorHAnsi"/>
          <w:sz w:val="24"/>
          <w:szCs w:val="24"/>
          <w:lang w:eastAsia="pt-BR"/>
        </w:rPr>
        <w:t>e houver</w:t>
      </w:r>
      <w:r w:rsidR="002B33EA" w:rsidRPr="00B756A2">
        <w:rPr>
          <w:rFonts w:eastAsia="Times New Roman" w:cstheme="minorHAnsi"/>
          <w:sz w:val="24"/>
          <w:szCs w:val="24"/>
          <w:lang w:eastAsia="pt-BR"/>
        </w:rPr>
        <w:t xml:space="preserve"> descumprimento</w:t>
      </w:r>
      <w:r w:rsidR="00A62CB8" w:rsidRPr="00B756A2">
        <w:rPr>
          <w:rFonts w:eastAsia="Times New Roman" w:cstheme="minorHAnsi"/>
          <w:sz w:val="24"/>
          <w:szCs w:val="24"/>
          <w:lang w:eastAsia="pt-BR"/>
        </w:rPr>
        <w:t>:</w:t>
      </w:r>
    </w:p>
    <w:p w14:paraId="20C84919" w14:textId="313D762D" w:rsidR="00A62CB8" w:rsidRPr="00B756A2" w:rsidRDefault="00A62CB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a) </w:t>
      </w:r>
      <w:r w:rsidR="002B33EA" w:rsidRPr="00B756A2">
        <w:rPr>
          <w:rFonts w:eastAsia="Times New Roman" w:cstheme="minorHAnsi"/>
          <w:sz w:val="24"/>
          <w:szCs w:val="24"/>
          <w:lang w:eastAsia="pt-BR"/>
        </w:rPr>
        <w:t xml:space="preserve">das </w:t>
      </w:r>
      <w:r w:rsidR="004F362D" w:rsidRPr="00B756A2">
        <w:rPr>
          <w:rFonts w:eastAsia="Times New Roman" w:cstheme="minorHAnsi"/>
          <w:sz w:val="24"/>
          <w:szCs w:val="24"/>
          <w:lang w:eastAsia="pt-BR"/>
        </w:rPr>
        <w:t>condições suspensivas</w:t>
      </w:r>
      <w:r w:rsidR="002B33EA" w:rsidRPr="00B756A2">
        <w:rPr>
          <w:rFonts w:eastAsia="Times New Roman" w:cstheme="minorHAnsi"/>
          <w:sz w:val="24"/>
          <w:szCs w:val="24"/>
          <w:lang w:eastAsia="pt-BR"/>
        </w:rPr>
        <w:t>,</w:t>
      </w:r>
      <w:r w:rsidR="004F362D" w:rsidRPr="00B756A2">
        <w:rPr>
          <w:rFonts w:eastAsia="Times New Roman" w:cstheme="minorHAnsi"/>
          <w:sz w:val="24"/>
          <w:szCs w:val="24"/>
          <w:lang w:eastAsia="pt-BR"/>
        </w:rPr>
        <w:t xml:space="preserve"> nos prazos estabelecidos no </w:t>
      </w:r>
      <w:r w:rsidR="0033039F" w:rsidRPr="00B756A2">
        <w:rPr>
          <w:rFonts w:eastAsia="Times New Roman" w:cstheme="minorHAnsi"/>
          <w:sz w:val="24"/>
          <w:szCs w:val="24"/>
          <w:lang w:eastAsia="pt-BR"/>
        </w:rPr>
        <w:t>convênio ou contrato de repasse</w:t>
      </w:r>
      <w:r w:rsidRPr="00B756A2">
        <w:rPr>
          <w:rFonts w:eastAsia="Times New Roman" w:cstheme="minorHAnsi"/>
          <w:sz w:val="24"/>
          <w:szCs w:val="24"/>
          <w:lang w:eastAsia="pt-BR"/>
        </w:rPr>
        <w:t>;</w:t>
      </w:r>
      <w:r w:rsidR="00EB6F00" w:rsidRPr="00B756A2">
        <w:rPr>
          <w:rFonts w:eastAsia="Times New Roman" w:cstheme="minorHAnsi"/>
          <w:sz w:val="24"/>
          <w:szCs w:val="24"/>
          <w:lang w:eastAsia="pt-BR"/>
        </w:rPr>
        <w:t xml:space="preserve"> </w:t>
      </w:r>
      <w:r w:rsidR="002B33EA" w:rsidRPr="00B756A2">
        <w:rPr>
          <w:rFonts w:cstheme="minorHAnsi"/>
          <w:sz w:val="24"/>
          <w:szCs w:val="24"/>
        </w:rPr>
        <w:t>ou</w:t>
      </w:r>
    </w:p>
    <w:p w14:paraId="2A98D422" w14:textId="32A13DDF" w:rsidR="003A74A7" w:rsidRPr="00B756A2" w:rsidRDefault="00EB6F00" w:rsidP="00B756A2">
      <w:pPr>
        <w:spacing w:before="120" w:after="120" w:line="240" w:lineRule="auto"/>
        <w:jc w:val="both"/>
        <w:rPr>
          <w:rFonts w:cstheme="minorHAnsi"/>
          <w:sz w:val="24"/>
          <w:szCs w:val="24"/>
        </w:rPr>
      </w:pPr>
      <w:r w:rsidRPr="00B756A2">
        <w:rPr>
          <w:rFonts w:cstheme="minorHAnsi"/>
          <w:sz w:val="24"/>
          <w:szCs w:val="24"/>
        </w:rPr>
        <w:t>b</w:t>
      </w:r>
      <w:r w:rsidR="002B33EA" w:rsidRPr="00B756A2">
        <w:rPr>
          <w:rFonts w:cstheme="minorHAnsi"/>
          <w:sz w:val="24"/>
          <w:szCs w:val="24"/>
        </w:rPr>
        <w:t>) de outr</w:t>
      </w:r>
      <w:r w:rsidRPr="00B756A2">
        <w:rPr>
          <w:rFonts w:cstheme="minorHAnsi"/>
          <w:sz w:val="24"/>
          <w:szCs w:val="24"/>
        </w:rPr>
        <w:t>a</w:t>
      </w:r>
      <w:r w:rsidR="002B33EA" w:rsidRPr="00B756A2">
        <w:rPr>
          <w:rFonts w:cstheme="minorHAnsi"/>
          <w:sz w:val="24"/>
          <w:szCs w:val="24"/>
        </w:rPr>
        <w:t xml:space="preserve">s </w:t>
      </w:r>
      <w:r w:rsidRPr="00B756A2">
        <w:rPr>
          <w:rFonts w:cstheme="minorHAnsi"/>
          <w:sz w:val="24"/>
          <w:szCs w:val="24"/>
        </w:rPr>
        <w:t>obrigaçõe</w:t>
      </w:r>
      <w:r w:rsidR="002B33EA" w:rsidRPr="00B756A2">
        <w:rPr>
          <w:rFonts w:cstheme="minorHAnsi"/>
          <w:sz w:val="24"/>
          <w:szCs w:val="24"/>
        </w:rPr>
        <w:t>s estabelecid</w:t>
      </w:r>
      <w:r w:rsidRPr="00B756A2">
        <w:rPr>
          <w:rFonts w:cstheme="minorHAnsi"/>
          <w:sz w:val="24"/>
          <w:szCs w:val="24"/>
        </w:rPr>
        <w:t>a</w:t>
      </w:r>
      <w:r w:rsidR="002B33EA" w:rsidRPr="00B756A2">
        <w:rPr>
          <w:rFonts w:cstheme="minorHAnsi"/>
          <w:sz w:val="24"/>
          <w:szCs w:val="24"/>
        </w:rPr>
        <w:t xml:space="preserve">s no ato de que trata o art. </w:t>
      </w:r>
      <w:r w:rsidR="00B756A2" w:rsidRPr="00B756A2">
        <w:rPr>
          <w:rFonts w:cstheme="minorHAnsi"/>
          <w:sz w:val="24"/>
          <w:szCs w:val="24"/>
        </w:rPr>
        <w:t>49</w:t>
      </w:r>
      <w:r w:rsidR="00C83D3D" w:rsidRPr="00B756A2">
        <w:rPr>
          <w:rFonts w:cstheme="minorHAnsi"/>
          <w:sz w:val="24"/>
          <w:szCs w:val="24"/>
        </w:rPr>
        <w:t>.</w:t>
      </w:r>
    </w:p>
    <w:p w14:paraId="34F47C69" w14:textId="26AA9C6F" w:rsidR="001A2A7C" w:rsidRPr="00B756A2" w:rsidRDefault="0064553E" w:rsidP="00B756A2">
      <w:pPr>
        <w:spacing w:before="120" w:after="120" w:line="240" w:lineRule="auto"/>
        <w:jc w:val="both"/>
        <w:rPr>
          <w:rFonts w:eastAsia="Times New Roman" w:cstheme="minorHAnsi"/>
          <w:sz w:val="24"/>
          <w:szCs w:val="24"/>
          <w:lang w:eastAsia="pt-BR"/>
        </w:rPr>
      </w:pPr>
      <w:r w:rsidRPr="00B756A2">
        <w:rPr>
          <w:rFonts w:cstheme="minorHAnsi"/>
          <w:sz w:val="24"/>
          <w:szCs w:val="24"/>
        </w:rPr>
        <w:t xml:space="preserve">§ 1º </w:t>
      </w:r>
      <w:r w:rsidR="005C2003" w:rsidRPr="00B756A2">
        <w:rPr>
          <w:rFonts w:eastAsia="Times New Roman" w:cstheme="minorHAnsi"/>
          <w:sz w:val="24"/>
          <w:szCs w:val="24"/>
          <w:lang w:eastAsia="pt-BR"/>
        </w:rPr>
        <w:t xml:space="preserve"> Quando da denúncia ou rescisão do </w:t>
      </w:r>
      <w:r w:rsidR="0033039F" w:rsidRPr="00B756A2">
        <w:rPr>
          <w:rFonts w:eastAsia="Times New Roman" w:cstheme="minorHAnsi"/>
          <w:sz w:val="24"/>
          <w:szCs w:val="24"/>
          <w:lang w:eastAsia="pt-BR"/>
        </w:rPr>
        <w:t>convênio ou contrato de repasse</w:t>
      </w:r>
      <w:r w:rsidR="005C2003" w:rsidRPr="00B756A2">
        <w:rPr>
          <w:rFonts w:eastAsia="Times New Roman" w:cstheme="minorHAnsi"/>
          <w:sz w:val="24"/>
          <w:szCs w:val="24"/>
          <w:lang w:eastAsia="pt-BR"/>
        </w:rPr>
        <w:t xml:space="preserve">, </w:t>
      </w:r>
      <w:r w:rsidR="001A2A7C" w:rsidRPr="00B756A2">
        <w:rPr>
          <w:rFonts w:eastAsia="Times New Roman" w:cstheme="minorHAnsi"/>
          <w:sz w:val="24"/>
          <w:szCs w:val="24"/>
          <w:lang w:eastAsia="pt-BR"/>
        </w:rPr>
        <w:t xml:space="preserve">o convenente deverá </w:t>
      </w:r>
      <w:r w:rsidR="00A15871" w:rsidRPr="00B756A2">
        <w:rPr>
          <w:rFonts w:eastAsia="Times New Roman" w:cstheme="minorHAnsi"/>
          <w:sz w:val="24"/>
          <w:szCs w:val="24"/>
          <w:lang w:eastAsia="pt-BR"/>
        </w:rPr>
        <w:t xml:space="preserve">devolver os saldos remanescentes e </w:t>
      </w:r>
      <w:r w:rsidR="001A2A7C" w:rsidRPr="00B756A2">
        <w:rPr>
          <w:rFonts w:eastAsia="Times New Roman" w:cstheme="minorHAnsi"/>
          <w:sz w:val="24"/>
          <w:szCs w:val="24"/>
          <w:lang w:eastAsia="pt-BR"/>
        </w:rPr>
        <w:t>apresentar a prestação de contas em até sessenta dias, contados da publicação do ato de denúncia ou rescisão</w:t>
      </w:r>
      <w:bookmarkStart w:id="47" w:name="art12p"/>
      <w:bookmarkEnd w:id="47"/>
      <w:r w:rsidR="00141C24" w:rsidRPr="00B756A2">
        <w:rPr>
          <w:rFonts w:eastAsia="Times New Roman" w:cstheme="minorHAnsi"/>
          <w:sz w:val="24"/>
          <w:szCs w:val="24"/>
          <w:lang w:eastAsia="pt-BR"/>
        </w:rPr>
        <w:t>, sob pena de</w:t>
      </w:r>
      <w:r w:rsidR="001A2A7C" w:rsidRPr="00B756A2">
        <w:rPr>
          <w:rFonts w:eastAsia="Times New Roman" w:cstheme="minorHAnsi"/>
          <w:sz w:val="24"/>
          <w:szCs w:val="24"/>
          <w:lang w:eastAsia="pt-BR"/>
        </w:rPr>
        <w:t xml:space="preserve"> imediata instauração da tomada de contas especial. </w:t>
      </w:r>
    </w:p>
    <w:p w14:paraId="780C9181" w14:textId="6593A5A3" w:rsidR="0064553E" w:rsidRPr="00B756A2" w:rsidRDefault="0064553E" w:rsidP="00B756A2">
      <w:pPr>
        <w:spacing w:before="120" w:after="120" w:line="240" w:lineRule="auto"/>
        <w:jc w:val="both"/>
        <w:rPr>
          <w:rFonts w:eastAsia="Times New Roman" w:cstheme="minorHAnsi"/>
          <w:sz w:val="24"/>
          <w:szCs w:val="24"/>
          <w:lang w:eastAsia="pt-BR"/>
        </w:rPr>
      </w:pPr>
      <w:r w:rsidRPr="00B756A2">
        <w:rPr>
          <w:rFonts w:cstheme="minorHAnsi"/>
          <w:sz w:val="24"/>
          <w:szCs w:val="24"/>
        </w:rPr>
        <w:t xml:space="preserve">§ 2º  Nos casos da alínea </w:t>
      </w:r>
      <w:r w:rsidR="00982041" w:rsidRPr="00B756A2">
        <w:rPr>
          <w:rFonts w:cstheme="minorHAnsi"/>
          <w:sz w:val="24"/>
          <w:szCs w:val="24"/>
        </w:rPr>
        <w:t>“</w:t>
      </w:r>
      <w:r w:rsidRPr="00B756A2">
        <w:rPr>
          <w:rFonts w:cstheme="minorHAnsi"/>
          <w:sz w:val="24"/>
          <w:szCs w:val="24"/>
        </w:rPr>
        <w:t>e</w:t>
      </w:r>
      <w:r w:rsidR="00982041" w:rsidRPr="00B756A2">
        <w:rPr>
          <w:rFonts w:cstheme="minorHAnsi"/>
          <w:sz w:val="24"/>
          <w:szCs w:val="24"/>
        </w:rPr>
        <w:t>”</w:t>
      </w:r>
      <w:r w:rsidRPr="00B756A2">
        <w:rPr>
          <w:rFonts w:cstheme="minorHAnsi"/>
          <w:sz w:val="24"/>
          <w:szCs w:val="24"/>
        </w:rPr>
        <w:t xml:space="preserve"> do inciso II, os recursos repassados deverão ser devolvidos na integralidade.</w:t>
      </w:r>
    </w:p>
    <w:p w14:paraId="6DCF856A" w14:textId="77777777" w:rsidR="009D477F" w:rsidRPr="00B756A2" w:rsidRDefault="009D477F" w:rsidP="00B756A2">
      <w:pPr>
        <w:spacing w:before="120" w:after="120" w:line="240" w:lineRule="auto"/>
        <w:jc w:val="both"/>
        <w:rPr>
          <w:rFonts w:eastAsia="Times New Roman" w:cstheme="minorHAnsi"/>
          <w:bCs/>
          <w:sz w:val="24"/>
          <w:szCs w:val="24"/>
          <w:lang w:eastAsia="pt-BR"/>
        </w:rPr>
      </w:pPr>
    </w:p>
    <w:p w14:paraId="06886385" w14:textId="7C03978C" w:rsidR="00FF543B" w:rsidRPr="00B756A2" w:rsidRDefault="00FF543B" w:rsidP="00B756A2">
      <w:pPr>
        <w:spacing w:before="120" w:after="120" w:line="240" w:lineRule="auto"/>
        <w:jc w:val="center"/>
        <w:rPr>
          <w:rFonts w:eastAsia="Times New Roman" w:cstheme="minorHAnsi"/>
          <w:sz w:val="24"/>
          <w:szCs w:val="24"/>
          <w:lang w:eastAsia="pt-BR"/>
        </w:rPr>
      </w:pPr>
      <w:r w:rsidRPr="00B756A2">
        <w:rPr>
          <w:rFonts w:eastAsia="Times New Roman" w:cstheme="minorHAnsi"/>
          <w:sz w:val="24"/>
          <w:szCs w:val="24"/>
          <w:lang w:eastAsia="pt-BR"/>
        </w:rPr>
        <w:t xml:space="preserve">Seção </w:t>
      </w:r>
      <w:r w:rsidR="00EB2654" w:rsidRPr="00B756A2">
        <w:rPr>
          <w:rFonts w:eastAsia="Times New Roman" w:cstheme="minorHAnsi"/>
          <w:sz w:val="24"/>
          <w:szCs w:val="24"/>
          <w:lang w:eastAsia="pt-BR"/>
        </w:rPr>
        <w:t>XVI</w:t>
      </w:r>
      <w:r w:rsidR="00C5657A" w:rsidRPr="00B756A2">
        <w:rPr>
          <w:rFonts w:eastAsia="Times New Roman" w:cstheme="minorHAnsi"/>
          <w:sz w:val="24"/>
          <w:szCs w:val="24"/>
          <w:lang w:eastAsia="pt-BR"/>
        </w:rPr>
        <w:t>I</w:t>
      </w:r>
    </w:p>
    <w:p w14:paraId="061CA42A" w14:textId="2401C9A8" w:rsidR="00DA7217" w:rsidRPr="00B756A2" w:rsidRDefault="00DA7217" w:rsidP="00B756A2">
      <w:pPr>
        <w:spacing w:before="120" w:after="120" w:line="240" w:lineRule="auto"/>
        <w:jc w:val="center"/>
        <w:rPr>
          <w:rFonts w:eastAsia="Times New Roman" w:cstheme="minorHAnsi"/>
          <w:sz w:val="24"/>
          <w:szCs w:val="24"/>
          <w:lang w:eastAsia="pt-BR"/>
        </w:rPr>
      </w:pPr>
      <w:r w:rsidRPr="00B756A2">
        <w:rPr>
          <w:rFonts w:eastAsia="Times New Roman" w:cstheme="minorHAnsi"/>
          <w:sz w:val="24"/>
          <w:szCs w:val="24"/>
          <w:lang w:eastAsia="pt-BR"/>
        </w:rPr>
        <w:t xml:space="preserve">Da </w:t>
      </w:r>
      <w:r w:rsidR="00BA36FE" w:rsidRPr="00B756A2">
        <w:rPr>
          <w:rFonts w:eastAsia="Times New Roman" w:cstheme="minorHAnsi"/>
          <w:sz w:val="24"/>
          <w:szCs w:val="24"/>
          <w:lang w:eastAsia="pt-BR"/>
        </w:rPr>
        <w:t>t</w:t>
      </w:r>
      <w:r w:rsidRPr="00B756A2">
        <w:rPr>
          <w:rFonts w:eastAsia="Times New Roman" w:cstheme="minorHAnsi"/>
          <w:sz w:val="24"/>
          <w:szCs w:val="24"/>
          <w:lang w:eastAsia="pt-BR"/>
        </w:rPr>
        <w:t xml:space="preserve">omada de </w:t>
      </w:r>
      <w:r w:rsidR="00BA36FE" w:rsidRPr="00B756A2">
        <w:rPr>
          <w:rFonts w:eastAsia="Times New Roman" w:cstheme="minorHAnsi"/>
          <w:sz w:val="24"/>
          <w:szCs w:val="24"/>
          <w:lang w:eastAsia="pt-BR"/>
        </w:rPr>
        <w:t>c</w:t>
      </w:r>
      <w:r w:rsidRPr="00B756A2">
        <w:rPr>
          <w:rFonts w:eastAsia="Times New Roman" w:cstheme="minorHAnsi"/>
          <w:sz w:val="24"/>
          <w:szCs w:val="24"/>
          <w:lang w:eastAsia="pt-BR"/>
        </w:rPr>
        <w:t xml:space="preserve">ontas </w:t>
      </w:r>
      <w:r w:rsidR="00BA36FE" w:rsidRPr="00B756A2">
        <w:rPr>
          <w:rFonts w:eastAsia="Times New Roman" w:cstheme="minorHAnsi"/>
          <w:sz w:val="24"/>
          <w:szCs w:val="24"/>
          <w:lang w:eastAsia="pt-BR"/>
        </w:rPr>
        <w:t>e</w:t>
      </w:r>
      <w:r w:rsidRPr="00B756A2">
        <w:rPr>
          <w:rFonts w:eastAsia="Times New Roman" w:cstheme="minorHAnsi"/>
          <w:sz w:val="24"/>
          <w:szCs w:val="24"/>
          <w:lang w:eastAsia="pt-BR"/>
        </w:rPr>
        <w:t>special</w:t>
      </w:r>
    </w:p>
    <w:p w14:paraId="34625055" w14:textId="23BF3803" w:rsidR="00DA7217" w:rsidRPr="00B756A2" w:rsidRDefault="00DA7217" w:rsidP="00B756A2">
      <w:pPr>
        <w:shd w:val="clear" w:color="auto" w:fill="FFFFFF"/>
        <w:spacing w:before="120" w:after="120" w:line="240" w:lineRule="auto"/>
        <w:jc w:val="both"/>
        <w:textAlignment w:val="baseline"/>
        <w:rPr>
          <w:rFonts w:eastAsia="Times New Roman" w:cstheme="minorHAnsi"/>
          <w:sz w:val="24"/>
          <w:szCs w:val="24"/>
          <w:lang w:eastAsia="pt-BR"/>
        </w:rPr>
      </w:pPr>
      <w:r w:rsidRPr="00B756A2">
        <w:rPr>
          <w:rFonts w:eastAsia="Times New Roman" w:cstheme="minorHAnsi"/>
          <w:sz w:val="24"/>
          <w:szCs w:val="24"/>
          <w:lang w:eastAsia="pt-BR"/>
        </w:rPr>
        <w:t xml:space="preserve">Art. </w:t>
      </w:r>
      <w:r w:rsidR="000D10C6" w:rsidRPr="00B756A2">
        <w:rPr>
          <w:rFonts w:eastAsia="Times New Roman" w:cstheme="minorHAnsi"/>
          <w:sz w:val="24"/>
          <w:szCs w:val="24"/>
          <w:lang w:eastAsia="pt-BR"/>
        </w:rPr>
        <w:t>3</w:t>
      </w:r>
      <w:r w:rsidR="00B756A2" w:rsidRPr="00B756A2">
        <w:rPr>
          <w:rFonts w:eastAsia="Times New Roman" w:cstheme="minorHAnsi"/>
          <w:sz w:val="24"/>
          <w:szCs w:val="24"/>
          <w:lang w:eastAsia="pt-BR"/>
        </w:rPr>
        <w:t>1</w:t>
      </w:r>
      <w:r w:rsidRPr="00B756A2">
        <w:rPr>
          <w:rFonts w:eastAsia="Times New Roman" w:cstheme="minorHAnsi"/>
          <w:sz w:val="24"/>
          <w:szCs w:val="24"/>
          <w:lang w:eastAsia="pt-BR"/>
        </w:rPr>
        <w:t xml:space="preserve">. </w:t>
      </w:r>
      <w:r w:rsidR="008B12B4" w:rsidRPr="00B756A2">
        <w:rPr>
          <w:rFonts w:eastAsia="Times New Roman" w:cstheme="minorHAnsi"/>
          <w:sz w:val="24"/>
          <w:szCs w:val="24"/>
          <w:lang w:eastAsia="pt-BR"/>
        </w:rPr>
        <w:t xml:space="preserve"> </w:t>
      </w:r>
      <w:r w:rsidRPr="00B756A2">
        <w:rPr>
          <w:rFonts w:eastAsia="Times New Roman" w:cstheme="minorHAnsi"/>
          <w:sz w:val="24"/>
          <w:szCs w:val="24"/>
          <w:lang w:eastAsia="pt-BR"/>
        </w:rPr>
        <w:t xml:space="preserve">A </w:t>
      </w:r>
      <w:r w:rsidR="00BA36FE" w:rsidRPr="00B756A2">
        <w:rPr>
          <w:rFonts w:eastAsia="Times New Roman" w:cstheme="minorHAnsi"/>
          <w:sz w:val="24"/>
          <w:szCs w:val="24"/>
          <w:lang w:eastAsia="pt-BR"/>
        </w:rPr>
        <w:t>t</w:t>
      </w:r>
      <w:r w:rsidRPr="00B756A2">
        <w:rPr>
          <w:rFonts w:eastAsia="Times New Roman" w:cstheme="minorHAnsi"/>
          <w:sz w:val="24"/>
          <w:szCs w:val="24"/>
          <w:lang w:eastAsia="pt-BR"/>
        </w:rPr>
        <w:t xml:space="preserve">omada de </w:t>
      </w:r>
      <w:r w:rsidR="00BA36FE" w:rsidRPr="00B756A2">
        <w:rPr>
          <w:rFonts w:eastAsia="Times New Roman" w:cstheme="minorHAnsi"/>
          <w:sz w:val="24"/>
          <w:szCs w:val="24"/>
          <w:lang w:eastAsia="pt-BR"/>
        </w:rPr>
        <w:t>c</w:t>
      </w:r>
      <w:r w:rsidRPr="00B756A2">
        <w:rPr>
          <w:rFonts w:eastAsia="Times New Roman" w:cstheme="minorHAnsi"/>
          <w:sz w:val="24"/>
          <w:szCs w:val="24"/>
          <w:lang w:eastAsia="pt-BR"/>
        </w:rPr>
        <w:t xml:space="preserve">ontas </w:t>
      </w:r>
      <w:r w:rsidR="00BA36FE" w:rsidRPr="00B756A2">
        <w:rPr>
          <w:rFonts w:eastAsia="Times New Roman" w:cstheme="minorHAnsi"/>
          <w:sz w:val="24"/>
          <w:szCs w:val="24"/>
          <w:lang w:eastAsia="pt-BR"/>
        </w:rPr>
        <w:t>e</w:t>
      </w:r>
      <w:r w:rsidRPr="00B756A2">
        <w:rPr>
          <w:rFonts w:eastAsia="Times New Roman" w:cstheme="minorHAnsi"/>
          <w:sz w:val="24"/>
          <w:szCs w:val="24"/>
          <w:lang w:eastAsia="pt-BR"/>
        </w:rPr>
        <w:t>special</w:t>
      </w:r>
      <w:r w:rsidR="008F31A1" w:rsidRPr="00B756A2">
        <w:rPr>
          <w:rFonts w:eastAsia="Times New Roman" w:cstheme="minorHAnsi"/>
          <w:sz w:val="24"/>
          <w:szCs w:val="24"/>
          <w:lang w:eastAsia="pt-BR"/>
        </w:rPr>
        <w:t xml:space="preserve"> - TCE</w:t>
      </w:r>
      <w:r w:rsidRPr="00B756A2">
        <w:rPr>
          <w:rFonts w:eastAsia="Times New Roman" w:cstheme="minorHAnsi"/>
          <w:sz w:val="24"/>
          <w:szCs w:val="24"/>
          <w:lang w:eastAsia="pt-BR"/>
        </w:rPr>
        <w:t xml:space="preserve"> </w:t>
      </w:r>
      <w:r w:rsidR="008F31A1" w:rsidRPr="00B756A2">
        <w:rPr>
          <w:rFonts w:eastAsia="Times New Roman" w:cstheme="minorHAnsi"/>
          <w:sz w:val="24"/>
          <w:szCs w:val="24"/>
          <w:lang w:eastAsia="pt-BR"/>
        </w:rPr>
        <w:t>será</w:t>
      </w:r>
      <w:r w:rsidRPr="00B756A2">
        <w:rPr>
          <w:rFonts w:eastAsia="Times New Roman" w:cstheme="minorHAnsi"/>
          <w:sz w:val="24"/>
          <w:szCs w:val="24"/>
          <w:lang w:eastAsia="pt-BR"/>
        </w:rPr>
        <w:t xml:space="preserve"> instaurada </w:t>
      </w:r>
      <w:r w:rsidR="008F31A1" w:rsidRPr="00B756A2">
        <w:rPr>
          <w:rFonts w:eastAsia="Times New Roman" w:cstheme="minorHAnsi"/>
          <w:sz w:val="24"/>
          <w:szCs w:val="24"/>
          <w:lang w:eastAsia="pt-BR"/>
        </w:rPr>
        <w:t>pel</w:t>
      </w:r>
      <w:r w:rsidRPr="00B756A2">
        <w:rPr>
          <w:rFonts w:eastAsia="Times New Roman" w:cstheme="minorHAnsi"/>
          <w:sz w:val="24"/>
          <w:szCs w:val="24"/>
          <w:lang w:eastAsia="pt-BR"/>
        </w:rPr>
        <w:t xml:space="preserve">o concedente </w:t>
      </w:r>
      <w:r w:rsidR="00F608BB" w:rsidRPr="00B756A2">
        <w:rPr>
          <w:rFonts w:eastAsia="Times New Roman" w:cstheme="minorHAnsi"/>
          <w:sz w:val="24"/>
          <w:szCs w:val="24"/>
          <w:lang w:eastAsia="pt-BR"/>
        </w:rPr>
        <w:t>ou mandatária</w:t>
      </w:r>
      <w:r w:rsidR="007A6E31" w:rsidRPr="00B756A2">
        <w:rPr>
          <w:rFonts w:eastAsia="Times New Roman" w:cstheme="minorHAnsi"/>
          <w:sz w:val="24"/>
          <w:szCs w:val="24"/>
          <w:lang w:eastAsia="pt-BR"/>
        </w:rPr>
        <w:t>,</w:t>
      </w:r>
      <w:r w:rsidR="00F608BB" w:rsidRPr="00B756A2">
        <w:rPr>
          <w:rFonts w:eastAsia="Times New Roman" w:cstheme="minorHAnsi"/>
          <w:sz w:val="24"/>
          <w:szCs w:val="24"/>
          <w:lang w:eastAsia="pt-BR"/>
        </w:rPr>
        <w:t xml:space="preserve"> </w:t>
      </w:r>
      <w:r w:rsidR="007A6E31" w:rsidRPr="00B756A2">
        <w:rPr>
          <w:rFonts w:eastAsia="Times New Roman" w:cstheme="minorHAnsi"/>
          <w:sz w:val="24"/>
          <w:szCs w:val="24"/>
          <w:lang w:eastAsia="pt-BR"/>
        </w:rPr>
        <w:t>após esgotadas as providências administrativas</w:t>
      </w:r>
      <w:r w:rsidR="003A020F" w:rsidRPr="00B756A2">
        <w:rPr>
          <w:rFonts w:eastAsia="Times New Roman" w:cstheme="minorHAnsi"/>
          <w:sz w:val="24"/>
          <w:szCs w:val="24"/>
          <w:lang w:eastAsia="pt-BR"/>
        </w:rPr>
        <w:t>, quando caracterizado pelo menos um dos seguintes fatos:</w:t>
      </w:r>
    </w:p>
    <w:p w14:paraId="43A8B42B" w14:textId="658AB8C5" w:rsidR="003A020F" w:rsidRPr="00B756A2" w:rsidRDefault="003A020F" w:rsidP="00B756A2">
      <w:pPr>
        <w:shd w:val="clear" w:color="auto" w:fill="FFFFFF"/>
        <w:spacing w:before="120" w:after="120" w:line="240" w:lineRule="auto"/>
        <w:jc w:val="both"/>
        <w:textAlignment w:val="baseline"/>
        <w:rPr>
          <w:rFonts w:eastAsia="Times New Roman" w:cstheme="minorHAnsi"/>
          <w:sz w:val="24"/>
          <w:szCs w:val="24"/>
          <w:lang w:eastAsia="pt-BR"/>
        </w:rPr>
      </w:pPr>
      <w:r w:rsidRPr="00B756A2">
        <w:rPr>
          <w:rFonts w:eastAsia="Times New Roman" w:cstheme="minorHAnsi"/>
          <w:sz w:val="24"/>
          <w:szCs w:val="24"/>
          <w:lang w:eastAsia="pt-BR"/>
        </w:rPr>
        <w:t>I - omissão no dever de prestar contas;</w:t>
      </w:r>
    </w:p>
    <w:p w14:paraId="096C1DB8" w14:textId="78F39FF1" w:rsidR="003A020F" w:rsidRPr="00B756A2" w:rsidRDefault="003A020F" w:rsidP="00B756A2">
      <w:pPr>
        <w:shd w:val="clear" w:color="auto" w:fill="FFFFFF"/>
        <w:spacing w:before="120" w:after="120" w:line="240" w:lineRule="auto"/>
        <w:jc w:val="both"/>
        <w:textAlignment w:val="baseline"/>
        <w:rPr>
          <w:rFonts w:eastAsia="Times New Roman" w:cstheme="minorHAnsi"/>
          <w:sz w:val="24"/>
          <w:szCs w:val="24"/>
          <w:lang w:eastAsia="pt-BR"/>
        </w:rPr>
      </w:pPr>
      <w:r w:rsidRPr="00B756A2">
        <w:rPr>
          <w:rFonts w:eastAsia="Times New Roman" w:cstheme="minorHAnsi"/>
          <w:sz w:val="24"/>
          <w:szCs w:val="24"/>
          <w:lang w:eastAsia="pt-BR"/>
        </w:rPr>
        <w:t>II - não comprovação da regular aplicação dos recursos repassados pela União;</w:t>
      </w:r>
    </w:p>
    <w:p w14:paraId="2CBD1B77" w14:textId="79D48C0D" w:rsidR="003A020F" w:rsidRPr="00B756A2" w:rsidRDefault="003A020F" w:rsidP="00B756A2">
      <w:pPr>
        <w:shd w:val="clear" w:color="auto" w:fill="FFFFFF"/>
        <w:spacing w:before="120" w:after="120" w:line="240" w:lineRule="auto"/>
        <w:jc w:val="both"/>
        <w:textAlignment w:val="baseline"/>
        <w:rPr>
          <w:rFonts w:eastAsia="Times New Roman" w:cstheme="minorHAnsi"/>
          <w:sz w:val="24"/>
          <w:szCs w:val="24"/>
          <w:lang w:eastAsia="pt-BR"/>
        </w:rPr>
      </w:pPr>
      <w:r w:rsidRPr="00B756A2">
        <w:rPr>
          <w:rFonts w:eastAsia="Times New Roman" w:cstheme="minorHAnsi"/>
          <w:sz w:val="24"/>
          <w:szCs w:val="24"/>
          <w:lang w:eastAsia="pt-BR"/>
        </w:rPr>
        <w:t>III - ocorrência de desfalque, alcance, desvio ou desaparecimento de dinheiro, bens ou valores públicos;</w:t>
      </w:r>
    </w:p>
    <w:p w14:paraId="6DD37AC5" w14:textId="77777777" w:rsidR="003A020F" w:rsidRPr="00B756A2" w:rsidRDefault="003A020F" w:rsidP="00B756A2">
      <w:pPr>
        <w:shd w:val="clear" w:color="auto" w:fill="FFFFFF"/>
        <w:spacing w:before="120" w:after="120" w:line="240" w:lineRule="auto"/>
        <w:jc w:val="both"/>
        <w:textAlignment w:val="baseline"/>
        <w:rPr>
          <w:rFonts w:eastAsia="Times New Roman" w:cstheme="minorHAnsi"/>
          <w:sz w:val="24"/>
          <w:szCs w:val="24"/>
          <w:lang w:eastAsia="pt-BR"/>
        </w:rPr>
      </w:pPr>
      <w:r w:rsidRPr="00B756A2">
        <w:rPr>
          <w:rFonts w:eastAsia="Times New Roman" w:cstheme="minorHAnsi"/>
          <w:sz w:val="24"/>
          <w:szCs w:val="24"/>
          <w:lang w:eastAsia="pt-BR"/>
        </w:rPr>
        <w:t>IV - prática de qualquer ato ilegal, ilegítimo ou antieconômico de que resulte dano ao Erário.</w:t>
      </w:r>
    </w:p>
    <w:p w14:paraId="314C063F" w14:textId="77777777" w:rsidR="00EB2654" w:rsidRPr="00B756A2" w:rsidRDefault="00EB2654" w:rsidP="00B756A2">
      <w:pPr>
        <w:spacing w:before="120" w:after="120" w:line="240" w:lineRule="auto"/>
        <w:jc w:val="both"/>
        <w:rPr>
          <w:rFonts w:eastAsia="Times New Roman" w:cstheme="minorHAnsi"/>
          <w:sz w:val="24"/>
          <w:szCs w:val="24"/>
          <w:lang w:eastAsia="pt-BR"/>
        </w:rPr>
      </w:pPr>
    </w:p>
    <w:p w14:paraId="73BD0FF7" w14:textId="2CC7C801" w:rsidR="005B000B" w:rsidRPr="00B756A2" w:rsidRDefault="005B000B" w:rsidP="00B756A2">
      <w:pPr>
        <w:spacing w:before="120" w:after="120" w:line="240" w:lineRule="auto"/>
        <w:jc w:val="center"/>
        <w:rPr>
          <w:rFonts w:eastAsia="Times New Roman" w:cstheme="minorHAnsi"/>
          <w:sz w:val="24"/>
          <w:szCs w:val="24"/>
          <w:lang w:eastAsia="pt-BR"/>
        </w:rPr>
      </w:pPr>
      <w:r w:rsidRPr="00B756A2">
        <w:rPr>
          <w:rFonts w:eastAsia="Times New Roman" w:cstheme="minorHAnsi"/>
          <w:sz w:val="24"/>
          <w:szCs w:val="24"/>
          <w:lang w:eastAsia="pt-BR"/>
        </w:rPr>
        <w:t xml:space="preserve">Seção </w:t>
      </w:r>
      <w:r w:rsidR="00EB2654" w:rsidRPr="00B756A2">
        <w:rPr>
          <w:rFonts w:eastAsia="Times New Roman" w:cstheme="minorHAnsi"/>
          <w:sz w:val="24"/>
          <w:szCs w:val="24"/>
          <w:lang w:eastAsia="pt-BR"/>
        </w:rPr>
        <w:t>XVI</w:t>
      </w:r>
      <w:r w:rsidRPr="00B756A2">
        <w:rPr>
          <w:rFonts w:eastAsia="Times New Roman" w:cstheme="minorHAnsi"/>
          <w:sz w:val="24"/>
          <w:szCs w:val="24"/>
          <w:lang w:eastAsia="pt-BR"/>
        </w:rPr>
        <w:t>I</w:t>
      </w:r>
      <w:r w:rsidR="00735B5A" w:rsidRPr="00B756A2">
        <w:rPr>
          <w:rFonts w:eastAsia="Times New Roman" w:cstheme="minorHAnsi"/>
          <w:sz w:val="24"/>
          <w:szCs w:val="24"/>
          <w:lang w:eastAsia="pt-BR"/>
        </w:rPr>
        <w:t>I</w:t>
      </w:r>
    </w:p>
    <w:p w14:paraId="534AB2E0" w14:textId="20295B20" w:rsidR="005B000B" w:rsidRPr="00B756A2" w:rsidRDefault="005B000B" w:rsidP="00B756A2">
      <w:pPr>
        <w:spacing w:before="120" w:after="120" w:line="240" w:lineRule="auto"/>
        <w:jc w:val="center"/>
        <w:rPr>
          <w:rStyle w:val="fontstyle01"/>
          <w:rFonts w:asciiTheme="minorHAnsi" w:eastAsia="Times New Roman" w:hAnsiTheme="minorHAnsi" w:cstheme="minorHAnsi"/>
          <w:color w:val="auto"/>
          <w:lang w:eastAsia="pt-BR"/>
        </w:rPr>
      </w:pPr>
      <w:r w:rsidRPr="00B756A2">
        <w:rPr>
          <w:rFonts w:eastAsia="Times New Roman" w:cstheme="minorHAnsi"/>
          <w:sz w:val="24"/>
          <w:szCs w:val="24"/>
          <w:lang w:eastAsia="pt-BR"/>
        </w:rPr>
        <w:t xml:space="preserve">Do </w:t>
      </w:r>
      <w:r w:rsidR="00AF65D7">
        <w:rPr>
          <w:rFonts w:eastAsia="Times New Roman" w:cstheme="minorHAnsi"/>
          <w:sz w:val="24"/>
          <w:szCs w:val="24"/>
          <w:lang w:eastAsia="pt-BR"/>
        </w:rPr>
        <w:t>r</w:t>
      </w:r>
      <w:r w:rsidRPr="00B756A2">
        <w:rPr>
          <w:rFonts w:eastAsia="Times New Roman" w:cstheme="minorHAnsi"/>
          <w:sz w:val="24"/>
          <w:szCs w:val="24"/>
          <w:lang w:eastAsia="pt-BR"/>
        </w:rPr>
        <w:t xml:space="preserve">egistro de </w:t>
      </w:r>
      <w:r w:rsidR="00AF65D7">
        <w:rPr>
          <w:rFonts w:eastAsia="Times New Roman" w:cstheme="minorHAnsi"/>
          <w:sz w:val="24"/>
          <w:szCs w:val="24"/>
          <w:lang w:eastAsia="pt-BR"/>
        </w:rPr>
        <w:t>i</w:t>
      </w:r>
      <w:r w:rsidRPr="00B756A2">
        <w:rPr>
          <w:rFonts w:eastAsia="Times New Roman" w:cstheme="minorHAnsi"/>
          <w:sz w:val="24"/>
          <w:szCs w:val="24"/>
          <w:lang w:eastAsia="pt-BR"/>
        </w:rPr>
        <w:t>nadimplência</w:t>
      </w:r>
    </w:p>
    <w:p w14:paraId="0C04D018" w14:textId="296620AC" w:rsidR="008F31A1" w:rsidRPr="00B756A2" w:rsidRDefault="005B000B" w:rsidP="00B756A2">
      <w:pPr>
        <w:shd w:val="clear" w:color="auto" w:fill="FFFFFF"/>
        <w:spacing w:before="120" w:after="120" w:line="240" w:lineRule="auto"/>
        <w:jc w:val="both"/>
        <w:textAlignment w:val="baseline"/>
        <w:rPr>
          <w:rFonts w:eastAsia="Times New Roman" w:cstheme="minorHAnsi"/>
          <w:sz w:val="24"/>
          <w:szCs w:val="24"/>
          <w:lang w:eastAsia="pt-BR"/>
        </w:rPr>
      </w:pPr>
      <w:r w:rsidRPr="00B756A2">
        <w:rPr>
          <w:rStyle w:val="fontstyle01"/>
          <w:rFonts w:asciiTheme="minorHAnsi" w:hAnsiTheme="minorHAnsi" w:cstheme="minorHAnsi"/>
          <w:color w:val="auto"/>
        </w:rPr>
        <w:t xml:space="preserve">Art. </w:t>
      </w:r>
      <w:r w:rsidR="00B756A2" w:rsidRPr="00B756A2">
        <w:rPr>
          <w:rStyle w:val="fontstyle01"/>
          <w:rFonts w:asciiTheme="minorHAnsi" w:hAnsiTheme="minorHAnsi" w:cstheme="minorHAnsi"/>
          <w:color w:val="auto"/>
        </w:rPr>
        <w:t>32</w:t>
      </w:r>
      <w:r w:rsidRPr="00B756A2">
        <w:rPr>
          <w:rStyle w:val="fontstyle01"/>
          <w:rFonts w:asciiTheme="minorHAnsi" w:hAnsiTheme="minorHAnsi" w:cstheme="minorHAnsi"/>
          <w:color w:val="auto"/>
        </w:rPr>
        <w:t>.</w:t>
      </w:r>
      <w:r w:rsidR="008F31A1" w:rsidRPr="00B756A2">
        <w:rPr>
          <w:rStyle w:val="fontstyle01"/>
          <w:rFonts w:asciiTheme="minorHAnsi" w:hAnsiTheme="minorHAnsi" w:cstheme="minorHAnsi"/>
          <w:color w:val="auto"/>
        </w:rPr>
        <w:t xml:space="preserve">  </w:t>
      </w:r>
      <w:r w:rsidR="00D40421" w:rsidRPr="00B756A2">
        <w:rPr>
          <w:rStyle w:val="fontstyle01"/>
          <w:rFonts w:asciiTheme="minorHAnsi" w:hAnsiTheme="minorHAnsi" w:cstheme="minorHAnsi"/>
          <w:color w:val="auto"/>
        </w:rPr>
        <w:t xml:space="preserve">O concedente ou </w:t>
      </w:r>
      <w:r w:rsidR="004D1545" w:rsidRPr="00B756A2">
        <w:rPr>
          <w:rStyle w:val="fontstyle01"/>
          <w:rFonts w:asciiTheme="minorHAnsi" w:hAnsiTheme="minorHAnsi" w:cstheme="minorHAnsi"/>
          <w:color w:val="auto"/>
        </w:rPr>
        <w:t xml:space="preserve">a </w:t>
      </w:r>
      <w:r w:rsidR="00D40421" w:rsidRPr="00B756A2">
        <w:rPr>
          <w:rStyle w:val="fontstyle01"/>
          <w:rFonts w:asciiTheme="minorHAnsi" w:hAnsiTheme="minorHAnsi" w:cstheme="minorHAnsi"/>
          <w:color w:val="auto"/>
        </w:rPr>
        <w:t>mandat</w:t>
      </w:r>
      <w:r w:rsidR="00D40421" w:rsidRPr="00B756A2">
        <w:rPr>
          <w:rFonts w:eastAsia="Times New Roman" w:cstheme="minorHAnsi"/>
          <w:sz w:val="24"/>
          <w:szCs w:val="24"/>
          <w:lang w:eastAsia="pt-BR"/>
        </w:rPr>
        <w:t>á</w:t>
      </w:r>
      <w:r w:rsidR="00D40421" w:rsidRPr="00B756A2">
        <w:rPr>
          <w:rStyle w:val="fontstyle01"/>
          <w:rFonts w:asciiTheme="minorHAnsi" w:hAnsiTheme="minorHAnsi" w:cstheme="minorHAnsi"/>
          <w:color w:val="auto"/>
        </w:rPr>
        <w:t>ria efetuar</w:t>
      </w:r>
      <w:r w:rsidR="00D40421" w:rsidRPr="00B756A2">
        <w:rPr>
          <w:rFonts w:eastAsia="Times New Roman" w:cstheme="minorHAnsi"/>
          <w:sz w:val="24"/>
          <w:szCs w:val="24"/>
          <w:lang w:eastAsia="pt-BR"/>
        </w:rPr>
        <w:t>á</w:t>
      </w:r>
      <w:r w:rsidR="00D40421" w:rsidRPr="00B756A2">
        <w:rPr>
          <w:rStyle w:val="fontstyle01"/>
          <w:rFonts w:asciiTheme="minorHAnsi" w:hAnsiTheme="minorHAnsi" w:cstheme="minorHAnsi"/>
          <w:color w:val="auto"/>
        </w:rPr>
        <w:t xml:space="preserve"> o registro do convenente, em cadastros de inadimplência, nas seguintes situações:</w:t>
      </w:r>
    </w:p>
    <w:p w14:paraId="07236175" w14:textId="4E003C47" w:rsidR="00D40421" w:rsidRPr="00B756A2" w:rsidRDefault="008C6995" w:rsidP="00B756A2">
      <w:pPr>
        <w:shd w:val="clear" w:color="auto" w:fill="FFFFFF"/>
        <w:spacing w:before="120" w:after="120" w:line="240" w:lineRule="auto"/>
        <w:jc w:val="both"/>
        <w:textAlignment w:val="baseline"/>
        <w:rPr>
          <w:rFonts w:eastAsia="Times New Roman" w:cstheme="minorHAnsi"/>
          <w:sz w:val="24"/>
          <w:szCs w:val="24"/>
          <w:lang w:eastAsia="pt-BR"/>
        </w:rPr>
      </w:pPr>
      <w:r w:rsidRPr="00B756A2">
        <w:rPr>
          <w:rFonts w:eastAsia="Times New Roman" w:cstheme="minorHAnsi"/>
          <w:sz w:val="24"/>
          <w:szCs w:val="24"/>
          <w:lang w:eastAsia="pt-BR"/>
        </w:rPr>
        <w:lastRenderedPageBreak/>
        <w:t xml:space="preserve">I - </w:t>
      </w:r>
      <w:r w:rsidR="005B000B" w:rsidRPr="00B756A2">
        <w:rPr>
          <w:rFonts w:eastAsia="Times New Roman" w:cstheme="minorHAnsi"/>
          <w:sz w:val="24"/>
          <w:szCs w:val="24"/>
          <w:lang w:eastAsia="pt-BR"/>
        </w:rPr>
        <w:t>após o julgamento d</w:t>
      </w:r>
      <w:r w:rsidRPr="00B756A2">
        <w:rPr>
          <w:rFonts w:eastAsia="Times New Roman" w:cstheme="minorHAnsi"/>
          <w:sz w:val="24"/>
          <w:szCs w:val="24"/>
          <w:lang w:eastAsia="pt-BR"/>
        </w:rPr>
        <w:t>a</w:t>
      </w:r>
      <w:r w:rsidR="005B000B" w:rsidRPr="00B756A2">
        <w:rPr>
          <w:rFonts w:eastAsia="Times New Roman" w:cstheme="minorHAnsi"/>
          <w:sz w:val="24"/>
          <w:szCs w:val="24"/>
          <w:lang w:eastAsia="pt-BR"/>
        </w:rPr>
        <w:t xml:space="preserve"> </w:t>
      </w:r>
      <w:r w:rsidR="0062458D" w:rsidRPr="00B756A2">
        <w:rPr>
          <w:rFonts w:eastAsia="Times New Roman" w:cstheme="minorHAnsi"/>
          <w:sz w:val="24"/>
          <w:szCs w:val="24"/>
          <w:lang w:eastAsia="pt-BR"/>
        </w:rPr>
        <w:t xml:space="preserve">TCE </w:t>
      </w:r>
      <w:r w:rsidR="005B000B" w:rsidRPr="00B756A2">
        <w:rPr>
          <w:rFonts w:eastAsia="Times New Roman" w:cstheme="minorHAnsi"/>
          <w:sz w:val="24"/>
          <w:szCs w:val="24"/>
          <w:lang w:eastAsia="pt-BR"/>
        </w:rPr>
        <w:t>ou procedimento análogo pe</w:t>
      </w:r>
      <w:r w:rsidR="008A533C" w:rsidRPr="00B756A2">
        <w:rPr>
          <w:rFonts w:eastAsia="Times New Roman" w:cstheme="minorHAnsi"/>
          <w:sz w:val="24"/>
          <w:szCs w:val="24"/>
          <w:lang w:eastAsia="pt-BR"/>
        </w:rPr>
        <w:t>l</w:t>
      </w:r>
      <w:r w:rsidR="005B000B" w:rsidRPr="00B756A2">
        <w:rPr>
          <w:rFonts w:eastAsia="Times New Roman" w:cstheme="minorHAnsi"/>
          <w:sz w:val="24"/>
          <w:szCs w:val="24"/>
          <w:lang w:eastAsia="pt-BR"/>
        </w:rPr>
        <w:t>o Tribunal de Contas da União</w:t>
      </w:r>
      <w:r w:rsidR="0062458D" w:rsidRPr="00B756A2">
        <w:rPr>
          <w:rFonts w:eastAsia="Times New Roman" w:cstheme="minorHAnsi"/>
          <w:sz w:val="24"/>
          <w:szCs w:val="24"/>
          <w:lang w:eastAsia="pt-BR"/>
        </w:rPr>
        <w:t xml:space="preserve">, nos casos de rejeição total ou parcial da </w:t>
      </w:r>
      <w:r w:rsidR="00D40421" w:rsidRPr="00B756A2">
        <w:rPr>
          <w:rFonts w:eastAsia="Times New Roman" w:cstheme="minorHAnsi"/>
          <w:sz w:val="24"/>
          <w:szCs w:val="24"/>
          <w:lang w:eastAsia="pt-BR"/>
        </w:rPr>
        <w:t>prestação de contas</w:t>
      </w:r>
      <w:r w:rsidRPr="00B756A2">
        <w:rPr>
          <w:rFonts w:eastAsia="Times New Roman" w:cstheme="minorHAnsi"/>
          <w:sz w:val="24"/>
          <w:szCs w:val="24"/>
          <w:lang w:eastAsia="pt-BR"/>
        </w:rPr>
        <w:t>; ou</w:t>
      </w:r>
    </w:p>
    <w:p w14:paraId="28D0CAFF" w14:textId="577EC170" w:rsidR="009241F8" w:rsidRPr="00B756A2" w:rsidRDefault="008C6995" w:rsidP="00B756A2">
      <w:pPr>
        <w:shd w:val="clear" w:color="auto" w:fill="FFFFFF"/>
        <w:spacing w:before="120" w:after="120" w:line="240" w:lineRule="auto"/>
        <w:jc w:val="both"/>
        <w:textAlignment w:val="baseline"/>
        <w:rPr>
          <w:rFonts w:eastAsia="Times New Roman" w:cstheme="minorHAnsi"/>
          <w:sz w:val="24"/>
          <w:szCs w:val="24"/>
          <w:lang w:eastAsia="pt-BR"/>
        </w:rPr>
      </w:pPr>
      <w:r w:rsidRPr="00B756A2">
        <w:rPr>
          <w:rFonts w:eastAsia="Times New Roman" w:cstheme="minorHAnsi"/>
          <w:sz w:val="24"/>
          <w:szCs w:val="24"/>
          <w:lang w:eastAsia="pt-BR"/>
        </w:rPr>
        <w:t xml:space="preserve">II - </w:t>
      </w:r>
      <w:r w:rsidR="005B000B" w:rsidRPr="00B756A2">
        <w:rPr>
          <w:rFonts w:eastAsia="Times New Roman" w:cstheme="minorHAnsi"/>
          <w:sz w:val="24"/>
          <w:szCs w:val="24"/>
          <w:lang w:eastAsia="pt-BR"/>
        </w:rPr>
        <w:t xml:space="preserve">após a devida notificação do </w:t>
      </w:r>
      <w:r w:rsidRPr="00B756A2">
        <w:rPr>
          <w:rFonts w:eastAsia="Times New Roman" w:cstheme="minorHAnsi"/>
          <w:sz w:val="24"/>
          <w:szCs w:val="24"/>
          <w:lang w:eastAsia="pt-BR"/>
        </w:rPr>
        <w:t xml:space="preserve">convenente </w:t>
      </w:r>
      <w:r w:rsidR="005B000B" w:rsidRPr="00B756A2">
        <w:rPr>
          <w:rFonts w:eastAsia="Times New Roman" w:cstheme="minorHAnsi"/>
          <w:sz w:val="24"/>
          <w:szCs w:val="24"/>
          <w:lang w:eastAsia="pt-BR"/>
        </w:rPr>
        <w:t xml:space="preserve">e o decurso do prazo nela previsto, </w:t>
      </w:r>
      <w:r w:rsidR="0062458D" w:rsidRPr="00B756A2">
        <w:rPr>
          <w:rFonts w:eastAsia="Times New Roman" w:cstheme="minorHAnsi"/>
          <w:sz w:val="24"/>
          <w:szCs w:val="24"/>
          <w:lang w:eastAsia="pt-BR"/>
        </w:rPr>
        <w:t xml:space="preserve">independentemente de instauração ou julgamento da TCE, </w:t>
      </w:r>
      <w:r w:rsidR="00D40421" w:rsidRPr="00B756A2">
        <w:rPr>
          <w:rFonts w:eastAsia="Times New Roman" w:cstheme="minorHAnsi"/>
          <w:sz w:val="24"/>
          <w:szCs w:val="24"/>
          <w:lang w:eastAsia="pt-BR"/>
        </w:rPr>
        <w:t>nos casos de</w:t>
      </w:r>
      <w:r w:rsidR="0062458D" w:rsidRPr="00B756A2">
        <w:rPr>
          <w:rFonts w:eastAsia="Times New Roman" w:cstheme="minorHAnsi"/>
          <w:sz w:val="24"/>
          <w:szCs w:val="24"/>
          <w:lang w:eastAsia="pt-BR"/>
        </w:rPr>
        <w:t xml:space="preserve"> omissão na</w:t>
      </w:r>
      <w:r w:rsidR="00D40421" w:rsidRPr="00B756A2">
        <w:rPr>
          <w:rFonts w:eastAsia="Times New Roman" w:cstheme="minorHAnsi"/>
          <w:sz w:val="24"/>
          <w:szCs w:val="24"/>
          <w:lang w:eastAsia="pt-BR"/>
        </w:rPr>
        <w:t xml:space="preserve"> apresentação da prestação de contas</w:t>
      </w:r>
      <w:r w:rsidR="0062458D" w:rsidRPr="00B756A2">
        <w:rPr>
          <w:rFonts w:eastAsia="Times New Roman" w:cstheme="minorHAnsi"/>
          <w:sz w:val="24"/>
          <w:szCs w:val="24"/>
          <w:lang w:eastAsia="pt-BR"/>
        </w:rPr>
        <w:t xml:space="preserve"> ou </w:t>
      </w:r>
      <w:r w:rsidR="00D40421" w:rsidRPr="00B756A2">
        <w:rPr>
          <w:rFonts w:eastAsia="Times New Roman" w:cstheme="minorHAnsi"/>
          <w:sz w:val="24"/>
          <w:szCs w:val="24"/>
          <w:lang w:eastAsia="pt-BR"/>
        </w:rPr>
        <w:t xml:space="preserve">quaisquer outras hipóteses </w:t>
      </w:r>
      <w:r w:rsidR="0062458D" w:rsidRPr="00B756A2">
        <w:rPr>
          <w:rFonts w:eastAsia="Times New Roman" w:cstheme="minorHAnsi"/>
          <w:sz w:val="24"/>
          <w:szCs w:val="24"/>
          <w:lang w:eastAsia="pt-BR"/>
        </w:rPr>
        <w:t>em que incabível a TCE.</w:t>
      </w:r>
      <w:bookmarkStart w:id="48" w:name="art12a"/>
      <w:bookmarkStart w:id="49" w:name="_Hlk80950453"/>
      <w:bookmarkEnd w:id="48"/>
    </w:p>
    <w:p w14:paraId="4E7A1146" w14:textId="291C878C" w:rsidR="00473E40" w:rsidRPr="00B756A2" w:rsidRDefault="00473E40" w:rsidP="00B756A2">
      <w:pPr>
        <w:shd w:val="clear" w:color="auto" w:fill="FFFFFF"/>
        <w:spacing w:before="120" w:after="120" w:line="240" w:lineRule="auto"/>
        <w:jc w:val="both"/>
        <w:textAlignment w:val="baseline"/>
        <w:rPr>
          <w:rFonts w:eastAsia="Times New Roman" w:cstheme="minorHAnsi"/>
          <w:sz w:val="24"/>
          <w:szCs w:val="24"/>
          <w:lang w:eastAsia="pt-BR"/>
        </w:rPr>
      </w:pPr>
      <w:r w:rsidRPr="00B756A2">
        <w:rPr>
          <w:rFonts w:eastAsia="Times New Roman" w:cstheme="minorHAnsi"/>
          <w:sz w:val="24"/>
          <w:szCs w:val="24"/>
          <w:lang w:eastAsia="pt-BR"/>
        </w:rPr>
        <w:t xml:space="preserve">Parágrafo </w:t>
      </w:r>
      <w:r w:rsidR="005E0ED8" w:rsidRPr="00B756A2">
        <w:rPr>
          <w:rFonts w:eastAsia="Times New Roman" w:cstheme="minorHAnsi"/>
          <w:sz w:val="24"/>
          <w:szCs w:val="24"/>
          <w:lang w:eastAsia="pt-BR"/>
        </w:rPr>
        <w:t>ú</w:t>
      </w:r>
      <w:r w:rsidRPr="00B756A2">
        <w:rPr>
          <w:rFonts w:eastAsia="Times New Roman" w:cstheme="minorHAnsi"/>
          <w:sz w:val="24"/>
          <w:szCs w:val="24"/>
          <w:lang w:eastAsia="pt-BR"/>
        </w:rPr>
        <w:t>nico</w:t>
      </w:r>
      <w:r w:rsidR="005E0ED8" w:rsidRPr="00B756A2">
        <w:rPr>
          <w:rFonts w:eastAsia="Times New Roman" w:cstheme="minorHAnsi"/>
          <w:sz w:val="24"/>
          <w:szCs w:val="24"/>
          <w:lang w:eastAsia="pt-BR"/>
        </w:rPr>
        <w:t>.</w:t>
      </w:r>
      <w:r w:rsidRPr="00B756A2">
        <w:rPr>
          <w:rFonts w:eastAsia="Times New Roman" w:cstheme="minorHAnsi"/>
          <w:sz w:val="24"/>
          <w:szCs w:val="24"/>
          <w:lang w:eastAsia="pt-BR"/>
        </w:rPr>
        <w:t xml:space="preserve"> </w:t>
      </w:r>
      <w:r w:rsidR="00C15E57">
        <w:rPr>
          <w:rFonts w:eastAsia="Times New Roman" w:cstheme="minorHAnsi"/>
          <w:sz w:val="24"/>
          <w:szCs w:val="24"/>
          <w:lang w:eastAsia="pt-BR"/>
        </w:rPr>
        <w:t xml:space="preserve"> </w:t>
      </w:r>
      <w:r w:rsidRPr="00B756A2">
        <w:rPr>
          <w:rFonts w:eastAsia="Times New Roman" w:cstheme="minorHAnsi"/>
          <w:sz w:val="24"/>
          <w:szCs w:val="24"/>
          <w:lang w:eastAsia="pt-BR"/>
        </w:rPr>
        <w:t>Após a rejeição total ou parcial das contas</w:t>
      </w:r>
      <w:r w:rsidR="00105C32" w:rsidRPr="00B756A2">
        <w:rPr>
          <w:rFonts w:eastAsia="Times New Roman" w:cstheme="minorHAnsi"/>
          <w:sz w:val="24"/>
          <w:szCs w:val="24"/>
          <w:lang w:eastAsia="pt-BR"/>
        </w:rPr>
        <w:t>,</w:t>
      </w:r>
      <w:r w:rsidRPr="00B756A2">
        <w:rPr>
          <w:rFonts w:eastAsia="Times New Roman" w:cstheme="minorHAnsi"/>
          <w:sz w:val="24"/>
          <w:szCs w:val="24"/>
          <w:lang w:eastAsia="pt-BR"/>
        </w:rPr>
        <w:t xml:space="preserve"> o saldo referente </w:t>
      </w:r>
      <w:r w:rsidR="00105C32" w:rsidRPr="00B756A2">
        <w:rPr>
          <w:rFonts w:eastAsia="Times New Roman" w:cstheme="minorHAnsi"/>
          <w:sz w:val="24"/>
          <w:szCs w:val="24"/>
          <w:lang w:eastAsia="pt-BR"/>
        </w:rPr>
        <w:t xml:space="preserve">à </w:t>
      </w:r>
      <w:r w:rsidRPr="00B756A2">
        <w:rPr>
          <w:rFonts w:eastAsia="Times New Roman" w:cstheme="minorHAnsi"/>
          <w:sz w:val="24"/>
          <w:szCs w:val="24"/>
          <w:lang w:eastAsia="pt-BR"/>
        </w:rPr>
        <w:t xml:space="preserve">rejeição deverá constar como impugnado, devendo </w:t>
      </w:r>
      <w:r w:rsidR="002D0937" w:rsidRPr="00B756A2">
        <w:rPr>
          <w:rFonts w:eastAsia="Times New Roman" w:cstheme="minorHAnsi"/>
          <w:sz w:val="24"/>
          <w:szCs w:val="24"/>
          <w:lang w:eastAsia="pt-BR"/>
        </w:rPr>
        <w:t xml:space="preserve">o convenente </w:t>
      </w:r>
      <w:r w:rsidRPr="00B756A2">
        <w:rPr>
          <w:rFonts w:eastAsia="Times New Roman" w:cstheme="minorHAnsi"/>
          <w:sz w:val="24"/>
          <w:szCs w:val="24"/>
          <w:lang w:eastAsia="pt-BR"/>
        </w:rPr>
        <w:t>ser cadastrado como inadimplente apenas após o julgamento citado no inciso I.</w:t>
      </w:r>
    </w:p>
    <w:p w14:paraId="77B7E884" w14:textId="77777777" w:rsidR="009241F8" w:rsidRPr="00B756A2" w:rsidRDefault="009241F8" w:rsidP="00B756A2">
      <w:pPr>
        <w:shd w:val="clear" w:color="auto" w:fill="FFFFFF"/>
        <w:spacing w:before="120" w:after="120" w:line="240" w:lineRule="auto"/>
        <w:jc w:val="both"/>
        <w:textAlignment w:val="baseline"/>
        <w:rPr>
          <w:rFonts w:cstheme="minorHAnsi"/>
          <w:sz w:val="24"/>
          <w:szCs w:val="24"/>
        </w:rPr>
      </w:pPr>
    </w:p>
    <w:p w14:paraId="6AAE1D88" w14:textId="305DFB8A" w:rsidR="00D64838" w:rsidRPr="00B756A2" w:rsidRDefault="00745FBF" w:rsidP="00B756A2">
      <w:pPr>
        <w:shd w:val="clear" w:color="auto" w:fill="FFFFFF"/>
        <w:spacing w:before="120" w:after="120" w:line="240" w:lineRule="auto"/>
        <w:jc w:val="center"/>
        <w:textAlignment w:val="baseline"/>
        <w:rPr>
          <w:rFonts w:eastAsia="Times New Roman" w:cstheme="minorHAnsi"/>
          <w:sz w:val="24"/>
          <w:szCs w:val="24"/>
          <w:lang w:eastAsia="pt-BR"/>
        </w:rPr>
      </w:pPr>
      <w:r w:rsidRPr="00B756A2">
        <w:rPr>
          <w:rFonts w:cstheme="minorHAnsi"/>
          <w:bCs/>
          <w:sz w:val="24"/>
          <w:szCs w:val="24"/>
        </w:rPr>
        <w:t xml:space="preserve">CAPÍTULO </w:t>
      </w:r>
      <w:r w:rsidR="61868855" w:rsidRPr="00B756A2">
        <w:rPr>
          <w:rFonts w:eastAsia="Times New Roman" w:cstheme="minorHAnsi"/>
          <w:sz w:val="24"/>
          <w:szCs w:val="24"/>
          <w:lang w:eastAsia="pt-BR"/>
        </w:rPr>
        <w:t>I</w:t>
      </w:r>
      <w:r w:rsidR="00EB23DC" w:rsidRPr="00B756A2">
        <w:rPr>
          <w:rFonts w:eastAsia="Times New Roman" w:cstheme="minorHAnsi"/>
          <w:sz w:val="24"/>
          <w:szCs w:val="24"/>
          <w:lang w:eastAsia="pt-BR"/>
        </w:rPr>
        <w:t>II</w:t>
      </w:r>
    </w:p>
    <w:p w14:paraId="762AFE59" w14:textId="287D623D" w:rsidR="008F59C9" w:rsidRPr="00B756A2" w:rsidRDefault="3F749C74" w:rsidP="00B756A2">
      <w:pPr>
        <w:pStyle w:val="padro"/>
        <w:spacing w:before="120" w:beforeAutospacing="0" w:after="120" w:afterAutospacing="0"/>
        <w:jc w:val="center"/>
        <w:rPr>
          <w:rFonts w:asciiTheme="minorHAnsi" w:hAnsiTheme="minorHAnsi" w:cstheme="minorHAnsi"/>
          <w:bCs/>
        </w:rPr>
      </w:pPr>
      <w:r w:rsidRPr="00B756A2">
        <w:rPr>
          <w:rFonts w:asciiTheme="minorHAnsi" w:hAnsiTheme="minorHAnsi" w:cstheme="minorHAnsi"/>
        </w:rPr>
        <w:t xml:space="preserve">DAS </w:t>
      </w:r>
      <w:r w:rsidR="00EB23DC" w:rsidRPr="00B756A2">
        <w:rPr>
          <w:rFonts w:asciiTheme="minorHAnsi" w:hAnsiTheme="minorHAnsi" w:cstheme="minorHAnsi"/>
        </w:rPr>
        <w:t xml:space="preserve">PARCERIAS </w:t>
      </w:r>
      <w:r w:rsidRPr="00B756A2">
        <w:rPr>
          <w:rFonts w:asciiTheme="minorHAnsi" w:hAnsiTheme="minorHAnsi" w:cstheme="minorHAnsi"/>
        </w:rPr>
        <w:t>SEM TRANSFERÊNCIAS DE RECURSOS</w:t>
      </w:r>
    </w:p>
    <w:p w14:paraId="01F06833" w14:textId="6D2E8B8F" w:rsidR="00B756A2" w:rsidRPr="00B756A2" w:rsidRDefault="00A849D7" w:rsidP="00B756A2">
      <w:pPr>
        <w:spacing w:before="120" w:after="120" w:line="240" w:lineRule="auto"/>
        <w:jc w:val="center"/>
        <w:rPr>
          <w:rFonts w:cstheme="minorHAnsi"/>
          <w:bCs/>
          <w:sz w:val="24"/>
          <w:szCs w:val="24"/>
        </w:rPr>
      </w:pPr>
      <w:r w:rsidRPr="00B756A2">
        <w:rPr>
          <w:rFonts w:cstheme="minorHAnsi"/>
          <w:bCs/>
          <w:sz w:val="24"/>
          <w:szCs w:val="24"/>
        </w:rPr>
        <w:t>Seção I</w:t>
      </w:r>
    </w:p>
    <w:p w14:paraId="50FEBC81" w14:textId="2D146195" w:rsidR="7E27DE9B" w:rsidRPr="00B756A2" w:rsidRDefault="00745FBF" w:rsidP="00B756A2">
      <w:pPr>
        <w:spacing w:before="120" w:after="120" w:line="240" w:lineRule="auto"/>
        <w:jc w:val="center"/>
        <w:rPr>
          <w:rFonts w:eastAsia="Times New Roman" w:cstheme="minorHAnsi"/>
          <w:bCs/>
          <w:sz w:val="24"/>
          <w:szCs w:val="24"/>
          <w:lang w:eastAsia="pt-BR"/>
        </w:rPr>
      </w:pPr>
      <w:r w:rsidRPr="00B756A2">
        <w:rPr>
          <w:rFonts w:eastAsia="Times New Roman" w:cstheme="minorHAnsi"/>
          <w:bCs/>
          <w:sz w:val="24"/>
          <w:szCs w:val="24"/>
          <w:lang w:eastAsia="pt-BR"/>
        </w:rPr>
        <w:t>Da Contratação para Execução de Políticas Públicas Descentralizadas</w:t>
      </w:r>
    </w:p>
    <w:p w14:paraId="7BE52921" w14:textId="4688D150" w:rsidR="7E27DE9B" w:rsidRPr="00B756A2" w:rsidRDefault="7E27DE9B"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Art. </w:t>
      </w:r>
      <w:r w:rsidR="000D10C6" w:rsidRPr="00B756A2">
        <w:rPr>
          <w:rFonts w:eastAsia="Times New Roman" w:cstheme="minorHAnsi"/>
          <w:sz w:val="24"/>
          <w:szCs w:val="24"/>
          <w:lang w:eastAsia="pt-BR"/>
        </w:rPr>
        <w:t>3</w:t>
      </w:r>
      <w:r w:rsidR="00B756A2" w:rsidRPr="00B756A2">
        <w:rPr>
          <w:rFonts w:eastAsia="Times New Roman" w:cstheme="minorHAnsi"/>
          <w:sz w:val="24"/>
          <w:szCs w:val="24"/>
          <w:lang w:eastAsia="pt-BR"/>
        </w:rPr>
        <w:t>3</w:t>
      </w:r>
      <w:r w:rsidRPr="00B756A2">
        <w:rPr>
          <w:rFonts w:eastAsia="Times New Roman" w:cstheme="minorHAnsi"/>
          <w:sz w:val="24"/>
          <w:szCs w:val="24"/>
          <w:lang w:eastAsia="pt-BR"/>
        </w:rPr>
        <w:t>.  Os órgãos e entidades da administração pública federal poderão</w:t>
      </w:r>
      <w:r w:rsidR="00EC5980" w:rsidRPr="00B756A2">
        <w:rPr>
          <w:rFonts w:eastAsia="Times New Roman" w:cstheme="minorHAnsi"/>
          <w:sz w:val="24"/>
          <w:szCs w:val="24"/>
          <w:lang w:eastAsia="pt-BR"/>
        </w:rPr>
        <w:t xml:space="preserve"> </w:t>
      </w:r>
      <w:r w:rsidR="00105C32" w:rsidRPr="00B756A2">
        <w:rPr>
          <w:rFonts w:eastAsia="Times New Roman" w:cstheme="minorHAnsi"/>
          <w:sz w:val="24"/>
          <w:szCs w:val="24"/>
          <w:lang w:eastAsia="pt-BR"/>
        </w:rPr>
        <w:t xml:space="preserve">contratar </w:t>
      </w:r>
      <w:r w:rsidRPr="00B756A2">
        <w:rPr>
          <w:rFonts w:eastAsia="Times New Roman" w:cstheme="minorHAnsi"/>
          <w:sz w:val="24"/>
          <w:szCs w:val="24"/>
          <w:lang w:eastAsia="pt-BR"/>
        </w:rPr>
        <w:t xml:space="preserve">bens </w:t>
      </w:r>
      <w:r w:rsidR="00664955" w:rsidRPr="00B756A2">
        <w:rPr>
          <w:rFonts w:eastAsia="Times New Roman" w:cstheme="minorHAnsi"/>
          <w:sz w:val="24"/>
          <w:szCs w:val="24"/>
          <w:lang w:eastAsia="pt-BR"/>
        </w:rPr>
        <w:t xml:space="preserve">ou serviços </w:t>
      </w:r>
      <w:r w:rsidR="00EC5980" w:rsidRPr="00B756A2">
        <w:rPr>
          <w:rFonts w:eastAsia="Times New Roman" w:cstheme="minorHAnsi"/>
          <w:sz w:val="24"/>
          <w:szCs w:val="24"/>
          <w:lang w:eastAsia="pt-BR"/>
        </w:rPr>
        <w:t>destinados à</w:t>
      </w:r>
      <w:r w:rsidRPr="00B756A2">
        <w:rPr>
          <w:rFonts w:eastAsia="Times New Roman" w:cstheme="minorHAnsi"/>
          <w:sz w:val="24"/>
          <w:szCs w:val="24"/>
          <w:lang w:eastAsia="pt-BR"/>
        </w:rPr>
        <w:t xml:space="preserve"> execução de determinada política pública de interesse recíproco</w:t>
      </w:r>
      <w:r w:rsidR="00D32BA5" w:rsidRPr="00B756A2">
        <w:rPr>
          <w:rFonts w:eastAsia="Times New Roman" w:cstheme="minorHAnsi"/>
          <w:sz w:val="24"/>
          <w:szCs w:val="24"/>
          <w:lang w:eastAsia="pt-BR"/>
        </w:rPr>
        <w:t xml:space="preserve">, </w:t>
      </w:r>
      <w:r w:rsidR="002D795F" w:rsidRPr="00B756A2">
        <w:rPr>
          <w:rFonts w:eastAsia="Times New Roman" w:cstheme="minorHAnsi"/>
          <w:sz w:val="24"/>
          <w:szCs w:val="24"/>
          <w:lang w:eastAsia="pt-BR"/>
        </w:rPr>
        <w:t>distribuí-los</w:t>
      </w:r>
      <w:r w:rsidR="00D32BA5" w:rsidRPr="00B756A2">
        <w:rPr>
          <w:rFonts w:eastAsia="Times New Roman" w:cstheme="minorHAnsi"/>
          <w:sz w:val="24"/>
          <w:szCs w:val="24"/>
          <w:lang w:eastAsia="pt-BR"/>
        </w:rPr>
        <w:t xml:space="preserve"> e, em caso de bens permanentes,</w:t>
      </w:r>
      <w:r w:rsidRPr="00B756A2">
        <w:rPr>
          <w:rFonts w:eastAsia="Times New Roman" w:cstheme="minorHAnsi"/>
          <w:sz w:val="24"/>
          <w:szCs w:val="24"/>
          <w:lang w:eastAsia="pt-BR"/>
        </w:rPr>
        <w:t xml:space="preserve"> </w:t>
      </w:r>
      <w:r w:rsidR="00EC5980" w:rsidRPr="00B756A2">
        <w:rPr>
          <w:rFonts w:eastAsia="Times New Roman" w:cstheme="minorHAnsi"/>
          <w:sz w:val="24"/>
          <w:szCs w:val="24"/>
          <w:lang w:eastAsia="pt-BR"/>
        </w:rPr>
        <w:t>doá-los</w:t>
      </w:r>
      <w:r w:rsidRPr="00B756A2">
        <w:rPr>
          <w:rFonts w:eastAsia="Times New Roman" w:cstheme="minorHAnsi"/>
          <w:sz w:val="24"/>
          <w:szCs w:val="24"/>
          <w:lang w:eastAsia="pt-BR"/>
        </w:rPr>
        <w:t xml:space="preserve"> aos entes da federação</w:t>
      </w:r>
      <w:r w:rsidR="006C7CC6" w:rsidRPr="00B756A2">
        <w:rPr>
          <w:rFonts w:eastAsia="Times New Roman" w:cstheme="minorHAnsi"/>
          <w:sz w:val="24"/>
          <w:szCs w:val="24"/>
          <w:lang w:eastAsia="pt-BR"/>
        </w:rPr>
        <w:t xml:space="preserve"> ou </w:t>
      </w:r>
      <w:r w:rsidR="006C7CC6" w:rsidRPr="00B756A2">
        <w:rPr>
          <w:rFonts w:cstheme="minorHAnsi"/>
          <w:sz w:val="24"/>
          <w:szCs w:val="24"/>
        </w:rPr>
        <w:t>à</w:t>
      </w:r>
      <w:r w:rsidR="006C7CC6" w:rsidRPr="00B756A2">
        <w:rPr>
          <w:rFonts w:eastAsia="Times New Roman" w:cstheme="minorHAnsi"/>
          <w:sz w:val="24"/>
          <w:szCs w:val="24"/>
          <w:lang w:eastAsia="pt-BR"/>
        </w:rPr>
        <w:t>s organizações da sociedade civil</w:t>
      </w:r>
      <w:r w:rsidRPr="00B756A2">
        <w:rPr>
          <w:rFonts w:eastAsia="Times New Roman" w:cstheme="minorHAnsi"/>
          <w:sz w:val="24"/>
          <w:szCs w:val="24"/>
          <w:lang w:eastAsia="pt-BR"/>
        </w:rPr>
        <w:t xml:space="preserve">. </w:t>
      </w:r>
    </w:p>
    <w:p w14:paraId="78494076" w14:textId="09D2C089" w:rsidR="008F59C9" w:rsidRDefault="00473E40"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Parágrafo </w:t>
      </w:r>
      <w:r w:rsidR="005E0ED8" w:rsidRPr="00B756A2">
        <w:rPr>
          <w:rFonts w:eastAsia="Times New Roman" w:cstheme="minorHAnsi"/>
          <w:sz w:val="24"/>
          <w:szCs w:val="24"/>
          <w:lang w:eastAsia="pt-BR"/>
        </w:rPr>
        <w:t>ú</w:t>
      </w:r>
      <w:r w:rsidRPr="00B756A2">
        <w:rPr>
          <w:rFonts w:eastAsia="Times New Roman" w:cstheme="minorHAnsi"/>
          <w:sz w:val="24"/>
          <w:szCs w:val="24"/>
          <w:lang w:eastAsia="pt-BR"/>
        </w:rPr>
        <w:t>nico</w:t>
      </w:r>
      <w:r w:rsidR="005E0ED8" w:rsidRPr="00B756A2">
        <w:rPr>
          <w:rFonts w:eastAsia="Times New Roman" w:cstheme="minorHAnsi"/>
          <w:sz w:val="24"/>
          <w:szCs w:val="24"/>
          <w:lang w:eastAsia="pt-BR"/>
        </w:rPr>
        <w:t>.</w:t>
      </w:r>
      <w:r w:rsidRPr="00B756A2">
        <w:rPr>
          <w:rFonts w:eastAsia="Times New Roman" w:cstheme="minorHAnsi"/>
          <w:sz w:val="24"/>
          <w:szCs w:val="24"/>
          <w:lang w:eastAsia="pt-BR"/>
        </w:rPr>
        <w:t xml:space="preserve"> </w:t>
      </w:r>
      <w:r w:rsidR="00C15E57">
        <w:rPr>
          <w:rFonts w:eastAsia="Times New Roman" w:cstheme="minorHAnsi"/>
          <w:sz w:val="24"/>
          <w:szCs w:val="24"/>
          <w:lang w:eastAsia="pt-BR"/>
        </w:rPr>
        <w:t xml:space="preserve"> </w:t>
      </w:r>
      <w:r w:rsidRPr="00B756A2">
        <w:rPr>
          <w:rFonts w:eastAsia="Times New Roman" w:cstheme="minorHAnsi"/>
          <w:sz w:val="24"/>
          <w:szCs w:val="24"/>
          <w:lang w:eastAsia="pt-BR"/>
        </w:rPr>
        <w:t>Essas doações devem ser precedidas de chamamento público, e excepcionalmente poder</w:t>
      </w:r>
      <w:r w:rsidR="00105C32" w:rsidRPr="00B756A2">
        <w:rPr>
          <w:rFonts w:eastAsia="Times New Roman" w:cstheme="minorHAnsi"/>
          <w:sz w:val="24"/>
          <w:szCs w:val="24"/>
          <w:lang w:eastAsia="pt-BR"/>
        </w:rPr>
        <w:t>á</w:t>
      </w:r>
      <w:r w:rsidRPr="00B756A2">
        <w:rPr>
          <w:rFonts w:eastAsia="Times New Roman" w:cstheme="minorHAnsi"/>
          <w:sz w:val="24"/>
          <w:szCs w:val="24"/>
          <w:lang w:eastAsia="pt-BR"/>
        </w:rPr>
        <w:t xml:space="preserve"> ser dispensado se justificado em cada política.</w:t>
      </w:r>
    </w:p>
    <w:p w14:paraId="035A31F2" w14:textId="77777777" w:rsidR="00B756A2" w:rsidRPr="00B756A2" w:rsidRDefault="00B756A2" w:rsidP="00B756A2">
      <w:pPr>
        <w:spacing w:before="120" w:after="120" w:line="240" w:lineRule="auto"/>
        <w:jc w:val="both"/>
        <w:rPr>
          <w:rFonts w:eastAsia="Times New Roman" w:cstheme="minorHAnsi"/>
          <w:sz w:val="24"/>
          <w:szCs w:val="24"/>
          <w:lang w:eastAsia="pt-BR"/>
        </w:rPr>
      </w:pPr>
    </w:p>
    <w:bookmarkEnd w:id="49"/>
    <w:p w14:paraId="501C3369" w14:textId="2DACDF24" w:rsidR="00A849D7" w:rsidRPr="00B756A2" w:rsidRDefault="00A849D7" w:rsidP="00B756A2">
      <w:pPr>
        <w:shd w:val="clear" w:color="auto" w:fill="FFFFFF" w:themeFill="background1"/>
        <w:spacing w:before="120" w:after="120" w:line="240" w:lineRule="auto"/>
        <w:jc w:val="center"/>
        <w:rPr>
          <w:rFonts w:cstheme="minorHAnsi"/>
          <w:bCs/>
          <w:sz w:val="24"/>
          <w:szCs w:val="24"/>
        </w:rPr>
      </w:pPr>
      <w:r w:rsidRPr="00B756A2">
        <w:rPr>
          <w:rFonts w:cstheme="minorHAnsi"/>
          <w:bCs/>
          <w:sz w:val="24"/>
          <w:szCs w:val="24"/>
        </w:rPr>
        <w:t>Seção II</w:t>
      </w:r>
    </w:p>
    <w:p w14:paraId="4EF7691C" w14:textId="1174FD0A" w:rsidR="00C33AD4" w:rsidRPr="00B756A2" w:rsidRDefault="00745FBF" w:rsidP="00B756A2">
      <w:pPr>
        <w:shd w:val="clear" w:color="auto" w:fill="FFFFFF" w:themeFill="background1"/>
        <w:spacing w:before="120" w:after="120" w:line="240" w:lineRule="auto"/>
        <w:jc w:val="center"/>
        <w:rPr>
          <w:rFonts w:eastAsia="Times New Roman" w:cstheme="minorHAnsi"/>
          <w:sz w:val="24"/>
          <w:szCs w:val="24"/>
          <w:lang w:eastAsia="pt-BR"/>
        </w:rPr>
      </w:pPr>
      <w:r w:rsidRPr="00B756A2">
        <w:rPr>
          <w:rFonts w:eastAsia="Times New Roman" w:cstheme="minorHAnsi"/>
          <w:sz w:val="24"/>
          <w:szCs w:val="24"/>
          <w:lang w:eastAsia="pt-BR"/>
        </w:rPr>
        <w:t>Das Cooperações sem Transferências de Recursos ou Bens Materiais</w:t>
      </w:r>
    </w:p>
    <w:p w14:paraId="1F72FFFA" w14:textId="4A4803CF" w:rsidR="007845FF" w:rsidRPr="00B756A2" w:rsidRDefault="003A773E" w:rsidP="00B756A2">
      <w:pPr>
        <w:shd w:val="clear" w:color="auto" w:fill="FFFFFF" w:themeFill="background1"/>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Art. </w:t>
      </w:r>
      <w:r w:rsidR="000D10C6" w:rsidRPr="00B756A2">
        <w:rPr>
          <w:rFonts w:eastAsia="Times New Roman" w:cstheme="minorHAnsi"/>
          <w:sz w:val="24"/>
          <w:szCs w:val="24"/>
          <w:lang w:eastAsia="pt-BR"/>
        </w:rPr>
        <w:t>3</w:t>
      </w:r>
      <w:r w:rsidR="00B756A2" w:rsidRPr="00B756A2">
        <w:rPr>
          <w:rFonts w:eastAsia="Times New Roman" w:cstheme="minorHAnsi"/>
          <w:sz w:val="24"/>
          <w:szCs w:val="24"/>
          <w:lang w:eastAsia="pt-BR"/>
        </w:rPr>
        <w:t>4</w:t>
      </w:r>
      <w:r w:rsidRPr="00B756A2">
        <w:rPr>
          <w:rFonts w:eastAsia="Times New Roman" w:cstheme="minorHAnsi"/>
          <w:sz w:val="24"/>
          <w:szCs w:val="24"/>
          <w:lang w:eastAsia="pt-BR"/>
        </w:rPr>
        <w:t xml:space="preserve">.  </w:t>
      </w:r>
      <w:r w:rsidR="007845FF" w:rsidRPr="00B756A2">
        <w:rPr>
          <w:rFonts w:eastAsia="Times New Roman" w:cstheme="minorHAnsi"/>
          <w:sz w:val="24"/>
          <w:szCs w:val="24"/>
          <w:lang w:eastAsia="pt-BR"/>
        </w:rPr>
        <w:t>Os órgãos e entidades da administração pública federal poderão celebrar os seguintes instrumentos de cooperação para execução descentralizada de políticas públicas de interesse recíproco</w:t>
      </w:r>
      <w:r w:rsidR="006B402A" w:rsidRPr="00B756A2">
        <w:rPr>
          <w:rFonts w:eastAsia="Times New Roman" w:cstheme="minorHAnsi"/>
          <w:sz w:val="24"/>
          <w:szCs w:val="24"/>
          <w:lang w:eastAsia="pt-BR"/>
        </w:rPr>
        <w:t xml:space="preserve"> e em mútua colaboração</w:t>
      </w:r>
      <w:r w:rsidR="007845FF" w:rsidRPr="00B756A2">
        <w:rPr>
          <w:rFonts w:eastAsia="Times New Roman" w:cstheme="minorHAnsi"/>
          <w:sz w:val="24"/>
          <w:szCs w:val="24"/>
          <w:lang w:eastAsia="pt-BR"/>
        </w:rPr>
        <w:t xml:space="preserve">, a título gratuito, sem transferência de recursosou </w:t>
      </w:r>
      <w:r w:rsidR="00105C32" w:rsidRPr="00B756A2">
        <w:rPr>
          <w:rFonts w:eastAsia="Times New Roman" w:cstheme="minorHAnsi"/>
          <w:sz w:val="24"/>
          <w:szCs w:val="24"/>
          <w:lang w:eastAsia="pt-BR"/>
        </w:rPr>
        <w:t xml:space="preserve">de contratações de que trata o art. </w:t>
      </w:r>
      <w:r w:rsidR="00B756A2" w:rsidRPr="00B756A2">
        <w:rPr>
          <w:rFonts w:eastAsia="Times New Roman" w:cstheme="minorHAnsi"/>
          <w:sz w:val="24"/>
          <w:szCs w:val="24"/>
          <w:lang w:eastAsia="pt-BR"/>
        </w:rPr>
        <w:t>33</w:t>
      </w:r>
      <w:r w:rsidR="007845FF" w:rsidRPr="00B756A2">
        <w:rPr>
          <w:rFonts w:eastAsia="Times New Roman" w:cstheme="minorHAnsi"/>
          <w:sz w:val="24"/>
          <w:szCs w:val="24"/>
          <w:lang w:eastAsia="pt-BR"/>
        </w:rPr>
        <w:t>:</w:t>
      </w:r>
    </w:p>
    <w:p w14:paraId="5DF47D24" w14:textId="38F47638" w:rsidR="003021D5" w:rsidRPr="00B756A2" w:rsidRDefault="007845FF" w:rsidP="00B756A2">
      <w:pPr>
        <w:shd w:val="clear" w:color="auto" w:fill="FFFFFF" w:themeFill="background1"/>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I - </w:t>
      </w:r>
      <w:r w:rsidR="00881E0C" w:rsidRPr="00B756A2">
        <w:rPr>
          <w:rFonts w:eastAsia="Times New Roman" w:cstheme="minorHAnsi"/>
          <w:sz w:val="24"/>
          <w:szCs w:val="24"/>
          <w:lang w:eastAsia="pt-BR"/>
        </w:rPr>
        <w:t>acordo de cooperação técnica</w:t>
      </w:r>
      <w:r w:rsidR="009048D6" w:rsidRPr="00B756A2">
        <w:rPr>
          <w:rFonts w:eastAsia="Times New Roman" w:cstheme="minorHAnsi"/>
          <w:sz w:val="24"/>
          <w:szCs w:val="24"/>
          <w:lang w:eastAsia="pt-BR"/>
        </w:rPr>
        <w:t>, quando</w:t>
      </w:r>
      <w:r w:rsidR="008A533C" w:rsidRPr="00B756A2">
        <w:rPr>
          <w:rFonts w:eastAsia="Times New Roman" w:cstheme="minorHAnsi"/>
          <w:sz w:val="24"/>
          <w:szCs w:val="24"/>
          <w:lang w:eastAsia="pt-BR"/>
        </w:rPr>
        <w:t xml:space="preserve"> o</w:t>
      </w:r>
      <w:r w:rsidR="009048D6" w:rsidRPr="00B756A2">
        <w:rPr>
          <w:rFonts w:eastAsia="Times New Roman" w:cstheme="minorHAnsi"/>
          <w:sz w:val="24"/>
          <w:szCs w:val="24"/>
          <w:lang w:eastAsia="pt-BR"/>
        </w:rPr>
        <w:t xml:space="preserve"> objeto e </w:t>
      </w:r>
      <w:r w:rsidR="00105C32" w:rsidRPr="00B756A2">
        <w:rPr>
          <w:rFonts w:eastAsia="Times New Roman" w:cstheme="minorHAnsi"/>
          <w:sz w:val="24"/>
          <w:szCs w:val="24"/>
          <w:lang w:eastAsia="pt-BR"/>
        </w:rPr>
        <w:t xml:space="preserve">as </w:t>
      </w:r>
      <w:r w:rsidR="009048D6" w:rsidRPr="00B756A2">
        <w:rPr>
          <w:rFonts w:eastAsia="Times New Roman" w:cstheme="minorHAnsi"/>
          <w:sz w:val="24"/>
          <w:szCs w:val="24"/>
          <w:lang w:eastAsia="pt-BR"/>
        </w:rPr>
        <w:t>condições da cooperação forem ajustados de comum acordo entre as partes;</w:t>
      </w:r>
    </w:p>
    <w:p w14:paraId="3EF84608" w14:textId="47C6FC1B" w:rsidR="007845FF" w:rsidRPr="00B756A2" w:rsidRDefault="003021D5" w:rsidP="00B756A2">
      <w:pPr>
        <w:shd w:val="clear" w:color="auto" w:fill="FFFFFF" w:themeFill="background1"/>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II -</w:t>
      </w:r>
      <w:r w:rsidR="00881E0C" w:rsidRPr="00B756A2">
        <w:rPr>
          <w:rFonts w:eastAsia="Times New Roman" w:cstheme="minorHAnsi"/>
          <w:sz w:val="24"/>
          <w:szCs w:val="24"/>
          <w:lang w:eastAsia="pt-BR"/>
        </w:rPr>
        <w:t xml:space="preserve">  termo de adesão</w:t>
      </w:r>
      <w:r w:rsidR="009048D6" w:rsidRPr="00B756A2">
        <w:rPr>
          <w:rFonts w:eastAsia="Times New Roman" w:cstheme="minorHAnsi"/>
          <w:sz w:val="24"/>
          <w:szCs w:val="24"/>
          <w:lang w:eastAsia="pt-BR"/>
        </w:rPr>
        <w:t xml:space="preserve">, quando </w:t>
      </w:r>
      <w:r w:rsidR="008A533C" w:rsidRPr="00B756A2">
        <w:rPr>
          <w:rFonts w:eastAsia="Times New Roman" w:cstheme="minorHAnsi"/>
          <w:sz w:val="24"/>
          <w:szCs w:val="24"/>
          <w:lang w:eastAsia="pt-BR"/>
        </w:rPr>
        <w:t xml:space="preserve">o </w:t>
      </w:r>
      <w:r w:rsidR="009048D6" w:rsidRPr="00B756A2">
        <w:rPr>
          <w:rFonts w:eastAsia="Times New Roman" w:cstheme="minorHAnsi"/>
          <w:sz w:val="24"/>
          <w:szCs w:val="24"/>
          <w:lang w:eastAsia="pt-BR"/>
        </w:rPr>
        <w:t xml:space="preserve">objeto e </w:t>
      </w:r>
      <w:r w:rsidR="00105C32" w:rsidRPr="00B756A2">
        <w:rPr>
          <w:rFonts w:eastAsia="Times New Roman" w:cstheme="minorHAnsi"/>
          <w:sz w:val="24"/>
          <w:szCs w:val="24"/>
          <w:lang w:eastAsia="pt-BR"/>
        </w:rPr>
        <w:t xml:space="preserve">as </w:t>
      </w:r>
      <w:r w:rsidR="009048D6" w:rsidRPr="00B756A2">
        <w:rPr>
          <w:rFonts w:eastAsia="Times New Roman" w:cstheme="minorHAnsi"/>
          <w:sz w:val="24"/>
          <w:szCs w:val="24"/>
          <w:lang w:eastAsia="pt-BR"/>
        </w:rPr>
        <w:t>condições da cooperação forem previamente estabelecidos pelo órgão ou entidade da administração pública federal responsável por determinada política pública;</w:t>
      </w:r>
    </w:p>
    <w:p w14:paraId="054C969D" w14:textId="16D1EBEC" w:rsidR="00881E0C" w:rsidRPr="00B756A2" w:rsidRDefault="007845FF" w:rsidP="00B756A2">
      <w:pPr>
        <w:shd w:val="clear" w:color="auto" w:fill="FFFFFF" w:themeFill="background1"/>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III - acordo de cooperação</w:t>
      </w:r>
      <w:r w:rsidR="009048D6" w:rsidRPr="00B756A2">
        <w:rPr>
          <w:rFonts w:eastAsia="Times New Roman" w:cstheme="minorHAnsi"/>
          <w:sz w:val="24"/>
          <w:szCs w:val="24"/>
          <w:lang w:eastAsia="pt-BR"/>
        </w:rPr>
        <w:t>, quando o parceiro for organização da sociedade</w:t>
      </w:r>
      <w:r w:rsidR="000431FE" w:rsidRPr="00B756A2">
        <w:rPr>
          <w:rFonts w:eastAsia="Times New Roman" w:cstheme="minorHAnsi"/>
          <w:sz w:val="24"/>
          <w:szCs w:val="24"/>
          <w:lang w:eastAsia="pt-BR"/>
        </w:rPr>
        <w:t xml:space="preserve"> civil, nos termos da Lei nº 13.019, de 2014</w:t>
      </w:r>
      <w:r w:rsidR="00CE09FE" w:rsidRPr="00B756A2">
        <w:rPr>
          <w:rFonts w:eastAsia="Times New Roman" w:cstheme="minorHAnsi"/>
          <w:sz w:val="24"/>
          <w:szCs w:val="24"/>
          <w:lang w:eastAsia="pt-BR"/>
        </w:rPr>
        <w:t xml:space="preserve"> e </w:t>
      </w:r>
      <w:r w:rsidR="00EB23DC" w:rsidRPr="00B756A2">
        <w:rPr>
          <w:rFonts w:eastAsia="Times New Roman" w:cstheme="minorHAnsi"/>
          <w:sz w:val="24"/>
          <w:szCs w:val="24"/>
          <w:lang w:eastAsia="pt-BR"/>
        </w:rPr>
        <w:t xml:space="preserve">do Decreto </w:t>
      </w:r>
      <w:r w:rsidR="00D114EF" w:rsidRPr="00B756A2">
        <w:rPr>
          <w:rFonts w:eastAsia="Times New Roman" w:cstheme="minorHAnsi"/>
          <w:sz w:val="24"/>
          <w:szCs w:val="24"/>
          <w:lang w:eastAsia="pt-BR"/>
        </w:rPr>
        <w:t>nº 8.726</w:t>
      </w:r>
      <w:r w:rsidR="00EB23DC" w:rsidRPr="00B756A2">
        <w:rPr>
          <w:rFonts w:eastAsia="Times New Roman" w:cstheme="minorHAnsi"/>
          <w:sz w:val="24"/>
          <w:szCs w:val="24"/>
          <w:lang w:eastAsia="pt-BR"/>
        </w:rPr>
        <w:t>, de 2016.</w:t>
      </w:r>
    </w:p>
    <w:p w14:paraId="29FA929A" w14:textId="4F3458F1" w:rsidR="009048D6" w:rsidRPr="00B756A2" w:rsidRDefault="009048D6" w:rsidP="00B756A2">
      <w:pPr>
        <w:shd w:val="clear" w:color="auto" w:fill="FFFFFF" w:themeFill="background1"/>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 1º </w:t>
      </w:r>
      <w:r w:rsidR="008B12B4" w:rsidRPr="00B756A2">
        <w:rPr>
          <w:rFonts w:eastAsia="Times New Roman" w:cstheme="minorHAnsi"/>
          <w:sz w:val="24"/>
          <w:szCs w:val="24"/>
          <w:lang w:eastAsia="pt-BR"/>
        </w:rPr>
        <w:t xml:space="preserve"> </w:t>
      </w:r>
      <w:r w:rsidRPr="00B756A2">
        <w:rPr>
          <w:rFonts w:eastAsia="Times New Roman" w:cstheme="minorHAnsi"/>
          <w:sz w:val="24"/>
          <w:szCs w:val="24"/>
          <w:lang w:eastAsia="pt-BR"/>
        </w:rPr>
        <w:t>No acordo de cooperação técnica</w:t>
      </w:r>
      <w:r w:rsidR="00105C32" w:rsidRPr="00B756A2">
        <w:rPr>
          <w:rFonts w:eastAsia="Times New Roman" w:cstheme="minorHAnsi"/>
          <w:sz w:val="24"/>
          <w:szCs w:val="24"/>
          <w:lang w:eastAsia="pt-BR"/>
        </w:rPr>
        <w:t>,</w:t>
      </w:r>
      <w:r w:rsidRPr="00B756A2">
        <w:rPr>
          <w:rFonts w:eastAsia="Times New Roman" w:cstheme="minorHAnsi"/>
          <w:sz w:val="24"/>
          <w:szCs w:val="24"/>
          <w:lang w:eastAsia="pt-BR"/>
        </w:rPr>
        <w:t xml:space="preserve"> deverão constar, no mínimo, o objeto, as obrigações das partes e a vigência, facultada a utilização de plano de trabalho, de acordo com a complexidade da parceria. </w:t>
      </w:r>
    </w:p>
    <w:p w14:paraId="54059F7C" w14:textId="37FCE9FF" w:rsidR="00881E0C" w:rsidRPr="00B756A2" w:rsidRDefault="009048D6" w:rsidP="00B756A2">
      <w:pPr>
        <w:shd w:val="clear" w:color="auto" w:fill="FFFFFF" w:themeFill="background1"/>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 2º </w:t>
      </w:r>
      <w:r w:rsidR="00881E0C" w:rsidRPr="00B756A2">
        <w:rPr>
          <w:rFonts w:eastAsia="Times New Roman" w:cstheme="minorHAnsi"/>
          <w:sz w:val="24"/>
          <w:szCs w:val="24"/>
          <w:lang w:eastAsia="pt-BR"/>
        </w:rPr>
        <w:t xml:space="preserve"> No termo de adesão</w:t>
      </w:r>
      <w:r w:rsidR="00105C32" w:rsidRPr="00B756A2">
        <w:rPr>
          <w:rFonts w:eastAsia="Times New Roman" w:cstheme="minorHAnsi"/>
          <w:sz w:val="24"/>
          <w:szCs w:val="24"/>
          <w:lang w:eastAsia="pt-BR"/>
        </w:rPr>
        <w:t>,</w:t>
      </w:r>
      <w:r w:rsidR="00881E0C" w:rsidRPr="00B756A2">
        <w:rPr>
          <w:rFonts w:eastAsia="Times New Roman" w:cstheme="minorHAnsi"/>
          <w:sz w:val="24"/>
          <w:szCs w:val="24"/>
          <w:lang w:eastAsia="pt-BR"/>
        </w:rPr>
        <w:t xml:space="preserve"> deverão constar</w:t>
      </w:r>
      <w:r w:rsidRPr="00B756A2">
        <w:rPr>
          <w:rFonts w:eastAsia="Times New Roman" w:cstheme="minorHAnsi"/>
          <w:sz w:val="24"/>
          <w:szCs w:val="24"/>
          <w:lang w:eastAsia="pt-BR"/>
        </w:rPr>
        <w:t xml:space="preserve">, no mínimo, o objeto, as obrigações das partes e a vigência, </w:t>
      </w:r>
      <w:r w:rsidR="00881E0C" w:rsidRPr="00B756A2">
        <w:rPr>
          <w:rFonts w:eastAsia="Times New Roman" w:cstheme="minorHAnsi"/>
          <w:sz w:val="24"/>
          <w:szCs w:val="24"/>
          <w:lang w:eastAsia="pt-BR"/>
        </w:rPr>
        <w:t xml:space="preserve">ficando dispensada a </w:t>
      </w:r>
      <w:r w:rsidR="000431FE" w:rsidRPr="00B756A2">
        <w:rPr>
          <w:rFonts w:eastAsia="Times New Roman" w:cstheme="minorHAnsi"/>
          <w:sz w:val="24"/>
          <w:szCs w:val="24"/>
          <w:lang w:eastAsia="pt-BR"/>
        </w:rPr>
        <w:t>utilização</w:t>
      </w:r>
      <w:r w:rsidR="00881E0C" w:rsidRPr="00B756A2">
        <w:rPr>
          <w:rFonts w:eastAsia="Times New Roman" w:cstheme="minorHAnsi"/>
          <w:sz w:val="24"/>
          <w:szCs w:val="24"/>
          <w:lang w:eastAsia="pt-BR"/>
        </w:rPr>
        <w:t xml:space="preserve"> de plano de trabalho.</w:t>
      </w:r>
    </w:p>
    <w:p w14:paraId="79A87147" w14:textId="7AAB3A37" w:rsidR="003A773E" w:rsidRPr="00B756A2" w:rsidRDefault="001C2F60" w:rsidP="00B756A2">
      <w:pPr>
        <w:shd w:val="clear" w:color="auto" w:fill="FFFFFF" w:themeFill="background1"/>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Art. </w:t>
      </w:r>
      <w:r w:rsidR="00B756A2" w:rsidRPr="00B756A2">
        <w:rPr>
          <w:rFonts w:eastAsia="Times New Roman" w:cstheme="minorHAnsi"/>
          <w:sz w:val="24"/>
          <w:szCs w:val="24"/>
          <w:lang w:eastAsia="pt-BR"/>
        </w:rPr>
        <w:t>35</w:t>
      </w:r>
      <w:r w:rsidRPr="00B756A2">
        <w:rPr>
          <w:rFonts w:eastAsia="Times New Roman" w:cstheme="minorHAnsi"/>
          <w:sz w:val="24"/>
          <w:szCs w:val="24"/>
          <w:lang w:eastAsia="pt-BR"/>
        </w:rPr>
        <w:t xml:space="preserve">. </w:t>
      </w:r>
      <w:r w:rsidR="008B12B4" w:rsidRPr="00B756A2">
        <w:rPr>
          <w:rFonts w:eastAsia="Times New Roman" w:cstheme="minorHAnsi"/>
          <w:sz w:val="24"/>
          <w:szCs w:val="24"/>
          <w:lang w:eastAsia="pt-BR"/>
        </w:rPr>
        <w:t xml:space="preserve"> </w:t>
      </w:r>
      <w:r w:rsidR="2B30DC9D" w:rsidRPr="00B756A2">
        <w:rPr>
          <w:rFonts w:eastAsia="Times New Roman" w:cstheme="minorHAnsi"/>
          <w:sz w:val="24"/>
          <w:szCs w:val="24"/>
          <w:lang w:eastAsia="pt-BR"/>
        </w:rPr>
        <w:t>Os acordo</w:t>
      </w:r>
      <w:r w:rsidR="747FF90E" w:rsidRPr="00B756A2">
        <w:rPr>
          <w:rFonts w:eastAsia="Times New Roman" w:cstheme="minorHAnsi"/>
          <w:sz w:val="24"/>
          <w:szCs w:val="24"/>
          <w:lang w:eastAsia="pt-BR"/>
        </w:rPr>
        <w:t>s</w:t>
      </w:r>
      <w:r w:rsidR="2B30DC9D" w:rsidRPr="00B756A2">
        <w:rPr>
          <w:rFonts w:eastAsia="Times New Roman" w:cstheme="minorHAnsi"/>
          <w:sz w:val="24"/>
          <w:szCs w:val="24"/>
          <w:lang w:eastAsia="pt-BR"/>
        </w:rPr>
        <w:t xml:space="preserve"> de cooperação técnica </w:t>
      </w:r>
      <w:r w:rsidR="5292A0D0" w:rsidRPr="00B756A2">
        <w:rPr>
          <w:rFonts w:eastAsia="Times New Roman" w:cstheme="minorHAnsi"/>
          <w:sz w:val="24"/>
          <w:szCs w:val="24"/>
          <w:lang w:eastAsia="pt-BR"/>
        </w:rPr>
        <w:t xml:space="preserve">e os termos de </w:t>
      </w:r>
      <w:r w:rsidR="783AAFA5" w:rsidRPr="00B756A2">
        <w:rPr>
          <w:rFonts w:eastAsia="Times New Roman" w:cstheme="minorHAnsi"/>
          <w:sz w:val="24"/>
          <w:szCs w:val="24"/>
          <w:lang w:eastAsia="pt-BR"/>
        </w:rPr>
        <w:t>adesão</w:t>
      </w:r>
      <w:r w:rsidR="5292A0D0" w:rsidRPr="00B756A2">
        <w:rPr>
          <w:rFonts w:eastAsia="Times New Roman" w:cstheme="minorHAnsi"/>
          <w:sz w:val="24"/>
          <w:szCs w:val="24"/>
          <w:lang w:eastAsia="pt-BR"/>
        </w:rPr>
        <w:t xml:space="preserve"> </w:t>
      </w:r>
      <w:r w:rsidR="2B7323C3" w:rsidRPr="00B756A2">
        <w:rPr>
          <w:rFonts w:eastAsia="Times New Roman" w:cstheme="minorHAnsi"/>
          <w:sz w:val="24"/>
          <w:szCs w:val="24"/>
          <w:lang w:eastAsia="pt-BR"/>
        </w:rPr>
        <w:t>poderão</w:t>
      </w:r>
      <w:r w:rsidR="2B30DC9D" w:rsidRPr="00B756A2">
        <w:rPr>
          <w:rFonts w:eastAsia="Times New Roman" w:cstheme="minorHAnsi"/>
          <w:sz w:val="24"/>
          <w:szCs w:val="24"/>
          <w:lang w:eastAsia="pt-BR"/>
        </w:rPr>
        <w:t xml:space="preserve"> ser celebrados: </w:t>
      </w:r>
    </w:p>
    <w:p w14:paraId="4E739F35" w14:textId="669165A9" w:rsidR="003A773E" w:rsidRPr="00B756A2" w:rsidRDefault="2B30DC9D" w:rsidP="00B756A2">
      <w:pPr>
        <w:shd w:val="clear" w:color="auto" w:fill="FFFFFF" w:themeFill="background1"/>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I – entre órgãos e entidades da </w:t>
      </w:r>
      <w:r w:rsidR="00CE425B" w:rsidRPr="00B756A2">
        <w:rPr>
          <w:rFonts w:eastAsia="Times New Roman" w:cstheme="minorHAnsi"/>
          <w:sz w:val="24"/>
          <w:szCs w:val="24"/>
          <w:lang w:eastAsia="pt-BR"/>
        </w:rPr>
        <w:t>administração pública federal</w:t>
      </w:r>
      <w:r w:rsidRPr="00B756A2">
        <w:rPr>
          <w:rFonts w:eastAsia="Times New Roman" w:cstheme="minorHAnsi"/>
          <w:sz w:val="24"/>
          <w:szCs w:val="24"/>
          <w:lang w:eastAsia="pt-BR"/>
        </w:rPr>
        <w:t xml:space="preserve">; </w:t>
      </w:r>
    </w:p>
    <w:p w14:paraId="5CB474E1" w14:textId="253CFAC3" w:rsidR="003A773E" w:rsidRPr="00B756A2" w:rsidRDefault="2B30DC9D" w:rsidP="00B756A2">
      <w:pPr>
        <w:shd w:val="clear" w:color="auto" w:fill="FFFFFF" w:themeFill="background1"/>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II – com estados, Distrito Federal e municípios; </w:t>
      </w:r>
    </w:p>
    <w:p w14:paraId="46D2A1BD" w14:textId="5F57705B" w:rsidR="003A773E" w:rsidRPr="00B756A2" w:rsidRDefault="7A21F06F" w:rsidP="00B756A2">
      <w:pPr>
        <w:shd w:val="clear" w:color="auto" w:fill="FFFFFF" w:themeFill="background1"/>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III – com serviços sociais autônomos ou consórcios públicos; </w:t>
      </w:r>
      <w:r w:rsidR="30448663" w:rsidRPr="00B756A2">
        <w:rPr>
          <w:rFonts w:eastAsia="Times New Roman" w:cstheme="minorHAnsi"/>
          <w:sz w:val="24"/>
          <w:szCs w:val="24"/>
          <w:lang w:eastAsia="pt-BR"/>
        </w:rPr>
        <w:t xml:space="preserve">e </w:t>
      </w:r>
    </w:p>
    <w:p w14:paraId="4850CB5C" w14:textId="6402B076" w:rsidR="003A773E" w:rsidRPr="00B756A2" w:rsidRDefault="2B30DC9D" w:rsidP="00B756A2">
      <w:pPr>
        <w:shd w:val="clear" w:color="auto" w:fill="FFFFFF" w:themeFill="background1"/>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lastRenderedPageBreak/>
        <w:t>I</w:t>
      </w:r>
      <w:r w:rsidR="00CE425B" w:rsidRPr="00B756A2">
        <w:rPr>
          <w:rFonts w:eastAsia="Times New Roman" w:cstheme="minorHAnsi"/>
          <w:sz w:val="24"/>
          <w:szCs w:val="24"/>
          <w:lang w:eastAsia="pt-BR"/>
        </w:rPr>
        <w:t>V</w:t>
      </w:r>
      <w:r w:rsidRPr="00B756A2">
        <w:rPr>
          <w:rFonts w:eastAsia="Times New Roman" w:cstheme="minorHAnsi"/>
          <w:sz w:val="24"/>
          <w:szCs w:val="24"/>
          <w:lang w:eastAsia="pt-BR"/>
        </w:rPr>
        <w:t xml:space="preserve"> – com empresas privadas com fins lucrativos. </w:t>
      </w:r>
    </w:p>
    <w:p w14:paraId="5638981A" w14:textId="3E475980" w:rsidR="00B1562E" w:rsidRPr="00B756A2" w:rsidRDefault="00B1562E" w:rsidP="00B756A2">
      <w:pPr>
        <w:shd w:val="clear" w:color="auto" w:fill="FFFFFF" w:themeFill="background1"/>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 </w:t>
      </w:r>
      <w:r w:rsidR="00BE0D66" w:rsidRPr="00B756A2">
        <w:rPr>
          <w:rFonts w:eastAsia="Times New Roman" w:cstheme="minorHAnsi"/>
          <w:sz w:val="24"/>
          <w:szCs w:val="24"/>
          <w:lang w:eastAsia="pt-BR"/>
        </w:rPr>
        <w:t>1</w:t>
      </w:r>
      <w:r w:rsidRPr="00B756A2">
        <w:rPr>
          <w:rFonts w:eastAsia="Times New Roman" w:cstheme="minorHAnsi"/>
          <w:sz w:val="24"/>
          <w:szCs w:val="24"/>
          <w:lang w:eastAsia="pt-BR"/>
        </w:rPr>
        <w:t xml:space="preserve">º </w:t>
      </w:r>
      <w:r w:rsidR="008B12B4" w:rsidRPr="00B756A2">
        <w:rPr>
          <w:rFonts w:eastAsia="Times New Roman" w:cstheme="minorHAnsi"/>
          <w:sz w:val="24"/>
          <w:szCs w:val="24"/>
          <w:lang w:eastAsia="pt-BR"/>
        </w:rPr>
        <w:t xml:space="preserve"> </w:t>
      </w:r>
      <w:r w:rsidRPr="00B756A2">
        <w:rPr>
          <w:rFonts w:eastAsia="Times New Roman" w:cstheme="minorHAnsi"/>
          <w:sz w:val="24"/>
          <w:szCs w:val="24"/>
          <w:lang w:eastAsia="pt-BR"/>
        </w:rPr>
        <w:t>Os parceiros deverão demonstrar competência e capacidade técnica compatível com o objeto da avença.</w:t>
      </w:r>
    </w:p>
    <w:p w14:paraId="7956DAFF" w14:textId="4BDC3CB7" w:rsidR="5E042B61" w:rsidRPr="00B756A2" w:rsidRDefault="00BE0D66" w:rsidP="00B756A2">
      <w:pPr>
        <w:shd w:val="clear" w:color="auto" w:fill="FFFFFF" w:themeFill="background1"/>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 2º </w:t>
      </w:r>
      <w:r w:rsidR="02E469B4" w:rsidRPr="00B756A2">
        <w:rPr>
          <w:rFonts w:eastAsia="Times New Roman" w:cstheme="minorHAnsi"/>
          <w:sz w:val="24"/>
          <w:szCs w:val="24"/>
          <w:lang w:eastAsia="pt-BR"/>
        </w:rPr>
        <w:t xml:space="preserve"> </w:t>
      </w:r>
      <w:r w:rsidR="00B1562E" w:rsidRPr="00B756A2">
        <w:rPr>
          <w:rFonts w:eastAsia="Times New Roman" w:cstheme="minorHAnsi"/>
          <w:sz w:val="24"/>
          <w:szCs w:val="24"/>
          <w:lang w:eastAsia="pt-BR"/>
        </w:rPr>
        <w:t>Para</w:t>
      </w:r>
      <w:r w:rsidR="2B30DC9D" w:rsidRPr="00B756A2">
        <w:rPr>
          <w:rFonts w:eastAsia="Times New Roman" w:cstheme="minorHAnsi"/>
          <w:sz w:val="24"/>
          <w:szCs w:val="24"/>
          <w:lang w:eastAsia="pt-BR"/>
        </w:rPr>
        <w:t xml:space="preserve"> celebração de acordo de cooperação técnica </w:t>
      </w:r>
      <w:r w:rsidR="2AB9F981" w:rsidRPr="00B756A2">
        <w:rPr>
          <w:rFonts w:eastAsia="Times New Roman" w:cstheme="minorHAnsi"/>
          <w:sz w:val="24"/>
          <w:szCs w:val="24"/>
          <w:lang w:eastAsia="pt-BR"/>
        </w:rPr>
        <w:t xml:space="preserve">ou termo de adesão </w:t>
      </w:r>
      <w:r w:rsidR="2B30DC9D" w:rsidRPr="00B756A2">
        <w:rPr>
          <w:rFonts w:eastAsia="Times New Roman" w:cstheme="minorHAnsi"/>
          <w:sz w:val="24"/>
          <w:szCs w:val="24"/>
          <w:lang w:eastAsia="pt-BR"/>
        </w:rPr>
        <w:t xml:space="preserve">com empresas </w:t>
      </w:r>
      <w:r w:rsidR="00C368CE" w:rsidRPr="00B756A2">
        <w:rPr>
          <w:rFonts w:eastAsia="Times New Roman" w:cstheme="minorHAnsi"/>
          <w:sz w:val="24"/>
          <w:szCs w:val="24"/>
          <w:lang w:eastAsia="pt-BR"/>
        </w:rPr>
        <w:t xml:space="preserve">privadas </w:t>
      </w:r>
      <w:r w:rsidR="2B30DC9D" w:rsidRPr="00B756A2">
        <w:rPr>
          <w:rFonts w:eastAsia="Times New Roman" w:cstheme="minorHAnsi"/>
          <w:sz w:val="24"/>
          <w:szCs w:val="24"/>
          <w:lang w:eastAsia="pt-BR"/>
        </w:rPr>
        <w:t xml:space="preserve">com fins lucrativos, </w:t>
      </w:r>
      <w:r w:rsidR="00A849D7" w:rsidRPr="00B756A2">
        <w:rPr>
          <w:rFonts w:eastAsia="Times New Roman" w:cstheme="minorHAnsi"/>
          <w:sz w:val="24"/>
          <w:szCs w:val="24"/>
          <w:lang w:eastAsia="pt-BR"/>
        </w:rPr>
        <w:t xml:space="preserve">deverá </w:t>
      </w:r>
      <w:r w:rsidR="00B1562E" w:rsidRPr="00B756A2">
        <w:rPr>
          <w:rFonts w:eastAsia="Times New Roman" w:cstheme="minorHAnsi"/>
          <w:sz w:val="24"/>
          <w:szCs w:val="24"/>
          <w:lang w:eastAsia="pt-BR"/>
        </w:rPr>
        <w:t>ficar</w:t>
      </w:r>
      <w:r w:rsidR="2B30DC9D" w:rsidRPr="00B756A2">
        <w:rPr>
          <w:rFonts w:eastAsia="Times New Roman" w:cstheme="minorHAnsi"/>
          <w:sz w:val="24"/>
          <w:szCs w:val="24"/>
          <w:lang w:eastAsia="pt-BR"/>
        </w:rPr>
        <w:t xml:space="preserve"> demonstra</w:t>
      </w:r>
      <w:r w:rsidR="00B1562E" w:rsidRPr="00B756A2">
        <w:rPr>
          <w:rFonts w:eastAsia="Times New Roman" w:cstheme="minorHAnsi"/>
          <w:sz w:val="24"/>
          <w:szCs w:val="24"/>
          <w:lang w:eastAsia="pt-BR"/>
        </w:rPr>
        <w:t>do</w:t>
      </w:r>
      <w:r w:rsidR="008F2D47" w:rsidRPr="00B756A2">
        <w:rPr>
          <w:rFonts w:eastAsia="Times New Roman" w:cstheme="minorHAnsi"/>
          <w:sz w:val="24"/>
          <w:szCs w:val="24"/>
          <w:lang w:eastAsia="pt-BR"/>
        </w:rPr>
        <w:t xml:space="preserve"> o </w:t>
      </w:r>
      <w:r w:rsidR="003A773E" w:rsidRPr="00B756A2">
        <w:rPr>
          <w:rFonts w:eastAsia="Times New Roman" w:cstheme="minorHAnsi"/>
          <w:sz w:val="24"/>
          <w:szCs w:val="24"/>
          <w:lang w:eastAsia="pt-BR"/>
        </w:rPr>
        <w:t xml:space="preserve">interesse </w:t>
      </w:r>
      <w:r w:rsidR="00C20828" w:rsidRPr="00B756A2">
        <w:rPr>
          <w:rFonts w:eastAsia="Times New Roman" w:cstheme="minorHAnsi"/>
          <w:sz w:val="24"/>
          <w:szCs w:val="24"/>
          <w:lang w:eastAsia="pt-BR"/>
        </w:rPr>
        <w:t>público e recíproco para celebração da</w:t>
      </w:r>
      <w:r w:rsidR="003A773E" w:rsidRPr="00B756A2">
        <w:rPr>
          <w:rFonts w:eastAsia="Times New Roman" w:cstheme="minorHAnsi"/>
          <w:sz w:val="24"/>
          <w:szCs w:val="24"/>
          <w:lang w:eastAsia="pt-BR"/>
        </w:rPr>
        <w:t xml:space="preserve"> parceria</w:t>
      </w:r>
      <w:r w:rsidR="00B1562E" w:rsidRPr="00B756A2">
        <w:rPr>
          <w:rFonts w:eastAsia="Times New Roman" w:cstheme="minorHAnsi"/>
          <w:sz w:val="24"/>
          <w:szCs w:val="24"/>
          <w:lang w:eastAsia="pt-BR"/>
        </w:rPr>
        <w:t xml:space="preserve"> em regime de mútua colaboração</w:t>
      </w:r>
      <w:r w:rsidR="008A533C" w:rsidRPr="00B756A2">
        <w:rPr>
          <w:rFonts w:eastAsia="Times New Roman" w:cstheme="minorHAnsi"/>
          <w:sz w:val="24"/>
          <w:szCs w:val="24"/>
          <w:lang w:eastAsia="pt-BR"/>
        </w:rPr>
        <w:t>,</w:t>
      </w:r>
      <w:r w:rsidR="008F2D47" w:rsidRPr="00B756A2">
        <w:rPr>
          <w:rFonts w:eastAsia="Times New Roman" w:cstheme="minorHAnsi"/>
          <w:sz w:val="24"/>
          <w:szCs w:val="24"/>
          <w:lang w:eastAsia="pt-BR"/>
        </w:rPr>
        <w:t xml:space="preserve"> e que o parceiro privado não vai auferir vantagem que extrapole a parceria. </w:t>
      </w:r>
    </w:p>
    <w:p w14:paraId="3387DA1E" w14:textId="1A643FB0" w:rsidR="26CBCC17" w:rsidRPr="00B756A2" w:rsidRDefault="26CBCC17" w:rsidP="00B756A2">
      <w:pPr>
        <w:shd w:val="clear" w:color="auto" w:fill="FFFFFF" w:themeFill="background1"/>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Art. </w:t>
      </w:r>
      <w:r w:rsidR="00B756A2" w:rsidRPr="00B756A2">
        <w:rPr>
          <w:rFonts w:eastAsia="Times New Roman" w:cstheme="minorHAnsi"/>
          <w:sz w:val="24"/>
          <w:szCs w:val="24"/>
          <w:lang w:eastAsia="pt-BR"/>
        </w:rPr>
        <w:t>36</w:t>
      </w:r>
      <w:r w:rsidRPr="00B756A2">
        <w:rPr>
          <w:rFonts w:eastAsia="Times New Roman" w:cstheme="minorHAnsi"/>
          <w:sz w:val="24"/>
          <w:szCs w:val="24"/>
          <w:lang w:eastAsia="pt-BR"/>
        </w:rPr>
        <w:t>.</w:t>
      </w:r>
      <w:r w:rsidR="008B12B4" w:rsidRPr="00B756A2">
        <w:rPr>
          <w:rFonts w:eastAsia="Times New Roman" w:cstheme="minorHAnsi"/>
          <w:sz w:val="24"/>
          <w:szCs w:val="24"/>
          <w:lang w:eastAsia="pt-BR"/>
        </w:rPr>
        <w:t xml:space="preserve">  </w:t>
      </w:r>
      <w:r w:rsidR="004C0EC3" w:rsidRPr="00B756A2">
        <w:rPr>
          <w:rFonts w:eastAsia="Times New Roman" w:cstheme="minorHAnsi"/>
          <w:sz w:val="24"/>
          <w:szCs w:val="24"/>
          <w:lang w:eastAsia="pt-BR"/>
        </w:rPr>
        <w:t>A análise jurídica d</w:t>
      </w:r>
      <w:r w:rsidR="00C368CE" w:rsidRPr="00B756A2">
        <w:rPr>
          <w:rFonts w:eastAsia="Times New Roman" w:cstheme="minorHAnsi"/>
          <w:sz w:val="24"/>
          <w:szCs w:val="24"/>
          <w:lang w:eastAsia="pt-BR"/>
        </w:rPr>
        <w:t xml:space="preserve">os acordos de cooperação técnica e </w:t>
      </w:r>
      <w:r w:rsidR="00105C32" w:rsidRPr="00B756A2">
        <w:rPr>
          <w:rFonts w:eastAsia="Times New Roman" w:cstheme="minorHAnsi"/>
          <w:sz w:val="24"/>
          <w:szCs w:val="24"/>
          <w:lang w:eastAsia="pt-BR"/>
        </w:rPr>
        <w:t>dos</w:t>
      </w:r>
      <w:r w:rsidR="00C368CE" w:rsidRPr="00B756A2">
        <w:rPr>
          <w:rFonts w:eastAsia="Times New Roman" w:cstheme="minorHAnsi"/>
          <w:sz w:val="24"/>
          <w:szCs w:val="24"/>
          <w:lang w:eastAsia="pt-BR"/>
        </w:rPr>
        <w:t xml:space="preserve"> termos de adesão</w:t>
      </w:r>
      <w:r w:rsidR="004C0EC3" w:rsidRPr="00B756A2">
        <w:rPr>
          <w:rFonts w:eastAsia="Times New Roman" w:cstheme="minorHAnsi"/>
          <w:sz w:val="24"/>
          <w:szCs w:val="24"/>
          <w:lang w:eastAsia="pt-BR"/>
        </w:rPr>
        <w:t xml:space="preserve"> poderá ser realizada somente por um dos parceiros, quando a celebração se der entre órgãos e entidades da Administração Pública Federal. </w:t>
      </w:r>
    </w:p>
    <w:p w14:paraId="229D6B72" w14:textId="02252900" w:rsidR="0085574E" w:rsidRPr="00B756A2" w:rsidRDefault="0085574E" w:rsidP="00B756A2">
      <w:pPr>
        <w:shd w:val="clear" w:color="auto" w:fill="FFFFFF" w:themeFill="background1"/>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Art. </w:t>
      </w:r>
      <w:r w:rsidR="00B756A2" w:rsidRPr="00B756A2">
        <w:rPr>
          <w:rFonts w:eastAsia="Times New Roman" w:cstheme="minorHAnsi"/>
          <w:sz w:val="24"/>
          <w:szCs w:val="24"/>
          <w:lang w:eastAsia="pt-BR"/>
        </w:rPr>
        <w:t>37</w:t>
      </w:r>
      <w:r w:rsidRPr="00B756A2">
        <w:rPr>
          <w:rFonts w:eastAsia="Times New Roman" w:cstheme="minorHAnsi"/>
          <w:sz w:val="24"/>
          <w:szCs w:val="24"/>
          <w:lang w:eastAsia="pt-BR"/>
        </w:rPr>
        <w:t xml:space="preserve">. </w:t>
      </w:r>
      <w:r w:rsidR="008F59C9" w:rsidRPr="00B756A2">
        <w:rPr>
          <w:rFonts w:eastAsia="Times New Roman" w:cstheme="minorHAnsi"/>
          <w:sz w:val="24"/>
          <w:szCs w:val="24"/>
          <w:lang w:eastAsia="pt-BR"/>
        </w:rPr>
        <w:t xml:space="preserve"> </w:t>
      </w:r>
      <w:r w:rsidRPr="00B756A2">
        <w:rPr>
          <w:rFonts w:eastAsia="Times New Roman" w:cstheme="minorHAnsi"/>
          <w:sz w:val="24"/>
          <w:szCs w:val="24"/>
          <w:lang w:eastAsia="pt-BR"/>
        </w:rPr>
        <w:t xml:space="preserve">As alterações nos planos de trabalhos que não impliquem alteração de vigência </w:t>
      </w:r>
      <w:r w:rsidR="00473E40" w:rsidRPr="00B756A2">
        <w:rPr>
          <w:rFonts w:eastAsia="Times New Roman" w:cstheme="minorHAnsi"/>
          <w:sz w:val="24"/>
          <w:szCs w:val="24"/>
          <w:lang w:eastAsia="pt-BR"/>
        </w:rPr>
        <w:t xml:space="preserve">ou cláusulas </w:t>
      </w:r>
      <w:r w:rsidRPr="00B756A2">
        <w:rPr>
          <w:rFonts w:eastAsia="Times New Roman" w:cstheme="minorHAnsi"/>
          <w:sz w:val="24"/>
          <w:szCs w:val="24"/>
          <w:lang w:eastAsia="pt-BR"/>
        </w:rPr>
        <w:t>dos acordos de cooperação técnica serão realizadas por apostilamento, sem necessidade de análise jurídica.</w:t>
      </w:r>
    </w:p>
    <w:p w14:paraId="43D6CDAE" w14:textId="77777777" w:rsidR="0085574E" w:rsidRPr="00B756A2" w:rsidRDefault="0085574E" w:rsidP="00B756A2">
      <w:pPr>
        <w:shd w:val="clear" w:color="auto" w:fill="FFFFFF" w:themeFill="background1"/>
        <w:spacing w:before="120" w:after="120" w:line="240" w:lineRule="auto"/>
        <w:jc w:val="both"/>
        <w:rPr>
          <w:rFonts w:eastAsia="Times New Roman" w:cstheme="minorHAnsi"/>
          <w:sz w:val="24"/>
          <w:szCs w:val="24"/>
          <w:lang w:eastAsia="pt-BR"/>
        </w:rPr>
      </w:pPr>
    </w:p>
    <w:p w14:paraId="7AB4AFE9" w14:textId="7EDA228C" w:rsidR="00EB23DC" w:rsidRPr="00B756A2" w:rsidRDefault="00745FBF" w:rsidP="00B756A2">
      <w:pPr>
        <w:shd w:val="clear" w:color="auto" w:fill="FFFFFF"/>
        <w:spacing w:before="120" w:after="120" w:line="240" w:lineRule="auto"/>
        <w:jc w:val="center"/>
        <w:textAlignment w:val="baseline"/>
        <w:rPr>
          <w:rFonts w:eastAsia="Times New Roman" w:cstheme="minorHAnsi"/>
          <w:sz w:val="24"/>
          <w:szCs w:val="24"/>
          <w:lang w:eastAsia="pt-BR"/>
        </w:rPr>
      </w:pPr>
      <w:r w:rsidRPr="00B756A2">
        <w:rPr>
          <w:rFonts w:cstheme="minorHAnsi"/>
          <w:bCs/>
          <w:sz w:val="24"/>
          <w:szCs w:val="24"/>
        </w:rPr>
        <w:t xml:space="preserve">CAPÍTULO </w:t>
      </w:r>
      <w:r w:rsidR="00EB23DC" w:rsidRPr="00B756A2">
        <w:rPr>
          <w:rFonts w:eastAsia="Times New Roman" w:cstheme="minorHAnsi"/>
          <w:sz w:val="24"/>
          <w:szCs w:val="24"/>
          <w:lang w:eastAsia="pt-BR"/>
        </w:rPr>
        <w:t>IV</w:t>
      </w:r>
    </w:p>
    <w:p w14:paraId="5173E3B5" w14:textId="68A6D0F4" w:rsidR="00475EF6" w:rsidRPr="00B756A2" w:rsidRDefault="008F59C9" w:rsidP="00B756A2">
      <w:pPr>
        <w:spacing w:before="120" w:after="120" w:line="240" w:lineRule="auto"/>
        <w:jc w:val="center"/>
        <w:rPr>
          <w:rFonts w:eastAsia="Times New Roman" w:cstheme="minorHAnsi"/>
          <w:sz w:val="24"/>
          <w:szCs w:val="24"/>
          <w:lang w:eastAsia="pt-BR"/>
        </w:rPr>
      </w:pPr>
      <w:r w:rsidRPr="00B756A2">
        <w:rPr>
          <w:rFonts w:eastAsia="Times New Roman" w:cstheme="minorHAnsi"/>
          <w:sz w:val="24"/>
          <w:szCs w:val="24"/>
          <w:lang w:eastAsia="pt-BR"/>
        </w:rPr>
        <w:t xml:space="preserve">DAS </w:t>
      </w:r>
      <w:r w:rsidR="00473E40" w:rsidRPr="00B756A2">
        <w:rPr>
          <w:rFonts w:eastAsia="Times New Roman" w:cstheme="minorHAnsi"/>
          <w:sz w:val="24"/>
          <w:szCs w:val="24"/>
          <w:lang w:eastAsia="pt-BR"/>
        </w:rPr>
        <w:t>TRANSFERÊNCIAS ESPECIAIS</w:t>
      </w:r>
    </w:p>
    <w:p w14:paraId="5E2CF71E" w14:textId="08D41A13"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Art. </w:t>
      </w:r>
      <w:r w:rsidR="00B756A2" w:rsidRPr="00B756A2">
        <w:rPr>
          <w:rFonts w:eastAsia="Times New Roman" w:cstheme="minorHAnsi"/>
          <w:sz w:val="24"/>
          <w:szCs w:val="24"/>
          <w:lang w:eastAsia="pt-BR"/>
        </w:rPr>
        <w:t>38</w:t>
      </w:r>
      <w:r w:rsidRPr="00B756A2">
        <w:rPr>
          <w:rFonts w:eastAsia="Times New Roman" w:cstheme="minorHAnsi"/>
          <w:sz w:val="24"/>
          <w:szCs w:val="24"/>
          <w:lang w:eastAsia="pt-BR"/>
        </w:rPr>
        <w:t>.  A execução orçamentária e financeira das transferências especiais a estados, Distrito Federal e municípios de que trata o inciso I do art. 166-A da Constituição independe de adimplência do ente federado beneficiário.</w:t>
      </w:r>
    </w:p>
    <w:p w14:paraId="34817BEF" w14:textId="7530EC68"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Parágrafo único. </w:t>
      </w:r>
      <w:r w:rsidR="00C15E57">
        <w:rPr>
          <w:rFonts w:eastAsia="Times New Roman" w:cstheme="minorHAnsi"/>
          <w:sz w:val="24"/>
          <w:szCs w:val="24"/>
          <w:lang w:eastAsia="pt-BR"/>
        </w:rPr>
        <w:t xml:space="preserve"> </w:t>
      </w:r>
      <w:r w:rsidRPr="00B756A2">
        <w:rPr>
          <w:rFonts w:eastAsia="Times New Roman" w:cstheme="minorHAnsi"/>
          <w:sz w:val="24"/>
          <w:szCs w:val="24"/>
          <w:lang w:eastAsia="pt-BR"/>
        </w:rPr>
        <w:t xml:space="preserve">Ato conjunto do Ministério da Economia e da Secretaria de Governo da Presidência da República disporá sobre a execução de que trata o </w:t>
      </w:r>
      <w:r w:rsidRPr="00B756A2">
        <w:rPr>
          <w:rFonts w:eastAsia="Times New Roman" w:cstheme="minorHAnsi"/>
          <w:b/>
          <w:bCs/>
          <w:sz w:val="24"/>
          <w:szCs w:val="24"/>
          <w:lang w:eastAsia="pt-BR"/>
        </w:rPr>
        <w:t>caput</w:t>
      </w:r>
      <w:r w:rsidRPr="00B756A2">
        <w:rPr>
          <w:rFonts w:eastAsia="Times New Roman" w:cstheme="minorHAnsi"/>
          <w:sz w:val="24"/>
          <w:szCs w:val="24"/>
          <w:lang w:eastAsia="pt-BR"/>
        </w:rPr>
        <w:t>.</w:t>
      </w:r>
    </w:p>
    <w:p w14:paraId="09F94910" w14:textId="289FF3CB"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Art. </w:t>
      </w:r>
      <w:r w:rsidR="00B756A2" w:rsidRPr="00B756A2">
        <w:rPr>
          <w:rFonts w:eastAsia="Times New Roman" w:cstheme="minorHAnsi"/>
          <w:sz w:val="24"/>
          <w:szCs w:val="24"/>
          <w:lang w:eastAsia="pt-BR"/>
        </w:rPr>
        <w:t>39</w:t>
      </w:r>
      <w:r w:rsidRPr="00B756A2">
        <w:rPr>
          <w:rFonts w:eastAsia="Times New Roman" w:cstheme="minorHAnsi"/>
          <w:sz w:val="24"/>
          <w:szCs w:val="24"/>
          <w:lang w:eastAsia="pt-BR"/>
        </w:rPr>
        <w:t>.  Para o recebimento dos recursos decorrentes das transferências especiais o ente da federação beneficiário deverá:</w:t>
      </w:r>
    </w:p>
    <w:p w14:paraId="0211E3C5" w14:textId="77777777"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I – realizar o aceite da emenda na Plataforma +Brasil;</w:t>
      </w:r>
    </w:p>
    <w:p w14:paraId="6D38C1CB" w14:textId="77777777"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II – indicar, na Plataforma +Brasil, a instituição financeira para recebimento e movimentação de recursos;</w:t>
      </w:r>
    </w:p>
    <w:p w14:paraId="0ECC174B" w14:textId="77777777"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III – informar o endereço eletrônico institucional da Câmara Municipal, Assembleia Legislativa ou Câmara Legislativa, conforme o ente federado.</w:t>
      </w:r>
    </w:p>
    <w:p w14:paraId="779C4861" w14:textId="70EA4B2A"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§1º </w:t>
      </w:r>
      <w:r w:rsidR="00C15E57">
        <w:rPr>
          <w:rFonts w:eastAsia="Times New Roman" w:cstheme="minorHAnsi"/>
          <w:sz w:val="24"/>
          <w:szCs w:val="24"/>
          <w:lang w:eastAsia="pt-BR"/>
        </w:rPr>
        <w:t xml:space="preserve"> </w:t>
      </w:r>
      <w:r w:rsidRPr="00B756A2">
        <w:rPr>
          <w:rFonts w:eastAsia="Times New Roman" w:cstheme="minorHAnsi"/>
          <w:sz w:val="24"/>
          <w:szCs w:val="24"/>
          <w:lang w:eastAsia="pt-BR"/>
        </w:rPr>
        <w:t>As contas bancárias abertas para movimentação das transferências especiais serão isentas da cobrança de tarifas bancárias.</w:t>
      </w:r>
    </w:p>
    <w:p w14:paraId="0E4562BC" w14:textId="67526DFC"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§2º </w:t>
      </w:r>
      <w:r w:rsidR="00C15E57">
        <w:rPr>
          <w:rFonts w:eastAsia="Times New Roman" w:cstheme="minorHAnsi"/>
          <w:sz w:val="24"/>
          <w:szCs w:val="24"/>
          <w:lang w:eastAsia="pt-BR"/>
        </w:rPr>
        <w:t xml:space="preserve"> </w:t>
      </w:r>
      <w:r w:rsidRPr="00B756A2">
        <w:rPr>
          <w:rFonts w:eastAsia="Times New Roman" w:cstheme="minorHAnsi"/>
          <w:sz w:val="24"/>
          <w:szCs w:val="24"/>
          <w:lang w:eastAsia="pt-BR"/>
        </w:rPr>
        <w:t>A Plataforma +Brasil notificará o autor da emenda, o beneficiário e sua respectiva Câmara Municipal, Assembleia Legislativa ou Câmara Legislativa d</w:t>
      </w:r>
      <w:r w:rsidR="006B3E2D" w:rsidRPr="00B756A2">
        <w:rPr>
          <w:rFonts w:eastAsia="Times New Roman" w:cstheme="minorHAnsi"/>
          <w:sz w:val="24"/>
          <w:szCs w:val="24"/>
          <w:lang w:eastAsia="pt-BR"/>
        </w:rPr>
        <w:t>o aceite e do</w:t>
      </w:r>
      <w:r w:rsidRPr="00B756A2">
        <w:rPr>
          <w:rFonts w:eastAsia="Times New Roman" w:cstheme="minorHAnsi"/>
          <w:sz w:val="24"/>
          <w:szCs w:val="24"/>
          <w:lang w:eastAsia="pt-BR"/>
        </w:rPr>
        <w:t xml:space="preserve"> envio de recursos.</w:t>
      </w:r>
    </w:p>
    <w:p w14:paraId="654E6DAA" w14:textId="605253C2"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Art. </w:t>
      </w:r>
      <w:r w:rsidR="00B756A2" w:rsidRPr="00B756A2">
        <w:rPr>
          <w:rFonts w:eastAsia="Times New Roman" w:cstheme="minorHAnsi"/>
          <w:sz w:val="24"/>
          <w:szCs w:val="24"/>
          <w:lang w:eastAsia="pt-BR"/>
        </w:rPr>
        <w:t>40</w:t>
      </w:r>
      <w:r w:rsidRPr="00B756A2">
        <w:rPr>
          <w:rFonts w:eastAsia="Times New Roman" w:cstheme="minorHAnsi"/>
          <w:sz w:val="24"/>
          <w:szCs w:val="24"/>
          <w:lang w:eastAsia="pt-BR"/>
        </w:rPr>
        <w:t xml:space="preserve">. </w:t>
      </w:r>
      <w:r w:rsidR="00C15E57">
        <w:rPr>
          <w:rFonts w:eastAsia="Times New Roman" w:cstheme="minorHAnsi"/>
          <w:sz w:val="24"/>
          <w:szCs w:val="24"/>
          <w:lang w:eastAsia="pt-BR"/>
        </w:rPr>
        <w:t xml:space="preserve"> </w:t>
      </w:r>
      <w:r w:rsidRPr="00B756A2">
        <w:rPr>
          <w:rFonts w:eastAsia="Times New Roman" w:cstheme="minorHAnsi"/>
          <w:sz w:val="24"/>
          <w:szCs w:val="24"/>
          <w:lang w:eastAsia="pt-BR"/>
        </w:rPr>
        <w:t>O Ministério da Economia divulgará cronograma para cada ciclo do processo de execução das transferências especiais.</w:t>
      </w:r>
    </w:p>
    <w:p w14:paraId="6E5CE502" w14:textId="516412F1"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§1º </w:t>
      </w:r>
      <w:r w:rsidR="00C15E57">
        <w:rPr>
          <w:rFonts w:eastAsia="Times New Roman" w:cstheme="minorHAnsi"/>
          <w:sz w:val="24"/>
          <w:szCs w:val="24"/>
          <w:lang w:eastAsia="pt-BR"/>
        </w:rPr>
        <w:t xml:space="preserve"> </w:t>
      </w:r>
      <w:r w:rsidRPr="00B756A2">
        <w:rPr>
          <w:rFonts w:eastAsia="Times New Roman" w:cstheme="minorHAnsi"/>
          <w:sz w:val="24"/>
          <w:szCs w:val="24"/>
          <w:lang w:eastAsia="pt-BR"/>
        </w:rPr>
        <w:t xml:space="preserve">O cronograma de que trata o </w:t>
      </w:r>
      <w:r w:rsidRPr="00B756A2">
        <w:rPr>
          <w:rFonts w:eastAsia="Times New Roman" w:cstheme="minorHAnsi"/>
          <w:b/>
          <w:bCs/>
          <w:sz w:val="24"/>
          <w:szCs w:val="24"/>
          <w:lang w:eastAsia="pt-BR"/>
        </w:rPr>
        <w:t>caput</w:t>
      </w:r>
      <w:r w:rsidRPr="00B756A2">
        <w:rPr>
          <w:rFonts w:eastAsia="Times New Roman" w:cstheme="minorHAnsi"/>
          <w:sz w:val="24"/>
          <w:szCs w:val="24"/>
          <w:lang w:eastAsia="pt-BR"/>
        </w:rPr>
        <w:t xml:space="preserve"> conterá, no mínimo, prazos para:</w:t>
      </w:r>
    </w:p>
    <w:p w14:paraId="7C7F4589" w14:textId="77777777"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I - indicação de beneficiários no SIOP pelos parlamentares;</w:t>
      </w:r>
    </w:p>
    <w:p w14:paraId="21709865" w14:textId="77777777"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II - divulgação dos beneficiários na Plataforma +Brasil;</w:t>
      </w:r>
    </w:p>
    <w:p w14:paraId="63678D31" w14:textId="77777777"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III - aceite da emenda e indicação da instituição financeira para recebimento e movimentação de recursos;</w:t>
      </w:r>
    </w:p>
    <w:p w14:paraId="2538CF75" w14:textId="77777777"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IV - registro e consolidação de impedimento técnico no SIOP;</w:t>
      </w:r>
    </w:p>
    <w:p w14:paraId="0EA5161E" w14:textId="77777777"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V - divulgação dos impedimentos técnicos no site do Ministério da Economia.</w:t>
      </w:r>
    </w:p>
    <w:p w14:paraId="4727359E" w14:textId="76B97304"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lastRenderedPageBreak/>
        <w:t xml:space="preserve">§2º </w:t>
      </w:r>
      <w:r w:rsidR="00C15E57">
        <w:rPr>
          <w:rFonts w:eastAsia="Times New Roman" w:cstheme="minorHAnsi"/>
          <w:sz w:val="24"/>
          <w:szCs w:val="24"/>
          <w:lang w:eastAsia="pt-BR"/>
        </w:rPr>
        <w:t xml:space="preserve"> </w:t>
      </w:r>
      <w:r w:rsidRPr="00B756A2">
        <w:rPr>
          <w:rFonts w:eastAsia="Times New Roman" w:cstheme="minorHAnsi"/>
          <w:sz w:val="24"/>
          <w:szCs w:val="24"/>
          <w:lang w:eastAsia="pt-BR"/>
        </w:rPr>
        <w:t>Após a divulgação dos beneficiários na Plataforma +Brasil, os pedidos de alteração da indicação pelo parlamentar somente serão atendidos quando finalizada a etapa de aceite da emenda.</w:t>
      </w:r>
    </w:p>
    <w:p w14:paraId="3F4B9274" w14:textId="07377CBF"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§3º</w:t>
      </w:r>
      <w:r w:rsidR="00C15E57">
        <w:rPr>
          <w:rFonts w:eastAsia="Times New Roman" w:cstheme="minorHAnsi"/>
          <w:sz w:val="24"/>
          <w:szCs w:val="24"/>
          <w:lang w:eastAsia="pt-BR"/>
        </w:rPr>
        <w:t xml:space="preserve"> </w:t>
      </w:r>
      <w:r w:rsidRPr="00B756A2">
        <w:rPr>
          <w:rFonts w:eastAsia="Times New Roman" w:cstheme="minorHAnsi"/>
          <w:sz w:val="24"/>
          <w:szCs w:val="24"/>
          <w:lang w:eastAsia="pt-BR"/>
        </w:rPr>
        <w:t xml:space="preserve"> O processo de execução das transferências especiais cujo pedido de alteração tenha sido feito segundo o disposto no §2º ocorrerá no ciclo seguinte, caso inexista impedimento de ordem técnica.</w:t>
      </w:r>
    </w:p>
    <w:p w14:paraId="73FF213E" w14:textId="437E532B" w:rsidR="00BE5A88" w:rsidRPr="00B756A2" w:rsidRDefault="004D16F3"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Art. </w:t>
      </w:r>
      <w:r w:rsidR="00B756A2" w:rsidRPr="00B756A2">
        <w:rPr>
          <w:rFonts w:eastAsia="Times New Roman" w:cstheme="minorHAnsi"/>
          <w:sz w:val="24"/>
          <w:szCs w:val="24"/>
          <w:lang w:eastAsia="pt-BR"/>
        </w:rPr>
        <w:t>41</w:t>
      </w:r>
      <w:r w:rsidR="00BE5A88" w:rsidRPr="00B756A2">
        <w:rPr>
          <w:rFonts w:eastAsia="Times New Roman" w:cstheme="minorHAnsi"/>
          <w:sz w:val="24"/>
          <w:szCs w:val="24"/>
          <w:lang w:eastAsia="pt-BR"/>
        </w:rPr>
        <w:t>.</w:t>
      </w:r>
      <w:r w:rsidR="00C15E57">
        <w:rPr>
          <w:rFonts w:eastAsia="Times New Roman" w:cstheme="minorHAnsi"/>
          <w:sz w:val="24"/>
          <w:szCs w:val="24"/>
          <w:lang w:eastAsia="pt-BR"/>
        </w:rPr>
        <w:t xml:space="preserve"> </w:t>
      </w:r>
      <w:r w:rsidR="00BE5A88" w:rsidRPr="00B756A2">
        <w:rPr>
          <w:rFonts w:eastAsia="Times New Roman" w:cstheme="minorHAnsi"/>
          <w:sz w:val="24"/>
          <w:szCs w:val="24"/>
          <w:lang w:eastAsia="pt-BR"/>
        </w:rPr>
        <w:t xml:space="preserve"> Havendo conclusão pela inexistência de impedimento de ordem técnica, o Ministério da Economia emitirá as notas de empenho.</w:t>
      </w:r>
    </w:p>
    <w:p w14:paraId="4BEEDEB8" w14:textId="77777777"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Parágrafo único. A partir da emissão da nota de empenho, ficam vedados os ajustes nas emendas.</w:t>
      </w:r>
    </w:p>
    <w:p w14:paraId="64654674" w14:textId="7487DA1F"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Art. </w:t>
      </w:r>
      <w:r w:rsidR="00B756A2" w:rsidRPr="00B756A2">
        <w:rPr>
          <w:rFonts w:eastAsia="Times New Roman" w:cstheme="minorHAnsi"/>
          <w:sz w:val="24"/>
          <w:szCs w:val="24"/>
          <w:lang w:eastAsia="pt-BR"/>
        </w:rPr>
        <w:t>42</w:t>
      </w:r>
      <w:r w:rsidRPr="00B756A2">
        <w:rPr>
          <w:rFonts w:eastAsia="Times New Roman" w:cstheme="minorHAnsi"/>
          <w:sz w:val="24"/>
          <w:szCs w:val="24"/>
          <w:lang w:eastAsia="pt-BR"/>
        </w:rPr>
        <w:t>.  Os recursos recebidos mediante transferência especial não integrarão a receita do ente beneficiário para fins de repartição e para o cálculo dos limites da despesa com pessoal ativo e inativo e de endividamento do ente federado.</w:t>
      </w:r>
    </w:p>
    <w:p w14:paraId="7DCF39D5" w14:textId="6049760E"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Art. </w:t>
      </w:r>
      <w:r w:rsidR="00B756A2" w:rsidRPr="00B756A2">
        <w:rPr>
          <w:rFonts w:eastAsia="Times New Roman" w:cstheme="minorHAnsi"/>
          <w:sz w:val="24"/>
          <w:szCs w:val="24"/>
          <w:lang w:eastAsia="pt-BR"/>
        </w:rPr>
        <w:t>43</w:t>
      </w:r>
      <w:r w:rsidRPr="00B756A2">
        <w:rPr>
          <w:rFonts w:eastAsia="Times New Roman" w:cstheme="minorHAnsi"/>
          <w:sz w:val="24"/>
          <w:szCs w:val="24"/>
          <w:lang w:eastAsia="pt-BR"/>
        </w:rPr>
        <w:t xml:space="preserve">. </w:t>
      </w:r>
      <w:r w:rsidR="00C15E57">
        <w:rPr>
          <w:rFonts w:eastAsia="Times New Roman" w:cstheme="minorHAnsi"/>
          <w:sz w:val="24"/>
          <w:szCs w:val="24"/>
          <w:lang w:eastAsia="pt-BR"/>
        </w:rPr>
        <w:t xml:space="preserve"> </w:t>
      </w:r>
      <w:r w:rsidRPr="00B756A2">
        <w:rPr>
          <w:rFonts w:eastAsia="Times New Roman" w:cstheme="minorHAnsi"/>
          <w:sz w:val="24"/>
          <w:szCs w:val="24"/>
          <w:lang w:eastAsia="pt-BR"/>
        </w:rPr>
        <w:t>Os recursos recebidos mediante transferência especial serão aplicados em programações finalísticas das áreas de competência do Poder Executivo do ente beneficiário.</w:t>
      </w:r>
    </w:p>
    <w:p w14:paraId="6F61B9D8" w14:textId="77777777"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Parágrafo único.  É vedada, em qualquer caso, a aplicação dos recursos recebidos mediante transferência especial para o pagamento de:</w:t>
      </w:r>
    </w:p>
    <w:p w14:paraId="54D1373B" w14:textId="77777777"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I - despesas com pessoal e encargos sociais relativos a ativos e inativos, e com pensionistas;</w:t>
      </w:r>
    </w:p>
    <w:p w14:paraId="42685C3B" w14:textId="77777777"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II - encargos referentes ao serviço da dívida.</w:t>
      </w:r>
    </w:p>
    <w:p w14:paraId="038F3855" w14:textId="5DA687F3"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Art. </w:t>
      </w:r>
      <w:r w:rsidR="00B756A2" w:rsidRPr="00B756A2">
        <w:rPr>
          <w:rFonts w:eastAsia="Times New Roman" w:cstheme="minorHAnsi"/>
          <w:sz w:val="24"/>
          <w:szCs w:val="24"/>
          <w:lang w:eastAsia="pt-BR"/>
        </w:rPr>
        <w:t>44</w:t>
      </w:r>
      <w:r w:rsidRPr="00B756A2">
        <w:rPr>
          <w:rFonts w:eastAsia="Times New Roman" w:cstheme="minorHAnsi"/>
          <w:sz w:val="24"/>
          <w:szCs w:val="24"/>
          <w:lang w:eastAsia="pt-BR"/>
        </w:rPr>
        <w:t>.  O ente federado beneficiário registrará a receita decorrente de transferência especial conforme classificação definida pelo órgão central do Sistema de Contabilidade Federal, para fins de consolidação das contas públicas.</w:t>
      </w:r>
    </w:p>
    <w:p w14:paraId="091F441B" w14:textId="7D42E454"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Parágrafo único. </w:t>
      </w:r>
      <w:r w:rsidR="00C15E57">
        <w:rPr>
          <w:rFonts w:eastAsia="Times New Roman" w:cstheme="minorHAnsi"/>
          <w:sz w:val="24"/>
          <w:szCs w:val="24"/>
          <w:lang w:eastAsia="pt-BR"/>
        </w:rPr>
        <w:t xml:space="preserve"> </w:t>
      </w:r>
      <w:r w:rsidRPr="00B756A2">
        <w:rPr>
          <w:rFonts w:eastAsia="Times New Roman" w:cstheme="minorHAnsi"/>
          <w:sz w:val="24"/>
          <w:szCs w:val="24"/>
          <w:lang w:eastAsia="pt-BR"/>
        </w:rPr>
        <w:t xml:space="preserve">Deverão ser observadas, para fins de que trata o </w:t>
      </w:r>
      <w:r w:rsidRPr="00B756A2">
        <w:rPr>
          <w:rFonts w:eastAsia="Times New Roman" w:cstheme="minorHAnsi"/>
          <w:b/>
          <w:bCs/>
          <w:sz w:val="24"/>
          <w:szCs w:val="24"/>
          <w:lang w:eastAsia="pt-BR"/>
        </w:rPr>
        <w:t>caput</w:t>
      </w:r>
      <w:r w:rsidRPr="00B756A2">
        <w:rPr>
          <w:rFonts w:eastAsia="Times New Roman" w:cstheme="minorHAnsi"/>
          <w:sz w:val="24"/>
          <w:szCs w:val="24"/>
          <w:lang w:eastAsia="pt-BR"/>
        </w:rPr>
        <w:t>, a classificação orçamentária por natureza da receita e por fonte ou destinação de recursos.</w:t>
      </w:r>
    </w:p>
    <w:p w14:paraId="4AFD5F95" w14:textId="0A3E6447"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Art. </w:t>
      </w:r>
      <w:r w:rsidR="00B756A2" w:rsidRPr="00B756A2">
        <w:rPr>
          <w:rFonts w:eastAsia="Times New Roman" w:cstheme="minorHAnsi"/>
          <w:sz w:val="24"/>
          <w:szCs w:val="24"/>
          <w:lang w:eastAsia="pt-BR"/>
        </w:rPr>
        <w:t>45</w:t>
      </w:r>
      <w:r w:rsidRPr="00B756A2">
        <w:rPr>
          <w:rFonts w:eastAsia="Times New Roman" w:cstheme="minorHAnsi"/>
          <w:sz w:val="24"/>
          <w:szCs w:val="24"/>
          <w:lang w:eastAsia="pt-BR"/>
        </w:rPr>
        <w:t xml:space="preserve">. </w:t>
      </w:r>
      <w:r w:rsidR="00C15E57">
        <w:rPr>
          <w:rFonts w:eastAsia="Times New Roman" w:cstheme="minorHAnsi"/>
          <w:sz w:val="24"/>
          <w:szCs w:val="24"/>
          <w:lang w:eastAsia="pt-BR"/>
        </w:rPr>
        <w:t xml:space="preserve"> </w:t>
      </w:r>
      <w:r w:rsidRPr="00B756A2">
        <w:rPr>
          <w:rFonts w:eastAsia="Times New Roman" w:cstheme="minorHAnsi"/>
          <w:sz w:val="24"/>
          <w:szCs w:val="24"/>
          <w:lang w:eastAsia="pt-BR"/>
        </w:rPr>
        <w:t>A execução descentralizada dos recursos de transferência especial pelo ente federado beneficiário mediante convênio, ajuste e outros instrumentos congêneres observará o disposto na Lei nº 8.666, de 21 de junho de 1993, na Lei nº 10.520, de 17 de julho de 2002, na Lei nº 12.462, de 4 de agosto de 2011 ou na Lei nº 14.133, de 1º de abril de 2021.</w:t>
      </w:r>
    </w:p>
    <w:p w14:paraId="357F5810" w14:textId="1699B1B7" w:rsidR="004D16F3" w:rsidRPr="00B756A2" w:rsidRDefault="004D16F3"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Art. </w:t>
      </w:r>
      <w:r w:rsidR="00B756A2" w:rsidRPr="00B756A2">
        <w:rPr>
          <w:rFonts w:eastAsia="Times New Roman" w:cstheme="minorHAnsi"/>
          <w:sz w:val="24"/>
          <w:szCs w:val="24"/>
          <w:lang w:eastAsia="pt-BR"/>
        </w:rPr>
        <w:t>46</w:t>
      </w:r>
      <w:r w:rsidRPr="00B756A2">
        <w:rPr>
          <w:rFonts w:eastAsia="Times New Roman" w:cstheme="minorHAnsi"/>
          <w:sz w:val="24"/>
          <w:szCs w:val="24"/>
          <w:lang w:eastAsia="pt-BR"/>
        </w:rPr>
        <w:t xml:space="preserve">. </w:t>
      </w:r>
      <w:r w:rsidR="00C15E57">
        <w:rPr>
          <w:rFonts w:eastAsia="Times New Roman" w:cstheme="minorHAnsi"/>
          <w:sz w:val="24"/>
          <w:szCs w:val="24"/>
          <w:lang w:eastAsia="pt-BR"/>
        </w:rPr>
        <w:t xml:space="preserve"> </w:t>
      </w:r>
      <w:r w:rsidRPr="00B756A2">
        <w:rPr>
          <w:rFonts w:eastAsia="Times New Roman" w:cstheme="minorHAnsi"/>
          <w:sz w:val="24"/>
          <w:szCs w:val="24"/>
          <w:lang w:eastAsia="pt-BR"/>
        </w:rPr>
        <w:t xml:space="preserve">O ente beneficiário poderá executar os recursos de transferência especial em parceria com organizações da sociedade civil, nos termos da Lei nº 13.019, de 31 de julho de 2014. </w:t>
      </w:r>
    </w:p>
    <w:p w14:paraId="0B6189E3" w14:textId="71621D0D" w:rsidR="00BE5A88" w:rsidRPr="00B756A2" w:rsidRDefault="004D16F3"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Parágrafo único.  Para a execução das transferências especiais de que trata o </w:t>
      </w:r>
      <w:r w:rsidRPr="00B756A2">
        <w:rPr>
          <w:rFonts w:eastAsia="Times New Roman" w:cstheme="minorHAnsi"/>
          <w:b/>
          <w:bCs/>
          <w:sz w:val="24"/>
          <w:szCs w:val="24"/>
          <w:lang w:eastAsia="pt-BR"/>
        </w:rPr>
        <w:t>caput</w:t>
      </w:r>
      <w:r w:rsidRPr="00B756A2">
        <w:rPr>
          <w:rFonts w:eastAsia="Times New Roman" w:cstheme="minorHAnsi"/>
          <w:sz w:val="24"/>
          <w:szCs w:val="24"/>
          <w:lang w:eastAsia="pt-BR"/>
        </w:rPr>
        <w:t>, por meio da celebração de termo de colaboração e termo de fomento, não se aplica o disposto no art. 29 da Lei nº 13.019, de 2014.</w:t>
      </w:r>
    </w:p>
    <w:p w14:paraId="121AFB53" w14:textId="21437C9E" w:rsidR="00BE5A88" w:rsidRPr="00B756A2" w:rsidRDefault="00BE5A88"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Art. </w:t>
      </w:r>
      <w:r w:rsidR="00B756A2" w:rsidRPr="00B756A2">
        <w:rPr>
          <w:rFonts w:eastAsia="Times New Roman" w:cstheme="minorHAnsi"/>
          <w:sz w:val="24"/>
          <w:szCs w:val="24"/>
          <w:lang w:eastAsia="pt-BR"/>
        </w:rPr>
        <w:t>47</w:t>
      </w:r>
      <w:r w:rsidRPr="00B756A2">
        <w:rPr>
          <w:rFonts w:eastAsia="Times New Roman" w:cstheme="minorHAnsi"/>
          <w:sz w:val="24"/>
          <w:szCs w:val="24"/>
          <w:lang w:eastAsia="pt-BR"/>
        </w:rPr>
        <w:t xml:space="preserve">. </w:t>
      </w:r>
      <w:r w:rsidR="00C15E57">
        <w:rPr>
          <w:rFonts w:eastAsia="Times New Roman" w:cstheme="minorHAnsi"/>
          <w:sz w:val="24"/>
          <w:szCs w:val="24"/>
          <w:lang w:eastAsia="pt-BR"/>
        </w:rPr>
        <w:t xml:space="preserve"> </w:t>
      </w:r>
      <w:r w:rsidR="00E90211" w:rsidRPr="00B756A2">
        <w:rPr>
          <w:rFonts w:eastAsia="Times New Roman" w:cstheme="minorHAnsi"/>
          <w:sz w:val="24"/>
          <w:szCs w:val="24"/>
          <w:lang w:eastAsia="pt-BR"/>
        </w:rPr>
        <w:t>Será disponibilizado relatório de gestão para o ente federado beneficiário registrar na Plataforma +Brasil,</w:t>
      </w:r>
      <w:r w:rsidRPr="00B756A2">
        <w:rPr>
          <w:rFonts w:eastAsia="Times New Roman" w:cstheme="minorHAnsi"/>
          <w:sz w:val="24"/>
          <w:szCs w:val="24"/>
          <w:lang w:eastAsia="pt-BR"/>
        </w:rPr>
        <w:t xml:space="preserve"> para fins de transparência e controle social das transferências especiais, os dados</w:t>
      </w:r>
      <w:r w:rsidR="00E90211" w:rsidRPr="00B756A2">
        <w:rPr>
          <w:rFonts w:eastAsia="Times New Roman" w:cstheme="minorHAnsi"/>
          <w:sz w:val="24"/>
          <w:szCs w:val="24"/>
          <w:lang w:eastAsia="pt-BR"/>
        </w:rPr>
        <w:t>,</w:t>
      </w:r>
      <w:r w:rsidRPr="00B756A2">
        <w:rPr>
          <w:rFonts w:eastAsia="Times New Roman" w:cstheme="minorHAnsi"/>
          <w:sz w:val="24"/>
          <w:szCs w:val="24"/>
          <w:lang w:eastAsia="pt-BR"/>
        </w:rPr>
        <w:t xml:space="preserve"> informações</w:t>
      </w:r>
      <w:r w:rsidR="00E90211" w:rsidRPr="00B756A2">
        <w:rPr>
          <w:rFonts w:eastAsia="Times New Roman" w:cstheme="minorHAnsi"/>
          <w:sz w:val="24"/>
          <w:szCs w:val="24"/>
          <w:lang w:eastAsia="pt-BR"/>
        </w:rPr>
        <w:t xml:space="preserve"> e os documentos</w:t>
      </w:r>
      <w:r w:rsidRPr="00B756A2">
        <w:rPr>
          <w:rFonts w:eastAsia="Times New Roman" w:cstheme="minorHAnsi"/>
          <w:sz w:val="24"/>
          <w:szCs w:val="24"/>
          <w:lang w:eastAsia="pt-BR"/>
        </w:rPr>
        <w:t xml:space="preserve"> referentes à execução dos recursos recebidos.</w:t>
      </w:r>
    </w:p>
    <w:p w14:paraId="58EEE182" w14:textId="77777777" w:rsidR="00475EF6" w:rsidRPr="00B756A2" w:rsidRDefault="00475EF6" w:rsidP="00B756A2">
      <w:pPr>
        <w:shd w:val="clear" w:color="auto" w:fill="FFFFFF" w:themeFill="background1"/>
        <w:spacing w:before="120" w:after="120" w:line="240" w:lineRule="auto"/>
        <w:jc w:val="both"/>
        <w:rPr>
          <w:rFonts w:eastAsia="Times New Roman" w:cstheme="minorHAnsi"/>
          <w:sz w:val="24"/>
          <w:szCs w:val="24"/>
          <w:lang w:eastAsia="pt-BR"/>
        </w:rPr>
      </w:pPr>
    </w:p>
    <w:p w14:paraId="5B4F4D81" w14:textId="03D19206" w:rsidR="004B3166" w:rsidRPr="00B756A2" w:rsidRDefault="00745FBF" w:rsidP="00B756A2">
      <w:pPr>
        <w:spacing w:before="120" w:after="120" w:line="240" w:lineRule="auto"/>
        <w:jc w:val="center"/>
        <w:rPr>
          <w:rFonts w:eastAsia="Times New Roman" w:cstheme="minorHAnsi"/>
          <w:sz w:val="24"/>
          <w:szCs w:val="24"/>
          <w:lang w:eastAsia="pt-BR"/>
        </w:rPr>
      </w:pPr>
      <w:bookmarkStart w:id="50" w:name="art13§1."/>
      <w:bookmarkStart w:id="51" w:name="art13§3.."/>
      <w:bookmarkStart w:id="52" w:name="art13§4"/>
      <w:bookmarkStart w:id="53" w:name="art14"/>
      <w:bookmarkEnd w:id="50"/>
      <w:bookmarkEnd w:id="51"/>
      <w:bookmarkEnd w:id="52"/>
      <w:bookmarkEnd w:id="53"/>
      <w:r w:rsidRPr="00B756A2">
        <w:rPr>
          <w:rFonts w:cstheme="minorHAnsi"/>
          <w:bCs/>
          <w:sz w:val="24"/>
          <w:szCs w:val="24"/>
        </w:rPr>
        <w:t xml:space="preserve">CAPÍTULO </w:t>
      </w:r>
      <w:r w:rsidR="2D7F6C01" w:rsidRPr="00B756A2">
        <w:rPr>
          <w:rFonts w:eastAsia="Times New Roman" w:cstheme="minorHAnsi"/>
          <w:sz w:val="24"/>
          <w:szCs w:val="24"/>
          <w:lang w:eastAsia="pt-BR"/>
        </w:rPr>
        <w:t>V</w:t>
      </w:r>
    </w:p>
    <w:p w14:paraId="0C5D42AE" w14:textId="77777777" w:rsidR="004064EE" w:rsidRPr="00B756A2" w:rsidRDefault="004064EE" w:rsidP="00B756A2">
      <w:pPr>
        <w:spacing w:before="120" w:after="120" w:line="240" w:lineRule="auto"/>
        <w:jc w:val="center"/>
        <w:rPr>
          <w:rFonts w:eastAsia="Times New Roman" w:cstheme="minorHAnsi"/>
          <w:sz w:val="24"/>
          <w:szCs w:val="24"/>
          <w:lang w:eastAsia="pt-BR"/>
        </w:rPr>
      </w:pPr>
      <w:r w:rsidRPr="00B756A2">
        <w:rPr>
          <w:rFonts w:eastAsia="Times New Roman" w:cstheme="minorHAnsi"/>
          <w:sz w:val="24"/>
          <w:szCs w:val="24"/>
          <w:lang w:eastAsia="pt-BR"/>
        </w:rPr>
        <w:t>DAS DISPOSIÇÕES FINAIS E TRANSITÓRIAS</w:t>
      </w:r>
    </w:p>
    <w:p w14:paraId="53049E69" w14:textId="351089A6" w:rsidR="00633E4F" w:rsidRPr="00B756A2" w:rsidRDefault="00633E4F" w:rsidP="00B756A2">
      <w:pPr>
        <w:jc w:val="both"/>
        <w:rPr>
          <w:rFonts w:eastAsia="Times New Roman" w:cstheme="minorHAnsi"/>
          <w:sz w:val="24"/>
          <w:szCs w:val="24"/>
          <w:lang w:eastAsia="pt-BR"/>
        </w:rPr>
      </w:pPr>
      <w:bookmarkStart w:id="54" w:name="art17"/>
      <w:bookmarkStart w:id="55" w:name="art18."/>
      <w:bookmarkStart w:id="56" w:name="art18...."/>
      <w:bookmarkEnd w:id="54"/>
      <w:bookmarkEnd w:id="55"/>
      <w:bookmarkEnd w:id="56"/>
      <w:r w:rsidRPr="00B756A2">
        <w:rPr>
          <w:rFonts w:eastAsia="Times New Roman" w:cstheme="minorHAnsi"/>
          <w:sz w:val="24"/>
          <w:szCs w:val="24"/>
          <w:lang w:eastAsia="pt-BR"/>
        </w:rPr>
        <w:t xml:space="preserve">Art. </w:t>
      </w:r>
      <w:r w:rsidR="00B756A2" w:rsidRPr="00B756A2">
        <w:rPr>
          <w:rFonts w:eastAsia="Times New Roman" w:cstheme="minorHAnsi"/>
          <w:sz w:val="24"/>
          <w:szCs w:val="24"/>
          <w:lang w:eastAsia="pt-BR"/>
        </w:rPr>
        <w:t>48</w:t>
      </w:r>
      <w:r w:rsidRPr="00B756A2">
        <w:rPr>
          <w:rFonts w:eastAsia="Times New Roman" w:cstheme="minorHAnsi"/>
          <w:sz w:val="24"/>
          <w:szCs w:val="24"/>
          <w:lang w:eastAsia="pt-BR"/>
        </w:rPr>
        <w:t xml:space="preserve">. </w:t>
      </w:r>
      <w:r w:rsidR="00C15E57">
        <w:rPr>
          <w:rFonts w:eastAsia="Times New Roman" w:cstheme="minorHAnsi"/>
          <w:sz w:val="24"/>
          <w:szCs w:val="24"/>
          <w:lang w:eastAsia="pt-BR"/>
        </w:rPr>
        <w:t xml:space="preserve"> </w:t>
      </w:r>
      <w:r w:rsidRPr="00B756A2">
        <w:rPr>
          <w:rFonts w:eastAsia="Times New Roman" w:cstheme="minorHAnsi"/>
          <w:sz w:val="24"/>
          <w:szCs w:val="24"/>
          <w:lang w:eastAsia="pt-BR"/>
        </w:rPr>
        <w:t>Até 31 de dezembro de 2022, os valores mínimos de celebração de que trata o art. 11 serão:</w:t>
      </w:r>
    </w:p>
    <w:p w14:paraId="733E093E" w14:textId="77777777" w:rsidR="00633E4F" w:rsidRPr="00B756A2" w:rsidRDefault="00633E4F" w:rsidP="00B756A2">
      <w:pPr>
        <w:jc w:val="both"/>
        <w:rPr>
          <w:rFonts w:eastAsia="Times New Roman" w:cstheme="minorHAnsi"/>
          <w:sz w:val="24"/>
          <w:szCs w:val="24"/>
          <w:lang w:eastAsia="pt-BR"/>
        </w:rPr>
      </w:pPr>
      <w:r w:rsidRPr="00B756A2">
        <w:rPr>
          <w:rFonts w:eastAsia="Times New Roman" w:cstheme="minorHAnsi"/>
          <w:sz w:val="24"/>
          <w:szCs w:val="24"/>
          <w:lang w:eastAsia="pt-BR"/>
        </w:rPr>
        <w:t>I - R$ 250.000,00 (duzentos e cinquenta mil reais), para execução de obras; e</w:t>
      </w:r>
    </w:p>
    <w:p w14:paraId="2DF58D54" w14:textId="77777777" w:rsidR="00633E4F" w:rsidRPr="00B756A2" w:rsidRDefault="00633E4F" w:rsidP="00B756A2">
      <w:pPr>
        <w:jc w:val="both"/>
        <w:rPr>
          <w:rFonts w:eastAsia="Times New Roman" w:cstheme="minorHAnsi"/>
          <w:sz w:val="24"/>
          <w:szCs w:val="24"/>
          <w:lang w:eastAsia="pt-BR"/>
        </w:rPr>
      </w:pPr>
      <w:r w:rsidRPr="00B756A2">
        <w:rPr>
          <w:rFonts w:eastAsia="Times New Roman" w:cstheme="minorHAnsi"/>
          <w:sz w:val="24"/>
          <w:szCs w:val="24"/>
          <w:lang w:eastAsia="pt-BR"/>
        </w:rPr>
        <w:t>II - R$ 100.000,00 (cem mil reais), para demais objetos.</w:t>
      </w:r>
    </w:p>
    <w:p w14:paraId="63FF4054" w14:textId="1676FDEC" w:rsidR="00C422D0" w:rsidRPr="00B756A2" w:rsidRDefault="001D0D5C" w:rsidP="00B756A2">
      <w:pPr>
        <w:jc w:val="both"/>
        <w:rPr>
          <w:rFonts w:eastAsia="Times New Roman" w:cstheme="minorHAnsi"/>
          <w:sz w:val="24"/>
          <w:szCs w:val="24"/>
          <w:lang w:eastAsia="pt-BR"/>
        </w:rPr>
      </w:pPr>
      <w:r w:rsidRPr="00B756A2">
        <w:rPr>
          <w:rFonts w:eastAsia="Times New Roman" w:cstheme="minorHAnsi"/>
          <w:sz w:val="24"/>
          <w:szCs w:val="24"/>
          <w:lang w:eastAsia="pt-BR"/>
        </w:rPr>
        <w:lastRenderedPageBreak/>
        <w:t xml:space="preserve">Art. </w:t>
      </w:r>
      <w:r w:rsidR="00B756A2" w:rsidRPr="00B756A2">
        <w:rPr>
          <w:rFonts w:eastAsia="Times New Roman" w:cstheme="minorHAnsi"/>
          <w:sz w:val="24"/>
          <w:szCs w:val="24"/>
          <w:lang w:eastAsia="pt-BR"/>
        </w:rPr>
        <w:t>49</w:t>
      </w:r>
      <w:r w:rsidR="008B12B4" w:rsidRPr="00B756A2">
        <w:rPr>
          <w:rFonts w:eastAsia="Times New Roman" w:cstheme="minorHAnsi"/>
          <w:sz w:val="24"/>
          <w:szCs w:val="24"/>
          <w:lang w:eastAsia="pt-BR"/>
        </w:rPr>
        <w:t xml:space="preserve">.  </w:t>
      </w:r>
      <w:r w:rsidR="001747F5" w:rsidRPr="00B756A2">
        <w:rPr>
          <w:rFonts w:eastAsia="Times New Roman" w:cstheme="minorHAnsi"/>
          <w:sz w:val="24"/>
          <w:szCs w:val="24"/>
          <w:lang w:eastAsia="pt-BR"/>
        </w:rPr>
        <w:t>O</w:t>
      </w:r>
      <w:r w:rsidR="003A020F" w:rsidRPr="00B756A2">
        <w:rPr>
          <w:rFonts w:eastAsia="Times New Roman" w:cstheme="minorHAnsi"/>
          <w:sz w:val="24"/>
          <w:szCs w:val="24"/>
          <w:lang w:eastAsia="pt-BR"/>
        </w:rPr>
        <w:t>s</w:t>
      </w:r>
      <w:r w:rsidR="001747F5" w:rsidRPr="00B756A2">
        <w:rPr>
          <w:rFonts w:eastAsia="Times New Roman" w:cstheme="minorHAnsi"/>
          <w:sz w:val="24"/>
          <w:szCs w:val="24"/>
          <w:lang w:eastAsia="pt-BR"/>
        </w:rPr>
        <w:t xml:space="preserve"> Ministro</w:t>
      </w:r>
      <w:r w:rsidR="003A020F" w:rsidRPr="00B756A2">
        <w:rPr>
          <w:rFonts w:eastAsia="Times New Roman" w:cstheme="minorHAnsi"/>
          <w:sz w:val="24"/>
          <w:szCs w:val="24"/>
          <w:lang w:eastAsia="pt-BR"/>
        </w:rPr>
        <w:t>s</w:t>
      </w:r>
      <w:r w:rsidR="004B3166" w:rsidRPr="00B756A2">
        <w:rPr>
          <w:rFonts w:eastAsia="Times New Roman" w:cstheme="minorHAnsi"/>
          <w:sz w:val="24"/>
          <w:szCs w:val="24"/>
          <w:lang w:eastAsia="pt-BR"/>
        </w:rPr>
        <w:t xml:space="preserve"> de Estado da </w:t>
      </w:r>
      <w:r w:rsidR="001747F5" w:rsidRPr="00B756A2">
        <w:rPr>
          <w:rFonts w:eastAsia="Times New Roman" w:cstheme="minorHAnsi"/>
          <w:sz w:val="24"/>
          <w:szCs w:val="24"/>
          <w:lang w:eastAsia="pt-BR"/>
        </w:rPr>
        <w:t>Economia</w:t>
      </w:r>
      <w:r w:rsidR="003A020F" w:rsidRPr="00B756A2">
        <w:rPr>
          <w:rFonts w:eastAsia="Times New Roman" w:cstheme="minorHAnsi"/>
          <w:sz w:val="24"/>
          <w:szCs w:val="24"/>
          <w:lang w:eastAsia="pt-BR"/>
        </w:rPr>
        <w:t xml:space="preserve"> e da Controladoria-Geral da União</w:t>
      </w:r>
      <w:r w:rsidR="001747F5" w:rsidRPr="00B756A2">
        <w:rPr>
          <w:rFonts w:eastAsia="Times New Roman" w:cstheme="minorHAnsi"/>
          <w:sz w:val="24"/>
          <w:szCs w:val="24"/>
          <w:lang w:eastAsia="pt-BR"/>
        </w:rPr>
        <w:t xml:space="preserve"> </w:t>
      </w:r>
      <w:r w:rsidR="003A020F" w:rsidRPr="00B756A2">
        <w:rPr>
          <w:rFonts w:eastAsia="Times New Roman" w:cstheme="minorHAnsi"/>
          <w:sz w:val="24"/>
          <w:szCs w:val="24"/>
          <w:lang w:eastAsia="pt-BR"/>
        </w:rPr>
        <w:t xml:space="preserve">poderão </w:t>
      </w:r>
      <w:r w:rsidR="00AA3EA5" w:rsidRPr="00B756A2">
        <w:rPr>
          <w:rFonts w:eastAsia="Times New Roman" w:cstheme="minorHAnsi"/>
          <w:sz w:val="24"/>
          <w:szCs w:val="24"/>
          <w:lang w:eastAsia="pt-BR"/>
        </w:rPr>
        <w:t xml:space="preserve">editar normas complementares para </w:t>
      </w:r>
      <w:r w:rsidR="001E4EBD" w:rsidRPr="00B756A2">
        <w:rPr>
          <w:rFonts w:eastAsia="Times New Roman" w:cstheme="minorHAnsi"/>
          <w:sz w:val="24"/>
          <w:szCs w:val="24"/>
          <w:lang w:eastAsia="pt-BR"/>
        </w:rPr>
        <w:t>execução</w:t>
      </w:r>
      <w:r w:rsidR="004B3166" w:rsidRPr="00B756A2">
        <w:rPr>
          <w:rFonts w:eastAsia="Times New Roman" w:cstheme="minorHAnsi"/>
          <w:sz w:val="24"/>
          <w:szCs w:val="24"/>
          <w:lang w:eastAsia="pt-BR"/>
        </w:rPr>
        <w:t xml:space="preserve"> do disposto neste Decreto.  </w:t>
      </w:r>
      <w:bookmarkStart w:id="57" w:name="art18p"/>
      <w:bookmarkStart w:id="58" w:name="art18p."/>
      <w:bookmarkEnd w:id="57"/>
      <w:bookmarkEnd w:id="58"/>
    </w:p>
    <w:p w14:paraId="0893FF77" w14:textId="0D013A00" w:rsidR="00CE37A6" w:rsidRPr="00B756A2" w:rsidRDefault="00CE37A6" w:rsidP="00B756A2">
      <w:pPr>
        <w:jc w:val="both"/>
        <w:rPr>
          <w:rFonts w:cstheme="minorHAnsi"/>
          <w:sz w:val="24"/>
          <w:szCs w:val="24"/>
        </w:rPr>
      </w:pPr>
      <w:r w:rsidRPr="00B756A2">
        <w:rPr>
          <w:rFonts w:cstheme="minorHAnsi"/>
          <w:sz w:val="24"/>
          <w:szCs w:val="24"/>
        </w:rPr>
        <w:t xml:space="preserve">Art. </w:t>
      </w:r>
      <w:r w:rsidR="00B756A2" w:rsidRPr="00B756A2">
        <w:rPr>
          <w:rFonts w:cstheme="minorHAnsi"/>
          <w:sz w:val="24"/>
          <w:szCs w:val="24"/>
        </w:rPr>
        <w:t>50</w:t>
      </w:r>
      <w:r w:rsidRPr="00B756A2">
        <w:rPr>
          <w:rFonts w:cstheme="minorHAnsi"/>
          <w:sz w:val="24"/>
          <w:szCs w:val="24"/>
        </w:rPr>
        <w:t xml:space="preserve">.  Os dirigentes máximos dos órgãos ou entidades concedentes deverão publicar e registrar na Plataforma +Brasil, em até 60 dias após a publicação deste Decreto, ato definindo seus limites de tolerância ao risco para fins da aplicação do procedimento informatizado de análise de prestação de contas das transferências, conforme diretrizes da regulamentação específica. </w:t>
      </w:r>
    </w:p>
    <w:p w14:paraId="419A0CB0" w14:textId="567D6D62" w:rsidR="00CE37A6" w:rsidRPr="00B756A2" w:rsidRDefault="00CE37A6" w:rsidP="00B756A2">
      <w:pPr>
        <w:spacing w:before="120" w:after="120" w:line="240" w:lineRule="auto"/>
        <w:jc w:val="both"/>
        <w:rPr>
          <w:rFonts w:cstheme="minorHAnsi"/>
          <w:sz w:val="24"/>
          <w:szCs w:val="24"/>
        </w:rPr>
      </w:pPr>
      <w:r w:rsidRPr="00B756A2">
        <w:rPr>
          <w:rFonts w:cstheme="minorHAnsi"/>
          <w:sz w:val="24"/>
          <w:szCs w:val="24"/>
        </w:rPr>
        <w:t>Parágrafo único.</w:t>
      </w:r>
      <w:r w:rsidR="00C15E57">
        <w:rPr>
          <w:rFonts w:cstheme="minorHAnsi"/>
          <w:sz w:val="24"/>
          <w:szCs w:val="24"/>
        </w:rPr>
        <w:t xml:space="preserve"> </w:t>
      </w:r>
      <w:r w:rsidRPr="00B756A2">
        <w:rPr>
          <w:rFonts w:cstheme="minorHAnsi"/>
          <w:sz w:val="24"/>
          <w:szCs w:val="24"/>
        </w:rPr>
        <w:t xml:space="preserve"> Os órgãos e entidades que já tiverem publicado ato com definição de limites de tolerância ao risco</w:t>
      </w:r>
      <w:r w:rsidR="002E2638" w:rsidRPr="00B756A2">
        <w:rPr>
          <w:rFonts w:cstheme="minorHAnsi"/>
          <w:sz w:val="24"/>
          <w:szCs w:val="24"/>
        </w:rPr>
        <w:t xml:space="preserve"> na data de publicação deste Decreto</w:t>
      </w:r>
      <w:r w:rsidRPr="00B756A2">
        <w:rPr>
          <w:rFonts w:cstheme="minorHAnsi"/>
          <w:sz w:val="24"/>
          <w:szCs w:val="24"/>
        </w:rPr>
        <w:t xml:space="preserve"> poderão utilizar os limites definidos anteriormente, sem necessidade de publicação de novo ato.</w:t>
      </w:r>
    </w:p>
    <w:p w14:paraId="38993E7E" w14:textId="36783B16" w:rsidR="00D234D2" w:rsidRPr="00B756A2" w:rsidRDefault="32D4643F" w:rsidP="00B756A2">
      <w:pPr>
        <w:spacing w:before="120" w:after="120" w:line="240" w:lineRule="auto"/>
        <w:jc w:val="both"/>
        <w:rPr>
          <w:rFonts w:eastAsia="Times New Roman" w:cstheme="minorHAnsi"/>
          <w:sz w:val="24"/>
          <w:szCs w:val="24"/>
          <w:lang w:eastAsia="pt-BR"/>
        </w:rPr>
      </w:pPr>
      <w:r w:rsidRPr="00B756A2">
        <w:rPr>
          <w:rFonts w:cstheme="minorHAnsi"/>
          <w:sz w:val="24"/>
          <w:szCs w:val="24"/>
        </w:rPr>
        <w:t xml:space="preserve">Art. </w:t>
      </w:r>
      <w:r w:rsidR="00B756A2" w:rsidRPr="00B756A2">
        <w:rPr>
          <w:rFonts w:cstheme="minorHAnsi"/>
          <w:sz w:val="24"/>
          <w:szCs w:val="24"/>
        </w:rPr>
        <w:t>51</w:t>
      </w:r>
      <w:r w:rsidR="002E2638" w:rsidRPr="00B756A2">
        <w:rPr>
          <w:rFonts w:cstheme="minorHAnsi"/>
          <w:sz w:val="24"/>
          <w:szCs w:val="24"/>
        </w:rPr>
        <w:t>.</w:t>
      </w:r>
      <w:r w:rsidR="00CC7571" w:rsidRPr="00B756A2">
        <w:rPr>
          <w:rFonts w:cstheme="minorHAnsi"/>
          <w:sz w:val="24"/>
          <w:szCs w:val="24"/>
        </w:rPr>
        <w:t xml:space="preserve">  </w:t>
      </w:r>
      <w:r w:rsidRPr="00B756A2">
        <w:rPr>
          <w:rFonts w:cstheme="minorHAnsi"/>
          <w:sz w:val="24"/>
          <w:szCs w:val="24"/>
        </w:rPr>
        <w:t xml:space="preserve">O disposto </w:t>
      </w:r>
      <w:r w:rsidR="179F96B3" w:rsidRPr="00B756A2">
        <w:rPr>
          <w:rFonts w:cstheme="minorHAnsi"/>
          <w:sz w:val="24"/>
          <w:szCs w:val="24"/>
        </w:rPr>
        <w:t>neste</w:t>
      </w:r>
      <w:r w:rsidRPr="00B756A2">
        <w:rPr>
          <w:rFonts w:cstheme="minorHAnsi"/>
          <w:sz w:val="24"/>
          <w:szCs w:val="24"/>
        </w:rPr>
        <w:t xml:space="preserve"> Decreto poderá ser aplicado aos </w:t>
      </w:r>
      <w:r w:rsidR="7415C72B" w:rsidRPr="00B756A2">
        <w:rPr>
          <w:rFonts w:cstheme="minorHAnsi"/>
          <w:sz w:val="24"/>
          <w:szCs w:val="24"/>
        </w:rPr>
        <w:t xml:space="preserve">instrumentos de cooperação </w:t>
      </w:r>
      <w:r w:rsidRPr="00B756A2">
        <w:rPr>
          <w:rFonts w:cstheme="minorHAnsi"/>
          <w:sz w:val="24"/>
          <w:szCs w:val="24"/>
        </w:rPr>
        <w:t>celebrados antes da data de entrada em vigor deste Decreto naquilo que beneficiar a consecução do objeto e a análise da prestação de contas.</w:t>
      </w:r>
    </w:p>
    <w:p w14:paraId="3A678D40" w14:textId="3D7F8C38" w:rsidR="00D234D2" w:rsidRPr="00B756A2" w:rsidRDefault="00EE14E9" w:rsidP="00B756A2">
      <w:pPr>
        <w:spacing w:before="120" w:after="120" w:line="240" w:lineRule="auto"/>
        <w:jc w:val="both"/>
        <w:rPr>
          <w:rFonts w:eastAsia="Times New Roman" w:cstheme="minorHAnsi"/>
          <w:sz w:val="24"/>
          <w:szCs w:val="24"/>
          <w:lang w:eastAsia="pt-BR"/>
        </w:rPr>
      </w:pPr>
      <w:bookmarkStart w:id="59" w:name="art19.."/>
      <w:bookmarkStart w:id="60" w:name="art19."/>
      <w:bookmarkStart w:id="61" w:name="art19i"/>
      <w:bookmarkStart w:id="62" w:name="art20"/>
      <w:bookmarkEnd w:id="59"/>
      <w:bookmarkEnd w:id="60"/>
      <w:bookmarkEnd w:id="61"/>
      <w:bookmarkEnd w:id="62"/>
      <w:r w:rsidRPr="00B756A2">
        <w:rPr>
          <w:rFonts w:eastAsia="Times New Roman" w:cstheme="minorHAnsi"/>
          <w:sz w:val="24"/>
          <w:szCs w:val="24"/>
          <w:lang w:eastAsia="pt-BR"/>
        </w:rPr>
        <w:t xml:space="preserve">Art. </w:t>
      </w:r>
      <w:r w:rsidR="00B756A2" w:rsidRPr="00B756A2">
        <w:rPr>
          <w:rFonts w:eastAsia="Times New Roman" w:cstheme="minorHAnsi"/>
          <w:sz w:val="24"/>
          <w:szCs w:val="24"/>
          <w:lang w:eastAsia="pt-BR"/>
        </w:rPr>
        <w:t>52</w:t>
      </w:r>
      <w:r w:rsidR="001747F5" w:rsidRPr="00B756A2">
        <w:rPr>
          <w:rFonts w:eastAsia="Times New Roman" w:cstheme="minorHAnsi"/>
          <w:sz w:val="24"/>
          <w:szCs w:val="24"/>
          <w:lang w:eastAsia="pt-BR"/>
        </w:rPr>
        <w:t xml:space="preserve">. </w:t>
      </w:r>
      <w:r w:rsidR="008B12B4" w:rsidRPr="00B756A2">
        <w:rPr>
          <w:rFonts w:eastAsia="Times New Roman" w:cstheme="minorHAnsi"/>
          <w:sz w:val="24"/>
          <w:szCs w:val="24"/>
          <w:lang w:eastAsia="pt-BR"/>
        </w:rPr>
        <w:t xml:space="preserve"> </w:t>
      </w:r>
      <w:r w:rsidR="001747F5" w:rsidRPr="00B756A2">
        <w:rPr>
          <w:rFonts w:eastAsia="Times New Roman" w:cstheme="minorHAnsi"/>
          <w:sz w:val="24"/>
          <w:szCs w:val="24"/>
          <w:lang w:eastAsia="pt-BR"/>
        </w:rPr>
        <w:t>Fica</w:t>
      </w:r>
      <w:r w:rsidR="00D234D2" w:rsidRPr="00B756A2">
        <w:rPr>
          <w:rFonts w:eastAsia="Times New Roman" w:cstheme="minorHAnsi"/>
          <w:sz w:val="24"/>
          <w:szCs w:val="24"/>
          <w:lang w:eastAsia="pt-BR"/>
        </w:rPr>
        <w:t>m</w:t>
      </w:r>
      <w:r w:rsidR="004B3166" w:rsidRPr="00B756A2">
        <w:rPr>
          <w:rFonts w:eastAsia="Times New Roman" w:cstheme="minorHAnsi"/>
          <w:sz w:val="24"/>
          <w:szCs w:val="24"/>
          <w:lang w:eastAsia="pt-BR"/>
        </w:rPr>
        <w:t xml:space="preserve"> revogad</w:t>
      </w:r>
      <w:r w:rsidR="001747F5" w:rsidRPr="00B756A2">
        <w:rPr>
          <w:rFonts w:eastAsia="Times New Roman" w:cstheme="minorHAnsi"/>
          <w:sz w:val="24"/>
          <w:szCs w:val="24"/>
          <w:lang w:eastAsia="pt-BR"/>
        </w:rPr>
        <w:t>o</w:t>
      </w:r>
      <w:r w:rsidR="00D234D2" w:rsidRPr="00B756A2">
        <w:rPr>
          <w:rFonts w:eastAsia="Times New Roman" w:cstheme="minorHAnsi"/>
          <w:sz w:val="24"/>
          <w:szCs w:val="24"/>
          <w:lang w:eastAsia="pt-BR"/>
        </w:rPr>
        <w:t>s</w:t>
      </w:r>
      <w:r w:rsidR="00D234D2" w:rsidRPr="00B756A2">
        <w:rPr>
          <w:rFonts w:cstheme="minorHAnsi"/>
          <w:sz w:val="24"/>
          <w:szCs w:val="24"/>
        </w:rPr>
        <w:t>:</w:t>
      </w:r>
    </w:p>
    <w:p w14:paraId="0D1C7FF0" w14:textId="41DD124E" w:rsidR="00942410" w:rsidRPr="00B756A2" w:rsidRDefault="00D234D2" w:rsidP="00B756A2">
      <w:pPr>
        <w:spacing w:before="120" w:after="120" w:line="240" w:lineRule="auto"/>
        <w:jc w:val="both"/>
        <w:rPr>
          <w:rFonts w:cstheme="minorHAnsi"/>
          <w:sz w:val="24"/>
          <w:szCs w:val="24"/>
        </w:rPr>
      </w:pPr>
      <w:r w:rsidRPr="00B756A2">
        <w:rPr>
          <w:rFonts w:cstheme="minorHAnsi"/>
          <w:sz w:val="24"/>
          <w:szCs w:val="24"/>
        </w:rPr>
        <w:t xml:space="preserve">I </w:t>
      </w:r>
      <w:r w:rsidR="0064268C" w:rsidRPr="00B756A2">
        <w:rPr>
          <w:rFonts w:cstheme="minorHAnsi"/>
          <w:sz w:val="24"/>
          <w:szCs w:val="24"/>
        </w:rPr>
        <w:t>-</w:t>
      </w:r>
      <w:r w:rsidRPr="00B756A2">
        <w:rPr>
          <w:rFonts w:cstheme="minorHAnsi"/>
          <w:sz w:val="24"/>
          <w:szCs w:val="24"/>
        </w:rPr>
        <w:t xml:space="preserve"> o Decreto nº 1.819, de 16 de fevereiro de 1996</w:t>
      </w:r>
      <w:r w:rsidR="00942410" w:rsidRPr="00B756A2">
        <w:rPr>
          <w:rFonts w:cstheme="minorHAnsi"/>
          <w:sz w:val="24"/>
          <w:szCs w:val="24"/>
        </w:rPr>
        <w:t xml:space="preserve">; </w:t>
      </w:r>
    </w:p>
    <w:p w14:paraId="067A9B52" w14:textId="69519407" w:rsidR="00633E4F" w:rsidRPr="00B756A2" w:rsidRDefault="00633E4F"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II - o Decreto nº 6.170, de 25 de julho de 2007; </w:t>
      </w:r>
    </w:p>
    <w:p w14:paraId="1AE19BDB" w14:textId="591416F2" w:rsidR="00D234D2" w:rsidRPr="00B756A2" w:rsidRDefault="00942410" w:rsidP="00B756A2">
      <w:pPr>
        <w:spacing w:before="120" w:after="120" w:line="240" w:lineRule="auto"/>
        <w:jc w:val="both"/>
        <w:rPr>
          <w:rFonts w:cstheme="minorHAnsi"/>
          <w:sz w:val="24"/>
          <w:szCs w:val="24"/>
        </w:rPr>
      </w:pPr>
      <w:r w:rsidRPr="00B756A2">
        <w:rPr>
          <w:rFonts w:cstheme="minorHAnsi"/>
          <w:sz w:val="24"/>
          <w:szCs w:val="24"/>
        </w:rPr>
        <w:t xml:space="preserve">III </w:t>
      </w:r>
      <w:r w:rsidR="00EB2654" w:rsidRPr="00B756A2">
        <w:rPr>
          <w:rFonts w:cstheme="minorHAnsi"/>
          <w:sz w:val="24"/>
          <w:szCs w:val="24"/>
        </w:rPr>
        <w:t>-</w:t>
      </w:r>
      <w:r w:rsidRPr="00B756A2">
        <w:rPr>
          <w:rFonts w:cstheme="minorHAnsi"/>
          <w:sz w:val="24"/>
          <w:szCs w:val="24"/>
        </w:rPr>
        <w:t xml:space="preserve"> o Decreto nº 7.592, de 28 de outubro de 2011.</w:t>
      </w:r>
      <w:r w:rsidR="00D234D2" w:rsidRPr="00B756A2">
        <w:rPr>
          <w:rFonts w:cstheme="minorHAnsi"/>
          <w:sz w:val="24"/>
          <w:szCs w:val="24"/>
        </w:rPr>
        <w:t xml:space="preserve"> </w:t>
      </w:r>
    </w:p>
    <w:p w14:paraId="18CDA91A" w14:textId="613306ED" w:rsidR="00633E4F" w:rsidRPr="00B756A2" w:rsidRDefault="00633E4F"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Art. </w:t>
      </w:r>
      <w:r w:rsidR="00B756A2" w:rsidRPr="00B756A2">
        <w:rPr>
          <w:rFonts w:eastAsia="Times New Roman" w:cstheme="minorHAnsi"/>
          <w:sz w:val="24"/>
          <w:szCs w:val="24"/>
          <w:lang w:eastAsia="pt-BR"/>
        </w:rPr>
        <w:t>53</w:t>
      </w:r>
      <w:r w:rsidRPr="00B756A2">
        <w:rPr>
          <w:rFonts w:eastAsia="Times New Roman" w:cstheme="minorHAnsi"/>
          <w:sz w:val="24"/>
          <w:szCs w:val="24"/>
          <w:lang w:eastAsia="pt-BR"/>
        </w:rPr>
        <w:t>.  Este Decreto entra em vigor em 1º de janeiro de 2022.</w:t>
      </w:r>
    </w:p>
    <w:p w14:paraId="22524201" w14:textId="77777777" w:rsidR="00D234D2" w:rsidRPr="00B756A2" w:rsidRDefault="00D234D2" w:rsidP="00B756A2">
      <w:pPr>
        <w:spacing w:before="120" w:after="120" w:line="240" w:lineRule="auto"/>
        <w:jc w:val="both"/>
        <w:rPr>
          <w:rFonts w:eastAsia="Times New Roman" w:cstheme="minorHAnsi"/>
          <w:sz w:val="24"/>
          <w:szCs w:val="24"/>
          <w:lang w:eastAsia="pt-BR"/>
        </w:rPr>
      </w:pPr>
    </w:p>
    <w:p w14:paraId="3A2CB0A2" w14:textId="224DCA13" w:rsidR="004B3166" w:rsidRPr="00B756A2" w:rsidRDefault="001747F5" w:rsidP="00B756A2">
      <w:pPr>
        <w:spacing w:before="120" w:after="120" w:line="240" w:lineRule="auto"/>
        <w:jc w:val="both"/>
        <w:rPr>
          <w:rFonts w:eastAsia="Times New Roman" w:cstheme="minorHAnsi"/>
          <w:sz w:val="24"/>
          <w:szCs w:val="24"/>
          <w:lang w:eastAsia="pt-BR"/>
        </w:rPr>
      </w:pPr>
      <w:r w:rsidRPr="00B756A2">
        <w:rPr>
          <w:rFonts w:eastAsia="Times New Roman" w:cstheme="minorHAnsi"/>
          <w:sz w:val="24"/>
          <w:szCs w:val="24"/>
          <w:lang w:eastAsia="pt-BR"/>
        </w:rPr>
        <w:t xml:space="preserve"> </w:t>
      </w:r>
      <w:r w:rsidR="004B3166" w:rsidRPr="00B756A2">
        <w:rPr>
          <w:rFonts w:eastAsia="Times New Roman" w:cstheme="minorHAnsi"/>
          <w:sz w:val="24"/>
          <w:szCs w:val="24"/>
          <w:lang w:eastAsia="pt-BR"/>
        </w:rPr>
        <w:t xml:space="preserve">Brasília, </w:t>
      </w:r>
      <w:r w:rsidRPr="00B756A2">
        <w:rPr>
          <w:rFonts w:eastAsia="Times New Roman" w:cstheme="minorHAnsi"/>
          <w:sz w:val="24"/>
          <w:szCs w:val="24"/>
          <w:lang w:eastAsia="pt-BR"/>
        </w:rPr>
        <w:t>xx</w:t>
      </w:r>
      <w:r w:rsidR="004B3166" w:rsidRPr="00B756A2">
        <w:rPr>
          <w:rFonts w:eastAsia="Times New Roman" w:cstheme="minorHAnsi"/>
          <w:sz w:val="24"/>
          <w:szCs w:val="24"/>
          <w:lang w:eastAsia="pt-BR"/>
        </w:rPr>
        <w:t xml:space="preserve"> de </w:t>
      </w:r>
      <w:r w:rsidRPr="00B756A2">
        <w:rPr>
          <w:rFonts w:eastAsia="Times New Roman" w:cstheme="minorHAnsi"/>
          <w:sz w:val="24"/>
          <w:szCs w:val="24"/>
          <w:lang w:eastAsia="pt-BR"/>
        </w:rPr>
        <w:t>xxxxxxx</w:t>
      </w:r>
      <w:r w:rsidR="004B3166" w:rsidRPr="00B756A2">
        <w:rPr>
          <w:rFonts w:eastAsia="Times New Roman" w:cstheme="minorHAnsi"/>
          <w:sz w:val="24"/>
          <w:szCs w:val="24"/>
          <w:lang w:eastAsia="pt-BR"/>
        </w:rPr>
        <w:t xml:space="preserve"> de 20</w:t>
      </w:r>
      <w:r w:rsidRPr="00B756A2">
        <w:rPr>
          <w:rFonts w:eastAsia="Times New Roman" w:cstheme="minorHAnsi"/>
          <w:sz w:val="24"/>
          <w:szCs w:val="24"/>
          <w:lang w:eastAsia="pt-BR"/>
        </w:rPr>
        <w:t>21</w:t>
      </w:r>
      <w:r w:rsidR="004B3166" w:rsidRPr="00B756A2">
        <w:rPr>
          <w:rFonts w:eastAsia="Times New Roman" w:cstheme="minorHAnsi"/>
          <w:sz w:val="24"/>
          <w:szCs w:val="24"/>
          <w:lang w:eastAsia="pt-BR"/>
        </w:rPr>
        <w:t xml:space="preserve">; </w:t>
      </w:r>
      <w:r w:rsidRPr="00B756A2">
        <w:rPr>
          <w:rFonts w:eastAsia="Times New Roman" w:cstheme="minorHAnsi"/>
          <w:sz w:val="24"/>
          <w:szCs w:val="24"/>
          <w:lang w:eastAsia="pt-BR"/>
        </w:rPr>
        <w:t>200º da Independência e 133º da República.</w:t>
      </w:r>
    </w:p>
    <w:p w14:paraId="5F80FEDB" w14:textId="77777777" w:rsidR="000E5199" w:rsidRPr="00B756A2" w:rsidRDefault="000E5199" w:rsidP="00B756A2">
      <w:pPr>
        <w:pStyle w:val="textbody"/>
        <w:spacing w:before="120" w:beforeAutospacing="0" w:after="120" w:afterAutospacing="0"/>
        <w:jc w:val="both"/>
        <w:rPr>
          <w:rFonts w:asciiTheme="minorHAnsi" w:hAnsiTheme="minorHAnsi" w:cstheme="minorHAnsi"/>
        </w:rPr>
      </w:pPr>
    </w:p>
    <w:p w14:paraId="72BE06C0" w14:textId="77777777" w:rsidR="000E5199" w:rsidRPr="00B756A2" w:rsidRDefault="000E5199" w:rsidP="00B756A2">
      <w:pPr>
        <w:pStyle w:val="textbody"/>
        <w:spacing w:before="120" w:beforeAutospacing="0" w:after="120" w:afterAutospacing="0"/>
        <w:jc w:val="both"/>
        <w:rPr>
          <w:rFonts w:asciiTheme="minorHAnsi" w:hAnsiTheme="minorHAnsi" w:cstheme="minorHAnsi"/>
        </w:rPr>
      </w:pPr>
    </w:p>
    <w:p w14:paraId="7F15E2DD" w14:textId="77777777" w:rsidR="001747F5" w:rsidRPr="00B756A2" w:rsidRDefault="001747F5" w:rsidP="00B756A2">
      <w:pPr>
        <w:pStyle w:val="textbody"/>
        <w:spacing w:before="120" w:beforeAutospacing="0" w:after="120" w:afterAutospacing="0"/>
        <w:jc w:val="both"/>
        <w:rPr>
          <w:rFonts w:asciiTheme="minorHAnsi" w:hAnsiTheme="minorHAnsi" w:cstheme="minorHAnsi"/>
        </w:rPr>
      </w:pPr>
      <w:r w:rsidRPr="00B756A2">
        <w:rPr>
          <w:rFonts w:asciiTheme="minorHAnsi" w:hAnsiTheme="minorHAnsi" w:cstheme="minorHAnsi"/>
        </w:rPr>
        <w:t>JAIR MESSIAS BOLSONARO</w:t>
      </w:r>
    </w:p>
    <w:p w14:paraId="05AD46E1" w14:textId="77777777" w:rsidR="001747F5" w:rsidRPr="00B756A2" w:rsidRDefault="001747F5" w:rsidP="00B756A2">
      <w:pPr>
        <w:pStyle w:val="textbody"/>
        <w:spacing w:before="120" w:beforeAutospacing="0" w:after="120" w:afterAutospacing="0"/>
        <w:jc w:val="both"/>
        <w:rPr>
          <w:rFonts w:asciiTheme="minorHAnsi" w:hAnsiTheme="minorHAnsi" w:cstheme="minorHAnsi"/>
        </w:rPr>
      </w:pPr>
      <w:r w:rsidRPr="00B756A2">
        <w:rPr>
          <w:rFonts w:asciiTheme="minorHAnsi" w:hAnsiTheme="minorHAnsi" w:cstheme="minorHAnsi"/>
          <w:i/>
          <w:iCs/>
        </w:rPr>
        <w:t>Paulo Guedes</w:t>
      </w:r>
    </w:p>
    <w:p w14:paraId="6384CC53" w14:textId="77777777" w:rsidR="004B3166" w:rsidRPr="00B756A2" w:rsidRDefault="004B3166" w:rsidP="00B756A2">
      <w:pPr>
        <w:spacing w:before="120" w:after="120" w:line="240" w:lineRule="auto"/>
        <w:jc w:val="both"/>
        <w:rPr>
          <w:rFonts w:eastAsia="Times New Roman" w:cstheme="minorHAnsi"/>
          <w:sz w:val="24"/>
          <w:szCs w:val="24"/>
          <w:lang w:eastAsia="pt-BR"/>
        </w:rPr>
      </w:pPr>
    </w:p>
    <w:p w14:paraId="72D0E6E7" w14:textId="4E2DAA43" w:rsidR="001F2387" w:rsidRPr="00B756A2" w:rsidRDefault="001F2387" w:rsidP="00B756A2">
      <w:pPr>
        <w:spacing w:before="120" w:after="120" w:line="240" w:lineRule="auto"/>
        <w:jc w:val="both"/>
        <w:rPr>
          <w:rFonts w:cstheme="minorHAnsi"/>
          <w:b/>
          <w:sz w:val="24"/>
          <w:szCs w:val="24"/>
        </w:rPr>
      </w:pPr>
    </w:p>
    <w:sectPr w:rsidR="001F2387" w:rsidRPr="00B756A2" w:rsidSect="00D508BC">
      <w:headerReference w:type="even" r:id="rId11"/>
      <w:headerReference w:type="default" r:id="rId12"/>
      <w:footerReference w:type="even" r:id="rId13"/>
      <w:footerReference w:type="default" r:id="rId14"/>
      <w:headerReference w:type="first" r:id="rId15"/>
      <w:footerReference w:type="first" r:id="rId16"/>
      <w:pgSz w:w="11906" w:h="16838" w:code="9"/>
      <w:pgMar w:top="1418" w:right="567"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317D9" w14:textId="77777777" w:rsidR="00623A6A" w:rsidRDefault="00623A6A" w:rsidP="0018566D">
      <w:pPr>
        <w:spacing w:after="0" w:line="240" w:lineRule="auto"/>
      </w:pPr>
      <w:r>
        <w:separator/>
      </w:r>
    </w:p>
  </w:endnote>
  <w:endnote w:type="continuationSeparator" w:id="0">
    <w:p w14:paraId="252CCE66" w14:textId="77777777" w:rsidR="00623A6A" w:rsidRDefault="00623A6A" w:rsidP="0018566D">
      <w:pPr>
        <w:spacing w:after="0" w:line="240" w:lineRule="auto"/>
      </w:pPr>
      <w:r>
        <w:continuationSeparator/>
      </w:r>
    </w:p>
  </w:endnote>
  <w:endnote w:type="continuationNotice" w:id="1">
    <w:p w14:paraId="15DCF034" w14:textId="77777777" w:rsidR="00623A6A" w:rsidRDefault="00623A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D8346" w14:textId="77777777" w:rsidR="00AF65D7" w:rsidRDefault="00AF65D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45BD6" w14:textId="77777777" w:rsidR="00C8106E" w:rsidRDefault="00C8106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424CF" w14:textId="77777777" w:rsidR="00AF65D7" w:rsidRDefault="00AF65D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6E090" w14:textId="77777777" w:rsidR="00623A6A" w:rsidRDefault="00623A6A" w:rsidP="0018566D">
      <w:pPr>
        <w:spacing w:after="0" w:line="240" w:lineRule="auto"/>
      </w:pPr>
      <w:r>
        <w:separator/>
      </w:r>
    </w:p>
  </w:footnote>
  <w:footnote w:type="continuationSeparator" w:id="0">
    <w:p w14:paraId="22F424A1" w14:textId="77777777" w:rsidR="00623A6A" w:rsidRDefault="00623A6A" w:rsidP="0018566D">
      <w:pPr>
        <w:spacing w:after="0" w:line="240" w:lineRule="auto"/>
      </w:pPr>
      <w:r>
        <w:continuationSeparator/>
      </w:r>
    </w:p>
  </w:footnote>
  <w:footnote w:type="continuationNotice" w:id="1">
    <w:p w14:paraId="7AF502BA" w14:textId="77777777" w:rsidR="00623A6A" w:rsidRDefault="00623A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09A7B" w14:textId="002A2AB3" w:rsidR="00AF65D7" w:rsidRDefault="00AF65D7">
    <w:pPr>
      <w:pStyle w:val="Cabealho"/>
    </w:pPr>
    <w:r>
      <w:rPr>
        <w:noProof/>
      </w:rPr>
      <w:pict w14:anchorId="73E3A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3.55pt;height:215.8pt;rotation:315;z-index:-251655168;mso-position-horizontal:center;mso-position-horizontal-relative:margin;mso-position-vertical:center;mso-position-vertical-relative:margin" o:allowincell="f" fillcolor="silver" stroked="f">
          <v:fill opacity=".5"/>
          <v:textpath style="font-family:&quot;Calibri&quot;;font-size:1pt" string="MINU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16123" w14:textId="76146816" w:rsidR="00C8106E" w:rsidRDefault="00AF65D7">
    <w:pPr>
      <w:pStyle w:val="Cabealho"/>
    </w:pPr>
    <w:r>
      <w:rPr>
        <w:noProof/>
      </w:rPr>
      <w:pict w14:anchorId="0C175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3.55pt;height:215.8pt;rotation:315;z-index:-251653120;mso-position-horizontal:center;mso-position-horizontal-relative:margin;mso-position-vertical:center;mso-position-vertical-relative:margin" o:allowincell="f" fillcolor="silver" stroked="f">
          <v:fill opacity=".5"/>
          <v:textpath style="font-family:&quot;Calibri&quot;;font-size:1pt" string="MINUT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F2145" w14:textId="19323F44" w:rsidR="00AF65D7" w:rsidRDefault="00AF65D7">
    <w:pPr>
      <w:pStyle w:val="Cabealho"/>
    </w:pPr>
    <w:r>
      <w:rPr>
        <w:noProof/>
      </w:rPr>
      <w:pict w14:anchorId="03EF9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03.55pt;height:215.8pt;rotation:315;z-index:-251657216;mso-position-horizontal:center;mso-position-horizontal-relative:margin;mso-position-vertical:center;mso-position-vertical-relative:margin" o:allowincell="f" fillcolor="silver" stroked="f">
          <v:fill opacity=".5"/>
          <v:textpath style="font-family:&quot;Calibri&quot;;font-size:1pt" string="MINU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11FEF"/>
    <w:multiLevelType w:val="hybridMultilevel"/>
    <w:tmpl w:val="BC023DA2"/>
    <w:lvl w:ilvl="0" w:tplc="CE60E862">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32B3E"/>
    <w:multiLevelType w:val="multilevel"/>
    <w:tmpl w:val="6962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62ECC"/>
    <w:multiLevelType w:val="hybridMultilevel"/>
    <w:tmpl w:val="FEFA613E"/>
    <w:lvl w:ilvl="0" w:tplc="BF407BB6">
      <w:start w:val="1"/>
      <w:numFmt w:val="bullet"/>
      <w:lvlText w:val=""/>
      <w:lvlJc w:val="left"/>
      <w:pPr>
        <w:tabs>
          <w:tab w:val="num" w:pos="720"/>
        </w:tabs>
        <w:ind w:left="720" w:hanging="360"/>
      </w:pPr>
      <w:rPr>
        <w:rFonts w:ascii="Symbol" w:hAnsi="Symbol" w:hint="default"/>
        <w:sz w:val="20"/>
      </w:rPr>
    </w:lvl>
    <w:lvl w:ilvl="1" w:tplc="6046C10E" w:tentative="1">
      <w:start w:val="1"/>
      <w:numFmt w:val="bullet"/>
      <w:lvlText w:val=""/>
      <w:lvlJc w:val="left"/>
      <w:pPr>
        <w:tabs>
          <w:tab w:val="num" w:pos="1440"/>
        </w:tabs>
        <w:ind w:left="1440" w:hanging="360"/>
      </w:pPr>
      <w:rPr>
        <w:rFonts w:ascii="Symbol" w:hAnsi="Symbol" w:hint="default"/>
        <w:sz w:val="20"/>
      </w:rPr>
    </w:lvl>
    <w:lvl w:ilvl="2" w:tplc="E74605A8" w:tentative="1">
      <w:start w:val="1"/>
      <w:numFmt w:val="bullet"/>
      <w:lvlText w:val=""/>
      <w:lvlJc w:val="left"/>
      <w:pPr>
        <w:tabs>
          <w:tab w:val="num" w:pos="2160"/>
        </w:tabs>
        <w:ind w:left="2160" w:hanging="360"/>
      </w:pPr>
      <w:rPr>
        <w:rFonts w:ascii="Symbol" w:hAnsi="Symbol" w:hint="default"/>
        <w:sz w:val="20"/>
      </w:rPr>
    </w:lvl>
    <w:lvl w:ilvl="3" w:tplc="464C3CC4" w:tentative="1">
      <w:start w:val="1"/>
      <w:numFmt w:val="bullet"/>
      <w:lvlText w:val=""/>
      <w:lvlJc w:val="left"/>
      <w:pPr>
        <w:tabs>
          <w:tab w:val="num" w:pos="2880"/>
        </w:tabs>
        <w:ind w:left="2880" w:hanging="360"/>
      </w:pPr>
      <w:rPr>
        <w:rFonts w:ascii="Symbol" w:hAnsi="Symbol" w:hint="default"/>
        <w:sz w:val="20"/>
      </w:rPr>
    </w:lvl>
    <w:lvl w:ilvl="4" w:tplc="AC8025CC" w:tentative="1">
      <w:start w:val="1"/>
      <w:numFmt w:val="bullet"/>
      <w:lvlText w:val=""/>
      <w:lvlJc w:val="left"/>
      <w:pPr>
        <w:tabs>
          <w:tab w:val="num" w:pos="3600"/>
        </w:tabs>
        <w:ind w:left="3600" w:hanging="360"/>
      </w:pPr>
      <w:rPr>
        <w:rFonts w:ascii="Symbol" w:hAnsi="Symbol" w:hint="default"/>
        <w:sz w:val="20"/>
      </w:rPr>
    </w:lvl>
    <w:lvl w:ilvl="5" w:tplc="4A924C20" w:tentative="1">
      <w:start w:val="1"/>
      <w:numFmt w:val="bullet"/>
      <w:lvlText w:val=""/>
      <w:lvlJc w:val="left"/>
      <w:pPr>
        <w:tabs>
          <w:tab w:val="num" w:pos="4320"/>
        </w:tabs>
        <w:ind w:left="4320" w:hanging="360"/>
      </w:pPr>
      <w:rPr>
        <w:rFonts w:ascii="Symbol" w:hAnsi="Symbol" w:hint="default"/>
        <w:sz w:val="20"/>
      </w:rPr>
    </w:lvl>
    <w:lvl w:ilvl="6" w:tplc="FA80BD20" w:tentative="1">
      <w:start w:val="1"/>
      <w:numFmt w:val="bullet"/>
      <w:lvlText w:val=""/>
      <w:lvlJc w:val="left"/>
      <w:pPr>
        <w:tabs>
          <w:tab w:val="num" w:pos="5040"/>
        </w:tabs>
        <w:ind w:left="5040" w:hanging="360"/>
      </w:pPr>
      <w:rPr>
        <w:rFonts w:ascii="Symbol" w:hAnsi="Symbol" w:hint="default"/>
        <w:sz w:val="20"/>
      </w:rPr>
    </w:lvl>
    <w:lvl w:ilvl="7" w:tplc="E59424C6" w:tentative="1">
      <w:start w:val="1"/>
      <w:numFmt w:val="bullet"/>
      <w:lvlText w:val=""/>
      <w:lvlJc w:val="left"/>
      <w:pPr>
        <w:tabs>
          <w:tab w:val="num" w:pos="5760"/>
        </w:tabs>
        <w:ind w:left="5760" w:hanging="360"/>
      </w:pPr>
      <w:rPr>
        <w:rFonts w:ascii="Symbol" w:hAnsi="Symbol" w:hint="default"/>
        <w:sz w:val="20"/>
      </w:rPr>
    </w:lvl>
    <w:lvl w:ilvl="8" w:tplc="18C6C9D4"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42041"/>
    <w:multiLevelType w:val="hybridMultilevel"/>
    <w:tmpl w:val="2E501112"/>
    <w:lvl w:ilvl="0" w:tplc="75FA9CF0">
      <w:start w:val="1"/>
      <w:numFmt w:val="bullet"/>
      <w:lvlText w:val=""/>
      <w:lvlJc w:val="left"/>
      <w:pPr>
        <w:tabs>
          <w:tab w:val="num" w:pos="720"/>
        </w:tabs>
        <w:ind w:left="720" w:hanging="360"/>
      </w:pPr>
      <w:rPr>
        <w:rFonts w:ascii="Symbol" w:hAnsi="Symbol" w:hint="default"/>
        <w:sz w:val="20"/>
      </w:rPr>
    </w:lvl>
    <w:lvl w:ilvl="1" w:tplc="2604B9D0" w:tentative="1">
      <w:start w:val="1"/>
      <w:numFmt w:val="bullet"/>
      <w:lvlText w:val=""/>
      <w:lvlJc w:val="left"/>
      <w:pPr>
        <w:tabs>
          <w:tab w:val="num" w:pos="1440"/>
        </w:tabs>
        <w:ind w:left="1440" w:hanging="360"/>
      </w:pPr>
      <w:rPr>
        <w:rFonts w:ascii="Symbol" w:hAnsi="Symbol" w:hint="default"/>
        <w:sz w:val="20"/>
      </w:rPr>
    </w:lvl>
    <w:lvl w:ilvl="2" w:tplc="E19E1D4A" w:tentative="1">
      <w:start w:val="1"/>
      <w:numFmt w:val="bullet"/>
      <w:lvlText w:val=""/>
      <w:lvlJc w:val="left"/>
      <w:pPr>
        <w:tabs>
          <w:tab w:val="num" w:pos="2160"/>
        </w:tabs>
        <w:ind w:left="2160" w:hanging="360"/>
      </w:pPr>
      <w:rPr>
        <w:rFonts w:ascii="Symbol" w:hAnsi="Symbol" w:hint="default"/>
        <w:sz w:val="20"/>
      </w:rPr>
    </w:lvl>
    <w:lvl w:ilvl="3" w:tplc="F156F6D6" w:tentative="1">
      <w:start w:val="1"/>
      <w:numFmt w:val="bullet"/>
      <w:lvlText w:val=""/>
      <w:lvlJc w:val="left"/>
      <w:pPr>
        <w:tabs>
          <w:tab w:val="num" w:pos="2880"/>
        </w:tabs>
        <w:ind w:left="2880" w:hanging="360"/>
      </w:pPr>
      <w:rPr>
        <w:rFonts w:ascii="Symbol" w:hAnsi="Symbol" w:hint="default"/>
        <w:sz w:val="20"/>
      </w:rPr>
    </w:lvl>
    <w:lvl w:ilvl="4" w:tplc="2002742E" w:tentative="1">
      <w:start w:val="1"/>
      <w:numFmt w:val="bullet"/>
      <w:lvlText w:val=""/>
      <w:lvlJc w:val="left"/>
      <w:pPr>
        <w:tabs>
          <w:tab w:val="num" w:pos="3600"/>
        </w:tabs>
        <w:ind w:left="3600" w:hanging="360"/>
      </w:pPr>
      <w:rPr>
        <w:rFonts w:ascii="Symbol" w:hAnsi="Symbol" w:hint="default"/>
        <w:sz w:val="20"/>
      </w:rPr>
    </w:lvl>
    <w:lvl w:ilvl="5" w:tplc="A9C68D6A" w:tentative="1">
      <w:start w:val="1"/>
      <w:numFmt w:val="bullet"/>
      <w:lvlText w:val=""/>
      <w:lvlJc w:val="left"/>
      <w:pPr>
        <w:tabs>
          <w:tab w:val="num" w:pos="4320"/>
        </w:tabs>
        <w:ind w:left="4320" w:hanging="360"/>
      </w:pPr>
      <w:rPr>
        <w:rFonts w:ascii="Symbol" w:hAnsi="Symbol" w:hint="default"/>
        <w:sz w:val="20"/>
      </w:rPr>
    </w:lvl>
    <w:lvl w:ilvl="6" w:tplc="7C00AED6" w:tentative="1">
      <w:start w:val="1"/>
      <w:numFmt w:val="bullet"/>
      <w:lvlText w:val=""/>
      <w:lvlJc w:val="left"/>
      <w:pPr>
        <w:tabs>
          <w:tab w:val="num" w:pos="5040"/>
        </w:tabs>
        <w:ind w:left="5040" w:hanging="360"/>
      </w:pPr>
      <w:rPr>
        <w:rFonts w:ascii="Symbol" w:hAnsi="Symbol" w:hint="default"/>
        <w:sz w:val="20"/>
      </w:rPr>
    </w:lvl>
    <w:lvl w:ilvl="7" w:tplc="BA8AB706" w:tentative="1">
      <w:start w:val="1"/>
      <w:numFmt w:val="bullet"/>
      <w:lvlText w:val=""/>
      <w:lvlJc w:val="left"/>
      <w:pPr>
        <w:tabs>
          <w:tab w:val="num" w:pos="5760"/>
        </w:tabs>
        <w:ind w:left="5760" w:hanging="360"/>
      </w:pPr>
      <w:rPr>
        <w:rFonts w:ascii="Symbol" w:hAnsi="Symbol" w:hint="default"/>
        <w:sz w:val="20"/>
      </w:rPr>
    </w:lvl>
    <w:lvl w:ilvl="8" w:tplc="0C1A7BD2"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791618"/>
    <w:multiLevelType w:val="hybridMultilevel"/>
    <w:tmpl w:val="7E4CC65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04D5FD9"/>
    <w:multiLevelType w:val="hybridMultilevel"/>
    <w:tmpl w:val="7FDC7900"/>
    <w:lvl w:ilvl="0" w:tplc="42226062">
      <w:start w:val="1"/>
      <w:numFmt w:val="bullet"/>
      <w:lvlText w:val=""/>
      <w:lvlJc w:val="left"/>
      <w:pPr>
        <w:tabs>
          <w:tab w:val="num" w:pos="720"/>
        </w:tabs>
        <w:ind w:left="720" w:hanging="360"/>
      </w:pPr>
      <w:rPr>
        <w:rFonts w:ascii="Symbol" w:hAnsi="Symbol" w:hint="default"/>
        <w:sz w:val="20"/>
      </w:rPr>
    </w:lvl>
    <w:lvl w:ilvl="1" w:tplc="F90CDFB8" w:tentative="1">
      <w:start w:val="1"/>
      <w:numFmt w:val="bullet"/>
      <w:lvlText w:val=""/>
      <w:lvlJc w:val="left"/>
      <w:pPr>
        <w:tabs>
          <w:tab w:val="num" w:pos="1440"/>
        </w:tabs>
        <w:ind w:left="1440" w:hanging="360"/>
      </w:pPr>
      <w:rPr>
        <w:rFonts w:ascii="Symbol" w:hAnsi="Symbol" w:hint="default"/>
        <w:sz w:val="20"/>
      </w:rPr>
    </w:lvl>
    <w:lvl w:ilvl="2" w:tplc="5436F938" w:tentative="1">
      <w:start w:val="1"/>
      <w:numFmt w:val="bullet"/>
      <w:lvlText w:val=""/>
      <w:lvlJc w:val="left"/>
      <w:pPr>
        <w:tabs>
          <w:tab w:val="num" w:pos="2160"/>
        </w:tabs>
        <w:ind w:left="2160" w:hanging="360"/>
      </w:pPr>
      <w:rPr>
        <w:rFonts w:ascii="Symbol" w:hAnsi="Symbol" w:hint="default"/>
        <w:sz w:val="20"/>
      </w:rPr>
    </w:lvl>
    <w:lvl w:ilvl="3" w:tplc="7BF005B6" w:tentative="1">
      <w:start w:val="1"/>
      <w:numFmt w:val="bullet"/>
      <w:lvlText w:val=""/>
      <w:lvlJc w:val="left"/>
      <w:pPr>
        <w:tabs>
          <w:tab w:val="num" w:pos="2880"/>
        </w:tabs>
        <w:ind w:left="2880" w:hanging="360"/>
      </w:pPr>
      <w:rPr>
        <w:rFonts w:ascii="Symbol" w:hAnsi="Symbol" w:hint="default"/>
        <w:sz w:val="20"/>
      </w:rPr>
    </w:lvl>
    <w:lvl w:ilvl="4" w:tplc="6CA4601C" w:tentative="1">
      <w:start w:val="1"/>
      <w:numFmt w:val="bullet"/>
      <w:lvlText w:val=""/>
      <w:lvlJc w:val="left"/>
      <w:pPr>
        <w:tabs>
          <w:tab w:val="num" w:pos="3600"/>
        </w:tabs>
        <w:ind w:left="3600" w:hanging="360"/>
      </w:pPr>
      <w:rPr>
        <w:rFonts w:ascii="Symbol" w:hAnsi="Symbol" w:hint="default"/>
        <w:sz w:val="20"/>
      </w:rPr>
    </w:lvl>
    <w:lvl w:ilvl="5" w:tplc="81D685A8" w:tentative="1">
      <w:start w:val="1"/>
      <w:numFmt w:val="bullet"/>
      <w:lvlText w:val=""/>
      <w:lvlJc w:val="left"/>
      <w:pPr>
        <w:tabs>
          <w:tab w:val="num" w:pos="4320"/>
        </w:tabs>
        <w:ind w:left="4320" w:hanging="360"/>
      </w:pPr>
      <w:rPr>
        <w:rFonts w:ascii="Symbol" w:hAnsi="Symbol" w:hint="default"/>
        <w:sz w:val="20"/>
      </w:rPr>
    </w:lvl>
    <w:lvl w:ilvl="6" w:tplc="F19CAF76" w:tentative="1">
      <w:start w:val="1"/>
      <w:numFmt w:val="bullet"/>
      <w:lvlText w:val=""/>
      <w:lvlJc w:val="left"/>
      <w:pPr>
        <w:tabs>
          <w:tab w:val="num" w:pos="5040"/>
        </w:tabs>
        <w:ind w:left="5040" w:hanging="360"/>
      </w:pPr>
      <w:rPr>
        <w:rFonts w:ascii="Symbol" w:hAnsi="Symbol" w:hint="default"/>
        <w:sz w:val="20"/>
      </w:rPr>
    </w:lvl>
    <w:lvl w:ilvl="7" w:tplc="BA32A274" w:tentative="1">
      <w:start w:val="1"/>
      <w:numFmt w:val="bullet"/>
      <w:lvlText w:val=""/>
      <w:lvlJc w:val="left"/>
      <w:pPr>
        <w:tabs>
          <w:tab w:val="num" w:pos="5760"/>
        </w:tabs>
        <w:ind w:left="5760" w:hanging="360"/>
      </w:pPr>
      <w:rPr>
        <w:rFonts w:ascii="Symbol" w:hAnsi="Symbol" w:hint="default"/>
        <w:sz w:val="20"/>
      </w:rPr>
    </w:lvl>
    <w:lvl w:ilvl="8" w:tplc="D42E81C4"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26095C"/>
    <w:multiLevelType w:val="hybridMultilevel"/>
    <w:tmpl w:val="B4CA3428"/>
    <w:lvl w:ilvl="0" w:tplc="F6C0EE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DB00014"/>
    <w:multiLevelType w:val="hybridMultilevel"/>
    <w:tmpl w:val="BCC218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2342399"/>
    <w:multiLevelType w:val="hybridMultilevel"/>
    <w:tmpl w:val="61CC5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C001549"/>
    <w:multiLevelType w:val="hybridMultilevel"/>
    <w:tmpl w:val="7C2ADF64"/>
    <w:lvl w:ilvl="0" w:tplc="A66E6FD6">
      <w:start w:val="1"/>
      <w:numFmt w:val="bullet"/>
      <w:lvlText w:val="o"/>
      <w:lvlJc w:val="left"/>
      <w:pPr>
        <w:tabs>
          <w:tab w:val="num" w:pos="720"/>
        </w:tabs>
        <w:ind w:left="720" w:hanging="360"/>
      </w:pPr>
      <w:rPr>
        <w:rFonts w:ascii="Courier New" w:hAnsi="Courier New" w:hint="default"/>
        <w:sz w:val="20"/>
      </w:rPr>
    </w:lvl>
    <w:lvl w:ilvl="1" w:tplc="F8AC6610" w:tentative="1">
      <w:start w:val="1"/>
      <w:numFmt w:val="bullet"/>
      <w:lvlText w:val="o"/>
      <w:lvlJc w:val="left"/>
      <w:pPr>
        <w:tabs>
          <w:tab w:val="num" w:pos="1440"/>
        </w:tabs>
        <w:ind w:left="1440" w:hanging="360"/>
      </w:pPr>
      <w:rPr>
        <w:rFonts w:ascii="Courier New" w:hAnsi="Courier New" w:hint="default"/>
        <w:sz w:val="20"/>
      </w:rPr>
    </w:lvl>
    <w:lvl w:ilvl="2" w:tplc="FC782EF0" w:tentative="1">
      <w:start w:val="1"/>
      <w:numFmt w:val="bullet"/>
      <w:lvlText w:val="o"/>
      <w:lvlJc w:val="left"/>
      <w:pPr>
        <w:tabs>
          <w:tab w:val="num" w:pos="2160"/>
        </w:tabs>
        <w:ind w:left="2160" w:hanging="360"/>
      </w:pPr>
      <w:rPr>
        <w:rFonts w:ascii="Courier New" w:hAnsi="Courier New" w:hint="default"/>
        <w:sz w:val="20"/>
      </w:rPr>
    </w:lvl>
    <w:lvl w:ilvl="3" w:tplc="0792AB5A" w:tentative="1">
      <w:start w:val="1"/>
      <w:numFmt w:val="bullet"/>
      <w:lvlText w:val="o"/>
      <w:lvlJc w:val="left"/>
      <w:pPr>
        <w:tabs>
          <w:tab w:val="num" w:pos="2880"/>
        </w:tabs>
        <w:ind w:left="2880" w:hanging="360"/>
      </w:pPr>
      <w:rPr>
        <w:rFonts w:ascii="Courier New" w:hAnsi="Courier New" w:hint="default"/>
        <w:sz w:val="20"/>
      </w:rPr>
    </w:lvl>
    <w:lvl w:ilvl="4" w:tplc="3BEC21AE" w:tentative="1">
      <w:start w:val="1"/>
      <w:numFmt w:val="bullet"/>
      <w:lvlText w:val="o"/>
      <w:lvlJc w:val="left"/>
      <w:pPr>
        <w:tabs>
          <w:tab w:val="num" w:pos="3600"/>
        </w:tabs>
        <w:ind w:left="3600" w:hanging="360"/>
      </w:pPr>
      <w:rPr>
        <w:rFonts w:ascii="Courier New" w:hAnsi="Courier New" w:hint="default"/>
        <w:sz w:val="20"/>
      </w:rPr>
    </w:lvl>
    <w:lvl w:ilvl="5" w:tplc="59627A52" w:tentative="1">
      <w:start w:val="1"/>
      <w:numFmt w:val="bullet"/>
      <w:lvlText w:val="o"/>
      <w:lvlJc w:val="left"/>
      <w:pPr>
        <w:tabs>
          <w:tab w:val="num" w:pos="4320"/>
        </w:tabs>
        <w:ind w:left="4320" w:hanging="360"/>
      </w:pPr>
      <w:rPr>
        <w:rFonts w:ascii="Courier New" w:hAnsi="Courier New" w:hint="default"/>
        <w:sz w:val="20"/>
      </w:rPr>
    </w:lvl>
    <w:lvl w:ilvl="6" w:tplc="20B06A9E" w:tentative="1">
      <w:start w:val="1"/>
      <w:numFmt w:val="bullet"/>
      <w:lvlText w:val="o"/>
      <w:lvlJc w:val="left"/>
      <w:pPr>
        <w:tabs>
          <w:tab w:val="num" w:pos="5040"/>
        </w:tabs>
        <w:ind w:left="5040" w:hanging="360"/>
      </w:pPr>
      <w:rPr>
        <w:rFonts w:ascii="Courier New" w:hAnsi="Courier New" w:hint="default"/>
        <w:sz w:val="20"/>
      </w:rPr>
    </w:lvl>
    <w:lvl w:ilvl="7" w:tplc="A2340EAE" w:tentative="1">
      <w:start w:val="1"/>
      <w:numFmt w:val="bullet"/>
      <w:lvlText w:val="o"/>
      <w:lvlJc w:val="left"/>
      <w:pPr>
        <w:tabs>
          <w:tab w:val="num" w:pos="5760"/>
        </w:tabs>
        <w:ind w:left="5760" w:hanging="360"/>
      </w:pPr>
      <w:rPr>
        <w:rFonts w:ascii="Courier New" w:hAnsi="Courier New" w:hint="default"/>
        <w:sz w:val="20"/>
      </w:rPr>
    </w:lvl>
    <w:lvl w:ilvl="8" w:tplc="A9744122"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79903E3"/>
    <w:multiLevelType w:val="hybridMultilevel"/>
    <w:tmpl w:val="91B081CC"/>
    <w:lvl w:ilvl="0" w:tplc="7ABABE86">
      <w:start w:val="1"/>
      <w:numFmt w:val="bullet"/>
      <w:lvlText w:val=""/>
      <w:lvlJc w:val="left"/>
      <w:pPr>
        <w:tabs>
          <w:tab w:val="num" w:pos="720"/>
        </w:tabs>
        <w:ind w:left="720" w:hanging="360"/>
      </w:pPr>
      <w:rPr>
        <w:rFonts w:ascii="Symbol" w:hAnsi="Symbol" w:hint="default"/>
        <w:sz w:val="20"/>
      </w:rPr>
    </w:lvl>
    <w:lvl w:ilvl="1" w:tplc="D046A1E0" w:tentative="1">
      <w:start w:val="1"/>
      <w:numFmt w:val="bullet"/>
      <w:lvlText w:val=""/>
      <w:lvlJc w:val="left"/>
      <w:pPr>
        <w:tabs>
          <w:tab w:val="num" w:pos="1440"/>
        </w:tabs>
        <w:ind w:left="1440" w:hanging="360"/>
      </w:pPr>
      <w:rPr>
        <w:rFonts w:ascii="Symbol" w:hAnsi="Symbol" w:hint="default"/>
        <w:sz w:val="20"/>
      </w:rPr>
    </w:lvl>
    <w:lvl w:ilvl="2" w:tplc="B5784548" w:tentative="1">
      <w:start w:val="1"/>
      <w:numFmt w:val="bullet"/>
      <w:lvlText w:val=""/>
      <w:lvlJc w:val="left"/>
      <w:pPr>
        <w:tabs>
          <w:tab w:val="num" w:pos="2160"/>
        </w:tabs>
        <w:ind w:left="2160" w:hanging="360"/>
      </w:pPr>
      <w:rPr>
        <w:rFonts w:ascii="Symbol" w:hAnsi="Symbol" w:hint="default"/>
        <w:sz w:val="20"/>
      </w:rPr>
    </w:lvl>
    <w:lvl w:ilvl="3" w:tplc="58F87534" w:tentative="1">
      <w:start w:val="1"/>
      <w:numFmt w:val="bullet"/>
      <w:lvlText w:val=""/>
      <w:lvlJc w:val="left"/>
      <w:pPr>
        <w:tabs>
          <w:tab w:val="num" w:pos="2880"/>
        </w:tabs>
        <w:ind w:left="2880" w:hanging="360"/>
      </w:pPr>
      <w:rPr>
        <w:rFonts w:ascii="Symbol" w:hAnsi="Symbol" w:hint="default"/>
        <w:sz w:val="20"/>
      </w:rPr>
    </w:lvl>
    <w:lvl w:ilvl="4" w:tplc="D27A5304" w:tentative="1">
      <w:start w:val="1"/>
      <w:numFmt w:val="bullet"/>
      <w:lvlText w:val=""/>
      <w:lvlJc w:val="left"/>
      <w:pPr>
        <w:tabs>
          <w:tab w:val="num" w:pos="3600"/>
        </w:tabs>
        <w:ind w:left="3600" w:hanging="360"/>
      </w:pPr>
      <w:rPr>
        <w:rFonts w:ascii="Symbol" w:hAnsi="Symbol" w:hint="default"/>
        <w:sz w:val="20"/>
      </w:rPr>
    </w:lvl>
    <w:lvl w:ilvl="5" w:tplc="4670BC1A" w:tentative="1">
      <w:start w:val="1"/>
      <w:numFmt w:val="bullet"/>
      <w:lvlText w:val=""/>
      <w:lvlJc w:val="left"/>
      <w:pPr>
        <w:tabs>
          <w:tab w:val="num" w:pos="4320"/>
        </w:tabs>
        <w:ind w:left="4320" w:hanging="360"/>
      </w:pPr>
      <w:rPr>
        <w:rFonts w:ascii="Symbol" w:hAnsi="Symbol" w:hint="default"/>
        <w:sz w:val="20"/>
      </w:rPr>
    </w:lvl>
    <w:lvl w:ilvl="6" w:tplc="B64AEA7A" w:tentative="1">
      <w:start w:val="1"/>
      <w:numFmt w:val="bullet"/>
      <w:lvlText w:val=""/>
      <w:lvlJc w:val="left"/>
      <w:pPr>
        <w:tabs>
          <w:tab w:val="num" w:pos="5040"/>
        </w:tabs>
        <w:ind w:left="5040" w:hanging="360"/>
      </w:pPr>
      <w:rPr>
        <w:rFonts w:ascii="Symbol" w:hAnsi="Symbol" w:hint="default"/>
        <w:sz w:val="20"/>
      </w:rPr>
    </w:lvl>
    <w:lvl w:ilvl="7" w:tplc="01ECF536" w:tentative="1">
      <w:start w:val="1"/>
      <w:numFmt w:val="bullet"/>
      <w:lvlText w:val=""/>
      <w:lvlJc w:val="left"/>
      <w:pPr>
        <w:tabs>
          <w:tab w:val="num" w:pos="5760"/>
        </w:tabs>
        <w:ind w:left="5760" w:hanging="360"/>
      </w:pPr>
      <w:rPr>
        <w:rFonts w:ascii="Symbol" w:hAnsi="Symbol" w:hint="default"/>
        <w:sz w:val="20"/>
      </w:rPr>
    </w:lvl>
    <w:lvl w:ilvl="8" w:tplc="BB5E9080"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AA7419"/>
    <w:multiLevelType w:val="hybridMultilevel"/>
    <w:tmpl w:val="82D22202"/>
    <w:lvl w:ilvl="0" w:tplc="B21AFCD6">
      <w:start w:val="1"/>
      <w:numFmt w:val="bullet"/>
      <w:lvlText w:val=""/>
      <w:lvlJc w:val="left"/>
      <w:pPr>
        <w:tabs>
          <w:tab w:val="num" w:pos="720"/>
        </w:tabs>
        <w:ind w:left="720" w:hanging="360"/>
      </w:pPr>
      <w:rPr>
        <w:rFonts w:ascii="Symbol" w:hAnsi="Symbol" w:hint="default"/>
        <w:sz w:val="20"/>
      </w:rPr>
    </w:lvl>
    <w:lvl w:ilvl="1" w:tplc="399CA830" w:tentative="1">
      <w:start w:val="1"/>
      <w:numFmt w:val="bullet"/>
      <w:lvlText w:val=""/>
      <w:lvlJc w:val="left"/>
      <w:pPr>
        <w:tabs>
          <w:tab w:val="num" w:pos="1440"/>
        </w:tabs>
        <w:ind w:left="1440" w:hanging="360"/>
      </w:pPr>
      <w:rPr>
        <w:rFonts w:ascii="Symbol" w:hAnsi="Symbol" w:hint="default"/>
        <w:sz w:val="20"/>
      </w:rPr>
    </w:lvl>
    <w:lvl w:ilvl="2" w:tplc="C374DCAC" w:tentative="1">
      <w:start w:val="1"/>
      <w:numFmt w:val="bullet"/>
      <w:lvlText w:val=""/>
      <w:lvlJc w:val="left"/>
      <w:pPr>
        <w:tabs>
          <w:tab w:val="num" w:pos="2160"/>
        </w:tabs>
        <w:ind w:left="2160" w:hanging="360"/>
      </w:pPr>
      <w:rPr>
        <w:rFonts w:ascii="Symbol" w:hAnsi="Symbol" w:hint="default"/>
        <w:sz w:val="20"/>
      </w:rPr>
    </w:lvl>
    <w:lvl w:ilvl="3" w:tplc="50F4FCFE" w:tentative="1">
      <w:start w:val="1"/>
      <w:numFmt w:val="bullet"/>
      <w:lvlText w:val=""/>
      <w:lvlJc w:val="left"/>
      <w:pPr>
        <w:tabs>
          <w:tab w:val="num" w:pos="2880"/>
        </w:tabs>
        <w:ind w:left="2880" w:hanging="360"/>
      </w:pPr>
      <w:rPr>
        <w:rFonts w:ascii="Symbol" w:hAnsi="Symbol" w:hint="default"/>
        <w:sz w:val="20"/>
      </w:rPr>
    </w:lvl>
    <w:lvl w:ilvl="4" w:tplc="2362B50E" w:tentative="1">
      <w:start w:val="1"/>
      <w:numFmt w:val="bullet"/>
      <w:lvlText w:val=""/>
      <w:lvlJc w:val="left"/>
      <w:pPr>
        <w:tabs>
          <w:tab w:val="num" w:pos="3600"/>
        </w:tabs>
        <w:ind w:left="3600" w:hanging="360"/>
      </w:pPr>
      <w:rPr>
        <w:rFonts w:ascii="Symbol" w:hAnsi="Symbol" w:hint="default"/>
        <w:sz w:val="20"/>
      </w:rPr>
    </w:lvl>
    <w:lvl w:ilvl="5" w:tplc="5106C10A" w:tentative="1">
      <w:start w:val="1"/>
      <w:numFmt w:val="bullet"/>
      <w:lvlText w:val=""/>
      <w:lvlJc w:val="left"/>
      <w:pPr>
        <w:tabs>
          <w:tab w:val="num" w:pos="4320"/>
        </w:tabs>
        <w:ind w:left="4320" w:hanging="360"/>
      </w:pPr>
      <w:rPr>
        <w:rFonts w:ascii="Symbol" w:hAnsi="Symbol" w:hint="default"/>
        <w:sz w:val="20"/>
      </w:rPr>
    </w:lvl>
    <w:lvl w:ilvl="6" w:tplc="41D87948" w:tentative="1">
      <w:start w:val="1"/>
      <w:numFmt w:val="bullet"/>
      <w:lvlText w:val=""/>
      <w:lvlJc w:val="left"/>
      <w:pPr>
        <w:tabs>
          <w:tab w:val="num" w:pos="5040"/>
        </w:tabs>
        <w:ind w:left="5040" w:hanging="360"/>
      </w:pPr>
      <w:rPr>
        <w:rFonts w:ascii="Symbol" w:hAnsi="Symbol" w:hint="default"/>
        <w:sz w:val="20"/>
      </w:rPr>
    </w:lvl>
    <w:lvl w:ilvl="7" w:tplc="3046403E" w:tentative="1">
      <w:start w:val="1"/>
      <w:numFmt w:val="bullet"/>
      <w:lvlText w:val=""/>
      <w:lvlJc w:val="left"/>
      <w:pPr>
        <w:tabs>
          <w:tab w:val="num" w:pos="5760"/>
        </w:tabs>
        <w:ind w:left="5760" w:hanging="360"/>
      </w:pPr>
      <w:rPr>
        <w:rFonts w:ascii="Symbol" w:hAnsi="Symbol" w:hint="default"/>
        <w:sz w:val="20"/>
      </w:rPr>
    </w:lvl>
    <w:lvl w:ilvl="8" w:tplc="E118068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F672F4"/>
    <w:multiLevelType w:val="hybridMultilevel"/>
    <w:tmpl w:val="89F2B19C"/>
    <w:lvl w:ilvl="0" w:tplc="8DF0D2F4">
      <w:start w:val="1"/>
      <w:numFmt w:val="bullet"/>
      <w:lvlText w:val="o"/>
      <w:lvlJc w:val="left"/>
      <w:pPr>
        <w:tabs>
          <w:tab w:val="num" w:pos="720"/>
        </w:tabs>
        <w:ind w:left="720" w:hanging="360"/>
      </w:pPr>
      <w:rPr>
        <w:rFonts w:ascii="Courier New" w:hAnsi="Courier New" w:hint="default"/>
        <w:sz w:val="20"/>
      </w:rPr>
    </w:lvl>
    <w:lvl w:ilvl="1" w:tplc="7E784660" w:tentative="1">
      <w:start w:val="1"/>
      <w:numFmt w:val="bullet"/>
      <w:lvlText w:val="o"/>
      <w:lvlJc w:val="left"/>
      <w:pPr>
        <w:tabs>
          <w:tab w:val="num" w:pos="1440"/>
        </w:tabs>
        <w:ind w:left="1440" w:hanging="360"/>
      </w:pPr>
      <w:rPr>
        <w:rFonts w:ascii="Courier New" w:hAnsi="Courier New" w:hint="default"/>
        <w:sz w:val="20"/>
      </w:rPr>
    </w:lvl>
    <w:lvl w:ilvl="2" w:tplc="360E17C2" w:tentative="1">
      <w:start w:val="1"/>
      <w:numFmt w:val="bullet"/>
      <w:lvlText w:val="o"/>
      <w:lvlJc w:val="left"/>
      <w:pPr>
        <w:tabs>
          <w:tab w:val="num" w:pos="2160"/>
        </w:tabs>
        <w:ind w:left="2160" w:hanging="360"/>
      </w:pPr>
      <w:rPr>
        <w:rFonts w:ascii="Courier New" w:hAnsi="Courier New" w:hint="default"/>
        <w:sz w:val="20"/>
      </w:rPr>
    </w:lvl>
    <w:lvl w:ilvl="3" w:tplc="EB1ADEAE" w:tentative="1">
      <w:start w:val="1"/>
      <w:numFmt w:val="bullet"/>
      <w:lvlText w:val="o"/>
      <w:lvlJc w:val="left"/>
      <w:pPr>
        <w:tabs>
          <w:tab w:val="num" w:pos="2880"/>
        </w:tabs>
        <w:ind w:left="2880" w:hanging="360"/>
      </w:pPr>
      <w:rPr>
        <w:rFonts w:ascii="Courier New" w:hAnsi="Courier New" w:hint="default"/>
        <w:sz w:val="20"/>
      </w:rPr>
    </w:lvl>
    <w:lvl w:ilvl="4" w:tplc="756C0DCA" w:tentative="1">
      <w:start w:val="1"/>
      <w:numFmt w:val="bullet"/>
      <w:lvlText w:val="o"/>
      <w:lvlJc w:val="left"/>
      <w:pPr>
        <w:tabs>
          <w:tab w:val="num" w:pos="3600"/>
        </w:tabs>
        <w:ind w:left="3600" w:hanging="360"/>
      </w:pPr>
      <w:rPr>
        <w:rFonts w:ascii="Courier New" w:hAnsi="Courier New" w:hint="default"/>
        <w:sz w:val="20"/>
      </w:rPr>
    </w:lvl>
    <w:lvl w:ilvl="5" w:tplc="7116D9C0" w:tentative="1">
      <w:start w:val="1"/>
      <w:numFmt w:val="bullet"/>
      <w:lvlText w:val="o"/>
      <w:lvlJc w:val="left"/>
      <w:pPr>
        <w:tabs>
          <w:tab w:val="num" w:pos="4320"/>
        </w:tabs>
        <w:ind w:left="4320" w:hanging="360"/>
      </w:pPr>
      <w:rPr>
        <w:rFonts w:ascii="Courier New" w:hAnsi="Courier New" w:hint="default"/>
        <w:sz w:val="20"/>
      </w:rPr>
    </w:lvl>
    <w:lvl w:ilvl="6" w:tplc="1E8A1740" w:tentative="1">
      <w:start w:val="1"/>
      <w:numFmt w:val="bullet"/>
      <w:lvlText w:val="o"/>
      <w:lvlJc w:val="left"/>
      <w:pPr>
        <w:tabs>
          <w:tab w:val="num" w:pos="5040"/>
        </w:tabs>
        <w:ind w:left="5040" w:hanging="360"/>
      </w:pPr>
      <w:rPr>
        <w:rFonts w:ascii="Courier New" w:hAnsi="Courier New" w:hint="default"/>
        <w:sz w:val="20"/>
      </w:rPr>
    </w:lvl>
    <w:lvl w:ilvl="7" w:tplc="71D682B6" w:tentative="1">
      <w:start w:val="1"/>
      <w:numFmt w:val="bullet"/>
      <w:lvlText w:val="o"/>
      <w:lvlJc w:val="left"/>
      <w:pPr>
        <w:tabs>
          <w:tab w:val="num" w:pos="5760"/>
        </w:tabs>
        <w:ind w:left="5760" w:hanging="360"/>
      </w:pPr>
      <w:rPr>
        <w:rFonts w:ascii="Courier New" w:hAnsi="Courier New" w:hint="default"/>
        <w:sz w:val="20"/>
      </w:rPr>
    </w:lvl>
    <w:lvl w:ilvl="8" w:tplc="027A7802"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1EF4ED6"/>
    <w:multiLevelType w:val="multilevel"/>
    <w:tmpl w:val="7AF8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AF262B"/>
    <w:multiLevelType w:val="multilevel"/>
    <w:tmpl w:val="094C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BF6ACC"/>
    <w:multiLevelType w:val="hybridMultilevel"/>
    <w:tmpl w:val="C11A8906"/>
    <w:lvl w:ilvl="0" w:tplc="7C0EA1A6">
      <w:start w:val="1"/>
      <w:numFmt w:val="bullet"/>
      <w:lvlText w:val="o"/>
      <w:lvlJc w:val="left"/>
      <w:pPr>
        <w:tabs>
          <w:tab w:val="num" w:pos="720"/>
        </w:tabs>
        <w:ind w:left="720" w:hanging="360"/>
      </w:pPr>
      <w:rPr>
        <w:rFonts w:ascii="Courier New" w:hAnsi="Courier New" w:hint="default"/>
        <w:sz w:val="20"/>
      </w:rPr>
    </w:lvl>
    <w:lvl w:ilvl="1" w:tplc="DF5ED796" w:tentative="1">
      <w:start w:val="1"/>
      <w:numFmt w:val="bullet"/>
      <w:lvlText w:val="o"/>
      <w:lvlJc w:val="left"/>
      <w:pPr>
        <w:tabs>
          <w:tab w:val="num" w:pos="1440"/>
        </w:tabs>
        <w:ind w:left="1440" w:hanging="360"/>
      </w:pPr>
      <w:rPr>
        <w:rFonts w:ascii="Courier New" w:hAnsi="Courier New" w:hint="default"/>
        <w:sz w:val="20"/>
      </w:rPr>
    </w:lvl>
    <w:lvl w:ilvl="2" w:tplc="3A52EA50" w:tentative="1">
      <w:start w:val="1"/>
      <w:numFmt w:val="bullet"/>
      <w:lvlText w:val="o"/>
      <w:lvlJc w:val="left"/>
      <w:pPr>
        <w:tabs>
          <w:tab w:val="num" w:pos="2160"/>
        </w:tabs>
        <w:ind w:left="2160" w:hanging="360"/>
      </w:pPr>
      <w:rPr>
        <w:rFonts w:ascii="Courier New" w:hAnsi="Courier New" w:hint="default"/>
        <w:sz w:val="20"/>
      </w:rPr>
    </w:lvl>
    <w:lvl w:ilvl="3" w:tplc="AF52636E" w:tentative="1">
      <w:start w:val="1"/>
      <w:numFmt w:val="bullet"/>
      <w:lvlText w:val="o"/>
      <w:lvlJc w:val="left"/>
      <w:pPr>
        <w:tabs>
          <w:tab w:val="num" w:pos="2880"/>
        </w:tabs>
        <w:ind w:left="2880" w:hanging="360"/>
      </w:pPr>
      <w:rPr>
        <w:rFonts w:ascii="Courier New" w:hAnsi="Courier New" w:hint="default"/>
        <w:sz w:val="20"/>
      </w:rPr>
    </w:lvl>
    <w:lvl w:ilvl="4" w:tplc="E3A84DE4" w:tentative="1">
      <w:start w:val="1"/>
      <w:numFmt w:val="bullet"/>
      <w:lvlText w:val="o"/>
      <w:lvlJc w:val="left"/>
      <w:pPr>
        <w:tabs>
          <w:tab w:val="num" w:pos="3600"/>
        </w:tabs>
        <w:ind w:left="3600" w:hanging="360"/>
      </w:pPr>
      <w:rPr>
        <w:rFonts w:ascii="Courier New" w:hAnsi="Courier New" w:hint="default"/>
        <w:sz w:val="20"/>
      </w:rPr>
    </w:lvl>
    <w:lvl w:ilvl="5" w:tplc="B39A8C5E" w:tentative="1">
      <w:start w:val="1"/>
      <w:numFmt w:val="bullet"/>
      <w:lvlText w:val="o"/>
      <w:lvlJc w:val="left"/>
      <w:pPr>
        <w:tabs>
          <w:tab w:val="num" w:pos="4320"/>
        </w:tabs>
        <w:ind w:left="4320" w:hanging="360"/>
      </w:pPr>
      <w:rPr>
        <w:rFonts w:ascii="Courier New" w:hAnsi="Courier New" w:hint="default"/>
        <w:sz w:val="20"/>
      </w:rPr>
    </w:lvl>
    <w:lvl w:ilvl="6" w:tplc="791EDEA4" w:tentative="1">
      <w:start w:val="1"/>
      <w:numFmt w:val="bullet"/>
      <w:lvlText w:val="o"/>
      <w:lvlJc w:val="left"/>
      <w:pPr>
        <w:tabs>
          <w:tab w:val="num" w:pos="5040"/>
        </w:tabs>
        <w:ind w:left="5040" w:hanging="360"/>
      </w:pPr>
      <w:rPr>
        <w:rFonts w:ascii="Courier New" w:hAnsi="Courier New" w:hint="default"/>
        <w:sz w:val="20"/>
      </w:rPr>
    </w:lvl>
    <w:lvl w:ilvl="7" w:tplc="C7FC90F8" w:tentative="1">
      <w:start w:val="1"/>
      <w:numFmt w:val="bullet"/>
      <w:lvlText w:val="o"/>
      <w:lvlJc w:val="left"/>
      <w:pPr>
        <w:tabs>
          <w:tab w:val="num" w:pos="5760"/>
        </w:tabs>
        <w:ind w:left="5760" w:hanging="360"/>
      </w:pPr>
      <w:rPr>
        <w:rFonts w:ascii="Courier New" w:hAnsi="Courier New" w:hint="default"/>
        <w:sz w:val="20"/>
      </w:rPr>
    </w:lvl>
    <w:lvl w:ilvl="8" w:tplc="0DE0CDBE"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A236CAE"/>
    <w:multiLevelType w:val="hybridMultilevel"/>
    <w:tmpl w:val="E9E20632"/>
    <w:lvl w:ilvl="0" w:tplc="CD7EDA5E">
      <w:start w:val="1"/>
      <w:numFmt w:val="lowerLetter"/>
      <w:lvlText w:val="%1)"/>
      <w:lvlJc w:val="left"/>
      <w:pPr>
        <w:ind w:left="2343" w:hanging="360"/>
      </w:pPr>
      <w:rPr>
        <w:rFonts w:hint="default"/>
      </w:rPr>
    </w:lvl>
    <w:lvl w:ilvl="1" w:tplc="04160019" w:tentative="1">
      <w:start w:val="1"/>
      <w:numFmt w:val="lowerLetter"/>
      <w:lvlText w:val="%2."/>
      <w:lvlJc w:val="left"/>
      <w:pPr>
        <w:ind w:left="3063" w:hanging="360"/>
      </w:pPr>
    </w:lvl>
    <w:lvl w:ilvl="2" w:tplc="0416001B" w:tentative="1">
      <w:start w:val="1"/>
      <w:numFmt w:val="lowerRoman"/>
      <w:lvlText w:val="%3."/>
      <w:lvlJc w:val="right"/>
      <w:pPr>
        <w:ind w:left="3783" w:hanging="180"/>
      </w:pPr>
    </w:lvl>
    <w:lvl w:ilvl="3" w:tplc="0416000F" w:tentative="1">
      <w:start w:val="1"/>
      <w:numFmt w:val="decimal"/>
      <w:lvlText w:val="%4."/>
      <w:lvlJc w:val="left"/>
      <w:pPr>
        <w:ind w:left="4503" w:hanging="360"/>
      </w:pPr>
    </w:lvl>
    <w:lvl w:ilvl="4" w:tplc="04160019" w:tentative="1">
      <w:start w:val="1"/>
      <w:numFmt w:val="lowerLetter"/>
      <w:lvlText w:val="%5."/>
      <w:lvlJc w:val="left"/>
      <w:pPr>
        <w:ind w:left="5223" w:hanging="360"/>
      </w:pPr>
    </w:lvl>
    <w:lvl w:ilvl="5" w:tplc="0416001B" w:tentative="1">
      <w:start w:val="1"/>
      <w:numFmt w:val="lowerRoman"/>
      <w:lvlText w:val="%6."/>
      <w:lvlJc w:val="right"/>
      <w:pPr>
        <w:ind w:left="5943" w:hanging="180"/>
      </w:pPr>
    </w:lvl>
    <w:lvl w:ilvl="6" w:tplc="0416000F" w:tentative="1">
      <w:start w:val="1"/>
      <w:numFmt w:val="decimal"/>
      <w:lvlText w:val="%7."/>
      <w:lvlJc w:val="left"/>
      <w:pPr>
        <w:ind w:left="6663" w:hanging="360"/>
      </w:pPr>
    </w:lvl>
    <w:lvl w:ilvl="7" w:tplc="04160019" w:tentative="1">
      <w:start w:val="1"/>
      <w:numFmt w:val="lowerLetter"/>
      <w:lvlText w:val="%8."/>
      <w:lvlJc w:val="left"/>
      <w:pPr>
        <w:ind w:left="7383" w:hanging="360"/>
      </w:pPr>
    </w:lvl>
    <w:lvl w:ilvl="8" w:tplc="0416001B" w:tentative="1">
      <w:start w:val="1"/>
      <w:numFmt w:val="lowerRoman"/>
      <w:lvlText w:val="%9."/>
      <w:lvlJc w:val="right"/>
      <w:pPr>
        <w:ind w:left="8103" w:hanging="180"/>
      </w:pPr>
    </w:lvl>
  </w:abstractNum>
  <w:num w:numId="1">
    <w:abstractNumId w:val="16"/>
  </w:num>
  <w:num w:numId="2">
    <w:abstractNumId w:val="8"/>
  </w:num>
  <w:num w:numId="3">
    <w:abstractNumId w:val="4"/>
  </w:num>
  <w:num w:numId="4">
    <w:abstractNumId w:val="12"/>
  </w:num>
  <w:num w:numId="5">
    <w:abstractNumId w:val="5"/>
  </w:num>
  <w:num w:numId="6">
    <w:abstractNumId w:val="2"/>
  </w:num>
  <w:num w:numId="7">
    <w:abstractNumId w:val="13"/>
  </w:num>
  <w:num w:numId="8">
    <w:abstractNumId w:val="9"/>
  </w:num>
  <w:num w:numId="9">
    <w:abstractNumId w:val="11"/>
  </w:num>
  <w:num w:numId="10">
    <w:abstractNumId w:val="1"/>
  </w:num>
  <w:num w:numId="11">
    <w:abstractNumId w:val="10"/>
  </w:num>
  <w:num w:numId="12">
    <w:abstractNumId w:val="14"/>
  </w:num>
  <w:num w:numId="13">
    <w:abstractNumId w:val="15"/>
  </w:num>
  <w:num w:numId="14">
    <w:abstractNumId w:val="3"/>
  </w:num>
  <w:num w:numId="15">
    <w:abstractNumId w:val="6"/>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7E7"/>
    <w:rsid w:val="0000233C"/>
    <w:rsid w:val="00006714"/>
    <w:rsid w:val="0000717A"/>
    <w:rsid w:val="00010132"/>
    <w:rsid w:val="00010515"/>
    <w:rsid w:val="000117BE"/>
    <w:rsid w:val="000119D9"/>
    <w:rsid w:val="0001295D"/>
    <w:rsid w:val="000169C3"/>
    <w:rsid w:val="00020189"/>
    <w:rsid w:val="000246AE"/>
    <w:rsid w:val="0002492F"/>
    <w:rsid w:val="00024BF8"/>
    <w:rsid w:val="00024E60"/>
    <w:rsid w:val="00026F69"/>
    <w:rsid w:val="000278CE"/>
    <w:rsid w:val="0002F1D3"/>
    <w:rsid w:val="0003186C"/>
    <w:rsid w:val="00034318"/>
    <w:rsid w:val="0003768B"/>
    <w:rsid w:val="000377EA"/>
    <w:rsid w:val="0003E15A"/>
    <w:rsid w:val="000427E2"/>
    <w:rsid w:val="000428C0"/>
    <w:rsid w:val="00042A42"/>
    <w:rsid w:val="000431FE"/>
    <w:rsid w:val="00043E94"/>
    <w:rsid w:val="000453DC"/>
    <w:rsid w:val="0004765F"/>
    <w:rsid w:val="00050260"/>
    <w:rsid w:val="00051F64"/>
    <w:rsid w:val="00055330"/>
    <w:rsid w:val="00056767"/>
    <w:rsid w:val="00057BA6"/>
    <w:rsid w:val="000603DB"/>
    <w:rsid w:val="0006184D"/>
    <w:rsid w:val="00063147"/>
    <w:rsid w:val="00065FA8"/>
    <w:rsid w:val="0006695A"/>
    <w:rsid w:val="00070868"/>
    <w:rsid w:val="000718C4"/>
    <w:rsid w:val="0007372C"/>
    <w:rsid w:val="00073A6E"/>
    <w:rsid w:val="0007422D"/>
    <w:rsid w:val="00076891"/>
    <w:rsid w:val="00076BFA"/>
    <w:rsid w:val="000776E9"/>
    <w:rsid w:val="0007A7DC"/>
    <w:rsid w:val="000804EE"/>
    <w:rsid w:val="00080FD0"/>
    <w:rsid w:val="0008118D"/>
    <w:rsid w:val="000824BC"/>
    <w:rsid w:val="00090386"/>
    <w:rsid w:val="000908FA"/>
    <w:rsid w:val="00092AAE"/>
    <w:rsid w:val="00093504"/>
    <w:rsid w:val="00093D2C"/>
    <w:rsid w:val="00094091"/>
    <w:rsid w:val="00094E75"/>
    <w:rsid w:val="000950C1"/>
    <w:rsid w:val="00095316"/>
    <w:rsid w:val="000954E3"/>
    <w:rsid w:val="000969CC"/>
    <w:rsid w:val="000A0C98"/>
    <w:rsid w:val="000A1971"/>
    <w:rsid w:val="000A6A89"/>
    <w:rsid w:val="000A71BF"/>
    <w:rsid w:val="000B0366"/>
    <w:rsid w:val="000B124B"/>
    <w:rsid w:val="000B1EFA"/>
    <w:rsid w:val="000B20E1"/>
    <w:rsid w:val="000B310F"/>
    <w:rsid w:val="000B39AB"/>
    <w:rsid w:val="000B3B5F"/>
    <w:rsid w:val="000B6BF4"/>
    <w:rsid w:val="000C1ADA"/>
    <w:rsid w:val="000C1BFF"/>
    <w:rsid w:val="000C399B"/>
    <w:rsid w:val="000C48D6"/>
    <w:rsid w:val="000C51D5"/>
    <w:rsid w:val="000C5ABD"/>
    <w:rsid w:val="000C5F0C"/>
    <w:rsid w:val="000C65C2"/>
    <w:rsid w:val="000D10C6"/>
    <w:rsid w:val="000D19A4"/>
    <w:rsid w:val="000D2E50"/>
    <w:rsid w:val="000D3A01"/>
    <w:rsid w:val="000D4604"/>
    <w:rsid w:val="000D5CE3"/>
    <w:rsid w:val="000D6B4D"/>
    <w:rsid w:val="000D7691"/>
    <w:rsid w:val="000D7C1C"/>
    <w:rsid w:val="000E063C"/>
    <w:rsid w:val="000E2546"/>
    <w:rsid w:val="000E2AA4"/>
    <w:rsid w:val="000E327D"/>
    <w:rsid w:val="000E5199"/>
    <w:rsid w:val="000E5624"/>
    <w:rsid w:val="000E6675"/>
    <w:rsid w:val="000E75A6"/>
    <w:rsid w:val="000F0F0A"/>
    <w:rsid w:val="000F1091"/>
    <w:rsid w:val="000F1308"/>
    <w:rsid w:val="000F29A2"/>
    <w:rsid w:val="000F2D7D"/>
    <w:rsid w:val="000F71E3"/>
    <w:rsid w:val="001006C5"/>
    <w:rsid w:val="0010252E"/>
    <w:rsid w:val="001037F3"/>
    <w:rsid w:val="00104738"/>
    <w:rsid w:val="00104C86"/>
    <w:rsid w:val="00105C32"/>
    <w:rsid w:val="00105D83"/>
    <w:rsid w:val="00106921"/>
    <w:rsid w:val="001074B0"/>
    <w:rsid w:val="00110EA5"/>
    <w:rsid w:val="00111306"/>
    <w:rsid w:val="00111DE1"/>
    <w:rsid w:val="001120BB"/>
    <w:rsid w:val="0011226B"/>
    <w:rsid w:val="0011228D"/>
    <w:rsid w:val="001130E0"/>
    <w:rsid w:val="00113DC9"/>
    <w:rsid w:val="00114194"/>
    <w:rsid w:val="00114918"/>
    <w:rsid w:val="00114956"/>
    <w:rsid w:val="00115610"/>
    <w:rsid w:val="001169EC"/>
    <w:rsid w:val="00120E58"/>
    <w:rsid w:val="00121837"/>
    <w:rsid w:val="00124DF8"/>
    <w:rsid w:val="001271B6"/>
    <w:rsid w:val="00127964"/>
    <w:rsid w:val="00127E34"/>
    <w:rsid w:val="00131E5A"/>
    <w:rsid w:val="00134956"/>
    <w:rsid w:val="00136514"/>
    <w:rsid w:val="00140CFB"/>
    <w:rsid w:val="00141C24"/>
    <w:rsid w:val="001424F5"/>
    <w:rsid w:val="00145B8B"/>
    <w:rsid w:val="001474F4"/>
    <w:rsid w:val="00150426"/>
    <w:rsid w:val="00150B81"/>
    <w:rsid w:val="0015647F"/>
    <w:rsid w:val="001574C1"/>
    <w:rsid w:val="0016238F"/>
    <w:rsid w:val="001638C2"/>
    <w:rsid w:val="00164F8B"/>
    <w:rsid w:val="00167AB4"/>
    <w:rsid w:val="00167C1E"/>
    <w:rsid w:val="00172221"/>
    <w:rsid w:val="00173060"/>
    <w:rsid w:val="001747F5"/>
    <w:rsid w:val="00174F86"/>
    <w:rsid w:val="0017515D"/>
    <w:rsid w:val="00175E34"/>
    <w:rsid w:val="0017630D"/>
    <w:rsid w:val="001771BE"/>
    <w:rsid w:val="00184D6E"/>
    <w:rsid w:val="00184F35"/>
    <w:rsid w:val="0018541A"/>
    <w:rsid w:val="0018566D"/>
    <w:rsid w:val="00185D46"/>
    <w:rsid w:val="0018611F"/>
    <w:rsid w:val="001862F1"/>
    <w:rsid w:val="001865A7"/>
    <w:rsid w:val="00187520"/>
    <w:rsid w:val="0018793D"/>
    <w:rsid w:val="00191041"/>
    <w:rsid w:val="00192101"/>
    <w:rsid w:val="001956C9"/>
    <w:rsid w:val="001A03BC"/>
    <w:rsid w:val="001A0665"/>
    <w:rsid w:val="001A2A7C"/>
    <w:rsid w:val="001A3522"/>
    <w:rsid w:val="001A3D32"/>
    <w:rsid w:val="001A4874"/>
    <w:rsid w:val="001A6D77"/>
    <w:rsid w:val="001A7791"/>
    <w:rsid w:val="001A7A08"/>
    <w:rsid w:val="001B0876"/>
    <w:rsid w:val="001B1266"/>
    <w:rsid w:val="001B1471"/>
    <w:rsid w:val="001B1BB1"/>
    <w:rsid w:val="001B273D"/>
    <w:rsid w:val="001B4835"/>
    <w:rsid w:val="001B5013"/>
    <w:rsid w:val="001B6827"/>
    <w:rsid w:val="001C1395"/>
    <w:rsid w:val="001C1A33"/>
    <w:rsid w:val="001C24E8"/>
    <w:rsid w:val="001C2F60"/>
    <w:rsid w:val="001C2FDE"/>
    <w:rsid w:val="001C3DF9"/>
    <w:rsid w:val="001C5053"/>
    <w:rsid w:val="001C54B8"/>
    <w:rsid w:val="001C65F4"/>
    <w:rsid w:val="001C7263"/>
    <w:rsid w:val="001C7ACD"/>
    <w:rsid w:val="001D06E8"/>
    <w:rsid w:val="001D0D5C"/>
    <w:rsid w:val="001D3909"/>
    <w:rsid w:val="001D3F1F"/>
    <w:rsid w:val="001D4748"/>
    <w:rsid w:val="001D546B"/>
    <w:rsid w:val="001D5F73"/>
    <w:rsid w:val="001D66BF"/>
    <w:rsid w:val="001D7F4D"/>
    <w:rsid w:val="001E0649"/>
    <w:rsid w:val="001E2404"/>
    <w:rsid w:val="001E3DA0"/>
    <w:rsid w:val="001E454D"/>
    <w:rsid w:val="001E47FD"/>
    <w:rsid w:val="001E4EBD"/>
    <w:rsid w:val="001E6A51"/>
    <w:rsid w:val="001F1B56"/>
    <w:rsid w:val="001F21BE"/>
    <w:rsid w:val="001F2387"/>
    <w:rsid w:val="001F4806"/>
    <w:rsid w:val="001F6D29"/>
    <w:rsid w:val="001F7E50"/>
    <w:rsid w:val="002003FF"/>
    <w:rsid w:val="002017E8"/>
    <w:rsid w:val="00204233"/>
    <w:rsid w:val="00204B9E"/>
    <w:rsid w:val="002051E7"/>
    <w:rsid w:val="0020732C"/>
    <w:rsid w:val="002076C3"/>
    <w:rsid w:val="00207C1B"/>
    <w:rsid w:val="002109F1"/>
    <w:rsid w:val="0021136E"/>
    <w:rsid w:val="00211747"/>
    <w:rsid w:val="0021197F"/>
    <w:rsid w:val="00211E6A"/>
    <w:rsid w:val="00213E6D"/>
    <w:rsid w:val="00214DC8"/>
    <w:rsid w:val="002166A4"/>
    <w:rsid w:val="002171F3"/>
    <w:rsid w:val="002178C9"/>
    <w:rsid w:val="0022018D"/>
    <w:rsid w:val="00222AF6"/>
    <w:rsid w:val="00225F7C"/>
    <w:rsid w:val="00225FE5"/>
    <w:rsid w:val="0022749B"/>
    <w:rsid w:val="00230AF5"/>
    <w:rsid w:val="00230CE2"/>
    <w:rsid w:val="002323B2"/>
    <w:rsid w:val="00232C0D"/>
    <w:rsid w:val="00232F79"/>
    <w:rsid w:val="00234D7C"/>
    <w:rsid w:val="00236A54"/>
    <w:rsid w:val="0023789E"/>
    <w:rsid w:val="00243322"/>
    <w:rsid w:val="0024384F"/>
    <w:rsid w:val="002478A0"/>
    <w:rsid w:val="00252684"/>
    <w:rsid w:val="00252CEB"/>
    <w:rsid w:val="002535A7"/>
    <w:rsid w:val="00253C39"/>
    <w:rsid w:val="00255941"/>
    <w:rsid w:val="00255C91"/>
    <w:rsid w:val="00255F8F"/>
    <w:rsid w:val="00260DAF"/>
    <w:rsid w:val="00263717"/>
    <w:rsid w:val="002641AB"/>
    <w:rsid w:val="00264C11"/>
    <w:rsid w:val="00265766"/>
    <w:rsid w:val="002664B0"/>
    <w:rsid w:val="00271672"/>
    <w:rsid w:val="00272E72"/>
    <w:rsid w:val="002746B8"/>
    <w:rsid w:val="00275C2D"/>
    <w:rsid w:val="00277E58"/>
    <w:rsid w:val="00280C74"/>
    <w:rsid w:val="00284818"/>
    <w:rsid w:val="00286880"/>
    <w:rsid w:val="0028794C"/>
    <w:rsid w:val="0029035C"/>
    <w:rsid w:val="00292143"/>
    <w:rsid w:val="00292AD0"/>
    <w:rsid w:val="0029308B"/>
    <w:rsid w:val="002947B5"/>
    <w:rsid w:val="0029525B"/>
    <w:rsid w:val="00295C17"/>
    <w:rsid w:val="002963B9"/>
    <w:rsid w:val="002976FD"/>
    <w:rsid w:val="00297998"/>
    <w:rsid w:val="002A07C6"/>
    <w:rsid w:val="002A0A92"/>
    <w:rsid w:val="002A20AB"/>
    <w:rsid w:val="002B1C63"/>
    <w:rsid w:val="002B20AC"/>
    <w:rsid w:val="002B33EA"/>
    <w:rsid w:val="002B3B92"/>
    <w:rsid w:val="002B3F39"/>
    <w:rsid w:val="002B44AE"/>
    <w:rsid w:val="002B48C6"/>
    <w:rsid w:val="002B4D08"/>
    <w:rsid w:val="002B5CD5"/>
    <w:rsid w:val="002B5F46"/>
    <w:rsid w:val="002B68D8"/>
    <w:rsid w:val="002B7BA6"/>
    <w:rsid w:val="002C0D80"/>
    <w:rsid w:val="002C0FFB"/>
    <w:rsid w:val="002C3D56"/>
    <w:rsid w:val="002C438E"/>
    <w:rsid w:val="002C66DF"/>
    <w:rsid w:val="002C6A27"/>
    <w:rsid w:val="002D02FE"/>
    <w:rsid w:val="002D0848"/>
    <w:rsid w:val="002D0937"/>
    <w:rsid w:val="002D0FA4"/>
    <w:rsid w:val="002D25C6"/>
    <w:rsid w:val="002D538B"/>
    <w:rsid w:val="002D5547"/>
    <w:rsid w:val="002D5FF9"/>
    <w:rsid w:val="002D6C6D"/>
    <w:rsid w:val="002D76CA"/>
    <w:rsid w:val="002D795F"/>
    <w:rsid w:val="002E02F6"/>
    <w:rsid w:val="002E10FE"/>
    <w:rsid w:val="002E236C"/>
    <w:rsid w:val="002E2638"/>
    <w:rsid w:val="002E3225"/>
    <w:rsid w:val="002E3496"/>
    <w:rsid w:val="002E3AC0"/>
    <w:rsid w:val="002E3D7B"/>
    <w:rsid w:val="002E435A"/>
    <w:rsid w:val="002F031E"/>
    <w:rsid w:val="002F05D2"/>
    <w:rsid w:val="002F0681"/>
    <w:rsid w:val="002F07B4"/>
    <w:rsid w:val="002F0AF5"/>
    <w:rsid w:val="002F30D3"/>
    <w:rsid w:val="002F6724"/>
    <w:rsid w:val="002F7E9C"/>
    <w:rsid w:val="00301ACD"/>
    <w:rsid w:val="003021D5"/>
    <w:rsid w:val="003021E7"/>
    <w:rsid w:val="00302E8C"/>
    <w:rsid w:val="0030462C"/>
    <w:rsid w:val="00304DEC"/>
    <w:rsid w:val="003071DC"/>
    <w:rsid w:val="00307992"/>
    <w:rsid w:val="00310274"/>
    <w:rsid w:val="00310935"/>
    <w:rsid w:val="00311270"/>
    <w:rsid w:val="00311789"/>
    <w:rsid w:val="00312412"/>
    <w:rsid w:val="00312460"/>
    <w:rsid w:val="00312B57"/>
    <w:rsid w:val="00313D2F"/>
    <w:rsid w:val="00313E58"/>
    <w:rsid w:val="00315398"/>
    <w:rsid w:val="00316CB1"/>
    <w:rsid w:val="003170CF"/>
    <w:rsid w:val="00317214"/>
    <w:rsid w:val="0032356C"/>
    <w:rsid w:val="00323FD0"/>
    <w:rsid w:val="00325CAE"/>
    <w:rsid w:val="00326209"/>
    <w:rsid w:val="00327561"/>
    <w:rsid w:val="0033039F"/>
    <w:rsid w:val="00330DAE"/>
    <w:rsid w:val="003348B7"/>
    <w:rsid w:val="003350D2"/>
    <w:rsid w:val="0033607A"/>
    <w:rsid w:val="0033661F"/>
    <w:rsid w:val="0033790F"/>
    <w:rsid w:val="00341FF5"/>
    <w:rsid w:val="00344AEB"/>
    <w:rsid w:val="0034636B"/>
    <w:rsid w:val="003478B3"/>
    <w:rsid w:val="003500A8"/>
    <w:rsid w:val="0035038F"/>
    <w:rsid w:val="003521DE"/>
    <w:rsid w:val="00353DF8"/>
    <w:rsid w:val="00356AF3"/>
    <w:rsid w:val="003605E9"/>
    <w:rsid w:val="00360719"/>
    <w:rsid w:val="003616CE"/>
    <w:rsid w:val="00362635"/>
    <w:rsid w:val="003629DA"/>
    <w:rsid w:val="00364EF7"/>
    <w:rsid w:val="00366F25"/>
    <w:rsid w:val="003677CC"/>
    <w:rsid w:val="00371D7C"/>
    <w:rsid w:val="0037296B"/>
    <w:rsid w:val="003731FF"/>
    <w:rsid w:val="003736BC"/>
    <w:rsid w:val="00374819"/>
    <w:rsid w:val="0037489A"/>
    <w:rsid w:val="00374BBE"/>
    <w:rsid w:val="0037604C"/>
    <w:rsid w:val="00377195"/>
    <w:rsid w:val="0038081E"/>
    <w:rsid w:val="00381033"/>
    <w:rsid w:val="0038324E"/>
    <w:rsid w:val="003846C7"/>
    <w:rsid w:val="00386121"/>
    <w:rsid w:val="0038724A"/>
    <w:rsid w:val="00390DB6"/>
    <w:rsid w:val="00391740"/>
    <w:rsid w:val="00391EFC"/>
    <w:rsid w:val="00392F21"/>
    <w:rsid w:val="003936E8"/>
    <w:rsid w:val="003939CC"/>
    <w:rsid w:val="00394718"/>
    <w:rsid w:val="00394CAE"/>
    <w:rsid w:val="0039698F"/>
    <w:rsid w:val="00397098"/>
    <w:rsid w:val="00397BDE"/>
    <w:rsid w:val="00397CBE"/>
    <w:rsid w:val="003A020F"/>
    <w:rsid w:val="003A08CD"/>
    <w:rsid w:val="003A2FF5"/>
    <w:rsid w:val="003A5BFD"/>
    <w:rsid w:val="003A74A7"/>
    <w:rsid w:val="003A773E"/>
    <w:rsid w:val="003B0E5E"/>
    <w:rsid w:val="003B0F3A"/>
    <w:rsid w:val="003B17B7"/>
    <w:rsid w:val="003B458D"/>
    <w:rsid w:val="003B7ADE"/>
    <w:rsid w:val="003C18B0"/>
    <w:rsid w:val="003C1FA0"/>
    <w:rsid w:val="003C4FF2"/>
    <w:rsid w:val="003C5441"/>
    <w:rsid w:val="003C578E"/>
    <w:rsid w:val="003D04B8"/>
    <w:rsid w:val="003D12DD"/>
    <w:rsid w:val="003D1C35"/>
    <w:rsid w:val="003D317C"/>
    <w:rsid w:val="003D4732"/>
    <w:rsid w:val="003D5588"/>
    <w:rsid w:val="003D6624"/>
    <w:rsid w:val="003DDA0A"/>
    <w:rsid w:val="003E0150"/>
    <w:rsid w:val="003E1DDE"/>
    <w:rsid w:val="003E21B2"/>
    <w:rsid w:val="003E247B"/>
    <w:rsid w:val="003E30F7"/>
    <w:rsid w:val="003E3699"/>
    <w:rsid w:val="003E37D5"/>
    <w:rsid w:val="003E5E4A"/>
    <w:rsid w:val="003E6CB9"/>
    <w:rsid w:val="003E7365"/>
    <w:rsid w:val="003E73C5"/>
    <w:rsid w:val="003E7C7D"/>
    <w:rsid w:val="003F0CB0"/>
    <w:rsid w:val="003F22CD"/>
    <w:rsid w:val="003F6BE5"/>
    <w:rsid w:val="003F7E26"/>
    <w:rsid w:val="0040000B"/>
    <w:rsid w:val="0040128C"/>
    <w:rsid w:val="004021E8"/>
    <w:rsid w:val="0040570F"/>
    <w:rsid w:val="004064EE"/>
    <w:rsid w:val="00412BBB"/>
    <w:rsid w:val="00415991"/>
    <w:rsid w:val="00416634"/>
    <w:rsid w:val="004170E5"/>
    <w:rsid w:val="00417D9A"/>
    <w:rsid w:val="00420E32"/>
    <w:rsid w:val="00421689"/>
    <w:rsid w:val="004228A2"/>
    <w:rsid w:val="00424047"/>
    <w:rsid w:val="004248CA"/>
    <w:rsid w:val="00425D4C"/>
    <w:rsid w:val="004307EC"/>
    <w:rsid w:val="00430940"/>
    <w:rsid w:val="00431F65"/>
    <w:rsid w:val="00434583"/>
    <w:rsid w:val="0043477A"/>
    <w:rsid w:val="00435194"/>
    <w:rsid w:val="004400F7"/>
    <w:rsid w:val="00440748"/>
    <w:rsid w:val="004417DA"/>
    <w:rsid w:val="00443269"/>
    <w:rsid w:val="00444D37"/>
    <w:rsid w:val="00445498"/>
    <w:rsid w:val="00445ADB"/>
    <w:rsid w:val="0044618B"/>
    <w:rsid w:val="00452293"/>
    <w:rsid w:val="00452724"/>
    <w:rsid w:val="0045381A"/>
    <w:rsid w:val="00455964"/>
    <w:rsid w:val="004569A0"/>
    <w:rsid w:val="00457300"/>
    <w:rsid w:val="004607DB"/>
    <w:rsid w:val="0046524F"/>
    <w:rsid w:val="00467301"/>
    <w:rsid w:val="00467BC5"/>
    <w:rsid w:val="00467C09"/>
    <w:rsid w:val="00470013"/>
    <w:rsid w:val="004727F1"/>
    <w:rsid w:val="0047358F"/>
    <w:rsid w:val="00473750"/>
    <w:rsid w:val="00473E40"/>
    <w:rsid w:val="00474796"/>
    <w:rsid w:val="00474E0B"/>
    <w:rsid w:val="00474E67"/>
    <w:rsid w:val="00475E9F"/>
    <w:rsid w:val="00475EF6"/>
    <w:rsid w:val="00475F69"/>
    <w:rsid w:val="004760EA"/>
    <w:rsid w:val="00477817"/>
    <w:rsid w:val="0048100F"/>
    <w:rsid w:val="00481A41"/>
    <w:rsid w:val="00481D42"/>
    <w:rsid w:val="00486117"/>
    <w:rsid w:val="0048730B"/>
    <w:rsid w:val="00492F5F"/>
    <w:rsid w:val="00494B92"/>
    <w:rsid w:val="004953EF"/>
    <w:rsid w:val="00496E7F"/>
    <w:rsid w:val="00497F78"/>
    <w:rsid w:val="004A1141"/>
    <w:rsid w:val="004A32A6"/>
    <w:rsid w:val="004A3369"/>
    <w:rsid w:val="004A413A"/>
    <w:rsid w:val="004A4474"/>
    <w:rsid w:val="004A47A2"/>
    <w:rsid w:val="004A4DCC"/>
    <w:rsid w:val="004A6321"/>
    <w:rsid w:val="004A652A"/>
    <w:rsid w:val="004A6942"/>
    <w:rsid w:val="004B080F"/>
    <w:rsid w:val="004B1956"/>
    <w:rsid w:val="004B1E50"/>
    <w:rsid w:val="004B2155"/>
    <w:rsid w:val="004B2999"/>
    <w:rsid w:val="004B3166"/>
    <w:rsid w:val="004B31E9"/>
    <w:rsid w:val="004B32C9"/>
    <w:rsid w:val="004B3CE7"/>
    <w:rsid w:val="004B4788"/>
    <w:rsid w:val="004B5DDB"/>
    <w:rsid w:val="004B5EEC"/>
    <w:rsid w:val="004B61E6"/>
    <w:rsid w:val="004B7A58"/>
    <w:rsid w:val="004C0EC3"/>
    <w:rsid w:val="004C1483"/>
    <w:rsid w:val="004C1953"/>
    <w:rsid w:val="004C1BEB"/>
    <w:rsid w:val="004C2692"/>
    <w:rsid w:val="004C3109"/>
    <w:rsid w:val="004C54CA"/>
    <w:rsid w:val="004D0940"/>
    <w:rsid w:val="004D0EAA"/>
    <w:rsid w:val="004D1545"/>
    <w:rsid w:val="004D16F3"/>
    <w:rsid w:val="004D3706"/>
    <w:rsid w:val="004D4017"/>
    <w:rsid w:val="004D6E56"/>
    <w:rsid w:val="004E14FA"/>
    <w:rsid w:val="004E1C09"/>
    <w:rsid w:val="004E3341"/>
    <w:rsid w:val="004E4228"/>
    <w:rsid w:val="004E4806"/>
    <w:rsid w:val="004E4CF9"/>
    <w:rsid w:val="004E6D39"/>
    <w:rsid w:val="004E7C5E"/>
    <w:rsid w:val="004E7D7C"/>
    <w:rsid w:val="004F0007"/>
    <w:rsid w:val="004F0114"/>
    <w:rsid w:val="004F1471"/>
    <w:rsid w:val="004F2374"/>
    <w:rsid w:val="004F362D"/>
    <w:rsid w:val="004F382C"/>
    <w:rsid w:val="004F4793"/>
    <w:rsid w:val="004F54ED"/>
    <w:rsid w:val="004F5CEA"/>
    <w:rsid w:val="004F6242"/>
    <w:rsid w:val="004F667A"/>
    <w:rsid w:val="004F7596"/>
    <w:rsid w:val="004F7634"/>
    <w:rsid w:val="004F7BD6"/>
    <w:rsid w:val="00500BE2"/>
    <w:rsid w:val="00501F8C"/>
    <w:rsid w:val="005023A8"/>
    <w:rsid w:val="00503801"/>
    <w:rsid w:val="005039D0"/>
    <w:rsid w:val="00504789"/>
    <w:rsid w:val="005048ED"/>
    <w:rsid w:val="0050B2DC"/>
    <w:rsid w:val="0051026A"/>
    <w:rsid w:val="00512348"/>
    <w:rsid w:val="005124CA"/>
    <w:rsid w:val="00514C30"/>
    <w:rsid w:val="005163EE"/>
    <w:rsid w:val="00516E8A"/>
    <w:rsid w:val="00516FF9"/>
    <w:rsid w:val="005170A2"/>
    <w:rsid w:val="005176B0"/>
    <w:rsid w:val="005178CD"/>
    <w:rsid w:val="00520A8C"/>
    <w:rsid w:val="0052133B"/>
    <w:rsid w:val="00521670"/>
    <w:rsid w:val="00522BA0"/>
    <w:rsid w:val="00524B42"/>
    <w:rsid w:val="005252EB"/>
    <w:rsid w:val="005272A6"/>
    <w:rsid w:val="005273BB"/>
    <w:rsid w:val="0052786F"/>
    <w:rsid w:val="0052793A"/>
    <w:rsid w:val="00531960"/>
    <w:rsid w:val="005321EA"/>
    <w:rsid w:val="00532D4A"/>
    <w:rsid w:val="00534616"/>
    <w:rsid w:val="0053462B"/>
    <w:rsid w:val="005356FA"/>
    <w:rsid w:val="00536BB8"/>
    <w:rsid w:val="00537E6A"/>
    <w:rsid w:val="00540F29"/>
    <w:rsid w:val="00541D06"/>
    <w:rsid w:val="00541E1C"/>
    <w:rsid w:val="00542B7C"/>
    <w:rsid w:val="005444CD"/>
    <w:rsid w:val="00544B9E"/>
    <w:rsid w:val="00545E60"/>
    <w:rsid w:val="00546196"/>
    <w:rsid w:val="00547426"/>
    <w:rsid w:val="00547A6B"/>
    <w:rsid w:val="00550223"/>
    <w:rsid w:val="005502FB"/>
    <w:rsid w:val="00550F5F"/>
    <w:rsid w:val="00551BAE"/>
    <w:rsid w:val="00552038"/>
    <w:rsid w:val="00552140"/>
    <w:rsid w:val="00553690"/>
    <w:rsid w:val="005538F6"/>
    <w:rsid w:val="00553E00"/>
    <w:rsid w:val="00557173"/>
    <w:rsid w:val="00557254"/>
    <w:rsid w:val="0056095F"/>
    <w:rsid w:val="00560FA3"/>
    <w:rsid w:val="00561B1E"/>
    <w:rsid w:val="005623E2"/>
    <w:rsid w:val="00562FF3"/>
    <w:rsid w:val="00563CF8"/>
    <w:rsid w:val="00563F50"/>
    <w:rsid w:val="00564487"/>
    <w:rsid w:val="00564930"/>
    <w:rsid w:val="005649E3"/>
    <w:rsid w:val="005651C8"/>
    <w:rsid w:val="00565983"/>
    <w:rsid w:val="00567B06"/>
    <w:rsid w:val="00572780"/>
    <w:rsid w:val="00572996"/>
    <w:rsid w:val="0057361E"/>
    <w:rsid w:val="0057398D"/>
    <w:rsid w:val="00574182"/>
    <w:rsid w:val="0057492C"/>
    <w:rsid w:val="005749B7"/>
    <w:rsid w:val="005753DC"/>
    <w:rsid w:val="0057544C"/>
    <w:rsid w:val="00575694"/>
    <w:rsid w:val="00575F01"/>
    <w:rsid w:val="00576CAF"/>
    <w:rsid w:val="00576D60"/>
    <w:rsid w:val="0058016E"/>
    <w:rsid w:val="005804F9"/>
    <w:rsid w:val="00582839"/>
    <w:rsid w:val="00583571"/>
    <w:rsid w:val="00586753"/>
    <w:rsid w:val="00586758"/>
    <w:rsid w:val="00590218"/>
    <w:rsid w:val="005922E6"/>
    <w:rsid w:val="00593898"/>
    <w:rsid w:val="0059481B"/>
    <w:rsid w:val="00596DA0"/>
    <w:rsid w:val="00597024"/>
    <w:rsid w:val="005A0771"/>
    <w:rsid w:val="005A2D0A"/>
    <w:rsid w:val="005A2D7C"/>
    <w:rsid w:val="005A42D2"/>
    <w:rsid w:val="005A4BC6"/>
    <w:rsid w:val="005A5562"/>
    <w:rsid w:val="005A737D"/>
    <w:rsid w:val="005B000B"/>
    <w:rsid w:val="005B08EE"/>
    <w:rsid w:val="005B17CA"/>
    <w:rsid w:val="005B36CD"/>
    <w:rsid w:val="005B448E"/>
    <w:rsid w:val="005B6C12"/>
    <w:rsid w:val="005B77D7"/>
    <w:rsid w:val="005B7911"/>
    <w:rsid w:val="005C006E"/>
    <w:rsid w:val="005C0AD9"/>
    <w:rsid w:val="005C0BD3"/>
    <w:rsid w:val="005C1562"/>
    <w:rsid w:val="005C2003"/>
    <w:rsid w:val="005C29A3"/>
    <w:rsid w:val="005C42F9"/>
    <w:rsid w:val="005C4E31"/>
    <w:rsid w:val="005C579C"/>
    <w:rsid w:val="005C60D5"/>
    <w:rsid w:val="005CBA06"/>
    <w:rsid w:val="005D1214"/>
    <w:rsid w:val="005D239E"/>
    <w:rsid w:val="005D368F"/>
    <w:rsid w:val="005D4705"/>
    <w:rsid w:val="005D4CCC"/>
    <w:rsid w:val="005E0ED8"/>
    <w:rsid w:val="005E1F0B"/>
    <w:rsid w:val="005E2C9E"/>
    <w:rsid w:val="005E2E7F"/>
    <w:rsid w:val="005E3FC4"/>
    <w:rsid w:val="005E5889"/>
    <w:rsid w:val="005E6115"/>
    <w:rsid w:val="005E63D6"/>
    <w:rsid w:val="005E7574"/>
    <w:rsid w:val="005F0862"/>
    <w:rsid w:val="005F197C"/>
    <w:rsid w:val="005F64D8"/>
    <w:rsid w:val="00601853"/>
    <w:rsid w:val="0060237C"/>
    <w:rsid w:val="00602A88"/>
    <w:rsid w:val="00604395"/>
    <w:rsid w:val="006043CF"/>
    <w:rsid w:val="0060601B"/>
    <w:rsid w:val="0060682F"/>
    <w:rsid w:val="00611290"/>
    <w:rsid w:val="00611F97"/>
    <w:rsid w:val="0061235F"/>
    <w:rsid w:val="00612AD5"/>
    <w:rsid w:val="00612AF7"/>
    <w:rsid w:val="00613465"/>
    <w:rsid w:val="0061488B"/>
    <w:rsid w:val="00615420"/>
    <w:rsid w:val="006213FB"/>
    <w:rsid w:val="00622C6E"/>
    <w:rsid w:val="00623A6A"/>
    <w:rsid w:val="00623BE1"/>
    <w:rsid w:val="0062458D"/>
    <w:rsid w:val="00624923"/>
    <w:rsid w:val="006262DF"/>
    <w:rsid w:val="006321C4"/>
    <w:rsid w:val="00632D65"/>
    <w:rsid w:val="00633A46"/>
    <w:rsid w:val="00633E4F"/>
    <w:rsid w:val="00635B16"/>
    <w:rsid w:val="006370F2"/>
    <w:rsid w:val="006373B5"/>
    <w:rsid w:val="00640615"/>
    <w:rsid w:val="0064268C"/>
    <w:rsid w:val="006446B9"/>
    <w:rsid w:val="0064490D"/>
    <w:rsid w:val="0064553E"/>
    <w:rsid w:val="00645D79"/>
    <w:rsid w:val="00645DD5"/>
    <w:rsid w:val="00645F60"/>
    <w:rsid w:val="00647814"/>
    <w:rsid w:val="00647F44"/>
    <w:rsid w:val="0064F14C"/>
    <w:rsid w:val="00650518"/>
    <w:rsid w:val="0065096D"/>
    <w:rsid w:val="00650D65"/>
    <w:rsid w:val="00651456"/>
    <w:rsid w:val="00651DA2"/>
    <w:rsid w:val="00651E2E"/>
    <w:rsid w:val="006524E5"/>
    <w:rsid w:val="006547C8"/>
    <w:rsid w:val="00655744"/>
    <w:rsid w:val="00655A22"/>
    <w:rsid w:val="00655C7C"/>
    <w:rsid w:val="00655E3E"/>
    <w:rsid w:val="00656B6C"/>
    <w:rsid w:val="006573B8"/>
    <w:rsid w:val="00663558"/>
    <w:rsid w:val="00663603"/>
    <w:rsid w:val="00663BDC"/>
    <w:rsid w:val="00664955"/>
    <w:rsid w:val="006655AC"/>
    <w:rsid w:val="0066587B"/>
    <w:rsid w:val="006723F5"/>
    <w:rsid w:val="00672933"/>
    <w:rsid w:val="00672EC4"/>
    <w:rsid w:val="00673B48"/>
    <w:rsid w:val="00674765"/>
    <w:rsid w:val="00675CD9"/>
    <w:rsid w:val="006769B6"/>
    <w:rsid w:val="0067773D"/>
    <w:rsid w:val="006802A8"/>
    <w:rsid w:val="00680FAF"/>
    <w:rsid w:val="0068150C"/>
    <w:rsid w:val="00686342"/>
    <w:rsid w:val="00686B34"/>
    <w:rsid w:val="006876F7"/>
    <w:rsid w:val="0069021A"/>
    <w:rsid w:val="00691791"/>
    <w:rsid w:val="00693651"/>
    <w:rsid w:val="006944CF"/>
    <w:rsid w:val="00694EE7"/>
    <w:rsid w:val="00695E45"/>
    <w:rsid w:val="0069652D"/>
    <w:rsid w:val="006A12F2"/>
    <w:rsid w:val="006A5296"/>
    <w:rsid w:val="006A5D26"/>
    <w:rsid w:val="006A6823"/>
    <w:rsid w:val="006A6E78"/>
    <w:rsid w:val="006A7F53"/>
    <w:rsid w:val="006B15AB"/>
    <w:rsid w:val="006B1A14"/>
    <w:rsid w:val="006B2728"/>
    <w:rsid w:val="006B3E2D"/>
    <w:rsid w:val="006B402A"/>
    <w:rsid w:val="006B4039"/>
    <w:rsid w:val="006B4385"/>
    <w:rsid w:val="006B4B08"/>
    <w:rsid w:val="006B5FAE"/>
    <w:rsid w:val="006B64AE"/>
    <w:rsid w:val="006B7064"/>
    <w:rsid w:val="006B71DB"/>
    <w:rsid w:val="006B724C"/>
    <w:rsid w:val="006B75E3"/>
    <w:rsid w:val="006B7739"/>
    <w:rsid w:val="006C1BB5"/>
    <w:rsid w:val="006C1C3A"/>
    <w:rsid w:val="006C4C23"/>
    <w:rsid w:val="006C4F22"/>
    <w:rsid w:val="006C5C33"/>
    <w:rsid w:val="006C6961"/>
    <w:rsid w:val="006C6F1F"/>
    <w:rsid w:val="006C7CC6"/>
    <w:rsid w:val="006C7D1A"/>
    <w:rsid w:val="006D006C"/>
    <w:rsid w:val="006D1BBD"/>
    <w:rsid w:val="006D229F"/>
    <w:rsid w:val="006D492D"/>
    <w:rsid w:val="006D7328"/>
    <w:rsid w:val="006E0F94"/>
    <w:rsid w:val="006E1846"/>
    <w:rsid w:val="006E2AC3"/>
    <w:rsid w:val="006E3358"/>
    <w:rsid w:val="006E4E00"/>
    <w:rsid w:val="006E6C5F"/>
    <w:rsid w:val="006E6CB5"/>
    <w:rsid w:val="006F140D"/>
    <w:rsid w:val="006F1EC0"/>
    <w:rsid w:val="006F34E5"/>
    <w:rsid w:val="006F3F7E"/>
    <w:rsid w:val="006F49D3"/>
    <w:rsid w:val="006F6691"/>
    <w:rsid w:val="006F7685"/>
    <w:rsid w:val="006F7D16"/>
    <w:rsid w:val="007021BC"/>
    <w:rsid w:val="00702622"/>
    <w:rsid w:val="0070380B"/>
    <w:rsid w:val="0070448D"/>
    <w:rsid w:val="007044D4"/>
    <w:rsid w:val="0070769C"/>
    <w:rsid w:val="00707EEC"/>
    <w:rsid w:val="00710892"/>
    <w:rsid w:val="00711806"/>
    <w:rsid w:val="00712012"/>
    <w:rsid w:val="007144A7"/>
    <w:rsid w:val="00714703"/>
    <w:rsid w:val="00714F96"/>
    <w:rsid w:val="007155AF"/>
    <w:rsid w:val="0071567B"/>
    <w:rsid w:val="00716EB9"/>
    <w:rsid w:val="007170BB"/>
    <w:rsid w:val="007217AD"/>
    <w:rsid w:val="0072369B"/>
    <w:rsid w:val="007247B5"/>
    <w:rsid w:val="00725551"/>
    <w:rsid w:val="007274C2"/>
    <w:rsid w:val="00733A1D"/>
    <w:rsid w:val="00733D84"/>
    <w:rsid w:val="0073479D"/>
    <w:rsid w:val="00735522"/>
    <w:rsid w:val="00735B5A"/>
    <w:rsid w:val="00736E4D"/>
    <w:rsid w:val="007372FA"/>
    <w:rsid w:val="007377C6"/>
    <w:rsid w:val="00745FBF"/>
    <w:rsid w:val="00746473"/>
    <w:rsid w:val="0074765E"/>
    <w:rsid w:val="00750B5E"/>
    <w:rsid w:val="007527DE"/>
    <w:rsid w:val="00753CA3"/>
    <w:rsid w:val="00754ACC"/>
    <w:rsid w:val="00756CEF"/>
    <w:rsid w:val="00756EF6"/>
    <w:rsid w:val="00762142"/>
    <w:rsid w:val="00763004"/>
    <w:rsid w:val="007637EC"/>
    <w:rsid w:val="00763E74"/>
    <w:rsid w:val="007643D4"/>
    <w:rsid w:val="00765B06"/>
    <w:rsid w:val="00765CBF"/>
    <w:rsid w:val="00765F01"/>
    <w:rsid w:val="0076698C"/>
    <w:rsid w:val="00767137"/>
    <w:rsid w:val="0076798E"/>
    <w:rsid w:val="00770AF0"/>
    <w:rsid w:val="0077144F"/>
    <w:rsid w:val="00772AA8"/>
    <w:rsid w:val="00772F1A"/>
    <w:rsid w:val="00773747"/>
    <w:rsid w:val="00773F9E"/>
    <w:rsid w:val="007750F7"/>
    <w:rsid w:val="0077652B"/>
    <w:rsid w:val="00777E4A"/>
    <w:rsid w:val="007806D3"/>
    <w:rsid w:val="00780982"/>
    <w:rsid w:val="007810AE"/>
    <w:rsid w:val="00782A26"/>
    <w:rsid w:val="00782B73"/>
    <w:rsid w:val="0078336E"/>
    <w:rsid w:val="00783A21"/>
    <w:rsid w:val="007845FF"/>
    <w:rsid w:val="0078487E"/>
    <w:rsid w:val="00785494"/>
    <w:rsid w:val="0078781B"/>
    <w:rsid w:val="00790B4E"/>
    <w:rsid w:val="007911A8"/>
    <w:rsid w:val="00792410"/>
    <w:rsid w:val="0079292E"/>
    <w:rsid w:val="00792A52"/>
    <w:rsid w:val="00792EFB"/>
    <w:rsid w:val="007933F7"/>
    <w:rsid w:val="00793587"/>
    <w:rsid w:val="00793F11"/>
    <w:rsid w:val="00797180"/>
    <w:rsid w:val="007974C0"/>
    <w:rsid w:val="00797873"/>
    <w:rsid w:val="007A081C"/>
    <w:rsid w:val="007A1D65"/>
    <w:rsid w:val="007A43DB"/>
    <w:rsid w:val="007A6E31"/>
    <w:rsid w:val="007A7D85"/>
    <w:rsid w:val="007B3A76"/>
    <w:rsid w:val="007B4877"/>
    <w:rsid w:val="007B604F"/>
    <w:rsid w:val="007B60A4"/>
    <w:rsid w:val="007B7337"/>
    <w:rsid w:val="007B78AA"/>
    <w:rsid w:val="007C45C1"/>
    <w:rsid w:val="007C6856"/>
    <w:rsid w:val="007C685C"/>
    <w:rsid w:val="007C74B9"/>
    <w:rsid w:val="007D10F4"/>
    <w:rsid w:val="007D1427"/>
    <w:rsid w:val="007D1AC8"/>
    <w:rsid w:val="007D29DE"/>
    <w:rsid w:val="007D52C5"/>
    <w:rsid w:val="007D6FB4"/>
    <w:rsid w:val="007D732F"/>
    <w:rsid w:val="007D74D5"/>
    <w:rsid w:val="007D77D0"/>
    <w:rsid w:val="007D7CA7"/>
    <w:rsid w:val="007D7F33"/>
    <w:rsid w:val="007E0311"/>
    <w:rsid w:val="007E1881"/>
    <w:rsid w:val="007F1374"/>
    <w:rsid w:val="007F2EFB"/>
    <w:rsid w:val="007F3B08"/>
    <w:rsid w:val="007F6039"/>
    <w:rsid w:val="007F7AF2"/>
    <w:rsid w:val="00801844"/>
    <w:rsid w:val="008020D9"/>
    <w:rsid w:val="008022C7"/>
    <w:rsid w:val="00805C19"/>
    <w:rsid w:val="00805EB3"/>
    <w:rsid w:val="00806C15"/>
    <w:rsid w:val="00812439"/>
    <w:rsid w:val="00813815"/>
    <w:rsid w:val="0081391E"/>
    <w:rsid w:val="008144AD"/>
    <w:rsid w:val="008146E3"/>
    <w:rsid w:val="008160CC"/>
    <w:rsid w:val="0081745B"/>
    <w:rsid w:val="008205FB"/>
    <w:rsid w:val="00820DD8"/>
    <w:rsid w:val="0082105D"/>
    <w:rsid w:val="00822E70"/>
    <w:rsid w:val="00823142"/>
    <w:rsid w:val="00823BE3"/>
    <w:rsid w:val="00824572"/>
    <w:rsid w:val="00824DEC"/>
    <w:rsid w:val="008271E1"/>
    <w:rsid w:val="008305DA"/>
    <w:rsid w:val="00830ABF"/>
    <w:rsid w:val="00831C17"/>
    <w:rsid w:val="00832AF8"/>
    <w:rsid w:val="00833A84"/>
    <w:rsid w:val="008341EE"/>
    <w:rsid w:val="008357CD"/>
    <w:rsid w:val="00835906"/>
    <w:rsid w:val="00836018"/>
    <w:rsid w:val="00836526"/>
    <w:rsid w:val="00836EE6"/>
    <w:rsid w:val="008375A4"/>
    <w:rsid w:val="00837D82"/>
    <w:rsid w:val="008406FB"/>
    <w:rsid w:val="00840F6E"/>
    <w:rsid w:val="00841948"/>
    <w:rsid w:val="00842075"/>
    <w:rsid w:val="00844177"/>
    <w:rsid w:val="00844402"/>
    <w:rsid w:val="00844578"/>
    <w:rsid w:val="008464CB"/>
    <w:rsid w:val="008475D9"/>
    <w:rsid w:val="008508D3"/>
    <w:rsid w:val="00853700"/>
    <w:rsid w:val="008538BF"/>
    <w:rsid w:val="00854618"/>
    <w:rsid w:val="0085574E"/>
    <w:rsid w:val="00855ADD"/>
    <w:rsid w:val="00856212"/>
    <w:rsid w:val="00856295"/>
    <w:rsid w:val="00856A4C"/>
    <w:rsid w:val="00856A50"/>
    <w:rsid w:val="00857339"/>
    <w:rsid w:val="00857456"/>
    <w:rsid w:val="0086220A"/>
    <w:rsid w:val="00862DED"/>
    <w:rsid w:val="008641A7"/>
    <w:rsid w:val="0086453C"/>
    <w:rsid w:val="008652E0"/>
    <w:rsid w:val="008666BD"/>
    <w:rsid w:val="00867700"/>
    <w:rsid w:val="0086BCD9"/>
    <w:rsid w:val="00870CDC"/>
    <w:rsid w:val="00870F85"/>
    <w:rsid w:val="00871FD7"/>
    <w:rsid w:val="00874079"/>
    <w:rsid w:val="00874691"/>
    <w:rsid w:val="00875096"/>
    <w:rsid w:val="008768B3"/>
    <w:rsid w:val="00877118"/>
    <w:rsid w:val="00877929"/>
    <w:rsid w:val="008807E3"/>
    <w:rsid w:val="00881E0C"/>
    <w:rsid w:val="00882651"/>
    <w:rsid w:val="008837B3"/>
    <w:rsid w:val="008859E1"/>
    <w:rsid w:val="00886580"/>
    <w:rsid w:val="0088710F"/>
    <w:rsid w:val="0089107C"/>
    <w:rsid w:val="008912B1"/>
    <w:rsid w:val="00891538"/>
    <w:rsid w:val="00891991"/>
    <w:rsid w:val="00892DA2"/>
    <w:rsid w:val="00893CEA"/>
    <w:rsid w:val="00894162"/>
    <w:rsid w:val="00896DB9"/>
    <w:rsid w:val="008A0562"/>
    <w:rsid w:val="008A0B55"/>
    <w:rsid w:val="008A138F"/>
    <w:rsid w:val="008A2640"/>
    <w:rsid w:val="008A2783"/>
    <w:rsid w:val="008A2A84"/>
    <w:rsid w:val="008A2ECE"/>
    <w:rsid w:val="008A4ABB"/>
    <w:rsid w:val="008A533C"/>
    <w:rsid w:val="008A5722"/>
    <w:rsid w:val="008A739A"/>
    <w:rsid w:val="008A7EA1"/>
    <w:rsid w:val="008B12B4"/>
    <w:rsid w:val="008B15AF"/>
    <w:rsid w:val="008B18AC"/>
    <w:rsid w:val="008B42ED"/>
    <w:rsid w:val="008B5D8A"/>
    <w:rsid w:val="008B6523"/>
    <w:rsid w:val="008C2440"/>
    <w:rsid w:val="008C2F5B"/>
    <w:rsid w:val="008C4063"/>
    <w:rsid w:val="008C40F4"/>
    <w:rsid w:val="008C4D3C"/>
    <w:rsid w:val="008C4F2C"/>
    <w:rsid w:val="008C6995"/>
    <w:rsid w:val="008D038D"/>
    <w:rsid w:val="008D068B"/>
    <w:rsid w:val="008D35FB"/>
    <w:rsid w:val="008D3F19"/>
    <w:rsid w:val="008D6161"/>
    <w:rsid w:val="008E1A6D"/>
    <w:rsid w:val="008E218D"/>
    <w:rsid w:val="008E2C9C"/>
    <w:rsid w:val="008E45DC"/>
    <w:rsid w:val="008E4ABC"/>
    <w:rsid w:val="008E5069"/>
    <w:rsid w:val="008E5A02"/>
    <w:rsid w:val="008E6FFB"/>
    <w:rsid w:val="008E70EC"/>
    <w:rsid w:val="008F03AC"/>
    <w:rsid w:val="008F2CB9"/>
    <w:rsid w:val="008F2D47"/>
    <w:rsid w:val="008F31A1"/>
    <w:rsid w:val="008F58F3"/>
    <w:rsid w:val="008F59C9"/>
    <w:rsid w:val="008F5E68"/>
    <w:rsid w:val="008F7CCC"/>
    <w:rsid w:val="009024BC"/>
    <w:rsid w:val="00903375"/>
    <w:rsid w:val="0090373D"/>
    <w:rsid w:val="009048D6"/>
    <w:rsid w:val="00905A6B"/>
    <w:rsid w:val="00910B0A"/>
    <w:rsid w:val="00910CA6"/>
    <w:rsid w:val="00911164"/>
    <w:rsid w:val="00911625"/>
    <w:rsid w:val="00912811"/>
    <w:rsid w:val="00913CB5"/>
    <w:rsid w:val="00916034"/>
    <w:rsid w:val="00916535"/>
    <w:rsid w:val="00916D86"/>
    <w:rsid w:val="009176DD"/>
    <w:rsid w:val="00917CB8"/>
    <w:rsid w:val="00922701"/>
    <w:rsid w:val="009241F8"/>
    <w:rsid w:val="00924436"/>
    <w:rsid w:val="00924794"/>
    <w:rsid w:val="00924F82"/>
    <w:rsid w:val="00926C83"/>
    <w:rsid w:val="0093065E"/>
    <w:rsid w:val="00931102"/>
    <w:rsid w:val="0093259A"/>
    <w:rsid w:val="009345E1"/>
    <w:rsid w:val="0093586F"/>
    <w:rsid w:val="0093591E"/>
    <w:rsid w:val="00936C1C"/>
    <w:rsid w:val="00937602"/>
    <w:rsid w:val="00937A81"/>
    <w:rsid w:val="00941DAC"/>
    <w:rsid w:val="00942410"/>
    <w:rsid w:val="00944045"/>
    <w:rsid w:val="009444D3"/>
    <w:rsid w:val="0094480D"/>
    <w:rsid w:val="009448F9"/>
    <w:rsid w:val="00944FDD"/>
    <w:rsid w:val="00945AB4"/>
    <w:rsid w:val="00945BE9"/>
    <w:rsid w:val="00946A4A"/>
    <w:rsid w:val="00951D5B"/>
    <w:rsid w:val="009602AE"/>
    <w:rsid w:val="00960A05"/>
    <w:rsid w:val="00962752"/>
    <w:rsid w:val="00962835"/>
    <w:rsid w:val="00962F73"/>
    <w:rsid w:val="009638E8"/>
    <w:rsid w:val="009649C6"/>
    <w:rsid w:val="009649D6"/>
    <w:rsid w:val="00964F35"/>
    <w:rsid w:val="009653CB"/>
    <w:rsid w:val="00966DC0"/>
    <w:rsid w:val="00967281"/>
    <w:rsid w:val="00971072"/>
    <w:rsid w:val="00971366"/>
    <w:rsid w:val="009716DC"/>
    <w:rsid w:val="00973467"/>
    <w:rsid w:val="00973C2F"/>
    <w:rsid w:val="009743D5"/>
    <w:rsid w:val="009747A5"/>
    <w:rsid w:val="00974A46"/>
    <w:rsid w:val="00975F38"/>
    <w:rsid w:val="0098183E"/>
    <w:rsid w:val="00982041"/>
    <w:rsid w:val="00982640"/>
    <w:rsid w:val="0098394C"/>
    <w:rsid w:val="00984122"/>
    <w:rsid w:val="00985D6E"/>
    <w:rsid w:val="00985E2F"/>
    <w:rsid w:val="00986EC7"/>
    <w:rsid w:val="00993065"/>
    <w:rsid w:val="00993156"/>
    <w:rsid w:val="009939BD"/>
    <w:rsid w:val="009943F5"/>
    <w:rsid w:val="009946FB"/>
    <w:rsid w:val="00994B82"/>
    <w:rsid w:val="0099DC54"/>
    <w:rsid w:val="009A23AB"/>
    <w:rsid w:val="009A2A67"/>
    <w:rsid w:val="009A302C"/>
    <w:rsid w:val="009A4ED9"/>
    <w:rsid w:val="009A57DA"/>
    <w:rsid w:val="009A59DF"/>
    <w:rsid w:val="009A672F"/>
    <w:rsid w:val="009A683A"/>
    <w:rsid w:val="009A7FE8"/>
    <w:rsid w:val="009B085E"/>
    <w:rsid w:val="009B1219"/>
    <w:rsid w:val="009B2F22"/>
    <w:rsid w:val="009B30E0"/>
    <w:rsid w:val="009B33BC"/>
    <w:rsid w:val="009B63A3"/>
    <w:rsid w:val="009B7B9A"/>
    <w:rsid w:val="009C03D3"/>
    <w:rsid w:val="009C1826"/>
    <w:rsid w:val="009C1C98"/>
    <w:rsid w:val="009C5A3B"/>
    <w:rsid w:val="009D0295"/>
    <w:rsid w:val="009D0FA7"/>
    <w:rsid w:val="009D2F97"/>
    <w:rsid w:val="009D477F"/>
    <w:rsid w:val="009D4FAF"/>
    <w:rsid w:val="009D520F"/>
    <w:rsid w:val="009D5799"/>
    <w:rsid w:val="009D665D"/>
    <w:rsid w:val="009D6742"/>
    <w:rsid w:val="009D6CAE"/>
    <w:rsid w:val="009D77A4"/>
    <w:rsid w:val="009D78F6"/>
    <w:rsid w:val="009E0522"/>
    <w:rsid w:val="009E0954"/>
    <w:rsid w:val="009E12E8"/>
    <w:rsid w:val="009E1BB6"/>
    <w:rsid w:val="009E3783"/>
    <w:rsid w:val="009E38C4"/>
    <w:rsid w:val="009E5663"/>
    <w:rsid w:val="009E652B"/>
    <w:rsid w:val="009E7A29"/>
    <w:rsid w:val="009F01E3"/>
    <w:rsid w:val="009F0895"/>
    <w:rsid w:val="009F0D85"/>
    <w:rsid w:val="009F1D1D"/>
    <w:rsid w:val="009F22E2"/>
    <w:rsid w:val="009F3441"/>
    <w:rsid w:val="009F72F1"/>
    <w:rsid w:val="009F7B5A"/>
    <w:rsid w:val="00A00620"/>
    <w:rsid w:val="00A01025"/>
    <w:rsid w:val="00A02081"/>
    <w:rsid w:val="00A021CD"/>
    <w:rsid w:val="00A02516"/>
    <w:rsid w:val="00A0383B"/>
    <w:rsid w:val="00A05828"/>
    <w:rsid w:val="00A05BA8"/>
    <w:rsid w:val="00A0632A"/>
    <w:rsid w:val="00A0667D"/>
    <w:rsid w:val="00A07A2E"/>
    <w:rsid w:val="00A07DC5"/>
    <w:rsid w:val="00A15871"/>
    <w:rsid w:val="00A20092"/>
    <w:rsid w:val="00A206B3"/>
    <w:rsid w:val="00A207C8"/>
    <w:rsid w:val="00A2090D"/>
    <w:rsid w:val="00A21DF0"/>
    <w:rsid w:val="00A22C0C"/>
    <w:rsid w:val="00A23B7F"/>
    <w:rsid w:val="00A2462E"/>
    <w:rsid w:val="00A25306"/>
    <w:rsid w:val="00A25425"/>
    <w:rsid w:val="00A26168"/>
    <w:rsid w:val="00A27903"/>
    <w:rsid w:val="00A2795C"/>
    <w:rsid w:val="00A316C0"/>
    <w:rsid w:val="00A33640"/>
    <w:rsid w:val="00A340F7"/>
    <w:rsid w:val="00A3453F"/>
    <w:rsid w:val="00A3501D"/>
    <w:rsid w:val="00A355A2"/>
    <w:rsid w:val="00A4198F"/>
    <w:rsid w:val="00A425F4"/>
    <w:rsid w:val="00A43539"/>
    <w:rsid w:val="00A4483C"/>
    <w:rsid w:val="00A506AE"/>
    <w:rsid w:val="00A50B09"/>
    <w:rsid w:val="00A52304"/>
    <w:rsid w:val="00A5384D"/>
    <w:rsid w:val="00A54835"/>
    <w:rsid w:val="00A55F2C"/>
    <w:rsid w:val="00A568F3"/>
    <w:rsid w:val="00A57E7B"/>
    <w:rsid w:val="00A61523"/>
    <w:rsid w:val="00A6230E"/>
    <w:rsid w:val="00A62CB8"/>
    <w:rsid w:val="00A635E1"/>
    <w:rsid w:val="00A6367B"/>
    <w:rsid w:val="00A63B42"/>
    <w:rsid w:val="00A65F91"/>
    <w:rsid w:val="00A662EE"/>
    <w:rsid w:val="00A7340D"/>
    <w:rsid w:val="00A75FE6"/>
    <w:rsid w:val="00A762A2"/>
    <w:rsid w:val="00A76757"/>
    <w:rsid w:val="00A7678B"/>
    <w:rsid w:val="00A849D7"/>
    <w:rsid w:val="00A84E13"/>
    <w:rsid w:val="00A8546B"/>
    <w:rsid w:val="00A87445"/>
    <w:rsid w:val="00A87E89"/>
    <w:rsid w:val="00A907EE"/>
    <w:rsid w:val="00A927F6"/>
    <w:rsid w:val="00A95DF1"/>
    <w:rsid w:val="00A96DEB"/>
    <w:rsid w:val="00AA329D"/>
    <w:rsid w:val="00AA3EA5"/>
    <w:rsid w:val="00AA51F5"/>
    <w:rsid w:val="00AB1110"/>
    <w:rsid w:val="00AB1B7D"/>
    <w:rsid w:val="00AB2CF1"/>
    <w:rsid w:val="00AB30DD"/>
    <w:rsid w:val="00AB3884"/>
    <w:rsid w:val="00AB3C95"/>
    <w:rsid w:val="00AB4814"/>
    <w:rsid w:val="00AB4E77"/>
    <w:rsid w:val="00AB6D79"/>
    <w:rsid w:val="00AB70C7"/>
    <w:rsid w:val="00AB78BE"/>
    <w:rsid w:val="00AB7C6B"/>
    <w:rsid w:val="00AC021C"/>
    <w:rsid w:val="00AC1BBB"/>
    <w:rsid w:val="00AC1C51"/>
    <w:rsid w:val="00AC52F5"/>
    <w:rsid w:val="00AC7462"/>
    <w:rsid w:val="00AC7562"/>
    <w:rsid w:val="00AC7795"/>
    <w:rsid w:val="00AC7E2F"/>
    <w:rsid w:val="00AD0929"/>
    <w:rsid w:val="00AD2FC7"/>
    <w:rsid w:val="00AD3884"/>
    <w:rsid w:val="00AD3E59"/>
    <w:rsid w:val="00AD3F24"/>
    <w:rsid w:val="00AD4763"/>
    <w:rsid w:val="00AD7DD8"/>
    <w:rsid w:val="00AE020C"/>
    <w:rsid w:val="00AE0881"/>
    <w:rsid w:val="00AE1A89"/>
    <w:rsid w:val="00AE3262"/>
    <w:rsid w:val="00AE3D1E"/>
    <w:rsid w:val="00AE4CCE"/>
    <w:rsid w:val="00AF2793"/>
    <w:rsid w:val="00AF2B49"/>
    <w:rsid w:val="00AF3768"/>
    <w:rsid w:val="00AF41A7"/>
    <w:rsid w:val="00AF4F9E"/>
    <w:rsid w:val="00AF65D7"/>
    <w:rsid w:val="00AF78DE"/>
    <w:rsid w:val="00B02564"/>
    <w:rsid w:val="00B026D5"/>
    <w:rsid w:val="00B027E4"/>
    <w:rsid w:val="00B02E48"/>
    <w:rsid w:val="00B032EF"/>
    <w:rsid w:val="00B047E7"/>
    <w:rsid w:val="00B104C2"/>
    <w:rsid w:val="00B11167"/>
    <w:rsid w:val="00B11D3E"/>
    <w:rsid w:val="00B11D8E"/>
    <w:rsid w:val="00B137B2"/>
    <w:rsid w:val="00B154FA"/>
    <w:rsid w:val="00B1562E"/>
    <w:rsid w:val="00B15B3F"/>
    <w:rsid w:val="00B15CCF"/>
    <w:rsid w:val="00B165A5"/>
    <w:rsid w:val="00B17B88"/>
    <w:rsid w:val="00B20C7F"/>
    <w:rsid w:val="00B20DC5"/>
    <w:rsid w:val="00B21F8E"/>
    <w:rsid w:val="00B22C83"/>
    <w:rsid w:val="00B235F0"/>
    <w:rsid w:val="00B23721"/>
    <w:rsid w:val="00B23C02"/>
    <w:rsid w:val="00B24BF7"/>
    <w:rsid w:val="00B24F32"/>
    <w:rsid w:val="00B2746B"/>
    <w:rsid w:val="00B30806"/>
    <w:rsid w:val="00B30BF0"/>
    <w:rsid w:val="00B31F69"/>
    <w:rsid w:val="00B3720D"/>
    <w:rsid w:val="00B40FC9"/>
    <w:rsid w:val="00B41160"/>
    <w:rsid w:val="00B43C57"/>
    <w:rsid w:val="00B45E0A"/>
    <w:rsid w:val="00B47357"/>
    <w:rsid w:val="00B51794"/>
    <w:rsid w:val="00B51B53"/>
    <w:rsid w:val="00B52B05"/>
    <w:rsid w:val="00B52EB8"/>
    <w:rsid w:val="00B53249"/>
    <w:rsid w:val="00B544FB"/>
    <w:rsid w:val="00B54B00"/>
    <w:rsid w:val="00B55455"/>
    <w:rsid w:val="00B56522"/>
    <w:rsid w:val="00B566B4"/>
    <w:rsid w:val="00B5780F"/>
    <w:rsid w:val="00B600B5"/>
    <w:rsid w:val="00B6200B"/>
    <w:rsid w:val="00B6426F"/>
    <w:rsid w:val="00B642A8"/>
    <w:rsid w:val="00B6462D"/>
    <w:rsid w:val="00B67949"/>
    <w:rsid w:val="00B67E7A"/>
    <w:rsid w:val="00B70CFA"/>
    <w:rsid w:val="00B72AAD"/>
    <w:rsid w:val="00B7346A"/>
    <w:rsid w:val="00B74EF4"/>
    <w:rsid w:val="00B753C8"/>
    <w:rsid w:val="00B756A2"/>
    <w:rsid w:val="00B75AC8"/>
    <w:rsid w:val="00B75FC8"/>
    <w:rsid w:val="00B80AA7"/>
    <w:rsid w:val="00B81769"/>
    <w:rsid w:val="00B824AB"/>
    <w:rsid w:val="00B8341E"/>
    <w:rsid w:val="00B8534B"/>
    <w:rsid w:val="00B86E85"/>
    <w:rsid w:val="00B87ABF"/>
    <w:rsid w:val="00B901DC"/>
    <w:rsid w:val="00B9079D"/>
    <w:rsid w:val="00B90EA2"/>
    <w:rsid w:val="00B90F04"/>
    <w:rsid w:val="00B91796"/>
    <w:rsid w:val="00B91962"/>
    <w:rsid w:val="00B91EE7"/>
    <w:rsid w:val="00B92126"/>
    <w:rsid w:val="00B92149"/>
    <w:rsid w:val="00B9249C"/>
    <w:rsid w:val="00B9312F"/>
    <w:rsid w:val="00B9340B"/>
    <w:rsid w:val="00B95357"/>
    <w:rsid w:val="00B95E65"/>
    <w:rsid w:val="00BA0323"/>
    <w:rsid w:val="00BA2A3A"/>
    <w:rsid w:val="00BA36FE"/>
    <w:rsid w:val="00BA436F"/>
    <w:rsid w:val="00BB2CCC"/>
    <w:rsid w:val="00BB33E8"/>
    <w:rsid w:val="00BB35B4"/>
    <w:rsid w:val="00BB3A50"/>
    <w:rsid w:val="00BB5C05"/>
    <w:rsid w:val="00BB60DC"/>
    <w:rsid w:val="00BB6904"/>
    <w:rsid w:val="00BC0EB3"/>
    <w:rsid w:val="00BC1070"/>
    <w:rsid w:val="00BC6F88"/>
    <w:rsid w:val="00BD2A58"/>
    <w:rsid w:val="00BD343D"/>
    <w:rsid w:val="00BD4001"/>
    <w:rsid w:val="00BD5B2A"/>
    <w:rsid w:val="00BE03DC"/>
    <w:rsid w:val="00BE0D66"/>
    <w:rsid w:val="00BE5A88"/>
    <w:rsid w:val="00BF0710"/>
    <w:rsid w:val="00BF17B9"/>
    <w:rsid w:val="00BF2396"/>
    <w:rsid w:val="00BF3A88"/>
    <w:rsid w:val="00BF49A4"/>
    <w:rsid w:val="00C001F5"/>
    <w:rsid w:val="00C0160B"/>
    <w:rsid w:val="00C022FD"/>
    <w:rsid w:val="00C02826"/>
    <w:rsid w:val="00C04D6A"/>
    <w:rsid w:val="00C05A16"/>
    <w:rsid w:val="00C14369"/>
    <w:rsid w:val="00C14FA6"/>
    <w:rsid w:val="00C15E57"/>
    <w:rsid w:val="00C15EE3"/>
    <w:rsid w:val="00C15F89"/>
    <w:rsid w:val="00C16504"/>
    <w:rsid w:val="00C1670E"/>
    <w:rsid w:val="00C16EF6"/>
    <w:rsid w:val="00C17258"/>
    <w:rsid w:val="00C20828"/>
    <w:rsid w:val="00C209F5"/>
    <w:rsid w:val="00C2153D"/>
    <w:rsid w:val="00C2224A"/>
    <w:rsid w:val="00C22331"/>
    <w:rsid w:val="00C2276F"/>
    <w:rsid w:val="00C228EF"/>
    <w:rsid w:val="00C22D53"/>
    <w:rsid w:val="00C23766"/>
    <w:rsid w:val="00C259C5"/>
    <w:rsid w:val="00C266FD"/>
    <w:rsid w:val="00C2670B"/>
    <w:rsid w:val="00C267E0"/>
    <w:rsid w:val="00C27BA1"/>
    <w:rsid w:val="00C300C8"/>
    <w:rsid w:val="00C3154C"/>
    <w:rsid w:val="00C32BA7"/>
    <w:rsid w:val="00C33AD4"/>
    <w:rsid w:val="00C3429C"/>
    <w:rsid w:val="00C347DD"/>
    <w:rsid w:val="00C36323"/>
    <w:rsid w:val="00C368CE"/>
    <w:rsid w:val="00C372BF"/>
    <w:rsid w:val="00C37917"/>
    <w:rsid w:val="00C37E9B"/>
    <w:rsid w:val="00C37EB2"/>
    <w:rsid w:val="00C40773"/>
    <w:rsid w:val="00C422D0"/>
    <w:rsid w:val="00C44ABF"/>
    <w:rsid w:val="00C4733A"/>
    <w:rsid w:val="00C47913"/>
    <w:rsid w:val="00C47EFC"/>
    <w:rsid w:val="00C502A7"/>
    <w:rsid w:val="00C506B8"/>
    <w:rsid w:val="00C508AF"/>
    <w:rsid w:val="00C51ED2"/>
    <w:rsid w:val="00C53C42"/>
    <w:rsid w:val="00C54D4E"/>
    <w:rsid w:val="00C554FF"/>
    <w:rsid w:val="00C56126"/>
    <w:rsid w:val="00C5657A"/>
    <w:rsid w:val="00C615CE"/>
    <w:rsid w:val="00C64B6E"/>
    <w:rsid w:val="00C65895"/>
    <w:rsid w:val="00C658C1"/>
    <w:rsid w:val="00C65A03"/>
    <w:rsid w:val="00C65FF9"/>
    <w:rsid w:val="00C66CBE"/>
    <w:rsid w:val="00C734C8"/>
    <w:rsid w:val="00C74517"/>
    <w:rsid w:val="00C74C37"/>
    <w:rsid w:val="00C75ABB"/>
    <w:rsid w:val="00C76DF0"/>
    <w:rsid w:val="00C777DD"/>
    <w:rsid w:val="00C7795A"/>
    <w:rsid w:val="00C808C6"/>
    <w:rsid w:val="00C8106E"/>
    <w:rsid w:val="00C8365D"/>
    <w:rsid w:val="00C83D3D"/>
    <w:rsid w:val="00C83FA8"/>
    <w:rsid w:val="00C84883"/>
    <w:rsid w:val="00C84B05"/>
    <w:rsid w:val="00C854B0"/>
    <w:rsid w:val="00C85BC2"/>
    <w:rsid w:val="00C860D2"/>
    <w:rsid w:val="00C86162"/>
    <w:rsid w:val="00C86424"/>
    <w:rsid w:val="00C86DB3"/>
    <w:rsid w:val="00C90285"/>
    <w:rsid w:val="00C91D4C"/>
    <w:rsid w:val="00C9298C"/>
    <w:rsid w:val="00C93161"/>
    <w:rsid w:val="00C93C60"/>
    <w:rsid w:val="00C94377"/>
    <w:rsid w:val="00C959F3"/>
    <w:rsid w:val="00CA1A80"/>
    <w:rsid w:val="00CA1E3E"/>
    <w:rsid w:val="00CA2AE1"/>
    <w:rsid w:val="00CA33EE"/>
    <w:rsid w:val="00CA3932"/>
    <w:rsid w:val="00CA3E0D"/>
    <w:rsid w:val="00CA4166"/>
    <w:rsid w:val="00CA4859"/>
    <w:rsid w:val="00CA667C"/>
    <w:rsid w:val="00CA696E"/>
    <w:rsid w:val="00CA7314"/>
    <w:rsid w:val="00CB1B9C"/>
    <w:rsid w:val="00CB3351"/>
    <w:rsid w:val="00CB396B"/>
    <w:rsid w:val="00CB6D04"/>
    <w:rsid w:val="00CB6E9A"/>
    <w:rsid w:val="00CC0C1D"/>
    <w:rsid w:val="00CC2117"/>
    <w:rsid w:val="00CC3146"/>
    <w:rsid w:val="00CC37DE"/>
    <w:rsid w:val="00CC48BD"/>
    <w:rsid w:val="00CC4FE9"/>
    <w:rsid w:val="00CC598E"/>
    <w:rsid w:val="00CC5E70"/>
    <w:rsid w:val="00CC7571"/>
    <w:rsid w:val="00CD06CF"/>
    <w:rsid w:val="00CD0ABA"/>
    <w:rsid w:val="00CD2160"/>
    <w:rsid w:val="00CD59C0"/>
    <w:rsid w:val="00CD5C31"/>
    <w:rsid w:val="00CD5DCA"/>
    <w:rsid w:val="00CD6BA1"/>
    <w:rsid w:val="00CE03CC"/>
    <w:rsid w:val="00CE09FE"/>
    <w:rsid w:val="00CE0AEA"/>
    <w:rsid w:val="00CE10A9"/>
    <w:rsid w:val="00CE1BE5"/>
    <w:rsid w:val="00CE2C10"/>
    <w:rsid w:val="00CE37A6"/>
    <w:rsid w:val="00CE3F38"/>
    <w:rsid w:val="00CE40BA"/>
    <w:rsid w:val="00CE425B"/>
    <w:rsid w:val="00CE42B6"/>
    <w:rsid w:val="00CE4974"/>
    <w:rsid w:val="00CE732E"/>
    <w:rsid w:val="00CF0286"/>
    <w:rsid w:val="00CF131E"/>
    <w:rsid w:val="00CF18B1"/>
    <w:rsid w:val="00CF2858"/>
    <w:rsid w:val="00CF353B"/>
    <w:rsid w:val="00CF4321"/>
    <w:rsid w:val="00CF5966"/>
    <w:rsid w:val="00CF5C58"/>
    <w:rsid w:val="00CF66AF"/>
    <w:rsid w:val="00CF6E07"/>
    <w:rsid w:val="00CF6F17"/>
    <w:rsid w:val="00CF7326"/>
    <w:rsid w:val="00CF7FA7"/>
    <w:rsid w:val="00D0016D"/>
    <w:rsid w:val="00D002AD"/>
    <w:rsid w:val="00D00895"/>
    <w:rsid w:val="00D01A7B"/>
    <w:rsid w:val="00D026A6"/>
    <w:rsid w:val="00D0277D"/>
    <w:rsid w:val="00D02880"/>
    <w:rsid w:val="00D04371"/>
    <w:rsid w:val="00D0481E"/>
    <w:rsid w:val="00D06932"/>
    <w:rsid w:val="00D070AA"/>
    <w:rsid w:val="00D114EF"/>
    <w:rsid w:val="00D120E7"/>
    <w:rsid w:val="00D12597"/>
    <w:rsid w:val="00D13155"/>
    <w:rsid w:val="00D2071C"/>
    <w:rsid w:val="00D209A7"/>
    <w:rsid w:val="00D22149"/>
    <w:rsid w:val="00D2297C"/>
    <w:rsid w:val="00D23099"/>
    <w:rsid w:val="00D234D2"/>
    <w:rsid w:val="00D25F4B"/>
    <w:rsid w:val="00D26739"/>
    <w:rsid w:val="00D26C9A"/>
    <w:rsid w:val="00D26F4C"/>
    <w:rsid w:val="00D279B5"/>
    <w:rsid w:val="00D30C4F"/>
    <w:rsid w:val="00D30E60"/>
    <w:rsid w:val="00D31A56"/>
    <w:rsid w:val="00D31F34"/>
    <w:rsid w:val="00D32BA5"/>
    <w:rsid w:val="00D3307E"/>
    <w:rsid w:val="00D34B2A"/>
    <w:rsid w:val="00D35ABB"/>
    <w:rsid w:val="00D360A0"/>
    <w:rsid w:val="00D40421"/>
    <w:rsid w:val="00D41832"/>
    <w:rsid w:val="00D43409"/>
    <w:rsid w:val="00D43BD8"/>
    <w:rsid w:val="00D44C14"/>
    <w:rsid w:val="00D45146"/>
    <w:rsid w:val="00D452AE"/>
    <w:rsid w:val="00D4567C"/>
    <w:rsid w:val="00D459BD"/>
    <w:rsid w:val="00D4669E"/>
    <w:rsid w:val="00D46713"/>
    <w:rsid w:val="00D47336"/>
    <w:rsid w:val="00D50043"/>
    <w:rsid w:val="00D508BC"/>
    <w:rsid w:val="00D51EE5"/>
    <w:rsid w:val="00D53AD0"/>
    <w:rsid w:val="00D54220"/>
    <w:rsid w:val="00D5562D"/>
    <w:rsid w:val="00D56CAD"/>
    <w:rsid w:val="00D61066"/>
    <w:rsid w:val="00D61270"/>
    <w:rsid w:val="00D62509"/>
    <w:rsid w:val="00D6354E"/>
    <w:rsid w:val="00D63F31"/>
    <w:rsid w:val="00D64251"/>
    <w:rsid w:val="00D64838"/>
    <w:rsid w:val="00D6512C"/>
    <w:rsid w:val="00D65A84"/>
    <w:rsid w:val="00D666E4"/>
    <w:rsid w:val="00D66AB6"/>
    <w:rsid w:val="00D672E5"/>
    <w:rsid w:val="00D67D11"/>
    <w:rsid w:val="00D7442E"/>
    <w:rsid w:val="00D75274"/>
    <w:rsid w:val="00D76C3C"/>
    <w:rsid w:val="00D77B88"/>
    <w:rsid w:val="00D80ADE"/>
    <w:rsid w:val="00D815D4"/>
    <w:rsid w:val="00D822C3"/>
    <w:rsid w:val="00D82E4D"/>
    <w:rsid w:val="00D8395A"/>
    <w:rsid w:val="00D83E5C"/>
    <w:rsid w:val="00D848E5"/>
    <w:rsid w:val="00D85383"/>
    <w:rsid w:val="00D85BA1"/>
    <w:rsid w:val="00D85ECE"/>
    <w:rsid w:val="00D87FD2"/>
    <w:rsid w:val="00D9073A"/>
    <w:rsid w:val="00D92CBE"/>
    <w:rsid w:val="00D94B23"/>
    <w:rsid w:val="00D9545B"/>
    <w:rsid w:val="00D96067"/>
    <w:rsid w:val="00D96DDE"/>
    <w:rsid w:val="00DA09A5"/>
    <w:rsid w:val="00DA0F30"/>
    <w:rsid w:val="00DA4063"/>
    <w:rsid w:val="00DA601B"/>
    <w:rsid w:val="00DA67A7"/>
    <w:rsid w:val="00DA7217"/>
    <w:rsid w:val="00DB068F"/>
    <w:rsid w:val="00DB46AB"/>
    <w:rsid w:val="00DB480D"/>
    <w:rsid w:val="00DB59D3"/>
    <w:rsid w:val="00DB7398"/>
    <w:rsid w:val="00DC0BDC"/>
    <w:rsid w:val="00DC25CF"/>
    <w:rsid w:val="00DC4CC2"/>
    <w:rsid w:val="00DC55F4"/>
    <w:rsid w:val="00DC6389"/>
    <w:rsid w:val="00DC6597"/>
    <w:rsid w:val="00DC6D85"/>
    <w:rsid w:val="00DC6D9C"/>
    <w:rsid w:val="00DC74B8"/>
    <w:rsid w:val="00DC766A"/>
    <w:rsid w:val="00DC7910"/>
    <w:rsid w:val="00DD02D5"/>
    <w:rsid w:val="00DD2703"/>
    <w:rsid w:val="00DD2D07"/>
    <w:rsid w:val="00DD385E"/>
    <w:rsid w:val="00DD400C"/>
    <w:rsid w:val="00DD4414"/>
    <w:rsid w:val="00DD4CA1"/>
    <w:rsid w:val="00DD5EFB"/>
    <w:rsid w:val="00DD6175"/>
    <w:rsid w:val="00DD6686"/>
    <w:rsid w:val="00DD6B2E"/>
    <w:rsid w:val="00DD6CBA"/>
    <w:rsid w:val="00DE0756"/>
    <w:rsid w:val="00DE0E75"/>
    <w:rsid w:val="00DE1027"/>
    <w:rsid w:val="00DE12D3"/>
    <w:rsid w:val="00DE1A71"/>
    <w:rsid w:val="00DE1D8C"/>
    <w:rsid w:val="00DE1DC6"/>
    <w:rsid w:val="00DE1FA3"/>
    <w:rsid w:val="00DE2DBB"/>
    <w:rsid w:val="00DE4A98"/>
    <w:rsid w:val="00DE5351"/>
    <w:rsid w:val="00DE6879"/>
    <w:rsid w:val="00DF1BDE"/>
    <w:rsid w:val="00DF2F20"/>
    <w:rsid w:val="00DF31D3"/>
    <w:rsid w:val="00DF322D"/>
    <w:rsid w:val="00DF5927"/>
    <w:rsid w:val="00DF6649"/>
    <w:rsid w:val="00DF6739"/>
    <w:rsid w:val="00E01099"/>
    <w:rsid w:val="00E02905"/>
    <w:rsid w:val="00E0415C"/>
    <w:rsid w:val="00E06DB5"/>
    <w:rsid w:val="00E07101"/>
    <w:rsid w:val="00E07B64"/>
    <w:rsid w:val="00E07EDD"/>
    <w:rsid w:val="00E12782"/>
    <w:rsid w:val="00E139CC"/>
    <w:rsid w:val="00E13B7C"/>
    <w:rsid w:val="00E1442A"/>
    <w:rsid w:val="00E1454F"/>
    <w:rsid w:val="00E15840"/>
    <w:rsid w:val="00E169D9"/>
    <w:rsid w:val="00E16C92"/>
    <w:rsid w:val="00E21275"/>
    <w:rsid w:val="00E2187C"/>
    <w:rsid w:val="00E219C3"/>
    <w:rsid w:val="00E24170"/>
    <w:rsid w:val="00E24209"/>
    <w:rsid w:val="00E26780"/>
    <w:rsid w:val="00E272AD"/>
    <w:rsid w:val="00E27B7B"/>
    <w:rsid w:val="00E33E17"/>
    <w:rsid w:val="00E341FA"/>
    <w:rsid w:val="00E355B3"/>
    <w:rsid w:val="00E36909"/>
    <w:rsid w:val="00E36D59"/>
    <w:rsid w:val="00E40586"/>
    <w:rsid w:val="00E41A24"/>
    <w:rsid w:val="00E44AC7"/>
    <w:rsid w:val="00E45B0B"/>
    <w:rsid w:val="00E4798A"/>
    <w:rsid w:val="00E47DB9"/>
    <w:rsid w:val="00E52FDA"/>
    <w:rsid w:val="00E5394F"/>
    <w:rsid w:val="00E562AB"/>
    <w:rsid w:val="00E57DB9"/>
    <w:rsid w:val="00E57E5E"/>
    <w:rsid w:val="00E656B9"/>
    <w:rsid w:val="00E6571F"/>
    <w:rsid w:val="00E715C0"/>
    <w:rsid w:val="00E71969"/>
    <w:rsid w:val="00E72767"/>
    <w:rsid w:val="00E72CA6"/>
    <w:rsid w:val="00E73B4D"/>
    <w:rsid w:val="00E74066"/>
    <w:rsid w:val="00E7428D"/>
    <w:rsid w:val="00E755D8"/>
    <w:rsid w:val="00E75AF3"/>
    <w:rsid w:val="00E7742E"/>
    <w:rsid w:val="00E81DEC"/>
    <w:rsid w:val="00E81F52"/>
    <w:rsid w:val="00E8241A"/>
    <w:rsid w:val="00E83352"/>
    <w:rsid w:val="00E833A3"/>
    <w:rsid w:val="00E84D28"/>
    <w:rsid w:val="00E85E17"/>
    <w:rsid w:val="00E86D8D"/>
    <w:rsid w:val="00E87924"/>
    <w:rsid w:val="00E90211"/>
    <w:rsid w:val="00E90F5F"/>
    <w:rsid w:val="00E9100D"/>
    <w:rsid w:val="00E92937"/>
    <w:rsid w:val="00E93D37"/>
    <w:rsid w:val="00E949E0"/>
    <w:rsid w:val="00E94AFD"/>
    <w:rsid w:val="00E94D61"/>
    <w:rsid w:val="00E94F0B"/>
    <w:rsid w:val="00E952C8"/>
    <w:rsid w:val="00E95EFA"/>
    <w:rsid w:val="00E9626A"/>
    <w:rsid w:val="00E96CE9"/>
    <w:rsid w:val="00E96DAC"/>
    <w:rsid w:val="00E97F13"/>
    <w:rsid w:val="00EA0CDC"/>
    <w:rsid w:val="00EA163E"/>
    <w:rsid w:val="00EA21EC"/>
    <w:rsid w:val="00EA26B5"/>
    <w:rsid w:val="00EA2B4D"/>
    <w:rsid w:val="00EA4333"/>
    <w:rsid w:val="00EA7170"/>
    <w:rsid w:val="00EA7D50"/>
    <w:rsid w:val="00EB0E90"/>
    <w:rsid w:val="00EB23DC"/>
    <w:rsid w:val="00EB2654"/>
    <w:rsid w:val="00EB324C"/>
    <w:rsid w:val="00EB3250"/>
    <w:rsid w:val="00EB4D6D"/>
    <w:rsid w:val="00EB5023"/>
    <w:rsid w:val="00EB6D88"/>
    <w:rsid w:val="00EB6F00"/>
    <w:rsid w:val="00EB7EB6"/>
    <w:rsid w:val="00EC0116"/>
    <w:rsid w:val="00EC0603"/>
    <w:rsid w:val="00EC0786"/>
    <w:rsid w:val="00EC0A4D"/>
    <w:rsid w:val="00EC0F10"/>
    <w:rsid w:val="00EC2450"/>
    <w:rsid w:val="00EC389F"/>
    <w:rsid w:val="00EC3A05"/>
    <w:rsid w:val="00EC3FB1"/>
    <w:rsid w:val="00EC5980"/>
    <w:rsid w:val="00EC5D83"/>
    <w:rsid w:val="00EC64EE"/>
    <w:rsid w:val="00EC7A4E"/>
    <w:rsid w:val="00ED020F"/>
    <w:rsid w:val="00ED0F37"/>
    <w:rsid w:val="00ED2BF6"/>
    <w:rsid w:val="00ED3300"/>
    <w:rsid w:val="00ED4506"/>
    <w:rsid w:val="00ED6131"/>
    <w:rsid w:val="00ED6346"/>
    <w:rsid w:val="00ED656B"/>
    <w:rsid w:val="00ED7B3D"/>
    <w:rsid w:val="00EE14E9"/>
    <w:rsid w:val="00EE1CCA"/>
    <w:rsid w:val="00EE237D"/>
    <w:rsid w:val="00EE4048"/>
    <w:rsid w:val="00EE5A2D"/>
    <w:rsid w:val="00EE6164"/>
    <w:rsid w:val="00EE740B"/>
    <w:rsid w:val="00EE74A5"/>
    <w:rsid w:val="00EF0D30"/>
    <w:rsid w:val="00EF0FA1"/>
    <w:rsid w:val="00EF19EF"/>
    <w:rsid w:val="00EF4B7A"/>
    <w:rsid w:val="00EF56BC"/>
    <w:rsid w:val="00F00E1A"/>
    <w:rsid w:val="00F0153C"/>
    <w:rsid w:val="00F01CE2"/>
    <w:rsid w:val="00F0231D"/>
    <w:rsid w:val="00F02D10"/>
    <w:rsid w:val="00F0641C"/>
    <w:rsid w:val="00F11AC0"/>
    <w:rsid w:val="00F1415B"/>
    <w:rsid w:val="00F147C1"/>
    <w:rsid w:val="00F155F6"/>
    <w:rsid w:val="00F1588B"/>
    <w:rsid w:val="00F20F99"/>
    <w:rsid w:val="00F2136E"/>
    <w:rsid w:val="00F2151D"/>
    <w:rsid w:val="00F21AC0"/>
    <w:rsid w:val="00F224E3"/>
    <w:rsid w:val="00F22CCF"/>
    <w:rsid w:val="00F266E3"/>
    <w:rsid w:val="00F26ED3"/>
    <w:rsid w:val="00F30CCD"/>
    <w:rsid w:val="00F32AEB"/>
    <w:rsid w:val="00F333BB"/>
    <w:rsid w:val="00F33BAF"/>
    <w:rsid w:val="00F33ECD"/>
    <w:rsid w:val="00F347E7"/>
    <w:rsid w:val="00F35409"/>
    <w:rsid w:val="00F367A1"/>
    <w:rsid w:val="00F36C0F"/>
    <w:rsid w:val="00F36C48"/>
    <w:rsid w:val="00F37AFF"/>
    <w:rsid w:val="00F45A9E"/>
    <w:rsid w:val="00F46630"/>
    <w:rsid w:val="00F50BDB"/>
    <w:rsid w:val="00F50DB8"/>
    <w:rsid w:val="00F54F5C"/>
    <w:rsid w:val="00F575B3"/>
    <w:rsid w:val="00F57AC7"/>
    <w:rsid w:val="00F608BB"/>
    <w:rsid w:val="00F62213"/>
    <w:rsid w:val="00F62435"/>
    <w:rsid w:val="00F63FEA"/>
    <w:rsid w:val="00F66220"/>
    <w:rsid w:val="00F7037D"/>
    <w:rsid w:val="00F70683"/>
    <w:rsid w:val="00F7277E"/>
    <w:rsid w:val="00F72BF1"/>
    <w:rsid w:val="00F737ED"/>
    <w:rsid w:val="00F73A52"/>
    <w:rsid w:val="00F74250"/>
    <w:rsid w:val="00F74768"/>
    <w:rsid w:val="00F74B29"/>
    <w:rsid w:val="00F774CD"/>
    <w:rsid w:val="00F776C6"/>
    <w:rsid w:val="00F77915"/>
    <w:rsid w:val="00F8014E"/>
    <w:rsid w:val="00F8223A"/>
    <w:rsid w:val="00F830A3"/>
    <w:rsid w:val="00F906DD"/>
    <w:rsid w:val="00F91FB2"/>
    <w:rsid w:val="00F925D6"/>
    <w:rsid w:val="00F96E94"/>
    <w:rsid w:val="00FA0150"/>
    <w:rsid w:val="00FA0745"/>
    <w:rsid w:val="00FA10CE"/>
    <w:rsid w:val="00FA14A0"/>
    <w:rsid w:val="00FA37B3"/>
    <w:rsid w:val="00FA3ADB"/>
    <w:rsid w:val="00FA4AAE"/>
    <w:rsid w:val="00FA5DCA"/>
    <w:rsid w:val="00FA7A70"/>
    <w:rsid w:val="00FA7CB1"/>
    <w:rsid w:val="00FB1305"/>
    <w:rsid w:val="00FB1F4E"/>
    <w:rsid w:val="00FB2AA8"/>
    <w:rsid w:val="00FB2B77"/>
    <w:rsid w:val="00FB3061"/>
    <w:rsid w:val="00FB33B2"/>
    <w:rsid w:val="00FB5A67"/>
    <w:rsid w:val="00FB5FC0"/>
    <w:rsid w:val="00FB6284"/>
    <w:rsid w:val="00FC2B11"/>
    <w:rsid w:val="00FC3261"/>
    <w:rsid w:val="00FC36D5"/>
    <w:rsid w:val="00FC378B"/>
    <w:rsid w:val="00FC41FA"/>
    <w:rsid w:val="00FC4F51"/>
    <w:rsid w:val="00FC5C32"/>
    <w:rsid w:val="00FC5E88"/>
    <w:rsid w:val="00FD0634"/>
    <w:rsid w:val="00FD24B0"/>
    <w:rsid w:val="00FD28EF"/>
    <w:rsid w:val="00FD318B"/>
    <w:rsid w:val="00FD3CA9"/>
    <w:rsid w:val="00FD4499"/>
    <w:rsid w:val="00FD5253"/>
    <w:rsid w:val="00FD5632"/>
    <w:rsid w:val="00FE1A1C"/>
    <w:rsid w:val="00FE1DE9"/>
    <w:rsid w:val="00FE2A59"/>
    <w:rsid w:val="00FE2BC5"/>
    <w:rsid w:val="00FE492C"/>
    <w:rsid w:val="00FE553E"/>
    <w:rsid w:val="00FE5878"/>
    <w:rsid w:val="00FE7B0F"/>
    <w:rsid w:val="00FF28BA"/>
    <w:rsid w:val="00FF2E93"/>
    <w:rsid w:val="00FF543B"/>
    <w:rsid w:val="00FF5926"/>
    <w:rsid w:val="00FF7C03"/>
    <w:rsid w:val="00FF7E8C"/>
    <w:rsid w:val="01082173"/>
    <w:rsid w:val="01191BC5"/>
    <w:rsid w:val="011B2D4A"/>
    <w:rsid w:val="013DF946"/>
    <w:rsid w:val="015C8CD1"/>
    <w:rsid w:val="015F48DD"/>
    <w:rsid w:val="016E4FCC"/>
    <w:rsid w:val="017E6746"/>
    <w:rsid w:val="019573E8"/>
    <w:rsid w:val="0196246F"/>
    <w:rsid w:val="01B15915"/>
    <w:rsid w:val="01B815EC"/>
    <w:rsid w:val="01DE4BFF"/>
    <w:rsid w:val="01E7B437"/>
    <w:rsid w:val="0218E839"/>
    <w:rsid w:val="0218F6C4"/>
    <w:rsid w:val="022A0A5D"/>
    <w:rsid w:val="022BE57D"/>
    <w:rsid w:val="022F94EB"/>
    <w:rsid w:val="022FCBD9"/>
    <w:rsid w:val="023213F7"/>
    <w:rsid w:val="0234EB45"/>
    <w:rsid w:val="023E3B50"/>
    <w:rsid w:val="0247EF89"/>
    <w:rsid w:val="02504070"/>
    <w:rsid w:val="0262EC5C"/>
    <w:rsid w:val="0293C6BD"/>
    <w:rsid w:val="0295375F"/>
    <w:rsid w:val="02B85F6C"/>
    <w:rsid w:val="02DC68B1"/>
    <w:rsid w:val="02E469B4"/>
    <w:rsid w:val="02EDE0F1"/>
    <w:rsid w:val="02EE36BE"/>
    <w:rsid w:val="02F0C43B"/>
    <w:rsid w:val="02F1987F"/>
    <w:rsid w:val="02FD08A3"/>
    <w:rsid w:val="0324C437"/>
    <w:rsid w:val="03348C3A"/>
    <w:rsid w:val="034F941D"/>
    <w:rsid w:val="03792041"/>
    <w:rsid w:val="038BA3F4"/>
    <w:rsid w:val="038FEF84"/>
    <w:rsid w:val="03949CE0"/>
    <w:rsid w:val="0396B8A8"/>
    <w:rsid w:val="03A677D2"/>
    <w:rsid w:val="03B5BC70"/>
    <w:rsid w:val="03BA1B21"/>
    <w:rsid w:val="03C44DA2"/>
    <w:rsid w:val="03C5F923"/>
    <w:rsid w:val="03DC1417"/>
    <w:rsid w:val="03DFD2E4"/>
    <w:rsid w:val="040A3BB7"/>
    <w:rsid w:val="044B36BC"/>
    <w:rsid w:val="046480BD"/>
    <w:rsid w:val="0476203B"/>
    <w:rsid w:val="047BCF7F"/>
    <w:rsid w:val="04A4B092"/>
    <w:rsid w:val="04B4A3F0"/>
    <w:rsid w:val="04BC5664"/>
    <w:rsid w:val="04DDFD12"/>
    <w:rsid w:val="04F01B55"/>
    <w:rsid w:val="04F3137C"/>
    <w:rsid w:val="04F79C0E"/>
    <w:rsid w:val="04FD5BDC"/>
    <w:rsid w:val="0511593A"/>
    <w:rsid w:val="051D24F2"/>
    <w:rsid w:val="05296618"/>
    <w:rsid w:val="054D01C1"/>
    <w:rsid w:val="0550290B"/>
    <w:rsid w:val="057CE55E"/>
    <w:rsid w:val="057ED50B"/>
    <w:rsid w:val="058E1129"/>
    <w:rsid w:val="05962BF0"/>
    <w:rsid w:val="0597BC8D"/>
    <w:rsid w:val="05A686C3"/>
    <w:rsid w:val="05C656F4"/>
    <w:rsid w:val="05C695C0"/>
    <w:rsid w:val="05D35694"/>
    <w:rsid w:val="05D3C88D"/>
    <w:rsid w:val="0603F8D0"/>
    <w:rsid w:val="06055996"/>
    <w:rsid w:val="060F3CA0"/>
    <w:rsid w:val="0614C36D"/>
    <w:rsid w:val="06287610"/>
    <w:rsid w:val="063B6249"/>
    <w:rsid w:val="063DBF2E"/>
    <w:rsid w:val="064D2C72"/>
    <w:rsid w:val="066BB647"/>
    <w:rsid w:val="066F811C"/>
    <w:rsid w:val="06740EEF"/>
    <w:rsid w:val="067A48C5"/>
    <w:rsid w:val="0686B7DE"/>
    <w:rsid w:val="069AE25B"/>
    <w:rsid w:val="06A60818"/>
    <w:rsid w:val="06A95823"/>
    <w:rsid w:val="06BA8AB0"/>
    <w:rsid w:val="06C52DA0"/>
    <w:rsid w:val="06C9B68F"/>
    <w:rsid w:val="06E54F42"/>
    <w:rsid w:val="06E9017D"/>
    <w:rsid w:val="06EF7D07"/>
    <w:rsid w:val="06F0284C"/>
    <w:rsid w:val="06F75ADD"/>
    <w:rsid w:val="06FA5452"/>
    <w:rsid w:val="06FE6174"/>
    <w:rsid w:val="07024758"/>
    <w:rsid w:val="070D3CA7"/>
    <w:rsid w:val="070FE0F8"/>
    <w:rsid w:val="07163E3B"/>
    <w:rsid w:val="07171829"/>
    <w:rsid w:val="07264394"/>
    <w:rsid w:val="0732D249"/>
    <w:rsid w:val="0760971F"/>
    <w:rsid w:val="07648A27"/>
    <w:rsid w:val="0768EAA7"/>
    <w:rsid w:val="0770A461"/>
    <w:rsid w:val="0798FC11"/>
    <w:rsid w:val="07A3D2F3"/>
    <w:rsid w:val="07A851F0"/>
    <w:rsid w:val="07A8F400"/>
    <w:rsid w:val="07AE68BF"/>
    <w:rsid w:val="07B31DD2"/>
    <w:rsid w:val="07B81600"/>
    <w:rsid w:val="07C58BC4"/>
    <w:rsid w:val="07CD87F7"/>
    <w:rsid w:val="07DF74CF"/>
    <w:rsid w:val="07E60192"/>
    <w:rsid w:val="07ECA213"/>
    <w:rsid w:val="08006CA0"/>
    <w:rsid w:val="08050900"/>
    <w:rsid w:val="080B8BEC"/>
    <w:rsid w:val="08167FD2"/>
    <w:rsid w:val="081C4753"/>
    <w:rsid w:val="08308F91"/>
    <w:rsid w:val="08316B75"/>
    <w:rsid w:val="0834A74B"/>
    <w:rsid w:val="08449394"/>
    <w:rsid w:val="08581052"/>
    <w:rsid w:val="0883189F"/>
    <w:rsid w:val="08CC5C15"/>
    <w:rsid w:val="08D205A7"/>
    <w:rsid w:val="08EC420D"/>
    <w:rsid w:val="08ED4C99"/>
    <w:rsid w:val="08EE114E"/>
    <w:rsid w:val="0903D6D3"/>
    <w:rsid w:val="0905B727"/>
    <w:rsid w:val="09086449"/>
    <w:rsid w:val="09119946"/>
    <w:rsid w:val="091688B3"/>
    <w:rsid w:val="0916CF67"/>
    <w:rsid w:val="091F2AFC"/>
    <w:rsid w:val="09265719"/>
    <w:rsid w:val="09365BE7"/>
    <w:rsid w:val="093CAD2F"/>
    <w:rsid w:val="095A836B"/>
    <w:rsid w:val="095D01DC"/>
    <w:rsid w:val="0967E7B2"/>
    <w:rsid w:val="0976C763"/>
    <w:rsid w:val="097746F1"/>
    <w:rsid w:val="099F1912"/>
    <w:rsid w:val="09A24DB1"/>
    <w:rsid w:val="09A3C4E5"/>
    <w:rsid w:val="09B21438"/>
    <w:rsid w:val="09B69C2C"/>
    <w:rsid w:val="09BD8CAB"/>
    <w:rsid w:val="09C680D5"/>
    <w:rsid w:val="09CC5FF2"/>
    <w:rsid w:val="09CC77DC"/>
    <w:rsid w:val="09D71AB7"/>
    <w:rsid w:val="09DC8204"/>
    <w:rsid w:val="0A023CEB"/>
    <w:rsid w:val="0A1AE455"/>
    <w:rsid w:val="0A1C588C"/>
    <w:rsid w:val="0A3B398C"/>
    <w:rsid w:val="0A3FCD13"/>
    <w:rsid w:val="0A4B1031"/>
    <w:rsid w:val="0A55FE59"/>
    <w:rsid w:val="0A72BEE2"/>
    <w:rsid w:val="0A7989F0"/>
    <w:rsid w:val="0A846BFD"/>
    <w:rsid w:val="0A84C402"/>
    <w:rsid w:val="0A995D3F"/>
    <w:rsid w:val="0A9D093F"/>
    <w:rsid w:val="0AC7949E"/>
    <w:rsid w:val="0AD3A218"/>
    <w:rsid w:val="0ADFFD4A"/>
    <w:rsid w:val="0AF02216"/>
    <w:rsid w:val="0AF49220"/>
    <w:rsid w:val="0AF4E6F9"/>
    <w:rsid w:val="0AFD9E47"/>
    <w:rsid w:val="0AFDFF2A"/>
    <w:rsid w:val="0AFE464D"/>
    <w:rsid w:val="0B0F14C8"/>
    <w:rsid w:val="0B12CD6B"/>
    <w:rsid w:val="0B139781"/>
    <w:rsid w:val="0B24F439"/>
    <w:rsid w:val="0B313E05"/>
    <w:rsid w:val="0B413C4E"/>
    <w:rsid w:val="0B51BEEA"/>
    <w:rsid w:val="0B561508"/>
    <w:rsid w:val="0B6F5C46"/>
    <w:rsid w:val="0B7FC090"/>
    <w:rsid w:val="0B9D6261"/>
    <w:rsid w:val="0BB05515"/>
    <w:rsid w:val="0BBE6E70"/>
    <w:rsid w:val="0BCACC00"/>
    <w:rsid w:val="0BDD8568"/>
    <w:rsid w:val="0BE334AC"/>
    <w:rsid w:val="0C095800"/>
    <w:rsid w:val="0C0D5BE6"/>
    <w:rsid w:val="0C0DFC87"/>
    <w:rsid w:val="0C10B920"/>
    <w:rsid w:val="0C2CAD14"/>
    <w:rsid w:val="0C3D74B9"/>
    <w:rsid w:val="0C4C95C6"/>
    <w:rsid w:val="0C515FDF"/>
    <w:rsid w:val="0C523C60"/>
    <w:rsid w:val="0C743B2F"/>
    <w:rsid w:val="0C99ED66"/>
    <w:rsid w:val="0CA8A402"/>
    <w:rsid w:val="0CBA0F84"/>
    <w:rsid w:val="0CCBFBD0"/>
    <w:rsid w:val="0CDFAC34"/>
    <w:rsid w:val="0CE43C03"/>
    <w:rsid w:val="0CE961F5"/>
    <w:rsid w:val="0CEAF4FD"/>
    <w:rsid w:val="0D058F9D"/>
    <w:rsid w:val="0D14271E"/>
    <w:rsid w:val="0D14DFB0"/>
    <w:rsid w:val="0D19D5B7"/>
    <w:rsid w:val="0D2F1E91"/>
    <w:rsid w:val="0D483409"/>
    <w:rsid w:val="0D4A2BBF"/>
    <w:rsid w:val="0D62CEE9"/>
    <w:rsid w:val="0D6BC55E"/>
    <w:rsid w:val="0D716EF0"/>
    <w:rsid w:val="0D7AEAD6"/>
    <w:rsid w:val="0D7B9E9B"/>
    <w:rsid w:val="0D80CFBE"/>
    <w:rsid w:val="0D87F84C"/>
    <w:rsid w:val="0D8F029B"/>
    <w:rsid w:val="0D920916"/>
    <w:rsid w:val="0D984554"/>
    <w:rsid w:val="0DBDEDC3"/>
    <w:rsid w:val="0DC474B9"/>
    <w:rsid w:val="0DD0D161"/>
    <w:rsid w:val="0DD10273"/>
    <w:rsid w:val="0DD5F691"/>
    <w:rsid w:val="0DE4F0C2"/>
    <w:rsid w:val="0DEA0912"/>
    <w:rsid w:val="0E003EA3"/>
    <w:rsid w:val="0E289A84"/>
    <w:rsid w:val="0E403481"/>
    <w:rsid w:val="0E785F46"/>
    <w:rsid w:val="0EA29A41"/>
    <w:rsid w:val="0EA8D4BB"/>
    <w:rsid w:val="0EBD4410"/>
    <w:rsid w:val="0EBFFE94"/>
    <w:rsid w:val="0EC6BF63"/>
    <w:rsid w:val="0ECF97C3"/>
    <w:rsid w:val="0ED010C2"/>
    <w:rsid w:val="0F20DFE6"/>
    <w:rsid w:val="0F41AA05"/>
    <w:rsid w:val="0F4791C6"/>
    <w:rsid w:val="0F5DDBBF"/>
    <w:rsid w:val="0F5FACBF"/>
    <w:rsid w:val="0F6F41C7"/>
    <w:rsid w:val="0F77A5CD"/>
    <w:rsid w:val="0F87E99B"/>
    <w:rsid w:val="0FD4AEB0"/>
    <w:rsid w:val="0FF05E52"/>
    <w:rsid w:val="0FF52C20"/>
    <w:rsid w:val="0FF807F6"/>
    <w:rsid w:val="0FFDDA1B"/>
    <w:rsid w:val="100A8CFE"/>
    <w:rsid w:val="102BD1E9"/>
    <w:rsid w:val="104560C0"/>
    <w:rsid w:val="10465CDF"/>
    <w:rsid w:val="104C7E4B"/>
    <w:rsid w:val="1079E467"/>
    <w:rsid w:val="107DD321"/>
    <w:rsid w:val="108C1B5D"/>
    <w:rsid w:val="108EAC0E"/>
    <w:rsid w:val="1092565D"/>
    <w:rsid w:val="1098A702"/>
    <w:rsid w:val="109E08F3"/>
    <w:rsid w:val="10A1F70D"/>
    <w:rsid w:val="10B024DA"/>
    <w:rsid w:val="10B6065A"/>
    <w:rsid w:val="10C13543"/>
    <w:rsid w:val="10D3FC11"/>
    <w:rsid w:val="10DD307D"/>
    <w:rsid w:val="10DF10C5"/>
    <w:rsid w:val="10E0F9AF"/>
    <w:rsid w:val="10EDFFF4"/>
    <w:rsid w:val="110EB428"/>
    <w:rsid w:val="1114F01E"/>
    <w:rsid w:val="1121F48F"/>
    <w:rsid w:val="11275BFC"/>
    <w:rsid w:val="1140C67E"/>
    <w:rsid w:val="11465A41"/>
    <w:rsid w:val="115793BE"/>
    <w:rsid w:val="115AF474"/>
    <w:rsid w:val="11726F71"/>
    <w:rsid w:val="118B64FD"/>
    <w:rsid w:val="118E2335"/>
    <w:rsid w:val="119AF0E2"/>
    <w:rsid w:val="119BBA00"/>
    <w:rsid w:val="11AF06E1"/>
    <w:rsid w:val="11BB1EDE"/>
    <w:rsid w:val="11BE7858"/>
    <w:rsid w:val="11E463E2"/>
    <w:rsid w:val="12096394"/>
    <w:rsid w:val="123B6A89"/>
    <w:rsid w:val="1241E16E"/>
    <w:rsid w:val="1256B262"/>
    <w:rsid w:val="125EA985"/>
    <w:rsid w:val="1269D825"/>
    <w:rsid w:val="127D394F"/>
    <w:rsid w:val="1285FA7F"/>
    <w:rsid w:val="128BA60D"/>
    <w:rsid w:val="129D56D4"/>
    <w:rsid w:val="12A5C5D1"/>
    <w:rsid w:val="12AD5EFA"/>
    <w:rsid w:val="12CE8336"/>
    <w:rsid w:val="12DD1E08"/>
    <w:rsid w:val="12E71320"/>
    <w:rsid w:val="12FD40EA"/>
    <w:rsid w:val="12FEA16B"/>
    <w:rsid w:val="130132E0"/>
    <w:rsid w:val="1314F486"/>
    <w:rsid w:val="13256D02"/>
    <w:rsid w:val="132C0A0F"/>
    <w:rsid w:val="133D9A39"/>
    <w:rsid w:val="134DB1B3"/>
    <w:rsid w:val="135A98FF"/>
    <w:rsid w:val="13A225EA"/>
    <w:rsid w:val="13EEA4BD"/>
    <w:rsid w:val="13F48599"/>
    <w:rsid w:val="13FA18BE"/>
    <w:rsid w:val="140243EF"/>
    <w:rsid w:val="14096696"/>
    <w:rsid w:val="1421738D"/>
    <w:rsid w:val="142CC3F3"/>
    <w:rsid w:val="143ADD4E"/>
    <w:rsid w:val="1484CC6B"/>
    <w:rsid w:val="1485FB5B"/>
    <w:rsid w:val="149D7A4B"/>
    <w:rsid w:val="14A3846E"/>
    <w:rsid w:val="14B92F4F"/>
    <w:rsid w:val="14BD898A"/>
    <w:rsid w:val="14E5489C"/>
    <w:rsid w:val="14EA739B"/>
    <w:rsid w:val="14F5F78E"/>
    <w:rsid w:val="14FCC89A"/>
    <w:rsid w:val="150E0AC9"/>
    <w:rsid w:val="15278897"/>
    <w:rsid w:val="1528D913"/>
    <w:rsid w:val="15337131"/>
    <w:rsid w:val="153BB7CB"/>
    <w:rsid w:val="155BEA80"/>
    <w:rsid w:val="158AF534"/>
    <w:rsid w:val="15A84069"/>
    <w:rsid w:val="15A8E6DF"/>
    <w:rsid w:val="15BF558E"/>
    <w:rsid w:val="15D7FF08"/>
    <w:rsid w:val="1600C788"/>
    <w:rsid w:val="161989DE"/>
    <w:rsid w:val="162DA9BE"/>
    <w:rsid w:val="162F2AE8"/>
    <w:rsid w:val="164E8838"/>
    <w:rsid w:val="165EA34F"/>
    <w:rsid w:val="1666F7C0"/>
    <w:rsid w:val="167F5390"/>
    <w:rsid w:val="16A34F83"/>
    <w:rsid w:val="16B4F06D"/>
    <w:rsid w:val="16D35C60"/>
    <w:rsid w:val="16D98654"/>
    <w:rsid w:val="16EB6725"/>
    <w:rsid w:val="16F0493B"/>
    <w:rsid w:val="1714F1D8"/>
    <w:rsid w:val="171ED64E"/>
    <w:rsid w:val="171F091F"/>
    <w:rsid w:val="172BF1CB"/>
    <w:rsid w:val="173113F1"/>
    <w:rsid w:val="17470BEB"/>
    <w:rsid w:val="17633C72"/>
    <w:rsid w:val="177DD906"/>
    <w:rsid w:val="177FA28D"/>
    <w:rsid w:val="179F96B3"/>
    <w:rsid w:val="17B71058"/>
    <w:rsid w:val="17BE2DE3"/>
    <w:rsid w:val="18161A12"/>
    <w:rsid w:val="18175E5B"/>
    <w:rsid w:val="181E89B4"/>
    <w:rsid w:val="182883B8"/>
    <w:rsid w:val="1837CC3F"/>
    <w:rsid w:val="18382F78"/>
    <w:rsid w:val="184CFA41"/>
    <w:rsid w:val="1851BB03"/>
    <w:rsid w:val="18657E4D"/>
    <w:rsid w:val="186CAA46"/>
    <w:rsid w:val="188545C3"/>
    <w:rsid w:val="18918DD7"/>
    <w:rsid w:val="189CE1C9"/>
    <w:rsid w:val="18AF716A"/>
    <w:rsid w:val="18D08652"/>
    <w:rsid w:val="18DAD4C3"/>
    <w:rsid w:val="18F007A3"/>
    <w:rsid w:val="18F79EDB"/>
    <w:rsid w:val="191688B4"/>
    <w:rsid w:val="1950B5AA"/>
    <w:rsid w:val="195B7FA3"/>
    <w:rsid w:val="195D688D"/>
    <w:rsid w:val="19653296"/>
    <w:rsid w:val="198FD238"/>
    <w:rsid w:val="19AE930E"/>
    <w:rsid w:val="19B55AAA"/>
    <w:rsid w:val="19C8563D"/>
    <w:rsid w:val="19E450C9"/>
    <w:rsid w:val="19E4E7E2"/>
    <w:rsid w:val="19E890E5"/>
    <w:rsid w:val="19E8C1C9"/>
    <w:rsid w:val="19E924B1"/>
    <w:rsid w:val="1A1204CD"/>
    <w:rsid w:val="1A21D01E"/>
    <w:rsid w:val="1A2EF6FC"/>
    <w:rsid w:val="1A3092D6"/>
    <w:rsid w:val="1A541FDD"/>
    <w:rsid w:val="1A81C890"/>
    <w:rsid w:val="1A8F7BD4"/>
    <w:rsid w:val="1A9E3A62"/>
    <w:rsid w:val="1AA15014"/>
    <w:rsid w:val="1AB91160"/>
    <w:rsid w:val="1ABB5DB6"/>
    <w:rsid w:val="1AC319C8"/>
    <w:rsid w:val="1ACE2DF8"/>
    <w:rsid w:val="1ACEC349"/>
    <w:rsid w:val="1AD63B1C"/>
    <w:rsid w:val="1AE09D71"/>
    <w:rsid w:val="1AEC8EE4"/>
    <w:rsid w:val="1B138D81"/>
    <w:rsid w:val="1B19297E"/>
    <w:rsid w:val="1B26907F"/>
    <w:rsid w:val="1B2B3DF2"/>
    <w:rsid w:val="1B2C8F64"/>
    <w:rsid w:val="1B33E3B3"/>
    <w:rsid w:val="1B3CCC43"/>
    <w:rsid w:val="1B5FC358"/>
    <w:rsid w:val="1BA0BE38"/>
    <w:rsid w:val="1BA4BA47"/>
    <w:rsid w:val="1BB54AAE"/>
    <w:rsid w:val="1BC00738"/>
    <w:rsid w:val="1BC0F7C4"/>
    <w:rsid w:val="1BC35FB4"/>
    <w:rsid w:val="1BD014DE"/>
    <w:rsid w:val="1BDB2AFB"/>
    <w:rsid w:val="1BDB9D8D"/>
    <w:rsid w:val="1BE75828"/>
    <w:rsid w:val="1BF67C03"/>
    <w:rsid w:val="1C0F1780"/>
    <w:rsid w:val="1C22C6A4"/>
    <w:rsid w:val="1C233156"/>
    <w:rsid w:val="1C29CB3F"/>
    <w:rsid w:val="1C319607"/>
    <w:rsid w:val="1C4F7AE8"/>
    <w:rsid w:val="1C81FF3C"/>
    <w:rsid w:val="1C8D72CE"/>
    <w:rsid w:val="1C9075C8"/>
    <w:rsid w:val="1C9471D7"/>
    <w:rsid w:val="1CB67B4F"/>
    <w:rsid w:val="1CD8B4C1"/>
    <w:rsid w:val="1CE0F0AA"/>
    <w:rsid w:val="1CE0FB42"/>
    <w:rsid w:val="1CEE29C0"/>
    <w:rsid w:val="1CEFD9AA"/>
    <w:rsid w:val="1CF1CB21"/>
    <w:rsid w:val="1D06CDB9"/>
    <w:rsid w:val="1D07A262"/>
    <w:rsid w:val="1D094EE9"/>
    <w:rsid w:val="1D187600"/>
    <w:rsid w:val="1D33BDD9"/>
    <w:rsid w:val="1D4D30F1"/>
    <w:rsid w:val="1D5CD7DB"/>
    <w:rsid w:val="1D7291F9"/>
    <w:rsid w:val="1D7C3CB9"/>
    <w:rsid w:val="1D85E2AA"/>
    <w:rsid w:val="1D8A6A71"/>
    <w:rsid w:val="1D9B334F"/>
    <w:rsid w:val="1DBCBC3E"/>
    <w:rsid w:val="1DC24817"/>
    <w:rsid w:val="1DC5339B"/>
    <w:rsid w:val="1DC746C0"/>
    <w:rsid w:val="1DDEA13F"/>
    <w:rsid w:val="1DF4ED93"/>
    <w:rsid w:val="1DF8583B"/>
    <w:rsid w:val="1E095807"/>
    <w:rsid w:val="1E12531C"/>
    <w:rsid w:val="1E39CDED"/>
    <w:rsid w:val="1E866355"/>
    <w:rsid w:val="1E958C9F"/>
    <w:rsid w:val="1EF23B9F"/>
    <w:rsid w:val="1EFF3659"/>
    <w:rsid w:val="1EFFF754"/>
    <w:rsid w:val="1F1C8C9B"/>
    <w:rsid w:val="1F20091C"/>
    <w:rsid w:val="1F201155"/>
    <w:rsid w:val="1F378114"/>
    <w:rsid w:val="1F3AA1BB"/>
    <w:rsid w:val="1F52319D"/>
    <w:rsid w:val="1F5C5210"/>
    <w:rsid w:val="1F678FC1"/>
    <w:rsid w:val="1F70DB66"/>
    <w:rsid w:val="1F8C88CE"/>
    <w:rsid w:val="1FD43036"/>
    <w:rsid w:val="1FE81494"/>
    <w:rsid w:val="2001E730"/>
    <w:rsid w:val="201205A7"/>
    <w:rsid w:val="2024A23F"/>
    <w:rsid w:val="2044AD87"/>
    <w:rsid w:val="2058A2FC"/>
    <w:rsid w:val="206A4262"/>
    <w:rsid w:val="2099C6B7"/>
    <w:rsid w:val="20C8E66F"/>
    <w:rsid w:val="20D23942"/>
    <w:rsid w:val="20E87CF0"/>
    <w:rsid w:val="20EF4626"/>
    <w:rsid w:val="21231E7C"/>
    <w:rsid w:val="212BBC1C"/>
    <w:rsid w:val="2140F8C9"/>
    <w:rsid w:val="2145B30A"/>
    <w:rsid w:val="214678BF"/>
    <w:rsid w:val="21693E0E"/>
    <w:rsid w:val="216BD6E6"/>
    <w:rsid w:val="218A52F6"/>
    <w:rsid w:val="219D0F2C"/>
    <w:rsid w:val="21A49710"/>
    <w:rsid w:val="21ACD9E9"/>
    <w:rsid w:val="21BEE9A1"/>
    <w:rsid w:val="21C6613B"/>
    <w:rsid w:val="21E98DFF"/>
    <w:rsid w:val="21EBDC8B"/>
    <w:rsid w:val="21ED1745"/>
    <w:rsid w:val="21EDD4C9"/>
    <w:rsid w:val="2217DCA1"/>
    <w:rsid w:val="221914BC"/>
    <w:rsid w:val="222E84EE"/>
    <w:rsid w:val="2231858D"/>
    <w:rsid w:val="22524D09"/>
    <w:rsid w:val="225BFA4A"/>
    <w:rsid w:val="225FC93A"/>
    <w:rsid w:val="226FE0B4"/>
    <w:rsid w:val="22732D61"/>
    <w:rsid w:val="227B03C1"/>
    <w:rsid w:val="22889C83"/>
    <w:rsid w:val="2288CAF8"/>
    <w:rsid w:val="228F0BCD"/>
    <w:rsid w:val="22CB968D"/>
    <w:rsid w:val="22D29C13"/>
    <w:rsid w:val="22F115C7"/>
    <w:rsid w:val="22F8DF2A"/>
    <w:rsid w:val="231EBB10"/>
    <w:rsid w:val="23258E85"/>
    <w:rsid w:val="232F3ED2"/>
    <w:rsid w:val="234DE49D"/>
    <w:rsid w:val="23568B22"/>
    <w:rsid w:val="2359BDE3"/>
    <w:rsid w:val="235C3C54"/>
    <w:rsid w:val="235D0C4F"/>
    <w:rsid w:val="235FB071"/>
    <w:rsid w:val="23667487"/>
    <w:rsid w:val="2369D91E"/>
    <w:rsid w:val="237601DB"/>
    <w:rsid w:val="2376E610"/>
    <w:rsid w:val="23793F34"/>
    <w:rsid w:val="23881C2B"/>
    <w:rsid w:val="23A8C377"/>
    <w:rsid w:val="23B93F38"/>
    <w:rsid w:val="23BCFBA0"/>
    <w:rsid w:val="23D74BE5"/>
    <w:rsid w:val="2407103C"/>
    <w:rsid w:val="243ED45E"/>
    <w:rsid w:val="244045CF"/>
    <w:rsid w:val="244DE0E4"/>
    <w:rsid w:val="244EB292"/>
    <w:rsid w:val="247815E0"/>
    <w:rsid w:val="24885C57"/>
    <w:rsid w:val="24B15EE4"/>
    <w:rsid w:val="24D07D4D"/>
    <w:rsid w:val="24DA4808"/>
    <w:rsid w:val="24F7312F"/>
    <w:rsid w:val="24FF5563"/>
    <w:rsid w:val="2524DE13"/>
    <w:rsid w:val="2531F59D"/>
    <w:rsid w:val="25411235"/>
    <w:rsid w:val="2550BC66"/>
    <w:rsid w:val="2555D7A4"/>
    <w:rsid w:val="255BE05C"/>
    <w:rsid w:val="256F64A8"/>
    <w:rsid w:val="257BF77A"/>
    <w:rsid w:val="257FF07C"/>
    <w:rsid w:val="2587014C"/>
    <w:rsid w:val="258802ED"/>
    <w:rsid w:val="25905157"/>
    <w:rsid w:val="2596D284"/>
    <w:rsid w:val="25B0BA86"/>
    <w:rsid w:val="25B4662F"/>
    <w:rsid w:val="25CDEE61"/>
    <w:rsid w:val="25DE03CA"/>
    <w:rsid w:val="25FCBCEF"/>
    <w:rsid w:val="26022346"/>
    <w:rsid w:val="26385FC0"/>
    <w:rsid w:val="263FF6F8"/>
    <w:rsid w:val="2642F249"/>
    <w:rsid w:val="265F13A2"/>
    <w:rsid w:val="2661D52E"/>
    <w:rsid w:val="266202F0"/>
    <w:rsid w:val="26655EFB"/>
    <w:rsid w:val="26830054"/>
    <w:rsid w:val="268CC086"/>
    <w:rsid w:val="26A6DD3E"/>
    <w:rsid w:val="26CBCC17"/>
    <w:rsid w:val="26E21019"/>
    <w:rsid w:val="26EAB799"/>
    <w:rsid w:val="26F88DD9"/>
    <w:rsid w:val="2702543D"/>
    <w:rsid w:val="27054083"/>
    <w:rsid w:val="270C3128"/>
    <w:rsid w:val="271AA3C6"/>
    <w:rsid w:val="2722B0EA"/>
    <w:rsid w:val="27379954"/>
    <w:rsid w:val="27446F82"/>
    <w:rsid w:val="2746BA2F"/>
    <w:rsid w:val="275E51E6"/>
    <w:rsid w:val="275EE66D"/>
    <w:rsid w:val="277C2D5B"/>
    <w:rsid w:val="279C77FA"/>
    <w:rsid w:val="27ABFE35"/>
    <w:rsid w:val="27B3A16C"/>
    <w:rsid w:val="27FF9752"/>
    <w:rsid w:val="280E6C6B"/>
    <w:rsid w:val="281D26E0"/>
    <w:rsid w:val="28261B1D"/>
    <w:rsid w:val="283015E3"/>
    <w:rsid w:val="2843FE3F"/>
    <w:rsid w:val="2844E45D"/>
    <w:rsid w:val="28636F41"/>
    <w:rsid w:val="286C37D4"/>
    <w:rsid w:val="287299F0"/>
    <w:rsid w:val="288BB03F"/>
    <w:rsid w:val="289013AF"/>
    <w:rsid w:val="289B9562"/>
    <w:rsid w:val="28ADA083"/>
    <w:rsid w:val="28AF83BB"/>
    <w:rsid w:val="28B304D3"/>
    <w:rsid w:val="28BC90AD"/>
    <w:rsid w:val="28D373A2"/>
    <w:rsid w:val="28E58A80"/>
    <w:rsid w:val="28EE7631"/>
    <w:rsid w:val="28F435A1"/>
    <w:rsid w:val="290AF0CA"/>
    <w:rsid w:val="29186CFB"/>
    <w:rsid w:val="2920C77B"/>
    <w:rsid w:val="29475823"/>
    <w:rsid w:val="29564986"/>
    <w:rsid w:val="295AA61F"/>
    <w:rsid w:val="2966D974"/>
    <w:rsid w:val="2982D988"/>
    <w:rsid w:val="2983CB0F"/>
    <w:rsid w:val="29865AC5"/>
    <w:rsid w:val="298D7850"/>
    <w:rsid w:val="2997D305"/>
    <w:rsid w:val="29A20D26"/>
    <w:rsid w:val="29A5EF87"/>
    <w:rsid w:val="29B3732E"/>
    <w:rsid w:val="29BCD2B7"/>
    <w:rsid w:val="29BF8306"/>
    <w:rsid w:val="2A179DB6"/>
    <w:rsid w:val="2A2DDC4E"/>
    <w:rsid w:val="2A3A4745"/>
    <w:rsid w:val="2A414234"/>
    <w:rsid w:val="2A42243B"/>
    <w:rsid w:val="2A4C6A59"/>
    <w:rsid w:val="2A655F32"/>
    <w:rsid w:val="2A6DB792"/>
    <w:rsid w:val="2A722AB4"/>
    <w:rsid w:val="2AB9F981"/>
    <w:rsid w:val="2AC74774"/>
    <w:rsid w:val="2ADFBE3B"/>
    <w:rsid w:val="2AFA45F3"/>
    <w:rsid w:val="2B11C530"/>
    <w:rsid w:val="2B26C855"/>
    <w:rsid w:val="2B27D4B8"/>
    <w:rsid w:val="2B30DC9D"/>
    <w:rsid w:val="2B5DA1F3"/>
    <w:rsid w:val="2B700F3B"/>
    <w:rsid w:val="2B71A9E9"/>
    <w:rsid w:val="2B7323C3"/>
    <w:rsid w:val="2B8DF363"/>
    <w:rsid w:val="2B96A99B"/>
    <w:rsid w:val="2B96DC6C"/>
    <w:rsid w:val="2BABCDB6"/>
    <w:rsid w:val="2BB2A4C9"/>
    <w:rsid w:val="2BBDB1FB"/>
    <w:rsid w:val="2BC91378"/>
    <w:rsid w:val="2BD2398B"/>
    <w:rsid w:val="2BF0FF4A"/>
    <w:rsid w:val="2BFAE007"/>
    <w:rsid w:val="2BFDD22A"/>
    <w:rsid w:val="2BFDFB8C"/>
    <w:rsid w:val="2C047ABF"/>
    <w:rsid w:val="2C12A36E"/>
    <w:rsid w:val="2C1E721C"/>
    <w:rsid w:val="2C2A00A7"/>
    <w:rsid w:val="2C3A93BC"/>
    <w:rsid w:val="2C47D3AB"/>
    <w:rsid w:val="2C50F992"/>
    <w:rsid w:val="2C55ECDA"/>
    <w:rsid w:val="2C76AB1D"/>
    <w:rsid w:val="2C84CAB0"/>
    <w:rsid w:val="2CA68630"/>
    <w:rsid w:val="2CAB3C6D"/>
    <w:rsid w:val="2CAC9972"/>
    <w:rsid w:val="2CAE1C60"/>
    <w:rsid w:val="2CBFEC40"/>
    <w:rsid w:val="2CC7736F"/>
    <w:rsid w:val="2CC923AC"/>
    <w:rsid w:val="2CD42667"/>
    <w:rsid w:val="2CE80205"/>
    <w:rsid w:val="2D07532C"/>
    <w:rsid w:val="2D209CB6"/>
    <w:rsid w:val="2D2A51CF"/>
    <w:rsid w:val="2D2AC2AA"/>
    <w:rsid w:val="2D40119F"/>
    <w:rsid w:val="2D556E6F"/>
    <w:rsid w:val="2D6CFA5C"/>
    <w:rsid w:val="2D7F6C01"/>
    <w:rsid w:val="2D88F2A8"/>
    <w:rsid w:val="2D8D4F93"/>
    <w:rsid w:val="2D9661AF"/>
    <w:rsid w:val="2DA2223B"/>
    <w:rsid w:val="2DC4D4E9"/>
    <w:rsid w:val="2DC7EBCD"/>
    <w:rsid w:val="2DDE61ED"/>
    <w:rsid w:val="2DDF068F"/>
    <w:rsid w:val="2DF6E229"/>
    <w:rsid w:val="2DF84900"/>
    <w:rsid w:val="2E24B9A2"/>
    <w:rsid w:val="2E30CA75"/>
    <w:rsid w:val="2E317141"/>
    <w:rsid w:val="2E40D49D"/>
    <w:rsid w:val="2E467556"/>
    <w:rsid w:val="2E493162"/>
    <w:rsid w:val="2E67BB6C"/>
    <w:rsid w:val="2E6A7BAB"/>
    <w:rsid w:val="2E719284"/>
    <w:rsid w:val="2E8E76F8"/>
    <w:rsid w:val="2E8F03AD"/>
    <w:rsid w:val="2EB9C7A8"/>
    <w:rsid w:val="2EC5B422"/>
    <w:rsid w:val="2EE34947"/>
    <w:rsid w:val="2EE48314"/>
    <w:rsid w:val="2EE8BC3C"/>
    <w:rsid w:val="2EEF7868"/>
    <w:rsid w:val="2F051A75"/>
    <w:rsid w:val="2F108477"/>
    <w:rsid w:val="2F3218ED"/>
    <w:rsid w:val="2F346D35"/>
    <w:rsid w:val="2F39A0D1"/>
    <w:rsid w:val="2F4B6125"/>
    <w:rsid w:val="2F4E2653"/>
    <w:rsid w:val="2F56A827"/>
    <w:rsid w:val="2F736679"/>
    <w:rsid w:val="2F8DB01F"/>
    <w:rsid w:val="2F8ED678"/>
    <w:rsid w:val="2F93F128"/>
    <w:rsid w:val="2F9AA526"/>
    <w:rsid w:val="2FA159F3"/>
    <w:rsid w:val="2FA45267"/>
    <w:rsid w:val="2FCD96F5"/>
    <w:rsid w:val="2FE0B220"/>
    <w:rsid w:val="2FEAE52D"/>
    <w:rsid w:val="2FFF7329"/>
    <w:rsid w:val="300BEA35"/>
    <w:rsid w:val="300C9997"/>
    <w:rsid w:val="302BC47B"/>
    <w:rsid w:val="303F48C7"/>
    <w:rsid w:val="30448663"/>
    <w:rsid w:val="304B6968"/>
    <w:rsid w:val="30550471"/>
    <w:rsid w:val="306A1B12"/>
    <w:rsid w:val="3073D923"/>
    <w:rsid w:val="30A530C6"/>
    <w:rsid w:val="30AB0DFE"/>
    <w:rsid w:val="30BE59F8"/>
    <w:rsid w:val="30D63F9A"/>
    <w:rsid w:val="30DF2EBD"/>
    <w:rsid w:val="30E118A2"/>
    <w:rsid w:val="30EB577A"/>
    <w:rsid w:val="30F5E9E6"/>
    <w:rsid w:val="30F8AAAE"/>
    <w:rsid w:val="30FCCFBA"/>
    <w:rsid w:val="3102F519"/>
    <w:rsid w:val="3110D7B0"/>
    <w:rsid w:val="312138EF"/>
    <w:rsid w:val="313B9DDF"/>
    <w:rsid w:val="3155CE9F"/>
    <w:rsid w:val="31586EA4"/>
    <w:rsid w:val="3170E988"/>
    <w:rsid w:val="3182CC21"/>
    <w:rsid w:val="3184CE33"/>
    <w:rsid w:val="31893A5F"/>
    <w:rsid w:val="318DF656"/>
    <w:rsid w:val="31AFEC2A"/>
    <w:rsid w:val="31B4136A"/>
    <w:rsid w:val="31C06DFD"/>
    <w:rsid w:val="31C1C42B"/>
    <w:rsid w:val="31D33C6B"/>
    <w:rsid w:val="31D8676A"/>
    <w:rsid w:val="31D9D2C8"/>
    <w:rsid w:val="31E229B1"/>
    <w:rsid w:val="31F4B048"/>
    <w:rsid w:val="3211B06E"/>
    <w:rsid w:val="3218D56A"/>
    <w:rsid w:val="3225B09E"/>
    <w:rsid w:val="3237B4AB"/>
    <w:rsid w:val="325812BB"/>
    <w:rsid w:val="32670F12"/>
    <w:rsid w:val="32675554"/>
    <w:rsid w:val="327AB261"/>
    <w:rsid w:val="3286C07A"/>
    <w:rsid w:val="328D10E7"/>
    <w:rsid w:val="329C79A8"/>
    <w:rsid w:val="32A4B5C5"/>
    <w:rsid w:val="32ABEC6F"/>
    <w:rsid w:val="32B2F0BB"/>
    <w:rsid w:val="32CFC1FD"/>
    <w:rsid w:val="32D4643F"/>
    <w:rsid w:val="32D9FFA2"/>
    <w:rsid w:val="32DA7F30"/>
    <w:rsid w:val="32E053DF"/>
    <w:rsid w:val="32F2DD44"/>
    <w:rsid w:val="330435E6"/>
    <w:rsid w:val="33151AA1"/>
    <w:rsid w:val="3333ADA8"/>
    <w:rsid w:val="3336B77B"/>
    <w:rsid w:val="333F2A41"/>
    <w:rsid w:val="33567769"/>
    <w:rsid w:val="335CA305"/>
    <w:rsid w:val="33638A70"/>
    <w:rsid w:val="336BBBA6"/>
    <w:rsid w:val="3381A2B7"/>
    <w:rsid w:val="3386F165"/>
    <w:rsid w:val="339776C7"/>
    <w:rsid w:val="33AEA900"/>
    <w:rsid w:val="33B59752"/>
    <w:rsid w:val="33CC1A5A"/>
    <w:rsid w:val="33CEF185"/>
    <w:rsid w:val="33D38DE5"/>
    <w:rsid w:val="33ECC755"/>
    <w:rsid w:val="33F5A984"/>
    <w:rsid w:val="340D870D"/>
    <w:rsid w:val="34134B4A"/>
    <w:rsid w:val="3437C3E7"/>
    <w:rsid w:val="343F6C4B"/>
    <w:rsid w:val="34521F0E"/>
    <w:rsid w:val="34548945"/>
    <w:rsid w:val="34556AE2"/>
    <w:rsid w:val="34797203"/>
    <w:rsid w:val="3485DCE5"/>
    <w:rsid w:val="348BB948"/>
    <w:rsid w:val="34954B5C"/>
    <w:rsid w:val="34A2FE1C"/>
    <w:rsid w:val="34A85D2B"/>
    <w:rsid w:val="34C1C6AB"/>
    <w:rsid w:val="34C48578"/>
    <w:rsid w:val="34DAE057"/>
    <w:rsid w:val="34EA5525"/>
    <w:rsid w:val="35108E5F"/>
    <w:rsid w:val="352A02C1"/>
    <w:rsid w:val="352D98B5"/>
    <w:rsid w:val="3549B796"/>
    <w:rsid w:val="354E4302"/>
    <w:rsid w:val="35531536"/>
    <w:rsid w:val="355467A3"/>
    <w:rsid w:val="355D42E3"/>
    <w:rsid w:val="356DFF3F"/>
    <w:rsid w:val="358D6F4B"/>
    <w:rsid w:val="3593F019"/>
    <w:rsid w:val="35BC6BB8"/>
    <w:rsid w:val="35CF4F56"/>
    <w:rsid w:val="35D9FAF4"/>
    <w:rsid w:val="35E8CBB1"/>
    <w:rsid w:val="361718A5"/>
    <w:rsid w:val="362E6029"/>
    <w:rsid w:val="3630D360"/>
    <w:rsid w:val="36416D06"/>
    <w:rsid w:val="365348E7"/>
    <w:rsid w:val="3657D746"/>
    <w:rsid w:val="36645EA2"/>
    <w:rsid w:val="367E2016"/>
    <w:rsid w:val="368DAD6A"/>
    <w:rsid w:val="36C6698E"/>
    <w:rsid w:val="36D72F59"/>
    <w:rsid w:val="36E02B22"/>
    <w:rsid w:val="36E920E7"/>
    <w:rsid w:val="36EC3643"/>
    <w:rsid w:val="36FF4C98"/>
    <w:rsid w:val="3703532E"/>
    <w:rsid w:val="3703532F"/>
    <w:rsid w:val="37055DA5"/>
    <w:rsid w:val="3727ED71"/>
    <w:rsid w:val="3738B516"/>
    <w:rsid w:val="37469BA0"/>
    <w:rsid w:val="374B248F"/>
    <w:rsid w:val="3752B157"/>
    <w:rsid w:val="37661CF1"/>
    <w:rsid w:val="37BDFA2A"/>
    <w:rsid w:val="37C3D0E9"/>
    <w:rsid w:val="37C468FD"/>
    <w:rsid w:val="37C4B455"/>
    <w:rsid w:val="37D6B336"/>
    <w:rsid w:val="37F59A75"/>
    <w:rsid w:val="381406C2"/>
    <w:rsid w:val="3817534B"/>
    <w:rsid w:val="38353114"/>
    <w:rsid w:val="38363347"/>
    <w:rsid w:val="383A9E8F"/>
    <w:rsid w:val="3848D6E3"/>
    <w:rsid w:val="3850F08D"/>
    <w:rsid w:val="385FF5F1"/>
    <w:rsid w:val="38698724"/>
    <w:rsid w:val="388DCDD2"/>
    <w:rsid w:val="38941A6F"/>
    <w:rsid w:val="38C9AE02"/>
    <w:rsid w:val="38CC11BE"/>
    <w:rsid w:val="38CEFCE3"/>
    <w:rsid w:val="38D2060B"/>
    <w:rsid w:val="38F2F776"/>
    <w:rsid w:val="38F986C4"/>
    <w:rsid w:val="39013358"/>
    <w:rsid w:val="390584F8"/>
    <w:rsid w:val="3908E697"/>
    <w:rsid w:val="3911839B"/>
    <w:rsid w:val="39154E91"/>
    <w:rsid w:val="391A4B66"/>
    <w:rsid w:val="391A91A8"/>
    <w:rsid w:val="392C4EE6"/>
    <w:rsid w:val="39329769"/>
    <w:rsid w:val="3954AF11"/>
    <w:rsid w:val="3957A287"/>
    <w:rsid w:val="395B612D"/>
    <w:rsid w:val="396DE7C4"/>
    <w:rsid w:val="398C46A1"/>
    <w:rsid w:val="398CCE1A"/>
    <w:rsid w:val="399AC741"/>
    <w:rsid w:val="39AE26E6"/>
    <w:rsid w:val="39B1E846"/>
    <w:rsid w:val="39B56E69"/>
    <w:rsid w:val="39BE3587"/>
    <w:rsid w:val="39E7C25D"/>
    <w:rsid w:val="39F661A9"/>
    <w:rsid w:val="3A02E846"/>
    <w:rsid w:val="3A23DCB7"/>
    <w:rsid w:val="3A363B2B"/>
    <w:rsid w:val="3A3CEB81"/>
    <w:rsid w:val="3A427BD5"/>
    <w:rsid w:val="3A66E600"/>
    <w:rsid w:val="3A780A3C"/>
    <w:rsid w:val="3AB8D89C"/>
    <w:rsid w:val="3ABBF82A"/>
    <w:rsid w:val="3AE62953"/>
    <w:rsid w:val="3AF7F83A"/>
    <w:rsid w:val="3AF91A78"/>
    <w:rsid w:val="3AFB1D4E"/>
    <w:rsid w:val="3B05638A"/>
    <w:rsid w:val="3B0D2D06"/>
    <w:rsid w:val="3B1043EA"/>
    <w:rsid w:val="3B34D26F"/>
    <w:rsid w:val="3B40A11D"/>
    <w:rsid w:val="3B55B8A3"/>
    <w:rsid w:val="3B690612"/>
    <w:rsid w:val="3B73A65D"/>
    <w:rsid w:val="3B7741E5"/>
    <w:rsid w:val="3B78D9F8"/>
    <w:rsid w:val="3B7B1AD0"/>
    <w:rsid w:val="3B84D9FA"/>
    <w:rsid w:val="3B980C6B"/>
    <w:rsid w:val="3B9D0ABF"/>
    <w:rsid w:val="3BB68AF0"/>
    <w:rsid w:val="3BD67162"/>
    <w:rsid w:val="3BDF5032"/>
    <w:rsid w:val="3BE1C610"/>
    <w:rsid w:val="3BE399B8"/>
    <w:rsid w:val="3BE94051"/>
    <w:rsid w:val="3BED0F41"/>
    <w:rsid w:val="3BF0832C"/>
    <w:rsid w:val="3BF81D48"/>
    <w:rsid w:val="3C152F7C"/>
    <w:rsid w:val="3C2B7A6B"/>
    <w:rsid w:val="3C3D8522"/>
    <w:rsid w:val="3C419586"/>
    <w:rsid w:val="3C421DAA"/>
    <w:rsid w:val="3C43D331"/>
    <w:rsid w:val="3C4B6063"/>
    <w:rsid w:val="3C5FFA1F"/>
    <w:rsid w:val="3C93712E"/>
    <w:rsid w:val="3CB04F41"/>
    <w:rsid w:val="3D06E823"/>
    <w:rsid w:val="3D15EF12"/>
    <w:rsid w:val="3D1E6D63"/>
    <w:rsid w:val="3D202193"/>
    <w:rsid w:val="3D21CD14"/>
    <w:rsid w:val="3D2461B0"/>
    <w:rsid w:val="3D25120D"/>
    <w:rsid w:val="3D4579E3"/>
    <w:rsid w:val="3D4742B2"/>
    <w:rsid w:val="3D50DDBB"/>
    <w:rsid w:val="3D52D205"/>
    <w:rsid w:val="3D5AF4DC"/>
    <w:rsid w:val="3D633181"/>
    <w:rsid w:val="3D63E1FF"/>
    <w:rsid w:val="3D6DD2A2"/>
    <w:rsid w:val="3D8326FF"/>
    <w:rsid w:val="3DA4C151"/>
    <w:rsid w:val="3DA635E4"/>
    <w:rsid w:val="3DAA6C4B"/>
    <w:rsid w:val="3DE4D204"/>
    <w:rsid w:val="3E067D98"/>
    <w:rsid w:val="3E0731A3"/>
    <w:rsid w:val="3E07C91B"/>
    <w:rsid w:val="3E082B15"/>
    <w:rsid w:val="3E6C7DC9"/>
    <w:rsid w:val="3E6D2D2B"/>
    <w:rsid w:val="3E7EA56B"/>
    <w:rsid w:val="3E81129F"/>
    <w:rsid w:val="3E877582"/>
    <w:rsid w:val="3EF2D43F"/>
    <w:rsid w:val="3F0277C3"/>
    <w:rsid w:val="3F07394E"/>
    <w:rsid w:val="3F280450"/>
    <w:rsid w:val="3F2A3DEA"/>
    <w:rsid w:val="3F4F0A02"/>
    <w:rsid w:val="3F5FCCC1"/>
    <w:rsid w:val="3F612D87"/>
    <w:rsid w:val="3F70975E"/>
    <w:rsid w:val="3F72AA83"/>
    <w:rsid w:val="3F749C74"/>
    <w:rsid w:val="3F800CC8"/>
    <w:rsid w:val="3F8F20A2"/>
    <w:rsid w:val="3F93EC7A"/>
    <w:rsid w:val="3F97363A"/>
    <w:rsid w:val="3F9C763F"/>
    <w:rsid w:val="3F9DAFA1"/>
    <w:rsid w:val="3FA190EF"/>
    <w:rsid w:val="3FE1CACD"/>
    <w:rsid w:val="3FE28BCF"/>
    <w:rsid w:val="3FFA1AE3"/>
    <w:rsid w:val="40212418"/>
    <w:rsid w:val="403306B1"/>
    <w:rsid w:val="40383E98"/>
    <w:rsid w:val="4047040F"/>
    <w:rsid w:val="40562843"/>
    <w:rsid w:val="406BB29B"/>
    <w:rsid w:val="406F4FA5"/>
    <w:rsid w:val="4072122C"/>
    <w:rsid w:val="407A8E80"/>
    <w:rsid w:val="408C0E6F"/>
    <w:rsid w:val="408F6EE9"/>
    <w:rsid w:val="40C90FFA"/>
    <w:rsid w:val="40D23691"/>
    <w:rsid w:val="40D49133"/>
    <w:rsid w:val="40D4D429"/>
    <w:rsid w:val="40D56C8F"/>
    <w:rsid w:val="40F8C470"/>
    <w:rsid w:val="40FC01C9"/>
    <w:rsid w:val="40FF2738"/>
    <w:rsid w:val="4107A3FA"/>
    <w:rsid w:val="4131A8CD"/>
    <w:rsid w:val="41665D11"/>
    <w:rsid w:val="41675FDD"/>
    <w:rsid w:val="417324FA"/>
    <w:rsid w:val="418EE490"/>
    <w:rsid w:val="419CE162"/>
    <w:rsid w:val="41AAFA58"/>
    <w:rsid w:val="41D5A009"/>
    <w:rsid w:val="41D68C2E"/>
    <w:rsid w:val="41FB3284"/>
    <w:rsid w:val="420159A2"/>
    <w:rsid w:val="420CDD95"/>
    <w:rsid w:val="421365F6"/>
    <w:rsid w:val="4227560F"/>
    <w:rsid w:val="4234FCD5"/>
    <w:rsid w:val="4238A965"/>
    <w:rsid w:val="423CB217"/>
    <w:rsid w:val="424451A6"/>
    <w:rsid w:val="4256A935"/>
    <w:rsid w:val="425DBA64"/>
    <w:rsid w:val="426109CB"/>
    <w:rsid w:val="429FA34C"/>
    <w:rsid w:val="42AA864A"/>
    <w:rsid w:val="42B5FF16"/>
    <w:rsid w:val="42B9A5C8"/>
    <w:rsid w:val="42CC0A02"/>
    <w:rsid w:val="42D07350"/>
    <w:rsid w:val="42D2A5EC"/>
    <w:rsid w:val="42E41394"/>
    <w:rsid w:val="42FEE2F9"/>
    <w:rsid w:val="431C7287"/>
    <w:rsid w:val="432350E5"/>
    <w:rsid w:val="43284BCD"/>
    <w:rsid w:val="433ED003"/>
    <w:rsid w:val="434033F5"/>
    <w:rsid w:val="43477D50"/>
    <w:rsid w:val="435E2150"/>
    <w:rsid w:val="43641BAE"/>
    <w:rsid w:val="4365AC9E"/>
    <w:rsid w:val="4376B846"/>
    <w:rsid w:val="43A7B1D7"/>
    <w:rsid w:val="43A7ED15"/>
    <w:rsid w:val="43C0D229"/>
    <w:rsid w:val="43CFBE44"/>
    <w:rsid w:val="43E50183"/>
    <w:rsid w:val="43F6383C"/>
    <w:rsid w:val="4405FC4C"/>
    <w:rsid w:val="4429D6CC"/>
    <w:rsid w:val="442D16C6"/>
    <w:rsid w:val="443A20FE"/>
    <w:rsid w:val="44442368"/>
    <w:rsid w:val="4456A297"/>
    <w:rsid w:val="4458134C"/>
    <w:rsid w:val="448912E1"/>
    <w:rsid w:val="44952A2F"/>
    <w:rsid w:val="44A89432"/>
    <w:rsid w:val="44DC68FD"/>
    <w:rsid w:val="44FEEFF0"/>
    <w:rsid w:val="4523EFA2"/>
    <w:rsid w:val="458855AA"/>
    <w:rsid w:val="459E6816"/>
    <w:rsid w:val="45AE1051"/>
    <w:rsid w:val="45C3546F"/>
    <w:rsid w:val="45C4ADAF"/>
    <w:rsid w:val="45D55CA1"/>
    <w:rsid w:val="45E1E58C"/>
    <w:rsid w:val="45E54606"/>
    <w:rsid w:val="45F1AB31"/>
    <w:rsid w:val="45F5560A"/>
    <w:rsid w:val="4620379A"/>
    <w:rsid w:val="4623D3B2"/>
    <w:rsid w:val="4627CFC1"/>
    <w:rsid w:val="462A5E6C"/>
    <w:rsid w:val="463CD1D5"/>
    <w:rsid w:val="46420B73"/>
    <w:rsid w:val="46679BB1"/>
    <w:rsid w:val="46741BC3"/>
    <w:rsid w:val="467A42E1"/>
    <w:rsid w:val="468746B6"/>
    <w:rsid w:val="4691C6FE"/>
    <w:rsid w:val="469359F9"/>
    <w:rsid w:val="46A4C001"/>
    <w:rsid w:val="46A64461"/>
    <w:rsid w:val="46C49BF3"/>
    <w:rsid w:val="46D06227"/>
    <w:rsid w:val="46E33D63"/>
    <w:rsid w:val="46F4470E"/>
    <w:rsid w:val="4719C1B4"/>
    <w:rsid w:val="471A0796"/>
    <w:rsid w:val="471A959A"/>
    <w:rsid w:val="472DE396"/>
    <w:rsid w:val="47433DF9"/>
    <w:rsid w:val="47484E30"/>
    <w:rsid w:val="47532380"/>
    <w:rsid w:val="477AA772"/>
    <w:rsid w:val="47A74ED8"/>
    <w:rsid w:val="47E6442D"/>
    <w:rsid w:val="47E97A67"/>
    <w:rsid w:val="47FF6E44"/>
    <w:rsid w:val="4800A696"/>
    <w:rsid w:val="48229354"/>
    <w:rsid w:val="482AFFE8"/>
    <w:rsid w:val="482C1C4F"/>
    <w:rsid w:val="48403D4F"/>
    <w:rsid w:val="4882780D"/>
    <w:rsid w:val="48A9E6BD"/>
    <w:rsid w:val="48ABF9F5"/>
    <w:rsid w:val="48AC32B5"/>
    <w:rsid w:val="48CABF9B"/>
    <w:rsid w:val="48E9DEF8"/>
    <w:rsid w:val="48FF4A3F"/>
    <w:rsid w:val="4905D850"/>
    <w:rsid w:val="4917948B"/>
    <w:rsid w:val="491C3D42"/>
    <w:rsid w:val="49236423"/>
    <w:rsid w:val="4925A52E"/>
    <w:rsid w:val="4929B232"/>
    <w:rsid w:val="49346172"/>
    <w:rsid w:val="4934852B"/>
    <w:rsid w:val="495560B0"/>
    <w:rsid w:val="495AC512"/>
    <w:rsid w:val="495F05FF"/>
    <w:rsid w:val="497A5E4D"/>
    <w:rsid w:val="497E5832"/>
    <w:rsid w:val="49A134B1"/>
    <w:rsid w:val="49A8523C"/>
    <w:rsid w:val="49AA7CAB"/>
    <w:rsid w:val="49AC1EB9"/>
    <w:rsid w:val="49B20972"/>
    <w:rsid w:val="49D0DB0F"/>
    <w:rsid w:val="49D5F40A"/>
    <w:rsid w:val="49DE3B94"/>
    <w:rsid w:val="4A0BD40F"/>
    <w:rsid w:val="4A0F7CA0"/>
    <w:rsid w:val="4A1C1EF5"/>
    <w:rsid w:val="4A1F1B9F"/>
    <w:rsid w:val="4A2BEA81"/>
    <w:rsid w:val="4A4B5A36"/>
    <w:rsid w:val="4A5E472F"/>
    <w:rsid w:val="4A6A2531"/>
    <w:rsid w:val="4A6C9D0C"/>
    <w:rsid w:val="4A7BD042"/>
    <w:rsid w:val="4A832FED"/>
    <w:rsid w:val="4A8CE2EA"/>
    <w:rsid w:val="4A996133"/>
    <w:rsid w:val="4AACF4B9"/>
    <w:rsid w:val="4AB235FC"/>
    <w:rsid w:val="4AB922AF"/>
    <w:rsid w:val="4AE1915E"/>
    <w:rsid w:val="4AEE8E01"/>
    <w:rsid w:val="4AFD27BB"/>
    <w:rsid w:val="4B3B5991"/>
    <w:rsid w:val="4B4E5455"/>
    <w:rsid w:val="4B9099E5"/>
    <w:rsid w:val="4B940121"/>
    <w:rsid w:val="4BAF26A2"/>
    <w:rsid w:val="4BB5A02F"/>
    <w:rsid w:val="4BB99A9C"/>
    <w:rsid w:val="4BCA3049"/>
    <w:rsid w:val="4BCB4553"/>
    <w:rsid w:val="4BCEBE63"/>
    <w:rsid w:val="4BFA971E"/>
    <w:rsid w:val="4C4E9DD5"/>
    <w:rsid w:val="4C841F5A"/>
    <w:rsid w:val="4C93970C"/>
    <w:rsid w:val="4C996E2A"/>
    <w:rsid w:val="4CB8EF7B"/>
    <w:rsid w:val="4CC0789F"/>
    <w:rsid w:val="4CC864E5"/>
    <w:rsid w:val="4CE832F3"/>
    <w:rsid w:val="4CEFDD59"/>
    <w:rsid w:val="4CF4232D"/>
    <w:rsid w:val="4CF8C444"/>
    <w:rsid w:val="4D197F1D"/>
    <w:rsid w:val="4D1CF85C"/>
    <w:rsid w:val="4D3CB63B"/>
    <w:rsid w:val="4D7A7798"/>
    <w:rsid w:val="4D802AAA"/>
    <w:rsid w:val="4D82ED77"/>
    <w:rsid w:val="4D8B4833"/>
    <w:rsid w:val="4DBC09A3"/>
    <w:rsid w:val="4DC2195D"/>
    <w:rsid w:val="4DCC807C"/>
    <w:rsid w:val="4DCD8ED3"/>
    <w:rsid w:val="4DD03F22"/>
    <w:rsid w:val="4DE1CF4C"/>
    <w:rsid w:val="4DF7C9CE"/>
    <w:rsid w:val="4E254C90"/>
    <w:rsid w:val="4E2684EB"/>
    <w:rsid w:val="4E282701"/>
    <w:rsid w:val="4E4FE295"/>
    <w:rsid w:val="4E63DB37"/>
    <w:rsid w:val="4E76CB31"/>
    <w:rsid w:val="4E81D482"/>
    <w:rsid w:val="4E835C88"/>
    <w:rsid w:val="4E96CD06"/>
    <w:rsid w:val="4EB38BD0"/>
    <w:rsid w:val="4EB6BBD7"/>
    <w:rsid w:val="4EBEE1AE"/>
    <w:rsid w:val="4EC5839E"/>
    <w:rsid w:val="4ED96260"/>
    <w:rsid w:val="4EDF1261"/>
    <w:rsid w:val="4F082EBB"/>
    <w:rsid w:val="4F0AF142"/>
    <w:rsid w:val="4F1CC7AE"/>
    <w:rsid w:val="4F2468E1"/>
    <w:rsid w:val="4F4CF2D9"/>
    <w:rsid w:val="4F5AB413"/>
    <w:rsid w:val="4F755DCF"/>
    <w:rsid w:val="4F84EFAA"/>
    <w:rsid w:val="4F8AB304"/>
    <w:rsid w:val="4F8CA9C3"/>
    <w:rsid w:val="4FA802E1"/>
    <w:rsid w:val="4FB5C554"/>
    <w:rsid w:val="4FB6FABF"/>
    <w:rsid w:val="4FC54139"/>
    <w:rsid w:val="4FCE36F5"/>
    <w:rsid w:val="4FDE9B6C"/>
    <w:rsid w:val="4FE00AEE"/>
    <w:rsid w:val="4FE2DF7C"/>
    <w:rsid w:val="4FE7C7A0"/>
    <w:rsid w:val="4FF3345F"/>
    <w:rsid w:val="503E8ABD"/>
    <w:rsid w:val="503F8FC4"/>
    <w:rsid w:val="504E903B"/>
    <w:rsid w:val="5052E647"/>
    <w:rsid w:val="508B91B4"/>
    <w:rsid w:val="50B07E1B"/>
    <w:rsid w:val="50BE92D7"/>
    <w:rsid w:val="50BF1063"/>
    <w:rsid w:val="50CDF4D1"/>
    <w:rsid w:val="50D1DED1"/>
    <w:rsid w:val="50E38728"/>
    <w:rsid w:val="50E3F921"/>
    <w:rsid w:val="50EEEA58"/>
    <w:rsid w:val="5104357D"/>
    <w:rsid w:val="5107159B"/>
    <w:rsid w:val="5116EAF0"/>
    <w:rsid w:val="5120607A"/>
    <w:rsid w:val="512ADFB0"/>
    <w:rsid w:val="512B041B"/>
    <w:rsid w:val="513077F4"/>
    <w:rsid w:val="516680A7"/>
    <w:rsid w:val="5182E07C"/>
    <w:rsid w:val="5188DF61"/>
    <w:rsid w:val="51934B58"/>
    <w:rsid w:val="5194FF88"/>
    <w:rsid w:val="519B4769"/>
    <w:rsid w:val="519E1BE0"/>
    <w:rsid w:val="51B54A27"/>
    <w:rsid w:val="51D85C1F"/>
    <w:rsid w:val="51D8FA58"/>
    <w:rsid w:val="51F6CD2B"/>
    <w:rsid w:val="51FD949A"/>
    <w:rsid w:val="521C0395"/>
    <w:rsid w:val="52259C09"/>
    <w:rsid w:val="5236991B"/>
    <w:rsid w:val="5241FA8C"/>
    <w:rsid w:val="524E5722"/>
    <w:rsid w:val="52575CCD"/>
    <w:rsid w:val="5259E6C1"/>
    <w:rsid w:val="525FC00D"/>
    <w:rsid w:val="5267D983"/>
    <w:rsid w:val="5279B1B8"/>
    <w:rsid w:val="527F7228"/>
    <w:rsid w:val="528842ED"/>
    <w:rsid w:val="5292A0D0"/>
    <w:rsid w:val="5296F16C"/>
    <w:rsid w:val="52AC3EE0"/>
    <w:rsid w:val="52C75900"/>
    <w:rsid w:val="52ECBB2D"/>
    <w:rsid w:val="52F0C1D4"/>
    <w:rsid w:val="52F7B71D"/>
    <w:rsid w:val="530C09AD"/>
    <w:rsid w:val="531DB4BE"/>
    <w:rsid w:val="532E1F9A"/>
    <w:rsid w:val="534495BA"/>
    <w:rsid w:val="53496E9F"/>
    <w:rsid w:val="5356DCFF"/>
    <w:rsid w:val="536CEF6B"/>
    <w:rsid w:val="5371C44E"/>
    <w:rsid w:val="537F1BDF"/>
    <w:rsid w:val="538DAC3A"/>
    <w:rsid w:val="5391AED2"/>
    <w:rsid w:val="539EFB1C"/>
    <w:rsid w:val="53A10758"/>
    <w:rsid w:val="53AFF3CE"/>
    <w:rsid w:val="53BA8AF6"/>
    <w:rsid w:val="53C05818"/>
    <w:rsid w:val="53D72C92"/>
    <w:rsid w:val="53EAF12C"/>
    <w:rsid w:val="53FCBF5E"/>
    <w:rsid w:val="54052C0C"/>
    <w:rsid w:val="540AEAF1"/>
    <w:rsid w:val="541C40AF"/>
    <w:rsid w:val="542B6DF4"/>
    <w:rsid w:val="543996F1"/>
    <w:rsid w:val="5454130A"/>
    <w:rsid w:val="54734EF6"/>
    <w:rsid w:val="5474FD6F"/>
    <w:rsid w:val="548615C4"/>
    <w:rsid w:val="549EEFE9"/>
    <w:rsid w:val="54A62E8D"/>
    <w:rsid w:val="54BB218F"/>
    <w:rsid w:val="54BB32A2"/>
    <w:rsid w:val="54D2364B"/>
    <w:rsid w:val="54D4E228"/>
    <w:rsid w:val="54E626D3"/>
    <w:rsid w:val="550B5375"/>
    <w:rsid w:val="55128404"/>
    <w:rsid w:val="552A7D71"/>
    <w:rsid w:val="552BE8CF"/>
    <w:rsid w:val="5530EB55"/>
    <w:rsid w:val="553AE7BE"/>
    <w:rsid w:val="553CD354"/>
    <w:rsid w:val="5549A2AB"/>
    <w:rsid w:val="5558D121"/>
    <w:rsid w:val="555A4558"/>
    <w:rsid w:val="5562FC2C"/>
    <w:rsid w:val="556AEB71"/>
    <w:rsid w:val="55747619"/>
    <w:rsid w:val="5576414F"/>
    <w:rsid w:val="559AA37E"/>
    <w:rsid w:val="55AC712D"/>
    <w:rsid w:val="55B318E2"/>
    <w:rsid w:val="55BDE8CA"/>
    <w:rsid w:val="55C6F5D4"/>
    <w:rsid w:val="562B7886"/>
    <w:rsid w:val="563CC49B"/>
    <w:rsid w:val="5651EE5C"/>
    <w:rsid w:val="565DA100"/>
    <w:rsid w:val="567BE965"/>
    <w:rsid w:val="568E4AF0"/>
    <w:rsid w:val="568F91CA"/>
    <w:rsid w:val="569B087E"/>
    <w:rsid w:val="56AF09E6"/>
    <w:rsid w:val="5700D98E"/>
    <w:rsid w:val="5713FA9A"/>
    <w:rsid w:val="5721078C"/>
    <w:rsid w:val="57226FED"/>
    <w:rsid w:val="5738B48F"/>
    <w:rsid w:val="57571ECA"/>
    <w:rsid w:val="579FA68D"/>
    <w:rsid w:val="57A5D344"/>
    <w:rsid w:val="57A69F4C"/>
    <w:rsid w:val="57B27D4E"/>
    <w:rsid w:val="57CB880A"/>
    <w:rsid w:val="57D7E45B"/>
    <w:rsid w:val="57D7F2EC"/>
    <w:rsid w:val="57E4F28C"/>
    <w:rsid w:val="57EF3A9C"/>
    <w:rsid w:val="57F23BEC"/>
    <w:rsid w:val="57F65F39"/>
    <w:rsid w:val="57F79171"/>
    <w:rsid w:val="58072DD3"/>
    <w:rsid w:val="5813D739"/>
    <w:rsid w:val="58169B7F"/>
    <w:rsid w:val="5818FE1D"/>
    <w:rsid w:val="581A7411"/>
    <w:rsid w:val="5822C63E"/>
    <w:rsid w:val="58234028"/>
    <w:rsid w:val="583B9B31"/>
    <w:rsid w:val="584298AC"/>
    <w:rsid w:val="5848C50C"/>
    <w:rsid w:val="58613A07"/>
    <w:rsid w:val="5862A466"/>
    <w:rsid w:val="58740A6E"/>
    <w:rsid w:val="5878D279"/>
    <w:rsid w:val="588309C0"/>
    <w:rsid w:val="5883426F"/>
    <w:rsid w:val="588470E0"/>
    <w:rsid w:val="58888FF0"/>
    <w:rsid w:val="5888FC0A"/>
    <w:rsid w:val="58989930"/>
    <w:rsid w:val="58A5A38D"/>
    <w:rsid w:val="58BA9546"/>
    <w:rsid w:val="58C01546"/>
    <w:rsid w:val="58DC593E"/>
    <w:rsid w:val="58EDD17E"/>
    <w:rsid w:val="58FD2E03"/>
    <w:rsid w:val="590E81BF"/>
    <w:rsid w:val="59119008"/>
    <w:rsid w:val="5921655D"/>
    <w:rsid w:val="592A0A6A"/>
    <w:rsid w:val="594224F2"/>
    <w:rsid w:val="5944D5AE"/>
    <w:rsid w:val="596CD2E1"/>
    <w:rsid w:val="596DD998"/>
    <w:rsid w:val="59807630"/>
    <w:rsid w:val="5997F211"/>
    <w:rsid w:val="599F6B16"/>
    <w:rsid w:val="59A3D818"/>
    <w:rsid w:val="59B6008E"/>
    <w:rsid w:val="59C3F374"/>
    <w:rsid w:val="59D850BD"/>
    <w:rsid w:val="59DBECE1"/>
    <w:rsid w:val="59E074D5"/>
    <w:rsid w:val="59E54C6A"/>
    <w:rsid w:val="59EAB8C5"/>
    <w:rsid w:val="59F07CFB"/>
    <w:rsid w:val="59F1DDC1"/>
    <w:rsid w:val="5A16C23F"/>
    <w:rsid w:val="5A1DD6DD"/>
    <w:rsid w:val="5A2AC3DD"/>
    <w:rsid w:val="5A2C9738"/>
    <w:rsid w:val="5A2D78A8"/>
    <w:rsid w:val="5A2D8395"/>
    <w:rsid w:val="5A5A23FB"/>
    <w:rsid w:val="5A733C09"/>
    <w:rsid w:val="5A773818"/>
    <w:rsid w:val="5A7E8293"/>
    <w:rsid w:val="5A91FCE5"/>
    <w:rsid w:val="5A92D0CB"/>
    <w:rsid w:val="5A9A6025"/>
    <w:rsid w:val="5A9BB319"/>
    <w:rsid w:val="5A9D3A96"/>
    <w:rsid w:val="5A9D80D8"/>
    <w:rsid w:val="5AB63ABA"/>
    <w:rsid w:val="5ACF02C0"/>
    <w:rsid w:val="5AECC0CF"/>
    <w:rsid w:val="5AF1D5B4"/>
    <w:rsid w:val="5B05E994"/>
    <w:rsid w:val="5B14D899"/>
    <w:rsid w:val="5B28F879"/>
    <w:rsid w:val="5B402898"/>
    <w:rsid w:val="5B4AA31A"/>
    <w:rsid w:val="5B54B6C1"/>
    <w:rsid w:val="5B5D5B5D"/>
    <w:rsid w:val="5B60F2C5"/>
    <w:rsid w:val="5B6FF9A1"/>
    <w:rsid w:val="5B760D18"/>
    <w:rsid w:val="5B873C88"/>
    <w:rsid w:val="5B89BAEC"/>
    <w:rsid w:val="5B97F14E"/>
    <w:rsid w:val="5B9EB723"/>
    <w:rsid w:val="5BA64E5B"/>
    <w:rsid w:val="5BAD0BF6"/>
    <w:rsid w:val="5BAE20FA"/>
    <w:rsid w:val="5BB7CE3B"/>
    <w:rsid w:val="5BBB9D2B"/>
    <w:rsid w:val="5BBF234E"/>
    <w:rsid w:val="5BCB0C84"/>
    <w:rsid w:val="5BD9D154"/>
    <w:rsid w:val="5BFA12ED"/>
    <w:rsid w:val="5BFF13F4"/>
    <w:rsid w:val="5C0128EB"/>
    <w:rsid w:val="5C049029"/>
    <w:rsid w:val="5C0953C7"/>
    <w:rsid w:val="5C15F58F"/>
    <w:rsid w:val="5C376E2B"/>
    <w:rsid w:val="5C681AA3"/>
    <w:rsid w:val="5C7319F2"/>
    <w:rsid w:val="5C8025E6"/>
    <w:rsid w:val="5CA8752B"/>
    <w:rsid w:val="5CABC5B3"/>
    <w:rsid w:val="5CB8E040"/>
    <w:rsid w:val="5CC46ECB"/>
    <w:rsid w:val="5CD06F7F"/>
    <w:rsid w:val="5CDC984F"/>
    <w:rsid w:val="5CE9E2AA"/>
    <w:rsid w:val="5D03FE4D"/>
    <w:rsid w:val="5D12DB44"/>
    <w:rsid w:val="5D218F3E"/>
    <w:rsid w:val="5D237F9E"/>
    <w:rsid w:val="5D4F9AED"/>
    <w:rsid w:val="5D6C15D3"/>
    <w:rsid w:val="5D75F2BE"/>
    <w:rsid w:val="5D872784"/>
    <w:rsid w:val="5DC367FE"/>
    <w:rsid w:val="5DD3E9D1"/>
    <w:rsid w:val="5DDE71A5"/>
    <w:rsid w:val="5DDF6B0A"/>
    <w:rsid w:val="5DE00686"/>
    <w:rsid w:val="5DF6C426"/>
    <w:rsid w:val="5E042B61"/>
    <w:rsid w:val="5E0AEEA3"/>
    <w:rsid w:val="5E0D3F93"/>
    <w:rsid w:val="5E0DFD1E"/>
    <w:rsid w:val="5E3CF2DE"/>
    <w:rsid w:val="5E4B307F"/>
    <w:rsid w:val="5E5A7BF1"/>
    <w:rsid w:val="5E5B3C66"/>
    <w:rsid w:val="5E5F0BBF"/>
    <w:rsid w:val="5E6D71EC"/>
    <w:rsid w:val="5E77411E"/>
    <w:rsid w:val="5E81D04B"/>
    <w:rsid w:val="5E859665"/>
    <w:rsid w:val="5E877973"/>
    <w:rsid w:val="5E8C35F7"/>
    <w:rsid w:val="5E909C5B"/>
    <w:rsid w:val="5E9464A7"/>
    <w:rsid w:val="5E959E2F"/>
    <w:rsid w:val="5EC6D231"/>
    <w:rsid w:val="5ECD30D7"/>
    <w:rsid w:val="5EDD14A1"/>
    <w:rsid w:val="5EE2D53D"/>
    <w:rsid w:val="5EF39CE2"/>
    <w:rsid w:val="5EF4DCF9"/>
    <w:rsid w:val="5EFDD921"/>
    <w:rsid w:val="5F0A5527"/>
    <w:rsid w:val="5F0C00A8"/>
    <w:rsid w:val="5F103A20"/>
    <w:rsid w:val="5F11BD6D"/>
    <w:rsid w:val="5F1227C6"/>
    <w:rsid w:val="5F14E118"/>
    <w:rsid w:val="5F1D4857"/>
    <w:rsid w:val="5F2DF107"/>
    <w:rsid w:val="5F32AD85"/>
    <w:rsid w:val="5F3F2548"/>
    <w:rsid w:val="5F5ABDFB"/>
    <w:rsid w:val="5F6106DB"/>
    <w:rsid w:val="5F6AD158"/>
    <w:rsid w:val="5F7F43FC"/>
    <w:rsid w:val="5F9D766A"/>
    <w:rsid w:val="5FA7A42F"/>
    <w:rsid w:val="5FD2AE2F"/>
    <w:rsid w:val="5FD7A65D"/>
    <w:rsid w:val="5FE37410"/>
    <w:rsid w:val="5FFA174F"/>
    <w:rsid w:val="5FFE38DD"/>
    <w:rsid w:val="600C99AC"/>
    <w:rsid w:val="602C4BCD"/>
    <w:rsid w:val="60330A63"/>
    <w:rsid w:val="6047C95A"/>
    <w:rsid w:val="605791D1"/>
    <w:rsid w:val="605A9C59"/>
    <w:rsid w:val="606E3B8B"/>
    <w:rsid w:val="6075F640"/>
    <w:rsid w:val="60795EC8"/>
    <w:rsid w:val="6081D3DB"/>
    <w:rsid w:val="608AFA21"/>
    <w:rsid w:val="608CEDD7"/>
    <w:rsid w:val="608D50BF"/>
    <w:rsid w:val="60A83F3A"/>
    <w:rsid w:val="60D215D8"/>
    <w:rsid w:val="60ECC210"/>
    <w:rsid w:val="60F84BEB"/>
    <w:rsid w:val="61021851"/>
    <w:rsid w:val="613A39D3"/>
    <w:rsid w:val="6145CC9B"/>
    <w:rsid w:val="616A405C"/>
    <w:rsid w:val="6178FAD1"/>
    <w:rsid w:val="61868855"/>
    <w:rsid w:val="61AB45D4"/>
    <w:rsid w:val="61AEA159"/>
    <w:rsid w:val="61AEAC46"/>
    <w:rsid w:val="61B19430"/>
    <w:rsid w:val="61B94619"/>
    <w:rsid w:val="61BE93D0"/>
    <w:rsid w:val="61C43EB7"/>
    <w:rsid w:val="61C84818"/>
    <w:rsid w:val="61CF6A00"/>
    <w:rsid w:val="61E98801"/>
    <w:rsid w:val="61FAF04A"/>
    <w:rsid w:val="62002628"/>
    <w:rsid w:val="621E8548"/>
    <w:rsid w:val="62275240"/>
    <w:rsid w:val="62381374"/>
    <w:rsid w:val="624881AE"/>
    <w:rsid w:val="625ADC21"/>
    <w:rsid w:val="625CB1DD"/>
    <w:rsid w:val="625FE3A3"/>
    <w:rsid w:val="626802FF"/>
    <w:rsid w:val="627440EC"/>
    <w:rsid w:val="62B1500C"/>
    <w:rsid w:val="62B1E2C8"/>
    <w:rsid w:val="62B3438E"/>
    <w:rsid w:val="62BA08A3"/>
    <w:rsid w:val="62C2AD65"/>
    <w:rsid w:val="62CC24FC"/>
    <w:rsid w:val="62E22EB6"/>
    <w:rsid w:val="62E453B4"/>
    <w:rsid w:val="62E58292"/>
    <w:rsid w:val="630F471F"/>
    <w:rsid w:val="630FA6B8"/>
    <w:rsid w:val="63154617"/>
    <w:rsid w:val="63220F6C"/>
    <w:rsid w:val="6328A6F8"/>
    <w:rsid w:val="6348CC53"/>
    <w:rsid w:val="636295C5"/>
    <w:rsid w:val="6369E941"/>
    <w:rsid w:val="636B6D32"/>
    <w:rsid w:val="6380707B"/>
    <w:rsid w:val="63883869"/>
    <w:rsid w:val="6399525E"/>
    <w:rsid w:val="63C165AC"/>
    <w:rsid w:val="63DC235F"/>
    <w:rsid w:val="640135A2"/>
    <w:rsid w:val="642E967F"/>
    <w:rsid w:val="6431E4EB"/>
    <w:rsid w:val="644B2128"/>
    <w:rsid w:val="645104BC"/>
    <w:rsid w:val="64563BE8"/>
    <w:rsid w:val="646107CA"/>
    <w:rsid w:val="647BB186"/>
    <w:rsid w:val="647D02F8"/>
    <w:rsid w:val="6485C2A5"/>
    <w:rsid w:val="64895039"/>
    <w:rsid w:val="649A8C0B"/>
    <w:rsid w:val="64B0EB34"/>
    <w:rsid w:val="64B2F2F8"/>
    <w:rsid w:val="64B975E4"/>
    <w:rsid w:val="64EEF769"/>
    <w:rsid w:val="64FA951C"/>
    <w:rsid w:val="652E0D7C"/>
    <w:rsid w:val="6537747B"/>
    <w:rsid w:val="6542164D"/>
    <w:rsid w:val="655EF39C"/>
    <w:rsid w:val="65610DE1"/>
    <w:rsid w:val="6572F0FA"/>
    <w:rsid w:val="657866DC"/>
    <w:rsid w:val="65863780"/>
    <w:rsid w:val="65AC2E7E"/>
    <w:rsid w:val="65C5F4E5"/>
    <w:rsid w:val="65D0E80D"/>
    <w:rsid w:val="65F5ED2C"/>
    <w:rsid w:val="65F65DAB"/>
    <w:rsid w:val="65FBC9D4"/>
    <w:rsid w:val="65FD2916"/>
    <w:rsid w:val="661483BD"/>
    <w:rsid w:val="66193800"/>
    <w:rsid w:val="661F9EC6"/>
    <w:rsid w:val="6624B15B"/>
    <w:rsid w:val="6624BBF3"/>
    <w:rsid w:val="6636B2B8"/>
    <w:rsid w:val="664A3191"/>
    <w:rsid w:val="6659E825"/>
    <w:rsid w:val="666A23C6"/>
    <w:rsid w:val="6693DD41"/>
    <w:rsid w:val="66BC6827"/>
    <w:rsid w:val="66C69E6B"/>
    <w:rsid w:val="66C8CE4D"/>
    <w:rsid w:val="66D11DC0"/>
    <w:rsid w:val="66DBBDB4"/>
    <w:rsid w:val="66E408D4"/>
    <w:rsid w:val="67035754"/>
    <w:rsid w:val="6708A9C0"/>
    <w:rsid w:val="672FC88D"/>
    <w:rsid w:val="67541CF1"/>
    <w:rsid w:val="677369B2"/>
    <w:rsid w:val="67757E96"/>
    <w:rsid w:val="6777D500"/>
    <w:rsid w:val="677DE8F4"/>
    <w:rsid w:val="67A24947"/>
    <w:rsid w:val="67AE17F5"/>
    <w:rsid w:val="67B10A93"/>
    <w:rsid w:val="67CD6675"/>
    <w:rsid w:val="67DB28E8"/>
    <w:rsid w:val="67DF1C76"/>
    <w:rsid w:val="67E4C2B8"/>
    <w:rsid w:val="67E5D4F1"/>
    <w:rsid w:val="67EBAA87"/>
    <w:rsid w:val="67FA59C8"/>
    <w:rsid w:val="68008B15"/>
    <w:rsid w:val="680FFDC5"/>
    <w:rsid w:val="6811CEC5"/>
    <w:rsid w:val="681839C7"/>
    <w:rsid w:val="68201FD7"/>
    <w:rsid w:val="6834A0B5"/>
    <w:rsid w:val="68367B15"/>
    <w:rsid w:val="683BBF53"/>
    <w:rsid w:val="6852443B"/>
    <w:rsid w:val="685E3F0D"/>
    <w:rsid w:val="686CEE21"/>
    <w:rsid w:val="686D3C58"/>
    <w:rsid w:val="687605A9"/>
    <w:rsid w:val="6888F621"/>
    <w:rsid w:val="68AF1221"/>
    <w:rsid w:val="69002658"/>
    <w:rsid w:val="6916CE4E"/>
    <w:rsid w:val="692772A8"/>
    <w:rsid w:val="694C966F"/>
    <w:rsid w:val="695A6477"/>
    <w:rsid w:val="696FBD85"/>
    <w:rsid w:val="6979E5C8"/>
    <w:rsid w:val="6987EED9"/>
    <w:rsid w:val="699A6471"/>
    <w:rsid w:val="699C3F67"/>
    <w:rsid w:val="69A146A0"/>
    <w:rsid w:val="69B1DF19"/>
    <w:rsid w:val="69B9B1B8"/>
    <w:rsid w:val="69BC9667"/>
    <w:rsid w:val="69C1D1CC"/>
    <w:rsid w:val="69CB194F"/>
    <w:rsid w:val="69FDE9F1"/>
    <w:rsid w:val="6A2EA539"/>
    <w:rsid w:val="6A3CEC93"/>
    <w:rsid w:val="6A3E20CA"/>
    <w:rsid w:val="6A4153A9"/>
    <w:rsid w:val="6A6AECB0"/>
    <w:rsid w:val="6A6F00B0"/>
    <w:rsid w:val="6A6FF04D"/>
    <w:rsid w:val="6A7EBB59"/>
    <w:rsid w:val="6A884BCA"/>
    <w:rsid w:val="6A901E69"/>
    <w:rsid w:val="6AA16219"/>
    <w:rsid w:val="6AA24D4B"/>
    <w:rsid w:val="6AAAE63D"/>
    <w:rsid w:val="6AB1A290"/>
    <w:rsid w:val="6AB7FB1A"/>
    <w:rsid w:val="6ABAE01A"/>
    <w:rsid w:val="6AC43976"/>
    <w:rsid w:val="6ACBA4B1"/>
    <w:rsid w:val="6ACCBD79"/>
    <w:rsid w:val="6AD31A60"/>
    <w:rsid w:val="6AD6D513"/>
    <w:rsid w:val="6ADAF79E"/>
    <w:rsid w:val="6AEF9E7B"/>
    <w:rsid w:val="6B086E53"/>
    <w:rsid w:val="6B111EF5"/>
    <w:rsid w:val="6B280F47"/>
    <w:rsid w:val="6B2F105C"/>
    <w:rsid w:val="6B35A6B9"/>
    <w:rsid w:val="6B6E5FBB"/>
    <w:rsid w:val="6B74A95B"/>
    <w:rsid w:val="6B799024"/>
    <w:rsid w:val="6B8A98AB"/>
    <w:rsid w:val="6BA093EC"/>
    <w:rsid w:val="6BC2E303"/>
    <w:rsid w:val="6BDD710C"/>
    <w:rsid w:val="6C0BC5B7"/>
    <w:rsid w:val="6C1390B6"/>
    <w:rsid w:val="6C274941"/>
    <w:rsid w:val="6C3BF4FF"/>
    <w:rsid w:val="6C58923D"/>
    <w:rsid w:val="6C6B4BD7"/>
    <w:rsid w:val="6C6EEAC1"/>
    <w:rsid w:val="6CA204BF"/>
    <w:rsid w:val="6CBE48C1"/>
    <w:rsid w:val="6CC7C8E3"/>
    <w:rsid w:val="6CD7DE98"/>
    <w:rsid w:val="6CDC8BCE"/>
    <w:rsid w:val="6CE42306"/>
    <w:rsid w:val="6D048079"/>
    <w:rsid w:val="6D0F7D9D"/>
    <w:rsid w:val="6D1DDAB3"/>
    <w:rsid w:val="6D2FD807"/>
    <w:rsid w:val="6D35E4C2"/>
    <w:rsid w:val="6D3DA586"/>
    <w:rsid w:val="6D426F6C"/>
    <w:rsid w:val="6D4AB606"/>
    <w:rsid w:val="6D4FE105"/>
    <w:rsid w:val="6D612FA2"/>
    <w:rsid w:val="6D77C251"/>
    <w:rsid w:val="6D7D6B67"/>
    <w:rsid w:val="6D832B24"/>
    <w:rsid w:val="6D9BCC74"/>
    <w:rsid w:val="6D9EAA93"/>
    <w:rsid w:val="6DA16FAC"/>
    <w:rsid w:val="6DA675B3"/>
    <w:rsid w:val="6DC4001C"/>
    <w:rsid w:val="6DCDDDE1"/>
    <w:rsid w:val="6DD545F4"/>
    <w:rsid w:val="6DE78B80"/>
    <w:rsid w:val="6DFDD276"/>
    <w:rsid w:val="6E09BB10"/>
    <w:rsid w:val="6E147837"/>
    <w:rsid w:val="6E206401"/>
    <w:rsid w:val="6E2CFE45"/>
    <w:rsid w:val="6E40A408"/>
    <w:rsid w:val="6E57CD7A"/>
    <w:rsid w:val="6E6E3350"/>
    <w:rsid w:val="6E92640E"/>
    <w:rsid w:val="6F013CA9"/>
    <w:rsid w:val="6F0C937D"/>
    <w:rsid w:val="6F352360"/>
    <w:rsid w:val="6F3F297E"/>
    <w:rsid w:val="6F5B48F2"/>
    <w:rsid w:val="6F619448"/>
    <w:rsid w:val="6F661262"/>
    <w:rsid w:val="6F6C3D2B"/>
    <w:rsid w:val="6F6E29BB"/>
    <w:rsid w:val="6F781DA8"/>
    <w:rsid w:val="6F79CBDE"/>
    <w:rsid w:val="6F8B39D1"/>
    <w:rsid w:val="6F8DBA3D"/>
    <w:rsid w:val="6F9F42C7"/>
    <w:rsid w:val="6FA0B3DC"/>
    <w:rsid w:val="6FA12B57"/>
    <w:rsid w:val="6FAF1CD8"/>
    <w:rsid w:val="6FCDB15E"/>
    <w:rsid w:val="6FEB8431"/>
    <w:rsid w:val="6FF153DF"/>
    <w:rsid w:val="7004A6DC"/>
    <w:rsid w:val="700BEFA5"/>
    <w:rsid w:val="7027F71D"/>
    <w:rsid w:val="7041F360"/>
    <w:rsid w:val="706174B1"/>
    <w:rsid w:val="70630633"/>
    <w:rsid w:val="706B9524"/>
    <w:rsid w:val="709B7914"/>
    <w:rsid w:val="709EB5FA"/>
    <w:rsid w:val="70B02DE7"/>
    <w:rsid w:val="70B96CDF"/>
    <w:rsid w:val="70C1F0E2"/>
    <w:rsid w:val="70CD74D5"/>
    <w:rsid w:val="70DE8F51"/>
    <w:rsid w:val="70E8C746"/>
    <w:rsid w:val="70E9139A"/>
    <w:rsid w:val="70ED9CF2"/>
    <w:rsid w:val="711B9E70"/>
    <w:rsid w:val="7133E553"/>
    <w:rsid w:val="7134B387"/>
    <w:rsid w:val="713D805C"/>
    <w:rsid w:val="714540B6"/>
    <w:rsid w:val="7166E676"/>
    <w:rsid w:val="71869A98"/>
    <w:rsid w:val="71ACC47E"/>
    <w:rsid w:val="71AFD7B2"/>
    <w:rsid w:val="71BF7A39"/>
    <w:rsid w:val="71D30D11"/>
    <w:rsid w:val="71D5728F"/>
    <w:rsid w:val="71EFCB6C"/>
    <w:rsid w:val="71FC2671"/>
    <w:rsid w:val="721BCA44"/>
    <w:rsid w:val="7227E5AF"/>
    <w:rsid w:val="723D73EA"/>
    <w:rsid w:val="723EE0FF"/>
    <w:rsid w:val="72684917"/>
    <w:rsid w:val="726B2BB1"/>
    <w:rsid w:val="72761F57"/>
    <w:rsid w:val="727BB995"/>
    <w:rsid w:val="72954699"/>
    <w:rsid w:val="7296CB8D"/>
    <w:rsid w:val="729E9DBE"/>
    <w:rsid w:val="72A24F92"/>
    <w:rsid w:val="72BA99B5"/>
    <w:rsid w:val="72DDBC1E"/>
    <w:rsid w:val="72DED10F"/>
    <w:rsid w:val="72E3FFCF"/>
    <w:rsid w:val="72FE5260"/>
    <w:rsid w:val="73059FED"/>
    <w:rsid w:val="730DBC37"/>
    <w:rsid w:val="730F4699"/>
    <w:rsid w:val="73175740"/>
    <w:rsid w:val="7319B54B"/>
    <w:rsid w:val="7340F02B"/>
    <w:rsid w:val="736C52DC"/>
    <w:rsid w:val="737B18F8"/>
    <w:rsid w:val="7382ADDE"/>
    <w:rsid w:val="738DDE3D"/>
    <w:rsid w:val="7399C878"/>
    <w:rsid w:val="73DB2259"/>
    <w:rsid w:val="73DDA7BB"/>
    <w:rsid w:val="740AFF4C"/>
    <w:rsid w:val="7415C72B"/>
    <w:rsid w:val="74317BA1"/>
    <w:rsid w:val="74579190"/>
    <w:rsid w:val="746C5AD0"/>
    <w:rsid w:val="746D51F8"/>
    <w:rsid w:val="747FF90E"/>
    <w:rsid w:val="7495F3E1"/>
    <w:rsid w:val="74A4F752"/>
    <w:rsid w:val="74A5DD46"/>
    <w:rsid w:val="74B896AE"/>
    <w:rsid w:val="74BDD318"/>
    <w:rsid w:val="74CF25BF"/>
    <w:rsid w:val="74D5694D"/>
    <w:rsid w:val="74D8755D"/>
    <w:rsid w:val="74E86701"/>
    <w:rsid w:val="74F83F53"/>
    <w:rsid w:val="753939CF"/>
    <w:rsid w:val="754FAAA1"/>
    <w:rsid w:val="75617128"/>
    <w:rsid w:val="75671311"/>
    <w:rsid w:val="7587F945"/>
    <w:rsid w:val="75897E93"/>
    <w:rsid w:val="75947FD2"/>
    <w:rsid w:val="75A3D4A3"/>
    <w:rsid w:val="75CA5FE9"/>
    <w:rsid w:val="75D976C1"/>
    <w:rsid w:val="75DA58F4"/>
    <w:rsid w:val="75DDCCDF"/>
    <w:rsid w:val="7603D539"/>
    <w:rsid w:val="763ED134"/>
    <w:rsid w:val="7640C7B3"/>
    <w:rsid w:val="7649EB97"/>
    <w:rsid w:val="764AFBF3"/>
    <w:rsid w:val="76650A6E"/>
    <w:rsid w:val="76690C2F"/>
    <w:rsid w:val="7671BE3C"/>
    <w:rsid w:val="76742DBC"/>
    <w:rsid w:val="7677D85A"/>
    <w:rsid w:val="768035A1"/>
    <w:rsid w:val="7696ABC1"/>
    <w:rsid w:val="76970EA9"/>
    <w:rsid w:val="769FB6F2"/>
    <w:rsid w:val="76A77C10"/>
    <w:rsid w:val="76B0C5A5"/>
    <w:rsid w:val="76C23DE5"/>
    <w:rsid w:val="76CB7B88"/>
    <w:rsid w:val="76D1A71A"/>
    <w:rsid w:val="76F9DD3A"/>
    <w:rsid w:val="771E407B"/>
    <w:rsid w:val="7725444F"/>
    <w:rsid w:val="7736009C"/>
    <w:rsid w:val="774384F1"/>
    <w:rsid w:val="77672F59"/>
    <w:rsid w:val="776E56B6"/>
    <w:rsid w:val="777334F8"/>
    <w:rsid w:val="778BACF8"/>
    <w:rsid w:val="779BD502"/>
    <w:rsid w:val="77A4EA1D"/>
    <w:rsid w:val="77B503BE"/>
    <w:rsid w:val="77CA472E"/>
    <w:rsid w:val="77D1C53E"/>
    <w:rsid w:val="77DB047D"/>
    <w:rsid w:val="77DDAC1D"/>
    <w:rsid w:val="77E1CDFC"/>
    <w:rsid w:val="77F185FE"/>
    <w:rsid w:val="780E984A"/>
    <w:rsid w:val="781100D4"/>
    <w:rsid w:val="78151596"/>
    <w:rsid w:val="782178D8"/>
    <w:rsid w:val="78364AB6"/>
    <w:rsid w:val="7837F698"/>
    <w:rsid w:val="783AAFA5"/>
    <w:rsid w:val="7859583D"/>
    <w:rsid w:val="786E2981"/>
    <w:rsid w:val="7876E055"/>
    <w:rsid w:val="789003F6"/>
    <w:rsid w:val="789582AE"/>
    <w:rsid w:val="78AB988C"/>
    <w:rsid w:val="78BB0DF6"/>
    <w:rsid w:val="78BD0178"/>
    <w:rsid w:val="78E464BC"/>
    <w:rsid w:val="78EB4DF8"/>
    <w:rsid w:val="78F30A2B"/>
    <w:rsid w:val="78F79055"/>
    <w:rsid w:val="792E81AC"/>
    <w:rsid w:val="793EA4A8"/>
    <w:rsid w:val="794DD52A"/>
    <w:rsid w:val="7968A48F"/>
    <w:rsid w:val="79695A6C"/>
    <w:rsid w:val="79854982"/>
    <w:rsid w:val="79B6BD74"/>
    <w:rsid w:val="79BA5EA6"/>
    <w:rsid w:val="79DCEB4D"/>
    <w:rsid w:val="79E5E149"/>
    <w:rsid w:val="79FBB463"/>
    <w:rsid w:val="7A00CF13"/>
    <w:rsid w:val="7A0B45A2"/>
    <w:rsid w:val="7A13C76A"/>
    <w:rsid w:val="7A1CCB52"/>
    <w:rsid w:val="7A21F06F"/>
    <w:rsid w:val="7A339E60"/>
    <w:rsid w:val="7A385469"/>
    <w:rsid w:val="7A4A5989"/>
    <w:rsid w:val="7A55B1EC"/>
    <w:rsid w:val="7A57D5BA"/>
    <w:rsid w:val="7A654753"/>
    <w:rsid w:val="7A6D88D7"/>
    <w:rsid w:val="7A731D93"/>
    <w:rsid w:val="7A7D4B58"/>
    <w:rsid w:val="7A85F226"/>
    <w:rsid w:val="7A8C8B37"/>
    <w:rsid w:val="7A8EA550"/>
    <w:rsid w:val="7A983922"/>
    <w:rsid w:val="7AC5C384"/>
    <w:rsid w:val="7AFCB162"/>
    <w:rsid w:val="7B13EFDA"/>
    <w:rsid w:val="7B1C32B3"/>
    <w:rsid w:val="7B43E2B4"/>
    <w:rsid w:val="7B570675"/>
    <w:rsid w:val="7B580294"/>
    <w:rsid w:val="7B5AE586"/>
    <w:rsid w:val="7B6780D7"/>
    <w:rsid w:val="7B75EA9C"/>
    <w:rsid w:val="7B8403F7"/>
    <w:rsid w:val="7B88B16A"/>
    <w:rsid w:val="7B8DB138"/>
    <w:rsid w:val="7B90D0C6"/>
    <w:rsid w:val="7BA62DBD"/>
    <w:rsid w:val="7BCDF314"/>
    <w:rsid w:val="7BDAA5F7"/>
    <w:rsid w:val="7C029FD8"/>
    <w:rsid w:val="7C065207"/>
    <w:rsid w:val="7C0EF88C"/>
    <w:rsid w:val="7C0FA177"/>
    <w:rsid w:val="7C122B4D"/>
    <w:rsid w:val="7C2AE0C9"/>
    <w:rsid w:val="7C2E79DD"/>
    <w:rsid w:val="7C42FC36"/>
    <w:rsid w:val="7C4994C6"/>
    <w:rsid w:val="7C4CF477"/>
    <w:rsid w:val="7C755981"/>
    <w:rsid w:val="7C781788"/>
    <w:rsid w:val="7C7C97DA"/>
    <w:rsid w:val="7C943AF9"/>
    <w:rsid w:val="7CC1E7DD"/>
    <w:rsid w:val="7CC53B58"/>
    <w:rsid w:val="7CD28C37"/>
    <w:rsid w:val="7CDD5535"/>
    <w:rsid w:val="7CF4F73F"/>
    <w:rsid w:val="7D0477C2"/>
    <w:rsid w:val="7D376271"/>
    <w:rsid w:val="7D4FDC62"/>
    <w:rsid w:val="7D6C0733"/>
    <w:rsid w:val="7D7C5960"/>
    <w:rsid w:val="7D8E9151"/>
    <w:rsid w:val="7D91F5E8"/>
    <w:rsid w:val="7D9A7D3E"/>
    <w:rsid w:val="7DC25BC7"/>
    <w:rsid w:val="7DCB8882"/>
    <w:rsid w:val="7DD49EC7"/>
    <w:rsid w:val="7DD782E3"/>
    <w:rsid w:val="7DDCE124"/>
    <w:rsid w:val="7DEF509D"/>
    <w:rsid w:val="7E1F5BA4"/>
    <w:rsid w:val="7E27DE9B"/>
    <w:rsid w:val="7E31CC07"/>
    <w:rsid w:val="7E35F50F"/>
    <w:rsid w:val="7E3CE1C7"/>
    <w:rsid w:val="7E99C683"/>
    <w:rsid w:val="7E9BBEC1"/>
    <w:rsid w:val="7EBB5383"/>
    <w:rsid w:val="7EC410D2"/>
    <w:rsid w:val="7EDC0A3F"/>
    <w:rsid w:val="7EDF643E"/>
    <w:rsid w:val="7EF86462"/>
    <w:rsid w:val="7F004A72"/>
    <w:rsid w:val="7F04B1A3"/>
    <w:rsid w:val="7F06D266"/>
    <w:rsid w:val="7F113955"/>
    <w:rsid w:val="7F1B649E"/>
    <w:rsid w:val="7F2EC90C"/>
    <w:rsid w:val="7F3D5B51"/>
    <w:rsid w:val="7F424724"/>
    <w:rsid w:val="7F43404A"/>
    <w:rsid w:val="7F4418EC"/>
    <w:rsid w:val="7F4BEB88"/>
    <w:rsid w:val="7F4C28F4"/>
    <w:rsid w:val="7F5DA5F0"/>
    <w:rsid w:val="7F832DC6"/>
    <w:rsid w:val="7F87179D"/>
    <w:rsid w:val="7F87B572"/>
    <w:rsid w:val="7F9C31A3"/>
    <w:rsid w:val="7FB53201"/>
    <w:rsid w:val="7FB6D7A6"/>
    <w:rsid w:val="7FBEBDB6"/>
    <w:rsid w:val="7FD4C757"/>
    <w:rsid w:val="7FD5FEC8"/>
    <w:rsid w:val="7FDDCB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76A0AB"/>
  <w15:chartTrackingRefBased/>
  <w15:docId w15:val="{2ACEFFBB-A043-4FA1-8951-C2C80809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uiPriority w:val="99"/>
    <w:semiHidden/>
    <w:rsid w:val="004B3166"/>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4B31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4B3166"/>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4B31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4B3166"/>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4B31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92CBE"/>
    <w:rPr>
      <w:b/>
      <w:bCs/>
    </w:rPr>
  </w:style>
  <w:style w:type="paragraph" w:styleId="PargrafodaLista">
    <w:name w:val="List Paragraph"/>
    <w:basedOn w:val="Normal"/>
    <w:uiPriority w:val="34"/>
    <w:qFormat/>
    <w:rsid w:val="00BC1070"/>
    <w:pPr>
      <w:ind w:left="720"/>
      <w:contextualSpacing/>
    </w:pPr>
  </w:style>
  <w:style w:type="paragraph" w:customStyle="1" w:styleId="padro">
    <w:name w:val="padro"/>
    <w:basedOn w:val="Normal"/>
    <w:rsid w:val="00BC107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style-span">
    <w:name w:val="apple-style-span"/>
    <w:basedOn w:val="Fontepargpadro"/>
    <w:rsid w:val="0061235F"/>
  </w:style>
  <w:style w:type="character" w:styleId="Hyperlink">
    <w:name w:val="Hyperlink"/>
    <w:basedOn w:val="Fontepargpadro"/>
    <w:uiPriority w:val="99"/>
    <w:unhideWhenUsed/>
    <w:rsid w:val="0061235F"/>
    <w:rPr>
      <w:color w:val="0000FF"/>
      <w:u w:val="single"/>
    </w:rPr>
  </w:style>
  <w:style w:type="paragraph" w:styleId="NormalWeb">
    <w:name w:val="Normal (Web)"/>
    <w:basedOn w:val="Normal"/>
    <w:uiPriority w:val="99"/>
    <w:unhideWhenUsed/>
    <w:rsid w:val="0061235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rsid w:val="001747F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4E6D39"/>
    <w:rPr>
      <w:sz w:val="16"/>
      <w:szCs w:val="16"/>
    </w:rPr>
  </w:style>
  <w:style w:type="paragraph" w:styleId="Textodecomentrio">
    <w:name w:val="annotation text"/>
    <w:basedOn w:val="Normal"/>
    <w:link w:val="TextodecomentrioChar"/>
    <w:uiPriority w:val="99"/>
    <w:unhideWhenUsed/>
    <w:rsid w:val="004E6D39"/>
    <w:pPr>
      <w:spacing w:line="240" w:lineRule="auto"/>
    </w:pPr>
    <w:rPr>
      <w:sz w:val="20"/>
      <w:szCs w:val="20"/>
    </w:rPr>
  </w:style>
  <w:style w:type="character" w:customStyle="1" w:styleId="TextodecomentrioChar">
    <w:name w:val="Texto de comentário Char"/>
    <w:basedOn w:val="Fontepargpadro"/>
    <w:link w:val="Textodecomentrio"/>
    <w:uiPriority w:val="99"/>
    <w:rsid w:val="004E6D39"/>
    <w:rPr>
      <w:sz w:val="20"/>
      <w:szCs w:val="20"/>
    </w:rPr>
  </w:style>
  <w:style w:type="paragraph" w:styleId="Assuntodocomentrio">
    <w:name w:val="annotation subject"/>
    <w:basedOn w:val="Textodecomentrio"/>
    <w:next w:val="Textodecomentrio"/>
    <w:link w:val="AssuntodocomentrioChar"/>
    <w:uiPriority w:val="99"/>
    <w:semiHidden/>
    <w:unhideWhenUsed/>
    <w:rsid w:val="004E6D39"/>
    <w:rPr>
      <w:b/>
      <w:bCs/>
    </w:rPr>
  </w:style>
  <w:style w:type="character" w:customStyle="1" w:styleId="AssuntodocomentrioChar">
    <w:name w:val="Assunto do comentário Char"/>
    <w:basedOn w:val="TextodecomentrioChar"/>
    <w:link w:val="Assuntodocomentrio"/>
    <w:uiPriority w:val="99"/>
    <w:semiHidden/>
    <w:rsid w:val="004E6D39"/>
    <w:rPr>
      <w:b/>
      <w:bCs/>
      <w:sz w:val="20"/>
      <w:szCs w:val="20"/>
    </w:rPr>
  </w:style>
  <w:style w:type="paragraph" w:styleId="Reviso">
    <w:name w:val="Revision"/>
    <w:hidden/>
    <w:uiPriority w:val="99"/>
    <w:semiHidden/>
    <w:rsid w:val="00F72BF1"/>
    <w:pPr>
      <w:spacing w:after="0" w:line="240" w:lineRule="auto"/>
    </w:pPr>
  </w:style>
  <w:style w:type="paragraph" w:styleId="Textodebalo">
    <w:name w:val="Balloon Text"/>
    <w:basedOn w:val="Normal"/>
    <w:link w:val="TextodebaloChar"/>
    <w:uiPriority w:val="99"/>
    <w:semiHidden/>
    <w:unhideWhenUsed/>
    <w:rsid w:val="0061542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15420"/>
    <w:rPr>
      <w:rFonts w:ascii="Segoe UI" w:hAnsi="Segoe UI" w:cs="Segoe UI"/>
      <w:sz w:val="18"/>
      <w:szCs w:val="18"/>
    </w:rPr>
  </w:style>
  <w:style w:type="paragraph" w:customStyle="1" w:styleId="paragraph">
    <w:name w:val="paragraph"/>
    <w:basedOn w:val="Normal"/>
    <w:rsid w:val="003969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9698F"/>
  </w:style>
  <w:style w:type="character" w:customStyle="1" w:styleId="eop">
    <w:name w:val="eop"/>
    <w:basedOn w:val="Fontepargpadro"/>
    <w:rsid w:val="0039698F"/>
  </w:style>
  <w:style w:type="paragraph" w:customStyle="1" w:styleId="dou-paragraph">
    <w:name w:val="dou-paragraph"/>
    <w:basedOn w:val="Normal"/>
    <w:rsid w:val="004012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D64838"/>
    <w:rPr>
      <w:rFonts w:ascii="Calibri" w:hAnsi="Calibri" w:cs="Calibri" w:hint="default"/>
      <w:b w:val="0"/>
      <w:bCs w:val="0"/>
      <w:i w:val="0"/>
      <w:iCs w:val="0"/>
      <w:color w:val="000000"/>
      <w:sz w:val="24"/>
      <w:szCs w:val="24"/>
    </w:rPr>
  </w:style>
  <w:style w:type="paragraph" w:styleId="Cabealho">
    <w:name w:val="header"/>
    <w:basedOn w:val="Normal"/>
    <w:link w:val="CabealhoChar"/>
    <w:uiPriority w:val="99"/>
    <w:unhideWhenUsed/>
    <w:rsid w:val="001856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8566D"/>
  </w:style>
  <w:style w:type="paragraph" w:styleId="Rodap">
    <w:name w:val="footer"/>
    <w:basedOn w:val="Normal"/>
    <w:link w:val="RodapChar"/>
    <w:uiPriority w:val="99"/>
    <w:unhideWhenUsed/>
    <w:rsid w:val="0018566D"/>
    <w:pPr>
      <w:tabs>
        <w:tab w:val="center" w:pos="4252"/>
        <w:tab w:val="right" w:pos="8504"/>
      </w:tabs>
      <w:spacing w:after="0" w:line="240" w:lineRule="auto"/>
    </w:pPr>
  </w:style>
  <w:style w:type="character" w:customStyle="1" w:styleId="RodapChar">
    <w:name w:val="Rodapé Char"/>
    <w:basedOn w:val="Fontepargpadro"/>
    <w:link w:val="Rodap"/>
    <w:uiPriority w:val="99"/>
    <w:rsid w:val="00185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8997">
      <w:bodyDiv w:val="1"/>
      <w:marLeft w:val="0"/>
      <w:marRight w:val="0"/>
      <w:marTop w:val="0"/>
      <w:marBottom w:val="0"/>
      <w:divBdr>
        <w:top w:val="none" w:sz="0" w:space="0" w:color="auto"/>
        <w:left w:val="none" w:sz="0" w:space="0" w:color="auto"/>
        <w:bottom w:val="none" w:sz="0" w:space="0" w:color="auto"/>
        <w:right w:val="none" w:sz="0" w:space="0" w:color="auto"/>
      </w:divBdr>
    </w:div>
    <w:div w:id="71124199">
      <w:bodyDiv w:val="1"/>
      <w:marLeft w:val="0"/>
      <w:marRight w:val="0"/>
      <w:marTop w:val="0"/>
      <w:marBottom w:val="0"/>
      <w:divBdr>
        <w:top w:val="none" w:sz="0" w:space="0" w:color="auto"/>
        <w:left w:val="none" w:sz="0" w:space="0" w:color="auto"/>
        <w:bottom w:val="none" w:sz="0" w:space="0" w:color="auto"/>
        <w:right w:val="none" w:sz="0" w:space="0" w:color="auto"/>
      </w:divBdr>
      <w:divsChild>
        <w:div w:id="265114902">
          <w:marLeft w:val="0"/>
          <w:marRight w:val="0"/>
          <w:marTop w:val="0"/>
          <w:marBottom w:val="0"/>
          <w:divBdr>
            <w:top w:val="none" w:sz="0" w:space="0" w:color="auto"/>
            <w:left w:val="none" w:sz="0" w:space="0" w:color="auto"/>
            <w:bottom w:val="none" w:sz="0" w:space="0" w:color="auto"/>
            <w:right w:val="none" w:sz="0" w:space="0" w:color="auto"/>
          </w:divBdr>
        </w:div>
        <w:div w:id="398527309">
          <w:marLeft w:val="0"/>
          <w:marRight w:val="0"/>
          <w:marTop w:val="0"/>
          <w:marBottom w:val="0"/>
          <w:divBdr>
            <w:top w:val="none" w:sz="0" w:space="0" w:color="auto"/>
            <w:left w:val="none" w:sz="0" w:space="0" w:color="auto"/>
            <w:bottom w:val="none" w:sz="0" w:space="0" w:color="auto"/>
            <w:right w:val="none" w:sz="0" w:space="0" w:color="auto"/>
          </w:divBdr>
        </w:div>
        <w:div w:id="459347656">
          <w:marLeft w:val="0"/>
          <w:marRight w:val="0"/>
          <w:marTop w:val="0"/>
          <w:marBottom w:val="0"/>
          <w:divBdr>
            <w:top w:val="none" w:sz="0" w:space="0" w:color="auto"/>
            <w:left w:val="none" w:sz="0" w:space="0" w:color="auto"/>
            <w:bottom w:val="none" w:sz="0" w:space="0" w:color="auto"/>
            <w:right w:val="none" w:sz="0" w:space="0" w:color="auto"/>
          </w:divBdr>
        </w:div>
        <w:div w:id="647709215">
          <w:marLeft w:val="0"/>
          <w:marRight w:val="0"/>
          <w:marTop w:val="0"/>
          <w:marBottom w:val="0"/>
          <w:divBdr>
            <w:top w:val="none" w:sz="0" w:space="0" w:color="auto"/>
            <w:left w:val="none" w:sz="0" w:space="0" w:color="auto"/>
            <w:bottom w:val="none" w:sz="0" w:space="0" w:color="auto"/>
            <w:right w:val="none" w:sz="0" w:space="0" w:color="auto"/>
          </w:divBdr>
        </w:div>
        <w:div w:id="857282030">
          <w:marLeft w:val="0"/>
          <w:marRight w:val="0"/>
          <w:marTop w:val="0"/>
          <w:marBottom w:val="0"/>
          <w:divBdr>
            <w:top w:val="none" w:sz="0" w:space="0" w:color="auto"/>
            <w:left w:val="none" w:sz="0" w:space="0" w:color="auto"/>
            <w:bottom w:val="none" w:sz="0" w:space="0" w:color="auto"/>
            <w:right w:val="none" w:sz="0" w:space="0" w:color="auto"/>
          </w:divBdr>
        </w:div>
        <w:div w:id="1210724580">
          <w:marLeft w:val="0"/>
          <w:marRight w:val="0"/>
          <w:marTop w:val="0"/>
          <w:marBottom w:val="0"/>
          <w:divBdr>
            <w:top w:val="none" w:sz="0" w:space="0" w:color="auto"/>
            <w:left w:val="none" w:sz="0" w:space="0" w:color="auto"/>
            <w:bottom w:val="none" w:sz="0" w:space="0" w:color="auto"/>
            <w:right w:val="none" w:sz="0" w:space="0" w:color="auto"/>
          </w:divBdr>
        </w:div>
        <w:div w:id="1509177144">
          <w:marLeft w:val="0"/>
          <w:marRight w:val="0"/>
          <w:marTop w:val="0"/>
          <w:marBottom w:val="0"/>
          <w:divBdr>
            <w:top w:val="none" w:sz="0" w:space="0" w:color="auto"/>
            <w:left w:val="none" w:sz="0" w:space="0" w:color="auto"/>
            <w:bottom w:val="none" w:sz="0" w:space="0" w:color="auto"/>
            <w:right w:val="none" w:sz="0" w:space="0" w:color="auto"/>
          </w:divBdr>
        </w:div>
        <w:div w:id="1813866127">
          <w:marLeft w:val="0"/>
          <w:marRight w:val="0"/>
          <w:marTop w:val="0"/>
          <w:marBottom w:val="0"/>
          <w:divBdr>
            <w:top w:val="none" w:sz="0" w:space="0" w:color="auto"/>
            <w:left w:val="none" w:sz="0" w:space="0" w:color="auto"/>
            <w:bottom w:val="none" w:sz="0" w:space="0" w:color="auto"/>
            <w:right w:val="none" w:sz="0" w:space="0" w:color="auto"/>
          </w:divBdr>
        </w:div>
        <w:div w:id="1873885549">
          <w:marLeft w:val="0"/>
          <w:marRight w:val="0"/>
          <w:marTop w:val="0"/>
          <w:marBottom w:val="0"/>
          <w:divBdr>
            <w:top w:val="none" w:sz="0" w:space="0" w:color="auto"/>
            <w:left w:val="none" w:sz="0" w:space="0" w:color="auto"/>
            <w:bottom w:val="none" w:sz="0" w:space="0" w:color="auto"/>
            <w:right w:val="none" w:sz="0" w:space="0" w:color="auto"/>
          </w:divBdr>
        </w:div>
      </w:divsChild>
    </w:div>
    <w:div w:id="101387896">
      <w:bodyDiv w:val="1"/>
      <w:marLeft w:val="0"/>
      <w:marRight w:val="0"/>
      <w:marTop w:val="0"/>
      <w:marBottom w:val="0"/>
      <w:divBdr>
        <w:top w:val="none" w:sz="0" w:space="0" w:color="auto"/>
        <w:left w:val="none" w:sz="0" w:space="0" w:color="auto"/>
        <w:bottom w:val="none" w:sz="0" w:space="0" w:color="auto"/>
        <w:right w:val="none" w:sz="0" w:space="0" w:color="auto"/>
      </w:divBdr>
    </w:div>
    <w:div w:id="103693334">
      <w:bodyDiv w:val="1"/>
      <w:marLeft w:val="0"/>
      <w:marRight w:val="0"/>
      <w:marTop w:val="0"/>
      <w:marBottom w:val="0"/>
      <w:divBdr>
        <w:top w:val="none" w:sz="0" w:space="0" w:color="auto"/>
        <w:left w:val="none" w:sz="0" w:space="0" w:color="auto"/>
        <w:bottom w:val="none" w:sz="0" w:space="0" w:color="auto"/>
        <w:right w:val="none" w:sz="0" w:space="0" w:color="auto"/>
      </w:divBdr>
    </w:div>
    <w:div w:id="138957117">
      <w:bodyDiv w:val="1"/>
      <w:marLeft w:val="0"/>
      <w:marRight w:val="0"/>
      <w:marTop w:val="0"/>
      <w:marBottom w:val="0"/>
      <w:divBdr>
        <w:top w:val="none" w:sz="0" w:space="0" w:color="auto"/>
        <w:left w:val="none" w:sz="0" w:space="0" w:color="auto"/>
        <w:bottom w:val="none" w:sz="0" w:space="0" w:color="auto"/>
        <w:right w:val="none" w:sz="0" w:space="0" w:color="auto"/>
      </w:divBdr>
    </w:div>
    <w:div w:id="222254963">
      <w:bodyDiv w:val="1"/>
      <w:marLeft w:val="0"/>
      <w:marRight w:val="0"/>
      <w:marTop w:val="0"/>
      <w:marBottom w:val="0"/>
      <w:divBdr>
        <w:top w:val="none" w:sz="0" w:space="0" w:color="auto"/>
        <w:left w:val="none" w:sz="0" w:space="0" w:color="auto"/>
        <w:bottom w:val="none" w:sz="0" w:space="0" w:color="auto"/>
        <w:right w:val="none" w:sz="0" w:space="0" w:color="auto"/>
      </w:divBdr>
    </w:div>
    <w:div w:id="242228399">
      <w:bodyDiv w:val="1"/>
      <w:marLeft w:val="0"/>
      <w:marRight w:val="0"/>
      <w:marTop w:val="0"/>
      <w:marBottom w:val="0"/>
      <w:divBdr>
        <w:top w:val="none" w:sz="0" w:space="0" w:color="auto"/>
        <w:left w:val="none" w:sz="0" w:space="0" w:color="auto"/>
        <w:bottom w:val="none" w:sz="0" w:space="0" w:color="auto"/>
        <w:right w:val="none" w:sz="0" w:space="0" w:color="auto"/>
      </w:divBdr>
    </w:div>
    <w:div w:id="247925383">
      <w:bodyDiv w:val="1"/>
      <w:marLeft w:val="0"/>
      <w:marRight w:val="0"/>
      <w:marTop w:val="0"/>
      <w:marBottom w:val="0"/>
      <w:divBdr>
        <w:top w:val="none" w:sz="0" w:space="0" w:color="auto"/>
        <w:left w:val="none" w:sz="0" w:space="0" w:color="auto"/>
        <w:bottom w:val="none" w:sz="0" w:space="0" w:color="auto"/>
        <w:right w:val="none" w:sz="0" w:space="0" w:color="auto"/>
      </w:divBdr>
    </w:div>
    <w:div w:id="332606038">
      <w:bodyDiv w:val="1"/>
      <w:marLeft w:val="0"/>
      <w:marRight w:val="0"/>
      <w:marTop w:val="0"/>
      <w:marBottom w:val="0"/>
      <w:divBdr>
        <w:top w:val="none" w:sz="0" w:space="0" w:color="auto"/>
        <w:left w:val="none" w:sz="0" w:space="0" w:color="auto"/>
        <w:bottom w:val="none" w:sz="0" w:space="0" w:color="auto"/>
        <w:right w:val="none" w:sz="0" w:space="0" w:color="auto"/>
      </w:divBdr>
    </w:div>
    <w:div w:id="378437543">
      <w:bodyDiv w:val="1"/>
      <w:marLeft w:val="0"/>
      <w:marRight w:val="0"/>
      <w:marTop w:val="0"/>
      <w:marBottom w:val="0"/>
      <w:divBdr>
        <w:top w:val="none" w:sz="0" w:space="0" w:color="auto"/>
        <w:left w:val="none" w:sz="0" w:space="0" w:color="auto"/>
        <w:bottom w:val="none" w:sz="0" w:space="0" w:color="auto"/>
        <w:right w:val="none" w:sz="0" w:space="0" w:color="auto"/>
      </w:divBdr>
    </w:div>
    <w:div w:id="398332411">
      <w:bodyDiv w:val="1"/>
      <w:marLeft w:val="0"/>
      <w:marRight w:val="0"/>
      <w:marTop w:val="0"/>
      <w:marBottom w:val="0"/>
      <w:divBdr>
        <w:top w:val="none" w:sz="0" w:space="0" w:color="auto"/>
        <w:left w:val="none" w:sz="0" w:space="0" w:color="auto"/>
        <w:bottom w:val="none" w:sz="0" w:space="0" w:color="auto"/>
        <w:right w:val="none" w:sz="0" w:space="0" w:color="auto"/>
      </w:divBdr>
    </w:div>
    <w:div w:id="402487137">
      <w:bodyDiv w:val="1"/>
      <w:marLeft w:val="0"/>
      <w:marRight w:val="0"/>
      <w:marTop w:val="0"/>
      <w:marBottom w:val="0"/>
      <w:divBdr>
        <w:top w:val="none" w:sz="0" w:space="0" w:color="auto"/>
        <w:left w:val="none" w:sz="0" w:space="0" w:color="auto"/>
        <w:bottom w:val="none" w:sz="0" w:space="0" w:color="auto"/>
        <w:right w:val="none" w:sz="0" w:space="0" w:color="auto"/>
      </w:divBdr>
    </w:div>
    <w:div w:id="462961946">
      <w:bodyDiv w:val="1"/>
      <w:marLeft w:val="0"/>
      <w:marRight w:val="0"/>
      <w:marTop w:val="0"/>
      <w:marBottom w:val="0"/>
      <w:divBdr>
        <w:top w:val="none" w:sz="0" w:space="0" w:color="auto"/>
        <w:left w:val="none" w:sz="0" w:space="0" w:color="auto"/>
        <w:bottom w:val="none" w:sz="0" w:space="0" w:color="auto"/>
        <w:right w:val="none" w:sz="0" w:space="0" w:color="auto"/>
      </w:divBdr>
      <w:divsChild>
        <w:div w:id="223875591">
          <w:marLeft w:val="0"/>
          <w:marRight w:val="0"/>
          <w:marTop w:val="0"/>
          <w:marBottom w:val="0"/>
          <w:divBdr>
            <w:top w:val="none" w:sz="0" w:space="0" w:color="auto"/>
            <w:left w:val="none" w:sz="0" w:space="0" w:color="auto"/>
            <w:bottom w:val="none" w:sz="0" w:space="0" w:color="auto"/>
            <w:right w:val="none" w:sz="0" w:space="0" w:color="auto"/>
          </w:divBdr>
        </w:div>
        <w:div w:id="980816377">
          <w:marLeft w:val="0"/>
          <w:marRight w:val="0"/>
          <w:marTop w:val="0"/>
          <w:marBottom w:val="0"/>
          <w:divBdr>
            <w:top w:val="none" w:sz="0" w:space="0" w:color="auto"/>
            <w:left w:val="none" w:sz="0" w:space="0" w:color="auto"/>
            <w:bottom w:val="none" w:sz="0" w:space="0" w:color="auto"/>
            <w:right w:val="none" w:sz="0" w:space="0" w:color="auto"/>
          </w:divBdr>
        </w:div>
      </w:divsChild>
    </w:div>
    <w:div w:id="487861329">
      <w:bodyDiv w:val="1"/>
      <w:marLeft w:val="0"/>
      <w:marRight w:val="0"/>
      <w:marTop w:val="0"/>
      <w:marBottom w:val="0"/>
      <w:divBdr>
        <w:top w:val="none" w:sz="0" w:space="0" w:color="auto"/>
        <w:left w:val="none" w:sz="0" w:space="0" w:color="auto"/>
        <w:bottom w:val="none" w:sz="0" w:space="0" w:color="auto"/>
        <w:right w:val="none" w:sz="0" w:space="0" w:color="auto"/>
      </w:divBdr>
    </w:div>
    <w:div w:id="490562729">
      <w:bodyDiv w:val="1"/>
      <w:marLeft w:val="0"/>
      <w:marRight w:val="0"/>
      <w:marTop w:val="0"/>
      <w:marBottom w:val="0"/>
      <w:divBdr>
        <w:top w:val="none" w:sz="0" w:space="0" w:color="auto"/>
        <w:left w:val="none" w:sz="0" w:space="0" w:color="auto"/>
        <w:bottom w:val="none" w:sz="0" w:space="0" w:color="auto"/>
        <w:right w:val="none" w:sz="0" w:space="0" w:color="auto"/>
      </w:divBdr>
    </w:div>
    <w:div w:id="580026232">
      <w:bodyDiv w:val="1"/>
      <w:marLeft w:val="0"/>
      <w:marRight w:val="0"/>
      <w:marTop w:val="0"/>
      <w:marBottom w:val="0"/>
      <w:divBdr>
        <w:top w:val="none" w:sz="0" w:space="0" w:color="auto"/>
        <w:left w:val="none" w:sz="0" w:space="0" w:color="auto"/>
        <w:bottom w:val="none" w:sz="0" w:space="0" w:color="auto"/>
        <w:right w:val="none" w:sz="0" w:space="0" w:color="auto"/>
      </w:divBdr>
    </w:div>
    <w:div w:id="686180153">
      <w:bodyDiv w:val="1"/>
      <w:marLeft w:val="0"/>
      <w:marRight w:val="0"/>
      <w:marTop w:val="0"/>
      <w:marBottom w:val="0"/>
      <w:divBdr>
        <w:top w:val="none" w:sz="0" w:space="0" w:color="auto"/>
        <w:left w:val="none" w:sz="0" w:space="0" w:color="auto"/>
        <w:bottom w:val="none" w:sz="0" w:space="0" w:color="auto"/>
        <w:right w:val="none" w:sz="0" w:space="0" w:color="auto"/>
      </w:divBdr>
    </w:div>
    <w:div w:id="806168114">
      <w:bodyDiv w:val="1"/>
      <w:marLeft w:val="0"/>
      <w:marRight w:val="0"/>
      <w:marTop w:val="0"/>
      <w:marBottom w:val="0"/>
      <w:divBdr>
        <w:top w:val="none" w:sz="0" w:space="0" w:color="auto"/>
        <w:left w:val="none" w:sz="0" w:space="0" w:color="auto"/>
        <w:bottom w:val="none" w:sz="0" w:space="0" w:color="auto"/>
        <w:right w:val="none" w:sz="0" w:space="0" w:color="auto"/>
      </w:divBdr>
    </w:div>
    <w:div w:id="878592547">
      <w:bodyDiv w:val="1"/>
      <w:marLeft w:val="0"/>
      <w:marRight w:val="0"/>
      <w:marTop w:val="0"/>
      <w:marBottom w:val="0"/>
      <w:divBdr>
        <w:top w:val="none" w:sz="0" w:space="0" w:color="auto"/>
        <w:left w:val="none" w:sz="0" w:space="0" w:color="auto"/>
        <w:bottom w:val="none" w:sz="0" w:space="0" w:color="auto"/>
        <w:right w:val="none" w:sz="0" w:space="0" w:color="auto"/>
      </w:divBdr>
    </w:div>
    <w:div w:id="907426327">
      <w:bodyDiv w:val="1"/>
      <w:marLeft w:val="0"/>
      <w:marRight w:val="0"/>
      <w:marTop w:val="0"/>
      <w:marBottom w:val="0"/>
      <w:divBdr>
        <w:top w:val="none" w:sz="0" w:space="0" w:color="auto"/>
        <w:left w:val="none" w:sz="0" w:space="0" w:color="auto"/>
        <w:bottom w:val="none" w:sz="0" w:space="0" w:color="auto"/>
        <w:right w:val="none" w:sz="0" w:space="0" w:color="auto"/>
      </w:divBdr>
    </w:div>
    <w:div w:id="942036386">
      <w:bodyDiv w:val="1"/>
      <w:marLeft w:val="0"/>
      <w:marRight w:val="0"/>
      <w:marTop w:val="0"/>
      <w:marBottom w:val="0"/>
      <w:divBdr>
        <w:top w:val="none" w:sz="0" w:space="0" w:color="auto"/>
        <w:left w:val="none" w:sz="0" w:space="0" w:color="auto"/>
        <w:bottom w:val="none" w:sz="0" w:space="0" w:color="auto"/>
        <w:right w:val="none" w:sz="0" w:space="0" w:color="auto"/>
      </w:divBdr>
    </w:div>
    <w:div w:id="954678070">
      <w:bodyDiv w:val="1"/>
      <w:marLeft w:val="0"/>
      <w:marRight w:val="0"/>
      <w:marTop w:val="0"/>
      <w:marBottom w:val="0"/>
      <w:divBdr>
        <w:top w:val="none" w:sz="0" w:space="0" w:color="auto"/>
        <w:left w:val="none" w:sz="0" w:space="0" w:color="auto"/>
        <w:bottom w:val="none" w:sz="0" w:space="0" w:color="auto"/>
        <w:right w:val="none" w:sz="0" w:space="0" w:color="auto"/>
      </w:divBdr>
      <w:divsChild>
        <w:div w:id="12072453">
          <w:marLeft w:val="0"/>
          <w:marRight w:val="0"/>
          <w:marTop w:val="0"/>
          <w:marBottom w:val="0"/>
          <w:divBdr>
            <w:top w:val="none" w:sz="0" w:space="0" w:color="auto"/>
            <w:left w:val="none" w:sz="0" w:space="0" w:color="auto"/>
            <w:bottom w:val="none" w:sz="0" w:space="0" w:color="auto"/>
            <w:right w:val="none" w:sz="0" w:space="0" w:color="auto"/>
          </w:divBdr>
        </w:div>
        <w:div w:id="391587836">
          <w:marLeft w:val="0"/>
          <w:marRight w:val="0"/>
          <w:marTop w:val="0"/>
          <w:marBottom w:val="0"/>
          <w:divBdr>
            <w:top w:val="none" w:sz="0" w:space="0" w:color="auto"/>
            <w:left w:val="none" w:sz="0" w:space="0" w:color="auto"/>
            <w:bottom w:val="none" w:sz="0" w:space="0" w:color="auto"/>
            <w:right w:val="none" w:sz="0" w:space="0" w:color="auto"/>
          </w:divBdr>
        </w:div>
        <w:div w:id="502745543">
          <w:marLeft w:val="0"/>
          <w:marRight w:val="0"/>
          <w:marTop w:val="0"/>
          <w:marBottom w:val="0"/>
          <w:divBdr>
            <w:top w:val="none" w:sz="0" w:space="0" w:color="auto"/>
            <w:left w:val="none" w:sz="0" w:space="0" w:color="auto"/>
            <w:bottom w:val="none" w:sz="0" w:space="0" w:color="auto"/>
            <w:right w:val="none" w:sz="0" w:space="0" w:color="auto"/>
          </w:divBdr>
        </w:div>
        <w:div w:id="506822426">
          <w:marLeft w:val="0"/>
          <w:marRight w:val="0"/>
          <w:marTop w:val="0"/>
          <w:marBottom w:val="0"/>
          <w:divBdr>
            <w:top w:val="none" w:sz="0" w:space="0" w:color="auto"/>
            <w:left w:val="none" w:sz="0" w:space="0" w:color="auto"/>
            <w:bottom w:val="none" w:sz="0" w:space="0" w:color="auto"/>
            <w:right w:val="none" w:sz="0" w:space="0" w:color="auto"/>
          </w:divBdr>
        </w:div>
        <w:div w:id="791942767">
          <w:marLeft w:val="0"/>
          <w:marRight w:val="0"/>
          <w:marTop w:val="0"/>
          <w:marBottom w:val="0"/>
          <w:divBdr>
            <w:top w:val="none" w:sz="0" w:space="0" w:color="auto"/>
            <w:left w:val="none" w:sz="0" w:space="0" w:color="auto"/>
            <w:bottom w:val="none" w:sz="0" w:space="0" w:color="auto"/>
            <w:right w:val="none" w:sz="0" w:space="0" w:color="auto"/>
          </w:divBdr>
        </w:div>
        <w:div w:id="1009332986">
          <w:marLeft w:val="0"/>
          <w:marRight w:val="0"/>
          <w:marTop w:val="0"/>
          <w:marBottom w:val="0"/>
          <w:divBdr>
            <w:top w:val="none" w:sz="0" w:space="0" w:color="auto"/>
            <w:left w:val="none" w:sz="0" w:space="0" w:color="auto"/>
            <w:bottom w:val="none" w:sz="0" w:space="0" w:color="auto"/>
            <w:right w:val="none" w:sz="0" w:space="0" w:color="auto"/>
          </w:divBdr>
        </w:div>
        <w:div w:id="1026714882">
          <w:marLeft w:val="0"/>
          <w:marRight w:val="0"/>
          <w:marTop w:val="0"/>
          <w:marBottom w:val="0"/>
          <w:divBdr>
            <w:top w:val="none" w:sz="0" w:space="0" w:color="auto"/>
            <w:left w:val="none" w:sz="0" w:space="0" w:color="auto"/>
            <w:bottom w:val="none" w:sz="0" w:space="0" w:color="auto"/>
            <w:right w:val="none" w:sz="0" w:space="0" w:color="auto"/>
          </w:divBdr>
        </w:div>
        <w:div w:id="1903561055">
          <w:marLeft w:val="0"/>
          <w:marRight w:val="0"/>
          <w:marTop w:val="0"/>
          <w:marBottom w:val="0"/>
          <w:divBdr>
            <w:top w:val="none" w:sz="0" w:space="0" w:color="auto"/>
            <w:left w:val="none" w:sz="0" w:space="0" w:color="auto"/>
            <w:bottom w:val="none" w:sz="0" w:space="0" w:color="auto"/>
            <w:right w:val="none" w:sz="0" w:space="0" w:color="auto"/>
          </w:divBdr>
        </w:div>
        <w:div w:id="2018968367">
          <w:marLeft w:val="0"/>
          <w:marRight w:val="0"/>
          <w:marTop w:val="0"/>
          <w:marBottom w:val="0"/>
          <w:divBdr>
            <w:top w:val="none" w:sz="0" w:space="0" w:color="auto"/>
            <w:left w:val="none" w:sz="0" w:space="0" w:color="auto"/>
            <w:bottom w:val="none" w:sz="0" w:space="0" w:color="auto"/>
            <w:right w:val="none" w:sz="0" w:space="0" w:color="auto"/>
          </w:divBdr>
        </w:div>
        <w:div w:id="2116248837">
          <w:marLeft w:val="0"/>
          <w:marRight w:val="0"/>
          <w:marTop w:val="0"/>
          <w:marBottom w:val="0"/>
          <w:divBdr>
            <w:top w:val="none" w:sz="0" w:space="0" w:color="auto"/>
            <w:left w:val="none" w:sz="0" w:space="0" w:color="auto"/>
            <w:bottom w:val="none" w:sz="0" w:space="0" w:color="auto"/>
            <w:right w:val="none" w:sz="0" w:space="0" w:color="auto"/>
          </w:divBdr>
        </w:div>
      </w:divsChild>
    </w:div>
    <w:div w:id="979454988">
      <w:bodyDiv w:val="1"/>
      <w:marLeft w:val="0"/>
      <w:marRight w:val="0"/>
      <w:marTop w:val="0"/>
      <w:marBottom w:val="0"/>
      <w:divBdr>
        <w:top w:val="none" w:sz="0" w:space="0" w:color="auto"/>
        <w:left w:val="none" w:sz="0" w:space="0" w:color="auto"/>
        <w:bottom w:val="none" w:sz="0" w:space="0" w:color="auto"/>
        <w:right w:val="none" w:sz="0" w:space="0" w:color="auto"/>
      </w:divBdr>
    </w:div>
    <w:div w:id="1062678974">
      <w:bodyDiv w:val="1"/>
      <w:marLeft w:val="0"/>
      <w:marRight w:val="0"/>
      <w:marTop w:val="0"/>
      <w:marBottom w:val="0"/>
      <w:divBdr>
        <w:top w:val="none" w:sz="0" w:space="0" w:color="auto"/>
        <w:left w:val="none" w:sz="0" w:space="0" w:color="auto"/>
        <w:bottom w:val="none" w:sz="0" w:space="0" w:color="auto"/>
        <w:right w:val="none" w:sz="0" w:space="0" w:color="auto"/>
      </w:divBdr>
    </w:div>
    <w:div w:id="1090200913">
      <w:bodyDiv w:val="1"/>
      <w:marLeft w:val="0"/>
      <w:marRight w:val="0"/>
      <w:marTop w:val="0"/>
      <w:marBottom w:val="0"/>
      <w:divBdr>
        <w:top w:val="none" w:sz="0" w:space="0" w:color="auto"/>
        <w:left w:val="none" w:sz="0" w:space="0" w:color="auto"/>
        <w:bottom w:val="none" w:sz="0" w:space="0" w:color="auto"/>
        <w:right w:val="none" w:sz="0" w:space="0" w:color="auto"/>
      </w:divBdr>
    </w:div>
    <w:div w:id="1181509679">
      <w:bodyDiv w:val="1"/>
      <w:marLeft w:val="0"/>
      <w:marRight w:val="0"/>
      <w:marTop w:val="0"/>
      <w:marBottom w:val="0"/>
      <w:divBdr>
        <w:top w:val="none" w:sz="0" w:space="0" w:color="auto"/>
        <w:left w:val="none" w:sz="0" w:space="0" w:color="auto"/>
        <w:bottom w:val="none" w:sz="0" w:space="0" w:color="auto"/>
        <w:right w:val="none" w:sz="0" w:space="0" w:color="auto"/>
      </w:divBdr>
    </w:div>
    <w:div w:id="1211071376">
      <w:bodyDiv w:val="1"/>
      <w:marLeft w:val="0"/>
      <w:marRight w:val="0"/>
      <w:marTop w:val="0"/>
      <w:marBottom w:val="0"/>
      <w:divBdr>
        <w:top w:val="none" w:sz="0" w:space="0" w:color="auto"/>
        <w:left w:val="none" w:sz="0" w:space="0" w:color="auto"/>
        <w:bottom w:val="none" w:sz="0" w:space="0" w:color="auto"/>
        <w:right w:val="none" w:sz="0" w:space="0" w:color="auto"/>
      </w:divBdr>
      <w:divsChild>
        <w:div w:id="67120977">
          <w:marLeft w:val="0"/>
          <w:marRight w:val="0"/>
          <w:marTop w:val="0"/>
          <w:marBottom w:val="0"/>
          <w:divBdr>
            <w:top w:val="none" w:sz="0" w:space="0" w:color="auto"/>
            <w:left w:val="none" w:sz="0" w:space="0" w:color="auto"/>
            <w:bottom w:val="none" w:sz="0" w:space="0" w:color="auto"/>
            <w:right w:val="none" w:sz="0" w:space="0" w:color="auto"/>
          </w:divBdr>
        </w:div>
        <w:div w:id="212885050">
          <w:marLeft w:val="0"/>
          <w:marRight w:val="0"/>
          <w:marTop w:val="0"/>
          <w:marBottom w:val="0"/>
          <w:divBdr>
            <w:top w:val="none" w:sz="0" w:space="0" w:color="auto"/>
            <w:left w:val="none" w:sz="0" w:space="0" w:color="auto"/>
            <w:bottom w:val="none" w:sz="0" w:space="0" w:color="auto"/>
            <w:right w:val="none" w:sz="0" w:space="0" w:color="auto"/>
          </w:divBdr>
        </w:div>
        <w:div w:id="569120236">
          <w:marLeft w:val="0"/>
          <w:marRight w:val="0"/>
          <w:marTop w:val="0"/>
          <w:marBottom w:val="0"/>
          <w:divBdr>
            <w:top w:val="none" w:sz="0" w:space="0" w:color="auto"/>
            <w:left w:val="none" w:sz="0" w:space="0" w:color="auto"/>
            <w:bottom w:val="none" w:sz="0" w:space="0" w:color="auto"/>
            <w:right w:val="none" w:sz="0" w:space="0" w:color="auto"/>
          </w:divBdr>
        </w:div>
        <w:div w:id="716589271">
          <w:marLeft w:val="0"/>
          <w:marRight w:val="0"/>
          <w:marTop w:val="0"/>
          <w:marBottom w:val="0"/>
          <w:divBdr>
            <w:top w:val="none" w:sz="0" w:space="0" w:color="auto"/>
            <w:left w:val="none" w:sz="0" w:space="0" w:color="auto"/>
            <w:bottom w:val="none" w:sz="0" w:space="0" w:color="auto"/>
            <w:right w:val="none" w:sz="0" w:space="0" w:color="auto"/>
          </w:divBdr>
        </w:div>
        <w:div w:id="776678237">
          <w:marLeft w:val="0"/>
          <w:marRight w:val="0"/>
          <w:marTop w:val="0"/>
          <w:marBottom w:val="0"/>
          <w:divBdr>
            <w:top w:val="none" w:sz="0" w:space="0" w:color="auto"/>
            <w:left w:val="none" w:sz="0" w:space="0" w:color="auto"/>
            <w:bottom w:val="none" w:sz="0" w:space="0" w:color="auto"/>
            <w:right w:val="none" w:sz="0" w:space="0" w:color="auto"/>
          </w:divBdr>
        </w:div>
        <w:div w:id="1866014238">
          <w:marLeft w:val="0"/>
          <w:marRight w:val="0"/>
          <w:marTop w:val="0"/>
          <w:marBottom w:val="0"/>
          <w:divBdr>
            <w:top w:val="none" w:sz="0" w:space="0" w:color="auto"/>
            <w:left w:val="none" w:sz="0" w:space="0" w:color="auto"/>
            <w:bottom w:val="none" w:sz="0" w:space="0" w:color="auto"/>
            <w:right w:val="none" w:sz="0" w:space="0" w:color="auto"/>
          </w:divBdr>
        </w:div>
        <w:div w:id="1982811229">
          <w:marLeft w:val="0"/>
          <w:marRight w:val="0"/>
          <w:marTop w:val="0"/>
          <w:marBottom w:val="0"/>
          <w:divBdr>
            <w:top w:val="none" w:sz="0" w:space="0" w:color="auto"/>
            <w:left w:val="none" w:sz="0" w:space="0" w:color="auto"/>
            <w:bottom w:val="none" w:sz="0" w:space="0" w:color="auto"/>
            <w:right w:val="none" w:sz="0" w:space="0" w:color="auto"/>
          </w:divBdr>
        </w:div>
      </w:divsChild>
    </w:div>
    <w:div w:id="1267542777">
      <w:bodyDiv w:val="1"/>
      <w:marLeft w:val="0"/>
      <w:marRight w:val="0"/>
      <w:marTop w:val="0"/>
      <w:marBottom w:val="0"/>
      <w:divBdr>
        <w:top w:val="none" w:sz="0" w:space="0" w:color="auto"/>
        <w:left w:val="none" w:sz="0" w:space="0" w:color="auto"/>
        <w:bottom w:val="none" w:sz="0" w:space="0" w:color="auto"/>
        <w:right w:val="none" w:sz="0" w:space="0" w:color="auto"/>
      </w:divBdr>
    </w:div>
    <w:div w:id="1282956699">
      <w:bodyDiv w:val="1"/>
      <w:marLeft w:val="0"/>
      <w:marRight w:val="0"/>
      <w:marTop w:val="0"/>
      <w:marBottom w:val="0"/>
      <w:divBdr>
        <w:top w:val="none" w:sz="0" w:space="0" w:color="auto"/>
        <w:left w:val="none" w:sz="0" w:space="0" w:color="auto"/>
        <w:bottom w:val="none" w:sz="0" w:space="0" w:color="auto"/>
        <w:right w:val="none" w:sz="0" w:space="0" w:color="auto"/>
      </w:divBdr>
    </w:div>
    <w:div w:id="1429156990">
      <w:bodyDiv w:val="1"/>
      <w:marLeft w:val="0"/>
      <w:marRight w:val="0"/>
      <w:marTop w:val="0"/>
      <w:marBottom w:val="0"/>
      <w:divBdr>
        <w:top w:val="none" w:sz="0" w:space="0" w:color="auto"/>
        <w:left w:val="none" w:sz="0" w:space="0" w:color="auto"/>
        <w:bottom w:val="none" w:sz="0" w:space="0" w:color="auto"/>
        <w:right w:val="none" w:sz="0" w:space="0" w:color="auto"/>
      </w:divBdr>
    </w:div>
    <w:div w:id="1437405371">
      <w:bodyDiv w:val="1"/>
      <w:marLeft w:val="0"/>
      <w:marRight w:val="0"/>
      <w:marTop w:val="0"/>
      <w:marBottom w:val="0"/>
      <w:divBdr>
        <w:top w:val="none" w:sz="0" w:space="0" w:color="auto"/>
        <w:left w:val="none" w:sz="0" w:space="0" w:color="auto"/>
        <w:bottom w:val="none" w:sz="0" w:space="0" w:color="auto"/>
        <w:right w:val="none" w:sz="0" w:space="0" w:color="auto"/>
      </w:divBdr>
    </w:div>
    <w:div w:id="1464737303">
      <w:bodyDiv w:val="1"/>
      <w:marLeft w:val="0"/>
      <w:marRight w:val="0"/>
      <w:marTop w:val="0"/>
      <w:marBottom w:val="0"/>
      <w:divBdr>
        <w:top w:val="none" w:sz="0" w:space="0" w:color="auto"/>
        <w:left w:val="none" w:sz="0" w:space="0" w:color="auto"/>
        <w:bottom w:val="none" w:sz="0" w:space="0" w:color="auto"/>
        <w:right w:val="none" w:sz="0" w:space="0" w:color="auto"/>
      </w:divBdr>
    </w:div>
    <w:div w:id="1509372804">
      <w:bodyDiv w:val="1"/>
      <w:marLeft w:val="0"/>
      <w:marRight w:val="0"/>
      <w:marTop w:val="0"/>
      <w:marBottom w:val="0"/>
      <w:divBdr>
        <w:top w:val="none" w:sz="0" w:space="0" w:color="auto"/>
        <w:left w:val="none" w:sz="0" w:space="0" w:color="auto"/>
        <w:bottom w:val="none" w:sz="0" w:space="0" w:color="auto"/>
        <w:right w:val="none" w:sz="0" w:space="0" w:color="auto"/>
      </w:divBdr>
      <w:divsChild>
        <w:div w:id="164055636">
          <w:marLeft w:val="0"/>
          <w:marRight w:val="0"/>
          <w:marTop w:val="0"/>
          <w:marBottom w:val="0"/>
          <w:divBdr>
            <w:top w:val="none" w:sz="0" w:space="0" w:color="auto"/>
            <w:left w:val="none" w:sz="0" w:space="0" w:color="auto"/>
            <w:bottom w:val="none" w:sz="0" w:space="0" w:color="auto"/>
            <w:right w:val="none" w:sz="0" w:space="0" w:color="auto"/>
          </w:divBdr>
        </w:div>
        <w:div w:id="360866509">
          <w:marLeft w:val="0"/>
          <w:marRight w:val="0"/>
          <w:marTop w:val="0"/>
          <w:marBottom w:val="0"/>
          <w:divBdr>
            <w:top w:val="none" w:sz="0" w:space="0" w:color="auto"/>
            <w:left w:val="none" w:sz="0" w:space="0" w:color="auto"/>
            <w:bottom w:val="none" w:sz="0" w:space="0" w:color="auto"/>
            <w:right w:val="none" w:sz="0" w:space="0" w:color="auto"/>
          </w:divBdr>
        </w:div>
        <w:div w:id="378089200">
          <w:marLeft w:val="0"/>
          <w:marRight w:val="0"/>
          <w:marTop w:val="0"/>
          <w:marBottom w:val="0"/>
          <w:divBdr>
            <w:top w:val="none" w:sz="0" w:space="0" w:color="auto"/>
            <w:left w:val="none" w:sz="0" w:space="0" w:color="auto"/>
            <w:bottom w:val="none" w:sz="0" w:space="0" w:color="auto"/>
            <w:right w:val="none" w:sz="0" w:space="0" w:color="auto"/>
          </w:divBdr>
        </w:div>
        <w:div w:id="580136975">
          <w:marLeft w:val="0"/>
          <w:marRight w:val="0"/>
          <w:marTop w:val="0"/>
          <w:marBottom w:val="0"/>
          <w:divBdr>
            <w:top w:val="none" w:sz="0" w:space="0" w:color="auto"/>
            <w:left w:val="none" w:sz="0" w:space="0" w:color="auto"/>
            <w:bottom w:val="none" w:sz="0" w:space="0" w:color="auto"/>
            <w:right w:val="none" w:sz="0" w:space="0" w:color="auto"/>
          </w:divBdr>
        </w:div>
        <w:div w:id="1093623815">
          <w:marLeft w:val="0"/>
          <w:marRight w:val="0"/>
          <w:marTop w:val="0"/>
          <w:marBottom w:val="0"/>
          <w:divBdr>
            <w:top w:val="none" w:sz="0" w:space="0" w:color="auto"/>
            <w:left w:val="none" w:sz="0" w:space="0" w:color="auto"/>
            <w:bottom w:val="none" w:sz="0" w:space="0" w:color="auto"/>
            <w:right w:val="none" w:sz="0" w:space="0" w:color="auto"/>
          </w:divBdr>
        </w:div>
        <w:div w:id="1363358065">
          <w:marLeft w:val="0"/>
          <w:marRight w:val="0"/>
          <w:marTop w:val="0"/>
          <w:marBottom w:val="0"/>
          <w:divBdr>
            <w:top w:val="none" w:sz="0" w:space="0" w:color="auto"/>
            <w:left w:val="none" w:sz="0" w:space="0" w:color="auto"/>
            <w:bottom w:val="none" w:sz="0" w:space="0" w:color="auto"/>
            <w:right w:val="none" w:sz="0" w:space="0" w:color="auto"/>
          </w:divBdr>
        </w:div>
        <w:div w:id="1434746431">
          <w:marLeft w:val="0"/>
          <w:marRight w:val="0"/>
          <w:marTop w:val="0"/>
          <w:marBottom w:val="0"/>
          <w:divBdr>
            <w:top w:val="none" w:sz="0" w:space="0" w:color="auto"/>
            <w:left w:val="none" w:sz="0" w:space="0" w:color="auto"/>
            <w:bottom w:val="none" w:sz="0" w:space="0" w:color="auto"/>
            <w:right w:val="none" w:sz="0" w:space="0" w:color="auto"/>
          </w:divBdr>
        </w:div>
        <w:div w:id="1633712095">
          <w:marLeft w:val="0"/>
          <w:marRight w:val="0"/>
          <w:marTop w:val="0"/>
          <w:marBottom w:val="0"/>
          <w:divBdr>
            <w:top w:val="none" w:sz="0" w:space="0" w:color="auto"/>
            <w:left w:val="none" w:sz="0" w:space="0" w:color="auto"/>
            <w:bottom w:val="none" w:sz="0" w:space="0" w:color="auto"/>
            <w:right w:val="none" w:sz="0" w:space="0" w:color="auto"/>
          </w:divBdr>
        </w:div>
        <w:div w:id="1715496865">
          <w:marLeft w:val="0"/>
          <w:marRight w:val="0"/>
          <w:marTop w:val="0"/>
          <w:marBottom w:val="0"/>
          <w:divBdr>
            <w:top w:val="none" w:sz="0" w:space="0" w:color="auto"/>
            <w:left w:val="none" w:sz="0" w:space="0" w:color="auto"/>
            <w:bottom w:val="none" w:sz="0" w:space="0" w:color="auto"/>
            <w:right w:val="none" w:sz="0" w:space="0" w:color="auto"/>
          </w:divBdr>
        </w:div>
      </w:divsChild>
    </w:div>
    <w:div w:id="1511681620">
      <w:bodyDiv w:val="1"/>
      <w:marLeft w:val="0"/>
      <w:marRight w:val="0"/>
      <w:marTop w:val="0"/>
      <w:marBottom w:val="0"/>
      <w:divBdr>
        <w:top w:val="none" w:sz="0" w:space="0" w:color="auto"/>
        <w:left w:val="none" w:sz="0" w:space="0" w:color="auto"/>
        <w:bottom w:val="none" w:sz="0" w:space="0" w:color="auto"/>
        <w:right w:val="none" w:sz="0" w:space="0" w:color="auto"/>
      </w:divBdr>
    </w:div>
    <w:div w:id="1516991317">
      <w:bodyDiv w:val="1"/>
      <w:marLeft w:val="0"/>
      <w:marRight w:val="0"/>
      <w:marTop w:val="0"/>
      <w:marBottom w:val="0"/>
      <w:divBdr>
        <w:top w:val="none" w:sz="0" w:space="0" w:color="auto"/>
        <w:left w:val="none" w:sz="0" w:space="0" w:color="auto"/>
        <w:bottom w:val="none" w:sz="0" w:space="0" w:color="auto"/>
        <w:right w:val="none" w:sz="0" w:space="0" w:color="auto"/>
      </w:divBdr>
    </w:div>
    <w:div w:id="1569413999">
      <w:bodyDiv w:val="1"/>
      <w:marLeft w:val="0"/>
      <w:marRight w:val="0"/>
      <w:marTop w:val="0"/>
      <w:marBottom w:val="0"/>
      <w:divBdr>
        <w:top w:val="none" w:sz="0" w:space="0" w:color="auto"/>
        <w:left w:val="none" w:sz="0" w:space="0" w:color="auto"/>
        <w:bottom w:val="none" w:sz="0" w:space="0" w:color="auto"/>
        <w:right w:val="none" w:sz="0" w:space="0" w:color="auto"/>
      </w:divBdr>
    </w:div>
    <w:div w:id="1680113517">
      <w:bodyDiv w:val="1"/>
      <w:marLeft w:val="0"/>
      <w:marRight w:val="0"/>
      <w:marTop w:val="0"/>
      <w:marBottom w:val="0"/>
      <w:divBdr>
        <w:top w:val="none" w:sz="0" w:space="0" w:color="auto"/>
        <w:left w:val="none" w:sz="0" w:space="0" w:color="auto"/>
        <w:bottom w:val="none" w:sz="0" w:space="0" w:color="auto"/>
        <w:right w:val="none" w:sz="0" w:space="0" w:color="auto"/>
      </w:divBdr>
    </w:div>
    <w:div w:id="1735397738">
      <w:bodyDiv w:val="1"/>
      <w:marLeft w:val="0"/>
      <w:marRight w:val="0"/>
      <w:marTop w:val="0"/>
      <w:marBottom w:val="0"/>
      <w:divBdr>
        <w:top w:val="none" w:sz="0" w:space="0" w:color="auto"/>
        <w:left w:val="none" w:sz="0" w:space="0" w:color="auto"/>
        <w:bottom w:val="none" w:sz="0" w:space="0" w:color="auto"/>
        <w:right w:val="none" w:sz="0" w:space="0" w:color="auto"/>
      </w:divBdr>
    </w:div>
    <w:div w:id="1781876443">
      <w:bodyDiv w:val="1"/>
      <w:marLeft w:val="0"/>
      <w:marRight w:val="0"/>
      <w:marTop w:val="0"/>
      <w:marBottom w:val="0"/>
      <w:divBdr>
        <w:top w:val="none" w:sz="0" w:space="0" w:color="auto"/>
        <w:left w:val="none" w:sz="0" w:space="0" w:color="auto"/>
        <w:bottom w:val="none" w:sz="0" w:space="0" w:color="auto"/>
        <w:right w:val="none" w:sz="0" w:space="0" w:color="auto"/>
      </w:divBdr>
    </w:div>
    <w:div w:id="1848053346">
      <w:bodyDiv w:val="1"/>
      <w:marLeft w:val="0"/>
      <w:marRight w:val="0"/>
      <w:marTop w:val="0"/>
      <w:marBottom w:val="0"/>
      <w:divBdr>
        <w:top w:val="none" w:sz="0" w:space="0" w:color="auto"/>
        <w:left w:val="none" w:sz="0" w:space="0" w:color="auto"/>
        <w:bottom w:val="none" w:sz="0" w:space="0" w:color="auto"/>
        <w:right w:val="none" w:sz="0" w:space="0" w:color="auto"/>
      </w:divBdr>
    </w:div>
    <w:div w:id="2055765300">
      <w:bodyDiv w:val="1"/>
      <w:marLeft w:val="0"/>
      <w:marRight w:val="0"/>
      <w:marTop w:val="0"/>
      <w:marBottom w:val="0"/>
      <w:divBdr>
        <w:top w:val="none" w:sz="0" w:space="0" w:color="auto"/>
        <w:left w:val="none" w:sz="0" w:space="0" w:color="auto"/>
        <w:bottom w:val="none" w:sz="0" w:space="0" w:color="auto"/>
        <w:right w:val="none" w:sz="0" w:space="0" w:color="auto"/>
      </w:divBdr>
    </w:div>
    <w:div w:id="2105374031">
      <w:bodyDiv w:val="1"/>
      <w:marLeft w:val="0"/>
      <w:marRight w:val="0"/>
      <w:marTop w:val="0"/>
      <w:marBottom w:val="0"/>
      <w:divBdr>
        <w:top w:val="none" w:sz="0" w:space="0" w:color="auto"/>
        <w:left w:val="none" w:sz="0" w:space="0" w:color="auto"/>
        <w:bottom w:val="none" w:sz="0" w:space="0" w:color="auto"/>
        <w:right w:val="none" w:sz="0" w:space="0" w:color="auto"/>
      </w:divBdr>
      <w:divsChild>
        <w:div w:id="275066159">
          <w:marLeft w:val="0"/>
          <w:marRight w:val="0"/>
          <w:marTop w:val="0"/>
          <w:marBottom w:val="0"/>
          <w:divBdr>
            <w:top w:val="none" w:sz="0" w:space="0" w:color="auto"/>
            <w:left w:val="none" w:sz="0" w:space="0" w:color="auto"/>
            <w:bottom w:val="none" w:sz="0" w:space="0" w:color="auto"/>
            <w:right w:val="none" w:sz="0" w:space="0" w:color="auto"/>
          </w:divBdr>
        </w:div>
        <w:div w:id="301006852">
          <w:marLeft w:val="0"/>
          <w:marRight w:val="0"/>
          <w:marTop w:val="0"/>
          <w:marBottom w:val="0"/>
          <w:divBdr>
            <w:top w:val="none" w:sz="0" w:space="0" w:color="auto"/>
            <w:left w:val="none" w:sz="0" w:space="0" w:color="auto"/>
            <w:bottom w:val="none" w:sz="0" w:space="0" w:color="auto"/>
            <w:right w:val="none" w:sz="0" w:space="0" w:color="auto"/>
          </w:divBdr>
        </w:div>
        <w:div w:id="420836360">
          <w:marLeft w:val="0"/>
          <w:marRight w:val="0"/>
          <w:marTop w:val="0"/>
          <w:marBottom w:val="0"/>
          <w:divBdr>
            <w:top w:val="none" w:sz="0" w:space="0" w:color="auto"/>
            <w:left w:val="none" w:sz="0" w:space="0" w:color="auto"/>
            <w:bottom w:val="none" w:sz="0" w:space="0" w:color="auto"/>
            <w:right w:val="none" w:sz="0" w:space="0" w:color="auto"/>
          </w:divBdr>
        </w:div>
        <w:div w:id="472596861">
          <w:marLeft w:val="0"/>
          <w:marRight w:val="0"/>
          <w:marTop w:val="0"/>
          <w:marBottom w:val="0"/>
          <w:divBdr>
            <w:top w:val="none" w:sz="0" w:space="0" w:color="auto"/>
            <w:left w:val="none" w:sz="0" w:space="0" w:color="auto"/>
            <w:bottom w:val="none" w:sz="0" w:space="0" w:color="auto"/>
            <w:right w:val="none" w:sz="0" w:space="0" w:color="auto"/>
          </w:divBdr>
        </w:div>
        <w:div w:id="519664312">
          <w:marLeft w:val="0"/>
          <w:marRight w:val="0"/>
          <w:marTop w:val="0"/>
          <w:marBottom w:val="0"/>
          <w:divBdr>
            <w:top w:val="none" w:sz="0" w:space="0" w:color="auto"/>
            <w:left w:val="none" w:sz="0" w:space="0" w:color="auto"/>
            <w:bottom w:val="none" w:sz="0" w:space="0" w:color="auto"/>
            <w:right w:val="none" w:sz="0" w:space="0" w:color="auto"/>
          </w:divBdr>
        </w:div>
        <w:div w:id="572274108">
          <w:marLeft w:val="0"/>
          <w:marRight w:val="0"/>
          <w:marTop w:val="0"/>
          <w:marBottom w:val="0"/>
          <w:divBdr>
            <w:top w:val="none" w:sz="0" w:space="0" w:color="auto"/>
            <w:left w:val="none" w:sz="0" w:space="0" w:color="auto"/>
            <w:bottom w:val="none" w:sz="0" w:space="0" w:color="auto"/>
            <w:right w:val="none" w:sz="0" w:space="0" w:color="auto"/>
          </w:divBdr>
        </w:div>
        <w:div w:id="619381262">
          <w:marLeft w:val="0"/>
          <w:marRight w:val="0"/>
          <w:marTop w:val="0"/>
          <w:marBottom w:val="0"/>
          <w:divBdr>
            <w:top w:val="none" w:sz="0" w:space="0" w:color="auto"/>
            <w:left w:val="none" w:sz="0" w:space="0" w:color="auto"/>
            <w:bottom w:val="none" w:sz="0" w:space="0" w:color="auto"/>
            <w:right w:val="none" w:sz="0" w:space="0" w:color="auto"/>
          </w:divBdr>
        </w:div>
        <w:div w:id="662659084">
          <w:marLeft w:val="0"/>
          <w:marRight w:val="0"/>
          <w:marTop w:val="0"/>
          <w:marBottom w:val="0"/>
          <w:divBdr>
            <w:top w:val="none" w:sz="0" w:space="0" w:color="auto"/>
            <w:left w:val="none" w:sz="0" w:space="0" w:color="auto"/>
            <w:bottom w:val="none" w:sz="0" w:space="0" w:color="auto"/>
            <w:right w:val="none" w:sz="0" w:space="0" w:color="auto"/>
          </w:divBdr>
        </w:div>
        <w:div w:id="701128643">
          <w:marLeft w:val="0"/>
          <w:marRight w:val="0"/>
          <w:marTop w:val="0"/>
          <w:marBottom w:val="0"/>
          <w:divBdr>
            <w:top w:val="none" w:sz="0" w:space="0" w:color="auto"/>
            <w:left w:val="none" w:sz="0" w:space="0" w:color="auto"/>
            <w:bottom w:val="none" w:sz="0" w:space="0" w:color="auto"/>
            <w:right w:val="none" w:sz="0" w:space="0" w:color="auto"/>
          </w:divBdr>
        </w:div>
        <w:div w:id="726074847">
          <w:marLeft w:val="0"/>
          <w:marRight w:val="0"/>
          <w:marTop w:val="0"/>
          <w:marBottom w:val="0"/>
          <w:divBdr>
            <w:top w:val="none" w:sz="0" w:space="0" w:color="auto"/>
            <w:left w:val="none" w:sz="0" w:space="0" w:color="auto"/>
            <w:bottom w:val="none" w:sz="0" w:space="0" w:color="auto"/>
            <w:right w:val="none" w:sz="0" w:space="0" w:color="auto"/>
          </w:divBdr>
        </w:div>
        <w:div w:id="756172510">
          <w:marLeft w:val="0"/>
          <w:marRight w:val="0"/>
          <w:marTop w:val="0"/>
          <w:marBottom w:val="0"/>
          <w:divBdr>
            <w:top w:val="none" w:sz="0" w:space="0" w:color="auto"/>
            <w:left w:val="none" w:sz="0" w:space="0" w:color="auto"/>
            <w:bottom w:val="none" w:sz="0" w:space="0" w:color="auto"/>
            <w:right w:val="none" w:sz="0" w:space="0" w:color="auto"/>
          </w:divBdr>
        </w:div>
        <w:div w:id="764687527">
          <w:marLeft w:val="0"/>
          <w:marRight w:val="0"/>
          <w:marTop w:val="0"/>
          <w:marBottom w:val="0"/>
          <w:divBdr>
            <w:top w:val="none" w:sz="0" w:space="0" w:color="auto"/>
            <w:left w:val="none" w:sz="0" w:space="0" w:color="auto"/>
            <w:bottom w:val="none" w:sz="0" w:space="0" w:color="auto"/>
            <w:right w:val="none" w:sz="0" w:space="0" w:color="auto"/>
          </w:divBdr>
        </w:div>
        <w:div w:id="863983563">
          <w:marLeft w:val="0"/>
          <w:marRight w:val="0"/>
          <w:marTop w:val="0"/>
          <w:marBottom w:val="0"/>
          <w:divBdr>
            <w:top w:val="none" w:sz="0" w:space="0" w:color="auto"/>
            <w:left w:val="none" w:sz="0" w:space="0" w:color="auto"/>
            <w:bottom w:val="none" w:sz="0" w:space="0" w:color="auto"/>
            <w:right w:val="none" w:sz="0" w:space="0" w:color="auto"/>
          </w:divBdr>
        </w:div>
        <w:div w:id="903881032">
          <w:marLeft w:val="0"/>
          <w:marRight w:val="0"/>
          <w:marTop w:val="0"/>
          <w:marBottom w:val="0"/>
          <w:divBdr>
            <w:top w:val="none" w:sz="0" w:space="0" w:color="auto"/>
            <w:left w:val="none" w:sz="0" w:space="0" w:color="auto"/>
            <w:bottom w:val="none" w:sz="0" w:space="0" w:color="auto"/>
            <w:right w:val="none" w:sz="0" w:space="0" w:color="auto"/>
          </w:divBdr>
        </w:div>
        <w:div w:id="911499575">
          <w:marLeft w:val="0"/>
          <w:marRight w:val="0"/>
          <w:marTop w:val="0"/>
          <w:marBottom w:val="0"/>
          <w:divBdr>
            <w:top w:val="none" w:sz="0" w:space="0" w:color="auto"/>
            <w:left w:val="none" w:sz="0" w:space="0" w:color="auto"/>
            <w:bottom w:val="none" w:sz="0" w:space="0" w:color="auto"/>
            <w:right w:val="none" w:sz="0" w:space="0" w:color="auto"/>
          </w:divBdr>
        </w:div>
        <w:div w:id="968164503">
          <w:marLeft w:val="0"/>
          <w:marRight w:val="0"/>
          <w:marTop w:val="0"/>
          <w:marBottom w:val="0"/>
          <w:divBdr>
            <w:top w:val="none" w:sz="0" w:space="0" w:color="auto"/>
            <w:left w:val="none" w:sz="0" w:space="0" w:color="auto"/>
            <w:bottom w:val="none" w:sz="0" w:space="0" w:color="auto"/>
            <w:right w:val="none" w:sz="0" w:space="0" w:color="auto"/>
          </w:divBdr>
        </w:div>
        <w:div w:id="1160998804">
          <w:marLeft w:val="0"/>
          <w:marRight w:val="0"/>
          <w:marTop w:val="0"/>
          <w:marBottom w:val="0"/>
          <w:divBdr>
            <w:top w:val="none" w:sz="0" w:space="0" w:color="auto"/>
            <w:left w:val="none" w:sz="0" w:space="0" w:color="auto"/>
            <w:bottom w:val="none" w:sz="0" w:space="0" w:color="auto"/>
            <w:right w:val="none" w:sz="0" w:space="0" w:color="auto"/>
          </w:divBdr>
        </w:div>
        <w:div w:id="1225527248">
          <w:marLeft w:val="0"/>
          <w:marRight w:val="0"/>
          <w:marTop w:val="0"/>
          <w:marBottom w:val="0"/>
          <w:divBdr>
            <w:top w:val="none" w:sz="0" w:space="0" w:color="auto"/>
            <w:left w:val="none" w:sz="0" w:space="0" w:color="auto"/>
            <w:bottom w:val="none" w:sz="0" w:space="0" w:color="auto"/>
            <w:right w:val="none" w:sz="0" w:space="0" w:color="auto"/>
          </w:divBdr>
        </w:div>
        <w:div w:id="1255939642">
          <w:marLeft w:val="0"/>
          <w:marRight w:val="0"/>
          <w:marTop w:val="0"/>
          <w:marBottom w:val="0"/>
          <w:divBdr>
            <w:top w:val="none" w:sz="0" w:space="0" w:color="auto"/>
            <w:left w:val="none" w:sz="0" w:space="0" w:color="auto"/>
            <w:bottom w:val="none" w:sz="0" w:space="0" w:color="auto"/>
            <w:right w:val="none" w:sz="0" w:space="0" w:color="auto"/>
          </w:divBdr>
        </w:div>
        <w:div w:id="1495294405">
          <w:marLeft w:val="0"/>
          <w:marRight w:val="0"/>
          <w:marTop w:val="0"/>
          <w:marBottom w:val="0"/>
          <w:divBdr>
            <w:top w:val="none" w:sz="0" w:space="0" w:color="auto"/>
            <w:left w:val="none" w:sz="0" w:space="0" w:color="auto"/>
            <w:bottom w:val="none" w:sz="0" w:space="0" w:color="auto"/>
            <w:right w:val="none" w:sz="0" w:space="0" w:color="auto"/>
          </w:divBdr>
        </w:div>
        <w:div w:id="1523009699">
          <w:marLeft w:val="0"/>
          <w:marRight w:val="0"/>
          <w:marTop w:val="0"/>
          <w:marBottom w:val="0"/>
          <w:divBdr>
            <w:top w:val="none" w:sz="0" w:space="0" w:color="auto"/>
            <w:left w:val="none" w:sz="0" w:space="0" w:color="auto"/>
            <w:bottom w:val="none" w:sz="0" w:space="0" w:color="auto"/>
            <w:right w:val="none" w:sz="0" w:space="0" w:color="auto"/>
          </w:divBdr>
        </w:div>
        <w:div w:id="1535461636">
          <w:marLeft w:val="0"/>
          <w:marRight w:val="0"/>
          <w:marTop w:val="0"/>
          <w:marBottom w:val="0"/>
          <w:divBdr>
            <w:top w:val="none" w:sz="0" w:space="0" w:color="auto"/>
            <w:left w:val="none" w:sz="0" w:space="0" w:color="auto"/>
            <w:bottom w:val="none" w:sz="0" w:space="0" w:color="auto"/>
            <w:right w:val="none" w:sz="0" w:space="0" w:color="auto"/>
          </w:divBdr>
        </w:div>
        <w:div w:id="1554579969">
          <w:marLeft w:val="0"/>
          <w:marRight w:val="0"/>
          <w:marTop w:val="0"/>
          <w:marBottom w:val="0"/>
          <w:divBdr>
            <w:top w:val="none" w:sz="0" w:space="0" w:color="auto"/>
            <w:left w:val="none" w:sz="0" w:space="0" w:color="auto"/>
            <w:bottom w:val="none" w:sz="0" w:space="0" w:color="auto"/>
            <w:right w:val="none" w:sz="0" w:space="0" w:color="auto"/>
          </w:divBdr>
        </w:div>
        <w:div w:id="1596013088">
          <w:marLeft w:val="0"/>
          <w:marRight w:val="0"/>
          <w:marTop w:val="0"/>
          <w:marBottom w:val="0"/>
          <w:divBdr>
            <w:top w:val="none" w:sz="0" w:space="0" w:color="auto"/>
            <w:left w:val="none" w:sz="0" w:space="0" w:color="auto"/>
            <w:bottom w:val="none" w:sz="0" w:space="0" w:color="auto"/>
            <w:right w:val="none" w:sz="0" w:space="0" w:color="auto"/>
          </w:divBdr>
        </w:div>
        <w:div w:id="1643197086">
          <w:marLeft w:val="0"/>
          <w:marRight w:val="0"/>
          <w:marTop w:val="0"/>
          <w:marBottom w:val="0"/>
          <w:divBdr>
            <w:top w:val="none" w:sz="0" w:space="0" w:color="auto"/>
            <w:left w:val="none" w:sz="0" w:space="0" w:color="auto"/>
            <w:bottom w:val="none" w:sz="0" w:space="0" w:color="auto"/>
            <w:right w:val="none" w:sz="0" w:space="0" w:color="auto"/>
          </w:divBdr>
        </w:div>
        <w:div w:id="1704011793">
          <w:marLeft w:val="0"/>
          <w:marRight w:val="0"/>
          <w:marTop w:val="0"/>
          <w:marBottom w:val="0"/>
          <w:divBdr>
            <w:top w:val="none" w:sz="0" w:space="0" w:color="auto"/>
            <w:left w:val="none" w:sz="0" w:space="0" w:color="auto"/>
            <w:bottom w:val="none" w:sz="0" w:space="0" w:color="auto"/>
            <w:right w:val="none" w:sz="0" w:space="0" w:color="auto"/>
          </w:divBdr>
        </w:div>
        <w:div w:id="1768816937">
          <w:marLeft w:val="0"/>
          <w:marRight w:val="0"/>
          <w:marTop w:val="0"/>
          <w:marBottom w:val="0"/>
          <w:divBdr>
            <w:top w:val="none" w:sz="0" w:space="0" w:color="auto"/>
            <w:left w:val="none" w:sz="0" w:space="0" w:color="auto"/>
            <w:bottom w:val="none" w:sz="0" w:space="0" w:color="auto"/>
            <w:right w:val="none" w:sz="0" w:space="0" w:color="auto"/>
          </w:divBdr>
        </w:div>
        <w:div w:id="1901791212">
          <w:marLeft w:val="0"/>
          <w:marRight w:val="0"/>
          <w:marTop w:val="0"/>
          <w:marBottom w:val="0"/>
          <w:divBdr>
            <w:top w:val="none" w:sz="0" w:space="0" w:color="auto"/>
            <w:left w:val="none" w:sz="0" w:space="0" w:color="auto"/>
            <w:bottom w:val="none" w:sz="0" w:space="0" w:color="auto"/>
            <w:right w:val="none" w:sz="0" w:space="0" w:color="auto"/>
          </w:divBdr>
        </w:div>
        <w:div w:id="1966350096">
          <w:marLeft w:val="0"/>
          <w:marRight w:val="0"/>
          <w:marTop w:val="0"/>
          <w:marBottom w:val="0"/>
          <w:divBdr>
            <w:top w:val="none" w:sz="0" w:space="0" w:color="auto"/>
            <w:left w:val="none" w:sz="0" w:space="0" w:color="auto"/>
            <w:bottom w:val="none" w:sz="0" w:space="0" w:color="auto"/>
            <w:right w:val="none" w:sz="0" w:space="0" w:color="auto"/>
          </w:divBdr>
        </w:div>
        <w:div w:id="1995640515">
          <w:marLeft w:val="0"/>
          <w:marRight w:val="0"/>
          <w:marTop w:val="0"/>
          <w:marBottom w:val="0"/>
          <w:divBdr>
            <w:top w:val="none" w:sz="0" w:space="0" w:color="auto"/>
            <w:left w:val="none" w:sz="0" w:space="0" w:color="auto"/>
            <w:bottom w:val="none" w:sz="0" w:space="0" w:color="auto"/>
            <w:right w:val="none" w:sz="0" w:space="0" w:color="auto"/>
          </w:divBdr>
        </w:div>
        <w:div w:id="2010938345">
          <w:marLeft w:val="0"/>
          <w:marRight w:val="0"/>
          <w:marTop w:val="0"/>
          <w:marBottom w:val="0"/>
          <w:divBdr>
            <w:top w:val="none" w:sz="0" w:space="0" w:color="auto"/>
            <w:left w:val="none" w:sz="0" w:space="0" w:color="auto"/>
            <w:bottom w:val="none" w:sz="0" w:space="0" w:color="auto"/>
            <w:right w:val="none" w:sz="0" w:space="0" w:color="auto"/>
          </w:divBdr>
        </w:div>
        <w:div w:id="2024816655">
          <w:marLeft w:val="0"/>
          <w:marRight w:val="0"/>
          <w:marTop w:val="0"/>
          <w:marBottom w:val="0"/>
          <w:divBdr>
            <w:top w:val="none" w:sz="0" w:space="0" w:color="auto"/>
            <w:left w:val="none" w:sz="0" w:space="0" w:color="auto"/>
            <w:bottom w:val="none" w:sz="0" w:space="0" w:color="auto"/>
            <w:right w:val="none" w:sz="0" w:space="0" w:color="auto"/>
          </w:divBdr>
        </w:div>
        <w:div w:id="2060199485">
          <w:marLeft w:val="0"/>
          <w:marRight w:val="0"/>
          <w:marTop w:val="0"/>
          <w:marBottom w:val="0"/>
          <w:divBdr>
            <w:top w:val="none" w:sz="0" w:space="0" w:color="auto"/>
            <w:left w:val="none" w:sz="0" w:space="0" w:color="auto"/>
            <w:bottom w:val="none" w:sz="0" w:space="0" w:color="auto"/>
            <w:right w:val="none" w:sz="0" w:space="0" w:color="auto"/>
          </w:divBdr>
        </w:div>
        <w:div w:id="2100716440">
          <w:marLeft w:val="0"/>
          <w:marRight w:val="0"/>
          <w:marTop w:val="0"/>
          <w:marBottom w:val="0"/>
          <w:divBdr>
            <w:top w:val="none" w:sz="0" w:space="0" w:color="auto"/>
            <w:left w:val="none" w:sz="0" w:space="0" w:color="auto"/>
            <w:bottom w:val="none" w:sz="0" w:space="0" w:color="auto"/>
            <w:right w:val="none" w:sz="0" w:space="0" w:color="auto"/>
          </w:divBdr>
        </w:div>
      </w:divsChild>
    </w:div>
    <w:div w:id="2116708140">
      <w:bodyDiv w:val="1"/>
      <w:marLeft w:val="0"/>
      <w:marRight w:val="0"/>
      <w:marTop w:val="0"/>
      <w:marBottom w:val="0"/>
      <w:divBdr>
        <w:top w:val="none" w:sz="0" w:space="0" w:color="auto"/>
        <w:left w:val="none" w:sz="0" w:space="0" w:color="auto"/>
        <w:bottom w:val="none" w:sz="0" w:space="0" w:color="auto"/>
        <w:right w:val="none" w:sz="0" w:space="0" w:color="auto"/>
      </w:divBdr>
    </w:div>
    <w:div w:id="213177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D5D409EC24D334B996C1CFFCF1C5F5F" ma:contentTypeVersion="8" ma:contentTypeDescription="Crie um novo documento." ma:contentTypeScope="" ma:versionID="cd994600f24a12a4bcbc5485a331ff74">
  <xsd:schema xmlns:xsd="http://www.w3.org/2001/XMLSchema" xmlns:xs="http://www.w3.org/2001/XMLSchema" xmlns:p="http://schemas.microsoft.com/office/2006/metadata/properties" xmlns:ns3="650c6c8f-6c2a-41c5-9e0c-9cf06d8ec2d7" xmlns:ns4="b2c27b32-fdd2-4db9-b23b-7ec32a91d3be" targetNamespace="http://schemas.microsoft.com/office/2006/metadata/properties" ma:root="true" ma:fieldsID="d565eae174c5d48c709a9cc0710343c9" ns3:_="" ns4:_="">
    <xsd:import namespace="650c6c8f-6c2a-41c5-9e0c-9cf06d8ec2d7"/>
    <xsd:import namespace="b2c27b32-fdd2-4db9-b23b-7ec32a91d3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c6c8f-6c2a-41c5-9e0c-9cf06d8ec2d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27b32-fdd2-4db9-b23b-7ec32a91d3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4FD13-5955-4248-9B8C-3E4D6510E629}">
  <ds:schemaRefs>
    <ds:schemaRef ds:uri="http://schemas.openxmlformats.org/officeDocument/2006/bibliography"/>
  </ds:schemaRefs>
</ds:datastoreItem>
</file>

<file path=customXml/itemProps2.xml><?xml version="1.0" encoding="utf-8"?>
<ds:datastoreItem xmlns:ds="http://schemas.openxmlformats.org/officeDocument/2006/customXml" ds:itemID="{1F7513FD-5848-4B71-8A96-D00DCF2174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F749ED-D5B5-4D14-B9EE-EC6AD08D06CD}">
  <ds:schemaRefs>
    <ds:schemaRef ds:uri="http://schemas.microsoft.com/sharepoint/v3/contenttype/forms"/>
  </ds:schemaRefs>
</ds:datastoreItem>
</file>

<file path=customXml/itemProps4.xml><?xml version="1.0" encoding="utf-8"?>
<ds:datastoreItem xmlns:ds="http://schemas.openxmlformats.org/officeDocument/2006/customXml" ds:itemID="{C8A74796-1C7E-4D35-93E8-238BC5AE6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c6c8f-6c2a-41c5-9e0c-9cf06d8ec2d7"/>
    <ds:schemaRef ds:uri="b2c27b32-fdd2-4db9-b23b-7ec32a91d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6103</Words>
  <Characters>32961</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Fortes</dc:creator>
  <cp:keywords/>
  <dc:description/>
  <cp:lastModifiedBy>Kathyana Dantas Machado Buonafina</cp:lastModifiedBy>
  <cp:revision>3</cp:revision>
  <cp:lastPrinted>2021-09-08T21:47:00Z</cp:lastPrinted>
  <dcterms:created xsi:type="dcterms:W3CDTF">2021-10-15T12:37:00Z</dcterms:created>
  <dcterms:modified xsi:type="dcterms:W3CDTF">2021-10-15T12:40:00Z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0x0101007D5D409EC24D334B996C1CFFCF1C5F5F</vt:lpwstr>
  </property>
</Properties>
</file>