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0AAB" w:rsidRPr="007E4F24" w:rsidRDefault="0068583C" w:rsidP="000A7384">
      <w:pPr>
        <w:spacing w:after="0" w:line="22" w:lineRule="atLeast"/>
        <w:jc w:val="center"/>
        <w:rPr>
          <w:rFonts w:ascii="Century Gothic" w:hAnsi="Century Gothic"/>
          <w:sz w:val="32"/>
          <w:szCs w:val="32"/>
        </w:rPr>
      </w:pPr>
      <w:r>
        <w:rPr>
          <w:rFonts w:ascii="Century Gothic" w:eastAsia="Century Gothic" w:hAnsi="Century Gothic" w:cs="Century Gothic"/>
          <w:b/>
          <w:color w:val="0070C0"/>
          <w:sz w:val="32"/>
          <w:szCs w:val="32"/>
        </w:rPr>
        <w:t>É</w:t>
      </w:r>
      <w:r w:rsidR="00631D78">
        <w:rPr>
          <w:rFonts w:ascii="Century Gothic" w:eastAsia="Century Gothic" w:hAnsi="Century Gothic" w:cs="Century Gothic"/>
          <w:b/>
          <w:color w:val="0070C0"/>
          <w:sz w:val="32"/>
          <w:szCs w:val="32"/>
        </w:rPr>
        <w:t>tica todo dia</w:t>
      </w:r>
    </w:p>
    <w:p w:rsidR="003D39A4" w:rsidRDefault="003D39A4" w:rsidP="00DB5A48">
      <w:pPr>
        <w:spacing w:before="120" w:after="120" w:line="22" w:lineRule="atLeast"/>
        <w:rPr>
          <w:rFonts w:ascii="Century Gothic" w:hAnsi="Century Gothic"/>
          <w:sz w:val="24"/>
          <w:szCs w:val="24"/>
        </w:rPr>
      </w:pPr>
    </w:p>
    <w:p w:rsidR="00354870" w:rsidRPr="008D11A3" w:rsidRDefault="00354870" w:rsidP="00A80E82">
      <w:pPr>
        <w:spacing w:before="120" w:after="120" w:line="264" w:lineRule="auto"/>
        <w:rPr>
          <w:rFonts w:ascii="Century Gothic" w:hAnsi="Century Gothic"/>
          <w:sz w:val="10"/>
          <w:szCs w:val="10"/>
        </w:rPr>
        <w:sectPr w:rsidR="00354870" w:rsidRPr="008D11A3" w:rsidSect="00AB6383">
          <w:headerReference w:type="default" r:id="rId8"/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80E82" w:rsidRDefault="00A80E82" w:rsidP="00A80E82">
      <w:pPr>
        <w:spacing w:line="264" w:lineRule="auto"/>
        <w:ind w:firstLine="708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Setembro chegou!</w:t>
      </w:r>
    </w:p>
    <w:p w:rsidR="008B530D" w:rsidRPr="0068583C" w:rsidRDefault="00D50810" w:rsidP="00A80E82">
      <w:pPr>
        <w:spacing w:line="264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68583C">
        <w:rPr>
          <w:rFonts w:ascii="Century Gothic" w:hAnsi="Century Gothic"/>
          <w:sz w:val="24"/>
          <w:szCs w:val="24"/>
        </w:rPr>
        <w:t>No m</w:t>
      </w:r>
      <w:r w:rsidR="004C5F34" w:rsidRPr="0068583C">
        <w:rPr>
          <w:rFonts w:ascii="Century Gothic" w:hAnsi="Century Gothic"/>
          <w:sz w:val="24"/>
          <w:szCs w:val="24"/>
        </w:rPr>
        <w:t xml:space="preserve">ês </w:t>
      </w:r>
      <w:r w:rsidR="00EF1427" w:rsidRPr="0068583C">
        <w:rPr>
          <w:rFonts w:ascii="Century Gothic" w:hAnsi="Century Gothic"/>
          <w:sz w:val="24"/>
          <w:szCs w:val="24"/>
        </w:rPr>
        <w:t>da Pátria</w:t>
      </w:r>
      <w:r w:rsidR="00EF47F4" w:rsidRPr="0068583C">
        <w:rPr>
          <w:rFonts w:ascii="Century Gothic" w:hAnsi="Century Gothic"/>
          <w:sz w:val="24"/>
          <w:szCs w:val="24"/>
        </w:rPr>
        <w:t>,</w:t>
      </w:r>
      <w:r w:rsidR="006201B0" w:rsidRPr="0068583C">
        <w:rPr>
          <w:rFonts w:ascii="Century Gothic" w:hAnsi="Century Gothic"/>
          <w:sz w:val="24"/>
          <w:szCs w:val="24"/>
        </w:rPr>
        <w:t xml:space="preserve"> </w:t>
      </w:r>
      <w:r w:rsidR="003E7145" w:rsidRPr="0068583C">
        <w:rPr>
          <w:rFonts w:ascii="Century Gothic" w:hAnsi="Century Gothic"/>
          <w:sz w:val="24"/>
          <w:szCs w:val="24"/>
        </w:rPr>
        <w:t>a</w:t>
      </w:r>
      <w:r w:rsidR="00F5289A" w:rsidRPr="0068583C">
        <w:rPr>
          <w:rFonts w:ascii="Century Gothic" w:hAnsi="Century Gothic"/>
          <w:sz w:val="24"/>
          <w:szCs w:val="24"/>
        </w:rPr>
        <w:t xml:space="preserve"> comemoração</w:t>
      </w:r>
      <w:r w:rsidR="006201B0" w:rsidRPr="0068583C">
        <w:rPr>
          <w:rFonts w:ascii="Century Gothic" w:hAnsi="Century Gothic"/>
          <w:sz w:val="24"/>
          <w:szCs w:val="24"/>
        </w:rPr>
        <w:t xml:space="preserve"> </w:t>
      </w:r>
      <w:r w:rsidRPr="0068583C">
        <w:rPr>
          <w:rFonts w:ascii="Century Gothic" w:hAnsi="Century Gothic"/>
          <w:sz w:val="24"/>
          <w:szCs w:val="24"/>
        </w:rPr>
        <w:t xml:space="preserve">resgata </w:t>
      </w:r>
      <w:r w:rsidR="00EB06EB" w:rsidRPr="0068583C">
        <w:rPr>
          <w:rFonts w:ascii="Century Gothic" w:hAnsi="Century Gothic"/>
          <w:sz w:val="24"/>
          <w:szCs w:val="24"/>
        </w:rPr>
        <w:t>parte d</w:t>
      </w:r>
      <w:r w:rsidRPr="0068583C">
        <w:rPr>
          <w:rFonts w:ascii="Century Gothic" w:hAnsi="Century Gothic"/>
          <w:sz w:val="24"/>
          <w:szCs w:val="24"/>
        </w:rPr>
        <w:t>a</w:t>
      </w:r>
      <w:r w:rsidR="006201B0" w:rsidRPr="0068583C">
        <w:rPr>
          <w:rFonts w:ascii="Century Gothic" w:hAnsi="Century Gothic"/>
          <w:sz w:val="24"/>
          <w:szCs w:val="24"/>
        </w:rPr>
        <w:t xml:space="preserve"> História do Brasil</w:t>
      </w:r>
      <w:r w:rsidRPr="0068583C">
        <w:rPr>
          <w:rFonts w:ascii="Century Gothic" w:hAnsi="Century Gothic"/>
          <w:sz w:val="24"/>
          <w:szCs w:val="24"/>
        </w:rPr>
        <w:t xml:space="preserve">. </w:t>
      </w:r>
      <w:r w:rsidR="0068583C" w:rsidRPr="0068583C">
        <w:rPr>
          <w:rFonts w:ascii="Century Gothic" w:hAnsi="Century Gothic"/>
          <w:sz w:val="24"/>
          <w:szCs w:val="24"/>
        </w:rPr>
        <w:t>A independência do país, que foi ilustrada pelo pintor paraibano Pedro Américo em uma de suas obras, é celebrada no dia 7 de setembro e, ainda nos dias de hoje, traz lembranças, emoções e reflexões por muitos brasileiros que têm a nação como sua casa.</w:t>
      </w:r>
      <w:r w:rsidR="0068583C" w:rsidRPr="0068583C" w:rsidDel="0068583C">
        <w:rPr>
          <w:rFonts w:ascii="Century Gothic" w:hAnsi="Century Gothic"/>
          <w:sz w:val="24"/>
          <w:szCs w:val="24"/>
        </w:rPr>
        <w:t xml:space="preserve"> </w:t>
      </w:r>
    </w:p>
    <w:p w:rsidR="008B530D" w:rsidRPr="0068583C" w:rsidRDefault="008B530D" w:rsidP="00A80E82">
      <w:pPr>
        <w:spacing w:after="0" w:line="264" w:lineRule="auto"/>
        <w:jc w:val="both"/>
        <w:rPr>
          <w:rFonts w:ascii="Century Gothic" w:hAnsi="Century Gothic"/>
          <w:sz w:val="16"/>
          <w:szCs w:val="16"/>
        </w:rPr>
      </w:pPr>
      <w:r w:rsidRPr="0068583C">
        <w:rPr>
          <w:rFonts w:ascii="Century Gothic" w:hAnsi="Century Gothic"/>
          <w:b/>
          <w:sz w:val="16"/>
          <w:szCs w:val="16"/>
        </w:rPr>
        <w:t>Quadro</w:t>
      </w:r>
      <w:r w:rsidR="00E5092D" w:rsidRPr="0068583C">
        <w:rPr>
          <w:rFonts w:ascii="Century Gothic" w:hAnsi="Century Gothic"/>
          <w:b/>
          <w:sz w:val="16"/>
          <w:szCs w:val="16"/>
        </w:rPr>
        <w:t>:</w:t>
      </w:r>
      <w:r w:rsidRPr="0068583C">
        <w:rPr>
          <w:rFonts w:ascii="Century Gothic" w:hAnsi="Century Gothic"/>
          <w:sz w:val="16"/>
          <w:szCs w:val="16"/>
        </w:rPr>
        <w:t xml:space="preserve"> ‘Independência ou Morte' (de Pedro Américo)</w:t>
      </w:r>
    </w:p>
    <w:p w:rsidR="008B530D" w:rsidRPr="0068583C" w:rsidRDefault="008B530D" w:rsidP="00A80E82">
      <w:pPr>
        <w:spacing w:line="264" w:lineRule="auto"/>
        <w:jc w:val="both"/>
        <w:rPr>
          <w:rFonts w:ascii="Century Gothic" w:hAnsi="Century Gothic"/>
          <w:sz w:val="25"/>
          <w:szCs w:val="25"/>
        </w:rPr>
      </w:pPr>
      <w:r w:rsidRPr="0068583C">
        <w:rPr>
          <w:rFonts w:ascii="Century Gothic" w:hAnsi="Century Gothic"/>
          <w:noProof/>
          <w:sz w:val="25"/>
          <w:szCs w:val="25"/>
          <w:lang w:eastAsia="pt-BR"/>
        </w:rPr>
        <w:drawing>
          <wp:inline distT="0" distB="0" distL="0" distR="0" wp14:anchorId="15F78723" wp14:editId="775D6155">
            <wp:extent cx="3150870" cy="1688465"/>
            <wp:effectExtent l="0" t="0" r="0" b="698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BF9" w:rsidRPr="0068583C" w:rsidRDefault="008B530D" w:rsidP="008D11A3">
      <w:pPr>
        <w:spacing w:after="0" w:line="264" w:lineRule="auto"/>
        <w:jc w:val="both"/>
        <w:rPr>
          <w:rFonts w:ascii="Century Gothic" w:hAnsi="Century Gothic"/>
          <w:sz w:val="25"/>
          <w:szCs w:val="25"/>
        </w:rPr>
      </w:pPr>
      <w:r w:rsidRPr="0068583C">
        <w:rPr>
          <w:rFonts w:ascii="Century Gothic" w:hAnsi="Century Gothic"/>
          <w:b/>
          <w:sz w:val="16"/>
          <w:szCs w:val="16"/>
        </w:rPr>
        <w:t>Fonte:</w:t>
      </w:r>
      <w:r w:rsidRPr="0068583C">
        <w:rPr>
          <w:rFonts w:ascii="Century Gothic" w:hAnsi="Century Gothic"/>
          <w:sz w:val="16"/>
          <w:szCs w:val="16"/>
        </w:rPr>
        <w:t xml:space="preserve"> &lt;https://artsandculture.google.com/asset/independ</w:t>
      </w:r>
      <w:r w:rsidR="008D11A3">
        <w:rPr>
          <w:rFonts w:ascii="Century Gothic" w:hAnsi="Century Gothic"/>
          <w:sz w:val="16"/>
          <w:szCs w:val="16"/>
        </w:rPr>
        <w:t>encia</w:t>
      </w:r>
      <w:r w:rsidRPr="0068583C">
        <w:rPr>
          <w:rFonts w:ascii="Century Gothic" w:hAnsi="Century Gothic"/>
          <w:sz w:val="16"/>
          <w:szCs w:val="16"/>
        </w:rPr>
        <w:t>-ou-morte/VwEourjRSnxAXQ?hl=pt-BR&gt;</w:t>
      </w:r>
    </w:p>
    <w:p w:rsidR="00A80E82" w:rsidRDefault="00724EC9" w:rsidP="008D11A3">
      <w:pPr>
        <w:spacing w:before="240" w:after="0" w:line="264" w:lineRule="auto"/>
        <w:ind w:firstLine="709"/>
        <w:jc w:val="both"/>
        <w:rPr>
          <w:rFonts w:ascii="Century Gothic" w:hAnsi="Century Gothic"/>
          <w:i/>
          <w:sz w:val="24"/>
          <w:szCs w:val="24"/>
        </w:rPr>
      </w:pPr>
      <w:r w:rsidRPr="0068583C">
        <w:rPr>
          <w:rFonts w:ascii="Century Gothic" w:hAnsi="Century Gothic"/>
          <w:sz w:val="24"/>
          <w:szCs w:val="24"/>
        </w:rPr>
        <w:t>Semelhantemente, a</w:t>
      </w:r>
      <w:r w:rsidR="00666BF9" w:rsidRPr="0068583C">
        <w:rPr>
          <w:rFonts w:ascii="Century Gothic" w:hAnsi="Century Gothic"/>
          <w:sz w:val="24"/>
          <w:szCs w:val="24"/>
        </w:rPr>
        <w:t xml:space="preserve"> </w:t>
      </w:r>
      <w:r w:rsidR="00A80E82">
        <w:rPr>
          <w:rFonts w:ascii="Century Gothic" w:hAnsi="Century Gothic"/>
          <w:sz w:val="24"/>
          <w:szCs w:val="24"/>
        </w:rPr>
        <w:t>é</w:t>
      </w:r>
      <w:r w:rsidR="00666BF9" w:rsidRPr="0068583C">
        <w:rPr>
          <w:rFonts w:ascii="Century Gothic" w:hAnsi="Century Gothic"/>
          <w:sz w:val="24"/>
          <w:szCs w:val="24"/>
        </w:rPr>
        <w:t xml:space="preserve">tica também tem sua história, </w:t>
      </w:r>
      <w:r w:rsidR="00D50810" w:rsidRPr="0068583C">
        <w:rPr>
          <w:rFonts w:ascii="Century Gothic" w:hAnsi="Century Gothic"/>
          <w:sz w:val="24"/>
          <w:szCs w:val="24"/>
        </w:rPr>
        <w:t xml:space="preserve">começando pela </w:t>
      </w:r>
      <w:r w:rsidR="00666BF9" w:rsidRPr="0068583C">
        <w:rPr>
          <w:rFonts w:ascii="Century Gothic" w:hAnsi="Century Gothic"/>
          <w:sz w:val="24"/>
          <w:szCs w:val="24"/>
        </w:rPr>
        <w:t>etimologia</w:t>
      </w:r>
      <w:r w:rsidR="00D50810" w:rsidRPr="0068583C">
        <w:rPr>
          <w:rFonts w:ascii="Century Gothic" w:hAnsi="Century Gothic"/>
          <w:sz w:val="24"/>
          <w:szCs w:val="24"/>
        </w:rPr>
        <w:t xml:space="preserve"> da palavra. </w:t>
      </w:r>
      <w:r w:rsidR="00A80E82">
        <w:rPr>
          <w:rFonts w:ascii="Century Gothic" w:hAnsi="Century Gothic"/>
          <w:sz w:val="24"/>
          <w:szCs w:val="24"/>
        </w:rPr>
        <w:t>“</w:t>
      </w:r>
      <w:r w:rsidR="00D50810" w:rsidRPr="0068583C">
        <w:rPr>
          <w:rFonts w:ascii="Century Gothic" w:hAnsi="Century Gothic"/>
          <w:sz w:val="24"/>
          <w:szCs w:val="24"/>
        </w:rPr>
        <w:t>Ética</w:t>
      </w:r>
      <w:r w:rsidR="00A80E82">
        <w:rPr>
          <w:rFonts w:ascii="Century Gothic" w:hAnsi="Century Gothic"/>
          <w:sz w:val="24"/>
          <w:szCs w:val="24"/>
        </w:rPr>
        <w:t>”</w:t>
      </w:r>
      <w:r w:rsidR="00D50810" w:rsidRPr="0068583C">
        <w:rPr>
          <w:rFonts w:ascii="Century Gothic" w:hAnsi="Century Gothic"/>
          <w:sz w:val="24"/>
          <w:szCs w:val="24"/>
        </w:rPr>
        <w:t xml:space="preserve"> t</w:t>
      </w:r>
      <w:r w:rsidR="00F3481D" w:rsidRPr="0068583C">
        <w:rPr>
          <w:rFonts w:ascii="Century Gothic" w:hAnsi="Century Gothic"/>
          <w:sz w:val="24"/>
          <w:szCs w:val="24"/>
        </w:rPr>
        <w:t>em origem n</w:t>
      </w:r>
      <w:r w:rsidR="00666BF9" w:rsidRPr="0068583C">
        <w:rPr>
          <w:rFonts w:ascii="Century Gothic" w:hAnsi="Century Gothic"/>
          <w:sz w:val="24"/>
          <w:szCs w:val="24"/>
        </w:rPr>
        <w:t xml:space="preserve">o grego </w:t>
      </w:r>
      <w:proofErr w:type="spellStart"/>
      <w:r w:rsidR="00666BF9" w:rsidRPr="0068583C">
        <w:rPr>
          <w:rFonts w:ascii="Century Gothic" w:hAnsi="Century Gothic"/>
          <w:i/>
          <w:sz w:val="24"/>
          <w:szCs w:val="24"/>
        </w:rPr>
        <w:t>ethos</w:t>
      </w:r>
      <w:proofErr w:type="spellEnd"/>
      <w:r w:rsidR="00666BF9" w:rsidRPr="0068583C">
        <w:rPr>
          <w:rFonts w:ascii="Century Gothic" w:hAnsi="Century Gothic"/>
          <w:i/>
          <w:sz w:val="24"/>
          <w:szCs w:val="24"/>
        </w:rPr>
        <w:t>,</w:t>
      </w:r>
      <w:r w:rsidR="00666BF9" w:rsidRPr="0068583C">
        <w:rPr>
          <w:rFonts w:ascii="Century Gothic" w:hAnsi="Century Gothic"/>
          <w:sz w:val="24"/>
          <w:szCs w:val="24"/>
        </w:rPr>
        <w:t xml:space="preserve"> </w:t>
      </w:r>
      <w:r w:rsidR="007657B9" w:rsidRPr="0068583C">
        <w:rPr>
          <w:rFonts w:ascii="Century Gothic" w:hAnsi="Century Gothic"/>
          <w:sz w:val="24"/>
          <w:szCs w:val="24"/>
        </w:rPr>
        <w:t>que</w:t>
      </w:r>
      <w:r w:rsidR="00666BF9" w:rsidRPr="0068583C">
        <w:rPr>
          <w:rFonts w:ascii="Century Gothic" w:hAnsi="Century Gothic"/>
          <w:sz w:val="24"/>
          <w:szCs w:val="24"/>
        </w:rPr>
        <w:t xml:space="preserve"> significa</w:t>
      </w:r>
      <w:r w:rsidR="007657B9" w:rsidRPr="0068583C">
        <w:rPr>
          <w:rFonts w:ascii="Century Gothic" w:hAnsi="Century Gothic"/>
          <w:sz w:val="24"/>
          <w:szCs w:val="24"/>
        </w:rPr>
        <w:t xml:space="preserve"> tanto</w:t>
      </w:r>
      <w:r w:rsidR="00666BF9" w:rsidRPr="0068583C">
        <w:rPr>
          <w:rFonts w:ascii="Century Gothic" w:hAnsi="Century Gothic"/>
          <w:sz w:val="24"/>
          <w:szCs w:val="24"/>
        </w:rPr>
        <w:t xml:space="preserve"> </w:t>
      </w:r>
      <w:r w:rsidR="00F3481D" w:rsidRPr="0068583C">
        <w:rPr>
          <w:rFonts w:ascii="Century Gothic" w:hAnsi="Century Gothic"/>
          <w:i/>
          <w:sz w:val="24"/>
          <w:szCs w:val="24"/>
        </w:rPr>
        <w:t>“</w:t>
      </w:r>
      <w:r w:rsidR="00666BF9" w:rsidRPr="0068583C">
        <w:rPr>
          <w:rFonts w:ascii="Century Gothic" w:hAnsi="Century Gothic"/>
          <w:i/>
          <w:sz w:val="24"/>
          <w:szCs w:val="24"/>
        </w:rPr>
        <w:t>casa ou morada</w:t>
      </w:r>
      <w:r w:rsidR="00F3481D" w:rsidRPr="0068583C">
        <w:rPr>
          <w:rFonts w:ascii="Century Gothic" w:hAnsi="Century Gothic"/>
          <w:i/>
          <w:sz w:val="24"/>
          <w:szCs w:val="24"/>
        </w:rPr>
        <w:t>”</w:t>
      </w:r>
      <w:r w:rsidR="00577D3C" w:rsidRPr="0068583C">
        <w:rPr>
          <w:rFonts w:ascii="Century Gothic" w:hAnsi="Century Gothic"/>
          <w:i/>
          <w:sz w:val="24"/>
          <w:szCs w:val="24"/>
        </w:rPr>
        <w:t>,</w:t>
      </w:r>
      <w:r w:rsidR="007657B9" w:rsidRPr="0068583C">
        <w:rPr>
          <w:rFonts w:ascii="Century Gothic" w:hAnsi="Century Gothic"/>
          <w:sz w:val="24"/>
          <w:szCs w:val="24"/>
        </w:rPr>
        <w:t xml:space="preserve"> quanto</w:t>
      </w:r>
      <w:r w:rsidR="00666BF9" w:rsidRPr="0068583C">
        <w:rPr>
          <w:rFonts w:ascii="Century Gothic" w:hAnsi="Century Gothic"/>
          <w:sz w:val="24"/>
          <w:szCs w:val="24"/>
        </w:rPr>
        <w:t xml:space="preserve"> </w:t>
      </w:r>
      <w:r w:rsidR="007657B9" w:rsidRPr="0068583C">
        <w:rPr>
          <w:rFonts w:ascii="Century Gothic" w:hAnsi="Century Gothic"/>
          <w:i/>
          <w:sz w:val="24"/>
          <w:szCs w:val="24"/>
        </w:rPr>
        <w:t>“</w:t>
      </w:r>
      <w:r w:rsidR="00666BF9" w:rsidRPr="0068583C">
        <w:rPr>
          <w:rFonts w:ascii="Century Gothic" w:hAnsi="Century Gothic"/>
          <w:i/>
          <w:sz w:val="24"/>
          <w:szCs w:val="24"/>
        </w:rPr>
        <w:t>hábito ou comportamento que resulta da repetição const</w:t>
      </w:r>
      <w:r w:rsidR="00CD7F69" w:rsidRPr="0068583C">
        <w:rPr>
          <w:rFonts w:ascii="Century Gothic" w:hAnsi="Century Gothic"/>
          <w:i/>
          <w:sz w:val="24"/>
          <w:szCs w:val="24"/>
        </w:rPr>
        <w:t>ante</w:t>
      </w:r>
      <w:r w:rsidR="007657B9" w:rsidRPr="0068583C">
        <w:rPr>
          <w:rFonts w:ascii="Century Gothic" w:hAnsi="Century Gothic"/>
          <w:sz w:val="24"/>
          <w:szCs w:val="24"/>
        </w:rPr>
        <w:t>”</w:t>
      </w:r>
      <w:r w:rsidR="00CD7F69" w:rsidRPr="0068583C">
        <w:rPr>
          <w:rFonts w:ascii="Century Gothic" w:hAnsi="Century Gothic"/>
          <w:sz w:val="24"/>
          <w:szCs w:val="24"/>
        </w:rPr>
        <w:t xml:space="preserve">, </w:t>
      </w:r>
      <w:r w:rsidR="004A0CE8" w:rsidRPr="0068583C">
        <w:rPr>
          <w:rFonts w:ascii="Century Gothic" w:hAnsi="Century Gothic"/>
          <w:sz w:val="24"/>
          <w:szCs w:val="24"/>
        </w:rPr>
        <w:t>asso</w:t>
      </w:r>
      <w:r w:rsidR="00E5092D" w:rsidRPr="0068583C">
        <w:rPr>
          <w:rFonts w:ascii="Century Gothic" w:hAnsi="Century Gothic"/>
          <w:sz w:val="24"/>
          <w:szCs w:val="24"/>
        </w:rPr>
        <w:t>ciad</w:t>
      </w:r>
      <w:r w:rsidR="00B77962" w:rsidRPr="0068583C">
        <w:rPr>
          <w:rFonts w:ascii="Century Gothic" w:hAnsi="Century Gothic"/>
          <w:sz w:val="24"/>
          <w:szCs w:val="24"/>
        </w:rPr>
        <w:t>a</w:t>
      </w:r>
      <w:r w:rsidR="00CD7F69" w:rsidRPr="0068583C">
        <w:rPr>
          <w:rFonts w:ascii="Century Gothic" w:hAnsi="Century Gothic"/>
          <w:sz w:val="24"/>
          <w:szCs w:val="24"/>
        </w:rPr>
        <w:t xml:space="preserve"> </w:t>
      </w:r>
      <w:r w:rsidR="004A0CE8" w:rsidRPr="0068583C">
        <w:rPr>
          <w:rFonts w:ascii="Century Gothic" w:hAnsi="Century Gothic"/>
          <w:sz w:val="24"/>
          <w:szCs w:val="24"/>
        </w:rPr>
        <w:t xml:space="preserve">às </w:t>
      </w:r>
      <w:r w:rsidR="00CD7F69" w:rsidRPr="0068583C">
        <w:rPr>
          <w:rFonts w:ascii="Century Gothic" w:hAnsi="Century Gothic"/>
          <w:sz w:val="24"/>
          <w:szCs w:val="24"/>
        </w:rPr>
        <w:t xml:space="preserve">experiências </w:t>
      </w:r>
      <w:r w:rsidR="00577D3C" w:rsidRPr="0068583C">
        <w:rPr>
          <w:rFonts w:ascii="Century Gothic" w:hAnsi="Century Gothic"/>
          <w:sz w:val="24"/>
          <w:szCs w:val="24"/>
        </w:rPr>
        <w:t>da</w:t>
      </w:r>
      <w:r w:rsidR="00E5092D" w:rsidRPr="0068583C">
        <w:rPr>
          <w:rFonts w:ascii="Century Gothic" w:hAnsi="Century Gothic"/>
          <w:sz w:val="24"/>
          <w:szCs w:val="24"/>
        </w:rPr>
        <w:t xml:space="preserve"> vivência </w:t>
      </w:r>
      <w:r w:rsidR="00BB3A17" w:rsidRPr="0068583C">
        <w:rPr>
          <w:rFonts w:ascii="Century Gothic" w:hAnsi="Century Gothic"/>
          <w:sz w:val="24"/>
          <w:szCs w:val="24"/>
        </w:rPr>
        <w:t xml:space="preserve">em sociedade, juntamente com seus </w:t>
      </w:r>
      <w:r w:rsidR="000B3BAA" w:rsidRPr="0068583C">
        <w:rPr>
          <w:rFonts w:ascii="Century Gothic" w:hAnsi="Century Gothic"/>
          <w:sz w:val="24"/>
          <w:szCs w:val="24"/>
        </w:rPr>
        <w:t>valores</w:t>
      </w:r>
      <w:r w:rsidR="00D50810" w:rsidRPr="0068583C">
        <w:rPr>
          <w:rFonts w:ascii="Century Gothic" w:hAnsi="Century Gothic"/>
          <w:sz w:val="24"/>
          <w:szCs w:val="24"/>
        </w:rPr>
        <w:t>.</w:t>
      </w:r>
    </w:p>
    <w:p w:rsidR="0068583C" w:rsidRDefault="008D11A3" w:rsidP="00A80E82">
      <w:pPr>
        <w:spacing w:after="0" w:line="264" w:lineRule="auto"/>
        <w:ind w:firstLine="708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</w:t>
      </w:r>
      <w:r w:rsidR="00154A37" w:rsidRPr="0068583C">
        <w:rPr>
          <w:rFonts w:ascii="Century Gothic" w:hAnsi="Century Gothic"/>
          <w:sz w:val="24"/>
          <w:szCs w:val="24"/>
        </w:rPr>
        <w:t xml:space="preserve">o contexto da </w:t>
      </w:r>
      <w:r w:rsidR="0068583C" w:rsidRPr="0068583C">
        <w:rPr>
          <w:rFonts w:ascii="Century Gothic" w:hAnsi="Century Gothic"/>
          <w:sz w:val="24"/>
          <w:szCs w:val="24"/>
        </w:rPr>
        <w:t>A</w:t>
      </w:r>
      <w:r w:rsidR="00154A37" w:rsidRPr="0068583C">
        <w:rPr>
          <w:rFonts w:ascii="Century Gothic" w:hAnsi="Century Gothic"/>
          <w:sz w:val="24"/>
          <w:szCs w:val="24"/>
        </w:rPr>
        <w:t xml:space="preserve">dministração </w:t>
      </w:r>
      <w:r w:rsidR="0068583C" w:rsidRPr="0068583C">
        <w:rPr>
          <w:rFonts w:ascii="Century Gothic" w:hAnsi="Century Gothic"/>
          <w:sz w:val="24"/>
          <w:szCs w:val="24"/>
        </w:rPr>
        <w:t>P</w:t>
      </w:r>
      <w:r w:rsidR="00154A37" w:rsidRPr="0068583C">
        <w:rPr>
          <w:rFonts w:ascii="Century Gothic" w:hAnsi="Century Gothic"/>
          <w:sz w:val="24"/>
          <w:szCs w:val="24"/>
        </w:rPr>
        <w:t>ública,</w:t>
      </w:r>
      <w:r w:rsidR="00933635" w:rsidRPr="0068583C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a palavra ”Ética” </w:t>
      </w:r>
      <w:r w:rsidR="00933635" w:rsidRPr="0068583C">
        <w:rPr>
          <w:rFonts w:ascii="Century Gothic" w:hAnsi="Century Gothic"/>
          <w:sz w:val="24"/>
          <w:szCs w:val="24"/>
        </w:rPr>
        <w:t>consiste na conduta racional</w:t>
      </w:r>
      <w:r>
        <w:rPr>
          <w:rFonts w:ascii="Century Gothic" w:hAnsi="Century Gothic"/>
          <w:sz w:val="24"/>
          <w:szCs w:val="24"/>
        </w:rPr>
        <w:t xml:space="preserve"> e respeitosa que se espera </w:t>
      </w:r>
      <w:r w:rsidR="007657B9" w:rsidRPr="0068583C">
        <w:rPr>
          <w:rFonts w:ascii="Century Gothic" w:hAnsi="Century Gothic"/>
          <w:sz w:val="24"/>
          <w:szCs w:val="24"/>
        </w:rPr>
        <w:t xml:space="preserve">dos </w:t>
      </w:r>
      <w:r w:rsidR="00D50810" w:rsidRPr="0068583C">
        <w:rPr>
          <w:rFonts w:ascii="Century Gothic" w:hAnsi="Century Gothic"/>
          <w:sz w:val="24"/>
          <w:szCs w:val="24"/>
        </w:rPr>
        <w:t xml:space="preserve">agentes </w:t>
      </w:r>
      <w:r w:rsidR="007657B9" w:rsidRPr="0068583C">
        <w:rPr>
          <w:rFonts w:ascii="Century Gothic" w:hAnsi="Century Gothic"/>
          <w:sz w:val="24"/>
          <w:szCs w:val="24"/>
        </w:rPr>
        <w:t>públicos</w:t>
      </w:r>
      <w:r>
        <w:rPr>
          <w:rFonts w:ascii="Century Gothic" w:hAnsi="Century Gothic"/>
          <w:sz w:val="24"/>
          <w:szCs w:val="24"/>
        </w:rPr>
        <w:t xml:space="preserve">, em sua missão de servir à sociedade. </w:t>
      </w:r>
      <w:r w:rsidR="00EB06EB" w:rsidRPr="0068583C">
        <w:rPr>
          <w:rFonts w:ascii="Century Gothic" w:hAnsi="Century Gothic"/>
          <w:sz w:val="24"/>
          <w:szCs w:val="24"/>
        </w:rPr>
        <w:t xml:space="preserve">De acordo </w:t>
      </w:r>
      <w:bookmarkStart w:id="0" w:name="_GoBack"/>
      <w:bookmarkEnd w:id="0"/>
      <w:r w:rsidR="00EB06EB" w:rsidRPr="0068583C">
        <w:rPr>
          <w:rFonts w:ascii="Century Gothic" w:hAnsi="Century Gothic"/>
          <w:sz w:val="24"/>
          <w:szCs w:val="24"/>
        </w:rPr>
        <w:t>com essa acepção, toda</w:t>
      </w:r>
      <w:r w:rsidR="00082F7B" w:rsidRPr="0068583C">
        <w:rPr>
          <w:rFonts w:ascii="Century Gothic" w:hAnsi="Century Gothic"/>
          <w:sz w:val="24"/>
          <w:szCs w:val="24"/>
        </w:rPr>
        <w:t xml:space="preserve"> </w:t>
      </w:r>
      <w:r w:rsidR="00EB06EB" w:rsidRPr="0068583C">
        <w:rPr>
          <w:rFonts w:ascii="Century Gothic" w:hAnsi="Century Gothic"/>
          <w:sz w:val="24"/>
          <w:szCs w:val="24"/>
        </w:rPr>
        <w:t xml:space="preserve">prática no serviço público </w:t>
      </w:r>
      <w:r w:rsidR="004D4024" w:rsidRPr="0068583C">
        <w:rPr>
          <w:rFonts w:ascii="Century Gothic" w:hAnsi="Century Gothic"/>
          <w:sz w:val="24"/>
          <w:szCs w:val="24"/>
        </w:rPr>
        <w:t xml:space="preserve">deve ser </w:t>
      </w:r>
      <w:r w:rsidR="00EB06EB" w:rsidRPr="0068583C">
        <w:rPr>
          <w:rFonts w:ascii="Century Gothic" w:hAnsi="Century Gothic"/>
          <w:sz w:val="24"/>
          <w:szCs w:val="24"/>
        </w:rPr>
        <w:t xml:space="preserve">realizada </w:t>
      </w:r>
      <w:r w:rsidR="007B3960" w:rsidRPr="0068583C">
        <w:rPr>
          <w:rFonts w:ascii="Century Gothic" w:hAnsi="Century Gothic"/>
          <w:sz w:val="24"/>
          <w:szCs w:val="24"/>
        </w:rPr>
        <w:t>tendo como finalidade o bem comum</w:t>
      </w:r>
      <w:r w:rsidR="004D4024" w:rsidRPr="0068583C">
        <w:rPr>
          <w:rFonts w:ascii="Century Gothic" w:hAnsi="Century Gothic"/>
          <w:sz w:val="24"/>
          <w:szCs w:val="24"/>
        </w:rPr>
        <w:t xml:space="preserve">. </w:t>
      </w:r>
      <w:r w:rsidR="00EB06EB" w:rsidRPr="0068583C">
        <w:rPr>
          <w:rFonts w:ascii="Century Gothic" w:hAnsi="Century Gothic"/>
          <w:sz w:val="24"/>
          <w:szCs w:val="24"/>
        </w:rPr>
        <w:t xml:space="preserve">Sobre </w:t>
      </w:r>
      <w:r>
        <w:rPr>
          <w:rFonts w:ascii="Century Gothic" w:hAnsi="Century Gothic"/>
          <w:sz w:val="24"/>
          <w:szCs w:val="24"/>
        </w:rPr>
        <w:t>o tema</w:t>
      </w:r>
      <w:r w:rsidR="00EB06EB" w:rsidRPr="0068583C">
        <w:rPr>
          <w:rFonts w:ascii="Century Gothic" w:hAnsi="Century Gothic"/>
          <w:sz w:val="24"/>
          <w:szCs w:val="24"/>
        </w:rPr>
        <w:t xml:space="preserve">, o </w:t>
      </w:r>
      <w:hyperlink r:id="rId11" w:history="1">
        <w:r w:rsidR="00EB06EB" w:rsidRPr="0068583C">
          <w:rPr>
            <w:rStyle w:val="Hyperlink"/>
            <w:rFonts w:ascii="Century Gothic" w:hAnsi="Century Gothic"/>
            <w:sz w:val="24"/>
            <w:szCs w:val="24"/>
          </w:rPr>
          <w:t>Código de Ética do Poder Executivo Federal</w:t>
        </w:r>
      </w:hyperlink>
      <w:r w:rsidR="00EB06EB" w:rsidRPr="0068583C">
        <w:rPr>
          <w:rFonts w:ascii="Century Gothic" w:hAnsi="Century Gothic"/>
          <w:sz w:val="24"/>
          <w:szCs w:val="24"/>
        </w:rPr>
        <w:t xml:space="preserve"> nos instiga:</w:t>
      </w:r>
    </w:p>
    <w:p w:rsidR="008D11A3" w:rsidRPr="0068583C" w:rsidRDefault="008D11A3" w:rsidP="00A80E82">
      <w:pPr>
        <w:spacing w:after="0" w:line="264" w:lineRule="auto"/>
        <w:ind w:firstLine="708"/>
        <w:jc w:val="both"/>
        <w:rPr>
          <w:rFonts w:ascii="Century Gothic" w:hAnsi="Century Gothic"/>
          <w:sz w:val="25"/>
          <w:szCs w:val="25"/>
        </w:rPr>
      </w:pPr>
    </w:p>
    <w:p w:rsidR="00BB3A17" w:rsidRPr="00A80E82" w:rsidRDefault="005A0194" w:rsidP="00A80E82">
      <w:pPr>
        <w:spacing w:after="0" w:line="264" w:lineRule="auto"/>
        <w:ind w:left="1416"/>
        <w:jc w:val="both"/>
        <w:rPr>
          <w:rFonts w:ascii="Century Gothic" w:hAnsi="Century Gothic"/>
          <w:b/>
          <w:i/>
        </w:rPr>
      </w:pPr>
      <w:r w:rsidRPr="00A80E82">
        <w:rPr>
          <w:rFonts w:ascii="Century Gothic" w:hAnsi="Century Gothic"/>
          <w:b/>
          <w:i/>
        </w:rPr>
        <w:t>“</w:t>
      </w:r>
      <w:r w:rsidRPr="00A80E82">
        <w:rPr>
          <w:rFonts w:ascii="Century Gothic" w:hAnsi="Century Gothic" w:cs="Arial"/>
          <w:i/>
          <w:color w:val="000000"/>
          <w:shd w:val="clear" w:color="auto" w:fill="FFFFFF"/>
        </w:rPr>
        <w:t>A moralidade da Administração Pública não se limita à distinção entre o bem e o mal, devendo ser acrescida da ideia de que o fim é sempre o bem comum</w:t>
      </w:r>
      <w:r w:rsidR="00BB3A17" w:rsidRPr="00A80E82">
        <w:rPr>
          <w:rFonts w:ascii="Century Gothic" w:hAnsi="Century Gothic"/>
          <w:b/>
          <w:i/>
        </w:rPr>
        <w:t>.</w:t>
      </w:r>
      <w:r w:rsidRPr="00A80E82">
        <w:rPr>
          <w:rFonts w:ascii="Century Gothic" w:hAnsi="Century Gothic"/>
          <w:b/>
          <w:i/>
        </w:rPr>
        <w:t>”</w:t>
      </w:r>
    </w:p>
    <w:p w:rsidR="0068583C" w:rsidRPr="0068583C" w:rsidRDefault="0068583C" w:rsidP="00A80E82">
      <w:pPr>
        <w:spacing w:after="0" w:line="264" w:lineRule="auto"/>
        <w:ind w:left="1416"/>
        <w:jc w:val="both"/>
        <w:rPr>
          <w:rFonts w:ascii="Century Gothic" w:hAnsi="Century Gothic"/>
          <w:b/>
          <w:i/>
          <w:sz w:val="20"/>
          <w:szCs w:val="20"/>
        </w:rPr>
      </w:pPr>
    </w:p>
    <w:p w:rsidR="00B77962" w:rsidRPr="0068583C" w:rsidRDefault="00B04CEB" w:rsidP="00A80E82">
      <w:pPr>
        <w:spacing w:after="0" w:line="264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68583C">
        <w:rPr>
          <w:rFonts w:ascii="Century Gothic" w:hAnsi="Century Gothic"/>
          <w:sz w:val="24"/>
          <w:szCs w:val="24"/>
        </w:rPr>
        <w:t xml:space="preserve">Assim, o Código nos convida a fazer da ética </w:t>
      </w:r>
      <w:r w:rsidR="00EE5D00" w:rsidRPr="0068583C">
        <w:rPr>
          <w:rFonts w:ascii="Century Gothic" w:hAnsi="Century Gothic"/>
          <w:sz w:val="24"/>
          <w:szCs w:val="24"/>
        </w:rPr>
        <w:t xml:space="preserve">a </w:t>
      </w:r>
      <w:r w:rsidRPr="0068583C">
        <w:rPr>
          <w:rFonts w:ascii="Century Gothic" w:hAnsi="Century Gothic"/>
          <w:sz w:val="24"/>
          <w:szCs w:val="24"/>
        </w:rPr>
        <w:t xml:space="preserve">nossa prática de todos os dias. Não </w:t>
      </w:r>
      <w:r w:rsidR="00633FA0" w:rsidRPr="0068583C">
        <w:rPr>
          <w:rFonts w:ascii="Century Gothic" w:hAnsi="Century Gothic"/>
          <w:sz w:val="24"/>
          <w:szCs w:val="24"/>
        </w:rPr>
        <w:t>deve ser como</w:t>
      </w:r>
      <w:r w:rsidRPr="0068583C">
        <w:rPr>
          <w:rFonts w:ascii="Century Gothic" w:hAnsi="Century Gothic"/>
          <w:sz w:val="24"/>
          <w:szCs w:val="24"/>
        </w:rPr>
        <w:t xml:space="preserve"> um </w:t>
      </w:r>
      <w:r w:rsidR="005A0194" w:rsidRPr="0068583C">
        <w:rPr>
          <w:rFonts w:ascii="Century Gothic" w:hAnsi="Century Gothic"/>
          <w:sz w:val="24"/>
          <w:szCs w:val="24"/>
        </w:rPr>
        <w:t>acontecimento</w:t>
      </w:r>
      <w:r w:rsidRPr="0068583C">
        <w:rPr>
          <w:rFonts w:ascii="Century Gothic" w:hAnsi="Century Gothic"/>
          <w:sz w:val="24"/>
          <w:szCs w:val="24"/>
        </w:rPr>
        <w:t xml:space="preserve"> histórico, com data marcada, mas uma conduta </w:t>
      </w:r>
      <w:r w:rsidR="005A0194" w:rsidRPr="0068583C">
        <w:rPr>
          <w:rFonts w:ascii="Century Gothic" w:hAnsi="Century Gothic"/>
          <w:sz w:val="24"/>
          <w:szCs w:val="24"/>
        </w:rPr>
        <w:t>comum</w:t>
      </w:r>
      <w:r w:rsidR="00633FA0" w:rsidRPr="0068583C">
        <w:rPr>
          <w:rFonts w:ascii="Century Gothic" w:hAnsi="Century Gothic"/>
          <w:sz w:val="24"/>
          <w:szCs w:val="24"/>
        </w:rPr>
        <w:t xml:space="preserve"> </w:t>
      </w:r>
      <w:r w:rsidR="0017669C">
        <w:rPr>
          <w:rFonts w:ascii="Century Gothic" w:hAnsi="Century Gothic"/>
          <w:sz w:val="24"/>
          <w:szCs w:val="24"/>
        </w:rPr>
        <w:t xml:space="preserve">e diária. </w:t>
      </w:r>
    </w:p>
    <w:p w:rsidR="00656C50" w:rsidRPr="0068583C" w:rsidRDefault="00EE5D00" w:rsidP="00A80E82">
      <w:pPr>
        <w:spacing w:after="0" w:line="264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68583C">
        <w:rPr>
          <w:rFonts w:ascii="Century Gothic" w:hAnsi="Century Gothic"/>
          <w:sz w:val="24"/>
          <w:szCs w:val="24"/>
        </w:rPr>
        <w:t xml:space="preserve">Como agentes públicos, temos a </w:t>
      </w:r>
      <w:r w:rsidR="00724EC9" w:rsidRPr="0068583C">
        <w:rPr>
          <w:rFonts w:ascii="Century Gothic" w:hAnsi="Century Gothic"/>
          <w:sz w:val="24"/>
          <w:szCs w:val="24"/>
        </w:rPr>
        <w:t xml:space="preserve">honrosa </w:t>
      </w:r>
      <w:r w:rsidRPr="0068583C">
        <w:rPr>
          <w:rFonts w:ascii="Century Gothic" w:hAnsi="Century Gothic"/>
          <w:sz w:val="24"/>
          <w:szCs w:val="24"/>
        </w:rPr>
        <w:t>oportunidade de trabalhar por uma nação justa, livre e solidária. Sigamos, portanto, tal como sugere o Hino da Independência, no fervor pelo Brasil, manifestando o compromisso pelo bem comum em nosso cotidiano.</w:t>
      </w:r>
    </w:p>
    <w:p w:rsidR="00255C75" w:rsidRPr="0068583C" w:rsidRDefault="00656C50" w:rsidP="00A80E82">
      <w:pPr>
        <w:spacing w:after="0" w:line="264" w:lineRule="auto"/>
        <w:ind w:firstLine="708"/>
        <w:jc w:val="both"/>
        <w:rPr>
          <w:rFonts w:ascii="Century Gothic" w:hAnsi="Century Gothic"/>
          <w:sz w:val="24"/>
          <w:szCs w:val="24"/>
        </w:rPr>
      </w:pPr>
      <w:r w:rsidRPr="0068583C">
        <w:rPr>
          <w:rFonts w:ascii="Century Gothic" w:hAnsi="Century Gothic"/>
          <w:sz w:val="24"/>
          <w:szCs w:val="24"/>
        </w:rPr>
        <w:t xml:space="preserve">Conte com a Comissão de Ética </w:t>
      </w:r>
      <w:r w:rsidRPr="0068583C">
        <w:rPr>
          <w:rFonts w:ascii="Century Gothic" w:hAnsi="Century Gothic"/>
          <w:sz w:val="24"/>
          <w:szCs w:val="24"/>
          <w:highlight w:val="yellow"/>
        </w:rPr>
        <w:t>do(a) Órgão/entidade</w:t>
      </w:r>
      <w:r w:rsidRPr="0068583C">
        <w:rPr>
          <w:rFonts w:ascii="Century Gothic" w:hAnsi="Century Gothic"/>
          <w:sz w:val="24"/>
          <w:szCs w:val="24"/>
        </w:rPr>
        <w:t xml:space="preserve"> nessa jornada. Precisando fazer uma consulta ou denúncia, não hesite em nos procurar!</w:t>
      </w:r>
    </w:p>
    <w:sectPr w:rsidR="00255C75" w:rsidRPr="0068583C" w:rsidSect="00BD0098">
      <w:type w:val="continuous"/>
      <w:pgSz w:w="11906" w:h="16838"/>
      <w:pgMar w:top="720" w:right="707" w:bottom="720" w:left="56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70DB" w:rsidRDefault="00D570DB" w:rsidP="00DB5A48">
      <w:pPr>
        <w:spacing w:after="0" w:line="240" w:lineRule="auto"/>
      </w:pPr>
      <w:r>
        <w:separator/>
      </w:r>
    </w:p>
  </w:endnote>
  <w:endnote w:type="continuationSeparator" w:id="0">
    <w:p w:rsidR="00D570DB" w:rsidRDefault="00D570DB" w:rsidP="00DB5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5A48" w:rsidRDefault="00DB5A48" w:rsidP="00AB6383">
    <w:pPr>
      <w:pStyle w:val="Rodap"/>
      <w:jc w:val="center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A63C32" wp14:editId="78600B20">
              <wp:simplePos x="0" y="0"/>
              <wp:positionH relativeFrom="column">
                <wp:posOffset>-38101</wp:posOffset>
              </wp:positionH>
              <wp:positionV relativeFrom="paragraph">
                <wp:posOffset>106045</wp:posOffset>
              </wp:positionV>
              <wp:extent cx="6715125" cy="38100"/>
              <wp:effectExtent l="0" t="0" r="28575" b="19050"/>
              <wp:wrapNone/>
              <wp:docPr id="2" name="Conector re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15125" cy="3810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A18F6A3" id="Conector re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pt,8.35pt" to="525.7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" strokecolor="#ffc000 [3207]" strokeweight=".5pt">
              <v:stroke joinstyle="miter"/>
            </v:line>
          </w:pict>
        </mc:Fallback>
      </mc:AlternateContent>
    </w:r>
  </w:p>
  <w:p w:rsidR="00DB5A48" w:rsidRDefault="00DB5A48" w:rsidP="00AB6383">
    <w:pPr>
      <w:pStyle w:val="Rodap"/>
      <w:jc w:val="center"/>
    </w:pPr>
  </w:p>
  <w:p w:rsidR="00DB5A48" w:rsidRPr="00AB6383" w:rsidRDefault="00DB5A48" w:rsidP="00AB6383">
    <w:pPr>
      <w:pStyle w:val="Rodap"/>
      <w:jc w:val="center"/>
      <w:rPr>
        <w:highlight w:val="yellow"/>
      </w:rPr>
    </w:pPr>
    <w:r>
      <w:t xml:space="preserve">Comissão de Ética </w:t>
    </w:r>
    <w:proofErr w:type="gramStart"/>
    <w:r w:rsidRPr="00AB6383">
      <w:rPr>
        <w:highlight w:val="yellow"/>
      </w:rPr>
      <w:t>[Inserir</w:t>
    </w:r>
    <w:proofErr w:type="gramEnd"/>
    <w:r w:rsidRPr="00AB6383">
      <w:rPr>
        <w:highlight w:val="yellow"/>
      </w:rPr>
      <w:t xml:space="preserve"> nome do órgão]</w:t>
    </w:r>
  </w:p>
  <w:p w:rsidR="00DB5A48" w:rsidRDefault="00DB5A48" w:rsidP="00AB6383">
    <w:pPr>
      <w:pStyle w:val="Rodap"/>
      <w:jc w:val="center"/>
    </w:pPr>
    <w:r w:rsidRPr="00AB6383">
      <w:rPr>
        <w:highlight w:val="yellow"/>
      </w:rPr>
      <w:t>[Endereço da Comissão – Telefone e e-mail para contato]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70DB" w:rsidRDefault="00D570DB" w:rsidP="00DB5A48">
      <w:pPr>
        <w:spacing w:after="0" w:line="240" w:lineRule="auto"/>
      </w:pPr>
      <w:r>
        <w:separator/>
      </w:r>
    </w:p>
  </w:footnote>
  <w:footnote w:type="continuationSeparator" w:id="0">
    <w:p w:rsidR="00D570DB" w:rsidRDefault="00D570DB" w:rsidP="00DB5A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5A48" w:rsidRPr="00AB6383" w:rsidRDefault="00DB5A48" w:rsidP="00AB6383">
    <w:pPr>
      <w:pStyle w:val="Cabealho"/>
      <w:jc w:val="right"/>
      <w:rPr>
        <w:b/>
      </w:rPr>
    </w:pPr>
    <w:r>
      <w:rPr>
        <w:b/>
        <w:noProof/>
        <w:lang w:eastAsia="pt-BR"/>
      </w:rPr>
      <w:drawing>
        <wp:inline distT="0" distB="0" distL="0" distR="0" wp14:anchorId="1E3AA703" wp14:editId="4B25CFEB">
          <wp:extent cx="6645600" cy="1245600"/>
          <wp:effectExtent l="0" t="0" r="3175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inuto da Étic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600" cy="124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D553F">
      <w:t>Setembro</w:t>
    </w:r>
    <w:r w:rsidR="00215428">
      <w:t>/</w:t>
    </w:r>
    <w:r>
      <w:t xml:space="preserve"> 2023</w:t>
    </w:r>
  </w:p>
  <w:p w:rsidR="00DB5A48" w:rsidRDefault="00DB5A4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A972CB9"/>
    <w:multiLevelType w:val="hybridMultilevel"/>
    <w:tmpl w:val="CE94AFF6"/>
    <w:lvl w:ilvl="0" w:tplc="F24E3606">
      <w:start w:val="1"/>
      <w:numFmt w:val="lowerLetter"/>
      <w:lvlText w:val="%1)"/>
      <w:lvlJc w:val="left"/>
      <w:pPr>
        <w:ind w:left="8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05" w:hanging="360"/>
      </w:pPr>
    </w:lvl>
    <w:lvl w:ilvl="2" w:tplc="0416001B" w:tentative="1">
      <w:start w:val="1"/>
      <w:numFmt w:val="lowerRoman"/>
      <w:lvlText w:val="%3."/>
      <w:lvlJc w:val="right"/>
      <w:pPr>
        <w:ind w:left="2325" w:hanging="180"/>
      </w:pPr>
    </w:lvl>
    <w:lvl w:ilvl="3" w:tplc="0416000F" w:tentative="1">
      <w:start w:val="1"/>
      <w:numFmt w:val="decimal"/>
      <w:lvlText w:val="%4."/>
      <w:lvlJc w:val="left"/>
      <w:pPr>
        <w:ind w:left="3045" w:hanging="360"/>
      </w:pPr>
    </w:lvl>
    <w:lvl w:ilvl="4" w:tplc="04160019" w:tentative="1">
      <w:start w:val="1"/>
      <w:numFmt w:val="lowerLetter"/>
      <w:lvlText w:val="%5."/>
      <w:lvlJc w:val="left"/>
      <w:pPr>
        <w:ind w:left="3765" w:hanging="360"/>
      </w:pPr>
    </w:lvl>
    <w:lvl w:ilvl="5" w:tplc="0416001B" w:tentative="1">
      <w:start w:val="1"/>
      <w:numFmt w:val="lowerRoman"/>
      <w:lvlText w:val="%6."/>
      <w:lvlJc w:val="right"/>
      <w:pPr>
        <w:ind w:left="4485" w:hanging="180"/>
      </w:pPr>
    </w:lvl>
    <w:lvl w:ilvl="6" w:tplc="0416000F" w:tentative="1">
      <w:start w:val="1"/>
      <w:numFmt w:val="decimal"/>
      <w:lvlText w:val="%7."/>
      <w:lvlJc w:val="left"/>
      <w:pPr>
        <w:ind w:left="5205" w:hanging="360"/>
      </w:pPr>
    </w:lvl>
    <w:lvl w:ilvl="7" w:tplc="04160019" w:tentative="1">
      <w:start w:val="1"/>
      <w:numFmt w:val="lowerLetter"/>
      <w:lvlText w:val="%8."/>
      <w:lvlJc w:val="left"/>
      <w:pPr>
        <w:ind w:left="5925" w:hanging="360"/>
      </w:pPr>
    </w:lvl>
    <w:lvl w:ilvl="8" w:tplc="0416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A48"/>
    <w:rsid w:val="00010634"/>
    <w:rsid w:val="0001083F"/>
    <w:rsid w:val="00017328"/>
    <w:rsid w:val="00021DF6"/>
    <w:rsid w:val="00026691"/>
    <w:rsid w:val="00034878"/>
    <w:rsid w:val="00041609"/>
    <w:rsid w:val="000730AA"/>
    <w:rsid w:val="00077F15"/>
    <w:rsid w:val="00080F5D"/>
    <w:rsid w:val="00082F7B"/>
    <w:rsid w:val="000A7384"/>
    <w:rsid w:val="000B3BAA"/>
    <w:rsid w:val="000C5A4F"/>
    <w:rsid w:val="000F2EB5"/>
    <w:rsid w:val="001245BA"/>
    <w:rsid w:val="0012631D"/>
    <w:rsid w:val="00143993"/>
    <w:rsid w:val="00154A37"/>
    <w:rsid w:val="00156813"/>
    <w:rsid w:val="0017669C"/>
    <w:rsid w:val="001B07D6"/>
    <w:rsid w:val="001C5EFF"/>
    <w:rsid w:val="001C6212"/>
    <w:rsid w:val="001D2802"/>
    <w:rsid w:val="001E171B"/>
    <w:rsid w:val="001F058D"/>
    <w:rsid w:val="001F3FDE"/>
    <w:rsid w:val="0021540C"/>
    <w:rsid w:val="00215428"/>
    <w:rsid w:val="00224206"/>
    <w:rsid w:val="00240E5B"/>
    <w:rsid w:val="00250FF7"/>
    <w:rsid w:val="00255C75"/>
    <w:rsid w:val="00265C5C"/>
    <w:rsid w:val="002B34BC"/>
    <w:rsid w:val="002B448F"/>
    <w:rsid w:val="002D67C1"/>
    <w:rsid w:val="002E28AE"/>
    <w:rsid w:val="002F7309"/>
    <w:rsid w:val="00320E55"/>
    <w:rsid w:val="00325A36"/>
    <w:rsid w:val="003540DF"/>
    <w:rsid w:val="00354870"/>
    <w:rsid w:val="0036005A"/>
    <w:rsid w:val="00360640"/>
    <w:rsid w:val="00366D6C"/>
    <w:rsid w:val="0038273D"/>
    <w:rsid w:val="00383887"/>
    <w:rsid w:val="003B44B4"/>
    <w:rsid w:val="003C7B4A"/>
    <w:rsid w:val="003D39A4"/>
    <w:rsid w:val="003D76A0"/>
    <w:rsid w:val="003E54A1"/>
    <w:rsid w:val="003E7145"/>
    <w:rsid w:val="003F2536"/>
    <w:rsid w:val="003F4AF6"/>
    <w:rsid w:val="003F60C9"/>
    <w:rsid w:val="00401660"/>
    <w:rsid w:val="00402926"/>
    <w:rsid w:val="004057B7"/>
    <w:rsid w:val="00407A4E"/>
    <w:rsid w:val="0043726B"/>
    <w:rsid w:val="00451A95"/>
    <w:rsid w:val="004522F6"/>
    <w:rsid w:val="00457EA7"/>
    <w:rsid w:val="00477627"/>
    <w:rsid w:val="00485376"/>
    <w:rsid w:val="004A0CE8"/>
    <w:rsid w:val="004C5F34"/>
    <w:rsid w:val="004D05B7"/>
    <w:rsid w:val="004D4024"/>
    <w:rsid w:val="004F4575"/>
    <w:rsid w:val="0050701A"/>
    <w:rsid w:val="005138D4"/>
    <w:rsid w:val="005400D3"/>
    <w:rsid w:val="00572169"/>
    <w:rsid w:val="00577D3C"/>
    <w:rsid w:val="00583A2F"/>
    <w:rsid w:val="005901CB"/>
    <w:rsid w:val="005944B3"/>
    <w:rsid w:val="005A0194"/>
    <w:rsid w:val="005C1A68"/>
    <w:rsid w:val="005D2EE1"/>
    <w:rsid w:val="005E5352"/>
    <w:rsid w:val="0061470E"/>
    <w:rsid w:val="006201B0"/>
    <w:rsid w:val="00624546"/>
    <w:rsid w:val="00631D78"/>
    <w:rsid w:val="00633FA0"/>
    <w:rsid w:val="00644D32"/>
    <w:rsid w:val="00652CC5"/>
    <w:rsid w:val="00656C50"/>
    <w:rsid w:val="00666BF9"/>
    <w:rsid w:val="00670B71"/>
    <w:rsid w:val="0067445F"/>
    <w:rsid w:val="0068583C"/>
    <w:rsid w:val="006B1301"/>
    <w:rsid w:val="006D2270"/>
    <w:rsid w:val="006D5F03"/>
    <w:rsid w:val="006E68C7"/>
    <w:rsid w:val="006F0629"/>
    <w:rsid w:val="007015C1"/>
    <w:rsid w:val="00711542"/>
    <w:rsid w:val="00724EC9"/>
    <w:rsid w:val="00752C68"/>
    <w:rsid w:val="00760B10"/>
    <w:rsid w:val="007657B9"/>
    <w:rsid w:val="00771749"/>
    <w:rsid w:val="007B2470"/>
    <w:rsid w:val="007B3960"/>
    <w:rsid w:val="007E301D"/>
    <w:rsid w:val="007E4F24"/>
    <w:rsid w:val="007F76E3"/>
    <w:rsid w:val="0081250E"/>
    <w:rsid w:val="00813F8B"/>
    <w:rsid w:val="008210C9"/>
    <w:rsid w:val="00821C11"/>
    <w:rsid w:val="00844DAF"/>
    <w:rsid w:val="008620EA"/>
    <w:rsid w:val="00862608"/>
    <w:rsid w:val="00886E68"/>
    <w:rsid w:val="008B39AC"/>
    <w:rsid w:val="008B530D"/>
    <w:rsid w:val="008C620A"/>
    <w:rsid w:val="008D11A3"/>
    <w:rsid w:val="008D553F"/>
    <w:rsid w:val="00925F4A"/>
    <w:rsid w:val="00933635"/>
    <w:rsid w:val="00946CDD"/>
    <w:rsid w:val="00950269"/>
    <w:rsid w:val="0095042A"/>
    <w:rsid w:val="009562DE"/>
    <w:rsid w:val="00970A9E"/>
    <w:rsid w:val="009875D4"/>
    <w:rsid w:val="00997FA3"/>
    <w:rsid w:val="009A2340"/>
    <w:rsid w:val="009A3074"/>
    <w:rsid w:val="009B3550"/>
    <w:rsid w:val="009D7DC6"/>
    <w:rsid w:val="00A02EE9"/>
    <w:rsid w:val="00A21E61"/>
    <w:rsid w:val="00A25051"/>
    <w:rsid w:val="00A4063A"/>
    <w:rsid w:val="00A41B66"/>
    <w:rsid w:val="00A55DE6"/>
    <w:rsid w:val="00A640C4"/>
    <w:rsid w:val="00A80E82"/>
    <w:rsid w:val="00A8666D"/>
    <w:rsid w:val="00A922E5"/>
    <w:rsid w:val="00B04CEB"/>
    <w:rsid w:val="00B35AB5"/>
    <w:rsid w:val="00B522F2"/>
    <w:rsid w:val="00B573A3"/>
    <w:rsid w:val="00B675F4"/>
    <w:rsid w:val="00B77962"/>
    <w:rsid w:val="00B8590F"/>
    <w:rsid w:val="00B85E67"/>
    <w:rsid w:val="00BB3A17"/>
    <w:rsid w:val="00BC3615"/>
    <w:rsid w:val="00BD0098"/>
    <w:rsid w:val="00BD6659"/>
    <w:rsid w:val="00BD72BA"/>
    <w:rsid w:val="00BE02EE"/>
    <w:rsid w:val="00C200D1"/>
    <w:rsid w:val="00C3032C"/>
    <w:rsid w:val="00C35DF8"/>
    <w:rsid w:val="00C8093B"/>
    <w:rsid w:val="00CD0BC9"/>
    <w:rsid w:val="00CD7F69"/>
    <w:rsid w:val="00CE61C9"/>
    <w:rsid w:val="00CF3B44"/>
    <w:rsid w:val="00D21F61"/>
    <w:rsid w:val="00D37B7B"/>
    <w:rsid w:val="00D50810"/>
    <w:rsid w:val="00D51DD0"/>
    <w:rsid w:val="00D570DB"/>
    <w:rsid w:val="00D57A82"/>
    <w:rsid w:val="00D7499F"/>
    <w:rsid w:val="00D8550C"/>
    <w:rsid w:val="00D9057F"/>
    <w:rsid w:val="00D90BFA"/>
    <w:rsid w:val="00DA23EF"/>
    <w:rsid w:val="00DB5A48"/>
    <w:rsid w:val="00DC556A"/>
    <w:rsid w:val="00DF2B75"/>
    <w:rsid w:val="00E273B9"/>
    <w:rsid w:val="00E273DF"/>
    <w:rsid w:val="00E40072"/>
    <w:rsid w:val="00E5092D"/>
    <w:rsid w:val="00E7562A"/>
    <w:rsid w:val="00E82EE8"/>
    <w:rsid w:val="00EB06EB"/>
    <w:rsid w:val="00EB78D6"/>
    <w:rsid w:val="00EC4947"/>
    <w:rsid w:val="00EE5D00"/>
    <w:rsid w:val="00EF1427"/>
    <w:rsid w:val="00EF47F4"/>
    <w:rsid w:val="00F03579"/>
    <w:rsid w:val="00F126C4"/>
    <w:rsid w:val="00F15E5E"/>
    <w:rsid w:val="00F23C86"/>
    <w:rsid w:val="00F3481D"/>
    <w:rsid w:val="00F44F7E"/>
    <w:rsid w:val="00F4663E"/>
    <w:rsid w:val="00F5289A"/>
    <w:rsid w:val="00F53AFA"/>
    <w:rsid w:val="00F64200"/>
    <w:rsid w:val="00FB78F3"/>
    <w:rsid w:val="00FC0315"/>
    <w:rsid w:val="00FC0AAB"/>
    <w:rsid w:val="00FE3A74"/>
    <w:rsid w:val="00FF6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D7FAF2C"/>
  <w15:chartTrackingRefBased/>
  <w15:docId w15:val="{3EFD8F81-2535-49A6-8C52-EC9BCB1F5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B5A48"/>
    <w:pPr>
      <w:tabs>
        <w:tab w:val="center" w:pos="4252"/>
        <w:tab w:val="right" w:pos="8504"/>
      </w:tabs>
      <w:spacing w:after="0" w:line="240" w:lineRule="auto"/>
    </w:pPr>
    <w:rPr>
      <w:rFonts w:ascii="Century Gothic" w:hAnsi="Century Gothic"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DB5A48"/>
    <w:rPr>
      <w:rFonts w:ascii="Century Gothic" w:hAnsi="Century Gothic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B5A48"/>
    <w:pPr>
      <w:tabs>
        <w:tab w:val="center" w:pos="4252"/>
        <w:tab w:val="right" w:pos="8504"/>
      </w:tabs>
      <w:spacing w:after="0" w:line="240" w:lineRule="auto"/>
    </w:pPr>
    <w:rPr>
      <w:rFonts w:ascii="Century Gothic" w:hAnsi="Century Gothic"/>
      <w:sz w:val="24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DB5A48"/>
    <w:rPr>
      <w:rFonts w:ascii="Century Gothic" w:hAnsi="Century Gothic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B5A48"/>
    <w:rPr>
      <w:rFonts w:ascii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86E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86E68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CD0BC9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F2EB5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F2EB5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F2EB5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156813"/>
    <w:rPr>
      <w:color w:val="0563C1" w:themeColor="hyperlink"/>
      <w:u w:val="single"/>
    </w:rPr>
  </w:style>
  <w:style w:type="character" w:styleId="Forte">
    <w:name w:val="Strong"/>
    <w:basedOn w:val="Fontepargpadro"/>
    <w:uiPriority w:val="22"/>
    <w:qFormat/>
    <w:rsid w:val="001568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0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3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9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4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lanalto.gov.br/ccivil_03/decreto/d1171.ht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F8C915-A5C1-41A3-9ED0-8E2313969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305</Words>
  <Characters>1658</Characters>
  <Application>Microsoft Office Word</Application>
  <DocSecurity>0</DocSecurity>
  <Lines>41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Neves Rozendo</dc:creator>
  <cp:keywords/>
  <dc:description/>
  <cp:lastModifiedBy>Natalia Roberta de Sousa Morato</cp:lastModifiedBy>
  <cp:revision>2</cp:revision>
  <dcterms:created xsi:type="dcterms:W3CDTF">2023-09-08T18:54:00Z</dcterms:created>
  <dcterms:modified xsi:type="dcterms:W3CDTF">2023-09-08T18:54:00Z</dcterms:modified>
</cp:coreProperties>
</file>