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62E68" w14:textId="4E9AED7D" w:rsidR="0037013E" w:rsidRPr="009D140F" w:rsidRDefault="0036194A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C54AEB">
        <w:rPr>
          <w:rFonts w:eastAsia="Times New Roman" w:cstheme="minorHAnsi"/>
          <w:caps/>
          <w:noProof/>
          <w:color w:val="000000"/>
          <w:sz w:val="24"/>
          <w:szCs w:val="24"/>
        </w:rPr>
        <w:drawing>
          <wp:inline distT="0" distB="0" distL="0" distR="0" wp14:anchorId="2895B1C6" wp14:editId="11D1CFDA">
            <wp:extent cx="683218" cy="671830"/>
            <wp:effectExtent l="0" t="0" r="3175" b="0"/>
            <wp:docPr id="2" name="Imagem 2" descr="C:\Users\gentil.egs\AppData\Local\Microsoft\Windows\INetCache\Content.MSO\CBB882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ntil.egs\AppData\Local\Microsoft\Windows\INetCache\Content.MSO\CBB882BB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97" cy="70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F4D30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SERVIÇO PÚBLICO FEDERAL</w:t>
      </w:r>
    </w:p>
    <w:p w14:paraId="30F0D23A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MJSP-POLÍCIA FEDERAL</w:t>
      </w:r>
    </w:p>
    <w:p w14:paraId="21BDBFDB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SUPERINTENDÊNCIA REGIONAL NO MATO GROSSO</w:t>
      </w:r>
    </w:p>
    <w:p w14:paraId="077604A9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SETOR DE ADMINISTRAÇÃO E LOGÍSTICA POLICIAL</w:t>
      </w:r>
    </w:p>
    <w:p w14:paraId="559D818A" w14:textId="77777777" w:rsidR="0037013E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10"/>
      </w:tblGrid>
      <w:tr w:rsidR="0037013E" w14:paraId="63A03798" w14:textId="77777777" w:rsidTr="001521A5">
        <w:tc>
          <w:tcPr>
            <w:tcW w:w="9456" w:type="dxa"/>
            <w:shd w:val="clear" w:color="auto" w:fill="FFFF00"/>
          </w:tcPr>
          <w:p w14:paraId="167F632D" w14:textId="77777777" w:rsidR="0037013E" w:rsidRPr="000F7C2D" w:rsidRDefault="0037013E" w:rsidP="001521A5">
            <w:pPr>
              <w:jc w:val="center"/>
              <w:rPr>
                <w:rFonts w:cs="Calibri"/>
              </w:rPr>
            </w:pPr>
            <w:proofErr w:type="spellStart"/>
            <w:r w:rsidRPr="000F7C2D">
              <w:rPr>
                <w:rFonts w:cs="Calibri"/>
              </w:rPr>
              <w:t>Comissão</w:t>
            </w:r>
            <w:proofErr w:type="spellEnd"/>
            <w:r w:rsidRPr="000F7C2D">
              <w:rPr>
                <w:rFonts w:cs="Calibri"/>
              </w:rPr>
              <w:t xml:space="preserve"> Permanente de </w:t>
            </w:r>
            <w:proofErr w:type="spellStart"/>
            <w:r w:rsidRPr="000F7C2D">
              <w:rPr>
                <w:rFonts w:cs="Calibri"/>
              </w:rPr>
              <w:t>Modelos</w:t>
            </w:r>
            <w:proofErr w:type="spellEnd"/>
            <w:r w:rsidRPr="000F7C2D">
              <w:rPr>
                <w:rFonts w:cs="Calibri"/>
              </w:rPr>
              <w:t xml:space="preserve"> de </w:t>
            </w:r>
            <w:proofErr w:type="spellStart"/>
            <w:r w:rsidRPr="000F7C2D">
              <w:rPr>
                <w:rFonts w:cs="Calibri"/>
              </w:rPr>
              <w:t>Licitações</w:t>
            </w:r>
            <w:proofErr w:type="spellEnd"/>
            <w:r w:rsidRPr="000F7C2D">
              <w:rPr>
                <w:rFonts w:cs="Calibri"/>
              </w:rPr>
              <w:t xml:space="preserve"> e </w:t>
            </w:r>
            <w:proofErr w:type="spellStart"/>
            <w:r w:rsidRPr="000F7C2D">
              <w:rPr>
                <w:rFonts w:cs="Calibri"/>
              </w:rPr>
              <w:t>Contratos</w:t>
            </w:r>
            <w:proofErr w:type="spellEnd"/>
            <w:r w:rsidRPr="000F7C2D">
              <w:rPr>
                <w:rFonts w:cs="Calibri"/>
              </w:rPr>
              <w:t xml:space="preserve"> </w:t>
            </w:r>
            <w:proofErr w:type="spellStart"/>
            <w:r w:rsidRPr="000F7C2D">
              <w:rPr>
                <w:rFonts w:cs="Calibri"/>
              </w:rPr>
              <w:t>Administrativos</w:t>
            </w:r>
            <w:proofErr w:type="spellEnd"/>
            <w:r w:rsidRPr="000F7C2D">
              <w:rPr>
                <w:rFonts w:cs="Calibri"/>
              </w:rPr>
              <w:t xml:space="preserve"> da </w:t>
            </w:r>
            <w:proofErr w:type="spellStart"/>
            <w:r w:rsidRPr="000F7C2D">
              <w:rPr>
                <w:rFonts w:cs="Calibri"/>
              </w:rPr>
              <w:t>Consultoria-Geral</w:t>
            </w:r>
            <w:proofErr w:type="spellEnd"/>
            <w:r w:rsidRPr="000F7C2D">
              <w:rPr>
                <w:rFonts w:cs="Calibri"/>
              </w:rPr>
              <w:t xml:space="preserve"> da </w:t>
            </w:r>
            <w:proofErr w:type="spellStart"/>
            <w:r w:rsidRPr="000F7C2D">
              <w:rPr>
                <w:rFonts w:cs="Calibri"/>
              </w:rPr>
              <w:t>União</w:t>
            </w:r>
            <w:proofErr w:type="spellEnd"/>
          </w:p>
          <w:p w14:paraId="300C793C" w14:textId="77777777" w:rsidR="0037013E" w:rsidRPr="000F7C2D" w:rsidRDefault="0037013E" w:rsidP="001521A5">
            <w:pPr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 w:rsidRPr="000F7C2D">
              <w:rPr>
                <w:rFonts w:cs="Calibri"/>
                <w:sz w:val="24"/>
                <w:szCs w:val="24"/>
              </w:rPr>
              <w:t>Termo</w:t>
            </w:r>
            <w:proofErr w:type="spellEnd"/>
            <w:r w:rsidRPr="000F7C2D">
              <w:rPr>
                <w:rFonts w:cs="Calibri"/>
                <w:sz w:val="24"/>
                <w:szCs w:val="24"/>
              </w:rPr>
              <w:t xml:space="preserve"> de </w:t>
            </w:r>
            <w:proofErr w:type="spellStart"/>
            <w:r w:rsidRPr="000F7C2D">
              <w:rPr>
                <w:rFonts w:cs="Calibri"/>
                <w:sz w:val="24"/>
                <w:szCs w:val="24"/>
              </w:rPr>
              <w:t>Contrato</w:t>
            </w:r>
            <w:proofErr w:type="spellEnd"/>
            <w:r w:rsidRPr="000F7C2D">
              <w:rPr>
                <w:rFonts w:cs="Calibri"/>
                <w:sz w:val="24"/>
                <w:szCs w:val="24"/>
              </w:rPr>
              <w:t xml:space="preserve"> – </w:t>
            </w:r>
            <w:proofErr w:type="spellStart"/>
            <w:r w:rsidRPr="000F7C2D">
              <w:rPr>
                <w:rFonts w:cs="Calibri"/>
                <w:b/>
                <w:color w:val="FF0000"/>
                <w:sz w:val="24"/>
                <w:szCs w:val="24"/>
              </w:rPr>
              <w:t>Locação</w:t>
            </w:r>
            <w:proofErr w:type="spellEnd"/>
            <w:r w:rsidRPr="000F7C2D">
              <w:rPr>
                <w:rFonts w:cs="Calibri"/>
                <w:b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0F7C2D">
              <w:rPr>
                <w:rFonts w:cs="Calibri"/>
                <w:b/>
                <w:color w:val="FF0000"/>
                <w:sz w:val="24"/>
                <w:szCs w:val="24"/>
              </w:rPr>
              <w:t>Imóveis</w:t>
            </w:r>
            <w:proofErr w:type="spellEnd"/>
          </w:p>
          <w:p w14:paraId="6993BC00" w14:textId="77777777" w:rsidR="0037013E" w:rsidRDefault="0037013E" w:rsidP="001521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F7C2D">
              <w:rPr>
                <w:rFonts w:cs="Calibri"/>
                <w:sz w:val="24"/>
                <w:szCs w:val="24"/>
              </w:rPr>
              <w:t>Atualização</w:t>
            </w:r>
            <w:proofErr w:type="spellEnd"/>
            <w:r w:rsidRPr="000F7C2D">
              <w:rPr>
                <w:rFonts w:cs="Calibri"/>
                <w:sz w:val="24"/>
                <w:szCs w:val="24"/>
              </w:rPr>
              <w:t xml:space="preserve">: </w:t>
            </w:r>
            <w:proofErr w:type="spellStart"/>
            <w:r w:rsidRPr="000F7C2D">
              <w:rPr>
                <w:rFonts w:cs="Calibri"/>
                <w:b/>
                <w:color w:val="FF0000"/>
                <w:sz w:val="24"/>
                <w:szCs w:val="24"/>
              </w:rPr>
              <w:t>Fevereiro</w:t>
            </w:r>
            <w:proofErr w:type="spellEnd"/>
            <w:r w:rsidRPr="000F7C2D">
              <w:rPr>
                <w:rFonts w:cs="Calibri"/>
                <w:b/>
                <w:color w:val="FF0000"/>
                <w:sz w:val="24"/>
                <w:szCs w:val="24"/>
              </w:rPr>
              <w:t>/2019</w:t>
            </w:r>
          </w:p>
        </w:tc>
      </w:tr>
    </w:tbl>
    <w:p w14:paraId="1481BC2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1B05C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7B930DB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MODELO DE TERMO DE CONTRATO</w:t>
      </w:r>
    </w:p>
    <w:p w14:paraId="569416AD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LOCAÇÃO DE IMÓVEL</w:t>
      </w:r>
    </w:p>
    <w:p w14:paraId="0A36D1E1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41E4ED8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PROCESSO Nº 08320.</w:t>
      </w:r>
      <w:r w:rsidRPr="000F7C2D">
        <w:rPr>
          <w:rFonts w:asciiTheme="minorHAnsi" w:hAnsiTheme="minorHAnsi" w:cstheme="minorHAnsi"/>
          <w:color w:val="FF0000"/>
          <w:sz w:val="24"/>
          <w:szCs w:val="24"/>
        </w:rPr>
        <w:t>xxxxxxxxxxx</w:t>
      </w:r>
    </w:p>
    <w:p w14:paraId="49C3B7D1" w14:textId="77777777" w:rsidR="0037013E" w:rsidRPr="009D140F" w:rsidRDefault="0037013E" w:rsidP="0037013E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MINUTA TERMO DE CONTRATO Nº ......../2021-SR/PF/MT</w:t>
      </w:r>
    </w:p>
    <w:p w14:paraId="746FB6C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C4A33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EB5B55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 xml:space="preserve">TERMO DE CONTRATO DE LOCAÇÃO DE IMÓVEL QUE ENTRE SI CELEBRAM A SUPERINTENDÊNCIA REGIONAL DA POLÍCIA FEDERAL NO ESTADO DE MATO GROSSO, E A EMPRESA .............................. </w:t>
      </w:r>
    </w:p>
    <w:p w14:paraId="3BFBA8E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8B398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A Superintendência Regional da Polícia Federal no Estado de Mato Grosso, com sede na Avenida Historiador Rubens de Mendonça 1.205, Bairro Baú, Cuiabá/MT, CEP 78.008-902, inscrito(a) no CNPJ sob o nº 00.394.494/0028-56, neste ato representada pelo seu Superintendente Regional, Delegado  de Polícia Federal, .......................(nome e cargo), nomeado(a) pela Portaria nº ......, de...... de ............... de 20..., publicada no DOU de .... de ........... de 20</w:t>
      </w:r>
      <w:proofErr w:type="gramStart"/>
      <w:r w:rsidRPr="009D140F">
        <w:rPr>
          <w:rFonts w:asciiTheme="minorHAnsi" w:hAnsiTheme="minorHAnsi" w:cstheme="minorHAnsi"/>
          <w:sz w:val="24"/>
          <w:szCs w:val="24"/>
        </w:rPr>
        <w:t>.....</w:t>
      </w:r>
      <w:proofErr w:type="gramEnd"/>
      <w:r w:rsidRPr="009D140F">
        <w:rPr>
          <w:rFonts w:asciiTheme="minorHAnsi" w:hAnsiTheme="minorHAnsi" w:cstheme="minorHAnsi"/>
          <w:sz w:val="24"/>
          <w:szCs w:val="24"/>
        </w:rPr>
        <w:t xml:space="preserve">, doravante denominado(a) LOCATÁRIO(A), e a empresa ................................... inscrita no CNPJ/MF sob o nº ........, sediada no município de .............................................., na Rua .................................. doravante designada LOCADORA, neste ato representada pelo(a) Sr.(a)......................, portador(a) da Carteira de Identidade nº ....................., expedida pelo(a) ............................... e CPF nº ............................., tendo em vista o que consta no Processo Administrativo de contratação direta nº ................... e em observância às disposições da Lei nº 8.245, de 18 de outubro de 1991 e da Lei nº 8.666, de 21 de junho de 1993, resolvem celebrar o presente Termo de Contrato, mediante as cláusulas e condições a seguir enunciadas. </w:t>
      </w:r>
    </w:p>
    <w:p w14:paraId="382BA05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B282A4" w14:textId="77777777" w:rsidR="0037013E" w:rsidRPr="000F7C2D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1. CLÁUSULA PRIMEIRA - DO OBJETO</w:t>
      </w:r>
    </w:p>
    <w:p w14:paraId="674ABC6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Este Termo de Contrato tem como objeto a locação de imóvel situado no endereço .................., bairro ..................., no Município de ...................., objeto da matrícula n° ................, do ....................  Ofício de Registro de Imóveis da Comarca de ................., para abrigar as instalações do ....................... (nome do órgão ou entidade pública locatária).</w:t>
      </w:r>
    </w:p>
    <w:p w14:paraId="392A616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presente Contrato obriga as partes contratantes e seus sucessores a respeitá-lo.</w:t>
      </w:r>
    </w:p>
    <w:p w14:paraId="29E7B02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5D3B5B" w14:textId="77777777" w:rsidR="0037013E" w:rsidRPr="000F7C2D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7C2D">
        <w:rPr>
          <w:rFonts w:asciiTheme="minorHAnsi" w:hAnsiTheme="minorHAnsi" w:cstheme="minorHAnsi"/>
          <w:b/>
          <w:sz w:val="24"/>
          <w:szCs w:val="24"/>
        </w:rPr>
        <w:t>CLÁUSULA SEGUNDA – DA DISPENSA DE LICITAÇÃO</w:t>
      </w:r>
    </w:p>
    <w:p w14:paraId="6BBAE99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presente Termo de Contrato é formalizado com fundamento no art. 24, inciso X, da Lei n°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 xml:space="preserve">8.666, de 1993, o qual autoriza a dispensa de licitação para a “locação de imóvel destinado ao atendimento das finalidades precípuas da Administração, cujas necessidades de instalação e </w:t>
      </w:r>
      <w:r w:rsidRPr="009D140F">
        <w:rPr>
          <w:rFonts w:asciiTheme="minorHAnsi" w:hAnsiTheme="minorHAnsi" w:cstheme="minorHAnsi"/>
          <w:sz w:val="24"/>
          <w:szCs w:val="24"/>
        </w:rPr>
        <w:lastRenderedPageBreak/>
        <w:t>localização condicionem a sua escolha, desde que o preço seja compatível com o valor de mercado, segundo avaliação prévia”.</w:t>
      </w:r>
    </w:p>
    <w:p w14:paraId="7C9F8C3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FD3BFED" w14:textId="77777777" w:rsidR="0037013E" w:rsidRPr="000F7C2D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7C2D">
        <w:rPr>
          <w:rFonts w:asciiTheme="minorHAnsi" w:hAnsiTheme="minorHAnsi" w:cstheme="minorHAnsi"/>
          <w:b/>
          <w:sz w:val="24"/>
          <w:szCs w:val="24"/>
        </w:rPr>
        <w:t>CLÁUSULA TERCEIRA – DOS DEVERES E RESPONSABILIDADES DA LOCADORA</w:t>
      </w:r>
    </w:p>
    <w:p w14:paraId="4976B0C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LOCADORA obriga-se a:</w:t>
      </w:r>
    </w:p>
    <w:p w14:paraId="6967A4C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Entregar o imóvel em perfeitas condições de uso para os fins a que se destina, e em estrita observância das especificações de sua proposta;</w:t>
      </w:r>
    </w:p>
    <w:p w14:paraId="4829E0E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Fornecer declaração atestando que não pesa sobre o imóvel qualquer impedimento de ordem jurídica capaz de colocar em risco a locação, ou, caso exista algum impedimento, prestar os esclarecimentos cabíveis, inclusive com a juntada da documentação pertinente, para fins de avaliação por parte da LOCATÁRIA;</w:t>
      </w:r>
    </w:p>
    <w:p w14:paraId="09A6D47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Garantir, durante o tempo da locação, o uso pacífico do imóvel;</w:t>
      </w:r>
    </w:p>
    <w:p w14:paraId="6032AAE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Manter, durante a locação, a forma e o destino do imóvel;</w:t>
      </w:r>
    </w:p>
    <w:p w14:paraId="12D45F6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Responder pelos vícios ou defeitos anteriores à locação;</w:t>
      </w:r>
    </w:p>
    <w:p w14:paraId="785CBE5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Auxiliar a LOCATÁRIA na descrição minuciosa do estado do imóvel, quando da realização da vistoria;</w:t>
      </w:r>
    </w:p>
    <w:p w14:paraId="18FE29B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3.1.7.</w:t>
      </w:r>
      <w:r w:rsidRPr="009D140F">
        <w:rPr>
          <w:rFonts w:asciiTheme="minorHAnsi" w:hAnsiTheme="minorHAnsi" w:cstheme="minorHAnsi"/>
          <w:sz w:val="24"/>
          <w:szCs w:val="24"/>
        </w:rPr>
        <w:t xml:space="preserve"> Fornecer à LOCATÁRIA recibo discriminando as importâncias pagas, vedada a quitação genérica;</w:t>
      </w:r>
    </w:p>
    <w:p w14:paraId="6992B70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3.1.8.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as taxas de administração imobiliária, se houver, e de intermediações, nestas compreendidas as despesas necessárias à aferição da idoneidade do pretendente;</w:t>
      </w:r>
    </w:p>
    <w:p w14:paraId="3C84832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3.1.9.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as despesas extraordinárias de condomínio, entendidas como aquelas que não se refiram aos gastos rotineiros de manutenção do edifício, como:</w:t>
      </w:r>
    </w:p>
    <w:p w14:paraId="42A923F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a.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obras de reformas ou acréscimos que interessem à estrutura integral do imóvel;</w:t>
      </w:r>
    </w:p>
    <w:p w14:paraId="6DD4E98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b.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pintura das fachadas, empenas, poços de aeração e iluminação, bem como das esquadrias externas;</w:t>
      </w:r>
    </w:p>
    <w:p w14:paraId="1C0EFDF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c.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obras destinadas a repor as condições de habitabilidade do edifício;</w:t>
      </w:r>
    </w:p>
    <w:p w14:paraId="0631A93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d.</w:t>
      </w:r>
      <w:r w:rsidRPr="009D140F">
        <w:rPr>
          <w:rFonts w:asciiTheme="minorHAnsi" w:hAnsiTheme="minorHAnsi" w:cstheme="minorHAnsi"/>
          <w:sz w:val="24"/>
          <w:szCs w:val="24"/>
        </w:rPr>
        <w:t xml:space="preserve"> indenizações trabalhistas e previdenciárias pela dispensa de empregados, ocorridas em data anterior ao início da locação;</w:t>
      </w:r>
    </w:p>
    <w:p w14:paraId="3A34D36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e.</w:t>
      </w:r>
      <w:r w:rsidRPr="009D140F">
        <w:rPr>
          <w:rFonts w:asciiTheme="minorHAnsi" w:hAnsiTheme="minorHAnsi" w:cstheme="minorHAnsi"/>
          <w:sz w:val="24"/>
          <w:szCs w:val="24"/>
        </w:rPr>
        <w:t xml:space="preserve"> instalação de equipamento de segurança e de incêndio, de telefonia, de intercomunicação, de esporte e de lazer;</w:t>
      </w:r>
    </w:p>
    <w:p w14:paraId="179F1A5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f.</w:t>
      </w:r>
      <w:r w:rsidRPr="009D140F">
        <w:rPr>
          <w:rFonts w:asciiTheme="minorHAnsi" w:hAnsiTheme="minorHAnsi" w:cstheme="minorHAnsi"/>
          <w:sz w:val="24"/>
          <w:szCs w:val="24"/>
        </w:rPr>
        <w:t xml:space="preserve"> despesas de decoração e paisagismo nas partes de uso comum;</w:t>
      </w:r>
    </w:p>
    <w:p w14:paraId="4DC35CF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g.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constituição de fundo de reserva, e reposição deste, quando utilizado para cobertura de despesas extraordinárias;</w:t>
      </w:r>
    </w:p>
    <w:p w14:paraId="5AD2613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3.1.10.</w:t>
      </w:r>
      <w:r w:rsidRPr="009D140F">
        <w:rPr>
          <w:rFonts w:asciiTheme="minorHAnsi" w:hAnsiTheme="minorHAnsi" w:cstheme="minorHAnsi"/>
          <w:sz w:val="24"/>
          <w:szCs w:val="24"/>
        </w:rPr>
        <w:t xml:space="preserve"> Fornecer, quando solicitado, à LOCATÁRIA, informações sobre a composição da taxa condominial paga;</w:t>
      </w:r>
    </w:p>
    <w:p w14:paraId="53E98ED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os impostos (especialmente Imposto Predial Territorial Urbano - IPTU), taxas, inclusive a contribuição para o custeio de serviços de iluminação pública, bem como eventuais outros encargos incidentes sobre o imóvel cujo pagamento não incumba à LOCATÁRIA;</w:t>
      </w:r>
    </w:p>
    <w:p w14:paraId="4219CFF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Entregar, em perfeito estado de funcionamento, os sistemas de condicionadores de ar, combate a incêndio e rede de lógica, bem como o sistema hidráulico e a rede elétrica, com laudo técnico atestando a adequação, segurança e funcionamento dos equipamentos;</w:t>
      </w:r>
    </w:p>
    <w:p w14:paraId="734BBB8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Realizar a manutenção dos elevadores, geradores e ar-condicionado, às suas expensas;</w:t>
      </w:r>
    </w:p>
    <w:p w14:paraId="3B65F57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Manter, durante a vigência do contrato, todas as condições de habilitação e qualificação exigidas no processo de contratação;</w:t>
      </w:r>
    </w:p>
    <w:p w14:paraId="5187DFA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o prêmio de seguro complementar </w:t>
      </w:r>
      <w:proofErr w:type="gramStart"/>
      <w:r w:rsidRPr="009D140F">
        <w:rPr>
          <w:rFonts w:asciiTheme="minorHAnsi" w:hAnsiTheme="minorHAnsi" w:cstheme="minorHAnsi"/>
          <w:sz w:val="24"/>
          <w:szCs w:val="24"/>
        </w:rPr>
        <w:t>contra fogo</w:t>
      </w:r>
      <w:proofErr w:type="gramEnd"/>
      <w:r w:rsidRPr="009D140F">
        <w:rPr>
          <w:rFonts w:asciiTheme="minorHAnsi" w:hAnsiTheme="minorHAnsi" w:cstheme="minorHAnsi"/>
          <w:sz w:val="24"/>
          <w:szCs w:val="24"/>
        </w:rPr>
        <w:t>;</w:t>
      </w:r>
    </w:p>
    <w:p w14:paraId="649CE82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Providenciar a atualização do Auto de Vistoria do Corpo de Bombeiros e o pagamento do prêmio de seguro complementar </w:t>
      </w:r>
      <w:proofErr w:type="gramStart"/>
      <w:r w:rsidRPr="009D140F">
        <w:rPr>
          <w:rFonts w:asciiTheme="minorHAnsi" w:hAnsiTheme="minorHAnsi" w:cstheme="minorHAnsi"/>
          <w:sz w:val="24"/>
          <w:szCs w:val="24"/>
        </w:rPr>
        <w:t>contra fogo</w:t>
      </w:r>
      <w:proofErr w:type="gramEnd"/>
      <w:r w:rsidRPr="009D140F">
        <w:rPr>
          <w:rFonts w:asciiTheme="minorHAnsi" w:hAnsiTheme="minorHAnsi" w:cstheme="minorHAnsi"/>
          <w:sz w:val="24"/>
          <w:szCs w:val="24"/>
        </w:rPr>
        <w:t>, caso ocorra um sinistro dessa natureza;</w:t>
      </w:r>
    </w:p>
    <w:p w14:paraId="728421F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lastRenderedPageBreak/>
        <w:t>3.1.17.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Notificar a LOCATÁRIA, no caso de alienação do imóvel/espaço físico durante a vigência deste Contrato, para o exercício do direito de preferência na compra, devendo esta manifestar seu interesse no prazo de até 30 (trinta) dias contados da notificação;</w:t>
      </w:r>
    </w:p>
    <w:p w14:paraId="5218318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3.1.18.</w:t>
      </w:r>
      <w:r w:rsidRPr="009D140F">
        <w:rPr>
          <w:rFonts w:asciiTheme="minorHAnsi" w:hAnsiTheme="minorHAnsi" w:cstheme="minorHAnsi"/>
          <w:sz w:val="24"/>
          <w:szCs w:val="24"/>
        </w:rPr>
        <w:t xml:space="preserve"> Informar à LOCATÁRIA quaisquer alterações na titularidade do imóvel, inclusive com a apresentação da documentação correspondente.</w:t>
      </w:r>
    </w:p>
    <w:p w14:paraId="05322E9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312E90" w14:textId="77777777" w:rsidR="0037013E" w:rsidRPr="000F7C2D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7C2D">
        <w:rPr>
          <w:rFonts w:asciiTheme="minorHAnsi" w:hAnsiTheme="minorHAnsi" w:cstheme="minorHAnsi"/>
          <w:b/>
          <w:sz w:val="24"/>
          <w:szCs w:val="24"/>
        </w:rPr>
        <w:t>CLÁUSULA QUARTA - DOS DEVERES E RESPONSABILIDADES DA LOCATÁRIA</w:t>
      </w:r>
    </w:p>
    <w:p w14:paraId="06D44BD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LOCATÁRIA obriga-se a:</w:t>
      </w:r>
    </w:p>
    <w:p w14:paraId="196F396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o aluguel e os encargos da locação exigíveis, no prazo estipulado neste Termo de Contrato;</w:t>
      </w:r>
    </w:p>
    <w:p w14:paraId="5AF8D46A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Servir-se do imóvel para o uso convencionado ou presumido, compatível com a natureza deste e com o fim a que se destina, devendo conservá-lo como se seu fosse;</w:t>
      </w:r>
    </w:p>
    <w:p w14:paraId="16F9DDB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É vedada a sublocação, o empréstimo ou cessão do referido imóvel/espaço físico, em parte ou no seu todo, sem autorização do LOCADOR;</w:t>
      </w:r>
    </w:p>
    <w:p w14:paraId="0ABBB55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Realizar vistoria do imóvel, antes do recebimento das chaves, para fins de verificação minuciosa do estado do imóvel, fazendo constar do Termo de Vistoria os eventuais defeitos existentes;</w:t>
      </w:r>
    </w:p>
    <w:p w14:paraId="5E276CE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Restituir o imóvel, finda a locação, nas condições em que o recebeu, conforme documento de descrição minuciosa elaborado quando da vistoria inicial, salvo os desgastes e deteriorações decorrentes do uso normal;</w:t>
      </w:r>
    </w:p>
    <w:p w14:paraId="298954D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4.1.4.1.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Os vícios e/ou defeitos que não constarem no Termo de Vistoria feito na devolução do imóvel serão de responsabilidade do LOCADOR.</w:t>
      </w:r>
    </w:p>
    <w:p w14:paraId="1487EF0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4.1.4.2.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Quando da devolução do imóvel/espaço físico, o LOCATÁRIO poderá efetuar, em substituição a sua recuperação, pagamento a título de indenização, com base no termo de</w:t>
      </w:r>
    </w:p>
    <w:p w14:paraId="3DE8D6B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Comunicar à LOCADORA qualquer dano ou defeito cuja reparação a este incumba, bem como as eventuais turbações de terceiros;</w:t>
      </w:r>
    </w:p>
    <w:p w14:paraId="28825D7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Consentir com a realização de reparos urgentes, a cargo da LOCADORA, sendo assegurado à LOCATÁRIA o direito ao abatimento proporcional do aluguel, caso os reparos durem mais de dez dias, nos termos do artigo 26 da Lei n° 8.245, de 1991;</w:t>
      </w:r>
    </w:p>
    <w:p w14:paraId="2C49359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4.1.7.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Realizar o imediato reparo dos danos verificados no imóvel, ou nas suas instalações, provocados por seus agentes, funcionários ou visitantes autorizados;</w:t>
      </w:r>
    </w:p>
    <w:p w14:paraId="0F98B52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4.1.8.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Não modificar a forma externa ou interna do imóvel, sem o consentimento prévio e por escrito da LOCADORA, salvo as adaptações consideradas convenientes ao desempenho das suas atividades;</w:t>
      </w:r>
    </w:p>
    <w:p w14:paraId="706A327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4.1.9.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Entregar imediatamente à LOCADORA os documentos de cobrança de tributos e encargos condominiais, cujo pagamento não seja de seu encargo, bem como qualquer intimação, multa ou exigência de autoridade pública, ainda que direcionada à LOCATÁRIA;</w:t>
      </w:r>
    </w:p>
    <w:p w14:paraId="351FF4C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4.1.10.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as despesas ordinárias de condomínio, entendidas como aquelas necessárias à sua administração, como:</w:t>
      </w:r>
    </w:p>
    <w:p w14:paraId="25FD2FA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a.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salários, encargos trabalhistas, contribuições previdenciárias e sociais dos empregados do condomínio;</w:t>
      </w:r>
    </w:p>
    <w:p w14:paraId="7D1A2BE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b.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consumo de água e esgoto, gás, luz e força das áreas de uso comum;</w:t>
      </w:r>
    </w:p>
    <w:p w14:paraId="7014128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c.</w:t>
      </w:r>
      <w:r w:rsidRPr="009D140F">
        <w:rPr>
          <w:rFonts w:asciiTheme="minorHAnsi" w:hAnsiTheme="minorHAnsi" w:cstheme="minorHAnsi"/>
          <w:sz w:val="24"/>
          <w:szCs w:val="24"/>
        </w:rPr>
        <w:t xml:space="preserve"> limpeza, conservação e pintura das instalações e dependências de uso comum;</w:t>
      </w:r>
    </w:p>
    <w:p w14:paraId="4D172FB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d.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manutenção e conservação das instalações e equipamentos hidráulicos, elétricos, mecânicos e de segurança, de uso comum;</w:t>
      </w:r>
    </w:p>
    <w:p w14:paraId="0D8D55C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e.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manutenção e conservação das instalações e equipamentos de uso comum destinados à prática de esportes e lazer;</w:t>
      </w:r>
    </w:p>
    <w:p w14:paraId="0220307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f.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manutenção e conservação de elevadores, porteiro eletrônico e antenas coletivas;</w:t>
      </w:r>
    </w:p>
    <w:p w14:paraId="27EF630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g.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pequenos reparos nas dependências e instalações elétricas e hidráulicas de uso comum;</w:t>
      </w:r>
    </w:p>
    <w:p w14:paraId="25B5CBD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lastRenderedPageBreak/>
        <w:t>h.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rateios de saldo devedor, salvo se referentes </w:t>
      </w:r>
      <w:proofErr w:type="spellStart"/>
      <w:r w:rsidRPr="009D140F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9D140F">
        <w:rPr>
          <w:rFonts w:asciiTheme="minorHAnsi" w:hAnsiTheme="minorHAnsi" w:cstheme="minorHAnsi"/>
          <w:sz w:val="24"/>
          <w:szCs w:val="24"/>
        </w:rPr>
        <w:t xml:space="preserve"> período anterior ao início da locação;</w:t>
      </w:r>
    </w:p>
    <w:p w14:paraId="4A59197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i.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reposição do fundo de reserva, total ou parcialmente utilizado no custeio ou complementação de despesas ordinárias, salvo se referentes </w:t>
      </w:r>
      <w:proofErr w:type="spellStart"/>
      <w:r w:rsidRPr="009D140F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9D140F">
        <w:rPr>
          <w:rFonts w:asciiTheme="minorHAnsi" w:hAnsiTheme="minorHAnsi" w:cstheme="minorHAnsi"/>
          <w:sz w:val="24"/>
          <w:szCs w:val="24"/>
        </w:rPr>
        <w:t xml:space="preserve"> período anterior ao início da locação.</w:t>
      </w:r>
    </w:p>
    <w:p w14:paraId="5732024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4.1.10.1.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LOCATÁRIA somente ficará obrigada ao pagamento das despesas ordinárias de condomínio caso sejam comprovadas a previsão orçamentária e o rateio mensal, podendo exigir a qualquer tempo tal comprovação.</w:t>
      </w:r>
    </w:p>
    <w:p w14:paraId="348F46A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as despesas de telefone e de consumo de energia elétrica, gás (se houver) e água e esgoto;</w:t>
      </w:r>
    </w:p>
    <w:p w14:paraId="77961FC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Permitir a vistoria do imóvel pela LOCADORA ou por seus mandatários, mediante prévia combinação de dia e hora, bem como admitir que seja visitado e examinado por terceiros, na hipótese prevista no artigo 27 da Lei nº 8.245, de 1991;</w:t>
      </w:r>
    </w:p>
    <w:p w14:paraId="554CF39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Pagar quaisquer multas ou penalidades que venham a ser aplicadas, ou intimações que venham a ser feitas pelos poderes públicos em virtude de desrespeito às leis federais, estaduais ou municipais, no que se refere à utilização do imóvel/espaço físico locado</w:t>
      </w:r>
    </w:p>
    <w:p w14:paraId="042A0F5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Cumprir integralmente a convenção de condomínio e os regulamentos internos.</w:t>
      </w:r>
    </w:p>
    <w:p w14:paraId="5C9A955A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4.1.15.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Levar o presente contrato de locação a registro no Cartório de Registro de Imóveis competente.</w:t>
      </w:r>
    </w:p>
    <w:p w14:paraId="3160925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DBA624" w14:textId="77777777" w:rsidR="0037013E" w:rsidRPr="000F7C2D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5. CLÁUSULA QUINTA - DAS BENFEITORIAS E CONSERVAÇÃO</w:t>
      </w:r>
    </w:p>
    <w:p w14:paraId="6581A14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F7C2D">
        <w:rPr>
          <w:rFonts w:asciiTheme="minorHAnsi" w:hAnsiTheme="minorHAnsi" w:cstheme="minorHAnsi"/>
          <w:b/>
          <w:sz w:val="24"/>
          <w:szCs w:val="24"/>
        </w:rPr>
        <w:t>5.1.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benfeitorias necessárias introduzidas pela LOCATÁRIA, ainda que não autorizadas pela LOCADORA, bem como as úteis, desde que autorizadas, serão indenizáveis e permitem o exercício do direito de retenção, de acordo com o artigo 35 da Lei nº 8.245, de 1991, e o artigo 578 do Código Civil.</w:t>
      </w:r>
    </w:p>
    <w:p w14:paraId="3915C1D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2A2B54">
        <w:rPr>
          <w:rFonts w:asciiTheme="minorHAnsi" w:hAnsiTheme="minorHAnsi" w:cstheme="minorHAnsi"/>
          <w:b/>
          <w:sz w:val="24"/>
          <w:szCs w:val="24"/>
        </w:rPr>
        <w:t>5.1.1.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benfeitorias necessárias introduzidas pela LOCATÁRIA, ainda que não autorizadas pelo LOCADOR, serão indenizáveis mediante desconto mensal no aluguel ou retenção, na forma do art. 35 da Lei nº 8.245/91.</w:t>
      </w:r>
    </w:p>
    <w:p w14:paraId="12BB32A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2A2B54">
        <w:rPr>
          <w:rFonts w:asciiTheme="minorHAnsi" w:hAnsiTheme="minorHAnsi" w:cstheme="minorHAnsi"/>
          <w:b/>
          <w:sz w:val="24"/>
          <w:szCs w:val="24"/>
        </w:rPr>
        <w:t>5.2.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Em qualquer caso, todas as benfeitorias desmontáveis, tais como lambris, biombos, cofre construído, tapetes, etc., poderão ser retiradas pela LOCATÁRIA, devendo o imóvel locado, entretanto, ser devolvido com os seus respectivos acessórios.</w:t>
      </w:r>
    </w:p>
    <w:p w14:paraId="3292CB5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8FBBEC" w14:textId="77777777" w:rsidR="0037013E" w:rsidRPr="002A2B54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A2B54">
        <w:rPr>
          <w:rFonts w:asciiTheme="minorHAnsi" w:hAnsiTheme="minorHAnsi" w:cstheme="minorHAnsi"/>
          <w:b/>
          <w:sz w:val="24"/>
          <w:szCs w:val="24"/>
        </w:rPr>
        <w:t>6. CLÁUSULA SEXTA - DO VALOR DO ALUGUEL</w:t>
      </w:r>
    </w:p>
    <w:p w14:paraId="5929151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60C70">
        <w:rPr>
          <w:rFonts w:asciiTheme="minorHAnsi" w:hAnsiTheme="minorHAnsi" w:cstheme="minorHAnsi"/>
          <w:b/>
          <w:sz w:val="24"/>
          <w:szCs w:val="24"/>
        </w:rPr>
        <w:t>6.1.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valor do aluguel mensal é de R$ ...............(..........), perfazendo o valor total de R$ .............</w:t>
      </w:r>
    </w:p>
    <w:p w14:paraId="181BE53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60C70">
        <w:rPr>
          <w:rFonts w:asciiTheme="minorHAnsi" w:hAnsiTheme="minorHAnsi" w:cstheme="minorHAnsi"/>
          <w:b/>
          <w:sz w:val="24"/>
          <w:szCs w:val="24"/>
        </w:rPr>
        <w:t>6.2.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despesas ordinárias do condomínio, bem como os encargos locatícios incidentes sobre o imóvel (água e esgoto, energia elétrica, tributos, etc.), cujo pagamento tenha sido atribuído contratualmente à LOCATÁRIA, serão suportadas proporcionalmente, em regime de rateio, a partir da data do efetivo recebimento das chaves.</w:t>
      </w:r>
    </w:p>
    <w:p w14:paraId="0134FCC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60C70">
        <w:rPr>
          <w:rFonts w:asciiTheme="minorHAnsi" w:hAnsiTheme="minorHAnsi" w:cstheme="minorHAnsi"/>
          <w:b/>
          <w:sz w:val="24"/>
          <w:szCs w:val="24"/>
        </w:rPr>
        <w:t>6.2.1.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acertamento desta proporção se dará na primeira parcela vencível da despesa após a data de entrega das chaves, pagando LOCADORA e LOCATÁRIA suas respectivas partes da parcela. Caso a LOCATÁRIA a pague na integralidade, a parte de responsabilidade da LOCADORA será abatida no valor do aluguel do mês subsequente. A mesma proporção também será observada no encerramento do contrato, promovendo-se o acertamento preferencialmente no pagamento do último aluguel.</w:t>
      </w:r>
    </w:p>
    <w:p w14:paraId="68D1D53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4EDECBC" w14:textId="77777777" w:rsidR="0037013E" w:rsidRPr="00D60C70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60C70">
        <w:rPr>
          <w:rFonts w:asciiTheme="minorHAnsi" w:hAnsiTheme="minorHAnsi" w:cstheme="minorHAnsi"/>
          <w:b/>
          <w:sz w:val="24"/>
          <w:szCs w:val="24"/>
        </w:rPr>
        <w:t>7.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60C70">
        <w:rPr>
          <w:rFonts w:asciiTheme="minorHAnsi" w:hAnsiTheme="minorHAnsi" w:cstheme="minorHAnsi"/>
          <w:b/>
          <w:sz w:val="24"/>
          <w:szCs w:val="24"/>
        </w:rPr>
        <w:t>CLÁUSULA SÉTIMA - DO PAGAMENTO</w:t>
      </w:r>
    </w:p>
    <w:p w14:paraId="469FC55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60C70">
        <w:rPr>
          <w:rFonts w:asciiTheme="minorHAnsi" w:hAnsiTheme="minorHAnsi" w:cstheme="minorHAnsi"/>
          <w:b/>
          <w:sz w:val="24"/>
          <w:szCs w:val="24"/>
        </w:rPr>
        <w:t>7.1.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pagamento do aluguel será efetuado mensalmente, até o </w:t>
      </w: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10</w:t>
      </w:r>
      <w:r w:rsidRPr="00517900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º (</w:t>
      </w:r>
      <w:r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décimo</w:t>
      </w:r>
      <w:r w:rsidRPr="00517900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)</w:t>
      </w:r>
      <w:r w:rsidRPr="009D140F">
        <w:rPr>
          <w:rFonts w:asciiTheme="minorHAnsi" w:hAnsiTheme="minorHAnsi" w:cstheme="minorHAnsi"/>
          <w:sz w:val="24"/>
          <w:szCs w:val="24"/>
        </w:rPr>
        <w:t xml:space="preserve"> dia útil do mês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 xml:space="preserve">subsequente ao vencido, desde que o recibo locatício, ou documento de cobrança correspondente, tenha sido apresentado pela LOCADORA com antecedência mínima de </w:t>
      </w:r>
      <w:r w:rsidRPr="00517900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5 (cinco) </w:t>
      </w:r>
      <w:r w:rsidRPr="009D140F">
        <w:rPr>
          <w:rFonts w:asciiTheme="minorHAnsi" w:hAnsiTheme="minorHAnsi" w:cstheme="minorHAnsi"/>
          <w:sz w:val="24"/>
          <w:szCs w:val="24"/>
        </w:rPr>
        <w:t>dias úteis.</w:t>
      </w:r>
    </w:p>
    <w:p w14:paraId="7A6324D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517900">
        <w:rPr>
          <w:rFonts w:asciiTheme="minorHAnsi" w:hAnsiTheme="minorHAnsi" w:cstheme="minorHAnsi"/>
          <w:b/>
          <w:sz w:val="24"/>
          <w:szCs w:val="24"/>
        </w:rPr>
        <w:lastRenderedPageBreak/>
        <w:t>7.1.1.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Caso a antecedência mínima não seja observada, o pagamento será efetuado no prazo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 xml:space="preserve">de até </w:t>
      </w:r>
      <w:r>
        <w:rPr>
          <w:rFonts w:cs="Calibri"/>
          <w:b/>
          <w:color w:val="FF0000"/>
          <w:sz w:val="24"/>
          <w:szCs w:val="24"/>
          <w:u w:val="single"/>
        </w:rPr>
        <w:t>2</w:t>
      </w:r>
      <w:r w:rsidRPr="00FB162F">
        <w:rPr>
          <w:rFonts w:cs="Calibri"/>
          <w:b/>
          <w:color w:val="FF0000"/>
          <w:sz w:val="24"/>
          <w:szCs w:val="24"/>
          <w:u w:val="single"/>
        </w:rPr>
        <w:t>0º (</w:t>
      </w:r>
      <w:r>
        <w:rPr>
          <w:rFonts w:cs="Calibri"/>
          <w:b/>
          <w:color w:val="FF0000"/>
          <w:sz w:val="24"/>
          <w:szCs w:val="24"/>
          <w:u w:val="single"/>
        </w:rPr>
        <w:t>vig</w:t>
      </w:r>
      <w:r w:rsidRPr="00FB162F">
        <w:rPr>
          <w:rFonts w:cs="Calibri"/>
          <w:b/>
          <w:color w:val="FF0000"/>
          <w:sz w:val="24"/>
          <w:szCs w:val="24"/>
          <w:u w:val="single"/>
        </w:rPr>
        <w:t>é</w:t>
      </w:r>
      <w:r>
        <w:rPr>
          <w:rFonts w:cs="Calibri"/>
          <w:b/>
          <w:color w:val="FF0000"/>
          <w:sz w:val="24"/>
          <w:szCs w:val="24"/>
          <w:u w:val="single"/>
        </w:rPr>
        <w:t>s</w:t>
      </w:r>
      <w:r w:rsidRPr="00FB162F">
        <w:rPr>
          <w:rFonts w:cs="Calibri"/>
          <w:b/>
          <w:color w:val="FF0000"/>
          <w:sz w:val="24"/>
          <w:szCs w:val="24"/>
          <w:u w:val="single"/>
        </w:rPr>
        <w:t>imo)</w:t>
      </w:r>
      <w:r w:rsidRPr="00FB162F">
        <w:rPr>
          <w:rFonts w:cs="Calibr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dias úteis da data da apresentação do recibo locatício ou documento de cobrança correspondente pela LOCADORA.</w:t>
      </w:r>
    </w:p>
    <w:p w14:paraId="48889AA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</w:t>
      </w:r>
      <w:r w:rsidRPr="001F3C0C">
        <w:rPr>
          <w:rFonts w:asciiTheme="minorHAnsi" w:hAnsiTheme="minorHAnsi" w:cstheme="minorHAnsi"/>
          <w:strike/>
          <w:sz w:val="24"/>
          <w:szCs w:val="24"/>
        </w:rPr>
        <w:t>Os pagamentos decorrentes de despesas cujos valores não ultrapassem o montante de R$ 17.600,00 (dezessete mil e seiscentos reais) deverão ser efetuados no prazo de até 5 (cinco) dias úteis, contados da data da apresentação do documento de cobrança, nos termos do art. 5º, § 3º, da Lei nº 8.666, de 1993</w:t>
      </w:r>
      <w:r w:rsidRPr="009D140F">
        <w:rPr>
          <w:rFonts w:asciiTheme="minorHAnsi" w:hAnsiTheme="minorHAnsi" w:cstheme="minorHAnsi"/>
          <w:sz w:val="24"/>
          <w:szCs w:val="24"/>
        </w:rPr>
        <w:t>.</w:t>
      </w:r>
    </w:p>
    <w:p w14:paraId="3BA1D70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pagamento somente será efetuado após o “atesto”, pelo servidor competente, do documento de cobrança apresentado pela LOCADORA.</w:t>
      </w:r>
    </w:p>
    <w:p w14:paraId="4AC20F2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Havendo erro na apresentação do documento de cobrança ou dos documentos pertinentes à locação, ou, ainda, circunstância que impeça a liquidação da despesa, o pagamento ficará pendente até que a LOCADORA providencie as medidas saneadoras. Nesta hipótese, o prazo para pagamento iniciar-se-á após a comprovação da regularização da situação, não acarretando qualquer ônus para a LOCATÁRIA.</w:t>
      </w:r>
    </w:p>
    <w:p w14:paraId="11CBA06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Antes do pagamento, a LOCATÁRIA verificará, por meio de consulta eletrônica, a regularidade do cadastramento da LOCADORA no SICAF e/ou nos sites oficiais, especialmente quanto à regularidade fiscal federal, devendo seu resultado ser impresso, autenticado e juntado ao processo de pagamento.</w:t>
      </w:r>
    </w:p>
    <w:p w14:paraId="4BD4B44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pagamento será efetuado por meio de Ordem Bancária de Crédito, mediante depósito em </w:t>
      </w:r>
      <w:proofErr w:type="spellStart"/>
      <w:r w:rsidRPr="009D140F">
        <w:rPr>
          <w:rFonts w:asciiTheme="minorHAnsi" w:hAnsiTheme="minorHAnsi" w:cstheme="minorHAnsi"/>
          <w:sz w:val="24"/>
          <w:szCs w:val="24"/>
        </w:rPr>
        <w:t>conta-corrente</w:t>
      </w:r>
      <w:proofErr w:type="spellEnd"/>
      <w:r w:rsidRPr="009D140F">
        <w:rPr>
          <w:rFonts w:asciiTheme="minorHAnsi" w:hAnsiTheme="minorHAnsi" w:cstheme="minorHAnsi"/>
          <w:sz w:val="24"/>
          <w:szCs w:val="24"/>
        </w:rPr>
        <w:t>, na agência e estabelecimento bancário indicado pela LOCADORA, ou por outro meio previsto na legislação vigente.</w:t>
      </w:r>
    </w:p>
    <w:p w14:paraId="3A15F2F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Será considerada como data do pagamento o dia em que constar como emitida a ordem bancária para pagamento.</w:t>
      </w:r>
    </w:p>
    <w:p w14:paraId="7716FDB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7.7.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LOCATÁRIA não se responsabilizará por qualquer despesa que venha a ser efetuada pela LOCADORA, que porventura não tenha sido acordada neste Termo de Contrato.</w:t>
      </w:r>
    </w:p>
    <w:p w14:paraId="4811403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7.8.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Nos casos de eventuais atrasos de pagamento, desde que a LOCADORA não tenha concorrido de alguma forma para tanto, fica convencionado que a taxa de compensação financeira devida pela LOCATÁRIA, entre a data do vencimento e o efetivo adimplemento da parcela, é calculada mediante a aplicação da seguinte fórmula:</w:t>
      </w:r>
    </w:p>
    <w:p w14:paraId="58D9178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B6893E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EM = I x N x VP, sendo:</w:t>
      </w:r>
    </w:p>
    <w:p w14:paraId="15FFA49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EM = Encargos moratórios;</w:t>
      </w:r>
    </w:p>
    <w:p w14:paraId="0B5934B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N = Número de dias entre a data prevista para o pagamento e a do efetivo pagamento;</w:t>
      </w:r>
    </w:p>
    <w:p w14:paraId="7848AC8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VP = Valor da parcela a ser paga.</w:t>
      </w:r>
    </w:p>
    <w:p w14:paraId="17103CB2" w14:textId="77777777" w:rsidR="0037013E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I = Índice de compensação financeira = 0,00016438, assim apurado:</w:t>
      </w:r>
    </w:p>
    <w:p w14:paraId="64F5373A" w14:textId="77777777" w:rsidR="0037013E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24"/>
        <w:gridCol w:w="1230"/>
        <w:gridCol w:w="3613"/>
      </w:tblGrid>
      <w:tr w:rsidR="0037013E" w14:paraId="7CBC56B2" w14:textId="77777777" w:rsidTr="001521A5">
        <w:trPr>
          <w:jc w:val="center"/>
        </w:trPr>
        <w:tc>
          <w:tcPr>
            <w:tcW w:w="0" w:type="auto"/>
          </w:tcPr>
          <w:p w14:paraId="2E549F9C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4548">
              <w:rPr>
                <w:rFonts w:cs="Calibri"/>
                <w:sz w:val="24"/>
                <w:szCs w:val="24"/>
              </w:rPr>
              <w:t>I = (TX)</w:t>
            </w:r>
            <w:r w:rsidRPr="00A54548">
              <w:rPr>
                <w:rFonts w:cs="Calibri"/>
                <w:sz w:val="24"/>
                <w:szCs w:val="24"/>
              </w:rPr>
              <w:tab/>
            </w:r>
          </w:p>
        </w:tc>
        <w:tc>
          <w:tcPr>
            <w:tcW w:w="0" w:type="auto"/>
          </w:tcPr>
          <w:p w14:paraId="7F7C00F4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4548">
              <w:rPr>
                <w:rFonts w:cs="Calibri"/>
                <w:sz w:val="24"/>
                <w:szCs w:val="24"/>
              </w:rPr>
              <w:t>I = (6/100)</w:t>
            </w:r>
          </w:p>
        </w:tc>
        <w:tc>
          <w:tcPr>
            <w:tcW w:w="0" w:type="auto"/>
          </w:tcPr>
          <w:p w14:paraId="533D9650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4548">
              <w:rPr>
                <w:rFonts w:cs="Calibri"/>
                <w:sz w:val="24"/>
                <w:szCs w:val="24"/>
              </w:rPr>
              <w:t>I = 0,00016438</w:t>
            </w:r>
          </w:p>
        </w:tc>
      </w:tr>
      <w:tr w:rsidR="0037013E" w14:paraId="703F94ED" w14:textId="77777777" w:rsidTr="001521A5">
        <w:trPr>
          <w:jc w:val="center"/>
        </w:trPr>
        <w:tc>
          <w:tcPr>
            <w:tcW w:w="0" w:type="auto"/>
          </w:tcPr>
          <w:p w14:paraId="6056F07C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0254AEC6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4548">
              <w:rPr>
                <w:rFonts w:cs="Calibri"/>
                <w:sz w:val="24"/>
                <w:szCs w:val="24"/>
              </w:rPr>
              <w:t>365</w:t>
            </w:r>
          </w:p>
        </w:tc>
        <w:tc>
          <w:tcPr>
            <w:tcW w:w="0" w:type="auto"/>
          </w:tcPr>
          <w:p w14:paraId="05C1A0B9" w14:textId="77777777" w:rsidR="0037013E" w:rsidRDefault="0037013E" w:rsidP="001521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4548">
              <w:rPr>
                <w:rFonts w:cs="Calibri"/>
                <w:sz w:val="24"/>
                <w:szCs w:val="24"/>
              </w:rPr>
              <w:t xml:space="preserve">TX = Percentual da taxa </w:t>
            </w:r>
            <w:proofErr w:type="spellStart"/>
            <w:r w:rsidRPr="00A54548">
              <w:rPr>
                <w:rFonts w:cs="Calibri"/>
                <w:sz w:val="24"/>
                <w:szCs w:val="24"/>
              </w:rPr>
              <w:t>anual</w:t>
            </w:r>
            <w:proofErr w:type="spellEnd"/>
            <w:r w:rsidRPr="00A54548">
              <w:rPr>
                <w:rFonts w:cs="Calibri"/>
                <w:sz w:val="24"/>
                <w:szCs w:val="24"/>
              </w:rPr>
              <w:t xml:space="preserve"> = 6%</w:t>
            </w:r>
          </w:p>
        </w:tc>
      </w:tr>
    </w:tbl>
    <w:p w14:paraId="5241300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DBD19C" w14:textId="77777777" w:rsidR="0037013E" w:rsidRPr="001F3C0C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F3C0C">
        <w:rPr>
          <w:rFonts w:asciiTheme="minorHAnsi" w:hAnsiTheme="minorHAnsi" w:cstheme="minorHAnsi"/>
          <w:b/>
          <w:sz w:val="24"/>
          <w:szCs w:val="24"/>
        </w:rPr>
        <w:t>8.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F3C0C">
        <w:rPr>
          <w:rFonts w:asciiTheme="minorHAnsi" w:hAnsiTheme="minorHAnsi" w:cstheme="minorHAnsi"/>
          <w:b/>
          <w:sz w:val="24"/>
          <w:szCs w:val="24"/>
        </w:rPr>
        <w:t>CLÁUSULA OITAVA - DA VIGÊNCIA E DA PRORROGAÇÃO</w:t>
      </w:r>
    </w:p>
    <w:p w14:paraId="71052470" w14:textId="4ED99810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A54548">
        <w:rPr>
          <w:rFonts w:asciiTheme="minorHAnsi" w:hAnsiTheme="minorHAnsi" w:cstheme="minorHAnsi"/>
          <w:b/>
          <w:sz w:val="24"/>
          <w:szCs w:val="24"/>
        </w:rPr>
        <w:t>8.1.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prazo de vigência do contrato será de </w:t>
      </w:r>
      <w:r w:rsidRPr="002B7E46">
        <w:rPr>
          <w:rFonts w:asciiTheme="minorHAnsi" w:hAnsiTheme="minorHAnsi" w:cstheme="minorHAnsi"/>
          <w:b/>
          <w:sz w:val="24"/>
          <w:szCs w:val="24"/>
          <w:u w:val="single"/>
        </w:rPr>
        <w:t>60 (sessenta) meses</w:t>
      </w:r>
      <w:r w:rsidRPr="002B7E46">
        <w:rPr>
          <w:rFonts w:asciiTheme="minorHAnsi" w:hAnsiTheme="minorHAnsi" w:cstheme="minorHAnsi"/>
          <w:sz w:val="24"/>
          <w:szCs w:val="24"/>
        </w:rPr>
        <w:t xml:space="preserve"> </w:t>
      </w:r>
      <w:r w:rsidRPr="002B7E46">
        <w:rPr>
          <w:rFonts w:asciiTheme="minorHAnsi" w:hAnsiTheme="minorHAnsi" w:cstheme="minorHAnsi"/>
          <w:b/>
          <w:sz w:val="24"/>
          <w:szCs w:val="24"/>
          <w:u w:val="single"/>
        </w:rPr>
        <w:t>(para imóvel pronto)</w:t>
      </w:r>
      <w:r w:rsidRPr="002B7E46">
        <w:rPr>
          <w:rFonts w:asciiTheme="minorHAnsi" w:hAnsiTheme="minorHAnsi" w:cstheme="minorHAnsi"/>
          <w:sz w:val="24"/>
          <w:szCs w:val="24"/>
        </w:rPr>
        <w:t xml:space="preserve"> e </w:t>
      </w:r>
      <w:r w:rsidRPr="002B7E46">
        <w:rPr>
          <w:rFonts w:cs="Calibri"/>
          <w:b/>
          <w:sz w:val="24"/>
          <w:szCs w:val="24"/>
          <w:u w:val="single"/>
        </w:rPr>
        <w:t>240 (duzentos e quarenta) meses (para imóvel a ser construído)</w:t>
      </w:r>
      <w:r w:rsidR="00345961" w:rsidRPr="002B7E46">
        <w:rPr>
          <w:rFonts w:cs="Calibri"/>
          <w:b/>
          <w:sz w:val="24"/>
          <w:szCs w:val="24"/>
          <w:u w:val="single"/>
        </w:rPr>
        <w:t xml:space="preserve"> </w:t>
      </w:r>
      <w:bookmarkStart w:id="0" w:name="_Hlk69118217"/>
      <w:bookmarkStart w:id="1" w:name="_GoBack"/>
      <w:r w:rsidR="00345961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>OU OUTRO PRAZO QUE AS PARTES</w:t>
      </w:r>
      <w:r w:rsid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>, DE COMUM ACORDO,</w:t>
      </w:r>
      <w:r w:rsidR="00345961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 xml:space="preserve"> PACTUAREM</w:t>
      </w:r>
      <w:bookmarkEnd w:id="0"/>
      <w:bookmarkEnd w:id="1"/>
      <w:r w:rsidRPr="002B7E46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com início na data de ................(..........) e encerramento </w:t>
      </w:r>
      <w:proofErr w:type="spellStart"/>
      <w:r w:rsidRPr="009D140F">
        <w:rPr>
          <w:rFonts w:asciiTheme="minorHAnsi" w:hAnsiTheme="minorHAnsi" w:cstheme="minorHAnsi"/>
          <w:sz w:val="24"/>
          <w:szCs w:val="24"/>
        </w:rPr>
        <w:t>em</w:t>
      </w:r>
      <w:proofErr w:type="spellEnd"/>
      <w:r w:rsidRPr="009D140F">
        <w:rPr>
          <w:rFonts w:asciiTheme="minorHAnsi" w:hAnsiTheme="minorHAnsi" w:cstheme="minorHAnsi"/>
          <w:sz w:val="24"/>
          <w:szCs w:val="24"/>
        </w:rPr>
        <w:t xml:space="preserve"> .............(..........), nos termos do artigo 3° da Lei nº 8.245, de 1991, podendo, por interesse da Administração, ser prorrogado por períodos sucessivos.</w:t>
      </w:r>
    </w:p>
    <w:p w14:paraId="6D53C39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8761AC">
        <w:rPr>
          <w:rFonts w:asciiTheme="minorHAnsi" w:hAnsiTheme="minorHAnsi" w:cstheme="minorHAnsi"/>
          <w:b/>
          <w:sz w:val="24"/>
          <w:szCs w:val="24"/>
        </w:rPr>
        <w:t>8.1.1.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Os efeitos financeiros da contratação só terão início a partir da data da entrega das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chaves, mediante Termo, precedido de vistoria do imóvel.</w:t>
      </w:r>
    </w:p>
    <w:p w14:paraId="4182544A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8761AC">
        <w:rPr>
          <w:rFonts w:asciiTheme="minorHAnsi" w:hAnsiTheme="minorHAnsi" w:cstheme="minorHAnsi"/>
          <w:b/>
          <w:sz w:val="24"/>
          <w:szCs w:val="24"/>
        </w:rPr>
        <w:lastRenderedPageBreak/>
        <w:t>8.1.2.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prorrogação de contrato deverá ser promovida mediante celebração de termo aditivo. Toda prorrogação será precedida de comprovação da </w:t>
      </w:r>
      <w:proofErr w:type="spellStart"/>
      <w:r w:rsidRPr="009D140F">
        <w:rPr>
          <w:rFonts w:asciiTheme="minorHAnsi" w:hAnsiTheme="minorHAnsi" w:cstheme="minorHAnsi"/>
          <w:sz w:val="24"/>
          <w:szCs w:val="24"/>
        </w:rPr>
        <w:t>vantajosidade</w:t>
      </w:r>
      <w:proofErr w:type="spellEnd"/>
      <w:r w:rsidRPr="009D140F">
        <w:rPr>
          <w:rFonts w:asciiTheme="minorHAnsi" w:hAnsiTheme="minorHAnsi" w:cstheme="minorHAnsi"/>
          <w:sz w:val="24"/>
          <w:szCs w:val="24"/>
        </w:rPr>
        <w:t xml:space="preserve"> da medida para a Administração e certificação de compatibilidade do valor do aluguel com o de mercado.</w:t>
      </w:r>
    </w:p>
    <w:p w14:paraId="3FE860C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8761AC">
        <w:rPr>
          <w:rFonts w:asciiTheme="minorHAnsi" w:hAnsiTheme="minorHAnsi" w:cstheme="minorHAnsi"/>
          <w:b/>
          <w:sz w:val="24"/>
          <w:szCs w:val="24"/>
        </w:rPr>
        <w:t>8.1.3.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Caso não tenha interesse na prorrogação, a LOCADORA deverá enviar comunicação escrita à LOCATÁRIA, com antecedência mínima de ........... (........) dias da data do término 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vigência do contrato, sob pena de aplicação das sanções cabíveis por descumprimento de dever contratual.</w:t>
      </w:r>
    </w:p>
    <w:p w14:paraId="50D6114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F61C036" w14:textId="77777777" w:rsidR="0037013E" w:rsidRPr="00A62027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62027">
        <w:rPr>
          <w:rFonts w:asciiTheme="minorHAnsi" w:hAnsiTheme="minorHAnsi" w:cstheme="minorHAnsi"/>
          <w:b/>
          <w:sz w:val="24"/>
          <w:szCs w:val="24"/>
        </w:rPr>
        <w:t>9.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62027">
        <w:rPr>
          <w:rFonts w:asciiTheme="minorHAnsi" w:hAnsiTheme="minorHAnsi" w:cstheme="minorHAnsi"/>
          <w:b/>
          <w:sz w:val="24"/>
          <w:szCs w:val="24"/>
        </w:rPr>
        <w:t>CLÁUSULA NONA - DA VIGÊNCIA EM CASO DE ALIENAÇÃO</w:t>
      </w:r>
    </w:p>
    <w:p w14:paraId="2417B54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11B0E">
        <w:rPr>
          <w:rFonts w:asciiTheme="minorHAnsi" w:hAnsiTheme="minorHAnsi" w:cstheme="minorHAnsi"/>
          <w:b/>
          <w:sz w:val="24"/>
          <w:szCs w:val="24"/>
        </w:rPr>
        <w:t>9.1.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Este contrato continuará em vigor em qualquer hipótese de alienação do imóvel locado, na forma do artigo 8º da Lei nº 8.245, de 1991.</w:t>
      </w:r>
    </w:p>
    <w:p w14:paraId="3C92409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C45B29" w14:textId="77777777" w:rsidR="0037013E" w:rsidRPr="00011B0E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11B0E">
        <w:rPr>
          <w:rFonts w:asciiTheme="minorHAnsi" w:hAnsiTheme="minorHAnsi" w:cstheme="minorHAnsi"/>
          <w:b/>
          <w:sz w:val="24"/>
          <w:szCs w:val="24"/>
        </w:rPr>
        <w:t>10. CLÁUSULA DÉCIMA – DO REAJUSTE</w:t>
      </w:r>
    </w:p>
    <w:p w14:paraId="74EA153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011B0E">
        <w:rPr>
          <w:rFonts w:asciiTheme="minorHAnsi" w:hAnsiTheme="minorHAnsi" w:cstheme="minorHAnsi"/>
          <w:b/>
          <w:sz w:val="24"/>
          <w:szCs w:val="24"/>
        </w:rPr>
        <w:t>10.1.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Será admitido o reajuste do valor locatício mensal, em contrato com prazo de vigência igual ou superior a doze meses, mediante a aplicação do </w:t>
      </w:r>
      <w:r w:rsidRPr="00985BB7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(Índice Geral de Preços - Mercado - IGP-M)</w:t>
      </w:r>
      <w:r w:rsidRPr="009D140F">
        <w:rPr>
          <w:rFonts w:asciiTheme="minorHAnsi" w:hAnsiTheme="minorHAnsi" w:cstheme="minorHAnsi"/>
          <w:sz w:val="24"/>
          <w:szCs w:val="24"/>
        </w:rPr>
        <w:t>, ou outro que venha substituí-lo, divulgado pela Fundação Getúlio Vargas – FGV, desde que seja observado o interregno mínimo de 1 (um) ano, contado da data de sua assinatura, para o primeiro reajuste, ou da data do último reajuste, para os subsequentes.</w:t>
      </w:r>
    </w:p>
    <w:p w14:paraId="533D2A0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10.2.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reajuste, decorrente de solicitação da LOCADORA, será formalizado por apostilamento, salvo se coincidente com termo aditivo para o fim de prorrogação de vigência ou alteração contratual.</w:t>
      </w:r>
    </w:p>
    <w:p w14:paraId="6C827EB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10.3.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Se a variação do indexador adotado implicar em reajuste desproporcional ao preço médio de mercado para a presente locação, a LOCADORA aceita negociar a adoção de preço compatível ao mercado de locação no município em que se situa o imóvel.</w:t>
      </w:r>
    </w:p>
    <w:p w14:paraId="6543744A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1E03" w14:textId="77777777" w:rsidR="0037013E" w:rsidRPr="00985BB7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11. CLÁUSULA DÉCIMA PRIMEIRA - DA DOTAÇÃO ORÇAMENTÁRIA</w:t>
      </w:r>
    </w:p>
    <w:p w14:paraId="5C793ED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66290875"/>
      <w:r w:rsidRPr="00985BB7">
        <w:rPr>
          <w:rFonts w:asciiTheme="minorHAnsi" w:hAnsiTheme="minorHAnsi" w:cstheme="minorHAnsi"/>
          <w:b/>
          <w:sz w:val="24"/>
          <w:szCs w:val="24"/>
        </w:rPr>
        <w:t>11.1.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despesas decorrentes da presente contratação correrão à conta de recursos específicos consignados no Orçamento Geral da União deste exercício, na dotação abaixo discriminada:</w:t>
      </w:r>
    </w:p>
    <w:bookmarkEnd w:id="2"/>
    <w:p w14:paraId="326CB19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E5045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Gestão/Unidade:</w:t>
      </w:r>
    </w:p>
    <w:p w14:paraId="02E4FA7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Fonte:</w:t>
      </w:r>
    </w:p>
    <w:p w14:paraId="256A68A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Programa de Trabalho:</w:t>
      </w:r>
    </w:p>
    <w:p w14:paraId="7E3E717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Elemento de Despesa:</w:t>
      </w:r>
    </w:p>
    <w:p w14:paraId="3C93D10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PI:</w:t>
      </w:r>
    </w:p>
    <w:p w14:paraId="0DC7AC1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213243" w14:textId="77777777" w:rsidR="0037013E" w:rsidRPr="00985BB7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12. CLÁUSULA DÉCIMA SEGUNDA - DA FISCALIZAÇÃO</w:t>
      </w:r>
    </w:p>
    <w:p w14:paraId="54921A9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fiscalização do presente Termo de Contrato será exercida por um representante da LOCATÁRIA, ao qual competirá dirimir as dúvidas que surgirem no curso de sua execução.</w:t>
      </w:r>
    </w:p>
    <w:p w14:paraId="0413F6E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12.1.1.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fiscal anotará em registro próprio todas as ocorrências relacionadas com a execução do contrato, indicando dia, mês e ano, bem como o nome das pessoas eventualmente envolvidas, determinando o que for necessário à regularização das faltas ou defeitos observados e encaminhando os apontamentos à autoridade competente para as providências cabíveis.</w:t>
      </w:r>
    </w:p>
    <w:p w14:paraId="0CF44ED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12.1.2.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decisões e providências que ultrapassarem a competência do fiscal do contrato deverão ser solicitadas a seus superiores em tempo hábil, para a adoção das medidas convenientes.</w:t>
      </w:r>
    </w:p>
    <w:p w14:paraId="1381742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12.1.3.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LOCADORA poderá indicar um representante para representá-lo na execução do contrato.</w:t>
      </w:r>
    </w:p>
    <w:p w14:paraId="68520B8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904010" w14:textId="77777777" w:rsidR="0037013E" w:rsidRPr="00985BB7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85BB7">
        <w:rPr>
          <w:rFonts w:asciiTheme="minorHAnsi" w:hAnsiTheme="minorHAnsi" w:cstheme="minorHAnsi"/>
          <w:b/>
          <w:sz w:val="24"/>
          <w:szCs w:val="24"/>
        </w:rPr>
        <w:t>13. CLÁUSULA DÉCIMA TERCEIRA - DAS ALTERAÇÕES</w:t>
      </w:r>
    </w:p>
    <w:p w14:paraId="6EF6646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8F10FF">
        <w:rPr>
          <w:rFonts w:asciiTheme="minorHAnsi" w:hAnsiTheme="minorHAnsi" w:cstheme="minorHAnsi"/>
          <w:b/>
          <w:sz w:val="24"/>
          <w:szCs w:val="24"/>
        </w:rPr>
        <w:lastRenderedPageBreak/>
        <w:t>13.1.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Eventuais alterações contratuais reger-se-ão pela disciplina do artigo 65 da Lei nº 8.666, de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1993.</w:t>
      </w:r>
    </w:p>
    <w:p w14:paraId="7D75AA6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1781F2" w14:textId="77777777" w:rsidR="0037013E" w:rsidRPr="00DE1585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14. CLÁUSULA DÉCIMA QUARTA - DAS INFRAÇÕES E DAS SANÇÕES ADMINISTRATIVAS</w:t>
      </w:r>
    </w:p>
    <w:p w14:paraId="6EE0E7D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14.1.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inexecução total ou parcial do contrato, ou o descumprimento de qualquer dos deveres elencados neste instrumento, sujeitará a LOCADORA, garantida a prévia defesa, sem prejuízo da responsabilidade civil e criminal, às penalidades de:</w:t>
      </w:r>
    </w:p>
    <w:p w14:paraId="452C306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a.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Advertência por faltas leves, assim entendidas como aquelas que não acarretarem prejuízos significativos ao objeto da contratação;</w:t>
      </w:r>
    </w:p>
    <w:p w14:paraId="4B48AF1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b.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Multa:</w:t>
      </w:r>
    </w:p>
    <w:p w14:paraId="3E72B604" w14:textId="77777777" w:rsidR="0037013E" w:rsidRPr="009D140F" w:rsidRDefault="0037013E" w:rsidP="0037013E">
      <w:pPr>
        <w:spacing w:line="0" w:lineRule="atLeast"/>
        <w:rPr>
          <w:rFonts w:asciiTheme="minorHAnsi" w:hAnsiTheme="minorHAnsi" w:cstheme="minorHAnsi"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b.1.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Moratória de .............% (.............)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="Arial" w:eastAsia="Arial" w:hAnsi="Arial"/>
        </w:rPr>
        <w:t xml:space="preserve">por dia de atraso, injustificado, sobre o valor </w:t>
      </w:r>
      <w:r w:rsidRPr="009D140F">
        <w:rPr>
          <w:rFonts w:asciiTheme="minorHAnsi" w:hAnsiTheme="minorHAnsi" w:cstheme="minorHAnsi"/>
          <w:sz w:val="24"/>
          <w:szCs w:val="24"/>
        </w:rPr>
        <w:t>mensal da locação;</w:t>
      </w:r>
    </w:p>
    <w:p w14:paraId="51BD800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DE1585">
        <w:rPr>
          <w:rFonts w:asciiTheme="minorHAnsi" w:hAnsiTheme="minorHAnsi" w:cstheme="minorHAnsi"/>
          <w:b/>
          <w:sz w:val="24"/>
          <w:szCs w:val="24"/>
        </w:rPr>
        <w:t>c.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Compensatória de ..............% (............) sobre o valor total do contrato, no caso de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inexecução total ou parcial de obrigação assumida.</w:t>
      </w:r>
    </w:p>
    <w:p w14:paraId="6DE699A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B43562">
        <w:rPr>
          <w:rFonts w:asciiTheme="minorHAnsi" w:hAnsiTheme="minorHAnsi" w:cstheme="minorHAnsi"/>
          <w:b/>
          <w:sz w:val="24"/>
          <w:szCs w:val="24"/>
        </w:rPr>
        <w:t>d.</w:t>
      </w:r>
      <w:r w:rsidRPr="009D140F">
        <w:rPr>
          <w:rFonts w:asciiTheme="minorHAnsi" w:hAnsiTheme="minorHAnsi" w:cstheme="minorHAnsi"/>
          <w:sz w:val="24"/>
          <w:szCs w:val="24"/>
        </w:rPr>
        <w:t xml:space="preserve"> Suspensão de licitar e impedimento de contratar com o (nome do órgão ou entidade pública), pelo prazo de até dois anos;</w:t>
      </w:r>
    </w:p>
    <w:p w14:paraId="42A1DCE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B43562">
        <w:rPr>
          <w:rFonts w:asciiTheme="minorHAnsi" w:hAnsiTheme="minorHAnsi" w:cstheme="minorHAnsi"/>
          <w:b/>
          <w:sz w:val="24"/>
          <w:szCs w:val="24"/>
        </w:rPr>
        <w:t>e.</w:t>
      </w:r>
      <w:r w:rsidRPr="009D140F">
        <w:rPr>
          <w:rFonts w:asciiTheme="minorHAnsi" w:hAnsiTheme="minorHAnsi" w:cstheme="minorHAnsi"/>
          <w:sz w:val="24"/>
          <w:szCs w:val="24"/>
        </w:rPr>
        <w:t xml:space="preserve"> Declaração de inidoneidade para licitar ou contratar com a Administração Pública, enquanto perdurarem os motivos determinantes da punição ou até que seja promovida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reabilitação perante a própria autoridade que aplicou a penalidade, que será concedida sempre que a LOCADORA ressarcir a LOCATÁRIA pelos prejuízos causados;</w:t>
      </w:r>
    </w:p>
    <w:p w14:paraId="56A49B8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penalidade de multa pode ser aplicada cumulativamente com as demais sanções.</w:t>
      </w:r>
    </w:p>
    <w:p w14:paraId="03EE7AE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Também ficam sujeitas às penalidades de suspensão de licitar e impedimento de contratar e de declaração de inidoneidade, previstas acima, as empresas que, em razão do presente contrato:</w:t>
      </w:r>
    </w:p>
    <w:p w14:paraId="6EEED8D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tenham sofrido condenações definitivas por praticarem, por meio dolosos, fraude fiscal no recolhimento de tributos;</w:t>
      </w:r>
    </w:p>
    <w:p w14:paraId="5C01D53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14.2.2.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demonstrem não possuir idoneidade para contratar com a LOCATÁRIA em virtude de atos ilícitos praticados.</w:t>
      </w:r>
    </w:p>
    <w:p w14:paraId="4D5EB89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aplicação de qualquer das penalidades previstas realizar-se-á em processo administrativo que assegurará o contraditório e a ampla defesa observando-se o procedimento previsto na Lei nº 8.666, de 1993, e subsidiariamente na Lei nº 9.784, de 1999.</w:t>
      </w:r>
    </w:p>
    <w:p w14:paraId="45DD3A0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autoridade competente, na aplicação das sanções, levará em consideração a gravidade da conduta do infrator, o caráter educativo da pena, bem como o dano causado à LOCATÁRIA, observado o princípio da proporcionalidade.</w:t>
      </w:r>
    </w:p>
    <w:p w14:paraId="5306D91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multas devidas e/ou prejuízos causados à LOCATÁRIA serão deduzidos dos valores a serem pagos, ou recolhidos em favor da União, ou ainda, quando for o caso, serão inscritos na Dívida Ativa da União e cobrados judicialmente.</w:t>
      </w:r>
    </w:p>
    <w:p w14:paraId="48C3C91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multa deverá ser recolhida no prazo máximo de ...........</w:t>
      </w:r>
      <w:r w:rsidRPr="00D70640">
        <w:rPr>
          <w:rFonts w:asciiTheme="minorHAnsi" w:hAnsiTheme="minorHAnsi" w:cstheme="minorHAnsi"/>
          <w:sz w:val="24"/>
          <w:szCs w:val="24"/>
        </w:rPr>
        <w:t xml:space="preserve"> </w:t>
      </w:r>
      <w:r w:rsidRPr="00D70640">
        <w:rPr>
          <w:rFonts w:cs="Calibri"/>
          <w:sz w:val="24"/>
          <w:szCs w:val="24"/>
        </w:rPr>
        <w:t>(..........) dias, a contar da data do</w:t>
      </w:r>
      <w:r>
        <w:rPr>
          <w:rFonts w:cs="Calibr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recebimento da comunicação enviada pela LOCATÁRIA.</w:t>
      </w:r>
    </w:p>
    <w:p w14:paraId="1A070B0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14.7.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As penalidades serão obrigatoriamente registradas no SICAF.</w:t>
      </w:r>
    </w:p>
    <w:p w14:paraId="1B3E7C1C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2C07FA" w14:textId="77777777" w:rsidR="0037013E" w:rsidRPr="00D70640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70640">
        <w:rPr>
          <w:rFonts w:asciiTheme="minorHAnsi" w:hAnsiTheme="minorHAnsi" w:cstheme="minorHAnsi"/>
          <w:b/>
          <w:sz w:val="24"/>
          <w:szCs w:val="24"/>
        </w:rPr>
        <w:t>15. CLÁUSULA DÉCIMA QUINTA - DA RESCISÃO CONTRATUAL</w:t>
      </w:r>
    </w:p>
    <w:p w14:paraId="7F3AD86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LOCATÁRIA poderá rescindir este Termo de Contrato, sem qualquer ônus, em caso de descumprimento total ou parcial de qualquer cláusula contratual ou obrigação imposta à LOCADORA, sem prejuízo da aplicação das penalidades cabíveis.</w:t>
      </w:r>
    </w:p>
    <w:p w14:paraId="0F8E19A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15.1.1.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A rescisão por descumprimento das cláusulas e obrigações contratuais acarretará a execução dos valores das multas e indenizações devidas à LOCATÁRIA, bem como a retenção dos créditos decorrentes do contrato, até o limite dos prejuízos causados, além das penalidades previstas neste instrumento.</w:t>
      </w:r>
    </w:p>
    <w:p w14:paraId="597A005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lastRenderedPageBreak/>
        <w:t>15.2.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Também constitui motivo para a rescisão do contrato a ocorrência das hipóteses enumeradas no art. 78 da Lei nº 8.666, de 1993, com exceção das previstas nos incisos VI, IX e X, que sejam aplicáveis a esta relação locatícia.</w:t>
      </w:r>
    </w:p>
    <w:p w14:paraId="386BF50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Nas hipóteses de rescisão de que tratam os incisos XII e XVII do art. 78 da Lei n° 8.666, de 1993, desde que ausente a culpa da LOCADORA, a LOCATÁRIA a ressarcirá dos prejuízos regularmente comprovados que houver sofrido.</w:t>
      </w:r>
    </w:p>
    <w:p w14:paraId="20A4DFB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15.2.2.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Caso, por razões de interesse público, devidamente justificadas, nos termos do inciso XII do artigo 78 da Lei n° 8.666, de 1993, a LOCATÁRIA decida devolver o imóvel e rescindir o contrato, antes do término do seu prazo de vigência, ficará dispensada do pagamento de qualquer multa, desde que notifique a LOCADORA, por escrito, com antecedência mínima de 30 (trinta) dias.</w:t>
      </w:r>
    </w:p>
    <w:p w14:paraId="70267FA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15.2.2.1.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Nesta hipótese, caso não notifique tempestivamente a LOCADORA, e desde que esta não tenha incorrido em culpa, a LOCATÁRIA ficará sujeita ao pagamento de multa equivalente a ......... (..........) aluguéis, segundo a proporção prevista no artigo 4° da Lei n°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8.245, de 1991, e no artigo 413 do Código Civil, considerando-se o prazo restante para o término da vigência do contrato.</w:t>
      </w:r>
    </w:p>
    <w:p w14:paraId="0FFD5C7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Nos casos em que reste impossibilitada a ocupação do imóvel, tais como incêndio, desmoronamento, desapropriação, caso fortuito ou força maior, etc., a LOCATÁRIA poderá considerar o contrato rescindido imediatamente, ficando dispensada de qualquer prévia notificação, ou multa, desde que, nesta hipótese, não tenha concorrido para a situação.</w:t>
      </w:r>
    </w:p>
    <w:p w14:paraId="05D19090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15.4.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procedimento formal de rescisão terá início mediante notificação escrita, entregue diretamente à LOCADORA ou por via postal, com aviso de recebimento.</w:t>
      </w:r>
    </w:p>
    <w:p w14:paraId="53A3886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15.5.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Os casos da rescisão contratual serão formalmente motivados nos autos, assegurado o contraditório e a ampla defesa, e precedidos de autorização escrita e fundamentada da autoridade competente.</w:t>
      </w:r>
    </w:p>
    <w:p w14:paraId="43B5AC9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15.6.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 termo de rescisão deverá indicar, conforme o caso:</w:t>
      </w:r>
    </w:p>
    <w:p w14:paraId="2BAA10E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15.6.1.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Balanço dos eventos contratuais já cumpridos ou parcialmente cumpridos;</w:t>
      </w:r>
    </w:p>
    <w:p w14:paraId="3656C8FB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15.6.2.</w:t>
      </w:r>
      <w:r w:rsidRPr="009D140F">
        <w:rPr>
          <w:rFonts w:asciiTheme="minorHAnsi" w:hAnsiTheme="minorHAnsi" w:cstheme="minorHAnsi"/>
          <w:sz w:val="24"/>
          <w:szCs w:val="24"/>
        </w:rPr>
        <w:t xml:space="preserve"> Relação dos pagamentos já efetuados e ainda devidos;</w:t>
      </w:r>
    </w:p>
    <w:p w14:paraId="3A6909F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15.6.3.</w:t>
      </w:r>
      <w:r w:rsidRPr="009D140F">
        <w:rPr>
          <w:rFonts w:asciiTheme="minorHAnsi" w:hAnsiTheme="minorHAnsi" w:cstheme="minorHAnsi"/>
          <w:sz w:val="24"/>
          <w:szCs w:val="24"/>
        </w:rPr>
        <w:t xml:space="preserve"> Indenizações e multas.</w:t>
      </w:r>
    </w:p>
    <w:p w14:paraId="6AB03F31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6751B50" w14:textId="77777777" w:rsidR="0037013E" w:rsidRPr="001F03B1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F03B1">
        <w:rPr>
          <w:rFonts w:asciiTheme="minorHAnsi" w:hAnsiTheme="minorHAnsi" w:cstheme="minorHAnsi"/>
          <w:b/>
          <w:sz w:val="24"/>
          <w:szCs w:val="24"/>
        </w:rPr>
        <w:t>16. CLÁUSULA DÉCIMA SEXTA - DOS CASOS OMISSOS</w:t>
      </w:r>
    </w:p>
    <w:p w14:paraId="55A57DB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16.1.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Os casos omissos ou situações não explicitadas nas cláusulas deste contrato reger-se-ão pelas disposições contidas na Lei n° 8.245, de 1991, e na Lei 8.666, de 1993, subsidiariamente, bem como nos demais regulamentos e normas administrativas federais, que fazem parte integrante deste contrato, independentemente de suas transcrições.</w:t>
      </w:r>
    </w:p>
    <w:p w14:paraId="48D5A5E9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4AA4D9" w14:textId="77777777" w:rsidR="0037013E" w:rsidRPr="001F03B1" w:rsidRDefault="0037013E" w:rsidP="0037013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F03B1">
        <w:rPr>
          <w:rFonts w:asciiTheme="minorHAnsi" w:hAnsiTheme="minorHAnsi" w:cstheme="minorHAnsi"/>
          <w:b/>
          <w:sz w:val="24"/>
          <w:szCs w:val="24"/>
        </w:rPr>
        <w:t>17. CLÁUSULA DÉCIMA SÉTIMA - DO FORO</w:t>
      </w:r>
    </w:p>
    <w:p w14:paraId="15A3046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334BE8">
        <w:rPr>
          <w:rFonts w:asciiTheme="minorHAnsi" w:hAnsiTheme="minorHAnsi" w:cstheme="minorHAnsi"/>
          <w:b/>
          <w:sz w:val="24"/>
          <w:szCs w:val="24"/>
        </w:rPr>
        <w:t>17.1.</w:t>
      </w:r>
      <w:r w:rsidRPr="009D140F">
        <w:rPr>
          <w:rFonts w:asciiTheme="minorHAnsi" w:hAnsiTheme="minorHAnsi" w:cstheme="minorHAnsi"/>
          <w:sz w:val="24"/>
          <w:szCs w:val="24"/>
        </w:rPr>
        <w:t xml:space="preserve"> Fica eleito o foro da Seção Judiciária de </w:t>
      </w:r>
      <w:r>
        <w:rPr>
          <w:rFonts w:asciiTheme="minorHAnsi" w:hAnsiTheme="minorHAnsi" w:cstheme="minorHAnsi"/>
          <w:sz w:val="24"/>
          <w:szCs w:val="24"/>
        </w:rPr>
        <w:t>Cuiabá/MT</w:t>
      </w:r>
      <w:r w:rsidRPr="009D140F">
        <w:rPr>
          <w:rFonts w:asciiTheme="minorHAnsi" w:hAnsiTheme="minorHAnsi" w:cstheme="minorHAnsi"/>
          <w:sz w:val="24"/>
          <w:szCs w:val="24"/>
        </w:rPr>
        <w:t xml:space="preserve"> - Justiça Federal, com exclusão de qualquer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D140F">
        <w:rPr>
          <w:rFonts w:asciiTheme="minorHAnsi" w:hAnsiTheme="minorHAnsi" w:cstheme="minorHAnsi"/>
          <w:sz w:val="24"/>
          <w:szCs w:val="24"/>
        </w:rPr>
        <w:t>outro, por mais privilegiado que seja, para dirimir quaisquer questões oriundas do presente contrato.</w:t>
      </w:r>
    </w:p>
    <w:p w14:paraId="29EDC38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172AC9" w14:textId="77777777" w:rsidR="008C7DCC" w:rsidRPr="004E073C" w:rsidRDefault="008C7DCC" w:rsidP="008C7DCC">
      <w:pPr>
        <w:ind w:firstLine="23"/>
        <w:jc w:val="both"/>
        <w:rPr>
          <w:rFonts w:asciiTheme="minorHAnsi" w:hAnsiTheme="minorHAnsi" w:cstheme="minorHAnsi"/>
          <w:sz w:val="24"/>
        </w:rPr>
      </w:pPr>
      <w:r w:rsidRPr="004E073C">
        <w:rPr>
          <w:rFonts w:asciiTheme="minorHAnsi" w:hAnsiTheme="minorHAnsi" w:cstheme="minorHAnsi"/>
          <w:sz w:val="24"/>
        </w:rPr>
        <w:t>Para firmeza e validade do pactuado, o presente Termo de Contrato</w:t>
      </w:r>
      <w:r w:rsidRPr="004E073C">
        <w:rPr>
          <w:rFonts w:asciiTheme="minorHAnsi" w:hAnsiTheme="minorHAnsi" w:cstheme="minorHAnsi"/>
          <w:color w:val="000000"/>
          <w:sz w:val="24"/>
        </w:rPr>
        <w:t>, depois de lido e achado em ordem</w:t>
      </w:r>
      <w:r w:rsidRPr="004E073C">
        <w:rPr>
          <w:rFonts w:asciiTheme="minorHAnsi" w:hAnsiTheme="minorHAnsi" w:cstheme="minorHAnsi"/>
          <w:sz w:val="24"/>
        </w:rPr>
        <w:t xml:space="preserve">, </w:t>
      </w:r>
      <w:r w:rsidRPr="004E073C">
        <w:rPr>
          <w:rFonts w:asciiTheme="minorHAnsi" w:hAnsiTheme="minorHAnsi" w:cstheme="minorHAnsi"/>
          <w:color w:val="FF0000"/>
          <w:sz w:val="24"/>
          <w:u w:val="single"/>
        </w:rPr>
        <w:t>vai assinado digitalmente pelos contraentes, em conformidade com o disposto na Portaria nº 14.245-DG/PF, de 17/11/2020, publicada no Boletim de Serviço PF nº 220, de 18/11/2020.</w:t>
      </w:r>
    </w:p>
    <w:p w14:paraId="315C990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67039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300DF11" w14:textId="39A9045E" w:rsidR="0037013E" w:rsidRPr="009D140F" w:rsidRDefault="0037013E" w:rsidP="003D1E79">
      <w:pPr>
        <w:jc w:val="center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 xml:space="preserve">Município de ............., </w:t>
      </w:r>
      <w:proofErr w:type="gramStart"/>
      <w:r w:rsidRPr="009D140F">
        <w:rPr>
          <w:rFonts w:asciiTheme="minorHAnsi" w:hAnsiTheme="minorHAnsi" w:cstheme="minorHAnsi"/>
          <w:sz w:val="24"/>
          <w:szCs w:val="24"/>
        </w:rPr>
        <w:t>.....</w:t>
      </w:r>
      <w:proofErr w:type="gramEnd"/>
      <w:r w:rsidRPr="009D140F">
        <w:rPr>
          <w:rFonts w:asciiTheme="minorHAnsi" w:hAnsiTheme="minorHAnsi" w:cstheme="minorHAnsi"/>
          <w:sz w:val="24"/>
          <w:szCs w:val="24"/>
        </w:rPr>
        <w:t xml:space="preserve"> de ............. de </w:t>
      </w:r>
      <w:r w:rsidR="003D1E79">
        <w:rPr>
          <w:rFonts w:asciiTheme="minorHAnsi" w:hAnsiTheme="minorHAnsi" w:cstheme="minorHAnsi"/>
          <w:sz w:val="24"/>
          <w:szCs w:val="24"/>
        </w:rPr>
        <w:t>2021</w:t>
      </w:r>
    </w:p>
    <w:p w14:paraId="437A5FA6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B4404A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1340A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6BA53F5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D7B7DD7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REPRESENTANTE LEGAL DA LOCATÁRIA</w:t>
      </w:r>
    </w:p>
    <w:p w14:paraId="4597728D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12761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5486B2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46429B9E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458D2F2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REPRESENTANTE LEGAL DA LOCADORA</w:t>
      </w:r>
    </w:p>
    <w:p w14:paraId="5EA13985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289894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7249DF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588BD43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  <w:r w:rsidRPr="009D140F">
        <w:rPr>
          <w:rFonts w:asciiTheme="minorHAnsi" w:hAnsiTheme="minorHAnsi" w:cstheme="minorHAnsi"/>
          <w:sz w:val="24"/>
          <w:szCs w:val="24"/>
        </w:rPr>
        <w:t>TESTEMUNHAS</w:t>
      </w:r>
    </w:p>
    <w:p w14:paraId="49D19798" w14:textId="77777777" w:rsidR="0037013E" w:rsidRPr="009D140F" w:rsidRDefault="0037013E" w:rsidP="0037013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2476D8" w14:textId="77777777" w:rsidR="00D23284" w:rsidRDefault="00710622"/>
    <w:sectPr w:rsidR="00D23284" w:rsidSect="00B442D0">
      <w:pgSz w:w="11900" w:h="16836"/>
      <w:pgMar w:top="1127" w:right="1144" w:bottom="1135" w:left="1440" w:header="0" w:footer="0" w:gutter="0"/>
      <w:cols w:space="0" w:equalWidth="0">
        <w:col w:w="93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C8"/>
    <w:rsid w:val="0028128F"/>
    <w:rsid w:val="002B7E46"/>
    <w:rsid w:val="00345961"/>
    <w:rsid w:val="0036194A"/>
    <w:rsid w:val="0037013E"/>
    <w:rsid w:val="003D1E79"/>
    <w:rsid w:val="00710622"/>
    <w:rsid w:val="008C7DCC"/>
    <w:rsid w:val="00AE0A1F"/>
    <w:rsid w:val="00B442D0"/>
    <w:rsid w:val="00D833CF"/>
    <w:rsid w:val="00E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F428"/>
  <w15:chartTrackingRefBased/>
  <w15:docId w15:val="{03555270-088B-41C1-928F-B5E7647F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013E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701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3949</Words>
  <Characters>21327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2021-03-09T16:17:00Z</dcterms:created>
  <dcterms:modified xsi:type="dcterms:W3CDTF">2021-04-12T15:36:00Z</dcterms:modified>
</cp:coreProperties>
</file>