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A1805" w14:textId="3DFFCB4B" w:rsidR="00691D62" w:rsidRDefault="0036367F" w:rsidP="00691D62">
      <w:pPr>
        <w:pStyle w:val="Ttulo1"/>
        <w:jc w:val="center"/>
        <w:rPr>
          <w:rFonts w:ascii="Arial" w:hAnsi="Arial" w:cs="Arial"/>
          <w:b/>
          <w:bCs/>
          <w:color w:val="auto"/>
          <w:u w:val="single"/>
        </w:rPr>
      </w:pPr>
      <w:bookmarkStart w:id="0" w:name="_Ref502928503"/>
      <w:bookmarkStart w:id="1" w:name="_Ref504119118"/>
      <w:r>
        <w:rPr>
          <w:rFonts w:ascii="Arial" w:hAnsi="Arial" w:cs="Arial"/>
          <w:b/>
          <w:bCs/>
          <w:color w:val="auto"/>
          <w:u w:val="single"/>
        </w:rPr>
        <w:t>ANEXO VII</w:t>
      </w:r>
      <w:r w:rsidR="00691D62" w:rsidRPr="7690E652">
        <w:rPr>
          <w:rFonts w:ascii="Arial" w:hAnsi="Arial" w:cs="Arial"/>
          <w:b/>
          <w:bCs/>
          <w:color w:val="auto"/>
          <w:u w:val="single"/>
        </w:rPr>
        <w:t xml:space="preserve"> – ACORDO DE NÍVEIS DE SERVIÇO (IMR)</w:t>
      </w:r>
      <w:bookmarkEnd w:id="0"/>
      <w:bookmarkEnd w:id="1"/>
    </w:p>
    <w:p w14:paraId="5E6880DC" w14:textId="77777777" w:rsidR="00691D62" w:rsidRPr="003B6221" w:rsidRDefault="00691D62" w:rsidP="00691D62">
      <w:pPr>
        <w:rPr>
          <w:rFonts w:eastAsia="Calibri"/>
        </w:rPr>
      </w:pPr>
    </w:p>
    <w:p w14:paraId="5318E890" w14:textId="77777777" w:rsidR="00691D62" w:rsidRDefault="00691D62" w:rsidP="00691D62">
      <w:pPr>
        <w:rPr>
          <w:rFonts w:eastAsia="Calibri"/>
        </w:rPr>
      </w:pPr>
    </w:p>
    <w:p w14:paraId="0ADD6F68" w14:textId="5647C428" w:rsidR="009E690B" w:rsidRPr="009E690B" w:rsidRDefault="009E690B" w:rsidP="009E690B">
      <w:pPr>
        <w:pStyle w:val="paragrafonumeradonivel1"/>
        <w:spacing w:before="120" w:beforeAutospacing="0" w:after="120" w:afterAutospacing="0"/>
        <w:ind w:right="120" w:firstLine="709"/>
        <w:jc w:val="both"/>
        <w:rPr>
          <w:color w:val="000000"/>
          <w:sz w:val="27"/>
          <w:szCs w:val="27"/>
        </w:rPr>
      </w:pPr>
      <w:r w:rsidRPr="009E690B">
        <w:rPr>
          <w:color w:val="000000"/>
          <w:sz w:val="27"/>
          <w:szCs w:val="27"/>
        </w:rPr>
        <w:t>O presente Instrumento de Medição de Resultado (IMR) é uma disposição, pactuada entre a CONTRATANTE e a CONTRATADA, que definem critérios objetivos de mensuração de resultados, preferencialmente pela utilização de ferramenta informatizada, que possibilite a Administração verificar se os resultados contratados foram realizados nas quantidades e qualidades exigidas, e adequar o pagamento aos resultados efetivamente obtidos.</w:t>
      </w:r>
    </w:p>
    <w:p w14:paraId="6C0798F5" w14:textId="77777777" w:rsid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Seguindo as orientações da Instrução Normativa nº 05, de 25 de maio de 2017, emitida pelo MPOG - Ministério do Planejamento, Orçamento e Gestão, os Indicadores definidos para adoção dos Instrumentos de Medição de Resultado do objeto deste Termo de Referência foram elaborados com base em critérios objetivos de mensuração de resultados, a serem aferidos através de software, possibilitando à CONTRATANTE verificar se os resultados contratados foram realizados nas quantidades e qualidades exigidas, e adequar o pagamento aos resultados efetivamente obtidos.</w:t>
      </w:r>
    </w:p>
    <w:p w14:paraId="7A83E756" w14:textId="7A9DEC3F"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Abaixo seguem os Indicadores de Desempenho, a serem utilizados como Instrumentos de Med</w:t>
      </w:r>
      <w:r>
        <w:rPr>
          <w:rFonts w:ascii="Times New Roman" w:hAnsi="Times New Roman" w:cs="Times New Roman"/>
          <w:color w:val="000000"/>
          <w:sz w:val="27"/>
          <w:szCs w:val="27"/>
        </w:rPr>
        <w:t>ição de Resultado do Edital nº 01</w:t>
      </w:r>
      <w:r w:rsidRPr="009E690B">
        <w:rPr>
          <w:rFonts w:ascii="Times New Roman" w:hAnsi="Times New Roman" w:cs="Times New Roman"/>
          <w:color w:val="000000"/>
          <w:sz w:val="27"/>
          <w:szCs w:val="27"/>
        </w:rPr>
        <w:t>/20</w:t>
      </w:r>
      <w:r>
        <w:rPr>
          <w:rFonts w:ascii="Times New Roman" w:hAnsi="Times New Roman" w:cs="Times New Roman"/>
          <w:color w:val="000000"/>
          <w:sz w:val="27"/>
          <w:szCs w:val="27"/>
        </w:rPr>
        <w:t>19</w:t>
      </w:r>
      <w:r w:rsidRPr="009E690B">
        <w:rPr>
          <w:rFonts w:ascii="Times New Roman" w:hAnsi="Times New Roman" w:cs="Times New Roman"/>
          <w:color w:val="000000"/>
          <w:sz w:val="27"/>
          <w:szCs w:val="27"/>
        </w:rPr>
        <w:t>-SR/PF/SC:</w:t>
      </w:r>
    </w:p>
    <w:p w14:paraId="314EC3A8" w14:textId="158DAA29"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Os Indicadores de Desempenho, a serem utilizados como Instrumentos de Med</w:t>
      </w:r>
      <w:r>
        <w:rPr>
          <w:rFonts w:ascii="Times New Roman" w:hAnsi="Times New Roman" w:cs="Times New Roman"/>
          <w:color w:val="000000"/>
          <w:sz w:val="27"/>
          <w:szCs w:val="27"/>
        </w:rPr>
        <w:t>ição de Resultado do Edital nº 01</w:t>
      </w:r>
      <w:r w:rsidRPr="009E690B">
        <w:rPr>
          <w:rFonts w:ascii="Times New Roman" w:hAnsi="Times New Roman" w:cs="Times New Roman"/>
          <w:color w:val="000000"/>
          <w:sz w:val="27"/>
          <w:szCs w:val="27"/>
        </w:rPr>
        <w:t>/201</w:t>
      </w:r>
      <w:r>
        <w:rPr>
          <w:rFonts w:ascii="Times New Roman" w:hAnsi="Times New Roman" w:cs="Times New Roman"/>
          <w:color w:val="000000"/>
          <w:sz w:val="27"/>
          <w:szCs w:val="27"/>
        </w:rPr>
        <w:t>9</w:t>
      </w:r>
      <w:r w:rsidRPr="009E690B">
        <w:rPr>
          <w:rFonts w:ascii="Times New Roman" w:hAnsi="Times New Roman" w:cs="Times New Roman"/>
          <w:color w:val="000000"/>
          <w:sz w:val="27"/>
          <w:szCs w:val="27"/>
        </w:rPr>
        <w:t>-SR/PF/SC, terão o seguinte crivo:</w:t>
      </w:r>
    </w:p>
    <w:p w14:paraId="07E077D3" w14:textId="77777777" w:rsidR="006937E4" w:rsidRDefault="006937E4" w:rsidP="004C1D97">
      <w:pPr>
        <w:pStyle w:val="PargrafodaLista"/>
        <w:numPr>
          <w:ilvl w:val="0"/>
          <w:numId w:val="3"/>
        </w:numPr>
        <w:spacing w:after="120" w:afterAutospacing="0"/>
        <w:ind w:left="0" w:right="120" w:firstLine="106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Rotinas de Execução</w:t>
      </w:r>
      <w:r>
        <w:rPr>
          <w:rFonts w:ascii="Times New Roman" w:hAnsi="Times New Roman" w:cs="Times New Roman"/>
          <w:color w:val="000000"/>
          <w:sz w:val="27"/>
          <w:szCs w:val="27"/>
        </w:rPr>
        <w:t xml:space="preserve">: </w:t>
      </w:r>
      <w:r w:rsidRPr="006937E4">
        <w:rPr>
          <w:rFonts w:ascii="Times New Roman" w:hAnsi="Times New Roman" w:cs="Times New Roman"/>
          <w:color w:val="000000"/>
          <w:sz w:val="27"/>
          <w:szCs w:val="27"/>
        </w:rPr>
        <w:t>Percentual apurado na leitura multiplicado pelo somatório da NF dos materiais mais resultado dos Indicadores 3 e 4.</w:t>
      </w:r>
    </w:p>
    <w:p w14:paraId="178AD98F" w14:textId="49618CE7" w:rsidR="006937E4" w:rsidRPr="006937E4" w:rsidRDefault="006937E4" w:rsidP="004C1D97">
      <w:pPr>
        <w:pStyle w:val="PargrafodaLista"/>
        <w:numPr>
          <w:ilvl w:val="0"/>
          <w:numId w:val="3"/>
        </w:numPr>
        <w:spacing w:after="120" w:afterAutospacing="0"/>
        <w:ind w:left="0" w:right="120" w:firstLine="1069"/>
        <w:contextualSpacing w:val="0"/>
        <w:rPr>
          <w:rFonts w:ascii="Times New Roman" w:hAnsi="Times New Roman" w:cs="Times New Roman"/>
          <w:color w:val="000000"/>
          <w:sz w:val="27"/>
          <w:szCs w:val="27"/>
        </w:rPr>
      </w:pPr>
      <w:r w:rsidRPr="006937E4">
        <w:rPr>
          <w:rFonts w:ascii="Times New Roman" w:hAnsi="Times New Roman" w:cs="Times New Roman"/>
          <w:color w:val="000000"/>
          <w:sz w:val="27"/>
          <w:szCs w:val="27"/>
        </w:rPr>
        <w:t>Prazo de Atendimento: Percentual apurado na leitura multiplicado pelo somatório da NF dos materiais mais resultado dos Indicadores 3 e 4.</w:t>
      </w:r>
    </w:p>
    <w:p w14:paraId="16CDE2EA" w14:textId="77777777" w:rsidR="009E690B" w:rsidRPr="009E690B" w:rsidRDefault="009E690B" w:rsidP="004C1D97">
      <w:pPr>
        <w:pStyle w:val="PargrafodaLista"/>
        <w:numPr>
          <w:ilvl w:val="0"/>
          <w:numId w:val="3"/>
        </w:numPr>
        <w:spacing w:after="120" w:afterAutospacing="0"/>
        <w:ind w:left="0" w:right="120" w:firstLine="106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Falta de funcionário sem a devida reposição de volante - Fiscal Técnico.</w:t>
      </w:r>
    </w:p>
    <w:p w14:paraId="7386E154" w14:textId="77777777" w:rsidR="009E690B" w:rsidRPr="009E690B" w:rsidRDefault="009E690B" w:rsidP="004C1D97">
      <w:pPr>
        <w:pStyle w:val="PargrafodaLista"/>
        <w:numPr>
          <w:ilvl w:val="0"/>
          <w:numId w:val="3"/>
        </w:numPr>
        <w:spacing w:after="120" w:afterAutospacing="0"/>
        <w:ind w:left="0" w:right="120" w:firstLine="106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Somatória dos valores da mão-de-obra exclusiva pelo</w:t>
      </w:r>
      <w:r w:rsidRPr="009E690B">
        <w:rPr>
          <w:rFonts w:ascii="Times New Roman" w:hAnsi="Times New Roman" w:cs="Times New Roman"/>
          <w:b/>
          <w:bCs/>
          <w:color w:val="000000"/>
          <w:sz w:val="27"/>
          <w:szCs w:val="27"/>
        </w:rPr>
        <w:t> Fato Gerador</w:t>
      </w:r>
      <w:r w:rsidRPr="009E690B">
        <w:rPr>
          <w:rFonts w:ascii="Times New Roman" w:hAnsi="Times New Roman" w:cs="Times New Roman"/>
          <w:color w:val="000000"/>
          <w:sz w:val="27"/>
          <w:szCs w:val="27"/>
        </w:rPr>
        <w:t> - Fiscal Administrativo.</w:t>
      </w:r>
    </w:p>
    <w:p w14:paraId="3E675D0C" w14:textId="77777777" w:rsidR="006937E4" w:rsidRDefault="006937E4" w:rsidP="009E690B">
      <w:pPr>
        <w:spacing w:after="120" w:afterAutospacing="0"/>
        <w:ind w:right="120" w:firstLine="709"/>
        <w:contextualSpacing w:val="0"/>
        <w:rPr>
          <w:rFonts w:ascii="Times New Roman" w:hAnsi="Times New Roman" w:cs="Times New Roman"/>
          <w:color w:val="000000"/>
          <w:sz w:val="27"/>
          <w:szCs w:val="27"/>
        </w:rPr>
      </w:pPr>
    </w:p>
    <w:p w14:paraId="23285BBB" w14:textId="77777777"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O Valor Mensal do Serviço será composto da seguinte forma:</w:t>
      </w:r>
    </w:p>
    <w:tbl>
      <w:tblPr>
        <w:tblW w:w="9782" w:type="dxa"/>
        <w:tblCellSpacing w:w="7" w:type="dxa"/>
        <w:tblInd w:w="-10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782"/>
      </w:tblGrid>
      <w:tr w:rsidR="009E690B" w:rsidRPr="009E690B" w14:paraId="5010EC3F" w14:textId="77777777" w:rsidTr="006937E4">
        <w:trPr>
          <w:tblCellSpacing w:w="7" w:type="dxa"/>
        </w:trPr>
        <w:tc>
          <w:tcPr>
            <w:tcW w:w="9754" w:type="dxa"/>
            <w:tcBorders>
              <w:top w:val="outset" w:sz="6" w:space="0" w:color="auto"/>
              <w:left w:val="outset" w:sz="6" w:space="0" w:color="auto"/>
              <w:bottom w:val="outset" w:sz="6" w:space="0" w:color="auto"/>
              <w:right w:val="outset" w:sz="6" w:space="0" w:color="auto"/>
            </w:tcBorders>
            <w:vAlign w:val="center"/>
            <w:hideMark/>
          </w:tcPr>
          <w:p w14:paraId="5E53CDF4" w14:textId="4D9C0C52" w:rsidR="009E690B" w:rsidRPr="009E690B" w:rsidRDefault="009E690B" w:rsidP="006937E4">
            <w:pPr>
              <w:spacing w:before="0" w:after="0" w:afterAutospacing="0"/>
              <w:ind w:left="60" w:right="60"/>
              <w:contextualSpacing w:val="0"/>
              <w:jc w:val="center"/>
              <w:rPr>
                <w:rFonts w:ascii="Times New Roman" w:hAnsi="Times New Roman" w:cs="Times New Roman"/>
                <w:color w:val="000000"/>
                <w:sz w:val="24"/>
              </w:rPr>
            </w:pPr>
            <w:r w:rsidRPr="009E690B">
              <w:rPr>
                <w:rFonts w:ascii="Times New Roman" w:hAnsi="Times New Roman" w:cs="Times New Roman"/>
                <w:color w:val="000000"/>
                <w:sz w:val="24"/>
              </w:rPr>
              <w:t xml:space="preserve">VMS = </w:t>
            </w:r>
            <w:r w:rsidR="006937E4" w:rsidRPr="006937E4">
              <w:rPr>
                <w:rFonts w:ascii="Times New Roman" w:hAnsi="Times New Roman" w:cs="Times New Roman"/>
                <w:color w:val="538135" w:themeColor="accent6" w:themeShade="BF"/>
                <w:sz w:val="24"/>
              </w:rPr>
              <w:t xml:space="preserve">NF de Materiais + </w:t>
            </w:r>
            <w:r w:rsidRPr="006937E4">
              <w:rPr>
                <w:rFonts w:ascii="Times New Roman" w:hAnsi="Times New Roman" w:cs="Times New Roman"/>
                <w:color w:val="538135" w:themeColor="accent6" w:themeShade="BF"/>
                <w:sz w:val="24"/>
              </w:rPr>
              <w:t xml:space="preserve">(∑ Indicador </w:t>
            </w:r>
            <w:r w:rsidR="006937E4" w:rsidRPr="006937E4">
              <w:rPr>
                <w:rFonts w:ascii="Times New Roman" w:hAnsi="Times New Roman" w:cs="Times New Roman"/>
                <w:color w:val="538135" w:themeColor="accent6" w:themeShade="BF"/>
                <w:sz w:val="24"/>
              </w:rPr>
              <w:t>4</w:t>
            </w:r>
            <w:r w:rsidRPr="006937E4">
              <w:rPr>
                <w:rFonts w:ascii="Times New Roman" w:hAnsi="Times New Roman" w:cs="Times New Roman"/>
                <w:color w:val="538135" w:themeColor="accent6" w:themeShade="BF"/>
                <w:sz w:val="24"/>
              </w:rPr>
              <w:t>)</w:t>
            </w:r>
            <w:r w:rsidRPr="009E690B">
              <w:rPr>
                <w:rFonts w:ascii="Times New Roman" w:hAnsi="Times New Roman" w:cs="Times New Roman"/>
                <w:color w:val="000000"/>
                <w:sz w:val="24"/>
              </w:rPr>
              <w:t> </w:t>
            </w:r>
            <w:r w:rsidRPr="006937E4">
              <w:rPr>
                <w:rFonts w:ascii="Times New Roman" w:hAnsi="Times New Roman" w:cs="Times New Roman"/>
                <w:b/>
                <w:bCs/>
                <w:color w:val="FF0000"/>
                <w:sz w:val="24"/>
              </w:rPr>
              <w:t>-</w:t>
            </w:r>
            <w:r w:rsidR="006937E4" w:rsidRPr="006937E4">
              <w:rPr>
                <w:rFonts w:ascii="Times New Roman" w:hAnsi="Times New Roman" w:cs="Times New Roman"/>
                <w:color w:val="FF0000"/>
                <w:sz w:val="24"/>
              </w:rPr>
              <w:t> (∑ Indicador 1</w:t>
            </w:r>
            <w:r w:rsidRPr="006937E4">
              <w:rPr>
                <w:rFonts w:ascii="Times New Roman" w:hAnsi="Times New Roman" w:cs="Times New Roman"/>
                <w:color w:val="FF0000"/>
                <w:sz w:val="24"/>
              </w:rPr>
              <w:t>) </w:t>
            </w:r>
            <w:r w:rsidR="006937E4" w:rsidRPr="006937E4">
              <w:rPr>
                <w:rFonts w:ascii="Times New Roman" w:hAnsi="Times New Roman" w:cs="Times New Roman"/>
                <w:b/>
                <w:bCs/>
                <w:color w:val="FF0000"/>
                <w:sz w:val="24"/>
              </w:rPr>
              <w:t>-</w:t>
            </w:r>
            <w:r w:rsidR="006937E4" w:rsidRPr="006937E4">
              <w:rPr>
                <w:rFonts w:ascii="Times New Roman" w:hAnsi="Times New Roman" w:cs="Times New Roman"/>
                <w:color w:val="FF0000"/>
                <w:sz w:val="24"/>
              </w:rPr>
              <w:t> (∑ Indicador 2</w:t>
            </w:r>
            <w:r w:rsidRPr="006937E4">
              <w:rPr>
                <w:rFonts w:ascii="Times New Roman" w:hAnsi="Times New Roman" w:cs="Times New Roman"/>
                <w:color w:val="FF0000"/>
                <w:sz w:val="24"/>
              </w:rPr>
              <w:t>) </w:t>
            </w:r>
            <w:r w:rsidRPr="006937E4">
              <w:rPr>
                <w:rFonts w:ascii="Times New Roman" w:hAnsi="Times New Roman" w:cs="Times New Roman"/>
                <w:b/>
                <w:bCs/>
                <w:color w:val="FF0000"/>
                <w:sz w:val="24"/>
              </w:rPr>
              <w:t>-</w:t>
            </w:r>
            <w:r w:rsidR="006937E4" w:rsidRPr="006937E4">
              <w:rPr>
                <w:rFonts w:ascii="Times New Roman" w:hAnsi="Times New Roman" w:cs="Times New Roman"/>
                <w:color w:val="FF0000"/>
                <w:sz w:val="24"/>
              </w:rPr>
              <w:t> (∑ Indicador 3</w:t>
            </w:r>
            <w:r w:rsidRPr="006937E4">
              <w:rPr>
                <w:rFonts w:ascii="Times New Roman" w:hAnsi="Times New Roman" w:cs="Times New Roman"/>
                <w:color w:val="FF0000"/>
                <w:sz w:val="24"/>
              </w:rPr>
              <w:t>)</w:t>
            </w:r>
          </w:p>
        </w:tc>
      </w:tr>
    </w:tbl>
    <w:p w14:paraId="508362A8" w14:textId="77777777" w:rsidR="006937E4" w:rsidRDefault="006937E4" w:rsidP="006937E4">
      <w:pPr>
        <w:spacing w:after="120" w:afterAutospacing="0"/>
        <w:ind w:right="120" w:firstLine="709"/>
        <w:contextualSpacing w:val="0"/>
        <w:rPr>
          <w:rFonts w:ascii="Times New Roman" w:hAnsi="Times New Roman" w:cs="Times New Roman"/>
          <w:color w:val="000000"/>
          <w:sz w:val="27"/>
          <w:szCs w:val="27"/>
        </w:rPr>
      </w:pPr>
    </w:p>
    <w:p w14:paraId="3444083A" w14:textId="77777777" w:rsidR="009E690B" w:rsidRPr="009E690B" w:rsidRDefault="009E690B" w:rsidP="006937E4">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Após apuração dos valores, o Fiscal Administrativo encaminhará uma planilha, para cada Unidade, com os respectivos valores para que a CONTRATADA emita o documento fiscal.</w:t>
      </w:r>
    </w:p>
    <w:p w14:paraId="30FC5CA8" w14:textId="77777777"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Não haverá a incidência de bônus ou pagamentos adicionais para os casos em que a CONTRATADA superar as metas previstas, ou caso seja necessária à alocação de maior número de profissionais para o alcance das metas. E a superação de uma das metas não poderá ser utilizada para compensar o não atendimento de outras metas no mesmo período, bem como o não atendimento da mesma meta em outro período.</w:t>
      </w:r>
    </w:p>
    <w:p w14:paraId="5C7B6CBA" w14:textId="0E3B0E13"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 xml:space="preserve">Todo IMR em que o Valor Mensal a Ser Faturado não alcance 100% da meta, deverá ser encaminhado, nos termos do Item </w:t>
      </w:r>
      <w:r w:rsidR="006937E4">
        <w:rPr>
          <w:rFonts w:ascii="Times New Roman" w:hAnsi="Times New Roman" w:cs="Times New Roman"/>
          <w:color w:val="000000"/>
          <w:sz w:val="27"/>
          <w:szCs w:val="27"/>
        </w:rPr>
        <w:t>18.7</w:t>
      </w:r>
      <w:r w:rsidRPr="009E690B">
        <w:rPr>
          <w:rFonts w:ascii="Times New Roman" w:hAnsi="Times New Roman" w:cs="Times New Roman"/>
          <w:color w:val="000000"/>
          <w:sz w:val="27"/>
          <w:szCs w:val="27"/>
        </w:rPr>
        <w:t> do Termo de Referência será comunicado a empresa para que emita a Nota Fiscal ou Fatura, com o valor exato dimensionado pela fiscalização.</w:t>
      </w:r>
    </w:p>
    <w:p w14:paraId="0606F14B" w14:textId="77777777"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As glosas decorrentes de atrasos na entrega de material ou faltas de funcionários que acarretem em dano à Administração, serão comunicadas pelo fiscal técnico à Gestão de Contratos, para instrução de Processo Administrativo e apuração dos fatos.</w:t>
      </w:r>
    </w:p>
    <w:p w14:paraId="536375EE" w14:textId="77777777" w:rsidR="009E690B" w:rsidRPr="009E690B" w:rsidRDefault="009E690B" w:rsidP="009E690B">
      <w:pPr>
        <w:spacing w:after="120" w:afterAutospacing="0"/>
        <w:ind w:right="120" w:firstLine="709"/>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Sendo necessária a retenção de valores em decorrência de multas por descumprimento contratual, a Fiscalização Administrativa será comunicada pela Gestão de Contratos no mês subsequente à decisão do processo de penalidade.</w:t>
      </w:r>
      <w:r w:rsidRPr="009E690B">
        <w:rPr>
          <w:rFonts w:ascii="Times New Roman" w:hAnsi="Times New Roman" w:cs="Times New Roman"/>
          <w:color w:val="000000"/>
          <w:sz w:val="27"/>
          <w:szCs w:val="27"/>
        </w:rPr>
        <w:br/>
        <w:t> </w:t>
      </w:r>
    </w:p>
    <w:p w14:paraId="2DF8698E" w14:textId="77777777" w:rsidR="00596058" w:rsidRDefault="00596058" w:rsidP="009E690B">
      <w:pPr>
        <w:spacing w:before="80" w:after="80" w:afterAutospacing="0"/>
        <w:ind w:left="2400"/>
        <w:contextualSpacing w:val="0"/>
        <w:rPr>
          <w:rFonts w:ascii="Times New Roman" w:hAnsi="Times New Roman" w:cs="Times New Roman"/>
          <w:color w:val="000000"/>
          <w:sz w:val="27"/>
          <w:szCs w:val="27"/>
        </w:rPr>
      </w:pPr>
    </w:p>
    <w:tbl>
      <w:tblPr>
        <w:tblStyle w:val="TabeladeGrade6Colorida1"/>
        <w:tblW w:w="9923" w:type="dxa"/>
        <w:tblInd w:w="-714" w:type="dxa"/>
        <w:tblLook w:val="04A0" w:firstRow="1" w:lastRow="0" w:firstColumn="1" w:lastColumn="0" w:noHBand="0" w:noVBand="1"/>
      </w:tblPr>
      <w:tblGrid>
        <w:gridCol w:w="2127"/>
        <w:gridCol w:w="7796"/>
      </w:tblGrid>
      <w:tr w:rsidR="00596058" w:rsidRPr="007E3181" w14:paraId="06D69F4A" w14:textId="77777777" w:rsidTr="004C1D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3" w:type="dxa"/>
            <w:gridSpan w:val="2"/>
          </w:tcPr>
          <w:p w14:paraId="7830E538" w14:textId="0689FC41" w:rsidR="00596058" w:rsidRPr="007E3181" w:rsidRDefault="00596058" w:rsidP="00874C55">
            <w:pPr>
              <w:spacing w:after="0"/>
              <w:jc w:val="center"/>
              <w:rPr>
                <w:rFonts w:ascii="Times New Roman" w:hAnsi="Times New Roman" w:cs="Times New Roman"/>
                <w:b w:val="0"/>
                <w:bCs w:val="0"/>
                <w:sz w:val="24"/>
              </w:rPr>
            </w:pPr>
            <w:r w:rsidRPr="007E3181">
              <w:rPr>
                <w:rFonts w:ascii="Times New Roman" w:hAnsi="Times New Roman" w:cs="Times New Roman"/>
                <w:b w:val="0"/>
                <w:bCs w:val="0"/>
                <w:sz w:val="24"/>
              </w:rPr>
              <w:t>INDICADOR nº 1</w:t>
            </w:r>
            <w:r w:rsidR="007E3181">
              <w:rPr>
                <w:rFonts w:ascii="Times New Roman" w:hAnsi="Times New Roman" w:cs="Times New Roman"/>
                <w:b w:val="0"/>
                <w:bCs w:val="0"/>
                <w:sz w:val="24"/>
              </w:rPr>
              <w:t xml:space="preserve"> - </w:t>
            </w:r>
            <w:r w:rsidR="007E3181" w:rsidRPr="007E3181">
              <w:rPr>
                <w:rFonts w:ascii="Times New Roman" w:hAnsi="Times New Roman" w:cs="Times New Roman"/>
                <w:sz w:val="24"/>
              </w:rPr>
              <w:t>ATENDIMENTO DA ROTINA DE EXECUÇÃO DOS SERVIÇOS DE MANUTENÇÃO</w:t>
            </w:r>
            <w:bookmarkStart w:id="2" w:name="_GoBack"/>
            <w:bookmarkEnd w:id="2"/>
          </w:p>
        </w:tc>
      </w:tr>
      <w:tr w:rsidR="00596058" w:rsidRPr="007E3181" w14:paraId="6FF0F973" w14:textId="77777777" w:rsidTr="004C1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3" w:type="dxa"/>
            <w:gridSpan w:val="2"/>
          </w:tcPr>
          <w:p w14:paraId="72A99CCA" w14:textId="7566EE13" w:rsidR="00596058" w:rsidRPr="007E3181" w:rsidRDefault="00596058" w:rsidP="00874C55">
            <w:pPr>
              <w:spacing w:after="0"/>
              <w:jc w:val="center"/>
              <w:rPr>
                <w:rFonts w:ascii="Times New Roman" w:hAnsi="Times New Roman" w:cs="Times New Roman"/>
                <w:sz w:val="24"/>
              </w:rPr>
            </w:pPr>
          </w:p>
        </w:tc>
      </w:tr>
      <w:tr w:rsidR="00596058" w:rsidRPr="007E3181" w14:paraId="4390E8B1" w14:textId="77777777" w:rsidTr="004C1D97">
        <w:tc>
          <w:tcPr>
            <w:cnfStyle w:val="001000000000" w:firstRow="0" w:lastRow="0" w:firstColumn="1" w:lastColumn="0" w:oddVBand="0" w:evenVBand="0" w:oddHBand="0" w:evenHBand="0" w:firstRowFirstColumn="0" w:firstRowLastColumn="0" w:lastRowFirstColumn="0" w:lastRowLastColumn="0"/>
            <w:tcW w:w="2127" w:type="dxa"/>
          </w:tcPr>
          <w:p w14:paraId="0A9EAB97" w14:textId="77777777" w:rsidR="00596058" w:rsidRPr="007E3181" w:rsidRDefault="00596058" w:rsidP="00874C55">
            <w:pPr>
              <w:spacing w:after="0"/>
              <w:rPr>
                <w:rFonts w:ascii="Times New Roman" w:hAnsi="Times New Roman" w:cs="Times New Roman"/>
                <w:b w:val="0"/>
                <w:bCs w:val="0"/>
                <w:sz w:val="24"/>
              </w:rPr>
            </w:pPr>
            <w:r w:rsidRPr="007E3181">
              <w:rPr>
                <w:rFonts w:ascii="Times New Roman" w:hAnsi="Times New Roman" w:cs="Times New Roman"/>
                <w:b w:val="0"/>
                <w:bCs w:val="0"/>
                <w:sz w:val="24"/>
              </w:rPr>
              <w:t>Item</w:t>
            </w:r>
          </w:p>
        </w:tc>
        <w:tc>
          <w:tcPr>
            <w:tcW w:w="7796" w:type="dxa"/>
          </w:tcPr>
          <w:p w14:paraId="0429683F" w14:textId="77777777" w:rsidR="00596058" w:rsidRPr="007E3181" w:rsidRDefault="00596058" w:rsidP="00874C55">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rPr>
            </w:pPr>
            <w:r w:rsidRPr="007E3181">
              <w:rPr>
                <w:rFonts w:ascii="Times New Roman" w:hAnsi="Times New Roman" w:cs="Times New Roman"/>
                <w:b/>
                <w:bCs/>
                <w:sz w:val="24"/>
              </w:rPr>
              <w:t>Descrição</w:t>
            </w:r>
          </w:p>
        </w:tc>
      </w:tr>
      <w:tr w:rsidR="00596058" w:rsidRPr="007E3181" w14:paraId="6BB6277B" w14:textId="77777777" w:rsidTr="004C1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93BA3CC"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Finalidade</w:t>
            </w:r>
          </w:p>
        </w:tc>
        <w:tc>
          <w:tcPr>
            <w:tcW w:w="7796" w:type="dxa"/>
          </w:tcPr>
          <w:p w14:paraId="70078640"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Garantir a execução de todas as rotinas de manutenção preventiva, corretiva e preditiva (sem a utilização de materiais não básicos) dentro dos prazos previstos.</w:t>
            </w:r>
          </w:p>
        </w:tc>
      </w:tr>
      <w:tr w:rsidR="00596058" w:rsidRPr="007E3181" w14:paraId="4CA72F85" w14:textId="77777777" w:rsidTr="004C1D97">
        <w:tc>
          <w:tcPr>
            <w:cnfStyle w:val="001000000000" w:firstRow="0" w:lastRow="0" w:firstColumn="1" w:lastColumn="0" w:oddVBand="0" w:evenVBand="0" w:oddHBand="0" w:evenHBand="0" w:firstRowFirstColumn="0" w:firstRowLastColumn="0" w:lastRowFirstColumn="0" w:lastRowLastColumn="0"/>
            <w:tcW w:w="2127" w:type="dxa"/>
          </w:tcPr>
          <w:p w14:paraId="4615789E"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Meta a Cumprir</w:t>
            </w:r>
          </w:p>
        </w:tc>
        <w:tc>
          <w:tcPr>
            <w:tcW w:w="7796" w:type="dxa"/>
          </w:tcPr>
          <w:p w14:paraId="40C124A2"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Conforme Termo de Referência, PMOC - Plano de Manutenção, Operação e Controle e ANEXO II - Rotina de Execução dos Serviços de Manutenção.</w:t>
            </w:r>
          </w:p>
        </w:tc>
      </w:tr>
      <w:tr w:rsidR="00596058" w:rsidRPr="007E3181" w14:paraId="4CECED11" w14:textId="77777777" w:rsidTr="004C1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4D6E4E5"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Instrumento de Medição</w:t>
            </w:r>
          </w:p>
        </w:tc>
        <w:tc>
          <w:tcPr>
            <w:tcW w:w="7796" w:type="dxa"/>
          </w:tcPr>
          <w:p w14:paraId="03180E65"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Relatórios do sistema informatizado comprovando execução de acordo com as Rotinas de Manutenção, na </w:t>
            </w:r>
            <w:proofErr w:type="spellStart"/>
            <w:r w:rsidRPr="007E3181">
              <w:rPr>
                <w:rFonts w:ascii="Times New Roman" w:hAnsi="Times New Roman" w:cs="Times New Roman"/>
                <w:sz w:val="24"/>
              </w:rPr>
              <w:t>freqüência</w:t>
            </w:r>
            <w:proofErr w:type="spellEnd"/>
            <w:r w:rsidRPr="007E3181">
              <w:rPr>
                <w:rFonts w:ascii="Times New Roman" w:hAnsi="Times New Roman" w:cs="Times New Roman"/>
                <w:sz w:val="24"/>
              </w:rPr>
              <w:t xml:space="preserve"> prevista.</w:t>
            </w:r>
          </w:p>
        </w:tc>
      </w:tr>
      <w:tr w:rsidR="00596058" w:rsidRPr="007E3181" w14:paraId="45C6AB2C" w14:textId="77777777" w:rsidTr="004C1D97">
        <w:tc>
          <w:tcPr>
            <w:cnfStyle w:val="001000000000" w:firstRow="0" w:lastRow="0" w:firstColumn="1" w:lastColumn="0" w:oddVBand="0" w:evenVBand="0" w:oddHBand="0" w:evenHBand="0" w:firstRowFirstColumn="0" w:firstRowLastColumn="0" w:lastRowFirstColumn="0" w:lastRowLastColumn="0"/>
            <w:tcW w:w="2127" w:type="dxa"/>
          </w:tcPr>
          <w:p w14:paraId="384F7DBF"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Forma de Acompanhamento</w:t>
            </w:r>
          </w:p>
        </w:tc>
        <w:tc>
          <w:tcPr>
            <w:tcW w:w="7796" w:type="dxa"/>
          </w:tcPr>
          <w:p w14:paraId="5C97C753" w14:textId="77777777" w:rsidR="00596058" w:rsidRPr="007E3181" w:rsidRDefault="00596058" w:rsidP="00874C55">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Pelo sistema informatizado com acompanhamento pelo fiscal do contrato.</w:t>
            </w:r>
          </w:p>
        </w:tc>
      </w:tr>
      <w:tr w:rsidR="00596058" w:rsidRPr="007E3181" w14:paraId="5D0B50A7" w14:textId="77777777" w:rsidTr="004C1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71A17FAA"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Periodicidade</w:t>
            </w:r>
          </w:p>
        </w:tc>
        <w:tc>
          <w:tcPr>
            <w:tcW w:w="7796" w:type="dxa"/>
          </w:tcPr>
          <w:p w14:paraId="5BAB7DF0" w14:textId="77777777" w:rsidR="00596058" w:rsidRPr="007E3181" w:rsidRDefault="00596058" w:rsidP="00874C55">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Mensal</w:t>
            </w:r>
          </w:p>
        </w:tc>
      </w:tr>
      <w:tr w:rsidR="00596058" w:rsidRPr="007E3181" w14:paraId="2D86E10A" w14:textId="77777777" w:rsidTr="004C1D97">
        <w:tc>
          <w:tcPr>
            <w:cnfStyle w:val="001000000000" w:firstRow="0" w:lastRow="0" w:firstColumn="1" w:lastColumn="0" w:oddVBand="0" w:evenVBand="0" w:oddHBand="0" w:evenHBand="0" w:firstRowFirstColumn="0" w:firstRowLastColumn="0" w:lastRowFirstColumn="0" w:lastRowLastColumn="0"/>
            <w:tcW w:w="2127" w:type="dxa"/>
          </w:tcPr>
          <w:p w14:paraId="16220929"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Mecanismo de Cálculo</w:t>
            </w:r>
          </w:p>
        </w:tc>
        <w:tc>
          <w:tcPr>
            <w:tcW w:w="7796" w:type="dxa"/>
          </w:tcPr>
          <w:p w14:paraId="32C6325A"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Cada rotina descrita no Termo de Referência que não for cumprida receberá pontuação conforme segue:</w:t>
            </w:r>
          </w:p>
          <w:p w14:paraId="788672F8"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lastRenderedPageBreak/>
              <w:t>Rotina diária – 01 ponto</w:t>
            </w:r>
          </w:p>
          <w:p w14:paraId="58F590D9"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Rotina semanal – 02 pontos</w:t>
            </w:r>
          </w:p>
          <w:p w14:paraId="5FC2BF4E"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Rotina mensal – 03 pontos</w:t>
            </w:r>
          </w:p>
          <w:p w14:paraId="4D31F172"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Rotina trimestral – 04 pontos</w:t>
            </w:r>
          </w:p>
          <w:p w14:paraId="100881A7"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Rotina semestral – 05 pontos</w:t>
            </w:r>
          </w:p>
          <w:p w14:paraId="316291FA" w14:textId="77777777" w:rsidR="00596058" w:rsidRPr="007E3181" w:rsidRDefault="00596058" w:rsidP="00874C55">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Somatório dos itens não cumpridos = </w:t>
            </w:r>
            <w:r w:rsidRPr="007E3181">
              <w:rPr>
                <w:rFonts w:ascii="Times New Roman" w:hAnsi="Times New Roman" w:cs="Times New Roman"/>
                <w:b/>
                <w:bCs/>
                <w:sz w:val="24"/>
              </w:rPr>
              <w:t>Y</w:t>
            </w:r>
          </w:p>
        </w:tc>
      </w:tr>
      <w:tr w:rsidR="00596058" w:rsidRPr="007E3181" w14:paraId="42678A72" w14:textId="77777777" w:rsidTr="004C1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A73FF78"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lastRenderedPageBreak/>
              <w:t>Início da Vigência</w:t>
            </w:r>
          </w:p>
        </w:tc>
        <w:tc>
          <w:tcPr>
            <w:tcW w:w="7796" w:type="dxa"/>
          </w:tcPr>
          <w:p w14:paraId="3F1C7955" w14:textId="77777777" w:rsidR="00596058" w:rsidRPr="007E3181" w:rsidRDefault="00596058" w:rsidP="00874C55">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Data da assinatura do contrato.</w:t>
            </w:r>
          </w:p>
        </w:tc>
      </w:tr>
      <w:tr w:rsidR="00596058" w:rsidRPr="007E3181" w14:paraId="421BDCCF" w14:textId="77777777" w:rsidTr="004C1D97">
        <w:tc>
          <w:tcPr>
            <w:cnfStyle w:val="001000000000" w:firstRow="0" w:lastRow="0" w:firstColumn="1" w:lastColumn="0" w:oddVBand="0" w:evenVBand="0" w:oddHBand="0" w:evenHBand="0" w:firstRowFirstColumn="0" w:firstRowLastColumn="0" w:lastRowFirstColumn="0" w:lastRowLastColumn="0"/>
            <w:tcW w:w="2127" w:type="dxa"/>
          </w:tcPr>
          <w:p w14:paraId="193705B8"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Faixas de Ajuste no Pagamento</w:t>
            </w:r>
          </w:p>
        </w:tc>
        <w:tc>
          <w:tcPr>
            <w:tcW w:w="7796" w:type="dxa"/>
          </w:tcPr>
          <w:p w14:paraId="6EE31033"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0 &lt; Y ≤ </w:t>
            </w:r>
            <w:proofErr w:type="gramStart"/>
            <w:r w:rsidRPr="007E3181">
              <w:rPr>
                <w:rFonts w:ascii="Times New Roman" w:hAnsi="Times New Roman" w:cs="Times New Roman"/>
                <w:b/>
                <w:bCs/>
                <w:sz w:val="24"/>
              </w:rPr>
              <w:t xml:space="preserve">30 </w:t>
            </w:r>
            <w:r w:rsidRPr="007E3181">
              <w:rPr>
                <w:rFonts w:ascii="Times New Roman" w:hAnsi="Times New Roman" w:cs="Times New Roman"/>
                <w:sz w:val="24"/>
              </w:rPr>
              <w:t>:</w:t>
            </w:r>
            <w:proofErr w:type="gramEnd"/>
            <w:r w:rsidRPr="007E3181">
              <w:rPr>
                <w:rFonts w:ascii="Times New Roman" w:hAnsi="Times New Roman" w:cs="Times New Roman"/>
                <w:sz w:val="24"/>
              </w:rPr>
              <w:t xml:space="preserve"> 100% do valor da fatura mensal de manutenção;</w:t>
            </w:r>
          </w:p>
          <w:p w14:paraId="17F162C0"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30 &lt; Y ≤ </w:t>
            </w:r>
            <w:proofErr w:type="gramStart"/>
            <w:r w:rsidRPr="007E3181">
              <w:rPr>
                <w:rFonts w:ascii="Times New Roman" w:hAnsi="Times New Roman" w:cs="Times New Roman"/>
                <w:b/>
                <w:bCs/>
                <w:sz w:val="24"/>
              </w:rPr>
              <w:t xml:space="preserve">40 </w:t>
            </w:r>
            <w:r w:rsidRPr="007E3181">
              <w:rPr>
                <w:rFonts w:ascii="Times New Roman" w:hAnsi="Times New Roman" w:cs="Times New Roman"/>
                <w:sz w:val="24"/>
              </w:rPr>
              <w:t>:</w:t>
            </w:r>
            <w:proofErr w:type="gramEnd"/>
            <w:r w:rsidRPr="007E3181">
              <w:rPr>
                <w:rFonts w:ascii="Times New Roman" w:hAnsi="Times New Roman" w:cs="Times New Roman"/>
                <w:sz w:val="24"/>
              </w:rPr>
              <w:t xml:space="preserve"> 98% do valor da fatura mensal de manutenção;</w:t>
            </w:r>
          </w:p>
          <w:p w14:paraId="22661AB8" w14:textId="77777777" w:rsidR="00596058" w:rsidRPr="007E3181" w:rsidRDefault="00596058" w:rsidP="00874C55">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Y &gt; </w:t>
            </w:r>
            <w:proofErr w:type="gramStart"/>
            <w:r w:rsidRPr="007E3181">
              <w:rPr>
                <w:rFonts w:ascii="Times New Roman" w:hAnsi="Times New Roman" w:cs="Times New Roman"/>
                <w:b/>
                <w:bCs/>
                <w:sz w:val="24"/>
              </w:rPr>
              <w:t xml:space="preserve">40 </w:t>
            </w:r>
            <w:r w:rsidRPr="007E3181">
              <w:rPr>
                <w:rFonts w:ascii="Times New Roman" w:hAnsi="Times New Roman" w:cs="Times New Roman"/>
                <w:sz w:val="24"/>
              </w:rPr>
              <w:t>:</w:t>
            </w:r>
            <w:proofErr w:type="gramEnd"/>
            <w:r w:rsidRPr="007E3181">
              <w:rPr>
                <w:rFonts w:ascii="Times New Roman" w:hAnsi="Times New Roman" w:cs="Times New Roman"/>
                <w:sz w:val="24"/>
              </w:rPr>
              <w:t xml:space="preserve"> 95% do valor da fatura mensal de manutenção.</w:t>
            </w:r>
          </w:p>
        </w:tc>
      </w:tr>
      <w:tr w:rsidR="00596058" w:rsidRPr="007E3181" w14:paraId="3F587C58" w14:textId="77777777" w:rsidTr="004C1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1F2D47B"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Sanções Adicionais</w:t>
            </w:r>
          </w:p>
        </w:tc>
        <w:tc>
          <w:tcPr>
            <w:tcW w:w="7796" w:type="dxa"/>
          </w:tcPr>
          <w:p w14:paraId="1BCE4003"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Em caso de reincidência para </w:t>
            </w:r>
            <w:r w:rsidRPr="007E3181">
              <w:rPr>
                <w:rFonts w:ascii="Times New Roman" w:hAnsi="Times New Roman" w:cs="Times New Roman"/>
                <w:b/>
                <w:bCs/>
                <w:sz w:val="24"/>
              </w:rPr>
              <w:t>30 &lt; Y ≤ 40</w:t>
            </w:r>
            <w:r w:rsidRPr="007E3181">
              <w:rPr>
                <w:rFonts w:ascii="Times New Roman" w:hAnsi="Times New Roman" w:cs="Times New Roman"/>
                <w:sz w:val="24"/>
              </w:rPr>
              <w:t>: multa de 2% sobre a Nota Fiscal de Manutenção + faixa de ajuste pertinente;</w:t>
            </w:r>
          </w:p>
          <w:p w14:paraId="527A77F3"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Para </w:t>
            </w:r>
            <w:r w:rsidRPr="007E3181">
              <w:rPr>
                <w:rFonts w:ascii="Times New Roman" w:hAnsi="Times New Roman" w:cs="Times New Roman"/>
                <w:b/>
                <w:bCs/>
                <w:sz w:val="24"/>
              </w:rPr>
              <w:t>Y &gt; 40</w:t>
            </w:r>
            <w:r w:rsidRPr="007E3181">
              <w:rPr>
                <w:rFonts w:ascii="Times New Roman" w:hAnsi="Times New Roman" w:cs="Times New Roman"/>
                <w:sz w:val="24"/>
              </w:rPr>
              <w:t>: multa de 5% sobre a Nota Fiscal de Manutenção + faixa de ajuste pertinente + rescisão contratual.</w:t>
            </w:r>
          </w:p>
        </w:tc>
      </w:tr>
      <w:tr w:rsidR="00596058" w:rsidRPr="007E3181" w14:paraId="6B560C75" w14:textId="77777777" w:rsidTr="004C1D97">
        <w:tc>
          <w:tcPr>
            <w:cnfStyle w:val="001000000000" w:firstRow="0" w:lastRow="0" w:firstColumn="1" w:lastColumn="0" w:oddVBand="0" w:evenVBand="0" w:oddHBand="0" w:evenHBand="0" w:firstRowFirstColumn="0" w:firstRowLastColumn="0" w:lastRowFirstColumn="0" w:lastRowLastColumn="0"/>
            <w:tcW w:w="2127" w:type="dxa"/>
          </w:tcPr>
          <w:p w14:paraId="40A7185B"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Observações</w:t>
            </w:r>
          </w:p>
        </w:tc>
        <w:tc>
          <w:tcPr>
            <w:tcW w:w="7796" w:type="dxa"/>
          </w:tcPr>
          <w:p w14:paraId="655E3379"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1. Caso haja impedimentos na realização das rotinas de manutenção, o</w:t>
            </w:r>
          </w:p>
          <w:p w14:paraId="69E98FAE"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Fiscal do contrato deverá ser comunicado imediatamente visando à normalização dos serviços e a não incidência de ajustes ou sanções.</w:t>
            </w:r>
          </w:p>
          <w:p w14:paraId="403A078A"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2. Todas as ocorrências deverão estar registradas no sistema informatizado de gerenciamento dos serviços a fim de que estes sejam validados pelo fiscal do contrato e mensurados os resultados para atesto e autorização dos pagamentos.</w:t>
            </w:r>
          </w:p>
          <w:p w14:paraId="0D40003E"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3. Rotinas a serem consideradas: diárias, semanais, quinzenais, mensais, semestrais e anuais.</w:t>
            </w:r>
          </w:p>
        </w:tc>
      </w:tr>
    </w:tbl>
    <w:p w14:paraId="2DF64AB3" w14:textId="77777777" w:rsidR="00596058" w:rsidRDefault="00596058" w:rsidP="009E690B">
      <w:pPr>
        <w:spacing w:before="80" w:after="80" w:afterAutospacing="0"/>
        <w:ind w:left="2400"/>
        <w:contextualSpacing w:val="0"/>
        <w:rPr>
          <w:rFonts w:ascii="Times New Roman" w:hAnsi="Times New Roman" w:cs="Times New Roman"/>
          <w:color w:val="000000"/>
          <w:sz w:val="27"/>
          <w:szCs w:val="27"/>
        </w:rPr>
      </w:pPr>
    </w:p>
    <w:p w14:paraId="2F3D5696" w14:textId="77777777" w:rsidR="007E3181" w:rsidRDefault="007E3181" w:rsidP="009E690B">
      <w:pPr>
        <w:spacing w:before="80" w:after="80" w:afterAutospacing="0"/>
        <w:ind w:left="2400"/>
        <w:contextualSpacing w:val="0"/>
        <w:rPr>
          <w:rFonts w:ascii="Times New Roman" w:hAnsi="Times New Roman" w:cs="Times New Roman"/>
          <w:color w:val="000000"/>
          <w:sz w:val="27"/>
          <w:szCs w:val="27"/>
        </w:rPr>
      </w:pPr>
    </w:p>
    <w:tbl>
      <w:tblPr>
        <w:tblStyle w:val="TabeladeGrade6Colorida1"/>
        <w:tblW w:w="9957" w:type="dxa"/>
        <w:tblInd w:w="-714" w:type="dxa"/>
        <w:tblLook w:val="04A0" w:firstRow="1" w:lastRow="0" w:firstColumn="1" w:lastColumn="0" w:noHBand="0" w:noVBand="1"/>
      </w:tblPr>
      <w:tblGrid>
        <w:gridCol w:w="2127"/>
        <w:gridCol w:w="7830"/>
      </w:tblGrid>
      <w:tr w:rsidR="00596058" w:rsidRPr="007E3181" w14:paraId="6B62486E" w14:textId="77777777" w:rsidTr="006937E4">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57" w:type="dxa"/>
            <w:gridSpan w:val="2"/>
          </w:tcPr>
          <w:p w14:paraId="6B350088" w14:textId="0E0DC97B" w:rsidR="00596058" w:rsidRPr="007E3181" w:rsidRDefault="007E3181" w:rsidP="00874C55">
            <w:pPr>
              <w:spacing w:after="0"/>
              <w:jc w:val="center"/>
              <w:rPr>
                <w:rFonts w:ascii="Times New Roman" w:hAnsi="Times New Roman" w:cs="Times New Roman"/>
                <w:sz w:val="24"/>
              </w:rPr>
            </w:pPr>
            <w:r w:rsidRPr="007E3181">
              <w:rPr>
                <w:rFonts w:ascii="Times New Roman" w:hAnsi="Times New Roman" w:cs="Times New Roman"/>
                <w:b w:val="0"/>
                <w:bCs w:val="0"/>
                <w:sz w:val="24"/>
              </w:rPr>
              <w:t>INDICADOR nº 2</w:t>
            </w:r>
            <w:r>
              <w:rPr>
                <w:rFonts w:ascii="Times New Roman" w:hAnsi="Times New Roman" w:cs="Times New Roman"/>
                <w:b w:val="0"/>
                <w:bCs w:val="0"/>
                <w:sz w:val="24"/>
              </w:rPr>
              <w:t xml:space="preserve"> - </w:t>
            </w:r>
            <w:r w:rsidRPr="007E3181">
              <w:rPr>
                <w:rFonts w:ascii="Times New Roman" w:hAnsi="Times New Roman" w:cs="Times New Roman"/>
                <w:sz w:val="24"/>
              </w:rPr>
              <w:t>PRAZO DE ATENDIMENTO DE ORDENS DE SERVIÇO (OS)</w:t>
            </w:r>
          </w:p>
        </w:tc>
      </w:tr>
      <w:tr w:rsidR="00596058" w:rsidRPr="007E3181" w14:paraId="290F0948" w14:textId="77777777" w:rsidTr="006937E4">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2127" w:type="dxa"/>
          </w:tcPr>
          <w:p w14:paraId="34819AE0" w14:textId="77777777" w:rsidR="00596058" w:rsidRPr="007E3181" w:rsidRDefault="00596058" w:rsidP="00874C55">
            <w:pPr>
              <w:spacing w:after="0"/>
              <w:rPr>
                <w:rFonts w:ascii="Times New Roman" w:hAnsi="Times New Roman" w:cs="Times New Roman"/>
                <w:b w:val="0"/>
                <w:bCs w:val="0"/>
                <w:sz w:val="24"/>
              </w:rPr>
            </w:pPr>
            <w:r w:rsidRPr="007E3181">
              <w:rPr>
                <w:rFonts w:ascii="Times New Roman" w:hAnsi="Times New Roman" w:cs="Times New Roman"/>
                <w:b w:val="0"/>
                <w:bCs w:val="0"/>
                <w:sz w:val="24"/>
              </w:rPr>
              <w:t>Item</w:t>
            </w:r>
          </w:p>
        </w:tc>
        <w:tc>
          <w:tcPr>
            <w:tcW w:w="7830" w:type="dxa"/>
          </w:tcPr>
          <w:p w14:paraId="6B1F410A" w14:textId="77777777" w:rsidR="00596058" w:rsidRPr="007E3181" w:rsidRDefault="00596058" w:rsidP="00874C55">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rPr>
            </w:pPr>
            <w:r w:rsidRPr="007E3181">
              <w:rPr>
                <w:rFonts w:ascii="Times New Roman" w:hAnsi="Times New Roman" w:cs="Times New Roman"/>
                <w:b/>
                <w:bCs/>
                <w:sz w:val="24"/>
              </w:rPr>
              <w:t>Descrição</w:t>
            </w:r>
          </w:p>
        </w:tc>
      </w:tr>
      <w:tr w:rsidR="00596058" w:rsidRPr="007E3181" w14:paraId="3E210AA4" w14:textId="77777777" w:rsidTr="006937E4">
        <w:trPr>
          <w:trHeight w:val="1102"/>
        </w:trPr>
        <w:tc>
          <w:tcPr>
            <w:cnfStyle w:val="001000000000" w:firstRow="0" w:lastRow="0" w:firstColumn="1" w:lastColumn="0" w:oddVBand="0" w:evenVBand="0" w:oddHBand="0" w:evenHBand="0" w:firstRowFirstColumn="0" w:firstRowLastColumn="0" w:lastRowFirstColumn="0" w:lastRowLastColumn="0"/>
            <w:tcW w:w="2127" w:type="dxa"/>
          </w:tcPr>
          <w:p w14:paraId="40E3D151"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Finalidade</w:t>
            </w:r>
          </w:p>
        </w:tc>
        <w:tc>
          <w:tcPr>
            <w:tcW w:w="7830" w:type="dxa"/>
          </w:tcPr>
          <w:p w14:paraId="7EE1F92C"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Garantir um atendimento célere às demandas de manutenção preventiva, corretiva e preditiva, reparos e adaptações, que requeiram a utilização de peças e materiais não básicos, realizadas por meio de OS – Ordem de Serviço.</w:t>
            </w:r>
          </w:p>
        </w:tc>
      </w:tr>
      <w:tr w:rsidR="00596058" w:rsidRPr="007E3181" w14:paraId="7BD3C088" w14:textId="77777777" w:rsidTr="006937E4">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2127" w:type="dxa"/>
          </w:tcPr>
          <w:p w14:paraId="14A20096"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Meta a Cumprir</w:t>
            </w:r>
          </w:p>
        </w:tc>
        <w:tc>
          <w:tcPr>
            <w:tcW w:w="7830" w:type="dxa"/>
          </w:tcPr>
          <w:p w14:paraId="25FD2727"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Número de horas (depende do serviço a realizar) e conforme Termo de Referência, PMOC - Plano de Manutenção, Operação e Controle e ANEXO II - Rotina de Execução dos Serviços de Manutenção.</w:t>
            </w:r>
          </w:p>
        </w:tc>
      </w:tr>
      <w:tr w:rsidR="00596058" w:rsidRPr="007E3181" w14:paraId="215ECF55" w14:textId="77777777" w:rsidTr="006937E4">
        <w:trPr>
          <w:trHeight w:val="551"/>
        </w:trPr>
        <w:tc>
          <w:tcPr>
            <w:cnfStyle w:val="001000000000" w:firstRow="0" w:lastRow="0" w:firstColumn="1" w:lastColumn="0" w:oddVBand="0" w:evenVBand="0" w:oddHBand="0" w:evenHBand="0" w:firstRowFirstColumn="0" w:firstRowLastColumn="0" w:lastRowFirstColumn="0" w:lastRowLastColumn="0"/>
            <w:tcW w:w="2127" w:type="dxa"/>
          </w:tcPr>
          <w:p w14:paraId="058E188C"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Instrumento de Medição</w:t>
            </w:r>
          </w:p>
        </w:tc>
        <w:tc>
          <w:tcPr>
            <w:tcW w:w="7830" w:type="dxa"/>
          </w:tcPr>
          <w:p w14:paraId="37505F25"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Relatórios do sistema informatizado – Ordem de Serviço (OS) eletrônica.</w:t>
            </w:r>
          </w:p>
        </w:tc>
      </w:tr>
      <w:tr w:rsidR="00596058" w:rsidRPr="007E3181" w14:paraId="2B93B17D" w14:textId="77777777" w:rsidTr="006937E4">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127" w:type="dxa"/>
          </w:tcPr>
          <w:p w14:paraId="4D44AEE5"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Forma de Acompanhamento</w:t>
            </w:r>
          </w:p>
        </w:tc>
        <w:tc>
          <w:tcPr>
            <w:tcW w:w="7830" w:type="dxa"/>
          </w:tcPr>
          <w:p w14:paraId="5EF657D0" w14:textId="77777777" w:rsidR="00596058" w:rsidRPr="007E3181" w:rsidRDefault="00596058" w:rsidP="00874C55">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Relatórios periódicos sujeitos à avaliação do fiscal de contrato.</w:t>
            </w:r>
          </w:p>
        </w:tc>
      </w:tr>
      <w:tr w:rsidR="00596058" w:rsidRPr="007E3181" w14:paraId="7E3C43D7" w14:textId="77777777" w:rsidTr="006937E4">
        <w:trPr>
          <w:trHeight w:val="276"/>
        </w:trPr>
        <w:tc>
          <w:tcPr>
            <w:cnfStyle w:val="001000000000" w:firstRow="0" w:lastRow="0" w:firstColumn="1" w:lastColumn="0" w:oddVBand="0" w:evenVBand="0" w:oddHBand="0" w:evenHBand="0" w:firstRowFirstColumn="0" w:firstRowLastColumn="0" w:lastRowFirstColumn="0" w:lastRowLastColumn="0"/>
            <w:tcW w:w="2127" w:type="dxa"/>
          </w:tcPr>
          <w:p w14:paraId="5C0CC39A"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Periodicidade</w:t>
            </w:r>
          </w:p>
        </w:tc>
        <w:tc>
          <w:tcPr>
            <w:tcW w:w="7830" w:type="dxa"/>
          </w:tcPr>
          <w:p w14:paraId="70B8D7D0" w14:textId="77777777" w:rsidR="00596058" w:rsidRPr="007E3181" w:rsidRDefault="00596058" w:rsidP="00874C55">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Mensal</w:t>
            </w:r>
          </w:p>
        </w:tc>
      </w:tr>
      <w:tr w:rsidR="00596058" w:rsidRPr="007E3181" w14:paraId="76488B36" w14:textId="77777777" w:rsidTr="006937E4">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127" w:type="dxa"/>
          </w:tcPr>
          <w:p w14:paraId="690383EB"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Mecanismo de Cálculo</w:t>
            </w:r>
          </w:p>
        </w:tc>
        <w:tc>
          <w:tcPr>
            <w:tcW w:w="7830" w:type="dxa"/>
          </w:tcPr>
          <w:p w14:paraId="46E8AF1A"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Cada OS será verificada e valorada individualmente quanto ao número de horas no atendimento </w:t>
            </w:r>
            <w:r w:rsidRPr="007E3181">
              <w:rPr>
                <w:rFonts w:ascii="Times New Roman" w:hAnsi="Times New Roman" w:cs="Times New Roman"/>
                <w:b/>
                <w:bCs/>
                <w:sz w:val="24"/>
              </w:rPr>
              <w:t>/</w:t>
            </w:r>
            <w:r w:rsidRPr="007E3181">
              <w:rPr>
                <w:rFonts w:ascii="Times New Roman" w:hAnsi="Times New Roman" w:cs="Times New Roman"/>
                <w:sz w:val="24"/>
              </w:rPr>
              <w:t xml:space="preserve"> meta a cumprir = XOS1, XOS2, XOS3</w:t>
            </w:r>
            <w:r w:rsidRPr="007E3181">
              <w:rPr>
                <w:rFonts w:ascii="Times New Roman" w:hAnsi="Times New Roman" w:cs="Times New Roman"/>
                <w:b/>
                <w:bCs/>
                <w:sz w:val="24"/>
              </w:rPr>
              <w:t>, ...</w:t>
            </w:r>
            <w:r w:rsidRPr="007E3181">
              <w:rPr>
                <w:rFonts w:ascii="Times New Roman" w:hAnsi="Times New Roman" w:cs="Times New Roman"/>
                <w:sz w:val="24"/>
              </w:rPr>
              <w:t>.</w:t>
            </w:r>
          </w:p>
          <w:p w14:paraId="67926564"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X </w:t>
            </w:r>
            <w:r w:rsidRPr="007E3181">
              <w:rPr>
                <w:rFonts w:ascii="Times New Roman" w:hAnsi="Times New Roman" w:cs="Times New Roman"/>
                <w:sz w:val="24"/>
              </w:rPr>
              <w:t xml:space="preserve">(%) = XOS1 (%) + XOS2 (%) + XOS3 (%) </w:t>
            </w:r>
            <w:proofErr w:type="gramStart"/>
            <w:r w:rsidRPr="007E3181">
              <w:rPr>
                <w:rFonts w:ascii="Times New Roman" w:hAnsi="Times New Roman" w:cs="Times New Roman"/>
                <w:sz w:val="24"/>
              </w:rPr>
              <w:t>+  ...</w:t>
            </w:r>
            <w:proofErr w:type="gramEnd"/>
            <w:r w:rsidRPr="007E3181">
              <w:rPr>
                <w:rFonts w:ascii="Times New Roman" w:hAnsi="Times New Roman" w:cs="Times New Roman"/>
                <w:sz w:val="24"/>
              </w:rPr>
              <w:t xml:space="preserve"> </w:t>
            </w:r>
            <w:r w:rsidRPr="007E3181">
              <w:rPr>
                <w:rFonts w:ascii="Times New Roman" w:hAnsi="Times New Roman" w:cs="Times New Roman"/>
                <w:b/>
                <w:bCs/>
                <w:sz w:val="24"/>
              </w:rPr>
              <w:t xml:space="preserve">/ </w:t>
            </w:r>
            <w:r w:rsidRPr="007E3181">
              <w:rPr>
                <w:rFonts w:ascii="Times New Roman" w:hAnsi="Times New Roman" w:cs="Times New Roman"/>
                <w:sz w:val="24"/>
              </w:rPr>
              <w:t xml:space="preserve">nº OS  </w:t>
            </w:r>
          </w:p>
        </w:tc>
      </w:tr>
      <w:tr w:rsidR="00596058" w:rsidRPr="007E3181" w14:paraId="6DBB6263" w14:textId="77777777" w:rsidTr="006937E4">
        <w:trPr>
          <w:trHeight w:val="259"/>
        </w:trPr>
        <w:tc>
          <w:tcPr>
            <w:cnfStyle w:val="001000000000" w:firstRow="0" w:lastRow="0" w:firstColumn="1" w:lastColumn="0" w:oddVBand="0" w:evenVBand="0" w:oddHBand="0" w:evenHBand="0" w:firstRowFirstColumn="0" w:firstRowLastColumn="0" w:lastRowFirstColumn="0" w:lastRowLastColumn="0"/>
            <w:tcW w:w="2127" w:type="dxa"/>
          </w:tcPr>
          <w:p w14:paraId="5811874F"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Início da Vigência</w:t>
            </w:r>
          </w:p>
        </w:tc>
        <w:tc>
          <w:tcPr>
            <w:tcW w:w="7830" w:type="dxa"/>
          </w:tcPr>
          <w:p w14:paraId="3380C2BC" w14:textId="77777777" w:rsidR="00596058" w:rsidRPr="007E3181" w:rsidRDefault="00596058" w:rsidP="00874C55">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Data da assinatura do contrato.</w:t>
            </w:r>
          </w:p>
        </w:tc>
      </w:tr>
      <w:tr w:rsidR="00596058" w:rsidRPr="007E3181" w14:paraId="5D8BD7C0" w14:textId="77777777" w:rsidTr="006937E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2127" w:type="dxa"/>
          </w:tcPr>
          <w:p w14:paraId="48BA63BB"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Faixas de Ajuste no Pagamento</w:t>
            </w:r>
          </w:p>
        </w:tc>
        <w:tc>
          <w:tcPr>
            <w:tcW w:w="7830" w:type="dxa"/>
          </w:tcPr>
          <w:p w14:paraId="3190C8D6"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0 &lt; X ≤ 30 </w:t>
            </w:r>
            <w:proofErr w:type="gramStart"/>
            <w:r w:rsidRPr="007E3181">
              <w:rPr>
                <w:rFonts w:ascii="Times New Roman" w:hAnsi="Times New Roman" w:cs="Times New Roman"/>
                <w:b/>
                <w:bCs/>
                <w:sz w:val="24"/>
              </w:rPr>
              <w:t xml:space="preserve">% </w:t>
            </w:r>
            <w:r w:rsidRPr="007E3181">
              <w:rPr>
                <w:rFonts w:ascii="Times New Roman" w:hAnsi="Times New Roman" w:cs="Times New Roman"/>
                <w:sz w:val="24"/>
              </w:rPr>
              <w:t>:</w:t>
            </w:r>
            <w:proofErr w:type="gramEnd"/>
            <w:r w:rsidRPr="007E3181">
              <w:rPr>
                <w:rFonts w:ascii="Times New Roman" w:hAnsi="Times New Roman" w:cs="Times New Roman"/>
                <w:sz w:val="24"/>
              </w:rPr>
              <w:t xml:space="preserve"> 100% do valor da fatura mensal de manutenção;</w:t>
            </w:r>
          </w:p>
          <w:p w14:paraId="1A7593A9"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30 &lt; X ≤ 40 </w:t>
            </w:r>
            <w:proofErr w:type="gramStart"/>
            <w:r w:rsidRPr="007E3181">
              <w:rPr>
                <w:rFonts w:ascii="Times New Roman" w:hAnsi="Times New Roman" w:cs="Times New Roman"/>
                <w:b/>
                <w:bCs/>
                <w:sz w:val="24"/>
              </w:rPr>
              <w:t xml:space="preserve">% </w:t>
            </w:r>
            <w:r w:rsidRPr="007E3181">
              <w:rPr>
                <w:rFonts w:ascii="Times New Roman" w:hAnsi="Times New Roman" w:cs="Times New Roman"/>
                <w:sz w:val="24"/>
              </w:rPr>
              <w:t>:</w:t>
            </w:r>
            <w:proofErr w:type="gramEnd"/>
            <w:r w:rsidRPr="007E3181">
              <w:rPr>
                <w:rFonts w:ascii="Times New Roman" w:hAnsi="Times New Roman" w:cs="Times New Roman"/>
                <w:sz w:val="24"/>
              </w:rPr>
              <w:t xml:space="preserve"> 98% do valor da fatura mensal de manutenção;</w:t>
            </w:r>
          </w:p>
          <w:p w14:paraId="2BAE6CAC"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b/>
                <w:bCs/>
                <w:sz w:val="24"/>
              </w:rPr>
              <w:t xml:space="preserve">X &gt; </w:t>
            </w:r>
            <w:proofErr w:type="gramStart"/>
            <w:r w:rsidRPr="007E3181">
              <w:rPr>
                <w:rFonts w:ascii="Times New Roman" w:hAnsi="Times New Roman" w:cs="Times New Roman"/>
                <w:b/>
                <w:bCs/>
                <w:sz w:val="24"/>
              </w:rPr>
              <w:t>40  %</w:t>
            </w:r>
            <w:proofErr w:type="gramEnd"/>
            <w:r w:rsidRPr="007E3181">
              <w:rPr>
                <w:rFonts w:ascii="Times New Roman" w:hAnsi="Times New Roman" w:cs="Times New Roman"/>
                <w:b/>
                <w:bCs/>
                <w:sz w:val="24"/>
              </w:rPr>
              <w:t xml:space="preserve"> </w:t>
            </w:r>
            <w:r w:rsidRPr="007E3181">
              <w:rPr>
                <w:rFonts w:ascii="Times New Roman" w:hAnsi="Times New Roman" w:cs="Times New Roman"/>
                <w:sz w:val="24"/>
              </w:rPr>
              <w:t>: 95% do valor da fatura mensal de manutenção.</w:t>
            </w:r>
          </w:p>
        </w:tc>
      </w:tr>
      <w:tr w:rsidR="00596058" w:rsidRPr="007E3181" w14:paraId="2CB541F4" w14:textId="77777777" w:rsidTr="006937E4">
        <w:trPr>
          <w:trHeight w:val="1153"/>
        </w:trPr>
        <w:tc>
          <w:tcPr>
            <w:cnfStyle w:val="001000000000" w:firstRow="0" w:lastRow="0" w:firstColumn="1" w:lastColumn="0" w:oddVBand="0" w:evenVBand="0" w:oddHBand="0" w:evenHBand="0" w:firstRowFirstColumn="0" w:firstRowLastColumn="0" w:lastRowFirstColumn="0" w:lastRowLastColumn="0"/>
            <w:tcW w:w="2127" w:type="dxa"/>
          </w:tcPr>
          <w:p w14:paraId="58E0D5B6"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lastRenderedPageBreak/>
              <w:t>Sanções Adicionais</w:t>
            </w:r>
          </w:p>
        </w:tc>
        <w:tc>
          <w:tcPr>
            <w:tcW w:w="7830" w:type="dxa"/>
          </w:tcPr>
          <w:p w14:paraId="447395B6"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Em caso de reincidência para </w:t>
            </w:r>
            <w:r w:rsidRPr="007E3181">
              <w:rPr>
                <w:rFonts w:ascii="Times New Roman" w:hAnsi="Times New Roman" w:cs="Times New Roman"/>
                <w:b/>
                <w:bCs/>
                <w:sz w:val="24"/>
              </w:rPr>
              <w:t>30 &lt; X ≤ 40</w:t>
            </w:r>
            <w:r w:rsidRPr="007E3181">
              <w:rPr>
                <w:rFonts w:ascii="Times New Roman" w:hAnsi="Times New Roman" w:cs="Times New Roman"/>
                <w:sz w:val="24"/>
              </w:rPr>
              <w:t>: multa de 2% sobre a Nota Fiscal de Manutenção + faixa de ajuste pertinente;</w:t>
            </w:r>
          </w:p>
          <w:p w14:paraId="214344DB" w14:textId="77777777" w:rsidR="00596058" w:rsidRPr="007E3181" w:rsidRDefault="00596058" w:rsidP="00874C55">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 xml:space="preserve">Para </w:t>
            </w:r>
            <w:r w:rsidRPr="007E3181">
              <w:rPr>
                <w:rFonts w:ascii="Times New Roman" w:hAnsi="Times New Roman" w:cs="Times New Roman"/>
                <w:b/>
                <w:bCs/>
                <w:sz w:val="24"/>
              </w:rPr>
              <w:t>X &gt; 40</w:t>
            </w:r>
            <w:r w:rsidRPr="007E3181">
              <w:rPr>
                <w:rFonts w:ascii="Times New Roman" w:hAnsi="Times New Roman" w:cs="Times New Roman"/>
                <w:sz w:val="24"/>
              </w:rPr>
              <w:t>: multa de 5% sobre a Nota Fiscal de Manutenção + faixa de ajuste pertinente + rescisão contratual.</w:t>
            </w:r>
          </w:p>
        </w:tc>
      </w:tr>
      <w:tr w:rsidR="00596058" w:rsidRPr="007E3181" w14:paraId="4C2F3C81" w14:textId="77777777" w:rsidTr="006937E4">
        <w:trPr>
          <w:cnfStyle w:val="000000100000" w:firstRow="0" w:lastRow="0" w:firstColumn="0" w:lastColumn="0" w:oddVBand="0" w:evenVBand="0" w:oddHBand="1" w:evenHBand="0" w:firstRowFirstColumn="0" w:firstRowLastColumn="0" w:lastRowFirstColumn="0" w:lastRowLastColumn="0"/>
          <w:trHeight w:val="2188"/>
        </w:trPr>
        <w:tc>
          <w:tcPr>
            <w:cnfStyle w:val="001000000000" w:firstRow="0" w:lastRow="0" w:firstColumn="1" w:lastColumn="0" w:oddVBand="0" w:evenVBand="0" w:oddHBand="0" w:evenHBand="0" w:firstRowFirstColumn="0" w:firstRowLastColumn="0" w:lastRowFirstColumn="0" w:lastRowLastColumn="0"/>
            <w:tcW w:w="2127" w:type="dxa"/>
          </w:tcPr>
          <w:p w14:paraId="40AFF08D" w14:textId="77777777" w:rsidR="00596058" w:rsidRPr="007E3181" w:rsidRDefault="00596058" w:rsidP="00874C55">
            <w:pPr>
              <w:spacing w:after="0"/>
              <w:rPr>
                <w:rFonts w:ascii="Times New Roman" w:hAnsi="Times New Roman" w:cs="Times New Roman"/>
                <w:sz w:val="24"/>
              </w:rPr>
            </w:pPr>
            <w:r w:rsidRPr="007E3181">
              <w:rPr>
                <w:rFonts w:ascii="Times New Roman" w:hAnsi="Times New Roman" w:cs="Times New Roman"/>
                <w:sz w:val="24"/>
              </w:rPr>
              <w:t>Observações</w:t>
            </w:r>
          </w:p>
        </w:tc>
        <w:tc>
          <w:tcPr>
            <w:tcW w:w="7830" w:type="dxa"/>
          </w:tcPr>
          <w:p w14:paraId="38AC32EE"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1. O mecanismo de cálculo será verificado pelo gestor do contrato,</w:t>
            </w:r>
          </w:p>
          <w:p w14:paraId="412AA8E8"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roofErr w:type="gramStart"/>
            <w:r w:rsidRPr="007E3181">
              <w:rPr>
                <w:rFonts w:ascii="Times New Roman" w:hAnsi="Times New Roman" w:cs="Times New Roman"/>
                <w:sz w:val="24"/>
              </w:rPr>
              <w:t>avaliando</w:t>
            </w:r>
            <w:proofErr w:type="gramEnd"/>
            <w:r w:rsidRPr="007E3181">
              <w:rPr>
                <w:rFonts w:ascii="Times New Roman" w:hAnsi="Times New Roman" w:cs="Times New Roman"/>
                <w:sz w:val="24"/>
              </w:rPr>
              <w:t xml:space="preserve"> se o atraso nos atendimentos se deu em virtude de impedimentos da própria administração do órgão, caso este em que</w:t>
            </w:r>
          </w:p>
          <w:p w14:paraId="1C9E9AF5"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roofErr w:type="gramStart"/>
            <w:r w:rsidRPr="007E3181">
              <w:rPr>
                <w:rFonts w:ascii="Times New Roman" w:hAnsi="Times New Roman" w:cs="Times New Roman"/>
                <w:sz w:val="24"/>
              </w:rPr>
              <w:t>será</w:t>
            </w:r>
            <w:proofErr w:type="gramEnd"/>
            <w:r w:rsidRPr="007E3181">
              <w:rPr>
                <w:rFonts w:ascii="Times New Roman" w:hAnsi="Times New Roman" w:cs="Times New Roman"/>
                <w:sz w:val="24"/>
              </w:rPr>
              <w:t xml:space="preserve"> isentada a prestadora de serviços.</w:t>
            </w:r>
          </w:p>
          <w:p w14:paraId="0BAB7835" w14:textId="77777777" w:rsidR="00596058" w:rsidRPr="007E3181" w:rsidRDefault="00596058" w:rsidP="00874C55">
            <w:pPr>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sidRPr="007E3181">
              <w:rPr>
                <w:rFonts w:ascii="Times New Roman" w:hAnsi="Times New Roman" w:cs="Times New Roman"/>
                <w:sz w:val="24"/>
              </w:rPr>
              <w:t>2. Todas as ocorrências deverão estar registradas no sistema informatizado de gerenciamento dos serviços a fim de que estes sejam validados pelo gestor do contrato, e mensurados os resultados para atesto e autorização dos pagamentos.</w:t>
            </w:r>
          </w:p>
        </w:tc>
      </w:tr>
    </w:tbl>
    <w:p w14:paraId="6103AC7F" w14:textId="77777777" w:rsidR="00596058" w:rsidRDefault="00596058" w:rsidP="009E690B">
      <w:pPr>
        <w:spacing w:before="80" w:after="80" w:afterAutospacing="0"/>
        <w:ind w:left="2400"/>
        <w:contextualSpacing w:val="0"/>
        <w:rPr>
          <w:rFonts w:ascii="Times New Roman" w:hAnsi="Times New Roman" w:cs="Times New Roman"/>
          <w:color w:val="000000"/>
          <w:sz w:val="27"/>
          <w:szCs w:val="27"/>
        </w:rPr>
      </w:pPr>
    </w:p>
    <w:p w14:paraId="5C9C6DE6" w14:textId="77777777" w:rsidR="00596058" w:rsidRDefault="00596058" w:rsidP="009E690B">
      <w:pPr>
        <w:spacing w:before="80" w:after="80" w:afterAutospacing="0"/>
        <w:ind w:left="2400"/>
        <w:contextualSpacing w:val="0"/>
        <w:rPr>
          <w:rFonts w:ascii="Times New Roman" w:hAnsi="Times New Roman" w:cs="Times New Roman"/>
          <w:color w:val="000000"/>
          <w:sz w:val="27"/>
          <w:szCs w:val="27"/>
        </w:rPr>
      </w:pPr>
    </w:p>
    <w:p w14:paraId="5FB7AD28" w14:textId="77777777" w:rsidR="009E690B" w:rsidRPr="009E690B" w:rsidRDefault="009E690B" w:rsidP="009E690B">
      <w:pPr>
        <w:spacing w:before="80" w:after="80" w:afterAutospacing="0"/>
        <w:ind w:left="2400"/>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 </w:t>
      </w:r>
    </w:p>
    <w:tbl>
      <w:tblPr>
        <w:tblW w:w="9923" w:type="dxa"/>
        <w:tblCellSpacing w:w="15" w:type="dxa"/>
        <w:tblInd w:w="-71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61"/>
        <w:gridCol w:w="7762"/>
      </w:tblGrid>
      <w:tr w:rsidR="009E690B" w:rsidRPr="009E690B" w14:paraId="14494049" w14:textId="77777777" w:rsidTr="006937E4">
        <w:trPr>
          <w:tblCellSpacing w:w="15" w:type="dxa"/>
        </w:trPr>
        <w:tc>
          <w:tcPr>
            <w:tcW w:w="9863" w:type="dxa"/>
            <w:gridSpan w:val="2"/>
            <w:tcBorders>
              <w:top w:val="outset" w:sz="6" w:space="0" w:color="auto"/>
              <w:left w:val="outset" w:sz="6" w:space="0" w:color="auto"/>
              <w:bottom w:val="outset" w:sz="6" w:space="0" w:color="auto"/>
              <w:right w:val="outset" w:sz="6" w:space="0" w:color="auto"/>
            </w:tcBorders>
            <w:vAlign w:val="center"/>
            <w:hideMark/>
          </w:tcPr>
          <w:p w14:paraId="247AC0F5" w14:textId="32730D07" w:rsidR="009E690B" w:rsidRPr="009E690B" w:rsidRDefault="009E690B" w:rsidP="00596058">
            <w:pPr>
              <w:spacing w:before="0" w:after="0" w:afterAutospacing="0"/>
              <w:ind w:left="60" w:right="60"/>
              <w:contextualSpacing w:val="0"/>
              <w:jc w:val="center"/>
              <w:rPr>
                <w:rFonts w:ascii="Times New Roman" w:hAnsi="Times New Roman" w:cs="Times New Roman"/>
                <w:color w:val="000000"/>
                <w:sz w:val="24"/>
              </w:rPr>
            </w:pPr>
            <w:r w:rsidRPr="009E690B">
              <w:rPr>
                <w:rFonts w:ascii="Times New Roman" w:hAnsi="Times New Roman" w:cs="Times New Roman"/>
                <w:color w:val="000000"/>
                <w:sz w:val="24"/>
              </w:rPr>
              <w:t>INDICADOR 0</w:t>
            </w:r>
            <w:r w:rsidR="00596058">
              <w:rPr>
                <w:rFonts w:ascii="Times New Roman" w:hAnsi="Times New Roman" w:cs="Times New Roman"/>
                <w:color w:val="000000"/>
                <w:sz w:val="24"/>
              </w:rPr>
              <w:t>3</w:t>
            </w:r>
            <w:r w:rsidRPr="009E690B">
              <w:rPr>
                <w:rFonts w:ascii="Times New Roman" w:hAnsi="Times New Roman" w:cs="Times New Roman"/>
                <w:color w:val="000000"/>
                <w:sz w:val="24"/>
              </w:rPr>
              <w:t> - </w:t>
            </w:r>
            <w:r w:rsidRPr="009E690B">
              <w:rPr>
                <w:rFonts w:ascii="Times New Roman" w:hAnsi="Times New Roman" w:cs="Times New Roman"/>
                <w:b/>
                <w:bCs/>
                <w:color w:val="000000"/>
                <w:sz w:val="24"/>
              </w:rPr>
              <w:t>MÃO-DE-OBRA EXCLUSIVA (Falta sem volante)</w:t>
            </w:r>
          </w:p>
        </w:tc>
      </w:tr>
      <w:tr w:rsidR="009E690B" w:rsidRPr="009E690B" w14:paraId="6BEB5301"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933FCB8" w14:textId="77777777" w:rsidR="009E690B" w:rsidRPr="009E690B" w:rsidRDefault="009E690B" w:rsidP="009E690B">
            <w:pPr>
              <w:spacing w:before="100" w:beforeAutospacing="1"/>
              <w:contextualSpacing w:val="0"/>
              <w:jc w:val="center"/>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Item</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A7314A2" w14:textId="77777777" w:rsidR="009E690B" w:rsidRPr="009E690B" w:rsidRDefault="009E690B" w:rsidP="009E690B">
            <w:pPr>
              <w:spacing w:before="100" w:beforeAutospacing="1"/>
              <w:contextualSpacing w:val="0"/>
              <w:jc w:val="center"/>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Descrição</w:t>
            </w:r>
          </w:p>
        </w:tc>
      </w:tr>
      <w:tr w:rsidR="009E690B" w:rsidRPr="009E690B" w14:paraId="17FF4AF3"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3DDC4A7E"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Finalidade</w:t>
            </w:r>
          </w:p>
        </w:tc>
        <w:tc>
          <w:tcPr>
            <w:tcW w:w="7717" w:type="dxa"/>
            <w:tcBorders>
              <w:top w:val="outset" w:sz="6" w:space="0" w:color="auto"/>
              <w:left w:val="outset" w:sz="6" w:space="0" w:color="auto"/>
              <w:bottom w:val="outset" w:sz="6" w:space="0" w:color="auto"/>
              <w:right w:val="outset" w:sz="6" w:space="0" w:color="auto"/>
            </w:tcBorders>
            <w:vAlign w:val="center"/>
            <w:hideMark/>
          </w:tcPr>
          <w:p w14:paraId="4722AACD"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Garantir, quantitativamente, a disposição de funcionários para atendimentos no Órgão.</w:t>
            </w:r>
          </w:p>
        </w:tc>
      </w:tr>
      <w:tr w:rsidR="009E690B" w:rsidRPr="009E690B" w14:paraId="69B537D1"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7EB02E7"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Meta a cumprir</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DDB1B5A"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220 horas* e substituição, no prazo de 02 (duas) horas, em caso de eventual ausência, tais como faltas e licenças, o empregado posto a serviço da Contratante.</w:t>
            </w:r>
          </w:p>
        </w:tc>
      </w:tr>
      <w:tr w:rsidR="009E690B" w:rsidRPr="009E690B" w14:paraId="6CB170C0"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682B2AE2"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Instrumento de medição</w:t>
            </w:r>
          </w:p>
        </w:tc>
        <w:tc>
          <w:tcPr>
            <w:tcW w:w="7717" w:type="dxa"/>
            <w:tcBorders>
              <w:top w:val="outset" w:sz="6" w:space="0" w:color="auto"/>
              <w:left w:val="outset" w:sz="6" w:space="0" w:color="auto"/>
              <w:bottom w:val="outset" w:sz="6" w:space="0" w:color="auto"/>
              <w:right w:val="outset" w:sz="6" w:space="0" w:color="auto"/>
            </w:tcBorders>
            <w:vAlign w:val="center"/>
            <w:hideMark/>
          </w:tcPr>
          <w:p w14:paraId="5B1917C3"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Vistoria presencial</w:t>
            </w:r>
          </w:p>
        </w:tc>
      </w:tr>
      <w:tr w:rsidR="009E690B" w:rsidRPr="009E690B" w14:paraId="28FA0842"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E3F5894"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Forma de acompanhamento</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F361616"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In loco e/ou folha ponto</w:t>
            </w:r>
          </w:p>
        </w:tc>
      </w:tr>
      <w:tr w:rsidR="009E690B" w:rsidRPr="009E690B" w14:paraId="55EA0C24"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1B1BA3A5"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Periodicidade</w:t>
            </w:r>
          </w:p>
        </w:tc>
        <w:tc>
          <w:tcPr>
            <w:tcW w:w="7717" w:type="dxa"/>
            <w:tcBorders>
              <w:top w:val="outset" w:sz="6" w:space="0" w:color="auto"/>
              <w:left w:val="outset" w:sz="6" w:space="0" w:color="auto"/>
              <w:bottom w:val="outset" w:sz="6" w:space="0" w:color="auto"/>
              <w:right w:val="outset" w:sz="6" w:space="0" w:color="auto"/>
            </w:tcBorders>
            <w:vAlign w:val="center"/>
            <w:hideMark/>
          </w:tcPr>
          <w:p w14:paraId="0E61B85A"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Mensal</w:t>
            </w:r>
          </w:p>
        </w:tc>
      </w:tr>
      <w:tr w:rsidR="009E690B" w:rsidRPr="009E690B" w14:paraId="55325F35"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EE0AACE"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Mecanismo de Cálculo</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C055FA0"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xml:space="preserve"> (Valor Total Mensal por Empregado calculado pela Planilha do Indicador 3 [Fato </w:t>
            </w:r>
            <w:proofErr w:type="spellStart"/>
            <w:r w:rsidRPr="009E690B">
              <w:rPr>
                <w:rFonts w:ascii="Times New Roman" w:hAnsi="Times New Roman" w:cs="Times New Roman"/>
                <w:color w:val="000000"/>
                <w:sz w:val="27"/>
                <w:szCs w:val="27"/>
              </w:rPr>
              <w:t>Gedrador</w:t>
            </w:r>
            <w:proofErr w:type="spellEnd"/>
            <w:r w:rsidRPr="009E690B">
              <w:rPr>
                <w:rFonts w:ascii="Times New Roman" w:hAnsi="Times New Roman" w:cs="Times New Roman"/>
                <w:color w:val="000000"/>
                <w:sz w:val="27"/>
                <w:szCs w:val="27"/>
              </w:rPr>
              <w:t>] ÷ dia úteis no mês) * quantidade de dias de falta</w:t>
            </w:r>
          </w:p>
        </w:tc>
      </w:tr>
      <w:tr w:rsidR="009E690B" w:rsidRPr="009E690B" w14:paraId="00795CBC"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087B452E"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Início de Vigência</w:t>
            </w:r>
          </w:p>
        </w:tc>
        <w:tc>
          <w:tcPr>
            <w:tcW w:w="7717" w:type="dxa"/>
            <w:tcBorders>
              <w:top w:val="outset" w:sz="6" w:space="0" w:color="auto"/>
              <w:left w:val="outset" w:sz="6" w:space="0" w:color="auto"/>
              <w:bottom w:val="outset" w:sz="6" w:space="0" w:color="auto"/>
              <w:right w:val="outset" w:sz="6" w:space="0" w:color="auto"/>
            </w:tcBorders>
            <w:vAlign w:val="center"/>
            <w:hideMark/>
          </w:tcPr>
          <w:p w14:paraId="7C19AFC7"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A partir do 1º dia a contar da assinatura do contrato.</w:t>
            </w:r>
          </w:p>
        </w:tc>
      </w:tr>
      <w:tr w:rsidR="009E690B" w:rsidRPr="009E690B" w14:paraId="2630A69B"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AE73A17"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Faixas de ajuste no pagamento</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3AC5B20"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Conforme valor homologado na planilha de custos.</w:t>
            </w:r>
          </w:p>
        </w:tc>
      </w:tr>
    </w:tbl>
    <w:p w14:paraId="337442D4" w14:textId="77777777" w:rsidR="009E690B" w:rsidRPr="009E690B" w:rsidRDefault="009E690B" w:rsidP="009E690B">
      <w:pPr>
        <w:spacing w:before="80" w:after="80" w:afterAutospacing="0"/>
        <w:ind w:left="2400"/>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 </w:t>
      </w:r>
    </w:p>
    <w:p w14:paraId="0E34938A" w14:textId="77777777" w:rsidR="009E690B" w:rsidRPr="009E690B" w:rsidRDefault="009E690B" w:rsidP="009E690B">
      <w:pPr>
        <w:spacing w:before="80" w:after="80" w:afterAutospacing="0"/>
        <w:ind w:left="2400"/>
        <w:contextualSpacing w:val="0"/>
        <w:rPr>
          <w:rFonts w:ascii="Times New Roman" w:hAnsi="Times New Roman" w:cs="Times New Roman"/>
          <w:color w:val="000000"/>
          <w:sz w:val="27"/>
          <w:szCs w:val="27"/>
        </w:rPr>
      </w:pPr>
      <w:r w:rsidRPr="009E690B">
        <w:rPr>
          <w:rFonts w:ascii="Times New Roman" w:hAnsi="Times New Roman" w:cs="Times New Roman"/>
          <w:color w:val="000000"/>
          <w:sz w:val="27"/>
          <w:szCs w:val="27"/>
        </w:rPr>
        <w:t> </w:t>
      </w:r>
    </w:p>
    <w:tbl>
      <w:tblPr>
        <w:tblW w:w="9923" w:type="dxa"/>
        <w:tblCellSpacing w:w="15" w:type="dxa"/>
        <w:tblInd w:w="-71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61"/>
        <w:gridCol w:w="7762"/>
      </w:tblGrid>
      <w:tr w:rsidR="009E690B" w:rsidRPr="009E690B" w14:paraId="0ED7E197" w14:textId="77777777" w:rsidTr="006937E4">
        <w:trPr>
          <w:tblCellSpacing w:w="15" w:type="dxa"/>
        </w:trPr>
        <w:tc>
          <w:tcPr>
            <w:tcW w:w="9863" w:type="dxa"/>
            <w:gridSpan w:val="2"/>
            <w:tcBorders>
              <w:top w:val="outset" w:sz="6" w:space="0" w:color="auto"/>
              <w:left w:val="outset" w:sz="6" w:space="0" w:color="auto"/>
              <w:bottom w:val="outset" w:sz="6" w:space="0" w:color="auto"/>
              <w:right w:val="outset" w:sz="6" w:space="0" w:color="auto"/>
            </w:tcBorders>
            <w:vAlign w:val="center"/>
            <w:hideMark/>
          </w:tcPr>
          <w:p w14:paraId="120CC46A" w14:textId="2FBE36B3" w:rsidR="009E690B" w:rsidRPr="009E690B" w:rsidRDefault="009E690B" w:rsidP="00596058">
            <w:pPr>
              <w:spacing w:before="0" w:after="0" w:afterAutospacing="0"/>
              <w:ind w:left="60" w:right="60"/>
              <w:contextualSpacing w:val="0"/>
              <w:jc w:val="center"/>
              <w:rPr>
                <w:rFonts w:ascii="Times New Roman" w:hAnsi="Times New Roman" w:cs="Times New Roman"/>
                <w:color w:val="000000"/>
                <w:sz w:val="24"/>
              </w:rPr>
            </w:pPr>
            <w:r w:rsidRPr="009E690B">
              <w:rPr>
                <w:rFonts w:ascii="Times New Roman" w:hAnsi="Times New Roman" w:cs="Times New Roman"/>
                <w:color w:val="000000"/>
                <w:sz w:val="24"/>
              </w:rPr>
              <w:t>INDICADOR 0</w:t>
            </w:r>
            <w:r w:rsidR="00596058">
              <w:rPr>
                <w:rFonts w:ascii="Times New Roman" w:hAnsi="Times New Roman" w:cs="Times New Roman"/>
                <w:color w:val="000000"/>
                <w:sz w:val="24"/>
              </w:rPr>
              <w:t>4</w:t>
            </w:r>
            <w:r w:rsidRPr="009E690B">
              <w:rPr>
                <w:rFonts w:ascii="Times New Roman" w:hAnsi="Times New Roman" w:cs="Times New Roman"/>
                <w:color w:val="000000"/>
                <w:sz w:val="24"/>
              </w:rPr>
              <w:t> - </w:t>
            </w:r>
            <w:r w:rsidRPr="009E690B">
              <w:rPr>
                <w:rFonts w:ascii="Times New Roman" w:hAnsi="Times New Roman" w:cs="Times New Roman"/>
                <w:b/>
                <w:bCs/>
                <w:color w:val="000000"/>
                <w:sz w:val="24"/>
              </w:rPr>
              <w:t>MÃO-DE-OBRA EXCLUSIVA</w:t>
            </w:r>
          </w:p>
        </w:tc>
      </w:tr>
      <w:tr w:rsidR="009E690B" w:rsidRPr="009E690B" w14:paraId="0FCBBD66"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AF6117C" w14:textId="77777777" w:rsidR="009E690B" w:rsidRPr="009E690B" w:rsidRDefault="009E690B" w:rsidP="009E690B">
            <w:pPr>
              <w:spacing w:before="100" w:beforeAutospacing="1"/>
              <w:contextualSpacing w:val="0"/>
              <w:jc w:val="center"/>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lastRenderedPageBreak/>
              <w:t>Item</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D097B4B" w14:textId="77777777" w:rsidR="009E690B" w:rsidRPr="009E690B" w:rsidRDefault="009E690B" w:rsidP="009E690B">
            <w:pPr>
              <w:spacing w:before="100" w:beforeAutospacing="1"/>
              <w:contextualSpacing w:val="0"/>
              <w:jc w:val="center"/>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Descrição</w:t>
            </w:r>
          </w:p>
        </w:tc>
      </w:tr>
      <w:tr w:rsidR="009E690B" w:rsidRPr="009E690B" w14:paraId="2576F283"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162D9AAB"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Finalidade</w:t>
            </w:r>
          </w:p>
        </w:tc>
        <w:tc>
          <w:tcPr>
            <w:tcW w:w="7717" w:type="dxa"/>
            <w:tcBorders>
              <w:top w:val="outset" w:sz="6" w:space="0" w:color="auto"/>
              <w:left w:val="outset" w:sz="6" w:space="0" w:color="auto"/>
              <w:bottom w:val="outset" w:sz="6" w:space="0" w:color="auto"/>
              <w:right w:val="outset" w:sz="6" w:space="0" w:color="auto"/>
            </w:tcBorders>
            <w:vAlign w:val="center"/>
            <w:hideMark/>
          </w:tcPr>
          <w:p w14:paraId="6E9356D4" w14:textId="77777777" w:rsidR="009E690B" w:rsidRPr="009E690B" w:rsidRDefault="009E690B" w:rsidP="00596058">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Priorizar o pagamento pelo resultado e a alocação eficiente de recursos públicos, de forma que os encargos assumidos pela Administração, enquanto contratante, sejam mensurados por meio de modelos de medição de resultados mais efetivos, com fixação de parâmetros e critérios para a avaliação e melhoria da qualidade da prestação de serviços sob o regime de execução indireta</w:t>
            </w:r>
          </w:p>
        </w:tc>
      </w:tr>
      <w:tr w:rsidR="009E690B" w:rsidRPr="009E690B" w14:paraId="73B22E79"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F4249DB"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Meta a cumprir</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D182E3A" w14:textId="20514F5A" w:rsidR="009E690B" w:rsidRPr="009E690B" w:rsidRDefault="009E690B" w:rsidP="00596058">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100%</w:t>
            </w:r>
            <w:r w:rsidR="00596058">
              <w:rPr>
                <w:rFonts w:ascii="Times New Roman" w:hAnsi="Times New Roman" w:cs="Times New Roman"/>
                <w:color w:val="000000"/>
                <w:sz w:val="27"/>
                <w:szCs w:val="27"/>
              </w:rPr>
              <w:t xml:space="preserve"> do valor homologado no Pregão 01/2019</w:t>
            </w:r>
            <w:r w:rsidRPr="009E690B">
              <w:rPr>
                <w:rFonts w:ascii="Times New Roman" w:hAnsi="Times New Roman" w:cs="Times New Roman"/>
                <w:color w:val="000000"/>
                <w:sz w:val="27"/>
                <w:szCs w:val="27"/>
              </w:rPr>
              <w:t>-SR/PF/SC</w:t>
            </w:r>
          </w:p>
        </w:tc>
      </w:tr>
      <w:tr w:rsidR="009E690B" w:rsidRPr="009E690B" w14:paraId="1C147646"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15ADDC22"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Instrumento de medição</w:t>
            </w:r>
          </w:p>
        </w:tc>
        <w:tc>
          <w:tcPr>
            <w:tcW w:w="7717" w:type="dxa"/>
            <w:tcBorders>
              <w:top w:val="outset" w:sz="6" w:space="0" w:color="auto"/>
              <w:left w:val="outset" w:sz="6" w:space="0" w:color="auto"/>
              <w:bottom w:val="outset" w:sz="6" w:space="0" w:color="auto"/>
              <w:right w:val="outset" w:sz="6" w:space="0" w:color="auto"/>
            </w:tcBorders>
            <w:vAlign w:val="center"/>
            <w:hideMark/>
          </w:tcPr>
          <w:p w14:paraId="49E2C7B6"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Planilha ou outro instrumento que venha a ser normatizado</w:t>
            </w:r>
          </w:p>
        </w:tc>
      </w:tr>
      <w:tr w:rsidR="009E690B" w:rsidRPr="009E690B" w14:paraId="6C150900"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80A1725"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Forma de acompanhamento</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626DDBB"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Cálculos automáticos a partir dos documentos encaminhados pela CONTRATADA</w:t>
            </w:r>
          </w:p>
        </w:tc>
      </w:tr>
      <w:tr w:rsidR="009E690B" w:rsidRPr="009E690B" w14:paraId="6744A14F"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7E073C6F"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Periodicidade</w:t>
            </w:r>
          </w:p>
        </w:tc>
        <w:tc>
          <w:tcPr>
            <w:tcW w:w="7717" w:type="dxa"/>
            <w:tcBorders>
              <w:top w:val="outset" w:sz="6" w:space="0" w:color="auto"/>
              <w:left w:val="outset" w:sz="6" w:space="0" w:color="auto"/>
              <w:bottom w:val="outset" w:sz="6" w:space="0" w:color="auto"/>
              <w:right w:val="outset" w:sz="6" w:space="0" w:color="auto"/>
            </w:tcBorders>
            <w:vAlign w:val="center"/>
            <w:hideMark/>
          </w:tcPr>
          <w:p w14:paraId="76A65CD7"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Mensal</w:t>
            </w:r>
          </w:p>
        </w:tc>
      </w:tr>
      <w:tr w:rsidR="009E690B" w:rsidRPr="009E690B" w14:paraId="06590AED" w14:textId="77777777" w:rsidTr="006937E4">
        <w:trPr>
          <w:trHeight w:val="957"/>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EED419E"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Mecanismo de Cálculo</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EFB3624" w14:textId="0388BFA6" w:rsidR="009E690B" w:rsidRPr="009E690B" w:rsidRDefault="009E690B" w:rsidP="00596058">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Vide </w:t>
            </w:r>
            <w:hyperlink r:id="rId8" w:history="1">
              <w:r w:rsidR="00596058" w:rsidRPr="00596058">
                <w:rPr>
                  <w:rStyle w:val="Hyperlink"/>
                  <w:rFonts w:ascii="Times New Roman" w:hAnsi="Times New Roman" w:cs="Times New Roman"/>
                  <w:sz w:val="27"/>
                  <w:szCs w:val="27"/>
                </w:rPr>
                <w:t>Manual do Fato Gerador</w:t>
              </w:r>
            </w:hyperlink>
          </w:p>
        </w:tc>
      </w:tr>
      <w:tr w:rsidR="009E690B" w:rsidRPr="009E690B" w14:paraId="5380EA94"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vAlign w:val="center"/>
            <w:hideMark/>
          </w:tcPr>
          <w:p w14:paraId="2104E5B7"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Início de Vigência</w:t>
            </w:r>
          </w:p>
        </w:tc>
        <w:tc>
          <w:tcPr>
            <w:tcW w:w="7717" w:type="dxa"/>
            <w:tcBorders>
              <w:top w:val="outset" w:sz="6" w:space="0" w:color="auto"/>
              <w:left w:val="outset" w:sz="6" w:space="0" w:color="auto"/>
              <w:bottom w:val="outset" w:sz="6" w:space="0" w:color="auto"/>
              <w:right w:val="outset" w:sz="6" w:space="0" w:color="auto"/>
            </w:tcBorders>
            <w:vAlign w:val="center"/>
            <w:hideMark/>
          </w:tcPr>
          <w:p w14:paraId="53ED591F"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A partir do 1º dia a contar da assinatura do contrato.</w:t>
            </w:r>
          </w:p>
        </w:tc>
      </w:tr>
      <w:tr w:rsidR="009E690B" w:rsidRPr="009E690B" w14:paraId="0441ACF1" w14:textId="77777777" w:rsidTr="006937E4">
        <w:trPr>
          <w:tblCellSpacing w:w="15" w:type="dxa"/>
        </w:trPr>
        <w:tc>
          <w:tcPr>
            <w:tcW w:w="211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3B41453"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b/>
                <w:bCs/>
                <w:color w:val="000000"/>
                <w:sz w:val="27"/>
                <w:szCs w:val="27"/>
              </w:rPr>
              <w:t>Faixas de ajuste no pagamento</w:t>
            </w:r>
          </w:p>
        </w:tc>
        <w:tc>
          <w:tcPr>
            <w:tcW w:w="77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E7C5E7C"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Conforme valor apurado na planilha do IMR.</w:t>
            </w:r>
          </w:p>
        </w:tc>
      </w:tr>
    </w:tbl>
    <w:p w14:paraId="6694509F"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w:t>
      </w:r>
    </w:p>
    <w:p w14:paraId="2A5692BA" w14:textId="77777777" w:rsidR="009E690B" w:rsidRPr="009E690B" w:rsidRDefault="009E690B" w:rsidP="009E690B">
      <w:pPr>
        <w:spacing w:before="100" w:beforeAutospacing="1"/>
        <w:contextualSpacing w:val="0"/>
        <w:jc w:val="left"/>
        <w:rPr>
          <w:rFonts w:ascii="Times New Roman" w:hAnsi="Times New Roman" w:cs="Times New Roman"/>
          <w:color w:val="000000"/>
          <w:sz w:val="27"/>
          <w:szCs w:val="27"/>
        </w:rPr>
      </w:pPr>
      <w:r w:rsidRPr="009E690B">
        <w:rPr>
          <w:rFonts w:ascii="Times New Roman" w:hAnsi="Times New Roman" w:cs="Times New Roman"/>
          <w:color w:val="000000"/>
          <w:sz w:val="27"/>
          <w:szCs w:val="27"/>
        </w:rPr>
        <w:t> </w:t>
      </w:r>
    </w:p>
    <w:p w14:paraId="7D9EBC98" w14:textId="77777777" w:rsidR="00691D62" w:rsidRDefault="00691D62" w:rsidP="00691D62">
      <w:pPr>
        <w:spacing w:before="0" w:after="0" w:afterAutospacing="0"/>
        <w:contextualSpacing w:val="0"/>
        <w:jc w:val="left"/>
        <w:rPr>
          <w:rFonts w:eastAsia="Calibri"/>
        </w:rPr>
      </w:pPr>
    </w:p>
    <w:p w14:paraId="0196EB16" w14:textId="69A0F1DE" w:rsidR="00B3557D" w:rsidRDefault="00B3557D" w:rsidP="00691D62">
      <w:pPr>
        <w:rPr>
          <w:rFonts w:eastAsia="Calibri"/>
        </w:rPr>
      </w:pPr>
    </w:p>
    <w:p w14:paraId="0E2B0323" w14:textId="77777777" w:rsidR="00B3557D" w:rsidRPr="00B3557D" w:rsidRDefault="00B3557D" w:rsidP="00B3557D">
      <w:pPr>
        <w:rPr>
          <w:rFonts w:eastAsia="Calibri"/>
        </w:rPr>
      </w:pPr>
    </w:p>
    <w:p w14:paraId="3825729D" w14:textId="77777777" w:rsidR="00B3557D" w:rsidRPr="00B3557D" w:rsidRDefault="00B3557D" w:rsidP="00B3557D">
      <w:pPr>
        <w:rPr>
          <w:rFonts w:eastAsia="Calibri"/>
        </w:rPr>
      </w:pPr>
    </w:p>
    <w:p w14:paraId="5E6BB500" w14:textId="0FAAB4D9" w:rsidR="00B3557D" w:rsidRDefault="00B3557D" w:rsidP="00B3557D">
      <w:pPr>
        <w:rPr>
          <w:rFonts w:eastAsia="Calibri"/>
        </w:rPr>
      </w:pPr>
    </w:p>
    <w:p w14:paraId="7FFE165C" w14:textId="77777777" w:rsidR="00B3557D" w:rsidRPr="00B3557D" w:rsidRDefault="00B3557D" w:rsidP="00B3557D">
      <w:pPr>
        <w:rPr>
          <w:rFonts w:eastAsia="Calibri"/>
        </w:rPr>
      </w:pPr>
    </w:p>
    <w:p w14:paraId="22E8AB12" w14:textId="51ACB916" w:rsidR="00B3557D" w:rsidRDefault="00B3557D" w:rsidP="00B3557D">
      <w:pPr>
        <w:rPr>
          <w:rFonts w:eastAsia="Calibri"/>
        </w:rPr>
      </w:pPr>
    </w:p>
    <w:p w14:paraId="7C2B8117" w14:textId="22BED11F" w:rsidR="00830654" w:rsidRDefault="00830654" w:rsidP="00B3557D">
      <w:pPr>
        <w:tabs>
          <w:tab w:val="left" w:pos="6255"/>
        </w:tabs>
      </w:pPr>
    </w:p>
    <w:sectPr w:rsidR="00830654" w:rsidSect="00830654">
      <w:headerReference w:type="default" r:id="rId9"/>
      <w:footerReference w:type="default" r:id="rId10"/>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7F5559" w16cid:durableId="1E9BFB96"/>
  <w16cid:commentId w16cid:paraId="4BFA2062" w16cid:durableId="1E9BFB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A3D61" w14:textId="77777777" w:rsidR="003D7923" w:rsidRDefault="003D7923" w:rsidP="00691D62">
      <w:pPr>
        <w:spacing w:before="0" w:after="0"/>
      </w:pPr>
      <w:r>
        <w:separator/>
      </w:r>
    </w:p>
  </w:endnote>
  <w:endnote w:type="continuationSeparator" w:id="0">
    <w:p w14:paraId="2A83687C" w14:textId="77777777" w:rsidR="003D7923" w:rsidRDefault="003D7923" w:rsidP="00691D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Ecofont_Spranq_eco_Sans">
    <w:altName w:val="Trebuchet MS"/>
    <w:charset w:val="00"/>
    <w:family w:val="swiss"/>
    <w:pitch w:val="variable"/>
    <w:sig w:usb0="800000AF" w:usb1="1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CE474" w14:textId="609789DB" w:rsidR="0047215A" w:rsidRDefault="0047215A">
    <w:pPr>
      <w:pStyle w:val="Rodap"/>
      <w:jc w:val="right"/>
    </w:pPr>
    <w:r>
      <w:t xml:space="preserve">Página </w:t>
    </w:r>
    <w:r w:rsidRPr="7690E652">
      <w:rPr>
        <w:b/>
        <w:bCs/>
        <w:noProof/>
      </w:rPr>
      <w:fldChar w:fldCharType="begin"/>
    </w:r>
    <w:r w:rsidRPr="7690E652">
      <w:rPr>
        <w:b/>
        <w:bCs/>
        <w:noProof/>
      </w:rPr>
      <w:instrText>PAGE</w:instrText>
    </w:r>
    <w:r w:rsidRPr="7690E652">
      <w:rPr>
        <w:b/>
        <w:bCs/>
        <w:noProof/>
      </w:rPr>
      <w:fldChar w:fldCharType="separate"/>
    </w:r>
    <w:r w:rsidR="004C1D97">
      <w:rPr>
        <w:b/>
        <w:bCs/>
        <w:noProof/>
      </w:rPr>
      <w:t>5</w:t>
    </w:r>
    <w:r w:rsidRPr="7690E652">
      <w:rPr>
        <w:b/>
        <w:bCs/>
        <w:noProof/>
      </w:rPr>
      <w:fldChar w:fldCharType="end"/>
    </w:r>
    <w:r>
      <w:t xml:space="preserve"> de </w:t>
    </w:r>
    <w:r w:rsidRPr="7690E652">
      <w:rPr>
        <w:b/>
        <w:bCs/>
        <w:noProof/>
      </w:rPr>
      <w:fldChar w:fldCharType="begin"/>
    </w:r>
    <w:r w:rsidRPr="7690E652">
      <w:rPr>
        <w:b/>
        <w:bCs/>
        <w:noProof/>
      </w:rPr>
      <w:instrText>NUMPAGES</w:instrText>
    </w:r>
    <w:r w:rsidRPr="7690E652">
      <w:rPr>
        <w:b/>
        <w:bCs/>
        <w:noProof/>
      </w:rPr>
      <w:fldChar w:fldCharType="separate"/>
    </w:r>
    <w:r w:rsidR="004C1D97">
      <w:rPr>
        <w:b/>
        <w:bCs/>
        <w:noProof/>
      </w:rPr>
      <w:t>5</w:t>
    </w:r>
    <w:r w:rsidRPr="7690E652">
      <w:rPr>
        <w:b/>
        <w:bCs/>
        <w:noProof/>
      </w:rPr>
      <w:fldChar w:fldCharType="end"/>
    </w:r>
  </w:p>
  <w:p w14:paraId="1C64FE73" w14:textId="77777777" w:rsidR="0047215A" w:rsidRDefault="0047215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0EA14" w14:textId="77777777" w:rsidR="003D7923" w:rsidRDefault="003D7923" w:rsidP="00691D62">
      <w:pPr>
        <w:spacing w:before="0" w:after="0"/>
      </w:pPr>
      <w:r>
        <w:separator/>
      </w:r>
    </w:p>
  </w:footnote>
  <w:footnote w:type="continuationSeparator" w:id="0">
    <w:p w14:paraId="73C34C2E" w14:textId="77777777" w:rsidR="003D7923" w:rsidRDefault="003D7923" w:rsidP="00691D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29A4A" w14:textId="77777777" w:rsidR="009E690B" w:rsidRPr="009E690B" w:rsidRDefault="009E690B" w:rsidP="009E690B">
    <w:pPr>
      <w:spacing w:before="0" w:after="0" w:afterAutospacing="0"/>
      <w:contextualSpacing w:val="0"/>
      <w:jc w:val="center"/>
      <w:rPr>
        <w:rFonts w:ascii="Times New Roman" w:hAnsi="Times New Roman" w:cs="Times New Roman"/>
        <w:color w:val="000000"/>
        <w:sz w:val="27"/>
        <w:szCs w:val="27"/>
      </w:rPr>
    </w:pPr>
  </w:p>
  <w:p w14:paraId="3E95EF03" w14:textId="77777777" w:rsidR="009E690B" w:rsidRPr="009E690B" w:rsidRDefault="009E690B" w:rsidP="009E690B">
    <w:pPr>
      <w:spacing w:before="0" w:after="0" w:afterAutospacing="0"/>
      <w:contextualSpacing w:val="0"/>
      <w:jc w:val="center"/>
      <w:rPr>
        <w:rFonts w:ascii="Times New Roman" w:hAnsi="Times New Roman" w:cs="Times New Roman"/>
        <w:color w:val="000000"/>
        <w:sz w:val="27"/>
        <w:szCs w:val="27"/>
      </w:rPr>
    </w:pPr>
    <w:r w:rsidRPr="009E690B">
      <w:rPr>
        <w:rFonts w:ascii="Times New Roman" w:hAnsi="Times New Roman" w:cs="Times New Roman"/>
        <w:color w:val="000000"/>
        <w:sz w:val="27"/>
        <w:szCs w:val="27"/>
      </w:rPr>
      <w:t>SERVIÇO PÚBLICO FEDERAL</w:t>
    </w:r>
  </w:p>
  <w:p w14:paraId="18FF0FAC" w14:textId="77777777" w:rsidR="009E690B" w:rsidRPr="009E690B" w:rsidRDefault="009E690B" w:rsidP="009E690B">
    <w:pPr>
      <w:spacing w:before="0" w:after="0" w:afterAutospacing="0"/>
      <w:contextualSpacing w:val="0"/>
      <w:jc w:val="center"/>
      <w:rPr>
        <w:rFonts w:ascii="Times New Roman" w:hAnsi="Times New Roman" w:cs="Times New Roman"/>
        <w:color w:val="000000"/>
        <w:sz w:val="27"/>
        <w:szCs w:val="27"/>
      </w:rPr>
    </w:pPr>
    <w:r w:rsidRPr="009E690B">
      <w:rPr>
        <w:rFonts w:ascii="Times New Roman" w:hAnsi="Times New Roman" w:cs="Times New Roman"/>
        <w:color w:val="000000"/>
        <w:sz w:val="27"/>
        <w:szCs w:val="27"/>
      </w:rPr>
      <w:t>MSP - POLÍCIA FEDERAL</w:t>
    </w:r>
  </w:p>
  <w:p w14:paraId="72BDC81A" w14:textId="77777777" w:rsidR="009E690B" w:rsidRDefault="009E690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41C6B3A4"/>
    <w:lvl w:ilvl="0">
      <w:start w:val="1"/>
      <w:numFmt w:val="decimal"/>
      <w:pStyle w:val="Nivel1"/>
      <w:lvlText w:val="%1."/>
      <w:lvlJc w:val="left"/>
      <w:pPr>
        <w:ind w:left="644" w:hanging="360"/>
      </w:pPr>
      <w:rPr>
        <w:rFonts w:hint="default"/>
      </w:rPr>
    </w:lvl>
    <w:lvl w:ilvl="1">
      <w:start w:val="1"/>
      <w:numFmt w:val="decimal"/>
      <w:lvlText w:val="%1.%2."/>
      <w:lvlJc w:val="left"/>
      <w:pPr>
        <w:ind w:left="858" w:hanging="432"/>
      </w:pPr>
      <w:rPr>
        <w:rFonts w:hint="default"/>
        <w:i w:val="0"/>
      </w:rPr>
    </w:lvl>
    <w:lvl w:ilvl="2">
      <w:start w:val="1"/>
      <w:numFmt w:val="decimal"/>
      <w:lvlText w:val="%1.%2.%3."/>
      <w:lvlJc w:val="left"/>
      <w:pPr>
        <w:ind w:left="1922" w:hanging="504"/>
      </w:pPr>
      <w:rPr>
        <w:rFonts w:hint="default"/>
        <w:i w:val="0"/>
        <w:color w:val="auto"/>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FD94484"/>
    <w:multiLevelType w:val="hybridMultilevel"/>
    <w:tmpl w:val="71961F40"/>
    <w:lvl w:ilvl="0" w:tplc="0416000F">
      <w:start w:val="1"/>
      <w:numFmt w:val="decimal"/>
      <w:lvlText w:val="%1."/>
      <w:lvlJc w:val="left"/>
      <w:pPr>
        <w:ind w:left="1429" w:hanging="360"/>
      </w:pPr>
      <w:rPr>
        <w:rFont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D62"/>
    <w:rsid w:val="00003EF4"/>
    <w:rsid w:val="0001512C"/>
    <w:rsid w:val="000260AC"/>
    <w:rsid w:val="00033F98"/>
    <w:rsid w:val="00055324"/>
    <w:rsid w:val="000569C0"/>
    <w:rsid w:val="00057E3B"/>
    <w:rsid w:val="000660D6"/>
    <w:rsid w:val="00067668"/>
    <w:rsid w:val="00073A94"/>
    <w:rsid w:val="00093B0D"/>
    <w:rsid w:val="000947E0"/>
    <w:rsid w:val="00095C72"/>
    <w:rsid w:val="000B74AA"/>
    <w:rsid w:val="000F118A"/>
    <w:rsid w:val="00100813"/>
    <w:rsid w:val="001301CA"/>
    <w:rsid w:val="00136036"/>
    <w:rsid w:val="001451CE"/>
    <w:rsid w:val="00153A13"/>
    <w:rsid w:val="001B3C08"/>
    <w:rsid w:val="001B3F6D"/>
    <w:rsid w:val="001B691D"/>
    <w:rsid w:val="001C033B"/>
    <w:rsid w:val="001C3E50"/>
    <w:rsid w:val="001D2F42"/>
    <w:rsid w:val="001D62AF"/>
    <w:rsid w:val="001E5765"/>
    <w:rsid w:val="001E77B5"/>
    <w:rsid w:val="00211C20"/>
    <w:rsid w:val="00214ACC"/>
    <w:rsid w:val="002644A9"/>
    <w:rsid w:val="00271ED9"/>
    <w:rsid w:val="00282042"/>
    <w:rsid w:val="00292D58"/>
    <w:rsid w:val="00295C3D"/>
    <w:rsid w:val="002A3F08"/>
    <w:rsid w:val="002A4A57"/>
    <w:rsid w:val="002B0167"/>
    <w:rsid w:val="002B635D"/>
    <w:rsid w:val="002D2D05"/>
    <w:rsid w:val="002E2FFD"/>
    <w:rsid w:val="002F0350"/>
    <w:rsid w:val="00300287"/>
    <w:rsid w:val="003112C0"/>
    <w:rsid w:val="00327495"/>
    <w:rsid w:val="00340FE7"/>
    <w:rsid w:val="00341CD3"/>
    <w:rsid w:val="00356B99"/>
    <w:rsid w:val="00362E19"/>
    <w:rsid w:val="0036367F"/>
    <w:rsid w:val="00370CF3"/>
    <w:rsid w:val="00386B65"/>
    <w:rsid w:val="00397159"/>
    <w:rsid w:val="003A10D8"/>
    <w:rsid w:val="003B0914"/>
    <w:rsid w:val="003B6DB4"/>
    <w:rsid w:val="003C1319"/>
    <w:rsid w:val="003D7923"/>
    <w:rsid w:val="003E6CE6"/>
    <w:rsid w:val="003F05A6"/>
    <w:rsid w:val="003F2AE3"/>
    <w:rsid w:val="003F4F85"/>
    <w:rsid w:val="00414AAC"/>
    <w:rsid w:val="0042179D"/>
    <w:rsid w:val="0043783D"/>
    <w:rsid w:val="00445B33"/>
    <w:rsid w:val="00470B43"/>
    <w:rsid w:val="0047215A"/>
    <w:rsid w:val="00477E32"/>
    <w:rsid w:val="004859D9"/>
    <w:rsid w:val="00490655"/>
    <w:rsid w:val="00492D85"/>
    <w:rsid w:val="00496DEA"/>
    <w:rsid w:val="004C0072"/>
    <w:rsid w:val="004C1D97"/>
    <w:rsid w:val="004D14DA"/>
    <w:rsid w:val="004D235C"/>
    <w:rsid w:val="004D24F0"/>
    <w:rsid w:val="004D2F7D"/>
    <w:rsid w:val="004F036F"/>
    <w:rsid w:val="00500111"/>
    <w:rsid w:val="00521B36"/>
    <w:rsid w:val="00524209"/>
    <w:rsid w:val="005343C6"/>
    <w:rsid w:val="00537D8C"/>
    <w:rsid w:val="0054349D"/>
    <w:rsid w:val="005530FE"/>
    <w:rsid w:val="00586B72"/>
    <w:rsid w:val="0058742D"/>
    <w:rsid w:val="00596058"/>
    <w:rsid w:val="005A27AC"/>
    <w:rsid w:val="005A564D"/>
    <w:rsid w:val="005A62D3"/>
    <w:rsid w:val="005A795B"/>
    <w:rsid w:val="005C13FF"/>
    <w:rsid w:val="005D35E4"/>
    <w:rsid w:val="005E727B"/>
    <w:rsid w:val="005F73C6"/>
    <w:rsid w:val="00622950"/>
    <w:rsid w:val="0063406D"/>
    <w:rsid w:val="00640E70"/>
    <w:rsid w:val="00641326"/>
    <w:rsid w:val="00645F82"/>
    <w:rsid w:val="00647012"/>
    <w:rsid w:val="006505A9"/>
    <w:rsid w:val="00655A5E"/>
    <w:rsid w:val="00660283"/>
    <w:rsid w:val="00691D62"/>
    <w:rsid w:val="006937E4"/>
    <w:rsid w:val="00693827"/>
    <w:rsid w:val="00697CEC"/>
    <w:rsid w:val="006A6B2F"/>
    <w:rsid w:val="006B2284"/>
    <w:rsid w:val="006B640C"/>
    <w:rsid w:val="006C7037"/>
    <w:rsid w:val="006F1BA8"/>
    <w:rsid w:val="006F4A10"/>
    <w:rsid w:val="00706C07"/>
    <w:rsid w:val="007076C9"/>
    <w:rsid w:val="00716874"/>
    <w:rsid w:val="00722AA6"/>
    <w:rsid w:val="00735CC1"/>
    <w:rsid w:val="00744EAC"/>
    <w:rsid w:val="007607BD"/>
    <w:rsid w:val="0076098D"/>
    <w:rsid w:val="007664F9"/>
    <w:rsid w:val="0077670A"/>
    <w:rsid w:val="00781CDB"/>
    <w:rsid w:val="007849C9"/>
    <w:rsid w:val="0079327C"/>
    <w:rsid w:val="00794B7F"/>
    <w:rsid w:val="007B373D"/>
    <w:rsid w:val="007B622F"/>
    <w:rsid w:val="007C5846"/>
    <w:rsid w:val="007D54D3"/>
    <w:rsid w:val="007E3181"/>
    <w:rsid w:val="00820A7B"/>
    <w:rsid w:val="00830654"/>
    <w:rsid w:val="00830709"/>
    <w:rsid w:val="0083593A"/>
    <w:rsid w:val="00835EA4"/>
    <w:rsid w:val="00837735"/>
    <w:rsid w:val="00844E48"/>
    <w:rsid w:val="00847D34"/>
    <w:rsid w:val="0086513A"/>
    <w:rsid w:val="0087027C"/>
    <w:rsid w:val="00871D1C"/>
    <w:rsid w:val="00887E45"/>
    <w:rsid w:val="00891C33"/>
    <w:rsid w:val="0089695C"/>
    <w:rsid w:val="008C0072"/>
    <w:rsid w:val="008D471F"/>
    <w:rsid w:val="008E0380"/>
    <w:rsid w:val="008E2453"/>
    <w:rsid w:val="008F68BA"/>
    <w:rsid w:val="0090236A"/>
    <w:rsid w:val="0090763F"/>
    <w:rsid w:val="009076DB"/>
    <w:rsid w:val="00926993"/>
    <w:rsid w:val="00942DA1"/>
    <w:rsid w:val="00946286"/>
    <w:rsid w:val="00995016"/>
    <w:rsid w:val="009B7284"/>
    <w:rsid w:val="009C6E2E"/>
    <w:rsid w:val="009C7745"/>
    <w:rsid w:val="009D2DE1"/>
    <w:rsid w:val="009E690B"/>
    <w:rsid w:val="009F4AC4"/>
    <w:rsid w:val="00A12E57"/>
    <w:rsid w:val="00A14110"/>
    <w:rsid w:val="00A23907"/>
    <w:rsid w:val="00A520E1"/>
    <w:rsid w:val="00A64DC7"/>
    <w:rsid w:val="00AA0461"/>
    <w:rsid w:val="00AB0F31"/>
    <w:rsid w:val="00AB1CD9"/>
    <w:rsid w:val="00AD06B2"/>
    <w:rsid w:val="00AE21BC"/>
    <w:rsid w:val="00AF7E83"/>
    <w:rsid w:val="00B03BF6"/>
    <w:rsid w:val="00B1412D"/>
    <w:rsid w:val="00B17C38"/>
    <w:rsid w:val="00B24183"/>
    <w:rsid w:val="00B2719C"/>
    <w:rsid w:val="00B33079"/>
    <w:rsid w:val="00B3557D"/>
    <w:rsid w:val="00B35CDA"/>
    <w:rsid w:val="00B7705F"/>
    <w:rsid w:val="00B879B5"/>
    <w:rsid w:val="00B87E38"/>
    <w:rsid w:val="00B90942"/>
    <w:rsid w:val="00BA3A34"/>
    <w:rsid w:val="00BB0F86"/>
    <w:rsid w:val="00BB2E36"/>
    <w:rsid w:val="00BB61E9"/>
    <w:rsid w:val="00BC53B9"/>
    <w:rsid w:val="00BC66E3"/>
    <w:rsid w:val="00BD2A66"/>
    <w:rsid w:val="00BD2BB3"/>
    <w:rsid w:val="00BE0ED8"/>
    <w:rsid w:val="00BE28E3"/>
    <w:rsid w:val="00BF1A49"/>
    <w:rsid w:val="00C21632"/>
    <w:rsid w:val="00C26DE4"/>
    <w:rsid w:val="00C50F9E"/>
    <w:rsid w:val="00C86933"/>
    <w:rsid w:val="00CC172B"/>
    <w:rsid w:val="00CD0DF8"/>
    <w:rsid w:val="00CE5CA6"/>
    <w:rsid w:val="00D05DA9"/>
    <w:rsid w:val="00D2464D"/>
    <w:rsid w:val="00D355B4"/>
    <w:rsid w:val="00D503A3"/>
    <w:rsid w:val="00D525B8"/>
    <w:rsid w:val="00D52EFD"/>
    <w:rsid w:val="00D53783"/>
    <w:rsid w:val="00D57696"/>
    <w:rsid w:val="00D664E5"/>
    <w:rsid w:val="00D85201"/>
    <w:rsid w:val="00D97A49"/>
    <w:rsid w:val="00DA4D9B"/>
    <w:rsid w:val="00DA69B8"/>
    <w:rsid w:val="00DB2800"/>
    <w:rsid w:val="00DB60E2"/>
    <w:rsid w:val="00DC2C91"/>
    <w:rsid w:val="00DD1E2B"/>
    <w:rsid w:val="00DF4BA5"/>
    <w:rsid w:val="00E13844"/>
    <w:rsid w:val="00E15AEC"/>
    <w:rsid w:val="00E43C33"/>
    <w:rsid w:val="00E44ED3"/>
    <w:rsid w:val="00E5127A"/>
    <w:rsid w:val="00E55896"/>
    <w:rsid w:val="00E80FCE"/>
    <w:rsid w:val="00E85A11"/>
    <w:rsid w:val="00E8735A"/>
    <w:rsid w:val="00E95DCF"/>
    <w:rsid w:val="00EB2DA1"/>
    <w:rsid w:val="00EB4313"/>
    <w:rsid w:val="00EC3AEB"/>
    <w:rsid w:val="00ED49CA"/>
    <w:rsid w:val="00ED5109"/>
    <w:rsid w:val="00ED727B"/>
    <w:rsid w:val="00EE7E29"/>
    <w:rsid w:val="00EF076C"/>
    <w:rsid w:val="00EF4224"/>
    <w:rsid w:val="00F05336"/>
    <w:rsid w:val="00F33E67"/>
    <w:rsid w:val="00F6066C"/>
    <w:rsid w:val="00F61A66"/>
    <w:rsid w:val="00F67F36"/>
    <w:rsid w:val="00F70D0C"/>
    <w:rsid w:val="00F779F3"/>
    <w:rsid w:val="00F85A17"/>
    <w:rsid w:val="00FA63EA"/>
    <w:rsid w:val="00FC51EA"/>
    <w:rsid w:val="00FC79A3"/>
    <w:rsid w:val="00FD126D"/>
    <w:rsid w:val="00FD3D81"/>
    <w:rsid w:val="00FD4641"/>
    <w:rsid w:val="00FF0F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891C7E"/>
  <w15:chartTrackingRefBased/>
  <w15:docId w15:val="{61CA577C-0E5E-4C41-8E67-79EB0E9B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D62"/>
    <w:pPr>
      <w:spacing w:before="120" w:after="100" w:afterAutospacing="1" w:line="240" w:lineRule="auto"/>
      <w:contextualSpacing/>
      <w:jc w:val="both"/>
    </w:pPr>
    <w:rPr>
      <w:rFonts w:ascii="Arial" w:eastAsia="Times New Roman" w:hAnsi="Arial" w:cs="Tahoma"/>
      <w:sz w:val="20"/>
      <w:szCs w:val="24"/>
      <w:lang w:eastAsia="pt-BR"/>
    </w:rPr>
  </w:style>
  <w:style w:type="paragraph" w:styleId="Ttulo1">
    <w:name w:val="heading 1"/>
    <w:basedOn w:val="Normal"/>
    <w:next w:val="Normal"/>
    <w:link w:val="Ttulo1Char"/>
    <w:qFormat/>
    <w:rsid w:val="00691D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qFormat/>
    <w:rsid w:val="00691D62"/>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91D62"/>
    <w:rPr>
      <w:rFonts w:asciiTheme="majorHAnsi" w:eastAsiaTheme="majorEastAsia" w:hAnsiTheme="majorHAnsi" w:cstheme="majorBidi"/>
      <w:color w:val="2E74B5" w:themeColor="accent1" w:themeShade="BF"/>
      <w:sz w:val="32"/>
      <w:szCs w:val="32"/>
      <w:lang w:eastAsia="pt-BR"/>
    </w:rPr>
  </w:style>
  <w:style w:type="character" w:customStyle="1" w:styleId="Ttulo2Char">
    <w:name w:val="Título 2 Char"/>
    <w:basedOn w:val="Fontepargpadro"/>
    <w:link w:val="Ttulo2"/>
    <w:rsid w:val="00691D62"/>
    <w:rPr>
      <w:rFonts w:ascii="Times New Roman" w:eastAsia="Times New Roman" w:hAnsi="Times New Roman" w:cs="Times New Roman"/>
      <w:b/>
      <w:color w:val="000000"/>
      <w:sz w:val="20"/>
      <w:szCs w:val="20"/>
      <w:lang w:val="x-none" w:eastAsia="x-none"/>
    </w:rPr>
  </w:style>
  <w:style w:type="paragraph" w:styleId="PargrafodaLista">
    <w:name w:val="List Paragraph"/>
    <w:basedOn w:val="Normal"/>
    <w:uiPriority w:val="34"/>
    <w:qFormat/>
    <w:rsid w:val="00691D62"/>
    <w:pPr>
      <w:ind w:left="720"/>
    </w:pPr>
  </w:style>
  <w:style w:type="paragraph" w:styleId="NormalWeb">
    <w:name w:val="Normal (Web)"/>
    <w:basedOn w:val="Normal"/>
    <w:uiPriority w:val="99"/>
    <w:rsid w:val="00691D62"/>
    <w:pPr>
      <w:spacing w:before="100" w:beforeAutospacing="1"/>
    </w:pPr>
    <w:rPr>
      <w:rFonts w:ascii="Times New Roman" w:hAnsi="Times New Roman" w:cs="Times New Roman"/>
    </w:rPr>
  </w:style>
  <w:style w:type="paragraph" w:styleId="Textodebalo">
    <w:name w:val="Balloon Text"/>
    <w:basedOn w:val="Normal"/>
    <w:link w:val="TextodebaloChar"/>
    <w:rsid w:val="00691D62"/>
    <w:rPr>
      <w:rFonts w:ascii="Tahoma" w:hAnsi="Tahoma" w:cs="Times New Roman"/>
      <w:sz w:val="16"/>
      <w:szCs w:val="16"/>
      <w:lang w:val="x-none" w:eastAsia="x-none"/>
    </w:rPr>
  </w:style>
  <w:style w:type="character" w:customStyle="1" w:styleId="TextodebaloChar">
    <w:name w:val="Texto de balão Char"/>
    <w:basedOn w:val="Fontepargpadro"/>
    <w:link w:val="Textodebalo"/>
    <w:rsid w:val="00691D62"/>
    <w:rPr>
      <w:rFonts w:ascii="Tahoma" w:eastAsia="Times New Roman" w:hAnsi="Tahoma" w:cs="Times New Roman"/>
      <w:sz w:val="16"/>
      <w:szCs w:val="16"/>
      <w:lang w:val="x-none" w:eastAsia="x-none"/>
    </w:rPr>
  </w:style>
  <w:style w:type="paragraph" w:customStyle="1" w:styleId="Nvel2">
    <w:name w:val="Nível 2"/>
    <w:basedOn w:val="Normal"/>
    <w:next w:val="Normal"/>
    <w:rsid w:val="00691D62"/>
    <w:pPr>
      <w:spacing w:after="120"/>
    </w:pPr>
    <w:rPr>
      <w:rFonts w:cs="Times New Roman"/>
      <w:b/>
      <w:szCs w:val="20"/>
    </w:rPr>
  </w:style>
  <w:style w:type="character" w:customStyle="1" w:styleId="normalchar1">
    <w:name w:val="normal__char1"/>
    <w:rsid w:val="00691D62"/>
    <w:rPr>
      <w:rFonts w:ascii="Arial" w:hAnsi="Arial" w:cs="Arial" w:hint="default"/>
      <w:strike w:val="0"/>
      <w:dstrike w:val="0"/>
      <w:sz w:val="24"/>
      <w:szCs w:val="24"/>
      <w:u w:val="none"/>
      <w:effect w:val="none"/>
    </w:rPr>
  </w:style>
  <w:style w:type="character" w:customStyle="1" w:styleId="apple-style-span">
    <w:name w:val="apple-style-span"/>
    <w:basedOn w:val="Fontepargpadro"/>
    <w:rsid w:val="00691D62"/>
  </w:style>
  <w:style w:type="character" w:styleId="Hyperlink">
    <w:name w:val="Hyperlink"/>
    <w:uiPriority w:val="99"/>
    <w:rsid w:val="00691D62"/>
    <w:rPr>
      <w:color w:val="000080"/>
      <w:u w:val="single"/>
    </w:rPr>
  </w:style>
  <w:style w:type="paragraph" w:styleId="Citao">
    <w:name w:val="Quote"/>
    <w:basedOn w:val="Normal"/>
    <w:next w:val="Normal"/>
    <w:link w:val="CitaoChar"/>
    <w:uiPriority w:val="29"/>
    <w:qFormat/>
    <w:rsid w:val="00691D62"/>
    <w:pPr>
      <w:pBdr>
        <w:top w:val="single" w:sz="4" w:space="1" w:color="1F497D"/>
        <w:left w:val="single" w:sz="4" w:space="4" w:color="1F497D"/>
        <w:bottom w:val="single" w:sz="4" w:space="1" w:color="1F497D"/>
        <w:right w:val="single" w:sz="4" w:space="4" w:color="1F497D"/>
      </w:pBdr>
      <w:shd w:val="clear" w:color="auto" w:fill="FFFFCC"/>
    </w:pPr>
    <w:rPr>
      <w:rFonts w:eastAsia="Calibri" w:cs="Times New Roman"/>
      <w:i/>
      <w:iCs/>
      <w:color w:val="000000"/>
      <w:lang w:val="x-none" w:eastAsia="en-US"/>
    </w:rPr>
  </w:style>
  <w:style w:type="character" w:customStyle="1" w:styleId="CitaoChar">
    <w:name w:val="Citação Char"/>
    <w:basedOn w:val="Fontepargpadro"/>
    <w:link w:val="Citao"/>
    <w:uiPriority w:val="29"/>
    <w:rsid w:val="00691D62"/>
    <w:rPr>
      <w:rFonts w:ascii="Arial" w:eastAsia="Calibri" w:hAnsi="Arial" w:cs="Times New Roman"/>
      <w:i/>
      <w:iCs/>
      <w:color w:val="000000"/>
      <w:sz w:val="20"/>
      <w:szCs w:val="24"/>
      <w:shd w:val="clear" w:color="auto" w:fill="FFFFCC"/>
      <w:lang w:val="x-none"/>
    </w:rPr>
  </w:style>
  <w:style w:type="paragraph" w:styleId="Commarcadores5">
    <w:name w:val="List Bullet 5"/>
    <w:basedOn w:val="Normal"/>
    <w:rsid w:val="00691D62"/>
    <w:pPr>
      <w:numPr>
        <w:numId w:val="2"/>
      </w:numPr>
    </w:pPr>
  </w:style>
  <w:style w:type="paragraph" w:customStyle="1" w:styleId="citao2">
    <w:name w:val="citação 2"/>
    <w:basedOn w:val="Citao"/>
    <w:link w:val="citao2Char"/>
    <w:qFormat/>
    <w:rsid w:val="00691D62"/>
    <w:rPr>
      <w:szCs w:val="20"/>
    </w:rPr>
  </w:style>
  <w:style w:type="character" w:customStyle="1" w:styleId="citao2Char">
    <w:name w:val="citação 2 Char"/>
    <w:basedOn w:val="CitaoChar"/>
    <w:link w:val="citao2"/>
    <w:rsid w:val="00691D62"/>
    <w:rPr>
      <w:rFonts w:ascii="Arial" w:eastAsia="Calibri" w:hAnsi="Arial" w:cs="Times New Roman"/>
      <w:i/>
      <w:iCs/>
      <w:color w:val="000000"/>
      <w:sz w:val="20"/>
      <w:szCs w:val="20"/>
      <w:shd w:val="clear" w:color="auto" w:fill="FFFFCC"/>
      <w:lang w:val="x-none"/>
    </w:rPr>
  </w:style>
  <w:style w:type="character" w:styleId="Refdecomentrio">
    <w:name w:val="annotation reference"/>
    <w:basedOn w:val="Fontepargpadro"/>
    <w:semiHidden/>
    <w:unhideWhenUsed/>
    <w:rsid w:val="00691D62"/>
    <w:rPr>
      <w:sz w:val="16"/>
      <w:szCs w:val="16"/>
    </w:rPr>
  </w:style>
  <w:style w:type="paragraph" w:styleId="Textodecomentrio">
    <w:name w:val="annotation text"/>
    <w:basedOn w:val="Normal"/>
    <w:link w:val="TextodecomentrioChar"/>
    <w:unhideWhenUsed/>
    <w:rsid w:val="00691D62"/>
    <w:rPr>
      <w:szCs w:val="20"/>
    </w:rPr>
  </w:style>
  <w:style w:type="character" w:customStyle="1" w:styleId="TextodecomentrioChar">
    <w:name w:val="Texto de comentário Char"/>
    <w:basedOn w:val="Fontepargpadro"/>
    <w:link w:val="Textodecomentrio"/>
    <w:rsid w:val="00691D62"/>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semiHidden/>
    <w:unhideWhenUsed/>
    <w:rsid w:val="00691D62"/>
    <w:rPr>
      <w:b/>
      <w:bCs/>
    </w:rPr>
  </w:style>
  <w:style w:type="character" w:customStyle="1" w:styleId="AssuntodocomentrioChar">
    <w:name w:val="Assunto do comentário Char"/>
    <w:basedOn w:val="TextodecomentrioChar"/>
    <w:link w:val="Assuntodocomentrio"/>
    <w:semiHidden/>
    <w:rsid w:val="00691D62"/>
    <w:rPr>
      <w:rFonts w:ascii="Arial" w:eastAsia="Times New Roman" w:hAnsi="Arial" w:cs="Tahoma"/>
      <w:b/>
      <w:bCs/>
      <w:sz w:val="20"/>
      <w:szCs w:val="20"/>
      <w:lang w:eastAsia="pt-BR"/>
    </w:rPr>
  </w:style>
  <w:style w:type="character" w:styleId="TextodoEspaoReservado">
    <w:name w:val="Placeholder Text"/>
    <w:basedOn w:val="Fontepargpadro"/>
    <w:uiPriority w:val="99"/>
    <w:semiHidden/>
    <w:rsid w:val="00691D62"/>
    <w:rPr>
      <w:color w:val="808080"/>
    </w:rPr>
  </w:style>
  <w:style w:type="paragraph" w:styleId="Cabealho">
    <w:name w:val="header"/>
    <w:basedOn w:val="Normal"/>
    <w:link w:val="CabealhoChar"/>
    <w:uiPriority w:val="99"/>
    <w:unhideWhenUsed/>
    <w:rsid w:val="00691D62"/>
    <w:pPr>
      <w:tabs>
        <w:tab w:val="center" w:pos="4252"/>
        <w:tab w:val="right" w:pos="8504"/>
      </w:tabs>
    </w:pPr>
  </w:style>
  <w:style w:type="character" w:customStyle="1" w:styleId="CabealhoChar">
    <w:name w:val="Cabeçalho Char"/>
    <w:basedOn w:val="Fontepargpadro"/>
    <w:link w:val="Cabealho"/>
    <w:uiPriority w:val="99"/>
    <w:rsid w:val="00691D62"/>
    <w:rPr>
      <w:rFonts w:ascii="Arial" w:eastAsia="Times New Roman" w:hAnsi="Arial" w:cs="Tahoma"/>
      <w:sz w:val="20"/>
      <w:szCs w:val="24"/>
      <w:lang w:eastAsia="pt-BR"/>
    </w:rPr>
  </w:style>
  <w:style w:type="paragraph" w:styleId="Rodap">
    <w:name w:val="footer"/>
    <w:basedOn w:val="Normal"/>
    <w:link w:val="RodapChar"/>
    <w:uiPriority w:val="99"/>
    <w:unhideWhenUsed/>
    <w:rsid w:val="00691D62"/>
    <w:pPr>
      <w:tabs>
        <w:tab w:val="center" w:pos="4252"/>
        <w:tab w:val="right" w:pos="8504"/>
      </w:tabs>
    </w:pPr>
  </w:style>
  <w:style w:type="character" w:customStyle="1" w:styleId="RodapChar">
    <w:name w:val="Rodapé Char"/>
    <w:basedOn w:val="Fontepargpadro"/>
    <w:link w:val="Rodap"/>
    <w:uiPriority w:val="99"/>
    <w:rsid w:val="00691D62"/>
    <w:rPr>
      <w:rFonts w:ascii="Arial" w:eastAsia="Times New Roman" w:hAnsi="Arial" w:cs="Tahoma"/>
      <w:sz w:val="20"/>
      <w:szCs w:val="24"/>
      <w:lang w:eastAsia="pt-BR"/>
    </w:rPr>
  </w:style>
  <w:style w:type="paragraph" w:customStyle="1" w:styleId="Nivel1">
    <w:name w:val="Nivel1"/>
    <w:basedOn w:val="Ttulo1"/>
    <w:link w:val="Nivel1Char"/>
    <w:qFormat/>
    <w:rsid w:val="00691D62"/>
    <w:pPr>
      <w:numPr>
        <w:numId w:val="1"/>
      </w:numPr>
      <w:spacing w:before="480" w:line="276" w:lineRule="auto"/>
    </w:pPr>
    <w:rPr>
      <w:rFonts w:ascii="Arial" w:hAnsi="Arial" w:cs="Times New Roman"/>
      <w:b/>
      <w:color w:val="000000"/>
      <w:sz w:val="20"/>
      <w:szCs w:val="20"/>
    </w:rPr>
  </w:style>
  <w:style w:type="character" w:customStyle="1" w:styleId="Nivel1Char">
    <w:name w:val="Nivel1 Char"/>
    <w:basedOn w:val="Ttulo1Char"/>
    <w:link w:val="Nivel1"/>
    <w:rsid w:val="00691D62"/>
    <w:rPr>
      <w:rFonts w:ascii="Arial" w:eastAsiaTheme="majorEastAsia" w:hAnsi="Arial" w:cs="Times New Roman"/>
      <w:b/>
      <w:color w:val="000000"/>
      <w:sz w:val="20"/>
      <w:szCs w:val="20"/>
      <w:lang w:eastAsia="pt-BR"/>
    </w:rPr>
  </w:style>
  <w:style w:type="paragraph" w:styleId="Reviso">
    <w:name w:val="Revision"/>
    <w:hidden/>
    <w:uiPriority w:val="99"/>
    <w:semiHidden/>
    <w:rsid w:val="00691D62"/>
    <w:pPr>
      <w:spacing w:after="0" w:line="240" w:lineRule="auto"/>
    </w:pPr>
    <w:rPr>
      <w:rFonts w:ascii="Arial" w:eastAsia="Times New Roman" w:hAnsi="Arial" w:cs="Tahoma"/>
      <w:sz w:val="20"/>
      <w:szCs w:val="24"/>
      <w:lang w:eastAsia="pt-BR"/>
    </w:rPr>
  </w:style>
  <w:style w:type="paragraph" w:customStyle="1" w:styleId="PargrafodaLista1">
    <w:name w:val="Parágrafo da Lista1"/>
    <w:basedOn w:val="Normal"/>
    <w:qFormat/>
    <w:rsid w:val="00691D62"/>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691D62"/>
    <w:pPr>
      <w:pBdr>
        <w:top w:val="single" w:sz="4" w:space="1" w:color="1F497D"/>
        <w:left w:val="single" w:sz="4" w:space="4" w:color="1F497D"/>
        <w:bottom w:val="single" w:sz="4" w:space="1" w:color="1F497D"/>
        <w:right w:val="single" w:sz="4" w:space="4" w:color="1F497D"/>
      </w:pBdr>
      <w:shd w:val="clear" w:color="auto" w:fill="FFFFCC"/>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691D62"/>
    <w:rPr>
      <w:rFonts w:ascii="Ecofont_Spranq_eco_Sans" w:eastAsia="Times New Roman" w:hAnsi="Ecofont_Spranq_eco_Sans" w:cs="Ecofont_Spranq_eco_Sans"/>
      <w:i/>
      <w:iCs/>
      <w:color w:val="000000"/>
      <w:sz w:val="24"/>
      <w:szCs w:val="24"/>
      <w:shd w:val="clear" w:color="auto" w:fill="FFFFCC"/>
    </w:rPr>
  </w:style>
  <w:style w:type="paragraph" w:styleId="Ttulo">
    <w:name w:val="Title"/>
    <w:basedOn w:val="Normal"/>
    <w:next w:val="Normal"/>
    <w:link w:val="TtuloChar"/>
    <w:qFormat/>
    <w:rsid w:val="00691D62"/>
    <w:pPr>
      <w:spacing w:line="360" w:lineRule="auto"/>
      <w:jc w:val="center"/>
    </w:pPr>
    <w:rPr>
      <w:rFonts w:eastAsiaTheme="majorEastAsia" w:cstheme="majorBidi"/>
      <w:b/>
      <w:spacing w:val="-10"/>
      <w:kern w:val="28"/>
      <w:sz w:val="36"/>
      <w:szCs w:val="56"/>
      <w:u w:val="single"/>
    </w:rPr>
  </w:style>
  <w:style w:type="character" w:customStyle="1" w:styleId="TtuloChar">
    <w:name w:val="Título Char"/>
    <w:basedOn w:val="Fontepargpadro"/>
    <w:link w:val="Ttulo"/>
    <w:rsid w:val="00691D62"/>
    <w:rPr>
      <w:rFonts w:ascii="Arial" w:eastAsiaTheme="majorEastAsia" w:hAnsi="Arial" w:cstheme="majorBidi"/>
      <w:b/>
      <w:spacing w:val="-10"/>
      <w:kern w:val="28"/>
      <w:sz w:val="36"/>
      <w:szCs w:val="56"/>
      <w:u w:val="single"/>
      <w:lang w:eastAsia="pt-BR"/>
    </w:rPr>
  </w:style>
  <w:style w:type="paragraph" w:customStyle="1" w:styleId="CorpoTR">
    <w:name w:val="Corpo (TR)"/>
    <w:basedOn w:val="Normal"/>
    <w:link w:val="CorpoTRChar"/>
    <w:qFormat/>
    <w:rsid w:val="00691D62"/>
  </w:style>
  <w:style w:type="character" w:customStyle="1" w:styleId="CorpoTRChar">
    <w:name w:val="Corpo (TR) Char"/>
    <w:basedOn w:val="Fontepargpadro"/>
    <w:link w:val="CorpoTR"/>
    <w:rsid w:val="00691D62"/>
    <w:rPr>
      <w:rFonts w:ascii="Arial" w:eastAsia="Times New Roman" w:hAnsi="Arial" w:cs="Tahoma"/>
      <w:sz w:val="20"/>
      <w:szCs w:val="24"/>
      <w:lang w:eastAsia="pt-BR"/>
    </w:rPr>
  </w:style>
  <w:style w:type="table" w:customStyle="1" w:styleId="TabelaSimples11">
    <w:name w:val="Tabela Simples 11"/>
    <w:basedOn w:val="Tabelanormal"/>
    <w:uiPriority w:val="41"/>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notadefim">
    <w:name w:val="endnote text"/>
    <w:basedOn w:val="Normal"/>
    <w:link w:val="TextodenotadefimChar"/>
    <w:semiHidden/>
    <w:unhideWhenUsed/>
    <w:rsid w:val="00691D62"/>
    <w:pPr>
      <w:spacing w:before="0" w:after="0"/>
    </w:pPr>
    <w:rPr>
      <w:szCs w:val="20"/>
    </w:rPr>
  </w:style>
  <w:style w:type="character" w:customStyle="1" w:styleId="TextodenotadefimChar">
    <w:name w:val="Texto de nota de fim Char"/>
    <w:basedOn w:val="Fontepargpadro"/>
    <w:link w:val="Textodenotadefim"/>
    <w:semiHidden/>
    <w:rsid w:val="00691D62"/>
    <w:rPr>
      <w:rFonts w:ascii="Arial" w:eastAsia="Times New Roman" w:hAnsi="Arial" w:cs="Tahoma"/>
      <w:sz w:val="20"/>
      <w:szCs w:val="20"/>
      <w:lang w:eastAsia="pt-BR"/>
    </w:rPr>
  </w:style>
  <w:style w:type="character" w:styleId="Refdenotadefim">
    <w:name w:val="endnote reference"/>
    <w:basedOn w:val="Fontepargpadro"/>
    <w:semiHidden/>
    <w:unhideWhenUsed/>
    <w:rsid w:val="00691D62"/>
    <w:rPr>
      <w:vertAlign w:val="superscript"/>
    </w:rPr>
  </w:style>
  <w:style w:type="paragraph" w:styleId="Corpodetexto">
    <w:name w:val="Body Text"/>
    <w:basedOn w:val="Normal"/>
    <w:link w:val="CorpodetextoChar"/>
    <w:rsid w:val="00691D62"/>
    <w:pPr>
      <w:spacing w:before="0" w:after="0" w:afterAutospacing="0" w:line="240" w:lineRule="atLeast"/>
      <w:contextualSpacing w:val="0"/>
    </w:pPr>
    <w:rPr>
      <w:rFonts w:cs="Times New Roman"/>
      <w:szCs w:val="20"/>
    </w:rPr>
  </w:style>
  <w:style w:type="character" w:customStyle="1" w:styleId="CorpodetextoChar">
    <w:name w:val="Corpo de texto Char"/>
    <w:basedOn w:val="Fontepargpadro"/>
    <w:link w:val="Corpodetexto"/>
    <w:rsid w:val="00691D62"/>
    <w:rPr>
      <w:rFonts w:ascii="Arial" w:eastAsia="Times New Roman" w:hAnsi="Arial" w:cs="Times New Roman"/>
      <w:sz w:val="20"/>
      <w:szCs w:val="20"/>
      <w:lang w:eastAsia="pt-BR"/>
    </w:rPr>
  </w:style>
  <w:style w:type="paragraph" w:styleId="Textodenotaderodap">
    <w:name w:val="footnote text"/>
    <w:basedOn w:val="Normal"/>
    <w:link w:val="TextodenotaderodapChar"/>
    <w:semiHidden/>
    <w:unhideWhenUsed/>
    <w:rsid w:val="00691D62"/>
    <w:pPr>
      <w:spacing w:before="0" w:after="0"/>
    </w:pPr>
    <w:rPr>
      <w:szCs w:val="20"/>
    </w:rPr>
  </w:style>
  <w:style w:type="character" w:customStyle="1" w:styleId="TextodenotaderodapChar">
    <w:name w:val="Texto de nota de rodapé Char"/>
    <w:basedOn w:val="Fontepargpadro"/>
    <w:link w:val="Textodenotaderodap"/>
    <w:semiHidden/>
    <w:rsid w:val="00691D62"/>
    <w:rPr>
      <w:rFonts w:ascii="Arial" w:eastAsia="Times New Roman" w:hAnsi="Arial" w:cs="Tahoma"/>
      <w:sz w:val="20"/>
      <w:szCs w:val="20"/>
      <w:lang w:eastAsia="pt-BR"/>
    </w:rPr>
  </w:style>
  <w:style w:type="character" w:styleId="Refdenotaderodap">
    <w:name w:val="footnote reference"/>
    <w:basedOn w:val="Fontepargpadro"/>
    <w:semiHidden/>
    <w:unhideWhenUsed/>
    <w:rsid w:val="00691D62"/>
    <w:rPr>
      <w:vertAlign w:val="superscript"/>
    </w:rPr>
  </w:style>
  <w:style w:type="paragraph" w:customStyle="1" w:styleId="Corpodetexto21">
    <w:name w:val="Corpo de texto 21"/>
    <w:basedOn w:val="Normal"/>
    <w:rsid w:val="00691D62"/>
    <w:pPr>
      <w:suppressAutoHyphens/>
      <w:overflowPunct w:val="0"/>
      <w:autoSpaceDE w:val="0"/>
      <w:spacing w:before="0" w:after="120" w:afterAutospacing="0" w:line="280" w:lineRule="atLeast"/>
      <w:contextualSpacing w:val="0"/>
      <w:textAlignment w:val="baseline"/>
    </w:pPr>
    <w:rPr>
      <w:rFonts w:cs="Times New Roman"/>
      <w:b/>
      <w:sz w:val="24"/>
      <w:szCs w:val="20"/>
    </w:rPr>
  </w:style>
  <w:style w:type="paragraph" w:customStyle="1" w:styleId="Standard">
    <w:name w:val="Standard"/>
    <w:rsid w:val="00691D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TabeladeGradeClara1">
    <w:name w:val="Tabela de Grade Clara1"/>
    <w:basedOn w:val="Tabelanormal"/>
    <w:uiPriority w:val="40"/>
    <w:rsid w:val="00691D62"/>
    <w:pPr>
      <w:spacing w:after="0" w:line="240" w:lineRule="auto"/>
    </w:pPr>
    <w:rPr>
      <w:rFonts w:ascii="Times New Roman" w:eastAsia="Times New Roman" w:hAnsi="Times New Roman" w:cs="Times New Roman"/>
      <w:sz w:val="20"/>
      <w:szCs w:val="20"/>
      <w:lang w:eastAsia="pt-BR"/>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elacomgrade">
    <w:name w:val="Table Grid"/>
    <w:basedOn w:val="Tabelanormal"/>
    <w:uiPriority w:val="59"/>
    <w:rsid w:val="00691D62"/>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nhideWhenUsed/>
    <w:rsid w:val="00691D62"/>
    <w:pPr>
      <w:spacing w:after="120" w:line="480" w:lineRule="auto"/>
    </w:pPr>
  </w:style>
  <w:style w:type="character" w:customStyle="1" w:styleId="Corpodetexto2Char">
    <w:name w:val="Corpo de texto 2 Char"/>
    <w:basedOn w:val="Fontepargpadro"/>
    <w:link w:val="Corpodetexto2"/>
    <w:rsid w:val="00691D62"/>
    <w:rPr>
      <w:rFonts w:ascii="Arial" w:eastAsia="Times New Roman" w:hAnsi="Arial" w:cs="Tahoma"/>
      <w:sz w:val="20"/>
      <w:szCs w:val="24"/>
      <w:lang w:eastAsia="pt-BR"/>
    </w:rPr>
  </w:style>
  <w:style w:type="character" w:customStyle="1" w:styleId="WW8Num5z3">
    <w:name w:val="WW8Num5z3"/>
    <w:rsid w:val="00691D62"/>
    <w:rPr>
      <w:rFonts w:ascii="Symbol" w:hAnsi="Symbol" w:cs="Symbol"/>
    </w:rPr>
  </w:style>
  <w:style w:type="character" w:customStyle="1" w:styleId="WW8Num5z4">
    <w:name w:val="WW8Num5z4"/>
    <w:rsid w:val="00691D62"/>
    <w:rPr>
      <w:rFonts w:ascii="Courier New" w:hAnsi="Courier New" w:cs="Courier New"/>
    </w:rPr>
  </w:style>
  <w:style w:type="character" w:customStyle="1" w:styleId="WW8Num6z0">
    <w:name w:val="WW8Num6z0"/>
    <w:rsid w:val="00691D62"/>
    <w:rPr>
      <w:rFonts w:ascii="Times New Roman" w:hAnsi="Times New Roman" w:cs="Times New Roman"/>
    </w:rPr>
  </w:style>
  <w:style w:type="character" w:styleId="HiperlinkVisitado">
    <w:name w:val="FollowedHyperlink"/>
    <w:basedOn w:val="Fontepargpadro"/>
    <w:uiPriority w:val="99"/>
    <w:semiHidden/>
    <w:unhideWhenUsed/>
    <w:rsid w:val="00691D62"/>
    <w:rPr>
      <w:color w:val="954F72"/>
      <w:u w:val="single"/>
    </w:rPr>
  </w:style>
  <w:style w:type="paragraph" w:customStyle="1" w:styleId="msonormal0">
    <w:name w:val="msonormal"/>
    <w:basedOn w:val="Normal"/>
    <w:rsid w:val="00691D62"/>
    <w:pPr>
      <w:spacing w:before="100" w:beforeAutospacing="1"/>
      <w:contextualSpacing w:val="0"/>
      <w:jc w:val="left"/>
    </w:pPr>
    <w:rPr>
      <w:rFonts w:ascii="Times New Roman" w:hAnsi="Times New Roman" w:cs="Times New Roman"/>
      <w:sz w:val="24"/>
    </w:rPr>
  </w:style>
  <w:style w:type="paragraph" w:customStyle="1" w:styleId="xl73">
    <w:name w:val="xl73"/>
    <w:basedOn w:val="Normal"/>
    <w:rsid w:val="00691D62"/>
    <w:pPr>
      <w:spacing w:before="100" w:beforeAutospacing="1"/>
      <w:contextualSpacing w:val="0"/>
      <w:jc w:val="left"/>
    </w:pPr>
    <w:rPr>
      <w:rFonts w:ascii="Times New Roman" w:hAnsi="Times New Roman" w:cs="Times New Roman"/>
      <w:sz w:val="24"/>
    </w:rPr>
  </w:style>
  <w:style w:type="paragraph" w:customStyle="1" w:styleId="xl74">
    <w:name w:val="xl74"/>
    <w:basedOn w:val="Normal"/>
    <w:rsid w:val="00691D62"/>
    <w:pPr>
      <w:spacing w:before="100" w:beforeAutospacing="1"/>
      <w:contextualSpacing w:val="0"/>
      <w:jc w:val="center"/>
    </w:pPr>
    <w:rPr>
      <w:rFonts w:ascii="Times New Roman" w:hAnsi="Times New Roman" w:cs="Times New Roman"/>
      <w:sz w:val="24"/>
    </w:rPr>
  </w:style>
  <w:style w:type="paragraph" w:customStyle="1" w:styleId="xl75">
    <w:name w:val="xl75"/>
    <w:basedOn w:val="Normal"/>
    <w:rsid w:val="00691D62"/>
    <w:pPr>
      <w:spacing w:before="100" w:beforeAutospacing="1"/>
      <w:contextualSpacing w:val="0"/>
      <w:jc w:val="center"/>
      <w:textAlignment w:val="center"/>
    </w:pPr>
    <w:rPr>
      <w:rFonts w:ascii="Times New Roman" w:hAnsi="Times New Roman" w:cs="Times New Roman"/>
      <w:sz w:val="24"/>
    </w:rPr>
  </w:style>
  <w:style w:type="paragraph" w:customStyle="1" w:styleId="xl76">
    <w:name w:val="xl76"/>
    <w:basedOn w:val="Normal"/>
    <w:rsid w:val="00691D62"/>
    <w:pPr>
      <w:pBdr>
        <w:left w:val="single" w:sz="8" w:space="0" w:color="auto"/>
      </w:pBdr>
      <w:spacing w:before="100" w:beforeAutospacing="1"/>
      <w:contextualSpacing w:val="0"/>
      <w:jc w:val="center"/>
      <w:textAlignment w:val="center"/>
    </w:pPr>
    <w:rPr>
      <w:rFonts w:ascii="Times New Roman" w:hAnsi="Times New Roman" w:cs="Times New Roman"/>
      <w:sz w:val="24"/>
    </w:rPr>
  </w:style>
  <w:style w:type="paragraph" w:customStyle="1" w:styleId="xl77">
    <w:name w:val="xl77"/>
    <w:basedOn w:val="Normal"/>
    <w:rsid w:val="00691D62"/>
    <w:pPr>
      <w:pBdr>
        <w:left w:val="single" w:sz="8" w:space="0" w:color="auto"/>
        <w:bottom w:val="single" w:sz="8" w:space="0" w:color="auto"/>
      </w:pBdr>
      <w:spacing w:before="100" w:beforeAutospacing="1"/>
      <w:contextualSpacing w:val="0"/>
      <w:jc w:val="center"/>
      <w:textAlignment w:val="center"/>
    </w:pPr>
    <w:rPr>
      <w:rFonts w:ascii="Times New Roman" w:hAnsi="Times New Roman" w:cs="Times New Roman"/>
      <w:sz w:val="24"/>
    </w:rPr>
  </w:style>
  <w:style w:type="paragraph" w:customStyle="1" w:styleId="xl78">
    <w:name w:val="xl78"/>
    <w:basedOn w:val="Normal"/>
    <w:rsid w:val="00691D62"/>
    <w:pPr>
      <w:pBdr>
        <w:bottom w:val="single" w:sz="8" w:space="0" w:color="auto"/>
      </w:pBdr>
      <w:spacing w:before="100" w:beforeAutospacing="1"/>
      <w:contextualSpacing w:val="0"/>
      <w:jc w:val="left"/>
    </w:pPr>
    <w:rPr>
      <w:rFonts w:ascii="Times New Roman" w:hAnsi="Times New Roman" w:cs="Times New Roman"/>
      <w:sz w:val="24"/>
    </w:rPr>
  </w:style>
  <w:style w:type="paragraph" w:customStyle="1" w:styleId="xl79">
    <w:name w:val="xl79"/>
    <w:basedOn w:val="Normal"/>
    <w:rsid w:val="00691D62"/>
    <w:pPr>
      <w:pBdr>
        <w:bottom w:val="single" w:sz="8" w:space="0" w:color="auto"/>
      </w:pBdr>
      <w:spacing w:before="100" w:beforeAutospacing="1"/>
      <w:contextualSpacing w:val="0"/>
      <w:jc w:val="left"/>
    </w:pPr>
    <w:rPr>
      <w:rFonts w:ascii="Times New Roman" w:hAnsi="Times New Roman" w:cs="Times New Roman"/>
      <w:sz w:val="24"/>
    </w:rPr>
  </w:style>
  <w:style w:type="paragraph" w:customStyle="1" w:styleId="xl80">
    <w:name w:val="xl80"/>
    <w:basedOn w:val="Normal"/>
    <w:rsid w:val="00691D62"/>
    <w:pPr>
      <w:pBdr>
        <w:top w:val="single" w:sz="4" w:space="0" w:color="A6A6A6"/>
        <w:right w:val="single" w:sz="4" w:space="0" w:color="A6A6A6"/>
      </w:pBdr>
      <w:spacing w:before="100" w:beforeAutospacing="1"/>
      <w:contextualSpacing w:val="0"/>
      <w:jc w:val="center"/>
    </w:pPr>
    <w:rPr>
      <w:rFonts w:ascii="Times New Roman" w:hAnsi="Times New Roman" w:cs="Times New Roman"/>
      <w:sz w:val="24"/>
    </w:rPr>
  </w:style>
  <w:style w:type="paragraph" w:customStyle="1" w:styleId="xl81">
    <w:name w:val="xl81"/>
    <w:basedOn w:val="Normal"/>
    <w:rsid w:val="00691D62"/>
    <w:pPr>
      <w:pBdr>
        <w:right w:val="single" w:sz="4" w:space="0" w:color="A6A6A6"/>
      </w:pBdr>
      <w:spacing w:before="100" w:beforeAutospacing="1"/>
      <w:contextualSpacing w:val="0"/>
      <w:jc w:val="center"/>
    </w:pPr>
    <w:rPr>
      <w:rFonts w:ascii="Times New Roman" w:hAnsi="Times New Roman" w:cs="Times New Roman"/>
      <w:sz w:val="24"/>
    </w:rPr>
  </w:style>
  <w:style w:type="paragraph" w:customStyle="1" w:styleId="xl82">
    <w:name w:val="xl82"/>
    <w:basedOn w:val="Normal"/>
    <w:rsid w:val="00691D62"/>
    <w:pPr>
      <w:pBdr>
        <w:bottom w:val="single" w:sz="8" w:space="0" w:color="auto"/>
      </w:pBdr>
      <w:spacing w:before="100" w:beforeAutospacing="1"/>
      <w:contextualSpacing w:val="0"/>
      <w:jc w:val="center"/>
    </w:pPr>
    <w:rPr>
      <w:rFonts w:ascii="Times New Roman" w:hAnsi="Times New Roman" w:cs="Times New Roman"/>
      <w:sz w:val="24"/>
    </w:rPr>
  </w:style>
  <w:style w:type="paragraph" w:customStyle="1" w:styleId="xl83">
    <w:name w:val="xl83"/>
    <w:basedOn w:val="Normal"/>
    <w:rsid w:val="00691D62"/>
    <w:pPr>
      <w:spacing w:before="100" w:beforeAutospacing="1"/>
      <w:contextualSpacing w:val="0"/>
      <w:jc w:val="right"/>
    </w:pPr>
    <w:rPr>
      <w:rFonts w:ascii="Times New Roman" w:hAnsi="Times New Roman" w:cs="Times New Roman"/>
      <w:sz w:val="24"/>
    </w:rPr>
  </w:style>
  <w:style w:type="paragraph" w:customStyle="1" w:styleId="xl84">
    <w:name w:val="xl84"/>
    <w:basedOn w:val="Normal"/>
    <w:rsid w:val="00691D62"/>
    <w:pPr>
      <w:pBdr>
        <w:top w:val="single" w:sz="4" w:space="0" w:color="A6A6A6"/>
      </w:pBdr>
      <w:spacing w:before="100" w:beforeAutospacing="1"/>
      <w:contextualSpacing w:val="0"/>
      <w:jc w:val="right"/>
    </w:pPr>
    <w:rPr>
      <w:rFonts w:ascii="Times New Roman" w:hAnsi="Times New Roman" w:cs="Times New Roman"/>
      <w:sz w:val="24"/>
    </w:rPr>
  </w:style>
  <w:style w:type="paragraph" w:customStyle="1" w:styleId="xl85">
    <w:name w:val="xl85"/>
    <w:basedOn w:val="Normal"/>
    <w:rsid w:val="00691D62"/>
    <w:pPr>
      <w:pBdr>
        <w:left w:val="single" w:sz="4" w:space="0" w:color="A6A6A6"/>
        <w:right w:val="single" w:sz="4" w:space="0" w:color="A6A6A6"/>
      </w:pBdr>
      <w:spacing w:before="100" w:beforeAutospacing="1"/>
      <w:contextualSpacing w:val="0"/>
      <w:jc w:val="right"/>
    </w:pPr>
    <w:rPr>
      <w:rFonts w:ascii="Times New Roman" w:hAnsi="Times New Roman" w:cs="Times New Roman"/>
      <w:sz w:val="24"/>
    </w:rPr>
  </w:style>
  <w:style w:type="paragraph" w:customStyle="1" w:styleId="xl86">
    <w:name w:val="xl86"/>
    <w:basedOn w:val="Normal"/>
    <w:rsid w:val="00691D62"/>
    <w:pPr>
      <w:pBdr>
        <w:bottom w:val="single" w:sz="8" w:space="0" w:color="auto"/>
      </w:pBdr>
      <w:spacing w:before="100" w:beforeAutospacing="1"/>
      <w:contextualSpacing w:val="0"/>
      <w:jc w:val="right"/>
    </w:pPr>
    <w:rPr>
      <w:rFonts w:ascii="Times New Roman" w:hAnsi="Times New Roman" w:cs="Times New Roman"/>
      <w:sz w:val="24"/>
    </w:rPr>
  </w:style>
  <w:style w:type="table" w:customStyle="1" w:styleId="TabelaSimples21">
    <w:name w:val="Tabela Simples 21"/>
    <w:basedOn w:val="Tabelanormal"/>
    <w:uiPriority w:val="42"/>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21">
    <w:name w:val="Tabela de Grade 21"/>
    <w:basedOn w:val="Tabelanormal"/>
    <w:uiPriority w:val="47"/>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6Colorida1">
    <w:name w:val="Tabela de Grade 6 Colorida1"/>
    <w:basedOn w:val="Tabelanormal"/>
    <w:uiPriority w:val="51"/>
    <w:rsid w:val="00691D62"/>
    <w:pPr>
      <w:spacing w:after="0" w:line="240" w:lineRule="auto"/>
    </w:pPr>
    <w:rPr>
      <w:rFonts w:ascii="Times New Roman" w:eastAsia="Times New Roman" w:hAnsi="Times New Roman" w:cs="Times New Roman"/>
      <w:color w:val="000000" w:themeColor="text1"/>
      <w:sz w:val="20"/>
      <w:szCs w:val="20"/>
      <w:lang w:eastAsia="pt-BR"/>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oPendente1">
    <w:name w:val="Menção Pendente1"/>
    <w:basedOn w:val="Fontepargpadro"/>
    <w:uiPriority w:val="99"/>
    <w:semiHidden/>
    <w:unhideWhenUsed/>
    <w:rsid w:val="00691D62"/>
    <w:rPr>
      <w:color w:val="808080"/>
      <w:shd w:val="clear" w:color="auto" w:fill="E6E6E6"/>
    </w:rPr>
  </w:style>
  <w:style w:type="table" w:styleId="TabelaSimples1">
    <w:name w:val="Plain Table 1"/>
    <w:basedOn w:val="Tabelanormal"/>
    <w:uiPriority w:val="41"/>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xl72">
    <w:name w:val="xl72"/>
    <w:basedOn w:val="Normal"/>
    <w:rsid w:val="00691D62"/>
    <w:pPr>
      <w:spacing w:before="100" w:beforeAutospacing="1"/>
      <w:contextualSpacing w:val="0"/>
      <w:jc w:val="center"/>
      <w:textAlignment w:val="center"/>
    </w:pPr>
    <w:rPr>
      <w:rFonts w:ascii="Times New Roman" w:hAnsi="Times New Roman" w:cs="Times New Roman"/>
      <w:sz w:val="24"/>
    </w:rPr>
  </w:style>
  <w:style w:type="paragraph" w:customStyle="1" w:styleId="justificadoportal">
    <w:name w:val="justificadoportal"/>
    <w:basedOn w:val="Normal"/>
    <w:rsid w:val="001E5765"/>
    <w:pPr>
      <w:spacing w:before="100" w:beforeAutospacing="1"/>
      <w:contextualSpacing w:val="0"/>
      <w:jc w:val="left"/>
    </w:pPr>
    <w:rPr>
      <w:rFonts w:ascii="Times New Roman" w:hAnsi="Times New Roman" w:cs="Times New Roman"/>
      <w:sz w:val="24"/>
    </w:rPr>
  </w:style>
  <w:style w:type="paragraph" w:customStyle="1" w:styleId="xl87">
    <w:name w:val="xl87"/>
    <w:basedOn w:val="Normal"/>
    <w:rsid w:val="00500111"/>
    <w:pPr>
      <w:pBdr>
        <w:left w:val="single" w:sz="8" w:space="0" w:color="auto"/>
        <w:bottom w:val="single" w:sz="8" w:space="0" w:color="auto"/>
      </w:pBdr>
      <w:shd w:val="clear" w:color="000000" w:fill="BFBFBF"/>
      <w:spacing w:before="100" w:beforeAutospacing="1"/>
      <w:contextualSpacing w:val="0"/>
      <w:jc w:val="left"/>
      <w:textAlignment w:val="center"/>
    </w:pPr>
    <w:rPr>
      <w:rFonts w:ascii="Times New Roman" w:hAnsi="Times New Roman" w:cs="Times New Roman"/>
      <w:b/>
      <w:bCs/>
      <w:color w:val="000000"/>
      <w:sz w:val="24"/>
    </w:rPr>
  </w:style>
  <w:style w:type="paragraph" w:customStyle="1" w:styleId="xl88">
    <w:name w:val="xl88"/>
    <w:basedOn w:val="Normal"/>
    <w:rsid w:val="00500111"/>
    <w:pPr>
      <w:pBdr>
        <w:top w:val="single" w:sz="4" w:space="0" w:color="auto"/>
        <w:left w:val="single" w:sz="8" w:space="0" w:color="auto"/>
        <w:right w:val="single" w:sz="8" w:space="0" w:color="auto"/>
      </w:pBdr>
      <w:shd w:val="clear" w:color="000000" w:fill="BFBFBF"/>
      <w:spacing w:before="100" w:beforeAutospacing="1"/>
      <w:contextualSpacing w:val="0"/>
      <w:jc w:val="center"/>
      <w:textAlignment w:val="center"/>
    </w:pPr>
    <w:rPr>
      <w:rFonts w:ascii="Times New Roman" w:hAnsi="Times New Roman" w:cs="Times New Roman"/>
      <w:b/>
      <w:bCs/>
      <w:color w:val="000000"/>
      <w:sz w:val="24"/>
    </w:rPr>
  </w:style>
  <w:style w:type="paragraph" w:customStyle="1" w:styleId="xl89">
    <w:name w:val="xl89"/>
    <w:basedOn w:val="Normal"/>
    <w:rsid w:val="00500111"/>
    <w:pPr>
      <w:pBdr>
        <w:bottom w:val="single" w:sz="8" w:space="0" w:color="auto"/>
      </w:pBdr>
      <w:shd w:val="clear" w:color="000000" w:fill="BFBFBF"/>
      <w:spacing w:before="100" w:beforeAutospacing="1"/>
      <w:contextualSpacing w:val="0"/>
      <w:jc w:val="left"/>
      <w:textAlignment w:val="center"/>
    </w:pPr>
    <w:rPr>
      <w:rFonts w:ascii="Times New Roman" w:hAnsi="Times New Roman" w:cs="Times New Roman"/>
      <w:b/>
      <w:bCs/>
      <w:color w:val="000000"/>
      <w:sz w:val="24"/>
    </w:rPr>
  </w:style>
  <w:style w:type="paragraph" w:customStyle="1" w:styleId="xl90">
    <w:name w:val="xl90"/>
    <w:basedOn w:val="Normal"/>
    <w:rsid w:val="00500111"/>
    <w:pPr>
      <w:pBdr>
        <w:bottom w:val="single" w:sz="8" w:space="0" w:color="auto"/>
        <w:right w:val="single" w:sz="8" w:space="0" w:color="auto"/>
      </w:pBdr>
      <w:shd w:val="clear" w:color="000000" w:fill="BFBFBF"/>
      <w:spacing w:before="100" w:beforeAutospacing="1"/>
      <w:contextualSpacing w:val="0"/>
      <w:jc w:val="left"/>
      <w:textAlignment w:val="center"/>
    </w:pPr>
    <w:rPr>
      <w:rFonts w:ascii="Times New Roman" w:hAnsi="Times New Roman" w:cs="Times New Roman"/>
      <w:b/>
      <w:bCs/>
      <w:color w:val="000000"/>
      <w:sz w:val="24"/>
    </w:rPr>
  </w:style>
  <w:style w:type="paragraph" w:customStyle="1" w:styleId="xl91">
    <w:name w:val="xl91"/>
    <w:basedOn w:val="Normal"/>
    <w:rsid w:val="00500111"/>
    <w:pPr>
      <w:pBdr>
        <w:top w:val="single" w:sz="8" w:space="0" w:color="auto"/>
        <w:left w:val="single" w:sz="8" w:space="0" w:color="auto"/>
        <w:bottom w:val="single" w:sz="8" w:space="0" w:color="auto"/>
        <w:right w:val="single" w:sz="8" w:space="0" w:color="auto"/>
      </w:pBdr>
      <w:shd w:val="clear" w:color="000000" w:fill="BFBFBF"/>
      <w:spacing w:before="100" w:beforeAutospacing="1"/>
      <w:contextualSpacing w:val="0"/>
      <w:jc w:val="center"/>
    </w:pPr>
    <w:rPr>
      <w:rFonts w:ascii="Times New Roman" w:hAnsi="Times New Roman" w:cs="Times New Roman"/>
      <w:b/>
      <w:bCs/>
      <w:color w:val="000000"/>
      <w:sz w:val="24"/>
    </w:rPr>
  </w:style>
  <w:style w:type="paragraph" w:customStyle="1" w:styleId="xl92">
    <w:name w:val="xl92"/>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93">
    <w:name w:val="xl93"/>
    <w:basedOn w:val="Normal"/>
    <w:rsid w:val="00500111"/>
    <w:pPr>
      <w:pBdr>
        <w:top w:val="single" w:sz="8" w:space="0" w:color="auto"/>
        <w:left w:val="single" w:sz="4" w:space="0" w:color="auto"/>
        <w:bottom w:val="single" w:sz="4" w:space="0" w:color="auto"/>
        <w:right w:val="single" w:sz="8" w:space="0" w:color="auto"/>
      </w:pBdr>
      <w:spacing w:before="100" w:beforeAutospacing="1"/>
      <w:contextualSpacing w:val="0"/>
      <w:jc w:val="right"/>
      <w:textAlignment w:val="center"/>
    </w:pPr>
    <w:rPr>
      <w:rFonts w:ascii="Times New Roman" w:hAnsi="Times New Roman" w:cs="Times New Roman"/>
      <w:color w:val="000000"/>
      <w:sz w:val="24"/>
    </w:rPr>
  </w:style>
  <w:style w:type="paragraph" w:customStyle="1" w:styleId="xl94">
    <w:name w:val="xl94"/>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color w:val="000000"/>
      <w:sz w:val="24"/>
    </w:rPr>
  </w:style>
  <w:style w:type="paragraph" w:customStyle="1" w:styleId="xl95">
    <w:name w:val="xl95"/>
    <w:basedOn w:val="Normal"/>
    <w:rsid w:val="00500111"/>
    <w:pPr>
      <w:pBdr>
        <w:top w:val="single" w:sz="4" w:space="0" w:color="auto"/>
        <w:left w:val="single" w:sz="4" w:space="0" w:color="auto"/>
        <w:bottom w:val="single" w:sz="4" w:space="0" w:color="auto"/>
        <w:right w:val="single" w:sz="8" w:space="0" w:color="auto"/>
      </w:pBdr>
      <w:spacing w:before="100" w:beforeAutospacing="1"/>
      <w:contextualSpacing w:val="0"/>
      <w:jc w:val="right"/>
      <w:textAlignment w:val="center"/>
    </w:pPr>
    <w:rPr>
      <w:rFonts w:ascii="Times New Roman" w:hAnsi="Times New Roman" w:cs="Times New Roman"/>
      <w:color w:val="000000"/>
      <w:sz w:val="24"/>
    </w:rPr>
  </w:style>
  <w:style w:type="paragraph" w:customStyle="1" w:styleId="xl96">
    <w:name w:val="xl96"/>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97">
    <w:name w:val="xl97"/>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b/>
      <w:bCs/>
      <w:color w:val="000000"/>
      <w:sz w:val="24"/>
    </w:rPr>
  </w:style>
  <w:style w:type="paragraph" w:customStyle="1" w:styleId="xl98">
    <w:name w:val="xl98"/>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left"/>
    </w:pPr>
    <w:rPr>
      <w:rFonts w:ascii="Times New Roman" w:hAnsi="Times New Roman" w:cs="Times New Roman"/>
      <w:sz w:val="24"/>
    </w:rPr>
  </w:style>
  <w:style w:type="paragraph" w:customStyle="1" w:styleId="xl99">
    <w:name w:val="xl99"/>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b/>
      <w:bCs/>
      <w:sz w:val="24"/>
    </w:rPr>
  </w:style>
  <w:style w:type="paragraph" w:customStyle="1" w:styleId="xl100">
    <w:name w:val="xl100"/>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01">
    <w:name w:val="xl101"/>
    <w:basedOn w:val="Normal"/>
    <w:rsid w:val="00500111"/>
    <w:pPr>
      <w:pBdr>
        <w:top w:val="single" w:sz="4" w:space="0" w:color="auto"/>
        <w:left w:val="single" w:sz="4" w:space="0" w:color="auto"/>
        <w:bottom w:val="single" w:sz="8" w:space="0" w:color="auto"/>
        <w:right w:val="single" w:sz="8" w:space="0" w:color="auto"/>
      </w:pBdr>
      <w:spacing w:before="100" w:beforeAutospacing="1"/>
      <w:contextualSpacing w:val="0"/>
      <w:jc w:val="right"/>
      <w:textAlignment w:val="center"/>
    </w:pPr>
    <w:rPr>
      <w:rFonts w:ascii="Times New Roman" w:hAnsi="Times New Roman" w:cs="Times New Roman"/>
      <w:color w:val="000000"/>
      <w:sz w:val="24"/>
    </w:rPr>
  </w:style>
  <w:style w:type="paragraph" w:customStyle="1" w:styleId="xl102">
    <w:name w:val="xl102"/>
    <w:basedOn w:val="Normal"/>
    <w:rsid w:val="00500111"/>
    <w:pPr>
      <w:pBdr>
        <w:left w:val="single" w:sz="8" w:space="0" w:color="auto"/>
        <w:bottom w:val="single" w:sz="8" w:space="0" w:color="auto"/>
        <w:right w:val="single" w:sz="8" w:space="0" w:color="auto"/>
      </w:pBdr>
      <w:shd w:val="clear" w:color="000000" w:fill="BFBFBF"/>
      <w:spacing w:before="100" w:beforeAutospacing="1"/>
      <w:contextualSpacing w:val="0"/>
      <w:jc w:val="center"/>
    </w:pPr>
    <w:rPr>
      <w:rFonts w:ascii="Times New Roman" w:hAnsi="Times New Roman" w:cs="Times New Roman"/>
      <w:b/>
      <w:bCs/>
      <w:color w:val="000000"/>
      <w:sz w:val="24"/>
    </w:rPr>
  </w:style>
  <w:style w:type="paragraph" w:customStyle="1" w:styleId="xl103">
    <w:name w:val="xl103"/>
    <w:basedOn w:val="Normal"/>
    <w:rsid w:val="00500111"/>
    <w:pPr>
      <w:pBdr>
        <w:top w:val="single" w:sz="8" w:space="0" w:color="auto"/>
        <w:left w:val="single" w:sz="8"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04">
    <w:name w:val="xl104"/>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05">
    <w:name w:val="xl105"/>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left"/>
    </w:pPr>
    <w:rPr>
      <w:rFonts w:ascii="Times New Roman" w:hAnsi="Times New Roman" w:cs="Times New Roman"/>
      <w:sz w:val="24"/>
    </w:rPr>
  </w:style>
  <w:style w:type="paragraph" w:customStyle="1" w:styleId="xl106">
    <w:name w:val="xl106"/>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right"/>
      <w:textAlignment w:val="center"/>
    </w:pPr>
    <w:rPr>
      <w:rFonts w:ascii="Times New Roman" w:hAnsi="Times New Roman" w:cs="Times New Roman"/>
      <w:sz w:val="24"/>
    </w:rPr>
  </w:style>
  <w:style w:type="paragraph" w:customStyle="1" w:styleId="xl107">
    <w:name w:val="xl107"/>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b/>
      <w:bCs/>
      <w:color w:val="000000"/>
      <w:sz w:val="24"/>
    </w:rPr>
  </w:style>
  <w:style w:type="paragraph" w:customStyle="1" w:styleId="xl108">
    <w:name w:val="xl108"/>
    <w:basedOn w:val="Normal"/>
    <w:rsid w:val="00500111"/>
    <w:pPr>
      <w:pBdr>
        <w:top w:val="single" w:sz="4" w:space="0" w:color="auto"/>
        <w:left w:val="single" w:sz="8"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09">
    <w:name w:val="xl109"/>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10">
    <w:name w:val="xl110"/>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right"/>
      <w:textAlignment w:val="center"/>
    </w:pPr>
    <w:rPr>
      <w:rFonts w:ascii="Times New Roman" w:hAnsi="Times New Roman" w:cs="Times New Roman"/>
      <w:sz w:val="24"/>
    </w:rPr>
  </w:style>
  <w:style w:type="paragraph" w:customStyle="1" w:styleId="xl111">
    <w:name w:val="xl111"/>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12">
    <w:name w:val="xl112"/>
    <w:basedOn w:val="Normal"/>
    <w:rsid w:val="00500111"/>
    <w:pPr>
      <w:pBdr>
        <w:top w:val="single" w:sz="4" w:space="0" w:color="auto"/>
        <w:left w:val="single" w:sz="8" w:space="0" w:color="auto"/>
        <w:bottom w:val="single" w:sz="8"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13">
    <w:name w:val="xl113"/>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14">
    <w:name w:val="xl114"/>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left"/>
    </w:pPr>
    <w:rPr>
      <w:rFonts w:ascii="Times New Roman" w:hAnsi="Times New Roman" w:cs="Times New Roman"/>
      <w:sz w:val="24"/>
    </w:rPr>
  </w:style>
  <w:style w:type="paragraph" w:customStyle="1" w:styleId="xl115">
    <w:name w:val="xl115"/>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right"/>
      <w:textAlignment w:val="center"/>
    </w:pPr>
    <w:rPr>
      <w:rFonts w:ascii="Times New Roman" w:hAnsi="Times New Roman" w:cs="Times New Roman"/>
      <w:sz w:val="24"/>
    </w:rPr>
  </w:style>
  <w:style w:type="paragraph" w:customStyle="1" w:styleId="xl116">
    <w:name w:val="xl116"/>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center"/>
    </w:pPr>
    <w:rPr>
      <w:rFonts w:ascii="Times New Roman" w:hAnsi="Times New Roman" w:cs="Times New Roman"/>
      <w:b/>
      <w:bCs/>
      <w:color w:val="000000"/>
      <w:sz w:val="24"/>
    </w:rPr>
  </w:style>
  <w:style w:type="paragraph" w:customStyle="1" w:styleId="xl117">
    <w:name w:val="xl117"/>
    <w:basedOn w:val="Normal"/>
    <w:rsid w:val="00500111"/>
    <w:pPr>
      <w:spacing w:before="100" w:beforeAutospacing="1"/>
      <w:contextualSpacing w:val="0"/>
      <w:jc w:val="right"/>
    </w:pPr>
    <w:rPr>
      <w:rFonts w:ascii="Times New Roman" w:hAnsi="Times New Roman" w:cs="Times New Roman"/>
      <w:sz w:val="24"/>
    </w:rPr>
  </w:style>
  <w:style w:type="paragraph" w:customStyle="1" w:styleId="xl118">
    <w:name w:val="xl118"/>
    <w:basedOn w:val="Normal"/>
    <w:rsid w:val="00500111"/>
    <w:pPr>
      <w:spacing w:before="100" w:beforeAutospacing="1"/>
      <w:contextualSpacing w:val="0"/>
      <w:jc w:val="center"/>
    </w:pPr>
    <w:rPr>
      <w:rFonts w:ascii="Times New Roman" w:hAnsi="Times New Roman" w:cs="Times New Roman"/>
      <w:sz w:val="24"/>
    </w:rPr>
  </w:style>
  <w:style w:type="paragraph" w:customStyle="1" w:styleId="xl119">
    <w:name w:val="xl119"/>
    <w:basedOn w:val="Normal"/>
    <w:rsid w:val="00500111"/>
    <w:pPr>
      <w:spacing w:before="100" w:beforeAutospacing="1"/>
      <w:contextualSpacing w:val="0"/>
      <w:jc w:val="center"/>
    </w:pPr>
    <w:rPr>
      <w:rFonts w:ascii="Times New Roman" w:hAnsi="Times New Roman" w:cs="Times New Roman"/>
      <w:b/>
      <w:bCs/>
      <w:sz w:val="24"/>
    </w:rPr>
  </w:style>
  <w:style w:type="paragraph" w:customStyle="1" w:styleId="xl120">
    <w:name w:val="xl120"/>
    <w:basedOn w:val="Normal"/>
    <w:rsid w:val="00500111"/>
    <w:pPr>
      <w:pBdr>
        <w:top w:val="single" w:sz="4" w:space="0" w:color="auto"/>
        <w:left w:val="single" w:sz="8" w:space="0" w:color="auto"/>
        <w:right w:val="single" w:sz="8" w:space="0" w:color="auto"/>
      </w:pBdr>
      <w:shd w:val="clear" w:color="000000" w:fill="BFBFBF"/>
      <w:spacing w:before="100" w:beforeAutospacing="1"/>
      <w:contextualSpacing w:val="0"/>
      <w:jc w:val="center"/>
      <w:textAlignment w:val="center"/>
    </w:pPr>
    <w:rPr>
      <w:rFonts w:ascii="Times New Roman" w:hAnsi="Times New Roman" w:cs="Times New Roman"/>
      <w:b/>
      <w:bCs/>
      <w:color w:val="000000"/>
      <w:sz w:val="24"/>
    </w:rPr>
  </w:style>
  <w:style w:type="paragraph" w:customStyle="1" w:styleId="paragrafonumeradonivel1">
    <w:name w:val="paragrafo_numerado_nivel1"/>
    <w:basedOn w:val="Normal"/>
    <w:rsid w:val="009E690B"/>
    <w:pPr>
      <w:spacing w:before="100" w:beforeAutospacing="1"/>
      <w:contextualSpacing w:val="0"/>
      <w:jc w:val="left"/>
    </w:pPr>
    <w:rPr>
      <w:rFonts w:ascii="Times New Roman" w:hAnsi="Times New Roman" w:cs="Times New Roman"/>
      <w:sz w:val="24"/>
    </w:rPr>
  </w:style>
  <w:style w:type="paragraph" w:customStyle="1" w:styleId="itemincisoromano">
    <w:name w:val="item_inciso_romano"/>
    <w:basedOn w:val="Normal"/>
    <w:rsid w:val="009E690B"/>
    <w:pPr>
      <w:spacing w:before="100" w:beforeAutospacing="1"/>
      <w:contextualSpacing w:val="0"/>
      <w:jc w:val="left"/>
    </w:pPr>
    <w:rPr>
      <w:rFonts w:ascii="Times New Roman" w:hAnsi="Times New Roman" w:cs="Times New Roman"/>
      <w:sz w:val="24"/>
    </w:rPr>
  </w:style>
  <w:style w:type="paragraph" w:customStyle="1" w:styleId="itemalinealetra">
    <w:name w:val="item_alinea_letra"/>
    <w:basedOn w:val="Normal"/>
    <w:rsid w:val="009E690B"/>
    <w:pPr>
      <w:spacing w:before="100" w:beforeAutospacing="1"/>
      <w:contextualSpacing w:val="0"/>
      <w:jc w:val="left"/>
    </w:pPr>
    <w:rPr>
      <w:rFonts w:ascii="Times New Roman" w:hAnsi="Times New Roman" w:cs="Times New Roman"/>
      <w:sz w:val="24"/>
    </w:rPr>
  </w:style>
  <w:style w:type="character" w:styleId="Forte">
    <w:name w:val="Strong"/>
    <w:basedOn w:val="Fontepargpadro"/>
    <w:uiPriority w:val="22"/>
    <w:qFormat/>
    <w:rsid w:val="009E690B"/>
    <w:rPr>
      <w:b/>
      <w:bCs/>
    </w:rPr>
  </w:style>
  <w:style w:type="paragraph" w:customStyle="1" w:styleId="paragrafonumeradonivel2">
    <w:name w:val="paragrafo_numerado_nivel2"/>
    <w:basedOn w:val="Normal"/>
    <w:rsid w:val="009E690B"/>
    <w:pPr>
      <w:spacing w:before="100" w:beforeAutospacing="1"/>
      <w:contextualSpacing w:val="0"/>
      <w:jc w:val="left"/>
    </w:pPr>
    <w:rPr>
      <w:rFonts w:ascii="Times New Roman" w:hAnsi="Times New Roman" w:cs="Times New Roman"/>
      <w:sz w:val="24"/>
    </w:rPr>
  </w:style>
  <w:style w:type="paragraph" w:customStyle="1" w:styleId="tabelatextocentralizado">
    <w:name w:val="tabela_texto_centralizado"/>
    <w:basedOn w:val="Normal"/>
    <w:rsid w:val="009E690B"/>
    <w:pPr>
      <w:spacing w:before="100" w:beforeAutospacing="1"/>
      <w:contextualSpacing w:val="0"/>
      <w:jc w:val="left"/>
    </w:pPr>
    <w:rPr>
      <w:rFonts w:ascii="Times New Roman" w:hAnsi="Times New Roman" w:cs="Times New Roman"/>
      <w:sz w:val="24"/>
    </w:rPr>
  </w:style>
  <w:style w:type="paragraph" w:customStyle="1" w:styleId="citacao">
    <w:name w:val="citacao"/>
    <w:basedOn w:val="Normal"/>
    <w:rsid w:val="009E690B"/>
    <w:pPr>
      <w:spacing w:before="100" w:beforeAutospacing="1"/>
      <w:contextualSpacing w:val="0"/>
      <w:jc w:val="left"/>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4648">
      <w:bodyDiv w:val="1"/>
      <w:marLeft w:val="0"/>
      <w:marRight w:val="0"/>
      <w:marTop w:val="0"/>
      <w:marBottom w:val="0"/>
      <w:divBdr>
        <w:top w:val="none" w:sz="0" w:space="0" w:color="auto"/>
        <w:left w:val="none" w:sz="0" w:space="0" w:color="auto"/>
        <w:bottom w:val="none" w:sz="0" w:space="0" w:color="auto"/>
        <w:right w:val="none" w:sz="0" w:space="0" w:color="auto"/>
      </w:divBdr>
    </w:div>
    <w:div w:id="70007553">
      <w:bodyDiv w:val="1"/>
      <w:marLeft w:val="0"/>
      <w:marRight w:val="0"/>
      <w:marTop w:val="0"/>
      <w:marBottom w:val="0"/>
      <w:divBdr>
        <w:top w:val="none" w:sz="0" w:space="0" w:color="auto"/>
        <w:left w:val="none" w:sz="0" w:space="0" w:color="auto"/>
        <w:bottom w:val="none" w:sz="0" w:space="0" w:color="auto"/>
        <w:right w:val="none" w:sz="0" w:space="0" w:color="auto"/>
      </w:divBdr>
    </w:div>
    <w:div w:id="214659671">
      <w:bodyDiv w:val="1"/>
      <w:marLeft w:val="0"/>
      <w:marRight w:val="0"/>
      <w:marTop w:val="0"/>
      <w:marBottom w:val="0"/>
      <w:divBdr>
        <w:top w:val="none" w:sz="0" w:space="0" w:color="auto"/>
        <w:left w:val="none" w:sz="0" w:space="0" w:color="auto"/>
        <w:bottom w:val="none" w:sz="0" w:space="0" w:color="auto"/>
        <w:right w:val="none" w:sz="0" w:space="0" w:color="auto"/>
      </w:divBdr>
    </w:div>
    <w:div w:id="287980004">
      <w:bodyDiv w:val="1"/>
      <w:marLeft w:val="0"/>
      <w:marRight w:val="0"/>
      <w:marTop w:val="0"/>
      <w:marBottom w:val="0"/>
      <w:divBdr>
        <w:top w:val="none" w:sz="0" w:space="0" w:color="auto"/>
        <w:left w:val="none" w:sz="0" w:space="0" w:color="auto"/>
        <w:bottom w:val="none" w:sz="0" w:space="0" w:color="auto"/>
        <w:right w:val="none" w:sz="0" w:space="0" w:color="auto"/>
      </w:divBdr>
    </w:div>
    <w:div w:id="313753455">
      <w:bodyDiv w:val="1"/>
      <w:marLeft w:val="0"/>
      <w:marRight w:val="0"/>
      <w:marTop w:val="0"/>
      <w:marBottom w:val="0"/>
      <w:divBdr>
        <w:top w:val="none" w:sz="0" w:space="0" w:color="auto"/>
        <w:left w:val="none" w:sz="0" w:space="0" w:color="auto"/>
        <w:bottom w:val="none" w:sz="0" w:space="0" w:color="auto"/>
        <w:right w:val="none" w:sz="0" w:space="0" w:color="auto"/>
      </w:divBdr>
    </w:div>
    <w:div w:id="340932366">
      <w:bodyDiv w:val="1"/>
      <w:marLeft w:val="0"/>
      <w:marRight w:val="0"/>
      <w:marTop w:val="0"/>
      <w:marBottom w:val="0"/>
      <w:divBdr>
        <w:top w:val="none" w:sz="0" w:space="0" w:color="auto"/>
        <w:left w:val="none" w:sz="0" w:space="0" w:color="auto"/>
        <w:bottom w:val="none" w:sz="0" w:space="0" w:color="auto"/>
        <w:right w:val="none" w:sz="0" w:space="0" w:color="auto"/>
      </w:divBdr>
    </w:div>
    <w:div w:id="360058220">
      <w:bodyDiv w:val="1"/>
      <w:marLeft w:val="0"/>
      <w:marRight w:val="0"/>
      <w:marTop w:val="0"/>
      <w:marBottom w:val="0"/>
      <w:divBdr>
        <w:top w:val="none" w:sz="0" w:space="0" w:color="auto"/>
        <w:left w:val="none" w:sz="0" w:space="0" w:color="auto"/>
        <w:bottom w:val="none" w:sz="0" w:space="0" w:color="auto"/>
        <w:right w:val="none" w:sz="0" w:space="0" w:color="auto"/>
      </w:divBdr>
    </w:div>
    <w:div w:id="391737382">
      <w:bodyDiv w:val="1"/>
      <w:marLeft w:val="0"/>
      <w:marRight w:val="0"/>
      <w:marTop w:val="0"/>
      <w:marBottom w:val="0"/>
      <w:divBdr>
        <w:top w:val="none" w:sz="0" w:space="0" w:color="auto"/>
        <w:left w:val="none" w:sz="0" w:space="0" w:color="auto"/>
        <w:bottom w:val="none" w:sz="0" w:space="0" w:color="auto"/>
        <w:right w:val="none" w:sz="0" w:space="0" w:color="auto"/>
      </w:divBdr>
    </w:div>
    <w:div w:id="394360175">
      <w:bodyDiv w:val="1"/>
      <w:marLeft w:val="0"/>
      <w:marRight w:val="0"/>
      <w:marTop w:val="0"/>
      <w:marBottom w:val="0"/>
      <w:divBdr>
        <w:top w:val="none" w:sz="0" w:space="0" w:color="auto"/>
        <w:left w:val="none" w:sz="0" w:space="0" w:color="auto"/>
        <w:bottom w:val="none" w:sz="0" w:space="0" w:color="auto"/>
        <w:right w:val="none" w:sz="0" w:space="0" w:color="auto"/>
      </w:divBdr>
    </w:div>
    <w:div w:id="405569297">
      <w:bodyDiv w:val="1"/>
      <w:marLeft w:val="0"/>
      <w:marRight w:val="0"/>
      <w:marTop w:val="0"/>
      <w:marBottom w:val="0"/>
      <w:divBdr>
        <w:top w:val="none" w:sz="0" w:space="0" w:color="auto"/>
        <w:left w:val="none" w:sz="0" w:space="0" w:color="auto"/>
        <w:bottom w:val="none" w:sz="0" w:space="0" w:color="auto"/>
        <w:right w:val="none" w:sz="0" w:space="0" w:color="auto"/>
      </w:divBdr>
    </w:div>
    <w:div w:id="422799091">
      <w:bodyDiv w:val="1"/>
      <w:marLeft w:val="0"/>
      <w:marRight w:val="0"/>
      <w:marTop w:val="0"/>
      <w:marBottom w:val="0"/>
      <w:divBdr>
        <w:top w:val="none" w:sz="0" w:space="0" w:color="auto"/>
        <w:left w:val="none" w:sz="0" w:space="0" w:color="auto"/>
        <w:bottom w:val="none" w:sz="0" w:space="0" w:color="auto"/>
        <w:right w:val="none" w:sz="0" w:space="0" w:color="auto"/>
      </w:divBdr>
    </w:div>
    <w:div w:id="434909905">
      <w:bodyDiv w:val="1"/>
      <w:marLeft w:val="0"/>
      <w:marRight w:val="0"/>
      <w:marTop w:val="0"/>
      <w:marBottom w:val="0"/>
      <w:divBdr>
        <w:top w:val="none" w:sz="0" w:space="0" w:color="auto"/>
        <w:left w:val="none" w:sz="0" w:space="0" w:color="auto"/>
        <w:bottom w:val="none" w:sz="0" w:space="0" w:color="auto"/>
        <w:right w:val="none" w:sz="0" w:space="0" w:color="auto"/>
      </w:divBdr>
    </w:div>
    <w:div w:id="480662529">
      <w:bodyDiv w:val="1"/>
      <w:marLeft w:val="0"/>
      <w:marRight w:val="0"/>
      <w:marTop w:val="0"/>
      <w:marBottom w:val="0"/>
      <w:divBdr>
        <w:top w:val="none" w:sz="0" w:space="0" w:color="auto"/>
        <w:left w:val="none" w:sz="0" w:space="0" w:color="auto"/>
        <w:bottom w:val="none" w:sz="0" w:space="0" w:color="auto"/>
        <w:right w:val="none" w:sz="0" w:space="0" w:color="auto"/>
      </w:divBdr>
    </w:div>
    <w:div w:id="488207458">
      <w:bodyDiv w:val="1"/>
      <w:marLeft w:val="0"/>
      <w:marRight w:val="0"/>
      <w:marTop w:val="0"/>
      <w:marBottom w:val="0"/>
      <w:divBdr>
        <w:top w:val="none" w:sz="0" w:space="0" w:color="auto"/>
        <w:left w:val="none" w:sz="0" w:space="0" w:color="auto"/>
        <w:bottom w:val="none" w:sz="0" w:space="0" w:color="auto"/>
        <w:right w:val="none" w:sz="0" w:space="0" w:color="auto"/>
      </w:divBdr>
      <w:divsChild>
        <w:div w:id="1006713789">
          <w:marLeft w:val="0"/>
          <w:marRight w:val="0"/>
          <w:marTop w:val="0"/>
          <w:marBottom w:val="0"/>
          <w:divBdr>
            <w:top w:val="none" w:sz="0" w:space="0" w:color="auto"/>
            <w:left w:val="none" w:sz="0" w:space="0" w:color="auto"/>
            <w:bottom w:val="none" w:sz="0" w:space="0" w:color="auto"/>
            <w:right w:val="none" w:sz="0" w:space="0" w:color="auto"/>
          </w:divBdr>
        </w:div>
        <w:div w:id="1327632982">
          <w:marLeft w:val="0"/>
          <w:marRight w:val="0"/>
          <w:marTop w:val="0"/>
          <w:marBottom w:val="0"/>
          <w:divBdr>
            <w:top w:val="none" w:sz="0" w:space="0" w:color="auto"/>
            <w:left w:val="none" w:sz="0" w:space="0" w:color="auto"/>
            <w:bottom w:val="none" w:sz="0" w:space="0" w:color="auto"/>
            <w:right w:val="none" w:sz="0" w:space="0" w:color="auto"/>
          </w:divBdr>
        </w:div>
        <w:div w:id="1849565004">
          <w:marLeft w:val="0"/>
          <w:marRight w:val="0"/>
          <w:marTop w:val="0"/>
          <w:marBottom w:val="0"/>
          <w:divBdr>
            <w:top w:val="none" w:sz="0" w:space="0" w:color="auto"/>
            <w:left w:val="none" w:sz="0" w:space="0" w:color="auto"/>
            <w:bottom w:val="none" w:sz="0" w:space="0" w:color="auto"/>
            <w:right w:val="none" w:sz="0" w:space="0" w:color="auto"/>
          </w:divBdr>
        </w:div>
        <w:div w:id="1168325121">
          <w:marLeft w:val="0"/>
          <w:marRight w:val="0"/>
          <w:marTop w:val="0"/>
          <w:marBottom w:val="0"/>
          <w:divBdr>
            <w:top w:val="none" w:sz="0" w:space="0" w:color="auto"/>
            <w:left w:val="none" w:sz="0" w:space="0" w:color="auto"/>
            <w:bottom w:val="none" w:sz="0" w:space="0" w:color="auto"/>
            <w:right w:val="none" w:sz="0" w:space="0" w:color="auto"/>
          </w:divBdr>
        </w:div>
        <w:div w:id="1127043836">
          <w:marLeft w:val="0"/>
          <w:marRight w:val="0"/>
          <w:marTop w:val="0"/>
          <w:marBottom w:val="0"/>
          <w:divBdr>
            <w:top w:val="none" w:sz="0" w:space="0" w:color="auto"/>
            <w:left w:val="none" w:sz="0" w:space="0" w:color="auto"/>
            <w:bottom w:val="none" w:sz="0" w:space="0" w:color="auto"/>
            <w:right w:val="none" w:sz="0" w:space="0" w:color="auto"/>
          </w:divBdr>
        </w:div>
        <w:div w:id="854421973">
          <w:marLeft w:val="0"/>
          <w:marRight w:val="0"/>
          <w:marTop w:val="0"/>
          <w:marBottom w:val="0"/>
          <w:divBdr>
            <w:top w:val="none" w:sz="0" w:space="0" w:color="auto"/>
            <w:left w:val="none" w:sz="0" w:space="0" w:color="auto"/>
            <w:bottom w:val="none" w:sz="0" w:space="0" w:color="auto"/>
            <w:right w:val="none" w:sz="0" w:space="0" w:color="auto"/>
          </w:divBdr>
        </w:div>
        <w:div w:id="487402598">
          <w:marLeft w:val="0"/>
          <w:marRight w:val="0"/>
          <w:marTop w:val="0"/>
          <w:marBottom w:val="0"/>
          <w:divBdr>
            <w:top w:val="none" w:sz="0" w:space="0" w:color="auto"/>
            <w:left w:val="none" w:sz="0" w:space="0" w:color="auto"/>
            <w:bottom w:val="none" w:sz="0" w:space="0" w:color="auto"/>
            <w:right w:val="none" w:sz="0" w:space="0" w:color="auto"/>
          </w:divBdr>
        </w:div>
        <w:div w:id="1782068013">
          <w:marLeft w:val="0"/>
          <w:marRight w:val="0"/>
          <w:marTop w:val="0"/>
          <w:marBottom w:val="0"/>
          <w:divBdr>
            <w:top w:val="none" w:sz="0" w:space="0" w:color="auto"/>
            <w:left w:val="none" w:sz="0" w:space="0" w:color="auto"/>
            <w:bottom w:val="none" w:sz="0" w:space="0" w:color="auto"/>
            <w:right w:val="none" w:sz="0" w:space="0" w:color="auto"/>
          </w:divBdr>
        </w:div>
        <w:div w:id="1389647298">
          <w:marLeft w:val="0"/>
          <w:marRight w:val="0"/>
          <w:marTop w:val="0"/>
          <w:marBottom w:val="0"/>
          <w:divBdr>
            <w:top w:val="none" w:sz="0" w:space="0" w:color="auto"/>
            <w:left w:val="none" w:sz="0" w:space="0" w:color="auto"/>
            <w:bottom w:val="none" w:sz="0" w:space="0" w:color="auto"/>
            <w:right w:val="none" w:sz="0" w:space="0" w:color="auto"/>
          </w:divBdr>
        </w:div>
      </w:divsChild>
    </w:div>
    <w:div w:id="636882446">
      <w:bodyDiv w:val="1"/>
      <w:marLeft w:val="0"/>
      <w:marRight w:val="0"/>
      <w:marTop w:val="0"/>
      <w:marBottom w:val="0"/>
      <w:divBdr>
        <w:top w:val="none" w:sz="0" w:space="0" w:color="auto"/>
        <w:left w:val="none" w:sz="0" w:space="0" w:color="auto"/>
        <w:bottom w:val="none" w:sz="0" w:space="0" w:color="auto"/>
        <w:right w:val="none" w:sz="0" w:space="0" w:color="auto"/>
      </w:divBdr>
    </w:div>
    <w:div w:id="667484879">
      <w:bodyDiv w:val="1"/>
      <w:marLeft w:val="0"/>
      <w:marRight w:val="0"/>
      <w:marTop w:val="0"/>
      <w:marBottom w:val="0"/>
      <w:divBdr>
        <w:top w:val="none" w:sz="0" w:space="0" w:color="auto"/>
        <w:left w:val="none" w:sz="0" w:space="0" w:color="auto"/>
        <w:bottom w:val="none" w:sz="0" w:space="0" w:color="auto"/>
        <w:right w:val="none" w:sz="0" w:space="0" w:color="auto"/>
      </w:divBdr>
    </w:div>
    <w:div w:id="703293086">
      <w:bodyDiv w:val="1"/>
      <w:marLeft w:val="0"/>
      <w:marRight w:val="0"/>
      <w:marTop w:val="0"/>
      <w:marBottom w:val="0"/>
      <w:divBdr>
        <w:top w:val="none" w:sz="0" w:space="0" w:color="auto"/>
        <w:left w:val="none" w:sz="0" w:space="0" w:color="auto"/>
        <w:bottom w:val="none" w:sz="0" w:space="0" w:color="auto"/>
        <w:right w:val="none" w:sz="0" w:space="0" w:color="auto"/>
      </w:divBdr>
    </w:div>
    <w:div w:id="737900211">
      <w:bodyDiv w:val="1"/>
      <w:marLeft w:val="0"/>
      <w:marRight w:val="0"/>
      <w:marTop w:val="0"/>
      <w:marBottom w:val="0"/>
      <w:divBdr>
        <w:top w:val="none" w:sz="0" w:space="0" w:color="auto"/>
        <w:left w:val="none" w:sz="0" w:space="0" w:color="auto"/>
        <w:bottom w:val="none" w:sz="0" w:space="0" w:color="auto"/>
        <w:right w:val="none" w:sz="0" w:space="0" w:color="auto"/>
      </w:divBdr>
    </w:div>
    <w:div w:id="835996769">
      <w:bodyDiv w:val="1"/>
      <w:marLeft w:val="0"/>
      <w:marRight w:val="0"/>
      <w:marTop w:val="0"/>
      <w:marBottom w:val="0"/>
      <w:divBdr>
        <w:top w:val="none" w:sz="0" w:space="0" w:color="auto"/>
        <w:left w:val="none" w:sz="0" w:space="0" w:color="auto"/>
        <w:bottom w:val="none" w:sz="0" w:space="0" w:color="auto"/>
        <w:right w:val="none" w:sz="0" w:space="0" w:color="auto"/>
      </w:divBdr>
      <w:divsChild>
        <w:div w:id="1502743521">
          <w:marLeft w:val="0"/>
          <w:marRight w:val="0"/>
          <w:marTop w:val="0"/>
          <w:marBottom w:val="0"/>
          <w:divBdr>
            <w:top w:val="none" w:sz="0" w:space="0" w:color="auto"/>
            <w:left w:val="none" w:sz="0" w:space="0" w:color="auto"/>
            <w:bottom w:val="none" w:sz="0" w:space="0" w:color="auto"/>
            <w:right w:val="none" w:sz="0" w:space="0" w:color="auto"/>
          </w:divBdr>
        </w:div>
        <w:div w:id="1126005812">
          <w:marLeft w:val="0"/>
          <w:marRight w:val="0"/>
          <w:marTop w:val="0"/>
          <w:marBottom w:val="0"/>
          <w:divBdr>
            <w:top w:val="none" w:sz="0" w:space="0" w:color="auto"/>
            <w:left w:val="none" w:sz="0" w:space="0" w:color="auto"/>
            <w:bottom w:val="none" w:sz="0" w:space="0" w:color="auto"/>
            <w:right w:val="none" w:sz="0" w:space="0" w:color="auto"/>
          </w:divBdr>
        </w:div>
        <w:div w:id="291789722">
          <w:marLeft w:val="0"/>
          <w:marRight w:val="0"/>
          <w:marTop w:val="0"/>
          <w:marBottom w:val="0"/>
          <w:divBdr>
            <w:top w:val="none" w:sz="0" w:space="0" w:color="auto"/>
            <w:left w:val="none" w:sz="0" w:space="0" w:color="auto"/>
            <w:bottom w:val="none" w:sz="0" w:space="0" w:color="auto"/>
            <w:right w:val="none" w:sz="0" w:space="0" w:color="auto"/>
          </w:divBdr>
        </w:div>
        <w:div w:id="1172255371">
          <w:marLeft w:val="0"/>
          <w:marRight w:val="0"/>
          <w:marTop w:val="0"/>
          <w:marBottom w:val="0"/>
          <w:divBdr>
            <w:top w:val="none" w:sz="0" w:space="0" w:color="auto"/>
            <w:left w:val="none" w:sz="0" w:space="0" w:color="auto"/>
            <w:bottom w:val="none" w:sz="0" w:space="0" w:color="auto"/>
            <w:right w:val="none" w:sz="0" w:space="0" w:color="auto"/>
          </w:divBdr>
        </w:div>
        <w:div w:id="360979865">
          <w:marLeft w:val="0"/>
          <w:marRight w:val="0"/>
          <w:marTop w:val="0"/>
          <w:marBottom w:val="0"/>
          <w:divBdr>
            <w:top w:val="none" w:sz="0" w:space="0" w:color="auto"/>
            <w:left w:val="none" w:sz="0" w:space="0" w:color="auto"/>
            <w:bottom w:val="none" w:sz="0" w:space="0" w:color="auto"/>
            <w:right w:val="none" w:sz="0" w:space="0" w:color="auto"/>
          </w:divBdr>
        </w:div>
        <w:div w:id="14966429">
          <w:marLeft w:val="0"/>
          <w:marRight w:val="0"/>
          <w:marTop w:val="0"/>
          <w:marBottom w:val="0"/>
          <w:divBdr>
            <w:top w:val="none" w:sz="0" w:space="0" w:color="auto"/>
            <w:left w:val="none" w:sz="0" w:space="0" w:color="auto"/>
            <w:bottom w:val="none" w:sz="0" w:space="0" w:color="auto"/>
            <w:right w:val="none" w:sz="0" w:space="0" w:color="auto"/>
          </w:divBdr>
        </w:div>
        <w:div w:id="1042706901">
          <w:marLeft w:val="0"/>
          <w:marRight w:val="0"/>
          <w:marTop w:val="0"/>
          <w:marBottom w:val="0"/>
          <w:divBdr>
            <w:top w:val="none" w:sz="0" w:space="0" w:color="auto"/>
            <w:left w:val="none" w:sz="0" w:space="0" w:color="auto"/>
            <w:bottom w:val="none" w:sz="0" w:space="0" w:color="auto"/>
            <w:right w:val="none" w:sz="0" w:space="0" w:color="auto"/>
          </w:divBdr>
        </w:div>
        <w:div w:id="693460455">
          <w:marLeft w:val="0"/>
          <w:marRight w:val="0"/>
          <w:marTop w:val="0"/>
          <w:marBottom w:val="0"/>
          <w:divBdr>
            <w:top w:val="none" w:sz="0" w:space="0" w:color="auto"/>
            <w:left w:val="none" w:sz="0" w:space="0" w:color="auto"/>
            <w:bottom w:val="none" w:sz="0" w:space="0" w:color="auto"/>
            <w:right w:val="none" w:sz="0" w:space="0" w:color="auto"/>
          </w:divBdr>
        </w:div>
        <w:div w:id="16275847">
          <w:marLeft w:val="0"/>
          <w:marRight w:val="0"/>
          <w:marTop w:val="0"/>
          <w:marBottom w:val="0"/>
          <w:divBdr>
            <w:top w:val="none" w:sz="0" w:space="0" w:color="auto"/>
            <w:left w:val="none" w:sz="0" w:space="0" w:color="auto"/>
            <w:bottom w:val="none" w:sz="0" w:space="0" w:color="auto"/>
            <w:right w:val="none" w:sz="0" w:space="0" w:color="auto"/>
          </w:divBdr>
        </w:div>
      </w:divsChild>
    </w:div>
    <w:div w:id="860437895">
      <w:bodyDiv w:val="1"/>
      <w:marLeft w:val="0"/>
      <w:marRight w:val="0"/>
      <w:marTop w:val="0"/>
      <w:marBottom w:val="0"/>
      <w:divBdr>
        <w:top w:val="none" w:sz="0" w:space="0" w:color="auto"/>
        <w:left w:val="none" w:sz="0" w:space="0" w:color="auto"/>
        <w:bottom w:val="none" w:sz="0" w:space="0" w:color="auto"/>
        <w:right w:val="none" w:sz="0" w:space="0" w:color="auto"/>
      </w:divBdr>
    </w:div>
    <w:div w:id="872838477">
      <w:bodyDiv w:val="1"/>
      <w:marLeft w:val="0"/>
      <w:marRight w:val="0"/>
      <w:marTop w:val="0"/>
      <w:marBottom w:val="0"/>
      <w:divBdr>
        <w:top w:val="none" w:sz="0" w:space="0" w:color="auto"/>
        <w:left w:val="none" w:sz="0" w:space="0" w:color="auto"/>
        <w:bottom w:val="none" w:sz="0" w:space="0" w:color="auto"/>
        <w:right w:val="none" w:sz="0" w:space="0" w:color="auto"/>
      </w:divBdr>
    </w:div>
    <w:div w:id="939801407">
      <w:bodyDiv w:val="1"/>
      <w:marLeft w:val="0"/>
      <w:marRight w:val="0"/>
      <w:marTop w:val="0"/>
      <w:marBottom w:val="0"/>
      <w:divBdr>
        <w:top w:val="none" w:sz="0" w:space="0" w:color="auto"/>
        <w:left w:val="none" w:sz="0" w:space="0" w:color="auto"/>
        <w:bottom w:val="none" w:sz="0" w:space="0" w:color="auto"/>
        <w:right w:val="none" w:sz="0" w:space="0" w:color="auto"/>
      </w:divBdr>
    </w:div>
    <w:div w:id="970668603">
      <w:bodyDiv w:val="1"/>
      <w:marLeft w:val="0"/>
      <w:marRight w:val="0"/>
      <w:marTop w:val="0"/>
      <w:marBottom w:val="0"/>
      <w:divBdr>
        <w:top w:val="none" w:sz="0" w:space="0" w:color="auto"/>
        <w:left w:val="none" w:sz="0" w:space="0" w:color="auto"/>
        <w:bottom w:val="none" w:sz="0" w:space="0" w:color="auto"/>
        <w:right w:val="none" w:sz="0" w:space="0" w:color="auto"/>
      </w:divBdr>
    </w:div>
    <w:div w:id="972053096">
      <w:bodyDiv w:val="1"/>
      <w:marLeft w:val="0"/>
      <w:marRight w:val="0"/>
      <w:marTop w:val="0"/>
      <w:marBottom w:val="0"/>
      <w:divBdr>
        <w:top w:val="none" w:sz="0" w:space="0" w:color="auto"/>
        <w:left w:val="none" w:sz="0" w:space="0" w:color="auto"/>
        <w:bottom w:val="none" w:sz="0" w:space="0" w:color="auto"/>
        <w:right w:val="none" w:sz="0" w:space="0" w:color="auto"/>
      </w:divBdr>
    </w:div>
    <w:div w:id="1025717462">
      <w:bodyDiv w:val="1"/>
      <w:marLeft w:val="0"/>
      <w:marRight w:val="0"/>
      <w:marTop w:val="0"/>
      <w:marBottom w:val="0"/>
      <w:divBdr>
        <w:top w:val="none" w:sz="0" w:space="0" w:color="auto"/>
        <w:left w:val="none" w:sz="0" w:space="0" w:color="auto"/>
        <w:bottom w:val="none" w:sz="0" w:space="0" w:color="auto"/>
        <w:right w:val="none" w:sz="0" w:space="0" w:color="auto"/>
      </w:divBdr>
    </w:div>
    <w:div w:id="1063336227">
      <w:bodyDiv w:val="1"/>
      <w:marLeft w:val="0"/>
      <w:marRight w:val="0"/>
      <w:marTop w:val="0"/>
      <w:marBottom w:val="0"/>
      <w:divBdr>
        <w:top w:val="none" w:sz="0" w:space="0" w:color="auto"/>
        <w:left w:val="none" w:sz="0" w:space="0" w:color="auto"/>
        <w:bottom w:val="none" w:sz="0" w:space="0" w:color="auto"/>
        <w:right w:val="none" w:sz="0" w:space="0" w:color="auto"/>
      </w:divBdr>
    </w:div>
    <w:div w:id="1069501364">
      <w:bodyDiv w:val="1"/>
      <w:marLeft w:val="0"/>
      <w:marRight w:val="0"/>
      <w:marTop w:val="0"/>
      <w:marBottom w:val="0"/>
      <w:divBdr>
        <w:top w:val="none" w:sz="0" w:space="0" w:color="auto"/>
        <w:left w:val="none" w:sz="0" w:space="0" w:color="auto"/>
        <w:bottom w:val="none" w:sz="0" w:space="0" w:color="auto"/>
        <w:right w:val="none" w:sz="0" w:space="0" w:color="auto"/>
      </w:divBdr>
      <w:divsChild>
        <w:div w:id="616328627">
          <w:marLeft w:val="0"/>
          <w:marRight w:val="0"/>
          <w:marTop w:val="0"/>
          <w:marBottom w:val="0"/>
          <w:divBdr>
            <w:top w:val="none" w:sz="0" w:space="0" w:color="auto"/>
            <w:left w:val="none" w:sz="0" w:space="0" w:color="auto"/>
            <w:bottom w:val="none" w:sz="0" w:space="0" w:color="auto"/>
            <w:right w:val="none" w:sz="0" w:space="0" w:color="auto"/>
          </w:divBdr>
        </w:div>
        <w:div w:id="379480683">
          <w:marLeft w:val="0"/>
          <w:marRight w:val="0"/>
          <w:marTop w:val="0"/>
          <w:marBottom w:val="0"/>
          <w:divBdr>
            <w:top w:val="none" w:sz="0" w:space="0" w:color="auto"/>
            <w:left w:val="none" w:sz="0" w:space="0" w:color="auto"/>
            <w:bottom w:val="none" w:sz="0" w:space="0" w:color="auto"/>
            <w:right w:val="none" w:sz="0" w:space="0" w:color="auto"/>
          </w:divBdr>
        </w:div>
        <w:div w:id="868026599">
          <w:marLeft w:val="0"/>
          <w:marRight w:val="0"/>
          <w:marTop w:val="0"/>
          <w:marBottom w:val="0"/>
          <w:divBdr>
            <w:top w:val="none" w:sz="0" w:space="0" w:color="auto"/>
            <w:left w:val="none" w:sz="0" w:space="0" w:color="auto"/>
            <w:bottom w:val="none" w:sz="0" w:space="0" w:color="auto"/>
            <w:right w:val="none" w:sz="0" w:space="0" w:color="auto"/>
          </w:divBdr>
        </w:div>
        <w:div w:id="542795411">
          <w:marLeft w:val="0"/>
          <w:marRight w:val="0"/>
          <w:marTop w:val="0"/>
          <w:marBottom w:val="0"/>
          <w:divBdr>
            <w:top w:val="none" w:sz="0" w:space="0" w:color="auto"/>
            <w:left w:val="none" w:sz="0" w:space="0" w:color="auto"/>
            <w:bottom w:val="none" w:sz="0" w:space="0" w:color="auto"/>
            <w:right w:val="none" w:sz="0" w:space="0" w:color="auto"/>
          </w:divBdr>
        </w:div>
        <w:div w:id="869688045">
          <w:marLeft w:val="0"/>
          <w:marRight w:val="0"/>
          <w:marTop w:val="0"/>
          <w:marBottom w:val="0"/>
          <w:divBdr>
            <w:top w:val="none" w:sz="0" w:space="0" w:color="auto"/>
            <w:left w:val="none" w:sz="0" w:space="0" w:color="auto"/>
            <w:bottom w:val="none" w:sz="0" w:space="0" w:color="auto"/>
            <w:right w:val="none" w:sz="0" w:space="0" w:color="auto"/>
          </w:divBdr>
        </w:div>
        <w:div w:id="1219628686">
          <w:marLeft w:val="0"/>
          <w:marRight w:val="0"/>
          <w:marTop w:val="0"/>
          <w:marBottom w:val="0"/>
          <w:divBdr>
            <w:top w:val="none" w:sz="0" w:space="0" w:color="auto"/>
            <w:left w:val="none" w:sz="0" w:space="0" w:color="auto"/>
            <w:bottom w:val="none" w:sz="0" w:space="0" w:color="auto"/>
            <w:right w:val="none" w:sz="0" w:space="0" w:color="auto"/>
          </w:divBdr>
        </w:div>
        <w:div w:id="1469855727">
          <w:marLeft w:val="0"/>
          <w:marRight w:val="0"/>
          <w:marTop w:val="0"/>
          <w:marBottom w:val="0"/>
          <w:divBdr>
            <w:top w:val="none" w:sz="0" w:space="0" w:color="auto"/>
            <w:left w:val="none" w:sz="0" w:space="0" w:color="auto"/>
            <w:bottom w:val="none" w:sz="0" w:space="0" w:color="auto"/>
            <w:right w:val="none" w:sz="0" w:space="0" w:color="auto"/>
          </w:divBdr>
        </w:div>
        <w:div w:id="1426074672">
          <w:marLeft w:val="0"/>
          <w:marRight w:val="0"/>
          <w:marTop w:val="0"/>
          <w:marBottom w:val="0"/>
          <w:divBdr>
            <w:top w:val="none" w:sz="0" w:space="0" w:color="auto"/>
            <w:left w:val="none" w:sz="0" w:space="0" w:color="auto"/>
            <w:bottom w:val="none" w:sz="0" w:space="0" w:color="auto"/>
            <w:right w:val="none" w:sz="0" w:space="0" w:color="auto"/>
          </w:divBdr>
        </w:div>
        <w:div w:id="879364819">
          <w:marLeft w:val="0"/>
          <w:marRight w:val="0"/>
          <w:marTop w:val="0"/>
          <w:marBottom w:val="0"/>
          <w:divBdr>
            <w:top w:val="none" w:sz="0" w:space="0" w:color="auto"/>
            <w:left w:val="none" w:sz="0" w:space="0" w:color="auto"/>
            <w:bottom w:val="none" w:sz="0" w:space="0" w:color="auto"/>
            <w:right w:val="none" w:sz="0" w:space="0" w:color="auto"/>
          </w:divBdr>
        </w:div>
      </w:divsChild>
    </w:div>
    <w:div w:id="1167331492">
      <w:bodyDiv w:val="1"/>
      <w:marLeft w:val="0"/>
      <w:marRight w:val="0"/>
      <w:marTop w:val="0"/>
      <w:marBottom w:val="0"/>
      <w:divBdr>
        <w:top w:val="none" w:sz="0" w:space="0" w:color="auto"/>
        <w:left w:val="none" w:sz="0" w:space="0" w:color="auto"/>
        <w:bottom w:val="none" w:sz="0" w:space="0" w:color="auto"/>
        <w:right w:val="none" w:sz="0" w:space="0" w:color="auto"/>
      </w:divBdr>
    </w:div>
    <w:div w:id="1170368973">
      <w:bodyDiv w:val="1"/>
      <w:marLeft w:val="0"/>
      <w:marRight w:val="0"/>
      <w:marTop w:val="0"/>
      <w:marBottom w:val="0"/>
      <w:divBdr>
        <w:top w:val="none" w:sz="0" w:space="0" w:color="auto"/>
        <w:left w:val="none" w:sz="0" w:space="0" w:color="auto"/>
        <w:bottom w:val="none" w:sz="0" w:space="0" w:color="auto"/>
        <w:right w:val="none" w:sz="0" w:space="0" w:color="auto"/>
      </w:divBdr>
    </w:div>
    <w:div w:id="1173759761">
      <w:bodyDiv w:val="1"/>
      <w:marLeft w:val="0"/>
      <w:marRight w:val="0"/>
      <w:marTop w:val="0"/>
      <w:marBottom w:val="0"/>
      <w:divBdr>
        <w:top w:val="none" w:sz="0" w:space="0" w:color="auto"/>
        <w:left w:val="none" w:sz="0" w:space="0" w:color="auto"/>
        <w:bottom w:val="none" w:sz="0" w:space="0" w:color="auto"/>
        <w:right w:val="none" w:sz="0" w:space="0" w:color="auto"/>
      </w:divBdr>
    </w:div>
    <w:div w:id="1175337577">
      <w:bodyDiv w:val="1"/>
      <w:marLeft w:val="0"/>
      <w:marRight w:val="0"/>
      <w:marTop w:val="0"/>
      <w:marBottom w:val="0"/>
      <w:divBdr>
        <w:top w:val="none" w:sz="0" w:space="0" w:color="auto"/>
        <w:left w:val="none" w:sz="0" w:space="0" w:color="auto"/>
        <w:bottom w:val="none" w:sz="0" w:space="0" w:color="auto"/>
        <w:right w:val="none" w:sz="0" w:space="0" w:color="auto"/>
      </w:divBdr>
    </w:div>
    <w:div w:id="1185972082">
      <w:bodyDiv w:val="1"/>
      <w:marLeft w:val="0"/>
      <w:marRight w:val="0"/>
      <w:marTop w:val="0"/>
      <w:marBottom w:val="0"/>
      <w:divBdr>
        <w:top w:val="none" w:sz="0" w:space="0" w:color="auto"/>
        <w:left w:val="none" w:sz="0" w:space="0" w:color="auto"/>
        <w:bottom w:val="none" w:sz="0" w:space="0" w:color="auto"/>
        <w:right w:val="none" w:sz="0" w:space="0" w:color="auto"/>
      </w:divBdr>
    </w:div>
    <w:div w:id="1261062111">
      <w:bodyDiv w:val="1"/>
      <w:marLeft w:val="0"/>
      <w:marRight w:val="0"/>
      <w:marTop w:val="0"/>
      <w:marBottom w:val="0"/>
      <w:divBdr>
        <w:top w:val="none" w:sz="0" w:space="0" w:color="auto"/>
        <w:left w:val="none" w:sz="0" w:space="0" w:color="auto"/>
        <w:bottom w:val="none" w:sz="0" w:space="0" w:color="auto"/>
        <w:right w:val="none" w:sz="0" w:space="0" w:color="auto"/>
      </w:divBdr>
    </w:div>
    <w:div w:id="1284995394">
      <w:bodyDiv w:val="1"/>
      <w:marLeft w:val="0"/>
      <w:marRight w:val="0"/>
      <w:marTop w:val="0"/>
      <w:marBottom w:val="0"/>
      <w:divBdr>
        <w:top w:val="none" w:sz="0" w:space="0" w:color="auto"/>
        <w:left w:val="none" w:sz="0" w:space="0" w:color="auto"/>
        <w:bottom w:val="none" w:sz="0" w:space="0" w:color="auto"/>
        <w:right w:val="none" w:sz="0" w:space="0" w:color="auto"/>
      </w:divBdr>
    </w:div>
    <w:div w:id="1315136104">
      <w:bodyDiv w:val="1"/>
      <w:marLeft w:val="0"/>
      <w:marRight w:val="0"/>
      <w:marTop w:val="0"/>
      <w:marBottom w:val="0"/>
      <w:divBdr>
        <w:top w:val="none" w:sz="0" w:space="0" w:color="auto"/>
        <w:left w:val="none" w:sz="0" w:space="0" w:color="auto"/>
        <w:bottom w:val="none" w:sz="0" w:space="0" w:color="auto"/>
        <w:right w:val="none" w:sz="0" w:space="0" w:color="auto"/>
      </w:divBdr>
    </w:div>
    <w:div w:id="1323388801">
      <w:bodyDiv w:val="1"/>
      <w:marLeft w:val="0"/>
      <w:marRight w:val="0"/>
      <w:marTop w:val="0"/>
      <w:marBottom w:val="0"/>
      <w:divBdr>
        <w:top w:val="none" w:sz="0" w:space="0" w:color="auto"/>
        <w:left w:val="none" w:sz="0" w:space="0" w:color="auto"/>
        <w:bottom w:val="none" w:sz="0" w:space="0" w:color="auto"/>
        <w:right w:val="none" w:sz="0" w:space="0" w:color="auto"/>
      </w:divBdr>
    </w:div>
    <w:div w:id="1342466519">
      <w:bodyDiv w:val="1"/>
      <w:marLeft w:val="0"/>
      <w:marRight w:val="0"/>
      <w:marTop w:val="0"/>
      <w:marBottom w:val="0"/>
      <w:divBdr>
        <w:top w:val="none" w:sz="0" w:space="0" w:color="auto"/>
        <w:left w:val="none" w:sz="0" w:space="0" w:color="auto"/>
        <w:bottom w:val="none" w:sz="0" w:space="0" w:color="auto"/>
        <w:right w:val="none" w:sz="0" w:space="0" w:color="auto"/>
      </w:divBdr>
    </w:div>
    <w:div w:id="1357734511">
      <w:bodyDiv w:val="1"/>
      <w:marLeft w:val="0"/>
      <w:marRight w:val="0"/>
      <w:marTop w:val="0"/>
      <w:marBottom w:val="0"/>
      <w:divBdr>
        <w:top w:val="none" w:sz="0" w:space="0" w:color="auto"/>
        <w:left w:val="none" w:sz="0" w:space="0" w:color="auto"/>
        <w:bottom w:val="none" w:sz="0" w:space="0" w:color="auto"/>
        <w:right w:val="none" w:sz="0" w:space="0" w:color="auto"/>
      </w:divBdr>
    </w:div>
    <w:div w:id="1358460347">
      <w:bodyDiv w:val="1"/>
      <w:marLeft w:val="0"/>
      <w:marRight w:val="0"/>
      <w:marTop w:val="0"/>
      <w:marBottom w:val="0"/>
      <w:divBdr>
        <w:top w:val="none" w:sz="0" w:space="0" w:color="auto"/>
        <w:left w:val="none" w:sz="0" w:space="0" w:color="auto"/>
        <w:bottom w:val="none" w:sz="0" w:space="0" w:color="auto"/>
        <w:right w:val="none" w:sz="0" w:space="0" w:color="auto"/>
      </w:divBdr>
    </w:div>
    <w:div w:id="1363357161">
      <w:bodyDiv w:val="1"/>
      <w:marLeft w:val="0"/>
      <w:marRight w:val="0"/>
      <w:marTop w:val="0"/>
      <w:marBottom w:val="0"/>
      <w:divBdr>
        <w:top w:val="none" w:sz="0" w:space="0" w:color="auto"/>
        <w:left w:val="none" w:sz="0" w:space="0" w:color="auto"/>
        <w:bottom w:val="none" w:sz="0" w:space="0" w:color="auto"/>
        <w:right w:val="none" w:sz="0" w:space="0" w:color="auto"/>
      </w:divBdr>
    </w:div>
    <w:div w:id="1567451523">
      <w:bodyDiv w:val="1"/>
      <w:marLeft w:val="0"/>
      <w:marRight w:val="0"/>
      <w:marTop w:val="0"/>
      <w:marBottom w:val="0"/>
      <w:divBdr>
        <w:top w:val="none" w:sz="0" w:space="0" w:color="auto"/>
        <w:left w:val="none" w:sz="0" w:space="0" w:color="auto"/>
        <w:bottom w:val="none" w:sz="0" w:space="0" w:color="auto"/>
        <w:right w:val="none" w:sz="0" w:space="0" w:color="auto"/>
      </w:divBdr>
    </w:div>
    <w:div w:id="1671981101">
      <w:bodyDiv w:val="1"/>
      <w:marLeft w:val="0"/>
      <w:marRight w:val="0"/>
      <w:marTop w:val="0"/>
      <w:marBottom w:val="0"/>
      <w:divBdr>
        <w:top w:val="none" w:sz="0" w:space="0" w:color="auto"/>
        <w:left w:val="none" w:sz="0" w:space="0" w:color="auto"/>
        <w:bottom w:val="none" w:sz="0" w:space="0" w:color="auto"/>
        <w:right w:val="none" w:sz="0" w:space="0" w:color="auto"/>
      </w:divBdr>
    </w:div>
    <w:div w:id="1722091998">
      <w:bodyDiv w:val="1"/>
      <w:marLeft w:val="0"/>
      <w:marRight w:val="0"/>
      <w:marTop w:val="0"/>
      <w:marBottom w:val="0"/>
      <w:divBdr>
        <w:top w:val="none" w:sz="0" w:space="0" w:color="auto"/>
        <w:left w:val="none" w:sz="0" w:space="0" w:color="auto"/>
        <w:bottom w:val="none" w:sz="0" w:space="0" w:color="auto"/>
        <w:right w:val="none" w:sz="0" w:space="0" w:color="auto"/>
      </w:divBdr>
    </w:div>
    <w:div w:id="1818645723">
      <w:bodyDiv w:val="1"/>
      <w:marLeft w:val="0"/>
      <w:marRight w:val="0"/>
      <w:marTop w:val="0"/>
      <w:marBottom w:val="0"/>
      <w:divBdr>
        <w:top w:val="none" w:sz="0" w:space="0" w:color="auto"/>
        <w:left w:val="none" w:sz="0" w:space="0" w:color="auto"/>
        <w:bottom w:val="none" w:sz="0" w:space="0" w:color="auto"/>
        <w:right w:val="none" w:sz="0" w:space="0" w:color="auto"/>
      </w:divBdr>
    </w:div>
    <w:div w:id="1819224970">
      <w:bodyDiv w:val="1"/>
      <w:marLeft w:val="0"/>
      <w:marRight w:val="0"/>
      <w:marTop w:val="0"/>
      <w:marBottom w:val="0"/>
      <w:divBdr>
        <w:top w:val="none" w:sz="0" w:space="0" w:color="auto"/>
        <w:left w:val="none" w:sz="0" w:space="0" w:color="auto"/>
        <w:bottom w:val="none" w:sz="0" w:space="0" w:color="auto"/>
        <w:right w:val="none" w:sz="0" w:space="0" w:color="auto"/>
      </w:divBdr>
    </w:div>
    <w:div w:id="1911886507">
      <w:bodyDiv w:val="1"/>
      <w:marLeft w:val="0"/>
      <w:marRight w:val="0"/>
      <w:marTop w:val="0"/>
      <w:marBottom w:val="0"/>
      <w:divBdr>
        <w:top w:val="none" w:sz="0" w:space="0" w:color="auto"/>
        <w:left w:val="none" w:sz="0" w:space="0" w:color="auto"/>
        <w:bottom w:val="none" w:sz="0" w:space="0" w:color="auto"/>
        <w:right w:val="none" w:sz="0" w:space="0" w:color="auto"/>
      </w:divBdr>
    </w:div>
    <w:div w:id="1912227561">
      <w:bodyDiv w:val="1"/>
      <w:marLeft w:val="0"/>
      <w:marRight w:val="0"/>
      <w:marTop w:val="0"/>
      <w:marBottom w:val="0"/>
      <w:divBdr>
        <w:top w:val="none" w:sz="0" w:space="0" w:color="auto"/>
        <w:left w:val="none" w:sz="0" w:space="0" w:color="auto"/>
        <w:bottom w:val="none" w:sz="0" w:space="0" w:color="auto"/>
        <w:right w:val="none" w:sz="0" w:space="0" w:color="auto"/>
      </w:divBdr>
    </w:div>
    <w:div w:id="1942107279">
      <w:bodyDiv w:val="1"/>
      <w:marLeft w:val="0"/>
      <w:marRight w:val="0"/>
      <w:marTop w:val="0"/>
      <w:marBottom w:val="0"/>
      <w:divBdr>
        <w:top w:val="none" w:sz="0" w:space="0" w:color="auto"/>
        <w:left w:val="none" w:sz="0" w:space="0" w:color="auto"/>
        <w:bottom w:val="none" w:sz="0" w:space="0" w:color="auto"/>
        <w:right w:val="none" w:sz="0" w:space="0" w:color="auto"/>
      </w:divBdr>
    </w:div>
    <w:div w:id="2016691866">
      <w:bodyDiv w:val="1"/>
      <w:marLeft w:val="0"/>
      <w:marRight w:val="0"/>
      <w:marTop w:val="0"/>
      <w:marBottom w:val="0"/>
      <w:divBdr>
        <w:top w:val="none" w:sz="0" w:space="0" w:color="auto"/>
        <w:left w:val="none" w:sz="0" w:space="0" w:color="auto"/>
        <w:bottom w:val="none" w:sz="0" w:space="0" w:color="auto"/>
        <w:right w:val="none" w:sz="0" w:space="0" w:color="auto"/>
      </w:divBdr>
    </w:div>
    <w:div w:id="202409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rasgovernamentais.gov.br/images/conteudo/ArquivosCGNOR/fato_gerador.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A7554-27CF-40B6-9524-733CA3480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1405</Words>
  <Characters>7588</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da Silva Vieira</dc:creator>
  <cp:keywords/>
  <dc:description/>
  <cp:lastModifiedBy>LUAN LUCIO DA SILVA</cp:lastModifiedBy>
  <cp:revision>5</cp:revision>
  <cp:lastPrinted>2018-09-24T14:17:00Z</cp:lastPrinted>
  <dcterms:created xsi:type="dcterms:W3CDTF">2019-01-15T16:28:00Z</dcterms:created>
  <dcterms:modified xsi:type="dcterms:W3CDTF">2019-01-15T17:08:00Z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-1922305613</vt:i4>
  </property>
</Properties>
</file>