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583" w:rsidRPr="007D541D" w:rsidRDefault="00771583" w:rsidP="00806D0F">
      <w:pPr>
        <w:jc w:val="center"/>
        <w:rPr>
          <w:rFonts w:asciiTheme="minorHAnsi" w:hAnsiTheme="minorHAnsi"/>
          <w:sz w:val="22"/>
          <w:szCs w:val="22"/>
        </w:rPr>
      </w:pPr>
      <w:r w:rsidRPr="007D541D">
        <w:rPr>
          <w:rFonts w:asciiTheme="minorHAnsi" w:eastAsia="Arial" w:hAnsiTheme="minorHAnsi"/>
          <w:noProof/>
          <w:sz w:val="22"/>
          <w:szCs w:val="22"/>
        </w:rPr>
        <w:drawing>
          <wp:inline distT="0" distB="0" distL="0" distR="0" wp14:anchorId="716D6955" wp14:editId="0D6EE588">
            <wp:extent cx="771525" cy="7715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solidFill>
                      <a:srgbClr val="FFFFFF"/>
                    </a:solidFill>
                    <a:ln>
                      <a:noFill/>
                    </a:ln>
                  </pic:spPr>
                </pic:pic>
              </a:graphicData>
            </a:graphic>
          </wp:inline>
        </w:drawing>
      </w:r>
    </w:p>
    <w:p w:rsidR="00771583" w:rsidRPr="007D541D" w:rsidRDefault="00370513" w:rsidP="00806D0F">
      <w:pPr>
        <w:jc w:val="center"/>
        <w:rPr>
          <w:rFonts w:asciiTheme="minorHAnsi" w:hAnsiTheme="minorHAnsi"/>
          <w:b/>
          <w:sz w:val="22"/>
          <w:szCs w:val="22"/>
        </w:rPr>
      </w:pPr>
      <w:r>
        <w:rPr>
          <w:rFonts w:asciiTheme="minorHAnsi" w:hAnsiTheme="minorHAnsi"/>
          <w:b/>
          <w:sz w:val="22"/>
          <w:szCs w:val="22"/>
        </w:rPr>
        <w:t xml:space="preserve">DEPARTAMENTO DE </w:t>
      </w:r>
      <w:r w:rsidR="00771583" w:rsidRPr="007D541D">
        <w:rPr>
          <w:rFonts w:asciiTheme="minorHAnsi" w:hAnsiTheme="minorHAnsi"/>
          <w:b/>
          <w:sz w:val="22"/>
          <w:szCs w:val="22"/>
        </w:rPr>
        <w:t>POLÍCIA FEDERAL</w:t>
      </w:r>
    </w:p>
    <w:p w:rsidR="00771583" w:rsidRPr="007D541D" w:rsidRDefault="00771583" w:rsidP="00806D0F">
      <w:pPr>
        <w:jc w:val="center"/>
        <w:rPr>
          <w:rFonts w:asciiTheme="minorHAnsi" w:hAnsiTheme="minorHAnsi"/>
          <w:b/>
          <w:sz w:val="22"/>
          <w:szCs w:val="22"/>
        </w:rPr>
      </w:pPr>
      <w:r w:rsidRPr="007D541D">
        <w:rPr>
          <w:rFonts w:asciiTheme="minorHAnsi" w:hAnsiTheme="minorHAnsi"/>
          <w:b/>
          <w:sz w:val="22"/>
          <w:szCs w:val="22"/>
        </w:rPr>
        <w:t>SUPERINTENDÊNCIA REGIONAL EM MATO GROSSO</w:t>
      </w:r>
    </w:p>
    <w:p w:rsidR="00771583" w:rsidRPr="007D541D" w:rsidRDefault="00771583" w:rsidP="00806D0F">
      <w:pPr>
        <w:jc w:val="center"/>
        <w:rPr>
          <w:rFonts w:asciiTheme="minorHAnsi" w:hAnsiTheme="minorHAnsi"/>
          <w:b/>
          <w:sz w:val="22"/>
          <w:szCs w:val="22"/>
        </w:rPr>
      </w:pPr>
      <w:r w:rsidRPr="007D541D">
        <w:rPr>
          <w:rFonts w:asciiTheme="minorHAnsi" w:hAnsiTheme="minorHAnsi"/>
          <w:b/>
          <w:sz w:val="22"/>
          <w:szCs w:val="22"/>
        </w:rPr>
        <w:t>SETOR DE ADMINISTRAÇÃO E LOGÍSTICA</w:t>
      </w:r>
    </w:p>
    <w:p w:rsidR="00771583" w:rsidRPr="007D541D" w:rsidRDefault="00771583" w:rsidP="00806D0F">
      <w:pPr>
        <w:jc w:val="center"/>
        <w:rPr>
          <w:rFonts w:asciiTheme="minorHAnsi" w:hAnsiTheme="minorHAnsi"/>
          <w:b/>
          <w:sz w:val="22"/>
          <w:szCs w:val="22"/>
        </w:rPr>
      </w:pPr>
      <w:r w:rsidRPr="007D541D">
        <w:rPr>
          <w:rFonts w:asciiTheme="minorHAnsi" w:hAnsiTheme="minorHAnsi"/>
          <w:b/>
          <w:sz w:val="22"/>
          <w:szCs w:val="22"/>
        </w:rPr>
        <w:t>COMISSÃO PERMANENTE DE LICITAÇÃO</w:t>
      </w:r>
    </w:p>
    <w:p w:rsidR="00A54B14" w:rsidRPr="007D541D" w:rsidRDefault="00A54B14" w:rsidP="00806D0F">
      <w:pPr>
        <w:jc w:val="center"/>
        <w:rPr>
          <w:rFonts w:asciiTheme="minorHAnsi" w:hAnsiTheme="minorHAnsi" w:cs="Calibri"/>
          <w:b/>
          <w:sz w:val="22"/>
          <w:szCs w:val="22"/>
          <w:u w:val="single"/>
          <w:lang w:eastAsia="ar-SA"/>
        </w:rPr>
      </w:pPr>
    </w:p>
    <w:p w:rsidR="00A54B14" w:rsidRPr="007D541D" w:rsidRDefault="00A54B14" w:rsidP="00806D0F">
      <w:pPr>
        <w:jc w:val="center"/>
        <w:rPr>
          <w:rFonts w:asciiTheme="minorHAnsi" w:hAnsiTheme="minorHAnsi" w:cs="Calibri"/>
          <w:b/>
          <w:sz w:val="22"/>
          <w:szCs w:val="22"/>
          <w:u w:val="single"/>
          <w:lang w:eastAsia="ar-SA"/>
        </w:rPr>
      </w:pPr>
    </w:p>
    <w:p w:rsidR="00A54B14" w:rsidRPr="007D541D" w:rsidRDefault="00A54B14" w:rsidP="00806D0F">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r w:rsidRPr="007D541D">
        <w:rPr>
          <w:rFonts w:asciiTheme="minorHAnsi" w:eastAsia="Arial" w:hAnsiTheme="minorHAnsi" w:cstheme="minorHAnsi"/>
          <w:b/>
          <w:bCs/>
          <w:color w:val="000000" w:themeColor="text1"/>
          <w:kern w:val="1"/>
          <w:lang w:eastAsia="zh-CN"/>
        </w:rPr>
        <w:t xml:space="preserve">ANEXO I </w:t>
      </w:r>
    </w:p>
    <w:p w:rsidR="00A54B14" w:rsidRPr="007D541D" w:rsidRDefault="00A54B14" w:rsidP="00806D0F">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u w:val="single"/>
          <w:lang w:eastAsia="zh-CN"/>
        </w:rPr>
      </w:pPr>
    </w:p>
    <w:p w:rsidR="00A54B14" w:rsidRPr="007D541D" w:rsidRDefault="00A54B14" w:rsidP="00806D0F">
      <w:pPr>
        <w:widowControl w:val="0"/>
        <w:tabs>
          <w:tab w:val="left" w:pos="4536"/>
          <w:tab w:val="left" w:pos="11484"/>
          <w:tab w:val="left" w:pos="11626"/>
        </w:tabs>
        <w:suppressAutoHyphens/>
        <w:autoSpaceDE w:val="0"/>
        <w:ind w:right="-1"/>
        <w:jc w:val="center"/>
        <w:rPr>
          <w:rFonts w:asciiTheme="minorHAnsi" w:eastAsia="Arial" w:hAnsiTheme="minorHAnsi" w:cstheme="minorHAnsi"/>
          <w:color w:val="000000" w:themeColor="text1"/>
          <w:kern w:val="1"/>
          <w:u w:val="single"/>
          <w:lang w:eastAsia="zh-CN"/>
        </w:rPr>
      </w:pPr>
      <w:r w:rsidRPr="007D541D">
        <w:rPr>
          <w:rFonts w:asciiTheme="minorHAnsi" w:eastAsia="Arial" w:hAnsiTheme="minorHAnsi" w:cstheme="minorHAnsi"/>
          <w:b/>
          <w:bCs/>
          <w:color w:val="000000" w:themeColor="text1"/>
          <w:kern w:val="1"/>
          <w:u w:val="single"/>
          <w:lang w:eastAsia="zh-CN"/>
        </w:rPr>
        <w:t>TERMO DE REFERÊNCIA</w:t>
      </w:r>
    </w:p>
    <w:p w:rsidR="00A54B14" w:rsidRPr="007D541D" w:rsidRDefault="00A54B14" w:rsidP="00806D0F">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A54B14" w:rsidRPr="007D541D" w:rsidRDefault="00A54B14" w:rsidP="00806D0F">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r w:rsidRPr="007D541D">
        <w:rPr>
          <w:rFonts w:asciiTheme="minorHAnsi" w:eastAsia="Arial" w:hAnsiTheme="minorHAnsi" w:cstheme="minorHAnsi"/>
          <w:b/>
          <w:bCs/>
          <w:iCs/>
          <w:color w:val="000000" w:themeColor="text1"/>
          <w:kern w:val="1"/>
          <w:lang w:eastAsia="zh-CN"/>
        </w:rPr>
        <w:t>PREGÃO ELETRÔNICO Nº 08/2015</w:t>
      </w:r>
    </w:p>
    <w:p w:rsidR="00A54B14" w:rsidRPr="007D541D" w:rsidRDefault="00A54B14" w:rsidP="00806D0F">
      <w:pPr>
        <w:jc w:val="center"/>
        <w:rPr>
          <w:rFonts w:asciiTheme="minorHAnsi" w:hAnsiTheme="minorHAnsi" w:cs="Times New Roman"/>
          <w:bCs/>
          <w:iCs/>
        </w:rPr>
      </w:pPr>
      <w:r w:rsidRPr="007D541D">
        <w:rPr>
          <w:rFonts w:asciiTheme="minorHAnsi" w:hAnsiTheme="minorHAnsi" w:cs="Times New Roman"/>
          <w:bCs/>
          <w:iCs/>
        </w:rPr>
        <w:t>PRESTAÇÃO DE SERVIÇO CONTÍNUO SEM DEDICAÇÃO EXCLUSIVA DE MÃO DE OBRA</w:t>
      </w:r>
    </w:p>
    <w:p w:rsidR="00A54B14" w:rsidRPr="007D541D" w:rsidRDefault="00A54B14" w:rsidP="00806D0F">
      <w:pPr>
        <w:ind w:right="-17"/>
        <w:jc w:val="center"/>
        <w:rPr>
          <w:rFonts w:asciiTheme="minorHAnsi" w:hAnsiTheme="minorHAnsi" w:cs="Times New Roman"/>
          <w:b/>
          <w:bCs/>
          <w:color w:val="000000"/>
          <w:u w:val="single"/>
        </w:rPr>
      </w:pPr>
      <w:r w:rsidRPr="007D541D">
        <w:rPr>
          <w:rFonts w:asciiTheme="minorHAnsi" w:hAnsiTheme="minorHAnsi" w:cs="Times New Roman"/>
          <w:b/>
          <w:bCs/>
          <w:color w:val="000000"/>
          <w:u w:val="single"/>
        </w:rPr>
        <w:t>(</w:t>
      </w:r>
      <w:r w:rsidRPr="003C1AA2">
        <w:rPr>
          <w:rFonts w:asciiTheme="minorHAnsi" w:hAnsiTheme="minorHAnsi" w:cs="Times New Roman"/>
          <w:b/>
          <w:bCs/>
          <w:color w:val="000000"/>
          <w:u w:val="single"/>
        </w:rPr>
        <w:t xml:space="preserve">Processo Administrativo n° </w:t>
      </w:r>
      <w:r w:rsidRPr="003C1AA2">
        <w:rPr>
          <w:rFonts w:asciiTheme="minorHAnsi" w:hAnsiTheme="minorHAnsi" w:cs="Calibri"/>
          <w:b/>
          <w:u w:val="single"/>
          <w:lang w:eastAsia="ar-SA"/>
        </w:rPr>
        <w:t>08320.011234/2015-66</w:t>
      </w:r>
      <w:r w:rsidRPr="007D541D">
        <w:rPr>
          <w:rFonts w:asciiTheme="minorHAnsi" w:hAnsiTheme="minorHAnsi" w:cs="Times New Roman"/>
          <w:b/>
          <w:bCs/>
          <w:color w:val="000000"/>
          <w:u w:val="single"/>
        </w:rPr>
        <w:t>)</w:t>
      </w:r>
    </w:p>
    <w:p w:rsidR="0061680E" w:rsidRPr="007D541D" w:rsidRDefault="0061680E" w:rsidP="00806D0F">
      <w:pPr>
        <w:ind w:right="-15"/>
        <w:jc w:val="center"/>
        <w:rPr>
          <w:rFonts w:asciiTheme="minorHAnsi" w:hAnsiTheme="minorHAnsi" w:cs="Times New Roman"/>
          <w:bCs/>
          <w:iCs/>
          <w:sz w:val="22"/>
          <w:szCs w:val="22"/>
        </w:rPr>
      </w:pPr>
    </w:p>
    <w:p w:rsidR="00A54B14" w:rsidRPr="007D541D" w:rsidRDefault="00A54B14" w:rsidP="00806D0F">
      <w:pPr>
        <w:ind w:right="-15"/>
        <w:jc w:val="center"/>
        <w:rPr>
          <w:rFonts w:asciiTheme="minorHAnsi" w:hAnsiTheme="minorHAnsi" w:cs="Times New Roman"/>
          <w:bCs/>
          <w:iCs/>
          <w:sz w:val="22"/>
          <w:szCs w:val="22"/>
        </w:rPr>
      </w:pPr>
    </w:p>
    <w:p w:rsidR="00DB206B" w:rsidRDefault="00DB206B" w:rsidP="00806D0F">
      <w:pPr>
        <w:numPr>
          <w:ilvl w:val="0"/>
          <w:numId w:val="1"/>
        </w:numPr>
        <w:ind w:left="0" w:right="-15"/>
        <w:jc w:val="both"/>
        <w:rPr>
          <w:rFonts w:asciiTheme="minorHAnsi" w:hAnsiTheme="minorHAnsi" w:cs="Times New Roman"/>
          <w:b/>
          <w:color w:val="000000"/>
          <w:sz w:val="22"/>
          <w:szCs w:val="22"/>
        </w:rPr>
      </w:pPr>
      <w:r w:rsidRPr="007D541D">
        <w:rPr>
          <w:rFonts w:asciiTheme="minorHAnsi" w:hAnsiTheme="minorHAnsi" w:cs="Times New Roman"/>
          <w:b/>
          <w:color w:val="000000"/>
          <w:sz w:val="22"/>
          <w:szCs w:val="22"/>
        </w:rPr>
        <w:t>DO OBJETO</w:t>
      </w:r>
    </w:p>
    <w:p w:rsidR="00B07983" w:rsidRPr="007D541D" w:rsidRDefault="00B07983" w:rsidP="00B07983">
      <w:pPr>
        <w:ind w:right="-15"/>
        <w:jc w:val="both"/>
        <w:rPr>
          <w:rFonts w:asciiTheme="minorHAnsi" w:hAnsiTheme="minorHAnsi" w:cs="Times New Roman"/>
          <w:b/>
          <w:color w:val="000000"/>
          <w:sz w:val="22"/>
          <w:szCs w:val="22"/>
        </w:rPr>
      </w:pPr>
    </w:p>
    <w:p w:rsidR="00771583" w:rsidRPr="00717458" w:rsidRDefault="007D541D" w:rsidP="00717458">
      <w:pPr>
        <w:pStyle w:val="PargrafodaLista"/>
        <w:numPr>
          <w:ilvl w:val="1"/>
          <w:numId w:val="1"/>
        </w:numPr>
        <w:jc w:val="both"/>
        <w:rPr>
          <w:rFonts w:asciiTheme="minorHAnsi" w:hAnsiTheme="minorHAnsi" w:cs="Times New Roman"/>
          <w:sz w:val="22"/>
          <w:szCs w:val="22"/>
          <w:u w:val="single"/>
        </w:rPr>
      </w:pPr>
      <w:r w:rsidRPr="00717458">
        <w:rPr>
          <w:rFonts w:asciiTheme="minorHAnsi" w:hAnsiTheme="minorHAnsi" w:cs="Times New Roman"/>
          <w:sz w:val="22"/>
          <w:szCs w:val="22"/>
          <w:u w:val="single"/>
        </w:rPr>
        <w:t>Contratação</w:t>
      </w:r>
      <w:r w:rsidR="003C1AA2" w:rsidRPr="00717458">
        <w:rPr>
          <w:rFonts w:asciiTheme="minorHAnsi" w:hAnsiTheme="minorHAnsi" w:cs="Times New Roman"/>
          <w:sz w:val="22"/>
          <w:szCs w:val="22"/>
          <w:u w:val="single"/>
        </w:rPr>
        <w:t xml:space="preserve"> </w:t>
      </w:r>
      <w:r w:rsidR="00771583" w:rsidRPr="00717458">
        <w:rPr>
          <w:rFonts w:asciiTheme="minorHAnsi" w:hAnsiTheme="minorHAnsi" w:cs="Times New Roman"/>
          <w:sz w:val="22"/>
          <w:szCs w:val="22"/>
          <w:u w:val="single"/>
        </w:rPr>
        <w:t xml:space="preserve">de empresa especializada em serviços de transporte rodoviário de mobiliário em geral, compreendendo cargas, bagagem e demais objetos de propriedade ou interesse do Departamento de Polícia Federal e de seus servidores, em caminhão fechado, tipo baú, abrangendo todo o território nacional (local de origem e destino). </w:t>
      </w:r>
    </w:p>
    <w:p w:rsidR="00771583" w:rsidRPr="00717458" w:rsidRDefault="00771583" w:rsidP="00717458">
      <w:pPr>
        <w:pStyle w:val="PargrafodaLista"/>
        <w:numPr>
          <w:ilvl w:val="1"/>
          <w:numId w:val="1"/>
        </w:numPr>
        <w:jc w:val="both"/>
        <w:rPr>
          <w:rFonts w:asciiTheme="minorHAnsi" w:hAnsiTheme="minorHAnsi" w:cs="Times New Roman"/>
          <w:sz w:val="22"/>
          <w:szCs w:val="22"/>
          <w:u w:val="single"/>
        </w:rPr>
      </w:pPr>
      <w:r w:rsidRPr="00717458">
        <w:rPr>
          <w:rFonts w:asciiTheme="minorHAnsi" w:hAnsiTheme="minorHAnsi" w:cs="Times New Roman"/>
          <w:sz w:val="22"/>
          <w:szCs w:val="22"/>
          <w:u w:val="single"/>
        </w:rPr>
        <w:t>O transporte de mobiliário e bagagens de propriedade dos servidores públicos civis regidos pela Lei nº. 8.112/90, inclusive de seus dependentes, que, no interesse da Administração, for mandado servir em nova sede, com mudança de domicílio em caráter permanente, será realizado nos termos e limites estabelecidos no Decreto nº. 4004 de 08 de novembro de 2.001 da Presidência da República.</w:t>
      </w:r>
    </w:p>
    <w:p w:rsidR="00771583" w:rsidRPr="00717458" w:rsidRDefault="00771583" w:rsidP="00717458">
      <w:pPr>
        <w:pStyle w:val="PargrafodaLista"/>
        <w:numPr>
          <w:ilvl w:val="1"/>
          <w:numId w:val="1"/>
        </w:numPr>
        <w:jc w:val="both"/>
        <w:rPr>
          <w:rFonts w:asciiTheme="minorHAnsi" w:hAnsiTheme="minorHAnsi" w:cs="Times New Roman"/>
          <w:sz w:val="22"/>
          <w:szCs w:val="22"/>
          <w:u w:val="single"/>
        </w:rPr>
      </w:pPr>
      <w:r w:rsidRPr="00717458">
        <w:rPr>
          <w:rFonts w:asciiTheme="minorHAnsi" w:hAnsiTheme="minorHAnsi" w:cs="Times New Roman"/>
          <w:sz w:val="22"/>
          <w:szCs w:val="22"/>
          <w:u w:val="single"/>
        </w:rPr>
        <w:t xml:space="preserve">A contratação compreenderá </w:t>
      </w:r>
      <w:r w:rsidR="00EF2165" w:rsidRPr="00717458">
        <w:rPr>
          <w:rFonts w:asciiTheme="minorHAnsi" w:hAnsiTheme="minorHAnsi" w:cs="Times New Roman"/>
          <w:b/>
          <w:bCs/>
          <w:sz w:val="22"/>
          <w:szCs w:val="22"/>
          <w:u w:val="single"/>
        </w:rPr>
        <w:t>GRUPO</w:t>
      </w:r>
      <w:r w:rsidRPr="00717458">
        <w:rPr>
          <w:rFonts w:asciiTheme="minorHAnsi" w:hAnsiTheme="minorHAnsi" w:cs="Times New Roman"/>
          <w:b/>
          <w:bCs/>
          <w:sz w:val="22"/>
          <w:szCs w:val="22"/>
          <w:u w:val="single"/>
        </w:rPr>
        <w:t xml:space="preserve"> ÚNICO</w:t>
      </w:r>
      <w:r w:rsidRPr="00717458">
        <w:rPr>
          <w:rFonts w:asciiTheme="minorHAnsi" w:hAnsiTheme="minorHAnsi" w:cs="Times New Roman"/>
          <w:sz w:val="22"/>
          <w:szCs w:val="22"/>
          <w:u w:val="single"/>
        </w:rPr>
        <w:t>, dividido em 0</w:t>
      </w:r>
      <w:r w:rsidR="00DF7174" w:rsidRPr="00717458">
        <w:rPr>
          <w:rFonts w:asciiTheme="minorHAnsi" w:hAnsiTheme="minorHAnsi" w:cs="Times New Roman"/>
          <w:sz w:val="22"/>
          <w:szCs w:val="22"/>
          <w:u w:val="single"/>
        </w:rPr>
        <w:t>7</w:t>
      </w:r>
      <w:r w:rsidRPr="00717458">
        <w:rPr>
          <w:rFonts w:asciiTheme="minorHAnsi" w:hAnsiTheme="minorHAnsi" w:cs="Times New Roman"/>
          <w:sz w:val="22"/>
          <w:szCs w:val="22"/>
          <w:u w:val="single"/>
        </w:rPr>
        <w:t xml:space="preserve"> (</w:t>
      </w:r>
      <w:r w:rsidR="00DF7174" w:rsidRPr="00717458">
        <w:rPr>
          <w:rFonts w:asciiTheme="minorHAnsi" w:hAnsiTheme="minorHAnsi" w:cs="Times New Roman"/>
          <w:sz w:val="22"/>
          <w:szCs w:val="22"/>
          <w:u w:val="single"/>
        </w:rPr>
        <w:t>sete</w:t>
      </w:r>
      <w:r w:rsidRPr="00717458">
        <w:rPr>
          <w:rFonts w:asciiTheme="minorHAnsi" w:hAnsiTheme="minorHAnsi" w:cs="Times New Roman"/>
          <w:sz w:val="22"/>
          <w:szCs w:val="22"/>
          <w:u w:val="single"/>
        </w:rPr>
        <w:t xml:space="preserve">) </w:t>
      </w:r>
      <w:r w:rsidR="007D541D" w:rsidRPr="00717458">
        <w:rPr>
          <w:rFonts w:asciiTheme="minorHAnsi" w:hAnsiTheme="minorHAnsi" w:cs="Times New Roman"/>
          <w:sz w:val="22"/>
          <w:szCs w:val="22"/>
          <w:u w:val="single"/>
        </w:rPr>
        <w:t>itens</w:t>
      </w:r>
      <w:r w:rsidR="00DF7174" w:rsidRPr="00717458">
        <w:rPr>
          <w:rFonts w:asciiTheme="minorHAnsi" w:hAnsiTheme="minorHAnsi" w:cs="Times New Roman"/>
          <w:sz w:val="22"/>
          <w:szCs w:val="22"/>
          <w:u w:val="single"/>
        </w:rPr>
        <w:t xml:space="preserve"> </w:t>
      </w:r>
      <w:r w:rsidR="007D541D" w:rsidRPr="00717458">
        <w:rPr>
          <w:rFonts w:asciiTheme="minorHAnsi" w:hAnsiTheme="minorHAnsi" w:cs="Times New Roman"/>
          <w:sz w:val="22"/>
          <w:szCs w:val="22"/>
          <w:u w:val="single"/>
        </w:rPr>
        <w:t>relativos às faixas de distância</w:t>
      </w:r>
      <w:r w:rsidR="00DF7174" w:rsidRPr="00717458">
        <w:rPr>
          <w:rFonts w:asciiTheme="minorHAnsi" w:hAnsiTheme="minorHAnsi" w:cs="Times New Roman"/>
          <w:sz w:val="22"/>
          <w:szCs w:val="22"/>
          <w:u w:val="single"/>
        </w:rPr>
        <w:t xml:space="preserve">. </w:t>
      </w:r>
      <w:proofErr w:type="gramStart"/>
      <w:r w:rsidR="007D541D" w:rsidRPr="00717458">
        <w:rPr>
          <w:rFonts w:asciiTheme="minorHAnsi" w:hAnsiTheme="minorHAnsi" w:cs="Times New Roman"/>
          <w:sz w:val="22"/>
          <w:szCs w:val="22"/>
          <w:u w:val="single"/>
        </w:rPr>
        <w:t>conforme</w:t>
      </w:r>
      <w:proofErr w:type="gramEnd"/>
      <w:r w:rsidRPr="00717458">
        <w:rPr>
          <w:rFonts w:asciiTheme="minorHAnsi" w:hAnsiTheme="minorHAnsi" w:cs="Times New Roman"/>
          <w:sz w:val="22"/>
          <w:szCs w:val="22"/>
          <w:u w:val="single"/>
        </w:rPr>
        <w:t xml:space="preserve"> abaixo discriminado:</w:t>
      </w:r>
    </w:p>
    <w:p w:rsidR="00A54B14" w:rsidRPr="007D541D" w:rsidRDefault="00A54B14" w:rsidP="00717458">
      <w:pPr>
        <w:pStyle w:val="PargrafodaLista"/>
        <w:ind w:left="0"/>
        <w:jc w:val="both"/>
        <w:rPr>
          <w:rFonts w:asciiTheme="minorHAnsi" w:hAnsiTheme="minorHAnsi" w:cs="Times New Roman"/>
          <w:sz w:val="22"/>
          <w:szCs w:val="22"/>
          <w:u w:val="single"/>
        </w:rPr>
      </w:pPr>
    </w:p>
    <w:tbl>
      <w:tblPr>
        <w:tblW w:w="0" w:type="auto"/>
        <w:jc w:val="center"/>
        <w:tblInd w:w="65" w:type="dxa"/>
        <w:tblCellMar>
          <w:left w:w="70" w:type="dxa"/>
          <w:right w:w="70" w:type="dxa"/>
        </w:tblCellMar>
        <w:tblLook w:val="04A0" w:firstRow="1" w:lastRow="0" w:firstColumn="1" w:lastColumn="0" w:noHBand="0" w:noVBand="1"/>
      </w:tblPr>
      <w:tblGrid>
        <w:gridCol w:w="762"/>
        <w:gridCol w:w="893"/>
        <w:gridCol w:w="887"/>
        <w:gridCol w:w="832"/>
        <w:gridCol w:w="1156"/>
        <w:gridCol w:w="848"/>
        <w:gridCol w:w="972"/>
        <w:gridCol w:w="871"/>
        <w:gridCol w:w="1358"/>
      </w:tblGrid>
      <w:tr w:rsidR="00A5141E" w:rsidRPr="00A5141E" w:rsidTr="00A5141E">
        <w:trPr>
          <w:trHeight w:val="300"/>
          <w:jc w:val="center"/>
        </w:trPr>
        <w:tc>
          <w:tcPr>
            <w:tcW w:w="0" w:type="auto"/>
            <w:gridSpan w:val="9"/>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Grupo ÚNICO</w:t>
            </w:r>
            <w:r w:rsidRPr="00A5141E">
              <w:rPr>
                <w:rFonts w:ascii="Calibri" w:hAnsi="Calibri" w:cs="Times New Roman"/>
                <w:color w:val="000000"/>
                <w:sz w:val="18"/>
                <w:szCs w:val="18"/>
              </w:rPr>
              <w:t xml:space="preserve"> - Serviço de transporte rodoviário de mobiliário em geral</w:t>
            </w:r>
          </w:p>
        </w:tc>
      </w:tr>
      <w:tr w:rsidR="00A5141E" w:rsidRPr="00A5141E" w:rsidTr="00E94FB8">
        <w:trPr>
          <w:trHeight w:val="300"/>
          <w:jc w:val="center"/>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A</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B</w:t>
            </w:r>
          </w:p>
        </w:tc>
        <w:tc>
          <w:tcPr>
            <w:tcW w:w="0" w:type="auto"/>
            <w:tcBorders>
              <w:top w:val="nil"/>
              <w:left w:val="nil"/>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C</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D</w:t>
            </w:r>
          </w:p>
        </w:tc>
        <w:tc>
          <w:tcPr>
            <w:tcW w:w="0" w:type="auto"/>
            <w:tcBorders>
              <w:top w:val="nil"/>
              <w:left w:val="nil"/>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E</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F</w:t>
            </w:r>
          </w:p>
        </w:tc>
        <w:tc>
          <w:tcPr>
            <w:tcW w:w="0" w:type="auto"/>
            <w:tcBorders>
              <w:top w:val="nil"/>
              <w:left w:val="nil"/>
              <w:bottom w:val="single" w:sz="4" w:space="0" w:color="auto"/>
              <w:right w:val="single" w:sz="4" w:space="0" w:color="auto"/>
            </w:tcBorders>
            <w:shd w:val="clear" w:color="auto" w:fill="FFFF00"/>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G</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H</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I</w:t>
            </w:r>
          </w:p>
        </w:tc>
      </w:tr>
      <w:tr w:rsidR="00A5141E" w:rsidRPr="00A5141E" w:rsidTr="00A5141E">
        <w:trPr>
          <w:trHeight w:val="495"/>
          <w:jc w:val="center"/>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Subitem</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Distância Inicial KM</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Distância Final KM</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Prazo de Entrega em Dias</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Quantidade Anual M3 Estimada</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UNIDADE</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Valor Unitário do M</w:t>
            </w:r>
            <w:r w:rsidRPr="00A5141E">
              <w:rPr>
                <w:rFonts w:ascii="Calibri" w:hAnsi="Calibri" w:cs="Times New Roman"/>
                <w:b/>
                <w:bCs/>
                <w:color w:val="000000"/>
                <w:sz w:val="18"/>
                <w:szCs w:val="18"/>
                <w:vertAlign w:val="superscript"/>
              </w:rPr>
              <w:t>3</w:t>
            </w:r>
            <w:r w:rsidRPr="00A5141E">
              <w:rPr>
                <w:rFonts w:ascii="Calibri" w:hAnsi="Calibri" w:cs="Times New Roman"/>
                <w:b/>
                <w:bCs/>
                <w:color w:val="000000"/>
                <w:sz w:val="18"/>
                <w:szCs w:val="18"/>
              </w:rPr>
              <w:t>/KM</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TOTAL</w:t>
            </w:r>
          </w:p>
        </w:tc>
        <w:tc>
          <w:tcPr>
            <w:tcW w:w="0" w:type="auto"/>
            <w:tcBorders>
              <w:top w:val="nil"/>
              <w:left w:val="nil"/>
              <w:bottom w:val="single" w:sz="4" w:space="0" w:color="auto"/>
              <w:right w:val="single" w:sz="4" w:space="0" w:color="auto"/>
            </w:tcBorders>
            <w:shd w:val="clear" w:color="000000" w:fill="F2F2F2"/>
            <w:vAlign w:val="center"/>
            <w:hideMark/>
          </w:tcPr>
          <w:p w:rsidR="00A5141E" w:rsidRPr="00A5141E" w:rsidRDefault="00A5141E" w:rsidP="00A5141E">
            <w:pPr>
              <w:jc w:val="center"/>
              <w:rPr>
                <w:rFonts w:ascii="Calibri" w:hAnsi="Calibri" w:cs="Times New Roman"/>
                <w:b/>
                <w:bCs/>
                <w:color w:val="000000"/>
                <w:sz w:val="18"/>
                <w:szCs w:val="18"/>
              </w:rPr>
            </w:pPr>
            <w:r w:rsidRPr="00A5141E">
              <w:rPr>
                <w:rFonts w:ascii="Calibri" w:hAnsi="Calibri" w:cs="Times New Roman"/>
                <w:b/>
                <w:bCs/>
                <w:color w:val="000000"/>
                <w:sz w:val="18"/>
                <w:szCs w:val="18"/>
              </w:rPr>
              <w:t>Valor anual estimado</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1</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300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2</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R$ 0,1667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R$ 50,01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R$ 600,12 </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2</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301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600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4</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R$ 0,4083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R$ 244,98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R$ 5.879,52 </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601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6</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18</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R$ 0,2133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R$ 255,96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R$ 4.607,28 </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4</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1800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8</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R$ 0,1667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R$ 300,06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R$ 7.201,44 </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5</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1801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2400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24</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R$ 0,1875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R$ 450,00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R$ 10.800,00 </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6</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2401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3200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R$ 0,1563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R$ 500,16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R$ 6.001,92</w:t>
            </w:r>
          </w:p>
        </w:tc>
      </w:tr>
      <w:tr w:rsidR="00A5141E" w:rsidRPr="00A5141E" w:rsidTr="00A5141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141E" w:rsidRPr="00A5141E" w:rsidRDefault="00A5141E" w:rsidP="00A5141E">
            <w:pPr>
              <w:jc w:val="center"/>
              <w:rPr>
                <w:rFonts w:ascii="Calibri" w:hAnsi="Calibri" w:cs="Times New Roman"/>
                <w:b/>
                <w:bCs/>
                <w:color w:val="000000"/>
                <w:sz w:val="18"/>
                <w:szCs w:val="18"/>
              </w:rPr>
            </w:pPr>
            <w:proofErr w:type="gramStart"/>
            <w:r w:rsidRPr="00A5141E">
              <w:rPr>
                <w:rFonts w:ascii="Calibri" w:hAnsi="Calibri" w:cs="Times New Roman"/>
                <w:b/>
                <w:bCs/>
                <w:color w:val="000000"/>
                <w:sz w:val="18"/>
                <w:szCs w:val="18"/>
              </w:rPr>
              <w:t>7</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3201&gt;</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3201</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r w:rsidRPr="00A5141E">
              <w:rPr>
                <w:rFonts w:ascii="Calibri" w:hAnsi="Calibri" w:cs="Times New Roman"/>
                <w:color w:val="000000"/>
                <w:sz w:val="18"/>
                <w:szCs w:val="18"/>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A5141E" w:rsidRDefault="00A5141E" w:rsidP="00A5141E">
            <w:pPr>
              <w:jc w:val="center"/>
              <w:rPr>
                <w:rFonts w:ascii="Calibri" w:hAnsi="Calibri" w:cs="Times New Roman"/>
                <w:color w:val="000000"/>
                <w:sz w:val="18"/>
                <w:szCs w:val="18"/>
              </w:rPr>
            </w:pPr>
            <w:proofErr w:type="gramStart"/>
            <w:r w:rsidRPr="00A5141E">
              <w:rPr>
                <w:rFonts w:ascii="Calibri" w:hAnsi="Calibri" w:cs="Times New Roman"/>
                <w:color w:val="000000"/>
                <w:sz w:val="18"/>
                <w:szCs w:val="18"/>
              </w:rPr>
              <w:t>m</w:t>
            </w:r>
            <w:r w:rsidRPr="00A5141E">
              <w:rPr>
                <w:rFonts w:ascii="Calibri" w:hAnsi="Calibri" w:cs="Times New Roman"/>
                <w:color w:val="000000"/>
                <w:sz w:val="18"/>
                <w:szCs w:val="18"/>
                <w:vertAlign w:val="superscript"/>
              </w:rPr>
              <w:t>3</w:t>
            </w:r>
            <w:proofErr w:type="gramEnd"/>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R$ 0,1718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R$ 549,93 </w:t>
            </w:r>
          </w:p>
        </w:tc>
        <w:tc>
          <w:tcPr>
            <w:tcW w:w="0" w:type="auto"/>
            <w:tcBorders>
              <w:top w:val="nil"/>
              <w:left w:val="nil"/>
              <w:bottom w:val="single" w:sz="4" w:space="0" w:color="auto"/>
              <w:right w:val="single" w:sz="4" w:space="0" w:color="auto"/>
            </w:tcBorders>
            <w:shd w:val="clear" w:color="000000" w:fill="FFFFFF"/>
            <w:noWrap/>
            <w:vAlign w:val="center"/>
            <w:hideMark/>
          </w:tcPr>
          <w:p w:rsidR="00A5141E" w:rsidRPr="00717458" w:rsidRDefault="00A5141E" w:rsidP="00A5141E">
            <w:pPr>
              <w:jc w:val="center"/>
              <w:rPr>
                <w:rFonts w:ascii="Calibri" w:hAnsi="Calibri" w:cs="Times New Roman"/>
                <w:color w:val="000000"/>
                <w:sz w:val="18"/>
                <w:szCs w:val="18"/>
              </w:rPr>
            </w:pPr>
            <w:r w:rsidRPr="00717458">
              <w:rPr>
                <w:rFonts w:ascii="Calibri" w:hAnsi="Calibri" w:cs="Times New Roman"/>
                <w:color w:val="000000"/>
                <w:sz w:val="18"/>
                <w:szCs w:val="18"/>
              </w:rPr>
              <w:t xml:space="preserve">R$ 6.599,18 </w:t>
            </w:r>
          </w:p>
        </w:tc>
      </w:tr>
      <w:tr w:rsidR="00A5141E" w:rsidRPr="00A5141E" w:rsidTr="00A5141E">
        <w:trPr>
          <w:trHeight w:val="300"/>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41E" w:rsidRPr="00A5141E" w:rsidRDefault="00A5141E" w:rsidP="00A5141E">
            <w:pPr>
              <w:jc w:val="center"/>
              <w:rPr>
                <w:rFonts w:ascii="Calibri" w:hAnsi="Calibri" w:cs="Times New Roman"/>
                <w:color w:val="000000"/>
                <w:sz w:val="22"/>
                <w:szCs w:val="22"/>
              </w:rPr>
            </w:pPr>
            <w:r w:rsidRPr="00A5141E">
              <w:rPr>
                <w:rFonts w:ascii="Calibri" w:hAnsi="Calibri" w:cs="Times New Roman"/>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A5141E" w:rsidRPr="00A5141E" w:rsidRDefault="00A5141E" w:rsidP="00A5141E">
            <w:pPr>
              <w:jc w:val="center"/>
              <w:rPr>
                <w:rFonts w:ascii="Calibri" w:hAnsi="Calibri" w:cs="Times New Roman"/>
                <w:b/>
                <w:bCs/>
                <w:color w:val="000000"/>
                <w:sz w:val="22"/>
                <w:szCs w:val="22"/>
              </w:rPr>
            </w:pPr>
            <w:r w:rsidRPr="00A5141E">
              <w:rPr>
                <w:rFonts w:ascii="Calibri" w:hAnsi="Calibri" w:cs="Times New Roman"/>
                <w:b/>
                <w:bCs/>
                <w:color w:val="000000"/>
                <w:sz w:val="22"/>
                <w:szCs w:val="22"/>
              </w:rPr>
              <w:t>C*G</w:t>
            </w:r>
          </w:p>
        </w:tc>
        <w:tc>
          <w:tcPr>
            <w:tcW w:w="0" w:type="auto"/>
            <w:tcBorders>
              <w:top w:val="nil"/>
              <w:left w:val="nil"/>
              <w:bottom w:val="single" w:sz="4" w:space="0" w:color="auto"/>
              <w:right w:val="single" w:sz="4" w:space="0" w:color="auto"/>
            </w:tcBorders>
            <w:shd w:val="clear" w:color="auto" w:fill="auto"/>
            <w:noWrap/>
            <w:vAlign w:val="bottom"/>
            <w:hideMark/>
          </w:tcPr>
          <w:p w:rsidR="00A5141E" w:rsidRPr="00A5141E" w:rsidRDefault="00A5141E" w:rsidP="00A5141E">
            <w:pPr>
              <w:jc w:val="center"/>
              <w:rPr>
                <w:rFonts w:ascii="Calibri" w:hAnsi="Calibri" w:cs="Times New Roman"/>
                <w:b/>
                <w:bCs/>
                <w:color w:val="000000"/>
                <w:sz w:val="22"/>
                <w:szCs w:val="22"/>
              </w:rPr>
            </w:pPr>
            <w:r w:rsidRPr="00A5141E">
              <w:rPr>
                <w:rFonts w:ascii="Calibri" w:hAnsi="Calibri" w:cs="Times New Roman"/>
                <w:b/>
                <w:bCs/>
                <w:color w:val="000000"/>
                <w:sz w:val="22"/>
                <w:szCs w:val="22"/>
              </w:rPr>
              <w:t xml:space="preserve">G*E*C </w:t>
            </w:r>
          </w:p>
        </w:tc>
      </w:tr>
      <w:tr w:rsidR="00A5141E" w:rsidRPr="00A5141E" w:rsidTr="00A5141E">
        <w:trPr>
          <w:trHeight w:val="300"/>
          <w:jc w:val="center"/>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41E" w:rsidRPr="00A5141E" w:rsidRDefault="00A5141E" w:rsidP="00A5141E">
            <w:pPr>
              <w:jc w:val="center"/>
              <w:rPr>
                <w:rFonts w:ascii="Calibri" w:hAnsi="Calibri" w:cs="Times New Roman"/>
                <w:color w:val="000000"/>
                <w:sz w:val="22"/>
                <w:szCs w:val="22"/>
              </w:rPr>
            </w:pPr>
            <w:r w:rsidRPr="00A5141E">
              <w:rPr>
                <w:rFonts w:ascii="Calibri" w:hAnsi="Calibri" w:cs="Times New Roman"/>
                <w:color w:val="000000"/>
                <w:sz w:val="22"/>
                <w:szCs w:val="22"/>
              </w:rPr>
              <w:t>Total Global Estimado para 12 meses</w:t>
            </w:r>
          </w:p>
        </w:tc>
        <w:tc>
          <w:tcPr>
            <w:tcW w:w="0" w:type="auto"/>
            <w:tcBorders>
              <w:top w:val="nil"/>
              <w:left w:val="nil"/>
              <w:bottom w:val="single" w:sz="4" w:space="0" w:color="auto"/>
              <w:right w:val="single" w:sz="4" w:space="0" w:color="auto"/>
            </w:tcBorders>
            <w:shd w:val="clear" w:color="000000" w:fill="FFFF00"/>
            <w:noWrap/>
            <w:vAlign w:val="bottom"/>
            <w:hideMark/>
          </w:tcPr>
          <w:p w:rsidR="00A5141E" w:rsidRPr="00717458" w:rsidRDefault="00A5141E" w:rsidP="00A5141E">
            <w:pPr>
              <w:rPr>
                <w:rFonts w:ascii="Calibri" w:hAnsi="Calibri" w:cs="Times New Roman"/>
                <w:b/>
                <w:bCs/>
                <w:color w:val="000000"/>
                <w:sz w:val="22"/>
                <w:szCs w:val="22"/>
              </w:rPr>
            </w:pPr>
            <w:r w:rsidRPr="00717458">
              <w:rPr>
                <w:rFonts w:ascii="Calibri" w:hAnsi="Calibri" w:cs="Times New Roman"/>
                <w:b/>
                <w:bCs/>
                <w:color w:val="000000"/>
                <w:sz w:val="22"/>
                <w:szCs w:val="22"/>
              </w:rPr>
              <w:t>R$ 41.689,46</w:t>
            </w:r>
          </w:p>
        </w:tc>
      </w:tr>
      <w:tr w:rsidR="00A5141E" w:rsidRPr="00A5141E" w:rsidTr="00A5141E">
        <w:trPr>
          <w:trHeight w:val="300"/>
          <w:jc w:val="center"/>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41E" w:rsidRPr="00A5141E" w:rsidRDefault="00A5141E" w:rsidP="00A5141E">
            <w:pPr>
              <w:jc w:val="center"/>
              <w:rPr>
                <w:rFonts w:ascii="Calibri" w:hAnsi="Calibri" w:cs="Times New Roman"/>
                <w:color w:val="000000"/>
                <w:sz w:val="22"/>
                <w:szCs w:val="22"/>
              </w:rPr>
            </w:pPr>
            <w:r w:rsidRPr="00A5141E">
              <w:rPr>
                <w:rFonts w:ascii="Calibri" w:hAnsi="Calibri" w:cs="Times New Roman"/>
                <w:color w:val="000000"/>
                <w:sz w:val="22"/>
                <w:szCs w:val="22"/>
              </w:rPr>
              <w:t>Percentual de Seguro</w:t>
            </w:r>
          </w:p>
        </w:tc>
        <w:tc>
          <w:tcPr>
            <w:tcW w:w="0" w:type="auto"/>
            <w:tcBorders>
              <w:top w:val="nil"/>
              <w:left w:val="nil"/>
              <w:bottom w:val="single" w:sz="4" w:space="0" w:color="auto"/>
              <w:right w:val="single" w:sz="4" w:space="0" w:color="auto"/>
            </w:tcBorders>
            <w:shd w:val="clear" w:color="auto" w:fill="auto"/>
            <w:noWrap/>
            <w:vAlign w:val="bottom"/>
            <w:hideMark/>
          </w:tcPr>
          <w:p w:rsidR="00A5141E" w:rsidRPr="00717458" w:rsidRDefault="00A5141E" w:rsidP="00A5141E">
            <w:pPr>
              <w:jc w:val="center"/>
              <w:rPr>
                <w:rFonts w:ascii="Calibri" w:hAnsi="Calibri" w:cs="Times New Roman"/>
                <w:b/>
                <w:bCs/>
                <w:color w:val="000000"/>
                <w:sz w:val="22"/>
                <w:szCs w:val="22"/>
              </w:rPr>
            </w:pPr>
            <w:r w:rsidRPr="00717458">
              <w:rPr>
                <w:rFonts w:ascii="Calibri" w:hAnsi="Calibri" w:cs="Times New Roman"/>
                <w:b/>
                <w:bCs/>
                <w:color w:val="000000"/>
                <w:sz w:val="22"/>
                <w:szCs w:val="22"/>
              </w:rPr>
              <w:t>1%</w:t>
            </w:r>
          </w:p>
        </w:tc>
      </w:tr>
    </w:tbl>
    <w:p w:rsidR="008A5243" w:rsidRPr="00E94FB8" w:rsidRDefault="0037090E" w:rsidP="00717458">
      <w:pPr>
        <w:ind w:right="-136"/>
        <w:jc w:val="both"/>
        <w:rPr>
          <w:rFonts w:asciiTheme="minorHAnsi" w:hAnsiTheme="minorHAnsi" w:cs="Arial"/>
          <w:bCs/>
          <w:i/>
          <w:sz w:val="22"/>
          <w:szCs w:val="22"/>
        </w:rPr>
      </w:pPr>
      <w:r w:rsidRPr="00E94FB8">
        <w:rPr>
          <w:rFonts w:asciiTheme="minorHAnsi" w:hAnsiTheme="minorHAnsi" w:cs="Arial"/>
          <w:b/>
          <w:bCs/>
          <w:i/>
          <w:sz w:val="22"/>
          <w:szCs w:val="22"/>
          <w:highlight w:val="yellow"/>
        </w:rPr>
        <w:lastRenderedPageBreak/>
        <w:t>Observação</w:t>
      </w:r>
      <w:r w:rsidR="00255360" w:rsidRPr="00E94FB8">
        <w:rPr>
          <w:rFonts w:asciiTheme="minorHAnsi" w:hAnsiTheme="minorHAnsi" w:cs="Arial"/>
          <w:b/>
          <w:bCs/>
          <w:i/>
          <w:sz w:val="22"/>
          <w:szCs w:val="22"/>
          <w:highlight w:val="yellow"/>
        </w:rPr>
        <w:t xml:space="preserve"> 01</w:t>
      </w:r>
      <w:r w:rsidRPr="00E94FB8">
        <w:rPr>
          <w:rFonts w:asciiTheme="minorHAnsi" w:hAnsiTheme="minorHAnsi" w:cs="Arial"/>
          <w:b/>
          <w:bCs/>
          <w:i/>
          <w:sz w:val="22"/>
          <w:szCs w:val="22"/>
          <w:highlight w:val="yellow"/>
        </w:rPr>
        <w:t xml:space="preserve">: </w:t>
      </w:r>
      <w:r w:rsidR="008A5243" w:rsidRPr="00E94FB8">
        <w:rPr>
          <w:rFonts w:asciiTheme="minorHAnsi" w:hAnsiTheme="minorHAnsi" w:cs="Arial"/>
          <w:b/>
          <w:bCs/>
          <w:i/>
          <w:sz w:val="22"/>
          <w:szCs w:val="22"/>
          <w:highlight w:val="yellow"/>
        </w:rPr>
        <w:t>Exemplo do cálculo, conforme dados constantes na</w:t>
      </w:r>
      <w:r w:rsidR="008A5243" w:rsidRPr="00E94FB8">
        <w:rPr>
          <w:rFonts w:asciiTheme="minorHAnsi" w:hAnsiTheme="minorHAnsi" w:cs="Arial"/>
          <w:bCs/>
          <w:i/>
          <w:sz w:val="22"/>
          <w:szCs w:val="22"/>
          <w:highlight w:val="yellow"/>
        </w:rPr>
        <w:t xml:space="preserve"> </w:t>
      </w:r>
      <w:r w:rsidR="008A5243" w:rsidRPr="00E94FB8">
        <w:rPr>
          <w:rFonts w:asciiTheme="minorHAnsi" w:hAnsiTheme="minorHAnsi" w:cs="Arial"/>
          <w:b/>
          <w:bCs/>
          <w:i/>
          <w:sz w:val="22"/>
          <w:szCs w:val="22"/>
          <w:highlight w:val="yellow"/>
        </w:rPr>
        <w:t>faixa (1)</w:t>
      </w:r>
      <w:r w:rsidR="008A5243" w:rsidRPr="00E94FB8">
        <w:rPr>
          <w:rFonts w:asciiTheme="minorHAnsi" w:hAnsiTheme="minorHAnsi" w:cs="Arial"/>
          <w:bCs/>
          <w:i/>
          <w:sz w:val="22"/>
          <w:szCs w:val="22"/>
          <w:highlight w:val="yellow"/>
        </w:rPr>
        <w:t>: 0,1667 (</w:t>
      </w:r>
      <w:r w:rsidR="008A5243" w:rsidRPr="00E94FB8">
        <w:rPr>
          <w:rFonts w:asciiTheme="minorHAnsi" w:hAnsiTheme="minorHAnsi" w:cs="Arial"/>
          <w:b/>
          <w:bCs/>
          <w:i/>
          <w:sz w:val="22"/>
          <w:szCs w:val="22"/>
          <w:highlight w:val="yellow"/>
        </w:rPr>
        <w:t xml:space="preserve">VU </w:t>
      </w:r>
      <w:r w:rsidR="008A5243" w:rsidRPr="00E94FB8">
        <w:rPr>
          <w:rFonts w:asciiTheme="minorHAnsi" w:hAnsiTheme="minorHAnsi" w:cs="Arial"/>
          <w:bCs/>
          <w:i/>
          <w:sz w:val="22"/>
          <w:szCs w:val="22"/>
          <w:highlight w:val="yellow"/>
        </w:rPr>
        <w:t xml:space="preserve">- Valor unitário do metro cúbico por faixa) </w:t>
      </w:r>
      <w:r w:rsidRPr="00E94FB8">
        <w:rPr>
          <w:rFonts w:asciiTheme="minorHAnsi" w:hAnsiTheme="minorHAnsi" w:cs="Arial"/>
          <w:bCs/>
          <w:i/>
          <w:sz w:val="22"/>
          <w:szCs w:val="22"/>
          <w:highlight w:val="yellow"/>
        </w:rPr>
        <w:t>X</w:t>
      </w:r>
      <w:r w:rsidR="008A5243" w:rsidRPr="00E94FB8">
        <w:rPr>
          <w:rFonts w:asciiTheme="minorHAnsi" w:hAnsiTheme="minorHAnsi" w:cs="Arial"/>
          <w:bCs/>
          <w:i/>
          <w:sz w:val="22"/>
          <w:szCs w:val="22"/>
          <w:highlight w:val="yellow"/>
        </w:rPr>
        <w:t xml:space="preserve"> </w:t>
      </w:r>
      <w:r w:rsidRPr="00E94FB8">
        <w:rPr>
          <w:rFonts w:asciiTheme="minorHAnsi" w:hAnsiTheme="minorHAnsi" w:cs="Arial"/>
          <w:bCs/>
          <w:i/>
          <w:sz w:val="22"/>
          <w:szCs w:val="22"/>
          <w:highlight w:val="yellow"/>
        </w:rPr>
        <w:t>12</w:t>
      </w:r>
      <w:r w:rsidR="008A5243" w:rsidRPr="00E94FB8">
        <w:rPr>
          <w:rFonts w:asciiTheme="minorHAnsi" w:hAnsiTheme="minorHAnsi" w:cs="Arial"/>
          <w:bCs/>
          <w:i/>
          <w:sz w:val="22"/>
          <w:szCs w:val="22"/>
          <w:highlight w:val="yellow"/>
        </w:rPr>
        <w:t xml:space="preserve"> (</w:t>
      </w:r>
      <w:r w:rsidR="008A5243" w:rsidRPr="00E94FB8">
        <w:rPr>
          <w:rFonts w:asciiTheme="minorHAnsi" w:hAnsiTheme="minorHAnsi" w:cs="Arial"/>
          <w:b/>
          <w:bCs/>
          <w:i/>
          <w:sz w:val="22"/>
          <w:szCs w:val="22"/>
          <w:highlight w:val="yellow"/>
        </w:rPr>
        <w:t>VA</w:t>
      </w:r>
      <w:r w:rsidR="008A5243" w:rsidRPr="00E94FB8">
        <w:rPr>
          <w:rFonts w:asciiTheme="minorHAnsi" w:hAnsiTheme="minorHAnsi" w:cs="Arial"/>
          <w:bCs/>
          <w:i/>
          <w:sz w:val="22"/>
          <w:szCs w:val="22"/>
          <w:highlight w:val="yellow"/>
        </w:rPr>
        <w:t xml:space="preserve"> – V</w:t>
      </w:r>
      <w:r w:rsidRPr="00E94FB8">
        <w:rPr>
          <w:rFonts w:asciiTheme="minorHAnsi" w:hAnsiTheme="minorHAnsi" w:cs="Arial"/>
          <w:bCs/>
          <w:i/>
          <w:sz w:val="22"/>
          <w:szCs w:val="22"/>
          <w:highlight w:val="yellow"/>
        </w:rPr>
        <w:t>olume (m³) Apurado</w:t>
      </w:r>
      <w:r w:rsidR="008A5243" w:rsidRPr="00E94FB8">
        <w:rPr>
          <w:rFonts w:asciiTheme="minorHAnsi" w:hAnsiTheme="minorHAnsi" w:cs="Arial"/>
          <w:bCs/>
          <w:i/>
          <w:sz w:val="22"/>
          <w:szCs w:val="22"/>
          <w:highlight w:val="yellow"/>
        </w:rPr>
        <w:t>) x 300 (</w:t>
      </w:r>
      <w:r w:rsidR="008A5243" w:rsidRPr="00E94FB8">
        <w:rPr>
          <w:rFonts w:asciiTheme="minorHAnsi" w:hAnsiTheme="minorHAnsi" w:cs="Arial"/>
          <w:b/>
          <w:bCs/>
          <w:i/>
          <w:sz w:val="22"/>
          <w:szCs w:val="22"/>
          <w:highlight w:val="yellow"/>
        </w:rPr>
        <w:t>DP</w:t>
      </w:r>
      <w:r w:rsidR="008A5243" w:rsidRPr="00E94FB8">
        <w:rPr>
          <w:rFonts w:asciiTheme="minorHAnsi" w:hAnsiTheme="minorHAnsi" w:cs="Arial"/>
          <w:bCs/>
          <w:i/>
          <w:sz w:val="22"/>
          <w:szCs w:val="22"/>
          <w:highlight w:val="yellow"/>
        </w:rPr>
        <w:t xml:space="preserve"> – Distância </w:t>
      </w:r>
      <w:r w:rsidRPr="00E94FB8">
        <w:rPr>
          <w:rFonts w:asciiTheme="minorHAnsi" w:hAnsiTheme="minorHAnsi" w:cs="Arial"/>
          <w:bCs/>
          <w:i/>
          <w:sz w:val="22"/>
          <w:szCs w:val="22"/>
          <w:highlight w:val="yellow"/>
        </w:rPr>
        <w:t xml:space="preserve">(final) </w:t>
      </w:r>
      <w:r w:rsidR="008A5243" w:rsidRPr="00E94FB8">
        <w:rPr>
          <w:rFonts w:asciiTheme="minorHAnsi" w:hAnsiTheme="minorHAnsi" w:cs="Arial"/>
          <w:bCs/>
          <w:i/>
          <w:sz w:val="22"/>
          <w:szCs w:val="22"/>
          <w:highlight w:val="yellow"/>
        </w:rPr>
        <w:t xml:space="preserve">percorrida) = R$ </w:t>
      </w:r>
      <w:r w:rsidRPr="00E94FB8">
        <w:rPr>
          <w:rFonts w:asciiTheme="minorHAnsi" w:hAnsiTheme="minorHAnsi" w:cs="Arial"/>
          <w:bCs/>
          <w:i/>
          <w:sz w:val="22"/>
          <w:szCs w:val="22"/>
          <w:highlight w:val="yellow"/>
        </w:rPr>
        <w:t>600,12</w:t>
      </w:r>
      <w:r w:rsidR="008A5243" w:rsidRPr="00E94FB8">
        <w:rPr>
          <w:rFonts w:asciiTheme="minorHAnsi" w:hAnsiTheme="minorHAnsi" w:cs="Arial"/>
          <w:bCs/>
          <w:i/>
          <w:sz w:val="22"/>
          <w:szCs w:val="22"/>
          <w:highlight w:val="yellow"/>
        </w:rPr>
        <w:t xml:space="preserve"> (Total em valor estimado para a faixa considerando o período de</w:t>
      </w:r>
      <w:r w:rsidRPr="00E94FB8">
        <w:rPr>
          <w:rFonts w:asciiTheme="minorHAnsi" w:hAnsiTheme="minorHAnsi" w:cs="Arial"/>
          <w:bCs/>
          <w:i/>
          <w:sz w:val="22"/>
          <w:szCs w:val="22"/>
          <w:highlight w:val="yellow"/>
        </w:rPr>
        <w:t xml:space="preserve"> 12 </w:t>
      </w:r>
      <w:r w:rsidR="008A5243" w:rsidRPr="00E94FB8">
        <w:rPr>
          <w:rFonts w:asciiTheme="minorHAnsi" w:hAnsiTheme="minorHAnsi" w:cs="Arial"/>
          <w:bCs/>
          <w:i/>
          <w:sz w:val="22"/>
          <w:szCs w:val="22"/>
          <w:highlight w:val="yellow"/>
        </w:rPr>
        <w:t>meses).</w:t>
      </w:r>
    </w:p>
    <w:p w:rsidR="00E70DAE" w:rsidRDefault="00E70DAE" w:rsidP="00717458">
      <w:pPr>
        <w:pStyle w:val="PargrafodaLista"/>
        <w:ind w:left="0"/>
        <w:jc w:val="both"/>
        <w:rPr>
          <w:rFonts w:asciiTheme="minorHAnsi" w:hAnsiTheme="minorHAnsi" w:cs="Times New Roman"/>
          <w:sz w:val="22"/>
          <w:szCs w:val="22"/>
          <w:u w:val="single"/>
        </w:rPr>
      </w:pPr>
    </w:p>
    <w:p w:rsidR="0037090E" w:rsidRPr="00717458" w:rsidRDefault="0037090E" w:rsidP="00717458">
      <w:pPr>
        <w:pStyle w:val="PargrafodaLista"/>
        <w:numPr>
          <w:ilvl w:val="1"/>
          <w:numId w:val="1"/>
        </w:numPr>
        <w:suppressAutoHyphens/>
        <w:jc w:val="both"/>
        <w:rPr>
          <w:rFonts w:asciiTheme="minorHAnsi" w:hAnsiTheme="minorHAnsi" w:cs="Arial"/>
          <w:bCs/>
          <w:sz w:val="22"/>
          <w:szCs w:val="22"/>
          <w:u w:val="single"/>
        </w:rPr>
      </w:pPr>
      <w:r w:rsidRPr="00717458">
        <w:rPr>
          <w:rFonts w:asciiTheme="minorHAnsi" w:hAnsiTheme="minorHAnsi" w:cs="Arial"/>
          <w:bCs/>
          <w:sz w:val="22"/>
          <w:szCs w:val="22"/>
          <w:u w:val="single"/>
        </w:rPr>
        <w:t>Para fins de elaboração de suas propostas, os licitantes deverão ater-se a valorar o “VALOR UNITÁRIO M³ / Km”</w:t>
      </w:r>
      <w:r w:rsidR="00B07983" w:rsidRPr="00717458">
        <w:rPr>
          <w:rFonts w:asciiTheme="minorHAnsi" w:hAnsiTheme="minorHAnsi" w:cs="Arial"/>
          <w:bCs/>
          <w:sz w:val="22"/>
          <w:szCs w:val="22"/>
          <w:u w:val="single"/>
        </w:rPr>
        <w:t>,</w:t>
      </w:r>
      <w:r w:rsidRPr="00717458">
        <w:rPr>
          <w:rFonts w:asciiTheme="minorHAnsi" w:hAnsiTheme="minorHAnsi" w:cs="Arial"/>
          <w:bCs/>
          <w:sz w:val="22"/>
          <w:szCs w:val="22"/>
          <w:u w:val="single"/>
        </w:rPr>
        <w:t xml:space="preserve"> já</w:t>
      </w:r>
      <w:r w:rsidR="00B07983" w:rsidRPr="00717458">
        <w:rPr>
          <w:rFonts w:asciiTheme="minorHAnsi" w:hAnsiTheme="minorHAnsi" w:cs="Arial"/>
          <w:bCs/>
          <w:sz w:val="22"/>
          <w:szCs w:val="22"/>
          <w:u w:val="single"/>
        </w:rPr>
        <w:t xml:space="preserve"> incluindo o percentual definido do seguro.</w:t>
      </w:r>
    </w:p>
    <w:p w:rsidR="0061147E" w:rsidRPr="00717458" w:rsidRDefault="0061147E" w:rsidP="00717458">
      <w:pPr>
        <w:pStyle w:val="PargrafodaLista"/>
        <w:numPr>
          <w:ilvl w:val="1"/>
          <w:numId w:val="1"/>
        </w:numPr>
        <w:jc w:val="both"/>
        <w:rPr>
          <w:rFonts w:asciiTheme="minorHAnsi" w:hAnsiTheme="minorHAnsi" w:cs="Times New Roman"/>
          <w:sz w:val="22"/>
          <w:szCs w:val="22"/>
          <w:u w:val="single"/>
        </w:rPr>
      </w:pPr>
      <w:r w:rsidRPr="00717458">
        <w:rPr>
          <w:rFonts w:asciiTheme="minorHAnsi" w:hAnsiTheme="minorHAnsi" w:cs="Times New Roman"/>
          <w:sz w:val="22"/>
          <w:szCs w:val="22"/>
          <w:u w:val="single"/>
        </w:rPr>
        <w:t>Esta planilha é apenas estimativa de quantitativos em metros cúbicos, considerando a faixa de distância, podendo ser utilizado até o limite global do contrato.</w:t>
      </w:r>
    </w:p>
    <w:p w:rsidR="007C4920" w:rsidRPr="00717458" w:rsidRDefault="007C4920" w:rsidP="00717458">
      <w:pPr>
        <w:pStyle w:val="PargrafodaLista"/>
        <w:numPr>
          <w:ilvl w:val="1"/>
          <w:numId w:val="1"/>
        </w:numPr>
        <w:jc w:val="both"/>
        <w:rPr>
          <w:rFonts w:asciiTheme="minorHAnsi" w:hAnsiTheme="minorHAnsi" w:cs="Times New Roman"/>
          <w:bCs/>
          <w:sz w:val="22"/>
          <w:szCs w:val="22"/>
        </w:rPr>
      </w:pPr>
      <w:r w:rsidRPr="00717458">
        <w:rPr>
          <w:rFonts w:asciiTheme="minorHAnsi" w:hAnsiTheme="minorHAnsi" w:cs="Times New Roman"/>
          <w:bCs/>
          <w:sz w:val="22"/>
          <w:szCs w:val="22"/>
          <w:u w:val="single"/>
        </w:rPr>
        <w:t>A adjudicação será pelo menor preço global e TAMBÉM por faixa de distância</w:t>
      </w:r>
      <w:r w:rsidRPr="00717458">
        <w:rPr>
          <w:rFonts w:asciiTheme="minorHAnsi" w:hAnsiTheme="minorHAnsi" w:cs="Times New Roman"/>
          <w:bCs/>
          <w:sz w:val="22"/>
          <w:szCs w:val="22"/>
        </w:rPr>
        <w:t>.</w:t>
      </w:r>
    </w:p>
    <w:p w:rsidR="007C4920" w:rsidRPr="00717458" w:rsidRDefault="007C4920" w:rsidP="00717458">
      <w:pPr>
        <w:pStyle w:val="PargrafodaLista"/>
        <w:numPr>
          <w:ilvl w:val="1"/>
          <w:numId w:val="1"/>
        </w:numPr>
        <w:jc w:val="both"/>
        <w:rPr>
          <w:rFonts w:asciiTheme="minorHAnsi" w:hAnsiTheme="minorHAnsi" w:cs="Times New Roman"/>
          <w:bCs/>
          <w:sz w:val="22"/>
          <w:szCs w:val="22"/>
          <w:u w:val="single"/>
        </w:rPr>
      </w:pPr>
      <w:r w:rsidRPr="00717458">
        <w:rPr>
          <w:rFonts w:asciiTheme="minorHAnsi" w:hAnsiTheme="minorHAnsi" w:cs="Times New Roman"/>
          <w:bCs/>
          <w:sz w:val="22"/>
          <w:szCs w:val="22"/>
          <w:u w:val="single"/>
        </w:rPr>
        <w:t>Conforme tabela acima, a proposta a ser adjudicada deverá ter o menor valor do metro cúbico por quilômetro rodado, em todas as 0</w:t>
      </w:r>
      <w:r w:rsidR="00EF2165" w:rsidRPr="00717458">
        <w:rPr>
          <w:rFonts w:asciiTheme="minorHAnsi" w:hAnsiTheme="minorHAnsi" w:cs="Times New Roman"/>
          <w:bCs/>
          <w:sz w:val="22"/>
          <w:szCs w:val="22"/>
          <w:u w:val="single"/>
        </w:rPr>
        <w:t>7</w:t>
      </w:r>
      <w:r w:rsidRPr="00717458">
        <w:rPr>
          <w:rFonts w:asciiTheme="minorHAnsi" w:hAnsiTheme="minorHAnsi" w:cs="Times New Roman"/>
          <w:bCs/>
          <w:sz w:val="22"/>
          <w:szCs w:val="22"/>
          <w:u w:val="single"/>
        </w:rPr>
        <w:t xml:space="preserve"> faixas.</w:t>
      </w:r>
    </w:p>
    <w:p w:rsidR="007C4920" w:rsidRPr="007D541D" w:rsidRDefault="007C4920" w:rsidP="00717458">
      <w:pPr>
        <w:pStyle w:val="Textodocorpo111"/>
        <w:numPr>
          <w:ilvl w:val="1"/>
          <w:numId w:val="1"/>
        </w:numPr>
        <w:shd w:val="clear" w:color="auto" w:fill="auto"/>
        <w:spacing w:before="0" w:after="0" w:line="240" w:lineRule="auto"/>
        <w:rPr>
          <w:rFonts w:asciiTheme="minorHAnsi" w:hAnsiTheme="minorHAnsi"/>
          <w:b w:val="0"/>
          <w:sz w:val="22"/>
          <w:szCs w:val="22"/>
          <w:u w:val="single"/>
        </w:rPr>
      </w:pPr>
      <w:r w:rsidRPr="007D541D">
        <w:rPr>
          <w:rFonts w:asciiTheme="minorHAnsi" w:hAnsiTheme="minorHAnsi"/>
          <w:b w:val="0"/>
          <w:sz w:val="22"/>
          <w:szCs w:val="22"/>
          <w:u w:val="single"/>
        </w:rPr>
        <w:t xml:space="preserve">O valor correspondente à parcela do SEGURO será de </w:t>
      </w:r>
      <w:r w:rsidR="00F35702">
        <w:rPr>
          <w:rFonts w:asciiTheme="minorHAnsi" w:hAnsiTheme="minorHAnsi"/>
          <w:b w:val="0"/>
          <w:sz w:val="22"/>
          <w:szCs w:val="22"/>
          <w:u w:val="single"/>
        </w:rPr>
        <w:t xml:space="preserve">no máximo </w:t>
      </w:r>
      <w:r w:rsidRPr="007D541D">
        <w:rPr>
          <w:rFonts w:asciiTheme="minorHAnsi" w:hAnsiTheme="minorHAnsi"/>
          <w:b w:val="0"/>
          <w:sz w:val="22"/>
          <w:szCs w:val="22"/>
          <w:u w:val="single"/>
        </w:rPr>
        <w:t>1% (um inteiro por cento), incidido sobr</w:t>
      </w:r>
      <w:r w:rsidR="008C1FC0">
        <w:rPr>
          <w:rFonts w:asciiTheme="minorHAnsi" w:hAnsiTheme="minorHAnsi"/>
          <w:b w:val="0"/>
          <w:sz w:val="22"/>
          <w:szCs w:val="22"/>
          <w:u w:val="single"/>
        </w:rPr>
        <w:t xml:space="preserve">e </w:t>
      </w:r>
      <w:r w:rsidR="008C1FC0" w:rsidRPr="00E652D9">
        <w:rPr>
          <w:rFonts w:asciiTheme="minorHAnsi" w:hAnsiTheme="minorHAnsi"/>
          <w:sz w:val="22"/>
          <w:szCs w:val="22"/>
          <w:u w:val="single"/>
        </w:rPr>
        <w:t>R$ 75.000,00,</w:t>
      </w:r>
      <w:r w:rsidR="008C1FC0">
        <w:rPr>
          <w:rFonts w:asciiTheme="minorHAnsi" w:hAnsiTheme="minorHAnsi"/>
          <w:b w:val="0"/>
          <w:sz w:val="22"/>
          <w:szCs w:val="22"/>
          <w:u w:val="single"/>
        </w:rPr>
        <w:t xml:space="preserve"> valor médio </w:t>
      </w:r>
      <w:r w:rsidR="00DF7174">
        <w:rPr>
          <w:rFonts w:asciiTheme="minorHAnsi" w:hAnsiTheme="minorHAnsi"/>
          <w:b w:val="0"/>
          <w:sz w:val="22"/>
          <w:szCs w:val="22"/>
          <w:u w:val="single"/>
        </w:rPr>
        <w:t xml:space="preserve">estimado </w:t>
      </w:r>
      <w:r w:rsidRPr="007D541D">
        <w:rPr>
          <w:rFonts w:asciiTheme="minorHAnsi" w:hAnsiTheme="minorHAnsi"/>
          <w:b w:val="0"/>
          <w:sz w:val="22"/>
          <w:szCs w:val="22"/>
          <w:u w:val="single"/>
        </w:rPr>
        <w:t>dos bens móveis a serem transportados</w:t>
      </w:r>
      <w:r w:rsidR="00216BAE">
        <w:rPr>
          <w:rFonts w:asciiTheme="minorHAnsi" w:hAnsiTheme="minorHAnsi"/>
          <w:b w:val="0"/>
          <w:sz w:val="22"/>
          <w:szCs w:val="22"/>
          <w:u w:val="single"/>
        </w:rPr>
        <w:t xml:space="preserve"> em uma única mudança</w:t>
      </w:r>
      <w:r w:rsidRPr="007D541D">
        <w:rPr>
          <w:rFonts w:asciiTheme="minorHAnsi" w:hAnsiTheme="minorHAnsi"/>
          <w:b w:val="0"/>
          <w:sz w:val="22"/>
          <w:szCs w:val="22"/>
          <w:u w:val="single"/>
        </w:rPr>
        <w:t>.</w:t>
      </w:r>
      <w:r w:rsidR="00F35702" w:rsidRPr="00F35702">
        <w:rPr>
          <w:rFonts w:asciiTheme="minorHAnsi" w:hAnsiTheme="minorHAnsi"/>
          <w:sz w:val="22"/>
          <w:szCs w:val="22"/>
          <w:u w:val="single"/>
        </w:rPr>
        <w:t xml:space="preserve"> </w:t>
      </w:r>
      <w:r w:rsidR="00F35702" w:rsidRPr="00F35702">
        <w:rPr>
          <w:rFonts w:asciiTheme="minorHAnsi" w:hAnsiTheme="minorHAnsi"/>
          <w:sz w:val="22"/>
          <w:szCs w:val="22"/>
          <w:highlight w:val="yellow"/>
          <w:u w:val="single"/>
        </w:rPr>
        <w:t>O percentual</w:t>
      </w:r>
      <w:r w:rsidR="00F35702">
        <w:rPr>
          <w:rFonts w:asciiTheme="minorHAnsi" w:hAnsiTheme="minorHAnsi"/>
          <w:sz w:val="22"/>
          <w:szCs w:val="22"/>
          <w:highlight w:val="yellow"/>
          <w:u w:val="single"/>
        </w:rPr>
        <w:t xml:space="preserve"> </w:t>
      </w:r>
      <w:r w:rsidR="00F35702" w:rsidRPr="00F35702">
        <w:rPr>
          <w:rFonts w:asciiTheme="minorHAnsi" w:hAnsiTheme="minorHAnsi"/>
          <w:sz w:val="22"/>
          <w:szCs w:val="22"/>
          <w:highlight w:val="yellow"/>
          <w:u w:val="single"/>
        </w:rPr>
        <w:t xml:space="preserve">definido </w:t>
      </w:r>
      <w:r w:rsidR="00F35702">
        <w:rPr>
          <w:rFonts w:asciiTheme="minorHAnsi" w:hAnsiTheme="minorHAnsi"/>
          <w:sz w:val="22"/>
          <w:szCs w:val="22"/>
          <w:highlight w:val="yellow"/>
          <w:u w:val="single"/>
        </w:rPr>
        <w:t xml:space="preserve">para o seguro </w:t>
      </w:r>
      <w:r w:rsidR="00F35702" w:rsidRPr="00F35702">
        <w:rPr>
          <w:rFonts w:asciiTheme="minorHAnsi" w:hAnsiTheme="minorHAnsi"/>
          <w:sz w:val="22"/>
          <w:szCs w:val="22"/>
          <w:highlight w:val="yellow"/>
          <w:u w:val="single"/>
        </w:rPr>
        <w:t xml:space="preserve">deverá constar </w:t>
      </w:r>
      <w:r w:rsidR="00F35702">
        <w:rPr>
          <w:rFonts w:asciiTheme="minorHAnsi" w:hAnsiTheme="minorHAnsi"/>
          <w:sz w:val="22"/>
          <w:szCs w:val="22"/>
          <w:highlight w:val="yellow"/>
          <w:u w:val="single"/>
        </w:rPr>
        <w:t xml:space="preserve">EXPLICITAMENTE </w:t>
      </w:r>
      <w:r w:rsidR="00F35702" w:rsidRPr="00F35702">
        <w:rPr>
          <w:rFonts w:asciiTheme="minorHAnsi" w:hAnsiTheme="minorHAnsi"/>
          <w:sz w:val="22"/>
          <w:szCs w:val="22"/>
          <w:highlight w:val="yellow"/>
          <w:u w:val="single"/>
        </w:rPr>
        <w:t>na proposta apresentada à Contratante.</w:t>
      </w:r>
    </w:p>
    <w:p w:rsidR="007C4920" w:rsidRPr="007D541D" w:rsidRDefault="007C4920" w:rsidP="00717458">
      <w:pPr>
        <w:pStyle w:val="Textodocorpo41"/>
        <w:numPr>
          <w:ilvl w:val="1"/>
          <w:numId w:val="1"/>
        </w:numPr>
        <w:shd w:val="clear" w:color="auto" w:fill="auto"/>
        <w:tabs>
          <w:tab w:val="left" w:pos="715"/>
        </w:tabs>
        <w:spacing w:line="240" w:lineRule="auto"/>
        <w:jc w:val="both"/>
        <w:rPr>
          <w:rStyle w:val="Textodocorpo4Arial67"/>
          <w:rFonts w:asciiTheme="minorHAnsi" w:hAnsiTheme="minorHAnsi"/>
          <w:b w:val="0"/>
          <w:sz w:val="22"/>
          <w:szCs w:val="22"/>
          <w:u w:val="single"/>
        </w:rPr>
      </w:pPr>
      <w:r w:rsidRPr="007D541D">
        <w:rPr>
          <w:rFonts w:asciiTheme="minorHAnsi" w:hAnsiTheme="minorHAnsi"/>
          <w:sz w:val="22"/>
          <w:szCs w:val="22"/>
          <w:u w:val="single"/>
        </w:rPr>
        <w:t xml:space="preserve">Para efeitos da efetiva prestação dos serviços, será adotada, obrigatoriamente, a Tabela de Distâncias Rodoviárias </w:t>
      </w:r>
      <w:proofErr w:type="gramStart"/>
      <w:r w:rsidRPr="007D541D">
        <w:rPr>
          <w:rFonts w:asciiTheme="minorHAnsi" w:hAnsiTheme="minorHAnsi"/>
          <w:sz w:val="22"/>
          <w:szCs w:val="22"/>
          <w:u w:val="single"/>
        </w:rPr>
        <w:t>Percorridas em km, divulgada</w:t>
      </w:r>
      <w:proofErr w:type="gramEnd"/>
      <w:r w:rsidRPr="007D541D">
        <w:rPr>
          <w:rFonts w:asciiTheme="minorHAnsi" w:hAnsiTheme="minorHAnsi"/>
          <w:sz w:val="22"/>
          <w:szCs w:val="22"/>
          <w:u w:val="single"/>
        </w:rPr>
        <w:t xml:space="preserve"> p</w:t>
      </w:r>
      <w:r w:rsidR="00CC0277">
        <w:rPr>
          <w:rFonts w:asciiTheme="minorHAnsi" w:hAnsiTheme="minorHAnsi"/>
          <w:sz w:val="22"/>
          <w:szCs w:val="22"/>
          <w:u w:val="single"/>
        </w:rPr>
        <w:t xml:space="preserve">or </w:t>
      </w:r>
      <w:r w:rsidR="00CC0277" w:rsidRPr="004C4677">
        <w:rPr>
          <w:rFonts w:asciiTheme="minorHAnsi" w:hAnsiTheme="minorHAnsi"/>
          <w:b/>
          <w:sz w:val="22"/>
          <w:szCs w:val="22"/>
          <w:u w:val="single"/>
        </w:rPr>
        <w:t>Órgãos Oficiais</w:t>
      </w:r>
      <w:r w:rsidR="00CC0277">
        <w:rPr>
          <w:rFonts w:asciiTheme="minorHAnsi" w:hAnsiTheme="minorHAnsi"/>
          <w:sz w:val="22"/>
          <w:szCs w:val="22"/>
          <w:u w:val="single"/>
        </w:rPr>
        <w:t xml:space="preserve"> como </w:t>
      </w:r>
      <w:r w:rsidRPr="007D541D">
        <w:rPr>
          <w:rFonts w:asciiTheme="minorHAnsi" w:hAnsiTheme="minorHAnsi"/>
          <w:sz w:val="22"/>
          <w:szCs w:val="22"/>
          <w:u w:val="single"/>
        </w:rPr>
        <w:t>o Departamento Nacional de Infraestrutura de Transportes do Ministério dos Transportes</w:t>
      </w:r>
      <w:r w:rsidRPr="007D541D">
        <w:rPr>
          <w:rStyle w:val="Textodocorpo4Arial67"/>
          <w:rFonts w:asciiTheme="minorHAnsi" w:hAnsiTheme="minorHAnsi"/>
          <w:b w:val="0"/>
          <w:sz w:val="22"/>
          <w:szCs w:val="22"/>
          <w:u w:val="single"/>
        </w:rPr>
        <w:t xml:space="preserve"> (DNIT)</w:t>
      </w:r>
      <w:r w:rsidR="00E652D9">
        <w:rPr>
          <w:rStyle w:val="Textodocorpo4Arial67"/>
          <w:rFonts w:asciiTheme="minorHAnsi" w:hAnsiTheme="minorHAnsi"/>
          <w:b w:val="0"/>
          <w:sz w:val="22"/>
          <w:szCs w:val="22"/>
          <w:u w:val="single"/>
        </w:rPr>
        <w:t xml:space="preserve">, </w:t>
      </w:r>
      <w:r w:rsidR="00E652D9" w:rsidRPr="004C4677">
        <w:rPr>
          <w:rStyle w:val="Textodocorpo4Arial67"/>
          <w:rFonts w:asciiTheme="minorHAnsi" w:hAnsiTheme="minorHAnsi"/>
          <w:sz w:val="22"/>
          <w:szCs w:val="22"/>
          <w:u w:val="single"/>
        </w:rPr>
        <w:t>se houver</w:t>
      </w:r>
      <w:r w:rsidRPr="007D541D">
        <w:rPr>
          <w:rStyle w:val="Textodocorpo4Arial67"/>
          <w:rFonts w:asciiTheme="minorHAnsi" w:hAnsiTheme="minorHAnsi"/>
          <w:b w:val="0"/>
          <w:sz w:val="22"/>
          <w:szCs w:val="22"/>
          <w:u w:val="single"/>
        </w:rPr>
        <w:t>.</w:t>
      </w:r>
    </w:p>
    <w:p w:rsidR="007C4920" w:rsidRPr="007D541D" w:rsidRDefault="007C4920" w:rsidP="00717458">
      <w:pPr>
        <w:pStyle w:val="Textodocorpo41"/>
        <w:numPr>
          <w:ilvl w:val="1"/>
          <w:numId w:val="1"/>
        </w:numPr>
        <w:shd w:val="clear" w:color="auto" w:fill="auto"/>
        <w:tabs>
          <w:tab w:val="left" w:pos="715"/>
        </w:tabs>
        <w:spacing w:line="240" w:lineRule="auto"/>
        <w:jc w:val="both"/>
        <w:rPr>
          <w:rFonts w:asciiTheme="minorHAnsi" w:hAnsiTheme="minorHAnsi"/>
          <w:sz w:val="22"/>
          <w:szCs w:val="22"/>
          <w:u w:val="single"/>
        </w:rPr>
      </w:pPr>
      <w:r w:rsidRPr="007D541D">
        <w:rPr>
          <w:rFonts w:asciiTheme="minorHAnsi" w:hAnsiTheme="minorHAnsi"/>
          <w:sz w:val="22"/>
          <w:szCs w:val="22"/>
          <w:u w:val="single"/>
        </w:rPr>
        <w:t xml:space="preserve">Para trechos rodoviários não contemplados </w:t>
      </w:r>
      <w:r w:rsidR="00FB502E">
        <w:rPr>
          <w:rFonts w:asciiTheme="minorHAnsi" w:hAnsiTheme="minorHAnsi"/>
          <w:sz w:val="22"/>
          <w:szCs w:val="22"/>
          <w:u w:val="single"/>
        </w:rPr>
        <w:t>por órgãos Oficia</w:t>
      </w:r>
      <w:r w:rsidR="003C28BC">
        <w:rPr>
          <w:rFonts w:asciiTheme="minorHAnsi" w:hAnsiTheme="minorHAnsi"/>
          <w:sz w:val="22"/>
          <w:szCs w:val="22"/>
          <w:u w:val="single"/>
        </w:rPr>
        <w:t>i</w:t>
      </w:r>
      <w:r w:rsidR="00FB502E">
        <w:rPr>
          <w:rFonts w:asciiTheme="minorHAnsi" w:hAnsiTheme="minorHAnsi"/>
          <w:sz w:val="22"/>
          <w:szCs w:val="22"/>
          <w:u w:val="single"/>
        </w:rPr>
        <w:t>s</w:t>
      </w:r>
      <w:r w:rsidRPr="007D541D">
        <w:rPr>
          <w:rFonts w:asciiTheme="minorHAnsi" w:hAnsiTheme="minorHAnsi"/>
          <w:sz w:val="22"/>
          <w:szCs w:val="22"/>
          <w:u w:val="single"/>
        </w:rPr>
        <w:t xml:space="preserve">, </w:t>
      </w:r>
      <w:r w:rsidR="00FB502E">
        <w:rPr>
          <w:rFonts w:asciiTheme="minorHAnsi" w:hAnsiTheme="minorHAnsi"/>
          <w:sz w:val="22"/>
          <w:szCs w:val="22"/>
          <w:u w:val="single"/>
        </w:rPr>
        <w:t xml:space="preserve">serão </w:t>
      </w:r>
      <w:r w:rsidRPr="007D541D">
        <w:rPr>
          <w:rFonts w:asciiTheme="minorHAnsi" w:hAnsiTheme="minorHAnsi"/>
          <w:sz w:val="22"/>
          <w:szCs w:val="22"/>
          <w:u w:val="single"/>
        </w:rPr>
        <w:t>utiliza</w:t>
      </w:r>
      <w:r w:rsidR="00FB502E">
        <w:rPr>
          <w:rFonts w:asciiTheme="minorHAnsi" w:hAnsiTheme="minorHAnsi"/>
          <w:sz w:val="22"/>
          <w:szCs w:val="22"/>
          <w:u w:val="single"/>
        </w:rPr>
        <w:t>dos</w:t>
      </w:r>
      <w:r w:rsidRPr="007D541D">
        <w:rPr>
          <w:rFonts w:asciiTheme="minorHAnsi" w:hAnsiTheme="minorHAnsi"/>
          <w:sz w:val="22"/>
          <w:szCs w:val="22"/>
          <w:u w:val="single"/>
        </w:rPr>
        <w:t xml:space="preserve"> como referência os dados do</w:t>
      </w:r>
      <w:r w:rsidRPr="007D541D">
        <w:rPr>
          <w:rStyle w:val="Textodocorpo4Arial67"/>
          <w:rFonts w:asciiTheme="minorHAnsi" w:hAnsiTheme="minorHAnsi"/>
          <w:b w:val="0"/>
          <w:sz w:val="22"/>
          <w:szCs w:val="22"/>
          <w:u w:val="single"/>
        </w:rPr>
        <w:t xml:space="preserve"> Guia Quatro Rodas Estradas,</w:t>
      </w:r>
      <w:r w:rsidRPr="007D541D">
        <w:rPr>
          <w:rFonts w:asciiTheme="minorHAnsi" w:hAnsiTheme="minorHAnsi"/>
          <w:sz w:val="22"/>
          <w:szCs w:val="22"/>
          <w:u w:val="single"/>
        </w:rPr>
        <w:t xml:space="preserve"> Editora Abril, edição atualizada.</w:t>
      </w:r>
    </w:p>
    <w:p w:rsidR="007C4920" w:rsidRPr="007D541D" w:rsidRDefault="007C4920" w:rsidP="00717458">
      <w:pPr>
        <w:pStyle w:val="Textodocorpo41"/>
        <w:numPr>
          <w:ilvl w:val="1"/>
          <w:numId w:val="1"/>
        </w:numPr>
        <w:shd w:val="clear" w:color="auto" w:fill="auto"/>
        <w:tabs>
          <w:tab w:val="left" w:pos="758"/>
        </w:tabs>
        <w:spacing w:line="240" w:lineRule="auto"/>
        <w:jc w:val="both"/>
        <w:rPr>
          <w:rFonts w:asciiTheme="minorHAnsi" w:hAnsiTheme="minorHAnsi"/>
          <w:sz w:val="22"/>
          <w:szCs w:val="22"/>
          <w:u w:val="single"/>
        </w:rPr>
      </w:pPr>
      <w:r w:rsidRPr="007D541D">
        <w:rPr>
          <w:rFonts w:asciiTheme="minorHAnsi" w:hAnsiTheme="minorHAnsi"/>
          <w:sz w:val="22"/>
          <w:szCs w:val="22"/>
          <w:u w:val="single"/>
        </w:rPr>
        <w:t>Para os casos omissos, a empresa deverá entrar em contato com o fiscal do contrato, o qual deverá buscar uma solução junto à Administração.</w:t>
      </w:r>
    </w:p>
    <w:p w:rsidR="007C4920" w:rsidRPr="007D541D" w:rsidRDefault="007C4920" w:rsidP="00717458">
      <w:pPr>
        <w:pStyle w:val="Textodocorpo41"/>
        <w:numPr>
          <w:ilvl w:val="1"/>
          <w:numId w:val="1"/>
        </w:numPr>
        <w:shd w:val="clear" w:color="auto" w:fill="auto"/>
        <w:spacing w:line="240" w:lineRule="auto"/>
        <w:jc w:val="both"/>
        <w:rPr>
          <w:rFonts w:asciiTheme="minorHAnsi" w:hAnsiTheme="minorHAnsi"/>
          <w:sz w:val="22"/>
          <w:szCs w:val="22"/>
          <w:u w:val="single"/>
        </w:rPr>
      </w:pPr>
      <w:r w:rsidRPr="007D541D">
        <w:rPr>
          <w:rFonts w:asciiTheme="minorHAnsi" w:hAnsiTheme="minorHAnsi"/>
          <w:sz w:val="22"/>
          <w:szCs w:val="22"/>
          <w:u w:val="single"/>
        </w:rPr>
        <w:t>Com vistas a obter o menor preço possível e melhor economicidade para a Administração, devido ao ganho em escala, a prestação de serviços foi dividida em faixas. A divisão em faixas é medida necessária para que os licitantes possam calcular seus custos com maior exatidão e oferecer proposta comercial adequada e mais vantajosa à Administração. As necessidades de realocação de bens móveis podem ocorrer entre as diversas unidades da Polícia Federal. Em verdade, trata-se de</w:t>
      </w:r>
      <w:r w:rsidRPr="007D541D">
        <w:rPr>
          <w:rStyle w:val="Textodocorpo4Arial63"/>
          <w:rFonts w:asciiTheme="minorHAnsi" w:hAnsiTheme="minorHAnsi"/>
          <w:b w:val="0"/>
          <w:sz w:val="22"/>
          <w:szCs w:val="22"/>
          <w:u w:val="single"/>
        </w:rPr>
        <w:t xml:space="preserve"> parcelas de um único serviço</w:t>
      </w:r>
      <w:r w:rsidRPr="007D541D">
        <w:rPr>
          <w:rFonts w:asciiTheme="minorHAnsi" w:hAnsiTheme="minorHAnsi"/>
          <w:sz w:val="22"/>
          <w:szCs w:val="22"/>
          <w:u w:val="single"/>
        </w:rPr>
        <w:t xml:space="preserve"> a ser prestado, cuja variabilidade obriga a dissociação para redução dos recursos que a Administração deverá efetivamente empregar. </w:t>
      </w:r>
    </w:p>
    <w:p w:rsidR="007C4920" w:rsidRPr="007D541D" w:rsidRDefault="007C4920" w:rsidP="00717458">
      <w:pPr>
        <w:pStyle w:val="Textodocorpo41"/>
        <w:numPr>
          <w:ilvl w:val="1"/>
          <w:numId w:val="1"/>
        </w:numPr>
        <w:shd w:val="clear" w:color="auto" w:fill="auto"/>
        <w:spacing w:line="240" w:lineRule="auto"/>
        <w:jc w:val="both"/>
        <w:rPr>
          <w:rFonts w:asciiTheme="minorHAnsi" w:hAnsiTheme="minorHAnsi"/>
          <w:sz w:val="22"/>
          <w:szCs w:val="22"/>
          <w:u w:val="single"/>
        </w:rPr>
      </w:pPr>
      <w:r w:rsidRPr="007D541D">
        <w:rPr>
          <w:rFonts w:asciiTheme="minorHAnsi" w:hAnsiTheme="minorHAnsi"/>
          <w:sz w:val="22"/>
          <w:szCs w:val="22"/>
          <w:u w:val="single"/>
        </w:rPr>
        <w:t>A adoção de agrupamento de todos os itens em um único grupo está ligada diretamente a uma questão de logística e pelo princípio da padronização dos serviços, além do controle e responsabilização da empresa.</w:t>
      </w:r>
    </w:p>
    <w:p w:rsidR="007C4920" w:rsidRPr="007D541D" w:rsidRDefault="007C4920" w:rsidP="00717458">
      <w:pPr>
        <w:pStyle w:val="Textodocorpo41"/>
        <w:numPr>
          <w:ilvl w:val="1"/>
          <w:numId w:val="1"/>
        </w:numPr>
        <w:shd w:val="clear" w:color="auto" w:fill="auto"/>
        <w:spacing w:line="240" w:lineRule="auto"/>
        <w:jc w:val="both"/>
        <w:rPr>
          <w:rFonts w:asciiTheme="minorHAnsi" w:hAnsiTheme="minorHAnsi"/>
          <w:sz w:val="22"/>
          <w:szCs w:val="22"/>
          <w:u w:val="single"/>
        </w:rPr>
      </w:pPr>
      <w:r w:rsidRPr="007D541D">
        <w:rPr>
          <w:rFonts w:asciiTheme="minorHAnsi" w:hAnsiTheme="minorHAnsi"/>
          <w:sz w:val="22"/>
          <w:szCs w:val="22"/>
          <w:u w:val="single"/>
        </w:rPr>
        <w:t>A adjudicação pelo menor valor apresentado por metro cúbico por quilometro, não impli</w:t>
      </w:r>
      <w:r w:rsidR="00A24B0F" w:rsidRPr="007D541D">
        <w:rPr>
          <w:rFonts w:asciiTheme="minorHAnsi" w:hAnsiTheme="minorHAnsi"/>
          <w:sz w:val="22"/>
          <w:szCs w:val="22"/>
          <w:u w:val="single"/>
        </w:rPr>
        <w:t>ca</w:t>
      </w:r>
      <w:r w:rsidRPr="007D541D">
        <w:rPr>
          <w:rFonts w:asciiTheme="minorHAnsi" w:hAnsiTheme="minorHAnsi"/>
          <w:sz w:val="22"/>
          <w:szCs w:val="22"/>
          <w:u w:val="single"/>
        </w:rPr>
        <w:t xml:space="preserve"> prejuízo para o conjunto do objeto ou perda econômica em escala. </w:t>
      </w:r>
    </w:p>
    <w:p w:rsidR="00DB206B" w:rsidRPr="007D541D" w:rsidRDefault="00DB206B" w:rsidP="00806D0F">
      <w:pPr>
        <w:autoSpaceDE w:val="0"/>
        <w:jc w:val="both"/>
        <w:rPr>
          <w:rFonts w:asciiTheme="minorHAnsi" w:hAnsiTheme="minorHAnsi" w:cs="Times New Roman"/>
          <w:color w:val="000000"/>
          <w:sz w:val="22"/>
          <w:szCs w:val="22"/>
        </w:rPr>
      </w:pPr>
    </w:p>
    <w:p w:rsidR="0055045F" w:rsidRPr="007D541D" w:rsidRDefault="0055045F" w:rsidP="00806D0F">
      <w:pPr>
        <w:numPr>
          <w:ilvl w:val="0"/>
          <w:numId w:val="1"/>
        </w:numPr>
        <w:autoSpaceDE w:val="0"/>
        <w:ind w:left="0"/>
        <w:jc w:val="both"/>
        <w:rPr>
          <w:rFonts w:asciiTheme="minorHAnsi" w:hAnsiTheme="minorHAnsi" w:cs="Times New Roman"/>
          <w:b/>
          <w:sz w:val="22"/>
          <w:szCs w:val="22"/>
        </w:rPr>
      </w:pPr>
      <w:r w:rsidRPr="007D541D">
        <w:rPr>
          <w:rFonts w:asciiTheme="minorHAnsi" w:hAnsiTheme="minorHAnsi" w:cs="Times New Roman"/>
          <w:b/>
          <w:sz w:val="22"/>
          <w:szCs w:val="22"/>
        </w:rPr>
        <w:t>JUSTIFICATIVA E OBJETIVO DA CONTRATAÇÃO</w:t>
      </w:r>
    </w:p>
    <w:p w:rsidR="00A24B0F" w:rsidRPr="007D541D" w:rsidRDefault="00A24B0F" w:rsidP="00806D0F">
      <w:pPr>
        <w:jc w:val="both"/>
        <w:rPr>
          <w:rFonts w:asciiTheme="minorHAnsi" w:hAnsiTheme="minorHAnsi" w:cs="Times New Roman"/>
          <w:sz w:val="22"/>
          <w:szCs w:val="22"/>
          <w:u w:val="single"/>
        </w:rPr>
      </w:pPr>
      <w:r w:rsidRPr="007D541D">
        <w:rPr>
          <w:rFonts w:asciiTheme="minorHAnsi" w:hAnsiTheme="minorHAnsi" w:cs="Times New Roman"/>
          <w:sz w:val="22"/>
          <w:szCs w:val="22"/>
          <w:u w:val="single"/>
        </w:rPr>
        <w:t>2.1.</w:t>
      </w:r>
      <w:r w:rsidR="007E6BE9" w:rsidRPr="007D541D">
        <w:rPr>
          <w:rFonts w:asciiTheme="minorHAnsi" w:hAnsiTheme="minorHAnsi" w:cs="Times New Roman"/>
          <w:sz w:val="22"/>
          <w:szCs w:val="22"/>
          <w:u w:val="single"/>
        </w:rPr>
        <w:tab/>
      </w:r>
      <w:r w:rsidRPr="007D541D">
        <w:rPr>
          <w:rFonts w:asciiTheme="minorHAnsi" w:hAnsiTheme="minorHAnsi" w:cs="Times New Roman"/>
          <w:sz w:val="22"/>
          <w:szCs w:val="22"/>
          <w:u w:val="single"/>
        </w:rPr>
        <w:t>A execução dos serviços atenderá às necessidades eventuais de transporte de bens de propriedade ou de interesse do Departamento de Polícia Federal, que necessitem ser transferidos de uma localidade a outra do País, no cumprimento dos diversos serviços, policiais ou administrativos, desenvolvidos pelo Órgão.</w:t>
      </w:r>
    </w:p>
    <w:p w:rsidR="00A24B0F" w:rsidRPr="007D541D" w:rsidRDefault="00875455" w:rsidP="00806D0F">
      <w:pPr>
        <w:jc w:val="both"/>
        <w:rPr>
          <w:rFonts w:asciiTheme="minorHAnsi" w:hAnsiTheme="minorHAnsi" w:cs="Times New Roman"/>
          <w:sz w:val="22"/>
          <w:szCs w:val="22"/>
          <w:u w:val="single"/>
        </w:rPr>
      </w:pPr>
      <w:r>
        <w:rPr>
          <w:rFonts w:asciiTheme="minorHAnsi" w:hAnsiTheme="minorHAnsi" w:cs="Times New Roman"/>
          <w:sz w:val="22"/>
          <w:szCs w:val="22"/>
          <w:u w:val="single"/>
        </w:rPr>
        <w:t>2.2.</w:t>
      </w:r>
      <w:r w:rsidR="007E6BE9" w:rsidRPr="007D541D">
        <w:rPr>
          <w:rFonts w:asciiTheme="minorHAnsi" w:hAnsiTheme="minorHAnsi" w:cs="Times New Roman"/>
          <w:sz w:val="22"/>
          <w:szCs w:val="22"/>
          <w:u w:val="single"/>
        </w:rPr>
        <w:tab/>
      </w:r>
      <w:r w:rsidR="00A24B0F" w:rsidRPr="007D541D">
        <w:rPr>
          <w:rFonts w:asciiTheme="minorHAnsi" w:hAnsiTheme="minorHAnsi" w:cs="Times New Roman"/>
          <w:sz w:val="22"/>
          <w:szCs w:val="22"/>
          <w:u w:val="single"/>
        </w:rPr>
        <w:t>Visa, ainda, garantir ao servidor público civil que - no interesse da Administração, for transferido para nova sede, com mudança de domicílio em caráter permanente - o transporte de mobiliário, bagagem e bens pessoais, inclusive de seus dependentes.</w:t>
      </w:r>
    </w:p>
    <w:p w:rsidR="0055045F" w:rsidRPr="007D541D" w:rsidRDefault="0055045F" w:rsidP="00806D0F">
      <w:pPr>
        <w:autoSpaceDE w:val="0"/>
        <w:jc w:val="both"/>
        <w:rPr>
          <w:rFonts w:asciiTheme="minorHAnsi" w:hAnsiTheme="minorHAnsi" w:cs="Times New Roman"/>
          <w:color w:val="000000"/>
          <w:sz w:val="22"/>
          <w:szCs w:val="22"/>
        </w:rPr>
      </w:pPr>
    </w:p>
    <w:p w:rsidR="00DB206B" w:rsidRPr="007D541D" w:rsidRDefault="00DB206B" w:rsidP="00806D0F">
      <w:pPr>
        <w:numPr>
          <w:ilvl w:val="0"/>
          <w:numId w:val="1"/>
        </w:numPr>
        <w:autoSpaceDE w:val="0"/>
        <w:ind w:left="0"/>
        <w:jc w:val="both"/>
        <w:rPr>
          <w:rFonts w:asciiTheme="minorHAnsi" w:hAnsiTheme="minorHAnsi" w:cs="Times New Roman"/>
          <w:color w:val="000000"/>
          <w:sz w:val="22"/>
          <w:szCs w:val="22"/>
        </w:rPr>
      </w:pPr>
      <w:r w:rsidRPr="007D541D">
        <w:rPr>
          <w:rFonts w:asciiTheme="minorHAnsi" w:hAnsiTheme="minorHAnsi" w:cs="Times New Roman"/>
          <w:b/>
          <w:color w:val="000000"/>
          <w:sz w:val="22"/>
          <w:szCs w:val="22"/>
        </w:rPr>
        <w:t>DA CLASSIFICAÇÃO DOS SERVIÇOS</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Os serviços a serem contratados enquadram-se nos pressupostos do Decreto n° 2.271, de 1997, c</w:t>
      </w:r>
      <w:r w:rsidR="003C25D1" w:rsidRPr="007D541D">
        <w:rPr>
          <w:rFonts w:asciiTheme="minorHAnsi" w:hAnsiTheme="minorHAnsi" w:cs="Times New Roman"/>
          <w:color w:val="000000"/>
          <w:sz w:val="22"/>
          <w:szCs w:val="22"/>
        </w:rPr>
        <w:t xml:space="preserve">onstituindo-se em </w:t>
      </w:r>
      <w:r w:rsidRPr="007D541D">
        <w:rPr>
          <w:rFonts w:asciiTheme="minorHAnsi" w:hAnsiTheme="minorHAnsi" w:cs="Times New Roman"/>
          <w:color w:val="000000"/>
          <w:sz w:val="22"/>
          <w:szCs w:val="22"/>
        </w:rPr>
        <w:t xml:space="preserve">atividades materiais acessórias, instrumentais ou </w:t>
      </w:r>
      <w:r w:rsidRPr="007D541D">
        <w:rPr>
          <w:rFonts w:asciiTheme="minorHAnsi" w:hAnsiTheme="minorHAnsi" w:cs="Times New Roman"/>
          <w:color w:val="000000"/>
          <w:sz w:val="22"/>
          <w:szCs w:val="22"/>
        </w:rPr>
        <w:lastRenderedPageBreak/>
        <w:t>complementares à área de competência legal do órgão licitante, não</w:t>
      </w:r>
      <w:r w:rsidR="003C25D1" w:rsidRPr="007D541D">
        <w:rPr>
          <w:rFonts w:asciiTheme="minorHAnsi" w:hAnsiTheme="minorHAnsi" w:cs="Times New Roman"/>
          <w:color w:val="000000"/>
          <w:sz w:val="22"/>
          <w:szCs w:val="22"/>
        </w:rPr>
        <w:t xml:space="preserve"> </w:t>
      </w:r>
      <w:r w:rsidRPr="007D541D">
        <w:rPr>
          <w:rFonts w:asciiTheme="minorHAnsi" w:hAnsiTheme="minorHAnsi" w:cs="Times New Roman"/>
          <w:color w:val="000000"/>
          <w:sz w:val="22"/>
          <w:szCs w:val="22"/>
        </w:rPr>
        <w:t>inerentes às categorias funcionais abrangidas por seu respectivo plano de cargos.</w:t>
      </w:r>
    </w:p>
    <w:p w:rsidR="00DB206B" w:rsidRPr="007D541D" w:rsidRDefault="00DB206B" w:rsidP="00806D0F">
      <w:pPr>
        <w:numPr>
          <w:ilvl w:val="1"/>
          <w:numId w:val="1"/>
        </w:numPr>
        <w:tabs>
          <w:tab w:val="left" w:pos="709"/>
        </w:tabs>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A prestação dos serviços não gera vínculo empregatício entre os empregados da </w:t>
      </w:r>
      <w:r w:rsidR="00D52359" w:rsidRPr="007D541D">
        <w:rPr>
          <w:rFonts w:asciiTheme="minorHAnsi" w:hAnsiTheme="minorHAnsi" w:cs="Times New Roman"/>
          <w:color w:val="000000"/>
          <w:sz w:val="22"/>
          <w:szCs w:val="22"/>
        </w:rPr>
        <w:t>Contratada</w:t>
      </w:r>
      <w:r w:rsidRPr="007D541D">
        <w:rPr>
          <w:rFonts w:asciiTheme="minorHAnsi" w:hAnsiTheme="minorHAnsi" w:cs="Times New Roman"/>
          <w:color w:val="000000"/>
          <w:sz w:val="22"/>
          <w:szCs w:val="22"/>
        </w:rPr>
        <w:t xml:space="preserve"> e a Administração, vedando-se qualquer relação entre estes que caracterize pessoalidade e subordinação direta.</w:t>
      </w:r>
    </w:p>
    <w:p w:rsidR="00DB206B" w:rsidRPr="007D541D" w:rsidRDefault="00DB206B" w:rsidP="00806D0F">
      <w:pPr>
        <w:pStyle w:val="PargrafodaLista"/>
        <w:ind w:left="0"/>
        <w:jc w:val="both"/>
        <w:rPr>
          <w:rFonts w:asciiTheme="minorHAnsi" w:hAnsiTheme="minorHAnsi" w:cs="Times New Roman"/>
          <w:bCs/>
          <w:color w:val="000000"/>
          <w:sz w:val="22"/>
          <w:szCs w:val="22"/>
        </w:rPr>
      </w:pPr>
    </w:p>
    <w:p w:rsidR="00DB206B" w:rsidRPr="007D541D" w:rsidRDefault="00DB206B" w:rsidP="00806D0F">
      <w:pPr>
        <w:pStyle w:val="PargrafodaLista"/>
        <w:numPr>
          <w:ilvl w:val="0"/>
          <w:numId w:val="1"/>
        </w:numPr>
        <w:ind w:left="0"/>
        <w:jc w:val="both"/>
        <w:rPr>
          <w:rFonts w:asciiTheme="minorHAnsi" w:hAnsiTheme="minorHAnsi" w:cs="Times New Roman"/>
          <w:b/>
          <w:bCs/>
          <w:color w:val="000000"/>
          <w:sz w:val="22"/>
          <w:szCs w:val="22"/>
        </w:rPr>
      </w:pPr>
      <w:r w:rsidRPr="007D541D">
        <w:rPr>
          <w:rFonts w:asciiTheme="minorHAnsi" w:hAnsiTheme="minorHAnsi" w:cs="Times New Roman"/>
          <w:b/>
          <w:bCs/>
          <w:color w:val="000000"/>
          <w:sz w:val="22"/>
          <w:szCs w:val="22"/>
        </w:rPr>
        <w:t>FORMA DE PRESTAÇÃO DOS SERVIÇOS</w:t>
      </w:r>
    </w:p>
    <w:p w:rsidR="00DB206B" w:rsidRPr="007D541D" w:rsidRDefault="00DB206B" w:rsidP="00806D0F">
      <w:pPr>
        <w:numPr>
          <w:ilvl w:val="1"/>
          <w:numId w:val="1"/>
        </w:numPr>
        <w:ind w:left="0" w:firstLine="0"/>
        <w:jc w:val="both"/>
        <w:rPr>
          <w:rFonts w:asciiTheme="minorHAnsi" w:hAnsiTheme="minorHAnsi" w:cs="Times New Roman"/>
          <w:bCs/>
          <w:color w:val="000000"/>
          <w:sz w:val="22"/>
          <w:szCs w:val="22"/>
        </w:rPr>
      </w:pPr>
      <w:r w:rsidRPr="007D541D">
        <w:rPr>
          <w:rFonts w:asciiTheme="minorHAnsi" w:hAnsiTheme="minorHAnsi" w:cs="Times New Roman"/>
          <w:bCs/>
          <w:color w:val="000000"/>
          <w:sz w:val="22"/>
          <w:szCs w:val="22"/>
        </w:rPr>
        <w:t>Os serviços serão executados conforme discriminado abaixo:</w:t>
      </w:r>
    </w:p>
    <w:p w:rsidR="00A24B0F" w:rsidRPr="007D541D" w:rsidRDefault="0074407F" w:rsidP="00806D0F">
      <w:pPr>
        <w:pStyle w:val="PargrafodaLista"/>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w:t>
      </w:r>
      <w:r w:rsidR="00A24B0F" w:rsidRPr="007D541D">
        <w:rPr>
          <w:rFonts w:asciiTheme="minorHAnsi" w:hAnsiTheme="minorHAnsi" w:cs="Times New Roman"/>
          <w:bCs/>
          <w:sz w:val="22"/>
          <w:szCs w:val="22"/>
          <w:u w:val="single"/>
        </w:rPr>
        <w:t>.1.</w:t>
      </w:r>
      <w:r w:rsidR="00DD13ED" w:rsidRPr="007D541D">
        <w:rPr>
          <w:rFonts w:asciiTheme="minorHAnsi" w:hAnsiTheme="minorHAnsi" w:cs="Times New Roman"/>
          <w:bCs/>
          <w:sz w:val="22"/>
          <w:szCs w:val="22"/>
          <w:u w:val="single"/>
        </w:rPr>
        <w:t>1</w:t>
      </w:r>
      <w:r w:rsidR="00A24B0F" w:rsidRPr="007D541D">
        <w:rPr>
          <w:rFonts w:asciiTheme="minorHAnsi" w:hAnsiTheme="minorHAnsi" w:cs="Times New Roman"/>
          <w:bCs/>
          <w:sz w:val="22"/>
          <w:szCs w:val="22"/>
          <w:u w:val="single"/>
        </w:rPr>
        <w:t xml:space="preserve">. </w:t>
      </w:r>
      <w:r w:rsidR="00A24B0F" w:rsidRPr="007D541D">
        <w:rPr>
          <w:rFonts w:asciiTheme="minorHAnsi" w:hAnsiTheme="minorHAnsi" w:cs="Times New Roman"/>
          <w:bCs/>
          <w:sz w:val="22"/>
          <w:szCs w:val="22"/>
          <w:u w:val="single"/>
        </w:rPr>
        <w:tab/>
        <w:t>No endereço de origem: desmontar e embalar e carregar os bens, utilizando materiais, ferramentas e equipamentos próprios e necessários ao serviço.</w:t>
      </w:r>
    </w:p>
    <w:p w:rsidR="00A24B0F" w:rsidRPr="007D541D" w:rsidRDefault="00540543" w:rsidP="00806D0F">
      <w:pPr>
        <w:pStyle w:val="PargrafodaLista"/>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w:t>
      </w:r>
      <w:r w:rsidR="00A24B0F" w:rsidRPr="007D541D">
        <w:rPr>
          <w:rFonts w:asciiTheme="minorHAnsi" w:hAnsiTheme="minorHAnsi" w:cs="Times New Roman"/>
          <w:bCs/>
          <w:sz w:val="22"/>
          <w:szCs w:val="22"/>
          <w:u w:val="single"/>
        </w:rPr>
        <w:t>.1.</w:t>
      </w:r>
      <w:r w:rsidR="00DD13ED" w:rsidRPr="007D541D">
        <w:rPr>
          <w:rFonts w:asciiTheme="minorHAnsi" w:hAnsiTheme="minorHAnsi" w:cs="Times New Roman"/>
          <w:bCs/>
          <w:sz w:val="22"/>
          <w:szCs w:val="22"/>
          <w:u w:val="single"/>
        </w:rPr>
        <w:t>2</w:t>
      </w:r>
      <w:r w:rsidR="00A24B0F" w:rsidRPr="007D541D">
        <w:rPr>
          <w:rFonts w:asciiTheme="minorHAnsi" w:hAnsiTheme="minorHAnsi" w:cs="Times New Roman"/>
          <w:bCs/>
          <w:sz w:val="22"/>
          <w:szCs w:val="22"/>
          <w:u w:val="single"/>
        </w:rPr>
        <w:t xml:space="preserve">. </w:t>
      </w:r>
      <w:r w:rsidR="00A24B0F" w:rsidRPr="007D541D">
        <w:rPr>
          <w:rFonts w:asciiTheme="minorHAnsi" w:hAnsiTheme="minorHAnsi" w:cs="Times New Roman"/>
          <w:bCs/>
          <w:sz w:val="22"/>
          <w:szCs w:val="22"/>
          <w:u w:val="single"/>
        </w:rPr>
        <w:tab/>
        <w:t>No endereço de destino: descarregar, desembalar, montar (para os bens desmontados no endereço de origem) e retirar do ambiente os materiais utilizados no acondicionamento e embalagem tais como: fitas, papelão, madeiras, pregos, cobertores, plásticos, etc.</w:t>
      </w:r>
    </w:p>
    <w:p w:rsidR="00A24B0F" w:rsidRPr="007D541D" w:rsidRDefault="00DD13ED" w:rsidP="00806D0F">
      <w:pPr>
        <w:tabs>
          <w:tab w:val="left" w:pos="540"/>
        </w:tabs>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w:t>
      </w:r>
      <w:r w:rsidR="00A24B0F" w:rsidRPr="007D541D">
        <w:rPr>
          <w:rFonts w:asciiTheme="minorHAnsi" w:hAnsiTheme="minorHAnsi" w:cs="Times New Roman"/>
          <w:bCs/>
          <w:sz w:val="22"/>
          <w:szCs w:val="22"/>
          <w:u w:val="single"/>
        </w:rPr>
        <w:t xml:space="preserve">.1.3. </w:t>
      </w:r>
      <w:r w:rsidRPr="007D541D">
        <w:rPr>
          <w:rFonts w:asciiTheme="minorHAnsi" w:hAnsiTheme="minorHAnsi" w:cs="Times New Roman"/>
          <w:bCs/>
          <w:sz w:val="22"/>
          <w:szCs w:val="22"/>
          <w:u w:val="single"/>
        </w:rPr>
        <w:tab/>
      </w:r>
      <w:r w:rsidR="00A24B0F" w:rsidRPr="007D541D">
        <w:rPr>
          <w:rFonts w:asciiTheme="minorHAnsi" w:hAnsiTheme="minorHAnsi" w:cs="Times New Roman"/>
          <w:bCs/>
          <w:sz w:val="22"/>
          <w:szCs w:val="22"/>
          <w:u w:val="single"/>
        </w:rPr>
        <w:t>Transportar os bens em caminhão fechado, do tipo baú, forrado em seu interior com material adequado para proteção dos bens.</w:t>
      </w:r>
    </w:p>
    <w:p w:rsidR="00EF2165" w:rsidRPr="007D541D" w:rsidRDefault="00DD13ED" w:rsidP="00806D0F">
      <w:pPr>
        <w:pStyle w:val="PargrafodaLista"/>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w:t>
      </w:r>
      <w:r w:rsidR="00A24B0F" w:rsidRPr="007D541D">
        <w:rPr>
          <w:rFonts w:asciiTheme="minorHAnsi" w:hAnsiTheme="minorHAnsi" w:cs="Times New Roman"/>
          <w:bCs/>
          <w:sz w:val="22"/>
          <w:szCs w:val="22"/>
          <w:u w:val="single"/>
        </w:rPr>
        <w:t xml:space="preserve">.1.4. </w:t>
      </w:r>
      <w:r w:rsidR="00095F51" w:rsidRPr="007D541D">
        <w:rPr>
          <w:rFonts w:asciiTheme="minorHAnsi" w:hAnsiTheme="minorHAnsi" w:cs="Times New Roman"/>
          <w:bCs/>
          <w:sz w:val="22"/>
          <w:szCs w:val="22"/>
          <w:u w:val="single"/>
        </w:rPr>
        <w:tab/>
      </w:r>
      <w:r w:rsidR="00A24B0F" w:rsidRPr="007D541D">
        <w:rPr>
          <w:rFonts w:asciiTheme="minorHAnsi" w:hAnsiTheme="minorHAnsi" w:cs="Times New Roman"/>
          <w:bCs/>
          <w:sz w:val="22"/>
          <w:szCs w:val="22"/>
          <w:u w:val="single"/>
        </w:rPr>
        <w:t>Embalar os bens, da seguinte forma:</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a) Cristais, louças, pratarias, porcelanas, adornos, objetos de pequeno porte ou miudezas:</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 xml:space="preserve">Acondicionada em caixas de papelão </w:t>
      </w:r>
      <w:proofErr w:type="spellStart"/>
      <w:r w:rsidRPr="007D541D">
        <w:rPr>
          <w:rFonts w:asciiTheme="minorHAnsi" w:hAnsiTheme="minorHAnsi" w:cs="Times New Roman"/>
          <w:bCs/>
          <w:sz w:val="22"/>
          <w:szCs w:val="22"/>
          <w:u w:val="single"/>
        </w:rPr>
        <w:t>triplex</w:t>
      </w:r>
      <w:proofErr w:type="spellEnd"/>
      <w:r w:rsidRPr="007D541D">
        <w:rPr>
          <w:rFonts w:asciiTheme="minorHAnsi" w:hAnsiTheme="minorHAnsi" w:cs="Times New Roman"/>
          <w:bCs/>
          <w:sz w:val="22"/>
          <w:szCs w:val="22"/>
          <w:u w:val="single"/>
        </w:rPr>
        <w:t xml:space="preserve">, protegidas com </w:t>
      </w:r>
      <w:proofErr w:type="spellStart"/>
      <w:r w:rsidRPr="007D541D">
        <w:rPr>
          <w:rFonts w:asciiTheme="minorHAnsi" w:hAnsiTheme="minorHAnsi" w:cs="Times New Roman"/>
          <w:bCs/>
          <w:sz w:val="22"/>
          <w:szCs w:val="22"/>
          <w:u w:val="single"/>
        </w:rPr>
        <w:t>polibolha</w:t>
      </w:r>
      <w:proofErr w:type="spellEnd"/>
      <w:r w:rsidRPr="007D541D">
        <w:rPr>
          <w:rFonts w:asciiTheme="minorHAnsi" w:hAnsiTheme="minorHAnsi" w:cs="Times New Roman"/>
          <w:bCs/>
          <w:sz w:val="22"/>
          <w:szCs w:val="22"/>
          <w:u w:val="single"/>
        </w:rPr>
        <w:t>, papel de seda ou palha e fechadas com fita adesiva.</w:t>
      </w:r>
    </w:p>
    <w:p w:rsidR="00A24B0F" w:rsidRPr="007D541D" w:rsidRDefault="00A24B0F" w:rsidP="00806D0F">
      <w:pPr>
        <w:pStyle w:val="PargrafodaLista"/>
        <w:tabs>
          <w:tab w:val="left" w:pos="720"/>
        </w:tabs>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b) Móveis, eletrodomésticos e demais objetos de grande porte:</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Envolvidos em papel ondulado, plástico bolha ou, se necessário, acolchoados.</w:t>
      </w:r>
    </w:p>
    <w:p w:rsidR="00A24B0F" w:rsidRPr="007D541D" w:rsidRDefault="00A24B0F" w:rsidP="00806D0F">
      <w:pPr>
        <w:pStyle w:val="PargrafodaLista"/>
        <w:tabs>
          <w:tab w:val="left" w:pos="720"/>
        </w:tabs>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c) Discos, televisores, aparelhos de som e demais aparelhos eletrônicos:</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 xml:space="preserve">Protegidos em papel de seda enchumaçado e plástico </w:t>
      </w:r>
      <w:proofErr w:type="spellStart"/>
      <w:r w:rsidRPr="007D541D">
        <w:rPr>
          <w:rFonts w:asciiTheme="minorHAnsi" w:hAnsiTheme="minorHAnsi" w:cs="Times New Roman"/>
          <w:bCs/>
          <w:sz w:val="22"/>
          <w:szCs w:val="22"/>
          <w:u w:val="single"/>
        </w:rPr>
        <w:t>polibolha</w:t>
      </w:r>
      <w:proofErr w:type="spellEnd"/>
      <w:r w:rsidRPr="007D541D">
        <w:rPr>
          <w:rFonts w:asciiTheme="minorHAnsi" w:hAnsiTheme="minorHAnsi" w:cs="Times New Roman"/>
          <w:bCs/>
          <w:sz w:val="22"/>
          <w:szCs w:val="22"/>
          <w:u w:val="single"/>
        </w:rPr>
        <w:t>, depois acondicionados em caixas sob medida.</w:t>
      </w:r>
    </w:p>
    <w:p w:rsidR="00A24B0F" w:rsidRPr="007D541D" w:rsidRDefault="00A24B0F" w:rsidP="00806D0F">
      <w:pPr>
        <w:pStyle w:val="PargrafodaLista"/>
        <w:tabs>
          <w:tab w:val="left" w:pos="35"/>
        </w:tabs>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d) Roupas de cabide:</w:t>
      </w:r>
      <w:r w:rsidR="007E6BE9" w:rsidRPr="007D541D">
        <w:rPr>
          <w:rFonts w:asciiTheme="minorHAnsi" w:hAnsiTheme="minorHAnsi" w:cs="Times New Roman"/>
          <w:bCs/>
          <w:sz w:val="22"/>
          <w:szCs w:val="22"/>
          <w:u w:val="single"/>
        </w:rPr>
        <w:t xml:space="preserve"> </w:t>
      </w:r>
      <w:r w:rsidRPr="007D541D">
        <w:rPr>
          <w:rFonts w:asciiTheme="minorHAnsi" w:hAnsiTheme="minorHAnsi" w:cs="Times New Roman"/>
          <w:bCs/>
          <w:sz w:val="22"/>
          <w:szCs w:val="22"/>
          <w:u w:val="single"/>
        </w:rPr>
        <w:t>Acondicionadas em caixas porta-roupas.</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e) Roupas de uso pessoal, cama, mesa, banho e outros artigos semelhantes:</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Acondicionadas em saco plástico fechado, em caixas de papelão apropriados ou de outro material mais resistente, de acordo com a natureza do bem a ser transportado;</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f) Tapetes e colchões:</w:t>
      </w:r>
      <w:r w:rsidR="00095F51" w:rsidRPr="007D541D">
        <w:rPr>
          <w:rFonts w:asciiTheme="minorHAnsi" w:hAnsiTheme="minorHAnsi" w:cs="Times New Roman"/>
          <w:bCs/>
          <w:sz w:val="22"/>
          <w:szCs w:val="22"/>
          <w:u w:val="single"/>
        </w:rPr>
        <w:t xml:space="preserve"> </w:t>
      </w:r>
      <w:r w:rsidRPr="007D541D">
        <w:rPr>
          <w:rFonts w:asciiTheme="minorHAnsi" w:hAnsiTheme="minorHAnsi" w:cs="Times New Roman"/>
          <w:bCs/>
          <w:sz w:val="22"/>
          <w:szCs w:val="22"/>
          <w:u w:val="single"/>
        </w:rPr>
        <w:t>Enrolados e embalados com papel resistente ou plástico</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g) Quadros, gravuras, pinturas e objetos da mesma natureza ou espécie, espelhos tampos de vidro, mármores ou pedras com cartonagem ou material de proteção similar:</w:t>
      </w:r>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 xml:space="preserve">Acondicionados em caixas ou engradados de madeiras sob medida, após serem protegidos por embalagem de plástico, papel ondulado e </w:t>
      </w:r>
      <w:proofErr w:type="spellStart"/>
      <w:r w:rsidRPr="007D541D">
        <w:rPr>
          <w:rFonts w:asciiTheme="minorHAnsi" w:hAnsiTheme="minorHAnsi" w:cs="Times New Roman"/>
          <w:bCs/>
          <w:sz w:val="22"/>
          <w:szCs w:val="22"/>
          <w:u w:val="single"/>
        </w:rPr>
        <w:t>polibolha</w:t>
      </w:r>
      <w:proofErr w:type="spellEnd"/>
    </w:p>
    <w:p w:rsidR="00A24B0F" w:rsidRPr="007D541D" w:rsidRDefault="00A24B0F" w:rsidP="00806D0F">
      <w:pPr>
        <w:pStyle w:val="PargrafodaLista"/>
        <w:ind w:left="567" w:right="14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h) Ferramentas e utensílios de pequeno porte:</w:t>
      </w:r>
      <w:r w:rsidR="00095F51" w:rsidRPr="007D541D">
        <w:rPr>
          <w:rFonts w:asciiTheme="minorHAnsi" w:hAnsiTheme="minorHAnsi" w:cs="Times New Roman"/>
          <w:bCs/>
          <w:sz w:val="22"/>
          <w:szCs w:val="22"/>
          <w:u w:val="single"/>
        </w:rPr>
        <w:t xml:space="preserve"> </w:t>
      </w:r>
      <w:r w:rsidRPr="007D541D">
        <w:rPr>
          <w:rFonts w:asciiTheme="minorHAnsi" w:hAnsiTheme="minorHAnsi" w:cs="Times New Roman"/>
          <w:bCs/>
          <w:sz w:val="22"/>
          <w:szCs w:val="22"/>
          <w:u w:val="single"/>
        </w:rPr>
        <w:t xml:space="preserve">Acondicionados em caixa de papelão </w:t>
      </w:r>
      <w:proofErr w:type="spellStart"/>
      <w:r w:rsidRPr="007D541D">
        <w:rPr>
          <w:rFonts w:asciiTheme="minorHAnsi" w:hAnsiTheme="minorHAnsi" w:cs="Times New Roman"/>
          <w:bCs/>
          <w:sz w:val="22"/>
          <w:szCs w:val="22"/>
          <w:u w:val="single"/>
        </w:rPr>
        <w:t>triplex</w:t>
      </w:r>
      <w:proofErr w:type="spellEnd"/>
      <w:r w:rsidRPr="007D541D">
        <w:rPr>
          <w:rFonts w:asciiTheme="minorHAnsi" w:hAnsiTheme="minorHAnsi" w:cs="Times New Roman"/>
          <w:bCs/>
          <w:sz w:val="22"/>
          <w:szCs w:val="22"/>
          <w:u w:val="single"/>
        </w:rPr>
        <w:t>, ou material de proteção de mesma natureza ou espécie.</w:t>
      </w:r>
    </w:p>
    <w:p w:rsidR="00A24B0F" w:rsidRPr="007D541D" w:rsidRDefault="00DD13ED" w:rsidP="00806D0F">
      <w:pPr>
        <w:pStyle w:val="PargrafodaLista"/>
        <w:tabs>
          <w:tab w:val="left" w:pos="-1134"/>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4.1.5</w:t>
      </w:r>
      <w:r w:rsidR="00A24B0F" w:rsidRPr="007D541D">
        <w:rPr>
          <w:rFonts w:asciiTheme="minorHAnsi" w:hAnsiTheme="minorHAnsi" w:cs="Times New Roman"/>
          <w:bCs/>
          <w:sz w:val="22"/>
          <w:szCs w:val="22"/>
          <w:u w:val="single"/>
        </w:rPr>
        <w:t xml:space="preserve"> Os materiais, ao serem acondicionados no caminhão, deverão receber proteção de cobertores e acolchoados, evitando-se contatos diretos com as paredes internas e com o restante da bagagem.</w:t>
      </w:r>
    </w:p>
    <w:p w:rsidR="00A24B0F" w:rsidRPr="007D541D" w:rsidRDefault="00DD13ED" w:rsidP="00806D0F">
      <w:pPr>
        <w:pStyle w:val="PargrafodaLista"/>
        <w:tabs>
          <w:tab w:val="left" w:pos="-1134"/>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4.1.6</w:t>
      </w:r>
      <w:r w:rsidR="00A24B0F" w:rsidRPr="007D541D">
        <w:rPr>
          <w:rFonts w:asciiTheme="minorHAnsi" w:hAnsiTheme="minorHAnsi" w:cs="Times New Roman"/>
          <w:bCs/>
          <w:sz w:val="22"/>
          <w:szCs w:val="22"/>
          <w:u w:val="single"/>
        </w:rPr>
        <w:t>. Quando da entrega dos bens, no local de destino, a CONTRATADA deverá remontar os móveis, prateleiras ou quaisquer outros que foram desmontados quando da retirada no local de origem.</w:t>
      </w:r>
    </w:p>
    <w:p w:rsidR="00A24B0F" w:rsidRPr="007D541D" w:rsidRDefault="00DD13ED" w:rsidP="00806D0F">
      <w:pPr>
        <w:pStyle w:val="PargrafodaLista"/>
        <w:tabs>
          <w:tab w:val="left" w:pos="-1134"/>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4.1.7</w:t>
      </w:r>
      <w:r w:rsidR="00A24B0F" w:rsidRPr="007D541D">
        <w:rPr>
          <w:rFonts w:asciiTheme="minorHAnsi" w:hAnsiTheme="minorHAnsi" w:cs="Times New Roman"/>
          <w:bCs/>
          <w:sz w:val="22"/>
          <w:szCs w:val="22"/>
          <w:u w:val="single"/>
        </w:rPr>
        <w:t xml:space="preserve">. Caso seja dispensado o serviço de desmontar/montar móveis ou de embalar os bens para transporte, a CONTRATADA ainda assim deverá fornecer os materiais necessários ao devido acondicionamento (papel de seda, plástico bolha, caixa de papelão, papelão ondulado, saco plástico, isopor, fita adesiva, engradado de madeira, etiqueta, </w:t>
      </w:r>
      <w:proofErr w:type="spellStart"/>
      <w:r w:rsidR="00A24B0F" w:rsidRPr="007D541D">
        <w:rPr>
          <w:rFonts w:asciiTheme="minorHAnsi" w:hAnsiTheme="minorHAnsi" w:cs="Times New Roman"/>
          <w:bCs/>
          <w:sz w:val="22"/>
          <w:szCs w:val="22"/>
          <w:u w:val="single"/>
        </w:rPr>
        <w:t>etc</w:t>
      </w:r>
      <w:proofErr w:type="spellEnd"/>
      <w:r w:rsidR="00A24B0F" w:rsidRPr="007D541D">
        <w:rPr>
          <w:rFonts w:asciiTheme="minorHAnsi" w:hAnsiTheme="minorHAnsi" w:cs="Times New Roman"/>
          <w:bCs/>
          <w:sz w:val="22"/>
          <w:szCs w:val="22"/>
          <w:u w:val="single"/>
        </w:rPr>
        <w:t>), entregando-os no local indicado pela CONTRATANTE, com antecedência mínima de 02 (dois) dias.</w:t>
      </w:r>
    </w:p>
    <w:p w:rsidR="00A24B0F" w:rsidRPr="007D541D" w:rsidRDefault="00DD13ED" w:rsidP="00806D0F">
      <w:pPr>
        <w:pStyle w:val="PargrafodaLista"/>
        <w:tabs>
          <w:tab w:val="left" w:pos="-1134"/>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4.1.8</w:t>
      </w:r>
      <w:r w:rsidR="00A24B0F" w:rsidRPr="007D541D">
        <w:rPr>
          <w:rFonts w:asciiTheme="minorHAnsi" w:hAnsiTheme="minorHAnsi" w:cs="Times New Roman"/>
          <w:bCs/>
          <w:sz w:val="22"/>
          <w:szCs w:val="22"/>
          <w:u w:val="single"/>
        </w:rPr>
        <w:t>. Todas as providências, serviços e materiais necessários para embalar/acondicionar e desmontar/montar os bens a serem transportados serão inteiramente arcados pela CONTRATADA.</w:t>
      </w:r>
    </w:p>
    <w:p w:rsidR="00A24B0F" w:rsidRPr="007D541D" w:rsidRDefault="00DD13ED" w:rsidP="00806D0F">
      <w:pPr>
        <w:pStyle w:val="Textodocorpo151"/>
        <w:shd w:val="clear" w:color="auto" w:fill="auto"/>
        <w:tabs>
          <w:tab w:val="left" w:pos="843"/>
        </w:tabs>
        <w:spacing w:line="240" w:lineRule="auto"/>
        <w:ind w:right="23"/>
        <w:rPr>
          <w:rFonts w:asciiTheme="minorHAnsi" w:hAnsiTheme="minorHAnsi"/>
          <w:sz w:val="22"/>
          <w:szCs w:val="22"/>
          <w:u w:val="single"/>
        </w:rPr>
      </w:pPr>
      <w:r w:rsidRPr="007D541D">
        <w:rPr>
          <w:rFonts w:asciiTheme="minorHAnsi" w:hAnsiTheme="minorHAnsi"/>
          <w:sz w:val="22"/>
          <w:szCs w:val="22"/>
          <w:u w:val="single"/>
        </w:rPr>
        <w:lastRenderedPageBreak/>
        <w:t>4.1.9</w:t>
      </w:r>
      <w:r w:rsidR="00A24B0F" w:rsidRPr="007D541D">
        <w:rPr>
          <w:rFonts w:asciiTheme="minorHAnsi" w:hAnsiTheme="minorHAnsi"/>
          <w:sz w:val="22"/>
          <w:szCs w:val="22"/>
          <w:u w:val="single"/>
        </w:rPr>
        <w:t>. Todo o serviço de embalagem, seja quanto ao material empregado, seja quanto à forma de execução e acondicionamento dos itens seguirá as orientações e definições contidas nos seguintes documentos:</w:t>
      </w:r>
    </w:p>
    <w:p w:rsidR="00A24B0F" w:rsidRPr="007D541D" w:rsidRDefault="00DD13ED" w:rsidP="00806D0F">
      <w:pPr>
        <w:pStyle w:val="Textodocorpo151"/>
        <w:shd w:val="clear" w:color="auto" w:fill="auto"/>
        <w:spacing w:line="240" w:lineRule="auto"/>
        <w:ind w:right="23"/>
        <w:rPr>
          <w:rFonts w:asciiTheme="minorHAnsi" w:hAnsiTheme="minorHAnsi"/>
          <w:sz w:val="22"/>
          <w:szCs w:val="22"/>
          <w:u w:val="single"/>
        </w:rPr>
      </w:pPr>
      <w:r w:rsidRPr="007D541D">
        <w:rPr>
          <w:rFonts w:asciiTheme="minorHAnsi" w:hAnsiTheme="minorHAnsi"/>
          <w:sz w:val="22"/>
          <w:szCs w:val="22"/>
          <w:u w:val="single"/>
        </w:rPr>
        <w:t>4.1.10</w:t>
      </w:r>
      <w:r w:rsidR="00A24B0F" w:rsidRPr="007D541D">
        <w:rPr>
          <w:rFonts w:asciiTheme="minorHAnsi" w:hAnsiTheme="minorHAnsi"/>
          <w:sz w:val="22"/>
          <w:szCs w:val="22"/>
          <w:u w:val="single"/>
        </w:rPr>
        <w:t>. NBR 9198/85 - Embalagem e acondicionamento; NBR 9477/86 - NBR 5980/04 - Embalagem de papelão ondulado - classificação; NBR 5985/83 - Papelão ondulado e caixas de papelão ondulado; e</w:t>
      </w:r>
    </w:p>
    <w:p w:rsidR="00A24B0F" w:rsidRPr="007D541D" w:rsidRDefault="00DD13ED" w:rsidP="00806D0F">
      <w:pPr>
        <w:pStyle w:val="Textodocorpo151"/>
        <w:shd w:val="clear" w:color="auto" w:fill="auto"/>
        <w:tabs>
          <w:tab w:val="left" w:pos="843"/>
        </w:tabs>
        <w:spacing w:line="240" w:lineRule="auto"/>
        <w:ind w:right="23"/>
        <w:rPr>
          <w:rFonts w:asciiTheme="minorHAnsi" w:hAnsiTheme="minorHAnsi"/>
          <w:sz w:val="22"/>
          <w:szCs w:val="22"/>
          <w:u w:val="single"/>
        </w:rPr>
      </w:pPr>
      <w:r w:rsidRPr="007D541D">
        <w:rPr>
          <w:rFonts w:asciiTheme="minorHAnsi" w:hAnsiTheme="minorHAnsi"/>
          <w:sz w:val="22"/>
          <w:szCs w:val="22"/>
          <w:u w:val="single"/>
        </w:rPr>
        <w:t>4.1.11</w:t>
      </w:r>
      <w:r w:rsidR="00A24B0F" w:rsidRPr="007D541D">
        <w:rPr>
          <w:rFonts w:asciiTheme="minorHAnsi" w:hAnsiTheme="minorHAnsi"/>
          <w:sz w:val="22"/>
          <w:szCs w:val="22"/>
          <w:u w:val="single"/>
        </w:rPr>
        <w:t>. As caixas de papelão utilizadas na embalagem terão como referência os estilos descritos na NBR5980/2004 da ABNT, conforme a seguir:</w:t>
      </w:r>
    </w:p>
    <w:p w:rsidR="00A24B0F" w:rsidRPr="007D541D" w:rsidRDefault="00DD13ED" w:rsidP="00806D0F">
      <w:pPr>
        <w:pStyle w:val="Textodocorpo151"/>
        <w:shd w:val="clear" w:color="auto" w:fill="auto"/>
        <w:tabs>
          <w:tab w:val="left" w:pos="843"/>
        </w:tabs>
        <w:spacing w:line="240" w:lineRule="auto"/>
        <w:ind w:right="23"/>
        <w:rPr>
          <w:rFonts w:asciiTheme="minorHAnsi" w:hAnsiTheme="minorHAnsi"/>
          <w:sz w:val="22"/>
          <w:szCs w:val="22"/>
          <w:u w:val="single"/>
        </w:rPr>
      </w:pPr>
      <w:r w:rsidRPr="007D541D">
        <w:rPr>
          <w:rFonts w:asciiTheme="minorHAnsi" w:hAnsiTheme="minorHAnsi"/>
          <w:sz w:val="22"/>
          <w:szCs w:val="22"/>
          <w:u w:val="single"/>
        </w:rPr>
        <w:t>4.1.12</w:t>
      </w:r>
      <w:r w:rsidR="00A24B0F" w:rsidRPr="007D541D">
        <w:rPr>
          <w:rFonts w:asciiTheme="minorHAnsi" w:hAnsiTheme="minorHAnsi"/>
          <w:sz w:val="22"/>
          <w:szCs w:val="22"/>
          <w:u w:val="single"/>
        </w:rPr>
        <w:t>. Estilos descritos no item 4.2.1 da referida Norma, referências 0201 a 0207, quando se tratar de embalagem para todo tipo de produto com exceção de roupas de vestuário;</w:t>
      </w:r>
    </w:p>
    <w:p w:rsidR="00A24B0F" w:rsidRPr="007D541D" w:rsidRDefault="00DD13ED" w:rsidP="00806D0F">
      <w:pPr>
        <w:pStyle w:val="Textodocorpo151"/>
        <w:shd w:val="clear" w:color="auto" w:fill="auto"/>
        <w:tabs>
          <w:tab w:val="left" w:pos="795"/>
        </w:tabs>
        <w:spacing w:line="240" w:lineRule="auto"/>
        <w:ind w:right="23"/>
        <w:rPr>
          <w:rFonts w:asciiTheme="minorHAnsi" w:hAnsiTheme="minorHAnsi"/>
          <w:sz w:val="22"/>
          <w:szCs w:val="22"/>
          <w:u w:val="single"/>
        </w:rPr>
      </w:pPr>
      <w:r w:rsidRPr="007D541D">
        <w:rPr>
          <w:rFonts w:asciiTheme="minorHAnsi" w:hAnsiTheme="minorHAnsi"/>
          <w:sz w:val="22"/>
          <w:szCs w:val="22"/>
          <w:u w:val="single"/>
        </w:rPr>
        <w:t>4.1.13</w:t>
      </w:r>
      <w:r w:rsidR="00A24B0F" w:rsidRPr="007D541D">
        <w:rPr>
          <w:rFonts w:asciiTheme="minorHAnsi" w:hAnsiTheme="minorHAnsi"/>
          <w:sz w:val="22"/>
          <w:szCs w:val="22"/>
          <w:u w:val="single"/>
        </w:rPr>
        <w:t>. O estilo descrito no item 4.2.2 da referida Norma, referências 0312 e 0313, quando se tratar de roupas de vestuário.</w:t>
      </w:r>
    </w:p>
    <w:p w:rsidR="00A24B0F" w:rsidRPr="007D541D" w:rsidRDefault="00DD13ED" w:rsidP="00806D0F">
      <w:pPr>
        <w:pStyle w:val="Textodocorpo151"/>
        <w:shd w:val="clear" w:color="auto" w:fill="auto"/>
        <w:tabs>
          <w:tab w:val="left" w:pos="848"/>
        </w:tabs>
        <w:spacing w:line="240" w:lineRule="auto"/>
        <w:ind w:right="23"/>
        <w:rPr>
          <w:rFonts w:asciiTheme="minorHAnsi" w:hAnsiTheme="minorHAnsi"/>
          <w:sz w:val="22"/>
          <w:szCs w:val="22"/>
          <w:u w:val="single"/>
        </w:rPr>
      </w:pPr>
      <w:r w:rsidRPr="007D541D">
        <w:rPr>
          <w:rFonts w:asciiTheme="minorHAnsi" w:hAnsiTheme="minorHAnsi"/>
          <w:sz w:val="22"/>
          <w:szCs w:val="22"/>
          <w:u w:val="single"/>
        </w:rPr>
        <w:t>4.1.14</w:t>
      </w:r>
      <w:r w:rsidR="00A24B0F" w:rsidRPr="007D541D">
        <w:rPr>
          <w:rFonts w:asciiTheme="minorHAnsi" w:hAnsiTheme="minorHAnsi"/>
          <w:sz w:val="22"/>
          <w:szCs w:val="22"/>
          <w:u w:val="single"/>
        </w:rPr>
        <w:t>. Todas as caixas empregadas na mudança deverão apresentar resistências conforme definidas nos itens 2.33 a 2.39 da NBR 5985/83, ao arrebentamento, compressão, esmagamento, impacto, perfuração, tombamento e vibração, adequados ao fim a que se destinam.</w:t>
      </w:r>
    </w:p>
    <w:p w:rsidR="00A24B0F" w:rsidRPr="007D541D" w:rsidRDefault="00DD13ED" w:rsidP="00806D0F">
      <w:pPr>
        <w:pStyle w:val="Textodocorpo151"/>
        <w:shd w:val="clear" w:color="auto" w:fill="auto"/>
        <w:tabs>
          <w:tab w:val="left" w:pos="838"/>
        </w:tabs>
        <w:spacing w:line="240" w:lineRule="auto"/>
        <w:ind w:right="23"/>
        <w:rPr>
          <w:rFonts w:asciiTheme="minorHAnsi" w:hAnsiTheme="minorHAnsi"/>
          <w:sz w:val="22"/>
          <w:szCs w:val="22"/>
          <w:u w:val="single"/>
        </w:rPr>
      </w:pPr>
      <w:r w:rsidRPr="007D541D">
        <w:rPr>
          <w:rFonts w:asciiTheme="minorHAnsi" w:hAnsiTheme="minorHAnsi"/>
          <w:sz w:val="22"/>
          <w:szCs w:val="22"/>
          <w:u w:val="single"/>
        </w:rPr>
        <w:t>4.1.15</w:t>
      </w:r>
      <w:r w:rsidR="00A24B0F" w:rsidRPr="007D541D">
        <w:rPr>
          <w:rFonts w:asciiTheme="minorHAnsi" w:hAnsiTheme="minorHAnsi"/>
          <w:sz w:val="22"/>
          <w:szCs w:val="22"/>
          <w:u w:val="single"/>
        </w:rPr>
        <w:t>. A selagem das caixas deverá ser feita com fita gomada, adesivo, grampos ou fitas auto- adesivas.</w:t>
      </w:r>
    </w:p>
    <w:p w:rsidR="00A24B0F" w:rsidRPr="007D541D" w:rsidRDefault="00DD13ED" w:rsidP="00806D0F">
      <w:pPr>
        <w:pStyle w:val="PargrafodaLista"/>
        <w:tabs>
          <w:tab w:val="left" w:pos="-1843"/>
        </w:tabs>
        <w:ind w:left="0"/>
        <w:jc w:val="both"/>
        <w:rPr>
          <w:rFonts w:asciiTheme="minorHAnsi" w:hAnsiTheme="minorHAnsi" w:cs="Times New Roman"/>
          <w:color w:val="000000"/>
          <w:sz w:val="22"/>
          <w:szCs w:val="22"/>
          <w:u w:val="single"/>
        </w:rPr>
      </w:pPr>
      <w:r w:rsidRPr="007D541D">
        <w:rPr>
          <w:rFonts w:asciiTheme="minorHAnsi" w:hAnsiTheme="minorHAnsi" w:cs="Times New Roman"/>
          <w:sz w:val="22"/>
          <w:szCs w:val="22"/>
          <w:u w:val="single"/>
        </w:rPr>
        <w:t>4.1.16</w:t>
      </w:r>
      <w:r w:rsidR="00A24B0F" w:rsidRPr="007D541D">
        <w:rPr>
          <w:rFonts w:asciiTheme="minorHAnsi" w:hAnsiTheme="minorHAnsi" w:cs="Times New Roman"/>
          <w:sz w:val="22"/>
          <w:szCs w:val="22"/>
          <w:u w:val="single"/>
        </w:rPr>
        <w:t xml:space="preserve">. A CONTRATADA </w:t>
      </w:r>
      <w:r w:rsidR="00A24B0F" w:rsidRPr="007D541D">
        <w:rPr>
          <w:rFonts w:asciiTheme="minorHAnsi" w:hAnsiTheme="minorHAnsi" w:cs="Times New Roman"/>
          <w:color w:val="000000"/>
          <w:sz w:val="22"/>
          <w:szCs w:val="22"/>
          <w:u w:val="single"/>
        </w:rPr>
        <w:t>deverá providenciar, quando solicitado, o armazenamento / depósito dos bens transportados por até 1</w:t>
      </w:r>
      <w:r w:rsidR="00A24B0F" w:rsidRPr="007D541D">
        <w:rPr>
          <w:rFonts w:asciiTheme="minorHAnsi" w:hAnsiTheme="minorHAnsi" w:cs="Times New Roman"/>
          <w:bCs/>
          <w:color w:val="000000"/>
          <w:sz w:val="22"/>
          <w:szCs w:val="22"/>
          <w:u w:val="single"/>
        </w:rPr>
        <w:t>0 (dez) dias</w:t>
      </w:r>
      <w:r w:rsidR="00A24B0F" w:rsidRPr="007D541D">
        <w:rPr>
          <w:rFonts w:asciiTheme="minorHAnsi" w:hAnsiTheme="minorHAnsi" w:cs="Times New Roman"/>
          <w:color w:val="000000"/>
          <w:sz w:val="22"/>
          <w:szCs w:val="22"/>
          <w:u w:val="single"/>
        </w:rPr>
        <w:t>, contados da chegada na cidade de destino, arcando com as todas as despesas.</w:t>
      </w:r>
    </w:p>
    <w:p w:rsidR="00A24B0F" w:rsidRPr="007D541D" w:rsidRDefault="00DD13ED" w:rsidP="00806D0F">
      <w:pPr>
        <w:pStyle w:val="Textodocorpo41"/>
        <w:shd w:val="clear" w:color="auto" w:fill="auto"/>
        <w:tabs>
          <w:tab w:val="left" w:pos="778"/>
        </w:tabs>
        <w:spacing w:line="240" w:lineRule="auto"/>
        <w:ind w:right="23" w:firstLine="0"/>
        <w:jc w:val="both"/>
        <w:rPr>
          <w:rFonts w:asciiTheme="minorHAnsi" w:hAnsiTheme="minorHAnsi"/>
          <w:sz w:val="22"/>
          <w:szCs w:val="22"/>
          <w:u w:val="single"/>
        </w:rPr>
      </w:pPr>
      <w:r w:rsidRPr="007D541D">
        <w:rPr>
          <w:rFonts w:asciiTheme="minorHAnsi" w:hAnsiTheme="minorHAnsi"/>
          <w:sz w:val="22"/>
          <w:szCs w:val="22"/>
          <w:u w:val="single"/>
        </w:rPr>
        <w:t>4.1.17</w:t>
      </w:r>
      <w:r w:rsidR="00A24B0F" w:rsidRPr="007D541D">
        <w:rPr>
          <w:rFonts w:asciiTheme="minorHAnsi" w:hAnsiTheme="minorHAnsi"/>
          <w:sz w:val="22"/>
          <w:szCs w:val="22"/>
          <w:u w:val="single"/>
        </w:rPr>
        <w:t>. Os dias de armazenagem excedentes não serão indenizados pela Administração, ficando sua quitação a cargo do Servidor Removido, após prévio acordo deste com a Contratada. Neste caso não haverá qualquer ônus para a Administração.</w:t>
      </w:r>
    </w:p>
    <w:p w:rsidR="00A24B0F" w:rsidRPr="007D541D" w:rsidRDefault="00DD13ED" w:rsidP="00806D0F">
      <w:pPr>
        <w:pStyle w:val="Textodocorpo41"/>
        <w:shd w:val="clear" w:color="auto" w:fill="auto"/>
        <w:spacing w:line="240" w:lineRule="auto"/>
        <w:ind w:right="20" w:firstLine="0"/>
        <w:jc w:val="both"/>
        <w:rPr>
          <w:rFonts w:asciiTheme="minorHAnsi" w:hAnsiTheme="minorHAnsi"/>
          <w:sz w:val="22"/>
          <w:szCs w:val="22"/>
          <w:u w:val="single"/>
        </w:rPr>
      </w:pPr>
      <w:r w:rsidRPr="007D541D">
        <w:rPr>
          <w:rFonts w:asciiTheme="minorHAnsi" w:hAnsiTheme="minorHAnsi"/>
          <w:sz w:val="22"/>
          <w:szCs w:val="22"/>
          <w:u w:val="single"/>
        </w:rPr>
        <w:t>4.1.18</w:t>
      </w:r>
      <w:r w:rsidR="00A24B0F" w:rsidRPr="007D541D">
        <w:rPr>
          <w:rFonts w:asciiTheme="minorHAnsi" w:hAnsiTheme="minorHAnsi"/>
          <w:sz w:val="22"/>
          <w:szCs w:val="22"/>
          <w:u w:val="single"/>
        </w:rPr>
        <w:t>. Caso o Servidor Removido não se manifeste ou recuse-se a dar quitação dos dias de armazenagem excedentes é facultado à Contratada (§ 1</w:t>
      </w:r>
      <w:r w:rsidR="00A24B0F" w:rsidRPr="007D541D">
        <w:rPr>
          <w:rFonts w:asciiTheme="minorHAnsi" w:hAnsiTheme="minorHAnsi"/>
          <w:sz w:val="22"/>
          <w:szCs w:val="22"/>
          <w:u w:val="single"/>
          <w:vertAlign w:val="superscript"/>
        </w:rPr>
        <w:t>e</w:t>
      </w:r>
      <w:r w:rsidR="00A24B0F" w:rsidRPr="007D541D">
        <w:rPr>
          <w:rFonts w:asciiTheme="minorHAnsi" w:hAnsiTheme="minorHAnsi"/>
          <w:sz w:val="22"/>
          <w:szCs w:val="22"/>
          <w:u w:val="single"/>
        </w:rPr>
        <w:t xml:space="preserve"> do Art. 753 do Código Civil Brasileiro - CCB) o depósito da coisa em juízo, ou vendê-la, obedecidos os preceitos legais e regulamentares, ou os usos locais, depositando o valor e comunicando o servidor.</w:t>
      </w:r>
    </w:p>
    <w:p w:rsidR="00A24B0F" w:rsidRPr="007D541D" w:rsidRDefault="00DD13ED" w:rsidP="00806D0F">
      <w:pPr>
        <w:pStyle w:val="Textodocorpo41"/>
        <w:shd w:val="clear" w:color="auto" w:fill="auto"/>
        <w:tabs>
          <w:tab w:val="left" w:pos="726"/>
        </w:tabs>
        <w:spacing w:line="240" w:lineRule="auto"/>
        <w:ind w:right="23" w:firstLine="0"/>
        <w:jc w:val="both"/>
        <w:rPr>
          <w:rFonts w:asciiTheme="minorHAnsi" w:hAnsiTheme="minorHAnsi"/>
          <w:sz w:val="22"/>
          <w:szCs w:val="22"/>
          <w:u w:val="single"/>
        </w:rPr>
      </w:pPr>
      <w:r w:rsidRPr="007D541D">
        <w:rPr>
          <w:rFonts w:asciiTheme="minorHAnsi" w:hAnsiTheme="minorHAnsi"/>
          <w:sz w:val="22"/>
          <w:szCs w:val="22"/>
          <w:u w:val="single"/>
        </w:rPr>
        <w:t>4.1.19</w:t>
      </w:r>
      <w:r w:rsidR="00A24B0F" w:rsidRPr="007D541D">
        <w:rPr>
          <w:rFonts w:asciiTheme="minorHAnsi" w:hAnsiTheme="minorHAnsi"/>
          <w:sz w:val="22"/>
          <w:szCs w:val="22"/>
          <w:u w:val="single"/>
        </w:rPr>
        <w:t>. A Contratada deverá notificar a Administração para as providências cabíveis em relação à conduta inapropriada do servidor.</w:t>
      </w:r>
    </w:p>
    <w:p w:rsidR="00A24B0F" w:rsidRPr="007D541D" w:rsidRDefault="00095F51" w:rsidP="00806D0F">
      <w:pPr>
        <w:pStyle w:val="Textodocorpo41"/>
        <w:shd w:val="clear" w:color="auto" w:fill="auto"/>
        <w:tabs>
          <w:tab w:val="left" w:pos="721"/>
        </w:tabs>
        <w:spacing w:line="240" w:lineRule="auto"/>
        <w:ind w:right="23" w:firstLine="0"/>
        <w:jc w:val="both"/>
        <w:rPr>
          <w:rFonts w:asciiTheme="minorHAnsi" w:hAnsiTheme="minorHAnsi"/>
          <w:sz w:val="22"/>
          <w:szCs w:val="22"/>
          <w:u w:val="single"/>
        </w:rPr>
      </w:pPr>
      <w:r w:rsidRPr="007D541D">
        <w:rPr>
          <w:rFonts w:asciiTheme="minorHAnsi" w:hAnsiTheme="minorHAnsi"/>
          <w:sz w:val="22"/>
          <w:szCs w:val="22"/>
          <w:u w:val="single"/>
        </w:rPr>
        <w:t>4.1.20</w:t>
      </w:r>
      <w:r w:rsidR="00A24B0F" w:rsidRPr="007D541D">
        <w:rPr>
          <w:rFonts w:asciiTheme="minorHAnsi" w:hAnsiTheme="minorHAnsi"/>
          <w:sz w:val="22"/>
          <w:szCs w:val="22"/>
          <w:u w:val="single"/>
        </w:rPr>
        <w:t>. Todo o mobiliário transportado e, eventualmente desmontado deverá ser desembalado e remontado em até 02 (dois) dias úteis, contados a partir do dia da entrega, incluindo-se este.</w:t>
      </w:r>
    </w:p>
    <w:p w:rsidR="00A24B0F" w:rsidRPr="007D541D" w:rsidRDefault="00095F51" w:rsidP="00806D0F">
      <w:pPr>
        <w:pStyle w:val="PargrafodaLista"/>
        <w:tabs>
          <w:tab w:val="left" w:pos="-1843"/>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4.1.21</w:t>
      </w:r>
      <w:r w:rsidR="00A24B0F" w:rsidRPr="007D541D">
        <w:rPr>
          <w:rFonts w:asciiTheme="minorHAnsi" w:hAnsiTheme="minorHAnsi" w:cs="Times New Roman"/>
          <w:bCs/>
          <w:sz w:val="22"/>
          <w:szCs w:val="22"/>
          <w:u w:val="single"/>
        </w:rPr>
        <w:t>. A entrega dos bens deverá ser efetuada mediante recibo e somente no local de destino informado pela CONTRATANTE na respectiva Ordem de Serviço.</w:t>
      </w:r>
    </w:p>
    <w:p w:rsidR="00A24B0F" w:rsidRPr="007D541D" w:rsidRDefault="00095F51" w:rsidP="00806D0F">
      <w:pPr>
        <w:pStyle w:val="PargrafodaLista"/>
        <w:tabs>
          <w:tab w:val="left" w:pos="-1843"/>
        </w:tabs>
        <w:ind w:left="0"/>
        <w:jc w:val="both"/>
        <w:rPr>
          <w:rFonts w:asciiTheme="minorHAnsi" w:hAnsiTheme="minorHAnsi" w:cs="Times New Roman"/>
          <w:sz w:val="22"/>
          <w:szCs w:val="22"/>
          <w:u w:val="single"/>
        </w:rPr>
      </w:pPr>
      <w:r w:rsidRPr="007D541D">
        <w:rPr>
          <w:rFonts w:asciiTheme="minorHAnsi" w:hAnsiTheme="minorHAnsi" w:cs="Times New Roman"/>
          <w:bCs/>
          <w:sz w:val="22"/>
          <w:szCs w:val="22"/>
          <w:u w:val="single"/>
        </w:rPr>
        <w:t>4.1.22</w:t>
      </w:r>
      <w:r w:rsidR="00A24B0F" w:rsidRPr="007D541D">
        <w:rPr>
          <w:rFonts w:asciiTheme="minorHAnsi" w:hAnsiTheme="minorHAnsi" w:cs="Times New Roman"/>
          <w:bCs/>
          <w:sz w:val="22"/>
          <w:szCs w:val="22"/>
          <w:u w:val="single"/>
        </w:rPr>
        <w:t>. Durante toda a prestação do serviço deverão os empregados da CONTRATADA estar devidamente uniformizados e identificados.</w:t>
      </w:r>
    </w:p>
    <w:p w:rsidR="00A24B0F" w:rsidRPr="007D541D" w:rsidRDefault="00095F51" w:rsidP="00806D0F">
      <w:pPr>
        <w:pStyle w:val="PargrafodaLista"/>
        <w:tabs>
          <w:tab w:val="left" w:pos="-1843"/>
        </w:tabs>
        <w:ind w:left="0"/>
        <w:jc w:val="both"/>
        <w:rPr>
          <w:rFonts w:asciiTheme="minorHAnsi" w:hAnsiTheme="minorHAnsi" w:cs="Times New Roman"/>
          <w:bCs/>
          <w:sz w:val="22"/>
          <w:szCs w:val="22"/>
          <w:u w:val="single"/>
        </w:rPr>
      </w:pPr>
      <w:r w:rsidRPr="007D541D">
        <w:rPr>
          <w:rFonts w:asciiTheme="minorHAnsi" w:hAnsiTheme="minorHAnsi" w:cs="Times New Roman"/>
          <w:sz w:val="22"/>
          <w:szCs w:val="22"/>
          <w:u w:val="single"/>
        </w:rPr>
        <w:t>4.1.23</w:t>
      </w:r>
      <w:r w:rsidR="00A24B0F" w:rsidRPr="007D541D">
        <w:rPr>
          <w:rFonts w:asciiTheme="minorHAnsi" w:hAnsiTheme="minorHAnsi" w:cs="Times New Roman"/>
          <w:sz w:val="22"/>
          <w:szCs w:val="22"/>
          <w:u w:val="single"/>
        </w:rPr>
        <w:t xml:space="preserve">. </w:t>
      </w:r>
      <w:r w:rsidR="00A24B0F" w:rsidRPr="007D541D">
        <w:rPr>
          <w:rFonts w:asciiTheme="minorHAnsi" w:hAnsiTheme="minorHAnsi" w:cs="Times New Roman"/>
          <w:bCs/>
          <w:sz w:val="22"/>
          <w:szCs w:val="22"/>
          <w:u w:val="single"/>
        </w:rPr>
        <w:t>Os bens deverão ser entregues no local de destino nos seguintes prazos, contados a partir da data de expedição da ordem de execução do serviço:</w:t>
      </w:r>
    </w:p>
    <w:p w:rsidR="0074407F" w:rsidRPr="007D541D" w:rsidRDefault="00095F51" w:rsidP="00806D0F">
      <w:pPr>
        <w:pStyle w:val="PargrafodaLista"/>
        <w:tabs>
          <w:tab w:val="left" w:pos="-1843"/>
        </w:tabs>
        <w:ind w:left="0"/>
        <w:jc w:val="both"/>
        <w:rPr>
          <w:rFonts w:asciiTheme="minorHAnsi" w:hAnsiTheme="minorHAnsi" w:cs="Times New Roman"/>
          <w:bCs/>
          <w:sz w:val="22"/>
          <w:szCs w:val="22"/>
          <w:u w:val="single"/>
        </w:rPr>
      </w:pPr>
      <w:r w:rsidRPr="007D541D">
        <w:rPr>
          <w:rFonts w:asciiTheme="minorHAnsi" w:hAnsiTheme="minorHAnsi" w:cs="Times New Roman"/>
          <w:bCs/>
          <w:sz w:val="22"/>
          <w:szCs w:val="22"/>
          <w:u w:val="single"/>
        </w:rPr>
        <w:t>4.1.24</w:t>
      </w:r>
      <w:r w:rsidR="0074407F" w:rsidRPr="007D541D">
        <w:rPr>
          <w:rFonts w:asciiTheme="minorHAnsi" w:hAnsiTheme="minorHAnsi" w:cs="Times New Roman"/>
          <w:bCs/>
          <w:sz w:val="22"/>
          <w:szCs w:val="22"/>
          <w:u w:val="single"/>
        </w:rPr>
        <w:t>. Os prazos são imprescindíveis para a satisfação do objetivo contratual, estando a CONTRATADA passível de sanções no caso de descumprimento.</w:t>
      </w:r>
    </w:p>
    <w:p w:rsidR="0074407F" w:rsidRPr="007D541D" w:rsidRDefault="00095F51" w:rsidP="00806D0F">
      <w:pPr>
        <w:pStyle w:val="Textodocorpo41"/>
        <w:shd w:val="clear" w:color="auto" w:fill="auto"/>
        <w:tabs>
          <w:tab w:val="left" w:pos="-2552"/>
          <w:tab w:val="left" w:pos="-1843"/>
        </w:tabs>
        <w:spacing w:line="240" w:lineRule="auto"/>
        <w:ind w:right="40" w:firstLine="0"/>
        <w:jc w:val="both"/>
        <w:rPr>
          <w:rFonts w:asciiTheme="minorHAnsi" w:hAnsiTheme="minorHAnsi"/>
          <w:sz w:val="22"/>
          <w:szCs w:val="22"/>
          <w:u w:val="single"/>
        </w:rPr>
      </w:pPr>
      <w:r w:rsidRPr="007D541D">
        <w:rPr>
          <w:rFonts w:asciiTheme="minorHAnsi" w:hAnsiTheme="minorHAnsi"/>
          <w:sz w:val="22"/>
          <w:szCs w:val="22"/>
          <w:u w:val="single"/>
        </w:rPr>
        <w:t>4.1.25</w:t>
      </w:r>
      <w:r w:rsidR="0074407F" w:rsidRPr="007D541D">
        <w:rPr>
          <w:rFonts w:asciiTheme="minorHAnsi" w:hAnsiTheme="minorHAnsi"/>
          <w:sz w:val="22"/>
          <w:szCs w:val="22"/>
          <w:u w:val="single"/>
        </w:rPr>
        <w:t>. A metragem e peso máximos admitidos por servidor será, no que couber, de acordo com o Decreto nº 4.004/01, e estará descrito na Ordem de Serviço. Caso esse limite exceda, correrá por conta do servidor as despesas sobressalentes. À parte que exceder o limite máximo autorizado na legislação vigente deverá ser negociado diretamente entre a Contratada e os respectivos servidores beneficiários, não gerando quaisquer ônus para a Contratante.</w:t>
      </w:r>
    </w:p>
    <w:p w:rsidR="0074407F" w:rsidRPr="007D541D" w:rsidRDefault="00095F51" w:rsidP="00806D0F">
      <w:pPr>
        <w:pStyle w:val="Textodocorpo131"/>
        <w:shd w:val="clear" w:color="auto" w:fill="auto"/>
        <w:tabs>
          <w:tab w:val="left" w:pos="-2552"/>
          <w:tab w:val="left" w:pos="-1843"/>
        </w:tabs>
        <w:spacing w:line="240" w:lineRule="auto"/>
        <w:ind w:right="40"/>
        <w:rPr>
          <w:rFonts w:asciiTheme="minorHAnsi" w:hAnsiTheme="minorHAnsi"/>
          <w:sz w:val="22"/>
          <w:szCs w:val="22"/>
          <w:u w:val="single"/>
        </w:rPr>
      </w:pPr>
      <w:r w:rsidRPr="007D541D">
        <w:rPr>
          <w:rFonts w:asciiTheme="minorHAnsi" w:hAnsiTheme="minorHAnsi"/>
          <w:sz w:val="22"/>
          <w:szCs w:val="22"/>
          <w:u w:val="single"/>
        </w:rPr>
        <w:t>4.1.26</w:t>
      </w:r>
      <w:r w:rsidR="0074407F" w:rsidRPr="007D541D">
        <w:rPr>
          <w:rFonts w:asciiTheme="minorHAnsi" w:hAnsiTheme="minorHAnsi"/>
          <w:sz w:val="22"/>
          <w:szCs w:val="22"/>
          <w:u w:val="single"/>
        </w:rPr>
        <w:t>. Todos os custos com impostos, taxas, tarifas, seguros, além de outros que incidam no transporte, objeto deste Termo de Referência serão de responsabilidade da empresa contratada.</w:t>
      </w:r>
    </w:p>
    <w:p w:rsidR="0074407F" w:rsidRPr="007D541D" w:rsidRDefault="00095F51" w:rsidP="00806D0F">
      <w:pPr>
        <w:pStyle w:val="Textodocorpo131"/>
        <w:shd w:val="clear" w:color="auto" w:fill="auto"/>
        <w:tabs>
          <w:tab w:val="left" w:pos="-2552"/>
          <w:tab w:val="left" w:pos="-1843"/>
        </w:tabs>
        <w:spacing w:line="240" w:lineRule="auto"/>
        <w:ind w:right="40"/>
        <w:rPr>
          <w:rFonts w:asciiTheme="minorHAnsi" w:hAnsiTheme="minorHAnsi"/>
          <w:sz w:val="22"/>
          <w:szCs w:val="22"/>
          <w:u w:val="single"/>
        </w:rPr>
      </w:pPr>
      <w:r w:rsidRPr="007D541D">
        <w:rPr>
          <w:rFonts w:asciiTheme="minorHAnsi" w:hAnsiTheme="minorHAnsi"/>
          <w:sz w:val="22"/>
          <w:szCs w:val="22"/>
          <w:u w:val="single"/>
        </w:rPr>
        <w:lastRenderedPageBreak/>
        <w:t>4.1.27</w:t>
      </w:r>
      <w:r w:rsidR="0074407F" w:rsidRPr="007D541D">
        <w:rPr>
          <w:rFonts w:asciiTheme="minorHAnsi" w:hAnsiTheme="minorHAnsi"/>
          <w:sz w:val="22"/>
          <w:szCs w:val="22"/>
          <w:u w:val="single"/>
        </w:rPr>
        <w:t>. A prestação dos serviços não gera vínculo empregatício entre os empregados da Contratada e a Administração, vedando-se qualquer relação entre estes que caracterize pessoalidade e subordinação direta.</w:t>
      </w:r>
    </w:p>
    <w:p w:rsidR="0074407F" w:rsidRPr="007D541D" w:rsidRDefault="00095F51" w:rsidP="00806D0F">
      <w:pPr>
        <w:pStyle w:val="PargrafodaLista"/>
        <w:autoSpaceDE w:val="0"/>
        <w:autoSpaceDN w:val="0"/>
        <w:adjustRightInd w:val="0"/>
        <w:ind w:left="0"/>
        <w:jc w:val="both"/>
        <w:rPr>
          <w:rFonts w:asciiTheme="minorHAnsi" w:hAnsiTheme="minorHAnsi"/>
          <w:bCs/>
          <w:sz w:val="22"/>
          <w:szCs w:val="22"/>
          <w:u w:val="single"/>
        </w:rPr>
      </w:pPr>
      <w:r w:rsidRPr="007D541D">
        <w:rPr>
          <w:rFonts w:asciiTheme="minorHAnsi" w:hAnsiTheme="minorHAnsi"/>
          <w:bCs/>
          <w:sz w:val="22"/>
          <w:szCs w:val="22"/>
          <w:u w:val="single"/>
        </w:rPr>
        <w:t>4.1.28</w:t>
      </w:r>
      <w:r w:rsidR="0074407F" w:rsidRPr="007D541D">
        <w:rPr>
          <w:rFonts w:asciiTheme="minorHAnsi" w:hAnsiTheme="minorHAnsi"/>
          <w:bCs/>
          <w:sz w:val="22"/>
          <w:szCs w:val="22"/>
          <w:u w:val="single"/>
        </w:rPr>
        <w:t>. Estar devidamente Inscrita no Registro Nacional de Transportadores Rodoviários de Cargas - RNTR-C da Agência Nacional de Transportes Terrestres – ANTT.</w:t>
      </w:r>
    </w:p>
    <w:p w:rsidR="0074407F" w:rsidRPr="007D541D" w:rsidRDefault="00095F51" w:rsidP="00806D0F">
      <w:pPr>
        <w:pStyle w:val="Textodocorpo121"/>
        <w:shd w:val="clear" w:color="auto" w:fill="auto"/>
        <w:tabs>
          <w:tab w:val="left" w:pos="726"/>
        </w:tabs>
        <w:spacing w:line="240" w:lineRule="auto"/>
        <w:ind w:right="40"/>
        <w:rPr>
          <w:rFonts w:asciiTheme="minorHAnsi" w:hAnsiTheme="minorHAnsi"/>
          <w:sz w:val="22"/>
          <w:szCs w:val="22"/>
          <w:u w:val="single"/>
        </w:rPr>
      </w:pPr>
      <w:r w:rsidRPr="007D541D">
        <w:rPr>
          <w:rStyle w:val="Textodocorpo12Calibri"/>
          <w:rFonts w:asciiTheme="minorHAnsi" w:hAnsiTheme="minorHAnsi"/>
          <w:b w:val="0"/>
          <w:bCs w:val="0"/>
          <w:u w:val="single"/>
        </w:rPr>
        <w:t>4.1.29</w:t>
      </w:r>
      <w:r w:rsidR="0074407F" w:rsidRPr="007D541D">
        <w:rPr>
          <w:rStyle w:val="Textodocorpo12Calibri"/>
          <w:rFonts w:asciiTheme="minorHAnsi" w:hAnsiTheme="minorHAnsi"/>
          <w:b w:val="0"/>
          <w:bCs w:val="0"/>
          <w:u w:val="single"/>
        </w:rPr>
        <w:t>. Observar, no que couber, durante a execução contratual,</w:t>
      </w:r>
      <w:r w:rsidR="0074407F" w:rsidRPr="007D541D">
        <w:rPr>
          <w:rFonts w:asciiTheme="minorHAnsi" w:hAnsiTheme="minorHAnsi"/>
          <w:b w:val="0"/>
          <w:sz w:val="22"/>
          <w:szCs w:val="22"/>
          <w:u w:val="single"/>
        </w:rPr>
        <w:t xml:space="preserve"> </w:t>
      </w:r>
      <w:r w:rsidR="0074407F" w:rsidRPr="007D541D">
        <w:rPr>
          <w:rFonts w:asciiTheme="minorHAnsi" w:hAnsiTheme="minorHAnsi"/>
          <w:sz w:val="22"/>
          <w:szCs w:val="22"/>
          <w:u w:val="single"/>
        </w:rPr>
        <w:t>os critérios de sustentabilidade ambiental, previstos na Instrução Normativa n° 1, de 19 de janeiro de 2010, da Secretaria de Logística e tecnologia da Informação, do ministério de Planejamento, Orçamento e gestão.</w:t>
      </w:r>
    </w:p>
    <w:p w:rsidR="0074407F" w:rsidRPr="007D541D" w:rsidRDefault="00095F51" w:rsidP="00806D0F">
      <w:pPr>
        <w:pStyle w:val="Textodocorpo121"/>
        <w:shd w:val="clear" w:color="auto" w:fill="auto"/>
        <w:tabs>
          <w:tab w:val="left" w:pos="726"/>
        </w:tabs>
        <w:spacing w:line="240" w:lineRule="auto"/>
        <w:ind w:right="40"/>
        <w:rPr>
          <w:rFonts w:asciiTheme="minorHAnsi" w:hAnsiTheme="minorHAnsi"/>
          <w:b w:val="0"/>
          <w:sz w:val="22"/>
          <w:szCs w:val="22"/>
          <w:u w:val="single"/>
        </w:rPr>
      </w:pPr>
      <w:r w:rsidRPr="007D541D">
        <w:rPr>
          <w:rFonts w:asciiTheme="minorHAnsi" w:hAnsiTheme="minorHAnsi"/>
          <w:b w:val="0"/>
          <w:sz w:val="22"/>
          <w:szCs w:val="22"/>
          <w:u w:val="single"/>
        </w:rPr>
        <w:t>4.1.30</w:t>
      </w:r>
      <w:r w:rsidR="0074407F" w:rsidRPr="007D541D">
        <w:rPr>
          <w:rFonts w:asciiTheme="minorHAnsi" w:hAnsiTheme="minorHAnsi"/>
          <w:b w:val="0"/>
          <w:sz w:val="22"/>
          <w:szCs w:val="22"/>
          <w:u w:val="single"/>
        </w:rPr>
        <w:t>. Pelo princípio da padronização dos serviços, além do controle e responsabilização da empresa,</w:t>
      </w:r>
      <w:r w:rsidR="0074407F" w:rsidRPr="007D541D">
        <w:rPr>
          <w:rStyle w:val="Textodocorpo13Arial19"/>
          <w:rFonts w:asciiTheme="minorHAnsi" w:hAnsiTheme="minorHAnsi"/>
          <w:sz w:val="22"/>
          <w:szCs w:val="22"/>
          <w:u w:val="single"/>
        </w:rPr>
        <w:t xml:space="preserve"> a presente Licitação não permite a Subcontratação.</w:t>
      </w:r>
    </w:p>
    <w:p w:rsidR="0074407F" w:rsidRPr="007D541D" w:rsidRDefault="00095F51" w:rsidP="00806D0F">
      <w:pPr>
        <w:pStyle w:val="PargrafodaLista"/>
        <w:tabs>
          <w:tab w:val="left" w:pos="-1843"/>
        </w:tabs>
        <w:ind w:left="0"/>
        <w:jc w:val="both"/>
        <w:rPr>
          <w:rFonts w:asciiTheme="minorHAnsi" w:hAnsiTheme="minorHAnsi" w:cs="Times New Roman"/>
          <w:sz w:val="22"/>
          <w:szCs w:val="22"/>
          <w:u w:val="single"/>
        </w:rPr>
      </w:pPr>
      <w:r w:rsidRPr="007D541D">
        <w:rPr>
          <w:rFonts w:asciiTheme="minorHAnsi" w:hAnsiTheme="minorHAnsi" w:cs="Times New Roman"/>
          <w:sz w:val="22"/>
          <w:szCs w:val="22"/>
          <w:u w:val="single"/>
        </w:rPr>
        <w:t>4.1.31</w:t>
      </w:r>
      <w:r w:rsidR="0074407F" w:rsidRPr="007D541D">
        <w:rPr>
          <w:rFonts w:asciiTheme="minorHAnsi" w:hAnsiTheme="minorHAnsi" w:cs="Times New Roman"/>
          <w:sz w:val="22"/>
          <w:szCs w:val="22"/>
          <w:u w:val="single"/>
        </w:rPr>
        <w:t xml:space="preserve">. </w:t>
      </w:r>
      <w:r w:rsidR="0074407F" w:rsidRPr="007D541D">
        <w:rPr>
          <w:rFonts w:asciiTheme="minorHAnsi" w:hAnsiTheme="minorHAnsi" w:cs="Times New Roman"/>
          <w:bCs/>
          <w:iCs/>
          <w:sz w:val="22"/>
          <w:szCs w:val="22"/>
          <w:u w:val="single"/>
        </w:rPr>
        <w:t>A Contratada</w:t>
      </w:r>
      <w:r w:rsidR="0074407F" w:rsidRPr="007D541D">
        <w:rPr>
          <w:rFonts w:asciiTheme="minorHAnsi" w:hAnsiTheme="minorHAnsi" w:cs="Times New Roman"/>
          <w:sz w:val="22"/>
          <w:szCs w:val="22"/>
          <w:u w:val="single"/>
        </w:rPr>
        <w:t xml:space="preserve"> deverá executar o serviço utilizando-se dos materiais, equipamentos, ferramentas e utensílios necessários à perfeita execução contratual, conforme disposto no Termo de Referência.</w:t>
      </w:r>
    </w:p>
    <w:p w:rsidR="00D9568C" w:rsidRPr="007D541D" w:rsidRDefault="0065471B" w:rsidP="00806D0F">
      <w:pPr>
        <w:pStyle w:val="PargrafodaLista"/>
        <w:tabs>
          <w:tab w:val="left" w:pos="-1843"/>
        </w:tabs>
        <w:ind w:left="0"/>
        <w:jc w:val="both"/>
        <w:rPr>
          <w:rFonts w:asciiTheme="minorHAnsi" w:hAnsiTheme="minorHAnsi" w:cs="Times New Roman"/>
          <w:sz w:val="22"/>
          <w:szCs w:val="22"/>
          <w:u w:val="single"/>
        </w:rPr>
      </w:pPr>
      <w:r w:rsidRPr="007D541D">
        <w:rPr>
          <w:rFonts w:asciiTheme="minorHAnsi" w:hAnsiTheme="minorHAnsi" w:cs="Times New Roman"/>
          <w:sz w:val="22"/>
          <w:szCs w:val="22"/>
          <w:u w:val="single"/>
        </w:rPr>
        <w:t>4.1.3</w:t>
      </w:r>
      <w:r>
        <w:rPr>
          <w:rFonts w:asciiTheme="minorHAnsi" w:hAnsiTheme="minorHAnsi" w:cs="Times New Roman"/>
          <w:sz w:val="22"/>
          <w:szCs w:val="22"/>
          <w:u w:val="single"/>
        </w:rPr>
        <w:t>2</w:t>
      </w:r>
      <w:r w:rsidRPr="007D541D">
        <w:rPr>
          <w:rFonts w:asciiTheme="minorHAnsi" w:hAnsiTheme="minorHAnsi" w:cs="Times New Roman"/>
          <w:sz w:val="22"/>
          <w:szCs w:val="22"/>
          <w:u w:val="single"/>
        </w:rPr>
        <w:t xml:space="preserve">. </w:t>
      </w:r>
      <w:r w:rsidR="00D9568C" w:rsidRPr="007D541D">
        <w:rPr>
          <w:rFonts w:asciiTheme="minorHAnsi" w:hAnsiTheme="minorHAnsi" w:cs="Times New Roman"/>
          <w:sz w:val="22"/>
          <w:szCs w:val="22"/>
          <w:u w:val="single"/>
        </w:rPr>
        <w:t>É vedado à contratada o transporte de objetos sem estarem devidamente cobertos por seguro.</w:t>
      </w:r>
    </w:p>
    <w:p w:rsidR="00DB206B" w:rsidRPr="007D541D" w:rsidRDefault="00DB206B" w:rsidP="00806D0F">
      <w:pPr>
        <w:pStyle w:val="PargrafodaLista"/>
        <w:ind w:left="0"/>
        <w:jc w:val="both"/>
        <w:rPr>
          <w:rFonts w:asciiTheme="minorHAnsi" w:hAnsiTheme="minorHAnsi" w:cs="Times New Roman"/>
          <w:bCs/>
          <w:color w:val="000000"/>
          <w:sz w:val="22"/>
          <w:szCs w:val="22"/>
        </w:rPr>
      </w:pPr>
    </w:p>
    <w:p w:rsidR="00DB206B" w:rsidRPr="007D541D" w:rsidRDefault="00DB206B" w:rsidP="00806D0F">
      <w:pPr>
        <w:pStyle w:val="PargrafodaLista"/>
        <w:numPr>
          <w:ilvl w:val="0"/>
          <w:numId w:val="1"/>
        </w:numPr>
        <w:ind w:left="0"/>
        <w:jc w:val="both"/>
        <w:rPr>
          <w:rFonts w:asciiTheme="minorHAnsi" w:hAnsiTheme="minorHAnsi" w:cs="Times New Roman"/>
          <w:bCs/>
          <w:color w:val="000000"/>
          <w:sz w:val="22"/>
          <w:szCs w:val="22"/>
        </w:rPr>
      </w:pPr>
      <w:r w:rsidRPr="007D541D">
        <w:rPr>
          <w:rFonts w:asciiTheme="minorHAnsi" w:hAnsiTheme="minorHAnsi" w:cs="Times New Roman"/>
          <w:b/>
          <w:bCs/>
          <w:color w:val="000000"/>
          <w:sz w:val="22"/>
          <w:szCs w:val="22"/>
        </w:rPr>
        <w:t>INFORMAÇÕES RELEVANTES PARA O DIMENSIONAMENTO DA PROPOSTA</w:t>
      </w:r>
    </w:p>
    <w:p w:rsidR="00DB206B" w:rsidRPr="007D541D" w:rsidRDefault="00DB206B" w:rsidP="00806D0F">
      <w:pPr>
        <w:numPr>
          <w:ilvl w:val="1"/>
          <w:numId w:val="1"/>
        </w:numPr>
        <w:ind w:left="0" w:firstLine="0"/>
        <w:jc w:val="both"/>
        <w:rPr>
          <w:rFonts w:asciiTheme="minorHAnsi" w:hAnsiTheme="minorHAnsi" w:cs="Times New Roman"/>
          <w:bCs/>
          <w:color w:val="000000"/>
          <w:sz w:val="22"/>
          <w:szCs w:val="22"/>
        </w:rPr>
      </w:pPr>
      <w:r w:rsidRPr="007D541D">
        <w:rPr>
          <w:rFonts w:asciiTheme="minorHAnsi" w:hAnsiTheme="minorHAnsi" w:cs="Times New Roman"/>
          <w:bCs/>
          <w:color w:val="000000"/>
          <w:sz w:val="22"/>
          <w:szCs w:val="22"/>
        </w:rPr>
        <w:t>A demanda do órgão tem como base as seguintes características:</w:t>
      </w:r>
    </w:p>
    <w:p w:rsidR="00DB206B" w:rsidRPr="007D541D" w:rsidRDefault="00095F51" w:rsidP="00806D0F">
      <w:pPr>
        <w:pStyle w:val="PargrafodaLista"/>
        <w:numPr>
          <w:ilvl w:val="2"/>
          <w:numId w:val="1"/>
        </w:numPr>
        <w:ind w:left="0" w:firstLine="0"/>
        <w:contextualSpacing w:val="0"/>
        <w:jc w:val="both"/>
        <w:rPr>
          <w:rFonts w:asciiTheme="minorHAnsi" w:hAnsiTheme="minorHAnsi" w:cs="Times New Roman"/>
          <w:bCs/>
          <w:color w:val="FF0000"/>
          <w:sz w:val="22"/>
          <w:szCs w:val="22"/>
        </w:rPr>
      </w:pPr>
      <w:r w:rsidRPr="007D541D">
        <w:rPr>
          <w:rFonts w:asciiTheme="minorHAnsi" w:hAnsiTheme="minorHAnsi" w:cs="Times New Roman"/>
          <w:sz w:val="22"/>
          <w:szCs w:val="22"/>
          <w:u w:val="single"/>
        </w:rPr>
        <w:t xml:space="preserve">No intento de buscar o menor preço possível para esta contratação, </w:t>
      </w:r>
      <w:r w:rsidRPr="007D541D">
        <w:rPr>
          <w:rFonts w:asciiTheme="minorHAnsi" w:hAnsiTheme="minorHAnsi" w:cs="Times New Roman"/>
          <w:color w:val="000000"/>
          <w:sz w:val="22"/>
          <w:szCs w:val="22"/>
          <w:u w:val="single"/>
        </w:rPr>
        <w:t xml:space="preserve">e diante da diversidade de destinos possíveis para a realização dos transportes, </w:t>
      </w:r>
      <w:r w:rsidRPr="007D541D">
        <w:rPr>
          <w:rFonts w:asciiTheme="minorHAnsi" w:hAnsiTheme="minorHAnsi" w:cs="Times New Roman"/>
          <w:sz w:val="22"/>
          <w:szCs w:val="22"/>
          <w:u w:val="single"/>
        </w:rPr>
        <w:t>efetuamos a divisão do item em distintas faixas de distância</w:t>
      </w:r>
      <w:r w:rsidR="00DB206B" w:rsidRPr="007D541D">
        <w:rPr>
          <w:rFonts w:asciiTheme="minorHAnsi" w:hAnsiTheme="minorHAnsi" w:cs="Times New Roman"/>
          <w:bCs/>
          <w:color w:val="FF0000"/>
          <w:sz w:val="22"/>
          <w:szCs w:val="22"/>
        </w:rPr>
        <w:t>;</w:t>
      </w:r>
    </w:p>
    <w:p w:rsidR="00095F51" w:rsidRPr="009B50DE" w:rsidRDefault="00095F51" w:rsidP="00806D0F">
      <w:pPr>
        <w:pStyle w:val="PargrafodaLista"/>
        <w:numPr>
          <w:ilvl w:val="2"/>
          <w:numId w:val="1"/>
        </w:numPr>
        <w:ind w:left="0" w:firstLine="0"/>
        <w:contextualSpacing w:val="0"/>
        <w:jc w:val="both"/>
        <w:rPr>
          <w:rFonts w:asciiTheme="minorHAnsi" w:hAnsiTheme="minorHAnsi" w:cs="Times New Roman"/>
          <w:bCs/>
          <w:color w:val="FF0000"/>
          <w:sz w:val="22"/>
          <w:szCs w:val="22"/>
        </w:rPr>
      </w:pPr>
      <w:r w:rsidRPr="007D541D">
        <w:rPr>
          <w:rFonts w:asciiTheme="minorHAnsi" w:hAnsiTheme="minorHAnsi"/>
          <w:sz w:val="22"/>
          <w:szCs w:val="22"/>
          <w:u w:val="single"/>
        </w:rPr>
        <w:t>Assim, diante da impossibilidade de se prever a quantidade exata de servidores que poderão ser removidos, bem como os eventuais locais de destino</w:t>
      </w:r>
      <w:r w:rsidR="005E775D">
        <w:rPr>
          <w:rFonts w:asciiTheme="minorHAnsi" w:hAnsiTheme="minorHAnsi"/>
          <w:sz w:val="22"/>
          <w:szCs w:val="22"/>
          <w:u w:val="single"/>
        </w:rPr>
        <w:t xml:space="preserve"> e metragens</w:t>
      </w:r>
      <w:r w:rsidRPr="007D541D">
        <w:rPr>
          <w:rFonts w:asciiTheme="minorHAnsi" w:hAnsiTheme="minorHAnsi"/>
          <w:sz w:val="22"/>
          <w:szCs w:val="22"/>
          <w:u w:val="single"/>
        </w:rPr>
        <w:t xml:space="preserve">, </w:t>
      </w:r>
      <w:proofErr w:type="gramStart"/>
      <w:r w:rsidRPr="007D541D">
        <w:rPr>
          <w:rFonts w:asciiTheme="minorHAnsi" w:hAnsiTheme="minorHAnsi"/>
          <w:sz w:val="22"/>
          <w:szCs w:val="22"/>
          <w:u w:val="single"/>
        </w:rPr>
        <w:t>dimensionamos</w:t>
      </w:r>
      <w:proofErr w:type="gramEnd"/>
      <w:r w:rsidRPr="007D541D">
        <w:rPr>
          <w:rFonts w:asciiTheme="minorHAnsi" w:hAnsiTheme="minorHAnsi"/>
          <w:sz w:val="22"/>
          <w:szCs w:val="22"/>
          <w:u w:val="single"/>
        </w:rPr>
        <w:t xml:space="preserve"> 0</w:t>
      </w:r>
      <w:r w:rsidR="005E775D">
        <w:rPr>
          <w:rFonts w:asciiTheme="minorHAnsi" w:hAnsiTheme="minorHAnsi"/>
          <w:sz w:val="22"/>
          <w:szCs w:val="22"/>
          <w:u w:val="single"/>
        </w:rPr>
        <w:t>9</w:t>
      </w:r>
      <w:r w:rsidRPr="007D541D">
        <w:rPr>
          <w:rFonts w:asciiTheme="minorHAnsi" w:hAnsiTheme="minorHAnsi"/>
          <w:sz w:val="22"/>
          <w:szCs w:val="22"/>
          <w:u w:val="single"/>
        </w:rPr>
        <w:t xml:space="preserve"> (</w:t>
      </w:r>
      <w:r w:rsidR="005E775D">
        <w:rPr>
          <w:rFonts w:asciiTheme="minorHAnsi" w:hAnsiTheme="minorHAnsi"/>
          <w:sz w:val="22"/>
          <w:szCs w:val="22"/>
          <w:u w:val="single"/>
        </w:rPr>
        <w:t>nove</w:t>
      </w:r>
      <w:r w:rsidRPr="007D541D">
        <w:rPr>
          <w:rFonts w:asciiTheme="minorHAnsi" w:hAnsiTheme="minorHAnsi"/>
          <w:sz w:val="22"/>
          <w:szCs w:val="22"/>
          <w:u w:val="single"/>
        </w:rPr>
        <w:t>) mudança</w:t>
      </w:r>
      <w:r w:rsidR="005E775D">
        <w:rPr>
          <w:rFonts w:asciiTheme="minorHAnsi" w:hAnsiTheme="minorHAnsi"/>
          <w:sz w:val="22"/>
          <w:szCs w:val="22"/>
          <w:u w:val="single"/>
        </w:rPr>
        <w:t>s</w:t>
      </w:r>
      <w:r w:rsidRPr="007D541D">
        <w:rPr>
          <w:rFonts w:asciiTheme="minorHAnsi" w:hAnsiTheme="minorHAnsi"/>
          <w:sz w:val="22"/>
          <w:szCs w:val="22"/>
          <w:u w:val="single"/>
        </w:rPr>
        <w:t xml:space="preserve"> com </w:t>
      </w:r>
      <w:r w:rsidR="003C1AA2">
        <w:rPr>
          <w:rFonts w:asciiTheme="minorHAnsi" w:hAnsiTheme="minorHAnsi"/>
          <w:sz w:val="22"/>
          <w:szCs w:val="22"/>
          <w:u w:val="single"/>
        </w:rPr>
        <w:t xml:space="preserve">base nas demandas dos 04 anos anteriores, </w:t>
      </w:r>
      <w:r w:rsidRPr="007D541D">
        <w:rPr>
          <w:rFonts w:asciiTheme="minorHAnsi" w:hAnsiTheme="minorHAnsi"/>
          <w:sz w:val="22"/>
          <w:szCs w:val="22"/>
          <w:u w:val="single"/>
        </w:rPr>
        <w:t>conforme tabela abaixo:</w:t>
      </w:r>
    </w:p>
    <w:p w:rsidR="009B50DE" w:rsidRPr="007D541D" w:rsidRDefault="009B50DE" w:rsidP="009B50DE">
      <w:pPr>
        <w:pStyle w:val="PargrafodaLista"/>
        <w:ind w:left="0"/>
        <w:contextualSpacing w:val="0"/>
        <w:jc w:val="both"/>
        <w:rPr>
          <w:rFonts w:asciiTheme="minorHAnsi" w:hAnsiTheme="minorHAnsi" w:cs="Times New Roman"/>
          <w:bCs/>
          <w:color w:val="FF0000"/>
          <w:sz w:val="22"/>
          <w:szCs w:val="22"/>
        </w:rPr>
      </w:pPr>
    </w:p>
    <w:tbl>
      <w:tblPr>
        <w:tblW w:w="5000" w:type="pct"/>
        <w:jc w:val="center"/>
        <w:tblCellMar>
          <w:left w:w="70" w:type="dxa"/>
          <w:right w:w="70" w:type="dxa"/>
        </w:tblCellMar>
        <w:tblLook w:val="04A0" w:firstRow="1" w:lastRow="0" w:firstColumn="1" w:lastColumn="0" w:noHBand="0" w:noVBand="1"/>
      </w:tblPr>
      <w:tblGrid>
        <w:gridCol w:w="1292"/>
        <w:gridCol w:w="2519"/>
        <w:gridCol w:w="2344"/>
        <w:gridCol w:w="2489"/>
      </w:tblGrid>
      <w:tr w:rsidR="00095F51" w:rsidRPr="0065471B" w:rsidTr="0065471B">
        <w:trPr>
          <w:trHeight w:val="379"/>
          <w:jc w:val="center"/>
        </w:trPr>
        <w:tc>
          <w:tcPr>
            <w:tcW w:w="7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95F51" w:rsidRPr="0065471B" w:rsidRDefault="00095F51" w:rsidP="00806D0F">
            <w:pPr>
              <w:jc w:val="center"/>
              <w:rPr>
                <w:rFonts w:asciiTheme="minorHAnsi" w:hAnsiTheme="minorHAnsi" w:cs="Times New Roman"/>
                <w:b/>
                <w:sz w:val="22"/>
                <w:szCs w:val="22"/>
              </w:rPr>
            </w:pPr>
            <w:r w:rsidRPr="0065471B">
              <w:rPr>
                <w:rFonts w:asciiTheme="minorHAnsi" w:hAnsiTheme="minorHAnsi" w:cs="Times New Roman"/>
                <w:b/>
                <w:sz w:val="22"/>
                <w:szCs w:val="22"/>
              </w:rPr>
              <w:t>S</w:t>
            </w:r>
            <w:r w:rsidRPr="0065471B">
              <w:rPr>
                <w:rFonts w:asciiTheme="minorHAnsi" w:hAnsiTheme="minorHAnsi" w:cs="Times New Roman"/>
                <w:b/>
                <w:sz w:val="22"/>
                <w:szCs w:val="22"/>
                <w:shd w:val="clear" w:color="auto" w:fill="FFFFFF" w:themeFill="background1"/>
              </w:rPr>
              <w:t>u</w:t>
            </w:r>
            <w:r w:rsidRPr="0065471B">
              <w:rPr>
                <w:rFonts w:asciiTheme="minorHAnsi" w:hAnsiTheme="minorHAnsi" w:cs="Times New Roman"/>
                <w:b/>
                <w:sz w:val="22"/>
                <w:szCs w:val="22"/>
              </w:rPr>
              <w:t>bitem</w:t>
            </w:r>
          </w:p>
        </w:tc>
        <w:tc>
          <w:tcPr>
            <w:tcW w:w="145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095F51" w:rsidRPr="0065471B" w:rsidRDefault="00095F51" w:rsidP="00806D0F">
            <w:pPr>
              <w:jc w:val="center"/>
              <w:rPr>
                <w:rFonts w:asciiTheme="minorHAnsi" w:hAnsiTheme="minorHAnsi" w:cs="Times New Roman"/>
                <w:b/>
                <w:sz w:val="22"/>
                <w:szCs w:val="22"/>
              </w:rPr>
            </w:pPr>
            <w:r w:rsidRPr="0065471B">
              <w:rPr>
                <w:rFonts w:asciiTheme="minorHAnsi" w:hAnsiTheme="minorHAnsi" w:cs="Times New Roman"/>
                <w:b/>
                <w:sz w:val="22"/>
                <w:szCs w:val="22"/>
              </w:rPr>
              <w:t>Distância em KM</w:t>
            </w:r>
          </w:p>
        </w:tc>
        <w:tc>
          <w:tcPr>
            <w:tcW w:w="2797"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095F51" w:rsidRPr="0065471B" w:rsidRDefault="00095F51" w:rsidP="00806D0F">
            <w:pPr>
              <w:jc w:val="center"/>
              <w:rPr>
                <w:rFonts w:asciiTheme="minorHAnsi" w:hAnsiTheme="minorHAnsi" w:cs="Times New Roman"/>
                <w:b/>
                <w:sz w:val="22"/>
                <w:szCs w:val="22"/>
              </w:rPr>
            </w:pPr>
            <w:r w:rsidRPr="0065471B">
              <w:rPr>
                <w:rFonts w:asciiTheme="minorHAnsi" w:hAnsiTheme="minorHAnsi" w:cs="Times New Roman"/>
                <w:b/>
                <w:sz w:val="22"/>
                <w:szCs w:val="22"/>
              </w:rPr>
              <w:t>Quantidade anual estimada unidade</w:t>
            </w:r>
          </w:p>
        </w:tc>
      </w:tr>
      <w:tr w:rsidR="00095F51" w:rsidRPr="007D541D" w:rsidTr="00EF2165">
        <w:trPr>
          <w:trHeight w:val="345"/>
          <w:jc w:val="center"/>
        </w:trPr>
        <w:tc>
          <w:tcPr>
            <w:tcW w:w="747" w:type="pct"/>
            <w:tcBorders>
              <w:top w:val="nil"/>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1</w:t>
            </w:r>
            <w:proofErr w:type="gramEnd"/>
          </w:p>
        </w:tc>
        <w:tc>
          <w:tcPr>
            <w:tcW w:w="1457"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101 a 300</w:t>
            </w:r>
          </w:p>
        </w:tc>
        <w:tc>
          <w:tcPr>
            <w:tcW w:w="1356"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71786" w:rsidP="00806D0F">
            <w:pPr>
              <w:jc w:val="center"/>
              <w:rPr>
                <w:rFonts w:asciiTheme="minorHAnsi" w:hAnsiTheme="minorHAnsi" w:cs="Times New Roman"/>
                <w:sz w:val="22"/>
                <w:szCs w:val="22"/>
              </w:rPr>
            </w:pPr>
            <w:r>
              <w:rPr>
                <w:rFonts w:asciiTheme="minorHAnsi" w:hAnsiTheme="minorHAnsi" w:cs="Times New Roman"/>
                <w:sz w:val="22"/>
                <w:szCs w:val="22"/>
              </w:rPr>
              <w:t>12</w:t>
            </w:r>
          </w:p>
        </w:tc>
        <w:tc>
          <w:tcPr>
            <w:tcW w:w="1441"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D715C9">
        <w:trPr>
          <w:trHeight w:val="345"/>
          <w:jc w:val="center"/>
        </w:trPr>
        <w:tc>
          <w:tcPr>
            <w:tcW w:w="747" w:type="pct"/>
            <w:tcBorders>
              <w:top w:val="nil"/>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2</w:t>
            </w:r>
          </w:p>
        </w:tc>
        <w:tc>
          <w:tcPr>
            <w:tcW w:w="1457"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301 a 600</w:t>
            </w:r>
          </w:p>
        </w:tc>
        <w:tc>
          <w:tcPr>
            <w:tcW w:w="1356"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5E775D" w:rsidP="00806D0F">
            <w:pPr>
              <w:jc w:val="center"/>
              <w:rPr>
                <w:rFonts w:asciiTheme="minorHAnsi" w:hAnsiTheme="minorHAnsi" w:cs="Times New Roman"/>
                <w:sz w:val="22"/>
                <w:szCs w:val="22"/>
              </w:rPr>
            </w:pPr>
            <w:r>
              <w:rPr>
                <w:rFonts w:asciiTheme="minorHAnsi" w:hAnsiTheme="minorHAnsi" w:cs="Times New Roman"/>
                <w:sz w:val="22"/>
                <w:szCs w:val="22"/>
              </w:rPr>
              <w:t>24</w:t>
            </w:r>
          </w:p>
        </w:tc>
        <w:tc>
          <w:tcPr>
            <w:tcW w:w="1441"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D715C9">
        <w:trPr>
          <w:trHeight w:val="345"/>
          <w:jc w:val="center"/>
        </w:trPr>
        <w:tc>
          <w:tcPr>
            <w:tcW w:w="7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3</w:t>
            </w:r>
          </w:p>
        </w:tc>
        <w:tc>
          <w:tcPr>
            <w:tcW w:w="145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601 a 1200</w:t>
            </w:r>
          </w:p>
        </w:tc>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71786" w:rsidP="00806D0F">
            <w:pPr>
              <w:jc w:val="center"/>
              <w:rPr>
                <w:rFonts w:asciiTheme="minorHAnsi" w:hAnsiTheme="minorHAnsi" w:cs="Times New Roman"/>
                <w:sz w:val="22"/>
                <w:szCs w:val="22"/>
              </w:rPr>
            </w:pPr>
            <w:r>
              <w:rPr>
                <w:rFonts w:asciiTheme="minorHAnsi" w:hAnsiTheme="minorHAnsi" w:cs="Times New Roman"/>
                <w:sz w:val="22"/>
                <w:szCs w:val="22"/>
              </w:rPr>
              <w:t>18</w:t>
            </w:r>
          </w:p>
        </w:tc>
        <w:tc>
          <w:tcPr>
            <w:tcW w:w="144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D715C9">
        <w:trPr>
          <w:trHeight w:val="345"/>
          <w:jc w:val="center"/>
        </w:trPr>
        <w:tc>
          <w:tcPr>
            <w:tcW w:w="7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4</w:t>
            </w:r>
          </w:p>
        </w:tc>
        <w:tc>
          <w:tcPr>
            <w:tcW w:w="145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1201 a 1800</w:t>
            </w:r>
          </w:p>
        </w:tc>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5E775D" w:rsidP="00806D0F">
            <w:pPr>
              <w:jc w:val="center"/>
              <w:rPr>
                <w:rFonts w:asciiTheme="minorHAnsi" w:hAnsiTheme="minorHAnsi" w:cs="Times New Roman"/>
                <w:sz w:val="22"/>
                <w:szCs w:val="22"/>
              </w:rPr>
            </w:pPr>
            <w:r>
              <w:rPr>
                <w:rFonts w:asciiTheme="minorHAnsi" w:hAnsiTheme="minorHAnsi" w:cs="Times New Roman"/>
                <w:sz w:val="22"/>
                <w:szCs w:val="22"/>
              </w:rPr>
              <w:t>24</w:t>
            </w:r>
          </w:p>
        </w:tc>
        <w:tc>
          <w:tcPr>
            <w:tcW w:w="144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D715C9">
        <w:trPr>
          <w:trHeight w:val="345"/>
          <w:jc w:val="center"/>
        </w:trPr>
        <w:tc>
          <w:tcPr>
            <w:tcW w:w="7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5</w:t>
            </w:r>
          </w:p>
        </w:tc>
        <w:tc>
          <w:tcPr>
            <w:tcW w:w="145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1801 a 2400</w:t>
            </w:r>
          </w:p>
        </w:tc>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71786" w:rsidP="004C4677">
            <w:pPr>
              <w:jc w:val="center"/>
              <w:rPr>
                <w:rFonts w:asciiTheme="minorHAnsi" w:hAnsiTheme="minorHAnsi" w:cs="Times New Roman"/>
                <w:sz w:val="22"/>
                <w:szCs w:val="22"/>
              </w:rPr>
            </w:pPr>
            <w:r>
              <w:rPr>
                <w:rFonts w:asciiTheme="minorHAnsi" w:hAnsiTheme="minorHAnsi" w:cs="Times New Roman"/>
                <w:sz w:val="22"/>
                <w:szCs w:val="22"/>
              </w:rPr>
              <w:t>24</w:t>
            </w:r>
          </w:p>
        </w:tc>
        <w:tc>
          <w:tcPr>
            <w:tcW w:w="144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EF2165">
        <w:trPr>
          <w:trHeight w:val="345"/>
          <w:jc w:val="center"/>
        </w:trPr>
        <w:tc>
          <w:tcPr>
            <w:tcW w:w="7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6</w:t>
            </w:r>
          </w:p>
        </w:tc>
        <w:tc>
          <w:tcPr>
            <w:tcW w:w="1457"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2401 a 3200</w:t>
            </w:r>
          </w:p>
        </w:tc>
        <w:tc>
          <w:tcPr>
            <w:tcW w:w="1356"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12</w:t>
            </w:r>
          </w:p>
        </w:tc>
        <w:tc>
          <w:tcPr>
            <w:tcW w:w="144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r w:rsidR="00095F51" w:rsidRPr="007D541D" w:rsidTr="00EF2165">
        <w:trPr>
          <w:trHeight w:val="345"/>
          <w:jc w:val="center"/>
        </w:trPr>
        <w:tc>
          <w:tcPr>
            <w:tcW w:w="747" w:type="pct"/>
            <w:tcBorders>
              <w:top w:val="nil"/>
              <w:left w:val="single" w:sz="4" w:space="0" w:color="auto"/>
              <w:bottom w:val="single" w:sz="4" w:space="0" w:color="auto"/>
              <w:right w:val="single" w:sz="4" w:space="0" w:color="auto"/>
            </w:tcBorders>
            <w:shd w:val="clear" w:color="auto" w:fill="auto"/>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7</w:t>
            </w:r>
          </w:p>
        </w:tc>
        <w:tc>
          <w:tcPr>
            <w:tcW w:w="1457"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3201 acima</w:t>
            </w:r>
          </w:p>
        </w:tc>
        <w:tc>
          <w:tcPr>
            <w:tcW w:w="1356"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r w:rsidRPr="007D541D">
              <w:rPr>
                <w:rFonts w:asciiTheme="minorHAnsi" w:hAnsiTheme="minorHAnsi" w:cs="Times New Roman"/>
                <w:sz w:val="22"/>
                <w:szCs w:val="22"/>
              </w:rPr>
              <w:t>12</w:t>
            </w:r>
          </w:p>
        </w:tc>
        <w:tc>
          <w:tcPr>
            <w:tcW w:w="1441" w:type="pct"/>
            <w:tcBorders>
              <w:top w:val="nil"/>
              <w:left w:val="nil"/>
              <w:bottom w:val="single" w:sz="4" w:space="0" w:color="auto"/>
              <w:right w:val="single" w:sz="4" w:space="0" w:color="auto"/>
            </w:tcBorders>
            <w:shd w:val="clear" w:color="auto" w:fill="FFFFFF" w:themeFill="background1"/>
            <w:noWrap/>
            <w:vAlign w:val="center"/>
            <w:hideMark/>
          </w:tcPr>
          <w:p w:rsidR="00095F51" w:rsidRPr="007D541D" w:rsidRDefault="00095F51" w:rsidP="00806D0F">
            <w:pPr>
              <w:jc w:val="center"/>
              <w:rPr>
                <w:rFonts w:asciiTheme="minorHAnsi" w:hAnsiTheme="minorHAnsi" w:cs="Times New Roman"/>
                <w:sz w:val="22"/>
                <w:szCs w:val="22"/>
              </w:rPr>
            </w:pPr>
            <w:proofErr w:type="gramStart"/>
            <w:r w:rsidRPr="007D541D">
              <w:rPr>
                <w:rFonts w:asciiTheme="minorHAnsi" w:hAnsiTheme="minorHAnsi" w:cs="Times New Roman"/>
                <w:sz w:val="22"/>
                <w:szCs w:val="22"/>
              </w:rPr>
              <w:t>m</w:t>
            </w:r>
            <w:r w:rsidRPr="007D541D">
              <w:rPr>
                <w:rFonts w:asciiTheme="minorHAnsi" w:hAnsiTheme="minorHAnsi" w:cs="Times New Roman"/>
                <w:sz w:val="22"/>
                <w:szCs w:val="22"/>
                <w:vertAlign w:val="superscript"/>
              </w:rPr>
              <w:t>3</w:t>
            </w:r>
            <w:proofErr w:type="gramEnd"/>
          </w:p>
        </w:tc>
      </w:tr>
    </w:tbl>
    <w:p w:rsidR="009B50DE" w:rsidRPr="009B50DE" w:rsidRDefault="009B50DE" w:rsidP="009B50DE">
      <w:pPr>
        <w:pStyle w:val="PargrafodaLista"/>
        <w:ind w:left="0"/>
        <w:contextualSpacing w:val="0"/>
        <w:jc w:val="both"/>
        <w:rPr>
          <w:rFonts w:asciiTheme="minorHAnsi" w:hAnsiTheme="minorHAnsi" w:cs="Times New Roman"/>
          <w:bCs/>
          <w:color w:val="FF0000"/>
          <w:sz w:val="22"/>
          <w:szCs w:val="22"/>
        </w:rPr>
      </w:pPr>
    </w:p>
    <w:p w:rsidR="00095F51" w:rsidRPr="007D541D" w:rsidRDefault="00FA7B5C" w:rsidP="00806D0F">
      <w:pPr>
        <w:pStyle w:val="PargrafodaLista"/>
        <w:numPr>
          <w:ilvl w:val="2"/>
          <w:numId w:val="1"/>
        </w:numPr>
        <w:ind w:left="0" w:firstLine="0"/>
        <w:contextualSpacing w:val="0"/>
        <w:jc w:val="both"/>
        <w:rPr>
          <w:rFonts w:asciiTheme="minorHAnsi" w:hAnsiTheme="minorHAnsi" w:cs="Times New Roman"/>
          <w:bCs/>
          <w:color w:val="FF0000"/>
          <w:sz w:val="22"/>
          <w:szCs w:val="22"/>
        </w:rPr>
      </w:pPr>
      <w:r w:rsidRPr="007D541D">
        <w:rPr>
          <w:rFonts w:asciiTheme="minorHAnsi" w:hAnsiTheme="minorHAnsi" w:cs="Times New Roman"/>
          <w:bCs/>
          <w:color w:val="000000"/>
          <w:sz w:val="22"/>
          <w:szCs w:val="22"/>
          <w:u w:val="single"/>
        </w:rPr>
        <w:t xml:space="preserve">De acordo com a nova Instrução Normativa 05/2014-MPOG, Art. 2º, inciso I, </w:t>
      </w:r>
      <w:r w:rsidRPr="007D541D">
        <w:rPr>
          <w:rFonts w:asciiTheme="minorHAnsi" w:hAnsiTheme="minorHAnsi" w:cs="Times New Roman"/>
          <w:color w:val="000000"/>
          <w:sz w:val="22"/>
          <w:szCs w:val="22"/>
          <w:u w:val="single"/>
          <w:shd w:val="clear" w:color="auto" w:fill="FFFFFF"/>
        </w:rPr>
        <w:t xml:space="preserve">que </w:t>
      </w:r>
      <w:r w:rsidR="00787C4D" w:rsidRPr="007D541D">
        <w:rPr>
          <w:rFonts w:asciiTheme="minorHAnsi" w:hAnsiTheme="minorHAnsi" w:cs="Times New Roman"/>
          <w:color w:val="000000"/>
          <w:sz w:val="22"/>
          <w:szCs w:val="22"/>
          <w:u w:val="single"/>
          <w:shd w:val="clear" w:color="auto" w:fill="FFFFFF"/>
        </w:rPr>
        <w:t>admite a pesquisa de um único preço para composição de valor de referência em procedimentos administrativos para aquisição de bens e contratação de serviços em geral</w:t>
      </w:r>
      <w:r w:rsidRPr="007D541D">
        <w:rPr>
          <w:rFonts w:asciiTheme="minorHAnsi" w:hAnsiTheme="minorHAnsi" w:cs="Times New Roman"/>
          <w:color w:val="000000"/>
          <w:sz w:val="22"/>
          <w:szCs w:val="22"/>
          <w:u w:val="single"/>
          <w:shd w:val="clear" w:color="auto" w:fill="FFFFFF"/>
        </w:rPr>
        <w:t>, foi utilizado, como parâmetro, o Pregão Eletrônico nº 22015/2015, da Superintendência Regional no Estado do Amapá</w:t>
      </w:r>
      <w:r w:rsidR="00787C4D" w:rsidRPr="007D541D">
        <w:rPr>
          <w:rFonts w:asciiTheme="minorHAnsi" w:hAnsiTheme="minorHAnsi" w:cs="Times New Roman"/>
          <w:color w:val="000000"/>
          <w:sz w:val="22"/>
          <w:szCs w:val="22"/>
          <w:u w:val="single"/>
          <w:shd w:val="clear" w:color="auto" w:fill="FFFFFF"/>
        </w:rPr>
        <w:t xml:space="preserve"> – UASG 200402.</w:t>
      </w:r>
    </w:p>
    <w:p w:rsidR="00DB206B" w:rsidRPr="009A02AD" w:rsidRDefault="00787C4D" w:rsidP="00806D0F">
      <w:pPr>
        <w:pStyle w:val="PargrafodaLista"/>
        <w:numPr>
          <w:ilvl w:val="2"/>
          <w:numId w:val="1"/>
        </w:numPr>
        <w:ind w:left="0" w:firstLine="0"/>
        <w:contextualSpacing w:val="0"/>
        <w:jc w:val="both"/>
        <w:rPr>
          <w:rFonts w:asciiTheme="minorHAnsi" w:hAnsiTheme="minorHAnsi" w:cs="Times New Roman"/>
          <w:bCs/>
          <w:color w:val="000000"/>
          <w:sz w:val="22"/>
          <w:szCs w:val="22"/>
        </w:rPr>
      </w:pPr>
      <w:r w:rsidRPr="007D541D">
        <w:rPr>
          <w:rFonts w:asciiTheme="minorHAnsi" w:hAnsiTheme="minorHAnsi" w:cs="Times New Roman"/>
          <w:sz w:val="22"/>
          <w:szCs w:val="22"/>
          <w:u w:val="single"/>
        </w:rPr>
        <w:t>As tabelas abaixo apresentam alguns dos destinos prováveis para onde poderão ser transportados os mobiliários e demais objetos no interesse da SR/DPF/MT e de seus servidores removidos no interesse da Administração, considerando a estimativa em metros cúbicos, por faixa de distância, bem como o preço médio unitário M³/Km e valor total estimado:</w:t>
      </w:r>
    </w:p>
    <w:p w:rsidR="009A02AD" w:rsidRPr="00810AE3" w:rsidRDefault="009A02AD" w:rsidP="009A02AD">
      <w:pPr>
        <w:pStyle w:val="PargrafodaLista"/>
        <w:ind w:left="0"/>
        <w:contextualSpacing w:val="0"/>
        <w:jc w:val="both"/>
        <w:rPr>
          <w:rFonts w:asciiTheme="minorHAnsi" w:hAnsiTheme="minorHAnsi" w:cs="Times New Roman"/>
          <w:bCs/>
          <w:color w:val="000000"/>
          <w:sz w:val="22"/>
          <w:szCs w:val="22"/>
        </w:rPr>
      </w:pPr>
    </w:p>
    <w:tbl>
      <w:tblPr>
        <w:tblW w:w="0" w:type="auto"/>
        <w:jc w:val="center"/>
        <w:tblCellMar>
          <w:left w:w="0" w:type="dxa"/>
          <w:right w:w="0" w:type="dxa"/>
        </w:tblCellMar>
        <w:tblLook w:val="0000" w:firstRow="0" w:lastRow="0" w:firstColumn="0" w:lastColumn="0" w:noHBand="0" w:noVBand="0"/>
      </w:tblPr>
      <w:tblGrid>
        <w:gridCol w:w="2034"/>
        <w:gridCol w:w="2248"/>
      </w:tblGrid>
      <w:tr w:rsidR="00787C4D" w:rsidRPr="007D541D" w:rsidTr="00810AE3">
        <w:trPr>
          <w:jc w:val="center"/>
        </w:trPr>
        <w:tc>
          <w:tcPr>
            <w:tcW w:w="0" w:type="auto"/>
            <w:tcBorders>
              <w:top w:val="single" w:sz="18" w:space="0" w:color="000000"/>
              <w:left w:val="single" w:sz="18" w:space="0" w:color="000000"/>
              <w:bottom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b/>
                <w:bCs/>
                <w:color w:val="000000"/>
                <w:sz w:val="22"/>
                <w:szCs w:val="22"/>
              </w:rPr>
            </w:pPr>
            <w:r w:rsidRPr="007D541D">
              <w:rPr>
                <w:rFonts w:asciiTheme="minorHAnsi" w:hAnsiTheme="minorHAnsi" w:cs="Times New Roman"/>
                <w:b/>
                <w:bCs/>
                <w:color w:val="000000"/>
                <w:sz w:val="22"/>
                <w:szCs w:val="22"/>
              </w:rPr>
              <w:t>UNIDADE</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b/>
                <w:bCs/>
                <w:color w:val="000000"/>
                <w:sz w:val="22"/>
                <w:szCs w:val="22"/>
              </w:rPr>
              <w:t>MUNICÍPIO</w:t>
            </w:r>
          </w:p>
        </w:tc>
      </w:tr>
      <w:tr w:rsidR="00787C4D" w:rsidRPr="007D541D" w:rsidTr="00810AE3">
        <w:trPr>
          <w:jc w:val="center"/>
        </w:trPr>
        <w:tc>
          <w:tcPr>
            <w:tcW w:w="0" w:type="auto"/>
            <w:tcBorders>
              <w:top w:val="single" w:sz="18"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SR/DPF/AC</w:t>
            </w:r>
          </w:p>
        </w:tc>
        <w:tc>
          <w:tcPr>
            <w:tcW w:w="0" w:type="auto"/>
            <w:tcBorders>
              <w:top w:val="single" w:sz="18"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Rio Branco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lastRenderedPageBreak/>
              <w:t>DPF/EPA/AC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Epitaciolândia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DPF/CZS/AC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Cruzeiro do Sul</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SR/DPF/AL</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Maceió</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SR/DPF/AM</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Manaus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DPF/TBA/AM</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Tabatinga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SR/DPF/AP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Macapá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DPF/OPE/AP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Oiapoque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SR/DPF/BA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Salvador</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DPF/ILS/BA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Ilhéus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DPF/JZO/BA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Juazeiro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DPF/PSO/BA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Porto Seguro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DPF/VDC/BA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Vitória da Conquista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DPF/JNE/CE</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Juazeiro do Norte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SR/DPF/DF</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Brasília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SR/DPF/ES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Vitória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DPF/SMT/ES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Mateus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DPF/CIT/ES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Cachoeiro do Itapemirim</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SR/DPF/GO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Goiânia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DPF/ANS/GO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Anápolis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DPF/JTI/GO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Jataí</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SR/DPF/MA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Luís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DPF/ITZ/MA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Imperatriz</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DPF/CXA/MA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Caxias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Belo Horizonte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DPF/GVS/MG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Governador Valadares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DPF/JFA/MG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Juiz de Fora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DPF/MOC/MG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Montes Claros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DPF/UDI/MG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Uberlândia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DPF/URA/MG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Uberaba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DPF/DVS/MG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Divinópolis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DPF/VAG/MG</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Varginha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Campo Grande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DPF/CRA/MS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Corumbá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DPF/DRS/MS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Dourados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DPF/NVI/MS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Naviraí</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DPF/PPA/MS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Ponta Porã</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DPF/TLS/MS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Três Lagoas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SR/DPF/MT</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Cuiabá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DPF/BRG/MT</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Barra do Garças</w:t>
            </w:r>
          </w:p>
        </w:tc>
      </w:tr>
      <w:tr w:rsidR="00787C4D" w:rsidRPr="007D541D" w:rsidTr="00810AE3">
        <w:trPr>
          <w:jc w:val="center"/>
        </w:trPr>
        <w:tc>
          <w:tcPr>
            <w:tcW w:w="0" w:type="auto"/>
            <w:tcBorders>
              <w:top w:val="single" w:sz="4" w:space="0" w:color="000000"/>
              <w:left w:val="single" w:sz="18" w:space="0" w:color="000000"/>
              <w:bottom w:val="single" w:sz="18"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DPF/CAE/MT</w:t>
            </w:r>
          </w:p>
        </w:tc>
        <w:tc>
          <w:tcPr>
            <w:tcW w:w="0" w:type="auto"/>
            <w:tcBorders>
              <w:top w:val="single" w:sz="4" w:space="0" w:color="000000"/>
              <w:left w:val="single" w:sz="4" w:space="0" w:color="000000"/>
              <w:bottom w:val="single" w:sz="18"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Cáceres</w:t>
            </w:r>
          </w:p>
        </w:tc>
      </w:tr>
      <w:tr w:rsidR="00787C4D" w:rsidRPr="007D541D" w:rsidTr="00810AE3">
        <w:trPr>
          <w:jc w:val="center"/>
        </w:trPr>
        <w:tc>
          <w:tcPr>
            <w:tcW w:w="0" w:type="auto"/>
            <w:tcBorders>
              <w:top w:val="single" w:sz="18"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DPF/ROO/MT</w:t>
            </w:r>
          </w:p>
        </w:tc>
        <w:tc>
          <w:tcPr>
            <w:tcW w:w="0" w:type="auto"/>
            <w:tcBorders>
              <w:top w:val="single" w:sz="18"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Rondonópolis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DPF/SIC/MT</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Sinop</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SR/DPF/PA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Belém</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DPF/ATM/PA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Altamira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DPF/SNM/PA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Santarém</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DPF/MBA/PA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Marabá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DPF/RDO/PA</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Redenção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SR/DPF/PB</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João Pessoa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DPF/CGE/PB</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Campina Grande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DPF/PAT/PB</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Patos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lastRenderedPageBreak/>
              <w:t>SR/DPF/PE</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Recife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DPF/CRU/PE</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Caruaru</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DPF/SGO/PE</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Salgueiro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SR/DPF/PI</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Teresina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DPF/PHB/PI</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Parnaíba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Curitiba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DPF/PGZ/PR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Ponta Grossa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DPF/PNG/PR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Paranaguá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DPF/GPB/PR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Guarapuava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DPF/CAC/PR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Cascavel</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DPF/MGA/PR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Maringá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DPF/LDA/PR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Londrina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DPF/GRA/PR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Guaíra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DPF/FIG/PR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Foz do Iguaçu</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Rio de Janeiro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DPF/NRI/RJ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Niterói</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DPF/NIG/RJ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Nova Iguaçu</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DPF/ARS/RJ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Angra dos Reis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DPF/VRA/RJ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Volta Redonda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DPF/GOY/RJ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Campos dos Goytacazes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DPF/MCE/RJ</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Macaé</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SR/DPF/RN</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Natal</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DPF/MOS/RN</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Mossoró</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SR/DPF/RO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Porto Velho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DPF/GMI/RO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Guajará-Mirim</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DPF/JPN/RO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Ji-Paraná</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DPF/VLA/RO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Vilhena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SR/DPF/RR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Boa Vista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DPF/PAC/RR</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Pacaraima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SR/DPF/RS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Porto Alegre</w:t>
            </w:r>
          </w:p>
        </w:tc>
      </w:tr>
      <w:tr w:rsidR="00787C4D" w:rsidRPr="007D541D" w:rsidTr="00810AE3">
        <w:trPr>
          <w:jc w:val="center"/>
        </w:trPr>
        <w:tc>
          <w:tcPr>
            <w:tcW w:w="0" w:type="auto"/>
            <w:tcBorders>
              <w:top w:val="single" w:sz="4" w:space="0" w:color="000000"/>
              <w:left w:val="single" w:sz="18" w:space="0" w:color="000000"/>
              <w:bottom w:val="single" w:sz="1"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 xml:space="preserve">DPF/BGE/RS  </w:t>
            </w:r>
          </w:p>
        </w:tc>
        <w:tc>
          <w:tcPr>
            <w:tcW w:w="0" w:type="auto"/>
            <w:tcBorders>
              <w:top w:val="single" w:sz="4" w:space="0" w:color="000000"/>
              <w:left w:val="single" w:sz="1" w:space="0" w:color="000000"/>
              <w:bottom w:val="single" w:sz="1"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Bagé</w:t>
            </w:r>
          </w:p>
        </w:tc>
      </w:tr>
      <w:tr w:rsidR="00787C4D" w:rsidRPr="007D541D" w:rsidTr="00810AE3">
        <w:trPr>
          <w:jc w:val="center"/>
        </w:trPr>
        <w:tc>
          <w:tcPr>
            <w:tcW w:w="0" w:type="auto"/>
            <w:tcBorders>
              <w:top w:val="single" w:sz="18"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DPF/CHI/RS</w:t>
            </w:r>
          </w:p>
        </w:tc>
        <w:tc>
          <w:tcPr>
            <w:tcW w:w="0" w:type="auto"/>
            <w:tcBorders>
              <w:top w:val="single" w:sz="18" w:space="0" w:color="000000"/>
              <w:left w:val="single" w:sz="1"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Chuí</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DPF/CXS/RS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Caxias do Sul</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DPF/JGO/RS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Jaguarão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DPF/LIV/RS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Santana do Livramento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DPF/PFO/RS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Passo Fundo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DPF/PTS/RS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Pelotas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DPF/RGE/RS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Rio Grande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DPF/SAG/RS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Santo Ângelo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DPF/SBA/RS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Borja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DPF/SCS/RS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Santa Cruz do Sul</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DPF/SMA/RS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Santa Maria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DPF/UGA/RS</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Uruguaiana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DPF/CCM/SC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Criciúma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DPF/DCQ/SC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Dionísio Cerqueira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DPF/IJI/SC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Itajaí</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DPF/JVE/SC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Joinville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sz w:val="22"/>
                <w:szCs w:val="22"/>
              </w:rPr>
              <w:t>DPF/LGE/SC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Lages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DPF/XAP/SC</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Chapecó</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SR/DPF/SE</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Aracaju</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lastRenderedPageBreak/>
              <w:t>SR/DPF/SP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Paulo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DPF/ARU/SP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Araçatuba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DPF/AQA/SP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Araraquara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DPF/BRU/SP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Bauru</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DPF/CAS/SP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Campinas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DPF/CZO/SP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Cruzeiro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DPF/JLS/SP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Jales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DPF/MII/SP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Marília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DPF/PCA/SP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Piracicaba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DPF/PDE/SP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Presidente Prudente</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DPF/RPO/SP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Ribeirão Preto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DPF/SJE/SP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José do Rio Preto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DPF/SJK/SP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São José dos Campos</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DPF/SOD/SP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Sorocaba</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DPF/SSB/SP</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tabs>
                <w:tab w:val="left" w:pos="495"/>
              </w:tabs>
              <w:jc w:val="center"/>
              <w:rPr>
                <w:rFonts w:asciiTheme="minorHAnsi" w:hAnsiTheme="minorHAnsi" w:cs="Times New Roman"/>
                <w:sz w:val="22"/>
                <w:szCs w:val="22"/>
              </w:rPr>
            </w:pPr>
            <w:r w:rsidRPr="007D541D">
              <w:rPr>
                <w:rFonts w:asciiTheme="minorHAnsi" w:hAnsiTheme="minorHAnsi" w:cs="Times New Roman"/>
                <w:color w:val="000000"/>
                <w:sz w:val="22"/>
                <w:szCs w:val="22"/>
              </w:rPr>
              <w:t>São Sebastião</w:t>
            </w:r>
          </w:p>
        </w:tc>
      </w:tr>
      <w:tr w:rsidR="00787C4D" w:rsidRPr="007D541D" w:rsidTr="00810AE3">
        <w:trPr>
          <w:jc w:val="center"/>
        </w:trPr>
        <w:tc>
          <w:tcPr>
            <w:tcW w:w="0" w:type="auto"/>
            <w:tcBorders>
              <w:top w:val="single" w:sz="4" w:space="0" w:color="000000"/>
              <w:left w:val="single" w:sz="18" w:space="0" w:color="000000"/>
              <w:bottom w:val="single" w:sz="4"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SR/DPF/TO</w:t>
            </w:r>
          </w:p>
        </w:tc>
        <w:tc>
          <w:tcPr>
            <w:tcW w:w="0" w:type="auto"/>
            <w:tcBorders>
              <w:top w:val="single" w:sz="4" w:space="0" w:color="000000"/>
              <w:left w:val="single" w:sz="4" w:space="0" w:color="000000"/>
              <w:bottom w:val="single" w:sz="4"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sz w:val="22"/>
                <w:szCs w:val="22"/>
              </w:rPr>
            </w:pPr>
            <w:r w:rsidRPr="007D541D">
              <w:rPr>
                <w:rFonts w:asciiTheme="minorHAnsi" w:hAnsiTheme="minorHAnsi" w:cs="Times New Roman"/>
                <w:color w:val="000000"/>
                <w:sz w:val="22"/>
                <w:szCs w:val="22"/>
              </w:rPr>
              <w:t>Palmas</w:t>
            </w:r>
          </w:p>
        </w:tc>
      </w:tr>
      <w:tr w:rsidR="00787C4D" w:rsidRPr="007D541D" w:rsidTr="00810AE3">
        <w:trPr>
          <w:jc w:val="center"/>
        </w:trPr>
        <w:tc>
          <w:tcPr>
            <w:tcW w:w="0" w:type="auto"/>
            <w:tcBorders>
              <w:top w:val="single" w:sz="4" w:space="0" w:color="000000"/>
              <w:left w:val="single" w:sz="18" w:space="0" w:color="000000"/>
              <w:bottom w:val="single" w:sz="18" w:space="0" w:color="000000"/>
            </w:tcBorders>
            <w:shd w:val="clear" w:color="auto" w:fill="auto"/>
            <w:vAlign w:val="center"/>
          </w:tcPr>
          <w:p w:rsidR="00787C4D" w:rsidRPr="007D541D" w:rsidRDefault="00787C4D" w:rsidP="00806D0F">
            <w:pPr>
              <w:pStyle w:val="PargrafodaLista"/>
              <w:numPr>
                <w:ilvl w:val="0"/>
                <w:numId w:val="27"/>
              </w:numPr>
              <w:suppressAutoHyphens/>
              <w:ind w:left="0" w:firstLine="0"/>
              <w:contextualSpacing w:val="0"/>
              <w:rPr>
                <w:rFonts w:asciiTheme="minorHAnsi" w:hAnsiTheme="minorHAnsi" w:cs="Times New Roman"/>
                <w:color w:val="000000"/>
                <w:sz w:val="22"/>
                <w:szCs w:val="22"/>
              </w:rPr>
            </w:pPr>
            <w:r w:rsidRPr="007D541D">
              <w:rPr>
                <w:rFonts w:asciiTheme="minorHAnsi" w:hAnsiTheme="minorHAnsi" w:cs="Times New Roman"/>
                <w:sz w:val="22"/>
                <w:szCs w:val="22"/>
              </w:rPr>
              <w:t>DPF/AGA/TO</w:t>
            </w:r>
          </w:p>
        </w:tc>
        <w:tc>
          <w:tcPr>
            <w:tcW w:w="0" w:type="auto"/>
            <w:tcBorders>
              <w:top w:val="single" w:sz="4" w:space="0" w:color="000000"/>
              <w:left w:val="single" w:sz="4" w:space="0" w:color="000000"/>
              <w:bottom w:val="single" w:sz="18" w:space="0" w:color="000000"/>
              <w:right w:val="single" w:sz="18" w:space="0" w:color="000000"/>
            </w:tcBorders>
            <w:shd w:val="clear" w:color="auto" w:fill="auto"/>
            <w:vAlign w:val="center"/>
          </w:tcPr>
          <w:p w:rsidR="00787C4D" w:rsidRPr="007D541D" w:rsidRDefault="00787C4D" w:rsidP="00806D0F">
            <w:pPr>
              <w:jc w:val="center"/>
              <w:rPr>
                <w:rFonts w:asciiTheme="minorHAnsi" w:hAnsiTheme="minorHAnsi" w:cs="Times New Roman"/>
                <w:b/>
                <w:sz w:val="22"/>
                <w:szCs w:val="22"/>
              </w:rPr>
            </w:pPr>
            <w:r w:rsidRPr="007D541D">
              <w:rPr>
                <w:rFonts w:asciiTheme="minorHAnsi" w:hAnsiTheme="minorHAnsi" w:cs="Times New Roman"/>
                <w:color w:val="000000"/>
                <w:sz w:val="22"/>
                <w:szCs w:val="22"/>
              </w:rPr>
              <w:t>Araguaína</w:t>
            </w:r>
          </w:p>
        </w:tc>
      </w:tr>
    </w:tbl>
    <w:p w:rsidR="00787C4D" w:rsidRPr="007D541D" w:rsidRDefault="00787C4D" w:rsidP="00806D0F">
      <w:pPr>
        <w:pStyle w:val="PargrafodaLista"/>
        <w:ind w:left="0"/>
        <w:jc w:val="both"/>
        <w:rPr>
          <w:rFonts w:asciiTheme="minorHAnsi" w:hAnsiTheme="minorHAnsi" w:cs="Times New Roman"/>
          <w:bCs/>
          <w:color w:val="000000"/>
          <w:sz w:val="22"/>
          <w:szCs w:val="22"/>
        </w:rPr>
      </w:pPr>
    </w:p>
    <w:p w:rsidR="00DB206B" w:rsidRPr="007D541D" w:rsidRDefault="0055045F" w:rsidP="00806D0F">
      <w:pPr>
        <w:pStyle w:val="PargrafodaLista"/>
        <w:numPr>
          <w:ilvl w:val="0"/>
          <w:numId w:val="1"/>
        </w:numPr>
        <w:ind w:left="0"/>
        <w:jc w:val="both"/>
        <w:rPr>
          <w:rFonts w:asciiTheme="minorHAnsi" w:hAnsiTheme="minorHAnsi" w:cs="Times New Roman"/>
          <w:b/>
          <w:bCs/>
          <w:sz w:val="22"/>
          <w:szCs w:val="22"/>
        </w:rPr>
      </w:pPr>
      <w:r w:rsidRPr="007D541D">
        <w:rPr>
          <w:rFonts w:asciiTheme="minorHAnsi" w:hAnsiTheme="minorHAnsi" w:cs="Times New Roman"/>
          <w:b/>
          <w:bCs/>
          <w:strike/>
          <w:sz w:val="22"/>
          <w:szCs w:val="22"/>
        </w:rPr>
        <w:t>METODOLOGIA DE AVALIAÇÃO DA EXECUÇÃO DOS SERVIÇOS</w:t>
      </w:r>
      <w:r w:rsidRPr="007D541D">
        <w:rPr>
          <w:rFonts w:asciiTheme="minorHAnsi" w:hAnsiTheme="minorHAnsi" w:cs="Times New Roman"/>
          <w:b/>
          <w:bCs/>
          <w:sz w:val="22"/>
          <w:szCs w:val="22"/>
        </w:rPr>
        <w:t>.</w:t>
      </w:r>
    </w:p>
    <w:p w:rsidR="00787C4D" w:rsidRPr="007D541D" w:rsidRDefault="00787C4D" w:rsidP="00806D0F">
      <w:pPr>
        <w:pStyle w:val="PargrafodaLista"/>
        <w:ind w:left="0"/>
        <w:jc w:val="both"/>
        <w:rPr>
          <w:rFonts w:asciiTheme="minorHAnsi" w:hAnsiTheme="minorHAnsi" w:cs="Times New Roman"/>
          <w:b/>
          <w:bCs/>
          <w:sz w:val="22"/>
          <w:szCs w:val="22"/>
        </w:rPr>
      </w:pPr>
    </w:p>
    <w:p w:rsidR="00DB206B" w:rsidRPr="00810AE3" w:rsidRDefault="00DB206B" w:rsidP="00806D0F">
      <w:pPr>
        <w:pStyle w:val="PargrafodaLista"/>
        <w:numPr>
          <w:ilvl w:val="0"/>
          <w:numId w:val="1"/>
        </w:numPr>
        <w:ind w:left="0"/>
        <w:jc w:val="both"/>
        <w:rPr>
          <w:rFonts w:asciiTheme="minorHAnsi" w:hAnsiTheme="minorHAnsi" w:cs="Times New Roman"/>
          <w:bCs/>
          <w:strike/>
          <w:color w:val="000000"/>
          <w:sz w:val="22"/>
          <w:szCs w:val="22"/>
        </w:rPr>
      </w:pPr>
      <w:r w:rsidRPr="007D541D">
        <w:rPr>
          <w:rFonts w:asciiTheme="minorHAnsi" w:hAnsiTheme="minorHAnsi" w:cs="Times New Roman"/>
          <w:b/>
          <w:bCs/>
          <w:strike/>
          <w:color w:val="000000"/>
          <w:sz w:val="22"/>
          <w:szCs w:val="22"/>
        </w:rPr>
        <w:t>MATERIAIS A SEREM DISPONIBILIZADOS</w:t>
      </w:r>
    </w:p>
    <w:p w:rsidR="00810AE3" w:rsidRPr="007D541D" w:rsidRDefault="00810AE3" w:rsidP="00806D0F">
      <w:pPr>
        <w:pStyle w:val="PargrafodaLista"/>
        <w:ind w:left="0"/>
        <w:contextualSpacing w:val="0"/>
        <w:jc w:val="both"/>
        <w:rPr>
          <w:rFonts w:asciiTheme="minorHAnsi" w:hAnsiTheme="minorHAnsi" w:cs="Times New Roman"/>
          <w:bCs/>
          <w:strike/>
          <w:color w:val="000000"/>
          <w:sz w:val="22"/>
          <w:szCs w:val="22"/>
        </w:rPr>
      </w:pPr>
    </w:p>
    <w:p w:rsidR="006E3E48" w:rsidRPr="007D541D" w:rsidRDefault="006E3E48" w:rsidP="00806D0F">
      <w:pPr>
        <w:numPr>
          <w:ilvl w:val="0"/>
          <w:numId w:val="1"/>
        </w:numPr>
        <w:ind w:left="0" w:right="-17"/>
        <w:jc w:val="both"/>
        <w:rPr>
          <w:rFonts w:asciiTheme="minorHAnsi" w:hAnsiTheme="minorHAnsi" w:cs="Times New Roman"/>
          <w:b/>
          <w:color w:val="000000"/>
          <w:sz w:val="22"/>
          <w:szCs w:val="22"/>
        </w:rPr>
      </w:pPr>
      <w:r w:rsidRPr="007D541D">
        <w:rPr>
          <w:rFonts w:asciiTheme="minorHAnsi" w:hAnsiTheme="minorHAnsi" w:cs="Times New Roman"/>
          <w:b/>
          <w:color w:val="000000"/>
          <w:sz w:val="22"/>
          <w:szCs w:val="22"/>
        </w:rPr>
        <w:t xml:space="preserve">EXECUÇÃO DOS SERVIÇOS E SEU RECEBIMENTO </w:t>
      </w:r>
    </w:p>
    <w:p w:rsidR="006E3E48" w:rsidRPr="007D541D" w:rsidRDefault="006E3E4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A execução dos serviços será iniciada na forma que segue:</w:t>
      </w:r>
    </w:p>
    <w:p w:rsidR="00787C4D" w:rsidRPr="007D541D" w:rsidRDefault="00787C4D" w:rsidP="00806D0F">
      <w:pPr>
        <w:pStyle w:val="PargrafodaLista"/>
        <w:numPr>
          <w:ilvl w:val="2"/>
          <w:numId w:val="1"/>
        </w:numPr>
        <w:ind w:left="0" w:firstLine="0"/>
        <w:jc w:val="both"/>
        <w:rPr>
          <w:rFonts w:asciiTheme="minorHAnsi" w:hAnsiTheme="minorHAnsi" w:cs="Times New Roman"/>
          <w:sz w:val="22"/>
          <w:szCs w:val="22"/>
          <w:u w:val="single"/>
        </w:rPr>
      </w:pPr>
      <w:r w:rsidRPr="007D541D">
        <w:rPr>
          <w:rFonts w:asciiTheme="minorHAnsi" w:hAnsiTheme="minorHAnsi" w:cs="Times New Roman"/>
          <w:sz w:val="22"/>
          <w:szCs w:val="22"/>
        </w:rPr>
        <w:t xml:space="preserve"> </w:t>
      </w:r>
      <w:r w:rsidRPr="007D541D">
        <w:rPr>
          <w:rFonts w:asciiTheme="minorHAnsi" w:hAnsiTheme="minorHAnsi" w:cs="Times New Roman"/>
          <w:sz w:val="22"/>
          <w:szCs w:val="22"/>
          <w:u w:val="single"/>
        </w:rPr>
        <w:t>Ao verificar a necessidade de contratação do serviço, a SR/DPF/MT encaminhará a relação de mobiliário a ser transportado com seus valores para fins de Seguro.</w:t>
      </w:r>
    </w:p>
    <w:p w:rsidR="006E3E4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contratada retornará em no máximo 02 (dois) dias com a estimativa de metragem e custos do transporte</w:t>
      </w:r>
    </w:p>
    <w:p w:rsidR="00787C4D"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Na Ordem de Serviço, deverão constar as informações relativas ao transporte do servidor, informando o limite máximo de cubagem / peso, considerando a existência de dependentes, bem como o limite máximo possível do valor segurado</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partir do recebimento da Ordem de Serviço, a empresa CONTRATADA terá o prazo de 3 (três) dias corridos para agendar o recolhimento da mudança do domicílio do servidor</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empresa agendará com o servidor a data para os procedimentos de embalagem dos bens e carregamento no equipamento de transporte. A empresa deverá agendar a data de modo que o procedimento de embalagem/carregamento seja realizado no prazo de 3 (três) dias</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prazo poderá ser prorrogado, a critério do servidor, com a prévia e expressa autorização da SR/DPF/MT.</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CONTRATADA deverá providenciar apólice referente ao seguro dos bens do servidor em companhia de seguro comprovadamente idônea.</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w:t>
      </w:r>
      <w:r w:rsidRPr="007D541D">
        <w:rPr>
          <w:rFonts w:asciiTheme="minorHAnsi" w:hAnsiTheme="minorHAnsi" w:cs="Times New Roman"/>
          <w:b/>
          <w:bCs/>
          <w:sz w:val="22"/>
          <w:szCs w:val="22"/>
          <w:u w:val="single"/>
        </w:rPr>
        <w:t xml:space="preserve"> apólice de seguro</w:t>
      </w:r>
      <w:r w:rsidRPr="007D541D">
        <w:rPr>
          <w:rFonts w:asciiTheme="minorHAnsi" w:hAnsiTheme="minorHAnsi" w:cs="Times New Roman"/>
          <w:sz w:val="22"/>
          <w:szCs w:val="22"/>
          <w:u w:val="single"/>
        </w:rPr>
        <w:t xml:space="preserve"> referente ao transporte ou ao transporte de automóvel deverá ser entregue ao servidor até o término dos serviços de embalagem dos seus pertences.</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Caso a Contratada detecte danos pré-existentes nos pertences do servidor deverá comunicar o fato a ele e fazer constar, no </w:t>
      </w:r>
      <w:r w:rsidRPr="009A02AD">
        <w:rPr>
          <w:rFonts w:asciiTheme="minorHAnsi" w:hAnsiTheme="minorHAnsi" w:cs="Times New Roman"/>
          <w:b/>
          <w:sz w:val="22"/>
          <w:szCs w:val="22"/>
          <w:highlight w:val="yellow"/>
          <w:u w:val="single"/>
        </w:rPr>
        <w:t>Termo de Coleta da Mudança,</w:t>
      </w:r>
      <w:r w:rsidRPr="007D541D">
        <w:rPr>
          <w:rFonts w:asciiTheme="minorHAnsi" w:hAnsiTheme="minorHAnsi" w:cs="Times New Roman"/>
          <w:sz w:val="22"/>
          <w:szCs w:val="22"/>
          <w:u w:val="single"/>
        </w:rPr>
        <w:t xml:space="preserve"> observação de todos os danos pré-existentes.</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CONTRATADA deverá informar à SR/DPF/MT, com pelo menos 2 (dois) dias úteis de antecedência, a data e horário de início e término da embalagem e do carregamento da bagagem do servidor do equipamento de transporte para que tanto a verificação da qualidade da embalagem quanto a medição da cubagem/peso sejam efetuadas por fiscal designado pela SR/DPF/MT.</w:t>
      </w:r>
    </w:p>
    <w:p w:rsidR="00CD1B18" w:rsidRPr="007D541D" w:rsidRDefault="00CD1B18" w:rsidP="00806D0F">
      <w:pPr>
        <w:pStyle w:val="PargrafodaLista"/>
        <w:numPr>
          <w:ilvl w:val="2"/>
          <w:numId w:val="1"/>
        </w:numPr>
        <w:ind w:left="0" w:firstLine="0"/>
        <w:jc w:val="both"/>
        <w:rPr>
          <w:rFonts w:asciiTheme="minorHAnsi" w:hAnsiTheme="minorHAnsi" w:cs="Times New Roman"/>
          <w:sz w:val="22"/>
          <w:szCs w:val="22"/>
          <w:u w:val="single"/>
        </w:rPr>
      </w:pPr>
      <w:r w:rsidRPr="007D541D">
        <w:rPr>
          <w:rFonts w:asciiTheme="minorHAnsi" w:hAnsiTheme="minorHAnsi" w:cs="Times New Roman"/>
          <w:b/>
          <w:sz w:val="22"/>
          <w:szCs w:val="22"/>
          <w:u w:val="single"/>
        </w:rPr>
        <w:lastRenderedPageBreak/>
        <w:t xml:space="preserve"> </w:t>
      </w:r>
      <w:r w:rsidRPr="007D541D">
        <w:rPr>
          <w:rFonts w:asciiTheme="minorHAnsi" w:hAnsiTheme="minorHAnsi" w:cs="Times New Roman"/>
          <w:sz w:val="22"/>
          <w:szCs w:val="22"/>
          <w:u w:val="single"/>
        </w:rPr>
        <w:t>A medição de cubagem servirá como base para o cálculo do valor final do serviço executado. A SR/DPF/MT pagará à CONTRATADA até o limite de cubagem ou de peso, por servidor, mencionados na Ordem de Serviço, considerando o valor estabelecido para a faixa de distância entre as localidades envolvidas no transporte.</w:t>
      </w:r>
    </w:p>
    <w:p w:rsidR="00CD1B18" w:rsidRPr="007D541D" w:rsidRDefault="00CD1B18"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Na execução do serviço, deverá ser utilizado caminhão fechado do tipo baú. Quando do transporte de cargas especificas (como, por exemplo, veículos), poderão ser utilizados outros meios de transporte específicos, mais eficientes e seguros.</w:t>
      </w:r>
    </w:p>
    <w:p w:rsidR="00CD1B18"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Uma vez acomodada a carga no equipamento de transporte, esta não poderá sofrer manuseio até que chegue a seu destino no local indicado pelo servidor, a não ser nos seguintes casos:</w:t>
      </w:r>
    </w:p>
    <w:p w:rsidR="00C80F1D" w:rsidRPr="007D541D" w:rsidRDefault="00C80F1D" w:rsidP="00806D0F">
      <w:pPr>
        <w:pStyle w:val="PargrafodaLista"/>
        <w:numPr>
          <w:ilvl w:val="3"/>
          <w:numId w:val="1"/>
        </w:numPr>
        <w:contextualSpacing w:val="0"/>
        <w:jc w:val="both"/>
        <w:rPr>
          <w:rFonts w:asciiTheme="minorHAnsi" w:hAnsiTheme="minorHAnsi" w:cs="Times New Roman"/>
          <w:sz w:val="22"/>
          <w:szCs w:val="22"/>
        </w:rPr>
      </w:pPr>
      <w:proofErr w:type="gramStart"/>
      <w:r w:rsidRPr="007D541D">
        <w:rPr>
          <w:rFonts w:asciiTheme="minorHAnsi" w:hAnsiTheme="minorHAnsi" w:cs="Times New Roman"/>
          <w:sz w:val="22"/>
          <w:szCs w:val="22"/>
          <w:u w:val="single"/>
        </w:rPr>
        <w:t>acomodação</w:t>
      </w:r>
      <w:proofErr w:type="gramEnd"/>
      <w:r w:rsidRPr="007D541D">
        <w:rPr>
          <w:rFonts w:asciiTheme="minorHAnsi" w:hAnsiTheme="minorHAnsi" w:cs="Times New Roman"/>
          <w:sz w:val="22"/>
          <w:szCs w:val="22"/>
          <w:u w:val="single"/>
        </w:rPr>
        <w:t xml:space="preserve"> em depósito;</w:t>
      </w:r>
    </w:p>
    <w:p w:rsidR="00C80F1D" w:rsidRPr="007D541D" w:rsidRDefault="00C80F1D" w:rsidP="00806D0F">
      <w:pPr>
        <w:pStyle w:val="PargrafodaLista"/>
        <w:numPr>
          <w:ilvl w:val="3"/>
          <w:numId w:val="1"/>
        </w:numPr>
        <w:contextualSpacing w:val="0"/>
        <w:jc w:val="both"/>
        <w:rPr>
          <w:rFonts w:asciiTheme="minorHAnsi" w:hAnsiTheme="minorHAnsi" w:cs="Times New Roman"/>
          <w:sz w:val="22"/>
          <w:szCs w:val="22"/>
        </w:rPr>
      </w:pPr>
      <w:proofErr w:type="gramStart"/>
      <w:r w:rsidRPr="007D541D">
        <w:rPr>
          <w:rFonts w:asciiTheme="minorHAnsi" w:hAnsiTheme="minorHAnsi" w:cs="Times New Roman"/>
          <w:sz w:val="22"/>
          <w:szCs w:val="22"/>
          <w:u w:val="single"/>
        </w:rPr>
        <w:t>manuseio</w:t>
      </w:r>
      <w:proofErr w:type="gramEnd"/>
      <w:r w:rsidRPr="007D541D">
        <w:rPr>
          <w:rFonts w:asciiTheme="minorHAnsi" w:hAnsiTheme="minorHAnsi" w:cs="Times New Roman"/>
          <w:sz w:val="22"/>
          <w:szCs w:val="22"/>
          <w:u w:val="single"/>
        </w:rPr>
        <w:t xml:space="preserve"> para viabilizar fiscalização; e</w:t>
      </w:r>
    </w:p>
    <w:p w:rsidR="00C80F1D" w:rsidRPr="007D541D" w:rsidRDefault="00C80F1D" w:rsidP="00806D0F">
      <w:pPr>
        <w:pStyle w:val="PargrafodaLista"/>
        <w:numPr>
          <w:ilvl w:val="3"/>
          <w:numId w:val="1"/>
        </w:numPr>
        <w:contextualSpacing w:val="0"/>
        <w:jc w:val="both"/>
        <w:rPr>
          <w:rFonts w:asciiTheme="minorHAnsi" w:hAnsiTheme="minorHAnsi" w:cs="Times New Roman"/>
          <w:sz w:val="22"/>
          <w:szCs w:val="22"/>
        </w:rPr>
      </w:pPr>
      <w:proofErr w:type="gramStart"/>
      <w:r w:rsidRPr="007D541D">
        <w:rPr>
          <w:rFonts w:asciiTheme="minorHAnsi" w:hAnsiTheme="minorHAnsi" w:cs="Times New Roman"/>
          <w:sz w:val="22"/>
          <w:szCs w:val="22"/>
          <w:u w:val="single"/>
        </w:rPr>
        <w:t>quando</w:t>
      </w:r>
      <w:proofErr w:type="gramEnd"/>
      <w:r w:rsidRPr="007D541D">
        <w:rPr>
          <w:rFonts w:asciiTheme="minorHAnsi" w:hAnsiTheme="minorHAnsi" w:cs="Times New Roman"/>
          <w:sz w:val="22"/>
          <w:szCs w:val="22"/>
          <w:u w:val="single"/>
        </w:rPr>
        <w:t xml:space="preserve"> for imperativa sua acomodação em caminhões menores em razão de normas locais que restrinjam a circulação de caminhões de maior porte, desde que não tenha sido possível obter autorização da Prefeitura para a circulação.</w:t>
      </w:r>
    </w:p>
    <w:p w:rsidR="00C80F1D" w:rsidRPr="007D541D" w:rsidRDefault="006712EE" w:rsidP="00806D0F">
      <w:pPr>
        <w:pStyle w:val="PargrafodaLista"/>
        <w:numPr>
          <w:ilvl w:val="2"/>
          <w:numId w:val="1"/>
        </w:numPr>
        <w:ind w:left="0" w:firstLine="0"/>
        <w:contextualSpacing w:val="0"/>
        <w:jc w:val="both"/>
        <w:rPr>
          <w:rFonts w:asciiTheme="minorHAnsi" w:hAnsiTheme="minorHAnsi" w:cs="Times New Roman"/>
          <w:sz w:val="22"/>
          <w:szCs w:val="22"/>
        </w:rPr>
      </w:pPr>
      <w:r>
        <w:rPr>
          <w:rFonts w:asciiTheme="minorHAnsi" w:hAnsiTheme="minorHAnsi" w:cs="Times New Roman"/>
          <w:sz w:val="22"/>
          <w:szCs w:val="22"/>
          <w:u w:val="single"/>
        </w:rPr>
        <w:t xml:space="preserve">Somente será permitido </w:t>
      </w:r>
      <w:r w:rsidR="00B10B3C">
        <w:rPr>
          <w:rFonts w:asciiTheme="minorHAnsi" w:hAnsiTheme="minorHAnsi" w:cs="Times New Roman"/>
          <w:sz w:val="22"/>
          <w:szCs w:val="22"/>
          <w:u w:val="single"/>
        </w:rPr>
        <w:t xml:space="preserve">aproveitamento de carga </w:t>
      </w:r>
      <w:r>
        <w:rPr>
          <w:rFonts w:asciiTheme="minorHAnsi" w:hAnsiTheme="minorHAnsi" w:cs="Times New Roman"/>
          <w:sz w:val="22"/>
          <w:szCs w:val="22"/>
          <w:u w:val="single"/>
        </w:rPr>
        <w:t>que não atrapalhe o cronograma planejado e, autorizado previamente pela Contratante.</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No ato de carregamento, o que deverá ser feito na presença do servidor ou de um representante designado por ele, a CONTRATADA deverá emitir um Termo de Coleta de Mudança e um recibo dos documentos entregues pelo servidor, que serão assinados pelo servidor e pelo representante da CONTRATADA, sendo uma via de cada enviada à SR/DPF/MT.</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Termo de Coleta de Mudança deverá conter o levantamento físico do mobiliário a ser transportado, com descrição detalhada dos bens, quantidade e </w:t>
      </w:r>
      <w:r w:rsidRPr="007D541D">
        <w:rPr>
          <w:rFonts w:asciiTheme="minorHAnsi" w:hAnsiTheme="minorHAnsi" w:cs="Times New Roman"/>
          <w:b/>
          <w:sz w:val="22"/>
          <w:szCs w:val="22"/>
          <w:u w:val="single"/>
        </w:rPr>
        <w:t>dimensão em metros cúbicos,</w:t>
      </w:r>
      <w:r w:rsidRPr="007D541D">
        <w:rPr>
          <w:rFonts w:asciiTheme="minorHAnsi" w:hAnsiTheme="minorHAnsi" w:cs="Times New Roman"/>
          <w:sz w:val="22"/>
          <w:szCs w:val="22"/>
          <w:u w:val="single"/>
        </w:rPr>
        <w:t xml:space="preserve"> e caso a Contratada detecte danos pré-existentes nos pertences do Servidor Removido, deverá a este comunicar o fato e consigná-lo com visto do Servidor Removido ou de seu representante ou, na recusa deste relatar o fato no Termo de Coleta de Mudança.</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comprovação de danos preexistentes é ônus da Contratada, que além de consignar no Termo de Coleta de Mudança as avarias pré-existentes deverá fotografá-las para sua devida comprovação e isenção de responsabilidade ou registrar em documento com ciência do servidor. A falta de registro fotográfico ou registro das avarias sujeita a Contratada ao ressarcimento de eventuais danos pleiteados pelo servidor que esta não possa comprovar como não causados por sua ação.</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Termo de Entrega da Mudança</w:t>
      </w:r>
      <w:r w:rsidR="00D25AB7">
        <w:rPr>
          <w:rFonts w:asciiTheme="minorHAnsi" w:hAnsiTheme="minorHAnsi" w:cs="Times New Roman"/>
          <w:sz w:val="22"/>
          <w:szCs w:val="22"/>
          <w:u w:val="single"/>
        </w:rPr>
        <w:t xml:space="preserve"> </w:t>
      </w:r>
      <w:r w:rsidRPr="007D541D">
        <w:rPr>
          <w:rFonts w:asciiTheme="minorHAnsi" w:hAnsiTheme="minorHAnsi" w:cs="Times New Roman"/>
          <w:sz w:val="22"/>
          <w:szCs w:val="22"/>
          <w:u w:val="single"/>
        </w:rPr>
        <w:t xml:space="preserve">deverá atestar que os bens foram transportados e montados no local de destino em perfeita ordem ou, se for o caso, deverá constar quais as avarias/danos e perdas ocorreram </w:t>
      </w:r>
      <w:proofErr w:type="gramStart"/>
      <w:r w:rsidRPr="007D541D">
        <w:rPr>
          <w:rFonts w:asciiTheme="minorHAnsi" w:hAnsiTheme="minorHAnsi" w:cs="Times New Roman"/>
          <w:sz w:val="22"/>
          <w:szCs w:val="22"/>
          <w:u w:val="single"/>
        </w:rPr>
        <w:t>sob pena</w:t>
      </w:r>
      <w:proofErr w:type="gramEnd"/>
      <w:r w:rsidRPr="007D541D">
        <w:rPr>
          <w:rFonts w:asciiTheme="minorHAnsi" w:hAnsiTheme="minorHAnsi" w:cs="Times New Roman"/>
          <w:sz w:val="22"/>
          <w:szCs w:val="22"/>
          <w:u w:val="single"/>
        </w:rPr>
        <w:t xml:space="preserve"> de decadência dos direitos.</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comprovação de danos decorrentes da prestação dos serviços pela Contratada é ônus do Servidor Removido, que deverá consignar as avarias nos Termos de Coleta e Entrega de Mudança, conforme momento em que a avaria tenha sido causada, com visto do representante da Contratada ou, na recusa deste relatar o fato no respectivo Termo.</w:t>
      </w:r>
    </w:p>
    <w:p w:rsidR="00C80F1D" w:rsidRPr="007D541D" w:rsidRDefault="00C80F1D"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C80F1D"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Não serão ressarcidos danos pleiteados pelo servidor no Termo de Entrega de Mudança que tenham sido comprovados preexistentes pela Contratada por consignação no Termo de Coleta de Mudança.</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No caso de avarias não perceptíveis à primeira vista que deixaram de ser </w:t>
      </w:r>
      <w:proofErr w:type="gramStart"/>
      <w:r w:rsidRPr="007D541D">
        <w:rPr>
          <w:rFonts w:asciiTheme="minorHAnsi" w:hAnsiTheme="minorHAnsi" w:cs="Times New Roman"/>
          <w:sz w:val="22"/>
          <w:szCs w:val="22"/>
          <w:u w:val="single"/>
        </w:rPr>
        <w:t>consignadas</w:t>
      </w:r>
      <w:proofErr w:type="gramEnd"/>
      <w:r w:rsidRPr="007D541D">
        <w:rPr>
          <w:rFonts w:asciiTheme="minorHAnsi" w:hAnsiTheme="minorHAnsi" w:cs="Times New Roman"/>
          <w:sz w:val="22"/>
          <w:szCs w:val="22"/>
          <w:u w:val="single"/>
        </w:rPr>
        <w:t xml:space="preserve"> nos Termos de Coleta e de Entrega de Mudança, o Servidor Removido tem até 10 dias para comunicar o Fiscal do Contrato com cópia para a Contratada e a</w:t>
      </w:r>
      <w:r w:rsidR="00FE2B2E">
        <w:rPr>
          <w:rFonts w:asciiTheme="minorHAnsi" w:hAnsiTheme="minorHAnsi" w:cs="Times New Roman"/>
          <w:sz w:val="22"/>
          <w:szCs w:val="22"/>
          <w:u w:val="single"/>
        </w:rPr>
        <w:t>o SELOG/SR/MT</w:t>
      </w:r>
      <w:r w:rsidRPr="007D541D">
        <w:rPr>
          <w:rFonts w:asciiTheme="minorHAnsi" w:hAnsiTheme="minorHAnsi" w:cs="Times New Roman"/>
          <w:sz w:val="22"/>
          <w:szCs w:val="22"/>
          <w:u w:val="single"/>
        </w:rPr>
        <w:t>. A não comunicação no prazo conforme disposto no § Único do Art. 754 do CP</w:t>
      </w:r>
      <w:r w:rsidR="00FE2B2E">
        <w:rPr>
          <w:rFonts w:asciiTheme="minorHAnsi" w:hAnsiTheme="minorHAnsi" w:cs="Times New Roman"/>
          <w:sz w:val="22"/>
          <w:szCs w:val="22"/>
          <w:u w:val="single"/>
        </w:rPr>
        <w:t>C</w:t>
      </w:r>
      <w:r w:rsidRPr="007D541D">
        <w:rPr>
          <w:rFonts w:asciiTheme="minorHAnsi" w:hAnsiTheme="minorHAnsi" w:cs="Times New Roman"/>
          <w:sz w:val="22"/>
          <w:szCs w:val="22"/>
          <w:u w:val="single"/>
        </w:rPr>
        <w:t xml:space="preserve"> enseja decadência do direito do Servidor Removido ao ressarcimento.</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lastRenderedPageBreak/>
        <w:t>Tanto o Termo de Coleta de Mudança como o Termo de Entrega de Mudança devem ser confeccionados em 2 vias e as observações manuscritas que eventualmente forme feitas carbonadas, para que em ambas fiquem consignadas as informações suscitadas pela Contratada e pelo Servidor Removido de forma a amparar o atesto das notas e análise de eventuais ressarcimentos de avarias.</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O Servidor Removido deverá enviar o Termo de Entrega da Mudança assinado juntamente com as fotos do mobiliário, inclusive de eventuais avarias, em até </w:t>
      </w:r>
      <w:proofErr w:type="gramStart"/>
      <w:r w:rsidRPr="007D541D">
        <w:rPr>
          <w:rFonts w:asciiTheme="minorHAnsi" w:hAnsiTheme="minorHAnsi" w:cs="Times New Roman"/>
          <w:sz w:val="22"/>
          <w:szCs w:val="22"/>
          <w:u w:val="single"/>
        </w:rPr>
        <w:t>3</w:t>
      </w:r>
      <w:proofErr w:type="gramEnd"/>
      <w:r w:rsidRPr="007D541D">
        <w:rPr>
          <w:rFonts w:asciiTheme="minorHAnsi" w:hAnsiTheme="minorHAnsi" w:cs="Times New Roman"/>
          <w:sz w:val="22"/>
          <w:szCs w:val="22"/>
          <w:u w:val="single"/>
        </w:rPr>
        <w:t xml:space="preserve"> dias úteis ao Fiscal do Contrato e a</w:t>
      </w:r>
      <w:r w:rsidR="00821A86">
        <w:rPr>
          <w:rFonts w:asciiTheme="minorHAnsi" w:hAnsiTheme="minorHAnsi" w:cs="Times New Roman"/>
          <w:sz w:val="22"/>
          <w:szCs w:val="22"/>
          <w:u w:val="single"/>
        </w:rPr>
        <w:t>o SELOG/SR/DPF/MT</w:t>
      </w:r>
      <w:r w:rsidRPr="007D541D">
        <w:rPr>
          <w:rFonts w:asciiTheme="minorHAnsi" w:hAnsiTheme="minorHAnsi" w:cs="Times New Roman"/>
          <w:sz w:val="22"/>
          <w:szCs w:val="22"/>
          <w:u w:val="single"/>
        </w:rPr>
        <w:t>. Tal procedimento subsidiará o atesto das notas fiscais e o respectivo pagamento.</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6A6865" w:rsidRPr="006712EE"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6712EE">
        <w:rPr>
          <w:rFonts w:asciiTheme="minorHAnsi" w:hAnsiTheme="minorHAnsi" w:cs="Times New Roman"/>
          <w:sz w:val="22"/>
          <w:szCs w:val="22"/>
          <w:u w:val="single"/>
        </w:rPr>
        <w:t>A contratação do seguro do transporte, de responsabilidade da Contratada, não poderá ser repassado à Contratante ou servidor removido, devendo cobrir toda a bagagem.</w:t>
      </w:r>
    </w:p>
    <w:p w:rsidR="006A6865" w:rsidRPr="006712EE"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6712EE">
        <w:rPr>
          <w:rFonts w:asciiTheme="minorHAnsi" w:hAnsiTheme="minorHAnsi" w:cs="Times New Roman"/>
          <w:sz w:val="22"/>
          <w:szCs w:val="22"/>
          <w:u w:val="single"/>
        </w:rPr>
        <w:t>A apólice de seguro referente à mudança deverá ser entregue ao servidor removido até o término dos serviços de embalagem, juntamente com o Termo de Entrega de Mudança, antes do efetivo transporte de seus bens.</w:t>
      </w:r>
    </w:p>
    <w:p w:rsidR="006A6865" w:rsidRPr="00255360"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Caso a cubagem total ultrapasse os referidos limites, a Contratada deverá emitir uma Nota Fiscal em nome da Contratante, que conterá o valor referente à cubagem máxima paga pela Contratante e outra Nota Fiscal em nome do Servidor Removido, que conterá o valor referente à cubagem excedente.</w:t>
      </w:r>
    </w:p>
    <w:p w:rsidR="00255360" w:rsidRPr="00255360" w:rsidRDefault="00255360" w:rsidP="00806D0F">
      <w:pPr>
        <w:pStyle w:val="PargrafodaLista"/>
        <w:numPr>
          <w:ilvl w:val="2"/>
          <w:numId w:val="1"/>
        </w:numPr>
        <w:ind w:left="0" w:firstLine="0"/>
        <w:contextualSpacing w:val="0"/>
        <w:jc w:val="both"/>
        <w:rPr>
          <w:rFonts w:asciiTheme="minorHAnsi" w:hAnsiTheme="minorHAnsi" w:cs="Times New Roman"/>
          <w:b/>
          <w:sz w:val="22"/>
          <w:szCs w:val="22"/>
          <w:highlight w:val="yellow"/>
          <w:u w:val="single"/>
        </w:rPr>
      </w:pPr>
      <w:r w:rsidRPr="00255360">
        <w:rPr>
          <w:rFonts w:asciiTheme="minorHAnsi" w:hAnsiTheme="minorHAnsi" w:cs="Arial"/>
          <w:b/>
          <w:bCs/>
          <w:sz w:val="22"/>
          <w:szCs w:val="22"/>
          <w:highlight w:val="yellow"/>
          <w:u w:val="single"/>
        </w:rPr>
        <w:t>A contratante pagará o seguro somente sobre a metragem máxima a que terá direito o servidor. O excedente deve</w:t>
      </w:r>
      <w:r>
        <w:rPr>
          <w:rFonts w:asciiTheme="minorHAnsi" w:hAnsiTheme="minorHAnsi" w:cs="Arial"/>
          <w:b/>
          <w:bCs/>
          <w:sz w:val="22"/>
          <w:szCs w:val="22"/>
          <w:highlight w:val="yellow"/>
          <w:u w:val="single"/>
        </w:rPr>
        <w:t>rá ser pago pelo servidor proprietário da mudança.</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 Administração não se responsabiliza pelo pagamento de cubagem excedente faturada em nome do Servidor Removido.</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Após o desembarque e a </w:t>
      </w:r>
      <w:proofErr w:type="spellStart"/>
      <w:r w:rsidRPr="007D541D">
        <w:rPr>
          <w:rFonts w:asciiTheme="minorHAnsi" w:hAnsiTheme="minorHAnsi" w:cs="Times New Roman"/>
          <w:sz w:val="22"/>
          <w:szCs w:val="22"/>
          <w:u w:val="single"/>
        </w:rPr>
        <w:t>desembalagem</w:t>
      </w:r>
      <w:proofErr w:type="spellEnd"/>
      <w:r w:rsidRPr="007D541D">
        <w:rPr>
          <w:rFonts w:asciiTheme="minorHAnsi" w:hAnsiTheme="minorHAnsi" w:cs="Times New Roman"/>
          <w:sz w:val="22"/>
          <w:szCs w:val="22"/>
          <w:u w:val="single"/>
        </w:rPr>
        <w:t xml:space="preserve"> da bagagem no destino indicado pelo servidor e após verificação do estado da bagagem, a CONTRATADA deverá emitir recibo a ser</w:t>
      </w:r>
      <w:r w:rsidR="00D25AB7">
        <w:rPr>
          <w:rFonts w:asciiTheme="minorHAnsi" w:hAnsiTheme="minorHAnsi" w:cs="Times New Roman"/>
          <w:sz w:val="22"/>
          <w:szCs w:val="22"/>
          <w:u w:val="single"/>
        </w:rPr>
        <w:t xml:space="preserve"> assinado pelo Servidor sobre </w:t>
      </w:r>
      <w:r w:rsidRPr="007D541D">
        <w:rPr>
          <w:rFonts w:asciiTheme="minorHAnsi" w:hAnsiTheme="minorHAnsi" w:cs="Times New Roman"/>
          <w:sz w:val="22"/>
          <w:szCs w:val="22"/>
          <w:u w:val="single"/>
        </w:rPr>
        <w:t>a realização do serviço</w:t>
      </w:r>
      <w:r w:rsidR="00D25AB7">
        <w:rPr>
          <w:rFonts w:asciiTheme="minorHAnsi" w:hAnsiTheme="minorHAnsi" w:cs="Times New Roman"/>
          <w:sz w:val="22"/>
          <w:szCs w:val="22"/>
          <w:u w:val="single"/>
        </w:rPr>
        <w:t xml:space="preserve"> onde o servidor consignará as e</w:t>
      </w:r>
      <w:r w:rsidRPr="007D541D">
        <w:rPr>
          <w:rFonts w:asciiTheme="minorHAnsi" w:hAnsiTheme="minorHAnsi" w:cs="Times New Roman"/>
          <w:sz w:val="22"/>
          <w:szCs w:val="22"/>
          <w:u w:val="single"/>
        </w:rPr>
        <w:t>ventuais avarias ou extravio</w:t>
      </w:r>
      <w:r w:rsidR="00D25AB7">
        <w:rPr>
          <w:rFonts w:asciiTheme="minorHAnsi" w:hAnsiTheme="minorHAnsi" w:cs="Times New Roman"/>
          <w:sz w:val="22"/>
          <w:szCs w:val="22"/>
          <w:u w:val="single"/>
        </w:rPr>
        <w:t>s</w:t>
      </w:r>
      <w:r w:rsidRPr="007D541D">
        <w:rPr>
          <w:rFonts w:asciiTheme="minorHAnsi" w:hAnsiTheme="minorHAnsi" w:cs="Times New Roman"/>
          <w:sz w:val="22"/>
          <w:szCs w:val="22"/>
          <w:u w:val="single"/>
        </w:rPr>
        <w:t>. Uma cópia desse recibo deve ser imediatamente enviada ao fiscal do Contrato.</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As avarias e perdas (totais e parciais)</w:t>
      </w:r>
      <w:proofErr w:type="gramStart"/>
      <w:r w:rsidRPr="007D541D">
        <w:rPr>
          <w:rFonts w:asciiTheme="minorHAnsi" w:hAnsiTheme="minorHAnsi" w:cs="Times New Roman"/>
          <w:sz w:val="22"/>
          <w:szCs w:val="22"/>
          <w:u w:val="single"/>
        </w:rPr>
        <w:t>, deverão</w:t>
      </w:r>
      <w:proofErr w:type="gramEnd"/>
      <w:r w:rsidRPr="007D541D">
        <w:rPr>
          <w:rFonts w:asciiTheme="minorHAnsi" w:hAnsiTheme="minorHAnsi" w:cs="Times New Roman"/>
          <w:sz w:val="22"/>
          <w:szCs w:val="22"/>
          <w:u w:val="single"/>
        </w:rPr>
        <w:t xml:space="preserve"> ser indenizadas pela CONTRATADA no prazo máximo de 15(quinze) dias após ter sido notificada;</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Caberá ao Fiscal do contrato a análise dos fatos e comprovações apresentados emitindo documento a respeito do ressarcimento com critérios objetos.</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Do parecer do Fiscal do Contrato o </w:t>
      </w:r>
      <w:r w:rsidR="00095A14">
        <w:rPr>
          <w:rFonts w:asciiTheme="minorHAnsi" w:hAnsiTheme="minorHAnsi" w:cs="Times New Roman"/>
          <w:sz w:val="22"/>
          <w:szCs w:val="22"/>
          <w:u w:val="single"/>
        </w:rPr>
        <w:t>SELOG</w:t>
      </w:r>
      <w:r w:rsidRPr="007D541D">
        <w:rPr>
          <w:rFonts w:asciiTheme="minorHAnsi" w:hAnsiTheme="minorHAnsi" w:cs="Times New Roman"/>
          <w:sz w:val="22"/>
          <w:szCs w:val="22"/>
          <w:u w:val="single"/>
        </w:rPr>
        <w:t xml:space="preserve"> emitirá Notificação para que a empresa proceda ao ressarcimento </w:t>
      </w:r>
      <w:proofErr w:type="gramStart"/>
      <w:r w:rsidRPr="007D541D">
        <w:rPr>
          <w:rFonts w:asciiTheme="minorHAnsi" w:hAnsiTheme="minorHAnsi" w:cs="Times New Roman"/>
          <w:sz w:val="22"/>
          <w:szCs w:val="22"/>
          <w:u w:val="single"/>
        </w:rPr>
        <w:t>sob pena</w:t>
      </w:r>
      <w:proofErr w:type="gramEnd"/>
      <w:r w:rsidRPr="007D541D">
        <w:rPr>
          <w:rFonts w:asciiTheme="minorHAnsi" w:hAnsiTheme="minorHAnsi" w:cs="Times New Roman"/>
          <w:sz w:val="22"/>
          <w:szCs w:val="22"/>
          <w:u w:val="single"/>
        </w:rPr>
        <w:t xml:space="preserve"> de sanção por descumprimento de disposição contratual.</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ressarcimento por inutilização do bem ocorrerá quando da avaria resultar inutilização das funções do objeto, inclusive de seu valor estético, que não seja passível de conserto ou cujo valor do conserto supere 50% do valor do bem novo ou de similar no Mercado.</w:t>
      </w:r>
    </w:p>
    <w:p w:rsidR="006A6865" w:rsidRPr="007D541D"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 ressarcimento por inutilização do bem se dará no valor de 100% do bem novo caso o Servidor Removido comprove por meio de nota fiscal/certificado de garantia que o bem ainda encontrava-se em garantia quando houve a avaria, inclusive no caso de garantia estendida adquirida junto ao bem.</w:t>
      </w:r>
    </w:p>
    <w:p w:rsidR="006A6865" w:rsidRPr="00806D0F" w:rsidRDefault="006A6865" w:rsidP="00806D0F">
      <w:pPr>
        <w:pStyle w:val="PargrafodaLista"/>
        <w:numPr>
          <w:ilvl w:val="2"/>
          <w:numId w:val="1"/>
        </w:numPr>
        <w:ind w:left="0" w:firstLine="0"/>
        <w:contextualSpacing w:val="0"/>
        <w:jc w:val="both"/>
        <w:rPr>
          <w:rFonts w:asciiTheme="minorHAnsi" w:hAnsiTheme="minorHAnsi" w:cs="Times New Roman"/>
          <w:sz w:val="22"/>
          <w:szCs w:val="22"/>
        </w:rPr>
      </w:pPr>
      <w:r w:rsidRPr="00C64EF7">
        <w:rPr>
          <w:rFonts w:asciiTheme="minorHAnsi" w:hAnsiTheme="minorHAnsi" w:cs="Times New Roman"/>
          <w:sz w:val="22"/>
          <w:szCs w:val="22"/>
          <w:u w:val="single"/>
        </w:rPr>
        <w:t>O ressarcimento por inutilização do bem se dará em percentual do valor do bem novo</w:t>
      </w:r>
      <w:r w:rsidRPr="007D541D">
        <w:rPr>
          <w:rFonts w:asciiTheme="minorHAnsi" w:hAnsiTheme="minorHAnsi" w:cs="Times New Roman"/>
          <w:sz w:val="22"/>
          <w:szCs w:val="22"/>
          <w:u w:val="single"/>
        </w:rPr>
        <w:t xml:space="preserve"> ou seu similar no Mercado conforme a vida útil do bem após a garantia, comprovada por nota fiscal/certificado de garantia conforme tabela a seguir:</w:t>
      </w:r>
    </w:p>
    <w:p w:rsidR="00806D0F" w:rsidRDefault="00806D0F" w:rsidP="00806D0F">
      <w:pPr>
        <w:pStyle w:val="PargrafodaLista"/>
        <w:ind w:left="0"/>
        <w:contextualSpacing w:val="0"/>
        <w:jc w:val="both"/>
        <w:rPr>
          <w:rFonts w:asciiTheme="minorHAnsi" w:hAnsiTheme="minorHAnsi" w:cs="Times New Roman"/>
          <w:sz w:val="22"/>
          <w:szCs w:val="22"/>
        </w:rPr>
      </w:pPr>
    </w:p>
    <w:tbl>
      <w:tblPr>
        <w:tblStyle w:val="Tabelacomgrade"/>
        <w:tblW w:w="0" w:type="auto"/>
        <w:jc w:val="center"/>
        <w:tblLook w:val="04A0" w:firstRow="1" w:lastRow="0" w:firstColumn="1" w:lastColumn="0" w:noHBand="0" w:noVBand="1"/>
      </w:tblPr>
      <w:tblGrid>
        <w:gridCol w:w="3050"/>
        <w:gridCol w:w="4895"/>
      </w:tblGrid>
      <w:tr w:rsidR="001B4E7F" w:rsidRPr="007D541D" w:rsidTr="005C203B">
        <w:trPr>
          <w:jc w:val="center"/>
        </w:trPr>
        <w:tc>
          <w:tcPr>
            <w:tcW w:w="0" w:type="auto"/>
            <w:vAlign w:val="center"/>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b/>
                <w:sz w:val="22"/>
                <w:szCs w:val="22"/>
              </w:rPr>
            </w:pPr>
            <w:r w:rsidRPr="007D541D">
              <w:rPr>
                <w:rFonts w:asciiTheme="minorHAnsi" w:hAnsiTheme="minorHAnsi"/>
                <w:b/>
                <w:sz w:val="22"/>
                <w:szCs w:val="22"/>
              </w:rPr>
              <w:t>Prazo de expiração da garantia</w:t>
            </w:r>
          </w:p>
        </w:tc>
        <w:tc>
          <w:tcPr>
            <w:tcW w:w="0" w:type="auto"/>
            <w:vAlign w:val="center"/>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b/>
                <w:sz w:val="22"/>
                <w:szCs w:val="22"/>
              </w:rPr>
            </w:pPr>
            <w:r w:rsidRPr="007D541D">
              <w:rPr>
                <w:rFonts w:asciiTheme="minorHAnsi" w:hAnsiTheme="minorHAnsi"/>
                <w:b/>
                <w:sz w:val="22"/>
                <w:szCs w:val="22"/>
              </w:rPr>
              <w:t>Percentual do bem novo ou similar a ser ressarcido</w:t>
            </w:r>
          </w:p>
        </w:tc>
      </w:tr>
      <w:tr w:rsidR="001B4E7F" w:rsidRPr="007D541D" w:rsidTr="005C203B">
        <w:trPr>
          <w:jc w:val="center"/>
        </w:trPr>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0-1 ano</w:t>
            </w:r>
          </w:p>
        </w:tc>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85%</w:t>
            </w:r>
          </w:p>
        </w:tc>
      </w:tr>
      <w:tr w:rsidR="001B4E7F" w:rsidRPr="007D541D" w:rsidTr="005C203B">
        <w:trPr>
          <w:jc w:val="center"/>
        </w:trPr>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1-2 anos</w:t>
            </w:r>
          </w:p>
        </w:tc>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65%</w:t>
            </w:r>
          </w:p>
        </w:tc>
      </w:tr>
      <w:tr w:rsidR="001B4E7F" w:rsidRPr="007D541D" w:rsidTr="005C203B">
        <w:trPr>
          <w:jc w:val="center"/>
        </w:trPr>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lastRenderedPageBreak/>
              <w:t>2-4 anos</w:t>
            </w:r>
          </w:p>
        </w:tc>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50%</w:t>
            </w:r>
          </w:p>
        </w:tc>
      </w:tr>
      <w:tr w:rsidR="001B4E7F" w:rsidRPr="007D541D" w:rsidTr="005C203B">
        <w:trPr>
          <w:jc w:val="center"/>
        </w:trPr>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Mais de 4 anos</w:t>
            </w:r>
          </w:p>
        </w:tc>
        <w:tc>
          <w:tcPr>
            <w:tcW w:w="0" w:type="auto"/>
          </w:tcPr>
          <w:p w:rsidR="006A6865" w:rsidRPr="007D541D" w:rsidRDefault="006A6865" w:rsidP="00806D0F">
            <w:pPr>
              <w:pStyle w:val="Textodocorpo131"/>
              <w:shd w:val="clear" w:color="auto" w:fill="auto"/>
              <w:tabs>
                <w:tab w:val="left" w:pos="927"/>
              </w:tabs>
              <w:spacing w:line="240" w:lineRule="auto"/>
              <w:ind w:right="23"/>
              <w:jc w:val="center"/>
              <w:rPr>
                <w:rFonts w:asciiTheme="minorHAnsi" w:hAnsiTheme="minorHAnsi"/>
                <w:sz w:val="22"/>
                <w:szCs w:val="22"/>
              </w:rPr>
            </w:pPr>
            <w:r w:rsidRPr="007D541D">
              <w:rPr>
                <w:rFonts w:asciiTheme="minorHAnsi" w:hAnsiTheme="minorHAnsi"/>
                <w:sz w:val="22"/>
                <w:szCs w:val="22"/>
              </w:rPr>
              <w:t>40%</w:t>
            </w:r>
          </w:p>
        </w:tc>
      </w:tr>
    </w:tbl>
    <w:p w:rsidR="005C203B" w:rsidRPr="005C203B" w:rsidRDefault="005C203B" w:rsidP="005C203B">
      <w:pPr>
        <w:pStyle w:val="PargrafodaLista"/>
        <w:ind w:left="0"/>
        <w:contextualSpacing w:val="0"/>
        <w:jc w:val="both"/>
        <w:rPr>
          <w:rFonts w:asciiTheme="minorHAnsi" w:hAnsiTheme="minorHAnsi" w:cs="Times New Roman"/>
          <w:sz w:val="22"/>
          <w:szCs w:val="22"/>
        </w:rPr>
      </w:pPr>
    </w:p>
    <w:p w:rsidR="005C203B" w:rsidRPr="005C203B" w:rsidRDefault="004A2B5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Caso o servidor não tenha nota fiscal ou documento que comprove data de aquisição, tampouco data de expiração da garantia será aceita comprovação por quaisquer outros meios, inclusive pesquisas em sites de lojas na Internet ou declaração da empresa da data em que o </w:t>
      </w:r>
      <w:r w:rsidR="005C203B" w:rsidRPr="007D541D">
        <w:rPr>
          <w:rFonts w:asciiTheme="minorHAnsi" w:hAnsiTheme="minorHAnsi" w:cs="Times New Roman"/>
          <w:sz w:val="22"/>
          <w:szCs w:val="22"/>
          <w:u w:val="single"/>
        </w:rPr>
        <w:t>bem deixou de ser produzido naquela versão. O ressarcimento então se dará:</w:t>
      </w:r>
    </w:p>
    <w:p w:rsidR="005C203B" w:rsidRDefault="005C203B" w:rsidP="005C203B">
      <w:pPr>
        <w:pStyle w:val="PargrafodaLista"/>
        <w:ind w:left="0"/>
        <w:contextualSpacing w:val="0"/>
        <w:jc w:val="both"/>
        <w:rPr>
          <w:rFonts w:asciiTheme="minorHAnsi" w:hAnsiTheme="minorHAnsi" w:cs="Times New Roman"/>
          <w:sz w:val="22"/>
          <w:szCs w:val="22"/>
          <w:u w:val="single"/>
        </w:rPr>
      </w:pPr>
    </w:p>
    <w:p w:rsidR="006A6865" w:rsidRPr="007D541D" w:rsidRDefault="006A6865" w:rsidP="005C203B">
      <w:pPr>
        <w:pStyle w:val="PargrafodaLista"/>
        <w:ind w:left="0"/>
        <w:contextualSpacing w:val="0"/>
        <w:jc w:val="both"/>
        <w:rPr>
          <w:rFonts w:asciiTheme="minorHAnsi" w:hAnsiTheme="minorHAnsi" w:cs="Times New Roman"/>
          <w:sz w:val="22"/>
          <w:szCs w:val="22"/>
        </w:rPr>
      </w:pPr>
    </w:p>
    <w:tbl>
      <w:tblPr>
        <w:tblStyle w:val="Tabelacomgrade"/>
        <w:tblpPr w:leftFromText="141" w:rightFromText="141" w:vertAnchor="text" w:horzAnchor="margin" w:tblpY="-63"/>
        <w:tblW w:w="0" w:type="auto"/>
        <w:tblLook w:val="04A0" w:firstRow="1" w:lastRow="0" w:firstColumn="1" w:lastColumn="0" w:noHBand="0" w:noVBand="1"/>
      </w:tblPr>
      <w:tblGrid>
        <w:gridCol w:w="5641"/>
        <w:gridCol w:w="3079"/>
      </w:tblGrid>
      <w:tr w:rsidR="001B4E7F" w:rsidRPr="007D541D" w:rsidTr="005C203B">
        <w:tc>
          <w:tcPr>
            <w:tcW w:w="0" w:type="auto"/>
            <w:vAlign w:val="center"/>
          </w:tcPr>
          <w:p w:rsidR="004A2B55" w:rsidRPr="007D541D" w:rsidRDefault="004A2B55" w:rsidP="00806D0F">
            <w:pPr>
              <w:tabs>
                <w:tab w:val="left" w:pos="927"/>
              </w:tabs>
              <w:ind w:right="23"/>
              <w:jc w:val="center"/>
              <w:rPr>
                <w:rFonts w:asciiTheme="minorHAnsi" w:hAnsiTheme="minorHAnsi" w:cs="Calibri"/>
                <w:b/>
                <w:sz w:val="22"/>
                <w:szCs w:val="22"/>
              </w:rPr>
            </w:pPr>
            <w:r w:rsidRPr="007D541D">
              <w:rPr>
                <w:rFonts w:asciiTheme="minorHAnsi" w:hAnsiTheme="minorHAnsi" w:cs="Calibri"/>
                <w:b/>
                <w:sz w:val="22"/>
                <w:szCs w:val="22"/>
              </w:rPr>
              <w:t>Situação do bem</w:t>
            </w:r>
          </w:p>
        </w:tc>
        <w:tc>
          <w:tcPr>
            <w:tcW w:w="0" w:type="auto"/>
            <w:vAlign w:val="center"/>
          </w:tcPr>
          <w:p w:rsidR="004A2B55" w:rsidRPr="007D541D" w:rsidRDefault="004A2B55" w:rsidP="00806D0F">
            <w:pPr>
              <w:tabs>
                <w:tab w:val="left" w:pos="927"/>
              </w:tabs>
              <w:ind w:right="23"/>
              <w:jc w:val="center"/>
              <w:rPr>
                <w:rFonts w:asciiTheme="minorHAnsi" w:hAnsiTheme="minorHAnsi" w:cs="Calibri"/>
                <w:b/>
                <w:sz w:val="22"/>
                <w:szCs w:val="22"/>
              </w:rPr>
            </w:pPr>
            <w:r w:rsidRPr="007D541D">
              <w:rPr>
                <w:rFonts w:asciiTheme="minorHAnsi" w:hAnsiTheme="minorHAnsi" w:cs="Calibri"/>
                <w:b/>
                <w:sz w:val="22"/>
                <w:szCs w:val="22"/>
              </w:rPr>
              <w:t>Percentual do bem novo ou similar a ser ressarcido</w:t>
            </w:r>
          </w:p>
        </w:tc>
      </w:tr>
      <w:tr w:rsidR="001B4E7F" w:rsidRPr="007D541D" w:rsidTr="005C203B">
        <w:tc>
          <w:tcPr>
            <w:tcW w:w="0" w:type="auto"/>
          </w:tcPr>
          <w:p w:rsidR="004A2B55" w:rsidRPr="007D541D" w:rsidRDefault="004A2B55" w:rsidP="00806D0F">
            <w:pPr>
              <w:tabs>
                <w:tab w:val="left" w:pos="927"/>
              </w:tabs>
              <w:ind w:right="23"/>
              <w:jc w:val="both"/>
              <w:rPr>
                <w:rFonts w:asciiTheme="minorHAnsi" w:hAnsiTheme="minorHAnsi" w:cs="Calibri"/>
                <w:sz w:val="22"/>
                <w:szCs w:val="22"/>
              </w:rPr>
            </w:pPr>
            <w:r w:rsidRPr="007D541D">
              <w:rPr>
                <w:rFonts w:asciiTheme="minorHAnsi" w:hAnsiTheme="minorHAnsi" w:cs="Calibri"/>
                <w:sz w:val="22"/>
                <w:szCs w:val="22"/>
              </w:rPr>
              <w:t>Ainda no mercado</w:t>
            </w:r>
          </w:p>
        </w:tc>
        <w:tc>
          <w:tcPr>
            <w:tcW w:w="0" w:type="auto"/>
          </w:tcPr>
          <w:p w:rsidR="004A2B55" w:rsidRPr="007D541D" w:rsidRDefault="004A2B55" w:rsidP="00806D0F">
            <w:pPr>
              <w:tabs>
                <w:tab w:val="left" w:pos="927"/>
              </w:tabs>
              <w:ind w:right="23"/>
              <w:jc w:val="center"/>
              <w:rPr>
                <w:rFonts w:asciiTheme="minorHAnsi" w:hAnsiTheme="minorHAnsi" w:cs="Calibri"/>
                <w:sz w:val="22"/>
                <w:szCs w:val="22"/>
              </w:rPr>
            </w:pPr>
            <w:r w:rsidRPr="007D541D">
              <w:rPr>
                <w:rFonts w:asciiTheme="minorHAnsi" w:hAnsiTheme="minorHAnsi" w:cs="Calibri"/>
                <w:sz w:val="22"/>
                <w:szCs w:val="22"/>
              </w:rPr>
              <w:t>60%</w:t>
            </w:r>
          </w:p>
        </w:tc>
      </w:tr>
      <w:tr w:rsidR="001B4E7F" w:rsidRPr="007D541D" w:rsidTr="005C203B">
        <w:tc>
          <w:tcPr>
            <w:tcW w:w="0" w:type="auto"/>
          </w:tcPr>
          <w:p w:rsidR="004A2B55" w:rsidRPr="007D541D" w:rsidRDefault="004A2B55" w:rsidP="005C203B">
            <w:pPr>
              <w:tabs>
                <w:tab w:val="left" w:pos="927"/>
              </w:tabs>
              <w:ind w:right="23"/>
              <w:jc w:val="both"/>
              <w:rPr>
                <w:rFonts w:asciiTheme="minorHAnsi" w:hAnsiTheme="minorHAnsi" w:cs="Calibri"/>
                <w:sz w:val="22"/>
                <w:szCs w:val="22"/>
              </w:rPr>
            </w:pPr>
            <w:r w:rsidRPr="007D541D">
              <w:rPr>
                <w:rFonts w:asciiTheme="minorHAnsi" w:hAnsiTheme="minorHAnsi" w:cs="Calibri"/>
                <w:sz w:val="22"/>
                <w:szCs w:val="22"/>
              </w:rPr>
              <w:t>Fora do Mercado</w:t>
            </w:r>
            <w:r w:rsidR="005C203B" w:rsidRPr="007D541D">
              <w:rPr>
                <w:rFonts w:asciiTheme="minorHAnsi" w:hAnsiTheme="minorHAnsi" w:cs="Calibri"/>
                <w:sz w:val="22"/>
                <w:szCs w:val="22"/>
              </w:rPr>
              <w:t>, mas</w:t>
            </w:r>
            <w:r w:rsidRPr="007D541D">
              <w:rPr>
                <w:rFonts w:asciiTheme="minorHAnsi" w:hAnsiTheme="minorHAnsi" w:cs="Calibri"/>
                <w:sz w:val="22"/>
                <w:szCs w:val="22"/>
              </w:rPr>
              <w:t xml:space="preserve"> com comprovação de disponibilidade no mercado até </w:t>
            </w:r>
            <w:proofErr w:type="gramStart"/>
            <w:r w:rsidRPr="007D541D">
              <w:rPr>
                <w:rFonts w:asciiTheme="minorHAnsi" w:hAnsiTheme="minorHAnsi" w:cs="Calibri"/>
                <w:sz w:val="22"/>
                <w:szCs w:val="22"/>
              </w:rPr>
              <w:t>2</w:t>
            </w:r>
            <w:proofErr w:type="gramEnd"/>
            <w:r w:rsidRPr="007D541D">
              <w:rPr>
                <w:rFonts w:asciiTheme="minorHAnsi" w:hAnsiTheme="minorHAnsi" w:cs="Calibri"/>
                <w:sz w:val="22"/>
                <w:szCs w:val="22"/>
              </w:rPr>
              <w:t xml:space="preserve"> anos da data da mudança</w:t>
            </w:r>
          </w:p>
        </w:tc>
        <w:tc>
          <w:tcPr>
            <w:tcW w:w="0" w:type="auto"/>
            <w:vAlign w:val="center"/>
          </w:tcPr>
          <w:p w:rsidR="004A2B55" w:rsidRPr="007D541D" w:rsidRDefault="004A2B55" w:rsidP="005C203B">
            <w:pPr>
              <w:tabs>
                <w:tab w:val="left" w:pos="927"/>
              </w:tabs>
              <w:ind w:right="23"/>
              <w:jc w:val="center"/>
              <w:rPr>
                <w:rFonts w:asciiTheme="minorHAnsi" w:hAnsiTheme="minorHAnsi" w:cs="Calibri"/>
                <w:sz w:val="22"/>
                <w:szCs w:val="22"/>
              </w:rPr>
            </w:pPr>
            <w:r w:rsidRPr="007D541D">
              <w:rPr>
                <w:rFonts w:asciiTheme="minorHAnsi" w:hAnsiTheme="minorHAnsi" w:cs="Calibri"/>
                <w:sz w:val="22"/>
                <w:szCs w:val="22"/>
              </w:rPr>
              <w:t>50%</w:t>
            </w:r>
          </w:p>
        </w:tc>
      </w:tr>
      <w:tr w:rsidR="001B4E7F" w:rsidRPr="007D541D" w:rsidTr="005C203B">
        <w:tc>
          <w:tcPr>
            <w:tcW w:w="0" w:type="auto"/>
          </w:tcPr>
          <w:p w:rsidR="004A2B55" w:rsidRPr="007D541D" w:rsidRDefault="004A2B55" w:rsidP="005C203B">
            <w:pPr>
              <w:tabs>
                <w:tab w:val="left" w:pos="927"/>
              </w:tabs>
              <w:ind w:right="23"/>
              <w:jc w:val="both"/>
              <w:rPr>
                <w:rFonts w:asciiTheme="minorHAnsi" w:hAnsiTheme="minorHAnsi" w:cs="Calibri"/>
                <w:sz w:val="22"/>
                <w:szCs w:val="22"/>
              </w:rPr>
            </w:pPr>
            <w:r w:rsidRPr="007D541D">
              <w:rPr>
                <w:rFonts w:asciiTheme="minorHAnsi" w:hAnsiTheme="minorHAnsi" w:cs="Calibri"/>
                <w:sz w:val="22"/>
                <w:szCs w:val="22"/>
              </w:rPr>
              <w:t xml:space="preserve">Fora do Mercado com comprovação de disponibilidade no Mercado mais de </w:t>
            </w:r>
            <w:proofErr w:type="gramStart"/>
            <w:r w:rsidRPr="007D541D">
              <w:rPr>
                <w:rFonts w:asciiTheme="minorHAnsi" w:hAnsiTheme="minorHAnsi" w:cs="Calibri"/>
                <w:sz w:val="22"/>
                <w:szCs w:val="22"/>
              </w:rPr>
              <w:t>2</w:t>
            </w:r>
            <w:proofErr w:type="gramEnd"/>
            <w:r w:rsidRPr="007D541D">
              <w:rPr>
                <w:rFonts w:asciiTheme="minorHAnsi" w:hAnsiTheme="minorHAnsi" w:cs="Calibri"/>
                <w:sz w:val="22"/>
                <w:szCs w:val="22"/>
              </w:rPr>
              <w:t xml:space="preserve"> anos da data da mudança.</w:t>
            </w:r>
          </w:p>
        </w:tc>
        <w:tc>
          <w:tcPr>
            <w:tcW w:w="0" w:type="auto"/>
            <w:vAlign w:val="center"/>
          </w:tcPr>
          <w:p w:rsidR="004A2B55" w:rsidRPr="007D541D" w:rsidRDefault="004A2B55" w:rsidP="005C203B">
            <w:pPr>
              <w:tabs>
                <w:tab w:val="left" w:pos="927"/>
              </w:tabs>
              <w:ind w:right="23"/>
              <w:jc w:val="center"/>
              <w:rPr>
                <w:rFonts w:asciiTheme="minorHAnsi" w:hAnsiTheme="minorHAnsi" w:cs="Calibri"/>
                <w:sz w:val="22"/>
                <w:szCs w:val="22"/>
              </w:rPr>
            </w:pPr>
            <w:r w:rsidRPr="007D541D">
              <w:rPr>
                <w:rFonts w:asciiTheme="minorHAnsi" w:hAnsiTheme="minorHAnsi" w:cs="Calibri"/>
                <w:sz w:val="22"/>
                <w:szCs w:val="22"/>
              </w:rPr>
              <w:t>40%</w:t>
            </w:r>
          </w:p>
        </w:tc>
      </w:tr>
      <w:tr w:rsidR="001B4E7F" w:rsidRPr="007D541D" w:rsidTr="005C203B">
        <w:tc>
          <w:tcPr>
            <w:tcW w:w="0" w:type="auto"/>
          </w:tcPr>
          <w:p w:rsidR="004A2B55" w:rsidRPr="007D541D" w:rsidRDefault="004A2B55" w:rsidP="00806D0F">
            <w:pPr>
              <w:tabs>
                <w:tab w:val="left" w:pos="927"/>
              </w:tabs>
              <w:ind w:right="23"/>
              <w:jc w:val="both"/>
              <w:rPr>
                <w:rFonts w:asciiTheme="minorHAnsi" w:hAnsiTheme="minorHAnsi" w:cs="Calibri"/>
                <w:sz w:val="22"/>
                <w:szCs w:val="22"/>
              </w:rPr>
            </w:pPr>
            <w:r w:rsidRPr="007D541D">
              <w:rPr>
                <w:rFonts w:asciiTheme="minorHAnsi" w:hAnsiTheme="minorHAnsi" w:cs="Calibri"/>
                <w:sz w:val="22"/>
                <w:szCs w:val="22"/>
              </w:rPr>
              <w:t>Sem qualquer comprovação</w:t>
            </w:r>
          </w:p>
        </w:tc>
        <w:tc>
          <w:tcPr>
            <w:tcW w:w="0" w:type="auto"/>
          </w:tcPr>
          <w:p w:rsidR="004A2B55" w:rsidRPr="007D541D" w:rsidRDefault="004A2B55" w:rsidP="00806D0F">
            <w:pPr>
              <w:tabs>
                <w:tab w:val="left" w:pos="927"/>
              </w:tabs>
              <w:ind w:right="23"/>
              <w:jc w:val="center"/>
              <w:rPr>
                <w:rFonts w:asciiTheme="minorHAnsi" w:hAnsiTheme="minorHAnsi" w:cs="Calibri"/>
                <w:sz w:val="22"/>
                <w:szCs w:val="22"/>
              </w:rPr>
            </w:pPr>
            <w:r w:rsidRPr="007D541D">
              <w:rPr>
                <w:rFonts w:asciiTheme="minorHAnsi" w:hAnsiTheme="minorHAnsi" w:cs="Calibri"/>
                <w:sz w:val="22"/>
                <w:szCs w:val="22"/>
              </w:rPr>
              <w:t>30%</w:t>
            </w:r>
          </w:p>
        </w:tc>
      </w:tr>
    </w:tbl>
    <w:p w:rsidR="004A2B55" w:rsidRPr="007D541D" w:rsidRDefault="004A2B5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No caso de avarias cujo valor do reparo/concerto seja inferior a 50% do valor do bem novo o servidor fará jus a indenização no valor do conserto, bastando para isso apresentar </w:t>
      </w:r>
      <w:proofErr w:type="gramStart"/>
      <w:r w:rsidRPr="007D541D">
        <w:rPr>
          <w:rFonts w:asciiTheme="minorHAnsi" w:hAnsiTheme="minorHAnsi" w:cs="Times New Roman"/>
          <w:sz w:val="22"/>
          <w:szCs w:val="22"/>
          <w:u w:val="single"/>
        </w:rPr>
        <w:t>3</w:t>
      </w:r>
      <w:proofErr w:type="gramEnd"/>
      <w:r w:rsidRPr="007D541D">
        <w:rPr>
          <w:rFonts w:asciiTheme="minorHAnsi" w:hAnsiTheme="minorHAnsi" w:cs="Times New Roman"/>
          <w:sz w:val="22"/>
          <w:szCs w:val="22"/>
          <w:u w:val="single"/>
        </w:rPr>
        <w:t xml:space="preserve"> (três) orçamentos diferentes de empresas idôneas com a descrição dos reparos e peças que serão empregados. É direito do Servidor Removido que teve o bem avariado recorrer à rede de assistência técnica credenciada embora o valor dos preços apresentados por essas empresas sejam maiores que aqueles oferecidos por rede não credenciada. Assim, questionamentos da Contratada nesse sentido não serão acatados em qualquer defesa que porventura exponha.</w:t>
      </w:r>
    </w:p>
    <w:p w:rsidR="004A2B55" w:rsidRPr="007D541D" w:rsidRDefault="004A2B55"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A indenização deverá ser paga diretamente ao Servidor Removido por meio de cheque nominal à sua pessoa ou outro meio que o indenizado julgar conveniente (transferência bancária, entre outros). </w:t>
      </w:r>
      <w:r w:rsidR="005C203B">
        <w:rPr>
          <w:rFonts w:asciiTheme="minorHAnsi" w:hAnsiTheme="minorHAnsi" w:cs="Times New Roman"/>
          <w:sz w:val="22"/>
          <w:szCs w:val="22"/>
          <w:u w:val="single"/>
        </w:rPr>
        <w:t>É</w:t>
      </w:r>
      <w:r w:rsidRPr="007D541D">
        <w:rPr>
          <w:rFonts w:asciiTheme="minorHAnsi" w:hAnsiTheme="minorHAnsi" w:cs="Times New Roman"/>
          <w:sz w:val="22"/>
          <w:szCs w:val="22"/>
          <w:u w:val="single"/>
        </w:rPr>
        <w:t xml:space="preserve"> dever </w:t>
      </w:r>
      <w:proofErr w:type="gramStart"/>
      <w:r w:rsidRPr="007D541D">
        <w:rPr>
          <w:rFonts w:asciiTheme="minorHAnsi" w:hAnsiTheme="minorHAnsi" w:cs="Times New Roman"/>
          <w:sz w:val="22"/>
          <w:szCs w:val="22"/>
          <w:u w:val="single"/>
        </w:rPr>
        <w:t>da Contratada remeter</w:t>
      </w:r>
      <w:proofErr w:type="gramEnd"/>
      <w:r w:rsidRPr="007D541D">
        <w:rPr>
          <w:rFonts w:asciiTheme="minorHAnsi" w:hAnsiTheme="minorHAnsi" w:cs="Times New Roman"/>
          <w:sz w:val="22"/>
          <w:szCs w:val="22"/>
          <w:u w:val="single"/>
        </w:rPr>
        <w:t xml:space="preserve"> cópia do recibo com discriminação do que foi pago para a Administração (Fiscal do Contrato ) para que se arquive o procedimento.</w:t>
      </w:r>
    </w:p>
    <w:p w:rsidR="004A2B55"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Para os bens sem similitude no Mercado inclusive obras de arte e antiguidades ficará a cargo do Servidor Removido a comprovação de seu valor pelos meios que dispuser</w:t>
      </w:r>
      <w:r w:rsidR="00C758F7">
        <w:rPr>
          <w:rFonts w:asciiTheme="minorHAnsi" w:hAnsiTheme="minorHAnsi" w:cs="Times New Roman"/>
          <w:sz w:val="22"/>
          <w:szCs w:val="22"/>
          <w:u w:val="single"/>
        </w:rPr>
        <w:t>,</w:t>
      </w:r>
      <w:r w:rsidRPr="007D541D">
        <w:rPr>
          <w:rFonts w:asciiTheme="minorHAnsi" w:hAnsiTheme="minorHAnsi" w:cs="Times New Roman"/>
          <w:sz w:val="22"/>
          <w:szCs w:val="22"/>
          <w:u w:val="single"/>
        </w:rPr>
        <w:t xml:space="preserve"> com direito a recurso por parte da Contratada à autoridade superior que decidirá motivadamente pelo ressarcimento ou não e aplicação das penalidades previstas pelo descumprimento de obrigação contratual.</w:t>
      </w: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Toda a bagagem a ser transportada deverá ser embalada, montada e desmontada por funcionários da CONTRATADA, devidamente habilitados. Deve ser apresentado número de funcionários que permita a realização do serviço nos prazos estipulados neste</w:t>
      </w:r>
      <w:r w:rsidRPr="007D541D">
        <w:rPr>
          <w:rFonts w:asciiTheme="minorHAnsi" w:hAnsiTheme="minorHAnsi" w:cs="Times New Roman"/>
          <w:b/>
          <w:sz w:val="22"/>
          <w:szCs w:val="22"/>
          <w:u w:val="single"/>
        </w:rPr>
        <w:t xml:space="preserve"> Termo de Referência</w:t>
      </w:r>
      <w:r w:rsidRPr="007D541D">
        <w:rPr>
          <w:rFonts w:asciiTheme="minorHAnsi" w:hAnsiTheme="minorHAnsi" w:cs="Times New Roman"/>
          <w:sz w:val="22"/>
          <w:szCs w:val="22"/>
          <w:u w:val="single"/>
        </w:rPr>
        <w:t>.</w:t>
      </w:r>
      <w:bookmarkStart w:id="0" w:name="_GoBack"/>
      <w:bookmarkEnd w:id="0"/>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Os funcionários apresentados pela CONTRATADA devem estar uniformizados e munidos de ferramentas, material e acessórios necessários à desmontagem / montagem, embalagem / </w:t>
      </w:r>
      <w:proofErr w:type="spellStart"/>
      <w:r w:rsidRPr="007D541D">
        <w:rPr>
          <w:rFonts w:asciiTheme="minorHAnsi" w:hAnsiTheme="minorHAnsi" w:cs="Times New Roman"/>
          <w:sz w:val="22"/>
          <w:szCs w:val="22"/>
          <w:u w:val="single"/>
        </w:rPr>
        <w:t>desembalagem</w:t>
      </w:r>
      <w:proofErr w:type="spellEnd"/>
      <w:r w:rsidRPr="007D541D">
        <w:rPr>
          <w:rFonts w:asciiTheme="minorHAnsi" w:hAnsiTheme="minorHAnsi" w:cs="Times New Roman"/>
          <w:sz w:val="22"/>
          <w:szCs w:val="22"/>
          <w:u w:val="single"/>
        </w:rPr>
        <w:t xml:space="preserve"> e carregamento/descarregamento.</w:t>
      </w: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As embalagens a serem utilizadas deverão ser novas e deverão respeitar as especificações apropriadas a cada tipo de material, conforme descrito </w:t>
      </w:r>
      <w:r w:rsidRPr="007D541D">
        <w:rPr>
          <w:rFonts w:asciiTheme="minorHAnsi" w:hAnsiTheme="minorHAnsi" w:cs="Times New Roman"/>
          <w:b/>
          <w:sz w:val="22"/>
          <w:szCs w:val="22"/>
          <w:u w:val="single"/>
        </w:rPr>
        <w:t>no item 03.</w:t>
      </w: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i/>
          <w:sz w:val="22"/>
          <w:szCs w:val="22"/>
        </w:rPr>
      </w:pPr>
      <w:r w:rsidRPr="007D541D">
        <w:rPr>
          <w:rFonts w:asciiTheme="minorHAnsi" w:hAnsiTheme="minorHAnsi" w:cs="Times New Roman"/>
          <w:sz w:val="22"/>
          <w:szCs w:val="22"/>
          <w:u w:val="single"/>
        </w:rPr>
        <w:t>O carregamento da mudança para dentro do equipamento de transporte só terá início depois de concluída a embalagem de todos os itens e fechado o inventário dos bens a serem transportados.</w:t>
      </w:r>
    </w:p>
    <w:p w:rsidR="00C758F7" w:rsidRPr="00C758F7"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Caso haja necessidade de liberação do equipamento de transporte, a fim de que seja feita a fiscalização da cubagem para apuração de volume transportado e de qualidade de embalagem e acondicionamento, a carga poderá ser descarregada e empilhada em baias de forma que o número de itens transportados possa ser conferido e que seu efetivo </w:t>
      </w:r>
      <w:proofErr w:type="gramStart"/>
      <w:r w:rsidRPr="007D541D">
        <w:rPr>
          <w:rFonts w:asciiTheme="minorHAnsi" w:hAnsiTheme="minorHAnsi" w:cs="Times New Roman"/>
          <w:sz w:val="22"/>
          <w:szCs w:val="22"/>
          <w:u w:val="single"/>
        </w:rPr>
        <w:t>volume</w:t>
      </w:r>
      <w:proofErr w:type="gramEnd"/>
      <w:r w:rsidRPr="007D541D">
        <w:rPr>
          <w:rFonts w:asciiTheme="minorHAnsi" w:hAnsiTheme="minorHAnsi" w:cs="Times New Roman"/>
          <w:sz w:val="22"/>
          <w:szCs w:val="22"/>
          <w:u w:val="single"/>
        </w:rPr>
        <w:t xml:space="preserve"> </w:t>
      </w:r>
    </w:p>
    <w:p w:rsidR="00C758F7" w:rsidRPr="00C758F7" w:rsidRDefault="00C758F7" w:rsidP="00C758F7">
      <w:pPr>
        <w:pStyle w:val="PargrafodaLista"/>
        <w:ind w:left="858"/>
        <w:contextualSpacing w:val="0"/>
        <w:jc w:val="both"/>
        <w:rPr>
          <w:rFonts w:asciiTheme="minorHAnsi" w:hAnsiTheme="minorHAnsi" w:cs="Times New Roman"/>
          <w:sz w:val="22"/>
          <w:szCs w:val="22"/>
        </w:rPr>
      </w:pPr>
    </w:p>
    <w:p w:rsidR="001B4E7F" w:rsidRPr="007D541D" w:rsidRDefault="001B4E7F" w:rsidP="00C758F7">
      <w:pPr>
        <w:pStyle w:val="PargrafodaLista"/>
        <w:ind w:left="0"/>
        <w:contextualSpacing w:val="0"/>
        <w:jc w:val="both"/>
        <w:rPr>
          <w:rFonts w:asciiTheme="minorHAnsi" w:hAnsiTheme="minorHAnsi" w:cs="Times New Roman"/>
          <w:sz w:val="22"/>
          <w:szCs w:val="22"/>
        </w:rPr>
      </w:pPr>
      <w:proofErr w:type="gramStart"/>
      <w:r w:rsidRPr="007D541D">
        <w:rPr>
          <w:rFonts w:asciiTheme="minorHAnsi" w:hAnsiTheme="minorHAnsi" w:cs="Times New Roman"/>
          <w:sz w:val="22"/>
          <w:szCs w:val="22"/>
          <w:u w:val="single"/>
        </w:rPr>
        <w:lastRenderedPageBreak/>
        <w:t>possa</w:t>
      </w:r>
      <w:proofErr w:type="gramEnd"/>
      <w:r w:rsidRPr="007D541D">
        <w:rPr>
          <w:rFonts w:asciiTheme="minorHAnsi" w:hAnsiTheme="minorHAnsi" w:cs="Times New Roman"/>
          <w:sz w:val="22"/>
          <w:szCs w:val="22"/>
          <w:u w:val="single"/>
        </w:rPr>
        <w:t xml:space="preserve"> ser corretamente apurado. Para tanto, é necessário comunicação prévia e expressa autorização da SR/DPF/MT.</w:t>
      </w:r>
    </w:p>
    <w:p w:rsidR="001B4E7F" w:rsidRPr="005C203B"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Os prazos para entrega da bagagem, contados, em dias corridos, a partir da data de coleta da mudança são:</w:t>
      </w:r>
    </w:p>
    <w:p w:rsidR="005C203B" w:rsidRPr="007D541D" w:rsidRDefault="005C203B" w:rsidP="005C203B">
      <w:pPr>
        <w:pStyle w:val="PargrafodaLista"/>
        <w:ind w:left="0"/>
        <w:contextualSpacing w:val="0"/>
        <w:jc w:val="both"/>
        <w:rPr>
          <w:rFonts w:asciiTheme="minorHAnsi" w:hAnsiTheme="minorHAnsi" w:cs="Times New Roman"/>
          <w:sz w:val="22"/>
          <w:szCs w:val="22"/>
        </w:rPr>
      </w:pPr>
    </w:p>
    <w:tbl>
      <w:tblPr>
        <w:tblW w:w="0" w:type="auto"/>
        <w:jc w:val="center"/>
        <w:tblLook w:val="0000" w:firstRow="0" w:lastRow="0" w:firstColumn="0" w:lastColumn="0" w:noHBand="0" w:noVBand="0"/>
      </w:tblPr>
      <w:tblGrid>
        <w:gridCol w:w="764"/>
        <w:gridCol w:w="3016"/>
        <w:gridCol w:w="2691"/>
      </w:tblGrid>
      <w:tr w:rsidR="001B4E7F" w:rsidRPr="007D541D" w:rsidTr="005C203B">
        <w:trPr>
          <w:jc w:val="center"/>
        </w:trPr>
        <w:tc>
          <w:tcPr>
            <w:tcW w:w="0" w:type="auto"/>
            <w:tcBorders>
              <w:top w:val="single" w:sz="4" w:space="0" w:color="000000"/>
              <w:left w:val="single" w:sz="4" w:space="0" w:color="000000"/>
              <w:bottom w:val="single" w:sz="4" w:space="0" w:color="000000"/>
            </w:tcBorders>
            <w:shd w:val="clear" w:color="auto" w:fill="999999"/>
            <w:vAlign w:val="center"/>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b/>
                <w:bCs/>
                <w:sz w:val="22"/>
                <w:szCs w:val="22"/>
                <w:lang w:eastAsia="zh-CN"/>
              </w:rPr>
              <w:t>FAIXA</w:t>
            </w:r>
          </w:p>
        </w:tc>
        <w:tc>
          <w:tcPr>
            <w:tcW w:w="0" w:type="auto"/>
            <w:tcBorders>
              <w:top w:val="single" w:sz="4" w:space="0" w:color="000000"/>
              <w:left w:val="single" w:sz="4" w:space="0" w:color="000000"/>
              <w:bottom w:val="single" w:sz="4" w:space="0" w:color="000000"/>
            </w:tcBorders>
            <w:shd w:val="clear" w:color="auto" w:fill="999999"/>
            <w:vAlign w:val="center"/>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b/>
                <w:bCs/>
                <w:sz w:val="22"/>
                <w:szCs w:val="22"/>
                <w:lang w:eastAsia="zh-CN"/>
              </w:rPr>
              <w:t>DISTÂNCIA</w:t>
            </w:r>
          </w:p>
        </w:tc>
        <w:tc>
          <w:tcPr>
            <w:tcW w:w="0" w:type="auto"/>
            <w:tcBorders>
              <w:top w:val="single" w:sz="4" w:space="0" w:color="000000"/>
              <w:left w:val="single" w:sz="4" w:space="0" w:color="000000"/>
              <w:bottom w:val="single" w:sz="4" w:space="0" w:color="000000"/>
              <w:right w:val="single" w:sz="4" w:space="0" w:color="000000"/>
            </w:tcBorders>
            <w:shd w:val="clear" w:color="auto" w:fill="999999"/>
            <w:vAlign w:val="center"/>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b/>
                <w:bCs/>
                <w:sz w:val="22"/>
                <w:szCs w:val="22"/>
                <w:lang w:eastAsia="zh-CN"/>
              </w:rPr>
              <w:t>PRAZO EM DIAS CORRIDOS</w:t>
            </w:r>
          </w:p>
        </w:tc>
      </w:tr>
      <w:tr w:rsidR="001B4E7F" w:rsidRPr="007D541D" w:rsidTr="005C203B">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1B4E7F" w:rsidRPr="007D541D" w:rsidRDefault="001B4E7F" w:rsidP="00806D0F">
            <w:pPr>
              <w:suppressAutoHyphens/>
              <w:jc w:val="center"/>
              <w:rPr>
                <w:rFonts w:asciiTheme="minorHAnsi" w:hAnsiTheme="minorHAnsi" w:cs="Times New Roman"/>
                <w:sz w:val="22"/>
                <w:szCs w:val="22"/>
                <w:lang w:eastAsia="zh-CN"/>
              </w:rPr>
            </w:pPr>
            <w:r w:rsidRPr="007D541D">
              <w:rPr>
                <w:rFonts w:asciiTheme="minorHAnsi" w:hAnsiTheme="minorHAnsi" w:cs="Times New Roman"/>
                <w:bCs/>
                <w:sz w:val="22"/>
                <w:szCs w:val="22"/>
                <w:lang w:eastAsia="zh-CN"/>
              </w:rPr>
              <w:t>1</w:t>
            </w:r>
          </w:p>
        </w:tc>
        <w:tc>
          <w:tcPr>
            <w:tcW w:w="0" w:type="auto"/>
            <w:tcBorders>
              <w:top w:val="single" w:sz="4" w:space="0" w:color="000000"/>
              <w:left w:val="single" w:sz="4" w:space="0" w:color="000000"/>
              <w:bottom w:val="single" w:sz="4" w:space="0" w:color="000000"/>
            </w:tcBorders>
            <w:shd w:val="clear" w:color="auto" w:fill="auto"/>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sz w:val="22"/>
                <w:szCs w:val="22"/>
                <w:lang w:eastAsia="zh-CN"/>
              </w:rPr>
              <w:t>Distância de 0 a 1.500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B4E7F" w:rsidRPr="007D541D" w:rsidRDefault="001B4E7F" w:rsidP="00806D0F">
            <w:pPr>
              <w:suppressAutoHyphens/>
              <w:ind w:right="-4"/>
              <w:jc w:val="center"/>
              <w:rPr>
                <w:rFonts w:asciiTheme="minorHAnsi" w:hAnsiTheme="minorHAnsi" w:cs="Times New Roman"/>
                <w:bCs/>
                <w:sz w:val="22"/>
                <w:szCs w:val="22"/>
                <w:lang w:eastAsia="zh-CN"/>
              </w:rPr>
            </w:pPr>
            <w:r w:rsidRPr="007D541D">
              <w:rPr>
                <w:rFonts w:asciiTheme="minorHAnsi" w:hAnsiTheme="minorHAnsi" w:cs="Times New Roman"/>
                <w:b/>
                <w:bCs/>
                <w:sz w:val="22"/>
                <w:szCs w:val="22"/>
                <w:lang w:eastAsia="zh-CN"/>
              </w:rPr>
              <w:t>05</w:t>
            </w:r>
          </w:p>
        </w:tc>
      </w:tr>
      <w:tr w:rsidR="001B4E7F" w:rsidRPr="007D541D" w:rsidTr="005C203B">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1B4E7F" w:rsidRPr="007D541D" w:rsidRDefault="001B4E7F" w:rsidP="00806D0F">
            <w:pPr>
              <w:suppressAutoHyphens/>
              <w:jc w:val="center"/>
              <w:rPr>
                <w:rFonts w:asciiTheme="minorHAnsi" w:hAnsiTheme="minorHAnsi" w:cs="Times New Roman"/>
                <w:sz w:val="22"/>
                <w:szCs w:val="22"/>
                <w:lang w:eastAsia="zh-CN"/>
              </w:rPr>
            </w:pPr>
            <w:r w:rsidRPr="007D541D">
              <w:rPr>
                <w:rFonts w:asciiTheme="minorHAnsi" w:hAnsiTheme="minorHAnsi" w:cs="Times New Roman"/>
                <w:bCs/>
                <w:sz w:val="22"/>
                <w:szCs w:val="22"/>
                <w:lang w:eastAsia="zh-CN"/>
              </w:rPr>
              <w:t>2</w:t>
            </w:r>
          </w:p>
        </w:tc>
        <w:tc>
          <w:tcPr>
            <w:tcW w:w="0" w:type="auto"/>
            <w:tcBorders>
              <w:top w:val="single" w:sz="4" w:space="0" w:color="000000"/>
              <w:left w:val="single" w:sz="4" w:space="0" w:color="000000"/>
              <w:bottom w:val="single" w:sz="4" w:space="0" w:color="000000"/>
            </w:tcBorders>
            <w:shd w:val="clear" w:color="auto" w:fill="auto"/>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sz w:val="22"/>
                <w:szCs w:val="22"/>
                <w:lang w:eastAsia="zh-CN"/>
              </w:rPr>
              <w:t>Distância de 1.501 a 3.000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B4E7F" w:rsidRPr="007D541D" w:rsidRDefault="001B4E7F" w:rsidP="00806D0F">
            <w:pPr>
              <w:suppressAutoHyphens/>
              <w:ind w:right="-4"/>
              <w:jc w:val="center"/>
              <w:rPr>
                <w:rFonts w:asciiTheme="minorHAnsi" w:hAnsiTheme="minorHAnsi" w:cs="Times New Roman"/>
                <w:bCs/>
                <w:sz w:val="22"/>
                <w:szCs w:val="22"/>
                <w:lang w:eastAsia="zh-CN"/>
              </w:rPr>
            </w:pPr>
            <w:r w:rsidRPr="007D541D">
              <w:rPr>
                <w:rFonts w:asciiTheme="minorHAnsi" w:hAnsiTheme="minorHAnsi" w:cs="Times New Roman"/>
                <w:b/>
                <w:bCs/>
                <w:sz w:val="22"/>
                <w:szCs w:val="22"/>
                <w:lang w:eastAsia="zh-CN"/>
              </w:rPr>
              <w:t>10</w:t>
            </w:r>
          </w:p>
        </w:tc>
      </w:tr>
      <w:tr w:rsidR="001B4E7F" w:rsidRPr="007D541D" w:rsidTr="005C203B">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1B4E7F" w:rsidRPr="007D541D" w:rsidRDefault="001B4E7F" w:rsidP="00806D0F">
            <w:pPr>
              <w:suppressAutoHyphens/>
              <w:jc w:val="center"/>
              <w:rPr>
                <w:rFonts w:asciiTheme="minorHAnsi" w:hAnsiTheme="minorHAnsi" w:cs="Times New Roman"/>
                <w:sz w:val="22"/>
                <w:szCs w:val="22"/>
                <w:lang w:eastAsia="zh-CN"/>
              </w:rPr>
            </w:pPr>
            <w:r w:rsidRPr="007D541D">
              <w:rPr>
                <w:rFonts w:asciiTheme="minorHAnsi" w:hAnsiTheme="minorHAnsi" w:cs="Times New Roman"/>
                <w:bCs/>
                <w:sz w:val="22"/>
                <w:szCs w:val="22"/>
                <w:lang w:eastAsia="zh-CN"/>
              </w:rPr>
              <w:t>3</w:t>
            </w:r>
          </w:p>
        </w:tc>
        <w:tc>
          <w:tcPr>
            <w:tcW w:w="0" w:type="auto"/>
            <w:tcBorders>
              <w:top w:val="single" w:sz="4" w:space="0" w:color="000000"/>
              <w:left w:val="single" w:sz="4" w:space="0" w:color="000000"/>
              <w:bottom w:val="single" w:sz="4" w:space="0" w:color="000000"/>
            </w:tcBorders>
            <w:shd w:val="clear" w:color="auto" w:fill="auto"/>
          </w:tcPr>
          <w:p w:rsidR="001B4E7F" w:rsidRPr="007D541D" w:rsidRDefault="001B4E7F" w:rsidP="00806D0F">
            <w:pPr>
              <w:suppressAutoHyphens/>
              <w:jc w:val="center"/>
              <w:rPr>
                <w:rFonts w:asciiTheme="minorHAnsi" w:hAnsiTheme="minorHAnsi" w:cs="Times New Roman"/>
                <w:b/>
                <w:bCs/>
                <w:sz w:val="22"/>
                <w:szCs w:val="22"/>
                <w:lang w:eastAsia="zh-CN"/>
              </w:rPr>
            </w:pPr>
            <w:r w:rsidRPr="007D541D">
              <w:rPr>
                <w:rFonts w:asciiTheme="minorHAnsi" w:hAnsiTheme="minorHAnsi" w:cs="Times New Roman"/>
                <w:sz w:val="22"/>
                <w:szCs w:val="22"/>
                <w:lang w:eastAsia="zh-CN"/>
              </w:rPr>
              <w:t>Distância de 3.001 a 4.5000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B4E7F" w:rsidRPr="007D541D" w:rsidRDefault="001B4E7F" w:rsidP="00806D0F">
            <w:pPr>
              <w:suppressAutoHyphens/>
              <w:ind w:right="-4"/>
              <w:jc w:val="center"/>
              <w:rPr>
                <w:rFonts w:asciiTheme="minorHAnsi" w:hAnsiTheme="minorHAnsi" w:cs="Times New Roman"/>
                <w:bCs/>
                <w:sz w:val="22"/>
                <w:szCs w:val="22"/>
                <w:lang w:eastAsia="zh-CN"/>
              </w:rPr>
            </w:pPr>
            <w:r w:rsidRPr="007D541D">
              <w:rPr>
                <w:rFonts w:asciiTheme="minorHAnsi" w:hAnsiTheme="minorHAnsi" w:cs="Times New Roman"/>
                <w:b/>
                <w:bCs/>
                <w:sz w:val="22"/>
                <w:szCs w:val="22"/>
                <w:lang w:eastAsia="zh-CN"/>
              </w:rPr>
              <w:t>15</w:t>
            </w:r>
          </w:p>
        </w:tc>
      </w:tr>
    </w:tbl>
    <w:p w:rsidR="005C203B" w:rsidRPr="005C203B" w:rsidRDefault="005C203B" w:rsidP="005C203B">
      <w:pPr>
        <w:pStyle w:val="PargrafodaLista"/>
        <w:ind w:left="0"/>
        <w:contextualSpacing w:val="0"/>
        <w:jc w:val="both"/>
        <w:rPr>
          <w:rFonts w:asciiTheme="minorHAnsi" w:hAnsiTheme="minorHAnsi" w:cs="Times New Roman"/>
          <w:sz w:val="22"/>
          <w:szCs w:val="22"/>
        </w:rPr>
      </w:pP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Para efeito de cálculo de quilometragem entre um determinado par de cidades, será utilizado o Quadro de Distâncias Rodoviárias disponibilizado pelo DNIT – Departamento Nacional de Infraestrutura de Transportes.</w:t>
      </w: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Quaisquer ocorrências que possam atrasar a entrega da bagagem do servidor deverão ser comunicadas, por escrito, à SR/DPF/MT, no prazo de 1 (um) dia útil.</w:t>
      </w:r>
    </w:p>
    <w:p w:rsidR="001B4E7F" w:rsidRPr="007D541D" w:rsidRDefault="001B4E7F" w:rsidP="00806D0F">
      <w:pPr>
        <w:pStyle w:val="PargrafodaLista"/>
        <w:numPr>
          <w:ilvl w:val="2"/>
          <w:numId w:val="1"/>
        </w:numPr>
        <w:ind w:left="0" w:firstLine="0"/>
        <w:contextualSpacing w:val="0"/>
        <w:jc w:val="both"/>
        <w:rPr>
          <w:rFonts w:asciiTheme="minorHAnsi" w:hAnsiTheme="minorHAnsi" w:cs="Times New Roman"/>
          <w:sz w:val="22"/>
          <w:szCs w:val="22"/>
        </w:rPr>
      </w:pPr>
      <w:r w:rsidRPr="007D541D">
        <w:rPr>
          <w:rFonts w:asciiTheme="minorHAnsi" w:hAnsiTheme="minorHAnsi" w:cs="Times New Roman"/>
          <w:sz w:val="22"/>
          <w:szCs w:val="22"/>
          <w:u w:val="single"/>
        </w:rPr>
        <w:t xml:space="preserve">A fim de garantir a qualidade e o cumprimento dos termos deste Termo de Referência e </w:t>
      </w:r>
      <w:r w:rsidR="00C64EF7">
        <w:rPr>
          <w:rFonts w:asciiTheme="minorHAnsi" w:hAnsiTheme="minorHAnsi" w:cs="Times New Roman"/>
          <w:sz w:val="22"/>
          <w:szCs w:val="22"/>
          <w:u w:val="single"/>
        </w:rPr>
        <w:t>do</w:t>
      </w:r>
      <w:r w:rsidRPr="007D541D">
        <w:rPr>
          <w:rFonts w:asciiTheme="minorHAnsi" w:hAnsiTheme="minorHAnsi" w:cs="Times New Roman"/>
          <w:sz w:val="22"/>
          <w:szCs w:val="22"/>
          <w:u w:val="single"/>
        </w:rPr>
        <w:t xml:space="preserve"> Contrato que se venha a celebrar entre as partes, a SR/DPF/MT poderá efetuar, além das fiscalizações específicas de qualidade dos serviços e cubagem, vistorias e fiscalizações adicionais, a qualquer tempo, sempre que julgar necessário, no sentido de obter mais informações e esclarecimentos.</w:t>
      </w:r>
    </w:p>
    <w:p w:rsidR="006E3E48" w:rsidRPr="001A656E" w:rsidRDefault="006E3E48" w:rsidP="00806D0F">
      <w:pPr>
        <w:numPr>
          <w:ilvl w:val="1"/>
          <w:numId w:val="1"/>
        </w:numPr>
        <w:ind w:left="0" w:firstLine="0"/>
        <w:jc w:val="both"/>
        <w:rPr>
          <w:rFonts w:asciiTheme="minorHAnsi" w:hAnsiTheme="minorHAnsi" w:cs="Times New Roman"/>
          <w:color w:val="000000"/>
          <w:sz w:val="22"/>
          <w:szCs w:val="22"/>
          <w:u w:val="single"/>
        </w:rPr>
      </w:pPr>
      <w:r w:rsidRPr="001A656E">
        <w:rPr>
          <w:rFonts w:asciiTheme="minorHAnsi" w:hAnsiTheme="minorHAnsi" w:cs="Times New Roman"/>
          <w:color w:val="000000"/>
          <w:sz w:val="22"/>
          <w:szCs w:val="22"/>
          <w:u w:val="single"/>
        </w:rPr>
        <w:t xml:space="preserve">Os serviços serão recebidos provisoriamente no prazo de </w:t>
      </w:r>
      <w:r w:rsidR="00EE0A0F" w:rsidRPr="001A656E">
        <w:rPr>
          <w:rFonts w:asciiTheme="minorHAnsi" w:hAnsiTheme="minorHAnsi" w:cs="Times New Roman"/>
          <w:b/>
          <w:sz w:val="22"/>
          <w:szCs w:val="22"/>
          <w:highlight w:val="yellow"/>
          <w:u w:val="single"/>
        </w:rPr>
        <w:t>05</w:t>
      </w:r>
      <w:r w:rsidR="00F7016B" w:rsidRPr="001A656E">
        <w:rPr>
          <w:rFonts w:asciiTheme="minorHAnsi" w:hAnsiTheme="minorHAnsi" w:cs="Times New Roman"/>
          <w:b/>
          <w:sz w:val="22"/>
          <w:szCs w:val="22"/>
          <w:highlight w:val="yellow"/>
          <w:u w:val="single"/>
        </w:rPr>
        <w:t xml:space="preserve"> </w:t>
      </w:r>
      <w:r w:rsidRPr="001A656E">
        <w:rPr>
          <w:rFonts w:asciiTheme="minorHAnsi" w:hAnsiTheme="minorHAnsi" w:cs="Times New Roman"/>
          <w:b/>
          <w:sz w:val="22"/>
          <w:szCs w:val="22"/>
          <w:highlight w:val="yellow"/>
          <w:u w:val="single"/>
        </w:rPr>
        <w:t>(</w:t>
      </w:r>
      <w:r w:rsidR="00EE0A0F" w:rsidRPr="001A656E">
        <w:rPr>
          <w:rFonts w:asciiTheme="minorHAnsi" w:hAnsiTheme="minorHAnsi" w:cs="Times New Roman"/>
          <w:b/>
          <w:sz w:val="22"/>
          <w:szCs w:val="22"/>
          <w:highlight w:val="yellow"/>
          <w:u w:val="single"/>
        </w:rPr>
        <w:t>cinco</w:t>
      </w:r>
      <w:r w:rsidRPr="001A656E">
        <w:rPr>
          <w:rFonts w:asciiTheme="minorHAnsi" w:hAnsiTheme="minorHAnsi" w:cs="Times New Roman"/>
          <w:b/>
          <w:sz w:val="22"/>
          <w:szCs w:val="22"/>
          <w:highlight w:val="yellow"/>
          <w:u w:val="single"/>
        </w:rPr>
        <w:t>)</w:t>
      </w:r>
      <w:r w:rsidRPr="001A656E">
        <w:rPr>
          <w:rFonts w:asciiTheme="minorHAnsi" w:hAnsiTheme="minorHAnsi" w:cs="Times New Roman"/>
          <w:sz w:val="22"/>
          <w:szCs w:val="22"/>
          <w:u w:val="single"/>
        </w:rPr>
        <w:t xml:space="preserve"> </w:t>
      </w:r>
      <w:r w:rsidRPr="001A656E">
        <w:rPr>
          <w:rFonts w:asciiTheme="minorHAnsi" w:hAnsiTheme="minorHAnsi" w:cs="Times New Roman"/>
          <w:color w:val="000000"/>
          <w:sz w:val="22"/>
          <w:szCs w:val="22"/>
          <w:u w:val="single"/>
        </w:rPr>
        <w:t xml:space="preserve">dias, </w:t>
      </w:r>
      <w:proofErr w:type="gramStart"/>
      <w:r w:rsidRPr="001A656E">
        <w:rPr>
          <w:rFonts w:asciiTheme="minorHAnsi" w:hAnsiTheme="minorHAnsi" w:cs="Times New Roman"/>
          <w:color w:val="000000"/>
          <w:sz w:val="22"/>
          <w:szCs w:val="22"/>
          <w:u w:val="single"/>
        </w:rPr>
        <w:t>pelo(</w:t>
      </w:r>
      <w:proofErr w:type="gramEnd"/>
      <w:r w:rsidRPr="001A656E">
        <w:rPr>
          <w:rFonts w:asciiTheme="minorHAnsi" w:hAnsiTheme="minorHAnsi" w:cs="Times New Roman"/>
          <w:color w:val="000000"/>
          <w:sz w:val="22"/>
          <w:szCs w:val="22"/>
          <w:u w:val="single"/>
        </w:rPr>
        <w:t xml:space="preserve">a) </w:t>
      </w:r>
      <w:r w:rsidR="00EE0A0F" w:rsidRPr="001A656E">
        <w:rPr>
          <w:rFonts w:asciiTheme="minorHAnsi" w:hAnsiTheme="minorHAnsi" w:cs="Times New Roman"/>
          <w:color w:val="000000"/>
          <w:sz w:val="22"/>
          <w:szCs w:val="22"/>
          <w:u w:val="single"/>
        </w:rPr>
        <w:t xml:space="preserve">servidor(a) </w:t>
      </w:r>
      <w:r w:rsidR="00957CFD" w:rsidRPr="001A656E">
        <w:rPr>
          <w:rFonts w:asciiTheme="minorHAnsi" w:hAnsiTheme="minorHAnsi" w:cs="Times New Roman"/>
          <w:color w:val="000000"/>
          <w:sz w:val="22"/>
          <w:szCs w:val="22"/>
          <w:u w:val="single"/>
        </w:rPr>
        <w:t xml:space="preserve">removido(a) ou pessoa designada por ele(a), que </w:t>
      </w:r>
      <w:r w:rsidR="00EE0A0F" w:rsidRPr="001A656E">
        <w:rPr>
          <w:rFonts w:asciiTheme="minorHAnsi" w:hAnsiTheme="minorHAnsi" w:cs="Times New Roman"/>
          <w:color w:val="000000"/>
          <w:sz w:val="22"/>
          <w:szCs w:val="22"/>
          <w:u w:val="single"/>
        </w:rPr>
        <w:t>relatará à fiscalização do contrato a conformidade ou inconformidade dos serviços prestados e de ocorrências que porventura possa ser objeto de correção</w:t>
      </w:r>
      <w:r w:rsidR="00957CFD" w:rsidRPr="001A656E">
        <w:rPr>
          <w:rFonts w:asciiTheme="minorHAnsi" w:hAnsiTheme="minorHAnsi" w:cs="Times New Roman"/>
          <w:color w:val="000000"/>
          <w:sz w:val="22"/>
          <w:szCs w:val="22"/>
          <w:u w:val="single"/>
        </w:rPr>
        <w:t xml:space="preserve"> ou providências</w:t>
      </w:r>
      <w:r w:rsidR="00EE0A0F" w:rsidRPr="001A656E">
        <w:rPr>
          <w:rFonts w:asciiTheme="minorHAnsi" w:hAnsiTheme="minorHAnsi" w:cs="Times New Roman"/>
          <w:color w:val="000000"/>
          <w:sz w:val="22"/>
          <w:szCs w:val="22"/>
          <w:u w:val="single"/>
        </w:rPr>
        <w:t xml:space="preserve">. </w:t>
      </w:r>
    </w:p>
    <w:p w:rsidR="006E3E48" w:rsidRPr="007D541D" w:rsidRDefault="006E3E4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Os serviços poderão ser rejeitados, no todo ou em parte, quando em desacordo com as especificações constantes neste Termo de Referência e na proposta, devendo ser corrigidos/refeitos/substituídos no prazo fixado pelo fiscal do contrato, </w:t>
      </w:r>
      <w:r w:rsidR="006712EE" w:rsidRPr="007D541D">
        <w:rPr>
          <w:rFonts w:asciiTheme="minorHAnsi" w:hAnsiTheme="minorHAnsi" w:cs="Times New Roman"/>
          <w:color w:val="000000"/>
          <w:sz w:val="22"/>
          <w:szCs w:val="22"/>
        </w:rPr>
        <w:t>à custa</w:t>
      </w:r>
      <w:r w:rsidRPr="007D541D">
        <w:rPr>
          <w:rFonts w:asciiTheme="minorHAnsi" w:hAnsiTheme="minorHAnsi" w:cs="Times New Roman"/>
          <w:color w:val="000000"/>
          <w:sz w:val="22"/>
          <w:szCs w:val="22"/>
        </w:rPr>
        <w:t xml:space="preserve"> da </w:t>
      </w:r>
      <w:r w:rsidR="00F55E03" w:rsidRPr="007D541D">
        <w:rPr>
          <w:rFonts w:asciiTheme="minorHAnsi" w:hAnsiTheme="minorHAnsi" w:cs="Times New Roman"/>
          <w:color w:val="000000"/>
          <w:sz w:val="22"/>
          <w:szCs w:val="22"/>
        </w:rPr>
        <w:t>C</w:t>
      </w:r>
      <w:r w:rsidRPr="007D541D">
        <w:rPr>
          <w:rFonts w:asciiTheme="minorHAnsi" w:hAnsiTheme="minorHAnsi" w:cs="Times New Roman"/>
          <w:color w:val="000000"/>
          <w:sz w:val="22"/>
          <w:szCs w:val="22"/>
        </w:rPr>
        <w:t>ontratada, sem prejuízo da aplicação de penalidades.</w:t>
      </w:r>
    </w:p>
    <w:p w:rsidR="006E3E48" w:rsidRPr="007D541D" w:rsidRDefault="006E3E4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Os serviços serão recebidos definitivamente no prazo de </w:t>
      </w:r>
      <w:r w:rsidR="00EE0A0F" w:rsidRPr="00EE0A0F">
        <w:rPr>
          <w:rFonts w:asciiTheme="minorHAnsi" w:hAnsiTheme="minorHAnsi" w:cs="Times New Roman"/>
          <w:b/>
          <w:sz w:val="22"/>
          <w:szCs w:val="22"/>
          <w:highlight w:val="yellow"/>
        </w:rPr>
        <w:t>15</w:t>
      </w:r>
      <w:r w:rsidR="00F7016B" w:rsidRPr="00EE0A0F">
        <w:rPr>
          <w:rFonts w:asciiTheme="minorHAnsi" w:hAnsiTheme="minorHAnsi" w:cs="Times New Roman"/>
          <w:b/>
          <w:sz w:val="22"/>
          <w:szCs w:val="22"/>
          <w:highlight w:val="yellow"/>
        </w:rPr>
        <w:t xml:space="preserve"> </w:t>
      </w:r>
      <w:r w:rsidRPr="00EE0A0F">
        <w:rPr>
          <w:rFonts w:asciiTheme="minorHAnsi" w:hAnsiTheme="minorHAnsi" w:cs="Times New Roman"/>
          <w:b/>
          <w:sz w:val="22"/>
          <w:szCs w:val="22"/>
          <w:highlight w:val="yellow"/>
        </w:rPr>
        <w:t>(</w:t>
      </w:r>
      <w:r w:rsidR="00EE0A0F" w:rsidRPr="00EE0A0F">
        <w:rPr>
          <w:rFonts w:asciiTheme="minorHAnsi" w:hAnsiTheme="minorHAnsi" w:cs="Times New Roman"/>
          <w:b/>
          <w:sz w:val="22"/>
          <w:szCs w:val="22"/>
          <w:highlight w:val="yellow"/>
        </w:rPr>
        <w:t>quinze</w:t>
      </w:r>
      <w:r w:rsidRPr="00EE0A0F">
        <w:rPr>
          <w:rFonts w:asciiTheme="minorHAnsi" w:hAnsiTheme="minorHAnsi" w:cs="Times New Roman"/>
          <w:b/>
          <w:sz w:val="22"/>
          <w:szCs w:val="22"/>
          <w:highlight w:val="yellow"/>
        </w:rPr>
        <w:t>)</w:t>
      </w:r>
      <w:r w:rsidRPr="00EE0A0F">
        <w:rPr>
          <w:rFonts w:asciiTheme="minorHAnsi" w:hAnsiTheme="minorHAnsi" w:cs="Times New Roman"/>
          <w:sz w:val="22"/>
          <w:szCs w:val="22"/>
        </w:rPr>
        <w:t xml:space="preserve"> </w:t>
      </w:r>
      <w:r w:rsidRPr="007D541D">
        <w:rPr>
          <w:rFonts w:asciiTheme="minorHAnsi" w:hAnsiTheme="minorHAnsi" w:cs="Times New Roman"/>
          <w:color w:val="000000"/>
          <w:sz w:val="22"/>
          <w:szCs w:val="22"/>
        </w:rPr>
        <w:t>dias, contados do recebimento provisório, após a verificação da qualidade e quantidade do serviço executado e materiais empregados, com a consequente aceitação mediante termo circunstanciado.</w:t>
      </w:r>
    </w:p>
    <w:p w:rsidR="006E3E48" w:rsidRPr="007D541D" w:rsidRDefault="006E3E48" w:rsidP="00806D0F">
      <w:pPr>
        <w:pStyle w:val="PargrafodaLista"/>
        <w:numPr>
          <w:ilvl w:val="2"/>
          <w:numId w:val="1"/>
        </w:numPr>
        <w:ind w:left="0" w:firstLine="0"/>
        <w:contextualSpacing w:val="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Na hipótese de a verificação a que se refere o subitem anterior não ser procedida dentro do prazo fixado, reputar-se-á como realizada, consumando-se o recebimento definitivo no dia do esgotamento do prazo.</w:t>
      </w:r>
    </w:p>
    <w:p w:rsidR="006E3E48" w:rsidRPr="007D541D" w:rsidRDefault="006E3E4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O recebimento provisório ou definitivo do objeto não exclui a responsabilidade da </w:t>
      </w:r>
      <w:r w:rsidR="00F55E03" w:rsidRPr="007D541D">
        <w:rPr>
          <w:rFonts w:asciiTheme="minorHAnsi" w:hAnsiTheme="minorHAnsi" w:cs="Times New Roman"/>
          <w:color w:val="000000"/>
          <w:sz w:val="22"/>
          <w:szCs w:val="22"/>
        </w:rPr>
        <w:t>C</w:t>
      </w:r>
      <w:r w:rsidRPr="007D541D">
        <w:rPr>
          <w:rFonts w:asciiTheme="minorHAnsi" w:hAnsiTheme="minorHAnsi" w:cs="Times New Roman"/>
          <w:color w:val="000000"/>
          <w:sz w:val="22"/>
          <w:szCs w:val="22"/>
        </w:rPr>
        <w:t>ontratada pelos prejuízos resultantes da incorreta execução do contrato.</w:t>
      </w:r>
    </w:p>
    <w:p w:rsidR="00F20BD3" w:rsidRPr="007D541D" w:rsidRDefault="00F20BD3"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Para a perfeita execução dos serviços, a Contratada deverá utilizar os materiais, equipamentos, ferramentas e utensílios necessários, nas quantidades estimadas e qualidades a seguir estabelecidas:</w:t>
      </w:r>
    </w:p>
    <w:p w:rsidR="00F20BD3" w:rsidRPr="007D541D" w:rsidRDefault="00F20BD3"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Os materiais e peças empregados deverão atentar para a redução de impacto ambiental, ficando a Contratada obrigada a:</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Utilizar, quando disponíveis no mercado, materiais que sejam reciclados, reutilizados e biodegradáveis;</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Priorizar o emprego de mão-de-obra, materiais, tecnologias e matérias-primas de origem local para execução e operação do objeto;</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Utilizar obrigatoriamente agregados reciclados, sempre que existir a oferta de agregados reciclados, capacidade de suprimento e custo inferior em relação aos agregados naturais;</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 xml:space="preserve">Utilizar materiais e bens que não contenham substâncias perigosas em concentração acima da recomendada na diretiva </w:t>
      </w:r>
      <w:proofErr w:type="spellStart"/>
      <w:r w:rsidRPr="007D541D">
        <w:rPr>
          <w:rFonts w:asciiTheme="minorHAnsi" w:hAnsiTheme="minorHAnsi" w:cs="Times New Roman"/>
          <w:color w:val="000000"/>
          <w:sz w:val="22"/>
          <w:szCs w:val="22"/>
          <w:u w:val="single"/>
        </w:rPr>
        <w:t>RoHS</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Restriction</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of</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Certain</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Hazardous</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Substances</w:t>
      </w:r>
      <w:proofErr w:type="spellEnd"/>
      <w:r w:rsidRPr="007D541D">
        <w:rPr>
          <w:rFonts w:asciiTheme="minorHAnsi" w:hAnsiTheme="minorHAnsi" w:cs="Times New Roman"/>
          <w:color w:val="000000"/>
          <w:sz w:val="22"/>
          <w:szCs w:val="22"/>
          <w:u w:val="single"/>
        </w:rPr>
        <w:t>), tais como mercúrio (Hg), chumbo (</w:t>
      </w:r>
      <w:proofErr w:type="spellStart"/>
      <w:r w:rsidRPr="007D541D">
        <w:rPr>
          <w:rFonts w:asciiTheme="minorHAnsi" w:hAnsiTheme="minorHAnsi" w:cs="Times New Roman"/>
          <w:color w:val="000000"/>
          <w:sz w:val="22"/>
          <w:szCs w:val="22"/>
          <w:u w:val="single"/>
        </w:rPr>
        <w:t>Pb</w:t>
      </w:r>
      <w:proofErr w:type="spellEnd"/>
      <w:r w:rsidRPr="007D541D">
        <w:rPr>
          <w:rFonts w:asciiTheme="minorHAnsi" w:hAnsiTheme="minorHAnsi" w:cs="Times New Roman"/>
          <w:color w:val="000000"/>
          <w:sz w:val="22"/>
          <w:szCs w:val="22"/>
          <w:u w:val="single"/>
        </w:rPr>
        <w:t xml:space="preserve">), </w:t>
      </w:r>
      <w:r w:rsidRPr="007D541D">
        <w:rPr>
          <w:rFonts w:asciiTheme="minorHAnsi" w:hAnsiTheme="minorHAnsi" w:cs="Times New Roman"/>
          <w:color w:val="000000"/>
          <w:sz w:val="22"/>
          <w:szCs w:val="22"/>
          <w:u w:val="single"/>
        </w:rPr>
        <w:lastRenderedPageBreak/>
        <w:t xml:space="preserve">cromo </w:t>
      </w:r>
      <w:proofErr w:type="spellStart"/>
      <w:r w:rsidRPr="007D541D">
        <w:rPr>
          <w:rFonts w:asciiTheme="minorHAnsi" w:hAnsiTheme="minorHAnsi" w:cs="Times New Roman"/>
          <w:color w:val="000000"/>
          <w:sz w:val="22"/>
          <w:szCs w:val="22"/>
          <w:u w:val="single"/>
        </w:rPr>
        <w:t>hexavalente</w:t>
      </w:r>
      <w:proofErr w:type="spellEnd"/>
      <w:r w:rsidRPr="007D541D">
        <w:rPr>
          <w:rFonts w:asciiTheme="minorHAnsi" w:hAnsiTheme="minorHAnsi" w:cs="Times New Roman"/>
          <w:color w:val="000000"/>
          <w:sz w:val="22"/>
          <w:szCs w:val="22"/>
          <w:u w:val="single"/>
        </w:rPr>
        <w:t xml:space="preserve"> (Cr(VI)), cádmio (</w:t>
      </w:r>
      <w:proofErr w:type="spellStart"/>
      <w:r w:rsidRPr="007D541D">
        <w:rPr>
          <w:rFonts w:asciiTheme="minorHAnsi" w:hAnsiTheme="minorHAnsi" w:cs="Times New Roman"/>
          <w:color w:val="000000"/>
          <w:sz w:val="22"/>
          <w:szCs w:val="22"/>
          <w:u w:val="single"/>
        </w:rPr>
        <w:t>Cd</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bifenil-polibromados</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PBBs</w:t>
      </w:r>
      <w:proofErr w:type="spellEnd"/>
      <w:r w:rsidRPr="007D541D">
        <w:rPr>
          <w:rFonts w:asciiTheme="minorHAnsi" w:hAnsiTheme="minorHAnsi" w:cs="Times New Roman"/>
          <w:color w:val="000000"/>
          <w:sz w:val="22"/>
          <w:szCs w:val="22"/>
          <w:u w:val="single"/>
        </w:rPr>
        <w:t xml:space="preserve">), éteres </w:t>
      </w:r>
      <w:proofErr w:type="spellStart"/>
      <w:r w:rsidRPr="007D541D">
        <w:rPr>
          <w:rFonts w:asciiTheme="minorHAnsi" w:hAnsiTheme="minorHAnsi" w:cs="Times New Roman"/>
          <w:color w:val="000000"/>
          <w:sz w:val="22"/>
          <w:szCs w:val="22"/>
          <w:u w:val="single"/>
        </w:rPr>
        <w:t>difenil-polibromados</w:t>
      </w:r>
      <w:proofErr w:type="spellEnd"/>
      <w:r w:rsidRPr="007D541D">
        <w:rPr>
          <w:rFonts w:asciiTheme="minorHAnsi" w:hAnsiTheme="minorHAnsi" w:cs="Times New Roman"/>
          <w:color w:val="000000"/>
          <w:sz w:val="22"/>
          <w:szCs w:val="22"/>
          <w:u w:val="single"/>
        </w:rPr>
        <w:t xml:space="preserve"> (</w:t>
      </w:r>
      <w:proofErr w:type="spellStart"/>
      <w:r w:rsidRPr="007D541D">
        <w:rPr>
          <w:rFonts w:asciiTheme="minorHAnsi" w:hAnsiTheme="minorHAnsi" w:cs="Times New Roman"/>
          <w:color w:val="000000"/>
          <w:sz w:val="22"/>
          <w:szCs w:val="22"/>
          <w:u w:val="single"/>
        </w:rPr>
        <w:t>PBDEs</w:t>
      </w:r>
      <w:proofErr w:type="spellEnd"/>
      <w:r w:rsidRPr="007D541D">
        <w:rPr>
          <w:rFonts w:asciiTheme="minorHAnsi" w:hAnsiTheme="minorHAnsi" w:cs="Times New Roman"/>
          <w:color w:val="000000"/>
          <w:sz w:val="22"/>
          <w:szCs w:val="22"/>
          <w:u w:val="single"/>
        </w:rPr>
        <w:t>).A Administração reserva-se o direito de exigir tal comprovação que poderá feita mediante apresentação de certificação emitida por instituição pública oficial ou instituição credenciada, ou por qualquer outro meio de prova que ateste que o bem fornecido cumpre com as exigências do edital;</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Utilizar produtos de limpeza e conservação de superfícies e objetos inanimados que obedeçam às classificações e especificações determinadas pela ANVISA;</w:t>
      </w:r>
    </w:p>
    <w:p w:rsidR="00F20BD3" w:rsidRPr="007D541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Observar a Resolução CONAMA n° 20, de 7 de dezembro de 1994, quanto aos equipamentos que gerem ruído no seu funcionamento; e</w:t>
      </w:r>
    </w:p>
    <w:p w:rsidR="00F20BD3" w:rsidRPr="009A4FED" w:rsidRDefault="00F20BD3" w:rsidP="00806D0F">
      <w:pPr>
        <w:numPr>
          <w:ilvl w:val="3"/>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Respeitar as Normas Brasileiras - NBR publicadas pela Associação Brasileira de Normas Técnicas sobre resíduos sólidos.</w:t>
      </w:r>
    </w:p>
    <w:p w:rsidR="009A4FED" w:rsidRPr="007D541D" w:rsidRDefault="009A4FED" w:rsidP="009A4FED">
      <w:pPr>
        <w:ind w:left="1728"/>
        <w:jc w:val="both"/>
        <w:rPr>
          <w:rFonts w:asciiTheme="minorHAnsi" w:hAnsiTheme="minorHAnsi" w:cs="Times New Roman"/>
          <w:color w:val="000000"/>
          <w:sz w:val="22"/>
          <w:szCs w:val="22"/>
        </w:rPr>
      </w:pPr>
    </w:p>
    <w:p w:rsidR="0055045F" w:rsidRDefault="0055045F" w:rsidP="00806D0F">
      <w:pPr>
        <w:pStyle w:val="PargrafodaLista"/>
        <w:numPr>
          <w:ilvl w:val="0"/>
          <w:numId w:val="1"/>
        </w:numPr>
        <w:ind w:left="0"/>
        <w:jc w:val="both"/>
        <w:rPr>
          <w:rFonts w:asciiTheme="minorHAnsi" w:hAnsiTheme="minorHAnsi" w:cs="Times New Roman"/>
          <w:b/>
          <w:bCs/>
          <w:strike/>
          <w:color w:val="000000"/>
          <w:sz w:val="22"/>
          <w:szCs w:val="22"/>
        </w:rPr>
      </w:pPr>
      <w:r w:rsidRPr="007D541D">
        <w:rPr>
          <w:rFonts w:asciiTheme="minorHAnsi" w:hAnsiTheme="minorHAnsi" w:cs="Times New Roman"/>
          <w:b/>
          <w:bCs/>
          <w:strike/>
          <w:color w:val="000000"/>
          <w:sz w:val="22"/>
          <w:szCs w:val="22"/>
        </w:rPr>
        <w:t>DA VISTORIA</w:t>
      </w:r>
    </w:p>
    <w:p w:rsidR="009A4FED" w:rsidRPr="007D541D" w:rsidRDefault="009A4FED" w:rsidP="009A4FED">
      <w:pPr>
        <w:pStyle w:val="PargrafodaLista"/>
        <w:ind w:left="0"/>
        <w:jc w:val="both"/>
        <w:rPr>
          <w:rFonts w:asciiTheme="minorHAnsi" w:hAnsiTheme="minorHAnsi" w:cs="Times New Roman"/>
          <w:b/>
          <w:bCs/>
          <w:strike/>
          <w:color w:val="000000"/>
          <w:sz w:val="22"/>
          <w:szCs w:val="22"/>
        </w:rPr>
      </w:pPr>
    </w:p>
    <w:p w:rsidR="00DB206B" w:rsidRPr="007D541D" w:rsidRDefault="00DB206B" w:rsidP="00806D0F">
      <w:pPr>
        <w:numPr>
          <w:ilvl w:val="0"/>
          <w:numId w:val="1"/>
        </w:numPr>
        <w:ind w:left="0" w:right="-17"/>
        <w:jc w:val="both"/>
        <w:rPr>
          <w:rFonts w:asciiTheme="minorHAnsi" w:hAnsiTheme="minorHAnsi" w:cs="Times New Roman"/>
          <w:b/>
          <w:color w:val="000000"/>
          <w:sz w:val="22"/>
          <w:szCs w:val="22"/>
        </w:rPr>
      </w:pPr>
      <w:r w:rsidRPr="007D541D">
        <w:rPr>
          <w:rFonts w:asciiTheme="minorHAnsi" w:hAnsiTheme="minorHAnsi" w:cs="Times New Roman"/>
          <w:b/>
          <w:bCs/>
          <w:color w:val="000000"/>
          <w:sz w:val="22"/>
          <w:szCs w:val="22"/>
          <w:lang w:eastAsia="en-US"/>
        </w:rPr>
        <w:t xml:space="preserve">OBRIGAÇÕES DA </w:t>
      </w:r>
      <w:r w:rsidR="00D52359" w:rsidRPr="007D541D">
        <w:rPr>
          <w:rFonts w:asciiTheme="minorHAnsi" w:hAnsiTheme="minorHAnsi" w:cs="Times New Roman"/>
          <w:b/>
          <w:bCs/>
          <w:color w:val="000000"/>
          <w:sz w:val="22"/>
          <w:szCs w:val="22"/>
          <w:lang w:eastAsia="en-US"/>
        </w:rPr>
        <w:t>CONTRATANTE</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E</w:t>
      </w:r>
      <w:r w:rsidR="00DB206B" w:rsidRPr="007D541D">
        <w:rPr>
          <w:rFonts w:asciiTheme="minorHAnsi" w:hAnsiTheme="minorHAnsi" w:cs="Times New Roman"/>
          <w:color w:val="000000"/>
          <w:sz w:val="22"/>
          <w:szCs w:val="22"/>
        </w:rPr>
        <w:t xml:space="preserve">xigir o cumprimento de todas as obrigações assumidas pela </w:t>
      </w:r>
      <w:r w:rsidR="00D52359" w:rsidRPr="007D541D">
        <w:rPr>
          <w:rFonts w:asciiTheme="minorHAnsi" w:hAnsiTheme="minorHAnsi" w:cs="Times New Roman"/>
          <w:color w:val="000000"/>
          <w:sz w:val="22"/>
          <w:szCs w:val="22"/>
        </w:rPr>
        <w:t>Contratada</w:t>
      </w:r>
      <w:r w:rsidR="00DB206B" w:rsidRPr="007D541D">
        <w:rPr>
          <w:rFonts w:asciiTheme="minorHAnsi" w:hAnsiTheme="minorHAnsi" w:cs="Times New Roman"/>
          <w:color w:val="000000"/>
          <w:sz w:val="22"/>
          <w:szCs w:val="22"/>
        </w:rPr>
        <w:t>, de acordo com as cláusulas contratuais e os termos de sua proposta;</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E</w:t>
      </w:r>
      <w:r w:rsidR="00DB206B" w:rsidRPr="007D541D">
        <w:rPr>
          <w:rFonts w:asciiTheme="minorHAnsi" w:hAnsiTheme="minorHAnsi" w:cs="Times New Roman"/>
          <w:color w:val="000000"/>
          <w:sz w:val="22"/>
          <w:szCs w:val="22"/>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N</w:t>
      </w:r>
      <w:r w:rsidR="00DB206B" w:rsidRPr="007D541D">
        <w:rPr>
          <w:rFonts w:asciiTheme="minorHAnsi" w:hAnsiTheme="minorHAnsi" w:cs="Times New Roman"/>
          <w:color w:val="000000"/>
          <w:sz w:val="22"/>
          <w:szCs w:val="22"/>
        </w:rPr>
        <w:t xml:space="preserve">otificar a </w:t>
      </w:r>
      <w:r w:rsidR="00D52359" w:rsidRPr="007D541D">
        <w:rPr>
          <w:rFonts w:asciiTheme="minorHAnsi" w:hAnsiTheme="minorHAnsi" w:cs="Times New Roman"/>
          <w:color w:val="000000"/>
          <w:sz w:val="22"/>
          <w:szCs w:val="22"/>
        </w:rPr>
        <w:t>Contratada</w:t>
      </w:r>
      <w:r w:rsidR="00DB206B" w:rsidRPr="007D541D">
        <w:rPr>
          <w:rFonts w:asciiTheme="minorHAnsi" w:hAnsiTheme="minorHAnsi" w:cs="Times New Roman"/>
          <w:color w:val="000000"/>
          <w:sz w:val="22"/>
          <w:szCs w:val="22"/>
        </w:rPr>
        <w:t xml:space="preserve"> por escrito da ocorrência de eventuais imperfeições no curso da execução dos serviços, fixando prazo para a sua correção;</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N</w:t>
      </w:r>
      <w:r w:rsidR="00DB206B" w:rsidRPr="007D541D">
        <w:rPr>
          <w:rFonts w:asciiTheme="minorHAnsi" w:hAnsiTheme="minorHAnsi" w:cs="Times New Roman"/>
          <w:color w:val="000000"/>
          <w:sz w:val="22"/>
          <w:szCs w:val="22"/>
        </w:rPr>
        <w:t xml:space="preserve">ão permitir que os empregados da </w:t>
      </w:r>
      <w:r w:rsidR="00D52359" w:rsidRPr="007D541D">
        <w:rPr>
          <w:rFonts w:asciiTheme="minorHAnsi" w:hAnsiTheme="minorHAnsi" w:cs="Times New Roman"/>
          <w:color w:val="000000"/>
          <w:sz w:val="22"/>
          <w:szCs w:val="22"/>
        </w:rPr>
        <w:t>Contratada</w:t>
      </w:r>
      <w:r w:rsidR="00DB206B" w:rsidRPr="007D541D">
        <w:rPr>
          <w:rFonts w:asciiTheme="minorHAnsi" w:hAnsiTheme="minorHAnsi" w:cs="Times New Roman"/>
          <w:color w:val="000000"/>
          <w:sz w:val="22"/>
          <w:szCs w:val="22"/>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P</w:t>
      </w:r>
      <w:r w:rsidR="00DB206B" w:rsidRPr="007D541D">
        <w:rPr>
          <w:rFonts w:asciiTheme="minorHAnsi" w:hAnsiTheme="minorHAnsi" w:cs="Times New Roman"/>
          <w:color w:val="000000"/>
          <w:sz w:val="22"/>
          <w:szCs w:val="22"/>
        </w:rPr>
        <w:t xml:space="preserve">agar à </w:t>
      </w:r>
      <w:r w:rsidR="00D52359" w:rsidRPr="007D541D">
        <w:rPr>
          <w:rFonts w:asciiTheme="minorHAnsi" w:hAnsiTheme="minorHAnsi" w:cs="Times New Roman"/>
          <w:color w:val="000000"/>
          <w:sz w:val="22"/>
          <w:szCs w:val="22"/>
        </w:rPr>
        <w:t>Contratada</w:t>
      </w:r>
      <w:r w:rsidR="00DB206B" w:rsidRPr="007D541D">
        <w:rPr>
          <w:rFonts w:asciiTheme="minorHAnsi" w:hAnsiTheme="minorHAnsi" w:cs="Times New Roman"/>
          <w:color w:val="000000"/>
          <w:sz w:val="22"/>
          <w:szCs w:val="22"/>
        </w:rPr>
        <w:t xml:space="preserve"> o valor resultante da prestação do serviço, </w:t>
      </w:r>
      <w:r w:rsidR="00F37721" w:rsidRPr="007D541D">
        <w:rPr>
          <w:rFonts w:asciiTheme="minorHAnsi" w:hAnsiTheme="minorHAnsi" w:cs="Times New Roman"/>
          <w:color w:val="000000"/>
          <w:sz w:val="22"/>
          <w:szCs w:val="22"/>
        </w:rPr>
        <w:t>no prazo e condições estabelecidas no Edital e seus anexos</w:t>
      </w:r>
      <w:r w:rsidR="00DB206B" w:rsidRPr="007D541D">
        <w:rPr>
          <w:rFonts w:asciiTheme="minorHAnsi" w:hAnsiTheme="minorHAnsi" w:cs="Times New Roman"/>
          <w:color w:val="000000"/>
          <w:sz w:val="22"/>
          <w:szCs w:val="22"/>
        </w:rPr>
        <w:t>;</w:t>
      </w:r>
    </w:p>
    <w:p w:rsidR="00E251E0" w:rsidRPr="007D541D" w:rsidRDefault="00E251E0"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Efetuar as retenções tributárias </w:t>
      </w:r>
      <w:r w:rsidR="001C2192" w:rsidRPr="007D541D">
        <w:rPr>
          <w:rFonts w:asciiTheme="minorHAnsi" w:hAnsiTheme="minorHAnsi" w:cs="Times New Roman"/>
          <w:color w:val="000000"/>
          <w:sz w:val="22"/>
          <w:szCs w:val="22"/>
        </w:rPr>
        <w:t xml:space="preserve">devidas sobre o valor da Nota Fiscal/Fatura fornecida pela </w:t>
      </w:r>
      <w:r w:rsidRPr="007D541D">
        <w:rPr>
          <w:rFonts w:asciiTheme="minorHAnsi" w:hAnsiTheme="minorHAnsi" w:cs="Times New Roman"/>
          <w:color w:val="000000"/>
          <w:sz w:val="22"/>
          <w:szCs w:val="22"/>
        </w:rPr>
        <w:t>contratada</w:t>
      </w:r>
      <w:r w:rsidR="00146A23" w:rsidRPr="007D541D">
        <w:rPr>
          <w:rFonts w:asciiTheme="minorHAnsi" w:hAnsiTheme="minorHAnsi" w:cs="Times New Roman"/>
          <w:color w:val="000000"/>
          <w:sz w:val="22"/>
          <w:szCs w:val="22"/>
        </w:rPr>
        <w:t>, em conformidade com o art. 36, §8º da IN SLTI/MPOG N. 02/2008</w:t>
      </w:r>
      <w:r w:rsidRPr="007D541D">
        <w:rPr>
          <w:rFonts w:asciiTheme="minorHAnsi" w:hAnsiTheme="minorHAnsi" w:cs="Times New Roman"/>
          <w:color w:val="000000"/>
          <w:sz w:val="22"/>
          <w:szCs w:val="22"/>
        </w:rPr>
        <w:t>.</w:t>
      </w:r>
    </w:p>
    <w:p w:rsidR="00B83BDD" w:rsidRPr="007D541D" w:rsidRDefault="00B83BDD"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Fornecer à CONTRATADA, sempre que necessitar dos serviços contratados, a competente “Ordem de Requisição de Serviço de Transporte para Mobiliário”, devidamente assinada.</w:t>
      </w:r>
    </w:p>
    <w:p w:rsidR="00B83BDD" w:rsidRPr="009A4FED" w:rsidRDefault="00B83BDD"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bCs/>
          <w:color w:val="000000"/>
          <w:sz w:val="22"/>
          <w:szCs w:val="22"/>
          <w:u w:val="single"/>
        </w:rPr>
        <w:t>Publicar o extrato do contrato no Diário Oficial da União.</w:t>
      </w:r>
    </w:p>
    <w:p w:rsidR="009A4FED" w:rsidRPr="007D541D" w:rsidRDefault="009A4FED" w:rsidP="009A4FED">
      <w:pPr>
        <w:jc w:val="both"/>
        <w:rPr>
          <w:rFonts w:asciiTheme="minorHAnsi" w:hAnsiTheme="minorHAnsi" w:cs="Times New Roman"/>
          <w:color w:val="000000"/>
          <w:sz w:val="22"/>
          <w:szCs w:val="22"/>
        </w:rPr>
      </w:pPr>
    </w:p>
    <w:p w:rsidR="00DB206B" w:rsidRPr="007D541D" w:rsidRDefault="00DB206B" w:rsidP="00806D0F">
      <w:pPr>
        <w:numPr>
          <w:ilvl w:val="0"/>
          <w:numId w:val="1"/>
        </w:numPr>
        <w:ind w:left="0" w:right="-17"/>
        <w:jc w:val="both"/>
        <w:rPr>
          <w:rFonts w:asciiTheme="minorHAnsi" w:hAnsiTheme="minorHAnsi" w:cs="Times New Roman"/>
          <w:b/>
          <w:color w:val="000000"/>
          <w:sz w:val="22"/>
          <w:szCs w:val="22"/>
        </w:rPr>
      </w:pPr>
      <w:r w:rsidRPr="007D541D">
        <w:rPr>
          <w:rFonts w:asciiTheme="minorHAnsi" w:hAnsiTheme="minorHAnsi"/>
          <w:b/>
          <w:sz w:val="22"/>
          <w:szCs w:val="22"/>
        </w:rPr>
        <w:t xml:space="preserve">OBRIGAÇÕES DA </w:t>
      </w:r>
      <w:r w:rsidR="00D52359" w:rsidRPr="007D541D">
        <w:rPr>
          <w:rFonts w:asciiTheme="minorHAnsi" w:hAnsiTheme="minorHAnsi"/>
          <w:b/>
          <w:sz w:val="22"/>
          <w:szCs w:val="22"/>
        </w:rPr>
        <w:t>CONTRATADA</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E</w:t>
      </w:r>
      <w:r w:rsidR="00DB206B" w:rsidRPr="007D541D">
        <w:rPr>
          <w:rFonts w:asciiTheme="minorHAnsi" w:hAnsiTheme="minorHAnsi" w:cs="Times New Roman"/>
          <w:color w:val="000000"/>
          <w:sz w:val="22"/>
          <w:szCs w:val="22"/>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R</w:t>
      </w:r>
      <w:r w:rsidR="00DB206B" w:rsidRPr="007D541D">
        <w:rPr>
          <w:rFonts w:asciiTheme="minorHAnsi" w:hAnsiTheme="minorHAnsi" w:cs="Times New Roman"/>
          <w:color w:val="000000"/>
          <w:sz w:val="22"/>
          <w:szCs w:val="22"/>
        </w:rPr>
        <w:t xml:space="preserve">eparar, corrigir, remover ou substituir, às suas expensas, no total ou em parte, no prazo </w:t>
      </w:r>
      <w:r w:rsidR="00F37721" w:rsidRPr="007D541D">
        <w:rPr>
          <w:rFonts w:asciiTheme="minorHAnsi" w:hAnsiTheme="minorHAnsi" w:cs="Times New Roman"/>
          <w:color w:val="000000"/>
          <w:sz w:val="22"/>
          <w:szCs w:val="22"/>
        </w:rPr>
        <w:t>fixado pelo fiscal do contrato</w:t>
      </w:r>
      <w:r w:rsidR="00DB206B" w:rsidRPr="007D541D">
        <w:rPr>
          <w:rFonts w:asciiTheme="minorHAnsi" w:hAnsiTheme="minorHAnsi" w:cs="Times New Roman"/>
          <w:color w:val="000000"/>
          <w:sz w:val="22"/>
          <w:szCs w:val="22"/>
        </w:rPr>
        <w:t>, os serviços efetuados em que se verificarem vícios, defeitos ou incorreções resultantes da execução ou dos materiais empregados;</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R</w:t>
      </w:r>
      <w:r w:rsidR="00DB206B" w:rsidRPr="007D541D">
        <w:rPr>
          <w:rFonts w:asciiTheme="minorHAnsi" w:hAnsiTheme="minorHAnsi" w:cs="Times New Roman"/>
          <w:color w:val="000000"/>
          <w:sz w:val="22"/>
          <w:szCs w:val="22"/>
        </w:rPr>
        <w:t>esponsabilizar-se pelos vícios e danos decorrentes d</w:t>
      </w:r>
      <w:r w:rsidR="00F37721" w:rsidRPr="007D541D">
        <w:rPr>
          <w:rFonts w:asciiTheme="minorHAnsi" w:hAnsiTheme="minorHAnsi" w:cs="Times New Roman"/>
          <w:color w:val="000000"/>
          <w:sz w:val="22"/>
          <w:szCs w:val="22"/>
        </w:rPr>
        <w:t>a execução d</w:t>
      </w:r>
      <w:r w:rsidR="00DB206B" w:rsidRPr="007D541D">
        <w:rPr>
          <w:rFonts w:asciiTheme="minorHAnsi" w:hAnsiTheme="minorHAnsi" w:cs="Times New Roman"/>
          <w:color w:val="000000"/>
          <w:sz w:val="22"/>
          <w:szCs w:val="22"/>
        </w:rPr>
        <w:t xml:space="preserve">o objeto, de acordo com os artigos 14 e </w:t>
      </w:r>
      <w:smartTag w:uri="urn:schemas-microsoft-com:office:smarttags" w:element="metricconverter">
        <w:smartTagPr>
          <w:attr w:name="ProductID" w:val="17 a"/>
        </w:smartTagPr>
        <w:r w:rsidR="00DB206B" w:rsidRPr="007D541D">
          <w:rPr>
            <w:rFonts w:asciiTheme="minorHAnsi" w:hAnsiTheme="minorHAnsi" w:cs="Times New Roman"/>
            <w:color w:val="000000"/>
            <w:sz w:val="22"/>
            <w:szCs w:val="22"/>
          </w:rPr>
          <w:t>17 a</w:t>
        </w:r>
      </w:smartTag>
      <w:r w:rsidR="00DB206B" w:rsidRPr="007D541D">
        <w:rPr>
          <w:rFonts w:asciiTheme="minorHAnsi" w:hAnsiTheme="minorHAnsi" w:cs="Times New Roman"/>
          <w:color w:val="000000"/>
          <w:sz w:val="22"/>
          <w:szCs w:val="22"/>
        </w:rPr>
        <w:t xml:space="preserve"> 27, do Código de Defesa do Consumidor (Lei nº 8.078, de 1990)</w:t>
      </w:r>
      <w:r w:rsidR="00F37721" w:rsidRPr="007D541D">
        <w:rPr>
          <w:rFonts w:asciiTheme="minorHAnsi" w:hAnsiTheme="minorHAnsi" w:cs="Times New Roman"/>
          <w:color w:val="000000"/>
          <w:sz w:val="22"/>
          <w:szCs w:val="22"/>
        </w:rPr>
        <w:t xml:space="preserve">, ficando a </w:t>
      </w:r>
      <w:r w:rsidR="00D52359" w:rsidRPr="007D541D">
        <w:rPr>
          <w:rFonts w:asciiTheme="minorHAnsi" w:hAnsiTheme="minorHAnsi" w:cs="Times New Roman"/>
          <w:color w:val="000000"/>
          <w:sz w:val="22"/>
          <w:szCs w:val="22"/>
        </w:rPr>
        <w:t>Contratante</w:t>
      </w:r>
      <w:r w:rsidR="00F37721" w:rsidRPr="007D541D">
        <w:rPr>
          <w:rFonts w:asciiTheme="minorHAnsi" w:hAnsiTheme="minorHAnsi" w:cs="Times New Roman"/>
          <w:color w:val="000000"/>
          <w:sz w:val="22"/>
          <w:szCs w:val="22"/>
        </w:rPr>
        <w:t xml:space="preserve"> autorizada a descontar da garantia, caso exigida no edital, ou dos pagamentos devidos à </w:t>
      </w:r>
      <w:r w:rsidR="00D52359" w:rsidRPr="007D541D">
        <w:rPr>
          <w:rFonts w:asciiTheme="minorHAnsi" w:hAnsiTheme="minorHAnsi" w:cs="Times New Roman"/>
          <w:color w:val="000000"/>
          <w:sz w:val="22"/>
          <w:szCs w:val="22"/>
        </w:rPr>
        <w:t>Contratada</w:t>
      </w:r>
      <w:r w:rsidR="00F37721" w:rsidRPr="007D541D">
        <w:rPr>
          <w:rFonts w:asciiTheme="minorHAnsi" w:hAnsiTheme="minorHAnsi" w:cs="Times New Roman"/>
          <w:color w:val="000000"/>
          <w:sz w:val="22"/>
          <w:szCs w:val="22"/>
        </w:rPr>
        <w:t>, o valor correspondente aos danos sofridos</w:t>
      </w:r>
      <w:r w:rsidR="00DB206B" w:rsidRPr="007D541D">
        <w:rPr>
          <w:rFonts w:asciiTheme="minorHAnsi" w:hAnsiTheme="minorHAnsi" w:cs="Times New Roman"/>
          <w:color w:val="000000"/>
          <w:sz w:val="22"/>
          <w:szCs w:val="22"/>
        </w:rPr>
        <w:t>;</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U</w:t>
      </w:r>
      <w:r w:rsidR="00DB206B" w:rsidRPr="007D541D">
        <w:rPr>
          <w:rFonts w:asciiTheme="minorHAnsi" w:hAnsiTheme="minorHAnsi" w:cs="Times New Roman"/>
          <w:color w:val="000000"/>
          <w:sz w:val="22"/>
          <w:szCs w:val="22"/>
        </w:rPr>
        <w:t>tilizar empregados habilitados e com conhecimentos básicos dos serviços a serem executados, e</w:t>
      </w:r>
      <w:r w:rsidR="00F37721" w:rsidRPr="007D541D">
        <w:rPr>
          <w:rFonts w:asciiTheme="minorHAnsi" w:hAnsiTheme="minorHAnsi" w:cs="Times New Roman"/>
          <w:color w:val="000000"/>
          <w:sz w:val="22"/>
          <w:szCs w:val="22"/>
        </w:rPr>
        <w:t>m</w:t>
      </w:r>
      <w:r w:rsidR="00DB206B" w:rsidRPr="007D541D">
        <w:rPr>
          <w:rFonts w:asciiTheme="minorHAnsi" w:hAnsiTheme="minorHAnsi" w:cs="Times New Roman"/>
          <w:color w:val="000000"/>
          <w:sz w:val="22"/>
          <w:szCs w:val="22"/>
        </w:rPr>
        <w:t xml:space="preserve"> conformidade com as normas e determinações em vigor;</w:t>
      </w:r>
    </w:p>
    <w:p w:rsidR="00DB206B" w:rsidRPr="007D541D" w:rsidRDefault="00765562"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lastRenderedPageBreak/>
        <w:t xml:space="preserve">Apresentar </w:t>
      </w:r>
      <w:r w:rsidR="00DB206B" w:rsidRPr="007D541D">
        <w:rPr>
          <w:rFonts w:asciiTheme="minorHAnsi" w:hAnsiTheme="minorHAnsi" w:cs="Times New Roman"/>
          <w:color w:val="000000"/>
          <w:sz w:val="22"/>
          <w:szCs w:val="22"/>
        </w:rPr>
        <w:t>os empregados devidamente uniformizados e identificados por meio de crachá, além de provê-los com os Equipamentos de Proteção Individual - EPI, quando for o caso;</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A</w:t>
      </w:r>
      <w:r w:rsidR="00DB206B" w:rsidRPr="007D541D">
        <w:rPr>
          <w:rFonts w:asciiTheme="minorHAnsi" w:hAnsiTheme="minorHAnsi" w:cs="Times New Roman"/>
          <w:color w:val="000000"/>
          <w:sz w:val="22"/>
          <w:szCs w:val="22"/>
        </w:rPr>
        <w:t xml:space="preserve">presentar à </w:t>
      </w:r>
      <w:r w:rsidR="00D52359" w:rsidRPr="007D541D">
        <w:rPr>
          <w:rFonts w:asciiTheme="minorHAnsi" w:hAnsiTheme="minorHAnsi" w:cs="Times New Roman"/>
          <w:color w:val="000000"/>
          <w:sz w:val="22"/>
          <w:szCs w:val="22"/>
        </w:rPr>
        <w:t>Contratante</w:t>
      </w:r>
      <w:r w:rsidR="00DB206B" w:rsidRPr="007D541D">
        <w:rPr>
          <w:rFonts w:asciiTheme="minorHAnsi" w:hAnsiTheme="minorHAnsi" w:cs="Times New Roman"/>
          <w:color w:val="000000"/>
          <w:sz w:val="22"/>
          <w:szCs w:val="22"/>
        </w:rPr>
        <w:t xml:space="preserve">, quando </w:t>
      </w:r>
      <w:r w:rsidR="00765562" w:rsidRPr="007D541D">
        <w:rPr>
          <w:rFonts w:asciiTheme="minorHAnsi" w:hAnsiTheme="minorHAnsi" w:cs="Times New Roman"/>
          <w:color w:val="000000"/>
          <w:sz w:val="22"/>
          <w:szCs w:val="22"/>
        </w:rPr>
        <w:t xml:space="preserve">for o caso, a </w:t>
      </w:r>
      <w:r w:rsidR="00DB206B" w:rsidRPr="007D541D">
        <w:rPr>
          <w:rFonts w:asciiTheme="minorHAnsi" w:hAnsiTheme="minorHAnsi" w:cs="Times New Roman"/>
          <w:color w:val="000000"/>
          <w:sz w:val="22"/>
          <w:szCs w:val="22"/>
        </w:rPr>
        <w:t xml:space="preserve">relação nominal </w:t>
      </w:r>
      <w:r w:rsidR="00765562" w:rsidRPr="007D541D">
        <w:rPr>
          <w:rFonts w:asciiTheme="minorHAnsi" w:hAnsiTheme="minorHAnsi" w:cs="Times New Roman"/>
          <w:color w:val="000000"/>
          <w:sz w:val="22"/>
          <w:szCs w:val="22"/>
        </w:rPr>
        <w:t xml:space="preserve">dos empregados </w:t>
      </w:r>
      <w:r w:rsidR="009D6CDC" w:rsidRPr="007D541D">
        <w:rPr>
          <w:rFonts w:asciiTheme="minorHAnsi" w:hAnsiTheme="minorHAnsi" w:cs="Times New Roman"/>
          <w:color w:val="000000"/>
          <w:sz w:val="22"/>
          <w:szCs w:val="22"/>
        </w:rPr>
        <w:t>que adentrarão o órgão para a execução do serviço;</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R</w:t>
      </w:r>
      <w:r w:rsidR="00DB206B" w:rsidRPr="007D541D">
        <w:rPr>
          <w:rFonts w:asciiTheme="minorHAnsi" w:hAnsiTheme="minorHAnsi" w:cs="Times New Roman"/>
          <w:color w:val="000000"/>
          <w:sz w:val="22"/>
          <w:szCs w:val="22"/>
        </w:rPr>
        <w:t xml:space="preserve">esponsabilizar-se por todas as obrigações trabalhistas, sociais, previdenciárias, tributárias e as demais previstas na legislação específica, cuja inadimplência não transfere responsabilidade à </w:t>
      </w:r>
      <w:r w:rsidR="00D52359" w:rsidRPr="007D541D">
        <w:rPr>
          <w:rFonts w:asciiTheme="minorHAnsi" w:hAnsiTheme="minorHAnsi" w:cs="Times New Roman"/>
          <w:color w:val="000000"/>
          <w:sz w:val="22"/>
          <w:szCs w:val="22"/>
        </w:rPr>
        <w:t>Contratante</w:t>
      </w:r>
      <w:r w:rsidR="00DB206B" w:rsidRPr="007D541D">
        <w:rPr>
          <w:rFonts w:asciiTheme="minorHAnsi" w:hAnsiTheme="minorHAnsi" w:cs="Times New Roman"/>
          <w:color w:val="000000"/>
          <w:sz w:val="22"/>
          <w:szCs w:val="22"/>
        </w:rPr>
        <w:t>;</w:t>
      </w:r>
    </w:p>
    <w:p w:rsidR="00DB206B" w:rsidRPr="007D541D" w:rsidRDefault="00C11C5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A</w:t>
      </w:r>
      <w:r w:rsidR="00DB206B" w:rsidRPr="007D541D">
        <w:rPr>
          <w:rFonts w:asciiTheme="minorHAnsi" w:hAnsiTheme="minorHAnsi" w:cs="Times New Roman"/>
          <w:color w:val="000000"/>
          <w:sz w:val="22"/>
          <w:szCs w:val="22"/>
        </w:rPr>
        <w:t xml:space="preserve">tender </w:t>
      </w:r>
      <w:r w:rsidR="009D6CDC" w:rsidRPr="007D541D">
        <w:rPr>
          <w:rFonts w:asciiTheme="minorHAnsi" w:hAnsiTheme="minorHAnsi" w:cs="Times New Roman"/>
          <w:color w:val="000000"/>
          <w:sz w:val="22"/>
          <w:szCs w:val="22"/>
        </w:rPr>
        <w:t>a</w:t>
      </w:r>
      <w:r w:rsidR="00DB206B" w:rsidRPr="007D541D">
        <w:rPr>
          <w:rFonts w:asciiTheme="minorHAnsi" w:hAnsiTheme="minorHAnsi" w:cs="Times New Roman"/>
          <w:color w:val="000000"/>
          <w:sz w:val="22"/>
          <w:szCs w:val="22"/>
        </w:rPr>
        <w:t xml:space="preserve">s solicitações da </w:t>
      </w:r>
      <w:r w:rsidR="00D52359" w:rsidRPr="007D541D">
        <w:rPr>
          <w:rFonts w:asciiTheme="minorHAnsi" w:hAnsiTheme="minorHAnsi" w:cs="Times New Roman"/>
          <w:color w:val="000000"/>
          <w:sz w:val="22"/>
          <w:szCs w:val="22"/>
        </w:rPr>
        <w:t>Contratante</w:t>
      </w:r>
      <w:r w:rsidR="00DB206B" w:rsidRPr="007D541D">
        <w:rPr>
          <w:rFonts w:asciiTheme="minorHAnsi" w:hAnsiTheme="minorHAnsi" w:cs="Times New Roman"/>
          <w:color w:val="000000"/>
          <w:sz w:val="22"/>
          <w:szCs w:val="22"/>
        </w:rPr>
        <w:t xml:space="preserve"> quanto à substituição dos empregados alocados, </w:t>
      </w:r>
      <w:r w:rsidR="00A76CE0" w:rsidRPr="007D541D">
        <w:rPr>
          <w:rFonts w:asciiTheme="minorHAnsi" w:hAnsiTheme="minorHAnsi" w:cs="Times New Roman"/>
          <w:color w:val="000000"/>
          <w:sz w:val="22"/>
          <w:szCs w:val="22"/>
        </w:rPr>
        <w:t xml:space="preserve">no prazo fixado pelo fiscal do contrato, </w:t>
      </w:r>
      <w:r w:rsidR="00DB206B" w:rsidRPr="007D541D">
        <w:rPr>
          <w:rFonts w:asciiTheme="minorHAnsi" w:hAnsiTheme="minorHAnsi" w:cs="Times New Roman"/>
          <w:color w:val="000000"/>
          <w:sz w:val="22"/>
          <w:szCs w:val="22"/>
        </w:rPr>
        <w:t>nos casos em que ficar constatado descumprimento das obrigações relativas à execução do serviço, conforme descrito n</w:t>
      </w:r>
      <w:r w:rsidR="009D6CDC" w:rsidRPr="007D541D">
        <w:rPr>
          <w:rFonts w:asciiTheme="minorHAnsi" w:hAnsiTheme="minorHAnsi" w:cs="Times New Roman"/>
          <w:color w:val="000000"/>
          <w:sz w:val="22"/>
          <w:szCs w:val="22"/>
        </w:rPr>
        <w:t>este</w:t>
      </w:r>
      <w:r w:rsidR="00DB206B" w:rsidRPr="007D541D">
        <w:rPr>
          <w:rFonts w:asciiTheme="minorHAnsi" w:hAnsiTheme="minorHAnsi" w:cs="Times New Roman"/>
          <w:color w:val="000000"/>
          <w:sz w:val="22"/>
          <w:szCs w:val="22"/>
        </w:rPr>
        <w:t xml:space="preserve"> Termo de Referência;</w:t>
      </w:r>
    </w:p>
    <w:p w:rsidR="00DB206B" w:rsidRPr="007D541D" w:rsidRDefault="00C11C5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I</w:t>
      </w:r>
      <w:r w:rsidR="00DB206B" w:rsidRPr="007D541D">
        <w:rPr>
          <w:rFonts w:asciiTheme="minorHAnsi" w:hAnsiTheme="minorHAnsi" w:cs="Times New Roman"/>
          <w:color w:val="000000"/>
          <w:sz w:val="22"/>
          <w:szCs w:val="22"/>
        </w:rPr>
        <w:t xml:space="preserve">nstruir seus empregados quanto à necessidade de acatar as </w:t>
      </w:r>
      <w:r w:rsidR="009D6CDC" w:rsidRPr="007D541D">
        <w:rPr>
          <w:rFonts w:asciiTheme="minorHAnsi" w:hAnsiTheme="minorHAnsi" w:cs="Times New Roman"/>
          <w:color w:val="000000"/>
          <w:sz w:val="22"/>
          <w:szCs w:val="22"/>
        </w:rPr>
        <w:t>normas i</w:t>
      </w:r>
      <w:r w:rsidR="00133136" w:rsidRPr="007D541D">
        <w:rPr>
          <w:rFonts w:asciiTheme="minorHAnsi" w:hAnsiTheme="minorHAnsi" w:cs="Times New Roman"/>
          <w:color w:val="000000"/>
          <w:sz w:val="22"/>
          <w:szCs w:val="22"/>
        </w:rPr>
        <w:t xml:space="preserve">nternas </w:t>
      </w:r>
      <w:r w:rsidR="00DB206B" w:rsidRPr="007D541D">
        <w:rPr>
          <w:rFonts w:asciiTheme="minorHAnsi" w:hAnsiTheme="minorHAnsi" w:cs="Times New Roman"/>
          <w:color w:val="000000"/>
          <w:sz w:val="22"/>
          <w:szCs w:val="22"/>
        </w:rPr>
        <w:t>da Administração;</w:t>
      </w:r>
    </w:p>
    <w:p w:rsidR="00DB206B" w:rsidRPr="007D541D" w:rsidRDefault="00C11C58"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I</w:t>
      </w:r>
      <w:r w:rsidR="00DB206B" w:rsidRPr="007D541D">
        <w:rPr>
          <w:rFonts w:asciiTheme="minorHAnsi" w:hAnsiTheme="minorHAnsi" w:cs="Times New Roman"/>
          <w:color w:val="000000"/>
          <w:sz w:val="22"/>
          <w:szCs w:val="22"/>
        </w:rPr>
        <w:t xml:space="preserve">nstruir seus empregados a respeito das atividades a serem desempenhadas, alertando-os a não executar atividades não abrangidas pelo contrato, devendo a </w:t>
      </w:r>
      <w:r w:rsidR="00D52359" w:rsidRPr="007D541D">
        <w:rPr>
          <w:rFonts w:asciiTheme="minorHAnsi" w:hAnsiTheme="minorHAnsi" w:cs="Times New Roman"/>
          <w:color w:val="000000"/>
          <w:sz w:val="22"/>
          <w:szCs w:val="22"/>
        </w:rPr>
        <w:t>Contratada</w:t>
      </w:r>
      <w:r w:rsidR="00DB206B" w:rsidRPr="007D541D">
        <w:rPr>
          <w:rFonts w:asciiTheme="minorHAnsi" w:hAnsiTheme="minorHAnsi" w:cs="Times New Roman"/>
          <w:color w:val="000000"/>
          <w:sz w:val="22"/>
          <w:szCs w:val="22"/>
        </w:rPr>
        <w:t xml:space="preserve"> relatar à </w:t>
      </w:r>
      <w:r w:rsidR="00D52359" w:rsidRPr="007D541D">
        <w:rPr>
          <w:rFonts w:asciiTheme="minorHAnsi" w:hAnsiTheme="minorHAnsi" w:cs="Times New Roman"/>
          <w:color w:val="000000"/>
          <w:sz w:val="22"/>
          <w:szCs w:val="22"/>
        </w:rPr>
        <w:t>Contratante</w:t>
      </w:r>
      <w:r w:rsidR="00DB206B" w:rsidRPr="007D541D">
        <w:rPr>
          <w:rFonts w:asciiTheme="minorHAnsi" w:hAnsiTheme="minorHAnsi" w:cs="Times New Roman"/>
          <w:color w:val="000000"/>
          <w:sz w:val="22"/>
          <w:szCs w:val="22"/>
        </w:rPr>
        <w:t xml:space="preserve"> toda e qualquer ocorrência neste sentido, a fim de evitar desvio de função;</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R</w:t>
      </w:r>
      <w:r w:rsidR="00DB206B" w:rsidRPr="007D541D">
        <w:rPr>
          <w:rFonts w:asciiTheme="minorHAnsi" w:hAnsiTheme="minorHAnsi" w:cs="Times New Roman"/>
          <w:color w:val="000000"/>
          <w:sz w:val="22"/>
          <w:szCs w:val="22"/>
        </w:rPr>
        <w:t xml:space="preserve">elatar à </w:t>
      </w:r>
      <w:r w:rsidR="00D52359" w:rsidRPr="007D541D">
        <w:rPr>
          <w:rFonts w:asciiTheme="minorHAnsi" w:hAnsiTheme="minorHAnsi" w:cs="Times New Roman"/>
          <w:color w:val="000000"/>
          <w:sz w:val="22"/>
          <w:szCs w:val="22"/>
        </w:rPr>
        <w:t>Contratante</w:t>
      </w:r>
      <w:r w:rsidR="00DB206B" w:rsidRPr="007D541D">
        <w:rPr>
          <w:rFonts w:asciiTheme="minorHAnsi" w:hAnsiTheme="minorHAnsi" w:cs="Times New Roman"/>
          <w:color w:val="000000"/>
          <w:sz w:val="22"/>
          <w:szCs w:val="22"/>
        </w:rPr>
        <w:t xml:space="preserve"> toda e qualquer irregularidade verificada no decorrer da prestação dos serviços;</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N</w:t>
      </w:r>
      <w:r w:rsidR="00DB206B" w:rsidRPr="007D541D">
        <w:rPr>
          <w:rFonts w:asciiTheme="minorHAnsi" w:hAnsiTheme="minorHAnsi" w:cs="Times New Roman"/>
          <w:color w:val="000000"/>
          <w:sz w:val="22"/>
          <w:szCs w:val="22"/>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 xml:space="preserve"> </w:t>
      </w:r>
      <w:r w:rsidR="00A36676" w:rsidRPr="007D541D">
        <w:rPr>
          <w:rFonts w:asciiTheme="minorHAnsi" w:hAnsiTheme="minorHAnsi" w:cs="Times New Roman"/>
          <w:color w:val="000000"/>
          <w:sz w:val="22"/>
          <w:szCs w:val="22"/>
        </w:rPr>
        <w:t>M</w:t>
      </w:r>
      <w:r w:rsidRPr="007D541D">
        <w:rPr>
          <w:rFonts w:asciiTheme="minorHAnsi" w:hAnsiTheme="minorHAnsi" w:cs="Times New Roman"/>
          <w:color w:val="000000"/>
          <w:sz w:val="22"/>
          <w:szCs w:val="22"/>
        </w:rPr>
        <w:t>anter durante toda a vigência do contrato, em compatibilidade com as obrigações assumidas, todas as condições de habilitação e qualificação exigidas na licitação;</w:t>
      </w:r>
    </w:p>
    <w:p w:rsidR="00133136" w:rsidRPr="007D541D" w:rsidRDefault="001449A3"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olor w:val="000000"/>
          <w:sz w:val="22"/>
          <w:szCs w:val="22"/>
        </w:rPr>
        <w:t>G</w:t>
      </w:r>
      <w:r w:rsidR="00133136" w:rsidRPr="007D541D">
        <w:rPr>
          <w:rFonts w:asciiTheme="minorHAnsi" w:hAnsiTheme="minorHAnsi"/>
          <w:color w:val="000000"/>
          <w:sz w:val="22"/>
          <w:szCs w:val="22"/>
        </w:rPr>
        <w:t>uardar sigilo sobre todas as informações obtidas em decorrência do cumprimento do contrato;</w:t>
      </w:r>
    </w:p>
    <w:p w:rsidR="00DB206B" w:rsidRPr="007D541D" w:rsidRDefault="00A36676"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rPr>
        <w:t>A</w:t>
      </w:r>
      <w:r w:rsidR="00DB206B" w:rsidRPr="007D541D">
        <w:rPr>
          <w:rFonts w:asciiTheme="minorHAnsi" w:hAnsiTheme="minorHAnsi" w:cs="Times New Roman"/>
          <w:color w:val="000000"/>
          <w:sz w:val="22"/>
          <w:szCs w:val="22"/>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253F09" w:rsidRPr="007D541D" w:rsidRDefault="00253F09"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Arcar com as despesas decorrentes da execução dos serviços, inclusive o material necessário, locomoção, seguros de acidentes, impostos, taxas, contribuições previdenciárias, encargos trabalhistas e quaisquer outras que forem devidas tais como: tributos alfandegário, portuários e outros armazenagem alfandegária, transporte do contêiner entre terminais, capatazia, fretes rodoviários e marítimos, armazenagem e manuseios, mão de obra, encargos sociais, seguros, disponibilidade de equipamentos e tudo mais que possa influenciar direta ou indiretamente no custo, tanto na origem como no destino.</w:t>
      </w:r>
    </w:p>
    <w:p w:rsidR="00253F09" w:rsidRPr="007D541D" w:rsidRDefault="00253F09"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Obter, às suas expensas, todo e qualquer tipo de licença ou autorização junto aos órgãos públicos e fiscalizadores para a perfeita execução do transporte. Incluindo o pagamento de licenças municipais para trânsito e estacionamento de caminhões em perímetros urbanos, responsabilizando- se por quaisquer multas ou ônus decorrentes do não cumprimento das referidas providências.</w:t>
      </w:r>
    </w:p>
    <w:p w:rsidR="00253F09" w:rsidRPr="007D541D" w:rsidRDefault="00253F09"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 xml:space="preserve">Quando o caso requerer, fornecer as suas expensas, pessoal e equipamento especializado para </w:t>
      </w:r>
      <w:proofErr w:type="spellStart"/>
      <w:r w:rsidRPr="007D541D">
        <w:rPr>
          <w:rFonts w:asciiTheme="minorHAnsi" w:hAnsiTheme="minorHAnsi" w:cs="Times New Roman"/>
          <w:color w:val="000000"/>
          <w:sz w:val="22"/>
          <w:szCs w:val="22"/>
          <w:u w:val="single"/>
        </w:rPr>
        <w:t>içamento</w:t>
      </w:r>
      <w:proofErr w:type="spellEnd"/>
      <w:r w:rsidRPr="007D541D">
        <w:rPr>
          <w:rFonts w:asciiTheme="minorHAnsi" w:hAnsiTheme="minorHAnsi" w:cs="Times New Roman"/>
          <w:color w:val="000000"/>
          <w:sz w:val="22"/>
          <w:szCs w:val="22"/>
          <w:u w:val="single"/>
        </w:rPr>
        <w:t xml:space="preserve"> do material objeto deste termo de referência.</w:t>
      </w:r>
    </w:p>
    <w:p w:rsidR="00253F09" w:rsidRPr="007D541D" w:rsidRDefault="00253F09" w:rsidP="00806D0F">
      <w:pPr>
        <w:numPr>
          <w:ilvl w:val="1"/>
          <w:numId w:val="1"/>
        </w:numPr>
        <w:ind w:left="0" w:firstLine="0"/>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A Contratada deve apresentar, no ato da assinatura do Contrato, documento comprobatório de parceria com agente de seguros que será utilizado na execução do serviço.</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O valor correspondente à parcela do seguro deverá está contemplado no preço do m</w:t>
      </w:r>
      <w:r w:rsidRPr="007D541D">
        <w:rPr>
          <w:rFonts w:asciiTheme="minorHAnsi" w:hAnsiTheme="minorHAnsi" w:cs="Times New Roman"/>
          <w:color w:val="000000"/>
          <w:sz w:val="22"/>
          <w:szCs w:val="22"/>
          <w:u w:val="single"/>
          <w:vertAlign w:val="superscript"/>
        </w:rPr>
        <w:t>3</w:t>
      </w:r>
      <w:r w:rsidRPr="007D541D">
        <w:rPr>
          <w:rFonts w:asciiTheme="minorHAnsi" w:hAnsiTheme="minorHAnsi" w:cs="Times New Roman"/>
          <w:color w:val="000000"/>
          <w:sz w:val="22"/>
          <w:szCs w:val="22"/>
          <w:u w:val="single"/>
        </w:rPr>
        <w:t xml:space="preserve"> por quilometro apresentado na proposta comercial da contratada.</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 xml:space="preserve">A Contratada obriga-se a indenizar ou reparar todas e quaisquer avarias, que porventura venham a se produzir na bagagem, bem como sua perda ou furto, total ou </w:t>
      </w:r>
      <w:r w:rsidRPr="007D541D">
        <w:rPr>
          <w:rFonts w:asciiTheme="minorHAnsi" w:hAnsiTheme="minorHAnsi" w:cs="Times New Roman"/>
          <w:color w:val="000000"/>
          <w:sz w:val="22"/>
          <w:szCs w:val="22"/>
          <w:u w:val="single"/>
        </w:rPr>
        <w:lastRenderedPageBreak/>
        <w:t>parcial, durante a execução dos serviços ora estipulados. Esta indenização não dependerá do ressarcimento de danos causados por terceiros à Contratada.</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Para o transporte de bagagem e automóvel para,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Até o término dos serviços de embalagem, a Contratada deverá fornecer, ao servidor, uma via original da apólice, devidamente averbada, contendo relação dos pertences segurados entregue pelo servidor e assinada pela Contratada.</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Com objetivo de subsidiar a contratada na formação dos preços, que serão apresentados, inclusive para cálculo do seguro que integrará o valor da proposta comercial, informamos que o valor máximo a ser assegurado é de</w:t>
      </w:r>
      <w:r w:rsidRPr="007D541D">
        <w:rPr>
          <w:rFonts w:asciiTheme="minorHAnsi" w:hAnsiTheme="minorHAnsi" w:cs="Times New Roman"/>
          <w:b/>
          <w:bCs/>
          <w:color w:val="000000"/>
          <w:sz w:val="22"/>
          <w:szCs w:val="22"/>
          <w:u w:val="single"/>
        </w:rPr>
        <w:t xml:space="preserve"> R$</w:t>
      </w:r>
      <w:r w:rsidR="009A4FED">
        <w:rPr>
          <w:rFonts w:asciiTheme="minorHAnsi" w:hAnsiTheme="minorHAnsi" w:cs="Times New Roman"/>
          <w:b/>
          <w:bCs/>
          <w:color w:val="000000"/>
          <w:sz w:val="22"/>
          <w:szCs w:val="22"/>
          <w:u w:val="single"/>
        </w:rPr>
        <w:t xml:space="preserve"> 75</w:t>
      </w:r>
      <w:r w:rsidRPr="007D541D">
        <w:rPr>
          <w:rFonts w:asciiTheme="minorHAnsi" w:hAnsiTheme="minorHAnsi" w:cs="Times New Roman"/>
          <w:b/>
          <w:bCs/>
          <w:color w:val="000000"/>
          <w:sz w:val="22"/>
          <w:szCs w:val="22"/>
          <w:u w:val="single"/>
        </w:rPr>
        <w:t>.000,00 (</w:t>
      </w:r>
      <w:r w:rsidR="009A4FED">
        <w:rPr>
          <w:rFonts w:asciiTheme="minorHAnsi" w:hAnsiTheme="minorHAnsi" w:cs="Times New Roman"/>
          <w:b/>
          <w:bCs/>
          <w:color w:val="000000"/>
          <w:sz w:val="22"/>
          <w:szCs w:val="22"/>
          <w:u w:val="single"/>
        </w:rPr>
        <w:t xml:space="preserve">setenta e cinco </w:t>
      </w:r>
      <w:r w:rsidRPr="007D541D">
        <w:rPr>
          <w:rFonts w:asciiTheme="minorHAnsi" w:hAnsiTheme="minorHAnsi" w:cs="Times New Roman"/>
          <w:b/>
          <w:bCs/>
          <w:color w:val="000000"/>
          <w:sz w:val="22"/>
          <w:szCs w:val="22"/>
          <w:u w:val="single"/>
        </w:rPr>
        <w:t>mil reais)</w:t>
      </w:r>
      <w:r w:rsidRPr="007D541D">
        <w:rPr>
          <w:rFonts w:asciiTheme="minorHAnsi" w:hAnsiTheme="minorHAnsi" w:cs="Times New Roman"/>
          <w:color w:val="000000"/>
          <w:sz w:val="22"/>
          <w:szCs w:val="22"/>
          <w:u w:val="single"/>
        </w:rPr>
        <w:t xml:space="preserve"> por mudança.</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Conforme o caso exigir, apresentar apólice referente à contratação do Seguro Obrigatório de Responsabilidade Civil do Transportador Rodoviário de Carga (RCTR-C) e apólice referente ao Seguro de Roubo de Carga e Furto - (RCF-DC) e outros que vierem a ser exigidos em Lei federal, estadual ou municipal, relativamente a todos os bens a serem transportados durante a vigência contratual.</w:t>
      </w:r>
    </w:p>
    <w:p w:rsidR="00253F09" w:rsidRPr="007D541D" w:rsidRDefault="00253F09"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A taxa de seguro, já inclusa no preço por m</w:t>
      </w:r>
      <w:r w:rsidRPr="009A4FED">
        <w:rPr>
          <w:rFonts w:asciiTheme="minorHAnsi" w:hAnsiTheme="minorHAnsi" w:cs="Times New Roman"/>
          <w:b/>
          <w:color w:val="000000"/>
          <w:sz w:val="22"/>
          <w:szCs w:val="22"/>
          <w:u w:val="single"/>
          <w:vertAlign w:val="superscript"/>
        </w:rPr>
        <w:t>3</w:t>
      </w:r>
      <w:r w:rsidRPr="007D541D">
        <w:rPr>
          <w:rFonts w:asciiTheme="minorHAnsi" w:hAnsiTheme="minorHAnsi" w:cs="Times New Roman"/>
          <w:color w:val="000000"/>
          <w:sz w:val="22"/>
          <w:szCs w:val="22"/>
          <w:u w:val="single"/>
        </w:rPr>
        <w:t>, deverá ser estabelecida no máximo em 1% (um por cento) sobre o valor da Nota Fiscal a ser paga pela CONTRATANTE e deverá cobrir qualquer forma de dano, desaparecimento, extravio, roubo, furto e apropriação indébita.</w:t>
      </w:r>
    </w:p>
    <w:p w:rsidR="00B83BDD" w:rsidRPr="009A4FED" w:rsidRDefault="00B83BDD" w:rsidP="00806D0F">
      <w:pPr>
        <w:numPr>
          <w:ilvl w:val="2"/>
          <w:numId w:val="1"/>
        </w:numPr>
        <w:jc w:val="both"/>
        <w:rPr>
          <w:rFonts w:asciiTheme="minorHAnsi" w:hAnsiTheme="minorHAnsi" w:cs="Times New Roman"/>
          <w:b/>
          <w:color w:val="000000"/>
          <w:sz w:val="22"/>
          <w:szCs w:val="22"/>
          <w:highlight w:val="green"/>
        </w:rPr>
      </w:pPr>
      <w:r w:rsidRPr="007D541D">
        <w:rPr>
          <w:rFonts w:asciiTheme="minorHAnsi" w:hAnsiTheme="minorHAnsi" w:cs="Times New Roman"/>
          <w:color w:val="000000"/>
          <w:sz w:val="22"/>
          <w:szCs w:val="22"/>
          <w:u w:val="single"/>
        </w:rPr>
        <w:t>Apesar de o valor do seguro estar contemplado no preço do m</w:t>
      </w:r>
      <w:r w:rsidRPr="007D541D">
        <w:rPr>
          <w:rFonts w:asciiTheme="minorHAnsi" w:hAnsiTheme="minorHAnsi" w:cs="Times New Roman"/>
          <w:color w:val="000000"/>
          <w:sz w:val="22"/>
          <w:szCs w:val="22"/>
          <w:u w:val="single"/>
          <w:vertAlign w:val="superscript"/>
        </w:rPr>
        <w:t>3</w:t>
      </w:r>
      <w:r w:rsidRPr="007D541D">
        <w:rPr>
          <w:rFonts w:asciiTheme="minorHAnsi" w:hAnsiTheme="minorHAnsi" w:cs="Times New Roman"/>
          <w:color w:val="000000"/>
          <w:sz w:val="22"/>
          <w:szCs w:val="22"/>
          <w:u w:val="single"/>
        </w:rPr>
        <w:t xml:space="preserve"> por quilometro, o </w:t>
      </w:r>
      <w:r w:rsidR="0087267C">
        <w:rPr>
          <w:rFonts w:asciiTheme="minorHAnsi" w:hAnsiTheme="minorHAnsi" w:cs="Times New Roman"/>
          <w:color w:val="000000"/>
          <w:sz w:val="22"/>
          <w:szCs w:val="22"/>
          <w:u w:val="single"/>
        </w:rPr>
        <w:t>percentual</w:t>
      </w:r>
      <w:r w:rsidRPr="007D541D">
        <w:rPr>
          <w:rFonts w:asciiTheme="minorHAnsi" w:hAnsiTheme="minorHAnsi" w:cs="Times New Roman"/>
          <w:color w:val="000000"/>
          <w:sz w:val="22"/>
          <w:szCs w:val="22"/>
          <w:u w:val="single"/>
        </w:rPr>
        <w:t xml:space="preserve"> </w:t>
      </w:r>
      <w:r w:rsidRPr="009A4FED">
        <w:rPr>
          <w:rFonts w:asciiTheme="minorHAnsi" w:hAnsiTheme="minorHAnsi" w:cs="Times New Roman"/>
          <w:b/>
          <w:color w:val="000000"/>
          <w:sz w:val="22"/>
          <w:szCs w:val="22"/>
          <w:highlight w:val="yellow"/>
          <w:u w:val="single"/>
        </w:rPr>
        <w:t xml:space="preserve">deverá </w:t>
      </w:r>
      <w:r w:rsidR="00933E08">
        <w:rPr>
          <w:rFonts w:asciiTheme="minorHAnsi" w:hAnsiTheme="minorHAnsi" w:cs="Times New Roman"/>
          <w:b/>
          <w:color w:val="000000"/>
          <w:sz w:val="22"/>
          <w:szCs w:val="22"/>
          <w:highlight w:val="yellow"/>
          <w:u w:val="single"/>
        </w:rPr>
        <w:t>estar explícito na proposta comercial apresentada</w:t>
      </w:r>
      <w:r w:rsidRPr="009A4FED">
        <w:rPr>
          <w:rFonts w:asciiTheme="minorHAnsi" w:hAnsiTheme="minorHAnsi" w:cs="Times New Roman"/>
          <w:b/>
          <w:color w:val="000000"/>
          <w:sz w:val="22"/>
          <w:szCs w:val="22"/>
          <w:highlight w:val="yellow"/>
          <w:u w:val="single"/>
        </w:rPr>
        <w:t>,</w:t>
      </w:r>
      <w:r w:rsidRPr="007D541D">
        <w:rPr>
          <w:rFonts w:asciiTheme="minorHAnsi" w:hAnsiTheme="minorHAnsi" w:cs="Times New Roman"/>
          <w:color w:val="000000"/>
          <w:sz w:val="22"/>
          <w:szCs w:val="22"/>
          <w:u w:val="single"/>
        </w:rPr>
        <w:t xml:space="preserve"> e não poderá ser superior a 1%. </w:t>
      </w:r>
    </w:p>
    <w:p w:rsidR="00B83BDD" w:rsidRPr="009A4FED" w:rsidRDefault="00B83BDD" w:rsidP="00806D0F">
      <w:pPr>
        <w:numPr>
          <w:ilvl w:val="2"/>
          <w:numId w:val="1"/>
        </w:numPr>
        <w:jc w:val="both"/>
        <w:rPr>
          <w:rFonts w:asciiTheme="minorHAnsi" w:hAnsiTheme="minorHAnsi" w:cs="Times New Roman"/>
          <w:color w:val="000000"/>
          <w:sz w:val="22"/>
          <w:szCs w:val="22"/>
        </w:rPr>
      </w:pPr>
      <w:r w:rsidRPr="007D541D">
        <w:rPr>
          <w:rFonts w:asciiTheme="minorHAnsi" w:hAnsiTheme="minorHAnsi" w:cs="Times New Roman"/>
          <w:color w:val="000000"/>
          <w:sz w:val="22"/>
          <w:szCs w:val="22"/>
          <w:u w:val="single"/>
        </w:rPr>
        <w:t xml:space="preserve">Observar as normas legais a que está sujeita para a realização dos serviços de que trata este instrumento, </w:t>
      </w:r>
      <w:r w:rsidRPr="007D541D">
        <w:rPr>
          <w:rFonts w:asciiTheme="minorHAnsi" w:hAnsiTheme="minorHAnsi" w:cs="Times New Roman"/>
          <w:b/>
          <w:color w:val="000000"/>
          <w:sz w:val="22"/>
          <w:szCs w:val="22"/>
          <w:u w:val="single"/>
        </w:rPr>
        <w:t>devendo possuir Registro Nacional de Transportadores Rodoviários de Cargas – RNTRC,</w:t>
      </w:r>
      <w:r w:rsidRPr="007D541D">
        <w:rPr>
          <w:rFonts w:asciiTheme="minorHAnsi" w:hAnsiTheme="minorHAnsi" w:cs="Times New Roman"/>
          <w:color w:val="000000"/>
          <w:sz w:val="22"/>
          <w:szCs w:val="22"/>
          <w:u w:val="single"/>
        </w:rPr>
        <w:t xml:space="preserve"> segundo prescrição da Lei 10.233, de </w:t>
      </w:r>
      <w:proofErr w:type="gramStart"/>
      <w:r w:rsidRPr="007D541D">
        <w:rPr>
          <w:rFonts w:asciiTheme="minorHAnsi" w:hAnsiTheme="minorHAnsi" w:cs="Times New Roman"/>
          <w:color w:val="000000"/>
          <w:sz w:val="22"/>
          <w:szCs w:val="22"/>
          <w:u w:val="single"/>
        </w:rPr>
        <w:t>5</w:t>
      </w:r>
      <w:proofErr w:type="gramEnd"/>
      <w:r w:rsidRPr="007D541D">
        <w:rPr>
          <w:rFonts w:asciiTheme="minorHAnsi" w:hAnsiTheme="minorHAnsi" w:cs="Times New Roman"/>
          <w:color w:val="000000"/>
          <w:sz w:val="22"/>
          <w:szCs w:val="22"/>
          <w:u w:val="single"/>
        </w:rPr>
        <w:t xml:space="preserve"> junho de 2001, Lei 11.442, de 5 de janeiro de 2007 e a Resolução nº 3056, de 12 de março de 2009, da ANTT.</w:t>
      </w:r>
    </w:p>
    <w:p w:rsidR="009A4FED" w:rsidRPr="007D541D" w:rsidRDefault="009A4FED" w:rsidP="009A4FED">
      <w:pPr>
        <w:ind w:left="1781"/>
        <w:jc w:val="both"/>
        <w:rPr>
          <w:rFonts w:asciiTheme="minorHAnsi" w:hAnsiTheme="minorHAnsi" w:cs="Times New Roman"/>
          <w:color w:val="000000"/>
          <w:sz w:val="22"/>
          <w:szCs w:val="22"/>
        </w:rPr>
      </w:pPr>
    </w:p>
    <w:p w:rsidR="00DB206B" w:rsidRPr="007D541D" w:rsidRDefault="00DB206B" w:rsidP="00806D0F">
      <w:pPr>
        <w:numPr>
          <w:ilvl w:val="0"/>
          <w:numId w:val="1"/>
        </w:numPr>
        <w:ind w:left="0" w:right="-17"/>
        <w:jc w:val="both"/>
        <w:rPr>
          <w:rFonts w:asciiTheme="minorHAnsi" w:hAnsiTheme="minorHAnsi" w:cs="Times New Roman"/>
          <w:b/>
          <w:color w:val="000000"/>
          <w:sz w:val="22"/>
          <w:szCs w:val="22"/>
        </w:rPr>
      </w:pPr>
      <w:r w:rsidRPr="007D541D">
        <w:rPr>
          <w:rFonts w:asciiTheme="minorHAnsi" w:hAnsiTheme="minorHAnsi" w:cs="Times New Roman"/>
          <w:b/>
          <w:color w:val="000000"/>
          <w:sz w:val="22"/>
          <w:szCs w:val="22"/>
        </w:rPr>
        <w:t>DA SUBCONTRATAÇÃO</w:t>
      </w:r>
    </w:p>
    <w:p w:rsidR="009A4FED" w:rsidRDefault="00D42501" w:rsidP="00806D0F">
      <w:pPr>
        <w:jc w:val="both"/>
        <w:rPr>
          <w:rFonts w:asciiTheme="minorHAnsi" w:hAnsiTheme="minorHAnsi" w:cs="Times New Roman"/>
          <w:i/>
          <w:color w:val="FF0000"/>
          <w:sz w:val="22"/>
          <w:szCs w:val="22"/>
        </w:rPr>
      </w:pPr>
      <w:r w:rsidRPr="007D541D">
        <w:rPr>
          <w:rFonts w:asciiTheme="minorHAnsi" w:hAnsiTheme="minorHAnsi" w:cs="Times New Roman"/>
          <w:sz w:val="22"/>
          <w:szCs w:val="22"/>
        </w:rPr>
        <w:t xml:space="preserve">12.1 </w:t>
      </w:r>
      <w:r w:rsidR="00DB206B" w:rsidRPr="007D541D">
        <w:rPr>
          <w:rFonts w:asciiTheme="minorHAnsi" w:hAnsiTheme="minorHAnsi" w:cs="Times New Roman"/>
          <w:sz w:val="22"/>
          <w:szCs w:val="22"/>
        </w:rPr>
        <w:t xml:space="preserve">Não </w:t>
      </w:r>
      <w:proofErr w:type="gramStart"/>
      <w:r w:rsidR="00DB206B" w:rsidRPr="007D541D">
        <w:rPr>
          <w:rFonts w:asciiTheme="minorHAnsi" w:hAnsiTheme="minorHAnsi" w:cs="Times New Roman"/>
          <w:sz w:val="22"/>
          <w:szCs w:val="22"/>
        </w:rPr>
        <w:t>será</w:t>
      </w:r>
      <w:proofErr w:type="gramEnd"/>
      <w:r w:rsidR="00DB206B" w:rsidRPr="007D541D">
        <w:rPr>
          <w:rFonts w:asciiTheme="minorHAnsi" w:hAnsiTheme="minorHAnsi" w:cs="Times New Roman"/>
          <w:sz w:val="22"/>
          <w:szCs w:val="22"/>
        </w:rPr>
        <w:t xml:space="preserve"> admitida a subcontratação do objeto licitatório</w:t>
      </w:r>
      <w:r w:rsidR="00DB206B" w:rsidRPr="007D541D">
        <w:rPr>
          <w:rFonts w:asciiTheme="minorHAnsi" w:hAnsiTheme="minorHAnsi" w:cs="Times New Roman"/>
          <w:i/>
          <w:color w:val="FF0000"/>
          <w:sz w:val="22"/>
          <w:szCs w:val="22"/>
        </w:rPr>
        <w:t>.</w:t>
      </w:r>
    </w:p>
    <w:p w:rsidR="009A4FED" w:rsidRPr="007D541D" w:rsidRDefault="009A4FED" w:rsidP="00806D0F">
      <w:pPr>
        <w:jc w:val="both"/>
        <w:rPr>
          <w:rFonts w:asciiTheme="minorHAnsi" w:hAnsiTheme="minorHAnsi" w:cs="Times New Roman"/>
          <w:i/>
          <w:color w:val="FF0000"/>
          <w:sz w:val="22"/>
          <w:szCs w:val="22"/>
        </w:rPr>
      </w:pPr>
    </w:p>
    <w:p w:rsidR="0055045F" w:rsidRPr="007D541D" w:rsidRDefault="0055045F" w:rsidP="00806D0F">
      <w:pPr>
        <w:numPr>
          <w:ilvl w:val="0"/>
          <w:numId w:val="1"/>
        </w:numPr>
        <w:ind w:left="0" w:right="-17"/>
        <w:jc w:val="both"/>
        <w:rPr>
          <w:rFonts w:asciiTheme="minorHAnsi" w:hAnsiTheme="minorHAnsi" w:cs="Times New Roman"/>
          <w:b/>
          <w:sz w:val="22"/>
          <w:szCs w:val="22"/>
          <w:lang w:eastAsia="en-US"/>
        </w:rPr>
      </w:pPr>
      <w:r w:rsidRPr="007D541D">
        <w:rPr>
          <w:rFonts w:asciiTheme="minorHAnsi" w:hAnsiTheme="minorHAnsi" w:cs="Times New Roman"/>
          <w:b/>
          <w:sz w:val="22"/>
          <w:szCs w:val="22"/>
          <w:lang w:eastAsia="en-US"/>
        </w:rPr>
        <w:t>ALTERAÇÃO SUBJETIVA</w:t>
      </w:r>
    </w:p>
    <w:p w:rsidR="0055045F" w:rsidRDefault="0055045F" w:rsidP="00806D0F">
      <w:pPr>
        <w:numPr>
          <w:ilvl w:val="1"/>
          <w:numId w:val="1"/>
        </w:numPr>
        <w:ind w:left="0" w:firstLine="0"/>
        <w:jc w:val="both"/>
        <w:rPr>
          <w:rFonts w:asciiTheme="minorHAnsi" w:hAnsiTheme="minorHAnsi" w:cs="Times New Roman"/>
          <w:sz w:val="22"/>
          <w:szCs w:val="22"/>
          <w:lang w:eastAsia="en-US"/>
        </w:rPr>
      </w:pPr>
      <w:r w:rsidRPr="007D541D">
        <w:rPr>
          <w:rFonts w:asciiTheme="minorHAnsi" w:hAnsiTheme="minorHAnsi" w:cs="Times New Roman"/>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A4FED" w:rsidRPr="007D541D" w:rsidRDefault="009A4FED" w:rsidP="009A4FED">
      <w:pPr>
        <w:jc w:val="both"/>
        <w:rPr>
          <w:rFonts w:asciiTheme="minorHAnsi" w:hAnsiTheme="minorHAnsi" w:cs="Times New Roman"/>
          <w:sz w:val="22"/>
          <w:szCs w:val="22"/>
          <w:lang w:eastAsia="en-US"/>
        </w:rPr>
      </w:pPr>
    </w:p>
    <w:p w:rsidR="00DB206B" w:rsidRPr="007D541D" w:rsidRDefault="00DB206B" w:rsidP="00806D0F">
      <w:pPr>
        <w:numPr>
          <w:ilvl w:val="0"/>
          <w:numId w:val="1"/>
        </w:numPr>
        <w:ind w:left="0" w:right="-17"/>
        <w:jc w:val="both"/>
        <w:rPr>
          <w:rFonts w:asciiTheme="minorHAnsi" w:hAnsiTheme="minorHAnsi" w:cs="Times New Roman"/>
          <w:b/>
          <w:color w:val="000000"/>
          <w:sz w:val="22"/>
          <w:szCs w:val="22"/>
          <w:lang w:eastAsia="en-US"/>
        </w:rPr>
      </w:pPr>
      <w:r w:rsidRPr="007D541D">
        <w:rPr>
          <w:rFonts w:asciiTheme="minorHAnsi" w:hAnsiTheme="minorHAnsi" w:cs="Times New Roman"/>
          <w:b/>
          <w:color w:val="000000"/>
          <w:sz w:val="22"/>
          <w:szCs w:val="22"/>
          <w:lang w:eastAsia="en-US"/>
        </w:rPr>
        <w:t>CONTROLE E FISCALIZAÇÃO DA EXECUÇÃO</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7D541D">
        <w:rPr>
          <w:rFonts w:asciiTheme="minorHAnsi" w:hAnsiTheme="minorHAnsi" w:cs="Times New Roman"/>
          <w:color w:val="000000"/>
          <w:sz w:val="22"/>
          <w:szCs w:val="22"/>
          <w:lang w:eastAsia="en-US"/>
        </w:rPr>
        <w:t xml:space="preserve">ou mais </w:t>
      </w:r>
      <w:r w:rsidRPr="007D541D">
        <w:rPr>
          <w:rFonts w:asciiTheme="minorHAnsi" w:hAnsiTheme="minorHAnsi" w:cs="Times New Roman"/>
          <w:color w:val="000000"/>
          <w:sz w:val="22"/>
          <w:szCs w:val="22"/>
          <w:lang w:eastAsia="en-US"/>
        </w:rPr>
        <w:t>representante</w:t>
      </w:r>
      <w:r w:rsidR="00DB3D26" w:rsidRPr="007D541D">
        <w:rPr>
          <w:rFonts w:asciiTheme="minorHAnsi" w:hAnsiTheme="minorHAnsi" w:cs="Times New Roman"/>
          <w:color w:val="000000"/>
          <w:sz w:val="22"/>
          <w:szCs w:val="22"/>
          <w:lang w:eastAsia="en-US"/>
        </w:rPr>
        <w:t>s</w:t>
      </w:r>
      <w:r w:rsidRPr="007D541D">
        <w:rPr>
          <w:rFonts w:asciiTheme="minorHAnsi" w:hAnsiTheme="minorHAnsi" w:cs="Times New Roman"/>
          <w:color w:val="000000"/>
          <w:sz w:val="22"/>
          <w:szCs w:val="22"/>
          <w:lang w:eastAsia="en-US"/>
        </w:rPr>
        <w:t xml:space="preserve"> da </w:t>
      </w:r>
      <w:r w:rsidR="00951B95" w:rsidRPr="007D541D">
        <w:rPr>
          <w:rFonts w:asciiTheme="minorHAnsi" w:hAnsiTheme="minorHAnsi" w:cs="Times New Roman"/>
          <w:color w:val="000000"/>
          <w:sz w:val="22"/>
          <w:szCs w:val="22"/>
          <w:lang w:eastAsia="en-US"/>
        </w:rPr>
        <w:t>Contratante</w:t>
      </w:r>
      <w:r w:rsidRPr="007D541D">
        <w:rPr>
          <w:rFonts w:asciiTheme="minorHAnsi" w:hAnsiTheme="minorHAnsi" w:cs="Times New Roman"/>
          <w:color w:val="000000"/>
          <w:sz w:val="22"/>
          <w:szCs w:val="22"/>
          <w:lang w:eastAsia="en-US"/>
        </w:rPr>
        <w:t>, especialmente designado</w:t>
      </w:r>
      <w:r w:rsidR="00DB3D26" w:rsidRPr="007D541D">
        <w:rPr>
          <w:rFonts w:asciiTheme="minorHAnsi" w:hAnsiTheme="minorHAnsi" w:cs="Times New Roman"/>
          <w:color w:val="000000"/>
          <w:sz w:val="22"/>
          <w:szCs w:val="22"/>
          <w:lang w:eastAsia="en-US"/>
        </w:rPr>
        <w:t>s</w:t>
      </w:r>
      <w:r w:rsidRPr="007D541D">
        <w:rPr>
          <w:rFonts w:asciiTheme="minorHAnsi" w:hAnsiTheme="minorHAnsi" w:cs="Times New Roman"/>
          <w:color w:val="000000"/>
          <w:sz w:val="22"/>
          <w:szCs w:val="22"/>
          <w:lang w:eastAsia="en-US"/>
        </w:rPr>
        <w:t>, na forma dos arts. 67 e 73 da Lei nº 8.666, de 1993, e do art. 6º do Decreto nº 2.271, de 1997.</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O representante da </w:t>
      </w:r>
      <w:r w:rsidR="00D52359" w:rsidRPr="007D541D">
        <w:rPr>
          <w:rFonts w:asciiTheme="minorHAnsi" w:hAnsiTheme="minorHAnsi" w:cs="Times New Roman"/>
          <w:color w:val="000000"/>
          <w:sz w:val="22"/>
          <w:szCs w:val="22"/>
          <w:lang w:eastAsia="en-US"/>
        </w:rPr>
        <w:t>Contratante</w:t>
      </w:r>
      <w:r w:rsidRPr="007D541D">
        <w:rPr>
          <w:rFonts w:asciiTheme="minorHAnsi" w:hAnsiTheme="minorHAnsi" w:cs="Times New Roman"/>
          <w:color w:val="000000"/>
          <w:sz w:val="22"/>
          <w:szCs w:val="22"/>
          <w:lang w:eastAsia="en-US"/>
        </w:rPr>
        <w:t xml:space="preserve"> deverá ter a experiência necessária para o acompanhamento e controle da execução dos serviços e do contrato.</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A verificação da adequação da prestação do serviço deverá ser realizada com base nos critérios previstos neste Termo de Referência.</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lastRenderedPageBreak/>
        <w:t>A execução dos contratos deverá ser acompanhada e fiscalizada por meio de instrumentos de controle, que compreendam a mensuração dos aspectos</w:t>
      </w:r>
      <w:r w:rsidR="004E7BEB" w:rsidRPr="007D541D">
        <w:rPr>
          <w:rFonts w:asciiTheme="minorHAnsi" w:hAnsiTheme="minorHAnsi" w:cs="Times New Roman"/>
          <w:color w:val="000000"/>
          <w:sz w:val="22"/>
          <w:szCs w:val="22"/>
          <w:lang w:eastAsia="en-US"/>
        </w:rPr>
        <w:t xml:space="preserve"> mencionados no art. 34 da Instrução Normativa SLTI/MPOG nº 02, de 2008, quando for o caso.</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O fiscal ou gestor do contrato, ao verificar que houve </w:t>
      </w:r>
      <w:proofErr w:type="spellStart"/>
      <w:r w:rsidRPr="007D541D">
        <w:rPr>
          <w:rFonts w:asciiTheme="minorHAnsi" w:hAnsiTheme="minorHAnsi" w:cs="Times New Roman"/>
          <w:color w:val="000000"/>
          <w:sz w:val="22"/>
          <w:szCs w:val="22"/>
          <w:lang w:eastAsia="en-US"/>
        </w:rPr>
        <w:t>subdimensionamento</w:t>
      </w:r>
      <w:proofErr w:type="spellEnd"/>
      <w:r w:rsidRPr="007D541D">
        <w:rPr>
          <w:rFonts w:asciiTheme="minorHAnsi" w:hAnsiTheme="minorHAnsi" w:cs="Times New Roman"/>
          <w:color w:val="000000"/>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A conformidade do material a ser utilizado na execução dos serviços deverá ser verificada juntamente com o documento da </w:t>
      </w:r>
      <w:r w:rsidR="00D52359" w:rsidRPr="007D541D">
        <w:rPr>
          <w:rFonts w:asciiTheme="minorHAnsi" w:hAnsiTheme="minorHAnsi" w:cs="Times New Roman"/>
          <w:color w:val="000000"/>
          <w:sz w:val="22"/>
          <w:szCs w:val="22"/>
          <w:lang w:eastAsia="en-US"/>
        </w:rPr>
        <w:t>Contratada</w:t>
      </w:r>
      <w:r w:rsidRPr="007D541D">
        <w:rPr>
          <w:rFonts w:asciiTheme="minorHAnsi" w:hAnsiTheme="minorHAnsi" w:cs="Times New Roman"/>
          <w:color w:val="000000"/>
          <w:sz w:val="22"/>
          <w:szCs w:val="22"/>
          <w:lang w:eastAsia="en-US"/>
        </w:rPr>
        <w:t xml:space="preserve"> que contenha a relação detalhada dos mesmos, de acordo com o estabelecido n</w:t>
      </w:r>
      <w:r w:rsidR="00DB3D26" w:rsidRPr="007D541D">
        <w:rPr>
          <w:rFonts w:asciiTheme="minorHAnsi" w:hAnsiTheme="minorHAnsi" w:cs="Times New Roman"/>
          <w:color w:val="000000"/>
          <w:sz w:val="22"/>
          <w:szCs w:val="22"/>
          <w:lang w:eastAsia="en-US"/>
        </w:rPr>
        <w:t>este</w:t>
      </w:r>
      <w:r w:rsidRPr="007D541D">
        <w:rPr>
          <w:rFonts w:asciiTheme="minorHAnsi" w:hAnsiTheme="minorHAnsi" w:cs="Times New Roman"/>
          <w:color w:val="000000"/>
          <w:sz w:val="22"/>
          <w:szCs w:val="22"/>
          <w:lang w:eastAsia="en-US"/>
        </w:rPr>
        <w:t xml:space="preserve"> Termo de Referência e na proposta, informando as respectivas quantidades e especificações técnicas, tais como: marca, qualidade e forma de uso.</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O</w:t>
      </w:r>
      <w:r w:rsidR="00DB3D26" w:rsidRPr="007D541D">
        <w:rPr>
          <w:rFonts w:asciiTheme="minorHAnsi" w:hAnsiTheme="minorHAnsi" w:cs="Times New Roman"/>
          <w:color w:val="000000"/>
          <w:sz w:val="22"/>
          <w:szCs w:val="22"/>
          <w:lang w:eastAsia="en-US"/>
        </w:rPr>
        <w:t xml:space="preserve"> </w:t>
      </w:r>
      <w:r w:rsidRPr="007D541D">
        <w:rPr>
          <w:rFonts w:asciiTheme="minorHAnsi" w:hAnsiTheme="minorHAnsi" w:cs="Times New Roman"/>
          <w:color w:val="000000"/>
          <w:sz w:val="22"/>
          <w:szCs w:val="22"/>
          <w:lang w:eastAsia="en-US"/>
        </w:rPr>
        <w:t xml:space="preserve">representante da </w:t>
      </w:r>
      <w:r w:rsidR="00D52359" w:rsidRPr="007D541D">
        <w:rPr>
          <w:rFonts w:asciiTheme="minorHAnsi" w:hAnsiTheme="minorHAnsi" w:cs="Times New Roman"/>
          <w:color w:val="000000"/>
          <w:sz w:val="22"/>
          <w:szCs w:val="22"/>
          <w:lang w:eastAsia="en-US"/>
        </w:rPr>
        <w:t>Contratante</w:t>
      </w:r>
      <w:r w:rsidRPr="007D541D">
        <w:rPr>
          <w:rFonts w:asciiTheme="minorHAnsi" w:hAnsiTheme="minorHAnsi" w:cs="Times New Roman"/>
          <w:color w:val="000000"/>
          <w:sz w:val="22"/>
          <w:szCs w:val="22"/>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O descumprimento total ou parcial das demais obrigações e responsabilidades assumidas pela </w:t>
      </w:r>
      <w:r w:rsidR="00D52359" w:rsidRPr="007D541D">
        <w:rPr>
          <w:rFonts w:asciiTheme="minorHAnsi" w:hAnsiTheme="minorHAnsi" w:cs="Times New Roman"/>
          <w:color w:val="000000"/>
          <w:sz w:val="22"/>
          <w:szCs w:val="22"/>
          <w:lang w:eastAsia="en-US"/>
        </w:rPr>
        <w:t>C</w:t>
      </w:r>
      <w:r w:rsidR="00B63064" w:rsidRPr="007D541D">
        <w:rPr>
          <w:rFonts w:asciiTheme="minorHAnsi" w:hAnsiTheme="minorHAnsi" w:cs="Times New Roman"/>
          <w:color w:val="000000"/>
          <w:sz w:val="22"/>
          <w:szCs w:val="22"/>
          <w:lang w:eastAsia="en-US"/>
        </w:rPr>
        <w:t>ontratada</w:t>
      </w:r>
      <w:r w:rsidRPr="007D541D">
        <w:rPr>
          <w:rFonts w:asciiTheme="minorHAnsi" w:hAnsiTheme="minorHAnsi" w:cs="Times New Roman"/>
          <w:color w:val="000000"/>
          <w:sz w:val="22"/>
          <w:szCs w:val="22"/>
          <w:lang w:eastAsia="en-US"/>
        </w:rPr>
        <w:t xml:space="preserve"> ensejará a aplicação de sanções administrativas, previstas n</w:t>
      </w:r>
      <w:r w:rsidR="00BC352B" w:rsidRPr="007D541D">
        <w:rPr>
          <w:rFonts w:asciiTheme="minorHAnsi" w:hAnsiTheme="minorHAnsi" w:cs="Times New Roman"/>
          <w:color w:val="000000"/>
          <w:sz w:val="22"/>
          <w:szCs w:val="22"/>
          <w:lang w:eastAsia="en-US"/>
        </w:rPr>
        <w:t>este Termo de Referência</w:t>
      </w:r>
      <w:r w:rsidRPr="007D541D">
        <w:rPr>
          <w:rFonts w:asciiTheme="minorHAnsi" w:hAnsiTheme="minorHAnsi" w:cs="Times New Roman"/>
          <w:color w:val="000000"/>
          <w:sz w:val="22"/>
          <w:szCs w:val="22"/>
          <w:lang w:eastAsia="en-US"/>
        </w:rPr>
        <w:t xml:space="preserve"> e na legislação vigente, podendo culminar em rescisão contratual, conforme disposto nos artigos 77 e 8</w:t>
      </w:r>
      <w:r w:rsidR="00ED42BE" w:rsidRPr="007D541D">
        <w:rPr>
          <w:rFonts w:asciiTheme="minorHAnsi" w:hAnsiTheme="minorHAnsi" w:cs="Times New Roman"/>
          <w:color w:val="000000"/>
          <w:sz w:val="22"/>
          <w:szCs w:val="22"/>
          <w:lang w:eastAsia="en-US"/>
        </w:rPr>
        <w:t>0</w:t>
      </w:r>
      <w:r w:rsidRPr="007D541D">
        <w:rPr>
          <w:rFonts w:asciiTheme="minorHAnsi" w:hAnsiTheme="minorHAnsi" w:cs="Times New Roman"/>
          <w:color w:val="000000"/>
          <w:sz w:val="22"/>
          <w:szCs w:val="22"/>
          <w:lang w:eastAsia="en-US"/>
        </w:rPr>
        <w:t xml:space="preserve"> da Lei nº 8.666, de 1993.</w:t>
      </w:r>
    </w:p>
    <w:p w:rsidR="00876AA8" w:rsidRPr="007D541D" w:rsidRDefault="00876AA8"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876AA8" w:rsidRPr="007D541D" w:rsidRDefault="00B83BDD" w:rsidP="00806D0F">
      <w:pPr>
        <w:pStyle w:val="PargrafodaLista"/>
        <w:numPr>
          <w:ilvl w:val="1"/>
          <w:numId w:val="1"/>
        </w:numPr>
        <w:ind w:left="0" w:firstLine="0"/>
        <w:contextualSpacing w:val="0"/>
        <w:jc w:val="both"/>
        <w:rPr>
          <w:rFonts w:asciiTheme="minorHAnsi" w:hAnsiTheme="minorHAnsi" w:cs="Times New Roman"/>
          <w:sz w:val="22"/>
          <w:szCs w:val="22"/>
          <w:lang w:eastAsia="en-US"/>
        </w:rPr>
      </w:pPr>
      <w:r w:rsidRPr="007D541D">
        <w:rPr>
          <w:rFonts w:asciiTheme="minorHAnsi" w:hAnsiTheme="minorHAnsi" w:cs="Times New Roman"/>
          <w:sz w:val="22"/>
          <w:szCs w:val="22"/>
          <w:u w:val="single"/>
          <w:lang w:eastAsia="en-US"/>
        </w:rPr>
        <w:t xml:space="preserve">Na impossibilidade de representante, ou fiscal da contratante, estar presente no local de partida como do de destino, caberá ao servidor a ser </w:t>
      </w:r>
      <w:proofErr w:type="gramStart"/>
      <w:r w:rsidRPr="007D541D">
        <w:rPr>
          <w:rFonts w:asciiTheme="minorHAnsi" w:hAnsiTheme="minorHAnsi" w:cs="Times New Roman"/>
          <w:sz w:val="22"/>
          <w:szCs w:val="22"/>
          <w:u w:val="single"/>
          <w:lang w:eastAsia="en-US"/>
        </w:rPr>
        <w:t>beneficiado a responsabilidade</w:t>
      </w:r>
      <w:proofErr w:type="gramEnd"/>
      <w:r w:rsidRPr="007D541D">
        <w:rPr>
          <w:rFonts w:asciiTheme="minorHAnsi" w:hAnsiTheme="minorHAnsi" w:cs="Times New Roman"/>
          <w:sz w:val="22"/>
          <w:szCs w:val="22"/>
          <w:u w:val="single"/>
          <w:lang w:eastAsia="en-US"/>
        </w:rPr>
        <w:t xml:space="preserve"> pelo acompanhamento e medição dos metros cúbicos dos bens a ser transportados.</w:t>
      </w:r>
      <w:r w:rsidRPr="007D541D">
        <w:rPr>
          <w:rFonts w:asciiTheme="minorHAnsi" w:hAnsiTheme="minorHAnsi" w:cs="Times New Roman"/>
          <w:sz w:val="22"/>
          <w:szCs w:val="22"/>
          <w:lang w:eastAsia="en-US"/>
        </w:rPr>
        <w:t xml:space="preserve"> </w:t>
      </w:r>
    </w:p>
    <w:p w:rsidR="00DB206B" w:rsidRPr="007D541D" w:rsidRDefault="00DB206B" w:rsidP="00806D0F">
      <w:pPr>
        <w:numPr>
          <w:ilvl w:val="1"/>
          <w:numId w:val="1"/>
        </w:numPr>
        <w:ind w:left="0" w:firstLine="0"/>
        <w:jc w:val="both"/>
        <w:rPr>
          <w:rFonts w:asciiTheme="minorHAnsi" w:hAnsiTheme="minorHAnsi" w:cs="Times New Roman"/>
          <w:color w:val="000000"/>
          <w:sz w:val="22"/>
          <w:szCs w:val="22"/>
          <w:lang w:eastAsia="en-US"/>
        </w:rPr>
      </w:pPr>
      <w:r w:rsidRPr="007D541D">
        <w:rPr>
          <w:rFonts w:asciiTheme="minorHAnsi" w:hAnsiTheme="minorHAnsi" w:cs="Times New Roman"/>
          <w:color w:val="000000"/>
          <w:sz w:val="22"/>
          <w:szCs w:val="22"/>
          <w:lang w:eastAsia="en-US"/>
        </w:rPr>
        <w:t xml:space="preserve">A fiscalização de que trata esta cláusula não exclui nem reduz a responsabilidade da </w:t>
      </w:r>
      <w:r w:rsidR="00D52359" w:rsidRPr="007D541D">
        <w:rPr>
          <w:rFonts w:asciiTheme="minorHAnsi" w:hAnsiTheme="minorHAnsi" w:cs="Times New Roman"/>
          <w:color w:val="000000"/>
          <w:sz w:val="22"/>
          <w:szCs w:val="22"/>
          <w:lang w:eastAsia="en-US"/>
        </w:rPr>
        <w:t>C</w:t>
      </w:r>
      <w:r w:rsidR="00B63064" w:rsidRPr="007D541D">
        <w:rPr>
          <w:rFonts w:asciiTheme="minorHAnsi" w:hAnsiTheme="minorHAnsi" w:cs="Times New Roman"/>
          <w:color w:val="000000"/>
          <w:sz w:val="22"/>
          <w:szCs w:val="22"/>
          <w:lang w:eastAsia="en-US"/>
        </w:rPr>
        <w:t>ontratada</w:t>
      </w:r>
      <w:r w:rsidRPr="007D541D">
        <w:rPr>
          <w:rFonts w:asciiTheme="minorHAnsi" w:hAnsiTheme="minorHAnsi" w:cs="Times New Roman"/>
          <w:color w:val="000000"/>
          <w:sz w:val="22"/>
          <w:szCs w:val="22"/>
          <w:lang w:eastAsia="en-US"/>
        </w:rPr>
        <w:t>, inclusive perante terceiros, por qualquer irregularidade, ainda que resultante de imperfeições técnicas, vícios redibitórios, ou emprego de material inadequado ou de qualidade inferior e, na ocor</w:t>
      </w:r>
      <w:r w:rsidR="006D5919" w:rsidRPr="007D541D">
        <w:rPr>
          <w:rFonts w:asciiTheme="minorHAnsi" w:hAnsiTheme="minorHAnsi" w:cs="Times New Roman"/>
          <w:color w:val="000000"/>
          <w:sz w:val="22"/>
          <w:szCs w:val="22"/>
          <w:lang w:eastAsia="en-US"/>
        </w:rPr>
        <w:t>rência desta, não implica em cor</w:t>
      </w:r>
      <w:r w:rsidRPr="007D541D">
        <w:rPr>
          <w:rFonts w:asciiTheme="minorHAnsi" w:hAnsiTheme="minorHAnsi" w:cs="Times New Roman"/>
          <w:color w:val="000000"/>
          <w:sz w:val="22"/>
          <w:szCs w:val="22"/>
          <w:lang w:eastAsia="en-US"/>
        </w:rPr>
        <w:t xml:space="preserve">responsabilidade da </w:t>
      </w:r>
      <w:r w:rsidR="00D52359" w:rsidRPr="007D541D">
        <w:rPr>
          <w:rFonts w:asciiTheme="minorHAnsi" w:hAnsiTheme="minorHAnsi" w:cs="Times New Roman"/>
          <w:color w:val="000000"/>
          <w:sz w:val="22"/>
          <w:szCs w:val="22"/>
          <w:lang w:eastAsia="en-US"/>
        </w:rPr>
        <w:t>C</w:t>
      </w:r>
      <w:r w:rsidR="00B63064" w:rsidRPr="007D541D">
        <w:rPr>
          <w:rFonts w:asciiTheme="minorHAnsi" w:hAnsiTheme="minorHAnsi" w:cs="Times New Roman"/>
          <w:color w:val="000000"/>
          <w:sz w:val="22"/>
          <w:szCs w:val="22"/>
          <w:lang w:eastAsia="en-US"/>
        </w:rPr>
        <w:t>ontratante</w:t>
      </w:r>
      <w:r w:rsidRPr="007D541D">
        <w:rPr>
          <w:rFonts w:asciiTheme="minorHAnsi" w:hAnsiTheme="minorHAnsi" w:cs="Times New Roman"/>
          <w:color w:val="000000"/>
          <w:sz w:val="22"/>
          <w:szCs w:val="22"/>
          <w:lang w:eastAsia="en-US"/>
        </w:rPr>
        <w:t xml:space="preserve"> ou de seus agentes e prepostos, de conformidade com o art. 70 da Lei nº 8.666, de 1993.</w:t>
      </w:r>
    </w:p>
    <w:p w:rsidR="00DB206B" w:rsidRPr="007D541D" w:rsidRDefault="00DB206B" w:rsidP="00806D0F">
      <w:pPr>
        <w:ind w:right="-17"/>
        <w:jc w:val="both"/>
        <w:rPr>
          <w:rFonts w:asciiTheme="minorHAnsi" w:hAnsiTheme="minorHAnsi" w:cs="Times New Roman"/>
          <w:color w:val="000000"/>
          <w:sz w:val="22"/>
          <w:szCs w:val="22"/>
        </w:rPr>
      </w:pPr>
    </w:p>
    <w:p w:rsidR="00DB206B" w:rsidRPr="007D541D" w:rsidRDefault="00DB206B" w:rsidP="00806D0F">
      <w:pPr>
        <w:numPr>
          <w:ilvl w:val="0"/>
          <w:numId w:val="1"/>
        </w:numPr>
        <w:ind w:left="0" w:right="-17"/>
        <w:jc w:val="both"/>
        <w:rPr>
          <w:rFonts w:asciiTheme="minorHAnsi" w:hAnsiTheme="minorHAnsi" w:cs="Times New Roman"/>
          <w:b/>
          <w:sz w:val="22"/>
          <w:szCs w:val="22"/>
        </w:rPr>
      </w:pPr>
      <w:r w:rsidRPr="007D541D">
        <w:rPr>
          <w:rFonts w:asciiTheme="minorHAnsi" w:hAnsiTheme="minorHAnsi"/>
          <w:b/>
          <w:sz w:val="22"/>
          <w:szCs w:val="22"/>
        </w:rPr>
        <w:t>DAS SANÇÕES ADMINISTRATIVAS</w:t>
      </w:r>
    </w:p>
    <w:p w:rsidR="00DB206B" w:rsidRPr="007D541D" w:rsidRDefault="00DB206B" w:rsidP="00806D0F">
      <w:pPr>
        <w:numPr>
          <w:ilvl w:val="1"/>
          <w:numId w:val="1"/>
        </w:numPr>
        <w:ind w:left="0" w:firstLine="0"/>
        <w:jc w:val="both"/>
        <w:rPr>
          <w:rFonts w:asciiTheme="minorHAnsi" w:hAnsiTheme="minorHAnsi"/>
          <w:sz w:val="22"/>
          <w:szCs w:val="22"/>
        </w:rPr>
      </w:pPr>
      <w:r w:rsidRPr="007D541D">
        <w:rPr>
          <w:rFonts w:asciiTheme="minorHAnsi" w:hAnsiTheme="minorHAnsi"/>
          <w:sz w:val="22"/>
          <w:szCs w:val="22"/>
        </w:rPr>
        <w:t xml:space="preserve">Comete infração administrativa nos termos da Lei nº 8.666, de 1993 e da Lei nº 10.520, de </w:t>
      </w:r>
      <w:smartTag w:uri="urn:schemas-microsoft-com:office:smarttags" w:element="metricconverter">
        <w:smartTagPr>
          <w:attr w:name="ProductID" w:val="2002, a"/>
        </w:smartTagPr>
        <w:r w:rsidRPr="007D541D">
          <w:rPr>
            <w:rFonts w:asciiTheme="minorHAnsi" w:hAnsiTheme="minorHAnsi"/>
            <w:sz w:val="22"/>
            <w:szCs w:val="22"/>
          </w:rPr>
          <w:t>2002, a</w:t>
        </w:r>
      </w:smartTag>
      <w:r w:rsidRPr="007D541D">
        <w:rPr>
          <w:rFonts w:asciiTheme="minorHAnsi" w:hAnsiTheme="minorHAnsi"/>
          <w:sz w:val="22"/>
          <w:szCs w:val="22"/>
        </w:rPr>
        <w:t xml:space="preserve"> </w:t>
      </w:r>
      <w:r w:rsidR="00D52359" w:rsidRPr="007D541D">
        <w:rPr>
          <w:rFonts w:asciiTheme="minorHAnsi" w:hAnsiTheme="minorHAnsi"/>
          <w:sz w:val="22"/>
          <w:szCs w:val="22"/>
        </w:rPr>
        <w:t>C</w:t>
      </w:r>
      <w:r w:rsidR="00B63064" w:rsidRPr="007D541D">
        <w:rPr>
          <w:rFonts w:asciiTheme="minorHAnsi" w:hAnsiTheme="minorHAnsi"/>
          <w:sz w:val="22"/>
          <w:szCs w:val="22"/>
        </w:rPr>
        <w:t>ontratada</w:t>
      </w:r>
      <w:r w:rsidRPr="007D541D">
        <w:rPr>
          <w:rFonts w:asciiTheme="minorHAnsi" w:hAnsiTheme="minorHAnsi"/>
          <w:sz w:val="22"/>
          <w:szCs w:val="22"/>
        </w:rPr>
        <w:t xml:space="preserve"> que:</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spellStart"/>
      <w:proofErr w:type="gramStart"/>
      <w:r w:rsidRPr="007D541D">
        <w:rPr>
          <w:rFonts w:asciiTheme="minorHAnsi" w:hAnsiTheme="minorHAnsi"/>
          <w:sz w:val="22"/>
          <w:szCs w:val="22"/>
        </w:rPr>
        <w:t>inexecutar</w:t>
      </w:r>
      <w:proofErr w:type="spellEnd"/>
      <w:proofErr w:type="gramEnd"/>
      <w:r w:rsidRPr="007D541D">
        <w:rPr>
          <w:rFonts w:asciiTheme="minorHAnsi" w:hAnsiTheme="minorHAnsi"/>
          <w:sz w:val="22"/>
          <w:szCs w:val="22"/>
        </w:rPr>
        <w:t xml:space="preserve"> total ou parcialmente qualquer das obrigações assumidas em decorrência da contratação;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ensejar</w:t>
      </w:r>
      <w:proofErr w:type="gramEnd"/>
      <w:r w:rsidRPr="007D541D">
        <w:rPr>
          <w:rFonts w:asciiTheme="minorHAnsi" w:hAnsiTheme="minorHAnsi"/>
          <w:sz w:val="22"/>
          <w:szCs w:val="22"/>
        </w:rPr>
        <w:t xml:space="preserve"> o retardamento da execução do objeto;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fraudar</w:t>
      </w:r>
      <w:proofErr w:type="gramEnd"/>
      <w:r w:rsidRPr="007D541D">
        <w:rPr>
          <w:rFonts w:asciiTheme="minorHAnsi" w:hAnsiTheme="minorHAnsi"/>
          <w:sz w:val="22"/>
          <w:szCs w:val="22"/>
        </w:rPr>
        <w:t xml:space="preserve"> na execução do contrato;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comportar</w:t>
      </w:r>
      <w:proofErr w:type="gramEnd"/>
      <w:r w:rsidRPr="007D541D">
        <w:rPr>
          <w:rFonts w:asciiTheme="minorHAnsi" w:hAnsiTheme="minorHAnsi"/>
          <w:sz w:val="22"/>
          <w:szCs w:val="22"/>
        </w:rPr>
        <w:t>-se de modo inidôneo;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cometer</w:t>
      </w:r>
      <w:proofErr w:type="gramEnd"/>
      <w:r w:rsidRPr="007D541D">
        <w:rPr>
          <w:rFonts w:asciiTheme="minorHAnsi" w:hAnsiTheme="minorHAnsi"/>
          <w:sz w:val="22"/>
          <w:szCs w:val="22"/>
        </w:rPr>
        <w:t xml:space="preserve"> fraude fiscal;</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não</w:t>
      </w:r>
      <w:proofErr w:type="gramEnd"/>
      <w:r w:rsidRPr="007D541D">
        <w:rPr>
          <w:rFonts w:asciiTheme="minorHAnsi" w:hAnsiTheme="minorHAnsi"/>
          <w:sz w:val="22"/>
          <w:szCs w:val="22"/>
        </w:rPr>
        <w:t xml:space="preserve"> mantiver a proposta.</w:t>
      </w:r>
    </w:p>
    <w:p w:rsidR="00DB206B" w:rsidRPr="007D541D" w:rsidRDefault="00DB206B" w:rsidP="00806D0F">
      <w:pPr>
        <w:numPr>
          <w:ilvl w:val="1"/>
          <w:numId w:val="1"/>
        </w:numPr>
        <w:ind w:left="0" w:firstLine="0"/>
        <w:jc w:val="both"/>
        <w:rPr>
          <w:rFonts w:asciiTheme="minorHAnsi" w:hAnsiTheme="minorHAnsi"/>
          <w:sz w:val="22"/>
          <w:szCs w:val="22"/>
        </w:rPr>
      </w:pPr>
      <w:r w:rsidRPr="007D541D">
        <w:rPr>
          <w:rFonts w:asciiTheme="minorHAnsi" w:hAnsiTheme="minorHAnsi"/>
          <w:sz w:val="22"/>
          <w:szCs w:val="22"/>
        </w:rPr>
        <w:t xml:space="preserve">A </w:t>
      </w:r>
      <w:r w:rsidR="00D52359" w:rsidRPr="007D541D">
        <w:rPr>
          <w:rFonts w:asciiTheme="minorHAnsi" w:hAnsiTheme="minorHAnsi"/>
          <w:sz w:val="22"/>
          <w:szCs w:val="22"/>
        </w:rPr>
        <w:t>C</w:t>
      </w:r>
      <w:r w:rsidR="00B63064" w:rsidRPr="007D541D">
        <w:rPr>
          <w:rFonts w:asciiTheme="minorHAnsi" w:hAnsiTheme="minorHAnsi"/>
          <w:sz w:val="22"/>
          <w:szCs w:val="22"/>
        </w:rPr>
        <w:t>ontratada</w:t>
      </w:r>
      <w:r w:rsidRPr="007D541D">
        <w:rPr>
          <w:rFonts w:asciiTheme="minorHAnsi" w:hAnsiTheme="minorHAnsi"/>
          <w:sz w:val="22"/>
          <w:szCs w:val="22"/>
        </w:rPr>
        <w:t xml:space="preserve"> que cometer qualquer das infrações discriminadas no</w:t>
      </w:r>
      <w:r w:rsidR="006D5919" w:rsidRPr="007D541D">
        <w:rPr>
          <w:rFonts w:asciiTheme="minorHAnsi" w:hAnsiTheme="minorHAnsi"/>
          <w:sz w:val="22"/>
          <w:szCs w:val="22"/>
        </w:rPr>
        <w:t>s subitens</w:t>
      </w:r>
      <w:r w:rsidRPr="007D541D">
        <w:rPr>
          <w:rFonts w:asciiTheme="minorHAnsi" w:hAnsiTheme="minorHAnsi"/>
          <w:sz w:val="22"/>
          <w:szCs w:val="22"/>
        </w:rPr>
        <w:t xml:space="preserve"> acima ficará sujeita, sem prejuízo da responsabilidade civil e criminal, às seguintes sanções:</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advertência</w:t>
      </w:r>
      <w:proofErr w:type="gramEnd"/>
      <w:r w:rsidRPr="007D541D">
        <w:rPr>
          <w:rFonts w:asciiTheme="minorHAnsi" w:hAnsiTheme="minorHAnsi"/>
          <w:sz w:val="22"/>
          <w:szCs w:val="22"/>
        </w:rPr>
        <w:t xml:space="preserve"> por faltas leves, assim entendidas aquelas que não acarretem prejuízos significativos para a </w:t>
      </w:r>
      <w:r w:rsidR="00D52359" w:rsidRPr="007D541D">
        <w:rPr>
          <w:rFonts w:asciiTheme="minorHAnsi" w:hAnsiTheme="minorHAnsi"/>
          <w:sz w:val="22"/>
          <w:szCs w:val="22"/>
        </w:rPr>
        <w:t>C</w:t>
      </w:r>
      <w:r w:rsidR="00B63064" w:rsidRPr="007D541D">
        <w:rPr>
          <w:rFonts w:asciiTheme="minorHAnsi" w:hAnsiTheme="minorHAnsi"/>
          <w:sz w:val="22"/>
          <w:szCs w:val="22"/>
        </w:rPr>
        <w:t>ontratante</w:t>
      </w:r>
      <w:r w:rsidRPr="007D541D">
        <w:rPr>
          <w:rFonts w:asciiTheme="minorHAnsi" w:hAnsiTheme="minorHAnsi"/>
          <w:sz w:val="22"/>
          <w:szCs w:val="22"/>
        </w:rPr>
        <w:t>;</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multa</w:t>
      </w:r>
      <w:proofErr w:type="gramEnd"/>
      <w:r w:rsidRPr="007D541D">
        <w:rPr>
          <w:rFonts w:asciiTheme="minorHAnsi" w:hAnsiTheme="minorHAnsi"/>
          <w:sz w:val="22"/>
          <w:szCs w:val="22"/>
        </w:rPr>
        <w:t xml:space="preserve"> moratória de </w:t>
      </w:r>
      <w:r w:rsidR="00B83BDD" w:rsidRPr="009A4FED">
        <w:rPr>
          <w:rFonts w:asciiTheme="minorHAnsi" w:hAnsiTheme="minorHAnsi"/>
          <w:b/>
          <w:sz w:val="22"/>
          <w:szCs w:val="22"/>
          <w:u w:val="single"/>
        </w:rPr>
        <w:t>0,</w:t>
      </w:r>
      <w:r w:rsidR="009A4FED" w:rsidRPr="009A4FED">
        <w:rPr>
          <w:rFonts w:asciiTheme="minorHAnsi" w:hAnsiTheme="minorHAnsi"/>
          <w:b/>
          <w:sz w:val="22"/>
          <w:szCs w:val="22"/>
          <w:u w:val="single"/>
        </w:rPr>
        <w:t>3</w:t>
      </w:r>
      <w:r w:rsidR="00643EB7" w:rsidRPr="009A4FED">
        <w:rPr>
          <w:rFonts w:asciiTheme="minorHAnsi" w:hAnsiTheme="minorHAnsi"/>
          <w:b/>
          <w:sz w:val="22"/>
          <w:szCs w:val="22"/>
          <w:u w:val="single"/>
        </w:rPr>
        <w:t xml:space="preserve"> </w:t>
      </w:r>
      <w:r w:rsidRPr="009A4FED">
        <w:rPr>
          <w:rFonts w:asciiTheme="minorHAnsi" w:hAnsiTheme="minorHAnsi"/>
          <w:b/>
          <w:sz w:val="22"/>
          <w:szCs w:val="22"/>
          <w:u w:val="single"/>
        </w:rPr>
        <w:t>% (</w:t>
      </w:r>
      <w:r w:rsidR="009A4FED" w:rsidRPr="009A4FED">
        <w:rPr>
          <w:rFonts w:asciiTheme="minorHAnsi" w:hAnsiTheme="minorHAnsi"/>
          <w:b/>
          <w:sz w:val="22"/>
          <w:szCs w:val="22"/>
          <w:u w:val="single"/>
        </w:rPr>
        <w:t>três</w:t>
      </w:r>
      <w:r w:rsidR="00B83BDD" w:rsidRPr="009A4FED">
        <w:rPr>
          <w:rFonts w:asciiTheme="minorHAnsi" w:hAnsiTheme="minorHAnsi"/>
          <w:b/>
          <w:sz w:val="22"/>
          <w:szCs w:val="22"/>
          <w:u w:val="single"/>
        </w:rPr>
        <w:t xml:space="preserve"> décimos</w:t>
      </w:r>
      <w:r w:rsidRPr="009A4FED">
        <w:rPr>
          <w:rFonts w:asciiTheme="minorHAnsi" w:hAnsiTheme="minorHAnsi"/>
          <w:b/>
          <w:sz w:val="22"/>
          <w:szCs w:val="22"/>
          <w:u w:val="single"/>
        </w:rPr>
        <w:t xml:space="preserve"> por cento)</w:t>
      </w:r>
      <w:r w:rsidRPr="009A4FED">
        <w:rPr>
          <w:rFonts w:asciiTheme="minorHAnsi" w:hAnsiTheme="minorHAnsi"/>
          <w:sz w:val="22"/>
          <w:szCs w:val="22"/>
        </w:rPr>
        <w:t xml:space="preserve"> </w:t>
      </w:r>
      <w:r w:rsidRPr="007D541D">
        <w:rPr>
          <w:rFonts w:asciiTheme="minorHAnsi" w:hAnsiTheme="minorHAnsi"/>
          <w:sz w:val="22"/>
          <w:szCs w:val="22"/>
        </w:rPr>
        <w:t xml:space="preserve">por dia de atraso injustificado sobre o valor da parcela inadimplida, até o limite de </w:t>
      </w:r>
      <w:r w:rsidR="00B83BDD" w:rsidRPr="009A4FED">
        <w:rPr>
          <w:rFonts w:asciiTheme="minorHAnsi" w:hAnsiTheme="minorHAnsi"/>
          <w:b/>
          <w:sz w:val="22"/>
          <w:szCs w:val="22"/>
          <w:u w:val="single"/>
        </w:rPr>
        <w:t>30. (trinta</w:t>
      </w:r>
      <w:r w:rsidRPr="009A4FED">
        <w:rPr>
          <w:rFonts w:asciiTheme="minorHAnsi" w:hAnsiTheme="minorHAnsi"/>
          <w:b/>
          <w:sz w:val="22"/>
          <w:szCs w:val="22"/>
          <w:u w:val="single"/>
        </w:rPr>
        <w:t>)</w:t>
      </w:r>
      <w:r w:rsidRPr="009A4FED">
        <w:rPr>
          <w:rFonts w:asciiTheme="minorHAnsi" w:hAnsiTheme="minorHAnsi"/>
          <w:sz w:val="22"/>
          <w:szCs w:val="22"/>
        </w:rPr>
        <w:t xml:space="preserve"> </w:t>
      </w:r>
      <w:r w:rsidRPr="007D541D">
        <w:rPr>
          <w:rFonts w:asciiTheme="minorHAnsi" w:hAnsiTheme="minorHAnsi"/>
          <w:sz w:val="22"/>
          <w:szCs w:val="22"/>
        </w:rPr>
        <w:t>dias;</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multa</w:t>
      </w:r>
      <w:proofErr w:type="gramEnd"/>
      <w:r w:rsidRPr="007D541D">
        <w:rPr>
          <w:rFonts w:asciiTheme="minorHAnsi" w:hAnsiTheme="minorHAnsi"/>
          <w:sz w:val="22"/>
          <w:szCs w:val="22"/>
        </w:rPr>
        <w:t xml:space="preserve"> compensatória de </w:t>
      </w:r>
      <w:r w:rsidR="00957CFD" w:rsidRPr="00957CFD">
        <w:rPr>
          <w:rFonts w:asciiTheme="minorHAnsi" w:hAnsiTheme="minorHAnsi"/>
          <w:b/>
          <w:sz w:val="22"/>
          <w:szCs w:val="22"/>
          <w:u w:val="single"/>
        </w:rPr>
        <w:t>10</w:t>
      </w:r>
      <w:r w:rsidR="00643EB7" w:rsidRPr="00957CFD">
        <w:rPr>
          <w:rFonts w:asciiTheme="minorHAnsi" w:hAnsiTheme="minorHAnsi"/>
          <w:b/>
          <w:sz w:val="22"/>
          <w:szCs w:val="22"/>
          <w:u w:val="single"/>
        </w:rPr>
        <w:t xml:space="preserve"> </w:t>
      </w:r>
      <w:r w:rsidRPr="00957CFD">
        <w:rPr>
          <w:rFonts w:asciiTheme="minorHAnsi" w:hAnsiTheme="minorHAnsi"/>
          <w:b/>
          <w:sz w:val="22"/>
          <w:szCs w:val="22"/>
          <w:u w:val="single"/>
        </w:rPr>
        <w:t>% (</w:t>
      </w:r>
      <w:r w:rsidR="00957CFD" w:rsidRPr="00957CFD">
        <w:rPr>
          <w:rFonts w:asciiTheme="minorHAnsi" w:hAnsiTheme="minorHAnsi"/>
          <w:b/>
          <w:sz w:val="22"/>
          <w:szCs w:val="22"/>
          <w:u w:val="single"/>
        </w:rPr>
        <w:t>dez</w:t>
      </w:r>
      <w:r w:rsidRPr="00957CFD">
        <w:rPr>
          <w:rFonts w:asciiTheme="minorHAnsi" w:hAnsiTheme="minorHAnsi"/>
          <w:b/>
          <w:sz w:val="22"/>
          <w:szCs w:val="22"/>
          <w:u w:val="single"/>
        </w:rPr>
        <w:t xml:space="preserve"> por cento)</w:t>
      </w:r>
      <w:r w:rsidRPr="00957CFD">
        <w:rPr>
          <w:rFonts w:asciiTheme="minorHAnsi" w:hAnsiTheme="minorHAnsi"/>
          <w:sz w:val="22"/>
          <w:szCs w:val="22"/>
        </w:rPr>
        <w:t xml:space="preserve"> </w:t>
      </w:r>
      <w:r w:rsidRPr="007D541D">
        <w:rPr>
          <w:rFonts w:asciiTheme="minorHAnsi" w:hAnsiTheme="minorHAnsi"/>
          <w:sz w:val="22"/>
          <w:szCs w:val="22"/>
        </w:rPr>
        <w:t>sobre o valor total do contrato, no caso de inexecução total do objeto;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em</w:t>
      </w:r>
      <w:proofErr w:type="gramEnd"/>
      <w:r w:rsidRPr="007D541D">
        <w:rPr>
          <w:rFonts w:asciiTheme="minorHAnsi" w:hAnsiTheme="minorHAnsi"/>
          <w:sz w:val="22"/>
          <w:szCs w:val="22"/>
        </w:rPr>
        <w:t xml:space="preserve"> caso de inexecução parcial, a multa compensatória, no mesmo percentual do subitem acima, será aplicada de forma proporcional à obrigação inadimplida;</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r w:rsidRPr="007D541D">
        <w:rPr>
          <w:rFonts w:asciiTheme="minorHAnsi" w:hAnsiTheme="minorHAnsi"/>
          <w:sz w:val="22"/>
          <w:szCs w:val="22"/>
        </w:rPr>
        <w:lastRenderedPageBreak/>
        <w:t xml:space="preserve"> </w:t>
      </w:r>
      <w:proofErr w:type="gramStart"/>
      <w:r w:rsidR="004D4F5B" w:rsidRPr="007D541D">
        <w:rPr>
          <w:rFonts w:asciiTheme="minorHAnsi" w:hAnsiTheme="minorHAnsi"/>
          <w:sz w:val="22"/>
          <w:szCs w:val="22"/>
        </w:rPr>
        <w:t>suspensão</w:t>
      </w:r>
      <w:proofErr w:type="gramEnd"/>
      <w:r w:rsidR="004D4F5B" w:rsidRPr="007D541D">
        <w:rPr>
          <w:rFonts w:asciiTheme="minorHAnsi" w:hAnsiTheme="minorHAnsi"/>
          <w:sz w:val="22"/>
          <w:szCs w:val="22"/>
        </w:rPr>
        <w:t xml:space="preserve"> de licitar e impedimento de contratar com o órgão, entidade ou unidade administrativa pela qual a Administração Pública opera e atua concretamente, pelo prazo de até dois anos;</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impedimento</w:t>
      </w:r>
      <w:proofErr w:type="gramEnd"/>
      <w:r w:rsidRPr="007D541D">
        <w:rPr>
          <w:rFonts w:asciiTheme="minorHAnsi" w:hAnsiTheme="minorHAnsi"/>
          <w:sz w:val="22"/>
          <w:szCs w:val="22"/>
        </w:rPr>
        <w:t xml:space="preserve"> de licitar e contratar com a União com o consequente descredenciamento no SICAF pelo prazo de até cinco anos;</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declaração</w:t>
      </w:r>
      <w:proofErr w:type="gramEnd"/>
      <w:r w:rsidRPr="007D541D">
        <w:rPr>
          <w:rFonts w:asciiTheme="minorHAnsi" w:hAnsiTheme="minorHAnsi"/>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7D541D">
        <w:rPr>
          <w:rFonts w:asciiTheme="minorHAnsi" w:hAnsiTheme="minorHAnsi"/>
          <w:sz w:val="22"/>
          <w:szCs w:val="22"/>
        </w:rPr>
        <w:t>C</w:t>
      </w:r>
      <w:r w:rsidR="00B63064" w:rsidRPr="007D541D">
        <w:rPr>
          <w:rFonts w:asciiTheme="minorHAnsi" w:hAnsiTheme="minorHAnsi"/>
          <w:sz w:val="22"/>
          <w:szCs w:val="22"/>
        </w:rPr>
        <w:t>ontratada</w:t>
      </w:r>
      <w:r w:rsidRPr="007D541D">
        <w:rPr>
          <w:rFonts w:asciiTheme="minorHAnsi" w:hAnsiTheme="minorHAnsi"/>
          <w:sz w:val="22"/>
          <w:szCs w:val="22"/>
        </w:rPr>
        <w:t xml:space="preserve"> ressarcir a </w:t>
      </w:r>
      <w:r w:rsidR="00D52359" w:rsidRPr="007D541D">
        <w:rPr>
          <w:rFonts w:asciiTheme="minorHAnsi" w:hAnsiTheme="minorHAnsi"/>
          <w:sz w:val="22"/>
          <w:szCs w:val="22"/>
        </w:rPr>
        <w:t>C</w:t>
      </w:r>
      <w:r w:rsidR="00B63064" w:rsidRPr="007D541D">
        <w:rPr>
          <w:rFonts w:asciiTheme="minorHAnsi" w:hAnsiTheme="minorHAnsi"/>
          <w:sz w:val="22"/>
          <w:szCs w:val="22"/>
        </w:rPr>
        <w:t>ontratante</w:t>
      </w:r>
      <w:r w:rsidRPr="007D541D">
        <w:rPr>
          <w:rFonts w:asciiTheme="minorHAnsi" w:hAnsiTheme="minorHAnsi"/>
          <w:sz w:val="22"/>
          <w:szCs w:val="22"/>
        </w:rPr>
        <w:t xml:space="preserve"> pelos prejuízos causados;</w:t>
      </w:r>
    </w:p>
    <w:p w:rsidR="00DB206B" w:rsidRPr="007D541D" w:rsidRDefault="00DB206B" w:rsidP="00806D0F">
      <w:pPr>
        <w:numPr>
          <w:ilvl w:val="1"/>
          <w:numId w:val="1"/>
        </w:numPr>
        <w:ind w:left="0" w:firstLine="0"/>
        <w:jc w:val="both"/>
        <w:rPr>
          <w:rFonts w:asciiTheme="minorHAnsi" w:hAnsiTheme="minorHAnsi"/>
          <w:sz w:val="22"/>
          <w:szCs w:val="22"/>
        </w:rPr>
      </w:pPr>
      <w:r w:rsidRPr="007D541D">
        <w:rPr>
          <w:rFonts w:asciiTheme="minorHAnsi" w:hAnsiTheme="minorHAnsi"/>
          <w:sz w:val="22"/>
          <w:szCs w:val="22"/>
        </w:rPr>
        <w:t xml:space="preserve">Também ficam sujeitas às penalidades do art. 87, III e IV da Lei nº 8.666, de </w:t>
      </w:r>
      <w:smartTag w:uri="urn:schemas-microsoft-com:office:smarttags" w:element="metricconverter">
        <w:smartTagPr>
          <w:attr w:name="ProductID" w:val="1993, a"/>
        </w:smartTagPr>
        <w:r w:rsidRPr="007D541D">
          <w:rPr>
            <w:rFonts w:asciiTheme="minorHAnsi" w:hAnsiTheme="minorHAnsi"/>
            <w:sz w:val="22"/>
            <w:szCs w:val="22"/>
          </w:rPr>
          <w:t>1993, a</w:t>
        </w:r>
      </w:smartTag>
      <w:r w:rsidRPr="007D541D">
        <w:rPr>
          <w:rFonts w:asciiTheme="minorHAnsi" w:hAnsiTheme="minorHAnsi"/>
          <w:sz w:val="22"/>
          <w:szCs w:val="22"/>
        </w:rPr>
        <w:t xml:space="preserve"> </w:t>
      </w:r>
      <w:r w:rsidR="00D52359" w:rsidRPr="007D541D">
        <w:rPr>
          <w:rFonts w:asciiTheme="minorHAnsi" w:hAnsiTheme="minorHAnsi"/>
          <w:sz w:val="22"/>
          <w:szCs w:val="22"/>
        </w:rPr>
        <w:t>C</w:t>
      </w:r>
      <w:r w:rsidR="00B63064" w:rsidRPr="007D541D">
        <w:rPr>
          <w:rFonts w:asciiTheme="minorHAnsi" w:hAnsiTheme="minorHAnsi"/>
          <w:sz w:val="22"/>
          <w:szCs w:val="22"/>
        </w:rPr>
        <w:t xml:space="preserve">ontratada </w:t>
      </w:r>
      <w:r w:rsidRPr="007D541D">
        <w:rPr>
          <w:rFonts w:asciiTheme="minorHAnsi" w:hAnsiTheme="minorHAnsi"/>
          <w:sz w:val="22"/>
          <w:szCs w:val="22"/>
        </w:rPr>
        <w:t>que:</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tenha</w:t>
      </w:r>
      <w:proofErr w:type="gramEnd"/>
      <w:r w:rsidRPr="007D541D">
        <w:rPr>
          <w:rFonts w:asciiTheme="minorHAnsi" w:hAnsiTheme="minorHAnsi"/>
          <w:sz w:val="22"/>
          <w:szCs w:val="22"/>
        </w:rPr>
        <w:t xml:space="preserve"> sofrido condenação definitiva por praticar, por meio dolosos, fraude fiscal no recolhimento de quaisquer tributos;</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tenha</w:t>
      </w:r>
      <w:proofErr w:type="gramEnd"/>
      <w:r w:rsidRPr="007D541D">
        <w:rPr>
          <w:rFonts w:asciiTheme="minorHAnsi" w:hAnsiTheme="minorHAnsi"/>
          <w:sz w:val="22"/>
          <w:szCs w:val="22"/>
        </w:rPr>
        <w:t xml:space="preserve"> praticado atos ilícitos visando a frustrar os objetivos da licitação;</w:t>
      </w:r>
    </w:p>
    <w:p w:rsidR="00DB206B" w:rsidRPr="007D541D" w:rsidRDefault="00DB206B" w:rsidP="00806D0F">
      <w:pPr>
        <w:pStyle w:val="PargrafodaLista"/>
        <w:numPr>
          <w:ilvl w:val="2"/>
          <w:numId w:val="1"/>
        </w:numPr>
        <w:ind w:left="0" w:firstLine="0"/>
        <w:contextualSpacing w:val="0"/>
        <w:jc w:val="both"/>
        <w:rPr>
          <w:rFonts w:asciiTheme="minorHAnsi" w:hAnsiTheme="minorHAnsi"/>
          <w:sz w:val="22"/>
          <w:szCs w:val="22"/>
        </w:rPr>
      </w:pPr>
      <w:proofErr w:type="gramStart"/>
      <w:r w:rsidRPr="007D541D">
        <w:rPr>
          <w:rFonts w:asciiTheme="minorHAnsi" w:hAnsiTheme="minorHAnsi"/>
          <w:sz w:val="22"/>
          <w:szCs w:val="22"/>
        </w:rPr>
        <w:t>demonstre</w:t>
      </w:r>
      <w:proofErr w:type="gramEnd"/>
      <w:r w:rsidRPr="007D541D">
        <w:rPr>
          <w:rFonts w:asciiTheme="minorHAnsi" w:hAnsiTheme="minorHAnsi"/>
          <w:sz w:val="22"/>
          <w:szCs w:val="22"/>
        </w:rPr>
        <w:t xml:space="preserve"> não possuir idoneidade para contratar com a Administração em virtude de atos ilícitos praticados.</w:t>
      </w:r>
    </w:p>
    <w:p w:rsidR="00DB206B" w:rsidRPr="007D541D" w:rsidRDefault="00DB206B" w:rsidP="00806D0F">
      <w:pPr>
        <w:numPr>
          <w:ilvl w:val="1"/>
          <w:numId w:val="1"/>
        </w:numPr>
        <w:ind w:left="0" w:firstLine="0"/>
        <w:jc w:val="both"/>
        <w:rPr>
          <w:rFonts w:asciiTheme="minorHAnsi" w:hAnsiTheme="minorHAnsi"/>
          <w:sz w:val="22"/>
          <w:szCs w:val="22"/>
        </w:rPr>
      </w:pPr>
      <w:r w:rsidRPr="007D541D">
        <w:rPr>
          <w:rFonts w:asciiTheme="minorHAnsi" w:hAnsiTheme="minorHAnsi"/>
          <w:sz w:val="22"/>
          <w:szCs w:val="22"/>
        </w:rPr>
        <w:t xml:space="preserve">A aplicação de qualquer das penalidades previstas realizar-se-á em processo administrativo que assegurará o contraditório e a ampla defesa à </w:t>
      </w:r>
      <w:r w:rsidR="00D52359" w:rsidRPr="007D541D">
        <w:rPr>
          <w:rFonts w:asciiTheme="minorHAnsi" w:hAnsiTheme="minorHAnsi"/>
          <w:sz w:val="22"/>
          <w:szCs w:val="22"/>
        </w:rPr>
        <w:t>C</w:t>
      </w:r>
      <w:r w:rsidR="00B63064" w:rsidRPr="007D541D">
        <w:rPr>
          <w:rFonts w:asciiTheme="minorHAnsi" w:hAnsiTheme="minorHAnsi"/>
          <w:sz w:val="22"/>
          <w:szCs w:val="22"/>
        </w:rPr>
        <w:t>ontratada</w:t>
      </w:r>
      <w:r w:rsidRPr="007D541D">
        <w:rPr>
          <w:rFonts w:asciiTheme="minorHAnsi" w:hAnsiTheme="minorHAnsi"/>
          <w:sz w:val="22"/>
          <w:szCs w:val="22"/>
        </w:rPr>
        <w:t>, observando-se o procedimento previsto na Lei nº 8.666, de 1993, e subsidiariamente a Lei nº 9.784, de 1999.</w:t>
      </w:r>
    </w:p>
    <w:p w:rsidR="00DB206B" w:rsidRPr="007D541D" w:rsidRDefault="00DB206B" w:rsidP="00806D0F">
      <w:pPr>
        <w:numPr>
          <w:ilvl w:val="1"/>
          <w:numId w:val="1"/>
        </w:numPr>
        <w:ind w:left="0" w:firstLine="0"/>
        <w:jc w:val="both"/>
        <w:rPr>
          <w:rFonts w:asciiTheme="minorHAnsi" w:hAnsiTheme="minorHAnsi"/>
          <w:i/>
          <w:sz w:val="22"/>
          <w:szCs w:val="22"/>
        </w:rPr>
      </w:pPr>
      <w:r w:rsidRPr="007D541D">
        <w:rPr>
          <w:rFonts w:asciiTheme="minorHAnsi" w:hAnsiTheme="minorHAnsi"/>
          <w:sz w:val="22"/>
          <w:szCs w:val="22"/>
        </w:rPr>
        <w:t xml:space="preserve">A autoridade competente, na aplicação das sanções, levará em consideração a gravidade da conduta do infrator, o caráter educativo da pena, bem como o dano causado à </w:t>
      </w:r>
      <w:r w:rsidR="00B63064" w:rsidRPr="007D541D">
        <w:rPr>
          <w:rFonts w:asciiTheme="minorHAnsi" w:hAnsiTheme="minorHAnsi"/>
          <w:sz w:val="22"/>
          <w:szCs w:val="22"/>
        </w:rPr>
        <w:t>Contratante</w:t>
      </w:r>
      <w:r w:rsidRPr="007D541D">
        <w:rPr>
          <w:rFonts w:asciiTheme="minorHAnsi" w:hAnsiTheme="minorHAnsi"/>
          <w:sz w:val="22"/>
          <w:szCs w:val="22"/>
        </w:rPr>
        <w:t>, observado o princípio da proporcionalidade.</w:t>
      </w:r>
    </w:p>
    <w:p w:rsidR="00DB206B" w:rsidRPr="007D541D" w:rsidRDefault="00DB206B" w:rsidP="00806D0F">
      <w:pPr>
        <w:numPr>
          <w:ilvl w:val="1"/>
          <w:numId w:val="1"/>
        </w:numPr>
        <w:ind w:left="0" w:firstLine="0"/>
        <w:jc w:val="both"/>
        <w:rPr>
          <w:rFonts w:asciiTheme="minorHAnsi" w:hAnsiTheme="minorHAnsi"/>
          <w:i/>
          <w:sz w:val="22"/>
          <w:szCs w:val="22"/>
        </w:rPr>
      </w:pPr>
      <w:r w:rsidRPr="007D541D">
        <w:rPr>
          <w:rFonts w:asciiTheme="minorHAnsi" w:hAnsiTheme="minorHAnsi"/>
          <w:sz w:val="22"/>
          <w:szCs w:val="22"/>
        </w:rPr>
        <w:t>As penalidades serão obrigatoriamente registradas no SICAF.</w:t>
      </w:r>
    </w:p>
    <w:p w:rsidR="00960A36" w:rsidRDefault="00960A36" w:rsidP="00806D0F">
      <w:pPr>
        <w:jc w:val="right"/>
        <w:rPr>
          <w:rFonts w:asciiTheme="minorHAnsi" w:hAnsiTheme="minorHAnsi"/>
          <w:bCs/>
          <w:sz w:val="22"/>
          <w:szCs w:val="22"/>
        </w:rPr>
      </w:pPr>
    </w:p>
    <w:p w:rsidR="00014A17" w:rsidRDefault="00014A17" w:rsidP="009B50DE">
      <w:pPr>
        <w:jc w:val="right"/>
        <w:rPr>
          <w:rFonts w:asciiTheme="minorHAnsi" w:hAnsiTheme="minorHAnsi"/>
          <w:bCs/>
          <w:i/>
          <w:sz w:val="20"/>
          <w:szCs w:val="20"/>
        </w:rPr>
      </w:pPr>
    </w:p>
    <w:p w:rsidR="00DB206B" w:rsidRDefault="001B5906" w:rsidP="009B50DE">
      <w:pPr>
        <w:jc w:val="right"/>
        <w:rPr>
          <w:rFonts w:asciiTheme="minorHAnsi" w:hAnsiTheme="minorHAnsi"/>
          <w:i/>
          <w:sz w:val="20"/>
          <w:szCs w:val="20"/>
        </w:rPr>
      </w:pPr>
      <w:r w:rsidRPr="009B50DE">
        <w:rPr>
          <w:rFonts w:asciiTheme="minorHAnsi" w:hAnsiTheme="minorHAnsi"/>
          <w:bCs/>
          <w:i/>
          <w:sz w:val="20"/>
          <w:szCs w:val="20"/>
        </w:rPr>
        <w:t>Cuiabá/MT</w:t>
      </w:r>
      <w:r w:rsidR="00DB206B" w:rsidRPr="009B50DE">
        <w:rPr>
          <w:rFonts w:asciiTheme="minorHAnsi" w:hAnsiTheme="minorHAnsi"/>
          <w:i/>
          <w:sz w:val="20"/>
          <w:szCs w:val="20"/>
        </w:rPr>
        <w:t>,</w:t>
      </w:r>
      <w:proofErr w:type="gramStart"/>
      <w:r w:rsidR="00960A36" w:rsidRPr="009B50DE">
        <w:rPr>
          <w:rFonts w:asciiTheme="minorHAnsi" w:hAnsiTheme="minorHAnsi"/>
          <w:i/>
          <w:sz w:val="20"/>
          <w:szCs w:val="20"/>
        </w:rPr>
        <w:t>.</w:t>
      </w:r>
      <w:r w:rsidR="00ED42BE" w:rsidRPr="009B50DE">
        <w:rPr>
          <w:rFonts w:asciiTheme="minorHAnsi" w:hAnsiTheme="minorHAnsi"/>
          <w:i/>
          <w:sz w:val="20"/>
          <w:szCs w:val="20"/>
        </w:rPr>
        <w:t>.......</w:t>
      </w:r>
      <w:proofErr w:type="gramEnd"/>
      <w:r w:rsidR="00DB206B" w:rsidRPr="009B50DE">
        <w:rPr>
          <w:rFonts w:asciiTheme="minorHAnsi" w:hAnsiTheme="minorHAnsi"/>
          <w:i/>
          <w:sz w:val="20"/>
          <w:szCs w:val="20"/>
        </w:rPr>
        <w:t xml:space="preserve"> </w:t>
      </w:r>
      <w:proofErr w:type="gramStart"/>
      <w:r w:rsidR="00DB206B" w:rsidRPr="009B50DE">
        <w:rPr>
          <w:rFonts w:asciiTheme="minorHAnsi" w:hAnsiTheme="minorHAnsi"/>
          <w:i/>
          <w:sz w:val="20"/>
          <w:szCs w:val="20"/>
        </w:rPr>
        <w:t>de</w:t>
      </w:r>
      <w:proofErr w:type="gramEnd"/>
      <w:r w:rsidR="00960A36" w:rsidRPr="009B50DE">
        <w:rPr>
          <w:rFonts w:asciiTheme="minorHAnsi" w:hAnsiTheme="minorHAnsi"/>
          <w:i/>
          <w:sz w:val="20"/>
          <w:szCs w:val="20"/>
        </w:rPr>
        <w:t xml:space="preserve"> </w:t>
      </w:r>
      <w:r w:rsidR="00DB206B" w:rsidRPr="009B50DE">
        <w:rPr>
          <w:rFonts w:asciiTheme="minorHAnsi" w:hAnsiTheme="minorHAnsi"/>
          <w:i/>
          <w:sz w:val="20"/>
          <w:szCs w:val="20"/>
        </w:rPr>
        <w:t xml:space="preserve"> </w:t>
      </w:r>
      <w:r w:rsidR="00960A36" w:rsidRPr="009B50DE">
        <w:rPr>
          <w:rFonts w:asciiTheme="minorHAnsi" w:hAnsiTheme="minorHAnsi"/>
          <w:i/>
          <w:sz w:val="20"/>
          <w:szCs w:val="20"/>
        </w:rPr>
        <w:t>julho</w:t>
      </w:r>
      <w:r w:rsidR="00DB206B" w:rsidRPr="009B50DE">
        <w:rPr>
          <w:rFonts w:asciiTheme="minorHAnsi" w:hAnsiTheme="minorHAnsi"/>
          <w:i/>
          <w:sz w:val="20"/>
          <w:szCs w:val="20"/>
        </w:rPr>
        <w:t xml:space="preserve"> de </w:t>
      </w:r>
      <w:r w:rsidR="00960A36" w:rsidRPr="009B50DE">
        <w:rPr>
          <w:rFonts w:asciiTheme="minorHAnsi" w:hAnsiTheme="minorHAnsi"/>
          <w:i/>
          <w:sz w:val="20"/>
          <w:szCs w:val="20"/>
        </w:rPr>
        <w:t>2015</w:t>
      </w:r>
      <w:r w:rsidR="00DB206B" w:rsidRPr="009B50DE">
        <w:rPr>
          <w:rFonts w:asciiTheme="minorHAnsi" w:hAnsiTheme="minorHAnsi"/>
          <w:i/>
          <w:sz w:val="20"/>
          <w:szCs w:val="20"/>
        </w:rPr>
        <w:t xml:space="preserve">. </w:t>
      </w:r>
    </w:p>
    <w:p w:rsidR="00014A17" w:rsidRDefault="00014A17" w:rsidP="009B50DE">
      <w:pPr>
        <w:jc w:val="right"/>
        <w:rPr>
          <w:rFonts w:asciiTheme="minorHAnsi" w:hAnsiTheme="minorHAnsi"/>
          <w:i/>
          <w:sz w:val="20"/>
          <w:szCs w:val="20"/>
        </w:rPr>
      </w:pPr>
    </w:p>
    <w:p w:rsidR="00014A17" w:rsidRPr="009B50DE" w:rsidRDefault="00014A17" w:rsidP="009B50DE">
      <w:pPr>
        <w:jc w:val="right"/>
        <w:rPr>
          <w:rFonts w:asciiTheme="minorHAnsi" w:hAnsiTheme="minorHAnsi"/>
          <w:i/>
          <w:sz w:val="20"/>
          <w:szCs w:val="20"/>
        </w:rPr>
      </w:pPr>
    </w:p>
    <w:p w:rsidR="00960A36" w:rsidRPr="009B50DE" w:rsidRDefault="00960A36" w:rsidP="009B50DE">
      <w:pPr>
        <w:jc w:val="right"/>
        <w:rPr>
          <w:rFonts w:asciiTheme="minorHAnsi" w:hAnsiTheme="minorHAnsi"/>
          <w:sz w:val="20"/>
          <w:szCs w:val="20"/>
        </w:rPr>
      </w:pPr>
    </w:p>
    <w:p w:rsidR="00DB206B" w:rsidRPr="009B50DE" w:rsidRDefault="00DB206B" w:rsidP="009B50DE">
      <w:pPr>
        <w:rPr>
          <w:rFonts w:asciiTheme="minorHAnsi" w:hAnsiTheme="minorHAnsi"/>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2882"/>
      </w:tblGrid>
      <w:tr w:rsidR="001A656E" w:rsidRPr="009B50DE" w:rsidTr="001A656E">
        <w:tc>
          <w:tcPr>
            <w:tcW w:w="2881" w:type="dxa"/>
          </w:tcPr>
          <w:p w:rsidR="001A656E" w:rsidRPr="009B50DE" w:rsidRDefault="001A656E" w:rsidP="009B50DE">
            <w:pPr>
              <w:jc w:val="center"/>
              <w:rPr>
                <w:rFonts w:asciiTheme="minorHAnsi" w:hAnsiTheme="minorHAnsi"/>
                <w:b/>
                <w:sz w:val="20"/>
                <w:szCs w:val="20"/>
              </w:rPr>
            </w:pPr>
            <w:r w:rsidRPr="009B50DE">
              <w:rPr>
                <w:rFonts w:asciiTheme="minorHAnsi" w:hAnsiTheme="minorHAnsi"/>
                <w:b/>
                <w:sz w:val="20"/>
                <w:szCs w:val="20"/>
              </w:rPr>
              <w:t>Olívia de Araújo Alves</w:t>
            </w:r>
          </w:p>
          <w:p w:rsidR="001A656E" w:rsidRPr="009B50DE" w:rsidRDefault="001A656E" w:rsidP="009B50DE">
            <w:pPr>
              <w:jc w:val="center"/>
              <w:rPr>
                <w:rFonts w:asciiTheme="minorHAnsi" w:hAnsiTheme="minorHAnsi"/>
                <w:sz w:val="20"/>
                <w:szCs w:val="20"/>
              </w:rPr>
            </w:pPr>
            <w:r w:rsidRPr="009B50DE">
              <w:rPr>
                <w:rFonts w:asciiTheme="minorHAnsi" w:hAnsiTheme="minorHAnsi"/>
                <w:sz w:val="20"/>
                <w:szCs w:val="20"/>
              </w:rPr>
              <w:t>Matrícula 11.735</w:t>
            </w:r>
          </w:p>
          <w:p w:rsidR="001A656E" w:rsidRPr="009B50DE" w:rsidRDefault="001A656E" w:rsidP="009B50DE">
            <w:pPr>
              <w:jc w:val="center"/>
              <w:rPr>
                <w:rFonts w:asciiTheme="minorHAnsi" w:hAnsiTheme="minorHAnsi"/>
                <w:sz w:val="20"/>
                <w:szCs w:val="20"/>
              </w:rPr>
            </w:pPr>
            <w:r w:rsidRPr="009B50DE">
              <w:rPr>
                <w:rFonts w:asciiTheme="minorHAnsi" w:hAnsiTheme="minorHAnsi"/>
                <w:sz w:val="20"/>
                <w:szCs w:val="20"/>
              </w:rPr>
              <w:t>Agente Administrativo</w:t>
            </w:r>
          </w:p>
        </w:tc>
        <w:tc>
          <w:tcPr>
            <w:tcW w:w="2881" w:type="dxa"/>
          </w:tcPr>
          <w:p w:rsidR="001A656E" w:rsidRPr="009B50DE" w:rsidRDefault="001A656E" w:rsidP="009B50DE">
            <w:pPr>
              <w:rPr>
                <w:rFonts w:asciiTheme="minorHAnsi" w:hAnsiTheme="minorHAnsi"/>
                <w:sz w:val="20"/>
                <w:szCs w:val="20"/>
              </w:rPr>
            </w:pPr>
          </w:p>
        </w:tc>
        <w:tc>
          <w:tcPr>
            <w:tcW w:w="2882" w:type="dxa"/>
          </w:tcPr>
          <w:p w:rsidR="001A656E" w:rsidRPr="009B50DE" w:rsidRDefault="001A656E" w:rsidP="009B50DE">
            <w:pPr>
              <w:jc w:val="center"/>
              <w:rPr>
                <w:rFonts w:asciiTheme="minorHAnsi" w:hAnsiTheme="minorHAnsi"/>
                <w:b/>
                <w:sz w:val="20"/>
                <w:szCs w:val="20"/>
              </w:rPr>
            </w:pPr>
            <w:r w:rsidRPr="009B50DE">
              <w:rPr>
                <w:rFonts w:asciiTheme="minorHAnsi" w:hAnsiTheme="minorHAnsi"/>
                <w:b/>
                <w:sz w:val="20"/>
                <w:szCs w:val="20"/>
              </w:rPr>
              <w:t>Daniel Francisco de Morais</w:t>
            </w:r>
          </w:p>
          <w:p w:rsidR="001A656E" w:rsidRPr="009B50DE" w:rsidRDefault="001A656E" w:rsidP="009B50DE">
            <w:pPr>
              <w:jc w:val="center"/>
              <w:rPr>
                <w:rFonts w:asciiTheme="minorHAnsi" w:hAnsiTheme="minorHAnsi"/>
                <w:sz w:val="20"/>
                <w:szCs w:val="20"/>
              </w:rPr>
            </w:pPr>
            <w:r w:rsidRPr="009B50DE">
              <w:rPr>
                <w:rFonts w:asciiTheme="minorHAnsi" w:hAnsiTheme="minorHAnsi"/>
                <w:sz w:val="20"/>
                <w:szCs w:val="20"/>
              </w:rPr>
              <w:t>Matrícula 19.406</w:t>
            </w:r>
          </w:p>
          <w:p w:rsidR="001A656E" w:rsidRPr="009B50DE" w:rsidRDefault="001A656E" w:rsidP="009B50DE">
            <w:pPr>
              <w:jc w:val="center"/>
              <w:rPr>
                <w:rFonts w:asciiTheme="minorHAnsi" w:hAnsiTheme="minorHAnsi"/>
                <w:sz w:val="20"/>
                <w:szCs w:val="20"/>
              </w:rPr>
            </w:pPr>
            <w:r w:rsidRPr="009B50DE">
              <w:rPr>
                <w:rFonts w:asciiTheme="minorHAnsi" w:hAnsiTheme="minorHAnsi"/>
                <w:sz w:val="20"/>
                <w:szCs w:val="20"/>
              </w:rPr>
              <w:t>Agente Administrativo</w:t>
            </w:r>
          </w:p>
        </w:tc>
      </w:tr>
    </w:tbl>
    <w:p w:rsidR="001A656E" w:rsidRPr="009B50DE" w:rsidRDefault="001A656E" w:rsidP="009B50DE">
      <w:pPr>
        <w:rPr>
          <w:rFonts w:asciiTheme="minorHAnsi" w:hAnsiTheme="minorHAnsi"/>
          <w:sz w:val="20"/>
          <w:szCs w:val="20"/>
        </w:rPr>
      </w:pPr>
    </w:p>
    <w:p w:rsidR="001B5906" w:rsidRPr="009B50DE" w:rsidRDefault="001B5906" w:rsidP="009B50DE">
      <w:pPr>
        <w:rPr>
          <w:rFonts w:asciiTheme="minorHAnsi" w:hAnsiTheme="minorHAnsi"/>
          <w:sz w:val="20"/>
          <w:szCs w:val="20"/>
        </w:rPr>
      </w:pPr>
    </w:p>
    <w:p w:rsidR="00014A17" w:rsidRDefault="00014A17" w:rsidP="009B50DE">
      <w:pPr>
        <w:jc w:val="center"/>
        <w:rPr>
          <w:rFonts w:asciiTheme="minorHAnsi" w:hAnsiTheme="minorHAnsi"/>
          <w:b/>
          <w:i/>
          <w:sz w:val="20"/>
          <w:szCs w:val="20"/>
        </w:rPr>
      </w:pPr>
    </w:p>
    <w:p w:rsidR="00014A17" w:rsidRDefault="00014A17" w:rsidP="009B50DE">
      <w:pPr>
        <w:jc w:val="center"/>
        <w:rPr>
          <w:rFonts w:asciiTheme="minorHAnsi" w:hAnsiTheme="minorHAnsi"/>
          <w:b/>
          <w:i/>
          <w:sz w:val="20"/>
          <w:szCs w:val="20"/>
        </w:rPr>
      </w:pPr>
    </w:p>
    <w:p w:rsidR="001B5906" w:rsidRPr="009B50DE" w:rsidRDefault="001B5906" w:rsidP="009B50DE">
      <w:pPr>
        <w:jc w:val="center"/>
        <w:rPr>
          <w:rFonts w:asciiTheme="minorHAnsi" w:hAnsiTheme="minorHAnsi"/>
          <w:sz w:val="20"/>
          <w:szCs w:val="20"/>
        </w:rPr>
      </w:pPr>
      <w:r w:rsidRPr="009B50DE">
        <w:rPr>
          <w:rFonts w:asciiTheme="minorHAnsi" w:hAnsiTheme="minorHAnsi"/>
          <w:b/>
          <w:i/>
          <w:sz w:val="20"/>
          <w:szCs w:val="20"/>
        </w:rPr>
        <w:t>C</w:t>
      </w:r>
      <w:r w:rsidR="001A656E" w:rsidRPr="009B50DE">
        <w:rPr>
          <w:rFonts w:asciiTheme="minorHAnsi" w:hAnsiTheme="minorHAnsi"/>
          <w:b/>
          <w:i/>
          <w:sz w:val="20"/>
          <w:szCs w:val="20"/>
        </w:rPr>
        <w:t>iente. Aprovo.</w:t>
      </w:r>
    </w:p>
    <w:p w:rsidR="001B5906" w:rsidRPr="009B50DE" w:rsidRDefault="001B5906" w:rsidP="009B50DE">
      <w:pPr>
        <w:jc w:val="center"/>
        <w:rPr>
          <w:rFonts w:asciiTheme="minorHAnsi" w:hAnsiTheme="minorHAnsi"/>
          <w:sz w:val="20"/>
          <w:szCs w:val="20"/>
        </w:rPr>
      </w:pPr>
      <w:r w:rsidRPr="009B50DE">
        <w:rPr>
          <w:rFonts w:asciiTheme="minorHAnsi" w:hAnsiTheme="minorHAnsi"/>
          <w:sz w:val="20"/>
          <w:szCs w:val="20"/>
        </w:rPr>
        <w:t>EM: ___/____ 2015</w:t>
      </w:r>
    </w:p>
    <w:p w:rsidR="001B5906" w:rsidRPr="009B50DE" w:rsidRDefault="001B5906" w:rsidP="009B50DE">
      <w:pPr>
        <w:jc w:val="center"/>
        <w:rPr>
          <w:rFonts w:asciiTheme="minorHAnsi" w:hAnsiTheme="minorHAnsi"/>
          <w:sz w:val="20"/>
          <w:szCs w:val="20"/>
        </w:rPr>
      </w:pPr>
    </w:p>
    <w:p w:rsidR="001B5906" w:rsidRDefault="001B5906" w:rsidP="009B50DE">
      <w:pPr>
        <w:jc w:val="center"/>
        <w:rPr>
          <w:rFonts w:asciiTheme="minorHAnsi" w:hAnsiTheme="minorHAnsi"/>
          <w:sz w:val="20"/>
          <w:szCs w:val="20"/>
        </w:rPr>
      </w:pPr>
    </w:p>
    <w:p w:rsidR="00014A17" w:rsidRPr="009B50DE" w:rsidRDefault="00014A17" w:rsidP="009B50DE">
      <w:pPr>
        <w:jc w:val="center"/>
        <w:rPr>
          <w:rFonts w:asciiTheme="minorHAnsi" w:hAnsiTheme="minorHAnsi"/>
          <w:sz w:val="20"/>
          <w:szCs w:val="20"/>
        </w:rPr>
      </w:pPr>
    </w:p>
    <w:p w:rsidR="001B5906" w:rsidRPr="009B50DE" w:rsidRDefault="001B5906" w:rsidP="009B50DE">
      <w:pPr>
        <w:jc w:val="center"/>
        <w:rPr>
          <w:rFonts w:asciiTheme="minorHAnsi" w:hAnsiTheme="minorHAnsi"/>
          <w:sz w:val="20"/>
          <w:szCs w:val="20"/>
        </w:rPr>
      </w:pPr>
    </w:p>
    <w:p w:rsidR="001B5906" w:rsidRPr="009B50DE" w:rsidRDefault="001B5906" w:rsidP="009B50DE">
      <w:pPr>
        <w:pStyle w:val="Corpodetexto"/>
        <w:jc w:val="center"/>
        <w:rPr>
          <w:rFonts w:asciiTheme="minorHAnsi" w:hAnsiTheme="minorHAnsi"/>
          <w:sz w:val="20"/>
        </w:rPr>
      </w:pPr>
      <w:r w:rsidRPr="009B50DE">
        <w:rPr>
          <w:rFonts w:asciiTheme="minorHAnsi" w:hAnsiTheme="minorHAnsi"/>
          <w:b/>
          <w:sz w:val="20"/>
        </w:rPr>
        <w:t>ALESSANDRA RODRIGUES DE OLIVEIRA</w:t>
      </w:r>
    </w:p>
    <w:p w:rsidR="001B5906" w:rsidRPr="009B50DE" w:rsidRDefault="001B5906" w:rsidP="009B50DE">
      <w:pPr>
        <w:pStyle w:val="Corpodetexto"/>
        <w:jc w:val="center"/>
        <w:rPr>
          <w:rFonts w:asciiTheme="minorHAnsi" w:hAnsiTheme="minorHAnsi"/>
          <w:sz w:val="20"/>
        </w:rPr>
      </w:pPr>
      <w:r w:rsidRPr="009B50DE">
        <w:rPr>
          <w:rFonts w:asciiTheme="minorHAnsi" w:hAnsiTheme="minorHAnsi"/>
          <w:sz w:val="20"/>
        </w:rPr>
        <w:t>Administradora - Mat.</w:t>
      </w:r>
      <w:proofErr w:type="gramStart"/>
      <w:r w:rsidRPr="009B50DE">
        <w:rPr>
          <w:rFonts w:asciiTheme="minorHAnsi" w:hAnsiTheme="minorHAnsi"/>
          <w:sz w:val="20"/>
        </w:rPr>
        <w:t xml:space="preserve">  </w:t>
      </w:r>
    </w:p>
    <w:p w:rsidR="001B5906" w:rsidRPr="009B50DE" w:rsidRDefault="001B5906" w:rsidP="009B50DE">
      <w:pPr>
        <w:pStyle w:val="Corpodetexto"/>
        <w:jc w:val="center"/>
        <w:rPr>
          <w:rFonts w:asciiTheme="minorHAnsi" w:hAnsiTheme="minorHAnsi"/>
          <w:sz w:val="20"/>
        </w:rPr>
      </w:pPr>
      <w:proofErr w:type="gramEnd"/>
      <w:r w:rsidRPr="009B50DE">
        <w:rPr>
          <w:rFonts w:asciiTheme="minorHAnsi" w:hAnsiTheme="minorHAnsi"/>
          <w:sz w:val="20"/>
        </w:rPr>
        <w:t xml:space="preserve">Chefe do SELOG/SR/DPF/MT </w:t>
      </w:r>
    </w:p>
    <w:p w:rsidR="001B5906" w:rsidRPr="009B50DE" w:rsidRDefault="001B5906" w:rsidP="009B50DE">
      <w:pPr>
        <w:jc w:val="center"/>
        <w:rPr>
          <w:rFonts w:asciiTheme="minorHAnsi" w:hAnsiTheme="minorHAnsi"/>
          <w:sz w:val="20"/>
          <w:szCs w:val="20"/>
        </w:rPr>
      </w:pPr>
    </w:p>
    <w:p w:rsidR="001B5906" w:rsidRPr="009B50DE" w:rsidRDefault="001B5906" w:rsidP="009B50DE">
      <w:pPr>
        <w:jc w:val="center"/>
        <w:rPr>
          <w:rFonts w:asciiTheme="minorHAnsi" w:hAnsiTheme="minorHAnsi"/>
          <w:sz w:val="20"/>
          <w:szCs w:val="20"/>
        </w:rPr>
      </w:pPr>
    </w:p>
    <w:p w:rsidR="00014A17" w:rsidRDefault="00014A17">
      <w:pPr>
        <w:rPr>
          <w:rFonts w:asciiTheme="minorHAnsi" w:hAnsiTheme="minorHAnsi"/>
          <w:b/>
          <w:bCs/>
          <w:sz w:val="20"/>
          <w:szCs w:val="20"/>
        </w:rPr>
      </w:pPr>
      <w:r>
        <w:rPr>
          <w:rFonts w:asciiTheme="minorHAnsi" w:hAnsiTheme="minorHAnsi"/>
          <w:b/>
          <w:bCs/>
          <w:sz w:val="20"/>
          <w:szCs w:val="20"/>
        </w:rPr>
        <w:br w:type="page"/>
      </w:r>
    </w:p>
    <w:p w:rsidR="001B5906" w:rsidRPr="009B50DE" w:rsidRDefault="001B5906" w:rsidP="00014A17">
      <w:pPr>
        <w:ind w:right="-2"/>
        <w:jc w:val="center"/>
        <w:rPr>
          <w:rFonts w:asciiTheme="minorHAnsi" w:hAnsiTheme="minorHAnsi"/>
          <w:b/>
          <w:bCs/>
          <w:sz w:val="20"/>
          <w:szCs w:val="20"/>
        </w:rPr>
      </w:pPr>
      <w:r w:rsidRPr="009B50DE">
        <w:rPr>
          <w:rFonts w:asciiTheme="minorHAnsi" w:hAnsiTheme="minorHAnsi"/>
          <w:b/>
          <w:bCs/>
          <w:sz w:val="20"/>
          <w:szCs w:val="20"/>
        </w:rPr>
        <w:lastRenderedPageBreak/>
        <w:t>APROVAÇÃO:</w:t>
      </w:r>
    </w:p>
    <w:p w:rsidR="001B5906" w:rsidRPr="009B50DE" w:rsidRDefault="001B5906" w:rsidP="009B50DE">
      <w:pPr>
        <w:ind w:right="-2"/>
        <w:jc w:val="both"/>
        <w:rPr>
          <w:rFonts w:asciiTheme="minorHAnsi" w:hAnsiTheme="minorHAnsi"/>
          <w:sz w:val="20"/>
          <w:szCs w:val="20"/>
        </w:rPr>
      </w:pPr>
    </w:p>
    <w:p w:rsidR="001B5906" w:rsidRPr="009B50DE" w:rsidRDefault="001B5906" w:rsidP="009B50DE">
      <w:pPr>
        <w:pStyle w:val="Corpodetexto"/>
        <w:rPr>
          <w:rFonts w:asciiTheme="minorHAnsi" w:hAnsiTheme="minorHAnsi"/>
          <w:sz w:val="20"/>
        </w:rPr>
      </w:pPr>
      <w:r w:rsidRPr="009B50DE">
        <w:rPr>
          <w:rFonts w:asciiTheme="minorHAnsi" w:hAnsiTheme="minorHAnsi"/>
          <w:sz w:val="20"/>
        </w:rPr>
        <w:t>Nos termos do inciso II do art. 9º, do Decreto nº 5.450, de 31/05/2005, aprovo este termo de referência e autorizo o procedimento licitatório conforme legislação pertinente.</w:t>
      </w:r>
    </w:p>
    <w:p w:rsidR="001B5906" w:rsidRPr="009B50DE" w:rsidRDefault="001B5906" w:rsidP="009B50DE">
      <w:pPr>
        <w:jc w:val="center"/>
        <w:rPr>
          <w:rFonts w:asciiTheme="minorHAnsi" w:hAnsiTheme="minorHAnsi"/>
          <w:sz w:val="20"/>
          <w:szCs w:val="20"/>
        </w:rPr>
      </w:pPr>
    </w:p>
    <w:p w:rsidR="001B5906" w:rsidRDefault="001B5906" w:rsidP="009B50DE">
      <w:pPr>
        <w:jc w:val="center"/>
        <w:rPr>
          <w:rFonts w:asciiTheme="minorHAnsi" w:hAnsiTheme="minorHAnsi"/>
          <w:sz w:val="20"/>
          <w:szCs w:val="20"/>
        </w:rPr>
      </w:pPr>
    </w:p>
    <w:p w:rsidR="00014A17" w:rsidRPr="009B50DE" w:rsidRDefault="00014A17" w:rsidP="009B50DE">
      <w:pPr>
        <w:jc w:val="center"/>
        <w:rPr>
          <w:rFonts w:asciiTheme="minorHAnsi" w:hAnsiTheme="minorHAnsi"/>
          <w:sz w:val="20"/>
          <w:szCs w:val="20"/>
        </w:rPr>
      </w:pPr>
    </w:p>
    <w:p w:rsidR="001B5906" w:rsidRPr="009B50DE" w:rsidRDefault="001B5906" w:rsidP="009B50DE">
      <w:pPr>
        <w:jc w:val="center"/>
        <w:rPr>
          <w:rFonts w:asciiTheme="minorHAnsi" w:hAnsiTheme="minorHAnsi"/>
          <w:sz w:val="20"/>
          <w:szCs w:val="20"/>
        </w:rPr>
      </w:pPr>
    </w:p>
    <w:p w:rsidR="001B5906" w:rsidRPr="009B50DE" w:rsidRDefault="001B5906" w:rsidP="009B50DE">
      <w:pPr>
        <w:jc w:val="center"/>
        <w:rPr>
          <w:rFonts w:asciiTheme="minorHAnsi" w:hAnsiTheme="minorHAnsi"/>
          <w:b/>
          <w:sz w:val="20"/>
          <w:szCs w:val="20"/>
        </w:rPr>
      </w:pPr>
      <w:r w:rsidRPr="009B50DE">
        <w:rPr>
          <w:rFonts w:asciiTheme="minorHAnsi" w:hAnsiTheme="minorHAnsi"/>
          <w:b/>
          <w:sz w:val="20"/>
          <w:szCs w:val="20"/>
        </w:rPr>
        <w:t>DPF MARCOS ANTÔNIO FARIAS</w:t>
      </w:r>
    </w:p>
    <w:p w:rsidR="001B5906" w:rsidRPr="009B50DE" w:rsidRDefault="001B5906" w:rsidP="009B50DE">
      <w:pPr>
        <w:jc w:val="center"/>
        <w:rPr>
          <w:rFonts w:asciiTheme="minorHAnsi" w:hAnsiTheme="minorHAnsi"/>
          <w:sz w:val="20"/>
          <w:szCs w:val="20"/>
        </w:rPr>
      </w:pPr>
      <w:r w:rsidRPr="009B50DE">
        <w:rPr>
          <w:rFonts w:asciiTheme="minorHAnsi" w:hAnsiTheme="minorHAnsi"/>
          <w:sz w:val="20"/>
          <w:szCs w:val="20"/>
        </w:rPr>
        <w:t>Superintendente Regional</w:t>
      </w:r>
    </w:p>
    <w:p w:rsidR="001B5906" w:rsidRPr="009B50DE" w:rsidRDefault="001B5906" w:rsidP="009B50DE">
      <w:pPr>
        <w:jc w:val="center"/>
        <w:rPr>
          <w:rFonts w:asciiTheme="minorHAnsi" w:hAnsiTheme="minorHAnsi"/>
          <w:sz w:val="20"/>
          <w:szCs w:val="20"/>
        </w:rPr>
      </w:pPr>
      <w:r w:rsidRPr="009B50DE">
        <w:rPr>
          <w:rFonts w:asciiTheme="minorHAnsi" w:hAnsiTheme="minorHAnsi"/>
          <w:sz w:val="20"/>
          <w:szCs w:val="20"/>
        </w:rPr>
        <w:t>SR/DPF/MT</w:t>
      </w:r>
    </w:p>
    <w:sectPr w:rsidR="001B5906" w:rsidRPr="009B50DE" w:rsidSect="003439A9">
      <w:headerReference w:type="default" r:id="rId10"/>
      <w:footerReference w:type="default" r:id="rId11"/>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8F7" w:rsidRDefault="00C758F7">
      <w:r>
        <w:separator/>
      </w:r>
    </w:p>
  </w:endnote>
  <w:endnote w:type="continuationSeparator" w:id="0">
    <w:p w:rsidR="00C758F7" w:rsidRDefault="00C7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8F7" w:rsidRDefault="00C758F7" w:rsidP="00F7016B">
    <w:pPr>
      <w:pStyle w:val="Rodap"/>
    </w:pPr>
    <w:r>
      <w:t>__________________________________________________________________</w:t>
    </w:r>
  </w:p>
  <w:p w:rsidR="00C758F7" w:rsidRPr="00025B38" w:rsidRDefault="00C758F7" w:rsidP="00F7016B">
    <w:pPr>
      <w:pStyle w:val="Rodap"/>
      <w:rPr>
        <w:sz w:val="12"/>
        <w:szCs w:val="12"/>
      </w:rPr>
    </w:pPr>
    <w:r w:rsidRPr="00025B38">
      <w:rPr>
        <w:sz w:val="12"/>
        <w:szCs w:val="12"/>
      </w:rPr>
      <w:t>Comissão Permanente de Atualização de Editais da Consultoria-Geral da União</w:t>
    </w:r>
  </w:p>
  <w:p w:rsidR="00C758F7" w:rsidRDefault="00C758F7" w:rsidP="00F7016B">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C758F7" w:rsidRDefault="00C758F7" w:rsidP="00F7016B">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8F7" w:rsidRDefault="00C758F7">
      <w:r>
        <w:separator/>
      </w:r>
    </w:p>
  </w:footnote>
  <w:footnote w:type="continuationSeparator" w:id="0">
    <w:p w:rsidR="00C758F7" w:rsidRDefault="00C75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8F7" w:rsidRDefault="00C758F7" w:rsidP="001B5906">
    <w:pPr>
      <w:pStyle w:val="Cabealho"/>
      <w:jc w:val="right"/>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81" type="#_x0000_t147" style="position:absolute;left:0;text-align:left;margin-left:427.7pt;margin-top:-13.7pt;width:54.35pt;height:52.8pt;z-index:251661312" adj="8608118" fillcolor="black" strokeweight=".25pt">
          <v:shadow color="#868686"/>
          <v:textpath style="font-family:&quot;Arial&quot;" fitshape="t" trim="t" string="Polícia Federal&#10;Fls nº________&#10;CPL/SR/DPF/MT&#10;"/>
        </v:shape>
      </w:pict>
    </w:r>
    <w:r>
      <w:rPr>
        <w:noProof/>
      </w:rPr>
      <mc:AlternateContent>
        <mc:Choice Requires="wps">
          <w:drawing>
            <wp:anchor distT="0" distB="0" distL="114300" distR="114300" simplePos="0" relativeHeight="251660288" behindDoc="1" locked="0" layoutInCell="1" allowOverlap="1" wp14:anchorId="2D2D5C07" wp14:editId="40303F5A">
              <wp:simplePos x="0" y="0"/>
              <wp:positionH relativeFrom="column">
                <wp:posOffset>6566535</wp:posOffset>
              </wp:positionH>
              <wp:positionV relativeFrom="paragraph">
                <wp:posOffset>213995</wp:posOffset>
              </wp:positionV>
              <wp:extent cx="685800" cy="800100"/>
              <wp:effectExtent l="57150" t="40640" r="38100" b="3556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800100"/>
                      </a:xfrm>
                      <a:prstGeom prst="rect">
                        <a:avLst/>
                      </a:prstGeom>
                    </wps:spPr>
                    <wps:txbx>
                      <w:txbxContent>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MJ - Departamento de Polícia Federal</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Fls. nº________</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SR/DPF/MT</w:t>
                          </w:r>
                        </w:p>
                      </w:txbxContent>
                    </wps:txbx>
                    <wps:bodyPr spcFirstLastPara="1" wrap="square" numCol="1" fromWordArt="1">
                      <a:prstTxWarp prst="textButton">
                        <a:avLst>
                          <a:gd name="adj" fmla="val 11258493"/>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left:0;text-align:left;margin-left:517.05pt;margin-top:16.85pt;width:54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" filled="f" stroked="f">
              <o:lock v:ext="edit" text="t" shapetype="t"/>
              <v:textbox style="mso-fit-shape-to-text:t">
                <w:txbxContent>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MJ - Departamento de Polícia Federal</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Fls. nº________</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SR/DPF/MT</w:t>
                    </w:r>
                  </w:p>
                </w:txbxContent>
              </v:textbox>
            </v:shape>
          </w:pict>
        </mc:Fallback>
      </mc:AlternateContent>
    </w:r>
    <w:r>
      <w:rPr>
        <w:noProof/>
      </w:rPr>
      <mc:AlternateContent>
        <mc:Choice Requires="wps">
          <w:drawing>
            <wp:anchor distT="0" distB="0" distL="114300" distR="114300" simplePos="0" relativeHeight="251657216" behindDoc="1" locked="0" layoutInCell="1" allowOverlap="1" wp14:anchorId="15FB2C20" wp14:editId="5FD88597">
              <wp:simplePos x="0" y="0"/>
              <wp:positionH relativeFrom="column">
                <wp:posOffset>6566535</wp:posOffset>
              </wp:positionH>
              <wp:positionV relativeFrom="paragraph">
                <wp:posOffset>213995</wp:posOffset>
              </wp:positionV>
              <wp:extent cx="685800" cy="800100"/>
              <wp:effectExtent l="57150" t="40640" r="38100" b="3556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800100"/>
                      </a:xfrm>
                      <a:prstGeom prst="rect">
                        <a:avLst/>
                      </a:prstGeom>
                    </wps:spPr>
                    <wps:txbx>
                      <w:txbxContent>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MJ - Departamento de Polícia Federal</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Fls. nº________</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SR/DPF/MT</w:t>
                          </w:r>
                        </w:p>
                      </w:txbxContent>
                    </wps:txbx>
                    <wps:bodyPr spcFirstLastPara="1" wrap="square" numCol="1" fromWordArt="1">
                      <a:prstTxWarp prst="textButton">
                        <a:avLst>
                          <a:gd name="adj" fmla="val 11258493"/>
                        </a:avLst>
                      </a:prstTxWarp>
                      <a:spAutoFit/>
                    </wps:bodyPr>
                  </wps:wsp>
                </a:graphicData>
              </a:graphic>
              <wp14:sizeRelH relativeFrom="page">
                <wp14:pctWidth>0</wp14:pctWidth>
              </wp14:sizeRelH>
              <wp14:sizeRelV relativeFrom="page">
                <wp14:pctHeight>0</wp14:pctHeight>
              </wp14:sizeRelV>
            </wp:anchor>
          </w:drawing>
        </mc:Choice>
        <mc:Fallback>
          <w:pict>
            <v:shape id="Caixa de texto 1" o:spid="_x0000_s1027" type="#_x0000_t202" style="position:absolute;left:0;text-align:left;margin-left:517.05pt;margin-top:16.85pt;width:54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" filled="f" stroked="f">
              <o:lock v:ext="edit" text="t" shapetype="t"/>
              <v:textbox style="mso-fit-shape-to-text:t">
                <w:txbxContent>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MJ - Departamento de Polícia Federal</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Fls. nº________</w:t>
                    </w:r>
                  </w:p>
                  <w:p w:rsidR="00C758F7" w:rsidRDefault="00C758F7" w:rsidP="00771583">
                    <w:pPr>
                      <w:pStyle w:val="NormalWeb"/>
                      <w:spacing w:before="0" w:beforeAutospacing="0" w:after="0" w:afterAutospacing="0"/>
                      <w:jc w:val="center"/>
                    </w:pPr>
                    <w:r>
                      <w:rPr>
                        <w:rFonts w:ascii="Arial" w:hAnsi="Arial" w:cs="Arial"/>
                        <w:color w:val="000000"/>
                        <w:sz w:val="72"/>
                        <w:szCs w:val="72"/>
                        <w14:textOutline w14:w="3238" w14:cap="flat" w14:cmpd="sng" w14:algn="ctr">
                          <w14:solidFill>
                            <w14:srgbClr w14:val="000000"/>
                          </w14:solidFill>
                          <w14:prstDash w14:val="solid"/>
                          <w14:miter w14:lim="100000"/>
                        </w14:textOutline>
                      </w:rPr>
                      <w:t>SR/DPF/MT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singleLevel"/>
    <w:tmpl w:val="00000002"/>
    <w:name w:val="WW8Num2"/>
    <w:lvl w:ilvl="0">
      <w:start w:val="1"/>
      <w:numFmt w:val="decimal"/>
      <w:lvlText w:val="%1."/>
      <w:lvlJc w:val="left"/>
      <w:pPr>
        <w:tabs>
          <w:tab w:val="num" w:pos="0"/>
        </w:tabs>
        <w:ind w:left="720" w:hanging="360"/>
      </w:p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D584C378"/>
    <w:lvl w:ilvl="0">
      <w:start w:val="1"/>
      <w:numFmt w:val="decimal"/>
      <w:lvlText w:val="%1."/>
      <w:lvlJc w:val="left"/>
      <w:pPr>
        <w:ind w:left="360" w:hanging="360"/>
      </w:pPr>
    </w:lvl>
    <w:lvl w:ilvl="1">
      <w:start w:val="1"/>
      <w:numFmt w:val="decimal"/>
      <w:lvlText w:val="%1.%2."/>
      <w:lvlJc w:val="left"/>
      <w:pPr>
        <w:ind w:left="858" w:hanging="432"/>
      </w:pPr>
      <w:rPr>
        <w:i w:val="0"/>
        <w:color w:val="auto"/>
      </w:rPr>
    </w:lvl>
    <w:lvl w:ilvl="2">
      <w:start w:val="1"/>
      <w:numFmt w:val="decimal"/>
      <w:lvlText w:val="%1.%2.%3."/>
      <w:lvlJc w:val="left"/>
      <w:pPr>
        <w:ind w:left="646"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B26B83"/>
    <w:multiLevelType w:val="multilevel"/>
    <w:tmpl w:val="D584C378"/>
    <w:lvl w:ilvl="0">
      <w:start w:val="1"/>
      <w:numFmt w:val="decimal"/>
      <w:lvlText w:val="%1."/>
      <w:lvlJc w:val="left"/>
      <w:pPr>
        <w:ind w:left="360" w:hanging="360"/>
      </w:pPr>
    </w:lvl>
    <w:lvl w:ilvl="1">
      <w:start w:val="1"/>
      <w:numFmt w:val="decimal"/>
      <w:lvlText w:val="%1.%2."/>
      <w:lvlJc w:val="left"/>
      <w:pPr>
        <w:ind w:left="858" w:hanging="432"/>
      </w:pPr>
      <w:rPr>
        <w:i w:val="0"/>
        <w:color w:val="auto"/>
      </w:rPr>
    </w:lvl>
    <w:lvl w:ilvl="2">
      <w:start w:val="1"/>
      <w:numFmt w:val="decimal"/>
      <w:lvlText w:val="%1.%2.%3."/>
      <w:lvlJc w:val="left"/>
      <w:pPr>
        <w:ind w:left="1781"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84B7B1F"/>
    <w:multiLevelType w:val="multilevel"/>
    <w:tmpl w:val="D584C378"/>
    <w:lvl w:ilvl="0">
      <w:start w:val="1"/>
      <w:numFmt w:val="decimal"/>
      <w:lvlText w:val="%1."/>
      <w:lvlJc w:val="left"/>
      <w:pPr>
        <w:ind w:left="360" w:hanging="360"/>
      </w:pPr>
    </w:lvl>
    <w:lvl w:ilvl="1">
      <w:start w:val="1"/>
      <w:numFmt w:val="decimal"/>
      <w:lvlText w:val="%1.%2."/>
      <w:lvlJc w:val="left"/>
      <w:pPr>
        <w:ind w:left="858" w:hanging="432"/>
      </w:pPr>
      <w:rPr>
        <w:i w:val="0"/>
        <w:color w:val="auto"/>
      </w:rPr>
    </w:lvl>
    <w:lvl w:ilvl="2">
      <w:start w:val="1"/>
      <w:numFmt w:val="decimal"/>
      <w:lvlText w:val="%1.%2.%3."/>
      <w:lvlJc w:val="left"/>
      <w:pPr>
        <w:ind w:left="1781"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CD97FC3"/>
    <w:multiLevelType w:val="multilevel"/>
    <w:tmpl w:val="D584C378"/>
    <w:lvl w:ilvl="0">
      <w:start w:val="1"/>
      <w:numFmt w:val="decimal"/>
      <w:lvlText w:val="%1."/>
      <w:lvlJc w:val="left"/>
      <w:pPr>
        <w:ind w:left="360" w:hanging="360"/>
      </w:pPr>
    </w:lvl>
    <w:lvl w:ilvl="1">
      <w:start w:val="1"/>
      <w:numFmt w:val="decimal"/>
      <w:lvlText w:val="%1.%2."/>
      <w:lvlJc w:val="left"/>
      <w:pPr>
        <w:ind w:left="858" w:hanging="432"/>
      </w:pPr>
      <w:rPr>
        <w:i w:val="0"/>
        <w:color w:val="auto"/>
      </w:rPr>
    </w:lvl>
    <w:lvl w:ilvl="2">
      <w:start w:val="1"/>
      <w:numFmt w:val="decimal"/>
      <w:lvlText w:val="%1.%2.%3."/>
      <w:lvlJc w:val="left"/>
      <w:pPr>
        <w:ind w:left="1781"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5"/>
  </w:num>
  <w:num w:numId="4">
    <w:abstractNumId w:val="26"/>
  </w:num>
  <w:num w:numId="5">
    <w:abstractNumId w:val="14"/>
  </w:num>
  <w:num w:numId="6">
    <w:abstractNumId w:val="24"/>
  </w:num>
  <w:num w:numId="7">
    <w:abstractNumId w:val="21"/>
  </w:num>
  <w:num w:numId="8">
    <w:abstractNumId w:val="22"/>
  </w:num>
  <w:num w:numId="9">
    <w:abstractNumId w:val="25"/>
  </w:num>
  <w:num w:numId="10">
    <w:abstractNumId w:val="12"/>
  </w:num>
  <w:num w:numId="11">
    <w:abstractNumId w:val="23"/>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0"/>
  </w:num>
  <w:num w:numId="27">
    <w:abstractNumId w:val="11"/>
  </w:num>
  <w:num w:numId="28">
    <w:abstractNumId w:val="18"/>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82"/>
    <o:shapelayout v:ext="edit">
      <o:idmap v:ext="edit" data="2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14A17"/>
    <w:rsid w:val="0002260C"/>
    <w:rsid w:val="0002306D"/>
    <w:rsid w:val="000242C8"/>
    <w:rsid w:val="00027155"/>
    <w:rsid w:val="000318BA"/>
    <w:rsid w:val="00034A29"/>
    <w:rsid w:val="0003739C"/>
    <w:rsid w:val="00040957"/>
    <w:rsid w:val="00047D73"/>
    <w:rsid w:val="00056433"/>
    <w:rsid w:val="00060414"/>
    <w:rsid w:val="00062853"/>
    <w:rsid w:val="00063028"/>
    <w:rsid w:val="0006381D"/>
    <w:rsid w:val="0006537A"/>
    <w:rsid w:val="000670EC"/>
    <w:rsid w:val="000677A2"/>
    <w:rsid w:val="00070EA5"/>
    <w:rsid w:val="00071786"/>
    <w:rsid w:val="00076CBC"/>
    <w:rsid w:val="000779C7"/>
    <w:rsid w:val="00081098"/>
    <w:rsid w:val="00087EF2"/>
    <w:rsid w:val="00090F5D"/>
    <w:rsid w:val="00092759"/>
    <w:rsid w:val="00093D8F"/>
    <w:rsid w:val="00094321"/>
    <w:rsid w:val="00095A14"/>
    <w:rsid w:val="00095F51"/>
    <w:rsid w:val="000A102A"/>
    <w:rsid w:val="000A1A7B"/>
    <w:rsid w:val="000A1B88"/>
    <w:rsid w:val="000A23DA"/>
    <w:rsid w:val="000A674F"/>
    <w:rsid w:val="000B73D9"/>
    <w:rsid w:val="000B7B55"/>
    <w:rsid w:val="000C123B"/>
    <w:rsid w:val="000C21AD"/>
    <w:rsid w:val="000C2C16"/>
    <w:rsid w:val="000C3FC0"/>
    <w:rsid w:val="000C670A"/>
    <w:rsid w:val="000D2AC3"/>
    <w:rsid w:val="000F1C1C"/>
    <w:rsid w:val="000F4088"/>
    <w:rsid w:val="000F4F96"/>
    <w:rsid w:val="000F5A07"/>
    <w:rsid w:val="000F6661"/>
    <w:rsid w:val="00100990"/>
    <w:rsid w:val="00105707"/>
    <w:rsid w:val="001103FF"/>
    <w:rsid w:val="0011273E"/>
    <w:rsid w:val="00113EEB"/>
    <w:rsid w:val="00114259"/>
    <w:rsid w:val="001219B0"/>
    <w:rsid w:val="00124990"/>
    <w:rsid w:val="00126E1D"/>
    <w:rsid w:val="001304C0"/>
    <w:rsid w:val="001315F2"/>
    <w:rsid w:val="00132DCC"/>
    <w:rsid w:val="00133136"/>
    <w:rsid w:val="001377C7"/>
    <w:rsid w:val="0014004B"/>
    <w:rsid w:val="0014325E"/>
    <w:rsid w:val="001433FD"/>
    <w:rsid w:val="001449A3"/>
    <w:rsid w:val="00146A23"/>
    <w:rsid w:val="00146BDF"/>
    <w:rsid w:val="001516EA"/>
    <w:rsid w:val="00153E25"/>
    <w:rsid w:val="00154505"/>
    <w:rsid w:val="0015684D"/>
    <w:rsid w:val="00160BBD"/>
    <w:rsid w:val="00160DA4"/>
    <w:rsid w:val="00161E25"/>
    <w:rsid w:val="0016584A"/>
    <w:rsid w:val="001671BF"/>
    <w:rsid w:val="00170CE1"/>
    <w:rsid w:val="0017131C"/>
    <w:rsid w:val="00171BD1"/>
    <w:rsid w:val="00174CAA"/>
    <w:rsid w:val="00177327"/>
    <w:rsid w:val="001778EF"/>
    <w:rsid w:val="00177CD5"/>
    <w:rsid w:val="001817D2"/>
    <w:rsid w:val="00184086"/>
    <w:rsid w:val="001904A8"/>
    <w:rsid w:val="00196832"/>
    <w:rsid w:val="001A1732"/>
    <w:rsid w:val="001A2CE9"/>
    <w:rsid w:val="001A3A05"/>
    <w:rsid w:val="001A3E18"/>
    <w:rsid w:val="001A656E"/>
    <w:rsid w:val="001B005B"/>
    <w:rsid w:val="001B4E7F"/>
    <w:rsid w:val="001B5906"/>
    <w:rsid w:val="001C2192"/>
    <w:rsid w:val="001C26F5"/>
    <w:rsid w:val="001C3369"/>
    <w:rsid w:val="001C3F32"/>
    <w:rsid w:val="001C48B6"/>
    <w:rsid w:val="001C4C04"/>
    <w:rsid w:val="001C694F"/>
    <w:rsid w:val="001C721E"/>
    <w:rsid w:val="001D0D66"/>
    <w:rsid w:val="001D287D"/>
    <w:rsid w:val="001E3AAF"/>
    <w:rsid w:val="001F0A6E"/>
    <w:rsid w:val="001F39FA"/>
    <w:rsid w:val="00202A04"/>
    <w:rsid w:val="00202D3A"/>
    <w:rsid w:val="00205197"/>
    <w:rsid w:val="0020593D"/>
    <w:rsid w:val="00206F5F"/>
    <w:rsid w:val="00207B98"/>
    <w:rsid w:val="00210001"/>
    <w:rsid w:val="0021106D"/>
    <w:rsid w:val="00216BAE"/>
    <w:rsid w:val="00221BA5"/>
    <w:rsid w:val="00222980"/>
    <w:rsid w:val="002241A2"/>
    <w:rsid w:val="002262CB"/>
    <w:rsid w:val="00231E9C"/>
    <w:rsid w:val="00240B17"/>
    <w:rsid w:val="00241D78"/>
    <w:rsid w:val="00241F3C"/>
    <w:rsid w:val="00246DAE"/>
    <w:rsid w:val="002538B4"/>
    <w:rsid w:val="002538E3"/>
    <w:rsid w:val="00253F09"/>
    <w:rsid w:val="00255360"/>
    <w:rsid w:val="00255C24"/>
    <w:rsid w:val="002569EA"/>
    <w:rsid w:val="00260802"/>
    <w:rsid w:val="0026386A"/>
    <w:rsid w:val="00263B20"/>
    <w:rsid w:val="00267125"/>
    <w:rsid w:val="00267B22"/>
    <w:rsid w:val="00270F03"/>
    <w:rsid w:val="00271CB6"/>
    <w:rsid w:val="0027301A"/>
    <w:rsid w:val="00276ECC"/>
    <w:rsid w:val="0028765E"/>
    <w:rsid w:val="0029037D"/>
    <w:rsid w:val="002937D4"/>
    <w:rsid w:val="002A304F"/>
    <w:rsid w:val="002B5882"/>
    <w:rsid w:val="002C54C1"/>
    <w:rsid w:val="002D656F"/>
    <w:rsid w:val="002D78B4"/>
    <w:rsid w:val="002D7C8E"/>
    <w:rsid w:val="002E160F"/>
    <w:rsid w:val="002E38F2"/>
    <w:rsid w:val="002E3F91"/>
    <w:rsid w:val="002E480D"/>
    <w:rsid w:val="002E5F6B"/>
    <w:rsid w:val="002F084D"/>
    <w:rsid w:val="002F308B"/>
    <w:rsid w:val="002F4306"/>
    <w:rsid w:val="002F481F"/>
    <w:rsid w:val="003053DD"/>
    <w:rsid w:val="00310B4A"/>
    <w:rsid w:val="003238C3"/>
    <w:rsid w:val="00324BCD"/>
    <w:rsid w:val="00324F30"/>
    <w:rsid w:val="00325023"/>
    <w:rsid w:val="00325FD8"/>
    <w:rsid w:val="003265B9"/>
    <w:rsid w:val="00327232"/>
    <w:rsid w:val="00331182"/>
    <w:rsid w:val="00340EE0"/>
    <w:rsid w:val="00343032"/>
    <w:rsid w:val="003439A9"/>
    <w:rsid w:val="003464AF"/>
    <w:rsid w:val="0035658A"/>
    <w:rsid w:val="00364141"/>
    <w:rsid w:val="00364909"/>
    <w:rsid w:val="00367EF6"/>
    <w:rsid w:val="00370513"/>
    <w:rsid w:val="0037090E"/>
    <w:rsid w:val="00373F2A"/>
    <w:rsid w:val="003779A2"/>
    <w:rsid w:val="0038139C"/>
    <w:rsid w:val="00384EC7"/>
    <w:rsid w:val="00386157"/>
    <w:rsid w:val="00386ADE"/>
    <w:rsid w:val="003873D4"/>
    <w:rsid w:val="00391E14"/>
    <w:rsid w:val="003959F6"/>
    <w:rsid w:val="003A3423"/>
    <w:rsid w:val="003A3846"/>
    <w:rsid w:val="003A73C1"/>
    <w:rsid w:val="003B791E"/>
    <w:rsid w:val="003C1AA2"/>
    <w:rsid w:val="003C25D1"/>
    <w:rsid w:val="003C28BC"/>
    <w:rsid w:val="003C609E"/>
    <w:rsid w:val="003C6275"/>
    <w:rsid w:val="003E254F"/>
    <w:rsid w:val="003E4927"/>
    <w:rsid w:val="003E49E4"/>
    <w:rsid w:val="003E4D76"/>
    <w:rsid w:val="003E55B1"/>
    <w:rsid w:val="003F004A"/>
    <w:rsid w:val="003F1437"/>
    <w:rsid w:val="003F185C"/>
    <w:rsid w:val="003F36A3"/>
    <w:rsid w:val="00403E13"/>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31A0"/>
    <w:rsid w:val="0046486A"/>
    <w:rsid w:val="00476D90"/>
    <w:rsid w:val="004773FC"/>
    <w:rsid w:val="00480328"/>
    <w:rsid w:val="004834FC"/>
    <w:rsid w:val="00483B15"/>
    <w:rsid w:val="00483FB9"/>
    <w:rsid w:val="00494AE7"/>
    <w:rsid w:val="00497BAF"/>
    <w:rsid w:val="004A2B55"/>
    <w:rsid w:val="004A7A4F"/>
    <w:rsid w:val="004B05B0"/>
    <w:rsid w:val="004B0CAC"/>
    <w:rsid w:val="004B19B5"/>
    <w:rsid w:val="004B1D7D"/>
    <w:rsid w:val="004B460A"/>
    <w:rsid w:val="004C0212"/>
    <w:rsid w:val="004C05F9"/>
    <w:rsid w:val="004C4677"/>
    <w:rsid w:val="004D4F5B"/>
    <w:rsid w:val="004E0194"/>
    <w:rsid w:val="004E7BEB"/>
    <w:rsid w:val="004F5DF9"/>
    <w:rsid w:val="004F66B4"/>
    <w:rsid w:val="004F78C6"/>
    <w:rsid w:val="0050224C"/>
    <w:rsid w:val="005037A6"/>
    <w:rsid w:val="00512D53"/>
    <w:rsid w:val="00514883"/>
    <w:rsid w:val="00520AD6"/>
    <w:rsid w:val="00523C55"/>
    <w:rsid w:val="00523F32"/>
    <w:rsid w:val="00530489"/>
    <w:rsid w:val="0053132E"/>
    <w:rsid w:val="00540543"/>
    <w:rsid w:val="00544597"/>
    <w:rsid w:val="00545169"/>
    <w:rsid w:val="0055045F"/>
    <w:rsid w:val="00561C04"/>
    <w:rsid w:val="0056213B"/>
    <w:rsid w:val="00562F82"/>
    <w:rsid w:val="00564913"/>
    <w:rsid w:val="00571644"/>
    <w:rsid w:val="00573100"/>
    <w:rsid w:val="00577C4E"/>
    <w:rsid w:val="005800D8"/>
    <w:rsid w:val="005846C9"/>
    <w:rsid w:val="005873FC"/>
    <w:rsid w:val="00587439"/>
    <w:rsid w:val="00590EAF"/>
    <w:rsid w:val="0059590D"/>
    <w:rsid w:val="00595DA6"/>
    <w:rsid w:val="005A3429"/>
    <w:rsid w:val="005A3BE7"/>
    <w:rsid w:val="005A6A91"/>
    <w:rsid w:val="005B0066"/>
    <w:rsid w:val="005B1D0B"/>
    <w:rsid w:val="005C203B"/>
    <w:rsid w:val="005C3930"/>
    <w:rsid w:val="005C48E3"/>
    <w:rsid w:val="005C5615"/>
    <w:rsid w:val="005C76D8"/>
    <w:rsid w:val="005D3F36"/>
    <w:rsid w:val="005E0DFF"/>
    <w:rsid w:val="005E1321"/>
    <w:rsid w:val="005E2DD4"/>
    <w:rsid w:val="005E5F39"/>
    <w:rsid w:val="005E6D43"/>
    <w:rsid w:val="005E775D"/>
    <w:rsid w:val="005F6E17"/>
    <w:rsid w:val="005F6F64"/>
    <w:rsid w:val="005F7B0A"/>
    <w:rsid w:val="005F7E84"/>
    <w:rsid w:val="00605C11"/>
    <w:rsid w:val="00606440"/>
    <w:rsid w:val="006078C2"/>
    <w:rsid w:val="0061147E"/>
    <w:rsid w:val="00612867"/>
    <w:rsid w:val="0061680E"/>
    <w:rsid w:val="006171A9"/>
    <w:rsid w:val="00623436"/>
    <w:rsid w:val="00640F39"/>
    <w:rsid w:val="00643EB7"/>
    <w:rsid w:val="0065471B"/>
    <w:rsid w:val="00655AAF"/>
    <w:rsid w:val="00656A30"/>
    <w:rsid w:val="006673E7"/>
    <w:rsid w:val="006712EE"/>
    <w:rsid w:val="00674964"/>
    <w:rsid w:val="00680B7E"/>
    <w:rsid w:val="00680D52"/>
    <w:rsid w:val="00683B94"/>
    <w:rsid w:val="00686692"/>
    <w:rsid w:val="00693033"/>
    <w:rsid w:val="00693321"/>
    <w:rsid w:val="00694893"/>
    <w:rsid w:val="00694DD9"/>
    <w:rsid w:val="006A12B1"/>
    <w:rsid w:val="006A5F42"/>
    <w:rsid w:val="006A6103"/>
    <w:rsid w:val="006A6865"/>
    <w:rsid w:val="006B10ED"/>
    <w:rsid w:val="006B156A"/>
    <w:rsid w:val="006B51B2"/>
    <w:rsid w:val="006C17A0"/>
    <w:rsid w:val="006C2A4D"/>
    <w:rsid w:val="006D27E3"/>
    <w:rsid w:val="006D4135"/>
    <w:rsid w:val="006D5919"/>
    <w:rsid w:val="006E09F2"/>
    <w:rsid w:val="006E3E48"/>
    <w:rsid w:val="006E580B"/>
    <w:rsid w:val="006E721C"/>
    <w:rsid w:val="006F3EE2"/>
    <w:rsid w:val="00700CBD"/>
    <w:rsid w:val="007028C7"/>
    <w:rsid w:val="00704462"/>
    <w:rsid w:val="00710C7E"/>
    <w:rsid w:val="0071268B"/>
    <w:rsid w:val="00717458"/>
    <w:rsid w:val="00733DE0"/>
    <w:rsid w:val="007357C5"/>
    <w:rsid w:val="0074032D"/>
    <w:rsid w:val="00740D25"/>
    <w:rsid w:val="00741328"/>
    <w:rsid w:val="0074407F"/>
    <w:rsid w:val="00756F76"/>
    <w:rsid w:val="00765562"/>
    <w:rsid w:val="007679B9"/>
    <w:rsid w:val="00771583"/>
    <w:rsid w:val="00776572"/>
    <w:rsid w:val="0077738D"/>
    <w:rsid w:val="007774C2"/>
    <w:rsid w:val="00777570"/>
    <w:rsid w:val="00784F62"/>
    <w:rsid w:val="00787C4D"/>
    <w:rsid w:val="00787D28"/>
    <w:rsid w:val="0079000C"/>
    <w:rsid w:val="00790D93"/>
    <w:rsid w:val="00791CD7"/>
    <w:rsid w:val="0079430D"/>
    <w:rsid w:val="0079754C"/>
    <w:rsid w:val="007A1395"/>
    <w:rsid w:val="007B19CE"/>
    <w:rsid w:val="007B4A7C"/>
    <w:rsid w:val="007B766C"/>
    <w:rsid w:val="007B7C23"/>
    <w:rsid w:val="007C0255"/>
    <w:rsid w:val="007C09C8"/>
    <w:rsid w:val="007C0C22"/>
    <w:rsid w:val="007C13ED"/>
    <w:rsid w:val="007C2707"/>
    <w:rsid w:val="007C4920"/>
    <w:rsid w:val="007D3572"/>
    <w:rsid w:val="007D501A"/>
    <w:rsid w:val="007D541D"/>
    <w:rsid w:val="007E26AF"/>
    <w:rsid w:val="007E3F65"/>
    <w:rsid w:val="007E5253"/>
    <w:rsid w:val="007E57A5"/>
    <w:rsid w:val="007E585A"/>
    <w:rsid w:val="007E68F6"/>
    <w:rsid w:val="007E6BE9"/>
    <w:rsid w:val="007E6EF9"/>
    <w:rsid w:val="007F0511"/>
    <w:rsid w:val="007F2AE5"/>
    <w:rsid w:val="007F6AB0"/>
    <w:rsid w:val="0080329B"/>
    <w:rsid w:val="00803805"/>
    <w:rsid w:val="0080582D"/>
    <w:rsid w:val="00806D0F"/>
    <w:rsid w:val="0080756C"/>
    <w:rsid w:val="00810AE3"/>
    <w:rsid w:val="00821A86"/>
    <w:rsid w:val="00831204"/>
    <w:rsid w:val="00831208"/>
    <w:rsid w:val="00835A02"/>
    <w:rsid w:val="00842339"/>
    <w:rsid w:val="008429CF"/>
    <w:rsid w:val="008446E2"/>
    <w:rsid w:val="00847E19"/>
    <w:rsid w:val="00850CD3"/>
    <w:rsid w:val="0085112C"/>
    <w:rsid w:val="008523D7"/>
    <w:rsid w:val="00855857"/>
    <w:rsid w:val="008601A9"/>
    <w:rsid w:val="00861E43"/>
    <w:rsid w:val="0086450A"/>
    <w:rsid w:val="00865B0D"/>
    <w:rsid w:val="008672AB"/>
    <w:rsid w:val="00871B33"/>
    <w:rsid w:val="0087267C"/>
    <w:rsid w:val="00872949"/>
    <w:rsid w:val="008729C2"/>
    <w:rsid w:val="00875455"/>
    <w:rsid w:val="00876AA8"/>
    <w:rsid w:val="00887874"/>
    <w:rsid w:val="008941DB"/>
    <w:rsid w:val="00894B8E"/>
    <w:rsid w:val="00894C85"/>
    <w:rsid w:val="008A16EA"/>
    <w:rsid w:val="008A3463"/>
    <w:rsid w:val="008A5243"/>
    <w:rsid w:val="008B6162"/>
    <w:rsid w:val="008C04DF"/>
    <w:rsid w:val="008C1971"/>
    <w:rsid w:val="008C1FC0"/>
    <w:rsid w:val="008D2CAF"/>
    <w:rsid w:val="008D3ACE"/>
    <w:rsid w:val="008D51CC"/>
    <w:rsid w:val="008D5307"/>
    <w:rsid w:val="008E4F95"/>
    <w:rsid w:val="008E5442"/>
    <w:rsid w:val="008E7A01"/>
    <w:rsid w:val="008F4D52"/>
    <w:rsid w:val="008F4E41"/>
    <w:rsid w:val="008F7181"/>
    <w:rsid w:val="0090408D"/>
    <w:rsid w:val="00904E6B"/>
    <w:rsid w:val="00906EEC"/>
    <w:rsid w:val="00914204"/>
    <w:rsid w:val="0091549D"/>
    <w:rsid w:val="00915C7E"/>
    <w:rsid w:val="00922606"/>
    <w:rsid w:val="00922D31"/>
    <w:rsid w:val="0092559F"/>
    <w:rsid w:val="00931141"/>
    <w:rsid w:val="00933E08"/>
    <w:rsid w:val="00935665"/>
    <w:rsid w:val="00935B30"/>
    <w:rsid w:val="00936A4E"/>
    <w:rsid w:val="00941580"/>
    <w:rsid w:val="00944E0C"/>
    <w:rsid w:val="00950D81"/>
    <w:rsid w:val="00951B95"/>
    <w:rsid w:val="009543EB"/>
    <w:rsid w:val="00957CFD"/>
    <w:rsid w:val="00960A36"/>
    <w:rsid w:val="009623AB"/>
    <w:rsid w:val="00970A6B"/>
    <w:rsid w:val="00975E13"/>
    <w:rsid w:val="009763C4"/>
    <w:rsid w:val="009803F1"/>
    <w:rsid w:val="009844F7"/>
    <w:rsid w:val="0099079E"/>
    <w:rsid w:val="00995FFD"/>
    <w:rsid w:val="009A02AD"/>
    <w:rsid w:val="009A27DB"/>
    <w:rsid w:val="009A45B0"/>
    <w:rsid w:val="009A4FED"/>
    <w:rsid w:val="009A6A6F"/>
    <w:rsid w:val="009A7ED9"/>
    <w:rsid w:val="009B1B69"/>
    <w:rsid w:val="009B50DE"/>
    <w:rsid w:val="009B7B61"/>
    <w:rsid w:val="009C470D"/>
    <w:rsid w:val="009C638B"/>
    <w:rsid w:val="009C6CA0"/>
    <w:rsid w:val="009D3626"/>
    <w:rsid w:val="009D68FB"/>
    <w:rsid w:val="009D6CDC"/>
    <w:rsid w:val="009E04B3"/>
    <w:rsid w:val="009E0DFC"/>
    <w:rsid w:val="009E5B74"/>
    <w:rsid w:val="009E7C14"/>
    <w:rsid w:val="009F419C"/>
    <w:rsid w:val="009F43E0"/>
    <w:rsid w:val="009F69D9"/>
    <w:rsid w:val="00A055A5"/>
    <w:rsid w:val="00A06703"/>
    <w:rsid w:val="00A12A7C"/>
    <w:rsid w:val="00A1330E"/>
    <w:rsid w:val="00A21714"/>
    <w:rsid w:val="00A226A2"/>
    <w:rsid w:val="00A24B0F"/>
    <w:rsid w:val="00A36676"/>
    <w:rsid w:val="00A36F05"/>
    <w:rsid w:val="00A375DC"/>
    <w:rsid w:val="00A402A1"/>
    <w:rsid w:val="00A44175"/>
    <w:rsid w:val="00A46E32"/>
    <w:rsid w:val="00A50D22"/>
    <w:rsid w:val="00A512C3"/>
    <w:rsid w:val="00A5141E"/>
    <w:rsid w:val="00A54B14"/>
    <w:rsid w:val="00A571FE"/>
    <w:rsid w:val="00A60395"/>
    <w:rsid w:val="00A6287E"/>
    <w:rsid w:val="00A76CE0"/>
    <w:rsid w:val="00A77C2C"/>
    <w:rsid w:val="00A80062"/>
    <w:rsid w:val="00A856EB"/>
    <w:rsid w:val="00A9022E"/>
    <w:rsid w:val="00A913C5"/>
    <w:rsid w:val="00AA1165"/>
    <w:rsid w:val="00AA3F31"/>
    <w:rsid w:val="00AA4625"/>
    <w:rsid w:val="00AB1F1A"/>
    <w:rsid w:val="00AC079B"/>
    <w:rsid w:val="00AC4F34"/>
    <w:rsid w:val="00AC6EC2"/>
    <w:rsid w:val="00AD1595"/>
    <w:rsid w:val="00AE3A63"/>
    <w:rsid w:val="00AE5435"/>
    <w:rsid w:val="00AF3ABE"/>
    <w:rsid w:val="00AF6959"/>
    <w:rsid w:val="00B00520"/>
    <w:rsid w:val="00B00F8E"/>
    <w:rsid w:val="00B014D0"/>
    <w:rsid w:val="00B03CB0"/>
    <w:rsid w:val="00B041A9"/>
    <w:rsid w:val="00B0465E"/>
    <w:rsid w:val="00B07983"/>
    <w:rsid w:val="00B10B3C"/>
    <w:rsid w:val="00B1218F"/>
    <w:rsid w:val="00B13262"/>
    <w:rsid w:val="00B14C20"/>
    <w:rsid w:val="00B16238"/>
    <w:rsid w:val="00B23F8B"/>
    <w:rsid w:val="00B27724"/>
    <w:rsid w:val="00B30F3D"/>
    <w:rsid w:val="00B415FF"/>
    <w:rsid w:val="00B432A0"/>
    <w:rsid w:val="00B433B1"/>
    <w:rsid w:val="00B4738B"/>
    <w:rsid w:val="00B47828"/>
    <w:rsid w:val="00B517F7"/>
    <w:rsid w:val="00B52AFC"/>
    <w:rsid w:val="00B52EFE"/>
    <w:rsid w:val="00B60DCA"/>
    <w:rsid w:val="00B63064"/>
    <w:rsid w:val="00B63C73"/>
    <w:rsid w:val="00B672B3"/>
    <w:rsid w:val="00B76DB6"/>
    <w:rsid w:val="00B77DBF"/>
    <w:rsid w:val="00B810DF"/>
    <w:rsid w:val="00B81FBB"/>
    <w:rsid w:val="00B83BDD"/>
    <w:rsid w:val="00B902B9"/>
    <w:rsid w:val="00B92C59"/>
    <w:rsid w:val="00B95BFE"/>
    <w:rsid w:val="00B96C22"/>
    <w:rsid w:val="00B972D3"/>
    <w:rsid w:val="00BA1705"/>
    <w:rsid w:val="00BA2132"/>
    <w:rsid w:val="00BB0487"/>
    <w:rsid w:val="00BB4389"/>
    <w:rsid w:val="00BB61BE"/>
    <w:rsid w:val="00BC2797"/>
    <w:rsid w:val="00BC352B"/>
    <w:rsid w:val="00BC4227"/>
    <w:rsid w:val="00BD1366"/>
    <w:rsid w:val="00BD3419"/>
    <w:rsid w:val="00BD43E5"/>
    <w:rsid w:val="00BD59E3"/>
    <w:rsid w:val="00BD7FD7"/>
    <w:rsid w:val="00BE0315"/>
    <w:rsid w:val="00BE05F0"/>
    <w:rsid w:val="00BE1772"/>
    <w:rsid w:val="00BE1DEB"/>
    <w:rsid w:val="00BE5B9F"/>
    <w:rsid w:val="00BF0E8E"/>
    <w:rsid w:val="00BF16E5"/>
    <w:rsid w:val="00BF1A7F"/>
    <w:rsid w:val="00BF3861"/>
    <w:rsid w:val="00C00F37"/>
    <w:rsid w:val="00C03F51"/>
    <w:rsid w:val="00C10CC7"/>
    <w:rsid w:val="00C11C58"/>
    <w:rsid w:val="00C13225"/>
    <w:rsid w:val="00C14C86"/>
    <w:rsid w:val="00C15B3B"/>
    <w:rsid w:val="00C229F8"/>
    <w:rsid w:val="00C322F1"/>
    <w:rsid w:val="00C33284"/>
    <w:rsid w:val="00C371FA"/>
    <w:rsid w:val="00C42012"/>
    <w:rsid w:val="00C46F61"/>
    <w:rsid w:val="00C47BB2"/>
    <w:rsid w:val="00C51C28"/>
    <w:rsid w:val="00C53456"/>
    <w:rsid w:val="00C60C2D"/>
    <w:rsid w:val="00C64EF7"/>
    <w:rsid w:val="00C70043"/>
    <w:rsid w:val="00C735FB"/>
    <w:rsid w:val="00C73861"/>
    <w:rsid w:val="00C7432C"/>
    <w:rsid w:val="00C75791"/>
    <w:rsid w:val="00C758F7"/>
    <w:rsid w:val="00C76304"/>
    <w:rsid w:val="00C80F1D"/>
    <w:rsid w:val="00C83B2D"/>
    <w:rsid w:val="00C84955"/>
    <w:rsid w:val="00C86467"/>
    <w:rsid w:val="00C942C1"/>
    <w:rsid w:val="00C95C72"/>
    <w:rsid w:val="00C96B86"/>
    <w:rsid w:val="00C97DF7"/>
    <w:rsid w:val="00CA0560"/>
    <w:rsid w:val="00CA1A6A"/>
    <w:rsid w:val="00CA2C73"/>
    <w:rsid w:val="00CA6108"/>
    <w:rsid w:val="00CB766B"/>
    <w:rsid w:val="00CC0277"/>
    <w:rsid w:val="00CC356D"/>
    <w:rsid w:val="00CD109D"/>
    <w:rsid w:val="00CD1B18"/>
    <w:rsid w:val="00CD1E9D"/>
    <w:rsid w:val="00CD6ABB"/>
    <w:rsid w:val="00CE5CF2"/>
    <w:rsid w:val="00CE691B"/>
    <w:rsid w:val="00D00A5D"/>
    <w:rsid w:val="00D00A87"/>
    <w:rsid w:val="00D02F2F"/>
    <w:rsid w:val="00D13087"/>
    <w:rsid w:val="00D16FA0"/>
    <w:rsid w:val="00D25AB7"/>
    <w:rsid w:val="00D2604C"/>
    <w:rsid w:val="00D26DCE"/>
    <w:rsid w:val="00D42501"/>
    <w:rsid w:val="00D5130A"/>
    <w:rsid w:val="00D51769"/>
    <w:rsid w:val="00D522D8"/>
    <w:rsid w:val="00D52359"/>
    <w:rsid w:val="00D54127"/>
    <w:rsid w:val="00D545C2"/>
    <w:rsid w:val="00D5491C"/>
    <w:rsid w:val="00D554E8"/>
    <w:rsid w:val="00D5748E"/>
    <w:rsid w:val="00D612A9"/>
    <w:rsid w:val="00D66935"/>
    <w:rsid w:val="00D715C9"/>
    <w:rsid w:val="00D80021"/>
    <w:rsid w:val="00D8724C"/>
    <w:rsid w:val="00D938C1"/>
    <w:rsid w:val="00D9522E"/>
    <w:rsid w:val="00D9568C"/>
    <w:rsid w:val="00DA2494"/>
    <w:rsid w:val="00DA47A8"/>
    <w:rsid w:val="00DA5235"/>
    <w:rsid w:val="00DB206B"/>
    <w:rsid w:val="00DB3592"/>
    <w:rsid w:val="00DB37F3"/>
    <w:rsid w:val="00DB3AD0"/>
    <w:rsid w:val="00DB3D26"/>
    <w:rsid w:val="00DB4C93"/>
    <w:rsid w:val="00DC3F8A"/>
    <w:rsid w:val="00DD13ED"/>
    <w:rsid w:val="00DD46E9"/>
    <w:rsid w:val="00DE0D00"/>
    <w:rsid w:val="00DE16CD"/>
    <w:rsid w:val="00DE6492"/>
    <w:rsid w:val="00DF280B"/>
    <w:rsid w:val="00DF28B7"/>
    <w:rsid w:val="00DF68C0"/>
    <w:rsid w:val="00DF7174"/>
    <w:rsid w:val="00DF7F5A"/>
    <w:rsid w:val="00E00FFD"/>
    <w:rsid w:val="00E04C02"/>
    <w:rsid w:val="00E053B2"/>
    <w:rsid w:val="00E139D5"/>
    <w:rsid w:val="00E14CA5"/>
    <w:rsid w:val="00E152DF"/>
    <w:rsid w:val="00E17CC5"/>
    <w:rsid w:val="00E22D1B"/>
    <w:rsid w:val="00E235F5"/>
    <w:rsid w:val="00E23783"/>
    <w:rsid w:val="00E251E0"/>
    <w:rsid w:val="00E26411"/>
    <w:rsid w:val="00E307B6"/>
    <w:rsid w:val="00E36456"/>
    <w:rsid w:val="00E41AD6"/>
    <w:rsid w:val="00E42017"/>
    <w:rsid w:val="00E42730"/>
    <w:rsid w:val="00E46268"/>
    <w:rsid w:val="00E55854"/>
    <w:rsid w:val="00E60E2C"/>
    <w:rsid w:val="00E628AD"/>
    <w:rsid w:val="00E64339"/>
    <w:rsid w:val="00E652D9"/>
    <w:rsid w:val="00E677BD"/>
    <w:rsid w:val="00E70C44"/>
    <w:rsid w:val="00E70DAE"/>
    <w:rsid w:val="00E72B6E"/>
    <w:rsid w:val="00E872A7"/>
    <w:rsid w:val="00E94FB8"/>
    <w:rsid w:val="00EA19E9"/>
    <w:rsid w:val="00EA369D"/>
    <w:rsid w:val="00EA411E"/>
    <w:rsid w:val="00EA641F"/>
    <w:rsid w:val="00EA6A5A"/>
    <w:rsid w:val="00EB19E0"/>
    <w:rsid w:val="00EB5A80"/>
    <w:rsid w:val="00EB7AF3"/>
    <w:rsid w:val="00EC07DD"/>
    <w:rsid w:val="00EC0D7C"/>
    <w:rsid w:val="00EC1A83"/>
    <w:rsid w:val="00EC3652"/>
    <w:rsid w:val="00EC4200"/>
    <w:rsid w:val="00EC7F14"/>
    <w:rsid w:val="00ED42BE"/>
    <w:rsid w:val="00EE0A0F"/>
    <w:rsid w:val="00EE1F4D"/>
    <w:rsid w:val="00EE220A"/>
    <w:rsid w:val="00EE2853"/>
    <w:rsid w:val="00EE77C8"/>
    <w:rsid w:val="00EF014F"/>
    <w:rsid w:val="00EF2165"/>
    <w:rsid w:val="00EF5D36"/>
    <w:rsid w:val="00EF66FC"/>
    <w:rsid w:val="00F0135B"/>
    <w:rsid w:val="00F02153"/>
    <w:rsid w:val="00F02E73"/>
    <w:rsid w:val="00F10140"/>
    <w:rsid w:val="00F11BAF"/>
    <w:rsid w:val="00F11CE3"/>
    <w:rsid w:val="00F16FDF"/>
    <w:rsid w:val="00F17DCE"/>
    <w:rsid w:val="00F2038A"/>
    <w:rsid w:val="00F20BD3"/>
    <w:rsid w:val="00F22750"/>
    <w:rsid w:val="00F238B0"/>
    <w:rsid w:val="00F23CA1"/>
    <w:rsid w:val="00F2401A"/>
    <w:rsid w:val="00F2646F"/>
    <w:rsid w:val="00F2791B"/>
    <w:rsid w:val="00F27E65"/>
    <w:rsid w:val="00F30A2C"/>
    <w:rsid w:val="00F35702"/>
    <w:rsid w:val="00F37721"/>
    <w:rsid w:val="00F405C9"/>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62D01"/>
    <w:rsid w:val="00F62EE5"/>
    <w:rsid w:val="00F669C5"/>
    <w:rsid w:val="00F7016B"/>
    <w:rsid w:val="00F72DEA"/>
    <w:rsid w:val="00F76C7F"/>
    <w:rsid w:val="00F777E8"/>
    <w:rsid w:val="00F803B0"/>
    <w:rsid w:val="00F80E14"/>
    <w:rsid w:val="00F80E25"/>
    <w:rsid w:val="00F869B7"/>
    <w:rsid w:val="00F9005C"/>
    <w:rsid w:val="00F904AE"/>
    <w:rsid w:val="00F975F2"/>
    <w:rsid w:val="00FA0966"/>
    <w:rsid w:val="00FA6905"/>
    <w:rsid w:val="00FA7A01"/>
    <w:rsid w:val="00FA7B5C"/>
    <w:rsid w:val="00FB03E9"/>
    <w:rsid w:val="00FB13E6"/>
    <w:rsid w:val="00FB4456"/>
    <w:rsid w:val="00FB502E"/>
    <w:rsid w:val="00FB5D74"/>
    <w:rsid w:val="00FC38AE"/>
    <w:rsid w:val="00FC3A0E"/>
    <w:rsid w:val="00FC4B44"/>
    <w:rsid w:val="00FD0A3A"/>
    <w:rsid w:val="00FD16AF"/>
    <w:rsid w:val="00FD1F4D"/>
    <w:rsid w:val="00FD2A3E"/>
    <w:rsid w:val="00FD7077"/>
    <w:rsid w:val="00FE2B2E"/>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A24B0F"/>
    <w:pPr>
      <w:keepNext/>
      <w:numPr>
        <w:numId w:val="26"/>
      </w:numPr>
      <w:suppressAutoHyphens/>
      <w:spacing w:before="240" w:after="60"/>
      <w:ind w:left="1985" w:firstLine="0"/>
      <w:jc w:val="both"/>
      <w:outlineLvl w:val="0"/>
    </w:pPr>
    <w:rPr>
      <w:rFonts w:ascii="Arial" w:hAnsi="Arial" w:cs="Arial"/>
      <w:b/>
      <w:bCs/>
      <w:kern w:val="1"/>
      <w:sz w:val="32"/>
      <w:szCs w:val="32"/>
      <w:lang w:eastAsia="zh-CN"/>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7">
    <w:name w:val="heading 7"/>
    <w:basedOn w:val="Normal"/>
    <w:next w:val="Normal"/>
    <w:link w:val="Ttulo7Char"/>
    <w:qFormat/>
    <w:rsid w:val="00A24B0F"/>
    <w:pPr>
      <w:keepNext/>
      <w:numPr>
        <w:ilvl w:val="6"/>
        <w:numId w:val="26"/>
      </w:numPr>
      <w:suppressAutoHyphens/>
      <w:outlineLvl w:val="6"/>
    </w:pPr>
    <w:rPr>
      <w:rFonts w:ascii="Times New Roman" w:hAnsi="Times New Roman" w:cs="Times New Roman"/>
      <w:color w:val="808080"/>
      <w:sz w:val="3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extodocorpo4">
    <w:name w:val="Texto do corpo (4)_"/>
    <w:link w:val="Textodocorpo41"/>
    <w:uiPriority w:val="99"/>
    <w:rsid w:val="007C4920"/>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7C4920"/>
    <w:pPr>
      <w:shd w:val="clear" w:color="auto" w:fill="FFFFFF"/>
      <w:spacing w:line="240" w:lineRule="atLeast"/>
      <w:ind w:hanging="200"/>
    </w:pPr>
    <w:rPr>
      <w:rFonts w:ascii="Calibri" w:hAnsi="Calibri" w:cs="Calibri"/>
      <w:sz w:val="21"/>
      <w:szCs w:val="21"/>
    </w:rPr>
  </w:style>
  <w:style w:type="character" w:customStyle="1" w:styleId="Textodocorpo11">
    <w:name w:val="Texto do corpo (11)_"/>
    <w:link w:val="Textodocorpo111"/>
    <w:uiPriority w:val="99"/>
    <w:rsid w:val="007C4920"/>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7C4920"/>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7C4920"/>
    <w:rPr>
      <w:rFonts w:ascii="Arial" w:hAnsi="Arial" w:cs="Arial"/>
      <w:b/>
      <w:bCs/>
      <w:sz w:val="18"/>
      <w:szCs w:val="18"/>
      <w:shd w:val="clear" w:color="auto" w:fill="FFFFFF"/>
    </w:rPr>
  </w:style>
  <w:style w:type="paragraph" w:styleId="Corpodetexto">
    <w:name w:val="Body Text"/>
    <w:basedOn w:val="Normal"/>
    <w:link w:val="CorpodetextoChar"/>
    <w:rsid w:val="007C4920"/>
    <w:pPr>
      <w:suppressAutoHyphens/>
      <w:jc w:val="both"/>
    </w:pPr>
    <w:rPr>
      <w:rFonts w:ascii="Times New Roman" w:hAnsi="Times New Roman" w:cs="Times New Roman"/>
      <w:sz w:val="28"/>
      <w:szCs w:val="20"/>
      <w:lang w:eastAsia="zh-CN"/>
    </w:rPr>
  </w:style>
  <w:style w:type="character" w:customStyle="1" w:styleId="CorpodetextoChar">
    <w:name w:val="Corpo de texto Char"/>
    <w:basedOn w:val="Fontepargpadro"/>
    <w:link w:val="Corpodetexto"/>
    <w:rsid w:val="007C4920"/>
    <w:rPr>
      <w:sz w:val="28"/>
      <w:lang w:eastAsia="zh-CN"/>
    </w:rPr>
  </w:style>
  <w:style w:type="character" w:customStyle="1" w:styleId="Textodocorpo4Arial63">
    <w:name w:val="Texto do corpo (4) + Arial63"/>
    <w:aliases w:val="9 pt55,Negrito125"/>
    <w:basedOn w:val="Textodocorpo4"/>
    <w:uiPriority w:val="99"/>
    <w:rsid w:val="007C4920"/>
    <w:rPr>
      <w:rFonts w:ascii="Arial" w:hAnsi="Arial" w:cs="Arial"/>
      <w:b/>
      <w:bCs/>
      <w:sz w:val="18"/>
      <w:szCs w:val="18"/>
      <w:shd w:val="clear" w:color="auto" w:fill="FFFFFF"/>
    </w:rPr>
  </w:style>
  <w:style w:type="character" w:customStyle="1" w:styleId="Ttulo1Char">
    <w:name w:val="Título 1 Char"/>
    <w:basedOn w:val="Fontepargpadro"/>
    <w:link w:val="Ttulo1"/>
    <w:rsid w:val="00A24B0F"/>
    <w:rPr>
      <w:rFonts w:ascii="Arial" w:hAnsi="Arial" w:cs="Arial"/>
      <w:b/>
      <w:bCs/>
      <w:kern w:val="1"/>
      <w:sz w:val="32"/>
      <w:szCs w:val="32"/>
      <w:lang w:eastAsia="zh-CN"/>
    </w:rPr>
  </w:style>
  <w:style w:type="character" w:customStyle="1" w:styleId="Ttulo7Char">
    <w:name w:val="Título 7 Char"/>
    <w:basedOn w:val="Fontepargpadro"/>
    <w:link w:val="Ttulo7"/>
    <w:rsid w:val="00A24B0F"/>
    <w:rPr>
      <w:color w:val="808080"/>
      <w:sz w:val="32"/>
      <w:lang w:eastAsia="zh-CN"/>
    </w:rPr>
  </w:style>
  <w:style w:type="character" w:customStyle="1" w:styleId="Textodocorpo15">
    <w:name w:val="Texto do corpo (15)_"/>
    <w:basedOn w:val="Fontepargpadro"/>
    <w:link w:val="Textodocorpo151"/>
    <w:uiPriority w:val="99"/>
    <w:rsid w:val="00A24B0F"/>
    <w:rPr>
      <w:shd w:val="clear" w:color="auto" w:fill="FFFFFF"/>
    </w:rPr>
  </w:style>
  <w:style w:type="paragraph" w:customStyle="1" w:styleId="Textodocorpo151">
    <w:name w:val="Texto do corpo (15)1"/>
    <w:basedOn w:val="Normal"/>
    <w:link w:val="Textodocorpo15"/>
    <w:uiPriority w:val="99"/>
    <w:rsid w:val="00A24B0F"/>
    <w:pPr>
      <w:shd w:val="clear" w:color="auto" w:fill="FFFFFF"/>
      <w:spacing w:line="298" w:lineRule="exact"/>
      <w:jc w:val="both"/>
    </w:pPr>
    <w:rPr>
      <w:rFonts w:ascii="Times New Roman" w:hAnsi="Times New Roman" w:cs="Times New Roman"/>
      <w:sz w:val="20"/>
      <w:szCs w:val="20"/>
    </w:rPr>
  </w:style>
  <w:style w:type="character" w:customStyle="1" w:styleId="Textodocorpo12">
    <w:name w:val="Texto do corpo (12)_"/>
    <w:link w:val="Textodocorpo121"/>
    <w:uiPriority w:val="99"/>
    <w:rsid w:val="0074407F"/>
    <w:rPr>
      <w:rFonts w:ascii="Arial" w:hAnsi="Arial" w:cs="Arial"/>
      <w:b/>
      <w:bCs/>
      <w:shd w:val="clear" w:color="auto" w:fill="FFFFFF"/>
    </w:rPr>
  </w:style>
  <w:style w:type="character" w:customStyle="1" w:styleId="Textodocorpo12Calibri">
    <w:name w:val="Texto do corpo (12) + Calibri"/>
    <w:aliases w:val="11 pt,Sem negrito19"/>
    <w:uiPriority w:val="99"/>
    <w:rsid w:val="0074407F"/>
    <w:rPr>
      <w:rFonts w:ascii="Calibri" w:hAnsi="Calibri" w:cs="Calibri"/>
      <w:b w:val="0"/>
      <w:bCs w:val="0"/>
      <w:sz w:val="22"/>
      <w:szCs w:val="22"/>
      <w:shd w:val="clear" w:color="auto" w:fill="FFFFFF"/>
    </w:rPr>
  </w:style>
  <w:style w:type="paragraph" w:customStyle="1" w:styleId="Textodocorpo121">
    <w:name w:val="Texto do corpo (12)1"/>
    <w:basedOn w:val="Normal"/>
    <w:link w:val="Textodocorpo12"/>
    <w:uiPriority w:val="99"/>
    <w:rsid w:val="0074407F"/>
    <w:pPr>
      <w:shd w:val="clear" w:color="auto" w:fill="FFFFFF"/>
      <w:spacing w:line="298" w:lineRule="exact"/>
      <w:jc w:val="both"/>
    </w:pPr>
    <w:rPr>
      <w:rFonts w:ascii="Arial" w:hAnsi="Arial" w:cs="Arial"/>
      <w:b/>
      <w:bCs/>
      <w:sz w:val="20"/>
      <w:szCs w:val="20"/>
    </w:rPr>
  </w:style>
  <w:style w:type="character" w:customStyle="1" w:styleId="Textodocorpo13">
    <w:name w:val="Texto do corpo (13)_"/>
    <w:link w:val="Textodocorpo131"/>
    <w:uiPriority w:val="99"/>
    <w:rsid w:val="0074407F"/>
    <w:rPr>
      <w:rFonts w:ascii="Calibri" w:hAnsi="Calibri" w:cs="Calibri"/>
      <w:shd w:val="clear" w:color="auto" w:fill="FFFFFF"/>
    </w:rPr>
  </w:style>
  <w:style w:type="paragraph" w:customStyle="1" w:styleId="Textodocorpo131">
    <w:name w:val="Texto do corpo (13)1"/>
    <w:basedOn w:val="Normal"/>
    <w:link w:val="Textodocorpo13"/>
    <w:uiPriority w:val="99"/>
    <w:rsid w:val="0074407F"/>
    <w:pPr>
      <w:shd w:val="clear" w:color="auto" w:fill="FFFFFF"/>
      <w:spacing w:line="298" w:lineRule="exact"/>
      <w:jc w:val="both"/>
    </w:pPr>
    <w:rPr>
      <w:rFonts w:ascii="Calibri" w:hAnsi="Calibri" w:cs="Calibri"/>
      <w:sz w:val="20"/>
      <w:szCs w:val="20"/>
    </w:rPr>
  </w:style>
  <w:style w:type="character" w:customStyle="1" w:styleId="Textodocorpo13Arial19">
    <w:name w:val="Texto do corpo (13) + Arial19"/>
    <w:aliases w:val="10 pt62,Negrito122"/>
    <w:basedOn w:val="Textodocorpo13"/>
    <w:uiPriority w:val="99"/>
    <w:rsid w:val="0074407F"/>
    <w:rPr>
      <w:rFonts w:ascii="Arial" w:hAnsi="Arial" w:cs="Arial"/>
      <w:b/>
      <w:bCs/>
      <w:sz w:val="20"/>
      <w:szCs w:val="20"/>
      <w:shd w:val="clear" w:color="auto" w:fill="FFFFFF"/>
    </w:rPr>
  </w:style>
  <w:style w:type="table" w:styleId="Tabelacomgrade">
    <w:name w:val="Table Grid"/>
    <w:basedOn w:val="Tabelanormal"/>
    <w:uiPriority w:val="59"/>
    <w:rsid w:val="006A68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A24B0F"/>
    <w:pPr>
      <w:keepNext/>
      <w:numPr>
        <w:numId w:val="26"/>
      </w:numPr>
      <w:suppressAutoHyphens/>
      <w:spacing w:before="240" w:after="60"/>
      <w:ind w:left="1985" w:firstLine="0"/>
      <w:jc w:val="both"/>
      <w:outlineLvl w:val="0"/>
    </w:pPr>
    <w:rPr>
      <w:rFonts w:ascii="Arial" w:hAnsi="Arial" w:cs="Arial"/>
      <w:b/>
      <w:bCs/>
      <w:kern w:val="1"/>
      <w:sz w:val="32"/>
      <w:szCs w:val="32"/>
      <w:lang w:eastAsia="zh-CN"/>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7">
    <w:name w:val="heading 7"/>
    <w:basedOn w:val="Normal"/>
    <w:next w:val="Normal"/>
    <w:link w:val="Ttulo7Char"/>
    <w:qFormat/>
    <w:rsid w:val="00A24B0F"/>
    <w:pPr>
      <w:keepNext/>
      <w:numPr>
        <w:ilvl w:val="6"/>
        <w:numId w:val="26"/>
      </w:numPr>
      <w:suppressAutoHyphens/>
      <w:outlineLvl w:val="6"/>
    </w:pPr>
    <w:rPr>
      <w:rFonts w:ascii="Times New Roman" w:hAnsi="Times New Roman" w:cs="Times New Roman"/>
      <w:color w:val="808080"/>
      <w:sz w:val="3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extodocorpo4">
    <w:name w:val="Texto do corpo (4)_"/>
    <w:link w:val="Textodocorpo41"/>
    <w:uiPriority w:val="99"/>
    <w:rsid w:val="007C4920"/>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7C4920"/>
    <w:pPr>
      <w:shd w:val="clear" w:color="auto" w:fill="FFFFFF"/>
      <w:spacing w:line="240" w:lineRule="atLeast"/>
      <w:ind w:hanging="200"/>
    </w:pPr>
    <w:rPr>
      <w:rFonts w:ascii="Calibri" w:hAnsi="Calibri" w:cs="Calibri"/>
      <w:sz w:val="21"/>
      <w:szCs w:val="21"/>
    </w:rPr>
  </w:style>
  <w:style w:type="character" w:customStyle="1" w:styleId="Textodocorpo11">
    <w:name w:val="Texto do corpo (11)_"/>
    <w:link w:val="Textodocorpo111"/>
    <w:uiPriority w:val="99"/>
    <w:rsid w:val="007C4920"/>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7C4920"/>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7C4920"/>
    <w:rPr>
      <w:rFonts w:ascii="Arial" w:hAnsi="Arial" w:cs="Arial"/>
      <w:b/>
      <w:bCs/>
      <w:sz w:val="18"/>
      <w:szCs w:val="18"/>
      <w:shd w:val="clear" w:color="auto" w:fill="FFFFFF"/>
    </w:rPr>
  </w:style>
  <w:style w:type="paragraph" w:styleId="Corpodetexto">
    <w:name w:val="Body Text"/>
    <w:basedOn w:val="Normal"/>
    <w:link w:val="CorpodetextoChar"/>
    <w:rsid w:val="007C4920"/>
    <w:pPr>
      <w:suppressAutoHyphens/>
      <w:jc w:val="both"/>
    </w:pPr>
    <w:rPr>
      <w:rFonts w:ascii="Times New Roman" w:hAnsi="Times New Roman" w:cs="Times New Roman"/>
      <w:sz w:val="28"/>
      <w:szCs w:val="20"/>
      <w:lang w:eastAsia="zh-CN"/>
    </w:rPr>
  </w:style>
  <w:style w:type="character" w:customStyle="1" w:styleId="CorpodetextoChar">
    <w:name w:val="Corpo de texto Char"/>
    <w:basedOn w:val="Fontepargpadro"/>
    <w:link w:val="Corpodetexto"/>
    <w:rsid w:val="007C4920"/>
    <w:rPr>
      <w:sz w:val="28"/>
      <w:lang w:eastAsia="zh-CN"/>
    </w:rPr>
  </w:style>
  <w:style w:type="character" w:customStyle="1" w:styleId="Textodocorpo4Arial63">
    <w:name w:val="Texto do corpo (4) + Arial63"/>
    <w:aliases w:val="9 pt55,Negrito125"/>
    <w:basedOn w:val="Textodocorpo4"/>
    <w:uiPriority w:val="99"/>
    <w:rsid w:val="007C4920"/>
    <w:rPr>
      <w:rFonts w:ascii="Arial" w:hAnsi="Arial" w:cs="Arial"/>
      <w:b/>
      <w:bCs/>
      <w:sz w:val="18"/>
      <w:szCs w:val="18"/>
      <w:shd w:val="clear" w:color="auto" w:fill="FFFFFF"/>
    </w:rPr>
  </w:style>
  <w:style w:type="character" w:customStyle="1" w:styleId="Ttulo1Char">
    <w:name w:val="Título 1 Char"/>
    <w:basedOn w:val="Fontepargpadro"/>
    <w:link w:val="Ttulo1"/>
    <w:rsid w:val="00A24B0F"/>
    <w:rPr>
      <w:rFonts w:ascii="Arial" w:hAnsi="Arial" w:cs="Arial"/>
      <w:b/>
      <w:bCs/>
      <w:kern w:val="1"/>
      <w:sz w:val="32"/>
      <w:szCs w:val="32"/>
      <w:lang w:eastAsia="zh-CN"/>
    </w:rPr>
  </w:style>
  <w:style w:type="character" w:customStyle="1" w:styleId="Ttulo7Char">
    <w:name w:val="Título 7 Char"/>
    <w:basedOn w:val="Fontepargpadro"/>
    <w:link w:val="Ttulo7"/>
    <w:rsid w:val="00A24B0F"/>
    <w:rPr>
      <w:color w:val="808080"/>
      <w:sz w:val="32"/>
      <w:lang w:eastAsia="zh-CN"/>
    </w:rPr>
  </w:style>
  <w:style w:type="character" w:customStyle="1" w:styleId="Textodocorpo15">
    <w:name w:val="Texto do corpo (15)_"/>
    <w:basedOn w:val="Fontepargpadro"/>
    <w:link w:val="Textodocorpo151"/>
    <w:uiPriority w:val="99"/>
    <w:rsid w:val="00A24B0F"/>
    <w:rPr>
      <w:shd w:val="clear" w:color="auto" w:fill="FFFFFF"/>
    </w:rPr>
  </w:style>
  <w:style w:type="paragraph" w:customStyle="1" w:styleId="Textodocorpo151">
    <w:name w:val="Texto do corpo (15)1"/>
    <w:basedOn w:val="Normal"/>
    <w:link w:val="Textodocorpo15"/>
    <w:uiPriority w:val="99"/>
    <w:rsid w:val="00A24B0F"/>
    <w:pPr>
      <w:shd w:val="clear" w:color="auto" w:fill="FFFFFF"/>
      <w:spacing w:line="298" w:lineRule="exact"/>
      <w:jc w:val="both"/>
    </w:pPr>
    <w:rPr>
      <w:rFonts w:ascii="Times New Roman" w:hAnsi="Times New Roman" w:cs="Times New Roman"/>
      <w:sz w:val="20"/>
      <w:szCs w:val="20"/>
    </w:rPr>
  </w:style>
  <w:style w:type="character" w:customStyle="1" w:styleId="Textodocorpo12">
    <w:name w:val="Texto do corpo (12)_"/>
    <w:link w:val="Textodocorpo121"/>
    <w:uiPriority w:val="99"/>
    <w:rsid w:val="0074407F"/>
    <w:rPr>
      <w:rFonts w:ascii="Arial" w:hAnsi="Arial" w:cs="Arial"/>
      <w:b/>
      <w:bCs/>
      <w:shd w:val="clear" w:color="auto" w:fill="FFFFFF"/>
    </w:rPr>
  </w:style>
  <w:style w:type="character" w:customStyle="1" w:styleId="Textodocorpo12Calibri">
    <w:name w:val="Texto do corpo (12) + Calibri"/>
    <w:aliases w:val="11 pt,Sem negrito19"/>
    <w:uiPriority w:val="99"/>
    <w:rsid w:val="0074407F"/>
    <w:rPr>
      <w:rFonts w:ascii="Calibri" w:hAnsi="Calibri" w:cs="Calibri"/>
      <w:b w:val="0"/>
      <w:bCs w:val="0"/>
      <w:sz w:val="22"/>
      <w:szCs w:val="22"/>
      <w:shd w:val="clear" w:color="auto" w:fill="FFFFFF"/>
    </w:rPr>
  </w:style>
  <w:style w:type="paragraph" w:customStyle="1" w:styleId="Textodocorpo121">
    <w:name w:val="Texto do corpo (12)1"/>
    <w:basedOn w:val="Normal"/>
    <w:link w:val="Textodocorpo12"/>
    <w:uiPriority w:val="99"/>
    <w:rsid w:val="0074407F"/>
    <w:pPr>
      <w:shd w:val="clear" w:color="auto" w:fill="FFFFFF"/>
      <w:spacing w:line="298" w:lineRule="exact"/>
      <w:jc w:val="both"/>
    </w:pPr>
    <w:rPr>
      <w:rFonts w:ascii="Arial" w:hAnsi="Arial" w:cs="Arial"/>
      <w:b/>
      <w:bCs/>
      <w:sz w:val="20"/>
      <w:szCs w:val="20"/>
    </w:rPr>
  </w:style>
  <w:style w:type="character" w:customStyle="1" w:styleId="Textodocorpo13">
    <w:name w:val="Texto do corpo (13)_"/>
    <w:link w:val="Textodocorpo131"/>
    <w:uiPriority w:val="99"/>
    <w:rsid w:val="0074407F"/>
    <w:rPr>
      <w:rFonts w:ascii="Calibri" w:hAnsi="Calibri" w:cs="Calibri"/>
      <w:shd w:val="clear" w:color="auto" w:fill="FFFFFF"/>
    </w:rPr>
  </w:style>
  <w:style w:type="paragraph" w:customStyle="1" w:styleId="Textodocorpo131">
    <w:name w:val="Texto do corpo (13)1"/>
    <w:basedOn w:val="Normal"/>
    <w:link w:val="Textodocorpo13"/>
    <w:uiPriority w:val="99"/>
    <w:rsid w:val="0074407F"/>
    <w:pPr>
      <w:shd w:val="clear" w:color="auto" w:fill="FFFFFF"/>
      <w:spacing w:line="298" w:lineRule="exact"/>
      <w:jc w:val="both"/>
    </w:pPr>
    <w:rPr>
      <w:rFonts w:ascii="Calibri" w:hAnsi="Calibri" w:cs="Calibri"/>
      <w:sz w:val="20"/>
      <w:szCs w:val="20"/>
    </w:rPr>
  </w:style>
  <w:style w:type="character" w:customStyle="1" w:styleId="Textodocorpo13Arial19">
    <w:name w:val="Texto do corpo (13) + Arial19"/>
    <w:aliases w:val="10 pt62,Negrito122"/>
    <w:basedOn w:val="Textodocorpo13"/>
    <w:uiPriority w:val="99"/>
    <w:rsid w:val="0074407F"/>
    <w:rPr>
      <w:rFonts w:ascii="Arial" w:hAnsi="Arial" w:cs="Arial"/>
      <w:b/>
      <w:bCs/>
      <w:sz w:val="20"/>
      <w:szCs w:val="20"/>
      <w:shd w:val="clear" w:color="auto" w:fill="FFFFFF"/>
    </w:rPr>
  </w:style>
  <w:style w:type="table" w:styleId="Tabelacomgrade">
    <w:name w:val="Table Grid"/>
    <w:basedOn w:val="Tabelanormal"/>
    <w:uiPriority w:val="59"/>
    <w:rsid w:val="006A68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45065812">
      <w:bodyDiv w:val="1"/>
      <w:marLeft w:val="0"/>
      <w:marRight w:val="0"/>
      <w:marTop w:val="0"/>
      <w:marBottom w:val="0"/>
      <w:divBdr>
        <w:top w:val="none" w:sz="0" w:space="0" w:color="auto"/>
        <w:left w:val="none" w:sz="0" w:space="0" w:color="auto"/>
        <w:bottom w:val="none" w:sz="0" w:space="0" w:color="auto"/>
        <w:right w:val="none" w:sz="0" w:space="0" w:color="auto"/>
      </w:divBdr>
    </w:div>
    <w:div w:id="57528462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43169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131589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77809461">
      <w:bodyDiv w:val="1"/>
      <w:marLeft w:val="0"/>
      <w:marRight w:val="0"/>
      <w:marTop w:val="0"/>
      <w:marBottom w:val="0"/>
      <w:divBdr>
        <w:top w:val="none" w:sz="0" w:space="0" w:color="auto"/>
        <w:left w:val="none" w:sz="0" w:space="0" w:color="auto"/>
        <w:bottom w:val="none" w:sz="0" w:space="0" w:color="auto"/>
        <w:right w:val="none" w:sz="0" w:space="0" w:color="auto"/>
      </w:divBdr>
    </w:div>
    <w:div w:id="199328850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6C4F-D3E5-4B17-B6A6-4223F621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212</TotalTime>
  <Pages>18</Pages>
  <Words>7727</Words>
  <Characters>41939</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11</cp:revision>
  <cp:lastPrinted>2015-07-09T18:31:00Z</cp:lastPrinted>
  <dcterms:created xsi:type="dcterms:W3CDTF">2015-07-08T16:30:00Z</dcterms:created>
  <dcterms:modified xsi:type="dcterms:W3CDTF">2015-07-09T18:48:00Z</dcterms:modified>
</cp:coreProperties>
</file>