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F09A19" w14:textId="77777777" w:rsidR="00A34080" w:rsidRPr="00774E72" w:rsidRDefault="00A34080" w:rsidP="00A34080">
      <w:pPr>
        <w:spacing w:line="300" w:lineRule="atLeast"/>
        <w:jc w:val="center"/>
        <w:rPr>
          <w:rFonts w:ascii="Arial" w:hAnsi="Arial" w:cs="Arial"/>
          <w:b/>
        </w:rPr>
      </w:pPr>
      <w:bookmarkStart w:id="0" w:name="_GoBack"/>
      <w:bookmarkEnd w:id="0"/>
      <w:r w:rsidRPr="00774E72">
        <w:rPr>
          <w:rFonts w:ascii="Arial" w:hAnsi="Arial" w:cs="Arial"/>
          <w:noProof/>
        </w:rPr>
        <w:drawing>
          <wp:inline distT="0" distB="0" distL="0" distR="0" wp14:anchorId="206DAB7A" wp14:editId="2A583134">
            <wp:extent cx="670560" cy="681355"/>
            <wp:effectExtent l="0" t="0" r="0" b="444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70560" cy="681355"/>
                    </a:xfrm>
                    <a:prstGeom prst="rect">
                      <a:avLst/>
                    </a:prstGeom>
                    <a:noFill/>
                    <a:ln>
                      <a:noFill/>
                    </a:ln>
                  </pic:spPr>
                </pic:pic>
              </a:graphicData>
            </a:graphic>
          </wp:inline>
        </w:drawing>
      </w:r>
    </w:p>
    <w:p w14:paraId="63545A4A" w14:textId="77777777" w:rsidR="00A34080" w:rsidRPr="00774E72" w:rsidRDefault="00A34080" w:rsidP="00A34080">
      <w:pPr>
        <w:spacing w:line="300" w:lineRule="atLeast"/>
        <w:jc w:val="center"/>
        <w:rPr>
          <w:rFonts w:ascii="Arial" w:hAnsi="Arial" w:cs="Arial"/>
          <w:b/>
        </w:rPr>
      </w:pPr>
      <w:r w:rsidRPr="00774E72">
        <w:rPr>
          <w:rFonts w:ascii="Arial" w:hAnsi="Arial" w:cs="Arial"/>
          <w:b/>
        </w:rPr>
        <w:t>SERVIÇO PÚBLICO FEDERAL</w:t>
      </w:r>
    </w:p>
    <w:p w14:paraId="3618C558" w14:textId="77777777" w:rsidR="00A34080" w:rsidRPr="00774E72" w:rsidRDefault="00A34080" w:rsidP="00A34080">
      <w:pPr>
        <w:spacing w:line="300" w:lineRule="atLeast"/>
        <w:jc w:val="center"/>
        <w:rPr>
          <w:rFonts w:ascii="Arial" w:hAnsi="Arial" w:cs="Arial"/>
          <w:b/>
        </w:rPr>
      </w:pPr>
      <w:r w:rsidRPr="00774E72">
        <w:rPr>
          <w:rFonts w:ascii="Arial" w:hAnsi="Arial" w:cs="Arial"/>
          <w:b/>
        </w:rPr>
        <w:t>MJ - DEPARTAMENTO DE POLÍCIA FEDERAL</w:t>
      </w:r>
    </w:p>
    <w:p w14:paraId="6F578021" w14:textId="77777777" w:rsidR="00A34080" w:rsidRPr="00774E72" w:rsidRDefault="00A34080" w:rsidP="00A34080">
      <w:pPr>
        <w:spacing w:line="300" w:lineRule="atLeast"/>
        <w:jc w:val="center"/>
        <w:rPr>
          <w:rFonts w:ascii="Arial" w:hAnsi="Arial" w:cs="Arial"/>
          <w:b/>
        </w:rPr>
      </w:pPr>
      <w:r w:rsidRPr="00774E72">
        <w:rPr>
          <w:rFonts w:ascii="Arial" w:hAnsi="Arial" w:cs="Arial"/>
          <w:b/>
        </w:rPr>
        <w:t>SUPERINTENDÊNCIA REGIONAL DE MATO GROSSO</w:t>
      </w:r>
    </w:p>
    <w:p w14:paraId="0ADB76EA" w14:textId="77777777" w:rsidR="00A34080" w:rsidRPr="00774E72" w:rsidRDefault="00A34080" w:rsidP="00A34080">
      <w:pPr>
        <w:spacing w:line="300" w:lineRule="atLeast"/>
        <w:jc w:val="center"/>
        <w:outlineLvl w:val="4"/>
        <w:rPr>
          <w:rFonts w:ascii="Arial" w:hAnsi="Arial" w:cs="Arial"/>
          <w:b/>
          <w:bCs/>
          <w:iCs/>
          <w:lang w:val="x-none"/>
        </w:rPr>
      </w:pPr>
      <w:r w:rsidRPr="00774E72">
        <w:rPr>
          <w:rFonts w:ascii="Arial" w:hAnsi="Arial" w:cs="Arial"/>
          <w:b/>
          <w:bCs/>
          <w:iCs/>
          <w:lang w:val="x-none"/>
        </w:rPr>
        <w:t>SETOR DE ADMINISTRAÇÃO E LOGÍSTICA POLICIAL</w:t>
      </w:r>
    </w:p>
    <w:p w14:paraId="1B97FA09" w14:textId="77777777" w:rsidR="00A34080" w:rsidRPr="00774E72" w:rsidRDefault="00A34080" w:rsidP="003B02D6">
      <w:pPr>
        <w:spacing w:after="120" w:line="276" w:lineRule="auto"/>
        <w:ind w:right="-15"/>
        <w:jc w:val="center"/>
        <w:rPr>
          <w:rFonts w:cs="Times New Roman"/>
          <w:b/>
          <w:bCs/>
          <w:color w:val="000000"/>
        </w:rPr>
      </w:pPr>
    </w:p>
    <w:p w14:paraId="22398F8C" w14:textId="0009640E" w:rsidR="00330C71" w:rsidRPr="00774E72" w:rsidRDefault="002E08F9" w:rsidP="003B02D6">
      <w:pPr>
        <w:spacing w:after="120" w:line="276" w:lineRule="auto"/>
        <w:ind w:right="-15"/>
        <w:jc w:val="center"/>
        <w:rPr>
          <w:rFonts w:cs="Times New Roman"/>
          <w:b/>
          <w:bCs/>
          <w:color w:val="000000"/>
          <w:u w:val="single"/>
        </w:rPr>
      </w:pPr>
      <w:r>
        <w:rPr>
          <w:rFonts w:cs="Times New Roman"/>
          <w:b/>
          <w:bCs/>
          <w:color w:val="000000"/>
          <w:u w:val="single"/>
        </w:rPr>
        <w:t>EDITAL</w:t>
      </w:r>
    </w:p>
    <w:p w14:paraId="08DC44A7" w14:textId="77777777" w:rsidR="00330C71" w:rsidRPr="00774E72" w:rsidRDefault="00330C71" w:rsidP="003B02D6">
      <w:pPr>
        <w:spacing w:after="120" w:line="276" w:lineRule="auto"/>
        <w:ind w:right="-15"/>
        <w:jc w:val="center"/>
        <w:rPr>
          <w:rFonts w:cs="Times New Roman"/>
          <w:b/>
          <w:bCs/>
          <w:color w:val="000000"/>
          <w:u w:val="single"/>
        </w:rPr>
      </w:pPr>
    </w:p>
    <w:p w14:paraId="2EA2204A" w14:textId="77777777" w:rsidR="003B02D6" w:rsidRPr="00774E72" w:rsidRDefault="003B02D6" w:rsidP="003B02D6">
      <w:pPr>
        <w:spacing w:after="120"/>
        <w:ind w:right="-17"/>
        <w:jc w:val="center"/>
        <w:rPr>
          <w:rFonts w:cs="Times New Roman"/>
          <w:b/>
          <w:bCs/>
          <w:color w:val="000000"/>
        </w:rPr>
      </w:pPr>
      <w:r w:rsidRPr="00774E72">
        <w:rPr>
          <w:rFonts w:cs="Times New Roman"/>
          <w:b/>
          <w:bCs/>
          <w:color w:val="000000"/>
        </w:rPr>
        <w:t>PREGÃO ELETRÔNICO</w:t>
      </w:r>
    </w:p>
    <w:p w14:paraId="1CBD942C" w14:textId="77777777" w:rsidR="003B02D6" w:rsidRPr="00774E72" w:rsidRDefault="003B02D6" w:rsidP="003B02D6">
      <w:pPr>
        <w:spacing w:after="120"/>
        <w:ind w:right="-17"/>
        <w:jc w:val="center"/>
        <w:rPr>
          <w:rFonts w:cs="Times New Roman"/>
          <w:b/>
          <w:bCs/>
          <w:color w:val="000000"/>
        </w:rPr>
      </w:pPr>
      <w:r w:rsidRPr="00774E72">
        <w:rPr>
          <w:rFonts w:cs="Times New Roman"/>
          <w:b/>
          <w:bCs/>
          <w:color w:val="000000"/>
        </w:rPr>
        <w:t>SISTEMA DE REGISTRO DE PREÇOS</w:t>
      </w:r>
    </w:p>
    <w:p w14:paraId="4231CA19" w14:textId="1EC179FF" w:rsidR="003B02D6" w:rsidRPr="00774E72" w:rsidRDefault="000F2F43" w:rsidP="003B02D6">
      <w:pPr>
        <w:spacing w:after="120"/>
        <w:ind w:right="-17"/>
        <w:jc w:val="center"/>
        <w:rPr>
          <w:rFonts w:cs="Times New Roman"/>
          <w:b/>
          <w:bCs/>
          <w:color w:val="000000"/>
        </w:rPr>
      </w:pPr>
      <w:r w:rsidRPr="00774E72">
        <w:rPr>
          <w:rFonts w:cs="Times New Roman"/>
          <w:b/>
          <w:bCs/>
          <w:color w:val="000000"/>
        </w:rPr>
        <w:t xml:space="preserve">EDITAL DE </w:t>
      </w:r>
      <w:r w:rsidR="003B02D6" w:rsidRPr="00774E72">
        <w:rPr>
          <w:rFonts w:cs="Times New Roman"/>
          <w:b/>
          <w:bCs/>
          <w:color w:val="000000"/>
        </w:rPr>
        <w:t xml:space="preserve">PREGÃO ELETRÔNICO Nº </w:t>
      </w:r>
      <w:r w:rsidR="007A2170">
        <w:rPr>
          <w:rFonts w:cs="Times New Roman"/>
          <w:b/>
          <w:bCs/>
          <w:color w:val="000000"/>
        </w:rPr>
        <w:t>13</w:t>
      </w:r>
      <w:r w:rsidR="003B02D6" w:rsidRPr="00774E72">
        <w:rPr>
          <w:rFonts w:cs="Times New Roman"/>
          <w:b/>
          <w:bCs/>
          <w:color w:val="000000"/>
        </w:rPr>
        <w:t>/20</w:t>
      </w:r>
      <w:r w:rsidRPr="00774E72">
        <w:rPr>
          <w:rFonts w:cs="Times New Roman"/>
          <w:b/>
          <w:bCs/>
          <w:color w:val="000000"/>
        </w:rPr>
        <w:t>14</w:t>
      </w:r>
    </w:p>
    <w:p w14:paraId="0B23008B" w14:textId="4F9A40EC" w:rsidR="003B02D6" w:rsidRPr="00774E72" w:rsidRDefault="003B02D6" w:rsidP="003B02D6">
      <w:pPr>
        <w:spacing w:after="120"/>
        <w:ind w:right="-17"/>
        <w:jc w:val="center"/>
        <w:rPr>
          <w:rFonts w:cs="Times New Roman"/>
          <w:b/>
          <w:bCs/>
          <w:color w:val="000000"/>
        </w:rPr>
      </w:pPr>
      <w:r w:rsidRPr="00774E72">
        <w:rPr>
          <w:rFonts w:cs="Times New Roman"/>
          <w:b/>
          <w:bCs/>
          <w:color w:val="000000"/>
        </w:rPr>
        <w:t xml:space="preserve">(Processo Administrativo </w:t>
      </w:r>
      <w:r w:rsidR="007A2170" w:rsidRPr="00774E72">
        <w:rPr>
          <w:rFonts w:cs="Times New Roman"/>
          <w:b/>
          <w:bCs/>
          <w:color w:val="000000"/>
        </w:rPr>
        <w:t>n.º</w:t>
      </w:r>
      <w:r w:rsidR="000F2F43" w:rsidRPr="00774E72">
        <w:rPr>
          <w:rFonts w:cs="Times New Roman"/>
          <w:b/>
          <w:bCs/>
          <w:color w:val="000000"/>
        </w:rPr>
        <w:t xml:space="preserve"> 08320-</w:t>
      </w:r>
      <w:r w:rsidR="0000564C">
        <w:rPr>
          <w:rFonts w:cs="Times New Roman"/>
          <w:b/>
          <w:bCs/>
          <w:color w:val="000000"/>
        </w:rPr>
        <w:t>011624/2014-55</w:t>
      </w:r>
      <w:r w:rsidRPr="00774E72">
        <w:rPr>
          <w:rFonts w:cs="Times New Roman"/>
          <w:b/>
          <w:bCs/>
          <w:color w:val="000000"/>
        </w:rPr>
        <w:t>)</w:t>
      </w:r>
    </w:p>
    <w:p w14:paraId="7486CC8E" w14:textId="77777777" w:rsidR="00CB5DE8" w:rsidRDefault="00CB5DE8" w:rsidP="00CB5DE8">
      <w:pPr>
        <w:snapToGrid w:val="0"/>
        <w:spacing w:after="120" w:line="276" w:lineRule="auto"/>
        <w:ind w:right="-30"/>
        <w:jc w:val="both"/>
        <w:rPr>
          <w:rFonts w:cs="Times New Roman"/>
          <w:color w:val="000000"/>
        </w:rPr>
      </w:pPr>
    </w:p>
    <w:p w14:paraId="58D897B5" w14:textId="3895AD64" w:rsidR="000F104D" w:rsidRDefault="000F104D" w:rsidP="00CB5DE8">
      <w:pPr>
        <w:snapToGrid w:val="0"/>
        <w:spacing w:after="120" w:line="276" w:lineRule="auto"/>
        <w:ind w:right="-30"/>
        <w:jc w:val="both"/>
        <w:rPr>
          <w:rFonts w:cs="Times New Roman"/>
          <w:color w:val="000000"/>
        </w:rPr>
      </w:pPr>
      <w:r w:rsidRPr="00774E72">
        <w:rPr>
          <w:rFonts w:cs="Times New Roman"/>
          <w:color w:val="000000"/>
        </w:rPr>
        <w:t>Torna-se público, para conh</w:t>
      </w:r>
      <w:r w:rsidR="00924D96" w:rsidRPr="00774E72">
        <w:rPr>
          <w:rFonts w:cs="Times New Roman"/>
          <w:color w:val="000000"/>
        </w:rPr>
        <w:t xml:space="preserve">ecimento dos interessados, que </w:t>
      </w:r>
      <w:r w:rsidRPr="00774E72">
        <w:rPr>
          <w:rFonts w:cs="Times New Roman"/>
          <w:color w:val="000000"/>
        </w:rPr>
        <w:t>a</w:t>
      </w:r>
      <w:r w:rsidR="00924D96" w:rsidRPr="00774E72">
        <w:rPr>
          <w:rFonts w:cs="Times New Roman"/>
          <w:color w:val="000000"/>
        </w:rPr>
        <w:t xml:space="preserve"> </w:t>
      </w:r>
      <w:r w:rsidR="000F2F43" w:rsidRPr="0000564C">
        <w:rPr>
          <w:rFonts w:cs="Times New Roman"/>
          <w:b/>
          <w:color w:val="000000"/>
          <w:u w:val="single"/>
        </w:rPr>
        <w:t>Superintendência</w:t>
      </w:r>
      <w:r w:rsidR="00924D96" w:rsidRPr="0000564C">
        <w:rPr>
          <w:rFonts w:cs="Times New Roman"/>
          <w:b/>
          <w:color w:val="000000"/>
          <w:u w:val="single"/>
        </w:rPr>
        <w:t xml:space="preserve"> Regional do Departamento de Polícia Federal/MT</w:t>
      </w:r>
      <w:r w:rsidRPr="0000564C">
        <w:rPr>
          <w:rFonts w:cs="Times New Roman"/>
          <w:b/>
          <w:color w:val="000000"/>
          <w:u w:val="single"/>
        </w:rPr>
        <w:t xml:space="preserve">, por meio </w:t>
      </w:r>
      <w:r w:rsidR="00924D96" w:rsidRPr="0000564C">
        <w:rPr>
          <w:rFonts w:cs="Times New Roman"/>
          <w:b/>
          <w:color w:val="000000"/>
          <w:u w:val="single"/>
        </w:rPr>
        <w:t>d</w:t>
      </w:r>
      <w:r w:rsidRPr="0000564C">
        <w:rPr>
          <w:rFonts w:cs="Times New Roman"/>
          <w:b/>
          <w:color w:val="000000"/>
          <w:u w:val="single"/>
        </w:rPr>
        <w:t>a</w:t>
      </w:r>
      <w:r w:rsidR="00924D96" w:rsidRPr="0000564C">
        <w:rPr>
          <w:rFonts w:cs="Times New Roman"/>
          <w:b/>
          <w:color w:val="000000"/>
          <w:u w:val="single"/>
        </w:rPr>
        <w:t xml:space="preserve"> Comissão Permanente de Licitação</w:t>
      </w:r>
      <w:r w:rsidRPr="0000564C">
        <w:rPr>
          <w:rFonts w:cs="Times New Roman"/>
          <w:b/>
          <w:color w:val="000000"/>
          <w:u w:val="single"/>
        </w:rPr>
        <w:t>, sediado</w:t>
      </w:r>
      <w:r w:rsidR="00924D96" w:rsidRPr="0000564C">
        <w:rPr>
          <w:rFonts w:cs="Times New Roman"/>
          <w:b/>
          <w:color w:val="000000"/>
          <w:u w:val="single"/>
        </w:rPr>
        <w:t xml:space="preserve"> na Avenida Rubens de Mendonça, 1205 – Bairro Baú – Cuiabá/MT</w:t>
      </w:r>
      <w:r w:rsidRPr="0000564C">
        <w:rPr>
          <w:rFonts w:cs="Times New Roman"/>
          <w:b/>
          <w:color w:val="000000"/>
          <w:u w:val="single"/>
        </w:rPr>
        <w:t>, realizará licitação</w:t>
      </w:r>
      <w:r w:rsidR="00D51DD9" w:rsidRPr="0000564C">
        <w:rPr>
          <w:rFonts w:cs="Times New Roman"/>
          <w:b/>
          <w:color w:val="000000"/>
          <w:u w:val="single"/>
        </w:rPr>
        <w:t xml:space="preserve"> para REGISTRO DE PREÇOS</w:t>
      </w:r>
      <w:r w:rsidRPr="0000564C">
        <w:rPr>
          <w:rFonts w:cs="Times New Roman"/>
          <w:b/>
          <w:color w:val="000000"/>
          <w:u w:val="single"/>
        </w:rPr>
        <w:t xml:space="preserve">, na modalidade </w:t>
      </w:r>
      <w:r w:rsidRPr="0000564C">
        <w:rPr>
          <w:rFonts w:cs="Times New Roman"/>
          <w:b/>
          <w:bCs/>
          <w:color w:val="000000"/>
          <w:u w:val="single"/>
        </w:rPr>
        <w:t xml:space="preserve">PREGÃO, </w:t>
      </w:r>
      <w:r w:rsidRPr="0000564C">
        <w:rPr>
          <w:rFonts w:cs="Times New Roman"/>
          <w:b/>
          <w:color w:val="000000"/>
          <w:u w:val="single"/>
        </w:rPr>
        <w:t>na forma</w:t>
      </w:r>
      <w:r w:rsidRPr="0000564C">
        <w:rPr>
          <w:rFonts w:cs="Times New Roman"/>
          <w:b/>
          <w:bCs/>
          <w:color w:val="000000"/>
          <w:u w:val="single"/>
        </w:rPr>
        <w:t xml:space="preserve"> ELETRÔNICA, do</w:t>
      </w:r>
      <w:r w:rsidRPr="0000564C">
        <w:rPr>
          <w:rFonts w:cs="Times New Roman"/>
          <w:b/>
          <w:color w:val="000000"/>
          <w:u w:val="single"/>
        </w:rPr>
        <w:t xml:space="preserve"> </w:t>
      </w:r>
      <w:r w:rsidRPr="0000564C">
        <w:rPr>
          <w:rFonts w:cs="Times New Roman"/>
          <w:b/>
          <w:bCs/>
          <w:iCs/>
          <w:color w:val="000000"/>
          <w:u w:val="single"/>
        </w:rPr>
        <w:t>tipo menor preço</w:t>
      </w:r>
      <w:r w:rsidRPr="0000564C">
        <w:rPr>
          <w:rFonts w:cs="Times New Roman"/>
          <w:b/>
          <w:bCs/>
          <w:color w:val="000000"/>
          <w:u w:val="single"/>
        </w:rPr>
        <w:t>,</w:t>
      </w:r>
      <w:r w:rsidRPr="0000564C">
        <w:rPr>
          <w:rFonts w:cs="Times New Roman"/>
          <w:b/>
          <w:color w:val="000000"/>
          <w:u w:val="single"/>
        </w:rPr>
        <w:t xml:space="preserve"> nos termos</w:t>
      </w:r>
      <w:r w:rsidRPr="00774E72">
        <w:rPr>
          <w:rFonts w:cs="Times New Roman"/>
          <w:color w:val="000000"/>
        </w:rPr>
        <w:t xml:space="preserve"> da Lei nº 10.520, de 17 de julho de 2002, do Decreto nº 5.450, de 31 de maio de 2005, </w:t>
      </w:r>
      <w:r w:rsidR="00D51DD9" w:rsidRPr="00774E72">
        <w:rPr>
          <w:rFonts w:cs="Times New Roman"/>
          <w:color w:val="000000"/>
        </w:rPr>
        <w:t xml:space="preserve">do </w:t>
      </w:r>
      <w:r w:rsidR="003B02D6" w:rsidRPr="00774E72">
        <w:rPr>
          <w:rFonts w:cs="Times New Roman"/>
          <w:color w:val="000000"/>
        </w:rPr>
        <w:t>Decreto nº 7.892, de 23 de janeiro de 2013</w:t>
      </w:r>
      <w:r w:rsidR="00D51DD9" w:rsidRPr="00774E72">
        <w:rPr>
          <w:rFonts w:cs="Times New Roman"/>
          <w:color w:val="000000"/>
        </w:rPr>
        <w:t xml:space="preserve">, </w:t>
      </w:r>
      <w:r w:rsidRPr="00774E72">
        <w:rPr>
          <w:rFonts w:cs="Times New Roman"/>
          <w:color w:val="000000"/>
        </w:rPr>
        <w:t xml:space="preserve">do Decreto 2.271, de </w:t>
      </w:r>
      <w:proofErr w:type="gramStart"/>
      <w:r w:rsidRPr="00774E72">
        <w:rPr>
          <w:rFonts w:cs="Times New Roman"/>
          <w:color w:val="000000"/>
        </w:rPr>
        <w:t>7</w:t>
      </w:r>
      <w:proofErr w:type="gramEnd"/>
      <w:r w:rsidRPr="00774E72">
        <w:rPr>
          <w:rFonts w:cs="Times New Roman"/>
          <w:color w:val="000000"/>
        </w:rPr>
        <w:t xml:space="preserve">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3251B942" w14:textId="77777777" w:rsidR="002E08F9" w:rsidRPr="00774E72" w:rsidRDefault="002E08F9" w:rsidP="000F104D">
      <w:pPr>
        <w:snapToGrid w:val="0"/>
        <w:spacing w:after="120" w:line="276" w:lineRule="auto"/>
        <w:ind w:right="-30" w:firstLine="540"/>
        <w:jc w:val="both"/>
        <w:rPr>
          <w:rFonts w:cs="Times New Roman"/>
          <w:color w:val="000000"/>
        </w:rPr>
      </w:pPr>
    </w:p>
    <w:p w14:paraId="2DD575FE" w14:textId="748B487E" w:rsidR="007A2170" w:rsidRDefault="007A2170" w:rsidP="007A2170">
      <w:pPr>
        <w:rPr>
          <w:rFonts w:ascii="Calibri" w:hAnsi="Calibri" w:cs="Calibri"/>
        </w:rPr>
      </w:pPr>
      <w:r>
        <w:rPr>
          <w:rFonts w:ascii="Calibri" w:hAnsi="Calibri" w:cs="Calibri"/>
          <w:b/>
        </w:rPr>
        <w:t>Data da abertura da sessão pública:</w:t>
      </w:r>
      <w:r>
        <w:rPr>
          <w:rFonts w:ascii="Calibri" w:hAnsi="Calibri" w:cs="Calibri"/>
        </w:rPr>
        <w:t xml:space="preserve"> 07 de outubro de 2014.</w:t>
      </w:r>
    </w:p>
    <w:p w14:paraId="711C65B7" w14:textId="77777777" w:rsidR="007A2170" w:rsidRDefault="007A2170" w:rsidP="007A2170">
      <w:pPr>
        <w:rPr>
          <w:rFonts w:ascii="Calibri" w:hAnsi="Calibri" w:cs="Calibri"/>
        </w:rPr>
      </w:pPr>
      <w:r>
        <w:rPr>
          <w:rFonts w:ascii="Calibri" w:hAnsi="Calibri" w:cs="Calibri"/>
          <w:b/>
        </w:rPr>
        <w:t>Horário:</w:t>
      </w:r>
      <w:r>
        <w:rPr>
          <w:rFonts w:ascii="Calibri" w:hAnsi="Calibri" w:cs="Calibri"/>
        </w:rPr>
        <w:t xml:space="preserve"> </w:t>
      </w:r>
      <w:proofErr w:type="gramStart"/>
      <w:r>
        <w:rPr>
          <w:rFonts w:ascii="Calibri" w:hAnsi="Calibri" w:cs="Calibri"/>
        </w:rPr>
        <w:t>10:00</w:t>
      </w:r>
      <w:proofErr w:type="gramEnd"/>
      <w:r>
        <w:rPr>
          <w:rFonts w:ascii="Calibri" w:hAnsi="Calibri" w:cs="Calibri"/>
        </w:rPr>
        <w:t xml:space="preserve"> (dez horas - horário de Brasília)</w:t>
      </w:r>
    </w:p>
    <w:p w14:paraId="69771284" w14:textId="77777777" w:rsidR="007A2170" w:rsidRDefault="007A2170" w:rsidP="007A2170">
      <w:pPr>
        <w:rPr>
          <w:rFonts w:ascii="Calibri" w:hAnsi="Calibri" w:cs="Calibri"/>
        </w:rPr>
      </w:pPr>
      <w:r>
        <w:rPr>
          <w:rFonts w:ascii="Calibri" w:hAnsi="Calibri" w:cs="Calibri"/>
          <w:b/>
        </w:rPr>
        <w:t>Endereço:</w:t>
      </w:r>
      <w:r>
        <w:rPr>
          <w:rFonts w:ascii="Calibri" w:hAnsi="Calibri" w:cs="Calibri"/>
        </w:rPr>
        <w:t xml:space="preserve"> Portal </w:t>
      </w:r>
      <w:proofErr w:type="spellStart"/>
      <w:r>
        <w:rPr>
          <w:rFonts w:ascii="Calibri" w:hAnsi="Calibri" w:cs="Calibri"/>
        </w:rPr>
        <w:t>Comprasnet</w:t>
      </w:r>
      <w:proofErr w:type="spellEnd"/>
      <w:r>
        <w:rPr>
          <w:rFonts w:ascii="Calibri" w:hAnsi="Calibri" w:cs="Calibri"/>
        </w:rPr>
        <w:t xml:space="preserve"> - </w:t>
      </w:r>
      <w:hyperlink r:id="rId10" w:history="1">
        <w:r>
          <w:rPr>
            <w:rStyle w:val="Hyperlink"/>
            <w:rFonts w:ascii="Calibri" w:hAnsi="Calibri" w:cs="Calibri"/>
          </w:rPr>
          <w:t>www.comprasnet.gov.br</w:t>
        </w:r>
      </w:hyperlink>
    </w:p>
    <w:p w14:paraId="180E4785" w14:textId="1E690EEC" w:rsidR="007A2170" w:rsidRDefault="007A2170" w:rsidP="007A2170">
      <w:pPr>
        <w:jc w:val="both"/>
        <w:rPr>
          <w:rFonts w:ascii="Calibri" w:hAnsi="Calibri" w:cs="Calibri"/>
        </w:rPr>
      </w:pPr>
      <w:r>
        <w:rPr>
          <w:rFonts w:ascii="Calibri" w:hAnsi="Calibri" w:cs="Calibri"/>
          <w:b/>
        </w:rPr>
        <w:t>Encaminhamento da proposta e anexos:</w:t>
      </w:r>
      <w:r>
        <w:rPr>
          <w:rFonts w:ascii="Calibri" w:hAnsi="Calibri" w:cs="Calibri"/>
        </w:rPr>
        <w:t xml:space="preserve"> a partir da data de divulgação do Edital no </w:t>
      </w:r>
      <w:proofErr w:type="spellStart"/>
      <w:r>
        <w:rPr>
          <w:rFonts w:ascii="Calibri" w:hAnsi="Calibri" w:cs="Calibri"/>
        </w:rPr>
        <w:t>Comprasnet</w:t>
      </w:r>
      <w:proofErr w:type="spellEnd"/>
      <w:r>
        <w:rPr>
          <w:rFonts w:ascii="Calibri" w:hAnsi="Calibri" w:cs="Calibri"/>
        </w:rPr>
        <w:t>, até a data e horário da abertura da sessão pública.</w:t>
      </w:r>
    </w:p>
    <w:p w14:paraId="03501567" w14:textId="77777777" w:rsidR="002E08F9" w:rsidRPr="00774E72" w:rsidRDefault="002E08F9" w:rsidP="003B02D6">
      <w:pPr>
        <w:snapToGrid w:val="0"/>
        <w:spacing w:after="120" w:line="276" w:lineRule="auto"/>
        <w:ind w:right="-30"/>
        <w:jc w:val="both"/>
        <w:rPr>
          <w:rFonts w:cs="Times New Roman"/>
          <w:color w:val="000000"/>
        </w:rPr>
      </w:pPr>
    </w:p>
    <w:p w14:paraId="0B612B7A" w14:textId="77777777" w:rsidR="000F104D" w:rsidRPr="00774E72" w:rsidRDefault="000F104D" w:rsidP="000F104D">
      <w:pPr>
        <w:numPr>
          <w:ilvl w:val="0"/>
          <w:numId w:val="1"/>
        </w:numPr>
        <w:spacing w:after="120" w:line="276" w:lineRule="auto"/>
        <w:ind w:right="-15"/>
        <w:jc w:val="both"/>
        <w:rPr>
          <w:rFonts w:cs="Times New Roman"/>
          <w:b/>
          <w:color w:val="000000"/>
        </w:rPr>
      </w:pPr>
      <w:r w:rsidRPr="00774E72">
        <w:rPr>
          <w:rFonts w:cs="Times New Roman"/>
          <w:b/>
          <w:color w:val="000000"/>
        </w:rPr>
        <w:t>DO OBJETO</w:t>
      </w:r>
    </w:p>
    <w:p w14:paraId="29CD94E1" w14:textId="20BF247D" w:rsidR="000F104D" w:rsidRPr="00774E72" w:rsidRDefault="000F104D" w:rsidP="008A31CE">
      <w:pPr>
        <w:numPr>
          <w:ilvl w:val="1"/>
          <w:numId w:val="1"/>
        </w:numPr>
        <w:spacing w:before="120" w:after="120" w:line="276" w:lineRule="auto"/>
        <w:ind w:left="0" w:firstLine="567"/>
        <w:jc w:val="both"/>
        <w:rPr>
          <w:rFonts w:cs="Times New Roman"/>
          <w:b/>
          <w:color w:val="000000"/>
        </w:rPr>
      </w:pPr>
      <w:r w:rsidRPr="00774E72">
        <w:rPr>
          <w:rFonts w:cs="Times New Roman"/>
          <w:color w:val="000000"/>
        </w:rPr>
        <w:t xml:space="preserve">O objeto da presente licitação é </w:t>
      </w:r>
      <w:r w:rsidR="00D51DD9" w:rsidRPr="00774E72">
        <w:rPr>
          <w:rFonts w:cs="Times New Roman"/>
          <w:color w:val="000000"/>
        </w:rPr>
        <w:t>o registro de preços para eventual c</w:t>
      </w:r>
      <w:r w:rsidRPr="00774E72">
        <w:rPr>
          <w:rFonts w:cs="Times New Roman"/>
          <w:color w:val="000000"/>
        </w:rPr>
        <w:t>ontratação de serviços de</w:t>
      </w:r>
      <w:r w:rsidR="00924D96" w:rsidRPr="00774E72">
        <w:rPr>
          <w:rFonts w:cs="Times New Roman"/>
          <w:color w:val="000000"/>
        </w:rPr>
        <w:t xml:space="preserve"> </w:t>
      </w:r>
      <w:r w:rsidR="00924D96" w:rsidRPr="00774E72">
        <w:rPr>
          <w:rFonts w:cs="Times New Roman"/>
        </w:rPr>
        <w:t xml:space="preserve">administração e gerenciamento compartilhado de frota para a manutenção preventiva e corretiva de veículos, de forma continuada, junto à rede de estabelecimentos credenciados por </w:t>
      </w:r>
      <w:r w:rsidR="00924D96" w:rsidRPr="00774E72">
        <w:rPr>
          <w:rFonts w:cs="Times New Roman"/>
        </w:rPr>
        <w:lastRenderedPageBreak/>
        <w:t>meio de sistema informatizado para atender os veículos oficiais da sede e descentralizadas do Departamento de Polícia Federal Superintendência Regional em Mato Grosso</w:t>
      </w:r>
      <w:r w:rsidRPr="00774E72">
        <w:rPr>
          <w:rFonts w:cs="Times New Roman"/>
          <w:color w:val="000000"/>
        </w:rPr>
        <w:t xml:space="preserve"> </w:t>
      </w:r>
      <w:r w:rsidRPr="00774E72">
        <w:rPr>
          <w:rFonts w:cs="Times New Roman"/>
          <w:b/>
          <w:color w:val="000000"/>
        </w:rPr>
        <w:t>,</w:t>
      </w:r>
      <w:r w:rsidRPr="00774E72">
        <w:rPr>
          <w:rFonts w:cs="Times New Roman"/>
          <w:color w:val="000000"/>
        </w:rPr>
        <w:t xml:space="preserve"> conforme condições, quantidades e exigências estabelecidas neste Edital e seus anexos.</w:t>
      </w:r>
    </w:p>
    <w:p w14:paraId="4ED53FFF" w14:textId="2DA2FED1" w:rsidR="000F104D" w:rsidRPr="0000564C" w:rsidRDefault="000F104D" w:rsidP="008A31CE">
      <w:pPr>
        <w:numPr>
          <w:ilvl w:val="1"/>
          <w:numId w:val="1"/>
        </w:numPr>
        <w:spacing w:before="120" w:after="120" w:line="276" w:lineRule="auto"/>
        <w:ind w:left="0" w:firstLine="567"/>
        <w:jc w:val="both"/>
        <w:rPr>
          <w:rFonts w:cs="Times New Roman"/>
          <w:b/>
          <w:u w:val="single"/>
        </w:rPr>
      </w:pPr>
      <w:r w:rsidRPr="0000564C">
        <w:rPr>
          <w:rFonts w:cs="Times New Roman"/>
          <w:b/>
          <w:i/>
          <w:u w:val="single"/>
        </w:rPr>
        <w:t xml:space="preserve">A licitação </w:t>
      </w:r>
      <w:r w:rsidR="0004287F">
        <w:rPr>
          <w:rFonts w:cs="Times New Roman"/>
          <w:b/>
          <w:i/>
          <w:u w:val="single"/>
        </w:rPr>
        <w:t>contém um</w:t>
      </w:r>
      <w:r w:rsidR="0000564C" w:rsidRPr="0000564C">
        <w:rPr>
          <w:rFonts w:cs="Times New Roman"/>
          <w:b/>
          <w:i/>
          <w:u w:val="single"/>
        </w:rPr>
        <w:t xml:space="preserve"> lote,</w:t>
      </w:r>
      <w:proofErr w:type="gramStart"/>
      <w:r w:rsidR="0000564C" w:rsidRPr="0000564C">
        <w:rPr>
          <w:rFonts w:cs="Times New Roman"/>
          <w:b/>
          <w:i/>
          <w:u w:val="single"/>
        </w:rPr>
        <w:t xml:space="preserve"> </w:t>
      </w:r>
      <w:r w:rsidRPr="0000564C">
        <w:rPr>
          <w:rFonts w:cs="Times New Roman"/>
          <w:b/>
          <w:i/>
          <w:u w:val="single"/>
        </w:rPr>
        <w:t xml:space="preserve"> </w:t>
      </w:r>
      <w:proofErr w:type="gramEnd"/>
      <w:r w:rsidRPr="0000564C">
        <w:rPr>
          <w:rFonts w:cs="Times New Roman"/>
          <w:b/>
          <w:i/>
          <w:u w:val="single"/>
        </w:rPr>
        <w:t>dividida em</w:t>
      </w:r>
      <w:r w:rsidR="0000564C" w:rsidRPr="0000564C">
        <w:rPr>
          <w:rFonts w:cs="Times New Roman"/>
          <w:b/>
          <w:i/>
          <w:u w:val="single"/>
        </w:rPr>
        <w:t xml:space="preserve"> três</w:t>
      </w:r>
      <w:r w:rsidRPr="0000564C">
        <w:rPr>
          <w:rFonts w:cs="Times New Roman"/>
          <w:b/>
          <w:i/>
          <w:u w:val="single"/>
        </w:rPr>
        <w:t xml:space="preserve"> itens, conforme tabela constante do Termo de Referência.</w:t>
      </w:r>
      <w:r w:rsidRPr="0000564C">
        <w:rPr>
          <w:rFonts w:cs="Times New Roman"/>
          <w:b/>
          <w:u w:val="single"/>
        </w:rPr>
        <w:t xml:space="preserve"> </w:t>
      </w:r>
    </w:p>
    <w:p w14:paraId="397B6E42" w14:textId="77777777" w:rsidR="0070363D" w:rsidRPr="00774E72" w:rsidRDefault="0070363D" w:rsidP="0070363D">
      <w:pPr>
        <w:spacing w:after="120" w:line="276" w:lineRule="auto"/>
        <w:ind w:right="-15"/>
        <w:jc w:val="both"/>
        <w:rPr>
          <w:rFonts w:cs="Times New Roman"/>
          <w:color w:val="FF0000"/>
        </w:rPr>
      </w:pPr>
    </w:p>
    <w:p w14:paraId="4F4199F7" w14:textId="77777777" w:rsidR="003B02D6" w:rsidRPr="00774E72" w:rsidRDefault="003B02D6" w:rsidP="0070363D">
      <w:pPr>
        <w:numPr>
          <w:ilvl w:val="0"/>
          <w:numId w:val="1"/>
        </w:numPr>
        <w:spacing w:after="120" w:line="276" w:lineRule="auto"/>
        <w:ind w:right="-15"/>
        <w:jc w:val="both"/>
        <w:rPr>
          <w:rFonts w:cs="Times New Roman"/>
          <w:b/>
          <w:i/>
        </w:rPr>
      </w:pPr>
      <w:r w:rsidRPr="00774E72">
        <w:rPr>
          <w:rFonts w:cs="Times New Roman"/>
          <w:b/>
          <w:i/>
        </w:rPr>
        <w:t>DO ÓRGÃO GERENCIADOR E ÓRGÃOS PARTICIPANTES (item facultativo)</w:t>
      </w:r>
    </w:p>
    <w:p w14:paraId="22BC7738" w14:textId="2C35C448" w:rsidR="003B02D6" w:rsidRPr="00774E72" w:rsidRDefault="003B02D6" w:rsidP="008A31CE">
      <w:pPr>
        <w:numPr>
          <w:ilvl w:val="1"/>
          <w:numId w:val="1"/>
        </w:numPr>
        <w:spacing w:before="120" w:after="120" w:line="276" w:lineRule="auto"/>
        <w:ind w:left="0" w:firstLine="567"/>
        <w:jc w:val="both"/>
        <w:rPr>
          <w:rFonts w:cs="Times New Roman"/>
          <w:i/>
        </w:rPr>
      </w:pPr>
      <w:r w:rsidRPr="00774E72">
        <w:rPr>
          <w:rFonts w:cs="Times New Roman"/>
          <w:i/>
        </w:rPr>
        <w:t xml:space="preserve">O órgão gerenciador será </w:t>
      </w:r>
      <w:r w:rsidR="00924D96" w:rsidRPr="00774E72">
        <w:rPr>
          <w:rFonts w:cs="Times New Roman"/>
          <w:i/>
        </w:rPr>
        <w:t>a Superintendência Regional do DPF/MT.</w:t>
      </w:r>
    </w:p>
    <w:p w14:paraId="333654B2" w14:textId="77777777" w:rsidR="004D4CD1" w:rsidRPr="00774E72" w:rsidRDefault="003B02D6" w:rsidP="008A31CE">
      <w:pPr>
        <w:numPr>
          <w:ilvl w:val="1"/>
          <w:numId w:val="1"/>
        </w:numPr>
        <w:spacing w:before="120" w:after="120" w:line="276" w:lineRule="auto"/>
        <w:ind w:left="0" w:firstLine="567"/>
        <w:jc w:val="both"/>
        <w:rPr>
          <w:rFonts w:cs="Times New Roman"/>
          <w:i/>
          <w:color w:val="FF0000"/>
        </w:rPr>
      </w:pPr>
      <w:r w:rsidRPr="00774E72">
        <w:rPr>
          <w:rFonts w:cs="Times New Roman"/>
          <w:i/>
          <w:color w:val="FF0000"/>
        </w:rPr>
        <w:t>São participantes os seguintes órgãos:</w:t>
      </w:r>
    </w:p>
    <w:p w14:paraId="465BF0BA" w14:textId="77777777" w:rsidR="004D4CD1" w:rsidRPr="00774E72" w:rsidRDefault="003B02D6" w:rsidP="00A34080">
      <w:pPr>
        <w:numPr>
          <w:ilvl w:val="2"/>
          <w:numId w:val="3"/>
        </w:numPr>
        <w:snapToGrid w:val="0"/>
        <w:spacing w:before="120" w:after="120" w:line="276" w:lineRule="auto"/>
        <w:ind w:left="1135" w:hanging="284"/>
        <w:jc w:val="both"/>
        <w:rPr>
          <w:rFonts w:cs="Times New Roman"/>
          <w:i/>
          <w:color w:val="FF0000"/>
        </w:rPr>
      </w:pPr>
      <w:proofErr w:type="gramStart"/>
      <w:r w:rsidRPr="00774E72">
        <w:rPr>
          <w:rFonts w:cs="Times New Roman"/>
          <w:i/>
          <w:color w:val="FF0000"/>
        </w:rPr>
        <w:t>.....</w:t>
      </w:r>
      <w:proofErr w:type="gramEnd"/>
      <w:r w:rsidRPr="00774E72">
        <w:rPr>
          <w:rFonts w:cs="Times New Roman"/>
          <w:i/>
          <w:color w:val="FF0000"/>
        </w:rPr>
        <w:t>(nome do órgão)....;</w:t>
      </w:r>
    </w:p>
    <w:p w14:paraId="502EF506" w14:textId="77777777" w:rsidR="004D4CD1" w:rsidRPr="00774E72" w:rsidRDefault="004D4CD1" w:rsidP="00A34080">
      <w:pPr>
        <w:numPr>
          <w:ilvl w:val="2"/>
          <w:numId w:val="3"/>
        </w:numPr>
        <w:snapToGrid w:val="0"/>
        <w:spacing w:before="120" w:after="120" w:line="276" w:lineRule="auto"/>
        <w:ind w:left="1135" w:hanging="284"/>
        <w:jc w:val="both"/>
        <w:rPr>
          <w:rFonts w:cs="Times New Roman"/>
          <w:i/>
          <w:color w:val="FF0000"/>
        </w:rPr>
      </w:pPr>
      <w:proofErr w:type="gramStart"/>
      <w:r w:rsidRPr="00774E72">
        <w:rPr>
          <w:rFonts w:cs="Times New Roman"/>
          <w:i/>
          <w:color w:val="FF0000"/>
        </w:rPr>
        <w:t>...</w:t>
      </w:r>
      <w:r w:rsidR="003B02D6" w:rsidRPr="00774E72">
        <w:rPr>
          <w:rFonts w:cs="Times New Roman"/>
          <w:i/>
          <w:color w:val="FF0000"/>
        </w:rPr>
        <w:t>...</w:t>
      </w:r>
      <w:proofErr w:type="gramEnd"/>
      <w:r w:rsidR="003B02D6" w:rsidRPr="00774E72">
        <w:rPr>
          <w:rFonts w:cs="Times New Roman"/>
          <w:i/>
          <w:color w:val="FF0000"/>
        </w:rPr>
        <w:t>(nome do órgão)....;</w:t>
      </w:r>
    </w:p>
    <w:p w14:paraId="347ABEC6" w14:textId="77777777" w:rsidR="003B02D6" w:rsidRPr="00774E72" w:rsidRDefault="004D4CD1" w:rsidP="00A34080">
      <w:pPr>
        <w:numPr>
          <w:ilvl w:val="2"/>
          <w:numId w:val="3"/>
        </w:numPr>
        <w:snapToGrid w:val="0"/>
        <w:spacing w:before="120" w:after="120" w:line="276" w:lineRule="auto"/>
        <w:ind w:left="1135" w:hanging="284"/>
        <w:jc w:val="both"/>
        <w:rPr>
          <w:rFonts w:cs="Times New Roman"/>
          <w:i/>
          <w:color w:val="FF0000"/>
        </w:rPr>
      </w:pPr>
      <w:proofErr w:type="gramStart"/>
      <w:r w:rsidRPr="00774E72">
        <w:rPr>
          <w:rFonts w:cs="Times New Roman"/>
          <w:i/>
          <w:color w:val="FF0000"/>
        </w:rPr>
        <w:t>..</w:t>
      </w:r>
      <w:r w:rsidR="003B02D6" w:rsidRPr="00774E72">
        <w:rPr>
          <w:rFonts w:cs="Times New Roman"/>
          <w:i/>
          <w:color w:val="FF0000"/>
        </w:rPr>
        <w:t>...</w:t>
      </w:r>
      <w:proofErr w:type="gramEnd"/>
      <w:r w:rsidR="003B02D6" w:rsidRPr="00774E72">
        <w:rPr>
          <w:rFonts w:cs="Times New Roman"/>
          <w:i/>
          <w:color w:val="FF0000"/>
        </w:rPr>
        <w:t>(nome do órgão).....</w:t>
      </w:r>
    </w:p>
    <w:p w14:paraId="338C829E" w14:textId="495ACE9B" w:rsidR="004D4CD1" w:rsidRPr="00774E72" w:rsidRDefault="003B02D6" w:rsidP="008A31CE">
      <w:pPr>
        <w:numPr>
          <w:ilvl w:val="0"/>
          <w:numId w:val="1"/>
        </w:numPr>
        <w:spacing w:before="120" w:after="120" w:line="276" w:lineRule="auto"/>
        <w:jc w:val="both"/>
        <w:rPr>
          <w:i/>
          <w:color w:val="FF0000"/>
          <w:lang w:eastAsia="en-US"/>
        </w:rPr>
      </w:pPr>
      <w:r w:rsidRPr="00774E72">
        <w:rPr>
          <w:b/>
          <w:lang w:eastAsia="en-US"/>
        </w:rPr>
        <w:t xml:space="preserve">DA ADESÃO À ATA DE REGISTRO DE PREÇOS </w:t>
      </w:r>
    </w:p>
    <w:p w14:paraId="0D3C4A20" w14:textId="77777777" w:rsidR="003B02D6" w:rsidRPr="00774E72" w:rsidRDefault="003B02D6" w:rsidP="00470B6E">
      <w:pPr>
        <w:ind w:firstLine="567"/>
        <w:rPr>
          <w:lang w:eastAsia="en-US"/>
        </w:rPr>
      </w:pPr>
    </w:p>
    <w:p w14:paraId="5CF472A2" w14:textId="251709F6" w:rsidR="003B02D6" w:rsidRPr="00774E72" w:rsidRDefault="003B02D6" w:rsidP="00A34080">
      <w:pPr>
        <w:pStyle w:val="PargrafodaLista"/>
        <w:numPr>
          <w:ilvl w:val="1"/>
          <w:numId w:val="4"/>
        </w:numPr>
        <w:spacing w:before="120" w:after="120" w:line="276" w:lineRule="auto"/>
        <w:ind w:left="0" w:firstLine="567"/>
        <w:jc w:val="both"/>
        <w:rPr>
          <w:rFonts w:cs="Times New Roman"/>
          <w:i/>
        </w:rPr>
      </w:pPr>
      <w:r w:rsidRPr="00774E72">
        <w:rPr>
          <w:rFonts w:cs="Times New Roman"/>
          <w:i/>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56FEC08E" w14:textId="77777777" w:rsidR="00470B6E" w:rsidRPr="00774E72" w:rsidRDefault="003B02D6" w:rsidP="00A34080">
      <w:pPr>
        <w:numPr>
          <w:ilvl w:val="1"/>
          <w:numId w:val="4"/>
        </w:numPr>
        <w:spacing w:before="120" w:after="120" w:line="276" w:lineRule="auto"/>
        <w:ind w:left="0" w:firstLine="567"/>
        <w:jc w:val="both"/>
        <w:rPr>
          <w:rFonts w:cs="Times New Roman"/>
          <w:i/>
        </w:rPr>
      </w:pPr>
      <w:r w:rsidRPr="00774E72">
        <w:rPr>
          <w:rFonts w:cs="Times New Roman"/>
          <w:i/>
        </w:rPr>
        <w:t>Caberá ao fornecedor beneficiário da Ata de Registro de Preços, observadas as condições nela estabelecidas, optar pela aceitação ou não do fornecimento, desde que este fornecimento não prejudique as obrigações anteriormente assumidas com o órgão ger</w:t>
      </w:r>
      <w:r w:rsidR="00470B6E" w:rsidRPr="00774E72">
        <w:rPr>
          <w:rFonts w:cs="Times New Roman"/>
          <w:i/>
        </w:rPr>
        <w:t>enciador e órgãos participantes.</w:t>
      </w:r>
      <w:r w:rsidRPr="00774E72">
        <w:rPr>
          <w:rFonts w:cs="Times New Roman"/>
          <w:i/>
        </w:rPr>
        <w:t xml:space="preserve"> </w:t>
      </w:r>
    </w:p>
    <w:p w14:paraId="062DE76C" w14:textId="77777777" w:rsidR="003B02D6" w:rsidRPr="00774E72" w:rsidRDefault="00470B6E" w:rsidP="00A34080">
      <w:pPr>
        <w:numPr>
          <w:ilvl w:val="1"/>
          <w:numId w:val="4"/>
        </w:numPr>
        <w:spacing w:before="120" w:after="120" w:line="276" w:lineRule="auto"/>
        <w:ind w:left="0" w:firstLine="567"/>
        <w:jc w:val="both"/>
        <w:rPr>
          <w:rFonts w:cs="Times New Roman"/>
          <w:i/>
        </w:rPr>
      </w:pPr>
      <w:r w:rsidRPr="00774E72">
        <w:rPr>
          <w:rFonts w:cs="Times New Roman"/>
          <w:i/>
        </w:rPr>
        <w:t xml:space="preserve">As </w:t>
      </w:r>
      <w:r w:rsidR="003B02D6" w:rsidRPr="00774E72">
        <w:rPr>
          <w:rFonts w:cs="Times New Roman"/>
          <w:i/>
        </w:rPr>
        <w:t>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2A13D9ED" w14:textId="77777777" w:rsidR="003B02D6" w:rsidRPr="00774E72" w:rsidRDefault="003B02D6" w:rsidP="00A34080">
      <w:pPr>
        <w:numPr>
          <w:ilvl w:val="1"/>
          <w:numId w:val="4"/>
        </w:numPr>
        <w:spacing w:before="120" w:after="120" w:line="276" w:lineRule="auto"/>
        <w:ind w:left="0" w:firstLine="567"/>
        <w:jc w:val="both"/>
        <w:rPr>
          <w:rFonts w:cs="Times New Roman"/>
          <w:i/>
        </w:rPr>
      </w:pPr>
      <w:r w:rsidRPr="00774E72">
        <w:rPr>
          <w:rFonts w:cs="Times New Roman"/>
          <w:i/>
        </w:rPr>
        <w:t>As adesões à ata de registro de preços são limitadas, na totalidade, ao .............  (máximo quíntuplo)</w:t>
      </w:r>
      <w:proofErr w:type="gramStart"/>
      <w:r w:rsidRPr="00774E72">
        <w:rPr>
          <w:rFonts w:cs="Times New Roman"/>
          <w:i/>
        </w:rPr>
        <w:t>.....</w:t>
      </w:r>
      <w:proofErr w:type="gramEnd"/>
      <w:r w:rsidRPr="00774E72">
        <w:rPr>
          <w:rFonts w:cs="Times New Roman"/>
          <w:i/>
        </w:rPr>
        <w:t xml:space="preserve"> </w:t>
      </w:r>
      <w:proofErr w:type="gramStart"/>
      <w:r w:rsidRPr="00774E72">
        <w:rPr>
          <w:rFonts w:cs="Times New Roman"/>
          <w:i/>
        </w:rPr>
        <w:t>do</w:t>
      </w:r>
      <w:proofErr w:type="gramEnd"/>
      <w:r w:rsidRPr="00774E72">
        <w:rPr>
          <w:rFonts w:cs="Times New Roman"/>
          <w:i/>
        </w:rPr>
        <w:t xml:space="preserve"> quantitativo de cada item registrado na ata de registro de preços para o órgão gerenciador e órgãos participantes, independente do número de órgãos não participantes que eventualmente aderirem.</w:t>
      </w:r>
    </w:p>
    <w:p w14:paraId="569C1BB5" w14:textId="77777777" w:rsidR="003B02D6" w:rsidRPr="00774E72" w:rsidRDefault="003B02D6" w:rsidP="00A34080">
      <w:pPr>
        <w:numPr>
          <w:ilvl w:val="1"/>
          <w:numId w:val="4"/>
        </w:numPr>
        <w:spacing w:before="120" w:after="120" w:line="276" w:lineRule="auto"/>
        <w:ind w:left="0" w:firstLine="567"/>
        <w:jc w:val="both"/>
        <w:rPr>
          <w:rFonts w:cs="Times New Roman"/>
          <w:i/>
        </w:rPr>
      </w:pPr>
      <w:r w:rsidRPr="00774E72">
        <w:rPr>
          <w:rFonts w:cs="Times New Roman"/>
          <w:i/>
        </w:rPr>
        <w:t xml:space="preserve">Ao órgão não participante que aderir à ata competem os atos relativos à cobrança do cumprimento pelo fornecedor das obrigações contratualmente assumidas e a aplicação, observada a ampla defesa e o </w:t>
      </w:r>
      <w:r w:rsidRPr="00774E72">
        <w:rPr>
          <w:rFonts w:cs="Times New Roman"/>
          <w:i/>
        </w:rPr>
        <w:lastRenderedPageBreak/>
        <w:t>contraditório, de eventuais penalidades decorrentes do descumprimento de cláusulas contratuais, em relação as suas próprias contratações, informando as ocorrências ao órgão gerenciador.</w:t>
      </w:r>
    </w:p>
    <w:p w14:paraId="3DDFDAF3" w14:textId="77777777" w:rsidR="003B02D6" w:rsidRPr="00774E72" w:rsidRDefault="003B02D6" w:rsidP="00A34080">
      <w:pPr>
        <w:numPr>
          <w:ilvl w:val="1"/>
          <w:numId w:val="4"/>
        </w:numPr>
        <w:spacing w:before="120" w:after="120" w:line="276" w:lineRule="auto"/>
        <w:ind w:left="0" w:firstLine="567"/>
        <w:jc w:val="both"/>
        <w:rPr>
          <w:rFonts w:cs="Times New Roman"/>
          <w:i/>
        </w:rPr>
      </w:pPr>
      <w:r w:rsidRPr="00774E72">
        <w:rPr>
          <w:rFonts w:cs="Times New Roman"/>
          <w:i/>
        </w:rPr>
        <w:t>Após a autorização do órgão gerenciador, o órgão não participante deverá efetivar a contratação solicitada em até noventa dias, observado o prazo de validade da Ata de Registro de Preços.</w:t>
      </w:r>
    </w:p>
    <w:p w14:paraId="4FDF8135" w14:textId="77777777" w:rsidR="000F104D" w:rsidRPr="00774E72" w:rsidRDefault="000F104D" w:rsidP="00A34080">
      <w:pPr>
        <w:numPr>
          <w:ilvl w:val="0"/>
          <w:numId w:val="4"/>
        </w:numPr>
        <w:spacing w:before="120" w:after="120" w:line="276" w:lineRule="auto"/>
        <w:jc w:val="both"/>
        <w:rPr>
          <w:rFonts w:cs="Times New Roman"/>
          <w:b/>
          <w:color w:val="000000"/>
        </w:rPr>
      </w:pPr>
      <w:r w:rsidRPr="00774E72">
        <w:rPr>
          <w:rFonts w:cs="Times New Roman"/>
          <w:b/>
          <w:color w:val="000000"/>
        </w:rPr>
        <w:t>DO CREDENCIAMENTO</w:t>
      </w:r>
    </w:p>
    <w:p w14:paraId="4C6C9B6E" w14:textId="77777777" w:rsidR="000F104D" w:rsidRPr="00774E72" w:rsidRDefault="000F104D" w:rsidP="00A34080">
      <w:pPr>
        <w:numPr>
          <w:ilvl w:val="1"/>
          <w:numId w:val="4"/>
        </w:numPr>
        <w:spacing w:before="120" w:after="120" w:line="276" w:lineRule="auto"/>
        <w:ind w:left="0" w:firstLine="567"/>
        <w:jc w:val="both"/>
        <w:rPr>
          <w:rFonts w:cs="Times New Roman"/>
          <w:bCs/>
          <w:iCs/>
          <w:color w:val="000000"/>
        </w:rPr>
      </w:pPr>
      <w:r w:rsidRPr="00774E72">
        <w:rPr>
          <w:rFonts w:cs="Times New Roman"/>
          <w:bCs/>
          <w:iCs/>
          <w:color w:val="000000"/>
        </w:rPr>
        <w:t>O Credenciamento é o nível básico do registro cadastral no SICAF, que permite a participação dos interessados na modalidade licitatória Pregão, em sua forma eletrônica.</w:t>
      </w:r>
    </w:p>
    <w:p w14:paraId="24AA5833" w14:textId="77777777" w:rsidR="000F104D" w:rsidRPr="00774E72" w:rsidRDefault="000F104D" w:rsidP="00A34080">
      <w:pPr>
        <w:numPr>
          <w:ilvl w:val="1"/>
          <w:numId w:val="4"/>
        </w:numPr>
        <w:spacing w:before="120" w:after="120" w:line="276" w:lineRule="auto"/>
        <w:ind w:left="0" w:firstLine="567"/>
        <w:jc w:val="both"/>
        <w:rPr>
          <w:rFonts w:cs="Times New Roman"/>
          <w:bCs/>
          <w:iCs/>
          <w:color w:val="000000"/>
        </w:rPr>
      </w:pPr>
      <w:r w:rsidRPr="00774E72">
        <w:rPr>
          <w:rFonts w:cs="Times New Roman"/>
          <w:bCs/>
          <w:iCs/>
          <w:color w:val="000000"/>
        </w:rPr>
        <w:t xml:space="preserve">O cadastro no SICAF poderá ser iniciado no Portal de Compras do Governo Federal – </w:t>
      </w:r>
      <w:proofErr w:type="spellStart"/>
      <w:r w:rsidRPr="00774E72">
        <w:rPr>
          <w:rFonts w:cs="Times New Roman"/>
          <w:bCs/>
          <w:iCs/>
          <w:color w:val="000000"/>
        </w:rPr>
        <w:t>Comprasnet</w:t>
      </w:r>
      <w:proofErr w:type="spellEnd"/>
      <w:r w:rsidRPr="00774E72">
        <w:rPr>
          <w:rFonts w:cs="Times New Roman"/>
          <w:bCs/>
          <w:iCs/>
          <w:color w:val="000000"/>
        </w:rPr>
        <w:t xml:space="preserve">, no sítio </w:t>
      </w:r>
      <w:r w:rsidRPr="00774E72">
        <w:rPr>
          <w:rFonts w:cs="Times New Roman"/>
          <w:bCs/>
          <w:i/>
          <w:iCs/>
          <w:color w:val="000000"/>
        </w:rPr>
        <w:t>www.comprasnet.gov.br</w:t>
      </w:r>
      <w:r w:rsidRPr="00774E72">
        <w:rPr>
          <w:rFonts w:cs="Times New Roman"/>
          <w:bCs/>
          <w:iCs/>
          <w:color w:val="000000"/>
        </w:rPr>
        <w:t xml:space="preserve">, com a solicitação de </w:t>
      </w:r>
      <w:proofErr w:type="spellStart"/>
      <w:r w:rsidRPr="00774E72">
        <w:rPr>
          <w:rFonts w:cs="Times New Roman"/>
          <w:bCs/>
          <w:iCs/>
          <w:color w:val="000000"/>
        </w:rPr>
        <w:t>login</w:t>
      </w:r>
      <w:proofErr w:type="spellEnd"/>
      <w:r w:rsidRPr="00774E72">
        <w:rPr>
          <w:rFonts w:cs="Times New Roman"/>
          <w:bCs/>
          <w:iCs/>
          <w:color w:val="000000"/>
        </w:rPr>
        <w:t xml:space="preserve"> e senha pelo interessado.</w:t>
      </w:r>
    </w:p>
    <w:p w14:paraId="360651CD"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O credenciamento junto ao provedor do sistema implica a responsabilidade do licitante ou de seu representante legal e a presunção de sua capacidade técnica para realização das transações inerentes a este Pregão.</w:t>
      </w:r>
    </w:p>
    <w:p w14:paraId="2B7D04EF"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6330808" w14:textId="77777777" w:rsidR="000F104D" w:rsidRPr="00774E72" w:rsidRDefault="000F104D" w:rsidP="00A34080">
      <w:pPr>
        <w:numPr>
          <w:ilvl w:val="1"/>
          <w:numId w:val="4"/>
        </w:numPr>
        <w:spacing w:before="120" w:after="120" w:line="276" w:lineRule="auto"/>
        <w:ind w:left="0" w:firstLine="567"/>
        <w:jc w:val="both"/>
        <w:rPr>
          <w:rFonts w:cs="Times New Roman"/>
          <w:bCs/>
          <w:color w:val="000000"/>
        </w:rPr>
      </w:pPr>
      <w:r w:rsidRPr="00774E72">
        <w:rPr>
          <w:rFonts w:cs="Times New Roman"/>
          <w:color w:val="000000"/>
          <w:lang w:eastAsia="en-US"/>
        </w:rPr>
        <w:t>A perda da senha ou a quebra de sigilo dever</w:t>
      </w:r>
      <w:r w:rsidR="009F63D7" w:rsidRPr="00774E72">
        <w:rPr>
          <w:rFonts w:cs="Times New Roman"/>
          <w:color w:val="000000"/>
          <w:lang w:eastAsia="en-US"/>
        </w:rPr>
        <w:t>á</w:t>
      </w:r>
      <w:r w:rsidRPr="00774E72">
        <w:rPr>
          <w:rFonts w:cs="Times New Roman"/>
          <w:color w:val="000000"/>
          <w:lang w:eastAsia="en-US"/>
        </w:rPr>
        <w:t xml:space="preserve"> ser comunicada imediatamente ao provedor do sistema para imediato bloqueio de acesso.</w:t>
      </w:r>
    </w:p>
    <w:p w14:paraId="1EC8187D" w14:textId="77777777" w:rsidR="000F104D" w:rsidRPr="00774E72" w:rsidRDefault="000F104D" w:rsidP="00A34080">
      <w:pPr>
        <w:numPr>
          <w:ilvl w:val="0"/>
          <w:numId w:val="4"/>
        </w:numPr>
        <w:spacing w:before="120" w:after="120" w:line="276" w:lineRule="auto"/>
        <w:jc w:val="both"/>
        <w:rPr>
          <w:rFonts w:cs="Times New Roman"/>
          <w:b/>
          <w:bCs/>
          <w:color w:val="000000"/>
        </w:rPr>
      </w:pPr>
      <w:r w:rsidRPr="00774E72">
        <w:rPr>
          <w:rFonts w:cs="Times New Roman"/>
          <w:b/>
          <w:bCs/>
          <w:color w:val="000000"/>
        </w:rPr>
        <w:t>DA PARTICIPAÇÃO NO PREGÃO.</w:t>
      </w:r>
    </w:p>
    <w:p w14:paraId="7D60375E" w14:textId="77777777" w:rsidR="000F104D" w:rsidRPr="00774E72" w:rsidRDefault="000F104D" w:rsidP="00A34080">
      <w:pPr>
        <w:numPr>
          <w:ilvl w:val="1"/>
          <w:numId w:val="4"/>
        </w:numPr>
        <w:spacing w:before="120" w:after="120" w:line="276" w:lineRule="auto"/>
        <w:ind w:left="0" w:firstLine="567"/>
        <w:jc w:val="both"/>
        <w:rPr>
          <w:rFonts w:cs="Times New Roman"/>
          <w:bCs/>
          <w:iCs/>
          <w:color w:val="000000"/>
        </w:rPr>
      </w:pPr>
      <w:r w:rsidRPr="00774E72">
        <w:rPr>
          <w:rFonts w:cs="Times New Roman"/>
          <w:bCs/>
          <w:color w:val="000000"/>
        </w:rPr>
        <w:t xml:space="preserve">Poderão participar deste Pregão </w:t>
      </w:r>
      <w:r w:rsidR="00470B6E" w:rsidRPr="00774E72">
        <w:rPr>
          <w:rFonts w:cs="Times New Roman"/>
          <w:bCs/>
          <w:color w:val="000000"/>
        </w:rPr>
        <w:t>interessados</w:t>
      </w:r>
      <w:r w:rsidRPr="00774E72">
        <w:rPr>
          <w:rFonts w:cs="Times New Roman"/>
          <w:bCs/>
          <w:color w:val="000000"/>
        </w:rPr>
        <w:t xml:space="preserve"> cujo ramo de atividade seja compatível com o objeto desta licitação, e que estejam com Credenciamento regular no</w:t>
      </w:r>
      <w:r w:rsidRPr="00774E72">
        <w:rPr>
          <w:rFonts w:cs="Times New Roman"/>
          <w:color w:val="000000"/>
        </w:rPr>
        <w:t xml:space="preserve"> Sistema de Cadastramento Unificado de Fornecedores – SICAF, conforme disposto no §3º do artigo 8º da IN SL</w:t>
      </w:r>
      <w:r w:rsidR="00BC6EAE" w:rsidRPr="00774E72">
        <w:rPr>
          <w:rFonts w:cs="Times New Roman"/>
          <w:color w:val="000000"/>
        </w:rPr>
        <w:t>TI/MPOG nº 2, de 2010.</w:t>
      </w:r>
    </w:p>
    <w:p w14:paraId="6F3907AF" w14:textId="77777777" w:rsidR="000F104D" w:rsidRPr="00774E72" w:rsidRDefault="000F104D" w:rsidP="00A34080">
      <w:pPr>
        <w:numPr>
          <w:ilvl w:val="1"/>
          <w:numId w:val="4"/>
        </w:numPr>
        <w:spacing w:before="120" w:after="120" w:line="276" w:lineRule="auto"/>
        <w:ind w:left="0" w:firstLine="567"/>
        <w:jc w:val="both"/>
        <w:rPr>
          <w:rFonts w:cs="Times New Roman"/>
          <w:bCs/>
          <w:iCs/>
          <w:color w:val="000000"/>
        </w:rPr>
      </w:pPr>
      <w:r w:rsidRPr="00774E72">
        <w:rPr>
          <w:rFonts w:cs="Times New Roman"/>
          <w:bCs/>
          <w:color w:val="000000"/>
        </w:rPr>
        <w:t>Não poderão participar desta licitação</w:t>
      </w:r>
      <w:r w:rsidR="00470B6E" w:rsidRPr="00774E72">
        <w:rPr>
          <w:rFonts w:cs="Times New Roman"/>
          <w:bCs/>
          <w:color w:val="000000"/>
        </w:rPr>
        <w:t xml:space="preserve"> os interessados</w:t>
      </w:r>
      <w:r w:rsidRPr="00774E72">
        <w:rPr>
          <w:rFonts w:cs="Times New Roman"/>
          <w:bCs/>
          <w:color w:val="000000"/>
        </w:rPr>
        <w:t>:</w:t>
      </w:r>
    </w:p>
    <w:p w14:paraId="79E8AC32" w14:textId="77777777" w:rsidR="000F104D" w:rsidRPr="00774E72" w:rsidRDefault="000F104D" w:rsidP="00A34080">
      <w:pPr>
        <w:numPr>
          <w:ilvl w:val="2"/>
          <w:numId w:val="4"/>
        </w:numPr>
        <w:spacing w:before="120" w:after="120" w:line="276" w:lineRule="auto"/>
        <w:ind w:left="1135" w:hanging="284"/>
        <w:jc w:val="both"/>
        <w:rPr>
          <w:rFonts w:cs="Times New Roman"/>
          <w:bCs/>
          <w:color w:val="000000"/>
        </w:rPr>
      </w:pPr>
      <w:proofErr w:type="gramStart"/>
      <w:r w:rsidRPr="00774E72">
        <w:rPr>
          <w:rFonts w:cs="Times New Roman"/>
          <w:bCs/>
          <w:color w:val="000000"/>
        </w:rPr>
        <w:t>proibid</w:t>
      </w:r>
      <w:r w:rsidR="00470B6E" w:rsidRPr="00774E72">
        <w:rPr>
          <w:rFonts w:cs="Times New Roman"/>
          <w:bCs/>
          <w:color w:val="000000"/>
        </w:rPr>
        <w:t>o</w:t>
      </w:r>
      <w:r w:rsidRPr="00774E72">
        <w:rPr>
          <w:rFonts w:cs="Times New Roman"/>
          <w:bCs/>
          <w:color w:val="000000"/>
        </w:rPr>
        <w:t>s</w:t>
      </w:r>
      <w:proofErr w:type="gramEnd"/>
      <w:r w:rsidRPr="00774E72">
        <w:rPr>
          <w:rFonts w:cs="Times New Roman"/>
          <w:bCs/>
          <w:color w:val="000000"/>
        </w:rPr>
        <w:t xml:space="preserve"> de participar de licitações e celebrar contratos administrativos, na forma da legislação vigente;</w:t>
      </w:r>
    </w:p>
    <w:p w14:paraId="6E230275" w14:textId="77777777" w:rsidR="000F104D" w:rsidRPr="00774E72" w:rsidRDefault="000F104D" w:rsidP="00A34080">
      <w:pPr>
        <w:numPr>
          <w:ilvl w:val="2"/>
          <w:numId w:val="4"/>
        </w:numPr>
        <w:spacing w:before="120" w:after="120" w:line="276" w:lineRule="auto"/>
        <w:ind w:left="1135" w:hanging="284"/>
        <w:jc w:val="both"/>
        <w:rPr>
          <w:rFonts w:eastAsia="Zurich BT" w:cs="Times New Roman"/>
          <w:bCs/>
          <w:color w:val="000000"/>
        </w:rPr>
      </w:pPr>
      <w:proofErr w:type="gramStart"/>
      <w:r w:rsidRPr="00774E72">
        <w:rPr>
          <w:rFonts w:cs="Times New Roman"/>
          <w:bCs/>
          <w:color w:val="000000"/>
        </w:rPr>
        <w:t>estrangeir</w:t>
      </w:r>
      <w:r w:rsidR="00470B6E" w:rsidRPr="00774E72">
        <w:rPr>
          <w:rFonts w:cs="Times New Roman"/>
          <w:bCs/>
          <w:color w:val="000000"/>
        </w:rPr>
        <w:t>o</w:t>
      </w:r>
      <w:r w:rsidRPr="00774E72">
        <w:rPr>
          <w:rFonts w:cs="Times New Roman"/>
          <w:bCs/>
          <w:color w:val="000000"/>
        </w:rPr>
        <w:t>s</w:t>
      </w:r>
      <w:proofErr w:type="gramEnd"/>
      <w:r w:rsidRPr="00774E72">
        <w:rPr>
          <w:rFonts w:cs="Times New Roman"/>
          <w:bCs/>
          <w:color w:val="000000"/>
        </w:rPr>
        <w:t xml:space="preserve"> que não tenham representação legal no Brasil com poderes expressos para receber citação e responder administrativa ou judicialmente;</w:t>
      </w:r>
    </w:p>
    <w:p w14:paraId="50222BED" w14:textId="77777777" w:rsidR="000F104D" w:rsidRPr="00774E72" w:rsidRDefault="00470B6E" w:rsidP="00A34080">
      <w:pPr>
        <w:numPr>
          <w:ilvl w:val="2"/>
          <w:numId w:val="4"/>
        </w:numPr>
        <w:spacing w:before="120" w:after="120" w:line="276" w:lineRule="auto"/>
        <w:ind w:left="1135" w:hanging="284"/>
        <w:jc w:val="both"/>
        <w:rPr>
          <w:rFonts w:eastAsia="Zurich BT" w:cs="Times New Roman"/>
          <w:bCs/>
          <w:color w:val="000000"/>
        </w:rPr>
      </w:pPr>
      <w:proofErr w:type="gramStart"/>
      <w:r w:rsidRPr="00774E72">
        <w:rPr>
          <w:rFonts w:eastAsia="Arial Unicode MS" w:cs="Times New Roman"/>
          <w:color w:val="000000"/>
        </w:rPr>
        <w:t>que</w:t>
      </w:r>
      <w:proofErr w:type="gramEnd"/>
      <w:r w:rsidRPr="00774E72">
        <w:rPr>
          <w:rFonts w:eastAsia="Arial Unicode MS" w:cs="Times New Roman"/>
          <w:color w:val="000000"/>
        </w:rPr>
        <w:t xml:space="preserve"> </w:t>
      </w:r>
      <w:r w:rsidR="000F104D" w:rsidRPr="00774E72">
        <w:rPr>
          <w:rFonts w:eastAsia="Arial Unicode MS" w:cs="Times New Roman"/>
          <w:color w:val="000000"/>
        </w:rPr>
        <w:t>se enquadrem nas vedações previstas no artigo 9º da Lei nº 8.666, de 1993;</w:t>
      </w:r>
    </w:p>
    <w:p w14:paraId="49FC12D1" w14:textId="77777777" w:rsidR="000F104D" w:rsidRPr="00774E72" w:rsidRDefault="000F104D" w:rsidP="00A34080">
      <w:pPr>
        <w:numPr>
          <w:ilvl w:val="2"/>
          <w:numId w:val="4"/>
        </w:numPr>
        <w:spacing w:before="120" w:after="120" w:line="276" w:lineRule="auto"/>
        <w:ind w:left="1135" w:hanging="284"/>
        <w:jc w:val="both"/>
        <w:rPr>
          <w:rFonts w:eastAsia="Zurich BT" w:cs="Times New Roman"/>
          <w:bCs/>
          <w:color w:val="000000"/>
        </w:rPr>
      </w:pPr>
      <w:proofErr w:type="gramStart"/>
      <w:r w:rsidRPr="00774E72">
        <w:rPr>
          <w:rFonts w:cs="Times New Roman"/>
          <w:color w:val="000000"/>
        </w:rPr>
        <w:lastRenderedPageBreak/>
        <w:t>que</w:t>
      </w:r>
      <w:proofErr w:type="gramEnd"/>
      <w:r w:rsidRPr="00774E72">
        <w:rPr>
          <w:rFonts w:cs="Times New Roman"/>
          <w:color w:val="000000"/>
        </w:rPr>
        <w:t xml:space="preserve"> estejam sob falência, em recuperação judicial ou extrajudicial, concurso de credores, concordata ou insolvência, em processo de dissolução ou liquidação;</w:t>
      </w:r>
    </w:p>
    <w:p w14:paraId="666AAF18" w14:textId="77777777" w:rsidR="00470B6E" w:rsidRPr="00774E72" w:rsidRDefault="00CA1571" w:rsidP="00A34080">
      <w:pPr>
        <w:numPr>
          <w:ilvl w:val="2"/>
          <w:numId w:val="4"/>
        </w:numPr>
        <w:spacing w:before="120" w:after="120" w:line="276" w:lineRule="auto"/>
        <w:ind w:left="1135" w:hanging="284"/>
        <w:jc w:val="both"/>
        <w:rPr>
          <w:rFonts w:eastAsia="Zurich BT" w:cs="Times New Roman"/>
          <w:bCs/>
          <w:color w:val="000000"/>
        </w:rPr>
      </w:pPr>
      <w:proofErr w:type="gramStart"/>
      <w:r w:rsidRPr="00774E72">
        <w:t>entidades</w:t>
      </w:r>
      <w:proofErr w:type="gramEnd"/>
      <w:r w:rsidRPr="00774E72">
        <w:t xml:space="preserve"> empresariais q</w:t>
      </w:r>
      <w:r w:rsidR="000F104D" w:rsidRPr="00774E72">
        <w:t>ue estejam reunidas em consórcio</w:t>
      </w:r>
      <w:r w:rsidR="00470B6E" w:rsidRPr="00774E72">
        <w:t>;</w:t>
      </w:r>
    </w:p>
    <w:p w14:paraId="5929AFDF" w14:textId="77777777" w:rsidR="00F451D5" w:rsidRPr="00774E72" w:rsidRDefault="00F451D5"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2F4CE8C9" w14:textId="77777777" w:rsidR="00F451D5" w:rsidRPr="00774E72" w:rsidRDefault="00F451D5" w:rsidP="00F451D5">
      <w:pPr>
        <w:spacing w:before="240" w:after="120" w:line="276" w:lineRule="auto"/>
        <w:ind w:left="432"/>
        <w:contextualSpacing/>
        <w:jc w:val="both"/>
        <w:rPr>
          <w:rFonts w:cs="Times New Roman"/>
          <w:color w:val="000000"/>
        </w:rPr>
      </w:pPr>
    </w:p>
    <w:p w14:paraId="5B275F11"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Como condição para participação no Pregão, o licitante assinalará “sim” ou “não” em campo próprio do sistema eletrônico, relativo às seguintes declarações:</w:t>
      </w:r>
      <w:r w:rsidRPr="00774E72">
        <w:rPr>
          <w:rFonts w:eastAsia="Zurich BT" w:cs="Times New Roman"/>
          <w:bCs/>
          <w:color w:val="000000"/>
        </w:rPr>
        <w:t xml:space="preserve"> </w:t>
      </w:r>
    </w:p>
    <w:p w14:paraId="1076F2AF" w14:textId="6614C4AD" w:rsidR="000F104D" w:rsidRPr="00774E72" w:rsidRDefault="00A34080" w:rsidP="00A34080">
      <w:pPr>
        <w:numPr>
          <w:ilvl w:val="2"/>
          <w:numId w:val="4"/>
        </w:numPr>
        <w:spacing w:before="120" w:after="120" w:line="276" w:lineRule="auto"/>
        <w:ind w:left="1135" w:hanging="284"/>
        <w:jc w:val="both"/>
        <w:rPr>
          <w:rFonts w:cs="Times New Roman"/>
          <w:bCs/>
          <w:color w:val="000000"/>
        </w:rPr>
      </w:pPr>
      <w:r w:rsidRPr="00774E72">
        <w:rPr>
          <w:rFonts w:cs="Times New Roman"/>
          <w:bCs/>
          <w:color w:val="000000"/>
        </w:rPr>
        <w:t>Q</w:t>
      </w:r>
      <w:r w:rsidR="000F104D" w:rsidRPr="00774E72">
        <w:rPr>
          <w:rFonts w:cs="Times New Roman"/>
          <w:bCs/>
          <w:color w:val="000000"/>
        </w:rPr>
        <w:t xml:space="preserve">ue cumpre os requisitos estabelecidos no artigo 3° </w:t>
      </w:r>
      <w:r w:rsidR="000F104D" w:rsidRPr="00774E72">
        <w:rPr>
          <w:rFonts w:cs="Times New Roman"/>
          <w:color w:val="000000"/>
        </w:rPr>
        <w:t>da Lei Complementar nº 123, de 2006</w:t>
      </w:r>
      <w:r w:rsidR="00A77502" w:rsidRPr="00774E72">
        <w:rPr>
          <w:rFonts w:cs="Times New Roman"/>
          <w:color w:val="000000"/>
        </w:rPr>
        <w:t>, estando apto</w:t>
      </w:r>
      <w:r w:rsidR="000F104D" w:rsidRPr="00774E72">
        <w:rPr>
          <w:rFonts w:cs="Times New Roman"/>
          <w:color w:val="000000"/>
        </w:rPr>
        <w:t xml:space="preserve"> a usufruir do tratamento favorecido estabelecido em seus </w:t>
      </w:r>
      <w:proofErr w:type="spellStart"/>
      <w:r w:rsidR="000F104D" w:rsidRPr="00774E72">
        <w:rPr>
          <w:rFonts w:cs="Times New Roman"/>
          <w:color w:val="000000"/>
        </w:rPr>
        <w:t>arts</w:t>
      </w:r>
      <w:proofErr w:type="spellEnd"/>
      <w:r w:rsidR="000F104D" w:rsidRPr="00774E72">
        <w:rPr>
          <w:rFonts w:cs="Times New Roman"/>
          <w:color w:val="000000"/>
        </w:rPr>
        <w:t xml:space="preserve">. </w:t>
      </w:r>
      <w:smartTag w:uri="urn:schemas-microsoft-com:office:smarttags" w:element="metricconverter">
        <w:smartTagPr>
          <w:attr w:name="ProductID" w:val="42 a"/>
        </w:smartTagPr>
        <w:r w:rsidR="000F104D" w:rsidRPr="00774E72">
          <w:rPr>
            <w:rFonts w:cs="Times New Roman"/>
            <w:color w:val="000000"/>
          </w:rPr>
          <w:t>42 a</w:t>
        </w:r>
      </w:smartTag>
      <w:r w:rsidR="000F104D" w:rsidRPr="00774E72">
        <w:rPr>
          <w:rFonts w:cs="Times New Roman"/>
          <w:color w:val="000000"/>
        </w:rPr>
        <w:t xml:space="preserve"> 49.</w:t>
      </w:r>
    </w:p>
    <w:p w14:paraId="3E48DF71" w14:textId="731B6728" w:rsidR="000F104D" w:rsidRPr="00774E72" w:rsidRDefault="00A34080" w:rsidP="00A34080">
      <w:pPr>
        <w:numPr>
          <w:ilvl w:val="3"/>
          <w:numId w:val="4"/>
        </w:numPr>
        <w:spacing w:before="120" w:after="120" w:line="276" w:lineRule="auto"/>
        <w:jc w:val="both"/>
        <w:rPr>
          <w:rFonts w:cs="Times New Roman"/>
          <w:bCs/>
          <w:color w:val="000000"/>
        </w:rPr>
      </w:pPr>
      <w:r w:rsidRPr="00774E72">
        <w:rPr>
          <w:rFonts w:cs="Times New Roman"/>
          <w:color w:val="000000"/>
        </w:rPr>
        <w:t>A</w:t>
      </w:r>
      <w:r w:rsidR="000F104D" w:rsidRPr="00774E72">
        <w:rPr>
          <w:rFonts w:cs="Times New Roman"/>
          <w:color w:val="000000"/>
        </w:rPr>
        <w:t xml:space="preserve"> assinalação do campo “não” apenas produzirá o efeito de o licitante não ter direito ao tratamento favorecido previsto na Lei Complementar nº 123, de 2006, mesmo que microempresa</w:t>
      </w:r>
      <w:r w:rsidR="001B0407" w:rsidRPr="00774E72">
        <w:rPr>
          <w:rFonts w:cs="Times New Roman"/>
          <w:color w:val="000000"/>
        </w:rPr>
        <w:t>,</w:t>
      </w:r>
      <w:r w:rsidR="000F104D" w:rsidRPr="00774E72">
        <w:rPr>
          <w:rFonts w:cs="Times New Roman"/>
          <w:color w:val="000000"/>
        </w:rPr>
        <w:t xml:space="preserve"> empresa de pequeno porte</w:t>
      </w:r>
      <w:r w:rsidR="001B0407" w:rsidRPr="00774E72">
        <w:rPr>
          <w:rFonts w:cs="Times New Roman"/>
          <w:color w:val="000000"/>
        </w:rPr>
        <w:t xml:space="preserve"> ou sociedade cooperativa</w:t>
      </w:r>
      <w:r w:rsidR="000F104D" w:rsidRPr="00774E72">
        <w:rPr>
          <w:rFonts w:cs="Times New Roman"/>
          <w:color w:val="000000"/>
        </w:rPr>
        <w:t>;</w:t>
      </w:r>
    </w:p>
    <w:p w14:paraId="0CB0D0EA" w14:textId="339D8DB9" w:rsidR="000F104D" w:rsidRPr="00774E72" w:rsidRDefault="00A34080" w:rsidP="00A34080">
      <w:pPr>
        <w:numPr>
          <w:ilvl w:val="2"/>
          <w:numId w:val="4"/>
        </w:numPr>
        <w:spacing w:before="120" w:after="120" w:line="276" w:lineRule="auto"/>
        <w:ind w:left="1135" w:hanging="284"/>
        <w:jc w:val="both"/>
        <w:rPr>
          <w:rFonts w:cs="Times New Roman"/>
          <w:bCs/>
          <w:color w:val="000000"/>
        </w:rPr>
      </w:pPr>
      <w:r w:rsidRPr="00774E72">
        <w:rPr>
          <w:rFonts w:cs="Times New Roman"/>
          <w:color w:val="000000"/>
        </w:rPr>
        <w:t>Q</w:t>
      </w:r>
      <w:r w:rsidR="000F104D" w:rsidRPr="00774E72">
        <w:rPr>
          <w:rFonts w:cs="Times New Roman"/>
          <w:color w:val="000000"/>
        </w:rPr>
        <w:t>ue está ciente e concorda com as condições contidas no Edital e seus anexos, bem como de que cumpre plenamente os requisitos de habilitação definidos no Edital;</w:t>
      </w:r>
    </w:p>
    <w:p w14:paraId="764B52D5" w14:textId="073D1320" w:rsidR="000F104D" w:rsidRPr="00774E72" w:rsidRDefault="00A34080" w:rsidP="00A34080">
      <w:pPr>
        <w:numPr>
          <w:ilvl w:val="2"/>
          <w:numId w:val="4"/>
        </w:numPr>
        <w:spacing w:before="120" w:after="120" w:line="276" w:lineRule="auto"/>
        <w:ind w:left="1135" w:hanging="284"/>
        <w:jc w:val="both"/>
        <w:rPr>
          <w:rFonts w:eastAsia="Zurich BT" w:cs="Times New Roman"/>
          <w:color w:val="000000"/>
        </w:rPr>
      </w:pPr>
      <w:r w:rsidRPr="00774E72">
        <w:rPr>
          <w:rFonts w:cs="Times New Roman"/>
          <w:color w:val="000000"/>
        </w:rPr>
        <w:t>Q</w:t>
      </w:r>
      <w:r w:rsidR="000F104D" w:rsidRPr="00774E72">
        <w:rPr>
          <w:rFonts w:cs="Times New Roman"/>
          <w:color w:val="000000"/>
        </w:rPr>
        <w:t xml:space="preserve">ue inexistem fatos impeditivos para sua habilitação no certame, ciente da obrigatoriedade de declarar ocorrências posteriores; </w:t>
      </w:r>
    </w:p>
    <w:p w14:paraId="42B5AD90" w14:textId="7B43D07F" w:rsidR="000F104D" w:rsidRPr="00774E72" w:rsidRDefault="00A34080" w:rsidP="00A34080">
      <w:pPr>
        <w:numPr>
          <w:ilvl w:val="2"/>
          <w:numId w:val="4"/>
        </w:numPr>
        <w:spacing w:before="120" w:after="120" w:line="276" w:lineRule="auto"/>
        <w:ind w:left="1135" w:hanging="284"/>
        <w:jc w:val="both"/>
        <w:rPr>
          <w:rFonts w:eastAsia="Zurich BT" w:cs="Times New Roman"/>
          <w:bCs/>
          <w:color w:val="000000"/>
        </w:rPr>
      </w:pPr>
      <w:r w:rsidRPr="00774E72">
        <w:rPr>
          <w:rFonts w:cs="Times New Roman"/>
          <w:color w:val="000000"/>
        </w:rPr>
        <w:t>Q</w:t>
      </w:r>
      <w:r w:rsidR="000F104D" w:rsidRPr="00774E72">
        <w:rPr>
          <w:rFonts w:cs="Times New Roman"/>
          <w:color w:val="000000"/>
        </w:rPr>
        <w:t>ue não emprega menor de 18 anos em trabalho noturno, perigoso ou insalubre e não emprega menor de 16 anos, salvo menor, a partir de 14 anos, na condição de aprendiz, nos termos do artigo 7°, XXXIII, da Constituição.</w:t>
      </w:r>
      <w:r w:rsidR="000F104D" w:rsidRPr="00774E72">
        <w:rPr>
          <w:rFonts w:eastAsia="Zurich BT" w:cs="Times New Roman"/>
          <w:color w:val="000000"/>
        </w:rPr>
        <w:t xml:space="preserve"> </w:t>
      </w:r>
    </w:p>
    <w:p w14:paraId="4ED054A3" w14:textId="3C84F857" w:rsidR="000F104D" w:rsidRPr="00774E72" w:rsidRDefault="00A34080" w:rsidP="00DD1E65">
      <w:pPr>
        <w:numPr>
          <w:ilvl w:val="2"/>
          <w:numId w:val="4"/>
        </w:numPr>
        <w:spacing w:before="120" w:after="120" w:line="276" w:lineRule="auto"/>
        <w:ind w:left="0" w:firstLine="851"/>
        <w:jc w:val="both"/>
        <w:rPr>
          <w:rFonts w:cs="Times New Roman"/>
          <w:color w:val="000000"/>
        </w:rPr>
      </w:pPr>
      <w:r w:rsidRPr="00774E72">
        <w:rPr>
          <w:rFonts w:eastAsia="Zurich BT" w:cs="Times New Roman"/>
          <w:color w:val="000000"/>
        </w:rPr>
        <w:t>Q</w:t>
      </w:r>
      <w:r w:rsidR="000F104D" w:rsidRPr="00774E72">
        <w:rPr>
          <w:rFonts w:eastAsia="Zurich BT" w:cs="Times New Roman"/>
          <w:color w:val="000000"/>
        </w:rPr>
        <w:t>ue a proposta foi elaborada de forma independente, nos termos d</w:t>
      </w:r>
      <w:r w:rsidR="000F104D" w:rsidRPr="00774E72">
        <w:rPr>
          <w:rFonts w:cs="Times New Roman"/>
          <w:color w:val="000000"/>
        </w:rPr>
        <w:t xml:space="preserve">a Instrução Normativa SLTI/MPOG nº 2, de </w:t>
      </w:r>
      <w:r w:rsidR="00296F31" w:rsidRPr="00774E72">
        <w:rPr>
          <w:rFonts w:cs="Times New Roman"/>
          <w:color w:val="000000"/>
        </w:rPr>
        <w:t>16 de setembro de 2009.</w:t>
      </w:r>
    </w:p>
    <w:p w14:paraId="294BDD90" w14:textId="77777777" w:rsidR="000F104D" w:rsidRPr="00774E72" w:rsidRDefault="000F104D" w:rsidP="00A34080">
      <w:pPr>
        <w:numPr>
          <w:ilvl w:val="0"/>
          <w:numId w:val="4"/>
        </w:numPr>
        <w:spacing w:before="120" w:after="120" w:line="276" w:lineRule="auto"/>
        <w:jc w:val="both"/>
        <w:rPr>
          <w:rFonts w:cs="Times New Roman"/>
          <w:b/>
          <w:color w:val="000000"/>
        </w:rPr>
      </w:pPr>
      <w:r w:rsidRPr="00774E72">
        <w:rPr>
          <w:rFonts w:cs="Times New Roman"/>
          <w:b/>
          <w:color w:val="000000"/>
        </w:rPr>
        <w:t>DO ENVIO DA PROPOSTA</w:t>
      </w:r>
    </w:p>
    <w:p w14:paraId="5E7FA9D0"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lastRenderedPageBreak/>
        <w:t>O licitante deverá encaminhar a proposta por meio do sistema eletrônico até a data e horário marcados para abertura da sessão, quando</w:t>
      </w:r>
      <w:r w:rsidR="00E93527" w:rsidRPr="00774E72">
        <w:rPr>
          <w:rFonts w:cs="Times New Roman"/>
          <w:color w:val="000000"/>
        </w:rPr>
        <w:t>,</w:t>
      </w:r>
      <w:r w:rsidRPr="00774E72">
        <w:rPr>
          <w:rFonts w:cs="Times New Roman"/>
          <w:color w:val="000000"/>
        </w:rPr>
        <w:t xml:space="preserve"> então, encerrar-se-á automaticamente a fase de recebimento de propostas.</w:t>
      </w:r>
    </w:p>
    <w:p w14:paraId="62A27BDC" w14:textId="77777777" w:rsidR="004C32B1" w:rsidRPr="00774E72" w:rsidRDefault="004C32B1"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Todas as referências de tempo no Edital, no aviso e durante a sessão pública observarão o horário de Brasília – DF.</w:t>
      </w:r>
    </w:p>
    <w:p w14:paraId="0E7684F6"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O licitante será responsável por todas as transações que forem efetuadas em seu nome no sistema eletrônico, assumindo como firmes e verdadeiras suas propostas e lances. </w:t>
      </w:r>
    </w:p>
    <w:p w14:paraId="73D78344"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2DD3C6DC"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rPr>
        <w:t xml:space="preserve">Até a abertura da sessão, os licitantes poderão retirar ou substituir as propostas apresentadas.  </w:t>
      </w:r>
    </w:p>
    <w:p w14:paraId="3080A2D7"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rPr>
        <w:t>O licitante deverá enviar sua proposta mediante o preenchimento, no sistema eletrônico, dos seguintes campos:</w:t>
      </w:r>
    </w:p>
    <w:p w14:paraId="7195B95B" w14:textId="65EF9D7B" w:rsidR="00FD283B" w:rsidRPr="0000564C" w:rsidRDefault="00434FA8" w:rsidP="00A34080">
      <w:pPr>
        <w:numPr>
          <w:ilvl w:val="2"/>
          <w:numId w:val="4"/>
        </w:numPr>
        <w:spacing w:before="120" w:after="120" w:line="276" w:lineRule="auto"/>
        <w:ind w:left="1135" w:hanging="284"/>
        <w:jc w:val="both"/>
        <w:rPr>
          <w:rFonts w:cs="Times New Roman"/>
          <w:b/>
          <w:color w:val="000000"/>
          <w:u w:val="single"/>
        </w:rPr>
      </w:pPr>
      <w:r w:rsidRPr="0000564C">
        <w:rPr>
          <w:rFonts w:cs="Times New Roman"/>
          <w:b/>
          <w:i/>
          <w:color w:val="FF0000"/>
          <w:u w:val="single"/>
        </w:rPr>
        <w:t>Custo Unitário</w:t>
      </w:r>
      <w:r w:rsidR="00FD283B" w:rsidRPr="0000564C">
        <w:rPr>
          <w:rFonts w:cs="Times New Roman"/>
          <w:b/>
          <w:i/>
          <w:color w:val="FF0000"/>
          <w:u w:val="single"/>
        </w:rPr>
        <w:t xml:space="preserve"> </w:t>
      </w:r>
      <w:r w:rsidR="00635455" w:rsidRPr="0000564C">
        <w:rPr>
          <w:rFonts w:cs="Times New Roman"/>
          <w:b/>
          <w:i/>
          <w:color w:val="FF0000"/>
          <w:u w:val="single"/>
        </w:rPr>
        <w:t>(taxa de administração)</w:t>
      </w:r>
      <w:r w:rsidR="00FD283B" w:rsidRPr="0000564C">
        <w:rPr>
          <w:rFonts w:cs="Times New Roman"/>
          <w:b/>
          <w:i/>
          <w:color w:val="FF0000"/>
          <w:u w:val="single"/>
        </w:rPr>
        <w:t>-</w:t>
      </w:r>
      <w:proofErr w:type="gramStart"/>
      <w:r w:rsidR="00FD283B" w:rsidRPr="0000564C">
        <w:rPr>
          <w:rFonts w:cs="Times New Roman"/>
          <w:b/>
          <w:i/>
          <w:color w:val="FF0000"/>
          <w:u w:val="single"/>
        </w:rPr>
        <w:t xml:space="preserve"> </w:t>
      </w:r>
      <w:r w:rsidR="000F104D" w:rsidRPr="0000564C">
        <w:rPr>
          <w:rFonts w:cs="Times New Roman"/>
          <w:b/>
          <w:bCs/>
          <w:i/>
          <w:iCs/>
          <w:color w:val="FF0000"/>
          <w:u w:val="single"/>
        </w:rPr>
        <w:t xml:space="preserve"> </w:t>
      </w:r>
      <w:proofErr w:type="gramEnd"/>
      <w:r w:rsidR="000F104D" w:rsidRPr="0000564C">
        <w:rPr>
          <w:rFonts w:cs="Times New Roman"/>
          <w:b/>
          <w:bCs/>
          <w:i/>
          <w:iCs/>
          <w:color w:val="FF0000"/>
          <w:u w:val="single"/>
        </w:rPr>
        <w:t>item</w:t>
      </w:r>
      <w:r w:rsidR="00FD283B" w:rsidRPr="0000564C">
        <w:rPr>
          <w:rFonts w:cs="Times New Roman"/>
          <w:b/>
          <w:bCs/>
          <w:i/>
          <w:iCs/>
          <w:color w:val="FF0000"/>
          <w:u w:val="single"/>
        </w:rPr>
        <w:t xml:space="preserve"> 1</w:t>
      </w:r>
      <w:r w:rsidR="000F104D" w:rsidRPr="0000564C">
        <w:rPr>
          <w:rFonts w:cs="Times New Roman"/>
          <w:b/>
          <w:bCs/>
          <w:i/>
          <w:iCs/>
          <w:color w:val="FF0000"/>
          <w:u w:val="single"/>
        </w:rPr>
        <w:t>;</w:t>
      </w:r>
    </w:p>
    <w:p w14:paraId="33836519" w14:textId="3479774A" w:rsidR="00FD283B" w:rsidRPr="0000564C" w:rsidRDefault="00FD283B" w:rsidP="00A34080">
      <w:pPr>
        <w:numPr>
          <w:ilvl w:val="2"/>
          <w:numId w:val="4"/>
        </w:numPr>
        <w:spacing w:before="120" w:after="120" w:line="276" w:lineRule="auto"/>
        <w:ind w:left="1135" w:hanging="284"/>
        <w:jc w:val="both"/>
        <w:rPr>
          <w:rFonts w:cs="Times New Roman"/>
          <w:b/>
          <w:color w:val="000000"/>
          <w:u w:val="single"/>
        </w:rPr>
      </w:pPr>
      <w:r w:rsidRPr="0000564C">
        <w:rPr>
          <w:rFonts w:cs="Times New Roman"/>
          <w:b/>
          <w:bCs/>
          <w:i/>
          <w:iCs/>
          <w:color w:val="FF0000"/>
          <w:u w:val="single"/>
        </w:rPr>
        <w:t xml:space="preserve">Valor </w:t>
      </w:r>
      <w:r w:rsidR="00A16609" w:rsidRPr="0000564C">
        <w:rPr>
          <w:rFonts w:cs="Times New Roman"/>
          <w:b/>
          <w:bCs/>
          <w:i/>
          <w:iCs/>
          <w:color w:val="FF0000"/>
          <w:u w:val="single"/>
        </w:rPr>
        <w:t>com</w:t>
      </w:r>
      <w:r w:rsidRPr="0000564C">
        <w:rPr>
          <w:rFonts w:cs="Times New Roman"/>
          <w:b/>
          <w:bCs/>
          <w:i/>
          <w:iCs/>
          <w:color w:val="FF0000"/>
          <w:u w:val="single"/>
        </w:rPr>
        <w:t xml:space="preserve"> Desconto </w:t>
      </w:r>
      <w:r w:rsidR="00635455" w:rsidRPr="0000564C">
        <w:rPr>
          <w:rFonts w:cs="Times New Roman"/>
          <w:b/>
          <w:bCs/>
          <w:i/>
          <w:iCs/>
          <w:color w:val="FF0000"/>
          <w:u w:val="single"/>
        </w:rPr>
        <w:t>(para serviço)</w:t>
      </w:r>
      <w:r w:rsidRPr="0000564C">
        <w:rPr>
          <w:rFonts w:cs="Times New Roman"/>
          <w:b/>
          <w:bCs/>
          <w:i/>
          <w:iCs/>
          <w:color w:val="FF0000"/>
          <w:u w:val="single"/>
        </w:rPr>
        <w:t xml:space="preserve">– item </w:t>
      </w:r>
      <w:proofErr w:type="gramStart"/>
      <w:r w:rsidRPr="0000564C">
        <w:rPr>
          <w:rFonts w:cs="Times New Roman"/>
          <w:b/>
          <w:bCs/>
          <w:i/>
          <w:iCs/>
          <w:color w:val="FF0000"/>
          <w:u w:val="single"/>
        </w:rPr>
        <w:t>2</w:t>
      </w:r>
      <w:proofErr w:type="gramEnd"/>
      <w:r w:rsidRPr="0000564C">
        <w:rPr>
          <w:rFonts w:cs="Times New Roman"/>
          <w:b/>
          <w:bCs/>
          <w:i/>
          <w:iCs/>
          <w:color w:val="FF0000"/>
          <w:u w:val="single"/>
        </w:rPr>
        <w:t>;</w:t>
      </w:r>
    </w:p>
    <w:p w14:paraId="51F3DF6E" w14:textId="32E2122C" w:rsidR="000F104D" w:rsidRPr="0000564C" w:rsidRDefault="00FD283B" w:rsidP="00A34080">
      <w:pPr>
        <w:numPr>
          <w:ilvl w:val="2"/>
          <w:numId w:val="4"/>
        </w:numPr>
        <w:spacing w:before="120" w:after="120" w:line="276" w:lineRule="auto"/>
        <w:ind w:left="1135" w:hanging="284"/>
        <w:jc w:val="both"/>
        <w:rPr>
          <w:rFonts w:cs="Times New Roman"/>
          <w:b/>
          <w:color w:val="000000"/>
          <w:u w:val="single"/>
        </w:rPr>
      </w:pPr>
      <w:r w:rsidRPr="0000564C">
        <w:rPr>
          <w:rFonts w:cs="Times New Roman"/>
          <w:b/>
          <w:bCs/>
          <w:i/>
          <w:iCs/>
          <w:color w:val="FF0000"/>
          <w:u w:val="single"/>
        </w:rPr>
        <w:t xml:space="preserve">Valor </w:t>
      </w:r>
      <w:r w:rsidR="00A16609" w:rsidRPr="0000564C">
        <w:rPr>
          <w:rFonts w:cs="Times New Roman"/>
          <w:b/>
          <w:bCs/>
          <w:i/>
          <w:iCs/>
          <w:color w:val="FF0000"/>
          <w:u w:val="single"/>
        </w:rPr>
        <w:t>com</w:t>
      </w:r>
      <w:r w:rsidRPr="0000564C">
        <w:rPr>
          <w:rFonts w:cs="Times New Roman"/>
          <w:b/>
          <w:bCs/>
          <w:i/>
          <w:iCs/>
          <w:color w:val="FF0000"/>
          <w:u w:val="single"/>
        </w:rPr>
        <w:t xml:space="preserve"> Desconto</w:t>
      </w:r>
      <w:r w:rsidR="00635455" w:rsidRPr="0000564C">
        <w:rPr>
          <w:rFonts w:cs="Times New Roman"/>
          <w:b/>
          <w:bCs/>
          <w:i/>
          <w:iCs/>
          <w:color w:val="FF0000"/>
          <w:u w:val="single"/>
        </w:rPr>
        <w:t xml:space="preserve"> (para peças)</w:t>
      </w:r>
      <w:r w:rsidRPr="0000564C">
        <w:rPr>
          <w:rFonts w:cs="Times New Roman"/>
          <w:b/>
          <w:bCs/>
          <w:i/>
          <w:iCs/>
          <w:color w:val="FF0000"/>
          <w:u w:val="single"/>
        </w:rPr>
        <w:t xml:space="preserve"> – item 3.</w:t>
      </w:r>
      <w:r w:rsidR="000F104D" w:rsidRPr="0000564C">
        <w:rPr>
          <w:rFonts w:cs="Times New Roman"/>
          <w:b/>
          <w:bCs/>
          <w:i/>
          <w:iCs/>
          <w:color w:val="FF0000"/>
          <w:u w:val="single"/>
        </w:rPr>
        <w:t xml:space="preserve"> </w:t>
      </w:r>
    </w:p>
    <w:p w14:paraId="13CF6A30" w14:textId="281B36C4" w:rsidR="000F104D" w:rsidRPr="0000564C" w:rsidRDefault="00FD283B" w:rsidP="00DD1E65">
      <w:pPr>
        <w:numPr>
          <w:ilvl w:val="2"/>
          <w:numId w:val="4"/>
        </w:numPr>
        <w:spacing w:before="120" w:after="120" w:line="276" w:lineRule="auto"/>
        <w:ind w:left="0" w:firstLine="851"/>
        <w:jc w:val="both"/>
        <w:rPr>
          <w:rFonts w:cs="Times New Roman"/>
          <w:b/>
          <w:color w:val="000000"/>
          <w:u w:val="single"/>
        </w:rPr>
      </w:pPr>
      <w:r w:rsidRPr="0000564C">
        <w:rPr>
          <w:rFonts w:cs="Times New Roman"/>
          <w:b/>
          <w:bCs/>
          <w:iCs/>
          <w:color w:val="000000"/>
          <w:u w:val="single"/>
        </w:rPr>
        <w:t>O sistema disponibilizará campo próprio para a descrição detalhada do objeto ofertado, de preenchimento obrigatório, onde o licitante deverá detalhar os elementos técnicos do objeto licitado, sob pena de recusa da proposta.</w:t>
      </w:r>
      <w:r w:rsidR="000F104D" w:rsidRPr="0000564C">
        <w:rPr>
          <w:rFonts w:cs="Times New Roman"/>
          <w:b/>
          <w:bCs/>
          <w:iCs/>
          <w:color w:val="000000"/>
          <w:u w:val="single"/>
        </w:rPr>
        <w:t xml:space="preserve"> </w:t>
      </w:r>
    </w:p>
    <w:p w14:paraId="5A8603A7" w14:textId="7EB2BD82" w:rsidR="005F771E" w:rsidRPr="0000564C" w:rsidRDefault="005F771E" w:rsidP="00DD1E65">
      <w:pPr>
        <w:numPr>
          <w:ilvl w:val="2"/>
          <w:numId w:val="4"/>
        </w:numPr>
        <w:spacing w:before="120" w:after="120" w:line="276" w:lineRule="auto"/>
        <w:ind w:left="0" w:firstLine="851"/>
        <w:jc w:val="both"/>
        <w:rPr>
          <w:rFonts w:cs="Times New Roman"/>
          <w:b/>
          <w:color w:val="000000"/>
          <w:u w:val="single"/>
        </w:rPr>
      </w:pPr>
      <w:r w:rsidRPr="0000564C">
        <w:rPr>
          <w:rFonts w:cs="Times New Roman"/>
          <w:b/>
          <w:color w:val="000000"/>
          <w:u w:val="single"/>
        </w:rPr>
        <w:t>Descrições que se limitarem a declarar que o objeto ofertado está “em conformidade com o edital” ou equivalente, sem apresentar características mínimas do objeto, serão sumariamente desclassificadas.</w:t>
      </w:r>
    </w:p>
    <w:p w14:paraId="2A1D0FFA" w14:textId="0AA31443" w:rsidR="005F771E" w:rsidRPr="0000564C" w:rsidRDefault="005F771E" w:rsidP="00DD1E65">
      <w:pPr>
        <w:pStyle w:val="PargrafodaLista"/>
        <w:numPr>
          <w:ilvl w:val="1"/>
          <w:numId w:val="4"/>
        </w:numPr>
        <w:spacing w:before="120" w:after="120" w:line="276" w:lineRule="auto"/>
        <w:ind w:left="0" w:firstLine="993"/>
        <w:jc w:val="both"/>
        <w:rPr>
          <w:rFonts w:cs="Times New Roman"/>
          <w:b/>
          <w:color w:val="000000"/>
          <w:u w:val="single"/>
        </w:rPr>
      </w:pPr>
      <w:r w:rsidRPr="0000564C">
        <w:rPr>
          <w:rFonts w:cs="Times New Roman"/>
          <w:b/>
          <w:color w:val="000000"/>
          <w:u w:val="single"/>
        </w:rPr>
        <w:t>Como requisito para participação no pregão, a licitante deverá apresentar, em campo próprio do sistema eletrônico, as seguintes declarações:</w:t>
      </w:r>
    </w:p>
    <w:p w14:paraId="477FBDD9" w14:textId="19C54F68" w:rsidR="005F771E" w:rsidRPr="0000564C" w:rsidRDefault="005F771E" w:rsidP="00A34080">
      <w:pPr>
        <w:pStyle w:val="PargrafodaLista"/>
        <w:numPr>
          <w:ilvl w:val="0"/>
          <w:numId w:val="5"/>
        </w:numPr>
        <w:spacing w:before="120" w:after="120" w:line="276" w:lineRule="auto"/>
        <w:jc w:val="both"/>
        <w:rPr>
          <w:rFonts w:cs="Times New Roman"/>
          <w:b/>
          <w:color w:val="000000"/>
          <w:u w:val="single"/>
        </w:rPr>
      </w:pPr>
      <w:r w:rsidRPr="0000564C">
        <w:rPr>
          <w:rFonts w:cs="Times New Roman"/>
          <w:b/>
          <w:color w:val="000000"/>
          <w:u w:val="single"/>
        </w:rPr>
        <w:t>Declaração de ciência e concordância com as condições contidas no edital e seus anexos bem como de que cumpre plenamente os requisitos de habilitação definidos no edital;</w:t>
      </w:r>
    </w:p>
    <w:p w14:paraId="01E3C33B" w14:textId="7C365624" w:rsidR="005F771E" w:rsidRPr="0000564C" w:rsidRDefault="005F771E" w:rsidP="00A34080">
      <w:pPr>
        <w:pStyle w:val="PargrafodaLista"/>
        <w:numPr>
          <w:ilvl w:val="0"/>
          <w:numId w:val="5"/>
        </w:numPr>
        <w:spacing w:before="120" w:after="120" w:line="276" w:lineRule="auto"/>
        <w:jc w:val="both"/>
        <w:rPr>
          <w:rFonts w:cs="Times New Roman"/>
          <w:b/>
          <w:color w:val="000000"/>
          <w:u w:val="single"/>
        </w:rPr>
      </w:pPr>
      <w:r w:rsidRPr="0000564C">
        <w:rPr>
          <w:rFonts w:cs="Times New Roman"/>
          <w:b/>
          <w:color w:val="000000"/>
          <w:u w:val="single"/>
        </w:rPr>
        <w:t xml:space="preserve">Declaração que cumpre, se for o caso, os requisitos legais para a qualificação como microempresa, empresa de pequeno porte, estando apta a usufruir do tratamento favorecido estabelecido nos </w:t>
      </w:r>
      <w:proofErr w:type="spellStart"/>
      <w:r w:rsidRPr="0000564C">
        <w:rPr>
          <w:rFonts w:cs="Times New Roman"/>
          <w:b/>
          <w:color w:val="000000"/>
          <w:u w:val="single"/>
        </w:rPr>
        <w:t>arts</w:t>
      </w:r>
      <w:proofErr w:type="spellEnd"/>
      <w:r w:rsidRPr="0000564C">
        <w:rPr>
          <w:rFonts w:cs="Times New Roman"/>
          <w:b/>
          <w:color w:val="000000"/>
          <w:u w:val="single"/>
        </w:rPr>
        <w:t>. 42 a 49 da Lei Complementar nº 123, de 2006.</w:t>
      </w:r>
    </w:p>
    <w:p w14:paraId="77BF2D36" w14:textId="5D522306" w:rsidR="005F771E" w:rsidRPr="0000564C" w:rsidRDefault="005F771E" w:rsidP="00A34080">
      <w:pPr>
        <w:pStyle w:val="PargrafodaLista"/>
        <w:numPr>
          <w:ilvl w:val="0"/>
          <w:numId w:val="5"/>
        </w:numPr>
        <w:spacing w:before="120" w:after="120" w:line="276" w:lineRule="auto"/>
        <w:jc w:val="both"/>
        <w:rPr>
          <w:rFonts w:cs="Times New Roman"/>
          <w:b/>
          <w:color w:val="000000"/>
          <w:u w:val="single"/>
        </w:rPr>
      </w:pPr>
      <w:r w:rsidRPr="0000564C">
        <w:rPr>
          <w:rFonts w:cs="Times New Roman"/>
          <w:b/>
          <w:color w:val="000000"/>
          <w:u w:val="single"/>
        </w:rPr>
        <w:lastRenderedPageBreak/>
        <w:t>Declaração que elaborou a sua proposta de forma independente, conforme disposto pela Instrução Normativa SLTI/MPOG nº 02, de 16 de setembro de 2009;</w:t>
      </w:r>
    </w:p>
    <w:p w14:paraId="78A14146" w14:textId="7D67BD55" w:rsidR="005F771E" w:rsidRPr="0000564C" w:rsidRDefault="005F771E" w:rsidP="00A34080">
      <w:pPr>
        <w:pStyle w:val="PargrafodaLista"/>
        <w:numPr>
          <w:ilvl w:val="0"/>
          <w:numId w:val="5"/>
        </w:numPr>
        <w:spacing w:before="120" w:after="120" w:line="276" w:lineRule="auto"/>
        <w:jc w:val="both"/>
        <w:rPr>
          <w:rFonts w:cs="Times New Roman"/>
          <w:b/>
          <w:color w:val="000000"/>
          <w:u w:val="single"/>
        </w:rPr>
      </w:pPr>
      <w:r w:rsidRPr="0000564C">
        <w:rPr>
          <w:rFonts w:cs="Times New Roman"/>
          <w:b/>
          <w:color w:val="000000"/>
          <w:u w:val="single"/>
        </w:rPr>
        <w:t>Declarações exigidas para fins de habilitação, conforme item 9 deste Edital, quando disponível no sistema.</w:t>
      </w:r>
    </w:p>
    <w:p w14:paraId="61772E4E" w14:textId="32673495" w:rsidR="005F771E" w:rsidRPr="0000564C" w:rsidRDefault="005F771E" w:rsidP="00A34080">
      <w:pPr>
        <w:pStyle w:val="PargrafodaLista"/>
        <w:numPr>
          <w:ilvl w:val="0"/>
          <w:numId w:val="5"/>
        </w:numPr>
        <w:spacing w:before="120" w:after="120" w:line="276" w:lineRule="auto"/>
        <w:jc w:val="both"/>
        <w:rPr>
          <w:rFonts w:cs="Times New Roman"/>
          <w:b/>
          <w:color w:val="000000"/>
          <w:u w:val="single"/>
        </w:rPr>
      </w:pPr>
      <w:r w:rsidRPr="0000564C">
        <w:rPr>
          <w:rFonts w:cs="Times New Roman"/>
          <w:b/>
          <w:color w:val="000000"/>
          <w:u w:val="single"/>
        </w:rPr>
        <w:t>Declaração, se for o caso, de que atende aos requisitos estabelecidos nos incisos I, II e III do artigo 5º do Decreto nº 7.174/2010, para exercício do</w:t>
      </w:r>
      <w:r w:rsidRPr="0000564C">
        <w:rPr>
          <w:rFonts w:cs="Times New Roman"/>
          <w:b/>
          <w:color w:val="000000"/>
        </w:rPr>
        <w:t xml:space="preserve"> </w:t>
      </w:r>
      <w:r w:rsidRPr="0000564C">
        <w:rPr>
          <w:rFonts w:cs="Times New Roman"/>
          <w:b/>
          <w:color w:val="000000"/>
          <w:u w:val="single"/>
        </w:rPr>
        <w:t>direito de preferência.</w:t>
      </w:r>
    </w:p>
    <w:p w14:paraId="3E753B64" w14:textId="104F29AD" w:rsidR="005F771E" w:rsidRPr="0000564C" w:rsidRDefault="00953653" w:rsidP="00DD1E65">
      <w:pPr>
        <w:pStyle w:val="PargrafodaLista"/>
        <w:numPr>
          <w:ilvl w:val="2"/>
          <w:numId w:val="4"/>
        </w:numPr>
        <w:spacing w:before="120" w:after="120" w:line="276" w:lineRule="auto"/>
        <w:ind w:left="0" w:firstLine="1420"/>
        <w:jc w:val="both"/>
        <w:rPr>
          <w:rFonts w:cs="Times New Roman"/>
          <w:b/>
          <w:color w:val="000000"/>
          <w:u w:val="single"/>
        </w:rPr>
      </w:pPr>
      <w:r w:rsidRPr="0000564C">
        <w:rPr>
          <w:rFonts w:cs="Times New Roman"/>
          <w:b/>
          <w:color w:val="000000"/>
          <w:u w:val="single"/>
        </w:rPr>
        <w:t>A declaração falsa relativa ao cumprimento dos requisitos de habilitação e proposta sujeitará a licitante às sanções previstas neste edital.</w:t>
      </w:r>
    </w:p>
    <w:p w14:paraId="4548AE2F" w14:textId="37EE0544" w:rsidR="00953653" w:rsidRPr="0000564C" w:rsidRDefault="00953653" w:rsidP="00DD1E65">
      <w:pPr>
        <w:pStyle w:val="PargrafodaLista"/>
        <w:numPr>
          <w:ilvl w:val="1"/>
          <w:numId w:val="4"/>
        </w:numPr>
        <w:spacing w:before="120" w:after="120" w:line="276" w:lineRule="auto"/>
        <w:ind w:left="0" w:firstLine="993"/>
        <w:jc w:val="both"/>
        <w:rPr>
          <w:rFonts w:cs="Times New Roman"/>
          <w:b/>
          <w:color w:val="000000"/>
          <w:u w:val="single"/>
        </w:rPr>
      </w:pPr>
      <w:r w:rsidRPr="0000564C">
        <w:rPr>
          <w:rFonts w:cs="Times New Roman"/>
          <w:b/>
          <w:color w:val="000000"/>
          <w:u w:val="single"/>
        </w:rPr>
        <w:t xml:space="preserve">A Proposta de Preços contendo as especificações técnicas detalhadas do objeto ofertado, deverá ser formulada e enviada, até 02 (duas) horas, por meio do endereço eletrônico </w:t>
      </w:r>
    </w:p>
    <w:p w14:paraId="1D509D83" w14:textId="77777777" w:rsidR="000F104D" w:rsidRPr="0000564C" w:rsidRDefault="007E1966" w:rsidP="00A34080">
      <w:pPr>
        <w:numPr>
          <w:ilvl w:val="1"/>
          <w:numId w:val="4"/>
        </w:numPr>
        <w:spacing w:before="120" w:after="120" w:line="276" w:lineRule="auto"/>
        <w:ind w:left="0" w:firstLine="567"/>
        <w:jc w:val="both"/>
        <w:rPr>
          <w:rFonts w:cs="Times New Roman"/>
          <w:b/>
          <w:color w:val="000000"/>
          <w:u w:val="single"/>
        </w:rPr>
      </w:pPr>
      <w:r w:rsidRPr="0000564C">
        <w:rPr>
          <w:rFonts w:cs="Times New Roman"/>
          <w:b/>
          <w:color w:val="000000"/>
          <w:u w:val="single"/>
        </w:rPr>
        <w:t>Nos valores propostos estarão inclusos todos os custos operacionais, encargos previdenciários, trabalhistas, tributários, comerciais e quaisquer outros que incidam direta ou indiretamente na prestação dos serviços.</w:t>
      </w:r>
    </w:p>
    <w:p w14:paraId="38B7645C" w14:textId="77777777" w:rsidR="00477AF3" w:rsidRPr="0000564C" w:rsidRDefault="00477AF3" w:rsidP="00A34080">
      <w:pPr>
        <w:numPr>
          <w:ilvl w:val="1"/>
          <w:numId w:val="4"/>
        </w:numPr>
        <w:spacing w:before="120" w:after="120" w:line="276" w:lineRule="auto"/>
        <w:ind w:left="0" w:firstLine="567"/>
        <w:jc w:val="both"/>
        <w:rPr>
          <w:rFonts w:cs="Times New Roman"/>
          <w:b/>
          <w:color w:val="000000"/>
          <w:u w:val="single"/>
        </w:rPr>
      </w:pPr>
      <w:r w:rsidRPr="0000564C">
        <w:rPr>
          <w:b/>
          <w:color w:val="000000"/>
          <w:u w:val="single"/>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referido </w:t>
      </w:r>
      <w:r w:rsidR="003A4948" w:rsidRPr="0000564C">
        <w:rPr>
          <w:b/>
          <w:color w:val="000000"/>
          <w:u w:val="single"/>
        </w:rPr>
        <w:t>no art. 72 da Instrução Normativa/RFB Nº 971, de 13 de novembro de 2009 (DOU 17.11.2009).</w:t>
      </w:r>
    </w:p>
    <w:p w14:paraId="1C4CAB0B" w14:textId="28D951A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O prazo de validade da proposta não será inferior a </w:t>
      </w:r>
      <w:r w:rsidR="00953653" w:rsidRPr="00774E72">
        <w:rPr>
          <w:rFonts w:cs="Times New Roman"/>
          <w:color w:val="000000"/>
        </w:rPr>
        <w:t>60 (sessenta)</w:t>
      </w:r>
      <w:r w:rsidRPr="00774E72">
        <w:rPr>
          <w:rFonts w:cs="Times New Roman"/>
          <w:bCs/>
          <w:iCs/>
          <w:color w:val="000000"/>
        </w:rPr>
        <w:t xml:space="preserve"> dias</w:t>
      </w:r>
      <w:r w:rsidRPr="00774E72">
        <w:rPr>
          <w:rFonts w:cs="Times New Roman"/>
          <w:b/>
          <w:color w:val="000000"/>
        </w:rPr>
        <w:t>,</w:t>
      </w:r>
      <w:r w:rsidRPr="00774E72">
        <w:rPr>
          <w:rFonts w:cs="Times New Roman"/>
          <w:color w:val="000000"/>
        </w:rPr>
        <w:t xml:space="preserve"> a contar da data de sua apresentação. </w:t>
      </w:r>
    </w:p>
    <w:p w14:paraId="7897C4A4" w14:textId="77777777" w:rsidR="000F104D" w:rsidRPr="00774E72" w:rsidRDefault="000F104D" w:rsidP="00A34080">
      <w:pPr>
        <w:numPr>
          <w:ilvl w:val="0"/>
          <w:numId w:val="4"/>
        </w:numPr>
        <w:spacing w:before="120" w:after="120" w:line="276" w:lineRule="auto"/>
        <w:jc w:val="both"/>
        <w:rPr>
          <w:rFonts w:cs="Times New Roman"/>
          <w:b/>
          <w:color w:val="000000"/>
        </w:rPr>
      </w:pPr>
      <w:r w:rsidRPr="00774E72">
        <w:rPr>
          <w:rFonts w:cs="Times New Roman"/>
          <w:b/>
          <w:color w:val="000000"/>
        </w:rPr>
        <w:t>DAS PROPOSTAS E FORMULAÇÃO DE LANCES</w:t>
      </w:r>
    </w:p>
    <w:p w14:paraId="715FCEF9"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lang w:eastAsia="en-US"/>
        </w:rPr>
        <w:t>A abertura da presente licitação dar-se-á em sessão pública, por meio de sistema eletrônico, na data, horário e local indicados neste Edital.</w:t>
      </w:r>
    </w:p>
    <w:p w14:paraId="039408FE" w14:textId="77777777" w:rsidR="000F104D" w:rsidRPr="00774E72" w:rsidRDefault="000F104D" w:rsidP="00A34080">
      <w:pPr>
        <w:numPr>
          <w:ilvl w:val="1"/>
          <w:numId w:val="4"/>
        </w:numPr>
        <w:spacing w:before="120" w:after="120" w:line="276" w:lineRule="auto"/>
        <w:ind w:left="0" w:firstLine="567"/>
        <w:jc w:val="both"/>
        <w:rPr>
          <w:rFonts w:cs="Times New Roman"/>
        </w:rPr>
      </w:pPr>
      <w:r w:rsidRPr="00774E72">
        <w:rPr>
          <w:rFonts w:cs="Times New Roman"/>
          <w:color w:val="000000"/>
        </w:rPr>
        <w:t xml:space="preserve">O </w:t>
      </w:r>
      <w:r w:rsidR="00E17E25" w:rsidRPr="00774E72">
        <w:rPr>
          <w:rFonts w:cs="Times New Roman"/>
          <w:color w:val="000000"/>
        </w:rPr>
        <w:t>Pregoeiro</w:t>
      </w:r>
      <w:r w:rsidRPr="00774E72">
        <w:rPr>
          <w:rFonts w:cs="Times New Roman"/>
          <w:color w:val="000000"/>
        </w:rPr>
        <w:t xml:space="preserve"> verificará as propostas apresentadas, desclassificando desde logo aquelas que não estejam em conformidade com os requisitos estabelecidos neste Edital, contenham vícios insanáveis ou não apresentem as </w:t>
      </w:r>
      <w:r w:rsidRPr="00774E72">
        <w:rPr>
          <w:rFonts w:cs="Times New Roman"/>
          <w:i/>
        </w:rPr>
        <w:t>especificações técnicas exigidas</w:t>
      </w:r>
      <w:r w:rsidR="001F1E52" w:rsidRPr="00774E72">
        <w:rPr>
          <w:rFonts w:cs="Times New Roman"/>
          <w:i/>
        </w:rPr>
        <w:t xml:space="preserve"> </w:t>
      </w:r>
      <w:r w:rsidRPr="00774E72">
        <w:rPr>
          <w:rFonts w:cs="Times New Roman"/>
          <w:i/>
        </w:rPr>
        <w:t>no Termo de Referência</w:t>
      </w:r>
      <w:r w:rsidRPr="00774E72">
        <w:rPr>
          <w:rFonts w:cs="Times New Roman"/>
        </w:rPr>
        <w:t xml:space="preserve">. </w:t>
      </w:r>
    </w:p>
    <w:p w14:paraId="43CB5E7F" w14:textId="77777777" w:rsidR="000F104D" w:rsidRPr="00774E72" w:rsidRDefault="000F104D" w:rsidP="00DD1E65">
      <w:pPr>
        <w:numPr>
          <w:ilvl w:val="2"/>
          <w:numId w:val="4"/>
        </w:numPr>
        <w:spacing w:before="120" w:after="120" w:line="276" w:lineRule="auto"/>
        <w:ind w:left="0" w:firstLine="851"/>
        <w:jc w:val="both"/>
        <w:rPr>
          <w:rFonts w:cs="Times New Roman"/>
          <w:color w:val="000000"/>
        </w:rPr>
      </w:pPr>
      <w:r w:rsidRPr="00774E72">
        <w:rPr>
          <w:rFonts w:cs="Times New Roman"/>
          <w:color w:val="000000"/>
        </w:rPr>
        <w:t>A desclassificação será sempre fundamentada e registrada no sistema, com acompanhamento em tempo real por todos os participantes.</w:t>
      </w:r>
    </w:p>
    <w:p w14:paraId="6BF507C0" w14:textId="77777777" w:rsidR="000F104D" w:rsidRPr="00774E72" w:rsidRDefault="000F104D" w:rsidP="00DD1E65">
      <w:pPr>
        <w:numPr>
          <w:ilvl w:val="2"/>
          <w:numId w:val="4"/>
        </w:numPr>
        <w:spacing w:before="120" w:after="120" w:line="276" w:lineRule="auto"/>
        <w:ind w:left="0" w:firstLine="851"/>
        <w:jc w:val="both"/>
        <w:rPr>
          <w:rFonts w:cs="Times New Roman"/>
          <w:color w:val="000000"/>
        </w:rPr>
      </w:pPr>
      <w:r w:rsidRPr="00774E72">
        <w:rPr>
          <w:rFonts w:cs="Times New Roman"/>
          <w:color w:val="000000"/>
        </w:rPr>
        <w:t>A não desclassificação da proposta não impede o seu julgamento definitivo</w:t>
      </w:r>
      <w:r w:rsidR="00F729F2" w:rsidRPr="00774E72">
        <w:rPr>
          <w:rFonts w:cs="Times New Roman"/>
          <w:color w:val="000000"/>
        </w:rPr>
        <w:t xml:space="preserve"> em sentido contrário</w:t>
      </w:r>
      <w:r w:rsidRPr="00774E72">
        <w:rPr>
          <w:rFonts w:cs="Times New Roman"/>
          <w:color w:val="000000"/>
        </w:rPr>
        <w:t>, levado a efeito na fase de aceitação.</w:t>
      </w:r>
    </w:p>
    <w:p w14:paraId="323733E2"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O sistema ordenará automaticamente as propostas classificadas, sendo que somente estas participarão da fase de lances.</w:t>
      </w:r>
    </w:p>
    <w:p w14:paraId="0ACE2492"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lastRenderedPageBreak/>
        <w:t xml:space="preserve">O sistema disponibilizará campo próprio para troca de mensagem entre o </w:t>
      </w:r>
      <w:r w:rsidR="00E17E25" w:rsidRPr="00774E72">
        <w:rPr>
          <w:rFonts w:cs="Times New Roman"/>
          <w:color w:val="000000"/>
        </w:rPr>
        <w:t>Pregoeiro</w:t>
      </w:r>
      <w:r w:rsidRPr="00774E72">
        <w:rPr>
          <w:rFonts w:cs="Times New Roman"/>
          <w:color w:val="000000"/>
        </w:rPr>
        <w:t xml:space="preserve"> e os licitantes.</w:t>
      </w:r>
    </w:p>
    <w:p w14:paraId="215DA2BF"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Iniciada a etapa competitiva, os licitantes deverão encaminhar lances exclusivamente por meio de sistema eletrônico, sendo imediatamente informados do seu recebimento e do valor consignado no registro. </w:t>
      </w:r>
    </w:p>
    <w:p w14:paraId="20394B96" w14:textId="6507F57F" w:rsidR="00B5598A" w:rsidRPr="0000564C" w:rsidRDefault="000F104D" w:rsidP="00DD1E65">
      <w:pPr>
        <w:numPr>
          <w:ilvl w:val="2"/>
          <w:numId w:val="4"/>
        </w:numPr>
        <w:spacing w:before="120" w:after="120" w:line="276" w:lineRule="auto"/>
        <w:ind w:left="0" w:firstLine="851"/>
        <w:jc w:val="both"/>
        <w:rPr>
          <w:rFonts w:cs="Times New Roman"/>
          <w:b/>
          <w:u w:val="single"/>
        </w:rPr>
      </w:pPr>
      <w:r w:rsidRPr="0000564C">
        <w:rPr>
          <w:rFonts w:cs="Times New Roman"/>
          <w:b/>
          <w:i/>
          <w:u w:val="single"/>
        </w:rPr>
        <w:t>O lance deverá ser ofertado pelo valor</w:t>
      </w:r>
      <w:r w:rsidR="00B5598A" w:rsidRPr="0000564C">
        <w:rPr>
          <w:rFonts w:cs="Times New Roman"/>
          <w:b/>
          <w:i/>
          <w:u w:val="single"/>
        </w:rPr>
        <w:t xml:space="preserve"> unitário</w:t>
      </w:r>
      <w:r w:rsidR="008A11F1" w:rsidRPr="0000564C">
        <w:rPr>
          <w:rFonts w:cs="Times New Roman"/>
          <w:b/>
          <w:i/>
          <w:u w:val="single"/>
        </w:rPr>
        <w:t>, conforme segue:</w:t>
      </w:r>
    </w:p>
    <w:p w14:paraId="7D61F601" w14:textId="6F383008" w:rsidR="008A11F1" w:rsidRPr="0000564C" w:rsidRDefault="008A11F1" w:rsidP="00F37775">
      <w:pPr>
        <w:numPr>
          <w:ilvl w:val="2"/>
          <w:numId w:val="4"/>
        </w:numPr>
        <w:spacing w:before="120" w:after="120" w:line="276" w:lineRule="auto"/>
        <w:ind w:left="0" w:firstLine="851"/>
        <w:jc w:val="both"/>
        <w:rPr>
          <w:rFonts w:cs="Times New Roman"/>
          <w:b/>
          <w:u w:val="single"/>
        </w:rPr>
      </w:pPr>
      <w:r w:rsidRPr="0000564C">
        <w:rPr>
          <w:rFonts w:cs="Times New Roman"/>
          <w:b/>
          <w:i/>
          <w:u w:val="single"/>
        </w:rPr>
        <w:t xml:space="preserve">Para o item 1 do lote I, a licitante deverá lançar o valor unitário da taxa de administração.  Ressalta-se que somente haverá cobrança da taxa de administração para aqueles veículos efetivamente </w:t>
      </w:r>
      <w:proofErr w:type="spellStart"/>
      <w:r w:rsidRPr="0000564C">
        <w:rPr>
          <w:rFonts w:cs="Times New Roman"/>
          <w:b/>
          <w:i/>
          <w:u w:val="single"/>
        </w:rPr>
        <w:t>manutenidos</w:t>
      </w:r>
      <w:proofErr w:type="spellEnd"/>
      <w:r w:rsidRPr="0000564C">
        <w:rPr>
          <w:rFonts w:cs="Times New Roman"/>
          <w:b/>
          <w:i/>
          <w:u w:val="single"/>
        </w:rPr>
        <w:t>, limitada à uma unidade de taxa mensal por viatura, independente da quantidade de manutenções sofridas durante o mês pelo mesmo veículo.</w:t>
      </w:r>
    </w:p>
    <w:p w14:paraId="59978570" w14:textId="5B9FCD49" w:rsidR="008A11F1" w:rsidRPr="0000564C" w:rsidRDefault="008A11F1" w:rsidP="00F37775">
      <w:pPr>
        <w:spacing w:before="120" w:after="120" w:line="276" w:lineRule="auto"/>
        <w:ind w:firstLine="1135"/>
        <w:jc w:val="both"/>
        <w:rPr>
          <w:rFonts w:cs="Times New Roman"/>
          <w:b/>
          <w:i/>
          <w:u w:val="single"/>
        </w:rPr>
      </w:pPr>
      <w:r w:rsidRPr="0000564C">
        <w:rPr>
          <w:rFonts w:cs="Times New Roman"/>
          <w:b/>
          <w:i/>
          <w:u w:val="single"/>
        </w:rPr>
        <w:t xml:space="preserve">7.5.2.1.Os </w:t>
      </w:r>
      <w:r w:rsidR="00A34080" w:rsidRPr="0000564C">
        <w:rPr>
          <w:rFonts w:cs="Times New Roman"/>
          <w:b/>
          <w:i/>
          <w:u w:val="single"/>
        </w:rPr>
        <w:t>lances</w:t>
      </w:r>
      <w:r w:rsidR="00B11914" w:rsidRPr="0000564C">
        <w:rPr>
          <w:rFonts w:cs="Times New Roman"/>
          <w:b/>
          <w:i/>
          <w:u w:val="single"/>
        </w:rPr>
        <w:t xml:space="preserve"> para os itens 1 do lote I, deverão ser</w:t>
      </w:r>
      <w:r w:rsidR="00F81E32" w:rsidRPr="0000564C">
        <w:rPr>
          <w:rFonts w:cs="Times New Roman"/>
          <w:b/>
          <w:i/>
          <w:u w:val="single"/>
        </w:rPr>
        <w:t xml:space="preserve"> ofertados em reais, sendo que a proposta final para a taxa de administração deverá ser limitada a duas casas decimais depois da vírgula.</w:t>
      </w:r>
    </w:p>
    <w:p w14:paraId="5DF3D478" w14:textId="5B4405FD" w:rsidR="00F81E32" w:rsidRPr="0000564C" w:rsidRDefault="00F81E32" w:rsidP="00F37775">
      <w:pPr>
        <w:spacing w:before="120" w:after="120" w:line="276" w:lineRule="auto"/>
        <w:ind w:firstLine="993"/>
        <w:jc w:val="both"/>
        <w:rPr>
          <w:rFonts w:cs="Times New Roman"/>
          <w:b/>
          <w:i/>
          <w:u w:val="single"/>
        </w:rPr>
      </w:pPr>
      <w:r w:rsidRPr="0000564C">
        <w:rPr>
          <w:rFonts w:cs="Times New Roman"/>
          <w:b/>
          <w:i/>
          <w:u w:val="single"/>
        </w:rPr>
        <w:t>7.5.3. Para os itens 2 e 3 do lote I, a licitante deverá lançar o percentual de desconto sobre o valor unitário previsto, sendo que a proposta final para o valor da</w:t>
      </w:r>
      <w:r w:rsidRPr="0000564C">
        <w:rPr>
          <w:rFonts w:cs="Times New Roman"/>
          <w:b/>
          <w:i/>
        </w:rPr>
        <w:t xml:space="preserve"> </w:t>
      </w:r>
      <w:r w:rsidRPr="0000564C">
        <w:rPr>
          <w:rFonts w:cs="Times New Roman"/>
          <w:b/>
          <w:i/>
          <w:u w:val="single"/>
        </w:rPr>
        <w:t>porcentagem de desconto terá seu limite máximo a quatro casas decimais e o valor unitário deverá ser limitado aduas casas decimais depois da vírgula.</w:t>
      </w:r>
    </w:p>
    <w:p w14:paraId="5BA6A23C" w14:textId="5785B6B8" w:rsidR="00F81E32" w:rsidRPr="0004287F" w:rsidRDefault="001A07E1" w:rsidP="00F37775">
      <w:pPr>
        <w:spacing w:before="120" w:after="120" w:line="276" w:lineRule="auto"/>
        <w:ind w:firstLine="1134"/>
        <w:jc w:val="both"/>
        <w:rPr>
          <w:rFonts w:cs="Times New Roman"/>
          <w:b/>
          <w:i/>
          <w:u w:val="single"/>
        </w:rPr>
      </w:pPr>
      <w:r w:rsidRPr="0004287F">
        <w:rPr>
          <w:rFonts w:cs="Times New Roman"/>
          <w:b/>
          <w:i/>
          <w:u w:val="single"/>
        </w:rPr>
        <w:t xml:space="preserve"> </w:t>
      </w:r>
      <w:r w:rsidRPr="0004287F">
        <w:rPr>
          <w:rFonts w:cs="Times New Roman"/>
          <w:b/>
          <w:i/>
          <w:u w:val="single"/>
        </w:rPr>
        <w:tab/>
      </w:r>
      <w:r w:rsidR="00F81E32" w:rsidRPr="0004287F">
        <w:rPr>
          <w:rFonts w:cs="Times New Roman"/>
          <w:b/>
          <w:i/>
          <w:u w:val="single"/>
        </w:rPr>
        <w:t>7.5.3.</w:t>
      </w:r>
      <w:r w:rsidRPr="0004287F">
        <w:rPr>
          <w:rFonts w:cs="Times New Roman"/>
          <w:b/>
          <w:i/>
          <w:u w:val="single"/>
        </w:rPr>
        <w:t xml:space="preserve">1.  O desconto obtido no </w:t>
      </w:r>
      <w:proofErr w:type="spellStart"/>
      <w:r w:rsidRPr="0004287F">
        <w:rPr>
          <w:rFonts w:cs="Times New Roman"/>
          <w:b/>
          <w:i/>
          <w:u w:val="single"/>
        </w:rPr>
        <w:t>ítem</w:t>
      </w:r>
      <w:proofErr w:type="spellEnd"/>
      <w:r w:rsidRPr="0004287F">
        <w:rPr>
          <w:rFonts w:cs="Times New Roman"/>
          <w:b/>
          <w:i/>
          <w:u w:val="single"/>
        </w:rPr>
        <w:t xml:space="preserve"> 2 serão aplicados linea</w:t>
      </w:r>
      <w:r w:rsidR="00A16609" w:rsidRPr="0004287F">
        <w:rPr>
          <w:rFonts w:cs="Times New Roman"/>
          <w:b/>
          <w:i/>
          <w:u w:val="single"/>
        </w:rPr>
        <w:t>rmente sobre o valor de TMO – TMO</w:t>
      </w:r>
      <w:r w:rsidRPr="0004287F">
        <w:rPr>
          <w:rFonts w:cs="Times New Roman"/>
          <w:b/>
          <w:i/>
          <w:u w:val="single"/>
        </w:rPr>
        <w:t xml:space="preserve"> de Mão de Obra praticado pelas concessionárias autorizadas de cada marca das viaturas pertencentes a frota da SR/DPF/MT, cujo valor de 01 (uma) hora técnica obedece a seguinte tabela:</w:t>
      </w:r>
    </w:p>
    <w:p w14:paraId="6FDE4889" w14:textId="77777777" w:rsidR="001A07E1" w:rsidRPr="0000564C" w:rsidRDefault="001A07E1" w:rsidP="001A07E1">
      <w:pPr>
        <w:pStyle w:val="Standard"/>
        <w:jc w:val="center"/>
        <w:rPr>
          <w:rFonts w:ascii="Euphemia" w:eastAsia="DotumChe" w:hAnsi="Euphemia" w:cs="Arial"/>
          <w:b/>
        </w:rPr>
      </w:pPr>
    </w:p>
    <w:tbl>
      <w:tblPr>
        <w:tblW w:w="8515" w:type="dxa"/>
        <w:tblInd w:w="-13" w:type="dxa"/>
        <w:tblLayout w:type="fixed"/>
        <w:tblCellMar>
          <w:left w:w="10" w:type="dxa"/>
          <w:right w:w="10" w:type="dxa"/>
        </w:tblCellMar>
        <w:tblLook w:val="04A0" w:firstRow="1" w:lastRow="0" w:firstColumn="1" w:lastColumn="0" w:noHBand="0" w:noVBand="1"/>
      </w:tblPr>
      <w:tblGrid>
        <w:gridCol w:w="4846"/>
        <w:gridCol w:w="3669"/>
      </w:tblGrid>
      <w:tr w:rsidR="001A07E1" w:rsidRPr="0000564C" w14:paraId="1607F896" w14:textId="77777777" w:rsidTr="003C542C">
        <w:tc>
          <w:tcPr>
            <w:tcW w:w="8515"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hideMark/>
          </w:tcPr>
          <w:p w14:paraId="3D919B84"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t>AUTOMÓVEIS E UTILITÁRIOS</w:t>
            </w:r>
          </w:p>
        </w:tc>
      </w:tr>
      <w:tr w:rsidR="001A07E1" w:rsidRPr="0000564C" w14:paraId="4AC51CA7"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4AD85FF8"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t>MARCA</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9E67FE3"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t>VALOR DE 01 (UMA) HORA TÉCNICA</w:t>
            </w:r>
          </w:p>
        </w:tc>
      </w:tr>
      <w:tr w:rsidR="001A07E1" w:rsidRPr="0000564C" w14:paraId="24238C23"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06E90FCF"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NISSAN</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6102336"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R$ 180,00</w:t>
            </w:r>
          </w:p>
        </w:tc>
      </w:tr>
      <w:tr w:rsidR="001A07E1" w:rsidRPr="0000564C" w14:paraId="5C3B813E"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02C3D311"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MITSUBISHI</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D84D711"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R$ 185,00</w:t>
            </w:r>
          </w:p>
        </w:tc>
      </w:tr>
      <w:tr w:rsidR="001A07E1" w:rsidRPr="0000564C" w14:paraId="6EC3CDCB"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71D9FEBD"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RENAULT</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530E82FC"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R$ 130,00</w:t>
            </w:r>
          </w:p>
        </w:tc>
      </w:tr>
      <w:tr w:rsidR="001A07E1" w:rsidRPr="0000564C" w14:paraId="04BC6E53"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68BAD330"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GENERAL MOTORS</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244CEBF"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R$ 139,00</w:t>
            </w:r>
          </w:p>
        </w:tc>
      </w:tr>
      <w:tr w:rsidR="001A07E1" w:rsidRPr="0000564C" w14:paraId="69441BE1"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4BE12012"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FIAT</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6983C0A" w14:textId="77777777" w:rsidR="001A07E1" w:rsidRPr="0000564C" w:rsidRDefault="001A07E1" w:rsidP="004A7D8D">
            <w:pPr>
              <w:pStyle w:val="TableContents"/>
              <w:jc w:val="center"/>
              <w:rPr>
                <w:rFonts w:ascii="Euphemia" w:eastAsia="DotumChe" w:hAnsi="Euphemia" w:cs="Arial"/>
                <w:b/>
              </w:rPr>
            </w:pPr>
          </w:p>
        </w:tc>
      </w:tr>
      <w:tr w:rsidR="001A07E1" w:rsidRPr="0000564C" w14:paraId="7B125BDF" w14:textId="77777777" w:rsidTr="003C542C">
        <w:tc>
          <w:tcPr>
            <w:tcW w:w="8515" w:type="dxa"/>
            <w:gridSpan w:val="2"/>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74EE752E"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t>MOTOCICLETAS</w:t>
            </w:r>
          </w:p>
        </w:tc>
      </w:tr>
      <w:tr w:rsidR="001A07E1" w:rsidRPr="0000564C" w14:paraId="495D57C3"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0A5B6516"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lastRenderedPageBreak/>
              <w:t>MARCA</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6F41C632" w14:textId="77777777" w:rsidR="001A07E1" w:rsidRPr="0000564C" w:rsidRDefault="001A07E1" w:rsidP="004A7D8D">
            <w:pPr>
              <w:pStyle w:val="TableContents"/>
              <w:jc w:val="center"/>
              <w:rPr>
                <w:rFonts w:ascii="Euphemia" w:eastAsia="DotumChe" w:hAnsi="Euphemia" w:cs="Arial"/>
                <w:b/>
                <w:bCs/>
              </w:rPr>
            </w:pPr>
            <w:r w:rsidRPr="0000564C">
              <w:rPr>
                <w:rFonts w:ascii="Euphemia" w:eastAsia="DotumChe" w:hAnsi="Euphemia" w:cs="Arial"/>
                <w:b/>
                <w:bCs/>
              </w:rPr>
              <w:t>VALOR DE 01 (UMA) HORA TÉCNICA</w:t>
            </w:r>
          </w:p>
        </w:tc>
      </w:tr>
      <w:tr w:rsidR="001A07E1" w:rsidRPr="0000564C" w14:paraId="7029A1AC"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1CFCA763"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HONDA</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3AE48C0"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R$ 120,00</w:t>
            </w:r>
          </w:p>
        </w:tc>
      </w:tr>
      <w:tr w:rsidR="001A07E1" w:rsidRPr="0000564C" w14:paraId="3B8A92F3" w14:textId="77777777" w:rsidTr="003C542C">
        <w:tc>
          <w:tcPr>
            <w:tcW w:w="4846" w:type="dxa"/>
            <w:tcBorders>
              <w:top w:val="nil"/>
              <w:left w:val="single" w:sz="2" w:space="0" w:color="000000"/>
              <w:bottom w:val="single" w:sz="2" w:space="0" w:color="000000"/>
              <w:right w:val="nil"/>
            </w:tcBorders>
            <w:tcMar>
              <w:top w:w="55" w:type="dxa"/>
              <w:left w:w="55" w:type="dxa"/>
              <w:bottom w:w="55" w:type="dxa"/>
              <w:right w:w="55" w:type="dxa"/>
            </w:tcMar>
            <w:hideMark/>
          </w:tcPr>
          <w:p w14:paraId="082C3EF8"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HARLEY DAVIDSON</w:t>
            </w:r>
          </w:p>
        </w:tc>
        <w:tc>
          <w:tcPr>
            <w:tcW w:w="3669"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247870C2" w14:textId="77777777" w:rsidR="001A07E1" w:rsidRPr="0000564C" w:rsidRDefault="001A07E1" w:rsidP="004A7D8D">
            <w:pPr>
              <w:pStyle w:val="TableContents"/>
              <w:jc w:val="center"/>
              <w:rPr>
                <w:rFonts w:ascii="Euphemia" w:eastAsia="DotumChe" w:hAnsi="Euphemia" w:cs="Arial"/>
                <w:b/>
              </w:rPr>
            </w:pPr>
            <w:r w:rsidRPr="0000564C">
              <w:rPr>
                <w:rFonts w:ascii="Euphemia" w:eastAsia="DotumChe" w:hAnsi="Euphemia" w:cs="Arial"/>
                <w:b/>
              </w:rPr>
              <w:t>R$ 180,00</w:t>
            </w:r>
          </w:p>
        </w:tc>
      </w:tr>
    </w:tbl>
    <w:p w14:paraId="15E836A4" w14:textId="77777777" w:rsidR="001A07E1" w:rsidRPr="00774E72" w:rsidRDefault="001A07E1" w:rsidP="001A07E1">
      <w:pPr>
        <w:pStyle w:val="Standard"/>
        <w:jc w:val="both"/>
        <w:rPr>
          <w:rFonts w:cs="Times New Roman"/>
          <w:i/>
          <w:color w:val="FF0000"/>
        </w:rPr>
      </w:pPr>
    </w:p>
    <w:p w14:paraId="4E345143" w14:textId="4B0493CA" w:rsidR="001A07E1" w:rsidRPr="0000564C" w:rsidRDefault="001A07E1" w:rsidP="001A07E1">
      <w:pPr>
        <w:pStyle w:val="Standard"/>
        <w:jc w:val="both"/>
        <w:rPr>
          <w:rFonts w:cs="Times New Roman"/>
          <w:b/>
          <w:u w:val="single"/>
        </w:rPr>
      </w:pPr>
      <w:r w:rsidRPr="0000564C">
        <w:rPr>
          <w:rFonts w:cs="Times New Roman"/>
          <w:b/>
          <w:i/>
          <w:color w:val="FF0000"/>
          <w:u w:val="single"/>
        </w:rPr>
        <w:tab/>
      </w:r>
      <w:r w:rsidRPr="0000564C">
        <w:rPr>
          <w:rFonts w:cs="Times New Roman"/>
          <w:b/>
          <w:i/>
          <w:color w:val="FF0000"/>
          <w:u w:val="single"/>
        </w:rPr>
        <w:tab/>
      </w:r>
      <w:r w:rsidRPr="0000564C">
        <w:rPr>
          <w:rFonts w:cs="Times New Roman"/>
          <w:b/>
          <w:u w:val="single"/>
        </w:rPr>
        <w:t>7.5.3.1.</w:t>
      </w:r>
      <w:r w:rsidR="004A7D8D" w:rsidRPr="0000564C">
        <w:rPr>
          <w:rFonts w:cs="Times New Roman"/>
          <w:b/>
          <w:u w:val="single"/>
        </w:rPr>
        <w:t>1. Estes valores são reajustados anualmente pelas concessionárias conforme acordo estabelecido no dissídio coletivo da categoria de trabalhadores do setor automotivo.  Os valores reajustados nas concessionárias serão utilizados como parâmetro aplicação do desconto, após publicação da Convenção Coletiva e verificação pela administração dos valores nas concessionárias.</w:t>
      </w:r>
    </w:p>
    <w:p w14:paraId="4A020848" w14:textId="3E841C36" w:rsidR="004A7D8D" w:rsidRPr="0000564C" w:rsidRDefault="004A7D8D" w:rsidP="001A07E1">
      <w:pPr>
        <w:pStyle w:val="Standard"/>
        <w:jc w:val="both"/>
        <w:rPr>
          <w:rFonts w:cs="Times New Roman"/>
          <w:b/>
          <w:u w:val="single"/>
        </w:rPr>
      </w:pPr>
      <w:r w:rsidRPr="0000564C">
        <w:rPr>
          <w:rFonts w:cs="Times New Roman"/>
          <w:b/>
          <w:u w:val="single"/>
        </w:rPr>
        <w:tab/>
      </w:r>
      <w:r w:rsidRPr="0000564C">
        <w:rPr>
          <w:rFonts w:cs="Times New Roman"/>
          <w:b/>
          <w:u w:val="single"/>
        </w:rPr>
        <w:tab/>
        <w:t xml:space="preserve">7.5.3.2. O desconto obtido no item 3 será aplicado linearmente sobre os valores de peças previstos no PPS – Preço Público Sugerido, constante no sistema </w:t>
      </w:r>
      <w:proofErr w:type="spellStart"/>
      <w:r w:rsidRPr="0000564C">
        <w:rPr>
          <w:rFonts w:cs="Times New Roman"/>
          <w:b/>
          <w:u w:val="single"/>
        </w:rPr>
        <w:t>Audatex</w:t>
      </w:r>
      <w:proofErr w:type="spellEnd"/>
      <w:r w:rsidRPr="0000564C">
        <w:rPr>
          <w:rFonts w:cs="Times New Roman"/>
          <w:b/>
          <w:u w:val="single"/>
        </w:rPr>
        <w:t xml:space="preserve"> ou similar;</w:t>
      </w:r>
    </w:p>
    <w:p w14:paraId="6D3B0FF7" w14:textId="59290C77" w:rsidR="004A7D8D" w:rsidRPr="0000564C" w:rsidRDefault="004A7D8D" w:rsidP="001A07E1">
      <w:pPr>
        <w:pStyle w:val="Standard"/>
        <w:jc w:val="both"/>
        <w:rPr>
          <w:rFonts w:cs="Times New Roman"/>
          <w:b/>
          <w:u w:val="single"/>
        </w:rPr>
      </w:pPr>
      <w:r w:rsidRPr="0000564C">
        <w:rPr>
          <w:rFonts w:cs="Times New Roman"/>
          <w:b/>
          <w:u w:val="single"/>
        </w:rPr>
        <w:tab/>
        <w:t>7.5.4</w:t>
      </w:r>
      <w:proofErr w:type="gramStart"/>
      <w:r w:rsidRPr="0000564C">
        <w:rPr>
          <w:rFonts w:cs="Times New Roman"/>
          <w:b/>
          <w:u w:val="single"/>
        </w:rPr>
        <w:t xml:space="preserve">  </w:t>
      </w:r>
      <w:proofErr w:type="gramEnd"/>
      <w:r w:rsidRPr="0000564C">
        <w:rPr>
          <w:rFonts w:cs="Times New Roman"/>
          <w:b/>
          <w:u w:val="single"/>
        </w:rPr>
        <w:t xml:space="preserve">A tabela de valores de TMO – Tempo de Mão de Obra praticado pelas concessionárias autorizadas e a tabela de PPS – Preço Público Sugerido, constante no sistema </w:t>
      </w:r>
      <w:proofErr w:type="spellStart"/>
      <w:r w:rsidRPr="0000564C">
        <w:rPr>
          <w:rFonts w:cs="Times New Roman"/>
          <w:b/>
          <w:u w:val="single"/>
        </w:rPr>
        <w:t>Audatex</w:t>
      </w:r>
      <w:proofErr w:type="spellEnd"/>
      <w:r w:rsidRPr="0000564C">
        <w:rPr>
          <w:rFonts w:cs="Times New Roman"/>
          <w:b/>
          <w:u w:val="single"/>
        </w:rPr>
        <w:t xml:space="preserve"> ou similar, são tabelas oficiais de preços, não manipuláveis entre contratante e contratada.</w:t>
      </w:r>
    </w:p>
    <w:p w14:paraId="673E12B9" w14:textId="118A8A66" w:rsidR="004A7D8D" w:rsidRPr="0000564C" w:rsidRDefault="004A7D8D" w:rsidP="001A07E1">
      <w:pPr>
        <w:pStyle w:val="Standard"/>
        <w:jc w:val="both"/>
        <w:rPr>
          <w:rFonts w:cs="Times New Roman"/>
          <w:b/>
          <w:u w:val="single"/>
        </w:rPr>
      </w:pPr>
      <w:r w:rsidRPr="0000564C">
        <w:rPr>
          <w:rFonts w:cs="Times New Roman"/>
          <w:b/>
          <w:u w:val="single"/>
        </w:rPr>
        <w:tab/>
      </w:r>
      <w:r w:rsidRPr="0000564C">
        <w:rPr>
          <w:rFonts w:cs="Times New Roman"/>
          <w:b/>
          <w:u w:val="single"/>
        </w:rPr>
        <w:tab/>
        <w:t xml:space="preserve">7.5.4.1. Os valores obtidos na proposta da licitante vencedora para os itens </w:t>
      </w:r>
      <w:r w:rsidR="006A3467" w:rsidRPr="0000564C">
        <w:rPr>
          <w:rFonts w:cs="Times New Roman"/>
          <w:b/>
          <w:u w:val="single"/>
        </w:rPr>
        <w:t>2 e 3 do lote I, serão o teto máximo para aprovação dos orçamentos.</w:t>
      </w:r>
    </w:p>
    <w:p w14:paraId="665CDCFF" w14:textId="3FBF8AD5" w:rsidR="001A07E1" w:rsidRPr="0000564C" w:rsidRDefault="004A7D8D" w:rsidP="00A16609">
      <w:pPr>
        <w:pStyle w:val="Standard"/>
        <w:jc w:val="both"/>
        <w:rPr>
          <w:rFonts w:cs="Times New Roman"/>
          <w:b/>
          <w:color w:val="000000"/>
        </w:rPr>
      </w:pPr>
      <w:r w:rsidRPr="0000564C">
        <w:rPr>
          <w:rFonts w:cs="Times New Roman"/>
          <w:b/>
        </w:rPr>
        <w:tab/>
      </w:r>
      <w:r w:rsidRPr="0000564C">
        <w:rPr>
          <w:rFonts w:cs="Times New Roman"/>
          <w:b/>
        </w:rPr>
        <w:tab/>
      </w:r>
    </w:p>
    <w:p w14:paraId="511576EF" w14:textId="77777777" w:rsidR="006335C4" w:rsidRPr="00774E72" w:rsidRDefault="006335C4" w:rsidP="00A34080">
      <w:pPr>
        <w:pStyle w:val="PargrafodaLista"/>
        <w:numPr>
          <w:ilvl w:val="1"/>
          <w:numId w:val="4"/>
        </w:numPr>
        <w:spacing w:before="240" w:after="240" w:line="276" w:lineRule="auto"/>
        <w:ind w:left="0" w:firstLine="709"/>
        <w:jc w:val="both"/>
        <w:rPr>
          <w:rFonts w:cs="Times New Roman"/>
        </w:rPr>
      </w:pPr>
      <w:r w:rsidRPr="00774E72">
        <w:rPr>
          <w:rFonts w:cs="Times New Roman"/>
        </w:rPr>
        <w:t>Os licitantes poderão oferecer lances sucessivos, observando o horário fixado para abertura da sessão e as regras estabelecidas no Edital.</w:t>
      </w:r>
    </w:p>
    <w:p w14:paraId="3F808691" w14:textId="777FF70C" w:rsidR="006335C4" w:rsidRPr="00774E72" w:rsidRDefault="006335C4" w:rsidP="00A34080">
      <w:pPr>
        <w:pStyle w:val="PargrafodaLista"/>
        <w:numPr>
          <w:ilvl w:val="1"/>
          <w:numId w:val="4"/>
        </w:numPr>
        <w:spacing w:before="240" w:after="240" w:line="276" w:lineRule="auto"/>
        <w:ind w:left="0" w:firstLine="709"/>
        <w:jc w:val="both"/>
        <w:rPr>
          <w:rFonts w:cs="Times New Roman"/>
        </w:rPr>
      </w:pPr>
      <w:r w:rsidRPr="00774E72">
        <w:rPr>
          <w:rFonts w:cs="Times New Roman"/>
        </w:rPr>
        <w:t>O intervalo mínimo de diferença de valores entre os lances, que incidirá tanto em relação aos lances intermediários quanto em relação à proposta que cobrir a melhor oferta</w:t>
      </w:r>
      <w:r w:rsidR="008A11F1" w:rsidRPr="00774E72">
        <w:rPr>
          <w:rFonts w:cs="Times New Roman"/>
        </w:rPr>
        <w:t>.</w:t>
      </w:r>
    </w:p>
    <w:p w14:paraId="40B7370D" w14:textId="77777777" w:rsidR="006335C4" w:rsidRPr="00774E72" w:rsidRDefault="006335C4" w:rsidP="002C6064">
      <w:pPr>
        <w:pStyle w:val="PargrafodaLista"/>
        <w:tabs>
          <w:tab w:val="left" w:pos="1725"/>
          <w:tab w:val="left" w:pos="3015"/>
        </w:tabs>
        <w:rPr>
          <w:rFonts w:cs="Times New Roman"/>
        </w:rPr>
      </w:pPr>
      <w:r w:rsidRPr="00774E72">
        <w:rPr>
          <w:rFonts w:cs="Times New Roman"/>
        </w:rPr>
        <w:tab/>
      </w:r>
      <w:r w:rsidR="002C6064" w:rsidRPr="00774E72">
        <w:rPr>
          <w:rFonts w:cs="Times New Roman"/>
        </w:rPr>
        <w:tab/>
      </w:r>
    </w:p>
    <w:p w14:paraId="4FC7C769" w14:textId="77777777" w:rsidR="006335C4" w:rsidRPr="00774E72" w:rsidRDefault="006335C4" w:rsidP="003C542C">
      <w:pPr>
        <w:pStyle w:val="PargrafodaLista"/>
        <w:numPr>
          <w:ilvl w:val="2"/>
          <w:numId w:val="4"/>
        </w:numPr>
        <w:spacing w:before="240" w:after="240" w:line="276" w:lineRule="auto"/>
        <w:ind w:left="0" w:firstLine="919"/>
        <w:jc w:val="both"/>
        <w:rPr>
          <w:rFonts w:cs="Times New Roman"/>
        </w:rPr>
      </w:pPr>
      <w:r w:rsidRPr="00774E72">
        <w:rPr>
          <w:rFonts w:cs="Times New Roman"/>
        </w:rPr>
        <w:t>Em caso de falha no sistema, os lances em desacordo com a norma deverão ser desconsiderados pelo pregoeiro, devendo a ocorrência ser comunicada imediatamente à Secretaria de Logística e Tecnologia da Informação.</w:t>
      </w:r>
    </w:p>
    <w:p w14:paraId="3E39F13E" w14:textId="77777777" w:rsidR="006335C4" w:rsidRPr="00774E72" w:rsidRDefault="006335C4" w:rsidP="003C542C">
      <w:pPr>
        <w:pStyle w:val="PargrafodaLista"/>
        <w:numPr>
          <w:ilvl w:val="2"/>
          <w:numId w:val="4"/>
        </w:numPr>
        <w:spacing w:before="240" w:after="240" w:line="276" w:lineRule="auto"/>
        <w:ind w:left="0" w:firstLine="919"/>
        <w:jc w:val="both"/>
        <w:rPr>
          <w:rFonts w:cs="Times New Roman"/>
        </w:rPr>
      </w:pPr>
      <w:r w:rsidRPr="00774E72">
        <w:rPr>
          <w:rFonts w:cs="Times New Roman"/>
        </w:rPr>
        <w:t>Na hipótese do subitem anterior, a ocorrência será registrada em campo próprio do sistema.</w:t>
      </w:r>
    </w:p>
    <w:p w14:paraId="2E140102" w14:textId="77777777" w:rsidR="006335C4" w:rsidRPr="00774E72" w:rsidRDefault="006335C4" w:rsidP="00A34080">
      <w:pPr>
        <w:pStyle w:val="PargrafodaLista"/>
        <w:numPr>
          <w:ilvl w:val="1"/>
          <w:numId w:val="4"/>
        </w:numPr>
        <w:spacing w:before="240" w:after="240" w:line="276" w:lineRule="auto"/>
        <w:ind w:left="0" w:firstLine="709"/>
        <w:jc w:val="both"/>
        <w:rPr>
          <w:rFonts w:cs="Times New Roman"/>
        </w:rPr>
      </w:pPr>
      <w:r w:rsidRPr="00774E72">
        <w:rPr>
          <w:rFonts w:cs="Times New Roman"/>
        </w:rPr>
        <w:t xml:space="preserve">O licitante somente poderá oferecer lance inferior ao último por ele ofertado e registrado pelo sistema. </w:t>
      </w:r>
    </w:p>
    <w:p w14:paraId="50777C86" w14:textId="77777777" w:rsidR="006335C4" w:rsidRPr="00774E72" w:rsidRDefault="006335C4" w:rsidP="006335C4">
      <w:pPr>
        <w:pStyle w:val="PargrafodaLista"/>
        <w:rPr>
          <w:rFonts w:cs="Times New Roman"/>
        </w:rPr>
      </w:pPr>
    </w:p>
    <w:p w14:paraId="12F0EF82" w14:textId="77777777" w:rsidR="000F104D" w:rsidRPr="00774E72" w:rsidRDefault="006335C4" w:rsidP="00DD1E65">
      <w:pPr>
        <w:numPr>
          <w:ilvl w:val="2"/>
          <w:numId w:val="4"/>
        </w:numPr>
        <w:spacing w:before="120" w:after="120" w:line="276" w:lineRule="auto"/>
        <w:ind w:left="0" w:firstLine="1420"/>
        <w:jc w:val="both"/>
        <w:rPr>
          <w:rFonts w:cs="Times New Roman"/>
        </w:rPr>
      </w:pPr>
      <w:r w:rsidRPr="00774E72">
        <w:rPr>
          <w:rFonts w:cs="Times New Roman"/>
        </w:rPr>
        <w:t>O intervalo entre os lances enviados pelo mesmo licitante não poderá ser inferior a vinte (20) segundos e o intervalo entre lances não poderá ser inferior a três (3) segundos</w:t>
      </w:r>
      <w:r w:rsidR="000F104D" w:rsidRPr="00774E72">
        <w:rPr>
          <w:rFonts w:cs="Times New Roman"/>
        </w:rPr>
        <w:t xml:space="preserve">. </w:t>
      </w:r>
    </w:p>
    <w:p w14:paraId="40210500"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Não serão aceitos dois ou mais lances de mesmo valor, prevalecendo aquele que for recebido e registrado em primeiro lugar. </w:t>
      </w:r>
    </w:p>
    <w:p w14:paraId="4DC9A25F"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lastRenderedPageBreak/>
        <w:t xml:space="preserve">Durante o transcurso da sessão pública, os licitantes serão informados, em tempo </w:t>
      </w:r>
      <w:r w:rsidRPr="00774E72">
        <w:rPr>
          <w:rFonts w:cs="Times New Roman"/>
          <w:color w:val="000000"/>
          <w:lang w:eastAsia="en-US"/>
        </w:rPr>
        <w:t>real</w:t>
      </w:r>
      <w:r w:rsidRPr="00774E72">
        <w:rPr>
          <w:rFonts w:cs="Times New Roman"/>
          <w:color w:val="000000"/>
        </w:rPr>
        <w:t xml:space="preserve">, do valor do menor lance registrado, vedada a identificação do licitante. </w:t>
      </w:r>
    </w:p>
    <w:p w14:paraId="4B66FA64"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No caso de desconexão com o </w:t>
      </w:r>
      <w:r w:rsidR="00E17E25" w:rsidRPr="00774E72">
        <w:rPr>
          <w:rFonts w:cs="Times New Roman"/>
          <w:color w:val="000000"/>
        </w:rPr>
        <w:t>Pregoeiro</w:t>
      </w:r>
      <w:r w:rsidRPr="00774E72">
        <w:rPr>
          <w:rFonts w:cs="Times New Roman"/>
          <w:color w:val="000000"/>
        </w:rPr>
        <w:t xml:space="preserve">, no decorrer da etapa competitiva do Pregão, o sistema eletrônico poderá permanecer acessível aos licitantes para a recepção dos lances. </w:t>
      </w:r>
    </w:p>
    <w:p w14:paraId="48A0AD0A"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Se a desconexão perdurar por tempo superior a 10 (dez) minutos, a sessão será suspensa e terá reinício somente após comunicação expressa do </w:t>
      </w:r>
      <w:r w:rsidR="00E17E25" w:rsidRPr="00774E72">
        <w:rPr>
          <w:rFonts w:cs="Times New Roman"/>
          <w:color w:val="000000"/>
        </w:rPr>
        <w:t>Pregoeiro</w:t>
      </w:r>
      <w:r w:rsidRPr="00774E72">
        <w:rPr>
          <w:rFonts w:cs="Times New Roman"/>
          <w:color w:val="000000"/>
        </w:rPr>
        <w:t xml:space="preserve"> aos participantes. </w:t>
      </w:r>
    </w:p>
    <w:p w14:paraId="571B22E3" w14:textId="77777777" w:rsidR="000F104D" w:rsidRPr="00774E72" w:rsidRDefault="000F104D" w:rsidP="00A34080">
      <w:pPr>
        <w:numPr>
          <w:ilvl w:val="1"/>
          <w:numId w:val="4"/>
        </w:numPr>
        <w:spacing w:before="120" w:after="120" w:line="276" w:lineRule="auto"/>
        <w:ind w:left="0" w:firstLine="567"/>
        <w:jc w:val="both"/>
        <w:rPr>
          <w:rFonts w:eastAsia="Zurich BT" w:cs="Times New Roman"/>
          <w:bCs/>
        </w:rPr>
      </w:pPr>
      <w:r w:rsidRPr="00774E72">
        <w:rPr>
          <w:rFonts w:cs="Times New Roman"/>
          <w:color w:val="000000"/>
        </w:rPr>
        <w:t xml:space="preserve">A etapa de lances da sessão pública será encerrada por decisão do </w:t>
      </w:r>
      <w:r w:rsidR="00E17E25" w:rsidRPr="00774E72">
        <w:rPr>
          <w:rFonts w:cs="Times New Roman"/>
          <w:color w:val="000000"/>
        </w:rPr>
        <w:t>Pregoeiro</w:t>
      </w:r>
      <w:r w:rsidRPr="00774E72">
        <w:rPr>
          <w:rFonts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47163887" w14:textId="77777777" w:rsidR="000F104D" w:rsidRPr="00774E72" w:rsidRDefault="000F104D" w:rsidP="00A34080">
      <w:pPr>
        <w:numPr>
          <w:ilvl w:val="1"/>
          <w:numId w:val="4"/>
        </w:numPr>
        <w:spacing w:before="120" w:after="120" w:line="276" w:lineRule="auto"/>
        <w:ind w:left="0" w:firstLine="567"/>
        <w:jc w:val="both"/>
        <w:rPr>
          <w:rFonts w:eastAsia="Zurich BT" w:cs="Zurich BT"/>
          <w:bCs/>
        </w:rPr>
      </w:pPr>
      <w:r w:rsidRPr="00774E72">
        <w:rPr>
          <w:rFonts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3A83799F" w14:textId="77777777" w:rsidR="005634BD" w:rsidRPr="00774E72" w:rsidRDefault="005634BD" w:rsidP="00A34080">
      <w:pPr>
        <w:numPr>
          <w:ilvl w:val="1"/>
          <w:numId w:val="4"/>
        </w:numPr>
        <w:spacing w:before="120" w:after="120" w:line="276" w:lineRule="auto"/>
        <w:ind w:left="0" w:firstLine="567"/>
        <w:jc w:val="both"/>
        <w:rPr>
          <w:rFonts w:eastAsia="Zurich BT" w:cs="Times New Roman"/>
          <w:bCs/>
        </w:rPr>
      </w:pPr>
      <w:r w:rsidRPr="00774E72">
        <w:rPr>
          <w:rFonts w:cs="Times New Roman"/>
          <w:color w:val="000000"/>
          <w:lang w:eastAsia="en-US"/>
        </w:rPr>
        <w:t>Encerrada a etapa de lances</w:t>
      </w:r>
      <w:r w:rsidRPr="00774E72">
        <w:rPr>
          <w:rFonts w:eastAsia="Zurich BT" w:cs="Times New Roman"/>
          <w:bCs/>
        </w:rPr>
        <w:t>, será efetivada a verificação automática, junto à Receita Federal, do porte da entidade empresarial. O sistema identificará em coluna própria as microempresas</w:t>
      </w:r>
      <w:r w:rsidR="001B0407" w:rsidRPr="00774E72">
        <w:rPr>
          <w:rFonts w:eastAsia="Zurich BT" w:cs="Times New Roman"/>
          <w:bCs/>
        </w:rPr>
        <w:t>,</w:t>
      </w:r>
      <w:r w:rsidRPr="00774E72">
        <w:rPr>
          <w:rFonts w:eastAsia="Zurich BT" w:cs="Times New Roman"/>
          <w:bCs/>
        </w:rPr>
        <w:t xml:space="preserve"> empresas de pequeno porte </w:t>
      </w:r>
      <w:r w:rsidR="001B0407" w:rsidRPr="00774E72">
        <w:rPr>
          <w:rFonts w:eastAsia="Zurich BT" w:cs="Times New Roman"/>
          <w:bCs/>
        </w:rPr>
        <w:t xml:space="preserve">e sociedades cooperativas </w:t>
      </w:r>
      <w:r w:rsidRPr="00774E72">
        <w:rPr>
          <w:rFonts w:eastAsia="Zurich BT" w:cs="Times New Roman"/>
          <w:bCs/>
        </w:rPr>
        <w:t xml:space="preserve">participantes, procedendo à comparação com os valores da primeira colocada, se esta for empresa de maior porte, assim como das demais classificadas, para o fim de aplicar-se o disposto nos </w:t>
      </w:r>
      <w:proofErr w:type="spellStart"/>
      <w:r w:rsidRPr="00774E72">
        <w:rPr>
          <w:rFonts w:eastAsia="Zurich BT" w:cs="Times New Roman"/>
          <w:bCs/>
        </w:rPr>
        <w:t>arts</w:t>
      </w:r>
      <w:proofErr w:type="spellEnd"/>
      <w:r w:rsidRPr="00774E72">
        <w:rPr>
          <w:rFonts w:eastAsia="Zurich BT" w:cs="Times New Roman"/>
          <w:bCs/>
        </w:rPr>
        <w:t>. 44 e 45 da LC nº 123, de 2006, regulamentada pelo Decreto nº 6.204, de 2007.</w:t>
      </w:r>
    </w:p>
    <w:p w14:paraId="60DD95C9" w14:textId="77777777" w:rsidR="005634BD" w:rsidRPr="00774E72" w:rsidRDefault="005634B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Nessas condições, as propostas de </w:t>
      </w:r>
      <w:r w:rsidRPr="00774E72">
        <w:rPr>
          <w:rFonts w:eastAsia="Zurich BT" w:cs="Times New Roman"/>
          <w:bCs/>
        </w:rPr>
        <w:t>microempresas</w:t>
      </w:r>
      <w:r w:rsidR="001B0407" w:rsidRPr="00774E72">
        <w:rPr>
          <w:rFonts w:eastAsia="Zurich BT" w:cs="Times New Roman"/>
          <w:bCs/>
        </w:rPr>
        <w:t>,</w:t>
      </w:r>
      <w:r w:rsidRPr="00774E72">
        <w:rPr>
          <w:rFonts w:eastAsia="Zurich BT" w:cs="Times New Roman"/>
          <w:bCs/>
        </w:rPr>
        <w:t xml:space="preserve"> empresas de pequeno porte</w:t>
      </w:r>
      <w:r w:rsidRPr="00774E72">
        <w:rPr>
          <w:rFonts w:cs="Times New Roman"/>
          <w:color w:val="000000"/>
        </w:rPr>
        <w:t xml:space="preserve"> </w:t>
      </w:r>
      <w:r w:rsidR="001B0407" w:rsidRPr="00774E72">
        <w:rPr>
          <w:rFonts w:cs="Times New Roman"/>
          <w:color w:val="000000"/>
        </w:rPr>
        <w:t xml:space="preserve">e </w:t>
      </w:r>
      <w:r w:rsidR="001B0407" w:rsidRPr="00774E72">
        <w:rPr>
          <w:rFonts w:eastAsia="Zurich BT" w:cs="Times New Roman"/>
          <w:bCs/>
        </w:rPr>
        <w:t xml:space="preserve">sociedades cooperativas </w:t>
      </w:r>
      <w:r w:rsidRPr="00774E72">
        <w:rPr>
          <w:rFonts w:cs="Times New Roman"/>
          <w:color w:val="000000"/>
        </w:rPr>
        <w:t>que se encontrarem na faixa de até 5% (cinco por cento) acima da proposta ou lance de menor preço serão consideradas empatadas com a primeira colocada.</w:t>
      </w:r>
    </w:p>
    <w:p w14:paraId="2FC835BC" w14:textId="77777777" w:rsidR="005634BD" w:rsidRPr="00774E72" w:rsidRDefault="005634B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2EC22E7C" w14:textId="77777777" w:rsidR="005634BD" w:rsidRPr="00774E72" w:rsidRDefault="005634BD" w:rsidP="00A34080">
      <w:pPr>
        <w:numPr>
          <w:ilvl w:val="1"/>
          <w:numId w:val="4"/>
        </w:numPr>
        <w:spacing w:before="120" w:after="120" w:line="276" w:lineRule="auto"/>
        <w:ind w:left="0" w:firstLine="567"/>
        <w:jc w:val="both"/>
        <w:rPr>
          <w:rFonts w:eastAsia="Zurich BT" w:cs="Zurich BT"/>
          <w:bCs/>
        </w:rPr>
      </w:pPr>
      <w:r w:rsidRPr="00774E72">
        <w:rPr>
          <w:rFonts w:cs="Times New Roman"/>
          <w:color w:val="000000"/>
        </w:rPr>
        <w:t xml:space="preserve">Caso a </w:t>
      </w:r>
      <w:r w:rsidRPr="00774E72">
        <w:rPr>
          <w:rFonts w:eastAsia="Zurich BT" w:cs="Times New Roman"/>
          <w:bCs/>
        </w:rPr>
        <w:t>microempresa</w:t>
      </w:r>
      <w:r w:rsidR="001B0407" w:rsidRPr="00774E72">
        <w:rPr>
          <w:rFonts w:eastAsia="Zurich BT" w:cs="Times New Roman"/>
          <w:bCs/>
        </w:rPr>
        <w:t>,</w:t>
      </w:r>
      <w:r w:rsidRPr="00774E72">
        <w:rPr>
          <w:rFonts w:eastAsia="Zurich BT" w:cs="Times New Roman"/>
          <w:bCs/>
        </w:rPr>
        <w:t xml:space="preserve"> empresa de pequeno porte</w:t>
      </w:r>
      <w:r w:rsidR="001B0407" w:rsidRPr="00774E72">
        <w:rPr>
          <w:rFonts w:eastAsia="Zurich BT" w:cs="Times New Roman"/>
          <w:bCs/>
        </w:rPr>
        <w:t xml:space="preserve"> ou sociedade cooperativa </w:t>
      </w:r>
      <w:r w:rsidRPr="00774E72">
        <w:rPr>
          <w:rFonts w:cs="Times New Roman"/>
          <w:color w:val="000000"/>
        </w:rPr>
        <w:t xml:space="preserve">melhor </w:t>
      </w:r>
      <w:r w:rsidRPr="00774E72">
        <w:rPr>
          <w:rFonts w:cs="Times New Roman"/>
          <w:color w:val="000000"/>
          <w:lang w:eastAsia="en-US"/>
        </w:rPr>
        <w:t>classificada</w:t>
      </w:r>
      <w:r w:rsidRPr="00774E72">
        <w:rPr>
          <w:rFonts w:cs="Times New Roman"/>
          <w:color w:val="000000"/>
        </w:rPr>
        <w:t xml:space="preserve"> desista ou não se manifeste no prazo estabelecido, serão convocadas as demais licitantes </w:t>
      </w:r>
      <w:r w:rsidRPr="00774E72">
        <w:rPr>
          <w:rFonts w:eastAsia="Zurich BT" w:cs="Times New Roman"/>
          <w:bCs/>
        </w:rPr>
        <w:t>microempresa</w:t>
      </w:r>
      <w:r w:rsidR="001B0407" w:rsidRPr="00774E72">
        <w:rPr>
          <w:rFonts w:eastAsia="Zurich BT" w:cs="Times New Roman"/>
          <w:bCs/>
        </w:rPr>
        <w:t>,</w:t>
      </w:r>
      <w:r w:rsidRPr="00774E72">
        <w:rPr>
          <w:rFonts w:eastAsia="Zurich BT" w:cs="Times New Roman"/>
          <w:bCs/>
        </w:rPr>
        <w:t xml:space="preserve"> empresa de pequeno porte </w:t>
      </w:r>
      <w:r w:rsidR="001B0407" w:rsidRPr="00774E72">
        <w:rPr>
          <w:rFonts w:eastAsia="Zurich BT" w:cs="Times New Roman"/>
          <w:bCs/>
        </w:rPr>
        <w:t xml:space="preserve">e sociedade cooperativa </w:t>
      </w:r>
      <w:r w:rsidRPr="00774E72">
        <w:rPr>
          <w:rFonts w:cs="Times New Roman"/>
          <w:color w:val="000000"/>
        </w:rPr>
        <w:t>que se encontrem naquele intervalo de 5% (cinco por cento), na ordem de classificação, para o exercício do mesmo direito, no prazo estabelecido no subitem anterior.</w:t>
      </w:r>
    </w:p>
    <w:p w14:paraId="6A7E25EF" w14:textId="77777777" w:rsidR="004C32B1" w:rsidRPr="00774E72" w:rsidRDefault="004C32B1" w:rsidP="00A34080">
      <w:pPr>
        <w:numPr>
          <w:ilvl w:val="1"/>
          <w:numId w:val="4"/>
        </w:numPr>
        <w:spacing w:before="120" w:after="120" w:line="276" w:lineRule="auto"/>
        <w:ind w:left="0" w:firstLine="567"/>
        <w:jc w:val="both"/>
        <w:rPr>
          <w:rFonts w:eastAsia="Zurich BT" w:cs="Times New Roman"/>
          <w:bCs/>
        </w:rPr>
      </w:pPr>
      <w:r w:rsidRPr="00774E72">
        <w:rPr>
          <w:rFonts w:eastAsia="Zurich BT" w:cs="Times New Roman"/>
          <w:bCs/>
        </w:rPr>
        <w:lastRenderedPageBreak/>
        <w:t>No caso de equivalência dos valores apresentados pela microempresa, empresa de pequeno porte e equiparados que se encontrem em situação de empate, será realizado sorteio para que se identifique a primeira que poderá</w:t>
      </w:r>
      <w:proofErr w:type="gramStart"/>
      <w:r w:rsidRPr="00774E72">
        <w:rPr>
          <w:rFonts w:eastAsia="Zurich BT" w:cs="Times New Roman"/>
          <w:bCs/>
        </w:rPr>
        <w:t xml:space="preserve">  </w:t>
      </w:r>
      <w:proofErr w:type="gramEnd"/>
      <w:r w:rsidRPr="00774E72">
        <w:rPr>
          <w:rFonts w:eastAsia="Zurich BT" w:cs="Times New Roman"/>
          <w:bCs/>
        </w:rPr>
        <w:t>apresentar melhor oferta.</w:t>
      </w:r>
    </w:p>
    <w:p w14:paraId="04822854" w14:textId="2F1D9BEF" w:rsidR="005634BD" w:rsidRPr="00774E72" w:rsidRDefault="004C32B1"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 xml:space="preserve">Para </w:t>
      </w:r>
      <w:r w:rsidR="004B6062" w:rsidRPr="00774E72">
        <w:rPr>
          <w:rFonts w:cs="Times New Roman"/>
          <w:color w:val="000000"/>
        </w:rPr>
        <w:t>a contratação dos</w:t>
      </w:r>
      <w:r w:rsidRPr="00774E72">
        <w:rPr>
          <w:rFonts w:cs="Times New Roman"/>
          <w:color w:val="000000"/>
        </w:rPr>
        <w:t xml:space="preserve"> </w:t>
      </w:r>
      <w:r w:rsidR="004B6062" w:rsidRPr="00774E72">
        <w:rPr>
          <w:rFonts w:cs="Times New Roman"/>
          <w:color w:val="000000"/>
        </w:rPr>
        <w:t xml:space="preserve">serviços </w:t>
      </w:r>
      <w:r w:rsidR="00412BEE" w:rsidRPr="00774E72">
        <w:rPr>
          <w:rFonts w:cs="Times New Roman"/>
          <w:color w:val="000000"/>
        </w:rPr>
        <w:t>comuns de informática</w:t>
      </w:r>
      <w:r w:rsidRPr="00774E72">
        <w:rPr>
          <w:rFonts w:cs="Times New Roman"/>
          <w:color w:val="000000"/>
        </w:rPr>
        <w:t xml:space="preserve"> e automação, definidos no art. 16-A da Lei n° 8.248, de 1991, após o procedimento de “empate ficto” das microempresas e empresas de pequeno porte, caso mantido o empate, deverá ser observado o direito de preferência estipulado no art. 3º da mesma lei, conforme procedimento estabelecido nos </w:t>
      </w:r>
      <w:proofErr w:type="spellStart"/>
      <w:r w:rsidRPr="00774E72">
        <w:rPr>
          <w:rFonts w:cs="Times New Roman"/>
          <w:color w:val="000000"/>
        </w:rPr>
        <w:t>arts</w:t>
      </w:r>
      <w:proofErr w:type="spellEnd"/>
      <w:r w:rsidRPr="00774E72">
        <w:rPr>
          <w:rFonts w:cs="Times New Roman"/>
          <w:color w:val="000000"/>
        </w:rPr>
        <w:t>. 5º e 8º do Decreto nº 7.174, de 2010.</w:t>
      </w:r>
    </w:p>
    <w:p w14:paraId="1051E494"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Eventual empate entre propostas, o critério de desempate será aquele previsto no art. 3º, § 2º, da Lei nº 8.666, de 1993, assegurando-se a preferência, sucessivamente, aos serviços:</w:t>
      </w:r>
    </w:p>
    <w:p w14:paraId="30BAAEE0" w14:textId="77777777" w:rsidR="000F104D" w:rsidRPr="00774E72" w:rsidRDefault="000F104D" w:rsidP="00A34080">
      <w:pPr>
        <w:numPr>
          <w:ilvl w:val="2"/>
          <w:numId w:val="4"/>
        </w:numPr>
        <w:spacing w:before="120" w:after="120" w:line="276" w:lineRule="auto"/>
        <w:ind w:left="1135" w:hanging="284"/>
        <w:jc w:val="both"/>
        <w:rPr>
          <w:rFonts w:cs="Times New Roman"/>
          <w:color w:val="000000"/>
        </w:rPr>
      </w:pPr>
      <w:proofErr w:type="gramStart"/>
      <w:r w:rsidRPr="00774E72">
        <w:rPr>
          <w:rFonts w:cs="Times New Roman"/>
          <w:color w:val="000000"/>
        </w:rPr>
        <w:t>prestados</w:t>
      </w:r>
      <w:proofErr w:type="gramEnd"/>
      <w:r w:rsidRPr="00774E72">
        <w:rPr>
          <w:rFonts w:cs="Times New Roman"/>
          <w:color w:val="000000"/>
        </w:rPr>
        <w:t xml:space="preserve"> por empresas brasileiras; </w:t>
      </w:r>
    </w:p>
    <w:p w14:paraId="04D38831" w14:textId="77777777" w:rsidR="000F104D" w:rsidRPr="00774E72" w:rsidRDefault="000F104D" w:rsidP="00A34080">
      <w:pPr>
        <w:numPr>
          <w:ilvl w:val="2"/>
          <w:numId w:val="4"/>
        </w:numPr>
        <w:spacing w:before="120" w:after="120" w:line="276" w:lineRule="auto"/>
        <w:ind w:left="1135" w:hanging="284"/>
        <w:jc w:val="both"/>
        <w:rPr>
          <w:rFonts w:cs="Times New Roman"/>
          <w:color w:val="000000"/>
        </w:rPr>
      </w:pPr>
      <w:proofErr w:type="gramStart"/>
      <w:r w:rsidRPr="00774E72">
        <w:rPr>
          <w:rFonts w:cs="Times New Roman"/>
          <w:color w:val="000000"/>
        </w:rPr>
        <w:t>prestados</w:t>
      </w:r>
      <w:proofErr w:type="gramEnd"/>
      <w:r w:rsidRPr="00774E72">
        <w:rPr>
          <w:rFonts w:cs="Times New Roman"/>
          <w:color w:val="000000"/>
        </w:rPr>
        <w:t xml:space="preserve"> por empresas que invistam em pesquisa e no desenvolvimento de tecnologia no País.</w:t>
      </w:r>
    </w:p>
    <w:p w14:paraId="421C77D9" w14:textId="77777777" w:rsidR="000F104D" w:rsidRPr="00774E72" w:rsidRDefault="000F104D"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Persistindo o empate, o critério de desempate será o sorteio, em ato público para o qual os licitantes serão convocados, vedado qualquer outro processo.</w:t>
      </w:r>
    </w:p>
    <w:p w14:paraId="592E9493" w14:textId="77777777" w:rsidR="004C32B1" w:rsidRPr="00774E72" w:rsidRDefault="004C32B1" w:rsidP="00A34080">
      <w:pPr>
        <w:numPr>
          <w:ilvl w:val="1"/>
          <w:numId w:val="4"/>
        </w:numPr>
        <w:spacing w:before="120" w:after="120" w:line="276" w:lineRule="auto"/>
        <w:ind w:left="0" w:firstLine="567"/>
        <w:jc w:val="both"/>
        <w:rPr>
          <w:rFonts w:cs="Times New Roman"/>
          <w:color w:val="000000"/>
        </w:rPr>
      </w:pPr>
      <w:r w:rsidRPr="00774E72">
        <w:rPr>
          <w:rFonts w:cs="Times New Roman"/>
          <w:color w:val="000000"/>
        </w:rPr>
        <w:t>Ao final do procedimento, após o encerramento da etapa competitiva, os licitantes poderão reduzir seus preços ao valor da proposta do licitante mais bem classificado.</w:t>
      </w:r>
    </w:p>
    <w:p w14:paraId="6B06B5F3" w14:textId="77777777" w:rsidR="004C32B1" w:rsidRPr="00774E72" w:rsidRDefault="004C32B1" w:rsidP="001F4BAE">
      <w:pPr>
        <w:numPr>
          <w:ilvl w:val="2"/>
          <w:numId w:val="4"/>
        </w:numPr>
        <w:spacing w:before="120" w:after="120" w:line="276" w:lineRule="auto"/>
        <w:ind w:left="0" w:firstLine="851"/>
        <w:jc w:val="both"/>
        <w:rPr>
          <w:rFonts w:cs="Times New Roman"/>
          <w:color w:val="000000"/>
        </w:rPr>
      </w:pPr>
      <w:r w:rsidRPr="00774E72">
        <w:rPr>
          <w:rFonts w:cs="Times New Roman"/>
          <w:color w:val="000000"/>
        </w:rPr>
        <w:t xml:space="preserve">     A apresentação de novas propostas na forma deste item não prejudicará o resultado do certame em relação ao licitante mais bem classificado.</w:t>
      </w:r>
    </w:p>
    <w:p w14:paraId="7B7F105A" w14:textId="77777777" w:rsidR="004C32B1" w:rsidRPr="00774E72" w:rsidRDefault="004C32B1" w:rsidP="004C32B1">
      <w:pPr>
        <w:spacing w:after="120" w:line="276" w:lineRule="auto"/>
        <w:ind w:left="567" w:right="-17"/>
        <w:jc w:val="both"/>
        <w:rPr>
          <w:rFonts w:cs="Times New Roman"/>
          <w:color w:val="000000"/>
        </w:rPr>
      </w:pPr>
    </w:p>
    <w:p w14:paraId="54A34E3F" w14:textId="77777777" w:rsidR="000F104D" w:rsidRPr="00774E72" w:rsidRDefault="000F104D" w:rsidP="00A34080">
      <w:pPr>
        <w:numPr>
          <w:ilvl w:val="0"/>
          <w:numId w:val="4"/>
        </w:numPr>
        <w:spacing w:before="120" w:after="120" w:line="276" w:lineRule="auto"/>
        <w:jc w:val="both"/>
        <w:rPr>
          <w:rFonts w:cs="Times New Roman"/>
          <w:b/>
          <w:color w:val="000000"/>
        </w:rPr>
      </w:pPr>
      <w:r w:rsidRPr="00774E72">
        <w:rPr>
          <w:rFonts w:cs="Times New Roman"/>
          <w:b/>
          <w:bCs/>
          <w:color w:val="000000"/>
          <w:lang w:eastAsia="en-US"/>
        </w:rPr>
        <w:t>DA ACEITABILIDADE DA PROPOSTA VENCEDORA.</w:t>
      </w:r>
    </w:p>
    <w:p w14:paraId="78620D5C" w14:textId="77777777" w:rsidR="004C32B1" w:rsidRPr="00774E72" w:rsidRDefault="004C32B1" w:rsidP="004C32B1">
      <w:pPr>
        <w:pStyle w:val="PargrafodaLista"/>
        <w:ind w:left="0"/>
        <w:jc w:val="both"/>
        <w:rPr>
          <w:rFonts w:cs="Times New Roman"/>
          <w:lang w:eastAsia="en-US"/>
        </w:rPr>
      </w:pPr>
    </w:p>
    <w:p w14:paraId="64A779A2" w14:textId="77777777" w:rsidR="004C32B1" w:rsidRPr="00774E72" w:rsidRDefault="004C32B1" w:rsidP="00A34080">
      <w:pPr>
        <w:numPr>
          <w:ilvl w:val="1"/>
          <w:numId w:val="4"/>
        </w:numPr>
        <w:spacing w:before="120" w:after="120" w:line="276" w:lineRule="auto"/>
        <w:ind w:left="0" w:firstLine="567"/>
        <w:jc w:val="both"/>
        <w:rPr>
          <w:rFonts w:cs="Times New Roman"/>
        </w:rPr>
      </w:pPr>
      <w:r w:rsidRPr="00774E72">
        <w:rPr>
          <w:rFonts w:cs="Times New Roman"/>
          <w:lang w:eastAsia="en-US"/>
        </w:rPr>
        <w:t>Encerrada a etapa de lances e depois da verificação de possível empate, o Pregoeiro examinará a proposta classificada em primeiro lugar</w:t>
      </w:r>
      <w:r w:rsidRPr="00774E72">
        <w:rPr>
          <w:rFonts w:cs="Arial"/>
          <w:color w:val="000000"/>
          <w:bdr w:val="none" w:sz="0" w:space="0" w:color="auto" w:frame="1"/>
        </w:rPr>
        <w:t xml:space="preserve"> quanto ao preço, a sua exequibilidade, bem como quanto ao cumprimento das especificações do objeto.</w:t>
      </w:r>
    </w:p>
    <w:p w14:paraId="0C05461F" w14:textId="3C7A0190" w:rsidR="004C32B1" w:rsidRPr="00774E72" w:rsidRDefault="004C32B1" w:rsidP="005A046B">
      <w:pPr>
        <w:pStyle w:val="PargrafodaLista"/>
        <w:spacing w:after="120" w:line="276" w:lineRule="auto"/>
        <w:ind w:left="0" w:right="-17" w:firstLine="567"/>
        <w:jc w:val="both"/>
        <w:rPr>
          <w:rFonts w:cs="Times New Roman"/>
          <w:bCs/>
          <w:i/>
          <w:iCs/>
        </w:rPr>
      </w:pPr>
      <w:r w:rsidRPr="00774E72">
        <w:rPr>
          <w:rFonts w:cs="Times New Roman"/>
          <w:bCs/>
          <w:i/>
          <w:iCs/>
        </w:rPr>
        <w:t xml:space="preserve">8.2 Será desclassificada a proposta ou o lance vencedor </w:t>
      </w:r>
      <w:r w:rsidR="000C2C9A" w:rsidRPr="00774E72">
        <w:rPr>
          <w:rFonts w:cs="Times New Roman"/>
          <w:bCs/>
          <w:i/>
          <w:iCs/>
        </w:rPr>
        <w:t>com valor superior ao preço máximo fixado ou que apresentar preço manifestamente inexequível.</w:t>
      </w:r>
      <w:r w:rsidRPr="00774E72">
        <w:rPr>
          <w:rFonts w:cs="Times New Roman"/>
          <w:bCs/>
          <w:i/>
          <w:iCs/>
        </w:rPr>
        <w:t xml:space="preserve"> </w:t>
      </w:r>
    </w:p>
    <w:p w14:paraId="415FB7C1" w14:textId="77777777" w:rsidR="004C32B1" w:rsidRPr="00774E72" w:rsidRDefault="004C32B1" w:rsidP="004C32B1">
      <w:pPr>
        <w:pStyle w:val="PargrafodaLista"/>
        <w:ind w:left="360"/>
        <w:jc w:val="both"/>
      </w:pPr>
    </w:p>
    <w:p w14:paraId="10192C33" w14:textId="7E3BBE9C" w:rsidR="004C32B1" w:rsidRPr="00774E72" w:rsidRDefault="008E4065" w:rsidP="00FA74D3">
      <w:pPr>
        <w:pStyle w:val="PargrafodaLista"/>
        <w:numPr>
          <w:ilvl w:val="1"/>
          <w:numId w:val="10"/>
        </w:numPr>
        <w:spacing w:before="120" w:after="120" w:line="276" w:lineRule="auto"/>
        <w:ind w:left="0" w:firstLine="567"/>
        <w:jc w:val="both"/>
        <w:rPr>
          <w:rFonts w:ascii="Times New Roman" w:hAnsi="Times New Roman" w:cs="Times New Roman"/>
          <w:b/>
          <w:color w:val="7030A0"/>
        </w:rPr>
      </w:pPr>
      <w:r w:rsidRPr="00774E72">
        <w:rPr>
          <w:rFonts w:cs="Arial"/>
          <w:bdr w:val="none" w:sz="0" w:space="0" w:color="auto" w:frame="1"/>
        </w:rPr>
        <w:t xml:space="preserve">Considera-se inexequível a proposta de preços ou menor lance que, comprovadamente, for insuficiente para a cobertura dos custos da contratação, apresente preços global ou unitários simbólicos, irrisórios ou de </w:t>
      </w:r>
      <w:r w:rsidRPr="00774E72">
        <w:rPr>
          <w:rFonts w:cs="Arial"/>
          <w:bdr w:val="none" w:sz="0" w:space="0" w:color="auto" w:frame="1"/>
        </w:rPr>
        <w:lastRenderedPageBreak/>
        <w:t>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3A8B78B1" w14:textId="3116A4F6" w:rsidR="000F104D" w:rsidRPr="00774E72" w:rsidRDefault="000F104D" w:rsidP="00FA74D3">
      <w:pPr>
        <w:pStyle w:val="PargrafodaLista"/>
        <w:numPr>
          <w:ilvl w:val="1"/>
          <w:numId w:val="10"/>
        </w:numPr>
        <w:spacing w:before="120" w:after="120" w:line="276" w:lineRule="auto"/>
        <w:ind w:left="0" w:firstLine="567"/>
        <w:jc w:val="both"/>
        <w:rPr>
          <w:rFonts w:cs="Times New Roman"/>
          <w:bCs/>
          <w:iCs/>
        </w:rPr>
      </w:pPr>
      <w:r w:rsidRPr="00774E72">
        <w:rPr>
          <w:rFonts w:cs="Arial"/>
          <w:bCs/>
          <w:iCs/>
          <w:color w:val="000000"/>
        </w:rPr>
        <w:t>Se houver indícios de inexeq</w:t>
      </w:r>
      <w:r w:rsidR="00E17E25" w:rsidRPr="00774E72">
        <w:rPr>
          <w:rFonts w:cs="Arial"/>
          <w:bCs/>
          <w:iCs/>
          <w:color w:val="000000"/>
        </w:rPr>
        <w:t>u</w:t>
      </w:r>
      <w:r w:rsidRPr="00774E72">
        <w:rPr>
          <w:rFonts w:cs="Arial"/>
          <w:bCs/>
          <w:iCs/>
          <w:color w:val="00000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74E72">
          <w:rPr>
            <w:rFonts w:cs="Arial"/>
            <w:bCs/>
            <w:iCs/>
            <w:color w:val="000000"/>
          </w:rPr>
          <w:t>1993, a</w:t>
        </w:r>
      </w:smartTag>
      <w:r w:rsidRPr="00774E72">
        <w:rPr>
          <w:rFonts w:cs="Arial"/>
          <w:bCs/>
          <w:iCs/>
          <w:color w:val="000000"/>
        </w:rPr>
        <w:t xml:space="preserve"> exemplo das enumeradas no §3º, do art. 29, da </w:t>
      </w:r>
      <w:r w:rsidRPr="00774E72">
        <w:rPr>
          <w:rFonts w:cs="Times New Roman"/>
          <w:color w:val="000000"/>
        </w:rPr>
        <w:t>IN SLTI/MPOG nº 2, de 2008</w:t>
      </w:r>
      <w:r w:rsidRPr="00774E72">
        <w:rPr>
          <w:rFonts w:cs="Arial"/>
          <w:bCs/>
          <w:iCs/>
          <w:color w:val="000000"/>
        </w:rPr>
        <w:t>.</w:t>
      </w:r>
    </w:p>
    <w:p w14:paraId="13A1E1D0" w14:textId="77777777" w:rsidR="000F104D" w:rsidRPr="00774E72" w:rsidRDefault="007E1966" w:rsidP="00FA74D3">
      <w:pPr>
        <w:numPr>
          <w:ilvl w:val="1"/>
          <w:numId w:val="10"/>
        </w:numPr>
        <w:spacing w:before="120" w:after="120" w:line="276" w:lineRule="auto"/>
        <w:ind w:left="0" w:firstLine="567"/>
        <w:jc w:val="both"/>
        <w:rPr>
          <w:rFonts w:cs="Times New Roman"/>
          <w:bCs/>
          <w:iCs/>
        </w:rPr>
      </w:pPr>
      <w:r w:rsidRPr="00774E72">
        <w:rPr>
          <w:rFonts w:cs="Arial"/>
          <w:bCs/>
          <w:iCs/>
          <w:color w:val="00000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4460B54A" w14:textId="77777777" w:rsidR="000F104D" w:rsidRPr="00774E72" w:rsidRDefault="000F104D" w:rsidP="00FA74D3">
      <w:pPr>
        <w:numPr>
          <w:ilvl w:val="1"/>
          <w:numId w:val="10"/>
        </w:numPr>
        <w:spacing w:before="120" w:after="120" w:line="276" w:lineRule="auto"/>
        <w:ind w:left="0" w:firstLine="567"/>
        <w:jc w:val="both"/>
        <w:rPr>
          <w:rFonts w:cs="Times New Roman"/>
          <w:bCs/>
          <w:iCs/>
        </w:rPr>
      </w:pPr>
      <w:r w:rsidRPr="00774E72">
        <w:rPr>
          <w:rFonts w:cs="Arial"/>
          <w:bCs/>
          <w:iCs/>
          <w:color w:val="000000"/>
        </w:rPr>
        <w:t>Qualquer interessado poderá requerer que se realizem diligências para aferir a exequibilidade e a legalidade das propostas, devendo apresentar as provas ou os indícios que fundamentam a suspeita.</w:t>
      </w:r>
    </w:p>
    <w:p w14:paraId="4D17B1B9" w14:textId="2C22EADC" w:rsidR="000F104D" w:rsidRPr="00774E72" w:rsidRDefault="00A4102B" w:rsidP="00FA74D3">
      <w:pPr>
        <w:numPr>
          <w:ilvl w:val="1"/>
          <w:numId w:val="10"/>
        </w:numPr>
        <w:spacing w:before="120" w:after="120" w:line="276" w:lineRule="auto"/>
        <w:ind w:left="0" w:firstLine="567"/>
        <w:jc w:val="both"/>
        <w:rPr>
          <w:rFonts w:cs="Arial"/>
          <w:bCs/>
          <w:iCs/>
          <w:color w:val="000000"/>
        </w:rPr>
      </w:pPr>
      <w:r w:rsidRPr="00774E72">
        <w:rPr>
          <w:rFonts w:cs="Times New Roman"/>
          <w:color w:val="000000"/>
          <w:lang w:eastAsia="en-US"/>
        </w:rPr>
        <w:t xml:space="preserve">O Pregoeiro poderá convocar o licitante para enviar documento digital, por meio de funcionalidade disponível no sistema, estabelecendo no “chat” prazo mínimo de </w:t>
      </w:r>
      <w:r w:rsidR="00DA555B" w:rsidRPr="00774E72">
        <w:rPr>
          <w:rFonts w:cs="Times New Roman"/>
          <w:color w:val="000000"/>
          <w:lang w:eastAsia="en-US"/>
        </w:rPr>
        <w:t xml:space="preserve">02 (duas) horas, </w:t>
      </w:r>
      <w:r w:rsidRPr="00774E72">
        <w:rPr>
          <w:rFonts w:cs="Times New Roman"/>
          <w:color w:val="000000"/>
          <w:lang w:eastAsia="en-US"/>
        </w:rPr>
        <w:t>sob pena de não aceitação da propost</w:t>
      </w:r>
      <w:r w:rsidR="000F104D" w:rsidRPr="00774E72">
        <w:rPr>
          <w:rFonts w:cs="Times New Roman"/>
          <w:color w:val="000000"/>
          <w:lang w:eastAsia="en-US"/>
        </w:rPr>
        <w:t xml:space="preserve">a. </w:t>
      </w:r>
    </w:p>
    <w:p w14:paraId="2109D7E2" w14:textId="77777777" w:rsidR="000F104D" w:rsidRPr="00774E72" w:rsidRDefault="000F104D" w:rsidP="00FA74D3">
      <w:pPr>
        <w:numPr>
          <w:ilvl w:val="2"/>
          <w:numId w:val="10"/>
        </w:numPr>
        <w:spacing w:before="120" w:after="120" w:line="276" w:lineRule="auto"/>
        <w:ind w:left="0" w:firstLine="851"/>
        <w:jc w:val="both"/>
        <w:rPr>
          <w:rFonts w:cs="Arial"/>
          <w:bCs/>
          <w:iCs/>
          <w:color w:val="000000"/>
        </w:rPr>
      </w:pPr>
      <w:r w:rsidRPr="00774E72">
        <w:rPr>
          <w:rFonts w:cs="Times New Roman"/>
          <w:color w:val="000000"/>
          <w:lang w:eastAsia="en-US"/>
        </w:rPr>
        <w:t xml:space="preserve">O prazo estabelecido pelo </w:t>
      </w:r>
      <w:r w:rsidR="00E17E25" w:rsidRPr="00774E72">
        <w:rPr>
          <w:rFonts w:cs="Times New Roman"/>
          <w:color w:val="000000"/>
          <w:lang w:eastAsia="en-US"/>
        </w:rPr>
        <w:t>Pregoeiro</w:t>
      </w:r>
      <w:r w:rsidRPr="00774E72">
        <w:rPr>
          <w:rFonts w:cs="Times New Roman"/>
          <w:color w:val="000000"/>
          <w:lang w:eastAsia="en-US"/>
        </w:rPr>
        <w:t xml:space="preserve"> poderá ser prorrogado por solicitação escrita e justificada do licitante, formulada antes de findo o prazo estabelecido, e formalmente aceita pelo </w:t>
      </w:r>
      <w:r w:rsidR="00E17E25" w:rsidRPr="00774E72">
        <w:rPr>
          <w:rFonts w:cs="Times New Roman"/>
          <w:color w:val="000000"/>
          <w:lang w:eastAsia="en-US"/>
        </w:rPr>
        <w:t>Pregoeiro</w:t>
      </w:r>
      <w:r w:rsidRPr="00774E72">
        <w:rPr>
          <w:rFonts w:cs="Times New Roman"/>
          <w:color w:val="000000"/>
          <w:lang w:eastAsia="en-US"/>
        </w:rPr>
        <w:t xml:space="preserve">. </w:t>
      </w:r>
    </w:p>
    <w:p w14:paraId="11ABAC22" w14:textId="77777777" w:rsidR="000F104D" w:rsidRPr="00774E72" w:rsidRDefault="000F104D" w:rsidP="00FA74D3">
      <w:pPr>
        <w:numPr>
          <w:ilvl w:val="1"/>
          <w:numId w:val="10"/>
        </w:numPr>
        <w:spacing w:before="120" w:after="120" w:line="276" w:lineRule="auto"/>
        <w:ind w:left="0" w:firstLine="567"/>
        <w:jc w:val="both"/>
        <w:rPr>
          <w:rFonts w:cs="Arial"/>
          <w:bCs/>
          <w:iCs/>
          <w:color w:val="000000"/>
        </w:rPr>
      </w:pPr>
      <w:r w:rsidRPr="00774E72">
        <w:rPr>
          <w:rFonts w:cs="Arial"/>
          <w:bCs/>
          <w:iCs/>
          <w:color w:val="000000"/>
        </w:rPr>
        <w:t xml:space="preserve">Se a proposta ou lance </w:t>
      </w:r>
      <w:r w:rsidR="005A046B" w:rsidRPr="00774E72">
        <w:rPr>
          <w:rFonts w:cs="Arial"/>
          <w:bCs/>
          <w:iCs/>
          <w:color w:val="000000"/>
        </w:rPr>
        <w:t>vencedor for desclassificado</w:t>
      </w:r>
      <w:r w:rsidRPr="00774E72">
        <w:rPr>
          <w:rFonts w:cs="Arial"/>
          <w:bCs/>
          <w:iCs/>
          <w:color w:val="000000"/>
        </w:rPr>
        <w:t xml:space="preserve">, o </w:t>
      </w:r>
      <w:r w:rsidR="00E17E25" w:rsidRPr="00774E72">
        <w:rPr>
          <w:rFonts w:cs="Arial"/>
          <w:bCs/>
          <w:iCs/>
          <w:color w:val="000000"/>
        </w:rPr>
        <w:t>Pregoeiro</w:t>
      </w:r>
      <w:r w:rsidRPr="00774E72">
        <w:rPr>
          <w:rFonts w:cs="Arial"/>
          <w:bCs/>
          <w:iCs/>
          <w:color w:val="000000"/>
        </w:rPr>
        <w:t xml:space="preserve"> examinará a proposta ou lance subsequente, e, assim sucessivamente, na ordem de classificação.</w:t>
      </w:r>
    </w:p>
    <w:p w14:paraId="01F73C38" w14:textId="77777777" w:rsidR="000F104D" w:rsidRPr="00774E72" w:rsidRDefault="000F104D" w:rsidP="00FA74D3">
      <w:pPr>
        <w:numPr>
          <w:ilvl w:val="1"/>
          <w:numId w:val="10"/>
        </w:numPr>
        <w:spacing w:before="120" w:after="120" w:line="276" w:lineRule="auto"/>
        <w:ind w:left="0" w:firstLine="567"/>
        <w:jc w:val="both"/>
        <w:rPr>
          <w:rFonts w:cs="Times New Roman"/>
        </w:rPr>
      </w:pPr>
      <w:r w:rsidRPr="00774E72">
        <w:rPr>
          <w:rFonts w:cs="Times New Roman"/>
          <w:color w:val="000000"/>
          <w:lang w:eastAsia="en-US"/>
        </w:rPr>
        <w:t xml:space="preserve">Havendo necessidade, o </w:t>
      </w:r>
      <w:r w:rsidR="00E17E25" w:rsidRPr="00774E72">
        <w:rPr>
          <w:rFonts w:cs="Times New Roman"/>
          <w:color w:val="000000"/>
          <w:lang w:eastAsia="en-US"/>
        </w:rPr>
        <w:t>Pregoeiro</w:t>
      </w:r>
      <w:r w:rsidRPr="00774E72">
        <w:rPr>
          <w:rFonts w:cs="Times New Roman"/>
          <w:color w:val="000000"/>
          <w:lang w:eastAsia="en-US"/>
        </w:rPr>
        <w:t xml:space="preserve"> suspenderá a sessão, informando no “</w:t>
      </w:r>
      <w:r w:rsidRPr="00774E72">
        <w:rPr>
          <w:rFonts w:cs="Times New Roman"/>
          <w:i/>
          <w:color w:val="000000"/>
          <w:lang w:eastAsia="en-US"/>
        </w:rPr>
        <w:t>chat</w:t>
      </w:r>
      <w:r w:rsidRPr="00774E72">
        <w:rPr>
          <w:rFonts w:cs="Times New Roman"/>
          <w:color w:val="000000"/>
          <w:lang w:eastAsia="en-US"/>
        </w:rPr>
        <w:t>” a nova data e horário para a continuidade da mesma.</w:t>
      </w:r>
    </w:p>
    <w:p w14:paraId="04CDD5BD" w14:textId="77777777" w:rsidR="000F104D" w:rsidRPr="00774E72" w:rsidRDefault="000F104D" w:rsidP="00FA74D3">
      <w:pPr>
        <w:numPr>
          <w:ilvl w:val="1"/>
          <w:numId w:val="10"/>
        </w:numPr>
        <w:spacing w:before="120" w:after="120" w:line="276" w:lineRule="auto"/>
        <w:ind w:left="0" w:firstLine="567"/>
        <w:jc w:val="both"/>
        <w:rPr>
          <w:rFonts w:cs="Times New Roman"/>
        </w:rPr>
      </w:pPr>
      <w:r w:rsidRPr="00774E72">
        <w:rPr>
          <w:rFonts w:cs="Times New Roman"/>
        </w:rPr>
        <w:t xml:space="preserve">O </w:t>
      </w:r>
      <w:r w:rsidR="00E17E25" w:rsidRPr="00774E72">
        <w:rPr>
          <w:rFonts w:cs="Times New Roman"/>
        </w:rPr>
        <w:t>Pregoeiro</w:t>
      </w:r>
      <w:r w:rsidRPr="00774E72">
        <w:rPr>
          <w:rFonts w:cs="Times New Roman"/>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678D5946" w14:textId="77777777" w:rsidR="000F104D" w:rsidRPr="00774E72" w:rsidRDefault="000F104D" w:rsidP="00FA74D3">
      <w:pPr>
        <w:numPr>
          <w:ilvl w:val="2"/>
          <w:numId w:val="10"/>
        </w:numPr>
        <w:spacing w:before="120" w:after="120" w:line="276" w:lineRule="auto"/>
        <w:ind w:left="1135" w:hanging="284"/>
        <w:jc w:val="both"/>
        <w:rPr>
          <w:rFonts w:cs="Times New Roman"/>
        </w:rPr>
      </w:pPr>
      <w:r w:rsidRPr="00774E72">
        <w:rPr>
          <w:rFonts w:cs="Times New Roman"/>
        </w:rPr>
        <w:t xml:space="preserve">Também nas hipóteses em que o </w:t>
      </w:r>
      <w:r w:rsidR="00E17E25" w:rsidRPr="00774E72">
        <w:rPr>
          <w:rFonts w:cs="Times New Roman"/>
        </w:rPr>
        <w:t>Pregoeiro</w:t>
      </w:r>
      <w:r w:rsidRPr="00774E72">
        <w:rPr>
          <w:rFonts w:cs="Times New Roman"/>
        </w:rPr>
        <w:t xml:space="preserve"> não aceitar a proposta e passar à subsequente, poderá negociar com o licitante para que seja obtido preço melhor.</w:t>
      </w:r>
    </w:p>
    <w:p w14:paraId="34A6CA4E" w14:textId="77777777" w:rsidR="000F104D" w:rsidRPr="00774E72" w:rsidRDefault="000F104D" w:rsidP="00FA74D3">
      <w:pPr>
        <w:numPr>
          <w:ilvl w:val="2"/>
          <w:numId w:val="10"/>
        </w:numPr>
        <w:spacing w:before="120" w:after="120" w:line="276" w:lineRule="auto"/>
        <w:ind w:left="1135" w:hanging="284"/>
        <w:jc w:val="both"/>
        <w:rPr>
          <w:rFonts w:cs="Times New Roman"/>
          <w:color w:val="000000"/>
        </w:rPr>
      </w:pPr>
      <w:r w:rsidRPr="00774E72">
        <w:rPr>
          <w:rFonts w:cs="Times New Roman"/>
          <w:color w:val="000000"/>
        </w:rPr>
        <w:t>A negociação será realizada por meio do sistema, podendo ser acompanhada pelos demais licitantes.</w:t>
      </w:r>
    </w:p>
    <w:p w14:paraId="7DABF4DD" w14:textId="77777777" w:rsidR="000F104D" w:rsidRPr="00774E72" w:rsidRDefault="000F104D" w:rsidP="00FA74D3">
      <w:pPr>
        <w:numPr>
          <w:ilvl w:val="1"/>
          <w:numId w:val="10"/>
        </w:numPr>
        <w:spacing w:before="120" w:after="120" w:line="276" w:lineRule="auto"/>
        <w:ind w:left="0" w:firstLine="567"/>
        <w:jc w:val="both"/>
        <w:rPr>
          <w:rFonts w:cs="Times New Roman"/>
          <w:color w:val="000000"/>
        </w:rPr>
      </w:pPr>
      <w:r w:rsidRPr="00774E72">
        <w:rPr>
          <w:rFonts w:cs="Times New Roman"/>
          <w:color w:val="000000"/>
        </w:rPr>
        <w:t xml:space="preserve">Sempre que a proposta não for aceita, e antes de o </w:t>
      </w:r>
      <w:r w:rsidR="00E17E25" w:rsidRPr="00774E72">
        <w:rPr>
          <w:rFonts w:cs="Times New Roman"/>
          <w:color w:val="000000"/>
        </w:rPr>
        <w:t>Pregoeiro</w:t>
      </w:r>
      <w:r w:rsidRPr="00774E72">
        <w:rPr>
          <w:rFonts w:cs="Times New Roman"/>
          <w:color w:val="000000"/>
        </w:rPr>
        <w:t xml:space="preserve"> passar à subsequente, haverá nova verificação, pelo sistema, da eventual </w:t>
      </w:r>
      <w:r w:rsidRPr="00774E72">
        <w:rPr>
          <w:rFonts w:cs="Times New Roman"/>
          <w:color w:val="000000"/>
        </w:rPr>
        <w:lastRenderedPageBreak/>
        <w:t xml:space="preserve">ocorrência do empate ficto, previsto nos artigos </w:t>
      </w:r>
      <w:r w:rsidRPr="00774E72">
        <w:rPr>
          <w:rFonts w:cs="Times New Roman"/>
          <w:bCs/>
          <w:color w:val="000000"/>
        </w:rPr>
        <w:t>44 e 45 da LC nº 123, de 2006, seguindo-se a disciplina antes estabelecida, se for o caso.</w:t>
      </w:r>
    </w:p>
    <w:p w14:paraId="48DDBD04" w14:textId="77777777" w:rsidR="000F104D" w:rsidRPr="00774E72" w:rsidRDefault="000F104D" w:rsidP="00FA74D3">
      <w:pPr>
        <w:numPr>
          <w:ilvl w:val="0"/>
          <w:numId w:val="10"/>
        </w:numPr>
        <w:spacing w:before="120" w:after="120" w:line="276" w:lineRule="auto"/>
        <w:jc w:val="both"/>
        <w:rPr>
          <w:rFonts w:cs="Times New Roman"/>
          <w:b/>
          <w:color w:val="000000"/>
        </w:rPr>
      </w:pPr>
      <w:r w:rsidRPr="00774E72">
        <w:rPr>
          <w:rFonts w:cs="Times New Roman"/>
          <w:b/>
          <w:color w:val="000000"/>
          <w:lang w:eastAsia="en-US"/>
        </w:rPr>
        <w:t xml:space="preserve">DA HABILITAÇÃO </w:t>
      </w:r>
    </w:p>
    <w:p w14:paraId="3F8157F6" w14:textId="756FFB43" w:rsidR="00451B0C" w:rsidRPr="00774E72" w:rsidRDefault="00451B0C" w:rsidP="00312D87">
      <w:pPr>
        <w:pStyle w:val="PargrafodaLista"/>
        <w:numPr>
          <w:ilvl w:val="1"/>
          <w:numId w:val="12"/>
        </w:numPr>
        <w:spacing w:before="120" w:after="120" w:line="276" w:lineRule="auto"/>
        <w:ind w:left="0" w:firstLine="496"/>
        <w:jc w:val="both"/>
        <w:rPr>
          <w:rFonts w:cs="Times New Roman"/>
          <w:bCs/>
          <w:color w:val="000000"/>
        </w:rPr>
      </w:pPr>
      <w:r w:rsidRPr="00774E72">
        <w:rPr>
          <w:rFonts w:cs="Times New Roman"/>
          <w:bCs/>
          <w:color w:val="000000"/>
        </w:rPr>
        <w:t xml:space="preserve">O </w:t>
      </w:r>
      <w:r w:rsidR="00E17E25" w:rsidRPr="00774E72">
        <w:rPr>
          <w:rFonts w:cs="Times New Roman"/>
          <w:bCs/>
          <w:color w:val="000000"/>
        </w:rPr>
        <w:t>Pregoeiro</w:t>
      </w:r>
      <w:r w:rsidRPr="00774E72">
        <w:rPr>
          <w:rFonts w:cs="Times New Roman"/>
          <w:bCs/>
          <w:color w:val="000000"/>
        </w:rPr>
        <w:t xml:space="preserve"> consultará o Sistema de Cadastro Unificado de Fornecedores – SICAF, em relação à habilitação jurídica, à regularidade fiscal </w:t>
      </w:r>
      <w:r w:rsidR="005A046B" w:rsidRPr="00774E72">
        <w:rPr>
          <w:rFonts w:cs="Times New Roman"/>
          <w:bCs/>
          <w:color w:val="000000"/>
        </w:rPr>
        <w:t xml:space="preserve">e trabalhista, à qualificação econômica financeira e habilitação técnica conforme disposto nos </w:t>
      </w:r>
      <w:proofErr w:type="spellStart"/>
      <w:r w:rsidR="005A046B" w:rsidRPr="00774E72">
        <w:rPr>
          <w:rFonts w:cs="Times New Roman"/>
          <w:bCs/>
          <w:color w:val="000000"/>
        </w:rPr>
        <w:t>arts</w:t>
      </w:r>
      <w:proofErr w:type="spellEnd"/>
      <w:r w:rsidR="005A046B" w:rsidRPr="00774E72">
        <w:rPr>
          <w:rFonts w:cs="Times New Roman"/>
          <w:bCs/>
          <w:color w:val="000000"/>
        </w:rPr>
        <w:t xml:space="preserve">. 4º, </w:t>
      </w:r>
      <w:r w:rsidR="005A046B" w:rsidRPr="00774E72">
        <w:rPr>
          <w:rFonts w:cs="Times New Roman"/>
          <w:bCs/>
          <w:i/>
          <w:color w:val="000000"/>
        </w:rPr>
        <w:t>caput</w:t>
      </w:r>
      <w:r w:rsidR="005A046B" w:rsidRPr="00774E72">
        <w:rPr>
          <w:rFonts w:cs="Times New Roman"/>
          <w:bCs/>
          <w:color w:val="000000"/>
        </w:rPr>
        <w:t xml:space="preserve">, 8º, § 3º, </w:t>
      </w:r>
      <w:smartTag w:uri="urn:schemas-microsoft-com:office:smarttags" w:element="metricconverter">
        <w:smartTagPr>
          <w:attr w:name="ProductID" w:val="13 a"/>
        </w:smartTagPr>
        <w:r w:rsidR="005A046B" w:rsidRPr="00774E72">
          <w:rPr>
            <w:rFonts w:cs="Times New Roman"/>
            <w:bCs/>
            <w:color w:val="000000"/>
          </w:rPr>
          <w:t>13 a</w:t>
        </w:r>
      </w:smartTag>
      <w:r w:rsidR="005A046B" w:rsidRPr="00774E72">
        <w:rPr>
          <w:rFonts w:cs="Times New Roman"/>
          <w:bCs/>
          <w:color w:val="000000"/>
        </w:rPr>
        <w:t xml:space="preserve"> 18 e 43, III, </w:t>
      </w:r>
      <w:r w:rsidRPr="00774E72">
        <w:rPr>
          <w:rFonts w:cs="Times New Roman"/>
          <w:bCs/>
          <w:color w:val="000000"/>
        </w:rPr>
        <w:t xml:space="preserve">da Instrução Normativa SLTI/MPOG nº 2, de </w:t>
      </w:r>
      <w:r w:rsidR="0048612E" w:rsidRPr="00774E72">
        <w:rPr>
          <w:rFonts w:cs="Times New Roman"/>
          <w:bCs/>
          <w:color w:val="000000"/>
        </w:rPr>
        <w:t>2010</w:t>
      </w:r>
      <w:r w:rsidRPr="00774E72">
        <w:rPr>
          <w:rFonts w:cs="Times New Roman"/>
          <w:bCs/>
          <w:color w:val="000000"/>
        </w:rPr>
        <w:t>.</w:t>
      </w:r>
    </w:p>
    <w:p w14:paraId="60183D13" w14:textId="2F096530" w:rsidR="00451B0C" w:rsidRPr="00774E72" w:rsidRDefault="00451B0C" w:rsidP="00312D87">
      <w:pPr>
        <w:pStyle w:val="PargrafodaLista"/>
        <w:numPr>
          <w:ilvl w:val="2"/>
          <w:numId w:val="12"/>
        </w:numPr>
        <w:spacing w:before="120" w:after="120" w:line="276" w:lineRule="auto"/>
        <w:ind w:left="0" w:firstLine="992"/>
        <w:jc w:val="both"/>
        <w:rPr>
          <w:rFonts w:cs="Times New Roman"/>
          <w:bCs/>
          <w:color w:val="000000"/>
        </w:rPr>
      </w:pPr>
      <w:r w:rsidRPr="00774E72">
        <w:rPr>
          <w:rFonts w:cs="Times New Roman"/>
          <w:color w:val="000000"/>
        </w:rPr>
        <w:t xml:space="preserve">Também poderão ser consultados </w:t>
      </w:r>
      <w:r w:rsidRPr="00774E72">
        <w:rPr>
          <w:rFonts w:cs="Times New Roman"/>
          <w:bCs/>
          <w:color w:val="000000"/>
        </w:rPr>
        <w:t xml:space="preserve">os sítios oficiais emissores de certidões, especialmente quando </w:t>
      </w:r>
      <w:r w:rsidRPr="00774E72">
        <w:rPr>
          <w:rFonts w:cs="Times New Roman"/>
          <w:color w:val="000000"/>
        </w:rPr>
        <w:t>o licitante esteja com alguma documentação vencida junto ao SICAF</w:t>
      </w:r>
      <w:r w:rsidRPr="00774E72">
        <w:rPr>
          <w:rFonts w:cs="Times New Roman"/>
          <w:bCs/>
          <w:color w:val="000000"/>
        </w:rPr>
        <w:t>.</w:t>
      </w:r>
    </w:p>
    <w:p w14:paraId="1CEBF166" w14:textId="0A6D755D" w:rsidR="00451B0C" w:rsidRPr="00774E72" w:rsidRDefault="00451B0C" w:rsidP="00312D87">
      <w:pPr>
        <w:pStyle w:val="PargrafodaLista"/>
        <w:numPr>
          <w:ilvl w:val="2"/>
          <w:numId w:val="12"/>
        </w:numPr>
        <w:spacing w:before="120" w:after="120" w:line="276" w:lineRule="auto"/>
        <w:ind w:left="0" w:firstLine="992"/>
        <w:jc w:val="both"/>
        <w:rPr>
          <w:rFonts w:cs="Times New Roman"/>
          <w:bCs/>
          <w:color w:val="000000"/>
        </w:rPr>
      </w:pPr>
      <w:r w:rsidRPr="00774E72">
        <w:rPr>
          <w:rFonts w:cs="Times New Roman"/>
          <w:color w:val="000000"/>
        </w:rPr>
        <w:t xml:space="preserve">Caso o </w:t>
      </w:r>
      <w:r w:rsidR="00E17E25" w:rsidRPr="00774E72">
        <w:rPr>
          <w:rFonts w:cs="Times New Roman"/>
          <w:color w:val="000000"/>
        </w:rPr>
        <w:t>Pregoeiro</w:t>
      </w:r>
      <w:r w:rsidRPr="00774E72">
        <w:rPr>
          <w:rFonts w:cs="Times New Roman"/>
          <w:color w:val="000000"/>
        </w:rPr>
        <w:t xml:space="preserve"> não logre êxito em obter a certidão correspondente através do sítio oficial, </w:t>
      </w:r>
      <w:r w:rsidR="005A046B" w:rsidRPr="00774E72">
        <w:rPr>
          <w:rFonts w:cs="Times New Roman"/>
        </w:rPr>
        <w:t>ou na hipótese de se encontrar vencida no referido sistema</w:t>
      </w:r>
      <w:r w:rsidR="00193820" w:rsidRPr="00774E72">
        <w:rPr>
          <w:rFonts w:cs="Times New Roman"/>
        </w:rPr>
        <w:t>,</w:t>
      </w:r>
      <w:r w:rsidR="005A046B" w:rsidRPr="00774E72">
        <w:rPr>
          <w:rFonts w:cs="Times New Roman"/>
          <w:color w:val="000000"/>
        </w:rPr>
        <w:t xml:space="preserve"> </w:t>
      </w:r>
      <w:r w:rsidRPr="00774E72">
        <w:rPr>
          <w:rFonts w:cs="Times New Roman"/>
          <w:color w:val="000000"/>
        </w:rPr>
        <w:t xml:space="preserve">o licitante será convocado a encaminhar, no prazo de </w:t>
      </w:r>
      <w:r w:rsidR="00DA555B" w:rsidRPr="00774E72">
        <w:rPr>
          <w:rFonts w:cs="Times New Roman"/>
          <w:color w:val="000000"/>
        </w:rPr>
        <w:t>02</w:t>
      </w:r>
      <w:r w:rsidRPr="00774E72">
        <w:rPr>
          <w:rFonts w:cs="Times New Roman"/>
          <w:bCs/>
          <w:i/>
          <w:color w:val="000000"/>
        </w:rPr>
        <w:t>(</w:t>
      </w:r>
      <w:r w:rsidR="00DA555B" w:rsidRPr="00774E72">
        <w:rPr>
          <w:rFonts w:cs="Times New Roman"/>
          <w:bCs/>
          <w:i/>
          <w:color w:val="000000"/>
        </w:rPr>
        <w:t>duas</w:t>
      </w:r>
      <w:r w:rsidRPr="00774E72">
        <w:rPr>
          <w:rFonts w:cs="Times New Roman"/>
          <w:bCs/>
          <w:i/>
          <w:color w:val="000000"/>
        </w:rPr>
        <w:t xml:space="preserve">) </w:t>
      </w:r>
      <w:r w:rsidRPr="00774E72">
        <w:rPr>
          <w:rFonts w:cs="Times New Roman"/>
          <w:bCs/>
          <w:color w:val="000000"/>
        </w:rPr>
        <w:t>horas</w:t>
      </w:r>
      <w:r w:rsidRPr="00774E72">
        <w:rPr>
          <w:rFonts w:cs="Times New Roman"/>
          <w:color w:val="000000"/>
        </w:rPr>
        <w:t>, documento válido que comprove o atendimento das exigências deste Edital, sob pena de inabilitação, ressalvado o disposto quanto à comprovação da regularidade fiscal das microempresas</w:t>
      </w:r>
      <w:r w:rsidR="001B0407" w:rsidRPr="00774E72">
        <w:rPr>
          <w:rFonts w:cs="Times New Roman"/>
          <w:color w:val="000000"/>
        </w:rPr>
        <w:t xml:space="preserve">, </w:t>
      </w:r>
      <w:r w:rsidRPr="00774E72">
        <w:rPr>
          <w:rFonts w:cs="Times New Roman"/>
          <w:color w:val="000000"/>
        </w:rPr>
        <w:t>empresas de pequeno porte</w:t>
      </w:r>
      <w:r w:rsidR="001B0407" w:rsidRPr="00774E72">
        <w:rPr>
          <w:rFonts w:cs="Times New Roman"/>
          <w:color w:val="000000"/>
        </w:rPr>
        <w:t xml:space="preserve"> e</w:t>
      </w:r>
      <w:r w:rsidR="001B0407" w:rsidRPr="00774E72">
        <w:rPr>
          <w:rFonts w:eastAsia="Zurich BT" w:cs="Times New Roman"/>
          <w:bCs/>
        </w:rPr>
        <w:t xml:space="preserve"> sociedades cooperativas</w:t>
      </w:r>
      <w:r w:rsidRPr="00774E72">
        <w:rPr>
          <w:rFonts w:cs="Times New Roman"/>
          <w:color w:val="000000"/>
        </w:rPr>
        <w:t>, conforme estatui o art. 43, § 1º da LC nº 123, de 2006.</w:t>
      </w:r>
    </w:p>
    <w:p w14:paraId="527EE574" w14:textId="77777777" w:rsidR="00451B0C" w:rsidRPr="00774E72" w:rsidRDefault="00451B0C" w:rsidP="00FA74D3">
      <w:pPr>
        <w:numPr>
          <w:ilvl w:val="1"/>
          <w:numId w:val="12"/>
        </w:numPr>
        <w:spacing w:before="120" w:after="120" w:line="276" w:lineRule="auto"/>
        <w:ind w:left="0" w:firstLine="567"/>
        <w:jc w:val="both"/>
        <w:rPr>
          <w:rFonts w:cs="Times New Roman"/>
          <w:bCs/>
          <w:color w:val="000000"/>
        </w:rPr>
      </w:pPr>
      <w:r w:rsidRPr="00774E72">
        <w:rPr>
          <w:rFonts w:cs="Times New Roman"/>
          <w:bCs/>
          <w:color w:val="000000"/>
        </w:rPr>
        <w:t xml:space="preserve">Os licitantes que não estiverem cadastrados no Sistema de Cadastro Unificado de Fornecedores – SICAF além do nível de credenciamento exigido pela Instrução Normativa SLTI/MPOG nº 2, de </w:t>
      </w:r>
      <w:r w:rsidR="0048612E" w:rsidRPr="00774E72">
        <w:rPr>
          <w:rFonts w:cs="Times New Roman"/>
          <w:bCs/>
          <w:color w:val="000000"/>
        </w:rPr>
        <w:t>2010</w:t>
      </w:r>
      <w:r w:rsidRPr="00774E72">
        <w:rPr>
          <w:rFonts w:cs="Times New Roman"/>
          <w:bCs/>
          <w:color w:val="000000"/>
        </w:rPr>
        <w:t>, deverão apresentar a seguinte documentação relativa à Habilitação Jurídica e à Regularidade Fiscal</w:t>
      </w:r>
      <w:r w:rsidR="003D67FF" w:rsidRPr="00774E72">
        <w:rPr>
          <w:rFonts w:cs="Times New Roman"/>
          <w:bCs/>
          <w:color w:val="000000"/>
        </w:rPr>
        <w:t xml:space="preserve"> e trabalhista</w:t>
      </w:r>
      <w:r w:rsidRPr="00774E72">
        <w:rPr>
          <w:rFonts w:cs="Times New Roman"/>
          <w:bCs/>
          <w:color w:val="000000"/>
        </w:rPr>
        <w:t>:</w:t>
      </w:r>
    </w:p>
    <w:p w14:paraId="693580E9" w14:textId="77777777" w:rsidR="00451B0C" w:rsidRPr="00774E72" w:rsidRDefault="00451B0C" w:rsidP="00FA74D3">
      <w:pPr>
        <w:numPr>
          <w:ilvl w:val="1"/>
          <w:numId w:val="12"/>
        </w:numPr>
        <w:spacing w:before="120" w:after="120" w:line="276" w:lineRule="auto"/>
        <w:ind w:left="0" w:firstLine="567"/>
        <w:jc w:val="both"/>
        <w:rPr>
          <w:rFonts w:cs="Times New Roman"/>
          <w:bCs/>
          <w:color w:val="000000"/>
        </w:rPr>
      </w:pPr>
      <w:r w:rsidRPr="00774E72">
        <w:rPr>
          <w:rFonts w:cs="Times New Roman"/>
          <w:bCs/>
          <w:color w:val="000000"/>
        </w:rPr>
        <w:t xml:space="preserve">Habilitação jurídica: </w:t>
      </w:r>
    </w:p>
    <w:p w14:paraId="449F4874" w14:textId="77777777" w:rsidR="00451B0C" w:rsidRPr="00774E72" w:rsidRDefault="00451B0C" w:rsidP="00FA74D3">
      <w:pPr>
        <w:numPr>
          <w:ilvl w:val="2"/>
          <w:numId w:val="12"/>
        </w:numPr>
        <w:spacing w:before="120" w:after="120" w:line="276" w:lineRule="auto"/>
        <w:ind w:left="1135" w:hanging="284"/>
        <w:jc w:val="both"/>
        <w:rPr>
          <w:rFonts w:cs="Times New Roman"/>
          <w:color w:val="000000"/>
        </w:rPr>
      </w:pPr>
      <w:proofErr w:type="gramStart"/>
      <w:r w:rsidRPr="00774E72">
        <w:rPr>
          <w:rFonts w:cs="Times New Roman"/>
          <w:color w:val="000000"/>
        </w:rPr>
        <w:t>no</w:t>
      </w:r>
      <w:proofErr w:type="gramEnd"/>
      <w:r w:rsidRPr="00774E72">
        <w:rPr>
          <w:rFonts w:cs="Times New Roman"/>
          <w:color w:val="000000"/>
        </w:rPr>
        <w:t xml:space="preserve"> caso de empresário individual, inscrição no Registro Público de Empresas Mercantis;</w:t>
      </w:r>
    </w:p>
    <w:p w14:paraId="2DAB73DE" w14:textId="77777777" w:rsidR="00451B0C" w:rsidRPr="00774E72" w:rsidRDefault="003D67FF" w:rsidP="00FA74D3">
      <w:pPr>
        <w:numPr>
          <w:ilvl w:val="2"/>
          <w:numId w:val="12"/>
        </w:numPr>
        <w:spacing w:before="120" w:after="120" w:line="276" w:lineRule="auto"/>
        <w:ind w:left="1135" w:hanging="284"/>
        <w:jc w:val="both"/>
        <w:rPr>
          <w:rFonts w:cs="Times New Roman"/>
          <w:color w:val="000000"/>
        </w:rPr>
      </w:pPr>
      <w:proofErr w:type="gramStart"/>
      <w:r w:rsidRPr="00774E72">
        <w:rPr>
          <w:rFonts w:cs="Times New Roman"/>
          <w:color w:val="000000"/>
        </w:rPr>
        <w:t>em</w:t>
      </w:r>
      <w:proofErr w:type="gramEnd"/>
      <w:r w:rsidRPr="00774E72">
        <w:rPr>
          <w:rFonts w:cs="Times New Roman"/>
          <w:color w:val="000000"/>
        </w:rPr>
        <w:t xml:space="preserve"> se tratando de sociedades comerciais ou empresa individual de responsabilidade limitada: ato constitutivo em vigor, devidamente registrado e, no caso de sociedade por ações, acompanhado de documentos de eleição de seus administradores</w:t>
      </w:r>
      <w:r w:rsidR="00451B0C" w:rsidRPr="00774E72">
        <w:rPr>
          <w:rFonts w:cs="Times New Roman"/>
          <w:color w:val="000000"/>
        </w:rPr>
        <w:t>;</w:t>
      </w:r>
    </w:p>
    <w:p w14:paraId="2588CA71" w14:textId="77777777" w:rsidR="00451B0C" w:rsidRPr="00774E72" w:rsidRDefault="00451B0C" w:rsidP="00FA74D3">
      <w:pPr>
        <w:numPr>
          <w:ilvl w:val="2"/>
          <w:numId w:val="12"/>
        </w:numPr>
        <w:spacing w:before="120" w:after="120" w:line="276" w:lineRule="auto"/>
        <w:ind w:left="1135" w:hanging="284"/>
        <w:jc w:val="both"/>
        <w:rPr>
          <w:rFonts w:cs="Times New Roman"/>
          <w:color w:val="000000"/>
        </w:rPr>
      </w:pPr>
      <w:proofErr w:type="gramStart"/>
      <w:r w:rsidRPr="00774E72">
        <w:rPr>
          <w:rFonts w:cs="Times New Roman"/>
          <w:color w:val="000000"/>
        </w:rPr>
        <w:t>inscrição</w:t>
      </w:r>
      <w:proofErr w:type="gramEnd"/>
      <w:r w:rsidRPr="00774E72">
        <w:rPr>
          <w:rFonts w:cs="Times New Roman"/>
          <w:color w:val="000000"/>
        </w:rPr>
        <w:t xml:space="preserve"> no Registro Público de Empresas Mercantis onde opera, com averbação no Registro onde tem sede a matriz, no caso de ser o participante sucursal, filial ou agência;</w:t>
      </w:r>
    </w:p>
    <w:p w14:paraId="0BCB0CC6" w14:textId="77777777" w:rsidR="00451B0C" w:rsidRPr="00774E72" w:rsidRDefault="00451B0C" w:rsidP="00FA74D3">
      <w:pPr>
        <w:numPr>
          <w:ilvl w:val="2"/>
          <w:numId w:val="12"/>
        </w:numPr>
        <w:spacing w:before="120" w:after="120" w:line="276" w:lineRule="auto"/>
        <w:ind w:left="1135" w:hanging="284"/>
        <w:jc w:val="both"/>
        <w:rPr>
          <w:rFonts w:cs="Times New Roman"/>
          <w:color w:val="000000"/>
        </w:rPr>
      </w:pPr>
      <w:proofErr w:type="gramStart"/>
      <w:r w:rsidRPr="00774E72">
        <w:rPr>
          <w:rFonts w:cs="Times New Roman"/>
          <w:color w:val="000000"/>
        </w:rPr>
        <w:t>inscrição</w:t>
      </w:r>
      <w:proofErr w:type="gramEnd"/>
      <w:r w:rsidRPr="00774E72">
        <w:rPr>
          <w:rFonts w:cs="Times New Roman"/>
          <w:color w:val="000000"/>
        </w:rPr>
        <w:t xml:space="preserve"> do ato constitutivo no Registro Civil das Pessoas Jurídicas, no caso de sociedades simples, acompanhada de prova de diretoria em exercício;</w:t>
      </w:r>
    </w:p>
    <w:p w14:paraId="07B5B27E" w14:textId="77777777" w:rsidR="003E2073" w:rsidRPr="00774E72" w:rsidRDefault="00451B0C" w:rsidP="00FA74D3">
      <w:pPr>
        <w:numPr>
          <w:ilvl w:val="2"/>
          <w:numId w:val="12"/>
        </w:numPr>
        <w:spacing w:before="120" w:after="120" w:line="276" w:lineRule="auto"/>
        <w:ind w:left="1135" w:hanging="284"/>
        <w:jc w:val="both"/>
        <w:rPr>
          <w:rFonts w:cs="Times New Roman"/>
        </w:rPr>
      </w:pPr>
      <w:r w:rsidRPr="00774E72">
        <w:rPr>
          <w:rFonts w:cs="Times New Roman"/>
          <w:lang w:eastAsia="en-US"/>
        </w:rPr>
        <w:t xml:space="preserve">No caso de sociedade cooperativa: ata de fundação e estatuto social em vigor, com a ata da </w:t>
      </w:r>
      <w:r w:rsidR="008E4065" w:rsidRPr="00774E72">
        <w:rPr>
          <w:rFonts w:cs="Times New Roman"/>
          <w:lang w:eastAsia="en-US"/>
        </w:rPr>
        <w:t>assembleia</w:t>
      </w:r>
      <w:r w:rsidRPr="00774E72">
        <w:rPr>
          <w:rFonts w:cs="Times New Roman"/>
          <w:lang w:eastAsia="en-US"/>
        </w:rPr>
        <w:t xml:space="preserve"> que o aprovou, devidamente arquivado na Junta Comercial ou inscrito no Registro </w:t>
      </w:r>
      <w:r w:rsidRPr="00774E72">
        <w:rPr>
          <w:rFonts w:cs="Times New Roman"/>
          <w:lang w:eastAsia="en-US"/>
        </w:rPr>
        <w:lastRenderedPageBreak/>
        <w:t>Civil das Pessoas Jurídicas da respectiva sede, bem como o registro de que trata o ar</w:t>
      </w:r>
      <w:r w:rsidR="006A446E" w:rsidRPr="00774E72">
        <w:rPr>
          <w:rFonts w:cs="Times New Roman"/>
          <w:lang w:eastAsia="en-US"/>
        </w:rPr>
        <w:t>t. 107 da Lei nº 5.764, de 1971.</w:t>
      </w:r>
    </w:p>
    <w:p w14:paraId="4561DC81" w14:textId="6F651334" w:rsidR="00451B0C" w:rsidRPr="0000564C" w:rsidRDefault="00176E57" w:rsidP="00FA74D3">
      <w:pPr>
        <w:numPr>
          <w:ilvl w:val="2"/>
          <w:numId w:val="12"/>
        </w:numPr>
        <w:spacing w:before="120" w:after="120" w:line="276" w:lineRule="auto"/>
        <w:ind w:left="1135" w:hanging="284"/>
        <w:jc w:val="both"/>
        <w:rPr>
          <w:rFonts w:cs="Times New Roman"/>
          <w:b/>
          <w:color w:val="000000"/>
        </w:rPr>
      </w:pPr>
      <w:r w:rsidRPr="00774E72">
        <w:rPr>
          <w:rFonts w:cs="Times New Roman"/>
          <w:color w:val="000000"/>
        </w:rPr>
        <w:t>D</w:t>
      </w:r>
      <w:r w:rsidR="00451B0C" w:rsidRPr="00774E72">
        <w:rPr>
          <w:rFonts w:cs="Times New Roman"/>
          <w:color w:val="000000"/>
        </w:rPr>
        <w:t>ecreto de autorização, em se tratando de sociedade empresária estrangeira em funcionamento no País</w:t>
      </w:r>
      <w:r w:rsidRPr="00774E72">
        <w:rPr>
          <w:rFonts w:cs="Times New Roman"/>
          <w:color w:val="000000"/>
        </w:rPr>
        <w:t xml:space="preserve">, </w:t>
      </w:r>
      <w:r w:rsidRPr="0000564C">
        <w:rPr>
          <w:rFonts w:cs="Times New Roman"/>
          <w:b/>
          <w:color w:val="000000"/>
          <w:u w:val="single"/>
        </w:rPr>
        <w:t>e ato de registro ou autorização para funcionamento expedido pelo órgão competente, quando a atividade assim o exigir.</w:t>
      </w:r>
    </w:p>
    <w:p w14:paraId="1B398306" w14:textId="77777777" w:rsidR="00451B0C" w:rsidRPr="00774E72" w:rsidRDefault="00451B0C" w:rsidP="00FA74D3">
      <w:pPr>
        <w:numPr>
          <w:ilvl w:val="1"/>
          <w:numId w:val="12"/>
        </w:numPr>
        <w:spacing w:before="120" w:after="120" w:line="276" w:lineRule="auto"/>
        <w:ind w:left="0" w:firstLine="567"/>
        <w:jc w:val="both"/>
        <w:rPr>
          <w:rFonts w:cs="Times New Roman"/>
          <w:bCs/>
          <w:color w:val="000000"/>
        </w:rPr>
      </w:pPr>
      <w:r w:rsidRPr="00774E72">
        <w:rPr>
          <w:rFonts w:cs="Times New Roman"/>
          <w:bCs/>
          <w:color w:val="000000"/>
        </w:rPr>
        <w:t>Regularidade fiscal</w:t>
      </w:r>
      <w:r w:rsidR="003D67FF" w:rsidRPr="00774E72">
        <w:rPr>
          <w:rFonts w:cs="Times New Roman"/>
          <w:bCs/>
          <w:color w:val="000000"/>
        </w:rPr>
        <w:t xml:space="preserve"> e trabalhista</w:t>
      </w:r>
      <w:r w:rsidRPr="00774E72">
        <w:rPr>
          <w:rFonts w:cs="Times New Roman"/>
          <w:bCs/>
          <w:color w:val="000000"/>
        </w:rPr>
        <w:t>:</w:t>
      </w:r>
    </w:p>
    <w:p w14:paraId="08644317" w14:textId="3D25A38A" w:rsidR="00451B0C" w:rsidRPr="00774E72" w:rsidRDefault="00A34080" w:rsidP="00FA74D3">
      <w:pPr>
        <w:numPr>
          <w:ilvl w:val="2"/>
          <w:numId w:val="12"/>
        </w:numPr>
        <w:spacing w:before="120" w:after="120" w:line="276" w:lineRule="auto"/>
        <w:ind w:left="1135" w:hanging="284"/>
        <w:jc w:val="both"/>
        <w:rPr>
          <w:rFonts w:cs="Times New Roman"/>
        </w:rPr>
      </w:pPr>
      <w:r w:rsidRPr="00774E72">
        <w:rPr>
          <w:rFonts w:cs="Times New Roman"/>
          <w:lang w:eastAsia="en-US"/>
        </w:rPr>
        <w:t>P</w:t>
      </w:r>
      <w:r w:rsidR="00451B0C" w:rsidRPr="00774E72">
        <w:rPr>
          <w:rFonts w:cs="Times New Roman"/>
          <w:lang w:eastAsia="en-US"/>
        </w:rPr>
        <w:t>rova de inscrição no Cadastro Nacional de Pessoas Jurídicas;</w:t>
      </w:r>
    </w:p>
    <w:p w14:paraId="096E8EE5" w14:textId="5A00601C" w:rsidR="00451B0C" w:rsidRPr="00774E72" w:rsidRDefault="00A34080" w:rsidP="00FA74D3">
      <w:pPr>
        <w:numPr>
          <w:ilvl w:val="2"/>
          <w:numId w:val="12"/>
        </w:numPr>
        <w:spacing w:before="120" w:after="120" w:line="276" w:lineRule="auto"/>
        <w:ind w:left="1135" w:hanging="284"/>
        <w:jc w:val="both"/>
        <w:rPr>
          <w:rFonts w:cs="Times New Roman"/>
        </w:rPr>
      </w:pPr>
      <w:r w:rsidRPr="00774E72">
        <w:rPr>
          <w:rFonts w:cs="Times New Roman"/>
          <w:lang w:eastAsia="en-US"/>
        </w:rPr>
        <w:t>P</w:t>
      </w:r>
      <w:r w:rsidR="00451B0C" w:rsidRPr="00774E72">
        <w:rPr>
          <w:rFonts w:cs="Times New Roman"/>
          <w:lang w:eastAsia="en-US"/>
        </w:rPr>
        <w:t>rova de regularidade com a</w:t>
      </w:r>
      <w:r w:rsidR="00451B0C" w:rsidRPr="00774E72">
        <w:rPr>
          <w:rFonts w:cs="Times New Roman"/>
          <w:iCs/>
        </w:rPr>
        <w:t xml:space="preserve"> Fazenda Nacional (</w:t>
      </w:r>
      <w:r w:rsidR="00451B0C" w:rsidRPr="00774E72">
        <w:rPr>
          <w:rFonts w:cs="Times New Roman"/>
        </w:rPr>
        <w:t xml:space="preserve">certidão conjunta, emitida pela Secretaria da Receita Federal do Brasil e Procuradoria-Geral da Fazenda Nacional, quanto aos demais tributos federais e à </w:t>
      </w:r>
      <w:r w:rsidR="00176E57" w:rsidRPr="00774E72">
        <w:rPr>
          <w:rFonts w:cs="Times New Roman"/>
        </w:rPr>
        <w:t>Dívida</w:t>
      </w:r>
      <w:r w:rsidR="00451B0C" w:rsidRPr="00774E72">
        <w:rPr>
          <w:rFonts w:cs="Times New Roman"/>
        </w:rPr>
        <w:t xml:space="preserve"> Ativa da União, por elas administrados, conforme art. 1º, inciso I, do Decreto nº 6.106/07); </w:t>
      </w:r>
    </w:p>
    <w:p w14:paraId="716C89E1" w14:textId="0B14EB0A" w:rsidR="00451B0C" w:rsidRPr="00774E72" w:rsidRDefault="00A34080"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lang w:eastAsia="en-US"/>
        </w:rPr>
        <w:t>P</w:t>
      </w:r>
      <w:r w:rsidR="00451B0C" w:rsidRPr="00774E72">
        <w:rPr>
          <w:rFonts w:cs="Times New Roman"/>
          <w:color w:val="000000"/>
          <w:lang w:eastAsia="en-US"/>
        </w:rPr>
        <w:t>rova de regularidade com a Seguridade Social (INSS);</w:t>
      </w:r>
    </w:p>
    <w:p w14:paraId="6BF280C2" w14:textId="11149E7E" w:rsidR="00451B0C" w:rsidRPr="00774E72" w:rsidRDefault="00A34080"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lang w:eastAsia="en-US"/>
        </w:rPr>
        <w:t>Pr</w:t>
      </w:r>
      <w:r w:rsidR="00451B0C" w:rsidRPr="00774E72">
        <w:rPr>
          <w:rFonts w:cs="Times New Roman"/>
          <w:color w:val="000000"/>
          <w:lang w:eastAsia="en-US"/>
        </w:rPr>
        <w:t>ova de regularidade com o Fundo de Garantia do Tempo de Serviço (FGTS);</w:t>
      </w:r>
    </w:p>
    <w:p w14:paraId="514294C7" w14:textId="28168859" w:rsidR="003D67FF" w:rsidRPr="00774E72" w:rsidRDefault="00A34080"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lang w:eastAsia="en-US"/>
        </w:rPr>
        <w:t>P</w:t>
      </w:r>
      <w:r w:rsidR="003D67FF" w:rsidRPr="00774E72">
        <w:rPr>
          <w:rFonts w:cs="Times New Roman"/>
          <w:color w:val="000000"/>
          <w:lang w:eastAsia="en-US"/>
        </w:rPr>
        <w:t>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02526B57" w14:textId="68B05A19" w:rsidR="00451B0C" w:rsidRPr="00774E72" w:rsidRDefault="00A34080" w:rsidP="00FA74D3">
      <w:pPr>
        <w:numPr>
          <w:ilvl w:val="2"/>
          <w:numId w:val="12"/>
        </w:numPr>
        <w:spacing w:before="120" w:after="120" w:line="276" w:lineRule="auto"/>
        <w:ind w:left="1135" w:hanging="284"/>
        <w:jc w:val="both"/>
        <w:rPr>
          <w:rFonts w:cs="Times New Roman"/>
          <w:bCs/>
          <w:color w:val="000000"/>
        </w:rPr>
      </w:pPr>
      <w:r w:rsidRPr="00774E72">
        <w:rPr>
          <w:rFonts w:cs="Times New Roman"/>
          <w:bCs/>
          <w:color w:val="000000"/>
        </w:rPr>
        <w:t>P</w:t>
      </w:r>
      <w:r w:rsidR="00451B0C" w:rsidRPr="00774E72">
        <w:rPr>
          <w:rFonts w:cs="Times New Roman"/>
          <w:bCs/>
          <w:color w:val="000000"/>
        </w:rPr>
        <w:t xml:space="preserve">rova de inscrição no cadastro de contribuintes </w:t>
      </w:r>
      <w:r w:rsidR="003E2073" w:rsidRPr="00774E72">
        <w:rPr>
          <w:rFonts w:cs="Times New Roman"/>
          <w:bCs/>
          <w:color w:val="000000"/>
        </w:rPr>
        <w:t>municipal</w:t>
      </w:r>
      <w:r w:rsidR="00451B0C" w:rsidRPr="00774E72">
        <w:rPr>
          <w:rFonts w:cs="Times New Roman"/>
          <w:bCs/>
          <w:color w:val="000000"/>
        </w:rPr>
        <w:t xml:space="preserve">, relativo ao domicílio ou sede do licitante, pertinente ao seu ramo de atividade e compatível com o objeto contratual; </w:t>
      </w:r>
    </w:p>
    <w:p w14:paraId="2EECA24D" w14:textId="0716C093" w:rsidR="00451B0C" w:rsidRPr="00774E72" w:rsidRDefault="00A34080" w:rsidP="00FA74D3">
      <w:pPr>
        <w:numPr>
          <w:ilvl w:val="2"/>
          <w:numId w:val="12"/>
        </w:numPr>
        <w:spacing w:before="120" w:after="120" w:line="276" w:lineRule="auto"/>
        <w:ind w:left="1135" w:hanging="284"/>
        <w:jc w:val="both"/>
        <w:rPr>
          <w:rFonts w:cs="Times New Roman"/>
          <w:b/>
        </w:rPr>
      </w:pPr>
      <w:r w:rsidRPr="00774E72">
        <w:rPr>
          <w:rFonts w:cs="Times New Roman"/>
        </w:rPr>
        <w:t>P</w:t>
      </w:r>
      <w:r w:rsidR="00451B0C" w:rsidRPr="00774E72">
        <w:rPr>
          <w:rFonts w:cs="Times New Roman"/>
        </w:rPr>
        <w:t xml:space="preserve">rova de regularidade com a Fazenda Municipal do domicílio ou sede do licitante; </w:t>
      </w:r>
    </w:p>
    <w:p w14:paraId="0C02FF0E" w14:textId="3CD96655" w:rsidR="00451B0C" w:rsidRPr="00774E72" w:rsidRDefault="00A34080" w:rsidP="00FA74D3">
      <w:pPr>
        <w:numPr>
          <w:ilvl w:val="2"/>
          <w:numId w:val="12"/>
        </w:numPr>
        <w:spacing w:before="120" w:after="120" w:line="276" w:lineRule="auto"/>
        <w:ind w:left="1135" w:hanging="284"/>
        <w:jc w:val="both"/>
        <w:rPr>
          <w:rFonts w:cs="Times New Roman"/>
          <w:b/>
          <w:color w:val="000000"/>
        </w:rPr>
      </w:pPr>
      <w:r w:rsidRPr="00774E72">
        <w:rPr>
          <w:rFonts w:cs="Times New Roman"/>
          <w:color w:val="000000"/>
        </w:rPr>
        <w:t>C</w:t>
      </w:r>
      <w:r w:rsidR="00451B0C" w:rsidRPr="00774E72">
        <w:rPr>
          <w:rFonts w:cs="Times New Roman"/>
          <w:color w:val="000000"/>
        </w:rPr>
        <w:t>aso o fornecedor seja considerado isento dos tributos munici</w:t>
      </w:r>
      <w:r w:rsidR="003E2073" w:rsidRPr="00774E72">
        <w:rPr>
          <w:rFonts w:cs="Times New Roman"/>
          <w:color w:val="000000"/>
        </w:rPr>
        <w:t>pai</w:t>
      </w:r>
      <w:r w:rsidR="00451B0C" w:rsidRPr="00774E72">
        <w:rPr>
          <w:rFonts w:cs="Times New Roman"/>
          <w:color w:val="000000"/>
        </w:rPr>
        <w:t>s relacionados ao objeto licitatório, deverá comprovar tal condição mediante a apresentação de declaração da Fazenda Municipal</w:t>
      </w:r>
      <w:proofErr w:type="gramStart"/>
      <w:r w:rsidR="00451B0C" w:rsidRPr="00774E72">
        <w:rPr>
          <w:rFonts w:cs="Times New Roman"/>
          <w:color w:val="000000"/>
        </w:rPr>
        <w:t xml:space="preserve">  </w:t>
      </w:r>
      <w:proofErr w:type="gramEnd"/>
      <w:r w:rsidR="00451B0C" w:rsidRPr="00774E72">
        <w:rPr>
          <w:rFonts w:cs="Times New Roman"/>
          <w:color w:val="000000"/>
        </w:rPr>
        <w:t xml:space="preserve">do domicílio ou sede do fornecedor, ou outra equivalente, na forma da lei; </w:t>
      </w:r>
    </w:p>
    <w:p w14:paraId="4E53636E" w14:textId="1DB77B0C" w:rsidR="00451B0C" w:rsidRPr="00774E72" w:rsidRDefault="00A34080" w:rsidP="00FA74D3">
      <w:pPr>
        <w:numPr>
          <w:ilvl w:val="2"/>
          <w:numId w:val="12"/>
        </w:numPr>
        <w:spacing w:before="120" w:after="120" w:line="276" w:lineRule="auto"/>
        <w:ind w:left="1135" w:hanging="284"/>
        <w:jc w:val="both"/>
        <w:rPr>
          <w:rFonts w:cs="Times New Roman"/>
          <w:bCs/>
          <w:iCs/>
          <w:color w:val="000000"/>
        </w:rPr>
      </w:pPr>
      <w:r w:rsidRPr="00774E72">
        <w:rPr>
          <w:rFonts w:cs="Times New Roman"/>
          <w:color w:val="000000"/>
          <w:lang w:eastAsia="en-US" w:bidi="pt-BR"/>
        </w:rPr>
        <w:t>C</w:t>
      </w:r>
      <w:r w:rsidR="00451B0C" w:rsidRPr="00774E72">
        <w:rPr>
          <w:rFonts w:cs="Times New Roman"/>
          <w:color w:val="000000"/>
          <w:lang w:eastAsia="en-US" w:bidi="pt-BR"/>
        </w:rPr>
        <w:t>aso o licitante detentor do menor preço seja microempresa</w:t>
      </w:r>
      <w:r w:rsidR="001B0407" w:rsidRPr="00774E72">
        <w:rPr>
          <w:rFonts w:cs="Times New Roman"/>
          <w:color w:val="000000"/>
          <w:lang w:eastAsia="en-US" w:bidi="pt-BR"/>
        </w:rPr>
        <w:t>,</w:t>
      </w:r>
      <w:r w:rsidR="00451B0C" w:rsidRPr="00774E72">
        <w:rPr>
          <w:rFonts w:cs="Times New Roman"/>
          <w:color w:val="000000"/>
          <w:lang w:eastAsia="en-US" w:bidi="pt-BR"/>
        </w:rPr>
        <w:t xml:space="preserve"> empresa de pequeno porte</w:t>
      </w:r>
      <w:r w:rsidR="001B0407" w:rsidRPr="00774E72">
        <w:rPr>
          <w:rFonts w:cs="Times New Roman"/>
          <w:color w:val="000000"/>
          <w:lang w:eastAsia="en-US" w:bidi="pt-BR"/>
        </w:rPr>
        <w:t xml:space="preserve"> ou </w:t>
      </w:r>
      <w:r w:rsidR="001B0407" w:rsidRPr="00774E72">
        <w:rPr>
          <w:rFonts w:eastAsia="Zurich BT" w:cs="Times New Roman"/>
          <w:bCs/>
        </w:rPr>
        <w:t>sociedade cooperativa</w:t>
      </w:r>
      <w:r w:rsidR="00451B0C" w:rsidRPr="00774E72">
        <w:rPr>
          <w:rFonts w:cs="Times New Roman"/>
          <w:color w:val="000000"/>
          <w:lang w:eastAsia="en-US" w:bidi="pt-BR"/>
        </w:rPr>
        <w:t xml:space="preserve">, </w:t>
      </w:r>
      <w:r w:rsidR="00451B0C" w:rsidRPr="00774E72">
        <w:rPr>
          <w:rFonts w:cs="Times New Roman"/>
          <w:color w:val="000000"/>
          <w:lang w:eastAsia="en-US"/>
        </w:rPr>
        <w:t>deverá apresentar toda a documentação exigida para efeito de comprovação de regularidade fiscal, mesmo que esta apresente alguma restrição, sob pena de inabilitação.</w:t>
      </w:r>
    </w:p>
    <w:p w14:paraId="701A4501" w14:textId="77777777" w:rsidR="00451B0C" w:rsidRPr="00774E72" w:rsidRDefault="00F5547C" w:rsidP="00FA74D3">
      <w:pPr>
        <w:numPr>
          <w:ilvl w:val="1"/>
          <w:numId w:val="12"/>
        </w:numPr>
        <w:spacing w:before="120" w:after="120" w:line="276" w:lineRule="auto"/>
        <w:ind w:left="0" w:firstLine="567"/>
        <w:jc w:val="both"/>
        <w:rPr>
          <w:rFonts w:cs="Times New Roman"/>
          <w:bCs/>
          <w:iCs/>
          <w:color w:val="000000"/>
        </w:rPr>
      </w:pPr>
      <w:r w:rsidRPr="00774E72">
        <w:rPr>
          <w:rFonts w:cs="Times New Roman"/>
          <w:color w:val="000000"/>
        </w:rPr>
        <w:t>Os</w:t>
      </w:r>
      <w:r w:rsidR="00451B0C" w:rsidRPr="00774E72">
        <w:rPr>
          <w:rFonts w:cs="Times New Roman"/>
          <w:bCs/>
          <w:color w:val="000000"/>
        </w:rPr>
        <w:t xml:space="preserve"> licitantes que não estiverem cadastrados no Sistema de Cadastro Unificado de Fornecedores – SICAF no nível da </w:t>
      </w:r>
      <w:r w:rsidR="00451B0C" w:rsidRPr="00774E72">
        <w:rPr>
          <w:rFonts w:cs="Times New Roman"/>
          <w:color w:val="000000"/>
        </w:rPr>
        <w:t xml:space="preserve">Qualificação </w:t>
      </w:r>
      <w:r w:rsidR="00451B0C" w:rsidRPr="00774E72">
        <w:rPr>
          <w:rFonts w:cs="Times New Roman"/>
          <w:color w:val="000000"/>
        </w:rPr>
        <w:lastRenderedPageBreak/>
        <w:t xml:space="preserve">Econômico-Financeira, conforme </w:t>
      </w:r>
      <w:r w:rsidR="00451B0C" w:rsidRPr="00774E72">
        <w:rPr>
          <w:rFonts w:cs="Times New Roman"/>
          <w:bCs/>
          <w:color w:val="000000"/>
        </w:rPr>
        <w:t>Instrução Normativa SLTI/MPOG nº 2, de 2010,</w:t>
      </w:r>
      <w:proofErr w:type="gramStart"/>
      <w:r w:rsidR="00451B0C" w:rsidRPr="00774E72">
        <w:rPr>
          <w:rFonts w:cs="Times New Roman"/>
          <w:bCs/>
          <w:color w:val="000000"/>
        </w:rPr>
        <w:t xml:space="preserve"> </w:t>
      </w:r>
      <w:r w:rsidR="00451B0C" w:rsidRPr="00774E72">
        <w:rPr>
          <w:rFonts w:cs="Times New Roman"/>
          <w:color w:val="000000"/>
        </w:rPr>
        <w:t xml:space="preserve"> </w:t>
      </w:r>
      <w:proofErr w:type="gramEnd"/>
      <w:r w:rsidR="00451B0C" w:rsidRPr="00774E72">
        <w:rPr>
          <w:rFonts w:cs="Times New Roman"/>
          <w:color w:val="000000"/>
        </w:rPr>
        <w:t>deverão apresentar a seguinte documentação:</w:t>
      </w:r>
    </w:p>
    <w:p w14:paraId="46862E5A" w14:textId="77777777" w:rsidR="00451B0C" w:rsidRPr="00774E72" w:rsidRDefault="00451B0C" w:rsidP="00451B0C">
      <w:pPr>
        <w:spacing w:after="120" w:line="276" w:lineRule="auto"/>
        <w:ind w:left="567"/>
        <w:jc w:val="both"/>
        <w:rPr>
          <w:rFonts w:cs="Times New Roman"/>
          <w:bCs/>
          <w:iCs/>
          <w:color w:val="000000"/>
        </w:rPr>
      </w:pPr>
    </w:p>
    <w:p w14:paraId="24AD0E42" w14:textId="2A066CED" w:rsidR="00451B0C" w:rsidRPr="00774E72" w:rsidRDefault="00A34080"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C</w:t>
      </w:r>
      <w:r w:rsidR="008E4065" w:rsidRPr="00774E72">
        <w:rPr>
          <w:rFonts w:cs="Times New Roman"/>
          <w:color w:val="000000"/>
        </w:rPr>
        <w:t>ertidão negativa de feitos sobre falência, recuperação judicial ou recuperação extrajudicial, expedida pelo distribuidor da sede do licitante;</w:t>
      </w:r>
    </w:p>
    <w:p w14:paraId="1E08D278" w14:textId="7A8B1B87" w:rsidR="00451B0C" w:rsidRPr="00774E72" w:rsidRDefault="00A34080"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B</w:t>
      </w:r>
      <w:r w:rsidR="00451B0C" w:rsidRPr="00774E72">
        <w:rPr>
          <w:rFonts w:cs="Times New Roman"/>
          <w:color w:val="00000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37F0CED" w14:textId="74626102" w:rsidR="00451B0C" w:rsidRPr="00774E72" w:rsidRDefault="00A34080" w:rsidP="00FA74D3">
      <w:pPr>
        <w:numPr>
          <w:ilvl w:val="3"/>
          <w:numId w:val="12"/>
        </w:numPr>
        <w:spacing w:before="120" w:after="120" w:line="276" w:lineRule="auto"/>
        <w:jc w:val="both"/>
        <w:rPr>
          <w:rFonts w:cs="Times New Roman"/>
          <w:color w:val="000000"/>
        </w:rPr>
      </w:pPr>
      <w:r w:rsidRPr="00774E72">
        <w:rPr>
          <w:rFonts w:cs="Times New Roman"/>
          <w:color w:val="000000"/>
          <w:lang w:eastAsia="en-US"/>
        </w:rPr>
        <w:t>N</w:t>
      </w:r>
      <w:r w:rsidR="00451B0C" w:rsidRPr="00774E72">
        <w:rPr>
          <w:rFonts w:cs="Times New Roman"/>
          <w:color w:val="000000"/>
          <w:lang w:eastAsia="en-US"/>
        </w:rPr>
        <w:t>o caso de empresa constituída no exercício social vigente, admite-se a apresentação de balanço patrimoni</w:t>
      </w:r>
      <w:r w:rsidR="00451B0C" w:rsidRPr="00774E72">
        <w:rPr>
          <w:rFonts w:cs="Times New Roman"/>
          <w:color w:val="000000"/>
          <w:lang w:eastAsia="en-US" w:bidi="pt-BR"/>
        </w:rPr>
        <w:t>al e demonstrações con</w:t>
      </w:r>
      <w:r w:rsidR="00451B0C" w:rsidRPr="00774E72">
        <w:rPr>
          <w:rFonts w:cs="Times New Roman"/>
          <w:color w:val="000000"/>
          <w:lang w:eastAsia="en-US"/>
        </w:rPr>
        <w:t>tábeis referentes ao período de existência da sociedade;</w:t>
      </w:r>
    </w:p>
    <w:p w14:paraId="4C1FB6F0" w14:textId="4B16D68C" w:rsidR="00451B0C" w:rsidRPr="00774E72" w:rsidRDefault="00451B0C"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 xml:space="preserve"> </w:t>
      </w:r>
      <w:r w:rsidR="00A34080" w:rsidRPr="00774E72">
        <w:rPr>
          <w:rFonts w:cs="Times New Roman"/>
          <w:color w:val="000000"/>
        </w:rPr>
        <w:t>C</w:t>
      </w:r>
      <w:r w:rsidRPr="00774E72">
        <w:rPr>
          <w:rFonts w:cs="Times New Roman"/>
          <w:color w:val="000000"/>
        </w:rPr>
        <w:t>omprovação da situação financeira da empresa será constatada mediante obtenção de índices de Liquidez Geral (LG), Solvência Geral (SG) e Liquidez Corrente (LC), resultantes da aplicação das fórmulas:</w:t>
      </w:r>
    </w:p>
    <w:p w14:paraId="77BA0308"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Ativo Circulante + Realizável a Longo Prazo</w:t>
      </w:r>
    </w:p>
    <w:p w14:paraId="36132EB0"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LG = ---------------------------------------------------------;</w:t>
      </w:r>
    </w:p>
    <w:p w14:paraId="18F2D541"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Passivo Circulante + Passivo Não Circulante</w:t>
      </w:r>
    </w:p>
    <w:p w14:paraId="36EBE4BF"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Ativo Total</w:t>
      </w:r>
    </w:p>
    <w:p w14:paraId="12B34DD4"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SG = ----------------------------------------------------------;</w:t>
      </w:r>
    </w:p>
    <w:p w14:paraId="03BD7AB6"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Passivo Circulante + Passivo Não Circulante</w:t>
      </w:r>
    </w:p>
    <w:p w14:paraId="1719508B"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Ativo Circulante</w:t>
      </w:r>
    </w:p>
    <w:p w14:paraId="41338F5B"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LC = -----------------------; e</w:t>
      </w:r>
    </w:p>
    <w:p w14:paraId="720F6C00" w14:textId="77777777" w:rsidR="00451B0C" w:rsidRPr="00774E72" w:rsidRDefault="00451B0C" w:rsidP="00451B0C">
      <w:pPr>
        <w:spacing w:after="120" w:line="276" w:lineRule="auto"/>
        <w:ind w:left="720"/>
        <w:jc w:val="center"/>
        <w:rPr>
          <w:rFonts w:cs="Times New Roman"/>
          <w:color w:val="000000"/>
        </w:rPr>
      </w:pPr>
      <w:r w:rsidRPr="00774E72">
        <w:rPr>
          <w:rFonts w:cs="Times New Roman"/>
          <w:color w:val="000000"/>
        </w:rPr>
        <w:t>Passivo Circulante</w:t>
      </w:r>
    </w:p>
    <w:p w14:paraId="54AF22F3" w14:textId="7CE881F6" w:rsidR="00451B0C" w:rsidRPr="00774E72" w:rsidRDefault="00451B0C" w:rsidP="00FA74D3">
      <w:pPr>
        <w:numPr>
          <w:ilvl w:val="2"/>
          <w:numId w:val="12"/>
        </w:numPr>
        <w:spacing w:before="120" w:after="120" w:line="276" w:lineRule="auto"/>
        <w:ind w:left="1135" w:hanging="284"/>
        <w:jc w:val="both"/>
        <w:rPr>
          <w:rFonts w:cs="Times New Roman"/>
          <w:bCs/>
          <w:i/>
        </w:rPr>
      </w:pPr>
      <w:r w:rsidRPr="00774E72">
        <w:rPr>
          <w:rFonts w:cs="Times New Roman"/>
          <w:bCs/>
        </w:rPr>
        <w:t>As empresas, cadastradas ou não no SICAF, que apresentarem resultado inferior ou igual a 1(um) em qualquer dos índices de Liquidez Geral (LG), Solvência Geral (SG) e Liquidez Corrente (LC), deverão comprovar</w:t>
      </w:r>
      <w:r w:rsidR="001D065B" w:rsidRPr="00774E72">
        <w:rPr>
          <w:rFonts w:cs="Times New Roman"/>
          <w:bCs/>
        </w:rPr>
        <w:t xml:space="preserve"> patrimônio líquido de </w:t>
      </w:r>
      <w:r w:rsidR="00DA555B" w:rsidRPr="00774E72">
        <w:rPr>
          <w:rFonts w:cs="Times New Roman"/>
          <w:bCs/>
        </w:rPr>
        <w:t>10</w:t>
      </w:r>
      <w:r w:rsidR="00ED54B2" w:rsidRPr="00774E72">
        <w:rPr>
          <w:rFonts w:cs="Times New Roman"/>
          <w:bCs/>
        </w:rPr>
        <w:t>%</w:t>
      </w:r>
      <w:r w:rsidR="001D065B" w:rsidRPr="00774E72">
        <w:rPr>
          <w:rFonts w:cs="Times New Roman"/>
          <w:bCs/>
        </w:rPr>
        <w:t>(</w:t>
      </w:r>
      <w:r w:rsidR="00DA555B" w:rsidRPr="00774E72">
        <w:rPr>
          <w:rFonts w:cs="Times New Roman"/>
          <w:bCs/>
        </w:rPr>
        <w:t>dez</w:t>
      </w:r>
      <w:r w:rsidR="001D065B" w:rsidRPr="00774E72">
        <w:rPr>
          <w:rFonts w:cs="Times New Roman"/>
          <w:bCs/>
        </w:rPr>
        <w:t>) do valor estimado da contratação ou item pertinente.</w:t>
      </w:r>
      <w:r w:rsidRPr="00774E72">
        <w:rPr>
          <w:rFonts w:cs="Times New Roman"/>
          <w:bCs/>
        </w:rPr>
        <w:t xml:space="preserve"> </w:t>
      </w:r>
    </w:p>
    <w:p w14:paraId="76FD9049" w14:textId="77777777" w:rsidR="001D065B" w:rsidRPr="00774E72" w:rsidRDefault="001D065B" w:rsidP="001D065B">
      <w:pPr>
        <w:pStyle w:val="PargrafodaLista"/>
        <w:ind w:left="360"/>
        <w:rPr>
          <w:lang w:eastAsia="en-US"/>
        </w:rPr>
      </w:pPr>
    </w:p>
    <w:p w14:paraId="78954810" w14:textId="77777777" w:rsidR="008E4065" w:rsidRPr="00774E72" w:rsidRDefault="008E4065" w:rsidP="00FA74D3">
      <w:pPr>
        <w:pStyle w:val="PargrafodaLista"/>
        <w:numPr>
          <w:ilvl w:val="2"/>
          <w:numId w:val="12"/>
        </w:numPr>
        <w:tabs>
          <w:tab w:val="left" w:pos="1440"/>
        </w:tabs>
        <w:autoSpaceDE w:val="0"/>
        <w:snapToGrid w:val="0"/>
        <w:spacing w:before="120" w:after="120" w:line="276" w:lineRule="auto"/>
        <w:jc w:val="both"/>
        <w:rPr>
          <w:rFonts w:cs="Times New Roman"/>
        </w:rPr>
      </w:pPr>
      <w:r w:rsidRPr="00774E72">
        <w:rPr>
          <w:rFonts w:cs="Times New Roman"/>
          <w:bCs/>
          <w:iCs/>
        </w:rPr>
        <w:t>As licitantes deverão ainda complementar a comprovação da qualificação econômico-financeira por meio de:</w:t>
      </w:r>
    </w:p>
    <w:p w14:paraId="11FA7E48" w14:textId="78F23300" w:rsidR="008E4065" w:rsidRPr="00774E72" w:rsidRDefault="00201496" w:rsidP="00FA74D3">
      <w:pPr>
        <w:numPr>
          <w:ilvl w:val="3"/>
          <w:numId w:val="12"/>
        </w:numPr>
        <w:spacing w:before="240" w:after="120" w:line="276" w:lineRule="auto"/>
        <w:ind w:right="-17"/>
        <w:jc w:val="both"/>
        <w:rPr>
          <w:rFonts w:cs="Times New Roman"/>
          <w:bCs/>
        </w:rPr>
      </w:pPr>
      <w:r w:rsidRPr="00774E72">
        <w:rPr>
          <w:rFonts w:cs="Times New Roman"/>
          <w:bCs/>
        </w:rPr>
        <w:lastRenderedPageBreak/>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w:t>
      </w:r>
    </w:p>
    <w:p w14:paraId="51CB5C5C" w14:textId="7BB06B19" w:rsidR="008E4065" w:rsidRPr="00774E72" w:rsidRDefault="00201496" w:rsidP="00FA74D3">
      <w:pPr>
        <w:numPr>
          <w:ilvl w:val="3"/>
          <w:numId w:val="12"/>
        </w:numPr>
        <w:spacing w:before="240" w:after="120" w:line="276" w:lineRule="auto"/>
        <w:ind w:right="-17"/>
        <w:jc w:val="both"/>
        <w:rPr>
          <w:rFonts w:cs="Times New Roman"/>
          <w:bCs/>
        </w:rPr>
      </w:pPr>
      <w:r w:rsidRPr="00774E72">
        <w:rPr>
          <w:rFonts w:cs="Times New Roman"/>
          <w:bCs/>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01A304DA" w14:textId="1E4B6215" w:rsidR="008E4065" w:rsidRPr="00774E72" w:rsidRDefault="00201496" w:rsidP="00FA74D3">
      <w:pPr>
        <w:numPr>
          <w:ilvl w:val="3"/>
          <w:numId w:val="12"/>
        </w:numPr>
        <w:spacing w:before="240" w:after="120" w:line="276" w:lineRule="auto"/>
        <w:ind w:right="-17"/>
        <w:jc w:val="both"/>
        <w:rPr>
          <w:rFonts w:cs="Times New Roman"/>
          <w:bCs/>
        </w:rPr>
      </w:pPr>
      <w:r w:rsidRPr="00774E72">
        <w:rPr>
          <w:rFonts w:cs="Times New Roman"/>
          <w:bCs/>
        </w:rPr>
        <w:t xml:space="preserve">Comprovação, por meio de declaração, da relação de compromissos assumidos, conforme modelo constante do </w:t>
      </w:r>
      <w:proofErr w:type="gramStart"/>
      <w:r w:rsidRPr="00774E72">
        <w:rPr>
          <w:rFonts w:cs="Times New Roman"/>
          <w:bCs/>
        </w:rPr>
        <w:t>Anexo ...</w:t>
      </w:r>
      <w:proofErr w:type="gramEnd"/>
      <w:r w:rsidRPr="00774E72">
        <w:rPr>
          <w:rFonts w:cs="Times New Roman"/>
          <w:bCs/>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w:t>
      </w:r>
    </w:p>
    <w:p w14:paraId="65FDC0FC" w14:textId="4D984BD4" w:rsidR="008E4065" w:rsidRPr="00774E72" w:rsidRDefault="00201496" w:rsidP="00FA74D3">
      <w:pPr>
        <w:numPr>
          <w:ilvl w:val="4"/>
          <w:numId w:val="12"/>
        </w:numPr>
        <w:spacing w:before="120" w:after="120" w:line="276" w:lineRule="auto"/>
        <w:jc w:val="both"/>
        <w:rPr>
          <w:rFonts w:cs="Times New Roman"/>
          <w:bCs/>
          <w:iCs/>
        </w:rPr>
      </w:pPr>
      <w:proofErr w:type="gramStart"/>
      <w:r w:rsidRPr="00774E72">
        <w:rPr>
          <w:rFonts w:cs="Times New Roman"/>
          <w:bCs/>
        </w:rPr>
        <w:t>a</w:t>
      </w:r>
      <w:proofErr w:type="gramEnd"/>
      <w:r w:rsidRPr="00774E72">
        <w:rPr>
          <w:rFonts w:cs="Times New Roman"/>
          <w:bCs/>
        </w:rPr>
        <w:t xml:space="preserve"> declaração de que trata a </w:t>
      </w:r>
      <w:proofErr w:type="spellStart"/>
      <w:r w:rsidRPr="00774E72">
        <w:rPr>
          <w:rFonts w:cs="Times New Roman"/>
          <w:bCs/>
        </w:rPr>
        <w:t>subcondição</w:t>
      </w:r>
      <w:proofErr w:type="spellEnd"/>
      <w:r w:rsidRPr="00774E72">
        <w:rPr>
          <w:rFonts w:cs="Times New Roman"/>
          <w:bCs/>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52E180AD" w14:textId="4A795096" w:rsidR="00451B0C" w:rsidRPr="0000564C" w:rsidRDefault="00451B0C" w:rsidP="00FA74D3">
      <w:pPr>
        <w:numPr>
          <w:ilvl w:val="1"/>
          <w:numId w:val="12"/>
        </w:numPr>
        <w:spacing w:before="120" w:after="120" w:line="276" w:lineRule="auto"/>
        <w:ind w:left="0" w:firstLine="567"/>
        <w:jc w:val="both"/>
        <w:rPr>
          <w:rFonts w:cs="Times New Roman"/>
          <w:b/>
          <w:bCs/>
          <w:iCs/>
          <w:color w:val="000000"/>
          <w:u w:val="single"/>
        </w:rPr>
      </w:pPr>
      <w:r w:rsidRPr="0000564C">
        <w:rPr>
          <w:rFonts w:cs="Times New Roman"/>
          <w:b/>
          <w:bCs/>
          <w:iCs/>
          <w:color w:val="000000"/>
        </w:rPr>
        <w:t>As empresas, cadastradas ou não no SICAF, deverão comprovar, ainda,</w:t>
      </w:r>
      <w:r w:rsidR="001D065B" w:rsidRPr="0000564C">
        <w:rPr>
          <w:rFonts w:cs="Times New Roman"/>
          <w:b/>
          <w:bCs/>
          <w:iCs/>
          <w:color w:val="000000"/>
        </w:rPr>
        <w:t xml:space="preserve"> </w:t>
      </w:r>
      <w:r w:rsidR="00030AE2" w:rsidRPr="0000564C">
        <w:rPr>
          <w:rFonts w:cs="Times New Roman"/>
          <w:b/>
          <w:bCs/>
          <w:iCs/>
          <w:color w:val="000000"/>
        </w:rPr>
        <w:t xml:space="preserve">através </w:t>
      </w:r>
      <w:r w:rsidR="00030AE2" w:rsidRPr="0000564C">
        <w:rPr>
          <w:rFonts w:cs="Times New Roman"/>
          <w:b/>
          <w:bCs/>
          <w:iCs/>
          <w:color w:val="000000"/>
          <w:u w:val="single"/>
        </w:rPr>
        <w:t xml:space="preserve">de Atestado de capacidade técnica – no mínimo de 01 (um), em papel do </w:t>
      </w:r>
      <w:r w:rsidR="00312D87" w:rsidRPr="0000564C">
        <w:rPr>
          <w:rFonts w:cs="Times New Roman"/>
          <w:b/>
          <w:bCs/>
          <w:iCs/>
          <w:color w:val="000000"/>
          <w:u w:val="single"/>
        </w:rPr>
        <w:t>emitente firmado</w:t>
      </w:r>
      <w:r w:rsidR="00030AE2" w:rsidRPr="0000564C">
        <w:rPr>
          <w:rFonts w:cs="Times New Roman"/>
          <w:b/>
          <w:bCs/>
          <w:iCs/>
          <w:color w:val="000000"/>
          <w:u w:val="single"/>
        </w:rPr>
        <w:t xml:space="preserve"> por empresa </w:t>
      </w:r>
      <w:r w:rsidR="0001316F" w:rsidRPr="0000564C">
        <w:rPr>
          <w:rFonts w:cs="Times New Roman"/>
          <w:b/>
          <w:bCs/>
          <w:iCs/>
          <w:color w:val="000000"/>
          <w:u w:val="single"/>
        </w:rPr>
        <w:t>pública ou privada, comprovando já ter executado ou estar prestando, a contento, serviços com características compatíveis e semelhantes ao objeto;</w:t>
      </w:r>
      <w:r w:rsidRPr="0000564C">
        <w:rPr>
          <w:rFonts w:cs="Times New Roman"/>
          <w:b/>
          <w:bCs/>
          <w:iCs/>
          <w:color w:val="000000"/>
          <w:u w:val="single"/>
        </w:rPr>
        <w:t xml:space="preserve"> </w:t>
      </w:r>
    </w:p>
    <w:p w14:paraId="2B15624F" w14:textId="6E69460A" w:rsidR="00312D87" w:rsidRPr="004C6C7B" w:rsidRDefault="00312D87" w:rsidP="00FA74D3">
      <w:pPr>
        <w:numPr>
          <w:ilvl w:val="2"/>
          <w:numId w:val="12"/>
        </w:numPr>
        <w:spacing w:before="120" w:after="120" w:line="276" w:lineRule="auto"/>
        <w:ind w:left="1135" w:hanging="284"/>
        <w:jc w:val="both"/>
        <w:rPr>
          <w:rFonts w:cs="Times New Roman"/>
          <w:b/>
          <w:bCs/>
          <w:color w:val="000000"/>
        </w:rPr>
      </w:pPr>
      <w:r w:rsidRPr="004C6C7B">
        <w:rPr>
          <w:rFonts w:cs="Times New Roman"/>
          <w:b/>
          <w:bCs/>
          <w:color w:val="000000"/>
        </w:rPr>
        <w:t>(item retirado do edital)</w:t>
      </w:r>
    </w:p>
    <w:p w14:paraId="3CEA50C8" w14:textId="77777777" w:rsidR="000F104D" w:rsidRPr="00774E72" w:rsidRDefault="00A9777A" w:rsidP="00635455">
      <w:pPr>
        <w:numPr>
          <w:ilvl w:val="2"/>
          <w:numId w:val="12"/>
        </w:numPr>
        <w:spacing w:before="120" w:after="120" w:line="276" w:lineRule="auto"/>
        <w:ind w:left="0" w:firstLine="851"/>
        <w:jc w:val="both"/>
        <w:rPr>
          <w:rFonts w:cs="Times New Roman"/>
          <w:bCs/>
          <w:color w:val="000000"/>
        </w:rPr>
      </w:pPr>
      <w:r w:rsidRPr="00774E72">
        <w:rPr>
          <w:rFonts w:cs="Times New Roman"/>
          <w:color w:val="000000"/>
        </w:rPr>
        <w:lastRenderedPageBreak/>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14:paraId="0429D22A" w14:textId="77777777" w:rsidR="000F104D" w:rsidRPr="00774E72" w:rsidRDefault="004F6C38" w:rsidP="00635455">
      <w:pPr>
        <w:numPr>
          <w:ilvl w:val="3"/>
          <w:numId w:val="12"/>
        </w:numPr>
        <w:spacing w:before="120" w:after="120" w:line="276" w:lineRule="auto"/>
        <w:ind w:left="0" w:firstLine="1488"/>
        <w:jc w:val="both"/>
        <w:rPr>
          <w:rFonts w:cs="Times New Roman"/>
          <w:bCs/>
          <w:color w:val="000000"/>
        </w:rPr>
      </w:pPr>
      <w:r w:rsidRPr="00774E72">
        <w:rPr>
          <w:rFonts w:cs="Times New Roman"/>
          <w:color w:val="000000"/>
        </w:rPr>
        <w:t>Os atestados referir-se-ão a contratos já concluídos ou já decorrido no mínimo um ano do início de sua execução, exceto se houver sido firmado para ser executado em prazo inferior, apenas aceito mediante a apresentação do contrato</w:t>
      </w:r>
      <w:r w:rsidR="000F104D" w:rsidRPr="00774E72">
        <w:rPr>
          <w:rFonts w:cs="Times New Roman"/>
          <w:color w:val="000000"/>
        </w:rPr>
        <w:t>.</w:t>
      </w:r>
    </w:p>
    <w:p w14:paraId="53705000" w14:textId="77777777" w:rsidR="004F6C38" w:rsidRPr="00774E72" w:rsidRDefault="00A9777A" w:rsidP="00635455">
      <w:pPr>
        <w:numPr>
          <w:ilvl w:val="3"/>
          <w:numId w:val="12"/>
        </w:numPr>
        <w:spacing w:before="120" w:after="120" w:line="276" w:lineRule="auto"/>
        <w:ind w:left="0" w:firstLine="1488"/>
        <w:jc w:val="both"/>
        <w:rPr>
          <w:rFonts w:cs="Times New Roman"/>
          <w:bCs/>
          <w:color w:val="000000"/>
        </w:rPr>
      </w:pPr>
      <w:r w:rsidRPr="00774E72">
        <w:rPr>
          <w:rFonts w:cs="Times New Roman"/>
          <w:bCs/>
          <w:color w:val="000000"/>
        </w:rPr>
        <w:t>Os atestados deverão referir-se a serviços prestados no âmbito de sua atividade econômica principal ou secundária especificadas no contrato social vigente;</w:t>
      </w:r>
    </w:p>
    <w:p w14:paraId="31265000" w14:textId="6B8593CD" w:rsidR="00B9744F" w:rsidRPr="00774E72" w:rsidRDefault="00201496" w:rsidP="00635455">
      <w:pPr>
        <w:numPr>
          <w:ilvl w:val="3"/>
          <w:numId w:val="12"/>
        </w:numPr>
        <w:spacing w:before="120" w:after="120" w:line="276" w:lineRule="auto"/>
        <w:ind w:left="0" w:firstLine="1488"/>
        <w:jc w:val="both"/>
        <w:rPr>
          <w:rFonts w:cs="Times New Roman"/>
          <w:bCs/>
          <w:color w:val="000000"/>
        </w:rPr>
      </w:pPr>
      <w:r w:rsidRPr="00774E72">
        <w:rPr>
          <w:rFonts w:cs="Times New Roman"/>
          <w:bCs/>
          <w:color w:val="000000"/>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57B0E990" w14:textId="603ACB4A" w:rsidR="00312D87" w:rsidRPr="004C6C7B" w:rsidRDefault="009C457A" w:rsidP="009C457A">
      <w:pPr>
        <w:pStyle w:val="PargrafodaLista"/>
        <w:numPr>
          <w:ilvl w:val="2"/>
          <w:numId w:val="12"/>
        </w:numPr>
        <w:spacing w:before="120" w:after="120" w:line="276" w:lineRule="auto"/>
        <w:jc w:val="both"/>
        <w:rPr>
          <w:rFonts w:cs="Times New Roman"/>
          <w:b/>
          <w:bCs/>
          <w:color w:val="000000"/>
        </w:rPr>
      </w:pPr>
      <w:r w:rsidRPr="004C6C7B">
        <w:rPr>
          <w:rFonts w:cs="Times New Roman"/>
          <w:b/>
          <w:bCs/>
          <w:color w:val="000000"/>
        </w:rPr>
        <w:t>(retirado do edital);</w:t>
      </w:r>
    </w:p>
    <w:p w14:paraId="535ADF71" w14:textId="4A95BC89" w:rsidR="009C457A" w:rsidRPr="004C6C7B" w:rsidRDefault="009C457A" w:rsidP="009C457A">
      <w:pPr>
        <w:pStyle w:val="PargrafodaLista"/>
        <w:numPr>
          <w:ilvl w:val="2"/>
          <w:numId w:val="12"/>
        </w:numPr>
        <w:spacing w:before="120" w:after="120" w:line="276" w:lineRule="auto"/>
        <w:jc w:val="both"/>
        <w:rPr>
          <w:rFonts w:cs="Times New Roman"/>
          <w:b/>
          <w:bCs/>
          <w:color w:val="000000"/>
        </w:rPr>
      </w:pPr>
      <w:r w:rsidRPr="004C6C7B">
        <w:rPr>
          <w:rFonts w:cs="Times New Roman"/>
          <w:b/>
          <w:bCs/>
          <w:color w:val="000000"/>
        </w:rPr>
        <w:t>(retirado do edital).</w:t>
      </w:r>
    </w:p>
    <w:p w14:paraId="46D4FE92" w14:textId="77777777" w:rsidR="00A9777A" w:rsidRPr="00774E72" w:rsidRDefault="00A9777A" w:rsidP="00635455">
      <w:pPr>
        <w:numPr>
          <w:ilvl w:val="1"/>
          <w:numId w:val="12"/>
        </w:numPr>
        <w:tabs>
          <w:tab w:val="left" w:pos="1440"/>
        </w:tabs>
        <w:autoSpaceDE w:val="0"/>
        <w:snapToGrid w:val="0"/>
        <w:spacing w:before="120" w:after="120" w:line="276" w:lineRule="auto"/>
        <w:ind w:left="0" w:firstLine="496"/>
        <w:jc w:val="both"/>
        <w:rPr>
          <w:rFonts w:cs="Times New Roman"/>
          <w:bCs/>
          <w:color w:val="000000"/>
        </w:rPr>
      </w:pPr>
      <w:r w:rsidRPr="00774E72">
        <w:rPr>
          <w:rFonts w:cs="Times New Roman"/>
          <w:bCs/>
          <w:color w:val="000000"/>
        </w:rPr>
        <w:t>Em relação às licitantes cooperativas será, ainda, exigida a seguinte documentação:</w:t>
      </w:r>
    </w:p>
    <w:p w14:paraId="74370C6A" w14:textId="77777777" w:rsidR="00A9777A" w:rsidRPr="00774E72" w:rsidRDefault="00A9777A" w:rsidP="00635455">
      <w:pPr>
        <w:numPr>
          <w:ilvl w:val="2"/>
          <w:numId w:val="12"/>
        </w:numPr>
        <w:tabs>
          <w:tab w:val="left" w:pos="1440"/>
        </w:tabs>
        <w:autoSpaceDE w:val="0"/>
        <w:snapToGrid w:val="0"/>
        <w:spacing w:before="120" w:after="120" w:line="276" w:lineRule="auto"/>
        <w:ind w:left="0" w:firstLine="992"/>
        <w:jc w:val="both"/>
        <w:rPr>
          <w:rFonts w:cs="Times New Roman"/>
          <w:bCs/>
          <w:color w:val="000000"/>
        </w:rPr>
      </w:pPr>
      <w:r w:rsidRPr="00774E72">
        <w:rPr>
          <w:rFonts w:cs="Times New Roman"/>
          <w:bCs/>
          <w:color w:val="000000"/>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774E72">
        <w:rPr>
          <w:rFonts w:cs="Times New Roman"/>
          <w:bCs/>
          <w:color w:val="000000"/>
        </w:rPr>
        <w:t>arts</w:t>
      </w:r>
      <w:proofErr w:type="spellEnd"/>
      <w:r w:rsidRPr="00774E72">
        <w:rPr>
          <w:rFonts w:cs="Times New Roman"/>
          <w:bCs/>
          <w:color w:val="000000"/>
        </w:rPr>
        <w:t>. 4º, inciso XI, 21, inciso I e 42, §§2º a 6º da Lei n. 5.764 de 1971;</w:t>
      </w:r>
    </w:p>
    <w:p w14:paraId="7EE4357E" w14:textId="77777777" w:rsidR="00A9777A" w:rsidRPr="00774E72" w:rsidRDefault="00A9777A" w:rsidP="00635455">
      <w:pPr>
        <w:numPr>
          <w:ilvl w:val="2"/>
          <w:numId w:val="12"/>
        </w:numPr>
        <w:tabs>
          <w:tab w:val="left" w:pos="1440"/>
        </w:tabs>
        <w:autoSpaceDE w:val="0"/>
        <w:snapToGrid w:val="0"/>
        <w:spacing w:before="120" w:after="120" w:line="276" w:lineRule="auto"/>
        <w:ind w:left="0" w:firstLine="992"/>
        <w:jc w:val="both"/>
        <w:rPr>
          <w:rFonts w:cs="Times New Roman"/>
          <w:bCs/>
          <w:color w:val="000000"/>
        </w:rPr>
      </w:pPr>
      <w:r w:rsidRPr="00774E72">
        <w:rPr>
          <w:rFonts w:cs="Times New Roman"/>
          <w:bCs/>
          <w:color w:val="000000"/>
        </w:rPr>
        <w:t>A declaração de regularidade de situação do contribuinte individual – DRSCI;</w:t>
      </w:r>
    </w:p>
    <w:p w14:paraId="13E50DB3" w14:textId="77777777" w:rsidR="00A9777A" w:rsidRPr="00774E72" w:rsidRDefault="00A9777A" w:rsidP="00635455">
      <w:pPr>
        <w:numPr>
          <w:ilvl w:val="2"/>
          <w:numId w:val="12"/>
        </w:numPr>
        <w:tabs>
          <w:tab w:val="left" w:pos="1440"/>
        </w:tabs>
        <w:autoSpaceDE w:val="0"/>
        <w:snapToGrid w:val="0"/>
        <w:spacing w:before="120" w:after="120" w:line="276" w:lineRule="auto"/>
        <w:ind w:left="0" w:firstLine="992"/>
        <w:jc w:val="both"/>
        <w:rPr>
          <w:rFonts w:cs="Times New Roman"/>
          <w:bCs/>
          <w:color w:val="000000"/>
        </w:rPr>
      </w:pPr>
      <w:r w:rsidRPr="00774E72">
        <w:rPr>
          <w:rFonts w:cs="Times New Roman"/>
          <w:bCs/>
          <w:color w:val="000000"/>
        </w:rPr>
        <w:t>A comprovação do capital social proporcional ao número de cooperados necessários à prestação do serviço;</w:t>
      </w:r>
    </w:p>
    <w:p w14:paraId="554B474B" w14:textId="77777777" w:rsidR="00A9777A" w:rsidRPr="00774E72" w:rsidRDefault="00A9777A" w:rsidP="00FA74D3">
      <w:pPr>
        <w:numPr>
          <w:ilvl w:val="2"/>
          <w:numId w:val="12"/>
        </w:numPr>
        <w:tabs>
          <w:tab w:val="left" w:pos="1440"/>
        </w:tabs>
        <w:autoSpaceDE w:val="0"/>
        <w:snapToGrid w:val="0"/>
        <w:spacing w:before="120" w:after="120" w:line="276" w:lineRule="auto"/>
        <w:jc w:val="both"/>
        <w:rPr>
          <w:rFonts w:cs="Times New Roman"/>
          <w:bCs/>
          <w:color w:val="000000"/>
        </w:rPr>
      </w:pPr>
      <w:r w:rsidRPr="00774E72">
        <w:rPr>
          <w:rFonts w:cs="Times New Roman"/>
          <w:bCs/>
          <w:color w:val="000000"/>
        </w:rPr>
        <w:t>O registro previsto na Lei n. 5.764/71, art. 107;</w:t>
      </w:r>
    </w:p>
    <w:p w14:paraId="43FAFC16" w14:textId="77777777" w:rsidR="00A9777A" w:rsidRPr="00774E72" w:rsidRDefault="00A9777A" w:rsidP="00635455">
      <w:pPr>
        <w:numPr>
          <w:ilvl w:val="2"/>
          <w:numId w:val="12"/>
        </w:numPr>
        <w:tabs>
          <w:tab w:val="left" w:pos="1440"/>
        </w:tabs>
        <w:autoSpaceDE w:val="0"/>
        <w:snapToGrid w:val="0"/>
        <w:spacing w:before="120" w:after="120" w:line="276" w:lineRule="auto"/>
        <w:ind w:left="0" w:firstLine="992"/>
        <w:jc w:val="both"/>
        <w:rPr>
          <w:rFonts w:cs="Times New Roman"/>
          <w:bCs/>
          <w:color w:val="000000"/>
        </w:rPr>
      </w:pPr>
      <w:r w:rsidRPr="00774E72">
        <w:rPr>
          <w:rFonts w:cs="Times New Roman"/>
          <w:bCs/>
          <w:color w:val="000000"/>
        </w:rPr>
        <w:t>A comprovação de integração das respectivas quotas-partes por parte dos cooperados que executarão o contrato; e</w:t>
      </w:r>
    </w:p>
    <w:p w14:paraId="0EA5AACB" w14:textId="77777777" w:rsidR="00A9777A" w:rsidRPr="00774E72" w:rsidRDefault="00A9777A" w:rsidP="00635455">
      <w:pPr>
        <w:numPr>
          <w:ilvl w:val="2"/>
          <w:numId w:val="12"/>
        </w:numPr>
        <w:tabs>
          <w:tab w:val="left" w:pos="1440"/>
        </w:tabs>
        <w:autoSpaceDE w:val="0"/>
        <w:snapToGrid w:val="0"/>
        <w:spacing w:before="120" w:after="120" w:line="276" w:lineRule="auto"/>
        <w:ind w:left="0" w:firstLine="992"/>
        <w:jc w:val="both"/>
        <w:rPr>
          <w:rFonts w:cs="Times New Roman"/>
          <w:bCs/>
          <w:color w:val="000000"/>
        </w:rPr>
      </w:pPr>
      <w:r w:rsidRPr="00774E72">
        <w:rPr>
          <w:rFonts w:cs="Times New Roman"/>
          <w:bCs/>
          <w:color w:val="000000"/>
        </w:rPr>
        <w:t xml:space="preserve">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w:t>
      </w:r>
      <w:r w:rsidRPr="00774E72">
        <w:rPr>
          <w:rFonts w:cs="Times New Roman"/>
          <w:bCs/>
          <w:color w:val="000000"/>
        </w:rPr>
        <w:lastRenderedPageBreak/>
        <w:t>seccionais; e f) ata da sessão que os cooperados autorizaram a cooperativa a contratar o objeto da licitação;</w:t>
      </w:r>
    </w:p>
    <w:p w14:paraId="0495D636" w14:textId="77777777" w:rsidR="00A9777A" w:rsidRPr="00774E72" w:rsidRDefault="00A9777A" w:rsidP="00635455">
      <w:pPr>
        <w:numPr>
          <w:ilvl w:val="2"/>
          <w:numId w:val="12"/>
        </w:numPr>
        <w:spacing w:before="120" w:after="120" w:line="276" w:lineRule="auto"/>
        <w:ind w:left="0" w:firstLine="992"/>
        <w:jc w:val="both"/>
        <w:rPr>
          <w:rFonts w:cs="Times New Roman"/>
          <w:bCs/>
          <w:color w:val="000000"/>
        </w:rPr>
      </w:pPr>
      <w:r w:rsidRPr="00774E72">
        <w:rPr>
          <w:rFonts w:cs="Times New Roman"/>
          <w:bCs/>
          <w:color w:val="000000"/>
        </w:rPr>
        <w:t>A última auditoria contábil-financeira da cooperativa, conforme dispõe o art. 112 da Lei n. 5.764/71 ou uma declaração, sob as penas da lei, de que tal auditoria não foi exigida pelo órgão fiscalizador.</w:t>
      </w:r>
    </w:p>
    <w:p w14:paraId="03478C65" w14:textId="35DF5793" w:rsidR="000F104D" w:rsidRPr="004C6C7B" w:rsidRDefault="000F104D" w:rsidP="00FA74D3">
      <w:pPr>
        <w:numPr>
          <w:ilvl w:val="1"/>
          <w:numId w:val="12"/>
        </w:numPr>
        <w:spacing w:before="120" w:after="120" w:line="276" w:lineRule="auto"/>
        <w:ind w:left="0" w:firstLine="567"/>
        <w:jc w:val="both"/>
        <w:rPr>
          <w:rFonts w:cs="Times New Roman"/>
          <w:b/>
          <w:bCs/>
          <w:color w:val="000000"/>
          <w:u w:val="single"/>
        </w:rPr>
      </w:pPr>
      <w:r w:rsidRPr="004C6C7B">
        <w:rPr>
          <w:rFonts w:cs="Times New Roman"/>
          <w:b/>
          <w:bCs/>
          <w:color w:val="000000"/>
          <w:u w:val="single"/>
        </w:rPr>
        <w:t xml:space="preserve">Os documentos exigidos para habilitação relacionados nos subitens acima, deverão ser apresentados pelos licitantes, via fac-símile (fax) número </w:t>
      </w:r>
      <w:r w:rsidR="00561BEF" w:rsidRPr="004C6C7B">
        <w:rPr>
          <w:rFonts w:cs="Times New Roman"/>
          <w:b/>
          <w:bCs/>
          <w:color w:val="000000"/>
          <w:u w:val="single"/>
        </w:rPr>
        <w:t>65 (3614-5572),</w:t>
      </w:r>
      <w:r w:rsidRPr="004C6C7B">
        <w:rPr>
          <w:rFonts w:cs="Times New Roman"/>
          <w:b/>
          <w:bCs/>
          <w:color w:val="000000"/>
          <w:u w:val="single"/>
        </w:rPr>
        <w:t xml:space="preserve"> ou via e-mail </w:t>
      </w:r>
      <w:hyperlink r:id="rId11" w:history="1">
        <w:r w:rsidR="00561BEF" w:rsidRPr="004C6C7B">
          <w:rPr>
            <w:rStyle w:val="Hyperlink"/>
            <w:rFonts w:cs="Times New Roman"/>
            <w:b/>
            <w:bCs/>
          </w:rPr>
          <w:t>cpl.srmt@dpf.gov.br</w:t>
        </w:r>
      </w:hyperlink>
      <w:proofErr w:type="gramStart"/>
      <w:r w:rsidR="00561BEF" w:rsidRPr="004C6C7B">
        <w:rPr>
          <w:rFonts w:cs="Times New Roman"/>
          <w:b/>
          <w:bCs/>
          <w:color w:val="000000"/>
          <w:u w:val="single"/>
        </w:rPr>
        <w:t xml:space="preserve"> ,</w:t>
      </w:r>
      <w:proofErr w:type="gramEnd"/>
      <w:r w:rsidR="00561BEF" w:rsidRPr="004C6C7B">
        <w:rPr>
          <w:rFonts w:cs="Times New Roman"/>
          <w:b/>
          <w:bCs/>
          <w:color w:val="000000"/>
          <w:u w:val="single"/>
        </w:rPr>
        <w:t xml:space="preserve"> no prazo até 02 (duas) horas</w:t>
      </w:r>
      <w:r w:rsidRPr="004C6C7B">
        <w:rPr>
          <w:rFonts w:cs="Times New Roman"/>
          <w:b/>
          <w:bCs/>
          <w:color w:val="000000"/>
          <w:u w:val="single"/>
        </w:rPr>
        <w:t xml:space="preserve">, após solicitação do </w:t>
      </w:r>
      <w:r w:rsidR="00E17E25" w:rsidRPr="004C6C7B">
        <w:rPr>
          <w:rFonts w:cs="Times New Roman"/>
          <w:b/>
          <w:bCs/>
          <w:color w:val="000000"/>
          <w:u w:val="single"/>
        </w:rPr>
        <w:t>Pregoeiro</w:t>
      </w:r>
      <w:r w:rsidRPr="004C6C7B">
        <w:rPr>
          <w:rFonts w:cs="Times New Roman"/>
          <w:b/>
          <w:bCs/>
          <w:color w:val="000000"/>
          <w:u w:val="single"/>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w:t>
      </w:r>
      <w:r w:rsidR="00A34080" w:rsidRPr="004C6C7B">
        <w:rPr>
          <w:rFonts w:cs="Times New Roman"/>
          <w:b/>
          <w:bCs/>
          <w:color w:val="000000"/>
          <w:u w:val="single"/>
        </w:rPr>
        <w:t>de 02</w:t>
      </w:r>
      <w:r w:rsidR="00561BEF" w:rsidRPr="004C6C7B">
        <w:rPr>
          <w:rFonts w:cs="Times New Roman"/>
          <w:b/>
          <w:bCs/>
          <w:color w:val="000000"/>
          <w:u w:val="single"/>
        </w:rPr>
        <w:t xml:space="preserve"> (dias) </w:t>
      </w:r>
      <w:r w:rsidR="00A34080" w:rsidRPr="004C6C7B">
        <w:rPr>
          <w:rFonts w:cs="Times New Roman"/>
          <w:b/>
          <w:bCs/>
          <w:color w:val="000000"/>
          <w:u w:val="single"/>
        </w:rPr>
        <w:t>úteis, após</w:t>
      </w:r>
      <w:r w:rsidRPr="004C6C7B">
        <w:rPr>
          <w:rFonts w:cs="Times New Roman"/>
          <w:b/>
          <w:bCs/>
          <w:color w:val="000000"/>
          <w:u w:val="single"/>
        </w:rPr>
        <w:t xml:space="preserve"> encerrado o prazo para o encaminhamento via fac-símile (fax) ou e-mail;</w:t>
      </w:r>
    </w:p>
    <w:p w14:paraId="6E381BE8" w14:textId="77777777" w:rsidR="000F104D" w:rsidRPr="00774E72" w:rsidRDefault="000F104D" w:rsidP="00FA74D3">
      <w:pPr>
        <w:numPr>
          <w:ilvl w:val="1"/>
          <w:numId w:val="12"/>
        </w:numPr>
        <w:spacing w:before="120" w:after="120" w:line="276" w:lineRule="auto"/>
        <w:ind w:left="0" w:firstLine="567"/>
        <w:jc w:val="both"/>
        <w:rPr>
          <w:rFonts w:cs="Times New Roman"/>
          <w:bCs/>
          <w:color w:val="000000"/>
        </w:rPr>
      </w:pPr>
      <w:r w:rsidRPr="00774E72">
        <w:rPr>
          <w:rFonts w:cs="Times New Roman"/>
          <w:bCs/>
          <w:color w:val="000000"/>
        </w:rPr>
        <w:t>Se a menor proposta ofertada for de microempresa</w:t>
      </w:r>
      <w:r w:rsidR="001B0407" w:rsidRPr="00774E72">
        <w:rPr>
          <w:rFonts w:cs="Times New Roman"/>
          <w:bCs/>
          <w:color w:val="000000"/>
        </w:rPr>
        <w:t>,</w:t>
      </w:r>
      <w:r w:rsidRPr="00774E72">
        <w:rPr>
          <w:rFonts w:cs="Times New Roman"/>
          <w:bCs/>
          <w:color w:val="000000"/>
        </w:rPr>
        <w:t xml:space="preserve"> empresa de pequeno porte</w:t>
      </w:r>
      <w:r w:rsidR="001B0407" w:rsidRPr="00774E72">
        <w:rPr>
          <w:rFonts w:cs="Times New Roman"/>
          <w:bCs/>
          <w:color w:val="000000"/>
        </w:rPr>
        <w:t xml:space="preserve"> ou s</w:t>
      </w:r>
      <w:r w:rsidR="001B0407" w:rsidRPr="00774E72">
        <w:rPr>
          <w:rFonts w:eastAsia="Zurich BT" w:cs="Times New Roman"/>
          <w:bCs/>
        </w:rPr>
        <w:t xml:space="preserve">ociedade cooperativa </w:t>
      </w:r>
      <w:r w:rsidRPr="00774E72">
        <w:rPr>
          <w:rFonts w:cs="Times New Roman"/>
          <w:bCs/>
          <w:color w:val="000000"/>
        </w:rPr>
        <w:t xml:space="preserve">e uma vez constatada a existência de alguma restrição no que tange à regularidade fiscal, a mesma será convocada para, no prazo de 2 (dois) dias úteis, após solicitação do </w:t>
      </w:r>
      <w:r w:rsidR="00E17E25" w:rsidRPr="00774E72">
        <w:rPr>
          <w:rFonts w:cs="Times New Roman"/>
          <w:bCs/>
          <w:color w:val="000000"/>
        </w:rPr>
        <w:t>Pregoeiro</w:t>
      </w:r>
      <w:r w:rsidRPr="00774E72">
        <w:rPr>
          <w:rFonts w:cs="Times New Roman"/>
          <w:bCs/>
          <w:color w:val="000000"/>
        </w:rPr>
        <w:t xml:space="preserve"> no sistema eletrônico, comprovar a regularização. O prazo poderá ser prorrogado por igual período.</w:t>
      </w:r>
    </w:p>
    <w:p w14:paraId="799388FE" w14:textId="77777777" w:rsidR="000F104D" w:rsidRPr="00774E72" w:rsidRDefault="000F104D" w:rsidP="00635455">
      <w:pPr>
        <w:numPr>
          <w:ilvl w:val="2"/>
          <w:numId w:val="12"/>
        </w:numPr>
        <w:spacing w:before="120" w:after="120" w:line="276" w:lineRule="auto"/>
        <w:ind w:left="0" w:firstLine="851"/>
        <w:jc w:val="both"/>
        <w:rPr>
          <w:rFonts w:cs="Times New Roman"/>
          <w:bCs/>
          <w:color w:val="000000"/>
        </w:rPr>
      </w:pPr>
      <w:r w:rsidRPr="00774E72">
        <w:rPr>
          <w:rFonts w:cs="Times New Roman"/>
          <w:bCs/>
          <w:color w:val="000000"/>
        </w:rPr>
        <w:t>A não</w:t>
      </w:r>
      <w:r w:rsidR="00F5547C" w:rsidRPr="00774E72">
        <w:rPr>
          <w:rFonts w:cs="Times New Roman"/>
          <w:bCs/>
          <w:color w:val="000000"/>
        </w:rPr>
        <w:t xml:space="preserve"> </w:t>
      </w:r>
      <w:r w:rsidRPr="00774E72">
        <w:rPr>
          <w:rFonts w:cs="Times New Roman"/>
          <w:bCs/>
          <w:color w:val="00000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74E72">
        <w:rPr>
          <w:rFonts w:cs="Times New Roman"/>
          <w:bCs/>
          <w:color w:val="000000"/>
        </w:rPr>
        <w:t>,</w:t>
      </w:r>
      <w:r w:rsidRPr="00774E72">
        <w:rPr>
          <w:rFonts w:cs="Times New Roman"/>
          <w:bCs/>
          <w:color w:val="000000"/>
        </w:rPr>
        <w:t xml:space="preserve"> empresa de pequeno porte </w:t>
      </w:r>
      <w:r w:rsidR="001B0407" w:rsidRPr="00774E72">
        <w:rPr>
          <w:rFonts w:cs="Times New Roman"/>
          <w:bCs/>
          <w:color w:val="000000"/>
        </w:rPr>
        <w:t xml:space="preserve">ou </w:t>
      </w:r>
      <w:r w:rsidR="001B0407" w:rsidRPr="00774E72">
        <w:rPr>
          <w:rFonts w:eastAsia="Zurich BT" w:cs="Times New Roman"/>
          <w:bCs/>
        </w:rPr>
        <w:t xml:space="preserve">sociedade cooperativa </w:t>
      </w:r>
      <w:r w:rsidRPr="00774E72">
        <w:rPr>
          <w:rFonts w:cs="Times New Roman"/>
          <w:bCs/>
          <w:color w:val="000000"/>
        </w:rPr>
        <w:t xml:space="preserve">com alguma restrição na documentação fiscal, será concedido o mesmo prazo para regularização. </w:t>
      </w:r>
    </w:p>
    <w:p w14:paraId="2BFB5FE7" w14:textId="77777777" w:rsidR="001D065B"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Havendo necessidade de analisar minuciosamente os documentos exigidos, o </w:t>
      </w:r>
      <w:r w:rsidR="00E17E25" w:rsidRPr="00774E72">
        <w:rPr>
          <w:rFonts w:cs="Times New Roman"/>
          <w:color w:val="000000"/>
        </w:rPr>
        <w:t>Pregoeiro</w:t>
      </w:r>
      <w:r w:rsidRPr="00774E72">
        <w:rPr>
          <w:rFonts w:cs="Times New Roman"/>
          <w:color w:val="000000"/>
        </w:rPr>
        <w:t xml:space="preserve"> suspenderá a sessão, informando no “chat” a nova data e horário para a continuidade da mesma.</w:t>
      </w:r>
    </w:p>
    <w:p w14:paraId="659ADC7C"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Será inabilitado o licitante que não comprovar sua habilitação, deixar de apresentar quaisquer dos documentos exigidos para a habilitação, ou apresentá-los em desacordo com o e</w:t>
      </w:r>
      <w:r w:rsidRPr="00774E72">
        <w:rPr>
          <w:rFonts w:cs="Times New Roman"/>
          <w:color w:val="000000"/>
          <w:lang w:eastAsia="en-US"/>
        </w:rPr>
        <w:t>stabelecido neste Edital.</w:t>
      </w:r>
    </w:p>
    <w:p w14:paraId="01096A66" w14:textId="77777777" w:rsidR="001D065B" w:rsidRPr="00774E72" w:rsidRDefault="001D065B" w:rsidP="00FA74D3">
      <w:pPr>
        <w:numPr>
          <w:ilvl w:val="1"/>
          <w:numId w:val="12"/>
        </w:numPr>
        <w:spacing w:before="120" w:after="120" w:line="276" w:lineRule="auto"/>
        <w:ind w:left="0" w:firstLine="567"/>
        <w:jc w:val="both"/>
        <w:rPr>
          <w:rFonts w:cs="Times New Roman"/>
          <w:color w:val="000000"/>
        </w:rPr>
      </w:pPr>
      <w:r w:rsidRPr="00774E72">
        <w:rPr>
          <w:rFonts w:cs="Times New Roman"/>
          <w:bCs/>
        </w:rPr>
        <w:t>O pregoeiro, auxiliado pela equipe de apoio, consultará os sistemas de registros de sanções SICAF, LISTA DE INIDÔNEOS DO TCU, CNJ E CEIS, visando aferir eventual sanção aplicada à licitante, cujo efeito torne-a proibida de participar deste certame.</w:t>
      </w:r>
    </w:p>
    <w:p w14:paraId="61438D5D" w14:textId="77777777" w:rsidR="000F104D" w:rsidRPr="00774E72" w:rsidRDefault="000F104D"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No caso de inabilitação, haverá nova verificação, pelo sistema, da eventual ocorrência do empate ficto, previsto nos artigos </w:t>
      </w:r>
      <w:r w:rsidRPr="00774E72">
        <w:rPr>
          <w:rFonts w:cs="Times New Roman"/>
          <w:bCs/>
          <w:color w:val="000000"/>
          <w:lang w:eastAsia="en-US"/>
        </w:rPr>
        <w:t xml:space="preserve">44 e 45 da LC nº </w:t>
      </w:r>
      <w:r w:rsidRPr="00774E72">
        <w:rPr>
          <w:rFonts w:cs="Times New Roman"/>
          <w:bCs/>
          <w:color w:val="000000"/>
          <w:lang w:eastAsia="en-US"/>
        </w:rPr>
        <w:lastRenderedPageBreak/>
        <w:t>123, de 2006, seguindo-se a disciplina antes estabelecida para aceitação da proposta subsequente.</w:t>
      </w:r>
    </w:p>
    <w:p w14:paraId="77931F78" w14:textId="77777777" w:rsidR="000F104D" w:rsidRPr="00774E72" w:rsidRDefault="000F104D"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Da sessão pública do Pregão divulgar-se-á Ata no sistema eletrônico.</w:t>
      </w:r>
    </w:p>
    <w:p w14:paraId="622B3F78" w14:textId="77777777" w:rsidR="000F104D" w:rsidRPr="00774E72" w:rsidRDefault="000F104D" w:rsidP="00FA74D3">
      <w:pPr>
        <w:numPr>
          <w:ilvl w:val="0"/>
          <w:numId w:val="12"/>
        </w:numPr>
        <w:spacing w:before="120" w:after="120" w:line="276" w:lineRule="auto"/>
        <w:jc w:val="both"/>
        <w:rPr>
          <w:rFonts w:cs="Times New Roman"/>
          <w:b/>
          <w:color w:val="000000"/>
          <w:lang w:eastAsia="en-US"/>
        </w:rPr>
      </w:pPr>
      <w:r w:rsidRPr="00774E72">
        <w:rPr>
          <w:rFonts w:cs="Times New Roman"/>
          <w:b/>
          <w:color w:val="000000"/>
          <w:lang w:eastAsia="en-US"/>
        </w:rPr>
        <w:t>– DOS RECURSOS</w:t>
      </w:r>
    </w:p>
    <w:p w14:paraId="302EC89E"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lang w:eastAsia="en-US"/>
        </w:rPr>
        <w:t xml:space="preserve">O </w:t>
      </w:r>
      <w:r w:rsidR="00E17E25" w:rsidRPr="00774E72">
        <w:rPr>
          <w:rFonts w:cs="Times New Roman"/>
          <w:color w:val="000000"/>
          <w:lang w:eastAsia="en-US"/>
        </w:rPr>
        <w:t>Pregoeiro</w:t>
      </w:r>
      <w:r w:rsidRPr="00774E72">
        <w:rPr>
          <w:rFonts w:cs="Times New Roman"/>
          <w:color w:val="000000"/>
          <w:lang w:eastAsia="en-US"/>
        </w:rPr>
        <w:t xml:space="preserve"> declarará o vencedor e, depois de decorr</w:t>
      </w:r>
      <w:r w:rsidRPr="00774E72">
        <w:rPr>
          <w:rFonts w:cs="Times New Roman"/>
          <w:color w:val="000000"/>
        </w:rPr>
        <w:t xml:space="preserve">ida a </w:t>
      </w:r>
      <w:r w:rsidRPr="00774E72">
        <w:rPr>
          <w:rFonts w:cs="Times New Roman"/>
          <w:color w:val="000000"/>
          <w:lang w:eastAsia="en-US"/>
        </w:rPr>
        <w:t>fase de regularização fiscal de microempresa</w:t>
      </w:r>
      <w:r w:rsidR="001B0407" w:rsidRPr="00774E72">
        <w:rPr>
          <w:rFonts w:cs="Times New Roman"/>
          <w:color w:val="000000"/>
          <w:lang w:eastAsia="en-US"/>
        </w:rPr>
        <w:t>,</w:t>
      </w:r>
      <w:r w:rsidRPr="00774E72">
        <w:rPr>
          <w:rFonts w:cs="Times New Roman"/>
          <w:color w:val="000000"/>
          <w:lang w:eastAsia="en-US"/>
        </w:rPr>
        <w:t xml:space="preserve"> empresa de pequeno porte</w:t>
      </w:r>
      <w:r w:rsidR="001B0407" w:rsidRPr="00774E72">
        <w:rPr>
          <w:rFonts w:cs="Times New Roman"/>
          <w:color w:val="000000"/>
          <w:lang w:eastAsia="en-US"/>
        </w:rPr>
        <w:t xml:space="preserve"> ou </w:t>
      </w:r>
      <w:r w:rsidR="001B0407" w:rsidRPr="00774E72">
        <w:rPr>
          <w:rFonts w:eastAsia="Zurich BT" w:cs="Times New Roman"/>
          <w:bCs/>
        </w:rPr>
        <w:t>sociedade cooperativa</w:t>
      </w:r>
      <w:r w:rsidRPr="00774E72">
        <w:rPr>
          <w:rFonts w:cs="Times New Roman"/>
          <w:color w:val="000000"/>
          <w:lang w:eastAsia="en-US"/>
        </w:rPr>
        <w:t xml:space="preserve">, se for o caso, concederá o </w:t>
      </w:r>
      <w:r w:rsidRPr="00774E72">
        <w:rPr>
          <w:rFonts w:cs="Times New Roman"/>
          <w:color w:val="000000"/>
        </w:rPr>
        <w:t>prazo de no mínimo vinte minutos, para que qualquer licitante manifeste a intenção de recorrer, de forma motivada, isto é, indicando contra qual(</w:t>
      </w:r>
      <w:proofErr w:type="spellStart"/>
      <w:r w:rsidRPr="00774E72">
        <w:rPr>
          <w:rFonts w:cs="Times New Roman"/>
          <w:color w:val="000000"/>
        </w:rPr>
        <w:t>is</w:t>
      </w:r>
      <w:proofErr w:type="spellEnd"/>
      <w:r w:rsidRPr="00774E72">
        <w:rPr>
          <w:rFonts w:cs="Times New Roman"/>
          <w:color w:val="000000"/>
        </w:rPr>
        <w:t>) decisão(</w:t>
      </w:r>
      <w:proofErr w:type="spellStart"/>
      <w:r w:rsidRPr="00774E72">
        <w:rPr>
          <w:rFonts w:cs="Times New Roman"/>
          <w:color w:val="000000"/>
        </w:rPr>
        <w:t>ões</w:t>
      </w:r>
      <w:proofErr w:type="spellEnd"/>
      <w:r w:rsidRPr="00774E72">
        <w:rPr>
          <w:rFonts w:cs="Times New Roman"/>
          <w:color w:val="000000"/>
        </w:rPr>
        <w:t>) pretende recorrer e por quais motivos, em campo próprio do sistema.</w:t>
      </w:r>
    </w:p>
    <w:p w14:paraId="0DD33011"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Havendo quem se manifeste, caberá ao </w:t>
      </w:r>
      <w:r w:rsidR="00E17E25" w:rsidRPr="00774E72">
        <w:rPr>
          <w:rFonts w:cs="Times New Roman"/>
          <w:color w:val="000000"/>
        </w:rPr>
        <w:t>Pregoeiro</w:t>
      </w:r>
      <w:r w:rsidRPr="00774E72">
        <w:rPr>
          <w:rFonts w:cs="Times New Roman"/>
          <w:color w:val="000000"/>
        </w:rPr>
        <w:t xml:space="preserve"> verificar a tempestividade e a existência de motivação da intenção de recorrer, para decidir se admite ou não o recurso, fundamentadamente.</w:t>
      </w:r>
    </w:p>
    <w:p w14:paraId="79E7A768" w14:textId="77777777" w:rsidR="000F104D" w:rsidRPr="00774E72" w:rsidRDefault="000F104D"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 xml:space="preserve">Nesse momento o </w:t>
      </w:r>
      <w:r w:rsidR="00E17E25" w:rsidRPr="00774E72">
        <w:rPr>
          <w:rFonts w:cs="Times New Roman"/>
          <w:color w:val="000000"/>
        </w:rPr>
        <w:t>Pregoeiro</w:t>
      </w:r>
      <w:r w:rsidRPr="00774E72">
        <w:rPr>
          <w:rFonts w:cs="Times New Roman"/>
          <w:color w:val="000000"/>
        </w:rPr>
        <w:t xml:space="preserve"> não adentrará no mérito recursal, mas apenas verificará as condições de admissibilidade do recurso.</w:t>
      </w:r>
    </w:p>
    <w:p w14:paraId="07C34207" w14:textId="77777777" w:rsidR="000F104D" w:rsidRPr="00774E72" w:rsidRDefault="000F104D"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A falta de manifestação motivada do licitante quanto à intenção de recorrer importará a decadência desse direito</w:t>
      </w:r>
      <w:r w:rsidR="001D065B" w:rsidRPr="00774E72">
        <w:rPr>
          <w:rFonts w:cs="Times New Roman"/>
          <w:color w:val="000000"/>
        </w:rPr>
        <w:t>.</w:t>
      </w:r>
    </w:p>
    <w:p w14:paraId="68C8AB8E" w14:textId="77777777" w:rsidR="000F104D" w:rsidRPr="00774E72" w:rsidRDefault="000F104D"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56A5C72"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O acolhimento do recurso invalida tão somente os atos insuscetíveis de aproveitamento. </w:t>
      </w:r>
    </w:p>
    <w:p w14:paraId="0C6976E8"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Os autos do processo permanecerão com vista franqueada aos interessados, no endereço constante neste Edital.</w:t>
      </w:r>
    </w:p>
    <w:p w14:paraId="45034E90"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DA ADJUDICAÇÃO E HOMOLOGAÇÃO</w:t>
      </w:r>
    </w:p>
    <w:p w14:paraId="2AE9D191"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O objeto da licitação será adjudicado ao licitante declarado vencedor, por ato do </w:t>
      </w:r>
      <w:r w:rsidR="00E17E25" w:rsidRPr="00774E72">
        <w:rPr>
          <w:rFonts w:cs="Times New Roman"/>
          <w:color w:val="000000"/>
        </w:rPr>
        <w:t>Pregoeiro</w:t>
      </w:r>
      <w:r w:rsidRPr="00774E72">
        <w:rPr>
          <w:rFonts w:cs="Times New Roman"/>
          <w:color w:val="000000"/>
        </w:rPr>
        <w:t>, caso não haja interposição de recurso, ou pela autoridade competente, após a regular decisão dos recursos apresentados.</w:t>
      </w:r>
    </w:p>
    <w:p w14:paraId="671966B0"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Após a fase recursal, constatada a regularidade dos atos praticados, a autoridade competente homologará o procedimento licitatório. </w:t>
      </w:r>
    </w:p>
    <w:p w14:paraId="548564EC" w14:textId="77777777" w:rsidR="0005755A" w:rsidRPr="00774E72" w:rsidRDefault="0005755A" w:rsidP="00FA74D3">
      <w:pPr>
        <w:numPr>
          <w:ilvl w:val="0"/>
          <w:numId w:val="12"/>
        </w:numPr>
        <w:spacing w:before="120" w:after="120" w:line="276" w:lineRule="auto"/>
        <w:jc w:val="both"/>
        <w:rPr>
          <w:rFonts w:cs="Times New Roman"/>
          <w:b/>
          <w:color w:val="000000"/>
        </w:rPr>
      </w:pPr>
      <w:r w:rsidRPr="00774E72">
        <w:rPr>
          <w:b/>
          <w:color w:val="000000"/>
        </w:rPr>
        <w:t>DA ATA DE REGISTRO DE PREÇOS</w:t>
      </w:r>
    </w:p>
    <w:p w14:paraId="1C7D9CA9" w14:textId="4A8DEAFA" w:rsidR="008A31CE" w:rsidRPr="00774E72" w:rsidRDefault="008A31CE" w:rsidP="00FA74D3">
      <w:pPr>
        <w:numPr>
          <w:ilvl w:val="1"/>
          <w:numId w:val="12"/>
        </w:numPr>
        <w:spacing w:before="120" w:after="120" w:line="276" w:lineRule="auto"/>
        <w:ind w:left="0" w:firstLine="567"/>
        <w:jc w:val="both"/>
        <w:rPr>
          <w:rFonts w:cs="Times New Roman"/>
          <w:color w:val="000000"/>
        </w:rPr>
      </w:pPr>
      <w:r w:rsidRPr="00774E72">
        <w:lastRenderedPageBreak/>
        <w:t xml:space="preserve">Homologado o resultado da licitação, </w:t>
      </w:r>
      <w:r w:rsidRPr="00774E72">
        <w:rPr>
          <w:rFonts w:cs="Times New Roman"/>
        </w:rPr>
        <w:t xml:space="preserve">terá o adjudicatário </w:t>
      </w:r>
      <w:r w:rsidRPr="00774E72">
        <w:rPr>
          <w:rFonts w:cs="Times New Roman"/>
          <w:i/>
        </w:rPr>
        <w:t>e os licitantes que aceitarem cotar preços iguais aos deste,</w:t>
      </w:r>
      <w:r w:rsidRPr="00774E72">
        <w:rPr>
          <w:rFonts w:cs="Times New Roman"/>
        </w:rPr>
        <w:t xml:space="preserve"> o prazo de </w:t>
      </w:r>
      <w:r w:rsidR="00561BEF" w:rsidRPr="00774E72">
        <w:rPr>
          <w:rFonts w:cs="Times New Roman"/>
        </w:rPr>
        <w:t>05</w:t>
      </w:r>
      <w:r w:rsidRPr="00774E72">
        <w:rPr>
          <w:rFonts w:cs="Times New Roman"/>
          <w:i/>
        </w:rPr>
        <w:t>(</w:t>
      </w:r>
      <w:r w:rsidR="00561BEF" w:rsidRPr="00774E72">
        <w:rPr>
          <w:rFonts w:cs="Times New Roman"/>
          <w:i/>
        </w:rPr>
        <w:t>cinco</w:t>
      </w:r>
      <w:r w:rsidRPr="00774E72">
        <w:rPr>
          <w:rFonts w:cs="Times New Roman"/>
          <w:i/>
        </w:rPr>
        <w:t>)</w:t>
      </w:r>
      <w:r w:rsidRPr="00774E72">
        <w:rPr>
          <w:rFonts w:cs="Times New Roman"/>
        </w:rPr>
        <w:t xml:space="preserve"> dias, contados a partir da data </w:t>
      </w:r>
      <w:r w:rsidRPr="00774E72">
        <w:rPr>
          <w:rFonts w:cs="Times New Roman"/>
          <w:color w:val="000000"/>
        </w:rPr>
        <w:t>de sua(s) convocação(</w:t>
      </w:r>
      <w:proofErr w:type="spellStart"/>
      <w:r w:rsidRPr="00774E72">
        <w:rPr>
          <w:rFonts w:cs="Times New Roman"/>
          <w:color w:val="000000"/>
        </w:rPr>
        <w:t>ões</w:t>
      </w:r>
      <w:proofErr w:type="spellEnd"/>
      <w:r w:rsidRPr="00774E72">
        <w:rPr>
          <w:rFonts w:cs="Times New Roman"/>
          <w:color w:val="000000"/>
        </w:rPr>
        <w:t xml:space="preserve">), para assinar(em) a Ata de Registro de Preços, cujo prazo de validade encontra-se nela fixado, sob pena de decair(em) do direito à contratação, sem prejuízo das sanções previstas neste Edital. </w:t>
      </w:r>
    </w:p>
    <w:p w14:paraId="19EFBA97" w14:textId="294A82AF" w:rsidR="008A31CE" w:rsidRPr="00774E72" w:rsidRDefault="008A31CE"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Alternativamente à(s) convocação(</w:t>
      </w:r>
      <w:proofErr w:type="spellStart"/>
      <w:r w:rsidRPr="00774E72">
        <w:rPr>
          <w:rFonts w:cs="Times New Roman"/>
          <w:color w:val="000000"/>
        </w:rPr>
        <w:t>ões</w:t>
      </w:r>
      <w:proofErr w:type="spellEnd"/>
      <w:r w:rsidRPr="00774E72">
        <w:rPr>
          <w:rFonts w:cs="Times New Roman"/>
          <w:color w:val="000000"/>
        </w:rPr>
        <w:t>) para comparecer(em) perante o órgão ou entidade</w:t>
      </w:r>
      <w:r w:rsidRPr="00774E72">
        <w:rPr>
          <w:rFonts w:cs="Times New Roman"/>
          <w:i/>
          <w:color w:val="000000"/>
        </w:rPr>
        <w:t xml:space="preserve"> </w:t>
      </w:r>
      <w:r w:rsidRPr="00774E72">
        <w:rPr>
          <w:rFonts w:cs="Times New Roman"/>
          <w:color w:val="000000"/>
        </w:rPr>
        <w:t xml:space="preserve">para a assinatura da Ata de Registro de Preços, a Administração poderá encaminhá-la para assinatura, </w:t>
      </w:r>
      <w:r w:rsidRPr="00774E72">
        <w:rPr>
          <w:rFonts w:cs="Times New Roman"/>
          <w:bCs/>
          <w:iCs/>
          <w:color w:val="000000"/>
        </w:rPr>
        <w:t xml:space="preserve">mediante correspondência postal com aviso de recebimento (AR) ou meio eletrônico, para que seja(m) assinada(s) no prazo de </w:t>
      </w:r>
      <w:r w:rsidR="00D37412" w:rsidRPr="00774E72">
        <w:rPr>
          <w:rFonts w:cs="Times New Roman"/>
          <w:bCs/>
          <w:iCs/>
          <w:color w:val="000000"/>
        </w:rPr>
        <w:t>03</w:t>
      </w:r>
      <w:r w:rsidRPr="00774E72">
        <w:rPr>
          <w:rFonts w:cs="Times New Roman"/>
          <w:bCs/>
          <w:iCs/>
          <w:color w:val="000000"/>
        </w:rPr>
        <w:t xml:space="preserve"> (</w:t>
      </w:r>
      <w:r w:rsidR="00D37412" w:rsidRPr="00774E72">
        <w:rPr>
          <w:rFonts w:cs="Times New Roman"/>
          <w:bCs/>
          <w:iCs/>
          <w:color w:val="000000"/>
        </w:rPr>
        <w:t>três</w:t>
      </w:r>
      <w:r w:rsidRPr="00774E72">
        <w:rPr>
          <w:rFonts w:cs="Times New Roman"/>
          <w:bCs/>
          <w:iCs/>
          <w:color w:val="000000"/>
        </w:rPr>
        <w:t>) dias, a contar da data de seu recebimento.</w:t>
      </w:r>
    </w:p>
    <w:p w14:paraId="57CC3BB3" w14:textId="77777777" w:rsidR="008A31CE" w:rsidRPr="00774E72" w:rsidRDefault="008A31CE" w:rsidP="00FA74D3">
      <w:pPr>
        <w:numPr>
          <w:ilvl w:val="1"/>
          <w:numId w:val="12"/>
        </w:numPr>
        <w:spacing w:before="120" w:after="120" w:line="276" w:lineRule="auto"/>
        <w:ind w:left="0" w:firstLine="567"/>
        <w:jc w:val="both"/>
        <w:rPr>
          <w:rFonts w:cs="Times New Roman"/>
          <w:b/>
          <w:color w:val="000000"/>
        </w:rPr>
      </w:pPr>
      <w:r w:rsidRPr="00774E72">
        <w:rPr>
          <w:color w:val="000000"/>
        </w:rPr>
        <w:t>O prazo estabelecido no subitem anterior para assinatura da Ata de Registro de Preços poderá ser prorrogado uma única vez, por igual período, quando solicitado pelo(s) licitante(s) vencedor(s), durante o seu transcurso, e desde que devidamente aceito.</w:t>
      </w:r>
    </w:p>
    <w:p w14:paraId="511B36D7" w14:textId="12D621BB" w:rsidR="008A31CE" w:rsidRPr="00774E72" w:rsidRDefault="008A31CE" w:rsidP="00FA74D3">
      <w:pPr>
        <w:numPr>
          <w:ilvl w:val="1"/>
          <w:numId w:val="12"/>
        </w:numPr>
        <w:spacing w:before="120" w:after="120" w:line="276" w:lineRule="auto"/>
        <w:ind w:left="0" w:firstLine="567"/>
        <w:jc w:val="both"/>
        <w:rPr>
          <w:rFonts w:cs="Times New Roman"/>
          <w:b/>
          <w:color w:val="000000"/>
        </w:rPr>
      </w:pPr>
      <w:r w:rsidRPr="00774E72">
        <w:rPr>
          <w:color w:val="000000"/>
        </w:rPr>
        <w:t xml:space="preserve">Serão formalizadas tantas Atas de Registro de Preços quanto necessárias para o registro de todos os itens constantes no Termo de Referência, com a indicação do licitante </w:t>
      </w:r>
      <w:r w:rsidRPr="00774E72">
        <w:t xml:space="preserve">vencedor </w:t>
      </w:r>
      <w:r w:rsidRPr="00774E72">
        <w:rPr>
          <w:i/>
        </w:rPr>
        <w:t>e dos licitantes que aceitarem cotar preços iguais aos deste, observada a ordem da última proposta apresentada durante a fase competitiva</w:t>
      </w:r>
      <w:r w:rsidRPr="00774E72">
        <w:t>, a descrição dos</w:t>
      </w:r>
      <w:r w:rsidR="00A34080" w:rsidRPr="00774E72">
        <w:t xml:space="preserve"> ite</w:t>
      </w:r>
      <w:r w:rsidRPr="00774E72">
        <w:t xml:space="preserve">ns, as respectivas </w:t>
      </w:r>
      <w:r w:rsidRPr="00774E72">
        <w:rPr>
          <w:color w:val="000000"/>
        </w:rPr>
        <w:t>quantidades, preços registrados e demais condições.</w:t>
      </w:r>
    </w:p>
    <w:p w14:paraId="3B573CD1" w14:textId="77777777" w:rsidR="008A31CE" w:rsidRPr="00774E72" w:rsidRDefault="008A31CE" w:rsidP="008A31CE">
      <w:pPr>
        <w:spacing w:after="120" w:line="276" w:lineRule="auto"/>
        <w:ind w:right="-15"/>
        <w:jc w:val="both"/>
        <w:rPr>
          <w:rFonts w:cs="Times New Roman"/>
          <w:b/>
          <w:color w:val="000000"/>
        </w:rPr>
      </w:pPr>
    </w:p>
    <w:p w14:paraId="1CC4FFEF"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bCs/>
          <w:iCs/>
          <w:color w:val="000000"/>
        </w:rPr>
        <w:t xml:space="preserve">DA GARANTIA DE EXECUÇÃO </w:t>
      </w:r>
    </w:p>
    <w:p w14:paraId="15A15888" w14:textId="5F9CA5B0" w:rsidR="003C4C35" w:rsidRPr="00774E72" w:rsidRDefault="00A9777A"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O adjudicatário, no prazo de</w:t>
      </w:r>
      <w:r w:rsidRPr="00774E72">
        <w:rPr>
          <w:rFonts w:cs="Times New Roman"/>
          <w:bCs/>
          <w:iCs/>
        </w:rPr>
        <w:t xml:space="preserve"> 10 (dez) dias</w:t>
      </w:r>
      <w:r w:rsidRPr="00774E72">
        <w:rPr>
          <w:rFonts w:cs="Times New Roman"/>
          <w:bCs/>
          <w:iCs/>
          <w:color w:val="000000"/>
        </w:rPr>
        <w:t xml:space="preserve"> após a assinatura do Termo de Contrato, prestará garantia no valor correspondente a </w:t>
      </w:r>
      <w:r w:rsidR="00D37412" w:rsidRPr="00774E72">
        <w:rPr>
          <w:rFonts w:cs="Times New Roman"/>
          <w:bCs/>
          <w:iCs/>
          <w:color w:val="000000"/>
        </w:rPr>
        <w:t>5% (cinco)</w:t>
      </w:r>
      <w:r w:rsidRPr="00774E72">
        <w:rPr>
          <w:rFonts w:cs="Times New Roman"/>
          <w:bCs/>
          <w:iCs/>
          <w:color w:val="000000"/>
        </w:rPr>
        <w:t xml:space="preserve"> do valor do Contrato, que será liberada de acordo com as condições previstas neste Edital, conforme disposto no art. 56 da Lei nº 8.666, de 1993, desde que cumpridas as obrigações contratuais.</w:t>
      </w:r>
    </w:p>
    <w:p w14:paraId="69CE2502" w14:textId="77777777" w:rsidR="0018218A" w:rsidRPr="00774E72" w:rsidRDefault="0018218A" w:rsidP="00FA74D3">
      <w:pPr>
        <w:numPr>
          <w:ilvl w:val="2"/>
          <w:numId w:val="12"/>
        </w:numPr>
        <w:spacing w:before="120" w:after="120" w:line="276" w:lineRule="auto"/>
        <w:ind w:left="1135" w:hanging="284"/>
        <w:jc w:val="both"/>
        <w:rPr>
          <w:rFonts w:cs="Times New Roman"/>
          <w:bCs/>
          <w:iCs/>
          <w:color w:val="000000"/>
        </w:rPr>
      </w:pPr>
      <w:r w:rsidRPr="00774E72">
        <w:rPr>
          <w:rFonts w:cs="Times New Roman"/>
          <w:bCs/>
          <w:iCs/>
          <w:color w:val="000000"/>
        </w:rPr>
        <w:t xml:space="preserve">A inobservância do prazo fixado para apresentação da garantia acarretará a aplicação de multa de 0,07% (sete centésimos por cento) do valor do contrato por dia de atraso, até o máximo de 2% (dois por cento). </w:t>
      </w:r>
    </w:p>
    <w:p w14:paraId="246EA222" w14:textId="77777777" w:rsidR="0018218A" w:rsidRPr="00774E72" w:rsidRDefault="00A9777A" w:rsidP="00FA74D3">
      <w:pPr>
        <w:numPr>
          <w:ilvl w:val="2"/>
          <w:numId w:val="12"/>
        </w:numPr>
        <w:spacing w:before="120" w:after="120" w:line="276" w:lineRule="auto"/>
        <w:ind w:left="1135" w:hanging="284"/>
        <w:jc w:val="both"/>
        <w:rPr>
          <w:rFonts w:cs="Times New Roman"/>
          <w:bCs/>
          <w:iCs/>
          <w:color w:val="000000"/>
        </w:rPr>
      </w:pPr>
      <w:r w:rsidRPr="00774E72">
        <w:rPr>
          <w:rFonts w:cs="Times New Roman"/>
          <w:bCs/>
          <w:iCs/>
          <w:color w:val="000000"/>
        </w:rPr>
        <w:t>O atraso superior a 25 (vinte e cinco) dias autoriza a Administração a promover a rescisão do contrato por descumprimento ou cumprimento irregular de suas cláusulas, conforme dispõem os incisos I e II do art. 78 da Lei nº 8.666, de 1993;</w:t>
      </w:r>
    </w:p>
    <w:p w14:paraId="7C4AA605" w14:textId="77777777" w:rsidR="00CE1872" w:rsidRPr="00774E72" w:rsidRDefault="00CE1872"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lastRenderedPageBreak/>
        <w:t>A validade da garantia, qualquer que seja a modalidade escolhida, deverá abranger um período de mais 3 (três) meses após o término da vigência contratual.</w:t>
      </w:r>
    </w:p>
    <w:p w14:paraId="56D0021B" w14:textId="77777777" w:rsidR="005A510C" w:rsidRPr="00774E72" w:rsidRDefault="005A510C"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 xml:space="preserve">A garantia assegurará, qualquer que seja a modalidade escolhida, o pagamento de: </w:t>
      </w:r>
    </w:p>
    <w:p w14:paraId="04ED9C0E" w14:textId="144BAADF" w:rsidR="005A510C"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P</w:t>
      </w:r>
      <w:r w:rsidR="005A510C" w:rsidRPr="00774E72">
        <w:rPr>
          <w:rFonts w:cs="Times New Roman"/>
          <w:bCs/>
          <w:iCs/>
          <w:color w:val="000000"/>
        </w:rPr>
        <w:t xml:space="preserve">rejuízo advindo do não cumprimento do objeto do contrato e do não adimplemento das demais obrigações nele previstas; </w:t>
      </w:r>
    </w:p>
    <w:p w14:paraId="2A887B30" w14:textId="02B1CA4B" w:rsidR="005A510C"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P</w:t>
      </w:r>
      <w:r w:rsidR="005A510C" w:rsidRPr="00774E72">
        <w:rPr>
          <w:rFonts w:cs="Times New Roman"/>
          <w:bCs/>
          <w:iCs/>
          <w:color w:val="000000"/>
        </w:rPr>
        <w:t xml:space="preserve">rejuízos causados à Contratante ou a terceiro, decorrentes de culpa ou dolo durante a execução do contrato; </w:t>
      </w:r>
    </w:p>
    <w:p w14:paraId="50EA9975" w14:textId="5E1E752C" w:rsidR="005A510C"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A</w:t>
      </w:r>
      <w:r w:rsidR="005A510C" w:rsidRPr="00774E72">
        <w:rPr>
          <w:rFonts w:cs="Times New Roman"/>
          <w:bCs/>
          <w:iCs/>
          <w:color w:val="000000"/>
        </w:rPr>
        <w:t xml:space="preserve">s multas moratórias e punitivas aplicadas pela Contratante à Contratada;  </w:t>
      </w:r>
    </w:p>
    <w:p w14:paraId="530E001C" w14:textId="4D4C07C8" w:rsidR="00A9777A"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O</w:t>
      </w:r>
      <w:r w:rsidR="00A9777A" w:rsidRPr="00774E72">
        <w:rPr>
          <w:rFonts w:cs="Times New Roman"/>
          <w:bCs/>
          <w:iCs/>
          <w:color w:val="000000"/>
        </w:rPr>
        <w:t>brigações trabalhistas, fiscais e previdenciárias de qualquer natureza, não adimplidas pela contratada;</w:t>
      </w:r>
    </w:p>
    <w:p w14:paraId="5B270D82" w14:textId="71D7A843" w:rsidR="005A510C" w:rsidRPr="00774E72" w:rsidRDefault="00A34080"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A</w:t>
      </w:r>
      <w:r w:rsidR="00A9777A" w:rsidRPr="00774E72">
        <w:rPr>
          <w:rFonts w:cs="Times New Roman"/>
          <w:bCs/>
          <w:iCs/>
          <w:color w:val="000000"/>
        </w:rPr>
        <w:t xml:space="preserve"> garantia em dinheiro deverá ser efetuada na Caixa Econômica Federal em conta específica com correção monetária, em favor do contratante;</w:t>
      </w:r>
    </w:p>
    <w:p w14:paraId="043E1E2E" w14:textId="0C6036CC" w:rsidR="00A9777A" w:rsidRPr="00774E72" w:rsidRDefault="00A34080"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A</w:t>
      </w:r>
      <w:r w:rsidR="00A9777A" w:rsidRPr="00774E72">
        <w:rPr>
          <w:rFonts w:cs="Times New Roman"/>
          <w:bCs/>
          <w:iCs/>
          <w:color w:val="000000"/>
        </w:rPr>
        <w:t xml:space="preserve"> modalidade seguro-garantia somente será aceita se contemplar todos os eventos indicados acima;</w:t>
      </w:r>
    </w:p>
    <w:p w14:paraId="5E18780B" w14:textId="77777777" w:rsidR="005A510C" w:rsidRPr="00774E72" w:rsidRDefault="005A510C" w:rsidP="00FA74D3">
      <w:pPr>
        <w:numPr>
          <w:ilvl w:val="1"/>
          <w:numId w:val="12"/>
        </w:numPr>
        <w:spacing w:before="120" w:after="120" w:line="276" w:lineRule="auto"/>
        <w:ind w:left="0" w:firstLine="567"/>
        <w:jc w:val="both"/>
        <w:rPr>
          <w:rFonts w:cs="Times New Roman"/>
          <w:bCs/>
          <w:iCs/>
          <w:color w:val="000000"/>
        </w:rPr>
      </w:pPr>
      <w:r w:rsidRPr="00774E72">
        <w:rPr>
          <w:rFonts w:cs="Times New Roman"/>
          <w:color w:val="000000"/>
          <w:lang w:eastAsia="en-US"/>
        </w:rPr>
        <w:t>No caso de alteração do valor do contrato, ou prorrogação de sua vigência, a garantia deverá ser readequada ou renovada nas mesmas condições.</w:t>
      </w:r>
    </w:p>
    <w:p w14:paraId="6BC213B6" w14:textId="79905F2D" w:rsidR="00CE1872" w:rsidRPr="00774E72" w:rsidRDefault="00CE1872"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 xml:space="preserve">Se o valor da garantia for utilizado total ou parcialmente em pagamento de qualquer obrigação, a Contratada obriga-se a fazer a respectiva reposição no prazo máximo </w:t>
      </w:r>
      <w:r w:rsidRPr="00774E72">
        <w:rPr>
          <w:rFonts w:cs="Times New Roman"/>
          <w:bCs/>
          <w:iCs/>
        </w:rPr>
        <w:t>de</w:t>
      </w:r>
      <w:r w:rsidRPr="00774E72">
        <w:rPr>
          <w:rFonts w:cs="Times New Roman"/>
          <w:bCs/>
          <w:iCs/>
          <w:color w:val="FF0000"/>
        </w:rPr>
        <w:t xml:space="preserve"> </w:t>
      </w:r>
      <w:r w:rsidR="00D37412" w:rsidRPr="00774E72">
        <w:rPr>
          <w:rFonts w:cs="Times New Roman"/>
          <w:bCs/>
          <w:i/>
          <w:iCs/>
        </w:rPr>
        <w:t>02</w:t>
      </w:r>
      <w:r w:rsidRPr="00774E72">
        <w:rPr>
          <w:rFonts w:cs="Times New Roman"/>
          <w:bCs/>
          <w:i/>
          <w:iCs/>
        </w:rPr>
        <w:t xml:space="preserve"> (</w:t>
      </w:r>
      <w:r w:rsidR="00D37412" w:rsidRPr="00774E72">
        <w:rPr>
          <w:rFonts w:cs="Times New Roman"/>
          <w:bCs/>
          <w:i/>
          <w:iCs/>
        </w:rPr>
        <w:t>dois</w:t>
      </w:r>
      <w:r w:rsidRPr="00774E72">
        <w:rPr>
          <w:rFonts w:cs="Times New Roman"/>
          <w:bCs/>
          <w:i/>
          <w:iCs/>
        </w:rPr>
        <w:t xml:space="preserve">) </w:t>
      </w:r>
      <w:r w:rsidRPr="00774E72">
        <w:rPr>
          <w:rFonts w:cs="Times New Roman"/>
          <w:bCs/>
          <w:i/>
          <w:iCs/>
          <w:color w:val="000000"/>
        </w:rPr>
        <w:t>dias úteis,</w:t>
      </w:r>
      <w:r w:rsidRPr="00774E72">
        <w:rPr>
          <w:rFonts w:cs="Times New Roman"/>
          <w:bCs/>
          <w:iCs/>
          <w:color w:val="000000"/>
        </w:rPr>
        <w:t xml:space="preserve"> contados da data em que for notificada.</w:t>
      </w:r>
    </w:p>
    <w:p w14:paraId="0F7B2588" w14:textId="77777777" w:rsidR="00E74BE2" w:rsidRPr="00774E72" w:rsidRDefault="00E74BE2"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 xml:space="preserve">A Contratante não executará a garantia na ocorrência de uma ou mais das seguintes hipóteses: </w:t>
      </w:r>
    </w:p>
    <w:p w14:paraId="025B81FD" w14:textId="0CAF8ABB" w:rsidR="00E74BE2" w:rsidRPr="00774E72" w:rsidRDefault="00A34080" w:rsidP="00FA74D3">
      <w:pPr>
        <w:numPr>
          <w:ilvl w:val="2"/>
          <w:numId w:val="12"/>
        </w:numPr>
        <w:spacing w:before="120" w:after="120" w:line="276" w:lineRule="auto"/>
        <w:ind w:left="1135" w:hanging="284"/>
        <w:jc w:val="both"/>
        <w:rPr>
          <w:rFonts w:cs="Times New Roman"/>
          <w:bCs/>
          <w:iCs/>
          <w:color w:val="000000"/>
        </w:rPr>
      </w:pPr>
      <w:r w:rsidRPr="00774E72">
        <w:rPr>
          <w:rFonts w:cs="Times New Roman"/>
          <w:bCs/>
          <w:iCs/>
          <w:color w:val="000000"/>
        </w:rPr>
        <w:t>C</w:t>
      </w:r>
      <w:r w:rsidR="00E74BE2" w:rsidRPr="00774E72">
        <w:rPr>
          <w:rFonts w:cs="Times New Roman"/>
          <w:bCs/>
          <w:iCs/>
          <w:color w:val="000000"/>
        </w:rPr>
        <w:t xml:space="preserve">aso fortuito ou força maior; </w:t>
      </w:r>
    </w:p>
    <w:p w14:paraId="0B968780" w14:textId="5446106A" w:rsidR="00E74BE2"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A</w:t>
      </w:r>
      <w:r w:rsidR="00E74BE2" w:rsidRPr="00774E72">
        <w:rPr>
          <w:rFonts w:cs="Times New Roman"/>
          <w:bCs/>
          <w:iCs/>
          <w:color w:val="000000"/>
        </w:rPr>
        <w:t>lteração, se</w:t>
      </w:r>
      <w:r w:rsidR="00F5547C" w:rsidRPr="00774E72">
        <w:rPr>
          <w:rFonts w:cs="Times New Roman"/>
          <w:bCs/>
          <w:iCs/>
          <w:color w:val="000000"/>
        </w:rPr>
        <w:t>m prévia anuência da seguradora</w:t>
      </w:r>
      <w:r w:rsidR="00A9777A" w:rsidRPr="00774E72">
        <w:rPr>
          <w:rFonts w:cs="Times New Roman"/>
          <w:bCs/>
          <w:iCs/>
          <w:color w:val="000000"/>
        </w:rPr>
        <w:t xml:space="preserve"> ou do fiador</w:t>
      </w:r>
      <w:r w:rsidR="00F5547C" w:rsidRPr="00774E72">
        <w:rPr>
          <w:rFonts w:cs="Times New Roman"/>
          <w:bCs/>
          <w:iCs/>
          <w:color w:val="000000"/>
        </w:rPr>
        <w:t xml:space="preserve">, </w:t>
      </w:r>
      <w:r w:rsidR="00E74BE2" w:rsidRPr="00774E72">
        <w:rPr>
          <w:rFonts w:cs="Times New Roman"/>
          <w:bCs/>
          <w:iCs/>
          <w:color w:val="000000"/>
        </w:rPr>
        <w:t xml:space="preserve">das obrigações contratuais; </w:t>
      </w:r>
    </w:p>
    <w:p w14:paraId="28D90302" w14:textId="5AFC4ECC" w:rsidR="00E74BE2"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D</w:t>
      </w:r>
      <w:r w:rsidR="00E74BE2" w:rsidRPr="00774E72">
        <w:rPr>
          <w:rFonts w:cs="Times New Roman"/>
          <w:bCs/>
          <w:iCs/>
          <w:color w:val="000000"/>
        </w:rPr>
        <w:t xml:space="preserve">escumprimento das obrigações pelo contratado decorrentes de atos ou fatos praticados pela </w:t>
      </w:r>
      <w:r w:rsidR="00626431" w:rsidRPr="00774E72">
        <w:rPr>
          <w:rFonts w:cs="Times New Roman"/>
          <w:bCs/>
          <w:iCs/>
          <w:color w:val="000000"/>
        </w:rPr>
        <w:t>Contratante</w:t>
      </w:r>
      <w:r w:rsidR="00E74BE2" w:rsidRPr="00774E72">
        <w:rPr>
          <w:rFonts w:cs="Times New Roman"/>
          <w:bCs/>
          <w:iCs/>
          <w:color w:val="000000"/>
        </w:rPr>
        <w:t xml:space="preserve">; </w:t>
      </w:r>
    </w:p>
    <w:p w14:paraId="28553577" w14:textId="4A79579E" w:rsidR="00CE1872" w:rsidRPr="00774E72" w:rsidRDefault="00A34080"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A</w:t>
      </w:r>
      <w:r w:rsidR="00E74BE2" w:rsidRPr="00774E72">
        <w:rPr>
          <w:rFonts w:cs="Times New Roman"/>
          <w:bCs/>
          <w:iCs/>
          <w:color w:val="000000"/>
        </w:rPr>
        <w:t xml:space="preserve">tos ilícitos dolosos praticados por servidores da </w:t>
      </w:r>
      <w:r w:rsidR="00626431" w:rsidRPr="00774E72">
        <w:rPr>
          <w:rFonts w:cs="Times New Roman"/>
          <w:bCs/>
          <w:iCs/>
          <w:color w:val="000000"/>
        </w:rPr>
        <w:t>Contratante</w:t>
      </w:r>
      <w:r w:rsidR="00E74BE2" w:rsidRPr="00774E72">
        <w:rPr>
          <w:rFonts w:cs="Times New Roman"/>
          <w:bCs/>
          <w:iCs/>
          <w:color w:val="000000"/>
        </w:rPr>
        <w:t>.</w:t>
      </w:r>
    </w:p>
    <w:p w14:paraId="67F0E757" w14:textId="77777777" w:rsidR="00E74BE2" w:rsidRPr="00774E72" w:rsidRDefault="00E74BE2"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Não serão aceitas garantias que incluam outras isenções de responsabilidade que não as previstas neste item.</w:t>
      </w:r>
    </w:p>
    <w:p w14:paraId="1FE7D348" w14:textId="77777777" w:rsidR="00E74BE2" w:rsidRPr="00774E72" w:rsidRDefault="00E74BE2" w:rsidP="00FA74D3">
      <w:pPr>
        <w:numPr>
          <w:ilvl w:val="1"/>
          <w:numId w:val="12"/>
        </w:numPr>
        <w:spacing w:before="120" w:after="120" w:line="276" w:lineRule="auto"/>
        <w:ind w:left="0" w:firstLine="567"/>
        <w:jc w:val="both"/>
        <w:rPr>
          <w:rFonts w:cs="Times New Roman"/>
          <w:bCs/>
          <w:iCs/>
          <w:color w:val="000000"/>
        </w:rPr>
      </w:pPr>
      <w:r w:rsidRPr="00774E72">
        <w:rPr>
          <w:rFonts w:cs="Times New Roman"/>
          <w:bCs/>
          <w:iCs/>
          <w:color w:val="000000"/>
        </w:rPr>
        <w:t>Será considerada extinta a garantia:</w:t>
      </w:r>
    </w:p>
    <w:p w14:paraId="1BA124B6" w14:textId="5D7A0E16" w:rsidR="00E74BE2" w:rsidRPr="00774E72" w:rsidRDefault="00E74BE2"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lastRenderedPageBreak/>
        <w:t xml:space="preserve"> </w:t>
      </w:r>
      <w:r w:rsidR="00A34080" w:rsidRPr="00774E72">
        <w:rPr>
          <w:rFonts w:cs="Times New Roman"/>
          <w:bCs/>
          <w:iCs/>
          <w:color w:val="000000"/>
        </w:rPr>
        <w:t>C</w:t>
      </w:r>
      <w:r w:rsidRPr="00774E72">
        <w:rPr>
          <w:rFonts w:cs="Times New Roman"/>
          <w:bCs/>
          <w:iCs/>
          <w:color w:val="000000"/>
        </w:rPr>
        <w:t>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100A0C66" w14:textId="1B8BD016" w:rsidR="00E74BE2" w:rsidRPr="00774E72" w:rsidRDefault="00E74BE2" w:rsidP="00635455">
      <w:pPr>
        <w:numPr>
          <w:ilvl w:val="2"/>
          <w:numId w:val="12"/>
        </w:numPr>
        <w:spacing w:before="120" w:after="120" w:line="276" w:lineRule="auto"/>
        <w:ind w:left="0" w:firstLine="851"/>
        <w:jc w:val="both"/>
        <w:rPr>
          <w:rFonts w:cs="Times New Roman"/>
          <w:bCs/>
          <w:iCs/>
          <w:color w:val="000000"/>
        </w:rPr>
      </w:pPr>
      <w:r w:rsidRPr="00774E72">
        <w:rPr>
          <w:rFonts w:cs="Times New Roman"/>
          <w:bCs/>
          <w:iCs/>
          <w:color w:val="000000"/>
        </w:rPr>
        <w:t xml:space="preserve"> </w:t>
      </w:r>
      <w:r w:rsidR="00A34080" w:rsidRPr="00774E72">
        <w:rPr>
          <w:rFonts w:cs="Times New Roman"/>
          <w:bCs/>
          <w:iCs/>
          <w:color w:val="000000"/>
        </w:rPr>
        <w:t>N</w:t>
      </w:r>
      <w:r w:rsidRPr="00774E72">
        <w:rPr>
          <w:rFonts w:cs="Times New Roman"/>
          <w:bCs/>
          <w:iCs/>
          <w:color w:val="000000"/>
        </w:rPr>
        <w:t xml:space="preserve">o prazo de </w:t>
      </w:r>
      <w:r w:rsidR="00A9777A" w:rsidRPr="00774E72">
        <w:rPr>
          <w:rFonts w:cs="Times New Roman"/>
          <w:bCs/>
          <w:iCs/>
          <w:color w:val="000000"/>
        </w:rPr>
        <w:t>três meses</w:t>
      </w:r>
      <w:r w:rsidRPr="00774E72">
        <w:rPr>
          <w:rFonts w:cs="Times New Roman"/>
          <w:bCs/>
          <w:iCs/>
          <w:color w:val="000000"/>
        </w:rPr>
        <w:t xml:space="preserve"> após o término da vigência, caso a </w:t>
      </w:r>
      <w:r w:rsidR="00626431" w:rsidRPr="00774E72">
        <w:rPr>
          <w:rFonts w:cs="Times New Roman"/>
          <w:bCs/>
          <w:iCs/>
          <w:color w:val="000000"/>
        </w:rPr>
        <w:t>Contratante</w:t>
      </w:r>
      <w:r w:rsidRPr="00774E72">
        <w:rPr>
          <w:rFonts w:cs="Times New Roman"/>
          <w:bCs/>
          <w:iCs/>
          <w:color w:val="000000"/>
        </w:rPr>
        <w:t xml:space="preserve"> não comunique a ocorrência de sinistros.</w:t>
      </w:r>
    </w:p>
    <w:p w14:paraId="6C8A53F5" w14:textId="77777777" w:rsidR="0005755A" w:rsidRPr="00774E72" w:rsidRDefault="0005755A" w:rsidP="00FA74D3">
      <w:pPr>
        <w:numPr>
          <w:ilvl w:val="0"/>
          <w:numId w:val="12"/>
        </w:numPr>
        <w:spacing w:before="120" w:after="120" w:line="276" w:lineRule="auto"/>
        <w:jc w:val="both"/>
        <w:rPr>
          <w:rFonts w:cs="Times New Roman"/>
          <w:b/>
          <w:color w:val="000000"/>
        </w:rPr>
      </w:pPr>
      <w:r w:rsidRPr="00774E72">
        <w:rPr>
          <w:rFonts w:cs="Times New Roman"/>
          <w:b/>
          <w:color w:val="000000"/>
        </w:rPr>
        <w:t>DO TERMO DE CONTRATO</w:t>
      </w:r>
    </w:p>
    <w:p w14:paraId="20813C67" w14:textId="271EADD8" w:rsidR="0005755A" w:rsidRPr="00774E72" w:rsidRDefault="0005755A" w:rsidP="00FA74D3">
      <w:pPr>
        <w:numPr>
          <w:ilvl w:val="1"/>
          <w:numId w:val="12"/>
        </w:numPr>
        <w:spacing w:before="120" w:after="120" w:line="276" w:lineRule="auto"/>
        <w:ind w:left="0" w:firstLine="567"/>
        <w:jc w:val="both"/>
        <w:rPr>
          <w:rFonts w:cs="Times New Roman"/>
        </w:rPr>
      </w:pPr>
      <w:r w:rsidRPr="00774E72">
        <w:t xml:space="preserve">Dentro do prazo de validade da Ata de Registro de Preços, o fornecedor registrado poderá ser convocado para assinar o Termo de Contrato, no prazo de </w:t>
      </w:r>
      <w:r w:rsidR="00D37412" w:rsidRPr="00774E72">
        <w:rPr>
          <w:i/>
        </w:rPr>
        <w:t>05</w:t>
      </w:r>
      <w:r w:rsidRPr="00774E72">
        <w:rPr>
          <w:i/>
        </w:rPr>
        <w:t>(</w:t>
      </w:r>
      <w:r w:rsidR="00D37412" w:rsidRPr="00774E72">
        <w:rPr>
          <w:i/>
        </w:rPr>
        <w:t>cinco</w:t>
      </w:r>
      <w:r w:rsidRPr="00774E72">
        <w:rPr>
          <w:i/>
        </w:rPr>
        <w:t>) dias</w:t>
      </w:r>
      <w:r w:rsidRPr="00774E72">
        <w:t xml:space="preserve"> úteis contados de sua convocação, cuja vigência será de </w:t>
      </w:r>
      <w:r w:rsidR="00D37412" w:rsidRPr="00774E72">
        <w:rPr>
          <w:i/>
        </w:rPr>
        <w:t>12</w:t>
      </w:r>
      <w:r w:rsidRPr="00774E72">
        <w:rPr>
          <w:i/>
        </w:rPr>
        <w:t>(</w:t>
      </w:r>
      <w:r w:rsidR="00D37412" w:rsidRPr="00774E72">
        <w:rPr>
          <w:i/>
        </w:rPr>
        <w:t>doze</w:t>
      </w:r>
      <w:r w:rsidRPr="00774E72">
        <w:rPr>
          <w:i/>
        </w:rPr>
        <w:t>) meses</w:t>
      </w:r>
      <w:r w:rsidRPr="00774E72">
        <w:t>, podendo ser prorrogado por interesse da Contratante até o limite de 60 (sessenta) meses, conforme disciplinado no contrato</w:t>
      </w:r>
      <w:r w:rsidRPr="00774E72">
        <w:rPr>
          <w:rFonts w:cs="Times New Roman"/>
        </w:rPr>
        <w:t>.</w:t>
      </w:r>
    </w:p>
    <w:p w14:paraId="18F6F9C3" w14:textId="77777777" w:rsidR="006335C4" w:rsidRPr="00774E72" w:rsidRDefault="006335C4" w:rsidP="00FA74D3">
      <w:pPr>
        <w:numPr>
          <w:ilvl w:val="1"/>
          <w:numId w:val="12"/>
        </w:numPr>
        <w:spacing w:before="120" w:after="120" w:line="276" w:lineRule="auto"/>
        <w:ind w:left="0" w:firstLine="567"/>
        <w:jc w:val="both"/>
        <w:rPr>
          <w:rFonts w:cs="Times New Roman"/>
        </w:rPr>
      </w:pPr>
      <w:r w:rsidRPr="00774E72">
        <w:rPr>
          <w:rFonts w:eastAsia="MS Mincho" w:cs="Times New Roman"/>
          <w:bCs/>
          <w:iCs/>
          <w:color w:val="000000"/>
        </w:rPr>
        <w:t>Previamente à contratação, será realizada consulta ao SICAF, pela contratante, para identificar possível proibição de contratar com o Poder Público.</w:t>
      </w:r>
    </w:p>
    <w:p w14:paraId="55D8661C" w14:textId="02193794" w:rsidR="0005755A" w:rsidRPr="00774E72" w:rsidRDefault="0005755A"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Alternativamente à convocação para comparecer perante o órgão ou entidade</w:t>
      </w:r>
      <w:r w:rsidRPr="00774E72">
        <w:rPr>
          <w:rFonts w:cs="Times New Roman"/>
          <w:i/>
          <w:color w:val="000000"/>
        </w:rPr>
        <w:t xml:space="preserve"> </w:t>
      </w:r>
      <w:r w:rsidRPr="00774E72">
        <w:rPr>
          <w:rFonts w:cs="Times New Roman"/>
          <w:color w:val="000000"/>
        </w:rPr>
        <w:t>para a assinatura do Termo de Contrato, a Administração poderá encaminhá-lo para assinatura,</w:t>
      </w:r>
      <w:r w:rsidRPr="00774E72">
        <w:rPr>
          <w:rFonts w:cs="Times New Roman"/>
          <w:bCs/>
          <w:iCs/>
          <w:color w:val="000000"/>
        </w:rPr>
        <w:t xml:space="preserve"> mediante correspondência postal com aviso de recebimento (AR) ou meio eletrônico, para que seja assinado no prazo de</w:t>
      </w:r>
      <w:r w:rsidRPr="00774E72">
        <w:rPr>
          <w:rFonts w:cs="Times New Roman"/>
          <w:bCs/>
          <w:iCs/>
          <w:color w:val="FF0000"/>
        </w:rPr>
        <w:t xml:space="preserve"> </w:t>
      </w:r>
      <w:r w:rsidR="00D37412" w:rsidRPr="00774E72">
        <w:rPr>
          <w:rFonts w:cs="Times New Roman"/>
          <w:bCs/>
          <w:i/>
          <w:iCs/>
        </w:rPr>
        <w:t>05</w:t>
      </w:r>
      <w:r w:rsidRPr="00774E72">
        <w:rPr>
          <w:rFonts w:cs="Times New Roman"/>
          <w:bCs/>
          <w:i/>
          <w:iCs/>
        </w:rPr>
        <w:t xml:space="preserve"> (</w:t>
      </w:r>
      <w:r w:rsidR="00D37412" w:rsidRPr="00774E72">
        <w:rPr>
          <w:rFonts w:cs="Times New Roman"/>
          <w:bCs/>
          <w:i/>
          <w:iCs/>
        </w:rPr>
        <w:t>cinco</w:t>
      </w:r>
      <w:r w:rsidRPr="00774E72">
        <w:rPr>
          <w:rFonts w:cs="Times New Roman"/>
          <w:bCs/>
          <w:i/>
          <w:iCs/>
        </w:rPr>
        <w:t xml:space="preserve">) </w:t>
      </w:r>
      <w:r w:rsidRPr="00774E72">
        <w:rPr>
          <w:rFonts w:cs="Times New Roman"/>
          <w:bCs/>
          <w:i/>
          <w:iCs/>
          <w:color w:val="000000"/>
        </w:rPr>
        <w:t>dias</w:t>
      </w:r>
      <w:r w:rsidRPr="00774E72">
        <w:rPr>
          <w:rFonts w:cs="Times New Roman"/>
          <w:bCs/>
          <w:iCs/>
          <w:color w:val="000000"/>
        </w:rPr>
        <w:t>, a contar da data de seu recebimento</w:t>
      </w:r>
      <w:r w:rsidRPr="00774E72">
        <w:rPr>
          <w:rFonts w:cs="Times New Roman"/>
          <w:bCs/>
          <w:i/>
          <w:iCs/>
          <w:color w:val="000000"/>
        </w:rPr>
        <w:t xml:space="preserve">. </w:t>
      </w:r>
    </w:p>
    <w:p w14:paraId="3E9B3B79" w14:textId="77777777" w:rsidR="0005755A" w:rsidRPr="00774E72" w:rsidRDefault="0005755A"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O prazo previsto no subitem anterior poderá ser prorrogado, por igual período, por solicitação justificada do adjudicatário e aceita pela Administração.</w:t>
      </w:r>
    </w:p>
    <w:p w14:paraId="64457728" w14:textId="77777777" w:rsidR="0005755A" w:rsidRPr="00774E72" w:rsidRDefault="0005755A"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Antes da assinatura do Termo de Contrato, a Administração realizará consulta “</w:t>
      </w:r>
      <w:proofErr w:type="spellStart"/>
      <w:r w:rsidRPr="00774E72">
        <w:rPr>
          <w:rFonts w:cs="Times New Roman"/>
          <w:color w:val="000000"/>
        </w:rPr>
        <w:t>on</w:t>
      </w:r>
      <w:proofErr w:type="spellEnd"/>
      <w:r w:rsidRPr="00774E72">
        <w:rPr>
          <w:rFonts w:cs="Times New Roman"/>
          <w:color w:val="000000"/>
        </w:rPr>
        <w:t xml:space="preserve"> </w:t>
      </w:r>
      <w:proofErr w:type="spellStart"/>
      <w:r w:rsidRPr="00774E72">
        <w:rPr>
          <w:rFonts w:cs="Times New Roman"/>
          <w:color w:val="000000"/>
        </w:rPr>
        <w:t>line</w:t>
      </w:r>
      <w:proofErr w:type="spellEnd"/>
      <w:r w:rsidRPr="00774E72">
        <w:rPr>
          <w:rFonts w:cs="Times New Roman"/>
          <w:color w:val="000000"/>
        </w:rPr>
        <w:t>” ao SICAF</w:t>
      </w:r>
      <w:r w:rsidR="00C35484" w:rsidRPr="00774E72">
        <w:rPr>
          <w:rFonts w:cs="Times New Roman"/>
          <w:color w:val="000000"/>
        </w:rPr>
        <w:t xml:space="preserve">, </w:t>
      </w:r>
      <w:r w:rsidRPr="00774E72">
        <w:rPr>
          <w:rFonts w:cs="Times New Roman"/>
          <w:color w:val="000000"/>
        </w:rPr>
        <w:t>cujos resultado ser</w:t>
      </w:r>
      <w:r w:rsidR="00C35484" w:rsidRPr="00774E72">
        <w:rPr>
          <w:rFonts w:cs="Times New Roman"/>
          <w:color w:val="000000"/>
        </w:rPr>
        <w:t xml:space="preserve">á </w:t>
      </w:r>
      <w:r w:rsidRPr="00774E72">
        <w:rPr>
          <w:rFonts w:cs="Times New Roman"/>
          <w:color w:val="000000"/>
        </w:rPr>
        <w:t xml:space="preserve">anexados aos autos do processo. </w:t>
      </w:r>
    </w:p>
    <w:p w14:paraId="57F93071" w14:textId="77777777" w:rsidR="0005755A" w:rsidRPr="00774E72" w:rsidRDefault="0005755A"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0DC44302"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D</w:t>
      </w:r>
      <w:r w:rsidR="00626431" w:rsidRPr="00774E72">
        <w:rPr>
          <w:rFonts w:cs="Times New Roman"/>
          <w:b/>
          <w:color w:val="000000"/>
        </w:rPr>
        <w:t>O REAJUSTE</w:t>
      </w:r>
    </w:p>
    <w:p w14:paraId="3D4B630B"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As regras acerca d</w:t>
      </w:r>
      <w:r w:rsidR="00626431" w:rsidRPr="00774E72">
        <w:rPr>
          <w:rFonts w:cs="Times New Roman"/>
          <w:color w:val="000000"/>
        </w:rPr>
        <w:t>o reajuste</w:t>
      </w:r>
      <w:r w:rsidRPr="00774E72">
        <w:rPr>
          <w:rFonts w:cs="Times New Roman"/>
          <w:color w:val="000000"/>
        </w:rPr>
        <w:t xml:space="preserve"> do valor contratual são as estabelecidas no Termo de Contrato, anexo a este Edital.</w:t>
      </w:r>
    </w:p>
    <w:p w14:paraId="10236322" w14:textId="77777777" w:rsidR="002B3FA9" w:rsidRPr="00774E72" w:rsidRDefault="002B3FA9" w:rsidP="00FA74D3">
      <w:pPr>
        <w:numPr>
          <w:ilvl w:val="1"/>
          <w:numId w:val="12"/>
        </w:numPr>
        <w:spacing w:before="120" w:after="120" w:line="276" w:lineRule="auto"/>
        <w:ind w:left="0" w:firstLine="567"/>
        <w:jc w:val="both"/>
        <w:rPr>
          <w:rFonts w:cs="Times New Roman"/>
          <w:color w:val="000000"/>
        </w:rPr>
      </w:pPr>
      <w:r w:rsidRPr="00774E72">
        <w:rPr>
          <w:color w:val="000000"/>
        </w:rPr>
        <w:lastRenderedPageBreak/>
        <w:t>As contratações decorrentes da Ata de Registro de Preços poderão sofrer alterações, obedecidas às disposições contidas no art. 65 da Lei n° 8.666</w:t>
      </w:r>
      <w:r w:rsidR="00E42BF3" w:rsidRPr="00774E72">
        <w:rPr>
          <w:color w:val="000000"/>
        </w:rPr>
        <w:t>, de 19</w:t>
      </w:r>
      <w:r w:rsidRPr="00774E72">
        <w:rPr>
          <w:color w:val="000000"/>
        </w:rPr>
        <w:t>93 e no Decreto nº 7.892, de 2013.</w:t>
      </w:r>
    </w:p>
    <w:p w14:paraId="389EC36D" w14:textId="77777777" w:rsidR="000F104D" w:rsidRPr="00774E72" w:rsidRDefault="000F104D" w:rsidP="00FA74D3">
      <w:pPr>
        <w:numPr>
          <w:ilvl w:val="0"/>
          <w:numId w:val="12"/>
        </w:numPr>
        <w:spacing w:before="120" w:after="120" w:line="276" w:lineRule="auto"/>
        <w:jc w:val="both"/>
        <w:rPr>
          <w:rFonts w:cs="Times New Roman"/>
          <w:b/>
        </w:rPr>
      </w:pPr>
      <w:r w:rsidRPr="00774E72">
        <w:rPr>
          <w:rFonts w:cs="Times New Roman"/>
          <w:b/>
        </w:rPr>
        <w:t>DA ENTREGA E DO RECEBIMENTO DO OBJETO E DA FISCALIZAÇÃO</w:t>
      </w:r>
    </w:p>
    <w:p w14:paraId="3DBC0FA7" w14:textId="77777777" w:rsidR="000F104D" w:rsidRPr="00774E72" w:rsidRDefault="000F104D" w:rsidP="00FA74D3">
      <w:pPr>
        <w:numPr>
          <w:ilvl w:val="1"/>
          <w:numId w:val="12"/>
        </w:numPr>
        <w:spacing w:before="120" w:after="120" w:line="276" w:lineRule="auto"/>
        <w:ind w:left="0" w:firstLine="567"/>
        <w:jc w:val="both"/>
        <w:rPr>
          <w:rFonts w:cs="Times New Roman"/>
        </w:rPr>
      </w:pPr>
      <w:r w:rsidRPr="00774E72">
        <w:rPr>
          <w:rFonts w:cs="Times New Roman"/>
          <w:lang w:eastAsia="en-US"/>
        </w:rPr>
        <w:t>Os critérios de recebimento e aceitação do objeto e de fiscalização estão previstos no Termo de Referência.</w:t>
      </w:r>
    </w:p>
    <w:p w14:paraId="72B15873"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lang w:eastAsia="en-US"/>
        </w:rPr>
        <w:t>DAS OBRIGAÇÕES DA CONTRATANTE E DA CONTRATADA</w:t>
      </w:r>
    </w:p>
    <w:p w14:paraId="189B2B5E" w14:textId="77777777" w:rsidR="000F104D" w:rsidRPr="00774E72" w:rsidRDefault="000F104D" w:rsidP="00FA74D3">
      <w:pPr>
        <w:numPr>
          <w:ilvl w:val="1"/>
          <w:numId w:val="12"/>
        </w:numPr>
        <w:spacing w:before="120" w:after="120" w:line="276" w:lineRule="auto"/>
        <w:ind w:left="0" w:firstLine="567"/>
        <w:jc w:val="both"/>
        <w:rPr>
          <w:rFonts w:cs="Times New Roman"/>
          <w:b/>
          <w:color w:val="000000"/>
        </w:rPr>
      </w:pPr>
      <w:r w:rsidRPr="00774E72">
        <w:rPr>
          <w:rFonts w:cs="Times New Roman"/>
          <w:color w:val="000000"/>
          <w:lang w:eastAsia="en-US"/>
        </w:rPr>
        <w:t>As obrigações da Contratante e da Contratada são as estabelecidas no Termo de Referência.</w:t>
      </w:r>
      <w:r w:rsidRPr="00774E72">
        <w:rPr>
          <w:rFonts w:cs="Times New Roman"/>
          <w:b/>
          <w:color w:val="000000"/>
        </w:rPr>
        <w:t xml:space="preserve"> </w:t>
      </w:r>
    </w:p>
    <w:p w14:paraId="13DB64BB"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DO PAGAMENTO</w:t>
      </w:r>
    </w:p>
    <w:p w14:paraId="62B41A85" w14:textId="67E3E62F"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O pagamento será efetuado pela Contratante no prazo de </w:t>
      </w:r>
      <w:r w:rsidR="00980B22" w:rsidRPr="00774E72">
        <w:rPr>
          <w:rFonts w:cs="Times New Roman"/>
          <w:color w:val="000000"/>
          <w:lang w:eastAsia="en-US"/>
        </w:rPr>
        <w:t>30</w:t>
      </w:r>
      <w:r w:rsidRPr="00774E72">
        <w:rPr>
          <w:rFonts w:cs="Times New Roman"/>
          <w:color w:val="000000"/>
          <w:lang w:eastAsia="en-US"/>
        </w:rPr>
        <w:t xml:space="preserve"> (</w:t>
      </w:r>
      <w:r w:rsidR="00980B22" w:rsidRPr="00774E72">
        <w:rPr>
          <w:rFonts w:cs="Times New Roman"/>
          <w:color w:val="000000"/>
          <w:lang w:eastAsia="en-US"/>
        </w:rPr>
        <w:t>trinta</w:t>
      </w:r>
      <w:r w:rsidRPr="00774E72">
        <w:rPr>
          <w:rFonts w:cs="Times New Roman"/>
          <w:color w:val="000000"/>
          <w:lang w:eastAsia="en-US"/>
        </w:rPr>
        <w:t>) dias, contados da apresentação da Nota Fiscal/Fatura contendo o detalhamento dos serviços executados e os materiais empregados, através de ordem bancária, para cr</w:t>
      </w:r>
      <w:r w:rsidR="00A9777A" w:rsidRPr="00774E72">
        <w:rPr>
          <w:rFonts w:cs="Times New Roman"/>
          <w:color w:val="000000"/>
          <w:lang w:eastAsia="en-US"/>
        </w:rPr>
        <w:t xml:space="preserve">édito em banco, agência e conta </w:t>
      </w:r>
      <w:r w:rsidRPr="00774E72">
        <w:rPr>
          <w:rFonts w:cs="Times New Roman"/>
          <w:color w:val="000000"/>
          <w:lang w:eastAsia="en-US"/>
        </w:rPr>
        <w:t>corrente indicados pelo contratado.</w:t>
      </w:r>
    </w:p>
    <w:p w14:paraId="3392FC2F"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28E15A23" w14:textId="60305841"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A apresentação da Nota Fiscal/Fatura deverá ocorrer no prazo </w:t>
      </w:r>
      <w:r w:rsidRPr="00774E72">
        <w:rPr>
          <w:rFonts w:cs="Times New Roman"/>
          <w:i/>
          <w:color w:val="000000"/>
          <w:lang w:eastAsia="en-US"/>
        </w:rPr>
        <w:t>de</w:t>
      </w:r>
      <w:proofErr w:type="gramStart"/>
      <w:r w:rsidRPr="00774E72">
        <w:rPr>
          <w:rFonts w:cs="Times New Roman"/>
          <w:i/>
          <w:color w:val="000000"/>
          <w:lang w:eastAsia="en-US"/>
        </w:rPr>
        <w:t xml:space="preserve">  </w:t>
      </w:r>
      <w:proofErr w:type="gramEnd"/>
      <w:r w:rsidR="00AD5699" w:rsidRPr="00774E72">
        <w:rPr>
          <w:rFonts w:cs="Times New Roman"/>
          <w:i/>
          <w:color w:val="000000"/>
          <w:lang w:eastAsia="en-US"/>
        </w:rPr>
        <w:t>10</w:t>
      </w:r>
      <w:r w:rsidRPr="00774E72">
        <w:rPr>
          <w:rFonts w:cs="Times New Roman"/>
          <w:i/>
          <w:color w:val="000000"/>
          <w:lang w:eastAsia="en-US"/>
        </w:rPr>
        <w:t xml:space="preserve"> (</w:t>
      </w:r>
      <w:r w:rsidR="00AD5699" w:rsidRPr="00774E72">
        <w:rPr>
          <w:rFonts w:cs="Times New Roman"/>
          <w:i/>
          <w:color w:val="000000"/>
          <w:lang w:eastAsia="en-US"/>
        </w:rPr>
        <w:t>dez</w:t>
      </w:r>
      <w:r w:rsidRPr="00774E72">
        <w:rPr>
          <w:rFonts w:cs="Times New Roman"/>
          <w:i/>
          <w:color w:val="000000"/>
          <w:lang w:eastAsia="en-US"/>
        </w:rPr>
        <w:t>) dias</w:t>
      </w:r>
      <w:r w:rsidRPr="00774E72">
        <w:rPr>
          <w:rFonts w:cs="Times New Roman"/>
          <w:color w:val="000000"/>
          <w:lang w:eastAsia="en-US"/>
        </w:rPr>
        <w:t>, contado da data final do período de adimplemento da parcela da contratação a que aquela se referir.</w:t>
      </w:r>
    </w:p>
    <w:p w14:paraId="684BB9FE"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3C2B37D7"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610A0287"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Nos termos do artigo 36, § 6°, da Instrução Normativa SLTI/MPOG n° 02, de 2008, será efetuada a retenção ou glosa no pagamento, proporcional à irregularidade verificada, sem prejuízo das sanções cabíveis, caso se constate que a Contratada:</w:t>
      </w:r>
    </w:p>
    <w:p w14:paraId="580FE390" w14:textId="77777777" w:rsidR="00C35484" w:rsidRPr="00774E72" w:rsidRDefault="00C35484" w:rsidP="00FA74D3">
      <w:pPr>
        <w:numPr>
          <w:ilvl w:val="2"/>
          <w:numId w:val="12"/>
        </w:numPr>
        <w:spacing w:before="120" w:after="120" w:line="276" w:lineRule="auto"/>
        <w:ind w:left="1135" w:hanging="284"/>
        <w:jc w:val="both"/>
        <w:rPr>
          <w:rFonts w:cs="Times New Roman"/>
          <w:color w:val="000000"/>
          <w:lang w:eastAsia="en-US"/>
        </w:rPr>
      </w:pPr>
      <w:proofErr w:type="gramStart"/>
      <w:r w:rsidRPr="00774E72">
        <w:rPr>
          <w:rFonts w:cs="Times New Roman"/>
          <w:color w:val="000000"/>
          <w:lang w:eastAsia="en-US"/>
        </w:rPr>
        <w:t>não</w:t>
      </w:r>
      <w:proofErr w:type="gramEnd"/>
      <w:r w:rsidRPr="00774E72">
        <w:rPr>
          <w:rFonts w:cs="Times New Roman"/>
          <w:color w:val="000000"/>
          <w:lang w:eastAsia="en-US"/>
        </w:rPr>
        <w:t xml:space="preserve"> produziu os resultados acordados;</w:t>
      </w:r>
    </w:p>
    <w:p w14:paraId="7499E214" w14:textId="77777777" w:rsidR="00C35484" w:rsidRPr="00774E72" w:rsidRDefault="00C35484" w:rsidP="001F4BAE">
      <w:pPr>
        <w:numPr>
          <w:ilvl w:val="2"/>
          <w:numId w:val="12"/>
        </w:numPr>
        <w:spacing w:before="120" w:after="120" w:line="276" w:lineRule="auto"/>
        <w:ind w:left="0" w:firstLine="851"/>
        <w:jc w:val="both"/>
        <w:rPr>
          <w:rFonts w:cs="Times New Roman"/>
          <w:color w:val="000000"/>
          <w:lang w:eastAsia="en-US"/>
        </w:rPr>
      </w:pPr>
      <w:proofErr w:type="gramStart"/>
      <w:r w:rsidRPr="00774E72">
        <w:rPr>
          <w:rFonts w:cs="Times New Roman"/>
          <w:color w:val="000000"/>
          <w:lang w:eastAsia="en-US"/>
        </w:rPr>
        <w:lastRenderedPageBreak/>
        <w:t>deixou</w:t>
      </w:r>
      <w:proofErr w:type="gramEnd"/>
      <w:r w:rsidRPr="00774E72">
        <w:rPr>
          <w:rFonts w:cs="Times New Roman"/>
          <w:color w:val="000000"/>
          <w:lang w:eastAsia="en-US"/>
        </w:rPr>
        <w:t xml:space="preserve"> de executar as atividades contratadas, ou não as executou com a qualidade mínima exigida;</w:t>
      </w:r>
    </w:p>
    <w:p w14:paraId="4E830024" w14:textId="77777777" w:rsidR="006335C4" w:rsidRPr="00774E72" w:rsidRDefault="00C35484" w:rsidP="001F4BAE">
      <w:pPr>
        <w:numPr>
          <w:ilvl w:val="2"/>
          <w:numId w:val="12"/>
        </w:numPr>
        <w:spacing w:before="120" w:after="120" w:line="276" w:lineRule="auto"/>
        <w:ind w:left="0" w:firstLine="851"/>
        <w:jc w:val="both"/>
        <w:rPr>
          <w:rFonts w:cs="Times New Roman"/>
          <w:color w:val="000000"/>
          <w:lang w:eastAsia="en-US"/>
        </w:rPr>
      </w:pPr>
      <w:proofErr w:type="gramStart"/>
      <w:r w:rsidRPr="00774E72">
        <w:rPr>
          <w:rFonts w:cs="Times New Roman"/>
          <w:color w:val="000000"/>
          <w:lang w:eastAsia="en-US"/>
        </w:rPr>
        <w:t>deixou</w:t>
      </w:r>
      <w:proofErr w:type="gramEnd"/>
      <w:r w:rsidRPr="00774E72">
        <w:rPr>
          <w:rFonts w:cs="Times New Roman"/>
          <w:color w:val="000000"/>
          <w:lang w:eastAsia="en-US"/>
        </w:rPr>
        <w:t xml:space="preserve"> de utilizar os materiais e recursos humanos exigidos para a execução do serviço, ou utilizou-os com qualidade ou quantidade inferior à demandada.</w:t>
      </w:r>
    </w:p>
    <w:p w14:paraId="12A94E0E"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Será considerada data do pagamento o dia em que constar como emitida a ordem bancária para pagamento.</w:t>
      </w:r>
    </w:p>
    <w:p w14:paraId="042434EC"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Antes de cada pagamento à contratada, será realizada consulta ao SICAF para verificar a manutenção das condições de habilitação exigidas no edital. </w:t>
      </w:r>
    </w:p>
    <w:p w14:paraId="7C0F004C"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668B5726"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0A9B2A3E"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7DB05367"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14:paraId="707C902C" w14:textId="77777777" w:rsidR="006335C4" w:rsidRPr="00774E72" w:rsidRDefault="006335C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5B3EEA1"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t>Quando do pagamento, será efetuada a retenção tributária prevista na legislação aplicável.</w:t>
      </w:r>
    </w:p>
    <w:p w14:paraId="12D68011" w14:textId="77777777" w:rsidR="00C35484" w:rsidRPr="00774E72" w:rsidRDefault="00C35484" w:rsidP="001F4BAE">
      <w:pPr>
        <w:numPr>
          <w:ilvl w:val="2"/>
          <w:numId w:val="12"/>
        </w:numPr>
        <w:spacing w:before="120" w:after="120" w:line="276" w:lineRule="auto"/>
        <w:ind w:left="0" w:firstLine="851"/>
        <w:jc w:val="both"/>
        <w:rPr>
          <w:rFonts w:cs="Times New Roman"/>
          <w:color w:val="000000"/>
          <w:lang w:eastAsia="en-US"/>
        </w:rPr>
      </w:pPr>
      <w:r w:rsidRPr="00774E72">
        <w:rPr>
          <w:rFonts w:cs="Times New Roman"/>
          <w:color w:val="000000"/>
          <w:lang w:eastAsia="en-US"/>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FBBD1B" w14:textId="77777777" w:rsidR="00C35484" w:rsidRPr="00774E72" w:rsidRDefault="00C35484" w:rsidP="00FA74D3">
      <w:pPr>
        <w:numPr>
          <w:ilvl w:val="1"/>
          <w:numId w:val="12"/>
        </w:numPr>
        <w:spacing w:before="120" w:after="120" w:line="276" w:lineRule="auto"/>
        <w:ind w:left="0" w:firstLine="567"/>
        <w:jc w:val="both"/>
        <w:rPr>
          <w:rFonts w:cs="Times New Roman"/>
          <w:color w:val="000000"/>
          <w:lang w:eastAsia="en-US"/>
        </w:rPr>
      </w:pPr>
      <w:r w:rsidRPr="00774E72">
        <w:rPr>
          <w:rFonts w:cs="Times New Roman"/>
          <w:color w:val="000000"/>
          <w:lang w:eastAsia="en-US"/>
        </w:rPr>
        <w:lastRenderedPageBreak/>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9927FBC" w14:textId="77777777" w:rsidR="000F104D" w:rsidRPr="00774E72" w:rsidRDefault="000F104D" w:rsidP="000F104D">
      <w:pPr>
        <w:keepNext/>
        <w:tabs>
          <w:tab w:val="left" w:pos="1701"/>
        </w:tabs>
        <w:spacing w:after="120"/>
        <w:ind w:right="-1" w:firstLine="1134"/>
        <w:jc w:val="both"/>
        <w:outlineLvl w:val="1"/>
        <w:rPr>
          <w:rFonts w:cs="Times New Roman"/>
          <w:color w:val="000000"/>
        </w:rPr>
      </w:pPr>
      <w:r w:rsidRPr="00774E72">
        <w:rPr>
          <w:rFonts w:cs="Times New Roman"/>
          <w:color w:val="000000"/>
        </w:rPr>
        <w:t>EM = I x N x VP, sendo:</w:t>
      </w:r>
    </w:p>
    <w:p w14:paraId="643B41B6" w14:textId="77777777" w:rsidR="000F104D" w:rsidRPr="00774E72" w:rsidRDefault="000F104D" w:rsidP="000F104D">
      <w:pPr>
        <w:tabs>
          <w:tab w:val="left" w:pos="1701"/>
        </w:tabs>
        <w:spacing w:line="340" w:lineRule="exact"/>
        <w:ind w:firstLine="1134"/>
        <w:jc w:val="both"/>
        <w:rPr>
          <w:snapToGrid w:val="0"/>
          <w:color w:val="000000"/>
        </w:rPr>
      </w:pPr>
      <w:r w:rsidRPr="00774E72">
        <w:rPr>
          <w:snapToGrid w:val="0"/>
          <w:color w:val="000000"/>
        </w:rPr>
        <w:t>EM = Encargos moratórios;</w:t>
      </w:r>
    </w:p>
    <w:p w14:paraId="5054CAF8" w14:textId="77777777" w:rsidR="000F104D" w:rsidRPr="00774E72" w:rsidRDefault="000F104D" w:rsidP="000F104D">
      <w:pPr>
        <w:tabs>
          <w:tab w:val="left" w:pos="1701"/>
        </w:tabs>
        <w:spacing w:line="340" w:lineRule="exact"/>
        <w:ind w:firstLine="1134"/>
        <w:jc w:val="both"/>
        <w:rPr>
          <w:color w:val="000000"/>
        </w:rPr>
      </w:pPr>
      <w:r w:rsidRPr="00774E72">
        <w:rPr>
          <w:color w:val="000000"/>
        </w:rPr>
        <w:t>N = Número de dias entre a data prevista para o pagamento e a do efetivo pagamento;</w:t>
      </w:r>
    </w:p>
    <w:p w14:paraId="5FFB5C7D" w14:textId="77777777" w:rsidR="000F104D" w:rsidRPr="00774E72" w:rsidRDefault="000F104D" w:rsidP="000F104D">
      <w:pPr>
        <w:tabs>
          <w:tab w:val="left" w:pos="1701"/>
        </w:tabs>
        <w:spacing w:line="340" w:lineRule="exact"/>
        <w:ind w:firstLine="1134"/>
        <w:jc w:val="both"/>
        <w:rPr>
          <w:color w:val="000000"/>
        </w:rPr>
      </w:pPr>
      <w:r w:rsidRPr="00774E72">
        <w:rPr>
          <w:color w:val="000000"/>
        </w:rPr>
        <w:t>VP = Valor da parcela a ser paga.</w:t>
      </w:r>
    </w:p>
    <w:p w14:paraId="491823CA" w14:textId="77777777" w:rsidR="000F104D" w:rsidRPr="00774E72" w:rsidRDefault="000F104D" w:rsidP="000F104D">
      <w:pPr>
        <w:tabs>
          <w:tab w:val="left" w:pos="1701"/>
        </w:tabs>
        <w:spacing w:line="340" w:lineRule="exact"/>
        <w:ind w:firstLine="1134"/>
        <w:jc w:val="both"/>
        <w:rPr>
          <w:rFonts w:cs="Times New Roman"/>
          <w:color w:val="000000"/>
        </w:rPr>
      </w:pPr>
      <w:r w:rsidRPr="00774E72">
        <w:rPr>
          <w:rFonts w:cs="Times New Roman"/>
          <w:snapToGrid w:val="0"/>
          <w:color w:val="000000"/>
        </w:rPr>
        <w:t xml:space="preserve">I = Índice de compensação financeira = </w:t>
      </w:r>
      <w:r w:rsidRPr="00774E72">
        <w:rPr>
          <w:rFonts w:cs="Times New Roman"/>
          <w:color w:val="00000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774E72" w14:paraId="3622D5EB" w14:textId="77777777">
        <w:tc>
          <w:tcPr>
            <w:tcW w:w="1701" w:type="dxa"/>
            <w:vAlign w:val="center"/>
          </w:tcPr>
          <w:p w14:paraId="3E21EA4E" w14:textId="77777777" w:rsidR="000F104D" w:rsidRPr="00774E72" w:rsidRDefault="000F104D" w:rsidP="000F104D">
            <w:pPr>
              <w:tabs>
                <w:tab w:val="left" w:pos="1701"/>
              </w:tabs>
              <w:spacing w:before="120" w:line="340" w:lineRule="exact"/>
              <w:jc w:val="both"/>
              <w:rPr>
                <w:color w:val="000000"/>
                <w:u w:val="single"/>
                <w:lang w:val="en-US"/>
              </w:rPr>
            </w:pPr>
            <w:r w:rsidRPr="00774E72">
              <w:rPr>
                <w:color w:val="000000"/>
                <w:lang w:val="en-US"/>
              </w:rPr>
              <w:t>I = (TX)</w:t>
            </w:r>
          </w:p>
          <w:p w14:paraId="362677B8" w14:textId="77777777" w:rsidR="000F104D" w:rsidRPr="00774E72" w:rsidRDefault="000F104D" w:rsidP="000F104D">
            <w:pPr>
              <w:tabs>
                <w:tab w:val="left" w:pos="1701"/>
              </w:tabs>
              <w:spacing w:before="120" w:line="340" w:lineRule="exact"/>
              <w:jc w:val="both"/>
              <w:rPr>
                <w:rFonts w:cs="Times New Roman"/>
                <w:snapToGrid w:val="0"/>
                <w:color w:val="000000"/>
                <w:lang w:val="en-US"/>
              </w:rPr>
            </w:pPr>
            <w:r w:rsidRPr="00774E72">
              <w:rPr>
                <w:rFonts w:cs="Times New Roman"/>
                <w:snapToGrid w:val="0"/>
                <w:color w:val="000000"/>
                <w:lang w:val="en-US"/>
              </w:rPr>
              <w:t xml:space="preserve">     </w:t>
            </w:r>
          </w:p>
          <w:p w14:paraId="7CCBAF52" w14:textId="77777777" w:rsidR="000F104D" w:rsidRPr="00774E72" w:rsidRDefault="000F104D" w:rsidP="000F104D">
            <w:pPr>
              <w:tabs>
                <w:tab w:val="left" w:pos="1701"/>
              </w:tabs>
              <w:spacing w:before="120" w:line="340" w:lineRule="exact"/>
              <w:jc w:val="both"/>
              <w:rPr>
                <w:color w:val="000000"/>
                <w:lang w:val="en-US"/>
              </w:rPr>
            </w:pPr>
          </w:p>
        </w:tc>
        <w:tc>
          <w:tcPr>
            <w:tcW w:w="2410" w:type="dxa"/>
            <w:vAlign w:val="center"/>
          </w:tcPr>
          <w:p w14:paraId="2D11E90E" w14:textId="77777777" w:rsidR="000F104D" w:rsidRPr="00774E72" w:rsidRDefault="000F104D" w:rsidP="000F104D">
            <w:pPr>
              <w:tabs>
                <w:tab w:val="left" w:pos="1701"/>
              </w:tabs>
              <w:spacing w:before="120" w:line="340" w:lineRule="exact"/>
              <w:jc w:val="both"/>
              <w:rPr>
                <w:color w:val="000000"/>
                <w:u w:val="single"/>
                <w:lang w:val="en-US"/>
              </w:rPr>
            </w:pPr>
            <w:r w:rsidRPr="00774E72">
              <w:rPr>
                <w:color w:val="000000"/>
                <w:lang w:val="en-US"/>
              </w:rPr>
              <w:t xml:space="preserve">I = </w:t>
            </w:r>
            <w:r w:rsidRPr="00774E72">
              <w:rPr>
                <w:color w:val="000000"/>
                <w:u w:val="single"/>
                <w:lang w:val="en-US"/>
              </w:rPr>
              <w:t>(6/100)</w:t>
            </w:r>
          </w:p>
          <w:p w14:paraId="23269920" w14:textId="77777777" w:rsidR="000F104D" w:rsidRPr="00774E72" w:rsidRDefault="000F104D" w:rsidP="000F104D">
            <w:pPr>
              <w:tabs>
                <w:tab w:val="left" w:pos="1701"/>
              </w:tabs>
              <w:spacing w:before="120" w:line="340" w:lineRule="exact"/>
              <w:jc w:val="both"/>
              <w:rPr>
                <w:rFonts w:cs="Times New Roman"/>
                <w:snapToGrid w:val="0"/>
                <w:color w:val="000000"/>
              </w:rPr>
            </w:pPr>
            <w:r w:rsidRPr="00774E72">
              <w:rPr>
                <w:rFonts w:cs="Times New Roman"/>
                <w:snapToGrid w:val="0"/>
                <w:color w:val="000000"/>
                <w:lang w:val="en-US"/>
              </w:rPr>
              <w:t xml:space="preserve">     </w:t>
            </w:r>
            <w:r w:rsidRPr="00774E72">
              <w:rPr>
                <w:rFonts w:cs="Times New Roman"/>
                <w:snapToGrid w:val="0"/>
                <w:color w:val="000000"/>
              </w:rPr>
              <w:t>365</w:t>
            </w:r>
          </w:p>
          <w:p w14:paraId="1ACD2EB4" w14:textId="77777777" w:rsidR="000F104D" w:rsidRPr="00774E72" w:rsidRDefault="000F104D" w:rsidP="000F104D">
            <w:pPr>
              <w:tabs>
                <w:tab w:val="left" w:pos="1701"/>
              </w:tabs>
              <w:spacing w:before="120" w:line="340" w:lineRule="exact"/>
              <w:jc w:val="both"/>
              <w:rPr>
                <w:color w:val="000000"/>
              </w:rPr>
            </w:pPr>
          </w:p>
        </w:tc>
        <w:tc>
          <w:tcPr>
            <w:tcW w:w="3738" w:type="dxa"/>
            <w:vAlign w:val="center"/>
          </w:tcPr>
          <w:p w14:paraId="4C856D35" w14:textId="77777777" w:rsidR="000F104D" w:rsidRPr="00774E72" w:rsidRDefault="000F104D" w:rsidP="000F104D">
            <w:pPr>
              <w:tabs>
                <w:tab w:val="left" w:pos="1701"/>
              </w:tabs>
              <w:spacing w:before="120" w:line="340" w:lineRule="exact"/>
              <w:jc w:val="both"/>
              <w:rPr>
                <w:color w:val="000000"/>
              </w:rPr>
            </w:pPr>
            <w:r w:rsidRPr="00774E72">
              <w:rPr>
                <w:color w:val="000000"/>
              </w:rPr>
              <w:t>I = 0,00016438</w:t>
            </w:r>
          </w:p>
          <w:p w14:paraId="35BB5E79" w14:textId="77777777" w:rsidR="000F104D" w:rsidRPr="00774E72" w:rsidRDefault="000F104D" w:rsidP="000F104D">
            <w:pPr>
              <w:tabs>
                <w:tab w:val="left" w:pos="1701"/>
              </w:tabs>
              <w:spacing w:before="120" w:line="340" w:lineRule="exact"/>
              <w:jc w:val="both"/>
              <w:rPr>
                <w:color w:val="000000"/>
              </w:rPr>
            </w:pPr>
            <w:r w:rsidRPr="00774E72">
              <w:rPr>
                <w:color w:val="000000"/>
              </w:rPr>
              <w:t>TX = Percentual da taxa anual = 6%.</w:t>
            </w:r>
          </w:p>
          <w:p w14:paraId="70242816" w14:textId="77777777" w:rsidR="000F104D" w:rsidRPr="00774E72" w:rsidRDefault="000F104D" w:rsidP="000F104D">
            <w:pPr>
              <w:tabs>
                <w:tab w:val="left" w:pos="1701"/>
              </w:tabs>
              <w:spacing w:before="120" w:line="340" w:lineRule="exact"/>
              <w:jc w:val="both"/>
              <w:rPr>
                <w:color w:val="000000"/>
              </w:rPr>
            </w:pPr>
          </w:p>
        </w:tc>
      </w:tr>
    </w:tbl>
    <w:p w14:paraId="71757102"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 DAS SANÇÕES ADMINISTRATIVAS.</w:t>
      </w:r>
    </w:p>
    <w:p w14:paraId="417D555C" w14:textId="77777777" w:rsidR="000F104D" w:rsidRPr="00774E72" w:rsidRDefault="000F104D" w:rsidP="00FA74D3">
      <w:pPr>
        <w:numPr>
          <w:ilvl w:val="1"/>
          <w:numId w:val="12"/>
        </w:numPr>
        <w:spacing w:before="120" w:after="120" w:line="276" w:lineRule="auto"/>
        <w:ind w:left="0" w:firstLine="567"/>
        <w:jc w:val="both"/>
        <w:rPr>
          <w:rFonts w:cs="Times New Roman"/>
          <w:shd w:val="clear" w:color="auto" w:fill="FFFFFF"/>
        </w:rPr>
      </w:pPr>
      <w:r w:rsidRPr="00774E72">
        <w:rPr>
          <w:rFonts w:cs="Times New Roman"/>
          <w:shd w:val="clear" w:color="auto" w:fill="FFFFFF"/>
        </w:rPr>
        <w:t>Comete infração administrativa, nos termos da Lei nº 10.520, de 2002, o licitante/adjudicatário</w:t>
      </w:r>
      <w:r w:rsidRPr="00774E72">
        <w:rPr>
          <w:shd w:val="clear" w:color="auto" w:fill="FFFFFF"/>
        </w:rPr>
        <w:t xml:space="preserve"> </w:t>
      </w:r>
      <w:r w:rsidRPr="00774E72">
        <w:rPr>
          <w:rFonts w:cs="Times New Roman"/>
          <w:shd w:val="clear" w:color="auto" w:fill="FFFFFF"/>
        </w:rPr>
        <w:t xml:space="preserve">que: </w:t>
      </w:r>
    </w:p>
    <w:p w14:paraId="0040792D" w14:textId="77777777" w:rsidR="009E51DF" w:rsidRPr="00774E72" w:rsidRDefault="009E51DF" w:rsidP="001F4BAE">
      <w:pPr>
        <w:numPr>
          <w:ilvl w:val="2"/>
          <w:numId w:val="12"/>
        </w:numPr>
        <w:spacing w:before="120" w:after="120" w:line="276" w:lineRule="auto"/>
        <w:ind w:left="0" w:firstLine="851"/>
        <w:jc w:val="both"/>
        <w:rPr>
          <w:rFonts w:cs="Times New Roman"/>
          <w:color w:val="000000"/>
          <w:shd w:val="clear" w:color="auto" w:fill="FFFFFF"/>
        </w:rPr>
      </w:pPr>
      <w:proofErr w:type="gramStart"/>
      <w:r w:rsidRPr="00774E72">
        <w:rPr>
          <w:rFonts w:cs="Times New Roman"/>
          <w:color w:val="000000"/>
          <w:shd w:val="clear" w:color="auto" w:fill="FFFFFF"/>
        </w:rPr>
        <w:t>não</w:t>
      </w:r>
      <w:proofErr w:type="gramEnd"/>
      <w:r w:rsidRPr="00774E72">
        <w:rPr>
          <w:rFonts w:cs="Times New Roman"/>
          <w:color w:val="000000"/>
          <w:shd w:val="clear" w:color="auto" w:fill="FFFFFF"/>
        </w:rPr>
        <w:t xml:space="preserve"> assinar a ata de registro de preços quando convocado dentro do prazo de validade da proposta ou não assinar o termo de contrato decorrente da ata de registro de preços;</w:t>
      </w:r>
    </w:p>
    <w:p w14:paraId="44756327" w14:textId="77777777" w:rsidR="000F104D" w:rsidRPr="00774E72" w:rsidRDefault="000F104D"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Times New Roman"/>
          <w:shd w:val="clear" w:color="auto" w:fill="FFFFFF"/>
        </w:rPr>
        <w:t>apresentar</w:t>
      </w:r>
      <w:proofErr w:type="gramEnd"/>
      <w:r w:rsidRPr="00774E72">
        <w:rPr>
          <w:shd w:val="clear" w:color="auto" w:fill="FFFFFF"/>
        </w:rPr>
        <w:t xml:space="preserve"> documentação falsa</w:t>
      </w:r>
      <w:r w:rsidRPr="00774E72">
        <w:rPr>
          <w:rFonts w:cs="Times New Roman"/>
          <w:shd w:val="clear" w:color="auto" w:fill="FFFFFF"/>
        </w:rPr>
        <w:t>;</w:t>
      </w:r>
    </w:p>
    <w:p w14:paraId="6669A4A9" w14:textId="77777777" w:rsidR="000F104D" w:rsidRPr="00774E72" w:rsidRDefault="000F104D"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Times New Roman"/>
          <w:shd w:val="clear" w:color="auto" w:fill="FFFFFF"/>
        </w:rPr>
        <w:t>deixar</w:t>
      </w:r>
      <w:proofErr w:type="gramEnd"/>
      <w:r w:rsidRPr="00774E72">
        <w:rPr>
          <w:rFonts w:cs="Times New Roman"/>
          <w:shd w:val="clear" w:color="auto" w:fill="FFFFFF"/>
        </w:rPr>
        <w:t xml:space="preserve"> de entregar os documentos exigidos no certame;</w:t>
      </w:r>
    </w:p>
    <w:p w14:paraId="7DDED948" w14:textId="77777777" w:rsidR="000F104D" w:rsidRPr="00774E72" w:rsidRDefault="000F104D"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Arial"/>
        </w:rPr>
        <w:t>ensejar</w:t>
      </w:r>
      <w:proofErr w:type="gramEnd"/>
      <w:r w:rsidRPr="00774E72">
        <w:rPr>
          <w:rFonts w:cs="Arial"/>
        </w:rPr>
        <w:t xml:space="preserve"> o retardamento da execução do objeto;</w:t>
      </w:r>
    </w:p>
    <w:p w14:paraId="6942A2F4" w14:textId="77777777" w:rsidR="000F104D" w:rsidRPr="00774E72" w:rsidRDefault="000F104D"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Times New Roman"/>
          <w:shd w:val="clear" w:color="auto" w:fill="FFFFFF"/>
        </w:rPr>
        <w:t>não</w:t>
      </w:r>
      <w:proofErr w:type="gramEnd"/>
      <w:r w:rsidRPr="00774E72">
        <w:rPr>
          <w:shd w:val="clear" w:color="auto" w:fill="FFFFFF"/>
        </w:rPr>
        <w:t xml:space="preserve"> mantiver a proposta</w:t>
      </w:r>
      <w:r w:rsidRPr="00774E72">
        <w:rPr>
          <w:rFonts w:cs="Times New Roman"/>
          <w:shd w:val="clear" w:color="auto" w:fill="FFFFFF"/>
        </w:rPr>
        <w:t>;</w:t>
      </w:r>
    </w:p>
    <w:p w14:paraId="3C7257F6" w14:textId="77777777" w:rsidR="00620E00" w:rsidRPr="00774E72" w:rsidRDefault="00620E00"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Times New Roman"/>
          <w:shd w:val="clear" w:color="auto" w:fill="FFFFFF"/>
        </w:rPr>
        <w:t>cometer</w:t>
      </w:r>
      <w:proofErr w:type="gramEnd"/>
      <w:r w:rsidRPr="00774E72">
        <w:rPr>
          <w:rFonts w:cs="Times New Roman"/>
          <w:shd w:val="clear" w:color="auto" w:fill="FFFFFF"/>
        </w:rPr>
        <w:t xml:space="preserve"> fraude fiscal;</w:t>
      </w:r>
    </w:p>
    <w:p w14:paraId="09A552BC" w14:textId="77777777" w:rsidR="000F104D" w:rsidRPr="00774E72" w:rsidRDefault="00620E00" w:rsidP="00FA74D3">
      <w:pPr>
        <w:numPr>
          <w:ilvl w:val="2"/>
          <w:numId w:val="12"/>
        </w:numPr>
        <w:spacing w:before="120" w:after="120" w:line="276" w:lineRule="auto"/>
        <w:ind w:left="1135" w:hanging="284"/>
        <w:jc w:val="both"/>
        <w:rPr>
          <w:rFonts w:cs="Times New Roman"/>
          <w:shd w:val="clear" w:color="auto" w:fill="FFFFFF"/>
        </w:rPr>
      </w:pPr>
      <w:proofErr w:type="gramStart"/>
      <w:r w:rsidRPr="00774E72">
        <w:rPr>
          <w:rFonts w:cs="Times New Roman"/>
          <w:shd w:val="clear" w:color="auto" w:fill="FFFFFF"/>
        </w:rPr>
        <w:t>comportar</w:t>
      </w:r>
      <w:proofErr w:type="gramEnd"/>
      <w:r w:rsidRPr="00774E72">
        <w:rPr>
          <w:rFonts w:cs="Times New Roman"/>
          <w:shd w:val="clear" w:color="auto" w:fill="FFFFFF"/>
        </w:rPr>
        <w:t>-se de modo inidôneo.</w:t>
      </w:r>
    </w:p>
    <w:p w14:paraId="2663AC06" w14:textId="77777777" w:rsidR="00620E00" w:rsidRPr="00774E72" w:rsidRDefault="00620E00" w:rsidP="00FA74D3">
      <w:pPr>
        <w:numPr>
          <w:ilvl w:val="1"/>
          <w:numId w:val="12"/>
        </w:numPr>
        <w:spacing w:before="120" w:after="120" w:line="276" w:lineRule="auto"/>
        <w:ind w:left="0" w:firstLine="567"/>
        <w:jc w:val="both"/>
        <w:rPr>
          <w:rFonts w:cs="Times New Roman"/>
          <w:shd w:val="clear" w:color="auto" w:fill="FFFFFF"/>
        </w:rPr>
      </w:pPr>
      <w:r w:rsidRPr="00774E72">
        <w:rPr>
          <w:rFonts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7BB91A2" w14:textId="21F55F19" w:rsidR="00A34080" w:rsidRPr="00774E72" w:rsidRDefault="00A34080" w:rsidP="005253D1">
      <w:pPr>
        <w:spacing w:before="120" w:after="120" w:line="276" w:lineRule="auto"/>
        <w:ind w:firstLine="567"/>
        <w:jc w:val="both"/>
      </w:pPr>
      <w:r w:rsidRPr="00774E72">
        <w:rPr>
          <w:rFonts w:cs="Times New Roman"/>
          <w:shd w:val="clear" w:color="auto" w:fill="FFFFFF"/>
        </w:rPr>
        <w:t xml:space="preserve">19.3. </w:t>
      </w:r>
      <w:r w:rsidR="000F104D" w:rsidRPr="00774E72">
        <w:rPr>
          <w:rFonts w:cs="Times New Roman"/>
          <w:shd w:val="clear" w:color="auto" w:fill="FFFFFF"/>
        </w:rPr>
        <w:t>O licitante/adjudicatário que cometer qualquer das infrações discriminadas no subitem anterior ficará sujeito, sem prejuízo da responsabilidade civil e criminal, às seguintes sanções:</w:t>
      </w:r>
      <w:r w:rsidRPr="00774E72">
        <w:t xml:space="preserve"> </w:t>
      </w:r>
    </w:p>
    <w:p w14:paraId="528FDD3B" w14:textId="54B38009" w:rsidR="00A34080" w:rsidRPr="004C6C7B" w:rsidRDefault="00A34080" w:rsidP="005253D1">
      <w:pPr>
        <w:spacing w:before="120" w:after="120" w:line="276" w:lineRule="auto"/>
        <w:ind w:firstLine="993"/>
        <w:jc w:val="both"/>
        <w:rPr>
          <w:b/>
          <w:u w:val="single"/>
        </w:rPr>
      </w:pPr>
      <w:r w:rsidRPr="004C6C7B">
        <w:rPr>
          <w:b/>
          <w:u w:val="single"/>
        </w:rPr>
        <w:t>19.3.1 Advertência por faltas leves, assim entendidas aquelas que não acarretem prejuízos significativos para a Contratante;</w:t>
      </w:r>
    </w:p>
    <w:p w14:paraId="74270AAE" w14:textId="6BE7CC1B" w:rsidR="00A34080" w:rsidRPr="004C6C7B" w:rsidRDefault="00A34080" w:rsidP="005253D1">
      <w:pPr>
        <w:spacing w:before="120" w:after="120" w:line="276" w:lineRule="auto"/>
        <w:ind w:firstLine="993"/>
        <w:jc w:val="both"/>
        <w:rPr>
          <w:b/>
          <w:u w:val="single"/>
        </w:rPr>
      </w:pPr>
      <w:r w:rsidRPr="004C6C7B">
        <w:rPr>
          <w:b/>
          <w:u w:val="single"/>
        </w:rPr>
        <w:lastRenderedPageBreak/>
        <w:t>19.3.2 Multa moratória, na hipótese de atraso na execução do serviço ou demora injustificada nas devoluções, obedecida a seguinte fórmula:</w:t>
      </w:r>
    </w:p>
    <w:p w14:paraId="18D1A4C8" w14:textId="253A0B04" w:rsidR="00A34080" w:rsidRPr="004C6C7B" w:rsidRDefault="00A34080" w:rsidP="00A34080">
      <w:pPr>
        <w:pStyle w:val="PargrafodaLista"/>
        <w:numPr>
          <w:ilvl w:val="2"/>
          <w:numId w:val="7"/>
        </w:numPr>
        <w:spacing w:before="120" w:after="120" w:line="276" w:lineRule="auto"/>
        <w:ind w:hanging="861"/>
        <w:jc w:val="both"/>
        <w:rPr>
          <w:b/>
          <w:u w:val="single"/>
        </w:rPr>
      </w:pPr>
      <w:r w:rsidRPr="004C6C7B">
        <w:rPr>
          <w:b/>
          <w:u w:val="single"/>
        </w:rPr>
        <w:t xml:space="preserve">M = </w:t>
      </w:r>
      <w:proofErr w:type="gramStart"/>
      <w:r w:rsidRPr="004C6C7B">
        <w:rPr>
          <w:b/>
          <w:u w:val="single"/>
        </w:rPr>
        <w:t xml:space="preserve">( </w:t>
      </w:r>
      <w:proofErr w:type="gramEnd"/>
      <w:r w:rsidRPr="004C6C7B">
        <w:rPr>
          <w:b/>
          <w:u w:val="single"/>
        </w:rPr>
        <w:t>C  )x N x F, sendo:</w:t>
      </w:r>
    </w:p>
    <w:p w14:paraId="3DAB51F7" w14:textId="134F28FD" w:rsidR="00A34080" w:rsidRPr="004C6C7B" w:rsidRDefault="00A34080" w:rsidP="00A34080">
      <w:pPr>
        <w:pStyle w:val="PargrafodaLista"/>
        <w:spacing w:before="120" w:after="120" w:line="276" w:lineRule="auto"/>
        <w:ind w:left="1728"/>
        <w:jc w:val="both"/>
        <w:rPr>
          <w:b/>
          <w:u w:val="single"/>
        </w:rPr>
      </w:pPr>
      <w:r w:rsidRPr="004C6C7B">
        <w:rPr>
          <w:b/>
          <w:u w:val="single"/>
        </w:rPr>
        <w:t xml:space="preserve">               T</w:t>
      </w:r>
    </w:p>
    <w:p w14:paraId="70744B3E" w14:textId="77777777" w:rsidR="00A34080" w:rsidRPr="004C6C7B" w:rsidRDefault="00A34080" w:rsidP="00A34080">
      <w:pPr>
        <w:pStyle w:val="PargrafodaLista"/>
        <w:numPr>
          <w:ilvl w:val="0"/>
          <w:numId w:val="6"/>
        </w:numPr>
        <w:tabs>
          <w:tab w:val="left" w:pos="2127"/>
        </w:tabs>
        <w:spacing w:before="120" w:after="120" w:line="276" w:lineRule="auto"/>
        <w:jc w:val="both"/>
        <w:rPr>
          <w:b/>
          <w:u w:val="single"/>
        </w:rPr>
      </w:pPr>
      <w:r w:rsidRPr="004C6C7B">
        <w:rPr>
          <w:b/>
          <w:u w:val="single"/>
        </w:rPr>
        <w:t>M = valor da multa;</w:t>
      </w:r>
    </w:p>
    <w:p w14:paraId="3877738C" w14:textId="77777777" w:rsidR="00A34080" w:rsidRPr="004C6C7B" w:rsidRDefault="00A34080" w:rsidP="00A34080">
      <w:pPr>
        <w:pStyle w:val="PargrafodaLista"/>
        <w:numPr>
          <w:ilvl w:val="0"/>
          <w:numId w:val="6"/>
        </w:numPr>
        <w:tabs>
          <w:tab w:val="left" w:pos="2127"/>
        </w:tabs>
        <w:spacing w:before="120" w:after="120" w:line="276" w:lineRule="auto"/>
        <w:jc w:val="both"/>
        <w:rPr>
          <w:b/>
          <w:u w:val="single"/>
        </w:rPr>
      </w:pPr>
      <w:r w:rsidRPr="004C6C7B">
        <w:rPr>
          <w:b/>
          <w:u w:val="single"/>
        </w:rPr>
        <w:t>C = valor correspondente à fase, etapa ou parcela do serviço em atraso;</w:t>
      </w:r>
    </w:p>
    <w:p w14:paraId="59989C99" w14:textId="77777777" w:rsidR="00A34080" w:rsidRPr="004C6C7B" w:rsidRDefault="00A34080" w:rsidP="00A34080">
      <w:pPr>
        <w:pStyle w:val="PargrafodaLista"/>
        <w:numPr>
          <w:ilvl w:val="0"/>
          <w:numId w:val="6"/>
        </w:numPr>
        <w:tabs>
          <w:tab w:val="left" w:pos="2127"/>
        </w:tabs>
        <w:spacing w:before="120" w:after="120" w:line="276" w:lineRule="auto"/>
        <w:jc w:val="both"/>
        <w:rPr>
          <w:b/>
          <w:u w:val="single"/>
        </w:rPr>
      </w:pPr>
      <w:r w:rsidRPr="004C6C7B">
        <w:rPr>
          <w:b/>
          <w:u w:val="single"/>
        </w:rPr>
        <w:t>T = prazo para a execução da fase, etapa ou parcela do serviço, em dias úteis;</w:t>
      </w:r>
    </w:p>
    <w:p w14:paraId="4EBC7226" w14:textId="77777777" w:rsidR="00A34080" w:rsidRPr="004C6C7B" w:rsidRDefault="00A34080" w:rsidP="00A34080">
      <w:pPr>
        <w:pStyle w:val="PargrafodaLista"/>
        <w:numPr>
          <w:ilvl w:val="0"/>
          <w:numId w:val="6"/>
        </w:numPr>
        <w:tabs>
          <w:tab w:val="left" w:pos="2127"/>
        </w:tabs>
        <w:spacing w:before="120" w:after="120" w:line="276" w:lineRule="auto"/>
        <w:jc w:val="both"/>
        <w:rPr>
          <w:b/>
          <w:u w:val="single"/>
        </w:rPr>
      </w:pPr>
      <w:r w:rsidRPr="004C6C7B">
        <w:rPr>
          <w:b/>
          <w:u w:val="single"/>
        </w:rPr>
        <w:t>N = período de atraso, em dias corridos, e</w:t>
      </w:r>
    </w:p>
    <w:p w14:paraId="2E73EA1B" w14:textId="77777777" w:rsidR="00A34080" w:rsidRPr="004C6C7B" w:rsidRDefault="00A34080" w:rsidP="00A34080">
      <w:pPr>
        <w:pStyle w:val="PargrafodaLista"/>
        <w:numPr>
          <w:ilvl w:val="0"/>
          <w:numId w:val="6"/>
        </w:numPr>
        <w:tabs>
          <w:tab w:val="left" w:pos="2127"/>
        </w:tabs>
        <w:spacing w:before="120" w:after="120" w:line="276" w:lineRule="auto"/>
        <w:jc w:val="both"/>
        <w:rPr>
          <w:b/>
          <w:u w:val="single"/>
        </w:rPr>
      </w:pPr>
      <w:r w:rsidRPr="004C6C7B">
        <w:rPr>
          <w:b/>
          <w:u w:val="single"/>
        </w:rPr>
        <w:t>F = fator progressivo (fator de correção por dia de atraso), obtido na tabela abaixo:</w:t>
      </w:r>
    </w:p>
    <w:tbl>
      <w:tblPr>
        <w:tblStyle w:val="Tabelacomgrade"/>
        <w:tblW w:w="0" w:type="auto"/>
        <w:tblInd w:w="959" w:type="dxa"/>
        <w:tblLook w:val="04A0" w:firstRow="1" w:lastRow="0" w:firstColumn="1" w:lastColumn="0" w:noHBand="0" w:noVBand="1"/>
      </w:tblPr>
      <w:tblGrid>
        <w:gridCol w:w="4577"/>
        <w:gridCol w:w="3184"/>
      </w:tblGrid>
      <w:tr w:rsidR="00A34080" w:rsidRPr="004C6C7B" w14:paraId="0D70B09A" w14:textId="77777777" w:rsidTr="00711535">
        <w:tc>
          <w:tcPr>
            <w:tcW w:w="5215" w:type="dxa"/>
          </w:tcPr>
          <w:p w14:paraId="2FE8E088" w14:textId="77777777" w:rsidR="00A34080" w:rsidRPr="004C6C7B" w:rsidRDefault="00A34080" w:rsidP="00711535">
            <w:pPr>
              <w:pStyle w:val="PargrafodaLista"/>
              <w:tabs>
                <w:tab w:val="left" w:pos="2127"/>
              </w:tabs>
              <w:spacing w:before="120" w:after="120" w:line="276" w:lineRule="auto"/>
              <w:ind w:left="0"/>
              <w:jc w:val="center"/>
              <w:rPr>
                <w:b/>
              </w:rPr>
            </w:pPr>
            <w:r w:rsidRPr="004C6C7B">
              <w:rPr>
                <w:b/>
              </w:rPr>
              <w:t>PERÍODO DE ATRASO (DIAS CORRIDOS)</w:t>
            </w:r>
          </w:p>
        </w:tc>
        <w:tc>
          <w:tcPr>
            <w:tcW w:w="3681" w:type="dxa"/>
          </w:tcPr>
          <w:p w14:paraId="13FA8944" w14:textId="77777777" w:rsidR="00A34080" w:rsidRPr="004C6C7B" w:rsidRDefault="00A34080" w:rsidP="00711535">
            <w:pPr>
              <w:pStyle w:val="PargrafodaLista"/>
              <w:tabs>
                <w:tab w:val="left" w:pos="2127"/>
              </w:tabs>
              <w:spacing w:before="120" w:after="120" w:line="276" w:lineRule="auto"/>
              <w:ind w:left="0"/>
              <w:jc w:val="center"/>
              <w:rPr>
                <w:b/>
              </w:rPr>
            </w:pPr>
            <w:r w:rsidRPr="004C6C7B">
              <w:rPr>
                <w:b/>
              </w:rPr>
              <w:t>F</w:t>
            </w:r>
          </w:p>
        </w:tc>
      </w:tr>
      <w:tr w:rsidR="00A34080" w:rsidRPr="004C6C7B" w14:paraId="7CF97D92" w14:textId="77777777" w:rsidTr="00711535">
        <w:tc>
          <w:tcPr>
            <w:tcW w:w="5215" w:type="dxa"/>
          </w:tcPr>
          <w:p w14:paraId="3733AE95" w14:textId="77777777" w:rsidR="00A34080" w:rsidRPr="004C6C7B" w:rsidRDefault="00A34080" w:rsidP="00711535">
            <w:pPr>
              <w:pStyle w:val="PargrafodaLista"/>
              <w:tabs>
                <w:tab w:val="left" w:pos="2127"/>
              </w:tabs>
              <w:spacing w:before="120" w:after="120" w:line="276" w:lineRule="auto"/>
              <w:ind w:left="0"/>
              <w:jc w:val="center"/>
              <w:rPr>
                <w:b/>
              </w:rPr>
            </w:pPr>
            <w:r w:rsidRPr="004C6C7B">
              <w:rPr>
                <w:b/>
              </w:rPr>
              <w:t>Até 10 (dez) dias</w:t>
            </w:r>
          </w:p>
        </w:tc>
        <w:tc>
          <w:tcPr>
            <w:tcW w:w="3681" w:type="dxa"/>
          </w:tcPr>
          <w:p w14:paraId="54BD4B2A" w14:textId="77777777" w:rsidR="00A34080" w:rsidRPr="004C6C7B" w:rsidRDefault="00A34080" w:rsidP="00711535">
            <w:pPr>
              <w:pStyle w:val="PargrafodaLista"/>
              <w:tabs>
                <w:tab w:val="left" w:pos="2127"/>
              </w:tabs>
              <w:spacing w:before="120" w:after="120" w:line="276" w:lineRule="auto"/>
              <w:ind w:left="0"/>
              <w:jc w:val="center"/>
              <w:rPr>
                <w:b/>
              </w:rPr>
            </w:pPr>
            <w:r w:rsidRPr="004C6C7B">
              <w:rPr>
                <w:b/>
              </w:rPr>
              <w:t>0,03</w:t>
            </w:r>
          </w:p>
        </w:tc>
      </w:tr>
      <w:tr w:rsidR="00A34080" w:rsidRPr="004C6C7B" w14:paraId="2B3AFCC6" w14:textId="77777777" w:rsidTr="00711535">
        <w:tc>
          <w:tcPr>
            <w:tcW w:w="5215" w:type="dxa"/>
          </w:tcPr>
          <w:p w14:paraId="0A5338C9"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De 11 (onze) a 20 (vinte) dias</w:t>
            </w:r>
          </w:p>
        </w:tc>
        <w:tc>
          <w:tcPr>
            <w:tcW w:w="3681" w:type="dxa"/>
          </w:tcPr>
          <w:p w14:paraId="35B63C7B"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0,06</w:t>
            </w:r>
          </w:p>
        </w:tc>
      </w:tr>
      <w:tr w:rsidR="00A34080" w:rsidRPr="004C6C7B" w14:paraId="735001F0" w14:textId="77777777" w:rsidTr="00711535">
        <w:tc>
          <w:tcPr>
            <w:tcW w:w="5215" w:type="dxa"/>
          </w:tcPr>
          <w:p w14:paraId="10FFF35A"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De 21 (vinte e um) a 30 (trinta) dias</w:t>
            </w:r>
          </w:p>
        </w:tc>
        <w:tc>
          <w:tcPr>
            <w:tcW w:w="3681" w:type="dxa"/>
          </w:tcPr>
          <w:p w14:paraId="462778BF"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0,09</w:t>
            </w:r>
          </w:p>
        </w:tc>
      </w:tr>
      <w:tr w:rsidR="00A34080" w:rsidRPr="004C6C7B" w14:paraId="6E36B81C" w14:textId="77777777" w:rsidTr="00711535">
        <w:tc>
          <w:tcPr>
            <w:tcW w:w="5215" w:type="dxa"/>
          </w:tcPr>
          <w:p w14:paraId="5F674A20"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De 31 (trinta e um) a 40 (quarenta) dias</w:t>
            </w:r>
          </w:p>
        </w:tc>
        <w:tc>
          <w:tcPr>
            <w:tcW w:w="3681" w:type="dxa"/>
          </w:tcPr>
          <w:p w14:paraId="189383DF"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0,12</w:t>
            </w:r>
          </w:p>
        </w:tc>
      </w:tr>
      <w:tr w:rsidR="00A34080" w:rsidRPr="004C6C7B" w14:paraId="20814603" w14:textId="77777777" w:rsidTr="00711535">
        <w:tc>
          <w:tcPr>
            <w:tcW w:w="5215" w:type="dxa"/>
          </w:tcPr>
          <w:p w14:paraId="4441E98E"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De 41 (quarenta e um) a 60 (sessenta) dias</w:t>
            </w:r>
          </w:p>
        </w:tc>
        <w:tc>
          <w:tcPr>
            <w:tcW w:w="3681" w:type="dxa"/>
          </w:tcPr>
          <w:p w14:paraId="2FA9CF45" w14:textId="77777777" w:rsidR="00A34080" w:rsidRPr="004C6C7B" w:rsidRDefault="00A34080" w:rsidP="00711535">
            <w:pPr>
              <w:pStyle w:val="PargrafodaLista"/>
              <w:tabs>
                <w:tab w:val="left" w:pos="2127"/>
              </w:tabs>
              <w:spacing w:before="120" w:after="120" w:line="276" w:lineRule="auto"/>
              <w:ind w:left="0"/>
              <w:jc w:val="center"/>
              <w:rPr>
                <w:b/>
                <w:u w:val="single"/>
              </w:rPr>
            </w:pPr>
            <w:r w:rsidRPr="004C6C7B">
              <w:rPr>
                <w:b/>
                <w:u w:val="single"/>
              </w:rPr>
              <w:t>0,15</w:t>
            </w:r>
          </w:p>
        </w:tc>
      </w:tr>
    </w:tbl>
    <w:p w14:paraId="1A67A08F" w14:textId="77777777" w:rsidR="00A34080" w:rsidRPr="004C6C7B" w:rsidRDefault="00A34080" w:rsidP="00A34080">
      <w:pPr>
        <w:pStyle w:val="PargrafodaLista"/>
        <w:tabs>
          <w:tab w:val="left" w:pos="2127"/>
        </w:tabs>
        <w:spacing w:before="120" w:after="120" w:line="276" w:lineRule="auto"/>
        <w:ind w:left="2493"/>
        <w:jc w:val="both"/>
        <w:rPr>
          <w:b/>
        </w:rPr>
      </w:pPr>
    </w:p>
    <w:p w14:paraId="14873BA9" w14:textId="6B1D5FD2" w:rsidR="00A34080" w:rsidRPr="004C6C7B" w:rsidRDefault="00A34080" w:rsidP="005253D1">
      <w:pPr>
        <w:pStyle w:val="PargrafodaLista"/>
        <w:numPr>
          <w:ilvl w:val="1"/>
          <w:numId w:val="7"/>
        </w:numPr>
        <w:spacing w:before="120" w:after="120" w:line="276" w:lineRule="auto"/>
        <w:ind w:left="0" w:firstLine="567"/>
        <w:jc w:val="both"/>
        <w:rPr>
          <w:b/>
          <w:u w:val="single"/>
        </w:rPr>
      </w:pPr>
      <w:r w:rsidRPr="004C6C7B">
        <w:rPr>
          <w:b/>
          <w:u w:val="single"/>
        </w:rPr>
        <w:t>Multa Específica, no valor equivalente a 0,2% (dois décimos por cento) do valor do Contrato, pelo descumprimento de qualquer outra obrigação legal ou contratual. A termo de exemplificação, considera-se descumprimento de obrigação ajustada a contratada não se aparelhar convenientemente para a execução dos serviços ou impedir ou dificultar os trabalhos da Fiscalização.</w:t>
      </w:r>
    </w:p>
    <w:p w14:paraId="23086E3B" w14:textId="06EFBABA" w:rsidR="00A34080" w:rsidRPr="004C6C7B" w:rsidRDefault="00A34080" w:rsidP="005253D1">
      <w:pPr>
        <w:pStyle w:val="PargrafodaLista"/>
        <w:numPr>
          <w:ilvl w:val="1"/>
          <w:numId w:val="7"/>
        </w:numPr>
        <w:spacing w:before="120" w:after="120" w:line="276" w:lineRule="auto"/>
        <w:ind w:left="0" w:firstLine="567"/>
        <w:jc w:val="both"/>
        <w:rPr>
          <w:b/>
          <w:u w:val="single"/>
        </w:rPr>
      </w:pPr>
      <w:r w:rsidRPr="004C6C7B">
        <w:rPr>
          <w:b/>
          <w:u w:val="single"/>
        </w:rPr>
        <w:t>Multa Especial, no valor equivalente a 10% (dez por cento) do valor do Contrato, quando a CONTRATADA, sem a existência de motivo justo, der causa à inexecução total ou parcial do contrato ou atrasar a execução do serviço por período superior a 60 (sessenta) dias corridos. Em ambos os casos, ocorrerá a rescisão do contrato.</w:t>
      </w:r>
    </w:p>
    <w:p w14:paraId="15798AE1" w14:textId="33653741" w:rsidR="00A34080" w:rsidRPr="004C6C7B" w:rsidRDefault="00A34080" w:rsidP="005253D1">
      <w:pPr>
        <w:pStyle w:val="PargrafodaLista"/>
        <w:numPr>
          <w:ilvl w:val="1"/>
          <w:numId w:val="7"/>
        </w:numPr>
        <w:spacing w:before="120" w:after="120" w:line="276" w:lineRule="auto"/>
        <w:ind w:left="0" w:firstLine="567"/>
        <w:jc w:val="both"/>
        <w:rPr>
          <w:b/>
          <w:u w:val="single"/>
        </w:rPr>
      </w:pPr>
      <w:r w:rsidRPr="004C6C7B">
        <w:rPr>
          <w:b/>
          <w:u w:val="single"/>
        </w:rPr>
        <w:t>Suspensão de licitar e impedimento de contratar com o órgão ou entidade Contratante, pelo prazo de até dois anos;</w:t>
      </w:r>
    </w:p>
    <w:p w14:paraId="72D18B1D" w14:textId="65A8084A" w:rsidR="00A34080" w:rsidRPr="004C6C7B" w:rsidRDefault="00A34080" w:rsidP="005253D1">
      <w:pPr>
        <w:pStyle w:val="PargrafodaLista"/>
        <w:numPr>
          <w:ilvl w:val="1"/>
          <w:numId w:val="7"/>
        </w:numPr>
        <w:spacing w:before="120" w:after="120" w:line="276" w:lineRule="auto"/>
        <w:ind w:left="0" w:firstLine="567"/>
        <w:jc w:val="both"/>
        <w:rPr>
          <w:b/>
        </w:rPr>
      </w:pPr>
      <w:r w:rsidRPr="004C6C7B">
        <w:rPr>
          <w:b/>
        </w:rPr>
        <w:t xml:space="preserve">Impedimento de licitar e contratar com a União com o </w:t>
      </w:r>
      <w:r w:rsidRPr="004C6C7B">
        <w:rPr>
          <w:rFonts w:cs="Times New Roman"/>
          <w:b/>
          <w:bCs/>
          <w:color w:val="000000"/>
        </w:rPr>
        <w:t>consequente</w:t>
      </w:r>
      <w:r w:rsidRPr="004C6C7B">
        <w:rPr>
          <w:b/>
        </w:rPr>
        <w:t xml:space="preserve"> descredenciamento no SICAF pelo prazo de até cinco anos;</w:t>
      </w:r>
    </w:p>
    <w:p w14:paraId="6BD2CC45" w14:textId="598BBD41" w:rsidR="00A34080" w:rsidRPr="004C6C7B" w:rsidRDefault="00A34080" w:rsidP="005253D1">
      <w:pPr>
        <w:pStyle w:val="PargrafodaLista"/>
        <w:numPr>
          <w:ilvl w:val="1"/>
          <w:numId w:val="7"/>
        </w:numPr>
        <w:spacing w:before="120" w:after="120" w:line="276" w:lineRule="auto"/>
        <w:ind w:left="0" w:firstLine="567"/>
        <w:jc w:val="both"/>
        <w:rPr>
          <w:b/>
          <w:u w:val="single"/>
        </w:rPr>
      </w:pPr>
      <w:r w:rsidRPr="004C6C7B">
        <w:rPr>
          <w:b/>
          <w:u w:val="single"/>
        </w:rPr>
        <w:t xml:space="preserve">Declaração de inidoneidade para licitar ou contratar com a Administração Pública, enquanto perdurarem os motivos determinantes da punição ou até que seja promovida a reabilitação perante a própria </w:t>
      </w:r>
      <w:r w:rsidRPr="004C6C7B">
        <w:rPr>
          <w:b/>
          <w:u w:val="single"/>
        </w:rPr>
        <w:lastRenderedPageBreak/>
        <w:t>autoridade que aplicou a penalidade, que será concedida sempre que a Contratada ressarcir a Contratante pelos prejuízos causados;</w:t>
      </w:r>
    </w:p>
    <w:p w14:paraId="10F37346" w14:textId="77777777" w:rsidR="00A34080" w:rsidRPr="004C6C7B" w:rsidRDefault="00A34080" w:rsidP="00A34080">
      <w:pPr>
        <w:numPr>
          <w:ilvl w:val="1"/>
          <w:numId w:val="7"/>
        </w:numPr>
        <w:spacing w:before="120" w:after="120" w:line="276" w:lineRule="auto"/>
        <w:ind w:left="0" w:firstLine="567"/>
        <w:jc w:val="both"/>
        <w:rPr>
          <w:b/>
          <w:u w:val="single"/>
        </w:rPr>
      </w:pPr>
      <w:r w:rsidRPr="004C6C7B">
        <w:rPr>
          <w:b/>
          <w:u w:val="single"/>
        </w:rPr>
        <w:t xml:space="preserve">Também ficam sujeitas às penalidades do art. 87, III e IV da Lei nº 8.666, de </w:t>
      </w:r>
      <w:smartTag w:uri="urn:schemas-microsoft-com:office:smarttags" w:element="metricconverter">
        <w:smartTagPr>
          <w:attr w:name="ProductID" w:val="1993, a"/>
        </w:smartTagPr>
        <w:r w:rsidRPr="004C6C7B">
          <w:rPr>
            <w:b/>
            <w:u w:val="single"/>
          </w:rPr>
          <w:t>1993, a</w:t>
        </w:r>
      </w:smartTag>
      <w:r w:rsidRPr="004C6C7B">
        <w:rPr>
          <w:b/>
          <w:u w:val="single"/>
        </w:rPr>
        <w:t xml:space="preserve"> Contratada que:</w:t>
      </w:r>
    </w:p>
    <w:p w14:paraId="6699EFD0" w14:textId="15337885" w:rsidR="00A34080" w:rsidRPr="004C6C7B" w:rsidRDefault="00A34080" w:rsidP="005253D1">
      <w:pPr>
        <w:pStyle w:val="PargrafodaLista"/>
        <w:numPr>
          <w:ilvl w:val="2"/>
          <w:numId w:val="8"/>
        </w:numPr>
        <w:spacing w:before="120" w:after="120" w:line="276" w:lineRule="auto"/>
        <w:ind w:left="0" w:firstLine="1134"/>
        <w:jc w:val="both"/>
        <w:rPr>
          <w:b/>
          <w:u w:val="single"/>
        </w:rPr>
      </w:pPr>
      <w:r w:rsidRPr="004C6C7B">
        <w:rPr>
          <w:b/>
          <w:u w:val="single"/>
        </w:rPr>
        <w:t>Tenha sofrido condenação definitiva por praticar, por meio dolosos, fraude fiscal no recolhimento de quaisquer tributos;</w:t>
      </w:r>
    </w:p>
    <w:p w14:paraId="3A91DEEC" w14:textId="1E23951D" w:rsidR="00A34080" w:rsidRPr="004C6C7B" w:rsidRDefault="00A34080" w:rsidP="00A34080">
      <w:pPr>
        <w:pStyle w:val="PargrafodaLista"/>
        <w:numPr>
          <w:ilvl w:val="2"/>
          <w:numId w:val="8"/>
        </w:numPr>
        <w:spacing w:before="120" w:after="120" w:line="276" w:lineRule="auto"/>
        <w:jc w:val="both"/>
        <w:rPr>
          <w:b/>
          <w:u w:val="single"/>
        </w:rPr>
      </w:pPr>
      <w:r w:rsidRPr="004C6C7B">
        <w:rPr>
          <w:b/>
          <w:u w:val="single"/>
        </w:rPr>
        <w:t>Tenha praticado atos ilícitos visando a frustrar os objetivos da licitação;</w:t>
      </w:r>
    </w:p>
    <w:p w14:paraId="0921CDD8" w14:textId="2AAD3848" w:rsidR="00A34080" w:rsidRPr="004C6C7B" w:rsidRDefault="00A34080" w:rsidP="00A34080">
      <w:pPr>
        <w:numPr>
          <w:ilvl w:val="2"/>
          <w:numId w:val="8"/>
        </w:numPr>
        <w:spacing w:before="120" w:after="120" w:line="276" w:lineRule="auto"/>
        <w:ind w:left="0" w:firstLine="851"/>
        <w:jc w:val="both"/>
        <w:rPr>
          <w:b/>
          <w:u w:val="single"/>
        </w:rPr>
      </w:pPr>
      <w:r w:rsidRPr="004C6C7B">
        <w:rPr>
          <w:b/>
          <w:u w:val="single"/>
        </w:rPr>
        <w:t>Demonstre não possuir idoneidade para contratar com a Administração em virtude de atos ilícitos praticados.</w:t>
      </w:r>
    </w:p>
    <w:p w14:paraId="70E27D3B" w14:textId="77777777" w:rsidR="00A34080" w:rsidRPr="00774E72" w:rsidRDefault="00A34080" w:rsidP="00A34080">
      <w:pPr>
        <w:numPr>
          <w:ilvl w:val="1"/>
          <w:numId w:val="8"/>
        </w:numPr>
        <w:spacing w:before="120" w:after="120" w:line="276" w:lineRule="auto"/>
        <w:ind w:left="0" w:firstLine="567"/>
        <w:jc w:val="both"/>
      </w:pPr>
      <w:r w:rsidRPr="00774E72">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3BEB2F41" w14:textId="77777777" w:rsidR="00A34080" w:rsidRPr="00774E72" w:rsidRDefault="00A34080" w:rsidP="00A34080">
      <w:pPr>
        <w:numPr>
          <w:ilvl w:val="1"/>
          <w:numId w:val="8"/>
        </w:numPr>
        <w:spacing w:before="120" w:after="120" w:line="276" w:lineRule="auto"/>
        <w:ind w:left="0" w:firstLine="567"/>
        <w:jc w:val="both"/>
        <w:rPr>
          <w:i/>
        </w:rPr>
      </w:pPr>
      <w:r w:rsidRPr="00774E72">
        <w:t>A autoridade competente, na aplicação das sanções, levará em consideração a gravidade da conduta do infrator, o caráter educativo da pena, bem como o dano causado à Contratante, observado o princípio da proporcionalidade.</w:t>
      </w:r>
    </w:p>
    <w:p w14:paraId="48809CF7" w14:textId="77777777" w:rsidR="00A34080" w:rsidRPr="00774E72" w:rsidRDefault="00A34080" w:rsidP="00A34080">
      <w:pPr>
        <w:numPr>
          <w:ilvl w:val="1"/>
          <w:numId w:val="8"/>
        </w:numPr>
        <w:spacing w:before="120" w:after="120" w:line="276" w:lineRule="auto"/>
        <w:ind w:left="0" w:firstLine="567"/>
        <w:jc w:val="both"/>
        <w:rPr>
          <w:i/>
        </w:rPr>
      </w:pPr>
      <w:r w:rsidRPr="00774E72">
        <w:t>As penalidades serão obrigatoriamente registradas no SICAF.</w:t>
      </w:r>
    </w:p>
    <w:p w14:paraId="0B3E7751" w14:textId="77777777" w:rsidR="00560348" w:rsidRPr="00774E72" w:rsidRDefault="00560348" w:rsidP="00560348">
      <w:pPr>
        <w:spacing w:before="120" w:after="120" w:line="276" w:lineRule="auto"/>
        <w:ind w:left="567"/>
        <w:jc w:val="both"/>
        <w:rPr>
          <w:rFonts w:cs="Times New Roman"/>
          <w:shd w:val="clear" w:color="auto" w:fill="FFFFFF"/>
        </w:rPr>
      </w:pPr>
    </w:p>
    <w:p w14:paraId="0359C09F"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DA IMPUGNAÇÃO AO EDITAL E DO PEDIDO DE ESCLARECIMENTO</w:t>
      </w:r>
    </w:p>
    <w:p w14:paraId="253F4D3C"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Até 02 (dois) dias úteis antes da data designada para a abertura da sessão pública, qualquer pessoa poderá impugnar este Edital.</w:t>
      </w:r>
    </w:p>
    <w:p w14:paraId="0882B67D" w14:textId="24EF6862"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A impugnação poderá ser realizada por forma eletrônica, pelo e-mail </w:t>
      </w:r>
      <w:hyperlink r:id="rId12" w:history="1">
        <w:r w:rsidR="00A34080" w:rsidRPr="00774E72">
          <w:rPr>
            <w:rStyle w:val="Hyperlink"/>
            <w:rFonts w:cs="Times New Roman"/>
          </w:rPr>
          <w:t>cpl.srmt@dpf.gov.br</w:t>
        </w:r>
      </w:hyperlink>
      <w:r w:rsidR="00A34080" w:rsidRPr="00774E72">
        <w:rPr>
          <w:rFonts w:cs="Times New Roman"/>
          <w:color w:val="000000"/>
        </w:rPr>
        <w:t xml:space="preserve"> ou </w:t>
      </w:r>
      <w:hyperlink r:id="rId13" w:history="1">
        <w:r w:rsidR="00A34080" w:rsidRPr="00774E72">
          <w:rPr>
            <w:rStyle w:val="Hyperlink"/>
            <w:rFonts w:cs="Times New Roman"/>
          </w:rPr>
          <w:t>sra.srmt@dpf.gov.br</w:t>
        </w:r>
      </w:hyperlink>
      <w:proofErr w:type="gramStart"/>
      <w:r w:rsidR="00A34080" w:rsidRPr="00774E72">
        <w:rPr>
          <w:rFonts w:cs="Times New Roman"/>
          <w:color w:val="000000"/>
        </w:rPr>
        <w:t xml:space="preserve"> ,</w:t>
      </w:r>
      <w:proofErr w:type="gramEnd"/>
      <w:r w:rsidRPr="00774E72">
        <w:rPr>
          <w:rFonts w:cs="Times New Roman"/>
          <w:color w:val="000000"/>
        </w:rPr>
        <w:t xml:space="preserve"> pelo fax </w:t>
      </w:r>
      <w:r w:rsidR="00A34080" w:rsidRPr="00774E72">
        <w:rPr>
          <w:rFonts w:cs="Times New Roman"/>
          <w:color w:val="000000"/>
        </w:rPr>
        <w:t>65 3614 5654,</w:t>
      </w:r>
      <w:r w:rsidRPr="00774E72">
        <w:rPr>
          <w:rFonts w:cs="Times New Roman"/>
          <w:color w:val="000000"/>
        </w:rPr>
        <w:t xml:space="preserve"> ou por petição dirigida ou protocolada no endereço </w:t>
      </w:r>
      <w:r w:rsidR="00A34080" w:rsidRPr="00774E72">
        <w:rPr>
          <w:rFonts w:cs="Times New Roman"/>
          <w:color w:val="000000"/>
        </w:rPr>
        <w:t>Avenida Historiador Rubens de Mendonça, 1205 – Baú – Cuiabá/MT.</w:t>
      </w:r>
    </w:p>
    <w:p w14:paraId="1B315804"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Caberá ao </w:t>
      </w:r>
      <w:r w:rsidR="00E17E25" w:rsidRPr="00774E72">
        <w:rPr>
          <w:rFonts w:cs="Times New Roman"/>
          <w:color w:val="000000"/>
        </w:rPr>
        <w:t>Pregoeiro</w:t>
      </w:r>
      <w:r w:rsidRPr="00774E72">
        <w:rPr>
          <w:rFonts w:cs="Times New Roman"/>
          <w:color w:val="000000"/>
        </w:rPr>
        <w:t xml:space="preserve"> decidir sobre a impugnação no prazo de até vinte e quatro horas.</w:t>
      </w:r>
    </w:p>
    <w:p w14:paraId="4F0A5005"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Acolhida a impugnação, será definida e publicada nova data para a realização do certame.</w:t>
      </w:r>
    </w:p>
    <w:p w14:paraId="59AC9CFE" w14:textId="77777777" w:rsidR="00620E00"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Os pedidos de esclarecimentos referentes a este processo licitatório deverão ser enviados ao </w:t>
      </w:r>
      <w:r w:rsidR="00E17E25" w:rsidRPr="00774E72">
        <w:rPr>
          <w:rFonts w:cs="Times New Roman"/>
          <w:color w:val="000000"/>
        </w:rPr>
        <w:t>Pregoeiro</w:t>
      </w:r>
      <w:r w:rsidRPr="00774E72">
        <w:rPr>
          <w:rFonts w:cs="Times New Roman"/>
          <w:color w:val="000000"/>
        </w:rPr>
        <w:t xml:space="preserve">, até 03 (três) dias úteis anteriores à data designada para abertura da sessão pública, </w:t>
      </w:r>
      <w:r w:rsidRPr="00774E72">
        <w:rPr>
          <w:rFonts w:cs="Times New Roman"/>
          <w:bCs/>
          <w:lang w:eastAsia="en-US"/>
        </w:rPr>
        <w:t>exclusivamente por meio eletrônico via internet, no endereço indicado no Edital.</w:t>
      </w:r>
    </w:p>
    <w:p w14:paraId="4E0F998F" w14:textId="77777777" w:rsidR="00620E00"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As impugnações e pedidos de esclarecimentos não suspendem os prazos previstos no certame.</w:t>
      </w:r>
    </w:p>
    <w:p w14:paraId="4782E242" w14:textId="77777777" w:rsidR="000F104D"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lastRenderedPageBreak/>
        <w:t xml:space="preserve">As respostas às impugnações e os esclarecimentos prestados pelo </w:t>
      </w:r>
      <w:r w:rsidR="00E17E25" w:rsidRPr="00774E72">
        <w:rPr>
          <w:rFonts w:cs="Times New Roman"/>
          <w:color w:val="000000"/>
        </w:rPr>
        <w:t>Pregoeiro</w:t>
      </w:r>
      <w:r w:rsidRPr="00774E72">
        <w:rPr>
          <w:rFonts w:cs="Times New Roman"/>
          <w:color w:val="000000"/>
        </w:rPr>
        <w:t xml:space="preserve"> serão entranhados nos autos do processo licitatório e estarão disponíveis para consulta por qualquer interessado.</w:t>
      </w:r>
    </w:p>
    <w:p w14:paraId="032ED99E" w14:textId="77777777" w:rsidR="000F104D" w:rsidRPr="00774E72" w:rsidRDefault="000F104D" w:rsidP="00FA74D3">
      <w:pPr>
        <w:numPr>
          <w:ilvl w:val="0"/>
          <w:numId w:val="12"/>
        </w:numPr>
        <w:spacing w:before="120" w:after="120" w:line="276" w:lineRule="auto"/>
        <w:jc w:val="both"/>
        <w:rPr>
          <w:rFonts w:cs="Times New Roman"/>
          <w:b/>
          <w:color w:val="000000"/>
        </w:rPr>
      </w:pPr>
      <w:r w:rsidRPr="00774E72">
        <w:rPr>
          <w:rFonts w:cs="Times New Roman"/>
          <w:b/>
          <w:color w:val="000000"/>
        </w:rPr>
        <w:t>DAS DISPOSIÇÕES GERAIS</w:t>
      </w:r>
    </w:p>
    <w:p w14:paraId="375F3B7F"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74E72">
        <w:rPr>
          <w:rFonts w:cs="Times New Roman"/>
          <w:color w:val="000000"/>
        </w:rPr>
        <w:t>Pregoeiro</w:t>
      </w:r>
      <w:r w:rsidRPr="00774E72">
        <w:rPr>
          <w:rFonts w:cs="Times New Roman"/>
          <w:color w:val="000000"/>
        </w:rPr>
        <w:t>.</w:t>
      </w:r>
    </w:p>
    <w:p w14:paraId="5B7A3A59"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No julgamento das propostas e da habilitação, o </w:t>
      </w:r>
      <w:r w:rsidR="00E17E25" w:rsidRPr="00774E72">
        <w:rPr>
          <w:rFonts w:cs="Times New Roman"/>
          <w:color w:val="000000"/>
        </w:rPr>
        <w:t>Pregoeiro</w:t>
      </w:r>
      <w:r w:rsidRPr="00774E72">
        <w:rPr>
          <w:rFonts w:cs="Times New Roman"/>
          <w:color w:val="00000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 </w:t>
      </w:r>
    </w:p>
    <w:p w14:paraId="7B1D568C"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 homologação do resultado desta licitação não implicará direito à contratação.</w:t>
      </w:r>
    </w:p>
    <w:p w14:paraId="2F8E407B"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F4C7FD4"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34D0DD5B"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Na contagem dos prazos estabelecidos neste Edital e seus Anexos, excluir-se-á o dia do início e incluir-se-á o do vencimento. Só se iniciam e vencem os prazos em dias de expediente na Administração.</w:t>
      </w:r>
      <w:r w:rsidR="00563DB2" w:rsidRPr="00774E72">
        <w:rPr>
          <w:rFonts w:cs="Times New Roman"/>
          <w:color w:val="000000"/>
        </w:rPr>
        <w:t xml:space="preserve"> </w:t>
      </w:r>
    </w:p>
    <w:p w14:paraId="4BC8B0EB"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O desatendimento de exigências formais não essenciais não importará o afastamento do licitante, desde que seja possível o aproveitamento do ato, observados os princípios da isonomia e do interesse público.</w:t>
      </w:r>
      <w:r w:rsidR="00563DB2" w:rsidRPr="00774E72">
        <w:rPr>
          <w:rFonts w:cs="Times New Roman"/>
          <w:color w:val="000000"/>
        </w:rPr>
        <w:t xml:space="preserve"> </w:t>
      </w:r>
    </w:p>
    <w:p w14:paraId="6D37FE6F"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Em caso de divergência entre disposições deste Edital e de seus anexos ou demais peças que compõem o processo, prevalecerá as deste Edital.</w:t>
      </w:r>
      <w:r w:rsidR="00563DB2" w:rsidRPr="00774E72">
        <w:rPr>
          <w:rFonts w:cs="Times New Roman"/>
          <w:color w:val="000000"/>
        </w:rPr>
        <w:t xml:space="preserve"> </w:t>
      </w:r>
    </w:p>
    <w:p w14:paraId="1828EB14" w14:textId="0DB57046"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 xml:space="preserve">O Edital está disponibilizado, na íntegra, no endereço eletrônico </w:t>
      </w:r>
      <w:hyperlink r:id="rId14" w:history="1">
        <w:r w:rsidR="00A34080" w:rsidRPr="00774E72">
          <w:rPr>
            <w:rStyle w:val="Hyperlink"/>
            <w:rFonts w:cs="Times New Roman"/>
          </w:rPr>
          <w:t>www.comprasnet.gov.br</w:t>
        </w:r>
      </w:hyperlink>
      <w:r w:rsidR="00A34080" w:rsidRPr="00774E72">
        <w:rPr>
          <w:rFonts w:cs="Times New Roman"/>
          <w:color w:val="000000"/>
        </w:rPr>
        <w:t xml:space="preserve"> ou </w:t>
      </w:r>
      <w:hyperlink r:id="rId15" w:history="1">
        <w:r w:rsidR="00A34080" w:rsidRPr="00774E72">
          <w:rPr>
            <w:rStyle w:val="Hyperlink"/>
            <w:rFonts w:cs="Times New Roman"/>
          </w:rPr>
          <w:t>www.dpf.gov.br</w:t>
        </w:r>
      </w:hyperlink>
      <w:r w:rsidR="00A34080" w:rsidRPr="00774E72">
        <w:rPr>
          <w:rFonts w:cs="Times New Roman"/>
          <w:color w:val="000000"/>
        </w:rPr>
        <w:t xml:space="preserve">  </w:t>
      </w:r>
      <w:r w:rsidRPr="00774E72">
        <w:rPr>
          <w:rFonts w:cs="Times New Roman"/>
          <w:color w:val="000000"/>
        </w:rPr>
        <w:t xml:space="preserve"> e também poderão ser lidos e/ou obtidos no endereço </w:t>
      </w:r>
      <w:r w:rsidR="00A34080" w:rsidRPr="00774E72">
        <w:rPr>
          <w:rFonts w:cs="Times New Roman"/>
          <w:color w:val="000000"/>
        </w:rPr>
        <w:t>Avenida Historiador Rubens de Mendonça, 1.205 – Baú – Cuiabá/MT</w:t>
      </w:r>
      <w:r w:rsidRPr="00774E72">
        <w:rPr>
          <w:rFonts w:cs="Times New Roman"/>
          <w:color w:val="000000"/>
        </w:rPr>
        <w:t xml:space="preserve">, nos dias úteis, no horário das </w:t>
      </w:r>
      <w:r w:rsidR="00A34080" w:rsidRPr="00774E72">
        <w:rPr>
          <w:rFonts w:cs="Times New Roman"/>
          <w:color w:val="000000"/>
        </w:rPr>
        <w:t>14:00</w:t>
      </w:r>
      <w:r w:rsidRPr="00774E72">
        <w:rPr>
          <w:rFonts w:cs="Times New Roman"/>
          <w:color w:val="000000"/>
        </w:rPr>
        <w:t xml:space="preserve"> horas às </w:t>
      </w:r>
      <w:r w:rsidR="00A34080" w:rsidRPr="00774E72">
        <w:rPr>
          <w:rFonts w:cs="Times New Roman"/>
          <w:color w:val="000000"/>
        </w:rPr>
        <w:t>18:00</w:t>
      </w:r>
      <w:r w:rsidRPr="00774E72">
        <w:rPr>
          <w:rFonts w:cs="Times New Roman"/>
          <w:color w:val="000000"/>
        </w:rPr>
        <w:t xml:space="preserve"> horas, mesmo endereço e período no qual os autos do processo administrativo permanecerão com vista franqueada aos interessados.</w:t>
      </w:r>
    </w:p>
    <w:p w14:paraId="0F843B44" w14:textId="4515F007" w:rsidR="00A34080" w:rsidRPr="004C6C7B" w:rsidRDefault="00A34080" w:rsidP="00FA74D3">
      <w:pPr>
        <w:numPr>
          <w:ilvl w:val="1"/>
          <w:numId w:val="12"/>
        </w:numPr>
        <w:spacing w:before="120" w:after="120" w:line="276" w:lineRule="auto"/>
        <w:ind w:left="0" w:firstLine="567"/>
        <w:jc w:val="both"/>
        <w:rPr>
          <w:rFonts w:cs="Times New Roman"/>
          <w:b/>
          <w:color w:val="000000"/>
          <w:u w:val="single"/>
        </w:rPr>
      </w:pPr>
      <w:r w:rsidRPr="004C6C7B">
        <w:rPr>
          <w:rFonts w:cs="Times New Roman"/>
          <w:b/>
          <w:color w:val="000000"/>
          <w:u w:val="single"/>
        </w:rPr>
        <w:lastRenderedPageBreak/>
        <w:t xml:space="preserve">O foro para dirimir questões relativas ao presente Edital, será </w:t>
      </w:r>
      <w:r w:rsidR="00774E72" w:rsidRPr="004C6C7B">
        <w:rPr>
          <w:rFonts w:cs="Times New Roman"/>
          <w:b/>
          <w:color w:val="000000"/>
          <w:u w:val="single"/>
        </w:rPr>
        <w:t xml:space="preserve">a </w:t>
      </w:r>
      <w:r w:rsidRPr="004C6C7B">
        <w:rPr>
          <w:rFonts w:cs="Times New Roman"/>
          <w:b/>
          <w:color w:val="000000"/>
          <w:u w:val="single"/>
        </w:rPr>
        <w:t>Justiça Federal, Seção Judiciária de Cuiabá/MT.</w:t>
      </w:r>
    </w:p>
    <w:p w14:paraId="74CF1064" w14:textId="77777777" w:rsidR="00563DB2" w:rsidRPr="00774E72" w:rsidRDefault="000F104D" w:rsidP="00FA74D3">
      <w:pPr>
        <w:numPr>
          <w:ilvl w:val="1"/>
          <w:numId w:val="12"/>
        </w:numPr>
        <w:spacing w:before="120" w:after="120" w:line="276" w:lineRule="auto"/>
        <w:ind w:left="0" w:firstLine="567"/>
        <w:jc w:val="both"/>
        <w:rPr>
          <w:rFonts w:cs="Times New Roman"/>
          <w:color w:val="000000"/>
        </w:rPr>
      </w:pPr>
      <w:r w:rsidRPr="00774E72">
        <w:rPr>
          <w:rFonts w:cs="Times New Roman"/>
          <w:color w:val="000000"/>
        </w:rPr>
        <w:t>Integram este Edital, para todos os fins e efeitos, os seguintes anexos:</w:t>
      </w:r>
    </w:p>
    <w:p w14:paraId="46B4BA06" w14:textId="77777777" w:rsidR="00563DB2" w:rsidRPr="00774E72" w:rsidRDefault="000F104D"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ANEXO I - Termo de Referência;</w:t>
      </w:r>
    </w:p>
    <w:p w14:paraId="1E514F06" w14:textId="77777777" w:rsidR="00563DB2" w:rsidRPr="00774E72" w:rsidRDefault="009E51DF" w:rsidP="00FA74D3">
      <w:pPr>
        <w:numPr>
          <w:ilvl w:val="2"/>
          <w:numId w:val="12"/>
        </w:numPr>
        <w:spacing w:before="120" w:after="120" w:line="276" w:lineRule="auto"/>
        <w:ind w:left="1135" w:hanging="284"/>
        <w:jc w:val="both"/>
        <w:rPr>
          <w:rFonts w:cs="Times New Roman"/>
          <w:color w:val="000000"/>
        </w:rPr>
      </w:pPr>
      <w:r w:rsidRPr="00774E72">
        <w:rPr>
          <w:rFonts w:cs="Times New Roman"/>
          <w:color w:val="000000"/>
        </w:rPr>
        <w:t>ANEXO II – Minuta de Ata de Registro de Preços;</w:t>
      </w:r>
    </w:p>
    <w:p w14:paraId="305160AA" w14:textId="77777777" w:rsidR="00563DB2" w:rsidRPr="009E1506" w:rsidRDefault="000F104D" w:rsidP="00FA74D3">
      <w:pPr>
        <w:numPr>
          <w:ilvl w:val="2"/>
          <w:numId w:val="12"/>
        </w:numPr>
        <w:spacing w:before="120" w:after="120" w:line="276" w:lineRule="auto"/>
        <w:ind w:left="1135" w:hanging="284"/>
        <w:jc w:val="both"/>
        <w:rPr>
          <w:rFonts w:cs="Times New Roman"/>
          <w:color w:val="000000"/>
        </w:rPr>
      </w:pPr>
      <w:r w:rsidRPr="00774E72">
        <w:rPr>
          <w:rFonts w:cs="Times New Roman"/>
          <w:bCs/>
          <w:iCs/>
          <w:color w:val="000000"/>
        </w:rPr>
        <w:t xml:space="preserve">ANEXO </w:t>
      </w:r>
      <w:r w:rsidR="009E51DF" w:rsidRPr="00774E72">
        <w:rPr>
          <w:rFonts w:cs="Times New Roman"/>
          <w:bCs/>
          <w:iCs/>
          <w:color w:val="000000"/>
        </w:rPr>
        <w:t>I</w:t>
      </w:r>
      <w:r w:rsidRPr="00774E72">
        <w:rPr>
          <w:rFonts w:cs="Times New Roman"/>
          <w:bCs/>
          <w:iCs/>
          <w:color w:val="000000"/>
        </w:rPr>
        <w:t>II – Minuta de Termo de Contrato;</w:t>
      </w:r>
      <w:r w:rsidR="000B6451" w:rsidRPr="00774E72">
        <w:rPr>
          <w:rFonts w:cs="Times New Roman"/>
          <w:bCs/>
          <w:iCs/>
          <w:color w:val="000000"/>
        </w:rPr>
        <w:t xml:space="preserve"> </w:t>
      </w:r>
    </w:p>
    <w:p w14:paraId="54DAD943" w14:textId="5A3D57D6" w:rsidR="009E1506" w:rsidRPr="00774E72" w:rsidRDefault="009E1506" w:rsidP="00FA74D3">
      <w:pPr>
        <w:numPr>
          <w:ilvl w:val="2"/>
          <w:numId w:val="12"/>
        </w:numPr>
        <w:spacing w:before="120" w:after="120" w:line="276" w:lineRule="auto"/>
        <w:ind w:left="1135" w:hanging="284"/>
        <w:jc w:val="both"/>
        <w:rPr>
          <w:rFonts w:cs="Times New Roman"/>
          <w:color w:val="000000"/>
        </w:rPr>
      </w:pPr>
      <w:r>
        <w:rPr>
          <w:rFonts w:cs="Times New Roman"/>
          <w:bCs/>
          <w:iCs/>
          <w:color w:val="000000"/>
        </w:rPr>
        <w:t>ANEXO IV – Modelo de Proposta de Preço;</w:t>
      </w:r>
    </w:p>
    <w:p w14:paraId="480A3596" w14:textId="7E5F82FB" w:rsidR="00A9777A" w:rsidRPr="0004287F" w:rsidRDefault="00A9777A" w:rsidP="0004287F">
      <w:pPr>
        <w:numPr>
          <w:ilvl w:val="2"/>
          <w:numId w:val="12"/>
        </w:numPr>
        <w:spacing w:before="120" w:after="120" w:line="276" w:lineRule="auto"/>
        <w:ind w:left="0" w:firstLine="851"/>
        <w:jc w:val="both"/>
        <w:rPr>
          <w:rFonts w:cs="Times New Roman"/>
          <w:i/>
        </w:rPr>
      </w:pPr>
      <w:r w:rsidRPr="0004287F">
        <w:rPr>
          <w:rFonts w:cs="Times New Roman"/>
          <w:i/>
        </w:rPr>
        <w:t>A</w:t>
      </w:r>
      <w:r w:rsidR="00496B90" w:rsidRPr="0004287F">
        <w:rPr>
          <w:rFonts w:cs="Times New Roman"/>
          <w:i/>
        </w:rPr>
        <w:t xml:space="preserve">NEXO </w:t>
      </w:r>
      <w:r w:rsidR="009E1506">
        <w:rPr>
          <w:rFonts w:cs="Times New Roman"/>
          <w:i/>
        </w:rPr>
        <w:t>V</w:t>
      </w:r>
      <w:r w:rsidRPr="0004287F">
        <w:rPr>
          <w:rFonts w:cs="Times New Roman"/>
          <w:i/>
        </w:rPr>
        <w:t xml:space="preserve"> – Declaração de contratos firmados com a Iniciativa Privada e a Administração Pública; (quando for o caso)</w:t>
      </w:r>
    </w:p>
    <w:p w14:paraId="5B4C1B60" w14:textId="77777777" w:rsidR="000F104D" w:rsidRPr="00774E72" w:rsidRDefault="000F104D" w:rsidP="000F104D">
      <w:pPr>
        <w:spacing w:after="120" w:line="276" w:lineRule="auto"/>
        <w:ind w:right="-15"/>
        <w:jc w:val="both"/>
        <w:rPr>
          <w:rFonts w:cs="Times New Roman"/>
          <w:iCs/>
          <w:color w:val="000000"/>
        </w:rPr>
      </w:pPr>
    </w:p>
    <w:p w14:paraId="11C3148F" w14:textId="195A715B" w:rsidR="000F104D" w:rsidRPr="00774E72" w:rsidRDefault="00A34080" w:rsidP="000F104D">
      <w:pPr>
        <w:spacing w:after="120" w:line="276" w:lineRule="auto"/>
        <w:ind w:left="360" w:right="-15"/>
        <w:rPr>
          <w:rFonts w:cs="Times New Roman"/>
          <w:color w:val="000000"/>
        </w:rPr>
      </w:pPr>
      <w:r w:rsidRPr="00774E72">
        <w:rPr>
          <w:rFonts w:cs="Times New Roman"/>
          <w:color w:val="000000"/>
        </w:rPr>
        <w:t>Cuiabá/</w:t>
      </w:r>
      <w:proofErr w:type="gramStart"/>
      <w:r w:rsidRPr="00774E72">
        <w:rPr>
          <w:rFonts w:cs="Times New Roman"/>
          <w:color w:val="000000"/>
        </w:rPr>
        <w:t xml:space="preserve">MT </w:t>
      </w:r>
      <w:r w:rsidR="000F104D" w:rsidRPr="00774E72">
        <w:rPr>
          <w:rFonts w:cs="Times New Roman"/>
          <w:color w:val="000000"/>
        </w:rPr>
        <w:t>,</w:t>
      </w:r>
      <w:proofErr w:type="gramEnd"/>
      <w:r w:rsidR="000F104D" w:rsidRPr="00774E72">
        <w:rPr>
          <w:rFonts w:cs="Times New Roman"/>
          <w:color w:val="000000"/>
        </w:rPr>
        <w:t xml:space="preserve"> </w:t>
      </w:r>
      <w:r w:rsidR="00774E72" w:rsidRPr="00774E72">
        <w:rPr>
          <w:rFonts w:cs="Times New Roman"/>
          <w:color w:val="000000"/>
        </w:rPr>
        <w:t>10</w:t>
      </w:r>
      <w:r w:rsidR="000F104D" w:rsidRPr="00774E72">
        <w:rPr>
          <w:rFonts w:cs="Times New Roman"/>
          <w:color w:val="000000"/>
        </w:rPr>
        <w:t xml:space="preserve"> de </w:t>
      </w:r>
      <w:r w:rsidR="00774E72" w:rsidRPr="00774E72">
        <w:rPr>
          <w:rFonts w:cs="Times New Roman"/>
          <w:color w:val="000000"/>
        </w:rPr>
        <w:t>julho</w:t>
      </w:r>
      <w:r w:rsidR="000F104D" w:rsidRPr="00774E72">
        <w:rPr>
          <w:rFonts w:cs="Times New Roman"/>
          <w:color w:val="000000"/>
        </w:rPr>
        <w:t xml:space="preserve"> de 20</w:t>
      </w:r>
      <w:r w:rsidRPr="00774E72">
        <w:rPr>
          <w:rFonts w:cs="Times New Roman"/>
          <w:color w:val="000000"/>
        </w:rPr>
        <w:t>14</w:t>
      </w:r>
      <w:r w:rsidR="000F104D" w:rsidRPr="00774E72">
        <w:rPr>
          <w:rFonts w:cs="Times New Roman"/>
          <w:color w:val="000000"/>
        </w:rPr>
        <w:t>.</w:t>
      </w:r>
    </w:p>
    <w:p w14:paraId="6F9DB54F" w14:textId="77777777" w:rsidR="00774E72" w:rsidRPr="00774E72" w:rsidRDefault="00774E72" w:rsidP="00774E72">
      <w:pPr>
        <w:spacing w:after="120" w:line="276" w:lineRule="auto"/>
        <w:ind w:right="-15" w:firstLine="720"/>
        <w:jc w:val="center"/>
        <w:rPr>
          <w:rFonts w:cs="Times New Roman"/>
          <w:color w:val="000000"/>
        </w:rPr>
      </w:pPr>
    </w:p>
    <w:p w14:paraId="10419CDA" w14:textId="77777777" w:rsidR="00774E72" w:rsidRPr="00774E72" w:rsidRDefault="00774E72" w:rsidP="00774E72">
      <w:pPr>
        <w:spacing w:after="120" w:line="276" w:lineRule="auto"/>
        <w:ind w:right="-15" w:firstLine="720"/>
        <w:rPr>
          <w:rFonts w:cs="Times New Roman"/>
          <w:color w:val="000000"/>
        </w:rPr>
      </w:pPr>
    </w:p>
    <w:p w14:paraId="6C9CA9A7" w14:textId="2A003C66" w:rsidR="000F104D" w:rsidRPr="00774E72" w:rsidRDefault="0004287F" w:rsidP="000F104D">
      <w:pPr>
        <w:jc w:val="center"/>
        <w:rPr>
          <w:rFonts w:cs="Times New Roman"/>
        </w:rPr>
      </w:pPr>
      <w:r>
        <w:rPr>
          <w:rFonts w:cs="Times New Roman"/>
        </w:rPr>
        <w:t>AUTORIDADE COMPETENTE</w:t>
      </w:r>
    </w:p>
    <w:sectPr w:rsidR="000F104D" w:rsidRPr="00774E72" w:rsidSect="006B10ED">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C4185" w14:textId="77777777" w:rsidR="00030AE2" w:rsidRDefault="00030AE2">
      <w:r>
        <w:separator/>
      </w:r>
    </w:p>
  </w:endnote>
  <w:endnote w:type="continuationSeparator" w:id="0">
    <w:p w14:paraId="2653B4E2" w14:textId="77777777" w:rsidR="00030AE2" w:rsidRDefault="00030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Zurich BT">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Euphemia">
    <w:panose1 w:val="020B0503040102020104"/>
    <w:charset w:val="00"/>
    <w:family w:val="swiss"/>
    <w:pitch w:val="variable"/>
    <w:sig w:usb0="8000006F" w:usb1="0000004A" w:usb2="00002000" w:usb3="00000000" w:csb0="00000001" w:csb1="00000000"/>
  </w:font>
  <w:font w:name="DotumChe">
    <w:panose1 w:val="020B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7CD0C" w14:textId="77777777" w:rsidR="00030AE2" w:rsidRDefault="00030AE2">
      <w:r>
        <w:separator/>
      </w:r>
    </w:p>
  </w:footnote>
  <w:footnote w:type="continuationSeparator" w:id="0">
    <w:p w14:paraId="7C70ADD1" w14:textId="77777777" w:rsidR="00030AE2" w:rsidRDefault="00030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122195"/>
      <w:docPartObj>
        <w:docPartGallery w:val="Page Numbers (Top of Page)"/>
        <w:docPartUnique/>
      </w:docPartObj>
    </w:sdtPr>
    <w:sdtEndPr/>
    <w:sdtContent>
      <w:p w14:paraId="49AC12F1" w14:textId="0E6F9C76" w:rsidR="00030AE2" w:rsidRDefault="00030AE2">
        <w:pPr>
          <w:pStyle w:val="Cabealho"/>
          <w:jc w:val="right"/>
        </w:pPr>
        <w:r>
          <w:fldChar w:fldCharType="begin"/>
        </w:r>
        <w:r>
          <w:instrText>PAGE   \* MERGEFORMAT</w:instrText>
        </w:r>
        <w:r>
          <w:fldChar w:fldCharType="separate"/>
        </w:r>
        <w:r w:rsidR="00CB5DE8">
          <w:rPr>
            <w:noProof/>
          </w:rPr>
          <w:t>2</w:t>
        </w:r>
        <w:r>
          <w:fldChar w:fldCharType="end"/>
        </w:r>
      </w:p>
    </w:sdtContent>
  </w:sdt>
  <w:p w14:paraId="385D158B" w14:textId="77777777" w:rsidR="00030AE2" w:rsidRDefault="00030AE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DF70B1"/>
    <w:multiLevelType w:val="multilevel"/>
    <w:tmpl w:val="FBA6914C"/>
    <w:lvl w:ilvl="0">
      <w:start w:val="9"/>
      <w:numFmt w:val="decimal"/>
      <w:lvlText w:val="%1"/>
      <w:lvlJc w:val="left"/>
      <w:pPr>
        <w:ind w:left="465" w:hanging="465"/>
      </w:pPr>
      <w:rPr>
        <w:rFonts w:hint="default"/>
      </w:rPr>
    </w:lvl>
    <w:lvl w:ilvl="1">
      <w:start w:val="1"/>
      <w:numFmt w:val="decimal"/>
      <w:lvlText w:val="%1.%2"/>
      <w:lvlJc w:val="left"/>
      <w:pPr>
        <w:ind w:left="961" w:hanging="46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nsid w:val="0CAC594E"/>
    <w:multiLevelType w:val="multilevel"/>
    <w:tmpl w:val="88FC9C28"/>
    <w:lvl w:ilvl="0">
      <w:start w:val="8"/>
      <w:numFmt w:val="decimal"/>
      <w:lvlText w:val="%1"/>
      <w:lvlJc w:val="left"/>
      <w:pPr>
        <w:ind w:left="360" w:hanging="360"/>
      </w:pPr>
      <w:rPr>
        <w:rFonts w:ascii="Ecofont_Spranq_eco_Sans" w:hAnsi="Ecofont_Spranq_eco_Sans" w:cs="Arial" w:hint="default"/>
        <w:b w:val="0"/>
        <w:color w:val="auto"/>
      </w:rPr>
    </w:lvl>
    <w:lvl w:ilvl="1">
      <w:start w:val="3"/>
      <w:numFmt w:val="decimal"/>
      <w:lvlText w:val="%1.%2"/>
      <w:lvlJc w:val="left"/>
      <w:pPr>
        <w:ind w:left="1353" w:hanging="360"/>
      </w:pPr>
      <w:rPr>
        <w:rFonts w:ascii="Ecofont_Spranq_eco_Sans" w:hAnsi="Ecofont_Spranq_eco_Sans" w:cs="Arial" w:hint="default"/>
        <w:b w:val="0"/>
        <w:color w:val="auto"/>
      </w:rPr>
    </w:lvl>
    <w:lvl w:ilvl="2">
      <w:start w:val="1"/>
      <w:numFmt w:val="decimal"/>
      <w:lvlText w:val="%1.%2.%3"/>
      <w:lvlJc w:val="left"/>
      <w:pPr>
        <w:ind w:left="2706" w:hanging="720"/>
      </w:pPr>
      <w:rPr>
        <w:rFonts w:ascii="Ecofont_Spranq_eco_Sans" w:hAnsi="Ecofont_Spranq_eco_Sans" w:cs="Arial" w:hint="default"/>
        <w:b w:val="0"/>
        <w:color w:val="auto"/>
      </w:rPr>
    </w:lvl>
    <w:lvl w:ilvl="3">
      <w:start w:val="1"/>
      <w:numFmt w:val="decimal"/>
      <w:lvlText w:val="%1.%2.%3.%4"/>
      <w:lvlJc w:val="left"/>
      <w:pPr>
        <w:ind w:left="3699" w:hanging="720"/>
      </w:pPr>
      <w:rPr>
        <w:rFonts w:ascii="Ecofont_Spranq_eco_Sans" w:hAnsi="Ecofont_Spranq_eco_Sans" w:cs="Arial" w:hint="default"/>
        <w:b w:val="0"/>
        <w:color w:val="auto"/>
      </w:rPr>
    </w:lvl>
    <w:lvl w:ilvl="4">
      <w:start w:val="1"/>
      <w:numFmt w:val="decimal"/>
      <w:lvlText w:val="%1.%2.%3.%4.%5"/>
      <w:lvlJc w:val="left"/>
      <w:pPr>
        <w:ind w:left="4692" w:hanging="720"/>
      </w:pPr>
      <w:rPr>
        <w:rFonts w:ascii="Ecofont_Spranq_eco_Sans" w:hAnsi="Ecofont_Spranq_eco_Sans" w:cs="Arial" w:hint="default"/>
        <w:b w:val="0"/>
        <w:color w:val="auto"/>
      </w:rPr>
    </w:lvl>
    <w:lvl w:ilvl="5">
      <w:start w:val="1"/>
      <w:numFmt w:val="decimal"/>
      <w:lvlText w:val="%1.%2.%3.%4.%5.%6"/>
      <w:lvlJc w:val="left"/>
      <w:pPr>
        <w:ind w:left="6045" w:hanging="1080"/>
      </w:pPr>
      <w:rPr>
        <w:rFonts w:ascii="Ecofont_Spranq_eco_Sans" w:hAnsi="Ecofont_Spranq_eco_Sans" w:cs="Arial" w:hint="default"/>
        <w:b w:val="0"/>
        <w:color w:val="auto"/>
      </w:rPr>
    </w:lvl>
    <w:lvl w:ilvl="6">
      <w:start w:val="1"/>
      <w:numFmt w:val="decimal"/>
      <w:lvlText w:val="%1.%2.%3.%4.%5.%6.%7"/>
      <w:lvlJc w:val="left"/>
      <w:pPr>
        <w:ind w:left="7038" w:hanging="1080"/>
      </w:pPr>
      <w:rPr>
        <w:rFonts w:ascii="Ecofont_Spranq_eco_Sans" w:hAnsi="Ecofont_Spranq_eco_Sans" w:cs="Arial" w:hint="default"/>
        <w:b w:val="0"/>
        <w:color w:val="auto"/>
      </w:rPr>
    </w:lvl>
    <w:lvl w:ilvl="7">
      <w:start w:val="1"/>
      <w:numFmt w:val="decimal"/>
      <w:lvlText w:val="%1.%2.%3.%4.%5.%6.%7.%8"/>
      <w:lvlJc w:val="left"/>
      <w:pPr>
        <w:ind w:left="8391" w:hanging="1440"/>
      </w:pPr>
      <w:rPr>
        <w:rFonts w:ascii="Ecofont_Spranq_eco_Sans" w:hAnsi="Ecofont_Spranq_eco_Sans" w:cs="Arial" w:hint="default"/>
        <w:b w:val="0"/>
        <w:color w:val="auto"/>
      </w:rPr>
    </w:lvl>
    <w:lvl w:ilvl="8">
      <w:start w:val="1"/>
      <w:numFmt w:val="decimal"/>
      <w:lvlText w:val="%1.%2.%3.%4.%5.%6.%7.%8.%9"/>
      <w:lvlJc w:val="left"/>
      <w:pPr>
        <w:ind w:left="9384" w:hanging="1440"/>
      </w:pPr>
      <w:rPr>
        <w:rFonts w:ascii="Ecofont_Spranq_eco_Sans" w:hAnsi="Ecofont_Spranq_eco_Sans" w:cs="Arial" w:hint="default"/>
        <w:b w:val="0"/>
        <w:color w:val="auto"/>
      </w:rPr>
    </w:lvl>
  </w:abstractNum>
  <w:abstractNum w:abstractNumId="3">
    <w:nsid w:val="1D5C100D"/>
    <w:multiLevelType w:val="multilevel"/>
    <w:tmpl w:val="EC367D98"/>
    <w:lvl w:ilvl="0">
      <w:start w:val="1"/>
      <w:numFmt w:val="decimal"/>
      <w:lvlText w:val="%1."/>
      <w:lvlJc w:val="left"/>
      <w:pPr>
        <w:ind w:left="360" w:hanging="360"/>
      </w:pPr>
    </w:lvl>
    <w:lvl w:ilvl="1">
      <w:start w:val="1"/>
      <w:numFmt w:val="decimal"/>
      <w:lvlText w:val="%1.%2."/>
      <w:lvlJc w:val="left"/>
      <w:pPr>
        <w:ind w:left="1142" w:hanging="432"/>
      </w:pPr>
      <w:rPr>
        <w:b w:val="0"/>
        <w:color w:val="auto"/>
        <w:sz w:val="20"/>
        <w:szCs w:val="20"/>
      </w:rPr>
    </w:lvl>
    <w:lvl w:ilvl="2">
      <w:start w:val="1"/>
      <w:numFmt w:val="decimal"/>
      <w:lvlText w:val="%1.%2.%3."/>
      <w:lvlJc w:val="left"/>
      <w:pPr>
        <w:ind w:left="1497" w:hanging="504"/>
      </w:pPr>
      <w:rPr>
        <w:b w:val="0"/>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ECA5A5B"/>
    <w:multiLevelType w:val="multilevel"/>
    <w:tmpl w:val="280EE448"/>
    <w:lvl w:ilvl="0">
      <w:start w:val="19"/>
      <w:numFmt w:val="decimal"/>
      <w:lvlText w:val="%1"/>
      <w:lvlJc w:val="left"/>
      <w:pPr>
        <w:ind w:left="570" w:hanging="570"/>
      </w:pPr>
      <w:rPr>
        <w:rFonts w:hint="default"/>
      </w:rPr>
    </w:lvl>
    <w:lvl w:ilvl="1">
      <w:start w:val="9"/>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2C9055EF"/>
    <w:multiLevelType w:val="hybridMultilevel"/>
    <w:tmpl w:val="F18E8C6E"/>
    <w:lvl w:ilvl="0" w:tplc="08B6A5C4">
      <w:start w:val="1"/>
      <w:numFmt w:val="lowerLetter"/>
      <w:lvlText w:val="%1)"/>
      <w:lvlJc w:val="left"/>
      <w:pPr>
        <w:ind w:left="1790" w:hanging="360"/>
      </w:pPr>
      <w:rPr>
        <w:rFonts w:hint="default"/>
      </w:rPr>
    </w:lvl>
    <w:lvl w:ilvl="1" w:tplc="04160019" w:tentative="1">
      <w:start w:val="1"/>
      <w:numFmt w:val="lowerLetter"/>
      <w:lvlText w:val="%2."/>
      <w:lvlJc w:val="left"/>
      <w:pPr>
        <w:ind w:left="2510" w:hanging="360"/>
      </w:pPr>
    </w:lvl>
    <w:lvl w:ilvl="2" w:tplc="0416001B" w:tentative="1">
      <w:start w:val="1"/>
      <w:numFmt w:val="lowerRoman"/>
      <w:lvlText w:val="%3."/>
      <w:lvlJc w:val="right"/>
      <w:pPr>
        <w:ind w:left="3230" w:hanging="180"/>
      </w:pPr>
    </w:lvl>
    <w:lvl w:ilvl="3" w:tplc="0416000F" w:tentative="1">
      <w:start w:val="1"/>
      <w:numFmt w:val="decimal"/>
      <w:lvlText w:val="%4."/>
      <w:lvlJc w:val="left"/>
      <w:pPr>
        <w:ind w:left="3950" w:hanging="360"/>
      </w:pPr>
    </w:lvl>
    <w:lvl w:ilvl="4" w:tplc="04160019" w:tentative="1">
      <w:start w:val="1"/>
      <w:numFmt w:val="lowerLetter"/>
      <w:lvlText w:val="%5."/>
      <w:lvlJc w:val="left"/>
      <w:pPr>
        <w:ind w:left="4670" w:hanging="360"/>
      </w:pPr>
    </w:lvl>
    <w:lvl w:ilvl="5" w:tplc="0416001B" w:tentative="1">
      <w:start w:val="1"/>
      <w:numFmt w:val="lowerRoman"/>
      <w:lvlText w:val="%6."/>
      <w:lvlJc w:val="right"/>
      <w:pPr>
        <w:ind w:left="5390" w:hanging="180"/>
      </w:pPr>
    </w:lvl>
    <w:lvl w:ilvl="6" w:tplc="0416000F" w:tentative="1">
      <w:start w:val="1"/>
      <w:numFmt w:val="decimal"/>
      <w:lvlText w:val="%7."/>
      <w:lvlJc w:val="left"/>
      <w:pPr>
        <w:ind w:left="6110" w:hanging="360"/>
      </w:pPr>
    </w:lvl>
    <w:lvl w:ilvl="7" w:tplc="04160019" w:tentative="1">
      <w:start w:val="1"/>
      <w:numFmt w:val="lowerLetter"/>
      <w:lvlText w:val="%8."/>
      <w:lvlJc w:val="left"/>
      <w:pPr>
        <w:ind w:left="6830" w:hanging="360"/>
      </w:pPr>
    </w:lvl>
    <w:lvl w:ilvl="8" w:tplc="0416001B" w:tentative="1">
      <w:start w:val="1"/>
      <w:numFmt w:val="lowerRoman"/>
      <w:lvlText w:val="%9."/>
      <w:lvlJc w:val="right"/>
      <w:pPr>
        <w:ind w:left="7550" w:hanging="180"/>
      </w:pPr>
    </w:lvl>
  </w:abstractNum>
  <w:abstractNum w:abstractNumId="6">
    <w:nsid w:val="3DF17850"/>
    <w:multiLevelType w:val="multilevel"/>
    <w:tmpl w:val="E63E8E12"/>
    <w:lvl w:ilvl="0">
      <w:start w:val="9"/>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EC43323"/>
    <w:multiLevelType w:val="multilevel"/>
    <w:tmpl w:val="08D881D6"/>
    <w:lvl w:ilvl="0">
      <w:start w:val="19"/>
      <w:numFmt w:val="decimal"/>
      <w:lvlText w:val="%1"/>
      <w:lvlJc w:val="left"/>
      <w:pPr>
        <w:ind w:left="570" w:hanging="570"/>
      </w:pPr>
      <w:rPr>
        <w:rFonts w:hint="default"/>
      </w:rPr>
    </w:lvl>
    <w:lvl w:ilvl="1">
      <w:start w:val="3"/>
      <w:numFmt w:val="decimal"/>
      <w:lvlText w:val="%1.%2"/>
      <w:lvlJc w:val="left"/>
      <w:pPr>
        <w:ind w:left="1137" w:hanging="57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CC27922"/>
    <w:multiLevelType w:val="multilevel"/>
    <w:tmpl w:val="AA16B382"/>
    <w:lvl w:ilvl="0">
      <w:start w:val="8"/>
      <w:numFmt w:val="decimal"/>
      <w:lvlText w:val="%1."/>
      <w:lvlJc w:val="left"/>
      <w:pPr>
        <w:ind w:left="360" w:hanging="360"/>
      </w:pPr>
      <w:rPr>
        <w:rFonts w:cs="Arial" w:hint="default"/>
        <w:color w:val="000000"/>
      </w:rPr>
    </w:lvl>
    <w:lvl w:ilvl="1">
      <w:start w:val="3"/>
      <w:numFmt w:val="decimal"/>
      <w:lvlText w:val="%1.%2."/>
      <w:lvlJc w:val="left"/>
      <w:pPr>
        <w:ind w:left="1353" w:hanging="360"/>
      </w:pPr>
      <w:rPr>
        <w:rFonts w:cs="Arial" w:hint="default"/>
        <w:color w:val="000000"/>
      </w:rPr>
    </w:lvl>
    <w:lvl w:ilvl="2">
      <w:start w:val="1"/>
      <w:numFmt w:val="decimal"/>
      <w:lvlText w:val="%1.%2.%3."/>
      <w:lvlJc w:val="left"/>
      <w:pPr>
        <w:ind w:left="2706" w:hanging="720"/>
      </w:pPr>
      <w:rPr>
        <w:rFonts w:cs="Arial" w:hint="default"/>
        <w:color w:val="000000"/>
      </w:rPr>
    </w:lvl>
    <w:lvl w:ilvl="3">
      <w:start w:val="1"/>
      <w:numFmt w:val="decimal"/>
      <w:lvlText w:val="%1.%2.%3.%4."/>
      <w:lvlJc w:val="left"/>
      <w:pPr>
        <w:ind w:left="3699" w:hanging="720"/>
      </w:pPr>
      <w:rPr>
        <w:rFonts w:cs="Arial" w:hint="default"/>
        <w:color w:val="000000"/>
      </w:rPr>
    </w:lvl>
    <w:lvl w:ilvl="4">
      <w:start w:val="1"/>
      <w:numFmt w:val="decimal"/>
      <w:lvlText w:val="%1.%2.%3.%4.%5."/>
      <w:lvlJc w:val="left"/>
      <w:pPr>
        <w:ind w:left="5052" w:hanging="1080"/>
      </w:pPr>
      <w:rPr>
        <w:rFonts w:cs="Arial" w:hint="default"/>
        <w:color w:val="000000"/>
      </w:rPr>
    </w:lvl>
    <w:lvl w:ilvl="5">
      <w:start w:val="1"/>
      <w:numFmt w:val="decimal"/>
      <w:lvlText w:val="%1.%2.%3.%4.%5.%6."/>
      <w:lvlJc w:val="left"/>
      <w:pPr>
        <w:ind w:left="6045" w:hanging="1080"/>
      </w:pPr>
      <w:rPr>
        <w:rFonts w:cs="Arial" w:hint="default"/>
        <w:color w:val="000000"/>
      </w:rPr>
    </w:lvl>
    <w:lvl w:ilvl="6">
      <w:start w:val="1"/>
      <w:numFmt w:val="decimal"/>
      <w:lvlText w:val="%1.%2.%3.%4.%5.%6.%7."/>
      <w:lvlJc w:val="left"/>
      <w:pPr>
        <w:ind w:left="7398" w:hanging="1440"/>
      </w:pPr>
      <w:rPr>
        <w:rFonts w:cs="Arial" w:hint="default"/>
        <w:color w:val="000000"/>
      </w:rPr>
    </w:lvl>
    <w:lvl w:ilvl="7">
      <w:start w:val="1"/>
      <w:numFmt w:val="decimal"/>
      <w:lvlText w:val="%1.%2.%3.%4.%5.%6.%7.%8."/>
      <w:lvlJc w:val="left"/>
      <w:pPr>
        <w:ind w:left="8391" w:hanging="1440"/>
      </w:pPr>
      <w:rPr>
        <w:rFonts w:cs="Arial" w:hint="default"/>
        <w:color w:val="000000"/>
      </w:rPr>
    </w:lvl>
    <w:lvl w:ilvl="8">
      <w:start w:val="1"/>
      <w:numFmt w:val="decimal"/>
      <w:lvlText w:val="%1.%2.%3.%4.%5.%6.%7.%8.%9."/>
      <w:lvlJc w:val="left"/>
      <w:pPr>
        <w:ind w:left="9744" w:hanging="1800"/>
      </w:pPr>
      <w:rPr>
        <w:rFonts w:cs="Arial" w:hint="default"/>
        <w:color w:val="000000"/>
      </w:rPr>
    </w:lvl>
  </w:abstractNum>
  <w:abstractNum w:abstractNumId="9">
    <w:nsid w:val="5D92040F"/>
    <w:multiLevelType w:val="multilevel"/>
    <w:tmpl w:val="9ADEAF8E"/>
    <w:lvl w:ilvl="0">
      <w:start w:val="2"/>
      <w:numFmt w:val="decimal"/>
      <w:lvlText w:val="%1."/>
      <w:lvlJc w:val="left"/>
      <w:pPr>
        <w:ind w:left="502" w:hanging="360"/>
      </w:pPr>
      <w:rPr>
        <w:rFonts w:hint="default"/>
        <w:b/>
      </w:rPr>
    </w:lvl>
    <w:lvl w:ilvl="1">
      <w:start w:val="1"/>
      <w:numFmt w:val="decimal"/>
      <w:lvlText w:val="%1.%2."/>
      <w:lvlJc w:val="left"/>
      <w:pPr>
        <w:ind w:left="1430" w:hanging="720"/>
      </w:pPr>
      <w:rPr>
        <w:rFonts w:hint="default"/>
        <w:b w:val="0"/>
        <w:color w:val="auto"/>
        <w:sz w:val="20"/>
        <w:szCs w:val="20"/>
      </w:rPr>
    </w:lvl>
    <w:lvl w:ilvl="2">
      <w:start w:val="1"/>
      <w:numFmt w:val="decimal"/>
      <w:lvlText w:val="%1.%2.%3."/>
      <w:lvlJc w:val="left"/>
      <w:pPr>
        <w:ind w:left="2280" w:hanging="720"/>
      </w:pPr>
      <w:rPr>
        <w:rFonts w:hint="default"/>
        <w:b w:val="0"/>
      </w:rPr>
    </w:lvl>
    <w:lvl w:ilvl="3">
      <w:start w:val="1"/>
      <w:numFmt w:val="decimal"/>
      <w:lvlText w:val="%1.%2.%3.%4."/>
      <w:lvlJc w:val="left"/>
      <w:pPr>
        <w:ind w:left="3207"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nsid w:val="5D9C7137"/>
    <w:multiLevelType w:val="hybridMultilevel"/>
    <w:tmpl w:val="A5A8B3F0"/>
    <w:lvl w:ilvl="0" w:tplc="9B5216E4">
      <w:start w:val="1"/>
      <w:numFmt w:val="lowerLetter"/>
      <w:lvlText w:val="%1)"/>
      <w:lvlJc w:val="left"/>
      <w:pPr>
        <w:ind w:left="2493" w:hanging="360"/>
      </w:pPr>
      <w:rPr>
        <w:rFonts w:hint="default"/>
      </w:rPr>
    </w:lvl>
    <w:lvl w:ilvl="1" w:tplc="04160019" w:tentative="1">
      <w:start w:val="1"/>
      <w:numFmt w:val="lowerLetter"/>
      <w:lvlText w:val="%2."/>
      <w:lvlJc w:val="left"/>
      <w:pPr>
        <w:ind w:left="3213" w:hanging="360"/>
      </w:pPr>
    </w:lvl>
    <w:lvl w:ilvl="2" w:tplc="0416001B" w:tentative="1">
      <w:start w:val="1"/>
      <w:numFmt w:val="lowerRoman"/>
      <w:lvlText w:val="%3."/>
      <w:lvlJc w:val="right"/>
      <w:pPr>
        <w:ind w:left="3933" w:hanging="180"/>
      </w:pPr>
    </w:lvl>
    <w:lvl w:ilvl="3" w:tplc="0416000F" w:tentative="1">
      <w:start w:val="1"/>
      <w:numFmt w:val="decimal"/>
      <w:lvlText w:val="%4."/>
      <w:lvlJc w:val="left"/>
      <w:pPr>
        <w:ind w:left="4653" w:hanging="360"/>
      </w:pPr>
    </w:lvl>
    <w:lvl w:ilvl="4" w:tplc="04160019" w:tentative="1">
      <w:start w:val="1"/>
      <w:numFmt w:val="lowerLetter"/>
      <w:lvlText w:val="%5."/>
      <w:lvlJc w:val="left"/>
      <w:pPr>
        <w:ind w:left="5373" w:hanging="360"/>
      </w:pPr>
    </w:lvl>
    <w:lvl w:ilvl="5" w:tplc="0416001B" w:tentative="1">
      <w:start w:val="1"/>
      <w:numFmt w:val="lowerRoman"/>
      <w:lvlText w:val="%6."/>
      <w:lvlJc w:val="right"/>
      <w:pPr>
        <w:ind w:left="6093" w:hanging="180"/>
      </w:pPr>
    </w:lvl>
    <w:lvl w:ilvl="6" w:tplc="0416000F" w:tentative="1">
      <w:start w:val="1"/>
      <w:numFmt w:val="decimal"/>
      <w:lvlText w:val="%7."/>
      <w:lvlJc w:val="left"/>
      <w:pPr>
        <w:ind w:left="6813" w:hanging="360"/>
      </w:pPr>
    </w:lvl>
    <w:lvl w:ilvl="7" w:tplc="04160019" w:tentative="1">
      <w:start w:val="1"/>
      <w:numFmt w:val="lowerLetter"/>
      <w:lvlText w:val="%8."/>
      <w:lvlJc w:val="left"/>
      <w:pPr>
        <w:ind w:left="7533" w:hanging="360"/>
      </w:pPr>
    </w:lvl>
    <w:lvl w:ilvl="8" w:tplc="0416001B" w:tentative="1">
      <w:start w:val="1"/>
      <w:numFmt w:val="lowerRoman"/>
      <w:lvlText w:val="%9."/>
      <w:lvlJc w:val="right"/>
      <w:pPr>
        <w:ind w:left="8253" w:hanging="180"/>
      </w:pPr>
    </w:lvl>
  </w:abstractNum>
  <w:abstractNum w:abstractNumId="11">
    <w:nsid w:val="7FE43037"/>
    <w:multiLevelType w:val="multilevel"/>
    <w:tmpl w:val="7C7898CC"/>
    <w:lvl w:ilvl="0">
      <w:start w:val="3"/>
      <w:numFmt w:val="decimal"/>
      <w:lvlText w:val="%1."/>
      <w:lvlJc w:val="left"/>
      <w:pPr>
        <w:ind w:left="384" w:hanging="384"/>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3"/>
  </w:num>
  <w:num w:numId="2">
    <w:abstractNumId w:val="0"/>
  </w:num>
  <w:num w:numId="3">
    <w:abstractNumId w:val="9"/>
  </w:num>
  <w:num w:numId="4">
    <w:abstractNumId w:val="11"/>
  </w:num>
  <w:num w:numId="5">
    <w:abstractNumId w:val="5"/>
  </w:num>
  <w:num w:numId="6">
    <w:abstractNumId w:val="10"/>
  </w:num>
  <w:num w:numId="7">
    <w:abstractNumId w:val="7"/>
  </w:num>
  <w:num w:numId="8">
    <w:abstractNumId w:val="4"/>
  </w:num>
  <w:num w:numId="9">
    <w:abstractNumId w:val="2"/>
  </w:num>
  <w:num w:numId="10">
    <w:abstractNumId w:val="8"/>
  </w:num>
  <w:num w:numId="11">
    <w:abstractNumId w:val="1"/>
  </w:num>
  <w:num w:numId="12">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564C"/>
    <w:rsid w:val="0001316F"/>
    <w:rsid w:val="00017735"/>
    <w:rsid w:val="0002260C"/>
    <w:rsid w:val="0002306D"/>
    <w:rsid w:val="000242C8"/>
    <w:rsid w:val="00027155"/>
    <w:rsid w:val="00030AE2"/>
    <w:rsid w:val="000318BA"/>
    <w:rsid w:val="00034A29"/>
    <w:rsid w:val="00040957"/>
    <w:rsid w:val="0004287F"/>
    <w:rsid w:val="00047D73"/>
    <w:rsid w:val="00056433"/>
    <w:rsid w:val="0005755A"/>
    <w:rsid w:val="00060414"/>
    <w:rsid w:val="00062853"/>
    <w:rsid w:val="000630B2"/>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A102A"/>
    <w:rsid w:val="000A1A7B"/>
    <w:rsid w:val="000A1B88"/>
    <w:rsid w:val="000A23DA"/>
    <w:rsid w:val="000A674F"/>
    <w:rsid w:val="000B0288"/>
    <w:rsid w:val="000B6451"/>
    <w:rsid w:val="000B7B55"/>
    <w:rsid w:val="000C123B"/>
    <w:rsid w:val="000C21AD"/>
    <w:rsid w:val="000C2C16"/>
    <w:rsid w:val="000C2C9A"/>
    <w:rsid w:val="000C670A"/>
    <w:rsid w:val="000D2AC3"/>
    <w:rsid w:val="000D5288"/>
    <w:rsid w:val="000E326F"/>
    <w:rsid w:val="000F104D"/>
    <w:rsid w:val="000F1C1C"/>
    <w:rsid w:val="000F2F43"/>
    <w:rsid w:val="000F4088"/>
    <w:rsid w:val="000F4F96"/>
    <w:rsid w:val="000F5A07"/>
    <w:rsid w:val="0010067F"/>
    <w:rsid w:val="00100990"/>
    <w:rsid w:val="00105707"/>
    <w:rsid w:val="001103FF"/>
    <w:rsid w:val="00110D99"/>
    <w:rsid w:val="00113EEB"/>
    <w:rsid w:val="001219B0"/>
    <w:rsid w:val="00124990"/>
    <w:rsid w:val="00125CCF"/>
    <w:rsid w:val="001304C0"/>
    <w:rsid w:val="001315F2"/>
    <w:rsid w:val="0014004B"/>
    <w:rsid w:val="00140385"/>
    <w:rsid w:val="0014325E"/>
    <w:rsid w:val="00146BDF"/>
    <w:rsid w:val="00150295"/>
    <w:rsid w:val="001516EA"/>
    <w:rsid w:val="00153E25"/>
    <w:rsid w:val="00154505"/>
    <w:rsid w:val="0015684D"/>
    <w:rsid w:val="00160BBD"/>
    <w:rsid w:val="00160DA4"/>
    <w:rsid w:val="0016584A"/>
    <w:rsid w:val="00170CE1"/>
    <w:rsid w:val="00174CAA"/>
    <w:rsid w:val="00176E57"/>
    <w:rsid w:val="00177CD5"/>
    <w:rsid w:val="001817D2"/>
    <w:rsid w:val="0018218A"/>
    <w:rsid w:val="00184086"/>
    <w:rsid w:val="001904A8"/>
    <w:rsid w:val="00193820"/>
    <w:rsid w:val="001A07E1"/>
    <w:rsid w:val="001A1732"/>
    <w:rsid w:val="001A2CE9"/>
    <w:rsid w:val="001A3A05"/>
    <w:rsid w:val="001A3E18"/>
    <w:rsid w:val="001B005B"/>
    <w:rsid w:val="001B0407"/>
    <w:rsid w:val="001C3F32"/>
    <w:rsid w:val="001C48B6"/>
    <w:rsid w:val="001C4C04"/>
    <w:rsid w:val="001C694F"/>
    <w:rsid w:val="001C721E"/>
    <w:rsid w:val="001D065B"/>
    <w:rsid w:val="001D4F39"/>
    <w:rsid w:val="001D7B52"/>
    <w:rsid w:val="001E3AAF"/>
    <w:rsid w:val="001F0A6E"/>
    <w:rsid w:val="001F1E52"/>
    <w:rsid w:val="001F39FA"/>
    <w:rsid w:val="001F4BAE"/>
    <w:rsid w:val="00201496"/>
    <w:rsid w:val="00202A04"/>
    <w:rsid w:val="00203BD2"/>
    <w:rsid w:val="00205197"/>
    <w:rsid w:val="0020593D"/>
    <w:rsid w:val="00207B98"/>
    <w:rsid w:val="00210001"/>
    <w:rsid w:val="0021106D"/>
    <w:rsid w:val="00216E43"/>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CB6"/>
    <w:rsid w:val="0027301A"/>
    <w:rsid w:val="00276ECC"/>
    <w:rsid w:val="00281152"/>
    <w:rsid w:val="0028765E"/>
    <w:rsid w:val="0029037D"/>
    <w:rsid w:val="002937D4"/>
    <w:rsid w:val="00296F31"/>
    <w:rsid w:val="002A17C6"/>
    <w:rsid w:val="002A5B83"/>
    <w:rsid w:val="002B16DA"/>
    <w:rsid w:val="002B3FA9"/>
    <w:rsid w:val="002B5E72"/>
    <w:rsid w:val="002C3B8E"/>
    <w:rsid w:val="002C54C1"/>
    <w:rsid w:val="002C6064"/>
    <w:rsid w:val="002C6111"/>
    <w:rsid w:val="002C661C"/>
    <w:rsid w:val="002D78B4"/>
    <w:rsid w:val="002D7C8E"/>
    <w:rsid w:val="002E08F9"/>
    <w:rsid w:val="002E160F"/>
    <w:rsid w:val="002E3F91"/>
    <w:rsid w:val="002E41C6"/>
    <w:rsid w:val="002E4709"/>
    <w:rsid w:val="002E480D"/>
    <w:rsid w:val="002E5F6B"/>
    <w:rsid w:val="002E713E"/>
    <w:rsid w:val="002F084D"/>
    <w:rsid w:val="002F308B"/>
    <w:rsid w:val="00310B4A"/>
    <w:rsid w:val="00312D87"/>
    <w:rsid w:val="00314264"/>
    <w:rsid w:val="00314576"/>
    <w:rsid w:val="003153A5"/>
    <w:rsid w:val="003238C3"/>
    <w:rsid w:val="00324BCD"/>
    <w:rsid w:val="00324F30"/>
    <w:rsid w:val="00325023"/>
    <w:rsid w:val="00325FD8"/>
    <w:rsid w:val="003265B9"/>
    <w:rsid w:val="00327232"/>
    <w:rsid w:val="00330C71"/>
    <w:rsid w:val="00331182"/>
    <w:rsid w:val="0033678D"/>
    <w:rsid w:val="00336E39"/>
    <w:rsid w:val="00340EE0"/>
    <w:rsid w:val="00343032"/>
    <w:rsid w:val="0035658A"/>
    <w:rsid w:val="00363843"/>
    <w:rsid w:val="00364141"/>
    <w:rsid w:val="00367EF6"/>
    <w:rsid w:val="00373F2A"/>
    <w:rsid w:val="003779A2"/>
    <w:rsid w:val="0038139C"/>
    <w:rsid w:val="003842F3"/>
    <w:rsid w:val="00386157"/>
    <w:rsid w:val="00386ADE"/>
    <w:rsid w:val="00390815"/>
    <w:rsid w:val="00391E14"/>
    <w:rsid w:val="003959F6"/>
    <w:rsid w:val="003A4948"/>
    <w:rsid w:val="003A73C1"/>
    <w:rsid w:val="003B02D6"/>
    <w:rsid w:val="003B4656"/>
    <w:rsid w:val="003B791E"/>
    <w:rsid w:val="003C4C35"/>
    <w:rsid w:val="003C542C"/>
    <w:rsid w:val="003C609E"/>
    <w:rsid w:val="003C6275"/>
    <w:rsid w:val="003D67FF"/>
    <w:rsid w:val="003E0789"/>
    <w:rsid w:val="003E2073"/>
    <w:rsid w:val="003E4927"/>
    <w:rsid w:val="003E4D76"/>
    <w:rsid w:val="003E55B1"/>
    <w:rsid w:val="003F004A"/>
    <w:rsid w:val="003F1437"/>
    <w:rsid w:val="003F185C"/>
    <w:rsid w:val="003F36A3"/>
    <w:rsid w:val="003F38BA"/>
    <w:rsid w:val="00400200"/>
    <w:rsid w:val="0040443F"/>
    <w:rsid w:val="004053E1"/>
    <w:rsid w:val="00407F1C"/>
    <w:rsid w:val="00410E66"/>
    <w:rsid w:val="00412BEE"/>
    <w:rsid w:val="00415D0B"/>
    <w:rsid w:val="00415F27"/>
    <w:rsid w:val="00416A59"/>
    <w:rsid w:val="00417CA8"/>
    <w:rsid w:val="0042190C"/>
    <w:rsid w:val="00425359"/>
    <w:rsid w:val="004316D7"/>
    <w:rsid w:val="00431EDA"/>
    <w:rsid w:val="00431F33"/>
    <w:rsid w:val="0043231C"/>
    <w:rsid w:val="00432470"/>
    <w:rsid w:val="00434FA8"/>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0B6E"/>
    <w:rsid w:val="004749E1"/>
    <w:rsid w:val="004773FC"/>
    <w:rsid w:val="00477AF3"/>
    <w:rsid w:val="00480328"/>
    <w:rsid w:val="004834FC"/>
    <w:rsid w:val="00483B15"/>
    <w:rsid w:val="00483FB9"/>
    <w:rsid w:val="00484F2A"/>
    <w:rsid w:val="0048612E"/>
    <w:rsid w:val="00494AE7"/>
    <w:rsid w:val="00496B90"/>
    <w:rsid w:val="004A7D8D"/>
    <w:rsid w:val="004B05B0"/>
    <w:rsid w:val="004B0CAC"/>
    <w:rsid w:val="004B19B5"/>
    <w:rsid w:val="004B1D7D"/>
    <w:rsid w:val="004B31D5"/>
    <w:rsid w:val="004B460A"/>
    <w:rsid w:val="004B6062"/>
    <w:rsid w:val="004B68C4"/>
    <w:rsid w:val="004C0212"/>
    <w:rsid w:val="004C05F9"/>
    <w:rsid w:val="004C32B1"/>
    <w:rsid w:val="004C49F0"/>
    <w:rsid w:val="004C53FE"/>
    <w:rsid w:val="004C6C7B"/>
    <w:rsid w:val="004D1D3C"/>
    <w:rsid w:val="004D374E"/>
    <w:rsid w:val="004D4585"/>
    <w:rsid w:val="004D4CD1"/>
    <w:rsid w:val="004E0194"/>
    <w:rsid w:val="004E35AA"/>
    <w:rsid w:val="004E5811"/>
    <w:rsid w:val="004F45F2"/>
    <w:rsid w:val="004F5DF9"/>
    <w:rsid w:val="004F603D"/>
    <w:rsid w:val="004F66B4"/>
    <w:rsid w:val="004F6C38"/>
    <w:rsid w:val="004F78C6"/>
    <w:rsid w:val="0050224C"/>
    <w:rsid w:val="005037A6"/>
    <w:rsid w:val="00512D53"/>
    <w:rsid w:val="00513A0A"/>
    <w:rsid w:val="00514883"/>
    <w:rsid w:val="00520955"/>
    <w:rsid w:val="005253D1"/>
    <w:rsid w:val="0053132E"/>
    <w:rsid w:val="00533B33"/>
    <w:rsid w:val="00555095"/>
    <w:rsid w:val="00555863"/>
    <w:rsid w:val="00560348"/>
    <w:rsid w:val="00561BEF"/>
    <w:rsid w:val="00561C04"/>
    <w:rsid w:val="0056213B"/>
    <w:rsid w:val="00562F82"/>
    <w:rsid w:val="005634BD"/>
    <w:rsid w:val="00563DB2"/>
    <w:rsid w:val="00564913"/>
    <w:rsid w:val="005800D8"/>
    <w:rsid w:val="005846C9"/>
    <w:rsid w:val="005873FC"/>
    <w:rsid w:val="00590EAF"/>
    <w:rsid w:val="00595DA6"/>
    <w:rsid w:val="005A046B"/>
    <w:rsid w:val="005A510C"/>
    <w:rsid w:val="005A6A91"/>
    <w:rsid w:val="005B0066"/>
    <w:rsid w:val="005C25B5"/>
    <w:rsid w:val="005C3930"/>
    <w:rsid w:val="005C76D8"/>
    <w:rsid w:val="005E1321"/>
    <w:rsid w:val="005E1666"/>
    <w:rsid w:val="005E2DD4"/>
    <w:rsid w:val="005E6730"/>
    <w:rsid w:val="005E6D43"/>
    <w:rsid w:val="005F22BD"/>
    <w:rsid w:val="005F65EF"/>
    <w:rsid w:val="005F6F64"/>
    <w:rsid w:val="005F75FD"/>
    <w:rsid w:val="005F771E"/>
    <w:rsid w:val="005F7B0A"/>
    <w:rsid w:val="00605C11"/>
    <w:rsid w:val="00606440"/>
    <w:rsid w:val="006078C2"/>
    <w:rsid w:val="0061470E"/>
    <w:rsid w:val="006171A9"/>
    <w:rsid w:val="00620E00"/>
    <w:rsid w:val="00623436"/>
    <w:rsid w:val="00626431"/>
    <w:rsid w:val="006335C4"/>
    <w:rsid w:val="006351CD"/>
    <w:rsid w:val="00635455"/>
    <w:rsid w:val="00640F39"/>
    <w:rsid w:val="006520F3"/>
    <w:rsid w:val="00655AAF"/>
    <w:rsid w:val="00656A30"/>
    <w:rsid w:val="00657E82"/>
    <w:rsid w:val="006673E7"/>
    <w:rsid w:val="00674964"/>
    <w:rsid w:val="00680B7E"/>
    <w:rsid w:val="00683B94"/>
    <w:rsid w:val="00686692"/>
    <w:rsid w:val="006918C1"/>
    <w:rsid w:val="00693033"/>
    <w:rsid w:val="00693321"/>
    <w:rsid w:val="00694893"/>
    <w:rsid w:val="00694DD9"/>
    <w:rsid w:val="006A12B1"/>
    <w:rsid w:val="006A3467"/>
    <w:rsid w:val="006A446E"/>
    <w:rsid w:val="006A4E44"/>
    <w:rsid w:val="006A5F42"/>
    <w:rsid w:val="006A6103"/>
    <w:rsid w:val="006B10ED"/>
    <w:rsid w:val="006B156A"/>
    <w:rsid w:val="006B51B2"/>
    <w:rsid w:val="006C17A0"/>
    <w:rsid w:val="006D27E3"/>
    <w:rsid w:val="006D4135"/>
    <w:rsid w:val="006E09F2"/>
    <w:rsid w:val="006E1E3F"/>
    <w:rsid w:val="006E721C"/>
    <w:rsid w:val="006F3EE2"/>
    <w:rsid w:val="00700CBD"/>
    <w:rsid w:val="007028C7"/>
    <w:rsid w:val="0070363D"/>
    <w:rsid w:val="00704462"/>
    <w:rsid w:val="00710C7E"/>
    <w:rsid w:val="00726F2D"/>
    <w:rsid w:val="00733DE0"/>
    <w:rsid w:val="007357C5"/>
    <w:rsid w:val="00737AA8"/>
    <w:rsid w:val="0074032D"/>
    <w:rsid w:val="00740D25"/>
    <w:rsid w:val="00741328"/>
    <w:rsid w:val="007454DF"/>
    <w:rsid w:val="00751D83"/>
    <w:rsid w:val="00754359"/>
    <w:rsid w:val="00756F76"/>
    <w:rsid w:val="007679B9"/>
    <w:rsid w:val="00774C64"/>
    <w:rsid w:val="00774E72"/>
    <w:rsid w:val="007754C2"/>
    <w:rsid w:val="00776572"/>
    <w:rsid w:val="0077738D"/>
    <w:rsid w:val="007774C2"/>
    <w:rsid w:val="00787D28"/>
    <w:rsid w:val="0079000C"/>
    <w:rsid w:val="00790D93"/>
    <w:rsid w:val="00791CD7"/>
    <w:rsid w:val="0079430D"/>
    <w:rsid w:val="0079754C"/>
    <w:rsid w:val="007A1395"/>
    <w:rsid w:val="007A2170"/>
    <w:rsid w:val="007B19CE"/>
    <w:rsid w:val="007B7C23"/>
    <w:rsid w:val="007C0255"/>
    <w:rsid w:val="007C09C8"/>
    <w:rsid w:val="007C0C22"/>
    <w:rsid w:val="007C13ED"/>
    <w:rsid w:val="007C2707"/>
    <w:rsid w:val="007C2DD4"/>
    <w:rsid w:val="007D3572"/>
    <w:rsid w:val="007D501A"/>
    <w:rsid w:val="007D6EB0"/>
    <w:rsid w:val="007E1966"/>
    <w:rsid w:val="007E3F65"/>
    <w:rsid w:val="007E4CA4"/>
    <w:rsid w:val="007E5253"/>
    <w:rsid w:val="007E57A5"/>
    <w:rsid w:val="007E68F6"/>
    <w:rsid w:val="007E6EF9"/>
    <w:rsid w:val="007F0511"/>
    <w:rsid w:val="007F1FC9"/>
    <w:rsid w:val="007F2AE5"/>
    <w:rsid w:val="007F6AB0"/>
    <w:rsid w:val="00800A85"/>
    <w:rsid w:val="0080257D"/>
    <w:rsid w:val="00803805"/>
    <w:rsid w:val="0080582D"/>
    <w:rsid w:val="0080756C"/>
    <w:rsid w:val="008226DD"/>
    <w:rsid w:val="00822C89"/>
    <w:rsid w:val="00822FA2"/>
    <w:rsid w:val="00831204"/>
    <w:rsid w:val="00831208"/>
    <w:rsid w:val="00835A02"/>
    <w:rsid w:val="00836F08"/>
    <w:rsid w:val="008429CF"/>
    <w:rsid w:val="00842A66"/>
    <w:rsid w:val="008446E2"/>
    <w:rsid w:val="00845B40"/>
    <w:rsid w:val="00847E19"/>
    <w:rsid w:val="00850CD3"/>
    <w:rsid w:val="0085112C"/>
    <w:rsid w:val="008601A9"/>
    <w:rsid w:val="00864D69"/>
    <w:rsid w:val="00865B0D"/>
    <w:rsid w:val="00870FC2"/>
    <w:rsid w:val="00871B33"/>
    <w:rsid w:val="00872949"/>
    <w:rsid w:val="00880CFC"/>
    <w:rsid w:val="00884360"/>
    <w:rsid w:val="00886789"/>
    <w:rsid w:val="00887874"/>
    <w:rsid w:val="008941DB"/>
    <w:rsid w:val="0089596A"/>
    <w:rsid w:val="008A11F1"/>
    <w:rsid w:val="008A16EA"/>
    <w:rsid w:val="008A31CE"/>
    <w:rsid w:val="008B6162"/>
    <w:rsid w:val="008C04DF"/>
    <w:rsid w:val="008C1897"/>
    <w:rsid w:val="008C1971"/>
    <w:rsid w:val="008C798F"/>
    <w:rsid w:val="008D2CAF"/>
    <w:rsid w:val="008D3ACE"/>
    <w:rsid w:val="008D4D79"/>
    <w:rsid w:val="008D51CC"/>
    <w:rsid w:val="008E4065"/>
    <w:rsid w:val="008E417C"/>
    <w:rsid w:val="008E4F95"/>
    <w:rsid w:val="008F4D52"/>
    <w:rsid w:val="008F4E41"/>
    <w:rsid w:val="0090408D"/>
    <w:rsid w:val="00904E6B"/>
    <w:rsid w:val="00906EEC"/>
    <w:rsid w:val="009104E0"/>
    <w:rsid w:val="00914204"/>
    <w:rsid w:val="00915C7E"/>
    <w:rsid w:val="00922606"/>
    <w:rsid w:val="00922D31"/>
    <w:rsid w:val="00924D96"/>
    <w:rsid w:val="0092559F"/>
    <w:rsid w:val="00931141"/>
    <w:rsid w:val="00935665"/>
    <w:rsid w:val="00935B30"/>
    <w:rsid w:val="00936A4E"/>
    <w:rsid w:val="00941580"/>
    <w:rsid w:val="00942D1E"/>
    <w:rsid w:val="009449BB"/>
    <w:rsid w:val="00944E0C"/>
    <w:rsid w:val="00950D81"/>
    <w:rsid w:val="00953653"/>
    <w:rsid w:val="009543EB"/>
    <w:rsid w:val="009623AB"/>
    <w:rsid w:val="00970A6B"/>
    <w:rsid w:val="009762B8"/>
    <w:rsid w:val="009763C4"/>
    <w:rsid w:val="009803F1"/>
    <w:rsid w:val="00980B22"/>
    <w:rsid w:val="009822D7"/>
    <w:rsid w:val="009844F7"/>
    <w:rsid w:val="0099079E"/>
    <w:rsid w:val="00995FFD"/>
    <w:rsid w:val="009A37AB"/>
    <w:rsid w:val="009A45B0"/>
    <w:rsid w:val="009A6A6F"/>
    <w:rsid w:val="009B1B69"/>
    <w:rsid w:val="009C457A"/>
    <w:rsid w:val="009C470D"/>
    <w:rsid w:val="009C638B"/>
    <w:rsid w:val="009D3626"/>
    <w:rsid w:val="009D4667"/>
    <w:rsid w:val="009D68FB"/>
    <w:rsid w:val="009E04B3"/>
    <w:rsid w:val="009E0DFC"/>
    <w:rsid w:val="009E1506"/>
    <w:rsid w:val="009E1880"/>
    <w:rsid w:val="009E51DF"/>
    <w:rsid w:val="009E5B74"/>
    <w:rsid w:val="009E7C14"/>
    <w:rsid w:val="009F419C"/>
    <w:rsid w:val="009F43E0"/>
    <w:rsid w:val="009F5118"/>
    <w:rsid w:val="009F63D7"/>
    <w:rsid w:val="00A013A6"/>
    <w:rsid w:val="00A055A5"/>
    <w:rsid w:val="00A12A7C"/>
    <w:rsid w:val="00A1330E"/>
    <w:rsid w:val="00A14A64"/>
    <w:rsid w:val="00A16609"/>
    <w:rsid w:val="00A34080"/>
    <w:rsid w:val="00A402A1"/>
    <w:rsid w:val="00A4102B"/>
    <w:rsid w:val="00A44175"/>
    <w:rsid w:val="00A44914"/>
    <w:rsid w:val="00A50D22"/>
    <w:rsid w:val="00A512C3"/>
    <w:rsid w:val="00A571FE"/>
    <w:rsid w:val="00A60395"/>
    <w:rsid w:val="00A6287E"/>
    <w:rsid w:val="00A71EFB"/>
    <w:rsid w:val="00A77502"/>
    <w:rsid w:val="00A77C2C"/>
    <w:rsid w:val="00A80062"/>
    <w:rsid w:val="00A856EB"/>
    <w:rsid w:val="00A9022E"/>
    <w:rsid w:val="00A9777A"/>
    <w:rsid w:val="00AA1165"/>
    <w:rsid w:val="00AA3F31"/>
    <w:rsid w:val="00AA4625"/>
    <w:rsid w:val="00AB1D7F"/>
    <w:rsid w:val="00AB1F1A"/>
    <w:rsid w:val="00AC4F34"/>
    <w:rsid w:val="00AC6EC2"/>
    <w:rsid w:val="00AD5699"/>
    <w:rsid w:val="00AE01AA"/>
    <w:rsid w:val="00AE3A63"/>
    <w:rsid w:val="00AE5435"/>
    <w:rsid w:val="00AF2255"/>
    <w:rsid w:val="00AF3ABE"/>
    <w:rsid w:val="00AF6959"/>
    <w:rsid w:val="00B00520"/>
    <w:rsid w:val="00B00F8E"/>
    <w:rsid w:val="00B014D0"/>
    <w:rsid w:val="00B03CB0"/>
    <w:rsid w:val="00B041A9"/>
    <w:rsid w:val="00B0465E"/>
    <w:rsid w:val="00B11914"/>
    <w:rsid w:val="00B1199E"/>
    <w:rsid w:val="00B1218F"/>
    <w:rsid w:val="00B13262"/>
    <w:rsid w:val="00B14C20"/>
    <w:rsid w:val="00B16238"/>
    <w:rsid w:val="00B2154A"/>
    <w:rsid w:val="00B23F8B"/>
    <w:rsid w:val="00B27724"/>
    <w:rsid w:val="00B27C51"/>
    <w:rsid w:val="00B30F3D"/>
    <w:rsid w:val="00B432A0"/>
    <w:rsid w:val="00B4738B"/>
    <w:rsid w:val="00B517F7"/>
    <w:rsid w:val="00B52AFC"/>
    <w:rsid w:val="00B52B41"/>
    <w:rsid w:val="00B52EFE"/>
    <w:rsid w:val="00B54DB7"/>
    <w:rsid w:val="00B5598A"/>
    <w:rsid w:val="00B55C1D"/>
    <w:rsid w:val="00B577FC"/>
    <w:rsid w:val="00B60DCA"/>
    <w:rsid w:val="00B63C73"/>
    <w:rsid w:val="00B65B48"/>
    <w:rsid w:val="00B672B3"/>
    <w:rsid w:val="00B67C5C"/>
    <w:rsid w:val="00B729B7"/>
    <w:rsid w:val="00B76DB6"/>
    <w:rsid w:val="00B77DBF"/>
    <w:rsid w:val="00B810DF"/>
    <w:rsid w:val="00B81FBB"/>
    <w:rsid w:val="00B902B9"/>
    <w:rsid w:val="00B90A68"/>
    <w:rsid w:val="00B92C59"/>
    <w:rsid w:val="00B95BFE"/>
    <w:rsid w:val="00B96C22"/>
    <w:rsid w:val="00B972D3"/>
    <w:rsid w:val="00B9744F"/>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F0E8E"/>
    <w:rsid w:val="00BF1A7F"/>
    <w:rsid w:val="00C00F37"/>
    <w:rsid w:val="00C03F51"/>
    <w:rsid w:val="00C10CC7"/>
    <w:rsid w:val="00C13225"/>
    <w:rsid w:val="00C14C86"/>
    <w:rsid w:val="00C179C4"/>
    <w:rsid w:val="00C229F8"/>
    <w:rsid w:val="00C322F1"/>
    <w:rsid w:val="00C33284"/>
    <w:rsid w:val="00C33DF6"/>
    <w:rsid w:val="00C35484"/>
    <w:rsid w:val="00C371FA"/>
    <w:rsid w:val="00C37EF8"/>
    <w:rsid w:val="00C469E9"/>
    <w:rsid w:val="00C46F61"/>
    <w:rsid w:val="00C47BB2"/>
    <w:rsid w:val="00C51C28"/>
    <w:rsid w:val="00C53456"/>
    <w:rsid w:val="00C60C2D"/>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3C84"/>
    <w:rsid w:val="00CA6108"/>
    <w:rsid w:val="00CB5DE8"/>
    <w:rsid w:val="00CB766B"/>
    <w:rsid w:val="00CC0DEB"/>
    <w:rsid w:val="00CC356D"/>
    <w:rsid w:val="00CD109D"/>
    <w:rsid w:val="00CD1E9D"/>
    <w:rsid w:val="00CD6ABB"/>
    <w:rsid w:val="00CE1872"/>
    <w:rsid w:val="00CE5CF2"/>
    <w:rsid w:val="00CF54F1"/>
    <w:rsid w:val="00D00A5D"/>
    <w:rsid w:val="00D00A87"/>
    <w:rsid w:val="00D02F2F"/>
    <w:rsid w:val="00D03329"/>
    <w:rsid w:val="00D05EF6"/>
    <w:rsid w:val="00D13087"/>
    <w:rsid w:val="00D16FA0"/>
    <w:rsid w:val="00D22105"/>
    <w:rsid w:val="00D25B8A"/>
    <w:rsid w:val="00D26DCE"/>
    <w:rsid w:val="00D3106B"/>
    <w:rsid w:val="00D37412"/>
    <w:rsid w:val="00D5130A"/>
    <w:rsid w:val="00D51769"/>
    <w:rsid w:val="00D51DD9"/>
    <w:rsid w:val="00D522D8"/>
    <w:rsid w:val="00D5491C"/>
    <w:rsid w:val="00D554E8"/>
    <w:rsid w:val="00D5748E"/>
    <w:rsid w:val="00D609E0"/>
    <w:rsid w:val="00D612A9"/>
    <w:rsid w:val="00D66935"/>
    <w:rsid w:val="00D80021"/>
    <w:rsid w:val="00D80528"/>
    <w:rsid w:val="00D8724C"/>
    <w:rsid w:val="00D938C1"/>
    <w:rsid w:val="00D94FB8"/>
    <w:rsid w:val="00D95307"/>
    <w:rsid w:val="00DA47A8"/>
    <w:rsid w:val="00DA555B"/>
    <w:rsid w:val="00DB3592"/>
    <w:rsid w:val="00DB4C93"/>
    <w:rsid w:val="00DC3F8A"/>
    <w:rsid w:val="00DC4AEA"/>
    <w:rsid w:val="00DD1E65"/>
    <w:rsid w:val="00DD46E9"/>
    <w:rsid w:val="00DE0D00"/>
    <w:rsid w:val="00DE16CD"/>
    <w:rsid w:val="00DE6492"/>
    <w:rsid w:val="00DE7339"/>
    <w:rsid w:val="00DF280B"/>
    <w:rsid w:val="00DF28B7"/>
    <w:rsid w:val="00DF68C0"/>
    <w:rsid w:val="00DF7F5A"/>
    <w:rsid w:val="00E00FFD"/>
    <w:rsid w:val="00E03D1F"/>
    <w:rsid w:val="00E04350"/>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2BF3"/>
    <w:rsid w:val="00E46268"/>
    <w:rsid w:val="00E55854"/>
    <w:rsid w:val="00E628AD"/>
    <w:rsid w:val="00E64339"/>
    <w:rsid w:val="00E677BD"/>
    <w:rsid w:val="00E70C44"/>
    <w:rsid w:val="00E72B6E"/>
    <w:rsid w:val="00E74BE2"/>
    <w:rsid w:val="00E832EA"/>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D54B2"/>
    <w:rsid w:val="00ED5768"/>
    <w:rsid w:val="00EE220A"/>
    <w:rsid w:val="00EE2853"/>
    <w:rsid w:val="00EF4A45"/>
    <w:rsid w:val="00EF5D36"/>
    <w:rsid w:val="00EF66FC"/>
    <w:rsid w:val="00EF7936"/>
    <w:rsid w:val="00F0135B"/>
    <w:rsid w:val="00F02E73"/>
    <w:rsid w:val="00F039EE"/>
    <w:rsid w:val="00F10140"/>
    <w:rsid w:val="00F11BAF"/>
    <w:rsid w:val="00F11CE3"/>
    <w:rsid w:val="00F12825"/>
    <w:rsid w:val="00F16FDF"/>
    <w:rsid w:val="00F17DCE"/>
    <w:rsid w:val="00F22750"/>
    <w:rsid w:val="00F23455"/>
    <w:rsid w:val="00F23CA1"/>
    <w:rsid w:val="00F2401A"/>
    <w:rsid w:val="00F2646F"/>
    <w:rsid w:val="00F2696E"/>
    <w:rsid w:val="00F27E65"/>
    <w:rsid w:val="00F36CC8"/>
    <w:rsid w:val="00F37775"/>
    <w:rsid w:val="00F405C9"/>
    <w:rsid w:val="00F40A19"/>
    <w:rsid w:val="00F414CD"/>
    <w:rsid w:val="00F414F8"/>
    <w:rsid w:val="00F44FA1"/>
    <w:rsid w:val="00F451D5"/>
    <w:rsid w:val="00F46F69"/>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7A6"/>
    <w:rsid w:val="00F729F2"/>
    <w:rsid w:val="00F72DEA"/>
    <w:rsid w:val="00F803B0"/>
    <w:rsid w:val="00F80E14"/>
    <w:rsid w:val="00F80E25"/>
    <w:rsid w:val="00F814CB"/>
    <w:rsid w:val="00F81E32"/>
    <w:rsid w:val="00F84101"/>
    <w:rsid w:val="00F869B7"/>
    <w:rsid w:val="00F9005C"/>
    <w:rsid w:val="00F904AE"/>
    <w:rsid w:val="00F93169"/>
    <w:rsid w:val="00FA0966"/>
    <w:rsid w:val="00FA6905"/>
    <w:rsid w:val="00FA74D3"/>
    <w:rsid w:val="00FA7A01"/>
    <w:rsid w:val="00FB03E9"/>
    <w:rsid w:val="00FB4456"/>
    <w:rsid w:val="00FB455A"/>
    <w:rsid w:val="00FB5D74"/>
    <w:rsid w:val="00FC3A0E"/>
    <w:rsid w:val="00FD0A3A"/>
    <w:rsid w:val="00FD16AF"/>
    <w:rsid w:val="00FD1F4D"/>
    <w:rsid w:val="00FD283B"/>
    <w:rsid w:val="00FD2A3E"/>
    <w:rsid w:val="00FD6FF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4760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Standard">
    <w:name w:val="Standard"/>
    <w:rsid w:val="001A07E1"/>
    <w:pPr>
      <w:widowControl w:val="0"/>
      <w:suppressAutoHyphens/>
      <w:autoSpaceDN w:val="0"/>
    </w:pPr>
    <w:rPr>
      <w:rFonts w:eastAsia="Lucida Sans Unicode" w:cs="Tahoma"/>
      <w:kern w:val="3"/>
      <w:sz w:val="24"/>
      <w:szCs w:val="24"/>
    </w:rPr>
  </w:style>
  <w:style w:type="paragraph" w:customStyle="1" w:styleId="TableContents">
    <w:name w:val="Table Contents"/>
    <w:basedOn w:val="Standard"/>
    <w:rsid w:val="001A07E1"/>
    <w:pPr>
      <w:suppressLineNumbers/>
    </w:pPr>
  </w:style>
  <w:style w:type="table" w:styleId="Tabelacomgrade">
    <w:name w:val="Table Grid"/>
    <w:basedOn w:val="Tabelanormal"/>
    <w:rsid w:val="00A34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8E4065"/>
    <w:rPr>
      <w:sz w:val="16"/>
      <w:szCs w:val="16"/>
    </w:rPr>
  </w:style>
  <w:style w:type="paragraph" w:styleId="Textodecomentrio">
    <w:name w:val="annotation text"/>
    <w:basedOn w:val="Normal"/>
    <w:link w:val="TextodecomentrioChar"/>
    <w:semiHidden/>
    <w:unhideWhenUsed/>
    <w:rsid w:val="008E4065"/>
    <w:rPr>
      <w:sz w:val="20"/>
      <w:szCs w:val="20"/>
    </w:rPr>
  </w:style>
  <w:style w:type="character" w:customStyle="1" w:styleId="TextodecomentrioChar">
    <w:name w:val="Texto de comentário Char"/>
    <w:basedOn w:val="Fontepargpadro"/>
    <w:link w:val="Textodecomentrio"/>
    <w:semiHidden/>
    <w:rsid w:val="008E4065"/>
    <w:rPr>
      <w:rFonts w:ascii="Ecofont_Spranq_eco_Sans" w:hAnsi="Ecofont_Spranq_eco_Sans" w:cs="Tahoma"/>
    </w:rPr>
  </w:style>
  <w:style w:type="paragraph" w:customStyle="1" w:styleId="Standard">
    <w:name w:val="Standard"/>
    <w:rsid w:val="001A07E1"/>
    <w:pPr>
      <w:widowControl w:val="0"/>
      <w:suppressAutoHyphens/>
      <w:autoSpaceDN w:val="0"/>
    </w:pPr>
    <w:rPr>
      <w:rFonts w:eastAsia="Lucida Sans Unicode" w:cs="Tahoma"/>
      <w:kern w:val="3"/>
      <w:sz w:val="24"/>
      <w:szCs w:val="24"/>
    </w:rPr>
  </w:style>
  <w:style w:type="paragraph" w:customStyle="1" w:styleId="TableContents">
    <w:name w:val="Table Contents"/>
    <w:basedOn w:val="Standard"/>
    <w:rsid w:val="001A07E1"/>
    <w:pPr>
      <w:suppressLineNumbers/>
    </w:pPr>
  </w:style>
  <w:style w:type="table" w:styleId="Tabelacomgrade">
    <w:name w:val="Table Grid"/>
    <w:basedOn w:val="Tabelanormal"/>
    <w:rsid w:val="00A34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8033944">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1653145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16859743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78283744">
      <w:bodyDiv w:val="1"/>
      <w:marLeft w:val="0"/>
      <w:marRight w:val="0"/>
      <w:marTop w:val="0"/>
      <w:marBottom w:val="0"/>
      <w:divBdr>
        <w:top w:val="none" w:sz="0" w:space="0" w:color="auto"/>
        <w:left w:val="none" w:sz="0" w:space="0" w:color="auto"/>
        <w:bottom w:val="none" w:sz="0" w:space="0" w:color="auto"/>
        <w:right w:val="none" w:sz="0" w:space="0" w:color="auto"/>
      </w:divBdr>
    </w:div>
    <w:div w:id="183692100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ra.srmt@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pl.srmt@dpf.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pl.srmt@dpf.gov.br" TargetMode="External"/><Relationship Id="rId5" Type="http://schemas.openxmlformats.org/officeDocument/2006/relationships/settings" Target="settings.xml"/><Relationship Id="rId15" Type="http://schemas.openxmlformats.org/officeDocument/2006/relationships/hyperlink" Target="http://www.dpf.gov.br" TargetMode="External"/><Relationship Id="rId10"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omprasnet.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242A1-BBCC-4E26-ADD4-6206D2FEC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502</TotalTime>
  <Pages>28</Pages>
  <Words>8907</Words>
  <Characters>48465</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Eliezer Gentil de Souza</cp:lastModifiedBy>
  <cp:revision>10</cp:revision>
  <cp:lastPrinted>2014-07-14T18:43:00Z</cp:lastPrinted>
  <dcterms:created xsi:type="dcterms:W3CDTF">2014-05-28T20:08:00Z</dcterms:created>
  <dcterms:modified xsi:type="dcterms:W3CDTF">2014-09-22T16:17:00Z</dcterms:modified>
</cp:coreProperties>
</file>