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F5C" w:rsidRDefault="000F5F5C" w:rsidP="00326AED">
      <w:pPr>
        <w:pStyle w:val="Normal1"/>
        <w:jc w:val="center"/>
        <w:rPr>
          <w:rFonts w:ascii="Times New Roman" w:hAnsi="Times New Roman"/>
          <w:b/>
        </w:rPr>
      </w:pPr>
    </w:p>
    <w:p w:rsidR="000F5F5C" w:rsidRDefault="000F5F5C" w:rsidP="00326AED">
      <w:pPr>
        <w:pStyle w:val="Normal1"/>
        <w:jc w:val="center"/>
        <w:rPr>
          <w:rFonts w:ascii="Times New Roman" w:hAnsi="Times New Roman"/>
          <w:b/>
        </w:rPr>
      </w:pPr>
    </w:p>
    <w:p w:rsidR="001C5B86" w:rsidRDefault="001C5B86" w:rsidP="00326AED">
      <w:pPr>
        <w:pStyle w:val="Normal1"/>
        <w:jc w:val="center"/>
        <w:rPr>
          <w:rFonts w:ascii="Times New Roman" w:hAnsi="Times New Roman"/>
          <w:b/>
        </w:rPr>
      </w:pPr>
    </w:p>
    <w:p w:rsidR="00B02076" w:rsidRDefault="00422B87" w:rsidP="00326AED">
      <w:pPr>
        <w:pStyle w:val="Normal1"/>
        <w:jc w:val="center"/>
        <w:rPr>
          <w:rFonts w:ascii="Times New Roman" w:hAnsi="Times New Roman"/>
          <w:b/>
        </w:rPr>
      </w:pPr>
      <w:r>
        <w:rPr>
          <w:rFonts w:ascii="Times New Roman" w:hAnsi="Times New Roman"/>
          <w:b/>
        </w:rPr>
        <w:t>EDITAL</w:t>
      </w:r>
      <w:r w:rsidR="00B02076">
        <w:rPr>
          <w:rFonts w:ascii="Times New Roman" w:hAnsi="Times New Roman"/>
          <w:b/>
        </w:rPr>
        <w:t xml:space="preserve"> DO PREGÃO ELETRÔNICO Nº </w:t>
      </w:r>
      <w:r w:rsidR="004A13DC">
        <w:rPr>
          <w:rFonts w:ascii="Times New Roman" w:hAnsi="Times New Roman"/>
          <w:b/>
        </w:rPr>
        <w:t>10</w:t>
      </w:r>
      <w:r w:rsidR="00B02076">
        <w:rPr>
          <w:rFonts w:ascii="Times New Roman" w:hAnsi="Times New Roman"/>
          <w:b/>
        </w:rPr>
        <w:t>/201</w:t>
      </w:r>
      <w:r w:rsidR="004A13DC">
        <w:rPr>
          <w:rFonts w:ascii="Times New Roman" w:hAnsi="Times New Roman"/>
          <w:b/>
        </w:rPr>
        <w:t>4</w:t>
      </w:r>
      <w:r w:rsidR="00B02076">
        <w:rPr>
          <w:rFonts w:ascii="Times New Roman" w:hAnsi="Times New Roman"/>
          <w:b/>
        </w:rPr>
        <w:t xml:space="preserve"> - COAD/DLOG/DPF</w:t>
      </w:r>
    </w:p>
    <w:p w:rsidR="001C5B86" w:rsidRDefault="001C5B86" w:rsidP="00326AED">
      <w:pPr>
        <w:pStyle w:val="Normal1"/>
        <w:jc w:val="center"/>
        <w:rPr>
          <w:rFonts w:ascii="Times New Roman" w:hAnsi="Times New Roman"/>
        </w:rPr>
      </w:pPr>
    </w:p>
    <w:p w:rsidR="00B02076" w:rsidRPr="00F05CE9" w:rsidRDefault="00B02076"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pacing w:val="-3"/>
          <w:sz w:val="16"/>
          <w:szCs w:val="20"/>
        </w:rPr>
      </w:pPr>
    </w:p>
    <w:p w:rsidR="00B02076" w:rsidRPr="00A15F89" w:rsidRDefault="00B02076" w:rsidP="00326AED">
      <w:pPr>
        <w:pStyle w:val="Corpodetexto"/>
        <w:tabs>
          <w:tab w:val="left" w:pos="9498"/>
        </w:tabs>
        <w:ind w:right="0"/>
        <w:rPr>
          <w:szCs w:val="24"/>
        </w:rPr>
      </w:pPr>
      <w:r w:rsidRPr="00A15F89">
        <w:rPr>
          <w:szCs w:val="24"/>
        </w:rPr>
        <w:t xml:space="preserve">A União, por intermédio do Departamento de Polícia Federal, e por seu </w:t>
      </w:r>
      <w:r w:rsidR="004D15A8">
        <w:rPr>
          <w:szCs w:val="24"/>
        </w:rPr>
        <w:t>Ordenador</w:t>
      </w:r>
      <w:r w:rsidR="0071186C">
        <w:rPr>
          <w:szCs w:val="24"/>
        </w:rPr>
        <w:t xml:space="preserve"> de despesas</w:t>
      </w:r>
      <w:r w:rsidRPr="00A15F89">
        <w:rPr>
          <w:szCs w:val="24"/>
        </w:rPr>
        <w:t xml:space="preserve">, com a competência que lhe confere a Portaria </w:t>
      </w:r>
      <w:r w:rsidR="006F01D5">
        <w:rPr>
          <w:szCs w:val="24"/>
        </w:rPr>
        <w:t>n</w:t>
      </w:r>
      <w:r w:rsidR="006F01D5" w:rsidRPr="00784C5C">
        <w:rPr>
          <w:b/>
          <w:spacing w:val="-6"/>
          <w:vertAlign w:val="superscript"/>
        </w:rPr>
        <w:t>o.</w:t>
      </w:r>
      <w:r w:rsidR="006F01D5">
        <w:rPr>
          <w:b/>
        </w:rPr>
        <w:t xml:space="preserve"> </w:t>
      </w:r>
      <w:r w:rsidR="006F01D5" w:rsidRPr="006F01D5">
        <w:t>3364/2013-DG/DPF, de 25 de março de 2013</w:t>
      </w:r>
      <w:r w:rsidRPr="006F01D5">
        <w:rPr>
          <w:szCs w:val="24"/>
        </w:rPr>
        <w:t>,</w:t>
      </w:r>
      <w:r w:rsidRPr="00A15F89">
        <w:rPr>
          <w:szCs w:val="24"/>
        </w:rPr>
        <w:t xml:space="preserve"> torna público que realizará licitação na modalidade de </w:t>
      </w:r>
      <w:r w:rsidRPr="0047598D">
        <w:rPr>
          <w:b/>
          <w:bCs/>
          <w:szCs w:val="24"/>
        </w:rPr>
        <w:t>PREGÃO</w:t>
      </w:r>
      <w:r w:rsidR="00950B82">
        <w:rPr>
          <w:bCs/>
          <w:szCs w:val="24"/>
        </w:rPr>
        <w:t>, na forma</w:t>
      </w:r>
      <w:r w:rsidRPr="00A15F89">
        <w:rPr>
          <w:bCs/>
          <w:szCs w:val="24"/>
        </w:rPr>
        <w:t xml:space="preserve"> </w:t>
      </w:r>
      <w:r w:rsidRPr="0047598D">
        <w:rPr>
          <w:b/>
          <w:bCs/>
          <w:szCs w:val="24"/>
        </w:rPr>
        <w:t>ELETRÔNIC</w:t>
      </w:r>
      <w:r w:rsidR="00950B82" w:rsidRPr="0047598D">
        <w:rPr>
          <w:b/>
          <w:bCs/>
          <w:szCs w:val="24"/>
        </w:rPr>
        <w:t>A</w:t>
      </w:r>
      <w:r w:rsidRPr="00A15F89">
        <w:rPr>
          <w:bCs/>
          <w:szCs w:val="24"/>
        </w:rPr>
        <w:t xml:space="preserve">, </w:t>
      </w:r>
      <w:r w:rsidRPr="00A15F89">
        <w:rPr>
          <w:b/>
          <w:szCs w:val="24"/>
        </w:rPr>
        <w:t xml:space="preserve">do tipo MENOR PREÇO </w:t>
      </w:r>
      <w:r w:rsidR="004E1C8D">
        <w:rPr>
          <w:b/>
          <w:szCs w:val="24"/>
        </w:rPr>
        <w:t xml:space="preserve">GLOBAL </w:t>
      </w:r>
      <w:r w:rsidRPr="00A15F89">
        <w:rPr>
          <w:b/>
          <w:szCs w:val="24"/>
        </w:rPr>
        <w:t xml:space="preserve">POR </w:t>
      </w:r>
      <w:r w:rsidR="005D41ED">
        <w:rPr>
          <w:b/>
          <w:szCs w:val="24"/>
        </w:rPr>
        <w:t>GRUPO</w:t>
      </w:r>
      <w:r w:rsidRPr="00A15F89">
        <w:rPr>
          <w:szCs w:val="24"/>
        </w:rPr>
        <w:t xml:space="preserve">, conforme descrito neste </w:t>
      </w:r>
      <w:r w:rsidR="00422B87">
        <w:rPr>
          <w:szCs w:val="24"/>
        </w:rPr>
        <w:t>Edital</w:t>
      </w:r>
      <w:r w:rsidRPr="00A15F89">
        <w:rPr>
          <w:szCs w:val="24"/>
        </w:rPr>
        <w:t xml:space="preserve"> e seus Anexos, por meio do </w:t>
      </w:r>
      <w:r w:rsidRPr="00A15F89">
        <w:rPr>
          <w:i/>
          <w:szCs w:val="24"/>
        </w:rPr>
        <w:t>site</w:t>
      </w:r>
      <w:r w:rsidRPr="00A15F89">
        <w:rPr>
          <w:szCs w:val="24"/>
        </w:rPr>
        <w:t xml:space="preserve"> </w:t>
      </w:r>
      <w:hyperlink r:id="rId9" w:history="1">
        <w:r w:rsidRPr="00A15F89">
          <w:rPr>
            <w:rStyle w:val="Hyperlink"/>
            <w:b/>
            <w:bCs/>
            <w:szCs w:val="24"/>
          </w:rPr>
          <w:t>www.comprasnet.gov.br</w:t>
        </w:r>
      </w:hyperlink>
      <w:r w:rsidRPr="00A15F89">
        <w:rPr>
          <w:szCs w:val="24"/>
        </w:rPr>
        <w:t>. Esta licitação, autorizada no</w:t>
      </w:r>
      <w:r w:rsidR="00950B82">
        <w:rPr>
          <w:szCs w:val="24"/>
        </w:rPr>
        <w:t xml:space="preserve"> p</w:t>
      </w:r>
      <w:r w:rsidRPr="00A15F89">
        <w:rPr>
          <w:szCs w:val="24"/>
        </w:rPr>
        <w:t>r</w:t>
      </w:r>
      <w:r w:rsidR="00950B82">
        <w:rPr>
          <w:szCs w:val="24"/>
        </w:rPr>
        <w:t>ocesso</w:t>
      </w:r>
      <w:r w:rsidR="005772C2">
        <w:rPr>
          <w:szCs w:val="24"/>
        </w:rPr>
        <w:t xml:space="preserve"> nº. </w:t>
      </w:r>
      <w:r w:rsidR="00F05C7E">
        <w:rPr>
          <w:szCs w:val="24"/>
        </w:rPr>
        <w:t>08103</w:t>
      </w:r>
      <w:r w:rsidR="005772C2">
        <w:rPr>
          <w:szCs w:val="24"/>
        </w:rPr>
        <w:t>.</w:t>
      </w:r>
      <w:r w:rsidR="00F6186C">
        <w:rPr>
          <w:szCs w:val="24"/>
        </w:rPr>
        <w:t>001097</w:t>
      </w:r>
      <w:r w:rsidR="00950B82">
        <w:rPr>
          <w:szCs w:val="24"/>
        </w:rPr>
        <w:t>/201</w:t>
      </w:r>
      <w:r w:rsidR="00F6186C">
        <w:rPr>
          <w:szCs w:val="24"/>
        </w:rPr>
        <w:t>3</w:t>
      </w:r>
      <w:r w:rsidR="00950B82">
        <w:rPr>
          <w:szCs w:val="24"/>
        </w:rPr>
        <w:t>-</w:t>
      </w:r>
      <w:r w:rsidR="00F6186C">
        <w:rPr>
          <w:szCs w:val="24"/>
        </w:rPr>
        <w:t>54</w:t>
      </w:r>
      <w:proofErr w:type="gramStart"/>
      <w:r w:rsidRPr="00A15F89">
        <w:rPr>
          <w:szCs w:val="24"/>
        </w:rPr>
        <w:t>,</w:t>
      </w:r>
      <w:r w:rsidR="004E1C8D">
        <w:rPr>
          <w:szCs w:val="24"/>
        </w:rPr>
        <w:t xml:space="preserve"> </w:t>
      </w:r>
      <w:r w:rsidRPr="00A15F89">
        <w:rPr>
          <w:szCs w:val="24"/>
        </w:rPr>
        <w:t>será</w:t>
      </w:r>
      <w:proofErr w:type="gramEnd"/>
      <w:r w:rsidRPr="00A15F89">
        <w:rPr>
          <w:szCs w:val="24"/>
        </w:rPr>
        <w:t xml:space="preserve"> regida pela Lei nº. 1</w:t>
      </w:r>
      <w:r w:rsidR="00D95019">
        <w:rPr>
          <w:szCs w:val="24"/>
        </w:rPr>
        <w:t>0.520, de 17 de julho de 2002 (i</w:t>
      </w:r>
      <w:r w:rsidRPr="00A15F89">
        <w:rPr>
          <w:szCs w:val="24"/>
        </w:rPr>
        <w:t>nstitui modalidade de licitação denominada pregão, para aquisição de bens e serviços comuns), pelos Decretos nº.</w:t>
      </w:r>
      <w:r w:rsidR="00D95019">
        <w:rPr>
          <w:szCs w:val="24"/>
        </w:rPr>
        <w:t xml:space="preserve"> 5.450, de 31 de maio de 2005 (r</w:t>
      </w:r>
      <w:r w:rsidRPr="00A15F89">
        <w:rPr>
          <w:szCs w:val="24"/>
        </w:rPr>
        <w:t>egulamenta o Pregão, na forma eletrônica),</w:t>
      </w:r>
      <w:r w:rsidR="00D95019">
        <w:rPr>
          <w:szCs w:val="24"/>
        </w:rPr>
        <w:t xml:space="preserve"> 2.271 de 07 de julho de 1997 (d</w:t>
      </w:r>
      <w:r w:rsidRPr="00A15F89">
        <w:rPr>
          <w:szCs w:val="24"/>
        </w:rPr>
        <w:t xml:space="preserve">ispõe sobre a contratação de serviços pela Administração Pública Federal direta, autárquica e fundacional e dá outras providências) e </w:t>
      </w:r>
      <w:r w:rsidRPr="00A15F89">
        <w:rPr>
          <w:bCs/>
          <w:szCs w:val="24"/>
        </w:rPr>
        <w:t>6.</w:t>
      </w:r>
      <w:r w:rsidR="00D95019">
        <w:rPr>
          <w:bCs/>
          <w:szCs w:val="24"/>
        </w:rPr>
        <w:t>204 de 05 de setembro de 2007 (r</w:t>
      </w:r>
      <w:r w:rsidRPr="00A15F89">
        <w:rPr>
          <w:bCs/>
          <w:szCs w:val="24"/>
        </w:rPr>
        <w:t xml:space="preserve">egulamenta o tratamento favorecido, diferenciado e simplificado para as </w:t>
      </w:r>
      <w:proofErr w:type="spellStart"/>
      <w:r w:rsidRPr="00A15F89">
        <w:rPr>
          <w:bCs/>
          <w:szCs w:val="24"/>
        </w:rPr>
        <w:t>MEs</w:t>
      </w:r>
      <w:proofErr w:type="spellEnd"/>
      <w:r w:rsidRPr="00A15F89">
        <w:rPr>
          <w:bCs/>
          <w:szCs w:val="24"/>
        </w:rPr>
        <w:t xml:space="preserve">, e </w:t>
      </w:r>
      <w:proofErr w:type="spellStart"/>
      <w:r w:rsidRPr="00A15F89">
        <w:rPr>
          <w:bCs/>
          <w:szCs w:val="24"/>
        </w:rPr>
        <w:t>EPPs</w:t>
      </w:r>
      <w:proofErr w:type="spellEnd"/>
      <w:r w:rsidRPr="00A15F89">
        <w:rPr>
          <w:bCs/>
          <w:szCs w:val="24"/>
        </w:rPr>
        <w:t xml:space="preserve">), </w:t>
      </w:r>
      <w:r w:rsidRPr="00A15F89">
        <w:rPr>
          <w:szCs w:val="24"/>
        </w:rPr>
        <w:t xml:space="preserve">pela </w:t>
      </w:r>
      <w:r w:rsidR="00D95019">
        <w:rPr>
          <w:szCs w:val="24"/>
        </w:rPr>
        <w:t>Lei Complementar nº. 123/2006 (i</w:t>
      </w:r>
      <w:r w:rsidRPr="00A15F89">
        <w:rPr>
          <w:szCs w:val="24"/>
        </w:rPr>
        <w:t>nstitui o Estatuto Nacional da ME e EPP), pela Instrução N</w:t>
      </w:r>
      <w:r w:rsidR="00D95019">
        <w:rPr>
          <w:szCs w:val="24"/>
        </w:rPr>
        <w:t>ormativa nº 02/2008-SLTI/MPOG (d</w:t>
      </w:r>
      <w:r w:rsidRPr="00A15F89">
        <w:rPr>
          <w:szCs w:val="24"/>
        </w:rPr>
        <w:t xml:space="preserve">ispõe sobre regras e diretrizes para a contratação de serviços, continuados ou não) e alterações dadas pelas Instruções Normativas nº 03/2009, 04/2009 e 05/2009-SLTI/MPOG, </w:t>
      </w:r>
      <w:r w:rsidR="00D95019">
        <w:rPr>
          <w:szCs w:val="24"/>
        </w:rPr>
        <w:t>Instrução Normativa nº 02/2010</w:t>
      </w:r>
      <w:r w:rsidR="00D95019" w:rsidRPr="00A15F89">
        <w:rPr>
          <w:szCs w:val="24"/>
        </w:rPr>
        <w:t xml:space="preserve">-SLTI/MPOG </w:t>
      </w:r>
      <w:r w:rsidR="00D95019" w:rsidRPr="00D95019">
        <w:rPr>
          <w:szCs w:val="24"/>
        </w:rPr>
        <w:t>(</w:t>
      </w:r>
      <w:r w:rsidR="00D95019">
        <w:rPr>
          <w:color w:val="000000"/>
          <w:szCs w:val="24"/>
        </w:rPr>
        <w:t>e</w:t>
      </w:r>
      <w:r w:rsidR="00D95019" w:rsidRPr="00D95019">
        <w:rPr>
          <w:color w:val="000000"/>
          <w:szCs w:val="24"/>
        </w:rPr>
        <w:t xml:space="preserve">stabelece normas para o funcionamento do Sistema de Cadastramento Unificado de Fornecedores - SICAF no âmbito dos órgãos e entidades integrantes do Sistema de Serviços Gerais </w:t>
      </w:r>
      <w:r w:rsidR="00D95019">
        <w:rPr>
          <w:color w:val="000000"/>
          <w:szCs w:val="24"/>
        </w:rPr>
        <w:t>–</w:t>
      </w:r>
      <w:r w:rsidR="00D95019" w:rsidRPr="00D95019">
        <w:rPr>
          <w:color w:val="000000"/>
          <w:szCs w:val="24"/>
        </w:rPr>
        <w:t xml:space="preserve"> SISG</w:t>
      </w:r>
      <w:r w:rsidR="00D95019">
        <w:rPr>
          <w:color w:val="000000"/>
          <w:szCs w:val="24"/>
        </w:rPr>
        <w:t>)</w:t>
      </w:r>
      <w:r w:rsidR="00D95019">
        <w:rPr>
          <w:szCs w:val="24"/>
        </w:rPr>
        <w:t xml:space="preserve"> </w:t>
      </w:r>
      <w:r w:rsidRPr="00A15F89">
        <w:rPr>
          <w:szCs w:val="24"/>
        </w:rPr>
        <w:t xml:space="preserve">Lei nº. 7565/86 (Código Brasileiro de Aeronáutica), na Subparte F da NSMA 58-47 (RBHA 47); Comunicado DECAT 001/95 e Resolução ANAC 37/2008, e, subsidiariamente, pela Lei nº. 8.666, de 21 de junho de 1993 (Estabelece normas gerais sobre licitações e </w:t>
      </w:r>
      <w:r w:rsidR="00C83351">
        <w:rPr>
          <w:szCs w:val="24"/>
        </w:rPr>
        <w:t>contrato</w:t>
      </w:r>
      <w:r w:rsidRPr="00A15F89">
        <w:rPr>
          <w:szCs w:val="24"/>
        </w:rPr>
        <w:t>s administrativos), bem como pela legislação pertinente.</w:t>
      </w:r>
    </w:p>
    <w:p w:rsidR="00B02076" w:rsidRPr="00A15F89" w:rsidRDefault="00B02076" w:rsidP="00326AED">
      <w:pPr>
        <w:pStyle w:val="Prembulo"/>
        <w:spacing w:before="0"/>
        <w:rPr>
          <w:rFonts w:ascii="Times New Roman" w:hAnsi="Times New Roman"/>
          <w:szCs w:val="24"/>
        </w:rPr>
      </w:pPr>
    </w:p>
    <w:p w:rsidR="00A70013" w:rsidRPr="00983F9C" w:rsidRDefault="00A70013" w:rsidP="00A70013">
      <w:pPr>
        <w:spacing w:after="120"/>
        <w:jc w:val="both"/>
      </w:pPr>
      <w:r w:rsidRPr="00983F9C">
        <w:rPr>
          <w:b/>
        </w:rPr>
        <w:t>Data da abertura da sessão pública</w:t>
      </w:r>
      <w:r w:rsidRPr="00983F9C">
        <w:t xml:space="preserve">: </w:t>
      </w:r>
      <w:r w:rsidR="00CF2AE0">
        <w:t>30</w:t>
      </w:r>
      <w:r>
        <w:t>/0</w:t>
      </w:r>
      <w:r w:rsidR="00CF2AE0">
        <w:t>5</w:t>
      </w:r>
      <w:bookmarkStart w:id="0" w:name="_GoBack"/>
      <w:bookmarkEnd w:id="0"/>
      <w:r w:rsidRPr="00983F9C">
        <w:t>/2014</w:t>
      </w:r>
    </w:p>
    <w:p w:rsidR="00A70013" w:rsidRPr="00983F9C" w:rsidRDefault="00A70013" w:rsidP="00A70013">
      <w:pPr>
        <w:spacing w:after="120"/>
        <w:jc w:val="both"/>
      </w:pPr>
      <w:r w:rsidRPr="00983F9C">
        <w:rPr>
          <w:b/>
        </w:rPr>
        <w:t>Horário</w:t>
      </w:r>
      <w:r w:rsidRPr="00983F9C">
        <w:t xml:space="preserve">: </w:t>
      </w:r>
      <w:proofErr w:type="gramStart"/>
      <w:r>
        <w:t>10</w:t>
      </w:r>
      <w:r w:rsidRPr="00983F9C">
        <w:t>:00</w:t>
      </w:r>
      <w:proofErr w:type="gramEnd"/>
      <w:r w:rsidRPr="00983F9C">
        <w:t xml:space="preserve"> (</w:t>
      </w:r>
      <w:r>
        <w:t>dez</w:t>
      </w:r>
      <w:r w:rsidRPr="00983F9C">
        <w:t xml:space="preserve"> horas - horário de Brasília)</w:t>
      </w:r>
    </w:p>
    <w:p w:rsidR="00A70013" w:rsidRPr="00983F9C" w:rsidRDefault="00A70013" w:rsidP="00A70013">
      <w:pPr>
        <w:spacing w:after="120"/>
        <w:jc w:val="both"/>
      </w:pPr>
      <w:r w:rsidRPr="00983F9C">
        <w:rPr>
          <w:b/>
        </w:rPr>
        <w:t>Endereço</w:t>
      </w:r>
      <w:r w:rsidRPr="00983F9C">
        <w:t xml:space="preserve">: Portal </w:t>
      </w:r>
      <w:proofErr w:type="spellStart"/>
      <w:r w:rsidRPr="00983F9C">
        <w:t>Comprasnet</w:t>
      </w:r>
      <w:proofErr w:type="spellEnd"/>
      <w:r w:rsidRPr="00983F9C">
        <w:t xml:space="preserve"> - </w:t>
      </w:r>
      <w:hyperlink r:id="rId10" w:history="1">
        <w:r w:rsidRPr="00983F9C">
          <w:rPr>
            <w:rStyle w:val="Hyperlink"/>
            <w:b/>
            <w:bCs/>
          </w:rPr>
          <w:t>www.comprasnet.gov.br</w:t>
        </w:r>
      </w:hyperlink>
    </w:p>
    <w:p w:rsidR="00A70013" w:rsidRPr="00983F9C" w:rsidRDefault="00A70013" w:rsidP="00A70013">
      <w:pPr>
        <w:spacing w:after="360"/>
        <w:jc w:val="both"/>
      </w:pPr>
      <w:r w:rsidRPr="00983F9C">
        <w:t xml:space="preserve">Encaminhamento da proposta e anexos: a partir da data de divulgação do Edital no </w:t>
      </w:r>
      <w:proofErr w:type="spellStart"/>
      <w:r w:rsidRPr="00983F9C">
        <w:t>Comprasnet</w:t>
      </w:r>
      <w:proofErr w:type="spellEnd"/>
      <w:r w:rsidRPr="00983F9C">
        <w:t>, até a data e horário da abertura da sessão pública</w:t>
      </w:r>
      <w:r>
        <w:t>.</w:t>
      </w:r>
    </w:p>
    <w:p w:rsidR="00B02076" w:rsidRPr="00A15F89" w:rsidRDefault="00B02076" w:rsidP="00326AED">
      <w:pPr>
        <w:pStyle w:val="Prembulo"/>
        <w:spacing w:before="0"/>
        <w:rPr>
          <w:rFonts w:ascii="Times New Roman" w:hAnsi="Times New Roman"/>
          <w:szCs w:val="24"/>
        </w:rPr>
      </w:pPr>
    </w:p>
    <w:p w:rsidR="00B02076" w:rsidRDefault="00B02076" w:rsidP="00615F13">
      <w:pPr>
        <w:pStyle w:val="Normal1"/>
        <w:numPr>
          <w:ilvl w:val="0"/>
          <w:numId w:val="1"/>
        </w:numPr>
        <w:tabs>
          <w:tab w:val="clear" w:pos="566"/>
          <w:tab w:val="left" w:pos="284"/>
        </w:tabs>
        <w:ind w:left="0" w:firstLine="0"/>
        <w:rPr>
          <w:rFonts w:ascii="Times New Roman" w:hAnsi="Times New Roman"/>
          <w:b/>
          <w:szCs w:val="24"/>
        </w:rPr>
      </w:pPr>
      <w:r w:rsidRPr="00A15F89">
        <w:rPr>
          <w:rFonts w:ascii="Times New Roman" w:hAnsi="Times New Roman"/>
          <w:b/>
          <w:szCs w:val="24"/>
        </w:rPr>
        <w:t>DO OBJETO</w:t>
      </w:r>
    </w:p>
    <w:p w:rsidR="00EE604E" w:rsidRPr="00A15F89" w:rsidRDefault="00EE604E" w:rsidP="00326AED">
      <w:pPr>
        <w:pStyle w:val="Normal1"/>
        <w:tabs>
          <w:tab w:val="clear" w:pos="566"/>
          <w:tab w:val="left" w:pos="284"/>
        </w:tabs>
        <w:rPr>
          <w:rFonts w:ascii="Times New Roman" w:hAnsi="Times New Roman"/>
          <w:b/>
          <w:szCs w:val="24"/>
        </w:rPr>
      </w:pPr>
    </w:p>
    <w:p w:rsidR="00B02076" w:rsidRPr="00A15F89" w:rsidRDefault="00B02076" w:rsidP="00615F13">
      <w:pPr>
        <w:numPr>
          <w:ilvl w:val="1"/>
          <w:numId w:val="1"/>
        </w:numPr>
        <w:tabs>
          <w:tab w:val="left" w:pos="426"/>
        </w:tabs>
        <w:ind w:left="0" w:firstLine="0"/>
        <w:jc w:val="both"/>
      </w:pPr>
      <w:r w:rsidRPr="00A15F89">
        <w:lastRenderedPageBreak/>
        <w:t xml:space="preserve"> </w:t>
      </w:r>
      <w:r w:rsidR="00191268" w:rsidRPr="00191268">
        <w:rPr>
          <w:color w:val="000000"/>
        </w:rPr>
        <w:t xml:space="preserve">O objeto da presente licitação é a escolha da proposta mais vantajosa </w:t>
      </w:r>
      <w:r w:rsidR="0047598D">
        <w:rPr>
          <w:color w:val="000000"/>
        </w:rPr>
        <w:t xml:space="preserve">para a Administração, visando à </w:t>
      </w:r>
      <w:r w:rsidR="005076AC" w:rsidRPr="005076AC">
        <w:rPr>
          <w:rFonts w:eastAsia="Arial Unicode MS"/>
        </w:rPr>
        <w:t xml:space="preserve">contratação de pessoa jurídica especializada para a prestação de SERVIÇOS DE MANUTENÇÃO AERONÁUTICA em Helicópteros, </w:t>
      </w:r>
      <w:r w:rsidR="005076AC" w:rsidRPr="00821EDA">
        <w:rPr>
          <w:rFonts w:eastAsia="Arial Unicode MS"/>
          <w:caps/>
        </w:rPr>
        <w:t>com fornecimento de peças</w:t>
      </w:r>
      <w:r w:rsidR="005076AC" w:rsidRPr="005076AC">
        <w:rPr>
          <w:rFonts w:eastAsia="Arial Unicode MS"/>
        </w:rPr>
        <w:t xml:space="preserve">, tendo por objetivo manter a AERONAVE descrita no </w:t>
      </w:r>
      <w:r w:rsidR="00422B87">
        <w:rPr>
          <w:rFonts w:eastAsia="Arial Unicode MS"/>
        </w:rPr>
        <w:t>edital</w:t>
      </w:r>
      <w:r w:rsidR="005076AC" w:rsidRPr="005076AC">
        <w:rPr>
          <w:rFonts w:eastAsia="Arial Unicode MS"/>
        </w:rPr>
        <w:t xml:space="preserve"> e no termo de referência em plenas condições de </w:t>
      </w:r>
      <w:proofErr w:type="spellStart"/>
      <w:r w:rsidR="005076AC" w:rsidRPr="005076AC">
        <w:rPr>
          <w:rFonts w:eastAsia="Arial Unicode MS"/>
        </w:rPr>
        <w:t>aeronavegabilidade</w:t>
      </w:r>
      <w:proofErr w:type="spellEnd"/>
      <w:r w:rsidR="005076AC" w:rsidRPr="005076AC">
        <w:rPr>
          <w:rFonts w:eastAsia="Arial Unicode MS"/>
        </w:rPr>
        <w:t>, conforme as especificações técnicas constantes no Anexo III do termo de referência</w:t>
      </w:r>
      <w:r w:rsidRPr="00A15F89">
        <w:t>,</w:t>
      </w:r>
      <w:r w:rsidR="00191268" w:rsidRPr="00191268">
        <w:rPr>
          <w:color w:val="000000"/>
          <w:sz w:val="20"/>
          <w:szCs w:val="20"/>
        </w:rPr>
        <w:t xml:space="preserve"> </w:t>
      </w:r>
      <w:r w:rsidR="005076AC">
        <w:rPr>
          <w:color w:val="000000"/>
          <w:sz w:val="20"/>
          <w:szCs w:val="20"/>
        </w:rPr>
        <w:t xml:space="preserve">e ainda, </w:t>
      </w:r>
      <w:r w:rsidR="00191268" w:rsidRPr="00A85B2A">
        <w:rPr>
          <w:color w:val="000000"/>
          <w:u w:val="single"/>
        </w:rPr>
        <w:t>conforme condições</w:t>
      </w:r>
      <w:r w:rsidR="00DC05F0">
        <w:rPr>
          <w:color w:val="000000"/>
          <w:u w:val="single"/>
        </w:rPr>
        <w:t xml:space="preserve">, </w:t>
      </w:r>
      <w:r w:rsidR="0076258D">
        <w:rPr>
          <w:color w:val="000000"/>
          <w:u w:val="single"/>
        </w:rPr>
        <w:t>especificações</w:t>
      </w:r>
      <w:r w:rsidR="00191268" w:rsidRPr="00A85B2A">
        <w:rPr>
          <w:color w:val="000000"/>
          <w:u w:val="single"/>
        </w:rPr>
        <w:t xml:space="preserve">, quantidades e exigências estabelecidas neste </w:t>
      </w:r>
      <w:r w:rsidR="00422B87">
        <w:rPr>
          <w:color w:val="000000"/>
          <w:u w:val="single"/>
        </w:rPr>
        <w:t>Edital</w:t>
      </w:r>
      <w:r w:rsidR="00191268" w:rsidRPr="00A85B2A">
        <w:rPr>
          <w:color w:val="000000"/>
          <w:u w:val="single"/>
        </w:rPr>
        <w:t xml:space="preserve"> e seus anexos</w:t>
      </w:r>
      <w:r w:rsidR="00A3396C" w:rsidRPr="00A85B2A">
        <w:rPr>
          <w:color w:val="000000"/>
          <w:u w:val="single"/>
        </w:rPr>
        <w:t>, notadamente no termo de referência</w:t>
      </w:r>
      <w:r w:rsidR="00191268" w:rsidRPr="00A85B2A">
        <w:rPr>
          <w:color w:val="000000"/>
          <w:u w:val="single"/>
        </w:rPr>
        <w:t>,</w:t>
      </w:r>
      <w:r w:rsidR="005076AC">
        <w:t xml:space="preserve"> para a</w:t>
      </w:r>
      <w:r w:rsidRPr="00A15F89">
        <w:t xml:space="preserve"> aeronave</w:t>
      </w:r>
      <w:r w:rsidR="005076AC">
        <w:t xml:space="preserve"> abaixo discriminada</w:t>
      </w:r>
      <w:r w:rsidRPr="00A15F89">
        <w:t>:</w:t>
      </w:r>
    </w:p>
    <w:p w:rsidR="00B02076" w:rsidRPr="00A15F89" w:rsidRDefault="00B02076" w:rsidP="00326AED">
      <w:pPr>
        <w:jc w:val="both"/>
      </w:pPr>
    </w:p>
    <w:tbl>
      <w:tblPr>
        <w:tblW w:w="0" w:type="auto"/>
        <w:jc w:val="center"/>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6"/>
        <w:gridCol w:w="7929"/>
      </w:tblGrid>
      <w:tr w:rsidR="005076AC" w:rsidRPr="005076AC" w:rsidTr="00821EDA">
        <w:trPr>
          <w:jc w:val="center"/>
        </w:trPr>
        <w:tc>
          <w:tcPr>
            <w:tcW w:w="9435" w:type="dxa"/>
            <w:gridSpan w:val="2"/>
            <w:shd w:val="clear" w:color="auto" w:fill="808080" w:themeFill="background1" w:themeFillShade="80"/>
          </w:tcPr>
          <w:p w:rsidR="005076AC" w:rsidRPr="005076AC" w:rsidRDefault="005076AC" w:rsidP="005076AC">
            <w:pPr>
              <w:jc w:val="center"/>
              <w:rPr>
                <w:rFonts w:eastAsia="Arial Unicode MS"/>
                <w:b/>
                <w:bCs/>
                <w:sz w:val="28"/>
                <w:szCs w:val="28"/>
              </w:rPr>
            </w:pPr>
            <w:r w:rsidRPr="005076AC">
              <w:rPr>
                <w:rFonts w:eastAsia="Arial Unicode MS"/>
                <w:b/>
                <w:bCs/>
                <w:sz w:val="28"/>
                <w:szCs w:val="28"/>
              </w:rPr>
              <w:t>Aeronave</w:t>
            </w:r>
          </w:p>
        </w:tc>
      </w:tr>
      <w:tr w:rsidR="005076AC" w:rsidRPr="005076AC" w:rsidTr="005076AC">
        <w:trPr>
          <w:trHeight w:val="464"/>
          <w:jc w:val="center"/>
        </w:trPr>
        <w:tc>
          <w:tcPr>
            <w:tcW w:w="1506" w:type="dxa"/>
            <w:shd w:val="clear" w:color="auto" w:fill="808080" w:themeFill="background1" w:themeFillShade="80"/>
            <w:vAlign w:val="center"/>
          </w:tcPr>
          <w:p w:rsidR="005076AC" w:rsidRPr="005076AC" w:rsidRDefault="005076AC" w:rsidP="005076AC">
            <w:pPr>
              <w:jc w:val="center"/>
              <w:rPr>
                <w:rFonts w:eastAsia="Arial Unicode MS"/>
                <w:b/>
                <w:bCs/>
              </w:rPr>
            </w:pPr>
            <w:r>
              <w:rPr>
                <w:rFonts w:eastAsia="Arial Unicode MS"/>
                <w:b/>
                <w:bCs/>
              </w:rPr>
              <w:t>Quantidade</w:t>
            </w:r>
          </w:p>
        </w:tc>
        <w:tc>
          <w:tcPr>
            <w:tcW w:w="7929" w:type="dxa"/>
            <w:shd w:val="clear" w:color="auto" w:fill="808080" w:themeFill="background1" w:themeFillShade="80"/>
            <w:vAlign w:val="center"/>
          </w:tcPr>
          <w:p w:rsidR="005076AC" w:rsidRPr="005076AC" w:rsidRDefault="005076AC" w:rsidP="005076AC">
            <w:pPr>
              <w:jc w:val="center"/>
              <w:rPr>
                <w:rFonts w:eastAsia="Arial Unicode MS"/>
                <w:b/>
                <w:bCs/>
              </w:rPr>
            </w:pPr>
            <w:r w:rsidRPr="005076AC">
              <w:rPr>
                <w:rFonts w:eastAsia="Arial Unicode MS"/>
                <w:b/>
                <w:bCs/>
              </w:rPr>
              <w:t>Especificação</w:t>
            </w:r>
          </w:p>
        </w:tc>
      </w:tr>
      <w:tr w:rsidR="005076AC" w:rsidRPr="005076AC" w:rsidTr="005076AC">
        <w:trPr>
          <w:trHeight w:val="945"/>
          <w:jc w:val="center"/>
        </w:trPr>
        <w:tc>
          <w:tcPr>
            <w:tcW w:w="1506" w:type="dxa"/>
            <w:vAlign w:val="center"/>
          </w:tcPr>
          <w:p w:rsidR="005076AC" w:rsidRPr="005076AC" w:rsidRDefault="005076AC" w:rsidP="00821EDA">
            <w:pPr>
              <w:spacing w:line="360" w:lineRule="auto"/>
              <w:jc w:val="center"/>
              <w:rPr>
                <w:rFonts w:eastAsia="Arial Unicode MS"/>
                <w:bCs/>
              </w:rPr>
            </w:pPr>
            <w:r w:rsidRPr="005076AC">
              <w:rPr>
                <w:rFonts w:eastAsia="Arial Unicode MS"/>
                <w:bCs/>
              </w:rPr>
              <w:t>01</w:t>
            </w:r>
          </w:p>
        </w:tc>
        <w:tc>
          <w:tcPr>
            <w:tcW w:w="7929" w:type="dxa"/>
            <w:vAlign w:val="center"/>
          </w:tcPr>
          <w:p w:rsidR="005076AC" w:rsidRPr="005076AC" w:rsidRDefault="005076AC" w:rsidP="00821EDA">
            <w:pPr>
              <w:spacing w:line="360" w:lineRule="auto"/>
              <w:jc w:val="both"/>
              <w:rPr>
                <w:rFonts w:eastAsia="Arial Unicode MS"/>
                <w:bCs/>
              </w:rPr>
            </w:pPr>
            <w:r w:rsidRPr="005076AC">
              <w:rPr>
                <w:rFonts w:eastAsia="Arial Unicode MS"/>
                <w:bCs/>
              </w:rPr>
              <w:t>Aeronave AW-139; Ano de fabricação 2012; prefixo PR-HFV; novo de fábrica.</w:t>
            </w:r>
          </w:p>
        </w:tc>
      </w:tr>
    </w:tbl>
    <w:p w:rsidR="00B02076" w:rsidRDefault="00B02076" w:rsidP="00326AED">
      <w:pPr>
        <w:pStyle w:val="Normal1"/>
        <w:rPr>
          <w:rFonts w:ascii="Times New Roman" w:hAnsi="Times New Roman"/>
          <w:b/>
        </w:rPr>
      </w:pPr>
    </w:p>
    <w:p w:rsidR="009666A3" w:rsidRDefault="006A1409" w:rsidP="00615F13">
      <w:pPr>
        <w:pStyle w:val="Normal1"/>
        <w:numPr>
          <w:ilvl w:val="1"/>
          <w:numId w:val="1"/>
        </w:numPr>
        <w:ind w:left="0" w:firstLine="0"/>
        <w:rPr>
          <w:rFonts w:ascii="Times New Roman" w:hAnsi="Times New Roman"/>
          <w:szCs w:val="24"/>
        </w:rPr>
      </w:pPr>
      <w:r w:rsidRPr="00822827">
        <w:rPr>
          <w:rFonts w:ascii="Times New Roman" w:eastAsia="Arial Unicode MS" w:hAnsi="Times New Roman"/>
        </w:rPr>
        <w:t>O o</w:t>
      </w:r>
      <w:r w:rsidR="00C367CC" w:rsidRPr="00822827">
        <w:rPr>
          <w:rFonts w:ascii="Times New Roman" w:eastAsia="Arial Unicode MS" w:hAnsi="Times New Roman"/>
        </w:rPr>
        <w:t xml:space="preserve">bjeto está </w:t>
      </w:r>
      <w:r w:rsidR="00F5573C" w:rsidRPr="00822827">
        <w:rPr>
          <w:rFonts w:ascii="Times New Roman" w:eastAsia="Arial Unicode MS" w:hAnsi="Times New Roman"/>
        </w:rPr>
        <w:t>contido</w:t>
      </w:r>
      <w:r w:rsidR="00C367CC" w:rsidRPr="00822827">
        <w:rPr>
          <w:rFonts w:ascii="Times New Roman" w:eastAsia="Arial Unicode MS" w:hAnsi="Times New Roman"/>
        </w:rPr>
        <w:t xml:space="preserve"> em </w:t>
      </w:r>
      <w:r w:rsidR="00F5573C" w:rsidRPr="00822827">
        <w:rPr>
          <w:rFonts w:ascii="Times New Roman" w:eastAsia="Arial Unicode MS" w:hAnsi="Times New Roman"/>
        </w:rPr>
        <w:t xml:space="preserve">um </w:t>
      </w:r>
      <w:r w:rsidR="00664F1D">
        <w:rPr>
          <w:rFonts w:ascii="Times New Roman" w:eastAsia="Arial Unicode MS" w:hAnsi="Times New Roman"/>
        </w:rPr>
        <w:t>ÚNICO GRUPO</w:t>
      </w:r>
      <w:r w:rsidR="002B433B" w:rsidRPr="00822827">
        <w:rPr>
          <w:rFonts w:ascii="Times New Roman" w:eastAsia="Arial Unicode MS" w:hAnsi="Times New Roman"/>
        </w:rPr>
        <w:t xml:space="preserve">, com um total de </w:t>
      </w:r>
      <w:r w:rsidR="00011F85" w:rsidRPr="00822827">
        <w:rPr>
          <w:rFonts w:ascii="Times New Roman" w:eastAsia="Arial Unicode MS" w:hAnsi="Times New Roman"/>
        </w:rPr>
        <w:t>0</w:t>
      </w:r>
      <w:r w:rsidR="00821EDA" w:rsidRPr="00822827">
        <w:rPr>
          <w:rFonts w:ascii="Times New Roman" w:eastAsia="Arial Unicode MS" w:hAnsi="Times New Roman"/>
        </w:rPr>
        <w:t>6</w:t>
      </w:r>
      <w:r w:rsidR="00011F85" w:rsidRPr="00822827">
        <w:rPr>
          <w:rFonts w:ascii="Times New Roman" w:eastAsia="Arial Unicode MS" w:hAnsi="Times New Roman"/>
        </w:rPr>
        <w:t xml:space="preserve"> (</w:t>
      </w:r>
      <w:r w:rsidR="00821EDA" w:rsidRPr="00822827">
        <w:rPr>
          <w:rFonts w:ascii="Times New Roman" w:eastAsia="Arial Unicode MS" w:hAnsi="Times New Roman"/>
        </w:rPr>
        <w:t>seis</w:t>
      </w:r>
      <w:r w:rsidR="00011F85" w:rsidRPr="00822827">
        <w:rPr>
          <w:rFonts w:ascii="Times New Roman" w:eastAsia="Arial Unicode MS" w:hAnsi="Times New Roman"/>
        </w:rPr>
        <w:t>)</w:t>
      </w:r>
      <w:r w:rsidR="002B433B" w:rsidRPr="00822827">
        <w:rPr>
          <w:rFonts w:ascii="Times New Roman" w:eastAsia="Arial Unicode MS" w:hAnsi="Times New Roman"/>
        </w:rPr>
        <w:t xml:space="preserve"> itens</w:t>
      </w:r>
      <w:r w:rsidR="00C367CC" w:rsidRPr="00822827">
        <w:rPr>
          <w:rFonts w:ascii="Times New Roman" w:eastAsia="Arial Unicode MS" w:hAnsi="Times New Roman"/>
        </w:rPr>
        <w:t xml:space="preserve">, </w:t>
      </w:r>
      <w:r w:rsidR="002B433B" w:rsidRPr="00822827">
        <w:rPr>
          <w:rFonts w:ascii="Times New Roman" w:eastAsia="Arial Unicode MS" w:hAnsi="Times New Roman"/>
          <w:b/>
          <w:u w:val="single"/>
        </w:rPr>
        <w:t>conforme</w:t>
      </w:r>
      <w:r w:rsidR="00C367CC" w:rsidRPr="00822827">
        <w:rPr>
          <w:rFonts w:ascii="Times New Roman" w:eastAsia="Arial Unicode MS" w:hAnsi="Times New Roman"/>
          <w:b/>
          <w:u w:val="single"/>
        </w:rPr>
        <w:t xml:space="preserve"> planilha do Anexo IV do Termo de Referência</w:t>
      </w:r>
      <w:r w:rsidR="00C367CC" w:rsidRPr="00822827">
        <w:rPr>
          <w:rFonts w:ascii="Times New Roman" w:eastAsia="Arial Unicode MS" w:hAnsi="Times New Roman"/>
        </w:rPr>
        <w:t>. O</w:t>
      </w:r>
      <w:r w:rsidR="00011F85" w:rsidRPr="00822827">
        <w:rPr>
          <w:rFonts w:ascii="Times New Roman" w:eastAsia="Arial Unicode MS" w:hAnsi="Times New Roman"/>
        </w:rPr>
        <w:t>s</w:t>
      </w:r>
      <w:r w:rsidR="00C367CC" w:rsidRPr="00822827">
        <w:rPr>
          <w:rFonts w:ascii="Times New Roman" w:eastAsia="Arial Unicode MS" w:hAnsi="Times New Roman"/>
        </w:rPr>
        <w:t xml:space="preserve"> critério</w:t>
      </w:r>
      <w:r w:rsidR="00011F85" w:rsidRPr="00822827">
        <w:rPr>
          <w:rFonts w:ascii="Times New Roman" w:eastAsia="Arial Unicode MS" w:hAnsi="Times New Roman"/>
        </w:rPr>
        <w:t>s</w:t>
      </w:r>
      <w:r w:rsidR="00C367CC" w:rsidRPr="00822827">
        <w:rPr>
          <w:rFonts w:ascii="Times New Roman" w:eastAsia="Arial Unicode MS" w:hAnsi="Times New Roman"/>
        </w:rPr>
        <w:t xml:space="preserve"> para </w:t>
      </w:r>
      <w:r w:rsidR="00011F85" w:rsidRPr="00822827">
        <w:rPr>
          <w:rFonts w:ascii="Times New Roman" w:eastAsia="Arial Unicode MS" w:hAnsi="Times New Roman"/>
        </w:rPr>
        <w:t>o agrupamento encontram-se nas</w:t>
      </w:r>
      <w:r w:rsidR="00C367CC" w:rsidRPr="00822827">
        <w:rPr>
          <w:rFonts w:ascii="Times New Roman" w:eastAsia="Arial Unicode MS" w:hAnsi="Times New Roman"/>
        </w:rPr>
        <w:t xml:space="preserve"> justificativas do Anexo II do Termo de Referência</w:t>
      </w:r>
      <w:r w:rsidR="00011F85" w:rsidRPr="00822827">
        <w:rPr>
          <w:rFonts w:ascii="Times New Roman" w:eastAsia="Arial Unicode MS" w:hAnsi="Times New Roman"/>
        </w:rPr>
        <w:t xml:space="preserve"> e demais peças contidas nos autos do procedimento administrativo respectivo</w:t>
      </w:r>
      <w:r w:rsidR="00EE604E" w:rsidRPr="00822827">
        <w:rPr>
          <w:rFonts w:ascii="Times New Roman" w:hAnsi="Times New Roman"/>
          <w:szCs w:val="24"/>
        </w:rPr>
        <w:t>.</w:t>
      </w:r>
    </w:p>
    <w:p w:rsidR="00664F1D" w:rsidRPr="00F565A4" w:rsidRDefault="00664F1D" w:rsidP="00664F1D">
      <w:pPr>
        <w:pStyle w:val="Prembulo"/>
        <w:tabs>
          <w:tab w:val="left" w:pos="1418"/>
        </w:tabs>
        <w:spacing w:before="0"/>
        <w:ind w:firstLine="0"/>
        <w:rPr>
          <w:rFonts w:ascii="Times New Roman" w:hAnsi="Times New Roman"/>
          <w:b/>
          <w:u w:val="single"/>
        </w:rPr>
      </w:pPr>
    </w:p>
    <w:tbl>
      <w:tblPr>
        <w:tblW w:w="949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851"/>
        <w:gridCol w:w="850"/>
        <w:gridCol w:w="6804"/>
        <w:gridCol w:w="993"/>
      </w:tblGrid>
      <w:tr w:rsidR="00664F1D" w:rsidRPr="00487BB5" w:rsidTr="00664F1D">
        <w:trPr>
          <w:trHeight w:val="645"/>
          <w:jc w:val="center"/>
        </w:trPr>
        <w:tc>
          <w:tcPr>
            <w:tcW w:w="851" w:type="dxa"/>
            <w:vMerge w:val="restart"/>
            <w:shd w:val="clear" w:color="000000" w:fill="BFBFBF"/>
            <w:vAlign w:val="center"/>
          </w:tcPr>
          <w:p w:rsidR="00664F1D" w:rsidRPr="00664F1D" w:rsidRDefault="00664F1D" w:rsidP="00664F1D">
            <w:pPr>
              <w:jc w:val="center"/>
              <w:rPr>
                <w:b/>
                <w:bCs/>
                <w:sz w:val="18"/>
                <w:szCs w:val="18"/>
              </w:rPr>
            </w:pPr>
            <w:r w:rsidRPr="00664F1D">
              <w:rPr>
                <w:b/>
                <w:bCs/>
                <w:sz w:val="18"/>
                <w:szCs w:val="18"/>
              </w:rPr>
              <w:t>GRUPO</w:t>
            </w:r>
          </w:p>
        </w:tc>
        <w:tc>
          <w:tcPr>
            <w:tcW w:w="850" w:type="dxa"/>
            <w:vMerge w:val="restart"/>
            <w:shd w:val="clear" w:color="000000" w:fill="BFBFBF"/>
            <w:vAlign w:val="center"/>
            <w:hideMark/>
          </w:tcPr>
          <w:p w:rsidR="00664F1D" w:rsidRPr="00487BB5" w:rsidRDefault="00664F1D" w:rsidP="00664F1D">
            <w:pPr>
              <w:jc w:val="center"/>
              <w:rPr>
                <w:b/>
                <w:bCs/>
                <w:sz w:val="20"/>
                <w:szCs w:val="20"/>
              </w:rPr>
            </w:pPr>
            <w:r w:rsidRPr="00487BB5">
              <w:rPr>
                <w:b/>
                <w:bCs/>
                <w:sz w:val="20"/>
                <w:szCs w:val="20"/>
              </w:rPr>
              <w:t>ITENS</w:t>
            </w:r>
          </w:p>
        </w:tc>
        <w:tc>
          <w:tcPr>
            <w:tcW w:w="7797" w:type="dxa"/>
            <w:gridSpan w:val="2"/>
            <w:shd w:val="clear" w:color="000000" w:fill="BFBFBF"/>
            <w:vAlign w:val="center"/>
            <w:hideMark/>
          </w:tcPr>
          <w:p w:rsidR="00664F1D" w:rsidRPr="00487BB5" w:rsidRDefault="00664F1D" w:rsidP="00664F1D">
            <w:pPr>
              <w:ind w:right="-70"/>
              <w:jc w:val="center"/>
              <w:rPr>
                <w:b/>
                <w:bCs/>
                <w:sz w:val="16"/>
                <w:szCs w:val="16"/>
              </w:rPr>
            </w:pPr>
            <w:r>
              <w:rPr>
                <w:b/>
                <w:bCs/>
                <w:sz w:val="16"/>
                <w:szCs w:val="16"/>
              </w:rPr>
              <w:t>VALORES ESTIMADOS</w:t>
            </w:r>
            <w:r w:rsidRPr="00487BB5">
              <w:rPr>
                <w:b/>
                <w:bCs/>
                <w:sz w:val="16"/>
                <w:szCs w:val="16"/>
              </w:rPr>
              <w:t xml:space="preserve"> DOS ITENS DO PREGÃO ELETRÔNICO</w:t>
            </w:r>
          </w:p>
        </w:tc>
      </w:tr>
      <w:tr w:rsidR="00664F1D" w:rsidRPr="00487BB5" w:rsidTr="00664F1D">
        <w:trPr>
          <w:trHeight w:val="508"/>
          <w:jc w:val="center"/>
        </w:trPr>
        <w:tc>
          <w:tcPr>
            <w:tcW w:w="851" w:type="dxa"/>
            <w:vMerge/>
            <w:vAlign w:val="center"/>
          </w:tcPr>
          <w:p w:rsidR="00664F1D" w:rsidRPr="00487BB5" w:rsidRDefault="00664F1D" w:rsidP="00664F1D">
            <w:pPr>
              <w:jc w:val="center"/>
              <w:rPr>
                <w:b/>
                <w:bCs/>
                <w:sz w:val="20"/>
                <w:szCs w:val="20"/>
              </w:rPr>
            </w:pPr>
          </w:p>
        </w:tc>
        <w:tc>
          <w:tcPr>
            <w:tcW w:w="850" w:type="dxa"/>
            <w:vMerge/>
            <w:vAlign w:val="center"/>
            <w:hideMark/>
          </w:tcPr>
          <w:p w:rsidR="00664F1D" w:rsidRPr="00487BB5" w:rsidRDefault="00664F1D" w:rsidP="00664F1D">
            <w:pPr>
              <w:rPr>
                <w:b/>
                <w:bCs/>
                <w:sz w:val="20"/>
                <w:szCs w:val="20"/>
              </w:rPr>
            </w:pPr>
          </w:p>
        </w:tc>
        <w:tc>
          <w:tcPr>
            <w:tcW w:w="6804" w:type="dxa"/>
            <w:shd w:val="clear" w:color="000000" w:fill="BFBFBF"/>
            <w:vAlign w:val="center"/>
            <w:hideMark/>
          </w:tcPr>
          <w:p w:rsidR="00664F1D" w:rsidRPr="00487BB5" w:rsidRDefault="00664F1D" w:rsidP="00664F1D">
            <w:pPr>
              <w:jc w:val="center"/>
              <w:rPr>
                <w:b/>
                <w:bCs/>
                <w:sz w:val="16"/>
                <w:szCs w:val="16"/>
              </w:rPr>
            </w:pPr>
            <w:r w:rsidRPr="00487BB5">
              <w:rPr>
                <w:b/>
                <w:bCs/>
                <w:sz w:val="16"/>
                <w:szCs w:val="16"/>
              </w:rPr>
              <w:t>DESCRIÇÃO</w:t>
            </w:r>
          </w:p>
        </w:tc>
        <w:tc>
          <w:tcPr>
            <w:tcW w:w="993" w:type="dxa"/>
            <w:shd w:val="clear" w:color="000000" w:fill="BFBFBF"/>
            <w:vAlign w:val="center"/>
            <w:hideMark/>
          </w:tcPr>
          <w:p w:rsidR="00664F1D" w:rsidRPr="00487BB5" w:rsidRDefault="00664F1D" w:rsidP="00664F1D">
            <w:pPr>
              <w:jc w:val="center"/>
              <w:rPr>
                <w:b/>
                <w:bCs/>
                <w:sz w:val="16"/>
                <w:szCs w:val="16"/>
              </w:rPr>
            </w:pPr>
            <w:r w:rsidRPr="00487BB5">
              <w:rPr>
                <w:b/>
                <w:bCs/>
                <w:sz w:val="16"/>
                <w:szCs w:val="16"/>
              </w:rPr>
              <w:t>QUANT.</w:t>
            </w:r>
          </w:p>
        </w:tc>
      </w:tr>
      <w:tr w:rsidR="00664F1D" w:rsidRPr="00487BB5" w:rsidTr="00664F1D">
        <w:trPr>
          <w:trHeight w:val="841"/>
          <w:jc w:val="center"/>
        </w:trPr>
        <w:tc>
          <w:tcPr>
            <w:tcW w:w="851" w:type="dxa"/>
            <w:vMerge w:val="restart"/>
            <w:shd w:val="pct12" w:color="000000" w:fill="auto"/>
            <w:vAlign w:val="center"/>
          </w:tcPr>
          <w:p w:rsidR="00664F1D" w:rsidRPr="00487BB5" w:rsidRDefault="00664F1D" w:rsidP="00664F1D">
            <w:pPr>
              <w:spacing w:line="360" w:lineRule="auto"/>
              <w:jc w:val="center"/>
              <w:rPr>
                <w:b/>
                <w:bCs/>
                <w:sz w:val="20"/>
                <w:szCs w:val="20"/>
              </w:rPr>
            </w:pPr>
            <w:r w:rsidRPr="00487BB5">
              <w:rPr>
                <w:b/>
                <w:bCs/>
                <w:sz w:val="20"/>
                <w:szCs w:val="20"/>
              </w:rPr>
              <w:t>01</w:t>
            </w:r>
          </w:p>
        </w:tc>
        <w:tc>
          <w:tcPr>
            <w:tcW w:w="850" w:type="dxa"/>
            <w:shd w:val="clear" w:color="auto" w:fill="auto"/>
            <w:vAlign w:val="center"/>
            <w:hideMark/>
          </w:tcPr>
          <w:p w:rsidR="00664F1D" w:rsidRPr="00487BB5" w:rsidRDefault="00664F1D" w:rsidP="00664F1D">
            <w:pPr>
              <w:jc w:val="center"/>
              <w:rPr>
                <w:b/>
                <w:bCs/>
                <w:sz w:val="20"/>
                <w:szCs w:val="20"/>
              </w:rPr>
            </w:pPr>
            <w:r w:rsidRPr="00487BB5">
              <w:rPr>
                <w:b/>
                <w:bCs/>
                <w:sz w:val="20"/>
                <w:szCs w:val="20"/>
              </w:rPr>
              <w:t>01</w:t>
            </w:r>
          </w:p>
        </w:tc>
        <w:tc>
          <w:tcPr>
            <w:tcW w:w="6804" w:type="dxa"/>
            <w:shd w:val="clear" w:color="auto" w:fill="auto"/>
            <w:vAlign w:val="center"/>
            <w:hideMark/>
          </w:tcPr>
          <w:p w:rsidR="00664F1D" w:rsidRPr="00487BB5" w:rsidRDefault="00664F1D" w:rsidP="00664F1D">
            <w:pPr>
              <w:jc w:val="both"/>
              <w:rPr>
                <w:sz w:val="20"/>
                <w:szCs w:val="20"/>
              </w:rPr>
            </w:pPr>
            <w:r>
              <w:rPr>
                <w:rFonts w:ascii="Arial Narrow" w:hAnsi="Arial Narrow" w:cs="Arial"/>
                <w:b/>
                <w:bCs/>
                <w:sz w:val="20"/>
                <w:szCs w:val="20"/>
              </w:rPr>
              <w:t>APOIO TÉCNICO OPERACIONAL CONFORME ITEM 7.1.1 DO TERMO DE REFERÊNCIA</w:t>
            </w:r>
          </w:p>
        </w:tc>
        <w:tc>
          <w:tcPr>
            <w:tcW w:w="993" w:type="dxa"/>
            <w:shd w:val="clear" w:color="auto" w:fill="auto"/>
            <w:vAlign w:val="center"/>
            <w:hideMark/>
          </w:tcPr>
          <w:p w:rsidR="00664F1D" w:rsidRPr="00487BB5" w:rsidRDefault="00664F1D" w:rsidP="00664F1D">
            <w:pPr>
              <w:jc w:val="center"/>
              <w:rPr>
                <w:b/>
                <w:bCs/>
                <w:sz w:val="20"/>
                <w:szCs w:val="20"/>
              </w:rPr>
            </w:pPr>
            <w:r w:rsidRPr="00487BB5">
              <w:rPr>
                <w:b/>
                <w:bCs/>
                <w:sz w:val="20"/>
                <w:szCs w:val="20"/>
              </w:rPr>
              <w:t>12</w:t>
            </w:r>
          </w:p>
          <w:p w:rsidR="00664F1D" w:rsidRPr="00487BB5" w:rsidRDefault="00664F1D" w:rsidP="00664F1D">
            <w:pPr>
              <w:jc w:val="center"/>
              <w:rPr>
                <w:b/>
                <w:bCs/>
                <w:sz w:val="20"/>
                <w:szCs w:val="20"/>
              </w:rPr>
            </w:pPr>
            <w:r w:rsidRPr="00487BB5">
              <w:rPr>
                <w:b/>
                <w:bCs/>
                <w:sz w:val="20"/>
                <w:szCs w:val="20"/>
              </w:rPr>
              <w:t>(meses)</w:t>
            </w:r>
          </w:p>
        </w:tc>
      </w:tr>
      <w:tr w:rsidR="00664F1D" w:rsidRPr="00487BB5" w:rsidTr="00664F1D">
        <w:trPr>
          <w:trHeight w:val="697"/>
          <w:jc w:val="center"/>
        </w:trPr>
        <w:tc>
          <w:tcPr>
            <w:tcW w:w="851" w:type="dxa"/>
            <w:vMerge/>
            <w:shd w:val="pct12" w:color="000000" w:fill="auto"/>
            <w:vAlign w:val="center"/>
          </w:tcPr>
          <w:p w:rsidR="00664F1D" w:rsidRPr="00487BB5" w:rsidRDefault="00664F1D" w:rsidP="00664F1D">
            <w:pPr>
              <w:spacing w:line="360" w:lineRule="auto"/>
              <w:jc w:val="center"/>
              <w:rPr>
                <w:b/>
                <w:bCs/>
                <w:sz w:val="20"/>
                <w:szCs w:val="20"/>
              </w:rPr>
            </w:pPr>
          </w:p>
        </w:tc>
        <w:tc>
          <w:tcPr>
            <w:tcW w:w="850" w:type="dxa"/>
            <w:shd w:val="clear" w:color="auto" w:fill="auto"/>
            <w:vAlign w:val="center"/>
            <w:hideMark/>
          </w:tcPr>
          <w:p w:rsidR="00664F1D" w:rsidRPr="00487BB5" w:rsidRDefault="00664F1D" w:rsidP="00664F1D">
            <w:pPr>
              <w:jc w:val="center"/>
              <w:rPr>
                <w:b/>
                <w:bCs/>
                <w:sz w:val="20"/>
                <w:szCs w:val="20"/>
              </w:rPr>
            </w:pPr>
            <w:r w:rsidRPr="00487BB5">
              <w:rPr>
                <w:b/>
                <w:bCs/>
                <w:sz w:val="20"/>
                <w:szCs w:val="20"/>
              </w:rPr>
              <w:t>02</w:t>
            </w:r>
          </w:p>
        </w:tc>
        <w:tc>
          <w:tcPr>
            <w:tcW w:w="6804" w:type="dxa"/>
            <w:shd w:val="clear" w:color="auto" w:fill="auto"/>
            <w:vAlign w:val="center"/>
            <w:hideMark/>
          </w:tcPr>
          <w:p w:rsidR="00664F1D" w:rsidRPr="00487BB5" w:rsidRDefault="00664F1D" w:rsidP="00664F1D">
            <w:pPr>
              <w:jc w:val="both"/>
              <w:rPr>
                <w:sz w:val="20"/>
                <w:szCs w:val="20"/>
              </w:rPr>
            </w:pPr>
            <w:r>
              <w:rPr>
                <w:rFonts w:ascii="Arial Narrow" w:hAnsi="Arial Narrow" w:cs="Arial"/>
                <w:b/>
                <w:bCs/>
                <w:sz w:val="20"/>
                <w:szCs w:val="20"/>
              </w:rPr>
              <w:t>CONTROLE TÉCNICO DE MANUTENÇÃO CONFORME ITEM 7.1.2 DO TERMO DE REFERÊNCIA</w:t>
            </w:r>
          </w:p>
        </w:tc>
        <w:tc>
          <w:tcPr>
            <w:tcW w:w="993" w:type="dxa"/>
            <w:shd w:val="clear" w:color="auto" w:fill="auto"/>
            <w:vAlign w:val="center"/>
            <w:hideMark/>
          </w:tcPr>
          <w:p w:rsidR="00664F1D" w:rsidRDefault="00664F1D" w:rsidP="00664F1D">
            <w:pPr>
              <w:jc w:val="center"/>
              <w:rPr>
                <w:rFonts w:ascii="Arial Narrow" w:hAnsi="Arial Narrow" w:cs="Arial"/>
                <w:b/>
                <w:bCs/>
                <w:sz w:val="20"/>
                <w:szCs w:val="20"/>
              </w:rPr>
            </w:pPr>
            <w:r w:rsidRPr="005C4BE6">
              <w:rPr>
                <w:rFonts w:ascii="Arial Narrow" w:hAnsi="Arial Narrow" w:cs="Arial"/>
                <w:b/>
                <w:bCs/>
                <w:sz w:val="20"/>
                <w:szCs w:val="20"/>
              </w:rPr>
              <w:t>12</w:t>
            </w:r>
          </w:p>
          <w:p w:rsidR="00664F1D" w:rsidRPr="00487BB5" w:rsidRDefault="00664F1D" w:rsidP="00664F1D">
            <w:pPr>
              <w:jc w:val="center"/>
              <w:rPr>
                <w:b/>
                <w:bCs/>
                <w:sz w:val="20"/>
                <w:szCs w:val="20"/>
              </w:rPr>
            </w:pPr>
            <w:r>
              <w:rPr>
                <w:rFonts w:ascii="Arial Narrow" w:hAnsi="Arial Narrow" w:cs="Arial"/>
                <w:b/>
                <w:bCs/>
                <w:sz w:val="20"/>
                <w:szCs w:val="20"/>
              </w:rPr>
              <w:t>(meses)</w:t>
            </w:r>
          </w:p>
        </w:tc>
      </w:tr>
      <w:tr w:rsidR="00664F1D" w:rsidRPr="00487BB5" w:rsidTr="00664F1D">
        <w:trPr>
          <w:trHeight w:val="707"/>
          <w:jc w:val="center"/>
        </w:trPr>
        <w:tc>
          <w:tcPr>
            <w:tcW w:w="851" w:type="dxa"/>
            <w:vMerge/>
            <w:shd w:val="pct12" w:color="000000" w:fill="auto"/>
            <w:vAlign w:val="center"/>
          </w:tcPr>
          <w:p w:rsidR="00664F1D" w:rsidRPr="00487BB5" w:rsidRDefault="00664F1D" w:rsidP="00664F1D">
            <w:pPr>
              <w:jc w:val="center"/>
              <w:rPr>
                <w:b/>
                <w:bCs/>
                <w:sz w:val="20"/>
                <w:szCs w:val="20"/>
              </w:rPr>
            </w:pPr>
          </w:p>
        </w:tc>
        <w:tc>
          <w:tcPr>
            <w:tcW w:w="850" w:type="dxa"/>
            <w:shd w:val="clear" w:color="auto" w:fill="auto"/>
            <w:vAlign w:val="center"/>
            <w:hideMark/>
          </w:tcPr>
          <w:p w:rsidR="00664F1D" w:rsidRPr="00487BB5" w:rsidRDefault="00664F1D" w:rsidP="00664F1D">
            <w:pPr>
              <w:jc w:val="center"/>
              <w:rPr>
                <w:b/>
                <w:bCs/>
                <w:sz w:val="20"/>
                <w:szCs w:val="20"/>
              </w:rPr>
            </w:pPr>
            <w:r w:rsidRPr="00487BB5">
              <w:rPr>
                <w:b/>
                <w:bCs/>
                <w:sz w:val="20"/>
                <w:szCs w:val="20"/>
              </w:rPr>
              <w:t>03</w:t>
            </w:r>
          </w:p>
        </w:tc>
        <w:tc>
          <w:tcPr>
            <w:tcW w:w="6804" w:type="dxa"/>
            <w:shd w:val="clear" w:color="auto" w:fill="auto"/>
            <w:vAlign w:val="center"/>
            <w:hideMark/>
          </w:tcPr>
          <w:p w:rsidR="00664F1D" w:rsidRPr="00487BB5" w:rsidRDefault="00664F1D" w:rsidP="00664F1D">
            <w:pPr>
              <w:jc w:val="both"/>
              <w:rPr>
                <w:b/>
                <w:bCs/>
                <w:sz w:val="20"/>
                <w:szCs w:val="20"/>
              </w:rPr>
            </w:pPr>
            <w:r w:rsidRPr="00124FB2">
              <w:rPr>
                <w:rFonts w:ascii="Arial Narrow" w:hAnsi="Arial Narrow" w:cs="Arial"/>
                <w:b/>
                <w:bCs/>
                <w:sz w:val="20"/>
                <w:szCs w:val="20"/>
              </w:rPr>
              <w:t>SE</w:t>
            </w:r>
            <w:r>
              <w:rPr>
                <w:rFonts w:ascii="Arial Narrow" w:hAnsi="Arial Narrow" w:cs="Arial"/>
                <w:b/>
                <w:bCs/>
                <w:sz w:val="20"/>
                <w:szCs w:val="20"/>
              </w:rPr>
              <w:t>RVIÇOS EVENTUAIS DE MANUTENÇÃO CONFORME ITEM 7.1.3 DO TERMO DE REFERÊNCIA</w:t>
            </w:r>
          </w:p>
        </w:tc>
        <w:tc>
          <w:tcPr>
            <w:tcW w:w="993" w:type="dxa"/>
            <w:shd w:val="clear" w:color="auto" w:fill="auto"/>
            <w:vAlign w:val="center"/>
            <w:hideMark/>
          </w:tcPr>
          <w:p w:rsidR="00664F1D" w:rsidRPr="00B45A6B" w:rsidRDefault="00664F1D" w:rsidP="00664F1D">
            <w:pPr>
              <w:jc w:val="center"/>
              <w:rPr>
                <w:rFonts w:ascii="Arial Narrow" w:hAnsi="Arial Narrow" w:cs="Arial"/>
                <w:b/>
                <w:bCs/>
                <w:sz w:val="20"/>
                <w:szCs w:val="20"/>
              </w:rPr>
            </w:pPr>
            <w:r w:rsidRPr="00B45A6B">
              <w:rPr>
                <w:rFonts w:ascii="Arial Narrow" w:hAnsi="Arial Narrow" w:cs="Arial"/>
                <w:b/>
                <w:bCs/>
                <w:sz w:val="20"/>
                <w:szCs w:val="20"/>
              </w:rPr>
              <w:t>600</w:t>
            </w:r>
          </w:p>
          <w:p w:rsidR="00664F1D" w:rsidRPr="00487BB5" w:rsidRDefault="00664F1D" w:rsidP="00664F1D">
            <w:pPr>
              <w:jc w:val="center"/>
              <w:rPr>
                <w:b/>
                <w:bCs/>
                <w:sz w:val="20"/>
                <w:szCs w:val="20"/>
              </w:rPr>
            </w:pPr>
            <w:r w:rsidRPr="00772795">
              <w:rPr>
                <w:rFonts w:ascii="Arial Narrow" w:hAnsi="Arial Narrow" w:cs="Arial"/>
                <w:b/>
                <w:bCs/>
                <w:sz w:val="20"/>
                <w:szCs w:val="20"/>
              </w:rPr>
              <w:t>(homem-hora)</w:t>
            </w:r>
          </w:p>
        </w:tc>
      </w:tr>
      <w:tr w:rsidR="00664F1D" w:rsidRPr="00487BB5" w:rsidTr="00664F1D">
        <w:trPr>
          <w:trHeight w:val="330"/>
          <w:jc w:val="center"/>
        </w:trPr>
        <w:tc>
          <w:tcPr>
            <w:tcW w:w="851" w:type="dxa"/>
            <w:vMerge/>
            <w:vAlign w:val="center"/>
          </w:tcPr>
          <w:p w:rsidR="00664F1D" w:rsidRPr="00487BB5" w:rsidRDefault="00664F1D" w:rsidP="00664F1D">
            <w:pPr>
              <w:jc w:val="center"/>
              <w:rPr>
                <w:b/>
                <w:bCs/>
                <w:sz w:val="20"/>
                <w:szCs w:val="20"/>
              </w:rPr>
            </w:pPr>
          </w:p>
        </w:tc>
        <w:tc>
          <w:tcPr>
            <w:tcW w:w="850" w:type="dxa"/>
            <w:shd w:val="clear" w:color="auto" w:fill="auto"/>
            <w:vAlign w:val="center"/>
            <w:hideMark/>
          </w:tcPr>
          <w:p w:rsidR="00664F1D" w:rsidRPr="00487BB5" w:rsidRDefault="00664F1D" w:rsidP="00664F1D">
            <w:pPr>
              <w:ind w:left="-70"/>
              <w:jc w:val="center"/>
              <w:rPr>
                <w:b/>
                <w:bCs/>
                <w:sz w:val="20"/>
                <w:szCs w:val="20"/>
              </w:rPr>
            </w:pPr>
            <w:r w:rsidRPr="00487BB5">
              <w:rPr>
                <w:b/>
                <w:bCs/>
                <w:sz w:val="20"/>
                <w:szCs w:val="20"/>
              </w:rPr>
              <w:t>04</w:t>
            </w:r>
          </w:p>
        </w:tc>
        <w:tc>
          <w:tcPr>
            <w:tcW w:w="6804" w:type="dxa"/>
            <w:shd w:val="clear" w:color="auto" w:fill="auto"/>
            <w:vAlign w:val="center"/>
            <w:hideMark/>
          </w:tcPr>
          <w:p w:rsidR="00664F1D" w:rsidRPr="00487BB5" w:rsidRDefault="00664F1D" w:rsidP="00664F1D">
            <w:pPr>
              <w:jc w:val="both"/>
              <w:rPr>
                <w:sz w:val="20"/>
                <w:szCs w:val="20"/>
              </w:rPr>
            </w:pPr>
            <w:r>
              <w:rPr>
                <w:rFonts w:ascii="Arial Narrow" w:hAnsi="Arial Narrow" w:cs="Arial"/>
                <w:b/>
                <w:bCs/>
                <w:sz w:val="20"/>
                <w:szCs w:val="20"/>
              </w:rPr>
              <w:t>LOCAÇÃO E REPARO DE COMP</w:t>
            </w:r>
            <w:r w:rsidRPr="00685892">
              <w:rPr>
                <w:rFonts w:ascii="Arial Narrow" w:hAnsi="Arial Narrow" w:cs="Arial"/>
                <w:b/>
                <w:bCs/>
                <w:sz w:val="20"/>
                <w:szCs w:val="20"/>
              </w:rPr>
              <w:t>ONENTES</w:t>
            </w:r>
            <w:r w:rsidRPr="00685892">
              <w:rPr>
                <w:rFonts w:ascii="Arial Narrow" w:hAnsi="Arial Narrow" w:cs="Arial"/>
                <w:b/>
                <w:sz w:val="20"/>
                <w:szCs w:val="20"/>
              </w:rPr>
              <w:t xml:space="preserve"> CONFORME CLÁUSULA NONA DO TERMO </w:t>
            </w:r>
            <w:r>
              <w:rPr>
                <w:rFonts w:ascii="Arial Narrow" w:hAnsi="Arial Narrow" w:cs="Arial"/>
                <w:b/>
                <w:sz w:val="20"/>
                <w:szCs w:val="20"/>
              </w:rPr>
              <w:t>D</w:t>
            </w:r>
            <w:r w:rsidRPr="00685892">
              <w:rPr>
                <w:rFonts w:ascii="Arial Narrow" w:hAnsi="Arial Narrow" w:cs="Arial"/>
                <w:b/>
                <w:sz w:val="20"/>
                <w:szCs w:val="20"/>
              </w:rPr>
              <w:t xml:space="preserve">E REFERÊNCIA. </w:t>
            </w:r>
            <w:r w:rsidRPr="00265691">
              <w:rPr>
                <w:rFonts w:ascii="Arial Narrow" w:hAnsi="Arial Narrow" w:cs="Arial"/>
                <w:b/>
                <w:bCs/>
                <w:sz w:val="20"/>
                <w:szCs w:val="20"/>
              </w:rPr>
              <w:t>Não haverá concorrência nesse item, devendo as empresas lançar o valor já fixado.</w:t>
            </w:r>
          </w:p>
        </w:tc>
        <w:tc>
          <w:tcPr>
            <w:tcW w:w="993" w:type="dxa"/>
            <w:shd w:val="clear" w:color="auto" w:fill="auto"/>
            <w:vAlign w:val="center"/>
            <w:hideMark/>
          </w:tcPr>
          <w:p w:rsidR="00664F1D" w:rsidRPr="00487BB5" w:rsidRDefault="00664F1D" w:rsidP="00664F1D">
            <w:pPr>
              <w:jc w:val="center"/>
              <w:rPr>
                <w:b/>
                <w:bCs/>
                <w:sz w:val="20"/>
                <w:szCs w:val="20"/>
              </w:rPr>
            </w:pPr>
            <w:r w:rsidRPr="00487BB5">
              <w:rPr>
                <w:b/>
                <w:bCs/>
                <w:sz w:val="20"/>
                <w:szCs w:val="20"/>
              </w:rPr>
              <w:t>01</w:t>
            </w:r>
          </w:p>
        </w:tc>
      </w:tr>
      <w:tr w:rsidR="00664F1D" w:rsidRPr="00042266" w:rsidTr="00664F1D">
        <w:trPr>
          <w:trHeight w:val="330"/>
          <w:jc w:val="center"/>
        </w:trPr>
        <w:tc>
          <w:tcPr>
            <w:tcW w:w="851" w:type="dxa"/>
            <w:vMerge/>
            <w:vAlign w:val="center"/>
          </w:tcPr>
          <w:p w:rsidR="00664F1D" w:rsidRPr="00487BB5" w:rsidRDefault="00664F1D" w:rsidP="00664F1D">
            <w:pPr>
              <w:jc w:val="center"/>
              <w:rPr>
                <w:b/>
                <w:bCs/>
                <w:sz w:val="20"/>
                <w:szCs w:val="20"/>
              </w:rPr>
            </w:pPr>
          </w:p>
        </w:tc>
        <w:tc>
          <w:tcPr>
            <w:tcW w:w="850" w:type="dxa"/>
            <w:shd w:val="clear" w:color="auto" w:fill="auto"/>
            <w:vAlign w:val="center"/>
            <w:hideMark/>
          </w:tcPr>
          <w:p w:rsidR="00664F1D" w:rsidRPr="00042266" w:rsidRDefault="00664F1D" w:rsidP="00664F1D">
            <w:pPr>
              <w:ind w:left="-70"/>
              <w:jc w:val="center"/>
              <w:rPr>
                <w:b/>
                <w:bCs/>
                <w:sz w:val="20"/>
                <w:szCs w:val="20"/>
              </w:rPr>
            </w:pPr>
            <w:r w:rsidRPr="00042266">
              <w:rPr>
                <w:b/>
                <w:bCs/>
                <w:sz w:val="20"/>
                <w:szCs w:val="20"/>
              </w:rPr>
              <w:t>05</w:t>
            </w:r>
          </w:p>
        </w:tc>
        <w:tc>
          <w:tcPr>
            <w:tcW w:w="6804" w:type="dxa"/>
            <w:shd w:val="clear" w:color="auto" w:fill="auto"/>
            <w:vAlign w:val="center"/>
            <w:hideMark/>
          </w:tcPr>
          <w:p w:rsidR="00664F1D" w:rsidRPr="00042266" w:rsidRDefault="00664F1D" w:rsidP="00664F1D">
            <w:pPr>
              <w:jc w:val="both"/>
              <w:rPr>
                <w:b/>
                <w:bCs/>
                <w:sz w:val="20"/>
                <w:szCs w:val="20"/>
              </w:rPr>
            </w:pPr>
            <w:r w:rsidRPr="00245E74">
              <w:rPr>
                <w:rFonts w:ascii="Arial Narrow" w:hAnsi="Arial Narrow" w:cs="Arial"/>
                <w:b/>
                <w:bCs/>
                <w:sz w:val="20"/>
                <w:szCs w:val="20"/>
              </w:rPr>
              <w:t>RESSARCIMENTO PELO TRANSPORTE E HOSPEDAGEM D</w:t>
            </w:r>
            <w:r w:rsidRPr="00685892">
              <w:rPr>
                <w:rFonts w:ascii="Arial Narrow" w:hAnsi="Arial Narrow" w:cs="Arial"/>
                <w:b/>
                <w:bCs/>
                <w:sz w:val="20"/>
                <w:szCs w:val="20"/>
              </w:rPr>
              <w:t>O MECÂNICO</w:t>
            </w:r>
            <w:r>
              <w:rPr>
                <w:rFonts w:ascii="Arial Narrow" w:hAnsi="Arial Narrow" w:cs="Arial"/>
                <w:b/>
                <w:bCs/>
                <w:sz w:val="20"/>
                <w:szCs w:val="20"/>
              </w:rPr>
              <w:t xml:space="preserve"> CONFORME ITEM 13.1.2.3</w:t>
            </w:r>
            <w:r w:rsidRPr="00685892">
              <w:rPr>
                <w:rFonts w:ascii="Arial Narrow" w:hAnsi="Arial Narrow" w:cs="Arial"/>
                <w:b/>
                <w:bCs/>
                <w:sz w:val="20"/>
                <w:szCs w:val="20"/>
              </w:rPr>
              <w:t xml:space="preserve"> DO TERMO DE REFERÊNCIA</w:t>
            </w:r>
            <w:r w:rsidRPr="00245E74">
              <w:rPr>
                <w:rFonts w:ascii="Arial Narrow" w:hAnsi="Arial Narrow" w:cs="Arial"/>
                <w:bCs/>
                <w:sz w:val="20"/>
                <w:szCs w:val="20"/>
              </w:rPr>
              <w:t xml:space="preserve"> </w:t>
            </w:r>
            <w:r>
              <w:rPr>
                <w:rFonts w:ascii="Arial Narrow" w:hAnsi="Arial Narrow" w:cs="Arial"/>
                <w:b/>
                <w:bCs/>
                <w:sz w:val="20"/>
                <w:szCs w:val="20"/>
              </w:rPr>
              <w:t>Não haverá concorrência nesse item, devendo as empresas lançar o valor já fixado</w:t>
            </w:r>
            <w:r w:rsidRPr="00245E74">
              <w:rPr>
                <w:rFonts w:ascii="Arial Narrow" w:hAnsi="Arial Narrow" w:cs="Arial"/>
                <w:b/>
                <w:bCs/>
                <w:sz w:val="20"/>
                <w:szCs w:val="20"/>
              </w:rPr>
              <w:t>.</w:t>
            </w:r>
          </w:p>
        </w:tc>
        <w:tc>
          <w:tcPr>
            <w:tcW w:w="993" w:type="dxa"/>
            <w:shd w:val="clear" w:color="auto" w:fill="auto"/>
            <w:vAlign w:val="center"/>
            <w:hideMark/>
          </w:tcPr>
          <w:p w:rsidR="00664F1D" w:rsidRPr="00042266" w:rsidRDefault="00664F1D" w:rsidP="00664F1D">
            <w:pPr>
              <w:jc w:val="center"/>
              <w:rPr>
                <w:b/>
                <w:bCs/>
                <w:sz w:val="20"/>
                <w:szCs w:val="20"/>
              </w:rPr>
            </w:pPr>
            <w:r w:rsidRPr="00042266">
              <w:rPr>
                <w:b/>
                <w:bCs/>
                <w:sz w:val="20"/>
                <w:szCs w:val="20"/>
              </w:rPr>
              <w:t>01</w:t>
            </w:r>
          </w:p>
        </w:tc>
      </w:tr>
      <w:tr w:rsidR="00664F1D" w:rsidRPr="00487BB5" w:rsidTr="00664F1D">
        <w:trPr>
          <w:cantSplit/>
          <w:trHeight w:val="330"/>
          <w:jc w:val="center"/>
        </w:trPr>
        <w:tc>
          <w:tcPr>
            <w:tcW w:w="851" w:type="dxa"/>
            <w:vMerge/>
            <w:vAlign w:val="center"/>
          </w:tcPr>
          <w:p w:rsidR="00664F1D" w:rsidRPr="00042266" w:rsidRDefault="00664F1D" w:rsidP="00664F1D">
            <w:pPr>
              <w:jc w:val="center"/>
              <w:rPr>
                <w:b/>
                <w:bCs/>
                <w:sz w:val="20"/>
                <w:szCs w:val="20"/>
              </w:rPr>
            </w:pPr>
          </w:p>
        </w:tc>
        <w:tc>
          <w:tcPr>
            <w:tcW w:w="850" w:type="dxa"/>
            <w:shd w:val="clear" w:color="auto" w:fill="auto"/>
            <w:vAlign w:val="center"/>
            <w:hideMark/>
          </w:tcPr>
          <w:p w:rsidR="00664F1D" w:rsidRPr="00042266" w:rsidRDefault="00664F1D" w:rsidP="00664F1D">
            <w:pPr>
              <w:ind w:left="-70"/>
              <w:jc w:val="center"/>
              <w:rPr>
                <w:b/>
                <w:bCs/>
                <w:sz w:val="20"/>
                <w:szCs w:val="20"/>
              </w:rPr>
            </w:pPr>
            <w:r w:rsidRPr="00042266">
              <w:rPr>
                <w:b/>
                <w:bCs/>
                <w:sz w:val="20"/>
                <w:szCs w:val="20"/>
              </w:rPr>
              <w:t>06</w:t>
            </w:r>
          </w:p>
        </w:tc>
        <w:tc>
          <w:tcPr>
            <w:tcW w:w="6804" w:type="dxa"/>
            <w:shd w:val="clear" w:color="auto" w:fill="auto"/>
            <w:vAlign w:val="center"/>
            <w:hideMark/>
          </w:tcPr>
          <w:p w:rsidR="00664F1D" w:rsidRPr="00042266" w:rsidRDefault="00664F1D" w:rsidP="00664F1D">
            <w:pPr>
              <w:jc w:val="both"/>
              <w:rPr>
                <w:b/>
                <w:bCs/>
                <w:sz w:val="20"/>
                <w:szCs w:val="20"/>
              </w:rPr>
            </w:pPr>
            <w:r w:rsidRPr="00512466">
              <w:rPr>
                <w:rFonts w:ascii="Arial Narrow" w:hAnsi="Arial Narrow" w:cs="Arial"/>
                <w:b/>
                <w:bCs/>
                <w:sz w:val="20"/>
                <w:szCs w:val="20"/>
              </w:rPr>
              <w:t>FORNECIMENTO DE COMPONENTES</w:t>
            </w:r>
            <w:r>
              <w:rPr>
                <w:rFonts w:ascii="Arial Narrow" w:hAnsi="Arial Narrow" w:cs="Arial"/>
                <w:b/>
                <w:bCs/>
                <w:sz w:val="20"/>
                <w:szCs w:val="20"/>
              </w:rPr>
              <w:t xml:space="preserve"> E TAXA DE ADMINISTRAÇÃO</w:t>
            </w:r>
            <w:r w:rsidRPr="00FE73F4">
              <w:rPr>
                <w:rFonts w:ascii="Arial Narrow" w:hAnsi="Arial Narrow" w:cs="Arial"/>
                <w:b/>
                <w:bCs/>
                <w:sz w:val="20"/>
                <w:szCs w:val="20"/>
              </w:rPr>
              <w:t xml:space="preserve"> </w:t>
            </w:r>
            <w:r>
              <w:rPr>
                <w:rFonts w:ascii="Arial Narrow" w:hAnsi="Arial Narrow" w:cs="Arial"/>
                <w:b/>
                <w:bCs/>
                <w:sz w:val="20"/>
                <w:szCs w:val="20"/>
              </w:rPr>
              <w:t>CONFORME ITEM 7.2 DO TERMO DE REFERÊNCIA</w:t>
            </w:r>
          </w:p>
        </w:tc>
        <w:tc>
          <w:tcPr>
            <w:tcW w:w="993" w:type="dxa"/>
            <w:shd w:val="clear" w:color="auto" w:fill="auto"/>
            <w:vAlign w:val="center"/>
            <w:hideMark/>
          </w:tcPr>
          <w:p w:rsidR="00664F1D" w:rsidRPr="00042266" w:rsidRDefault="00664F1D" w:rsidP="00664F1D">
            <w:pPr>
              <w:jc w:val="center"/>
              <w:rPr>
                <w:b/>
                <w:bCs/>
                <w:sz w:val="20"/>
                <w:szCs w:val="20"/>
              </w:rPr>
            </w:pPr>
            <w:r>
              <w:rPr>
                <w:b/>
                <w:bCs/>
                <w:sz w:val="20"/>
                <w:szCs w:val="20"/>
              </w:rPr>
              <w:t>01</w:t>
            </w:r>
          </w:p>
        </w:tc>
      </w:tr>
    </w:tbl>
    <w:p w:rsidR="00664F1D" w:rsidRDefault="00664F1D" w:rsidP="00540570">
      <w:pPr>
        <w:pStyle w:val="Prembulo"/>
        <w:tabs>
          <w:tab w:val="left" w:pos="1418"/>
        </w:tabs>
        <w:spacing w:before="0"/>
        <w:ind w:firstLine="0"/>
        <w:rPr>
          <w:rFonts w:ascii="Times New Roman" w:hAnsi="Times New Roman"/>
          <w:szCs w:val="24"/>
        </w:rPr>
      </w:pPr>
      <w:r>
        <w:rPr>
          <w:rFonts w:ascii="Times New Roman" w:hAnsi="Times New Roman"/>
        </w:rPr>
        <w:t xml:space="preserve"> </w:t>
      </w:r>
    </w:p>
    <w:p w:rsidR="00CE3540" w:rsidRPr="00945481" w:rsidRDefault="009666A3" w:rsidP="00CE3540">
      <w:pPr>
        <w:pStyle w:val="Normal1"/>
        <w:numPr>
          <w:ilvl w:val="1"/>
          <w:numId w:val="1"/>
        </w:numPr>
        <w:ind w:left="0" w:firstLine="0"/>
      </w:pPr>
      <w:r w:rsidRPr="00945481">
        <w:rPr>
          <w:rFonts w:ascii="Times New Roman" w:hAnsi="Times New Roman"/>
          <w:lang w:val="pt-PT"/>
        </w:rPr>
        <w:t>O valor das peças e componentes terá como referência a lista de preços do fabricante (</w:t>
      </w:r>
      <w:r w:rsidRPr="00945481">
        <w:rPr>
          <w:rFonts w:ascii="Times New Roman" w:hAnsi="Times New Roman"/>
          <w:i/>
          <w:lang w:val="pt-PT"/>
        </w:rPr>
        <w:t>price list</w:t>
      </w:r>
      <w:r w:rsidRPr="00945481">
        <w:rPr>
          <w:rFonts w:ascii="Times New Roman" w:hAnsi="Times New Roman"/>
          <w:lang w:val="pt-PT"/>
        </w:rPr>
        <w:t xml:space="preserve">), conforme previsto no termo de referência. </w:t>
      </w:r>
    </w:p>
    <w:p w:rsidR="00945481" w:rsidRPr="00822827" w:rsidRDefault="00945481" w:rsidP="00945481">
      <w:pPr>
        <w:pStyle w:val="Normal1"/>
      </w:pPr>
    </w:p>
    <w:p w:rsidR="00CE3540" w:rsidRPr="00822827" w:rsidRDefault="00CE3540" w:rsidP="00615F13">
      <w:pPr>
        <w:pStyle w:val="Normal1"/>
        <w:numPr>
          <w:ilvl w:val="1"/>
          <w:numId w:val="1"/>
        </w:numPr>
        <w:ind w:left="0" w:firstLine="0"/>
        <w:rPr>
          <w:rFonts w:ascii="Times New Roman" w:hAnsi="Times New Roman"/>
          <w:szCs w:val="24"/>
        </w:rPr>
      </w:pPr>
      <w:r w:rsidRPr="00822827">
        <w:rPr>
          <w:rFonts w:ascii="Times New Roman" w:hAnsi="Times New Roman"/>
          <w:szCs w:val="24"/>
        </w:rPr>
        <w:t>No fornecimento das peças e componentes, a licitante vencedora deverá arcar com despesas relativas a frete, seguros, e outras decorrentes da execução do objeto, as quais já estarão incluídas no valor cobrado a título de taxa de administração, se for o caso</w:t>
      </w:r>
      <w:r w:rsidR="00C35A85" w:rsidRPr="00822827">
        <w:rPr>
          <w:rFonts w:ascii="Times New Roman" w:hAnsi="Times New Roman"/>
          <w:szCs w:val="24"/>
        </w:rPr>
        <w:t>, conforme previsto no termo de referência</w:t>
      </w:r>
      <w:r w:rsidRPr="00822827">
        <w:rPr>
          <w:rFonts w:ascii="Times New Roman" w:hAnsi="Times New Roman"/>
          <w:szCs w:val="24"/>
        </w:rPr>
        <w:t>.</w:t>
      </w:r>
    </w:p>
    <w:p w:rsidR="000C5586" w:rsidRDefault="000C5586" w:rsidP="000C5586">
      <w:pPr>
        <w:pStyle w:val="Normal1"/>
        <w:rPr>
          <w:rFonts w:ascii="Times New Roman" w:hAnsi="Times New Roman"/>
          <w:szCs w:val="24"/>
        </w:rPr>
      </w:pPr>
    </w:p>
    <w:p w:rsidR="00B02076" w:rsidRDefault="00B02076" w:rsidP="00326AED">
      <w:pPr>
        <w:pStyle w:val="Normal1"/>
        <w:rPr>
          <w:rFonts w:ascii="Times New Roman" w:hAnsi="Times New Roman"/>
          <w:b/>
        </w:rPr>
      </w:pPr>
      <w:r>
        <w:rPr>
          <w:rFonts w:ascii="Times New Roman" w:hAnsi="Times New Roman"/>
          <w:b/>
        </w:rPr>
        <w:t>2</w:t>
      </w:r>
      <w:r w:rsidR="005772C2">
        <w:rPr>
          <w:rFonts w:ascii="Times New Roman" w:hAnsi="Times New Roman"/>
          <w:b/>
        </w:rPr>
        <w:t>.</w:t>
      </w:r>
      <w:r>
        <w:rPr>
          <w:rFonts w:ascii="Times New Roman" w:hAnsi="Times New Roman"/>
          <w:b/>
        </w:rPr>
        <w:t xml:space="preserve"> DAS CONDIÇÕES DE PARTICIPAÇÃO</w:t>
      </w:r>
    </w:p>
    <w:p w:rsidR="00EE604E" w:rsidRDefault="00EE604E" w:rsidP="00326AED">
      <w:pPr>
        <w:pStyle w:val="Normal1"/>
        <w:rPr>
          <w:rFonts w:ascii="Times New Roman" w:hAnsi="Times New Roman"/>
          <w:b/>
        </w:rPr>
      </w:pPr>
    </w:p>
    <w:p w:rsidR="00B02076" w:rsidRDefault="00B02076" w:rsidP="00326AED">
      <w:pPr>
        <w:pStyle w:val="Item"/>
        <w:spacing w:before="0"/>
        <w:jc w:val="both"/>
        <w:rPr>
          <w:rFonts w:ascii="Times New Roman" w:hAnsi="Times New Roman"/>
          <w:b w:val="0"/>
          <w:bCs/>
        </w:rPr>
      </w:pPr>
      <w:r w:rsidRPr="005772C2">
        <w:rPr>
          <w:rFonts w:ascii="Times New Roman" w:hAnsi="Times New Roman"/>
          <w:bCs/>
        </w:rPr>
        <w:t>2.1</w:t>
      </w:r>
      <w:r w:rsidR="005772C2" w:rsidRPr="005772C2">
        <w:rPr>
          <w:rFonts w:ascii="Times New Roman" w:hAnsi="Times New Roman"/>
          <w:bCs/>
        </w:rPr>
        <w:t>.</w:t>
      </w:r>
      <w:r w:rsidRPr="00F05CE9">
        <w:rPr>
          <w:rFonts w:ascii="Times New Roman" w:hAnsi="Times New Roman"/>
          <w:b w:val="0"/>
          <w:bCs/>
        </w:rPr>
        <w:t xml:space="preserve"> A sessão deste Pregão será pública e realizada em conformidade com este </w:t>
      </w:r>
      <w:r w:rsidR="00422B87">
        <w:rPr>
          <w:rFonts w:ascii="Times New Roman" w:hAnsi="Times New Roman"/>
          <w:b w:val="0"/>
          <w:bCs/>
        </w:rPr>
        <w:t>Edital</w:t>
      </w:r>
      <w:r w:rsidRPr="00F05CE9">
        <w:rPr>
          <w:rFonts w:ascii="Times New Roman" w:hAnsi="Times New Roman"/>
          <w:b w:val="0"/>
          <w:bCs/>
        </w:rPr>
        <w:t xml:space="preserve"> na data, no horário, e no endereço eletrônico indicados no preâmbulo.</w:t>
      </w:r>
    </w:p>
    <w:p w:rsidR="004A5733" w:rsidRPr="00F05CE9" w:rsidRDefault="004A5733" w:rsidP="00326AED">
      <w:pPr>
        <w:pStyle w:val="Item"/>
        <w:spacing w:before="0"/>
        <w:jc w:val="both"/>
        <w:rPr>
          <w:rFonts w:ascii="Times New Roman" w:hAnsi="Times New Roman"/>
          <w:b w:val="0"/>
          <w:bCs/>
        </w:rPr>
      </w:pPr>
    </w:p>
    <w:p w:rsidR="00B02076" w:rsidRPr="00F05CE9" w:rsidRDefault="005772C2" w:rsidP="00326AED">
      <w:pPr>
        <w:pStyle w:val="Item"/>
        <w:tabs>
          <w:tab w:val="left" w:pos="708"/>
        </w:tabs>
        <w:spacing w:before="0"/>
        <w:jc w:val="both"/>
        <w:textAlignment w:val="auto"/>
        <w:rPr>
          <w:rFonts w:ascii="Times New Roman" w:hAnsi="Times New Roman"/>
          <w:b w:val="0"/>
          <w:bCs/>
        </w:rPr>
      </w:pPr>
      <w:r w:rsidRPr="005772C2">
        <w:rPr>
          <w:rFonts w:ascii="Times New Roman" w:hAnsi="Times New Roman"/>
          <w:spacing w:val="-3"/>
        </w:rPr>
        <w:t>2.2.</w:t>
      </w:r>
      <w:r w:rsidR="00B02076" w:rsidRPr="00F05CE9">
        <w:rPr>
          <w:rFonts w:ascii="Times New Roman" w:hAnsi="Times New Roman"/>
          <w:b w:val="0"/>
          <w:spacing w:val="-3"/>
        </w:rPr>
        <w:t xml:space="preserve"> </w:t>
      </w:r>
      <w:r w:rsidR="00B02076" w:rsidRPr="00F05CE9">
        <w:rPr>
          <w:rFonts w:ascii="Times New Roman" w:hAnsi="Times New Roman"/>
          <w:b w:val="0"/>
          <w:bCs/>
        </w:rPr>
        <w:t xml:space="preserve">Poderão participar deste PREGÃO ELETRÔNICO </w:t>
      </w:r>
      <w:r w:rsidR="00B02076" w:rsidRPr="00AF5374">
        <w:rPr>
          <w:rFonts w:ascii="Times New Roman" w:hAnsi="Times New Roman"/>
          <w:b w:val="0"/>
          <w:bCs/>
          <w:szCs w:val="24"/>
        </w:rPr>
        <w:t xml:space="preserve">as </w:t>
      </w:r>
      <w:r w:rsidR="00AF5374" w:rsidRPr="00AF5374">
        <w:rPr>
          <w:rFonts w:ascii="Times New Roman" w:hAnsi="Times New Roman"/>
          <w:b w:val="0"/>
          <w:bCs/>
          <w:color w:val="000000"/>
          <w:szCs w:val="24"/>
        </w:rPr>
        <w:t>entidades empresariais cujo ramo de atividade seja compatível com o objeto dest</w:t>
      </w:r>
      <w:r w:rsidR="00AF5374">
        <w:rPr>
          <w:rFonts w:ascii="Times New Roman" w:hAnsi="Times New Roman"/>
          <w:b w:val="0"/>
          <w:bCs/>
          <w:color w:val="000000"/>
          <w:szCs w:val="24"/>
        </w:rPr>
        <w:t>a licitação</w:t>
      </w:r>
      <w:r w:rsidR="00AF5374" w:rsidRPr="00AF5374">
        <w:rPr>
          <w:rFonts w:ascii="Times New Roman" w:hAnsi="Times New Roman"/>
          <w:b w:val="0"/>
          <w:color w:val="000000"/>
          <w:szCs w:val="24"/>
        </w:rPr>
        <w:t>, e que</w:t>
      </w:r>
      <w:r w:rsidR="00B02076" w:rsidRPr="00AF5374">
        <w:rPr>
          <w:rFonts w:ascii="Times New Roman" w:hAnsi="Times New Roman"/>
          <w:b w:val="0"/>
          <w:bCs/>
          <w:szCs w:val="24"/>
        </w:rPr>
        <w:t>:</w:t>
      </w:r>
    </w:p>
    <w:p w:rsidR="004A5733" w:rsidRDefault="004A5733" w:rsidP="00326AED">
      <w:pPr>
        <w:pStyle w:val="Item"/>
        <w:spacing w:before="0"/>
        <w:jc w:val="both"/>
        <w:rPr>
          <w:rFonts w:ascii="Times New Roman" w:hAnsi="Times New Roman"/>
          <w:bCs/>
        </w:rPr>
      </w:pPr>
    </w:p>
    <w:p w:rsidR="00B02076" w:rsidRDefault="00B02076" w:rsidP="00326AED">
      <w:pPr>
        <w:pStyle w:val="Item"/>
        <w:spacing w:before="0"/>
        <w:jc w:val="both"/>
        <w:rPr>
          <w:rFonts w:ascii="Times New Roman" w:hAnsi="Times New Roman"/>
          <w:b w:val="0"/>
          <w:bCs/>
        </w:rPr>
      </w:pPr>
      <w:r w:rsidRPr="005772C2">
        <w:rPr>
          <w:rFonts w:ascii="Times New Roman" w:hAnsi="Times New Roman"/>
          <w:bCs/>
        </w:rPr>
        <w:t>2.2.1</w:t>
      </w:r>
      <w:r w:rsidR="005772C2" w:rsidRPr="005772C2">
        <w:rPr>
          <w:rFonts w:ascii="Times New Roman" w:hAnsi="Times New Roman"/>
          <w:bCs/>
        </w:rPr>
        <w:t>.</w:t>
      </w:r>
      <w:r w:rsidRPr="005772C2">
        <w:rPr>
          <w:rFonts w:ascii="Times New Roman" w:hAnsi="Times New Roman"/>
          <w:bCs/>
        </w:rPr>
        <w:t xml:space="preserve"> </w:t>
      </w:r>
      <w:r w:rsidRPr="00F05CE9">
        <w:rPr>
          <w:rFonts w:ascii="Times New Roman" w:hAnsi="Times New Roman"/>
          <w:b w:val="0"/>
          <w:bCs/>
        </w:rPr>
        <w:t xml:space="preserve">Atendam às condições deste </w:t>
      </w:r>
      <w:r w:rsidR="00422B87">
        <w:rPr>
          <w:rFonts w:ascii="Times New Roman" w:hAnsi="Times New Roman"/>
          <w:b w:val="0"/>
          <w:bCs/>
        </w:rPr>
        <w:t>Edital</w:t>
      </w:r>
      <w:r w:rsidRPr="00F05CE9">
        <w:rPr>
          <w:rFonts w:ascii="Times New Roman" w:hAnsi="Times New Roman"/>
          <w:b w:val="0"/>
          <w:bCs/>
        </w:rPr>
        <w:t xml:space="preserve"> e seus Anexos, inclusive quanto à documentação, e estejam devidamente credenciadas na Secretaria de Logística e Tecnologia da Informação (SLTI) do Ministério do Planejamento, Orçamento e Gestão, por meio do sítio </w:t>
      </w:r>
      <w:hyperlink r:id="rId11" w:history="1">
        <w:r w:rsidRPr="00F05CE9">
          <w:rPr>
            <w:rStyle w:val="Hyperlink"/>
            <w:rFonts w:ascii="Times New Roman" w:hAnsi="Times New Roman"/>
            <w:bCs/>
          </w:rPr>
          <w:t>www.comprasnet.gov.br</w:t>
        </w:r>
      </w:hyperlink>
      <w:r w:rsidRPr="00F05CE9">
        <w:rPr>
          <w:rFonts w:ascii="Times New Roman" w:hAnsi="Times New Roman"/>
          <w:b w:val="0"/>
          <w:bCs/>
        </w:rPr>
        <w:t>, para acesso ao sistema eletrônico;</w:t>
      </w:r>
    </w:p>
    <w:p w:rsidR="00E65948" w:rsidRPr="00945481" w:rsidRDefault="00E65948" w:rsidP="0061788F">
      <w:pPr>
        <w:pStyle w:val="Item"/>
        <w:spacing w:before="240"/>
        <w:jc w:val="both"/>
        <w:rPr>
          <w:rFonts w:ascii="Times New Roman" w:hAnsi="Times New Roman"/>
          <w:b w:val="0"/>
          <w:bCs/>
        </w:rPr>
      </w:pPr>
      <w:r w:rsidRPr="00945481">
        <w:rPr>
          <w:rFonts w:ascii="Times New Roman" w:hAnsi="Times New Roman"/>
          <w:b w:val="0"/>
          <w:bCs/>
        </w:rPr>
        <w:t xml:space="preserve">2.2.2. Caso o participante seja consórcio de empresa, cada uma das empresas consorciadas deverá atender individualmente </w:t>
      </w:r>
      <w:proofErr w:type="gramStart"/>
      <w:r w:rsidRPr="00945481">
        <w:rPr>
          <w:rFonts w:ascii="Times New Roman" w:hAnsi="Times New Roman"/>
          <w:b w:val="0"/>
          <w:bCs/>
        </w:rPr>
        <w:t>o requisitos</w:t>
      </w:r>
      <w:proofErr w:type="gramEnd"/>
      <w:r w:rsidRPr="00945481">
        <w:rPr>
          <w:rFonts w:ascii="Times New Roman" w:hAnsi="Times New Roman"/>
          <w:b w:val="0"/>
          <w:bCs/>
        </w:rPr>
        <w:t xml:space="preserve"> especificados nos itens 6.1 e 6.4 do Termo de Referência.</w:t>
      </w:r>
    </w:p>
    <w:p w:rsidR="00201885" w:rsidRPr="00945481" w:rsidRDefault="00201885" w:rsidP="0061788F">
      <w:pPr>
        <w:pStyle w:val="Item"/>
        <w:spacing w:before="240"/>
        <w:ind w:firstLine="708"/>
        <w:jc w:val="both"/>
        <w:rPr>
          <w:rFonts w:ascii="Times New Roman" w:hAnsi="Times New Roman"/>
          <w:b w:val="0"/>
          <w:bCs/>
        </w:rPr>
      </w:pPr>
      <w:r w:rsidRPr="00945481">
        <w:rPr>
          <w:rFonts w:ascii="Times New Roman" w:hAnsi="Times New Roman"/>
          <w:b w:val="0"/>
          <w:bCs/>
        </w:rPr>
        <w:t>2.2..2.1 Caso a vencedora seja consórcio deverá haver indicação da empresa responsável que deverá atender às condições de liderança.</w:t>
      </w:r>
    </w:p>
    <w:p w:rsidR="00201885" w:rsidRPr="00945481" w:rsidRDefault="00201885" w:rsidP="0061788F">
      <w:pPr>
        <w:pStyle w:val="Item"/>
        <w:spacing w:before="240"/>
        <w:ind w:firstLine="708"/>
        <w:jc w:val="both"/>
        <w:rPr>
          <w:rFonts w:ascii="Times New Roman" w:hAnsi="Times New Roman"/>
          <w:b w:val="0"/>
          <w:bCs/>
        </w:rPr>
      </w:pPr>
      <w:r w:rsidRPr="00945481">
        <w:rPr>
          <w:rFonts w:ascii="Times New Roman" w:hAnsi="Times New Roman"/>
          <w:b w:val="0"/>
          <w:bCs/>
        </w:rPr>
        <w:t>2.2.2.2 São condições de liderança da empresa responsável pelo consórcio: representar o consórcio em todas as fases do procedimento licitatório e durante a execução contratual; ter poderes expressos para celebrar o contrato, para requerer, transferir, receber e dar quitação, receber citação e responder judicialmente pelas demais consorciadas.</w:t>
      </w:r>
    </w:p>
    <w:p w:rsidR="00945481" w:rsidRDefault="00945481" w:rsidP="00326AED">
      <w:pPr>
        <w:tabs>
          <w:tab w:val="left" w:pos="360"/>
        </w:tabs>
        <w:autoSpaceDE w:val="0"/>
        <w:autoSpaceDN w:val="0"/>
        <w:adjustRightInd w:val="0"/>
        <w:ind w:left="360" w:hanging="360"/>
        <w:jc w:val="both"/>
        <w:rPr>
          <w:b/>
          <w:color w:val="000000"/>
        </w:rPr>
      </w:pPr>
    </w:p>
    <w:p w:rsidR="00B02076" w:rsidRDefault="00B02076" w:rsidP="00326AED">
      <w:pPr>
        <w:tabs>
          <w:tab w:val="left" w:pos="360"/>
        </w:tabs>
        <w:autoSpaceDE w:val="0"/>
        <w:autoSpaceDN w:val="0"/>
        <w:adjustRightInd w:val="0"/>
        <w:ind w:left="360" w:hanging="360"/>
        <w:jc w:val="both"/>
      </w:pPr>
      <w:r w:rsidRPr="005772C2">
        <w:rPr>
          <w:b/>
          <w:color w:val="000000"/>
        </w:rPr>
        <w:t>2.3</w:t>
      </w:r>
      <w:r w:rsidR="005772C2" w:rsidRPr="005772C2">
        <w:rPr>
          <w:b/>
          <w:color w:val="000000"/>
        </w:rPr>
        <w:t>.</w:t>
      </w:r>
      <w:r>
        <w:t xml:space="preserve"> A SLTI atuará como órgão provedor do sistema eletrônico.</w:t>
      </w:r>
    </w:p>
    <w:p w:rsidR="004A5733" w:rsidRDefault="004A5733" w:rsidP="00326AED">
      <w:pPr>
        <w:tabs>
          <w:tab w:val="left" w:pos="360"/>
        </w:tabs>
        <w:autoSpaceDE w:val="0"/>
        <w:autoSpaceDN w:val="0"/>
        <w:adjustRightInd w:val="0"/>
        <w:jc w:val="both"/>
        <w:rPr>
          <w:b/>
          <w:color w:val="000000"/>
        </w:rPr>
      </w:pPr>
    </w:p>
    <w:p w:rsidR="00B02076" w:rsidRPr="00934BBC" w:rsidRDefault="00B02076" w:rsidP="00326AED">
      <w:pPr>
        <w:tabs>
          <w:tab w:val="left" w:pos="360"/>
        </w:tabs>
        <w:autoSpaceDE w:val="0"/>
        <w:autoSpaceDN w:val="0"/>
        <w:adjustRightInd w:val="0"/>
        <w:jc w:val="both"/>
      </w:pPr>
      <w:r w:rsidRPr="005772C2">
        <w:rPr>
          <w:b/>
          <w:color w:val="000000"/>
        </w:rPr>
        <w:t>2.4</w:t>
      </w:r>
      <w:r w:rsidR="005772C2" w:rsidRPr="005772C2">
        <w:rPr>
          <w:b/>
          <w:color w:val="000000"/>
        </w:rPr>
        <w:t>.</w:t>
      </w:r>
      <w:r w:rsidRPr="00DC57D3">
        <w:t xml:space="preserve"> </w:t>
      </w:r>
      <w:r w:rsidR="004C73E6" w:rsidRPr="004C73E6">
        <w:rPr>
          <w:color w:val="000000"/>
        </w:rPr>
        <w:t xml:space="preserve">Como condição para participação no Pregão, o licitante assinalará “sim” ou “não” em campo próprio do sistema eletrônico, relativo às declarações mencionadas </w:t>
      </w:r>
      <w:r w:rsidR="004C73E6" w:rsidRPr="00DB376E">
        <w:rPr>
          <w:color w:val="000000"/>
        </w:rPr>
        <w:t xml:space="preserve">no </w:t>
      </w:r>
      <w:r w:rsidR="004C73E6" w:rsidRPr="00934BBC">
        <w:t xml:space="preserve">item </w:t>
      </w:r>
      <w:r w:rsidR="00A16281" w:rsidRPr="00934BBC">
        <w:t>4.</w:t>
      </w:r>
      <w:r w:rsidR="00934BBC" w:rsidRPr="00934BBC">
        <w:t>3</w:t>
      </w:r>
      <w:r w:rsidR="00A16281" w:rsidRPr="00934BBC">
        <w:t>.1</w:t>
      </w:r>
      <w:r w:rsidR="004C73E6" w:rsidRPr="00934BBC">
        <w:t xml:space="preserve"> deste </w:t>
      </w:r>
      <w:r w:rsidR="00422B87" w:rsidRPr="00934BBC">
        <w:t>Edital</w:t>
      </w:r>
      <w:r w:rsidR="00A16281" w:rsidRPr="00934BBC">
        <w:t>.</w:t>
      </w:r>
    </w:p>
    <w:p w:rsidR="004B2977" w:rsidRPr="00934BBC" w:rsidRDefault="004B2977" w:rsidP="00326AED">
      <w:pPr>
        <w:tabs>
          <w:tab w:val="left" w:pos="360"/>
          <w:tab w:val="left" w:pos="1418"/>
        </w:tabs>
        <w:autoSpaceDE w:val="0"/>
        <w:autoSpaceDN w:val="0"/>
        <w:adjustRightInd w:val="0"/>
        <w:ind w:left="360" w:hanging="360"/>
        <w:jc w:val="both"/>
        <w:rPr>
          <w:b/>
        </w:rPr>
      </w:pPr>
    </w:p>
    <w:p w:rsidR="00B02076" w:rsidRDefault="00B02076" w:rsidP="00326AED">
      <w:pPr>
        <w:tabs>
          <w:tab w:val="left" w:pos="360"/>
          <w:tab w:val="left" w:pos="1418"/>
        </w:tabs>
        <w:autoSpaceDE w:val="0"/>
        <w:autoSpaceDN w:val="0"/>
        <w:adjustRightInd w:val="0"/>
        <w:ind w:left="360" w:hanging="360"/>
        <w:jc w:val="both"/>
      </w:pPr>
      <w:r w:rsidRPr="005772C2">
        <w:rPr>
          <w:b/>
          <w:color w:val="000000"/>
        </w:rPr>
        <w:lastRenderedPageBreak/>
        <w:t>2.5</w:t>
      </w:r>
      <w:r w:rsidR="005772C2" w:rsidRPr="005772C2">
        <w:rPr>
          <w:b/>
          <w:color w:val="000000"/>
        </w:rPr>
        <w:t>.</w:t>
      </w:r>
      <w:r>
        <w:rPr>
          <w:color w:val="000000"/>
        </w:rPr>
        <w:t xml:space="preserve"> </w:t>
      </w:r>
      <w:r>
        <w:t>Não poderão participar desta licitação:</w:t>
      </w:r>
    </w:p>
    <w:p w:rsidR="004B2977" w:rsidRDefault="004B2977" w:rsidP="00326AED">
      <w:pPr>
        <w:autoSpaceDE w:val="0"/>
        <w:autoSpaceDN w:val="0"/>
        <w:adjustRightInd w:val="0"/>
        <w:jc w:val="both"/>
        <w:rPr>
          <w:b/>
        </w:rPr>
      </w:pPr>
    </w:p>
    <w:p w:rsidR="00B02076" w:rsidRDefault="00A70013" w:rsidP="00326AED">
      <w:pPr>
        <w:autoSpaceDE w:val="0"/>
        <w:autoSpaceDN w:val="0"/>
        <w:adjustRightInd w:val="0"/>
        <w:jc w:val="both"/>
      </w:pPr>
      <w:r>
        <w:rPr>
          <w:b/>
        </w:rPr>
        <w:t>2.5.1</w:t>
      </w:r>
      <w:r w:rsidR="005772C2" w:rsidRPr="005772C2">
        <w:rPr>
          <w:b/>
        </w:rPr>
        <w:t>.</w:t>
      </w:r>
      <w:r w:rsidR="00D82773">
        <w:t xml:space="preserve"> </w:t>
      </w:r>
      <w:proofErr w:type="gramStart"/>
      <w:r w:rsidR="00D82773">
        <w:t>e</w:t>
      </w:r>
      <w:r w:rsidR="00B02076">
        <w:t>mpresas</w:t>
      </w:r>
      <w:proofErr w:type="gramEnd"/>
      <w:r w:rsidR="00B02076">
        <w:t xml:space="preserve"> que estejam declaradas inidôneas para licitar ou contratar com a Administração Pública, enquanto perdurarem os motivos determinantes da punição ou até que seja promovida a reabilitação perante a própria autoridade que aplicou a penalidade;</w:t>
      </w:r>
    </w:p>
    <w:p w:rsidR="004B2977" w:rsidRDefault="004B2977"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E w:val="0"/>
        <w:autoSpaceDN w:val="0"/>
        <w:adjustRightInd w:val="0"/>
        <w:jc w:val="both"/>
        <w:rPr>
          <w:b/>
        </w:rPr>
      </w:pPr>
    </w:p>
    <w:p w:rsidR="00B02076" w:rsidRPr="00AF5374" w:rsidRDefault="00A70013"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E w:val="0"/>
        <w:autoSpaceDN w:val="0"/>
        <w:adjustRightInd w:val="0"/>
        <w:jc w:val="both"/>
      </w:pPr>
      <w:r>
        <w:rPr>
          <w:b/>
        </w:rPr>
        <w:t>2.5.2</w:t>
      </w:r>
      <w:r w:rsidR="005772C2" w:rsidRPr="005772C2">
        <w:rPr>
          <w:b/>
        </w:rPr>
        <w:t>.</w:t>
      </w:r>
      <w:r w:rsidR="00D82773">
        <w:t xml:space="preserve"> </w:t>
      </w:r>
      <w:proofErr w:type="gramStart"/>
      <w:r w:rsidR="00D82773">
        <w:t>e</w:t>
      </w:r>
      <w:r w:rsidR="00B02076">
        <w:t>mpresas</w:t>
      </w:r>
      <w:proofErr w:type="gramEnd"/>
      <w:r w:rsidR="00B02076">
        <w:t xml:space="preserve"> que estejam suspensas de participar de licitação realizada pelo Departamento de Polícia Federal</w:t>
      </w:r>
      <w:r w:rsidR="00AF5374">
        <w:t xml:space="preserve">, </w:t>
      </w:r>
      <w:r w:rsidR="00AF5374" w:rsidRPr="00AF5374">
        <w:rPr>
          <w:color w:val="000000"/>
        </w:rPr>
        <w:t xml:space="preserve">conforme </w:t>
      </w:r>
      <w:r w:rsidR="00AF5374" w:rsidRPr="00AF5374">
        <w:rPr>
          <w:bCs/>
          <w:color w:val="000000"/>
        </w:rPr>
        <w:t>art. 87, inciso III, da Lei nº 8.666, de 1993</w:t>
      </w:r>
      <w:r w:rsidR="00B02076" w:rsidRPr="00AF5374">
        <w:t>;</w:t>
      </w:r>
    </w:p>
    <w:p w:rsidR="004B2977" w:rsidRDefault="004B2977"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E w:val="0"/>
        <w:autoSpaceDN w:val="0"/>
        <w:adjustRightInd w:val="0"/>
        <w:jc w:val="both"/>
        <w:rPr>
          <w:b/>
          <w:bCs/>
          <w:color w:val="000000"/>
        </w:rPr>
      </w:pPr>
    </w:p>
    <w:p w:rsidR="00AF5374" w:rsidRPr="00AF5374" w:rsidRDefault="00A70013"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E w:val="0"/>
        <w:autoSpaceDN w:val="0"/>
        <w:adjustRightInd w:val="0"/>
        <w:jc w:val="both"/>
      </w:pPr>
      <w:r>
        <w:rPr>
          <w:b/>
          <w:bCs/>
          <w:color w:val="000000"/>
        </w:rPr>
        <w:t>2.5.3</w:t>
      </w:r>
      <w:r w:rsidR="00AF5374" w:rsidRPr="00AF5374">
        <w:rPr>
          <w:b/>
          <w:bCs/>
          <w:color w:val="000000"/>
        </w:rPr>
        <w:t>.</w:t>
      </w:r>
      <w:r w:rsidR="00AF5374" w:rsidRPr="00AF5374">
        <w:rPr>
          <w:bCs/>
          <w:color w:val="000000"/>
        </w:rPr>
        <w:t xml:space="preserve"> </w:t>
      </w:r>
      <w:proofErr w:type="gramStart"/>
      <w:r w:rsidR="00D82773">
        <w:rPr>
          <w:bCs/>
          <w:color w:val="000000"/>
        </w:rPr>
        <w:t>e</w:t>
      </w:r>
      <w:r w:rsidR="00AF5374" w:rsidRPr="00AF5374">
        <w:rPr>
          <w:bCs/>
          <w:color w:val="000000"/>
        </w:rPr>
        <w:t>ntidades</w:t>
      </w:r>
      <w:proofErr w:type="gramEnd"/>
      <w:r w:rsidR="00AF5374" w:rsidRPr="00AF5374">
        <w:rPr>
          <w:bCs/>
          <w:color w:val="000000"/>
        </w:rPr>
        <w:t xml:space="preserve"> empresariais proibidas de participar de licitações e celebrar </w:t>
      </w:r>
      <w:r w:rsidR="00C83351">
        <w:rPr>
          <w:bCs/>
          <w:color w:val="000000"/>
        </w:rPr>
        <w:t>contrato</w:t>
      </w:r>
      <w:r w:rsidR="00AF5374" w:rsidRPr="00AF5374">
        <w:rPr>
          <w:bCs/>
          <w:color w:val="000000"/>
        </w:rPr>
        <w:t>s administrativos, na forma da legislação vigente;</w:t>
      </w:r>
    </w:p>
    <w:p w:rsidR="004B2977" w:rsidRDefault="004B2977"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
        </w:rPr>
      </w:pPr>
    </w:p>
    <w:p w:rsidR="00AF5374" w:rsidRDefault="00A70013"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rPr>
      </w:pPr>
      <w:r>
        <w:rPr>
          <w:b/>
        </w:rPr>
        <w:t>2.5.4</w:t>
      </w:r>
      <w:r w:rsidR="00AF5374" w:rsidRPr="00AF5374">
        <w:rPr>
          <w:b/>
        </w:rPr>
        <w:t>.</w:t>
      </w:r>
      <w:r w:rsidR="00AF5374">
        <w:rPr>
          <w:b/>
        </w:rPr>
        <w:t xml:space="preserve"> </w:t>
      </w:r>
      <w:r w:rsidR="00AF5374" w:rsidRPr="00AF5374">
        <w:rPr>
          <w:b/>
        </w:rPr>
        <w:t xml:space="preserve"> </w:t>
      </w:r>
      <w:proofErr w:type="gramStart"/>
      <w:r w:rsidR="00D82773">
        <w:rPr>
          <w:bCs/>
          <w:color w:val="000000"/>
        </w:rPr>
        <w:t>e</w:t>
      </w:r>
      <w:r w:rsidR="00D82773" w:rsidRPr="00D82773">
        <w:rPr>
          <w:bCs/>
          <w:color w:val="000000"/>
        </w:rPr>
        <w:t>ntidades</w:t>
      </w:r>
      <w:proofErr w:type="gramEnd"/>
      <w:r w:rsidR="00D82773" w:rsidRPr="00D82773">
        <w:rPr>
          <w:bCs/>
          <w:color w:val="000000"/>
        </w:rPr>
        <w:t xml:space="preserve"> empresariais estrangeiras que não tenham representação legal no Brasil com poderes expressos para receber citação e responder administrativa ou judicialmente;</w:t>
      </w:r>
    </w:p>
    <w:p w:rsidR="004B2977" w:rsidRDefault="004B2977"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eastAsia="Arial Unicode MS"/>
          <w:b/>
          <w:color w:val="000000"/>
        </w:rPr>
      </w:pPr>
    </w:p>
    <w:p w:rsidR="00232A67" w:rsidRDefault="00A70013"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eastAsia="Arial Unicode MS"/>
          <w:color w:val="000000"/>
        </w:rPr>
      </w:pPr>
      <w:r>
        <w:rPr>
          <w:rFonts w:eastAsia="Arial Unicode MS"/>
          <w:b/>
          <w:color w:val="000000"/>
        </w:rPr>
        <w:t>2.5.5</w:t>
      </w:r>
      <w:r w:rsidR="00232A67" w:rsidRPr="00232A67">
        <w:rPr>
          <w:rFonts w:eastAsia="Arial Unicode MS"/>
          <w:b/>
          <w:color w:val="000000"/>
        </w:rPr>
        <w:t>.</w:t>
      </w:r>
      <w:r w:rsidR="00232A67" w:rsidRPr="00232A67">
        <w:rPr>
          <w:rFonts w:eastAsia="Arial Unicode MS"/>
          <w:color w:val="000000"/>
        </w:rPr>
        <w:t xml:space="preserve"> </w:t>
      </w:r>
      <w:proofErr w:type="gramStart"/>
      <w:r w:rsidR="00232A67" w:rsidRPr="00232A67">
        <w:rPr>
          <w:rFonts w:eastAsia="Arial Unicode MS"/>
          <w:color w:val="000000"/>
        </w:rPr>
        <w:t>quaisquer</w:t>
      </w:r>
      <w:proofErr w:type="gramEnd"/>
      <w:r w:rsidR="00232A67" w:rsidRPr="00232A67">
        <w:rPr>
          <w:rFonts w:eastAsia="Arial Unicode MS"/>
          <w:color w:val="000000"/>
        </w:rPr>
        <w:t xml:space="preserve"> interessados que se enquadrem nas vedações previstas no artigo 9º da Lei nº 8.666, de 1993;</w:t>
      </w:r>
    </w:p>
    <w:p w:rsidR="004B2977" w:rsidRDefault="004B2977"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
        </w:rPr>
      </w:pPr>
    </w:p>
    <w:p w:rsidR="00232A67" w:rsidRPr="00232A67" w:rsidRDefault="00A70013"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rPr>
      </w:pPr>
      <w:r>
        <w:rPr>
          <w:b/>
        </w:rPr>
        <w:t>2.5.6</w:t>
      </w:r>
      <w:r w:rsidR="00232A67" w:rsidRPr="00232A67">
        <w:rPr>
          <w:b/>
        </w:rPr>
        <w:t>.</w:t>
      </w:r>
      <w:r w:rsidR="00232A67" w:rsidRPr="00232A67">
        <w:t xml:space="preserve"> </w:t>
      </w:r>
      <w:proofErr w:type="gramStart"/>
      <w:r w:rsidR="00232A67" w:rsidRPr="00232A67">
        <w:t>entidades</w:t>
      </w:r>
      <w:proofErr w:type="gramEnd"/>
      <w:r w:rsidR="00232A67" w:rsidRPr="00232A67">
        <w:t xml:space="preserve"> empresariais </w:t>
      </w:r>
      <w:r w:rsidR="00232A67" w:rsidRPr="00232A67">
        <w:rPr>
          <w:color w:val="000000"/>
        </w:rPr>
        <w:t>que estejam sob falência, em recuperação judicial ou extrajudicial, concurso de credores, concordata ou insolvência, em processo de dissolução ou liquidação;</w:t>
      </w:r>
    </w:p>
    <w:p w:rsidR="004B2977" w:rsidRDefault="004B2977"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
        </w:rPr>
      </w:pPr>
    </w:p>
    <w:p w:rsidR="00D82773" w:rsidRPr="00AF5374" w:rsidRDefault="00A70013"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
        </w:rPr>
      </w:pPr>
      <w:r>
        <w:rPr>
          <w:b/>
        </w:rPr>
        <w:t>2.5.7</w:t>
      </w:r>
      <w:r w:rsidR="00D82773" w:rsidRPr="005772C2">
        <w:rPr>
          <w:b/>
        </w:rPr>
        <w:t>.</w:t>
      </w:r>
      <w:r w:rsidR="00D82773">
        <w:t xml:space="preserve"> N</w:t>
      </w:r>
      <w:r w:rsidR="00D82773" w:rsidRPr="00320C1D">
        <w:t>ão será admitida a participação de um mesmo representante par</w:t>
      </w:r>
      <w:r w:rsidR="00D82773">
        <w:t>a mais de uma empresa licitante;</w:t>
      </w:r>
    </w:p>
    <w:p w:rsidR="004B2977" w:rsidRDefault="004B2977" w:rsidP="00326AED">
      <w:pPr>
        <w:autoSpaceDE w:val="0"/>
        <w:autoSpaceDN w:val="0"/>
        <w:adjustRightInd w:val="0"/>
        <w:jc w:val="both"/>
        <w:rPr>
          <w:b/>
        </w:rPr>
      </w:pPr>
    </w:p>
    <w:p w:rsidR="00B02076" w:rsidRDefault="00B02076" w:rsidP="00326AED">
      <w:pPr>
        <w:autoSpaceDE w:val="0"/>
        <w:autoSpaceDN w:val="0"/>
        <w:adjustRightInd w:val="0"/>
        <w:jc w:val="both"/>
      </w:pPr>
      <w:r w:rsidRPr="005772C2">
        <w:rPr>
          <w:b/>
        </w:rPr>
        <w:t>2.6</w:t>
      </w:r>
      <w:r w:rsidR="005772C2" w:rsidRPr="005772C2">
        <w:rPr>
          <w:b/>
        </w:rPr>
        <w:t>.</w:t>
      </w:r>
      <w:r>
        <w:t xml:space="preserve"> Os documentos apresentados nesta licitação deverão:</w:t>
      </w:r>
    </w:p>
    <w:p w:rsidR="004B2977" w:rsidRDefault="004B2977" w:rsidP="00326AED">
      <w:pPr>
        <w:autoSpaceDE w:val="0"/>
        <w:autoSpaceDN w:val="0"/>
        <w:adjustRightInd w:val="0"/>
        <w:jc w:val="both"/>
        <w:rPr>
          <w:b/>
        </w:rPr>
      </w:pPr>
    </w:p>
    <w:p w:rsidR="00B02076" w:rsidRDefault="00B02076" w:rsidP="00326AED">
      <w:pPr>
        <w:autoSpaceDE w:val="0"/>
        <w:autoSpaceDN w:val="0"/>
        <w:adjustRightInd w:val="0"/>
        <w:jc w:val="both"/>
      </w:pPr>
      <w:r w:rsidRPr="005772C2">
        <w:rPr>
          <w:b/>
        </w:rPr>
        <w:t>2.6.1</w:t>
      </w:r>
      <w:r w:rsidR="005772C2" w:rsidRPr="005772C2">
        <w:rPr>
          <w:b/>
        </w:rPr>
        <w:t>.</w:t>
      </w:r>
      <w:r>
        <w:t xml:space="preserve"> Conter número de CNPJ da licitante que está participando do certame, o qual deverá ser o mesmo constante das notas fiscais referentes à execução do futuro </w:t>
      </w:r>
      <w:r w:rsidR="00C83351">
        <w:t>contrato</w:t>
      </w:r>
      <w:r>
        <w:t>, indicação essa indispensável para efeito de empenho da despesa e realização do pagamento;</w:t>
      </w:r>
    </w:p>
    <w:p w:rsidR="004B2977" w:rsidRDefault="004B2977" w:rsidP="00326AED">
      <w:pPr>
        <w:tabs>
          <w:tab w:val="left" w:pos="360"/>
          <w:tab w:val="left" w:pos="540"/>
        </w:tabs>
        <w:autoSpaceDE w:val="0"/>
        <w:autoSpaceDN w:val="0"/>
        <w:adjustRightInd w:val="0"/>
        <w:jc w:val="both"/>
        <w:rPr>
          <w:b/>
        </w:rPr>
      </w:pPr>
    </w:p>
    <w:p w:rsidR="00B02076" w:rsidRDefault="00B02076" w:rsidP="00326AED">
      <w:pPr>
        <w:tabs>
          <w:tab w:val="left" w:pos="360"/>
          <w:tab w:val="left" w:pos="540"/>
        </w:tabs>
        <w:autoSpaceDE w:val="0"/>
        <w:autoSpaceDN w:val="0"/>
        <w:adjustRightInd w:val="0"/>
        <w:jc w:val="both"/>
      </w:pPr>
      <w:r w:rsidRPr="005772C2">
        <w:rPr>
          <w:b/>
        </w:rPr>
        <w:t>2.6.2</w:t>
      </w:r>
      <w:r w:rsidR="005772C2" w:rsidRPr="005772C2">
        <w:rPr>
          <w:b/>
        </w:rPr>
        <w:t>.</w:t>
      </w:r>
      <w:r>
        <w:t xml:space="preserve"> Ser apresentados em original, em publicação da imprensa oficial</w:t>
      </w:r>
      <w:r w:rsidR="00DF60CA">
        <w:t>,</w:t>
      </w:r>
      <w:r>
        <w:t xml:space="preserve"> ou em cópia autenticada por cartório</w:t>
      </w:r>
      <w:r w:rsidR="00DF60CA">
        <w:t xml:space="preserve"> ou servidor do Departamento de Polícia Federal</w:t>
      </w:r>
      <w:r>
        <w:t>.</w:t>
      </w:r>
    </w:p>
    <w:p w:rsidR="00B02076" w:rsidRDefault="00B02076" w:rsidP="00326AED">
      <w:pPr>
        <w:pStyle w:val="alnea"/>
        <w:spacing w:before="0"/>
        <w:ind w:firstLine="0"/>
        <w:rPr>
          <w:rFonts w:ascii="Times New Roman" w:hAnsi="Times New Roman"/>
        </w:rPr>
      </w:pPr>
    </w:p>
    <w:p w:rsidR="00B02076" w:rsidRDefault="00B02076" w:rsidP="00326AED">
      <w:pPr>
        <w:pStyle w:val="Item"/>
        <w:spacing w:before="0"/>
        <w:rPr>
          <w:rFonts w:ascii="Times New Roman" w:hAnsi="Times New Roman"/>
        </w:rPr>
      </w:pPr>
      <w:r>
        <w:rPr>
          <w:rFonts w:ascii="Times New Roman" w:hAnsi="Times New Roman"/>
        </w:rPr>
        <w:t>3</w:t>
      </w:r>
      <w:r w:rsidR="005772C2">
        <w:rPr>
          <w:rFonts w:ascii="Times New Roman" w:hAnsi="Times New Roman"/>
        </w:rPr>
        <w:t>.</w:t>
      </w:r>
      <w:r>
        <w:rPr>
          <w:rFonts w:ascii="Times New Roman" w:hAnsi="Times New Roman"/>
        </w:rPr>
        <w:t xml:space="preserve"> DO CREDENCIAMENTO</w:t>
      </w:r>
    </w:p>
    <w:p w:rsidR="00AE3A79" w:rsidRDefault="00AE3A79" w:rsidP="00326AED">
      <w:pPr>
        <w:pStyle w:val="Item"/>
        <w:spacing w:before="0"/>
        <w:rPr>
          <w:rFonts w:ascii="Times New Roman" w:hAnsi="Times New Roman"/>
        </w:rPr>
      </w:pPr>
    </w:p>
    <w:p w:rsidR="00AE3A79" w:rsidRPr="00AE3A79" w:rsidRDefault="00B02076" w:rsidP="00326AED">
      <w:pPr>
        <w:ind w:right="-17"/>
        <w:jc w:val="both"/>
        <w:rPr>
          <w:bCs/>
          <w:iCs/>
          <w:color w:val="000000"/>
        </w:rPr>
      </w:pPr>
      <w:r w:rsidRPr="00AE3A79">
        <w:rPr>
          <w:b/>
        </w:rPr>
        <w:t>3.1</w:t>
      </w:r>
      <w:r w:rsidR="005772C2" w:rsidRPr="00AE3A79">
        <w:rPr>
          <w:b/>
        </w:rPr>
        <w:t>.</w:t>
      </w:r>
      <w:r w:rsidRPr="00AE3A79">
        <w:t xml:space="preserve"> </w:t>
      </w:r>
      <w:r w:rsidR="00AE3A79">
        <w:rPr>
          <w:bCs/>
          <w:iCs/>
          <w:color w:val="000000"/>
        </w:rPr>
        <w:t>O c</w:t>
      </w:r>
      <w:r w:rsidR="00AE3A79" w:rsidRPr="00AE3A79">
        <w:rPr>
          <w:bCs/>
          <w:iCs/>
          <w:color w:val="000000"/>
        </w:rPr>
        <w:t>redenciamento é o nível básico do registro cadastral no SICAF, que permite a participação dos interessados na modalidade licitatória Pregão, em sua forma eletrônica.</w:t>
      </w:r>
    </w:p>
    <w:p w:rsidR="004B2977" w:rsidRDefault="004B2977" w:rsidP="00326AED">
      <w:pPr>
        <w:ind w:right="-17"/>
        <w:jc w:val="both"/>
        <w:rPr>
          <w:b/>
          <w:bCs/>
          <w:iCs/>
          <w:color w:val="000000"/>
        </w:rPr>
      </w:pPr>
    </w:p>
    <w:p w:rsidR="00AE3A79" w:rsidRPr="00AE3A79" w:rsidRDefault="00AE3A79" w:rsidP="00326AED">
      <w:pPr>
        <w:ind w:right="-17"/>
        <w:jc w:val="both"/>
        <w:rPr>
          <w:bCs/>
          <w:iCs/>
          <w:color w:val="000000"/>
        </w:rPr>
      </w:pPr>
      <w:r w:rsidRPr="00AE3A79">
        <w:rPr>
          <w:b/>
          <w:bCs/>
          <w:iCs/>
          <w:color w:val="000000"/>
        </w:rPr>
        <w:lastRenderedPageBreak/>
        <w:t>3.2.</w:t>
      </w:r>
      <w:r w:rsidRPr="00AE3A79">
        <w:rPr>
          <w:bCs/>
          <w:iCs/>
          <w:color w:val="000000"/>
        </w:rPr>
        <w:t xml:space="preserve"> O cadastro no SICAF poderá ser iniciado no Portal de Compras do Governo Federal – </w:t>
      </w:r>
      <w:proofErr w:type="spellStart"/>
      <w:r w:rsidRPr="00AE3A79">
        <w:rPr>
          <w:bCs/>
          <w:i/>
          <w:iCs/>
          <w:color w:val="000000"/>
        </w:rPr>
        <w:t>Comprasnet</w:t>
      </w:r>
      <w:proofErr w:type="spellEnd"/>
      <w:r w:rsidRPr="00AE3A79">
        <w:rPr>
          <w:bCs/>
          <w:iCs/>
          <w:color w:val="000000"/>
        </w:rPr>
        <w:t xml:space="preserve">, no sítio www.comprasnet.gov.br, com a solicitação de </w:t>
      </w:r>
      <w:proofErr w:type="spellStart"/>
      <w:r w:rsidRPr="00C21135">
        <w:rPr>
          <w:bCs/>
          <w:i/>
          <w:iCs/>
          <w:color w:val="000000"/>
        </w:rPr>
        <w:t>login</w:t>
      </w:r>
      <w:proofErr w:type="spellEnd"/>
      <w:r w:rsidRPr="00AE3A79">
        <w:rPr>
          <w:bCs/>
          <w:iCs/>
          <w:color w:val="000000"/>
        </w:rPr>
        <w:t xml:space="preserve"> e senha pelo interessado.</w:t>
      </w:r>
    </w:p>
    <w:p w:rsidR="004B2977" w:rsidRDefault="004B2977" w:rsidP="00326AED">
      <w:pPr>
        <w:ind w:right="-17"/>
        <w:jc w:val="both"/>
        <w:rPr>
          <w:b/>
        </w:rPr>
      </w:pPr>
    </w:p>
    <w:p w:rsidR="00B02076" w:rsidRDefault="00AE3A79" w:rsidP="00326AED">
      <w:pPr>
        <w:ind w:right="-17"/>
        <w:jc w:val="both"/>
      </w:pPr>
      <w:r w:rsidRPr="00AE3A79">
        <w:rPr>
          <w:b/>
        </w:rPr>
        <w:t>3.3.</w:t>
      </w:r>
      <w:r>
        <w:t xml:space="preserve"> </w:t>
      </w:r>
      <w:r w:rsidR="00B02076">
        <w:t xml:space="preserve">A licitante deverá credenciar-se previamente no sistema “Pregão Eletrônico”, no sítio </w:t>
      </w:r>
      <w:r w:rsidR="00B02076">
        <w:rPr>
          <w:color w:val="0000FF"/>
          <w:u w:val="single"/>
        </w:rPr>
        <w:t>www.comprasnet.gov.br</w:t>
      </w:r>
      <w:r w:rsidR="00B02076">
        <w:t>, observado o seguinte:</w:t>
      </w:r>
    </w:p>
    <w:p w:rsidR="00DF60CA" w:rsidRDefault="00DF60CA" w:rsidP="00326AED">
      <w:pPr>
        <w:ind w:right="-17"/>
        <w:jc w:val="both"/>
      </w:pPr>
    </w:p>
    <w:p w:rsidR="00B02076" w:rsidRDefault="00B02076" w:rsidP="00326AED">
      <w:pPr>
        <w:tabs>
          <w:tab w:val="left" w:pos="540"/>
        </w:tabs>
        <w:autoSpaceDE w:val="0"/>
        <w:autoSpaceDN w:val="0"/>
        <w:adjustRightInd w:val="0"/>
        <w:jc w:val="both"/>
      </w:pPr>
      <w:r w:rsidRPr="005772C2">
        <w:rPr>
          <w:b/>
        </w:rPr>
        <w:t>3.</w:t>
      </w:r>
      <w:r w:rsidR="00AE3A79">
        <w:rPr>
          <w:b/>
        </w:rPr>
        <w:t>3</w:t>
      </w:r>
      <w:r w:rsidRPr="005772C2">
        <w:rPr>
          <w:b/>
        </w:rPr>
        <w:t>.1</w:t>
      </w:r>
      <w:r w:rsidR="005772C2" w:rsidRPr="005772C2">
        <w:rPr>
          <w:b/>
        </w:rPr>
        <w:t>.</w:t>
      </w:r>
      <w:r>
        <w:t xml:space="preserve"> O credenciamento dar-se-á mediante atribuição de chave de identificação e de senha, pessoal e intransferível, para acesso ao sistema eletrônico;</w:t>
      </w:r>
    </w:p>
    <w:p w:rsidR="004B2977" w:rsidRDefault="004B2977" w:rsidP="00326AED">
      <w:pPr>
        <w:tabs>
          <w:tab w:val="left" w:pos="540"/>
        </w:tabs>
        <w:autoSpaceDE w:val="0"/>
        <w:autoSpaceDN w:val="0"/>
        <w:adjustRightInd w:val="0"/>
        <w:jc w:val="both"/>
        <w:rPr>
          <w:b/>
        </w:rPr>
      </w:pPr>
    </w:p>
    <w:p w:rsidR="00B02076" w:rsidRDefault="00B02076" w:rsidP="00326AED">
      <w:pPr>
        <w:tabs>
          <w:tab w:val="left" w:pos="540"/>
        </w:tabs>
        <w:autoSpaceDE w:val="0"/>
        <w:autoSpaceDN w:val="0"/>
        <w:adjustRightInd w:val="0"/>
        <w:jc w:val="both"/>
      </w:pPr>
      <w:r w:rsidRPr="005772C2">
        <w:rPr>
          <w:b/>
        </w:rPr>
        <w:t>3.</w:t>
      </w:r>
      <w:r w:rsidR="00AE3A79">
        <w:rPr>
          <w:b/>
        </w:rPr>
        <w:t>3</w:t>
      </w:r>
      <w:r w:rsidRPr="005772C2">
        <w:rPr>
          <w:b/>
        </w:rPr>
        <w:t>.2</w:t>
      </w:r>
      <w:r w:rsidR="005772C2" w:rsidRPr="005772C2">
        <w:rPr>
          <w:b/>
        </w:rPr>
        <w:t>.</w:t>
      </w:r>
      <w:r>
        <w:t xml:space="preserve"> A perda da senha ou a quebra de sigilo deverão ser comunicadas imediatamente ao provedor do sistema, para imediato bloqueio de acesso;</w:t>
      </w:r>
    </w:p>
    <w:p w:rsidR="004B2977" w:rsidRDefault="004B2977" w:rsidP="00326AED">
      <w:pPr>
        <w:tabs>
          <w:tab w:val="left" w:pos="540"/>
        </w:tabs>
        <w:autoSpaceDE w:val="0"/>
        <w:autoSpaceDN w:val="0"/>
        <w:adjustRightInd w:val="0"/>
        <w:jc w:val="both"/>
        <w:rPr>
          <w:b/>
        </w:rPr>
      </w:pPr>
    </w:p>
    <w:p w:rsidR="00B02076" w:rsidRDefault="00B02076" w:rsidP="00326AED">
      <w:pPr>
        <w:tabs>
          <w:tab w:val="left" w:pos="540"/>
        </w:tabs>
        <w:autoSpaceDE w:val="0"/>
        <w:autoSpaceDN w:val="0"/>
        <w:adjustRightInd w:val="0"/>
        <w:jc w:val="both"/>
        <w:rPr>
          <w:b/>
          <w:bCs/>
          <w:i/>
          <w:iCs/>
        </w:rPr>
      </w:pPr>
      <w:r w:rsidRPr="005772C2">
        <w:rPr>
          <w:b/>
        </w:rPr>
        <w:t>3.</w:t>
      </w:r>
      <w:r w:rsidR="00AE3A79">
        <w:rPr>
          <w:b/>
        </w:rPr>
        <w:t>3</w:t>
      </w:r>
      <w:r w:rsidRPr="005772C2">
        <w:rPr>
          <w:b/>
        </w:rPr>
        <w:t>.3</w:t>
      </w:r>
      <w:r w:rsidR="005772C2" w:rsidRPr="005772C2">
        <w:rPr>
          <w:b/>
        </w:rPr>
        <w:t>.</w:t>
      </w:r>
      <w:r>
        <w:t xml:space="preserve"> O credenciamento da licitante ou de seu representante perante o provedor do sistema implicará responsabilidade legal pelos atos praticados e presunção de sua capacidade técnica para realização das transações inerentes ao pregão na forma eletrônica.</w:t>
      </w:r>
    </w:p>
    <w:p w:rsidR="004B2977" w:rsidRDefault="004B2977" w:rsidP="00326AED">
      <w:pPr>
        <w:autoSpaceDE w:val="0"/>
        <w:autoSpaceDN w:val="0"/>
        <w:adjustRightInd w:val="0"/>
        <w:jc w:val="both"/>
        <w:rPr>
          <w:b/>
        </w:rPr>
      </w:pPr>
    </w:p>
    <w:p w:rsidR="00B02076" w:rsidRDefault="00B02076" w:rsidP="00326AED">
      <w:pPr>
        <w:autoSpaceDE w:val="0"/>
        <w:autoSpaceDN w:val="0"/>
        <w:adjustRightInd w:val="0"/>
        <w:jc w:val="both"/>
      </w:pPr>
      <w:r w:rsidRPr="00E71C36">
        <w:rPr>
          <w:b/>
        </w:rPr>
        <w:t>3.</w:t>
      </w:r>
      <w:r w:rsidR="00AE3A79">
        <w:rPr>
          <w:b/>
        </w:rPr>
        <w:t>4</w:t>
      </w:r>
      <w:r w:rsidR="005772C2" w:rsidRPr="00E71C36">
        <w:rPr>
          <w:b/>
        </w:rPr>
        <w:t>.</w:t>
      </w:r>
      <w:r>
        <w:t xml:space="preserve"> O uso da senha de acesso ao sistema eletrônico é de inteira e exclusiva responsabilidade da licitante, incluindo qualquer transação efetuada diretamente ou por seu representante, não cabendo ao provedor do sistema ou ao Departamento de Polícia Federal responsabilidade por eventuais danos decorrentes de uso indevido da senha, ainda que por terceiros.</w:t>
      </w:r>
    </w:p>
    <w:p w:rsidR="00C21135" w:rsidRDefault="00C21135" w:rsidP="00326AED">
      <w:pPr>
        <w:pStyle w:val="Item"/>
        <w:numPr>
          <w:ilvl w:val="12"/>
          <w:numId w:val="0"/>
        </w:numPr>
        <w:spacing w:before="0"/>
        <w:jc w:val="both"/>
        <w:rPr>
          <w:rFonts w:ascii="Times New Roman" w:hAnsi="Times New Roman"/>
          <w:b w:val="0"/>
        </w:rPr>
      </w:pPr>
    </w:p>
    <w:p w:rsidR="00B02076" w:rsidRDefault="00E71C36" w:rsidP="00326AED">
      <w:pPr>
        <w:rPr>
          <w:b/>
        </w:rPr>
      </w:pPr>
      <w:r w:rsidRPr="00C21135">
        <w:rPr>
          <w:b/>
          <w:bCs/>
        </w:rPr>
        <w:t xml:space="preserve">4. </w:t>
      </w:r>
      <w:r w:rsidR="00B02076" w:rsidRPr="00C21135">
        <w:rPr>
          <w:b/>
        </w:rPr>
        <w:t>DO ENVIO DA PROPOSTA ELETRÔNICA DE PREÇOS</w:t>
      </w:r>
    </w:p>
    <w:p w:rsidR="00511C72" w:rsidRPr="00C21135" w:rsidRDefault="00511C72" w:rsidP="00326AED">
      <w:pPr>
        <w:rPr>
          <w:b/>
        </w:rPr>
      </w:pPr>
    </w:p>
    <w:p w:rsidR="00B02076" w:rsidRDefault="00B02076" w:rsidP="00326AED">
      <w:pPr>
        <w:pStyle w:val="Inciso"/>
        <w:spacing w:before="0"/>
        <w:ind w:firstLine="0"/>
        <w:rPr>
          <w:rFonts w:ascii="Times New Roman" w:hAnsi="Times New Roman"/>
          <w:b/>
          <w:szCs w:val="24"/>
          <w:u w:val="single"/>
        </w:rPr>
      </w:pPr>
      <w:r w:rsidRPr="006F2622">
        <w:rPr>
          <w:rFonts w:ascii="Times New Roman" w:hAnsi="Times New Roman"/>
          <w:b/>
          <w:szCs w:val="24"/>
        </w:rPr>
        <w:t>4.1</w:t>
      </w:r>
      <w:r w:rsidR="00E71C36" w:rsidRPr="006F2622">
        <w:rPr>
          <w:rFonts w:ascii="Times New Roman" w:hAnsi="Times New Roman"/>
          <w:b/>
          <w:szCs w:val="24"/>
        </w:rPr>
        <w:t>.</w:t>
      </w:r>
      <w:r w:rsidRPr="006F2622">
        <w:rPr>
          <w:rFonts w:ascii="Times New Roman" w:hAnsi="Times New Roman"/>
          <w:szCs w:val="24"/>
        </w:rPr>
        <w:t xml:space="preserve"> A participação no pregão eletrônico ocorrerá mediante utilização da chave de identificação e de senha privativa da licitante e subseqüente encaminhamento da proposta de preço </w:t>
      </w:r>
      <w:r w:rsidRPr="006050BF">
        <w:rPr>
          <w:rFonts w:ascii="Times New Roman" w:hAnsi="Times New Roman"/>
          <w:b/>
          <w:szCs w:val="24"/>
          <w:u w:val="single"/>
        </w:rPr>
        <w:t>com o</w:t>
      </w:r>
      <w:r w:rsidR="00116117" w:rsidRPr="006050BF">
        <w:rPr>
          <w:rFonts w:ascii="Times New Roman" w:hAnsi="Times New Roman"/>
          <w:b/>
          <w:szCs w:val="24"/>
          <w:u w:val="single"/>
        </w:rPr>
        <w:t>s</w:t>
      </w:r>
      <w:r w:rsidRPr="006050BF">
        <w:rPr>
          <w:rFonts w:ascii="Times New Roman" w:hAnsi="Times New Roman"/>
          <w:b/>
          <w:szCs w:val="24"/>
          <w:u w:val="single"/>
        </w:rPr>
        <w:t xml:space="preserve"> valor</w:t>
      </w:r>
      <w:r w:rsidR="00116117" w:rsidRPr="006050BF">
        <w:rPr>
          <w:rFonts w:ascii="Times New Roman" w:hAnsi="Times New Roman"/>
          <w:b/>
          <w:szCs w:val="24"/>
          <w:u w:val="single"/>
        </w:rPr>
        <w:t>es totais</w:t>
      </w:r>
      <w:r w:rsidRPr="006050BF">
        <w:rPr>
          <w:rFonts w:ascii="Times New Roman" w:hAnsi="Times New Roman"/>
          <w:b/>
          <w:szCs w:val="24"/>
          <w:u w:val="single"/>
        </w:rPr>
        <w:t xml:space="preserve"> </w:t>
      </w:r>
      <w:r w:rsidR="00116117" w:rsidRPr="006050BF">
        <w:rPr>
          <w:rFonts w:ascii="Times New Roman" w:hAnsi="Times New Roman"/>
          <w:b/>
          <w:szCs w:val="24"/>
          <w:u w:val="single"/>
        </w:rPr>
        <w:t xml:space="preserve">anuais </w:t>
      </w:r>
      <w:r w:rsidRPr="006050BF">
        <w:rPr>
          <w:rFonts w:ascii="Times New Roman" w:hAnsi="Times New Roman"/>
          <w:b/>
          <w:szCs w:val="24"/>
          <w:u w:val="single"/>
        </w:rPr>
        <w:t>para o</w:t>
      </w:r>
      <w:r w:rsidR="00116117" w:rsidRPr="006050BF">
        <w:rPr>
          <w:rFonts w:ascii="Times New Roman" w:hAnsi="Times New Roman"/>
          <w:b/>
          <w:szCs w:val="24"/>
          <w:u w:val="single"/>
        </w:rPr>
        <w:t>s itens</w:t>
      </w:r>
      <w:r w:rsidRPr="006050BF">
        <w:rPr>
          <w:rFonts w:ascii="Times New Roman" w:hAnsi="Times New Roman"/>
          <w:b/>
          <w:szCs w:val="24"/>
          <w:u w:val="single"/>
        </w:rPr>
        <w:t xml:space="preserve"> </w:t>
      </w:r>
      <w:r w:rsidR="006F2622" w:rsidRPr="006050BF">
        <w:rPr>
          <w:rFonts w:ascii="Times New Roman" w:hAnsi="Times New Roman"/>
          <w:b/>
          <w:szCs w:val="24"/>
          <w:u w:val="single"/>
        </w:rPr>
        <w:t xml:space="preserve">do </w:t>
      </w:r>
      <w:r w:rsidR="00705252">
        <w:rPr>
          <w:rFonts w:ascii="Times New Roman" w:hAnsi="Times New Roman"/>
          <w:b/>
          <w:szCs w:val="24"/>
          <w:u w:val="single"/>
        </w:rPr>
        <w:t>grupo</w:t>
      </w:r>
      <w:r w:rsidR="000A3EA4">
        <w:rPr>
          <w:rFonts w:ascii="Times New Roman" w:hAnsi="Times New Roman"/>
          <w:b/>
          <w:szCs w:val="24"/>
          <w:u w:val="single"/>
        </w:rPr>
        <w:t xml:space="preserve"> o(s) </w:t>
      </w:r>
      <w:proofErr w:type="gramStart"/>
      <w:r w:rsidR="000A3EA4">
        <w:rPr>
          <w:rFonts w:ascii="Times New Roman" w:hAnsi="Times New Roman"/>
          <w:b/>
          <w:szCs w:val="24"/>
          <w:u w:val="single"/>
        </w:rPr>
        <w:t>qual(</w:t>
      </w:r>
      <w:proofErr w:type="gramEnd"/>
      <w:r w:rsidR="000A3EA4">
        <w:rPr>
          <w:rFonts w:ascii="Times New Roman" w:hAnsi="Times New Roman"/>
          <w:b/>
          <w:szCs w:val="24"/>
          <w:u w:val="single"/>
        </w:rPr>
        <w:t>is) estiver concorrendo a licitante</w:t>
      </w:r>
      <w:r w:rsidRPr="006050BF">
        <w:rPr>
          <w:rFonts w:ascii="Times New Roman" w:hAnsi="Times New Roman"/>
          <w:b/>
          <w:szCs w:val="24"/>
          <w:u w:val="single"/>
        </w:rPr>
        <w:t>.</w:t>
      </w:r>
    </w:p>
    <w:p w:rsidR="00420CE8" w:rsidRDefault="00420CE8" w:rsidP="00326AED">
      <w:pPr>
        <w:pStyle w:val="Inciso"/>
        <w:spacing w:before="0"/>
        <w:ind w:firstLine="0"/>
        <w:rPr>
          <w:rFonts w:ascii="Times New Roman" w:hAnsi="Times New Roman"/>
          <w:b/>
          <w:szCs w:val="24"/>
          <w:u w:val="single"/>
        </w:rPr>
      </w:pPr>
    </w:p>
    <w:p w:rsidR="005D41ED" w:rsidRDefault="005D41ED" w:rsidP="00326AED">
      <w:pPr>
        <w:pStyle w:val="Inciso"/>
        <w:spacing w:before="0"/>
        <w:ind w:firstLine="0"/>
        <w:rPr>
          <w:rFonts w:ascii="Times New Roman" w:hAnsi="Times New Roman"/>
          <w:szCs w:val="24"/>
        </w:rPr>
      </w:pPr>
      <w:r>
        <w:rPr>
          <w:rFonts w:ascii="Times New Roman" w:hAnsi="Times New Roman"/>
          <w:szCs w:val="24"/>
        </w:rPr>
        <w:t>4.2</w:t>
      </w:r>
      <w:r w:rsidR="00420CE8" w:rsidRPr="000D7892">
        <w:rPr>
          <w:rFonts w:ascii="Times New Roman" w:hAnsi="Times New Roman"/>
          <w:szCs w:val="24"/>
        </w:rPr>
        <w:t>.</w:t>
      </w:r>
      <w:r w:rsidR="00881A7E">
        <w:rPr>
          <w:rFonts w:ascii="Times New Roman" w:hAnsi="Times New Roman"/>
          <w:szCs w:val="24"/>
        </w:rPr>
        <w:t xml:space="preserve"> </w:t>
      </w:r>
      <w:r>
        <w:rPr>
          <w:rFonts w:ascii="Times New Roman" w:hAnsi="Times New Roman"/>
          <w:szCs w:val="24"/>
        </w:rPr>
        <w:t xml:space="preserve"> A proposta vencedora será o </w:t>
      </w:r>
      <w:r w:rsidRPr="00A15F89">
        <w:rPr>
          <w:b/>
          <w:szCs w:val="24"/>
        </w:rPr>
        <w:t xml:space="preserve">MENOR PREÇO </w:t>
      </w:r>
      <w:r>
        <w:rPr>
          <w:b/>
          <w:szCs w:val="24"/>
        </w:rPr>
        <w:t>GLOBAL NO</w:t>
      </w:r>
      <w:r w:rsidRPr="00A15F89">
        <w:rPr>
          <w:b/>
          <w:szCs w:val="24"/>
        </w:rPr>
        <w:t xml:space="preserve"> </w:t>
      </w:r>
      <w:r>
        <w:rPr>
          <w:b/>
          <w:szCs w:val="24"/>
        </w:rPr>
        <w:t>GRUPO</w:t>
      </w:r>
      <w:r>
        <w:rPr>
          <w:rFonts w:ascii="Times New Roman" w:hAnsi="Times New Roman"/>
          <w:szCs w:val="24"/>
        </w:rPr>
        <w:t xml:space="preserve">, observando que </w:t>
      </w:r>
      <w:proofErr w:type="gramStart"/>
      <w:r>
        <w:rPr>
          <w:rFonts w:ascii="Times New Roman" w:hAnsi="Times New Roman"/>
          <w:szCs w:val="24"/>
        </w:rPr>
        <w:t>o valor máximos</w:t>
      </w:r>
      <w:proofErr w:type="gramEnd"/>
      <w:r>
        <w:rPr>
          <w:rFonts w:ascii="Times New Roman" w:hAnsi="Times New Roman"/>
          <w:szCs w:val="24"/>
        </w:rPr>
        <w:t xml:space="preserve"> a ser pago pela Administração em cada item será o cadastrado no </w:t>
      </w:r>
      <w:proofErr w:type="spellStart"/>
      <w:r>
        <w:rPr>
          <w:rFonts w:ascii="Times New Roman" w:hAnsi="Times New Roman"/>
          <w:szCs w:val="24"/>
        </w:rPr>
        <w:t>Comprasnet</w:t>
      </w:r>
      <w:proofErr w:type="spellEnd"/>
      <w:r>
        <w:rPr>
          <w:rFonts w:ascii="Times New Roman" w:hAnsi="Times New Roman"/>
          <w:szCs w:val="24"/>
        </w:rPr>
        <w:t>.</w:t>
      </w:r>
    </w:p>
    <w:p w:rsidR="005D41ED" w:rsidRDefault="005D41ED" w:rsidP="00326AED">
      <w:pPr>
        <w:pStyle w:val="Inciso"/>
        <w:spacing w:before="0"/>
        <w:ind w:firstLine="0"/>
        <w:rPr>
          <w:rFonts w:ascii="Times New Roman" w:hAnsi="Times New Roman"/>
          <w:szCs w:val="24"/>
        </w:rPr>
      </w:pPr>
    </w:p>
    <w:p w:rsidR="000C5586" w:rsidRPr="004131BC" w:rsidRDefault="005D41ED" w:rsidP="00326AED">
      <w:pPr>
        <w:pStyle w:val="Inciso"/>
        <w:spacing w:before="0"/>
        <w:ind w:firstLine="0"/>
        <w:rPr>
          <w:rFonts w:ascii="Times New Roman" w:hAnsi="Times New Roman"/>
          <w:szCs w:val="24"/>
        </w:rPr>
      </w:pPr>
      <w:r>
        <w:rPr>
          <w:rFonts w:ascii="Times New Roman" w:hAnsi="Times New Roman"/>
          <w:szCs w:val="24"/>
        </w:rPr>
        <w:t xml:space="preserve">4.2.1. </w:t>
      </w:r>
      <w:r w:rsidR="000D7892" w:rsidRPr="004131BC">
        <w:rPr>
          <w:rFonts w:ascii="Times New Roman" w:hAnsi="Times New Roman"/>
          <w:szCs w:val="24"/>
        </w:rPr>
        <w:t>Os itens 01, 02</w:t>
      </w:r>
      <w:r w:rsidR="004131BC">
        <w:rPr>
          <w:rFonts w:ascii="Times New Roman" w:hAnsi="Times New Roman"/>
          <w:szCs w:val="24"/>
        </w:rPr>
        <w:t xml:space="preserve"> e</w:t>
      </w:r>
      <w:r w:rsidR="000D7892" w:rsidRPr="004131BC">
        <w:rPr>
          <w:rFonts w:ascii="Times New Roman" w:hAnsi="Times New Roman"/>
          <w:szCs w:val="24"/>
        </w:rPr>
        <w:t xml:space="preserve"> 03 se</w:t>
      </w:r>
      <w:r w:rsidR="00881A7E">
        <w:rPr>
          <w:rFonts w:ascii="Times New Roman" w:hAnsi="Times New Roman"/>
          <w:szCs w:val="24"/>
        </w:rPr>
        <w:t>rão licitados pelo menor preço.</w:t>
      </w:r>
    </w:p>
    <w:p w:rsidR="000C5586" w:rsidRPr="004131BC" w:rsidRDefault="000C5586" w:rsidP="00326AED">
      <w:pPr>
        <w:pStyle w:val="Inciso"/>
        <w:spacing w:before="0"/>
        <w:ind w:firstLine="0"/>
        <w:rPr>
          <w:rFonts w:ascii="Times New Roman" w:hAnsi="Times New Roman"/>
          <w:szCs w:val="24"/>
        </w:rPr>
      </w:pPr>
    </w:p>
    <w:p w:rsidR="00D3365F" w:rsidRDefault="000C5586" w:rsidP="00073232">
      <w:pPr>
        <w:pStyle w:val="PargrafodaLista"/>
        <w:ind w:left="0"/>
        <w:contextualSpacing w:val="0"/>
        <w:jc w:val="both"/>
      </w:pPr>
      <w:r w:rsidRPr="004131BC">
        <w:t>4.2.</w:t>
      </w:r>
      <w:r w:rsidR="005D41ED">
        <w:t>2.</w:t>
      </w:r>
      <w:r w:rsidRPr="0092448A">
        <w:t xml:space="preserve"> </w:t>
      </w:r>
      <w:r w:rsidR="00420CE8" w:rsidRPr="0092448A">
        <w:t xml:space="preserve"> </w:t>
      </w:r>
      <w:r w:rsidR="000D7892" w:rsidRPr="004131BC">
        <w:t xml:space="preserve">Nos itens 04, 05 </w:t>
      </w:r>
      <w:r w:rsidR="005D41ED">
        <w:t>(</w:t>
      </w:r>
      <w:r w:rsidR="000D7892" w:rsidRPr="004131BC">
        <w:t>Locação e Reparo de Componentes</w:t>
      </w:r>
      <w:r w:rsidR="005D41ED">
        <w:t xml:space="preserve"> -</w:t>
      </w:r>
      <w:r w:rsidR="000D7892" w:rsidRPr="004131BC">
        <w:t xml:space="preserve"> Ressarcimento Pelo Transporte e Hospedagem do Mecânico</w:t>
      </w:r>
      <w:r w:rsidR="005D41ED">
        <w:t>)</w:t>
      </w:r>
      <w:r w:rsidR="000D7892" w:rsidRPr="004131BC">
        <w:t>, conforme descrição e modelo da planilha do ANEXO IV do termo de referência, não haverá disputa entre os licitantes, devendo o lance ofertado observar necessariamente os valores fixos de R$ 500.000,00</w:t>
      </w:r>
      <w:r w:rsidR="00FA1D8B" w:rsidRPr="004131BC">
        <w:t xml:space="preserve"> e</w:t>
      </w:r>
      <w:r w:rsidR="000D7892" w:rsidRPr="004131BC">
        <w:t xml:space="preserve"> R$ 88.800,00, respectivamente</w:t>
      </w:r>
      <w:r w:rsidR="00FA1D8B" w:rsidRPr="004131BC">
        <w:t xml:space="preserve">, por tratar de previsão orçamentária para possíveis gastos com a aeronave, gerando obrigação para a </w:t>
      </w:r>
      <w:r w:rsidR="000E585C" w:rsidRPr="004131BC">
        <w:t>Administração</w:t>
      </w:r>
      <w:r w:rsidR="00FA1D8B" w:rsidRPr="004131BC">
        <w:t xml:space="preserve"> apenas nos</w:t>
      </w:r>
      <w:r w:rsidR="00903172" w:rsidRPr="004131BC">
        <w:t xml:space="preserve"> serviços efetivamente utilizados</w:t>
      </w:r>
      <w:r w:rsidR="000D7892" w:rsidRPr="004131BC">
        <w:t>.</w:t>
      </w:r>
    </w:p>
    <w:p w:rsidR="005D41ED" w:rsidRPr="004131BC" w:rsidRDefault="005D41ED" w:rsidP="005D41ED">
      <w:pPr>
        <w:pStyle w:val="PargrafodaLista"/>
        <w:numPr>
          <w:ilvl w:val="0"/>
          <w:numId w:val="32"/>
        </w:numPr>
        <w:contextualSpacing w:val="0"/>
        <w:jc w:val="both"/>
      </w:pPr>
      <w:r>
        <w:lastRenderedPageBreak/>
        <w:t xml:space="preserve">Caso os valores </w:t>
      </w:r>
      <w:proofErr w:type="gramStart"/>
      <w:r>
        <w:t>dos item 04</w:t>
      </w:r>
      <w:proofErr w:type="gramEnd"/>
      <w:r>
        <w:t xml:space="preserve"> e 05 sejam </w:t>
      </w:r>
      <w:r w:rsidR="00452050">
        <w:t>diferentes dos estabelecidos</w:t>
      </w:r>
      <w:r>
        <w:t>, a proposta não será aceita.</w:t>
      </w:r>
    </w:p>
    <w:p w:rsidR="000D7892" w:rsidRPr="004131BC" w:rsidRDefault="000D7892" w:rsidP="00073232">
      <w:pPr>
        <w:pStyle w:val="PargrafodaLista"/>
        <w:ind w:left="0"/>
        <w:contextualSpacing w:val="0"/>
        <w:jc w:val="both"/>
      </w:pPr>
    </w:p>
    <w:p w:rsidR="000D7892" w:rsidRPr="004131BC" w:rsidRDefault="000D7892" w:rsidP="00073232">
      <w:pPr>
        <w:pStyle w:val="PargrafodaLista"/>
        <w:ind w:left="0"/>
        <w:contextualSpacing w:val="0"/>
        <w:jc w:val="both"/>
      </w:pPr>
      <w:r w:rsidRPr="004131BC">
        <w:t>4.2.</w:t>
      </w:r>
      <w:r w:rsidR="005D41ED">
        <w:t>3</w:t>
      </w:r>
      <w:r w:rsidRPr="004131BC">
        <w:t>. O item 06</w:t>
      </w:r>
      <w:r w:rsidR="006124A7">
        <w:t xml:space="preserve"> (R$ </w:t>
      </w:r>
      <w:r w:rsidR="00063D63">
        <w:t>650.000,00</w:t>
      </w:r>
      <w:r w:rsidR="006124A7">
        <w:t>)</w:t>
      </w:r>
      <w:r w:rsidRPr="004131BC">
        <w:t xml:space="preserve"> </w:t>
      </w:r>
      <w:proofErr w:type="gramStart"/>
      <w:r w:rsidRPr="004131BC">
        <w:t>compõe</w:t>
      </w:r>
      <w:r w:rsidR="00912ECD">
        <w:t>m</w:t>
      </w:r>
      <w:r w:rsidRPr="004131BC">
        <w:t>-se</w:t>
      </w:r>
      <w:proofErr w:type="gramEnd"/>
      <w:r w:rsidRPr="004131BC">
        <w:t xml:space="preserve"> de dois valores conforme média das propostas encaminhadas pelas empresas: R$ </w:t>
      </w:r>
      <w:r w:rsidR="00063D63">
        <w:t>500.000,00</w:t>
      </w:r>
      <w:r w:rsidRPr="004131BC">
        <w:t xml:space="preserve"> referente à reserva da administração para possíveis gastos com peças fundados na lista de preços do fabricante da aeronave (</w:t>
      </w:r>
      <w:proofErr w:type="spellStart"/>
      <w:r w:rsidRPr="004131BC">
        <w:t>price</w:t>
      </w:r>
      <w:proofErr w:type="spellEnd"/>
      <w:r w:rsidRPr="004131BC">
        <w:t xml:space="preserve"> </w:t>
      </w:r>
      <w:proofErr w:type="spellStart"/>
      <w:r w:rsidRPr="004131BC">
        <w:t>list</w:t>
      </w:r>
      <w:proofErr w:type="spellEnd"/>
      <w:r w:rsidRPr="004131BC">
        <w:t xml:space="preserve">); R$ </w:t>
      </w:r>
      <w:r w:rsidR="00063D63">
        <w:t>150.000,00</w:t>
      </w:r>
      <w:r w:rsidRPr="004131BC">
        <w:t xml:space="preserve"> referente ao percentual de taxa de administração (30%) do valor reservado pela Administração para peças</w:t>
      </w:r>
      <w:r w:rsidR="00FD71F5" w:rsidRPr="004131BC">
        <w:t xml:space="preserve"> (R$ </w:t>
      </w:r>
      <w:r w:rsidR="00063D63">
        <w:t>500</w:t>
      </w:r>
      <w:r w:rsidR="00FD71F5" w:rsidRPr="004131BC">
        <w:t>.000,00)</w:t>
      </w:r>
      <w:r w:rsidR="009C5DC2" w:rsidRPr="004131BC">
        <w:t xml:space="preserve">, </w:t>
      </w:r>
      <w:r w:rsidR="00B73520" w:rsidRPr="004131BC">
        <w:t>disponível para</w:t>
      </w:r>
      <w:r w:rsidR="009C5DC2" w:rsidRPr="004131BC">
        <w:t xml:space="preserve"> consulta nos autos</w:t>
      </w:r>
      <w:r w:rsidRPr="004131BC">
        <w:t>.</w:t>
      </w:r>
    </w:p>
    <w:p w:rsidR="006124A7" w:rsidRDefault="006124A7" w:rsidP="000D7892">
      <w:pPr>
        <w:pStyle w:val="PargrafodaLista"/>
        <w:numPr>
          <w:ilvl w:val="0"/>
          <w:numId w:val="31"/>
        </w:numPr>
        <w:contextualSpacing w:val="0"/>
        <w:jc w:val="both"/>
      </w:pPr>
      <w:r>
        <w:t>A composição do item decorre da unicidade na prática de mercado quanto ao faturamento único de peça e demais custos para entrega do bem ao contratante.</w:t>
      </w:r>
    </w:p>
    <w:p w:rsidR="000D7892" w:rsidRPr="004131BC" w:rsidRDefault="000D7892" w:rsidP="000D7892">
      <w:pPr>
        <w:pStyle w:val="PargrafodaLista"/>
        <w:numPr>
          <w:ilvl w:val="0"/>
          <w:numId w:val="31"/>
        </w:numPr>
        <w:contextualSpacing w:val="0"/>
        <w:jc w:val="both"/>
      </w:pPr>
      <w:r w:rsidRPr="004131BC">
        <w:t xml:space="preserve">O valor de R$ </w:t>
      </w:r>
      <w:r w:rsidR="00063D63">
        <w:t>500.000,00</w:t>
      </w:r>
      <w:r w:rsidRPr="004131BC">
        <w:t xml:space="preserve"> não será objeto de disputa</w:t>
      </w:r>
      <w:r w:rsidR="009C5DC2" w:rsidRPr="004131BC">
        <w:t xml:space="preserve"> e gera obrigação para a administração</w:t>
      </w:r>
      <w:r w:rsidR="006124A7">
        <w:t xml:space="preserve"> </w:t>
      </w:r>
      <w:r w:rsidR="006124A7" w:rsidRPr="001B57F9">
        <w:rPr>
          <w:b/>
        </w:rPr>
        <w:t>apenas</w:t>
      </w:r>
      <w:r w:rsidR="006124A7">
        <w:t xml:space="preserve"> nas peças </w:t>
      </w:r>
      <w:r w:rsidR="00903172" w:rsidRPr="004131BC">
        <w:t xml:space="preserve">efetivamente </w:t>
      </w:r>
      <w:r w:rsidR="006124A7">
        <w:t>fornecidas</w:t>
      </w:r>
      <w:r w:rsidR="009C5DC2" w:rsidRPr="004131BC">
        <w:t>, esse montante será gasto conforme a necessidade de substituição de peças da aeronave. Contudo,</w:t>
      </w:r>
      <w:r w:rsidRPr="004131BC">
        <w:t xml:space="preserve"> os licitante</w:t>
      </w:r>
      <w:r w:rsidR="001B57F9">
        <w:t>s</w:t>
      </w:r>
      <w:r w:rsidRPr="004131BC">
        <w:t xml:space="preserve"> disputar</w:t>
      </w:r>
      <w:r w:rsidR="00FD71F5" w:rsidRPr="004131BC">
        <w:t>ão</w:t>
      </w:r>
      <w:r w:rsidRPr="004131BC">
        <w:t xml:space="preserve"> a taxa de administração </w:t>
      </w:r>
      <w:r w:rsidR="00903172" w:rsidRPr="004131BC">
        <w:t xml:space="preserve">de </w:t>
      </w:r>
      <w:r w:rsidRPr="004131BC">
        <w:t xml:space="preserve">R$ </w:t>
      </w:r>
      <w:r w:rsidR="00AC7DC5">
        <w:t>150</w:t>
      </w:r>
      <w:r w:rsidRPr="004131BC">
        <w:t>.000,00</w:t>
      </w:r>
      <w:r w:rsidR="009C5DC2" w:rsidRPr="004131BC">
        <w:t>.</w:t>
      </w:r>
    </w:p>
    <w:p w:rsidR="00FD71F5" w:rsidRPr="004131BC" w:rsidRDefault="00FD71F5" w:rsidP="000D7892">
      <w:pPr>
        <w:pStyle w:val="PargrafodaLista"/>
        <w:numPr>
          <w:ilvl w:val="0"/>
          <w:numId w:val="31"/>
        </w:numPr>
        <w:contextualSpacing w:val="0"/>
        <w:jc w:val="both"/>
      </w:pPr>
      <w:r w:rsidRPr="004131BC">
        <w:t>Caso o valor do lance no item 06 seja inferi</w:t>
      </w:r>
      <w:r w:rsidR="00BF19CE">
        <w:t>o</w:t>
      </w:r>
      <w:r w:rsidRPr="004131BC">
        <w:t xml:space="preserve">r a R$ </w:t>
      </w:r>
      <w:r w:rsidR="00AC7DC5">
        <w:t>5</w:t>
      </w:r>
      <w:r w:rsidRPr="004131BC">
        <w:t xml:space="preserve">00.000,00 a proposta </w:t>
      </w:r>
      <w:r w:rsidR="00944553">
        <w:t>não será aceita</w:t>
      </w:r>
      <w:r w:rsidRPr="004131BC">
        <w:t>, passando-se à análise da segunda colocada.</w:t>
      </w:r>
    </w:p>
    <w:p w:rsidR="009C5DC2" w:rsidRPr="004131BC" w:rsidRDefault="003E4047" w:rsidP="000D7892">
      <w:pPr>
        <w:pStyle w:val="PargrafodaLista"/>
        <w:numPr>
          <w:ilvl w:val="0"/>
          <w:numId w:val="31"/>
        </w:numPr>
        <w:contextualSpacing w:val="0"/>
        <w:jc w:val="both"/>
      </w:pPr>
      <w:r>
        <w:t>A título de e</w:t>
      </w:r>
      <w:r w:rsidR="009C5DC2" w:rsidRPr="004131BC">
        <w:t xml:space="preserve">xemplo: Caso um </w:t>
      </w:r>
      <w:r>
        <w:t xml:space="preserve">licitante dê um lance de R$ </w:t>
      </w:r>
      <w:r w:rsidR="00AC7DC5">
        <w:t>575</w:t>
      </w:r>
      <w:r w:rsidR="009C5DC2" w:rsidRPr="004131BC">
        <w:t xml:space="preserve">.000,00 no item 06, subtende-se que </w:t>
      </w:r>
      <w:r w:rsidR="00944553">
        <w:t>a</w:t>
      </w:r>
      <w:r w:rsidR="009C5DC2" w:rsidRPr="004131BC">
        <w:t xml:space="preserve"> taxa de administração</w:t>
      </w:r>
      <w:r w:rsidR="00944553">
        <w:t xml:space="preserve"> corresponda a</w:t>
      </w:r>
      <w:r w:rsidR="009C5DC2" w:rsidRPr="004131BC">
        <w:t xml:space="preserve"> 1</w:t>
      </w:r>
      <w:r>
        <w:t>5</w:t>
      </w:r>
      <w:r w:rsidR="009C5DC2" w:rsidRPr="004131BC">
        <w:t>%</w:t>
      </w:r>
      <w:r w:rsidR="00FD71F5" w:rsidRPr="004131BC">
        <w:t xml:space="preserve"> (R$ </w:t>
      </w:r>
      <w:r w:rsidR="00AC7DC5">
        <w:t>500</w:t>
      </w:r>
      <w:r w:rsidR="00FD71F5" w:rsidRPr="004131BC">
        <w:t xml:space="preserve">.000,00 referente à reserva da Administração e R$ </w:t>
      </w:r>
      <w:r w:rsidR="00AC7DC5">
        <w:t>75</w:t>
      </w:r>
      <w:r w:rsidR="00FD71F5" w:rsidRPr="004131BC">
        <w:t>.000,000 de taxa de administração)</w:t>
      </w:r>
      <w:r w:rsidR="00501DC1" w:rsidRPr="004131BC">
        <w:t>, e os 1</w:t>
      </w:r>
      <w:r>
        <w:t>5</w:t>
      </w:r>
      <w:r w:rsidR="00501DC1" w:rsidRPr="004131BC">
        <w:t>% incidir</w:t>
      </w:r>
      <w:r>
        <w:t>ão</w:t>
      </w:r>
      <w:r w:rsidR="00501DC1" w:rsidRPr="004131BC">
        <w:t xml:space="preserve"> em todas as peças fornecidas, sobre o preço (</w:t>
      </w:r>
      <w:proofErr w:type="spellStart"/>
      <w:r w:rsidR="00501DC1" w:rsidRPr="004131BC">
        <w:t>price</w:t>
      </w:r>
      <w:proofErr w:type="spellEnd"/>
      <w:r w:rsidR="00501DC1" w:rsidRPr="004131BC">
        <w:t xml:space="preserve"> </w:t>
      </w:r>
      <w:proofErr w:type="spellStart"/>
      <w:r w:rsidR="00501DC1" w:rsidRPr="004131BC">
        <w:t>list</w:t>
      </w:r>
      <w:proofErr w:type="spellEnd"/>
      <w:r w:rsidR="00501DC1" w:rsidRPr="004131BC">
        <w:t xml:space="preserve">) para custear taxas, fretes, </w:t>
      </w:r>
      <w:r>
        <w:t>impostos</w:t>
      </w:r>
      <w:proofErr w:type="gramStart"/>
      <w:r w:rsidR="00501DC1" w:rsidRPr="004131BC">
        <w:t>...</w:t>
      </w:r>
      <w:r>
        <w:t>.</w:t>
      </w:r>
      <w:proofErr w:type="gramEnd"/>
    </w:p>
    <w:p w:rsidR="00FD71F5" w:rsidRPr="004131BC" w:rsidRDefault="006659F8" w:rsidP="000D7892">
      <w:pPr>
        <w:pStyle w:val="PargrafodaLista"/>
        <w:numPr>
          <w:ilvl w:val="0"/>
          <w:numId w:val="31"/>
        </w:numPr>
        <w:contextualSpacing w:val="0"/>
        <w:jc w:val="both"/>
      </w:pPr>
      <w:r w:rsidRPr="004131BC">
        <w:t>Os lances serão por menor preço, entretanto a taxa de administração será registrada em contrato.</w:t>
      </w:r>
    </w:p>
    <w:p w:rsidR="009666A3" w:rsidRPr="004131BC" w:rsidRDefault="009666A3" w:rsidP="00073232">
      <w:pPr>
        <w:pStyle w:val="PargrafodaLista"/>
        <w:ind w:left="0"/>
        <w:contextualSpacing w:val="0"/>
        <w:jc w:val="both"/>
      </w:pPr>
    </w:p>
    <w:p w:rsidR="00B02076" w:rsidRPr="005C3A22" w:rsidRDefault="000C5586" w:rsidP="00073232">
      <w:pPr>
        <w:autoSpaceDE w:val="0"/>
        <w:autoSpaceDN w:val="0"/>
        <w:adjustRightInd w:val="0"/>
        <w:jc w:val="both"/>
        <w:rPr>
          <w:b/>
          <w:i/>
        </w:rPr>
      </w:pPr>
      <w:r>
        <w:rPr>
          <w:b/>
        </w:rPr>
        <w:t>4.3</w:t>
      </w:r>
      <w:r w:rsidR="00E71C36" w:rsidRPr="005C3A22">
        <w:rPr>
          <w:b/>
        </w:rPr>
        <w:t>.</w:t>
      </w:r>
      <w:r w:rsidR="00B02076" w:rsidRPr="005C3A22">
        <w:t xml:space="preserve"> Após a divulgação do </w:t>
      </w:r>
      <w:r w:rsidR="00422B87">
        <w:t>Edital</w:t>
      </w:r>
      <w:r w:rsidR="00B02076" w:rsidRPr="005C3A22">
        <w:t xml:space="preserve"> no endereço eletrônico, a licitante deverá encaminhar proposta com a descrição detalhada do objeto cotado</w:t>
      </w:r>
      <w:r w:rsidR="005C3A22" w:rsidRPr="005C3A22">
        <w:t xml:space="preserve">, </w:t>
      </w:r>
      <w:r w:rsidR="005C3A22" w:rsidRPr="006050BF">
        <w:rPr>
          <w:b/>
          <w:u w:val="single"/>
        </w:rPr>
        <w:t>vedada a descrição que se limite</w:t>
      </w:r>
      <w:r w:rsidR="004529D4">
        <w:rPr>
          <w:b/>
          <w:u w:val="single"/>
        </w:rPr>
        <w:t>, por exemplo,</w:t>
      </w:r>
      <w:r w:rsidR="005C3A22" w:rsidRPr="006050BF">
        <w:rPr>
          <w:b/>
          <w:u w:val="single"/>
        </w:rPr>
        <w:t xml:space="preserve"> aos termos </w:t>
      </w:r>
      <w:r w:rsidR="005C3A22" w:rsidRPr="006050BF">
        <w:rPr>
          <w:b/>
          <w:i/>
          <w:iCs/>
          <w:u w:val="single"/>
        </w:rPr>
        <w:t>“conforme objeto descrito no termo de referência”</w:t>
      </w:r>
      <w:r w:rsidR="004529D4">
        <w:rPr>
          <w:b/>
          <w:i/>
          <w:iCs/>
          <w:u w:val="single"/>
        </w:rPr>
        <w:t>,</w:t>
      </w:r>
      <w:r w:rsidR="005C3A22" w:rsidRPr="006050BF">
        <w:rPr>
          <w:b/>
          <w:i/>
          <w:iCs/>
          <w:u w:val="single"/>
        </w:rPr>
        <w:t xml:space="preserve"> </w:t>
      </w:r>
      <w:r w:rsidR="005C3A22" w:rsidRPr="006050BF">
        <w:rPr>
          <w:b/>
          <w:u w:val="single"/>
        </w:rPr>
        <w:t>ou descrição imprecisa assemelhada</w:t>
      </w:r>
      <w:r w:rsidR="005C3A22" w:rsidRPr="005C3A22">
        <w:t>,</w:t>
      </w:r>
      <w:r w:rsidR="00B02076" w:rsidRPr="005C3A22">
        <w:t xml:space="preserve"> e </w:t>
      </w:r>
      <w:r w:rsidR="00156B8A">
        <w:t>o</w:t>
      </w:r>
      <w:r w:rsidR="00B02076" w:rsidRPr="005C3A22">
        <w:t xml:space="preserve"> seu preço</w:t>
      </w:r>
      <w:r w:rsidR="006379AA" w:rsidRPr="005C3A22">
        <w:t xml:space="preserve">, detalhando </w:t>
      </w:r>
      <w:r w:rsidR="006379AA" w:rsidRPr="006050BF">
        <w:rPr>
          <w:b/>
          <w:u w:val="single"/>
        </w:rPr>
        <w:t>os valores anuais</w:t>
      </w:r>
      <w:r w:rsidR="006F2622" w:rsidRPr="006050BF">
        <w:rPr>
          <w:b/>
          <w:u w:val="single"/>
        </w:rPr>
        <w:t xml:space="preserve"> para os itens do(s) </w:t>
      </w:r>
      <w:r w:rsidR="006914CB">
        <w:rPr>
          <w:b/>
          <w:u w:val="single"/>
        </w:rPr>
        <w:t>grupo</w:t>
      </w:r>
      <w:r w:rsidR="006F2622" w:rsidRPr="006050BF">
        <w:rPr>
          <w:b/>
          <w:u w:val="single"/>
        </w:rPr>
        <w:t>(s) pretendido(s)</w:t>
      </w:r>
      <w:r w:rsidR="00B0697B">
        <w:rPr>
          <w:b/>
          <w:u w:val="single"/>
        </w:rPr>
        <w:t xml:space="preserve">, </w:t>
      </w:r>
      <w:r w:rsidR="003E518F">
        <w:rPr>
          <w:b/>
          <w:u w:val="single"/>
        </w:rPr>
        <w:t>utilizando</w:t>
      </w:r>
      <w:r w:rsidR="00E843D1">
        <w:rPr>
          <w:b/>
          <w:u w:val="single"/>
        </w:rPr>
        <w:t xml:space="preserve"> como modelo</w:t>
      </w:r>
      <w:r w:rsidR="00420CE8">
        <w:rPr>
          <w:b/>
          <w:u w:val="single"/>
        </w:rPr>
        <w:t xml:space="preserve"> a</w:t>
      </w:r>
      <w:r w:rsidR="00B0697B">
        <w:rPr>
          <w:b/>
          <w:u w:val="single"/>
        </w:rPr>
        <w:t xml:space="preserve"> </w:t>
      </w:r>
      <w:r w:rsidR="00B0697B" w:rsidRPr="002B433B">
        <w:rPr>
          <w:rFonts w:eastAsia="Arial Unicode MS"/>
          <w:b/>
          <w:u w:val="single"/>
        </w:rPr>
        <w:t>planilha do Anexo IV do Termo de Referência</w:t>
      </w:r>
      <w:r w:rsidR="00B02076" w:rsidRPr="006050BF">
        <w:rPr>
          <w:b/>
          <w:u w:val="single"/>
        </w:rPr>
        <w:t>,</w:t>
      </w:r>
      <w:r w:rsidR="00B02076" w:rsidRPr="005C3A22">
        <w:t xml:space="preserve"> até a data e hora marcadas para a abertura da sessão, </w:t>
      </w:r>
      <w:r w:rsidR="00B02076" w:rsidRPr="005C3A22">
        <w:rPr>
          <w:bCs/>
          <w:color w:val="000000"/>
        </w:rPr>
        <w:t>indicadas no preâmbulo</w:t>
      </w:r>
      <w:r w:rsidR="00B02076" w:rsidRPr="005C3A22">
        <w:rPr>
          <w:color w:val="000000"/>
        </w:rPr>
        <w:t>,</w:t>
      </w:r>
      <w:r w:rsidR="00B02076" w:rsidRPr="005C3A22">
        <w:t xml:space="preserve"> horário de Brasília, exclusivamente por meio do sistema eletrônico – </w:t>
      </w:r>
      <w:hyperlink r:id="rId12" w:history="1">
        <w:r w:rsidR="00B02076" w:rsidRPr="005C3A22">
          <w:rPr>
            <w:rStyle w:val="Hyperlink"/>
          </w:rPr>
          <w:t>www.comprasnet.gov.br</w:t>
        </w:r>
      </w:hyperlink>
      <w:r w:rsidR="00B02076" w:rsidRPr="005C3A22">
        <w:t xml:space="preserve"> - quando, então, encerrar-se-á, automaticamente, a fase de recebimento de propostas. </w:t>
      </w:r>
    </w:p>
    <w:p w:rsidR="004B2977" w:rsidRDefault="004B2977" w:rsidP="00326AED">
      <w:pPr>
        <w:pStyle w:val="Inciso"/>
        <w:spacing w:before="0"/>
        <w:ind w:firstLine="0"/>
        <w:rPr>
          <w:rFonts w:ascii="Times New Roman" w:hAnsi="Times New Roman"/>
          <w:b/>
          <w:szCs w:val="24"/>
        </w:rPr>
      </w:pPr>
    </w:p>
    <w:p w:rsidR="00B02076" w:rsidRDefault="000C5586" w:rsidP="00326AED">
      <w:pPr>
        <w:pStyle w:val="Inciso"/>
        <w:spacing w:before="0"/>
        <w:ind w:firstLine="0"/>
        <w:rPr>
          <w:rFonts w:ascii="Times New Roman" w:hAnsi="Times New Roman"/>
          <w:szCs w:val="24"/>
        </w:rPr>
      </w:pPr>
      <w:r>
        <w:rPr>
          <w:rFonts w:ascii="Times New Roman" w:hAnsi="Times New Roman"/>
          <w:b/>
          <w:szCs w:val="24"/>
        </w:rPr>
        <w:t>4.3</w:t>
      </w:r>
      <w:r w:rsidR="00B02076" w:rsidRPr="00E71C36">
        <w:rPr>
          <w:rFonts w:ascii="Times New Roman" w:hAnsi="Times New Roman"/>
          <w:b/>
          <w:szCs w:val="24"/>
        </w:rPr>
        <w:t>.1</w:t>
      </w:r>
      <w:r w:rsidR="00E71C36" w:rsidRPr="00E71C36">
        <w:rPr>
          <w:rFonts w:ascii="Times New Roman" w:hAnsi="Times New Roman"/>
          <w:b/>
          <w:szCs w:val="24"/>
        </w:rPr>
        <w:t>.</w:t>
      </w:r>
      <w:r w:rsidR="00B02076" w:rsidRPr="009B18CC">
        <w:rPr>
          <w:rFonts w:ascii="Times New Roman" w:hAnsi="Times New Roman"/>
          <w:szCs w:val="24"/>
        </w:rPr>
        <w:t xml:space="preserve"> No momento da elaboração e envio da proposta a licitante deverá encaminhar por meio do sistema eletrônico as seguintes declarações:</w:t>
      </w:r>
    </w:p>
    <w:p w:rsidR="004B2977" w:rsidRDefault="004B2977" w:rsidP="00326AED">
      <w:pPr>
        <w:pStyle w:val="Inciso"/>
        <w:spacing w:before="0"/>
        <w:ind w:firstLine="0"/>
        <w:rPr>
          <w:rFonts w:ascii="Times New Roman" w:hAnsi="Times New Roman"/>
          <w:b/>
          <w:szCs w:val="24"/>
        </w:rPr>
      </w:pPr>
    </w:p>
    <w:p w:rsidR="00B02076" w:rsidRPr="009B18CC" w:rsidRDefault="000C5586" w:rsidP="00326AED">
      <w:pPr>
        <w:pStyle w:val="Inciso"/>
        <w:spacing w:before="0"/>
        <w:ind w:firstLine="0"/>
        <w:rPr>
          <w:rFonts w:ascii="Times New Roman" w:hAnsi="Times New Roman"/>
          <w:szCs w:val="24"/>
        </w:rPr>
      </w:pPr>
      <w:r>
        <w:rPr>
          <w:rFonts w:ascii="Times New Roman" w:hAnsi="Times New Roman"/>
          <w:b/>
          <w:szCs w:val="24"/>
        </w:rPr>
        <w:t>4.3</w:t>
      </w:r>
      <w:r w:rsidR="00B02076" w:rsidRPr="00E71C36">
        <w:rPr>
          <w:rFonts w:ascii="Times New Roman" w:hAnsi="Times New Roman"/>
          <w:b/>
          <w:szCs w:val="24"/>
        </w:rPr>
        <w:t>.1.1</w:t>
      </w:r>
      <w:r w:rsidR="00E71C36" w:rsidRPr="00E71C36">
        <w:rPr>
          <w:rFonts w:ascii="Times New Roman" w:hAnsi="Times New Roman"/>
          <w:b/>
          <w:szCs w:val="24"/>
        </w:rPr>
        <w:t>.</w:t>
      </w:r>
      <w:r w:rsidR="003E518F">
        <w:rPr>
          <w:rFonts w:ascii="Times New Roman" w:hAnsi="Times New Roman"/>
          <w:szCs w:val="24"/>
        </w:rPr>
        <w:t xml:space="preserve"> </w:t>
      </w:r>
      <w:proofErr w:type="gramStart"/>
      <w:r w:rsidR="003E518F">
        <w:rPr>
          <w:rFonts w:ascii="Times New Roman" w:hAnsi="Times New Roman"/>
          <w:szCs w:val="24"/>
        </w:rPr>
        <w:t>d</w:t>
      </w:r>
      <w:r w:rsidR="00B02076" w:rsidRPr="009B18CC">
        <w:rPr>
          <w:rFonts w:ascii="Times New Roman" w:hAnsi="Times New Roman"/>
          <w:szCs w:val="24"/>
        </w:rPr>
        <w:t>eclaração</w:t>
      </w:r>
      <w:proofErr w:type="gramEnd"/>
      <w:r w:rsidR="00B02076" w:rsidRPr="009B18CC">
        <w:rPr>
          <w:rFonts w:ascii="Times New Roman" w:hAnsi="Times New Roman"/>
          <w:szCs w:val="24"/>
        </w:rPr>
        <w:t xml:space="preserve"> de Inexistência de Fato Impeditivo;</w:t>
      </w:r>
    </w:p>
    <w:p w:rsidR="004B2977" w:rsidRDefault="004B2977" w:rsidP="00326AED">
      <w:pPr>
        <w:pStyle w:val="Inciso"/>
        <w:spacing w:before="0"/>
        <w:ind w:firstLine="0"/>
        <w:rPr>
          <w:rFonts w:ascii="Times New Roman" w:hAnsi="Times New Roman"/>
          <w:b/>
          <w:szCs w:val="24"/>
        </w:rPr>
      </w:pPr>
    </w:p>
    <w:p w:rsidR="00B02076" w:rsidRPr="009B18CC" w:rsidRDefault="000C5586" w:rsidP="00326AED">
      <w:pPr>
        <w:pStyle w:val="Inciso"/>
        <w:spacing w:before="0"/>
        <w:ind w:firstLine="0"/>
        <w:rPr>
          <w:rFonts w:ascii="Times New Roman" w:hAnsi="Times New Roman"/>
          <w:szCs w:val="24"/>
        </w:rPr>
      </w:pPr>
      <w:r>
        <w:rPr>
          <w:rFonts w:ascii="Times New Roman" w:hAnsi="Times New Roman"/>
          <w:b/>
          <w:szCs w:val="24"/>
        </w:rPr>
        <w:lastRenderedPageBreak/>
        <w:t>4.3</w:t>
      </w:r>
      <w:r w:rsidR="00B02076" w:rsidRPr="00E71C36">
        <w:rPr>
          <w:rFonts w:ascii="Times New Roman" w:hAnsi="Times New Roman"/>
          <w:b/>
          <w:szCs w:val="24"/>
        </w:rPr>
        <w:t>.1.2</w:t>
      </w:r>
      <w:r w:rsidR="00E71C36" w:rsidRPr="00E71C36">
        <w:rPr>
          <w:rFonts w:ascii="Times New Roman" w:hAnsi="Times New Roman"/>
          <w:b/>
          <w:szCs w:val="24"/>
        </w:rPr>
        <w:t>.</w:t>
      </w:r>
      <w:r w:rsidR="003E518F">
        <w:rPr>
          <w:rFonts w:ascii="Times New Roman" w:hAnsi="Times New Roman"/>
          <w:szCs w:val="24"/>
        </w:rPr>
        <w:t xml:space="preserve"> </w:t>
      </w:r>
      <w:proofErr w:type="gramStart"/>
      <w:r w:rsidR="003E518F">
        <w:rPr>
          <w:rFonts w:ascii="Times New Roman" w:hAnsi="Times New Roman"/>
          <w:szCs w:val="24"/>
        </w:rPr>
        <w:t>d</w:t>
      </w:r>
      <w:r w:rsidR="00B02076" w:rsidRPr="009B18CC">
        <w:rPr>
          <w:rFonts w:ascii="Times New Roman" w:hAnsi="Times New Roman"/>
          <w:szCs w:val="24"/>
        </w:rPr>
        <w:t>eclaração</w:t>
      </w:r>
      <w:proofErr w:type="gramEnd"/>
      <w:r w:rsidR="00B02076" w:rsidRPr="009B18CC">
        <w:rPr>
          <w:rFonts w:ascii="Times New Roman" w:hAnsi="Times New Roman"/>
          <w:szCs w:val="24"/>
        </w:rPr>
        <w:t xml:space="preserve"> de que não emprega menor de 18 (dezoito) anos em trabalho noturno, perigoso ou insalubre, e menor de 16 (dezesseis) anos em qualquer trabalho, salvo na condição de aprendiz a partir dos 14 (quatorze) anos</w:t>
      </w:r>
      <w:r w:rsidR="0026292E">
        <w:rPr>
          <w:rFonts w:ascii="Times New Roman" w:hAnsi="Times New Roman"/>
          <w:szCs w:val="24"/>
        </w:rPr>
        <w:t>, nos termos do art. 7º, XXXIII da CR/88</w:t>
      </w:r>
      <w:r w:rsidR="00B02076" w:rsidRPr="009B18CC">
        <w:rPr>
          <w:rFonts w:ascii="Times New Roman" w:hAnsi="Times New Roman"/>
          <w:szCs w:val="24"/>
        </w:rPr>
        <w:t>;</w:t>
      </w:r>
    </w:p>
    <w:p w:rsidR="004B2977" w:rsidRDefault="004B2977" w:rsidP="00326AED">
      <w:pPr>
        <w:pStyle w:val="Inciso"/>
        <w:spacing w:before="0"/>
        <w:ind w:firstLine="0"/>
        <w:rPr>
          <w:rFonts w:ascii="Times New Roman" w:hAnsi="Times New Roman"/>
          <w:b/>
          <w:szCs w:val="24"/>
        </w:rPr>
      </w:pPr>
    </w:p>
    <w:p w:rsidR="00B02076" w:rsidRDefault="000C5586" w:rsidP="00326AED">
      <w:pPr>
        <w:pStyle w:val="Inciso"/>
        <w:spacing w:before="0"/>
        <w:ind w:firstLine="0"/>
        <w:rPr>
          <w:rFonts w:ascii="Times New Roman" w:hAnsi="Times New Roman"/>
          <w:szCs w:val="24"/>
        </w:rPr>
      </w:pPr>
      <w:r>
        <w:rPr>
          <w:rFonts w:ascii="Times New Roman" w:hAnsi="Times New Roman"/>
          <w:b/>
          <w:szCs w:val="24"/>
        </w:rPr>
        <w:t>4.3</w:t>
      </w:r>
      <w:r w:rsidR="00B02076" w:rsidRPr="00E71C36">
        <w:rPr>
          <w:rFonts w:ascii="Times New Roman" w:hAnsi="Times New Roman"/>
          <w:b/>
          <w:szCs w:val="24"/>
        </w:rPr>
        <w:t>.1.3</w:t>
      </w:r>
      <w:r w:rsidR="00E71C36" w:rsidRPr="00E71C36">
        <w:rPr>
          <w:rFonts w:ascii="Times New Roman" w:hAnsi="Times New Roman"/>
          <w:b/>
          <w:szCs w:val="24"/>
        </w:rPr>
        <w:t>.</w:t>
      </w:r>
      <w:r w:rsidR="003E518F">
        <w:rPr>
          <w:rFonts w:ascii="Times New Roman" w:hAnsi="Times New Roman"/>
          <w:szCs w:val="24"/>
        </w:rPr>
        <w:t xml:space="preserve"> </w:t>
      </w:r>
      <w:proofErr w:type="gramStart"/>
      <w:r w:rsidR="003E518F">
        <w:rPr>
          <w:rFonts w:ascii="Times New Roman" w:hAnsi="Times New Roman"/>
          <w:szCs w:val="24"/>
        </w:rPr>
        <w:t>d</w:t>
      </w:r>
      <w:r w:rsidR="00B02076" w:rsidRPr="009B18CC">
        <w:rPr>
          <w:rFonts w:ascii="Times New Roman" w:hAnsi="Times New Roman"/>
          <w:szCs w:val="24"/>
        </w:rPr>
        <w:t>eclaração</w:t>
      </w:r>
      <w:proofErr w:type="gramEnd"/>
      <w:r w:rsidR="00B02076" w:rsidRPr="009B18CC">
        <w:rPr>
          <w:rFonts w:ascii="Times New Roman" w:hAnsi="Times New Roman"/>
          <w:szCs w:val="24"/>
        </w:rPr>
        <w:t xml:space="preserve"> de que atende aos requisitos do artigo 3º da Lei Complementar nº. 123/2006 para a qualificação como microempresa, empresa de pequeno porte ou Cooperativa (Lei 11.488/07), </w:t>
      </w:r>
      <w:r w:rsidR="006379AA" w:rsidRPr="006379AA">
        <w:rPr>
          <w:rFonts w:ascii="Times New Roman" w:hAnsi="Times New Roman"/>
          <w:szCs w:val="24"/>
          <w:u w:val="single"/>
        </w:rPr>
        <w:t xml:space="preserve">caso deseje </w:t>
      </w:r>
      <w:proofErr w:type="gramStart"/>
      <w:r w:rsidR="006379AA" w:rsidRPr="006379AA">
        <w:rPr>
          <w:rFonts w:ascii="Times New Roman" w:hAnsi="Times New Roman"/>
          <w:szCs w:val="24"/>
          <w:u w:val="single"/>
        </w:rPr>
        <w:t>usufruir do</w:t>
      </w:r>
      <w:proofErr w:type="gramEnd"/>
      <w:r w:rsidR="006379AA" w:rsidRPr="006379AA">
        <w:rPr>
          <w:rFonts w:ascii="Times New Roman" w:hAnsi="Times New Roman"/>
          <w:szCs w:val="24"/>
          <w:u w:val="single"/>
        </w:rPr>
        <w:t xml:space="preserve"> dir</w:t>
      </w:r>
      <w:r w:rsidR="00B02076" w:rsidRPr="006379AA">
        <w:rPr>
          <w:rFonts w:ascii="Times New Roman" w:hAnsi="Times New Roman"/>
          <w:szCs w:val="24"/>
          <w:u w:val="single"/>
        </w:rPr>
        <w:t xml:space="preserve">eito ao tratamento diferenciado e favorecido estabelecido nos </w:t>
      </w:r>
      <w:proofErr w:type="spellStart"/>
      <w:r w:rsidR="00B02076" w:rsidRPr="006379AA">
        <w:rPr>
          <w:rFonts w:ascii="Times New Roman" w:hAnsi="Times New Roman"/>
          <w:szCs w:val="24"/>
          <w:u w:val="single"/>
        </w:rPr>
        <w:t>arts</w:t>
      </w:r>
      <w:proofErr w:type="spellEnd"/>
      <w:r w:rsidR="00B02076" w:rsidRPr="006379AA">
        <w:rPr>
          <w:rFonts w:ascii="Times New Roman" w:hAnsi="Times New Roman"/>
          <w:szCs w:val="24"/>
          <w:u w:val="single"/>
        </w:rPr>
        <w:t>. 42 a 49 daquela Lei Complementar.</w:t>
      </w:r>
    </w:p>
    <w:p w:rsidR="00A14D85" w:rsidRPr="009B18CC" w:rsidRDefault="00A14D85" w:rsidP="00326AED">
      <w:pPr>
        <w:pStyle w:val="Inciso"/>
        <w:spacing w:before="0"/>
        <w:ind w:firstLine="0"/>
        <w:rPr>
          <w:rFonts w:ascii="Times New Roman" w:hAnsi="Times New Roman"/>
          <w:szCs w:val="24"/>
        </w:rPr>
      </w:pPr>
    </w:p>
    <w:p w:rsidR="00B02076" w:rsidRPr="009B18CC" w:rsidRDefault="000C5586" w:rsidP="00326AED">
      <w:pPr>
        <w:pStyle w:val="Inciso"/>
        <w:spacing w:before="0"/>
        <w:ind w:firstLine="0"/>
        <w:rPr>
          <w:rFonts w:ascii="Times New Roman" w:hAnsi="Times New Roman"/>
          <w:szCs w:val="24"/>
        </w:rPr>
      </w:pPr>
      <w:r>
        <w:rPr>
          <w:rFonts w:ascii="Times New Roman" w:hAnsi="Times New Roman"/>
          <w:b/>
          <w:szCs w:val="24"/>
        </w:rPr>
        <w:t>4.3</w:t>
      </w:r>
      <w:r w:rsidR="00B02076" w:rsidRPr="00E71C36">
        <w:rPr>
          <w:rFonts w:ascii="Times New Roman" w:hAnsi="Times New Roman"/>
          <w:b/>
          <w:szCs w:val="24"/>
        </w:rPr>
        <w:t>.1.4</w:t>
      </w:r>
      <w:r w:rsidR="00E71C36" w:rsidRPr="00E71C36">
        <w:rPr>
          <w:rFonts w:ascii="Times New Roman" w:hAnsi="Times New Roman"/>
          <w:b/>
          <w:szCs w:val="24"/>
        </w:rPr>
        <w:t>.</w:t>
      </w:r>
      <w:r w:rsidR="003E518F">
        <w:rPr>
          <w:rFonts w:ascii="Times New Roman" w:hAnsi="Times New Roman"/>
          <w:szCs w:val="24"/>
        </w:rPr>
        <w:t xml:space="preserve"> d</w:t>
      </w:r>
      <w:r w:rsidR="00B02076" w:rsidRPr="009B18CC">
        <w:rPr>
          <w:rFonts w:ascii="Times New Roman" w:hAnsi="Times New Roman"/>
          <w:szCs w:val="24"/>
        </w:rPr>
        <w:t xml:space="preserve">eclaração de que conhece e concorda com as condições estabelecidas no </w:t>
      </w:r>
      <w:r w:rsidR="00422B87">
        <w:rPr>
          <w:rFonts w:ascii="Times New Roman" w:hAnsi="Times New Roman"/>
          <w:szCs w:val="24"/>
        </w:rPr>
        <w:t>edital</w:t>
      </w:r>
      <w:r w:rsidR="00B02076" w:rsidRPr="009B18CC">
        <w:rPr>
          <w:rFonts w:ascii="Times New Roman" w:hAnsi="Times New Roman"/>
          <w:szCs w:val="24"/>
        </w:rPr>
        <w:t xml:space="preserve"> e que atende aos requisitos de habilitação.</w:t>
      </w:r>
    </w:p>
    <w:p w:rsidR="004B2977" w:rsidRDefault="004B2977" w:rsidP="00326AED">
      <w:pPr>
        <w:jc w:val="both"/>
        <w:rPr>
          <w:b/>
          <w:color w:val="000000"/>
          <w:lang w:val="pt-PT"/>
        </w:rPr>
      </w:pPr>
    </w:p>
    <w:p w:rsidR="00B02076" w:rsidRPr="002A7E88" w:rsidRDefault="000C5586" w:rsidP="00326AED">
      <w:pPr>
        <w:jc w:val="both"/>
        <w:rPr>
          <w:color w:val="000000"/>
          <w:lang w:val="pt-PT"/>
        </w:rPr>
      </w:pPr>
      <w:r>
        <w:rPr>
          <w:b/>
          <w:color w:val="000000"/>
          <w:lang w:val="pt-PT"/>
        </w:rPr>
        <w:t>4.3</w:t>
      </w:r>
      <w:r w:rsidR="00B02076">
        <w:rPr>
          <w:b/>
          <w:color w:val="000000"/>
          <w:lang w:val="pt-PT"/>
        </w:rPr>
        <w:t>.1.5</w:t>
      </w:r>
      <w:r w:rsidR="00E71C36">
        <w:rPr>
          <w:b/>
          <w:color w:val="000000"/>
          <w:lang w:val="pt-PT"/>
        </w:rPr>
        <w:t>.</w:t>
      </w:r>
      <w:r w:rsidR="00B02076" w:rsidRPr="006942EB">
        <w:rPr>
          <w:b/>
          <w:color w:val="000000"/>
          <w:lang w:val="pt-PT"/>
        </w:rPr>
        <w:t xml:space="preserve"> </w:t>
      </w:r>
      <w:r w:rsidR="003E518F">
        <w:rPr>
          <w:color w:val="000000"/>
          <w:lang w:val="pt-PT"/>
        </w:rPr>
        <w:t>d</w:t>
      </w:r>
      <w:r w:rsidR="00B02076" w:rsidRPr="002A7E88">
        <w:rPr>
          <w:color w:val="000000"/>
          <w:lang w:val="pt-PT"/>
        </w:rPr>
        <w:t>eclaração de Elaboração Independente de Proposta, conforme disposto no § 2º do Art. 1º  da IN 02, de 16/09/2009.</w:t>
      </w:r>
    </w:p>
    <w:p w:rsidR="004B2977" w:rsidRDefault="004B2977" w:rsidP="00326AED">
      <w:pPr>
        <w:pStyle w:val="Inciso"/>
        <w:spacing w:before="0"/>
        <w:ind w:firstLine="0"/>
        <w:rPr>
          <w:rFonts w:ascii="Times New Roman" w:hAnsi="Times New Roman"/>
          <w:b/>
          <w:szCs w:val="24"/>
        </w:rPr>
      </w:pPr>
    </w:p>
    <w:p w:rsidR="00B02076" w:rsidRDefault="000C5586" w:rsidP="00326AED">
      <w:pPr>
        <w:pStyle w:val="Inciso"/>
        <w:spacing w:before="0"/>
        <w:ind w:firstLine="0"/>
        <w:rPr>
          <w:rFonts w:ascii="Times New Roman" w:hAnsi="Times New Roman"/>
          <w:szCs w:val="24"/>
        </w:rPr>
      </w:pPr>
      <w:r>
        <w:rPr>
          <w:rFonts w:ascii="Times New Roman" w:hAnsi="Times New Roman"/>
          <w:b/>
          <w:szCs w:val="24"/>
        </w:rPr>
        <w:t>4.3</w:t>
      </w:r>
      <w:r w:rsidR="00B02076" w:rsidRPr="00E71C36">
        <w:rPr>
          <w:rFonts w:ascii="Times New Roman" w:hAnsi="Times New Roman"/>
          <w:b/>
          <w:szCs w:val="24"/>
        </w:rPr>
        <w:t>.2</w:t>
      </w:r>
      <w:r w:rsidR="00E71C36" w:rsidRPr="00E71C36">
        <w:rPr>
          <w:rFonts w:ascii="Times New Roman" w:hAnsi="Times New Roman"/>
          <w:b/>
          <w:szCs w:val="24"/>
        </w:rPr>
        <w:t>.</w:t>
      </w:r>
      <w:r w:rsidR="003E518F">
        <w:rPr>
          <w:rFonts w:ascii="Times New Roman" w:hAnsi="Times New Roman"/>
          <w:szCs w:val="24"/>
        </w:rPr>
        <w:t xml:space="preserve"> As d</w:t>
      </w:r>
      <w:r w:rsidR="00B02076" w:rsidRPr="009B18CC">
        <w:rPr>
          <w:rFonts w:ascii="Times New Roman" w:hAnsi="Times New Roman"/>
          <w:szCs w:val="24"/>
        </w:rPr>
        <w:t>eclarações a que se refere</w:t>
      </w:r>
      <w:r w:rsidR="006379AA">
        <w:rPr>
          <w:rFonts w:ascii="Times New Roman" w:hAnsi="Times New Roman"/>
          <w:szCs w:val="24"/>
        </w:rPr>
        <w:t xml:space="preserve"> o</w:t>
      </w:r>
      <w:r w:rsidR="00B02076" w:rsidRPr="009B18CC">
        <w:rPr>
          <w:rFonts w:ascii="Times New Roman" w:hAnsi="Times New Roman"/>
          <w:szCs w:val="24"/>
        </w:rPr>
        <w:t xml:space="preserve"> subite</w:t>
      </w:r>
      <w:r w:rsidR="006379AA">
        <w:rPr>
          <w:rFonts w:ascii="Times New Roman" w:hAnsi="Times New Roman"/>
          <w:szCs w:val="24"/>
        </w:rPr>
        <w:t>m</w:t>
      </w:r>
      <w:r w:rsidR="00B02076" w:rsidRPr="009B18CC">
        <w:rPr>
          <w:rFonts w:ascii="Times New Roman" w:hAnsi="Times New Roman"/>
          <w:szCs w:val="24"/>
        </w:rPr>
        <w:t xml:space="preserve"> 4.</w:t>
      </w:r>
      <w:r w:rsidR="005348B4">
        <w:rPr>
          <w:rFonts w:ascii="Times New Roman" w:hAnsi="Times New Roman"/>
          <w:szCs w:val="24"/>
        </w:rPr>
        <w:t>3</w:t>
      </w:r>
      <w:r w:rsidR="00B02076" w:rsidRPr="009B18CC">
        <w:rPr>
          <w:rFonts w:ascii="Times New Roman" w:hAnsi="Times New Roman"/>
          <w:szCs w:val="24"/>
        </w:rPr>
        <w:t xml:space="preserve">.1. deverão ser encaminhadas no momento do cadastramento de proposta, contudo, somente serão visualizadas pelo </w:t>
      </w:r>
      <w:r w:rsidR="0071186C">
        <w:rPr>
          <w:rFonts w:ascii="Times New Roman" w:hAnsi="Times New Roman"/>
          <w:szCs w:val="24"/>
        </w:rPr>
        <w:t>Pregoeiro</w:t>
      </w:r>
      <w:r w:rsidR="00B86C17">
        <w:rPr>
          <w:rFonts w:ascii="Times New Roman" w:hAnsi="Times New Roman"/>
          <w:szCs w:val="24"/>
        </w:rPr>
        <w:t xml:space="preserve"> na fase de habilitação</w:t>
      </w:r>
      <w:r w:rsidR="00B02076" w:rsidRPr="00B86C17">
        <w:rPr>
          <w:rFonts w:ascii="Times New Roman" w:hAnsi="Times New Roman"/>
          <w:szCs w:val="24"/>
        </w:rPr>
        <w:t>.</w:t>
      </w:r>
    </w:p>
    <w:p w:rsidR="001C7A58" w:rsidRDefault="001C7A58" w:rsidP="00326AED">
      <w:pPr>
        <w:pStyle w:val="Inciso"/>
        <w:spacing w:before="0"/>
        <w:ind w:firstLine="0"/>
        <w:rPr>
          <w:rFonts w:ascii="Times New Roman" w:hAnsi="Times New Roman"/>
          <w:szCs w:val="24"/>
        </w:rPr>
      </w:pPr>
    </w:p>
    <w:p w:rsidR="001C7A58" w:rsidRDefault="000C5586" w:rsidP="00326AED">
      <w:pPr>
        <w:pStyle w:val="Inciso"/>
        <w:spacing w:before="0"/>
        <w:ind w:firstLine="0"/>
        <w:rPr>
          <w:rFonts w:ascii="Times New Roman" w:hAnsi="Times New Roman"/>
          <w:color w:val="000000"/>
        </w:rPr>
      </w:pPr>
      <w:r>
        <w:rPr>
          <w:rFonts w:ascii="Times New Roman" w:hAnsi="Times New Roman"/>
          <w:b/>
          <w:szCs w:val="24"/>
        </w:rPr>
        <w:t>4.3</w:t>
      </w:r>
      <w:r w:rsidR="001C7A58" w:rsidRPr="001C7A58">
        <w:rPr>
          <w:rFonts w:ascii="Times New Roman" w:hAnsi="Times New Roman"/>
          <w:b/>
          <w:szCs w:val="24"/>
        </w:rPr>
        <w:t>.2.1.</w:t>
      </w:r>
      <w:r w:rsidR="001C7A58">
        <w:rPr>
          <w:rFonts w:ascii="Times New Roman" w:hAnsi="Times New Roman"/>
          <w:szCs w:val="24"/>
        </w:rPr>
        <w:t xml:space="preserve"> </w:t>
      </w:r>
      <w:r w:rsidR="001C7A58" w:rsidRPr="001C7A58">
        <w:rPr>
          <w:rFonts w:ascii="Times New Roman" w:hAnsi="Times New Roman"/>
          <w:color w:val="000000"/>
        </w:rPr>
        <w:t>A declaração falsa relativa ao cumprimento de qualquer condição sujeitará o licita</w:t>
      </w:r>
      <w:r w:rsidR="003E518F">
        <w:rPr>
          <w:rFonts w:ascii="Times New Roman" w:hAnsi="Times New Roman"/>
          <w:color w:val="000000"/>
        </w:rPr>
        <w:t xml:space="preserve">nte às sanções previstas neste </w:t>
      </w:r>
      <w:r w:rsidR="00422B87">
        <w:rPr>
          <w:rFonts w:ascii="Times New Roman" w:hAnsi="Times New Roman"/>
          <w:color w:val="000000"/>
        </w:rPr>
        <w:t>edital</w:t>
      </w:r>
      <w:r w:rsidR="001C7A58" w:rsidRPr="001C7A58">
        <w:rPr>
          <w:rFonts w:ascii="Times New Roman" w:hAnsi="Times New Roman"/>
          <w:color w:val="000000"/>
        </w:rPr>
        <w:t>.</w:t>
      </w:r>
    </w:p>
    <w:p w:rsidR="00596A1F" w:rsidRDefault="00596A1F" w:rsidP="00326AED">
      <w:pPr>
        <w:pStyle w:val="Inciso"/>
        <w:spacing w:before="0"/>
        <w:ind w:firstLine="0"/>
        <w:rPr>
          <w:rFonts w:ascii="Times New Roman" w:hAnsi="Times New Roman"/>
          <w:color w:val="000000"/>
        </w:rPr>
      </w:pPr>
    </w:p>
    <w:p w:rsidR="00596A1F" w:rsidRPr="001C7A58" w:rsidRDefault="000C5586" w:rsidP="00326AED">
      <w:pPr>
        <w:pStyle w:val="Inciso"/>
        <w:spacing w:before="0"/>
        <w:ind w:firstLine="0"/>
        <w:rPr>
          <w:rFonts w:ascii="Times New Roman" w:hAnsi="Times New Roman"/>
          <w:szCs w:val="24"/>
        </w:rPr>
      </w:pPr>
      <w:r>
        <w:rPr>
          <w:rFonts w:ascii="Times New Roman" w:hAnsi="Times New Roman"/>
          <w:b/>
          <w:color w:val="000000"/>
        </w:rPr>
        <w:t>4.3</w:t>
      </w:r>
      <w:r w:rsidR="00596A1F" w:rsidRPr="00596A1F">
        <w:rPr>
          <w:rFonts w:ascii="Times New Roman" w:hAnsi="Times New Roman"/>
          <w:b/>
          <w:color w:val="000000"/>
        </w:rPr>
        <w:t>.2.2.</w:t>
      </w:r>
      <w:r w:rsidR="00596A1F">
        <w:rPr>
          <w:rFonts w:ascii="Times New Roman" w:hAnsi="Times New Roman"/>
          <w:color w:val="000000"/>
        </w:rPr>
        <w:t xml:space="preserve"> A declaração de que conhece e concorda com as condições estabelecidas no </w:t>
      </w:r>
      <w:r w:rsidR="00422B87">
        <w:rPr>
          <w:rFonts w:ascii="Times New Roman" w:hAnsi="Times New Roman"/>
          <w:color w:val="000000"/>
        </w:rPr>
        <w:t>edital</w:t>
      </w:r>
      <w:r w:rsidR="00596A1F">
        <w:rPr>
          <w:rFonts w:ascii="Times New Roman" w:hAnsi="Times New Roman"/>
          <w:color w:val="000000"/>
        </w:rPr>
        <w:t xml:space="preserve"> é extensiva aos seus anexos, significando o aceite</w:t>
      </w:r>
      <w:r w:rsidR="00156B8A">
        <w:rPr>
          <w:rFonts w:ascii="Times New Roman" w:hAnsi="Times New Roman"/>
          <w:color w:val="000000"/>
        </w:rPr>
        <w:t>,</w:t>
      </w:r>
      <w:r w:rsidR="00596A1F">
        <w:rPr>
          <w:rFonts w:ascii="Times New Roman" w:hAnsi="Times New Roman"/>
          <w:color w:val="000000"/>
        </w:rPr>
        <w:t xml:space="preserve"> por parte da licitante</w:t>
      </w:r>
      <w:r w:rsidR="00156B8A">
        <w:rPr>
          <w:rFonts w:ascii="Times New Roman" w:hAnsi="Times New Roman"/>
          <w:color w:val="000000"/>
        </w:rPr>
        <w:t>,</w:t>
      </w:r>
      <w:r w:rsidR="00596A1F">
        <w:rPr>
          <w:rFonts w:ascii="Times New Roman" w:hAnsi="Times New Roman"/>
          <w:color w:val="000000"/>
        </w:rPr>
        <w:t xml:space="preserve"> também com relação àqueles.</w:t>
      </w:r>
    </w:p>
    <w:p w:rsidR="004B2977" w:rsidRDefault="00B86C17" w:rsidP="00B86C17">
      <w:pPr>
        <w:pStyle w:val="Inciso"/>
        <w:tabs>
          <w:tab w:val="left" w:pos="1545"/>
        </w:tabs>
        <w:spacing w:before="0"/>
        <w:ind w:firstLine="0"/>
        <w:rPr>
          <w:rFonts w:ascii="Times New Roman" w:hAnsi="Times New Roman"/>
          <w:b/>
          <w:szCs w:val="24"/>
        </w:rPr>
      </w:pPr>
      <w:r>
        <w:rPr>
          <w:rFonts w:ascii="Times New Roman" w:hAnsi="Times New Roman"/>
          <w:b/>
          <w:szCs w:val="24"/>
        </w:rPr>
        <w:tab/>
      </w:r>
    </w:p>
    <w:p w:rsidR="00B02076" w:rsidRPr="009B18CC" w:rsidRDefault="000C5586" w:rsidP="00326AED">
      <w:pPr>
        <w:pStyle w:val="Inciso"/>
        <w:spacing w:before="0"/>
        <w:ind w:firstLine="0"/>
        <w:rPr>
          <w:rFonts w:ascii="Times New Roman" w:hAnsi="Times New Roman"/>
          <w:szCs w:val="24"/>
        </w:rPr>
      </w:pPr>
      <w:r>
        <w:rPr>
          <w:rFonts w:ascii="Times New Roman" w:hAnsi="Times New Roman"/>
          <w:b/>
          <w:szCs w:val="24"/>
        </w:rPr>
        <w:t>4.4</w:t>
      </w:r>
      <w:r w:rsidR="00E71C36" w:rsidRPr="00E71C36">
        <w:rPr>
          <w:rFonts w:ascii="Times New Roman" w:hAnsi="Times New Roman"/>
          <w:b/>
          <w:szCs w:val="24"/>
        </w:rPr>
        <w:t>.</w:t>
      </w:r>
      <w:r w:rsidR="00B02076" w:rsidRPr="009B18CC">
        <w:rPr>
          <w:rFonts w:ascii="Times New Roman" w:hAnsi="Times New Roman"/>
          <w:szCs w:val="24"/>
        </w:rPr>
        <w:t xml:space="preserve"> Até a abertura da sessão, a licitante poderá retirar ou substituir a proposta anteriormente apresentada.</w:t>
      </w:r>
    </w:p>
    <w:p w:rsidR="004B2977" w:rsidRDefault="004B2977" w:rsidP="00326AED">
      <w:pPr>
        <w:pStyle w:val="Inciso"/>
        <w:spacing w:before="0"/>
        <w:ind w:firstLine="0"/>
        <w:rPr>
          <w:rFonts w:ascii="Times New Roman" w:hAnsi="Times New Roman"/>
          <w:b/>
          <w:szCs w:val="24"/>
        </w:rPr>
      </w:pPr>
    </w:p>
    <w:p w:rsidR="00B02076" w:rsidRPr="009B18CC" w:rsidRDefault="000C5586" w:rsidP="00326AED">
      <w:pPr>
        <w:pStyle w:val="Inciso"/>
        <w:spacing w:before="0"/>
        <w:ind w:firstLine="0"/>
        <w:rPr>
          <w:rFonts w:ascii="Times New Roman" w:hAnsi="Times New Roman"/>
          <w:szCs w:val="24"/>
        </w:rPr>
      </w:pPr>
      <w:r>
        <w:rPr>
          <w:rFonts w:ascii="Times New Roman" w:hAnsi="Times New Roman"/>
          <w:b/>
          <w:szCs w:val="24"/>
        </w:rPr>
        <w:t>4.5</w:t>
      </w:r>
      <w:r w:rsidR="00E71C36" w:rsidRPr="00E71C36">
        <w:rPr>
          <w:rFonts w:ascii="Times New Roman" w:hAnsi="Times New Roman"/>
          <w:b/>
          <w:szCs w:val="24"/>
        </w:rPr>
        <w:t>.</w:t>
      </w:r>
      <w:r w:rsidR="00B02076" w:rsidRPr="009B18CC">
        <w:rPr>
          <w:rFonts w:ascii="Times New Roman" w:hAnsi="Times New Roman"/>
          <w:szCs w:val="24"/>
        </w:rPr>
        <w:t xml:space="preserve"> A licitante deverá acompanhar as operações no sistema eletrônico durante o processo licitatório, ficando responsável pelo ônus decorrente da perda de negócios diante da inobservância de qualquer mensagem emitida pelo sistema</w:t>
      </w:r>
      <w:r w:rsidR="00031FBC">
        <w:rPr>
          <w:rFonts w:ascii="Times New Roman" w:hAnsi="Times New Roman"/>
          <w:szCs w:val="24"/>
        </w:rPr>
        <w:t>,</w:t>
      </w:r>
      <w:r w:rsidR="00B02076" w:rsidRPr="009B18CC">
        <w:rPr>
          <w:rFonts w:ascii="Times New Roman" w:hAnsi="Times New Roman"/>
          <w:szCs w:val="24"/>
        </w:rPr>
        <w:t xml:space="preserve"> ou de sua desconexão.</w:t>
      </w:r>
    </w:p>
    <w:p w:rsidR="004B2977" w:rsidRDefault="004B2977" w:rsidP="00326AED">
      <w:pPr>
        <w:pStyle w:val="alnea"/>
        <w:spacing w:before="0"/>
        <w:ind w:firstLine="0"/>
        <w:rPr>
          <w:rFonts w:ascii="Times New Roman" w:hAnsi="Times New Roman"/>
          <w:b/>
          <w:szCs w:val="24"/>
        </w:rPr>
      </w:pPr>
    </w:p>
    <w:p w:rsidR="00B02076" w:rsidRPr="009B18CC" w:rsidRDefault="000C5586" w:rsidP="00326AED">
      <w:pPr>
        <w:pStyle w:val="alnea"/>
        <w:spacing w:before="0"/>
        <w:ind w:firstLine="0"/>
        <w:rPr>
          <w:rFonts w:ascii="Times New Roman" w:hAnsi="Times New Roman"/>
          <w:szCs w:val="24"/>
        </w:rPr>
      </w:pPr>
      <w:r>
        <w:rPr>
          <w:rFonts w:ascii="Times New Roman" w:hAnsi="Times New Roman"/>
          <w:b/>
          <w:szCs w:val="24"/>
        </w:rPr>
        <w:t>4.6</w:t>
      </w:r>
      <w:r w:rsidR="00E71C36" w:rsidRPr="00E71C36">
        <w:rPr>
          <w:rFonts w:ascii="Times New Roman" w:hAnsi="Times New Roman"/>
          <w:b/>
          <w:szCs w:val="24"/>
        </w:rPr>
        <w:t>.</w:t>
      </w:r>
      <w:r w:rsidR="00B02076" w:rsidRPr="009B18CC">
        <w:rPr>
          <w:rFonts w:ascii="Times New Roman" w:hAnsi="Times New Roman"/>
          <w:szCs w:val="24"/>
        </w:rPr>
        <w:t xml:space="preserve"> A licitante responsabilizar-se-á formalmente por todas as transações efetuadas em seu nome no sistema eletrônico, assumindo como firmes e verdadeiras suas propostas, assim como os lances inseridos durante a sessão pública.</w:t>
      </w:r>
    </w:p>
    <w:p w:rsidR="004B2977" w:rsidRDefault="004B2977" w:rsidP="00326AED">
      <w:pPr>
        <w:pStyle w:val="Inciso"/>
        <w:tabs>
          <w:tab w:val="left" w:pos="1418"/>
        </w:tabs>
        <w:spacing w:before="0"/>
        <w:ind w:firstLine="0"/>
        <w:rPr>
          <w:rFonts w:ascii="Times New Roman" w:hAnsi="Times New Roman"/>
          <w:b/>
          <w:szCs w:val="24"/>
        </w:rPr>
      </w:pPr>
    </w:p>
    <w:p w:rsidR="00B02076" w:rsidRPr="009B18CC" w:rsidRDefault="000C5586" w:rsidP="00326AED">
      <w:pPr>
        <w:pStyle w:val="Inciso"/>
        <w:tabs>
          <w:tab w:val="left" w:pos="1418"/>
        </w:tabs>
        <w:spacing w:before="0"/>
        <w:ind w:firstLine="0"/>
        <w:rPr>
          <w:rFonts w:ascii="Times New Roman" w:hAnsi="Times New Roman"/>
          <w:szCs w:val="24"/>
        </w:rPr>
      </w:pPr>
      <w:r>
        <w:rPr>
          <w:rFonts w:ascii="Times New Roman" w:hAnsi="Times New Roman"/>
          <w:b/>
          <w:szCs w:val="24"/>
        </w:rPr>
        <w:lastRenderedPageBreak/>
        <w:t>4.7</w:t>
      </w:r>
      <w:r w:rsidR="00E71C36" w:rsidRPr="00E71C36">
        <w:rPr>
          <w:rFonts w:ascii="Times New Roman" w:hAnsi="Times New Roman"/>
          <w:b/>
          <w:szCs w:val="24"/>
        </w:rPr>
        <w:t>.</w:t>
      </w:r>
      <w:r w:rsidR="00B02076" w:rsidRPr="009B18CC">
        <w:rPr>
          <w:rFonts w:ascii="Times New Roman" w:hAnsi="Times New Roman"/>
          <w:szCs w:val="24"/>
        </w:rPr>
        <w:t xml:space="preserve"> A proposta de preços, a ser encaminhada eletronicamente, deverá ser formulada com base</w:t>
      </w:r>
      <w:r w:rsidR="005B0940">
        <w:rPr>
          <w:rFonts w:ascii="Times New Roman" w:hAnsi="Times New Roman"/>
          <w:szCs w:val="24"/>
        </w:rPr>
        <w:t xml:space="preserve"> nas especificações constantes d</w:t>
      </w:r>
      <w:r w:rsidR="00B02076" w:rsidRPr="009B18CC">
        <w:rPr>
          <w:rFonts w:ascii="Times New Roman" w:hAnsi="Times New Roman"/>
          <w:szCs w:val="24"/>
        </w:rPr>
        <w:t xml:space="preserve">este </w:t>
      </w:r>
      <w:r w:rsidR="00422B87">
        <w:rPr>
          <w:rFonts w:ascii="Times New Roman" w:hAnsi="Times New Roman"/>
          <w:szCs w:val="24"/>
        </w:rPr>
        <w:t>Edital</w:t>
      </w:r>
      <w:r w:rsidR="00B02076" w:rsidRPr="00676964">
        <w:rPr>
          <w:rFonts w:ascii="Times New Roman" w:hAnsi="Times New Roman"/>
          <w:szCs w:val="24"/>
        </w:rPr>
        <w:t xml:space="preserve"> e do Termo de Referência</w:t>
      </w:r>
      <w:r w:rsidR="00B02076">
        <w:rPr>
          <w:rFonts w:ascii="Times New Roman" w:hAnsi="Times New Roman"/>
          <w:szCs w:val="24"/>
        </w:rPr>
        <w:t xml:space="preserve"> – Anexo I deste </w:t>
      </w:r>
      <w:r w:rsidR="00422B87">
        <w:rPr>
          <w:rFonts w:ascii="Times New Roman" w:hAnsi="Times New Roman"/>
          <w:szCs w:val="24"/>
        </w:rPr>
        <w:t>Edital</w:t>
      </w:r>
      <w:r w:rsidR="00B02076">
        <w:rPr>
          <w:rFonts w:ascii="Times New Roman" w:hAnsi="Times New Roman"/>
          <w:szCs w:val="24"/>
        </w:rPr>
        <w:t xml:space="preserve">, </w:t>
      </w:r>
      <w:r w:rsidR="00B02076" w:rsidRPr="009B18CC">
        <w:rPr>
          <w:rFonts w:ascii="Times New Roman" w:hAnsi="Times New Roman"/>
          <w:szCs w:val="24"/>
        </w:rPr>
        <w:t>e deverá atender aos seguintes requisitos:</w:t>
      </w:r>
    </w:p>
    <w:p w:rsidR="004B2977" w:rsidRDefault="004B2977" w:rsidP="00326AED">
      <w:pPr>
        <w:pStyle w:val="Corpodetexto"/>
        <w:rPr>
          <w:b/>
          <w:szCs w:val="24"/>
        </w:rPr>
      </w:pPr>
    </w:p>
    <w:p w:rsidR="00B02076" w:rsidRDefault="000C5586" w:rsidP="00B97A74">
      <w:pPr>
        <w:pStyle w:val="Corpodetexto"/>
        <w:ind w:right="0"/>
        <w:rPr>
          <w:szCs w:val="24"/>
        </w:rPr>
      </w:pPr>
      <w:r>
        <w:rPr>
          <w:b/>
          <w:szCs w:val="24"/>
        </w:rPr>
        <w:t>4.7</w:t>
      </w:r>
      <w:r w:rsidR="00B02076" w:rsidRPr="00E71C36">
        <w:rPr>
          <w:b/>
          <w:szCs w:val="24"/>
        </w:rPr>
        <w:t>.1</w:t>
      </w:r>
      <w:r w:rsidR="00E71C36" w:rsidRPr="00E71C36">
        <w:rPr>
          <w:b/>
          <w:szCs w:val="24"/>
        </w:rPr>
        <w:t>.</w:t>
      </w:r>
      <w:r w:rsidR="00B02076" w:rsidRPr="009B18CC">
        <w:rPr>
          <w:szCs w:val="24"/>
        </w:rPr>
        <w:t xml:space="preserve"> Apresentar </w:t>
      </w:r>
      <w:r w:rsidR="00B02076" w:rsidRPr="005B0940">
        <w:rPr>
          <w:b/>
          <w:szCs w:val="24"/>
          <w:u w:val="single"/>
        </w:rPr>
        <w:t>valor</w:t>
      </w:r>
      <w:r w:rsidR="00B02076" w:rsidRPr="005B0940">
        <w:rPr>
          <w:rFonts w:eastAsia="Batang"/>
          <w:b/>
          <w:szCs w:val="24"/>
          <w:u w:val="single"/>
        </w:rPr>
        <w:t xml:space="preserve"> total </w:t>
      </w:r>
      <w:r w:rsidR="002A7E88" w:rsidRPr="005B0940">
        <w:rPr>
          <w:rFonts w:eastAsia="Batang"/>
          <w:b/>
          <w:szCs w:val="24"/>
          <w:u w:val="single"/>
        </w:rPr>
        <w:t xml:space="preserve">anual </w:t>
      </w:r>
      <w:r w:rsidR="00B02076" w:rsidRPr="005B0940">
        <w:rPr>
          <w:rFonts w:eastAsia="Batang"/>
          <w:b/>
          <w:szCs w:val="24"/>
          <w:u w:val="single"/>
        </w:rPr>
        <w:t>para o</w:t>
      </w:r>
      <w:r w:rsidR="005B0940" w:rsidRPr="005B0940">
        <w:rPr>
          <w:rFonts w:eastAsia="Batang"/>
          <w:b/>
          <w:szCs w:val="24"/>
          <w:u w:val="single"/>
        </w:rPr>
        <w:t xml:space="preserve">s itens do(s) </w:t>
      </w:r>
      <w:r w:rsidR="006914CB">
        <w:rPr>
          <w:rFonts w:eastAsia="Batang"/>
          <w:b/>
          <w:szCs w:val="24"/>
          <w:u w:val="single"/>
        </w:rPr>
        <w:t>grupo</w:t>
      </w:r>
      <w:r w:rsidR="005B0940" w:rsidRPr="005B0940">
        <w:rPr>
          <w:rFonts w:eastAsia="Batang"/>
          <w:b/>
          <w:szCs w:val="24"/>
          <w:u w:val="single"/>
        </w:rPr>
        <w:t>(s)</w:t>
      </w:r>
      <w:r w:rsidR="00B02076" w:rsidRPr="005B0940">
        <w:rPr>
          <w:rFonts w:eastAsia="Batang"/>
          <w:b/>
          <w:szCs w:val="24"/>
          <w:u w:val="single"/>
        </w:rPr>
        <w:t xml:space="preserve"> </w:t>
      </w:r>
      <w:r w:rsidR="00031FBC">
        <w:rPr>
          <w:rFonts w:eastAsia="Batang"/>
          <w:b/>
          <w:szCs w:val="24"/>
          <w:u w:val="single"/>
        </w:rPr>
        <w:t xml:space="preserve">ao(s) </w:t>
      </w:r>
      <w:proofErr w:type="gramStart"/>
      <w:r w:rsidR="00031FBC">
        <w:rPr>
          <w:rFonts w:eastAsia="Batang"/>
          <w:b/>
          <w:szCs w:val="24"/>
          <w:u w:val="single"/>
        </w:rPr>
        <w:t>qual(</w:t>
      </w:r>
      <w:proofErr w:type="gramEnd"/>
      <w:r w:rsidR="00031FBC">
        <w:rPr>
          <w:rFonts w:eastAsia="Batang"/>
          <w:b/>
          <w:szCs w:val="24"/>
          <w:u w:val="single"/>
        </w:rPr>
        <w:t>is) a licitante quiser concorrer,</w:t>
      </w:r>
      <w:r w:rsidR="00B02076">
        <w:rPr>
          <w:rFonts w:eastAsia="Batang"/>
          <w:szCs w:val="24"/>
        </w:rPr>
        <w:t xml:space="preserve"> </w:t>
      </w:r>
      <w:r w:rsidR="00B02076" w:rsidRPr="009B18CC">
        <w:rPr>
          <w:rFonts w:eastAsia="Batang"/>
          <w:szCs w:val="24"/>
        </w:rPr>
        <w:t xml:space="preserve">cotado em moeda nacional, já consideradas no mesmo todas as despesas </w:t>
      </w:r>
      <w:r w:rsidR="00B02076" w:rsidRPr="009B18CC">
        <w:rPr>
          <w:szCs w:val="24"/>
        </w:rPr>
        <w:t xml:space="preserve">(tributos, transporte, encargos sociais e legais, impostos, taxas de exportação, seguros e obrigações trabalhistas e previdenciárias relativas a seus empregados e demais despesas incidentes direta ou indiretamente no fornecimento objeto deste Pregão Eletrônico) capazes de propiciar a avaliação dos custos pela Administração, considerando </w:t>
      </w:r>
      <w:r w:rsidR="00CD6994">
        <w:rPr>
          <w:szCs w:val="24"/>
        </w:rPr>
        <w:t xml:space="preserve">os preços praticados no </w:t>
      </w:r>
      <w:r w:rsidR="00F33809">
        <w:rPr>
          <w:szCs w:val="24"/>
        </w:rPr>
        <w:t>mercado;</w:t>
      </w:r>
    </w:p>
    <w:p w:rsidR="001F771E" w:rsidRDefault="001F771E" w:rsidP="00B97A74">
      <w:pPr>
        <w:pStyle w:val="Corpodetexto"/>
        <w:ind w:right="0"/>
        <w:rPr>
          <w:szCs w:val="24"/>
        </w:rPr>
      </w:pPr>
    </w:p>
    <w:p w:rsidR="00CD6994" w:rsidRPr="005B0940" w:rsidRDefault="000C5586" w:rsidP="005B0940">
      <w:pPr>
        <w:autoSpaceDE w:val="0"/>
        <w:autoSpaceDN w:val="0"/>
        <w:adjustRightInd w:val="0"/>
        <w:jc w:val="both"/>
      </w:pPr>
      <w:r>
        <w:rPr>
          <w:b/>
        </w:rPr>
        <w:t>4.7</w:t>
      </w:r>
      <w:r w:rsidR="00CD6994" w:rsidRPr="00CD6994">
        <w:rPr>
          <w:b/>
        </w:rPr>
        <w:t>.2</w:t>
      </w:r>
      <w:r w:rsidR="00CD6994" w:rsidRPr="005B0940">
        <w:rPr>
          <w:b/>
        </w:rPr>
        <w:t>.</w:t>
      </w:r>
      <w:r w:rsidR="00CD6994" w:rsidRPr="005B0940">
        <w:t xml:space="preserve"> Especificação clara e completa do objeto/serviço ofertado</w:t>
      </w:r>
      <w:r w:rsidR="005B0940" w:rsidRPr="005B0940">
        <w:t xml:space="preserve">, </w:t>
      </w:r>
      <w:r w:rsidR="005B0940" w:rsidRPr="005B0940">
        <w:rPr>
          <w:b/>
          <w:u w:val="single"/>
        </w:rPr>
        <w:t xml:space="preserve">vedada a especificação do objeto que contenha apenas a expressão “CONFORME O </w:t>
      </w:r>
      <w:r w:rsidR="00422B87">
        <w:rPr>
          <w:b/>
          <w:u w:val="single"/>
        </w:rPr>
        <w:t>EDITAL</w:t>
      </w:r>
      <w:r w:rsidR="005B0940" w:rsidRPr="005B0940">
        <w:rPr>
          <w:b/>
          <w:u w:val="single"/>
        </w:rPr>
        <w:t>” ou “CONFORME DESCRITO NO TERMO DE REFERËNCIA”, ou assemelhadas</w:t>
      </w:r>
      <w:r w:rsidR="00CD6994" w:rsidRPr="005B0940">
        <w:t>;</w:t>
      </w:r>
    </w:p>
    <w:p w:rsidR="00CD6994" w:rsidRDefault="00CD6994" w:rsidP="00B97A74">
      <w:pPr>
        <w:pStyle w:val="Corpodetexto"/>
        <w:ind w:right="0"/>
      </w:pPr>
    </w:p>
    <w:p w:rsidR="00CD6994" w:rsidRPr="009B18CC" w:rsidRDefault="000C5586" w:rsidP="00B97A74">
      <w:pPr>
        <w:pStyle w:val="Corpodetexto"/>
        <w:ind w:right="0"/>
        <w:rPr>
          <w:szCs w:val="24"/>
        </w:rPr>
      </w:pPr>
      <w:r>
        <w:rPr>
          <w:b/>
        </w:rPr>
        <w:t>4.7</w:t>
      </w:r>
      <w:r w:rsidR="00CD6994" w:rsidRPr="00CD6994">
        <w:rPr>
          <w:b/>
        </w:rPr>
        <w:t>.3.</w:t>
      </w:r>
      <w:r w:rsidR="00CD6994">
        <w:t xml:space="preserve"> </w:t>
      </w:r>
      <w:r w:rsidR="00CD6994" w:rsidRPr="00D03C22">
        <w:rPr>
          <w:color w:val="000000"/>
        </w:rPr>
        <w:t>Prazo de validade da proposta não inferior a 60 (sessenta) dias corridos</w:t>
      </w:r>
      <w:r w:rsidR="001A551C">
        <w:rPr>
          <w:color w:val="000000"/>
        </w:rPr>
        <w:t xml:space="preserve">, </w:t>
      </w:r>
      <w:r w:rsidR="001A551C" w:rsidRPr="00B300D9">
        <w:t xml:space="preserve">contados da data da sessão de recebimento da documentação </w:t>
      </w:r>
      <w:r w:rsidR="001A551C">
        <w:t xml:space="preserve">de habilitação </w:t>
      </w:r>
      <w:r w:rsidR="001A551C" w:rsidRPr="00B300D9">
        <w:t xml:space="preserve">e proposta </w:t>
      </w:r>
      <w:r w:rsidR="001A551C">
        <w:t>vencedora final de preços</w:t>
      </w:r>
      <w:r w:rsidR="00CD6994" w:rsidRPr="00D03C22">
        <w:rPr>
          <w:color w:val="000000"/>
        </w:rPr>
        <w:t>.</w:t>
      </w:r>
    </w:p>
    <w:p w:rsidR="004B2977" w:rsidRDefault="004B2977" w:rsidP="00326AED">
      <w:pPr>
        <w:pStyle w:val="Inciso"/>
        <w:tabs>
          <w:tab w:val="left" w:pos="1418"/>
        </w:tabs>
        <w:spacing w:before="0"/>
        <w:ind w:firstLine="0"/>
        <w:rPr>
          <w:rFonts w:ascii="Times New Roman" w:hAnsi="Times New Roman"/>
          <w:b/>
          <w:szCs w:val="24"/>
        </w:rPr>
      </w:pPr>
    </w:p>
    <w:p w:rsidR="00B02076" w:rsidRPr="009B18CC" w:rsidRDefault="000C5586" w:rsidP="00326AED">
      <w:pPr>
        <w:pStyle w:val="Inciso"/>
        <w:tabs>
          <w:tab w:val="left" w:pos="1418"/>
        </w:tabs>
        <w:spacing w:before="0"/>
        <w:ind w:firstLine="0"/>
        <w:rPr>
          <w:rFonts w:ascii="Times New Roman" w:hAnsi="Times New Roman"/>
          <w:szCs w:val="24"/>
        </w:rPr>
      </w:pPr>
      <w:r>
        <w:rPr>
          <w:rFonts w:ascii="Times New Roman" w:hAnsi="Times New Roman"/>
          <w:b/>
          <w:szCs w:val="24"/>
        </w:rPr>
        <w:t>4.8</w:t>
      </w:r>
      <w:r w:rsidR="00E71C36" w:rsidRPr="00E71C36">
        <w:rPr>
          <w:rFonts w:ascii="Times New Roman" w:hAnsi="Times New Roman"/>
          <w:b/>
          <w:szCs w:val="24"/>
        </w:rPr>
        <w:t>.</w:t>
      </w:r>
      <w:r w:rsidR="00B02076" w:rsidRPr="009B18CC">
        <w:rPr>
          <w:rFonts w:ascii="Times New Roman" w:hAnsi="Times New Roman"/>
          <w:szCs w:val="24"/>
        </w:rPr>
        <w:t xml:space="preserve"> O preço proposto será de exclusiva responsabilidade do licitante, não lhe assistindo o direito de pleitear qualquer alteração ou retirada dos mesmos, sob alegação de erro, omissão ou qualquer outro pretexto.</w:t>
      </w:r>
    </w:p>
    <w:p w:rsidR="004B2977" w:rsidRDefault="004B2977" w:rsidP="00326AED">
      <w:pPr>
        <w:pStyle w:val="Inciso"/>
        <w:tabs>
          <w:tab w:val="left" w:pos="1418"/>
        </w:tabs>
        <w:spacing w:before="0"/>
        <w:ind w:firstLine="0"/>
        <w:rPr>
          <w:rFonts w:ascii="Times New Roman" w:hAnsi="Times New Roman"/>
          <w:b/>
          <w:szCs w:val="24"/>
        </w:rPr>
      </w:pPr>
    </w:p>
    <w:p w:rsidR="002A7E88" w:rsidRDefault="000C5586" w:rsidP="00326AED">
      <w:pPr>
        <w:pStyle w:val="Inciso"/>
        <w:tabs>
          <w:tab w:val="left" w:pos="1418"/>
        </w:tabs>
        <w:spacing w:before="0"/>
        <w:ind w:firstLine="0"/>
        <w:rPr>
          <w:rFonts w:ascii="Times New Roman" w:hAnsi="Times New Roman"/>
          <w:b/>
          <w:bCs/>
        </w:rPr>
      </w:pPr>
      <w:r>
        <w:rPr>
          <w:rFonts w:ascii="Times New Roman" w:hAnsi="Times New Roman"/>
          <w:b/>
          <w:szCs w:val="24"/>
        </w:rPr>
        <w:t>4.9</w:t>
      </w:r>
      <w:r w:rsidR="00E71C36" w:rsidRPr="00E71C36">
        <w:rPr>
          <w:rFonts w:ascii="Times New Roman" w:hAnsi="Times New Roman"/>
          <w:b/>
          <w:szCs w:val="24"/>
        </w:rPr>
        <w:t>.</w:t>
      </w:r>
      <w:r w:rsidR="00B02076" w:rsidRPr="009B18CC">
        <w:rPr>
          <w:rFonts w:ascii="Times New Roman" w:hAnsi="Times New Roman"/>
          <w:szCs w:val="24"/>
        </w:rPr>
        <w:t xml:space="preserve"> A não observância do disposto no subitem anterior ensejará a aplicação das penalidades descritas no artigo 28 do decreto n°. 5.450, de 31 de maio de 2005.</w:t>
      </w:r>
      <w:r w:rsidR="00B02076" w:rsidRPr="00A078E5">
        <w:rPr>
          <w:rFonts w:ascii="Times New Roman" w:hAnsi="Times New Roman"/>
          <w:b/>
          <w:bCs/>
        </w:rPr>
        <w:t xml:space="preserve"> </w:t>
      </w:r>
    </w:p>
    <w:p w:rsidR="00745CB3" w:rsidRDefault="00745CB3" w:rsidP="00326AED">
      <w:pPr>
        <w:pStyle w:val="Inciso"/>
        <w:tabs>
          <w:tab w:val="left" w:pos="1418"/>
        </w:tabs>
        <w:spacing w:before="0"/>
        <w:ind w:firstLine="0"/>
        <w:rPr>
          <w:rFonts w:ascii="Times New Roman" w:hAnsi="Times New Roman"/>
          <w:b/>
          <w:bCs/>
        </w:rPr>
      </w:pPr>
    </w:p>
    <w:p w:rsidR="00745CB3" w:rsidRPr="00EC5734" w:rsidRDefault="000C5586" w:rsidP="00745CB3">
      <w:pPr>
        <w:autoSpaceDE w:val="0"/>
        <w:autoSpaceDN w:val="0"/>
        <w:adjustRightInd w:val="0"/>
        <w:jc w:val="both"/>
        <w:rPr>
          <w:b/>
          <w:bCs/>
          <w:sz w:val="28"/>
          <w:szCs w:val="28"/>
          <w:u w:val="single"/>
        </w:rPr>
      </w:pPr>
      <w:r>
        <w:rPr>
          <w:b/>
          <w:bCs/>
          <w:sz w:val="28"/>
          <w:szCs w:val="28"/>
          <w:u w:val="single"/>
        </w:rPr>
        <w:t>4.10</w:t>
      </w:r>
      <w:r w:rsidR="00745CB3" w:rsidRPr="00EC5734">
        <w:rPr>
          <w:b/>
          <w:bCs/>
          <w:sz w:val="28"/>
          <w:szCs w:val="28"/>
          <w:u w:val="single"/>
        </w:rPr>
        <w:t xml:space="preserve">. </w:t>
      </w:r>
      <w:r w:rsidR="00745CB3" w:rsidRPr="00EC5734">
        <w:rPr>
          <w:b/>
          <w:caps/>
          <w:sz w:val="28"/>
          <w:szCs w:val="28"/>
          <w:u w:val="single"/>
        </w:rPr>
        <w:t>Nesta fase do certame, será desclassificada a proposta que cont</w:t>
      </w:r>
      <w:r w:rsidR="00EC5734" w:rsidRPr="00EC5734">
        <w:rPr>
          <w:b/>
          <w:caps/>
          <w:sz w:val="28"/>
          <w:szCs w:val="28"/>
          <w:u w:val="single"/>
        </w:rPr>
        <w:t>IVER</w:t>
      </w:r>
      <w:r w:rsidR="00745CB3" w:rsidRPr="00EC5734">
        <w:rPr>
          <w:b/>
          <w:caps/>
          <w:sz w:val="28"/>
          <w:szCs w:val="28"/>
          <w:u w:val="single"/>
        </w:rPr>
        <w:t xml:space="preserve"> qualquer elemento, dado, característica, ou informação, que possa identificar </w:t>
      </w:r>
      <w:r w:rsidR="00EC5734">
        <w:rPr>
          <w:b/>
          <w:caps/>
          <w:sz w:val="28"/>
          <w:szCs w:val="28"/>
          <w:u w:val="single"/>
        </w:rPr>
        <w:t>a</w:t>
      </w:r>
      <w:r w:rsidR="00745CB3" w:rsidRPr="00EC5734">
        <w:rPr>
          <w:b/>
          <w:caps/>
          <w:sz w:val="28"/>
          <w:szCs w:val="28"/>
          <w:u w:val="single"/>
        </w:rPr>
        <w:t xml:space="preserve"> licitante.</w:t>
      </w:r>
    </w:p>
    <w:p w:rsidR="00A829AF" w:rsidRDefault="00A829AF" w:rsidP="00326AED">
      <w:pPr>
        <w:pStyle w:val="Inciso"/>
        <w:tabs>
          <w:tab w:val="left" w:pos="1418"/>
        </w:tabs>
        <w:spacing w:before="0"/>
        <w:ind w:firstLine="0"/>
        <w:rPr>
          <w:rFonts w:ascii="Times New Roman" w:hAnsi="Times New Roman"/>
          <w:b/>
          <w:bCs/>
        </w:rPr>
      </w:pPr>
    </w:p>
    <w:p w:rsidR="002A7E88" w:rsidRPr="002A7E88" w:rsidRDefault="002A7E88" w:rsidP="00326AED">
      <w:pPr>
        <w:pStyle w:val="Inciso"/>
        <w:tabs>
          <w:tab w:val="left" w:pos="1418"/>
        </w:tabs>
        <w:spacing w:before="0"/>
        <w:ind w:firstLine="0"/>
        <w:rPr>
          <w:rFonts w:ascii="Times New Roman" w:hAnsi="Times New Roman"/>
          <w:b/>
          <w:bCs/>
          <w:szCs w:val="24"/>
        </w:rPr>
      </w:pPr>
      <w:r w:rsidRPr="002A7E88">
        <w:rPr>
          <w:rFonts w:ascii="Times New Roman" w:hAnsi="Times New Roman"/>
          <w:b/>
          <w:bCs/>
          <w:szCs w:val="24"/>
        </w:rPr>
        <w:t>4.</w:t>
      </w:r>
      <w:r w:rsidR="000C5586">
        <w:rPr>
          <w:rFonts w:ascii="Times New Roman" w:hAnsi="Times New Roman"/>
          <w:b/>
          <w:bCs/>
          <w:szCs w:val="24"/>
        </w:rPr>
        <w:t>11</w:t>
      </w:r>
      <w:r w:rsidRPr="002A7E88">
        <w:rPr>
          <w:rFonts w:ascii="Times New Roman" w:hAnsi="Times New Roman"/>
          <w:b/>
          <w:bCs/>
          <w:szCs w:val="24"/>
        </w:rPr>
        <w:t xml:space="preserve">. </w:t>
      </w:r>
      <w:r w:rsidRPr="002A7E88">
        <w:rPr>
          <w:rFonts w:ascii="Times New Roman" w:hAnsi="Times New Roman"/>
          <w:szCs w:val="24"/>
        </w:rPr>
        <w:t xml:space="preserve">Todas as especificações do objeto contidas na proposta vinculam a </w:t>
      </w:r>
      <w:r w:rsidR="00422B87">
        <w:rPr>
          <w:rFonts w:ascii="Times New Roman" w:hAnsi="Times New Roman"/>
          <w:szCs w:val="24"/>
        </w:rPr>
        <w:t>Contratada</w:t>
      </w:r>
      <w:r w:rsidRPr="002A7E88">
        <w:rPr>
          <w:rFonts w:ascii="Times New Roman" w:hAnsi="Times New Roman"/>
          <w:szCs w:val="24"/>
        </w:rPr>
        <w:t xml:space="preserve">. </w:t>
      </w:r>
    </w:p>
    <w:p w:rsidR="004B2977" w:rsidRDefault="004B2977" w:rsidP="00326AED">
      <w:pPr>
        <w:tabs>
          <w:tab w:val="left" w:pos="709"/>
          <w:tab w:val="left" w:pos="851"/>
        </w:tabs>
        <w:ind w:right="-17"/>
        <w:jc w:val="both"/>
        <w:rPr>
          <w:b/>
          <w:bCs/>
        </w:rPr>
      </w:pPr>
    </w:p>
    <w:p w:rsidR="00B02076" w:rsidRDefault="00E71C36" w:rsidP="00326AED">
      <w:pPr>
        <w:pStyle w:val="Inciso"/>
        <w:tabs>
          <w:tab w:val="left" w:pos="1418"/>
        </w:tabs>
        <w:spacing w:before="0"/>
        <w:ind w:firstLine="0"/>
        <w:rPr>
          <w:rFonts w:ascii="Times New Roman" w:hAnsi="Times New Roman"/>
          <w:b/>
          <w:bCs/>
        </w:rPr>
      </w:pPr>
      <w:r>
        <w:rPr>
          <w:rFonts w:ascii="Times New Roman" w:hAnsi="Times New Roman"/>
          <w:b/>
          <w:bCs/>
        </w:rPr>
        <w:t>5.</w:t>
      </w:r>
      <w:r w:rsidR="00B02076">
        <w:rPr>
          <w:rFonts w:ascii="Times New Roman" w:hAnsi="Times New Roman"/>
          <w:b/>
          <w:bCs/>
        </w:rPr>
        <w:t xml:space="preserve"> DA ABERTURA E CLASSIFICAÇÃO DAS PROPOSTAS</w:t>
      </w:r>
    </w:p>
    <w:p w:rsidR="00DC62A3" w:rsidRDefault="00DC62A3" w:rsidP="00326AED">
      <w:pPr>
        <w:pStyle w:val="Inciso"/>
        <w:tabs>
          <w:tab w:val="left" w:pos="1418"/>
        </w:tabs>
        <w:spacing w:before="0"/>
        <w:ind w:firstLine="0"/>
        <w:rPr>
          <w:rFonts w:ascii="Times New Roman" w:hAnsi="Times New Roman"/>
          <w:b/>
          <w:bCs/>
        </w:rPr>
      </w:pPr>
    </w:p>
    <w:p w:rsidR="00B02076" w:rsidRPr="00F05CE9" w:rsidRDefault="00B02076" w:rsidP="00326AED">
      <w:pPr>
        <w:pStyle w:val="Inciso"/>
        <w:tabs>
          <w:tab w:val="left" w:pos="1418"/>
        </w:tabs>
        <w:spacing w:before="0"/>
        <w:ind w:firstLine="0"/>
        <w:rPr>
          <w:rFonts w:ascii="Times New Roman" w:hAnsi="Times New Roman"/>
        </w:rPr>
      </w:pPr>
      <w:r w:rsidRPr="00BB0823">
        <w:rPr>
          <w:rFonts w:ascii="Times New Roman" w:hAnsi="Times New Roman"/>
          <w:b/>
        </w:rPr>
        <w:t>5.1</w:t>
      </w:r>
      <w:r w:rsidR="00E71C36" w:rsidRPr="00BB0823">
        <w:rPr>
          <w:rFonts w:ascii="Times New Roman" w:hAnsi="Times New Roman"/>
          <w:b/>
        </w:rPr>
        <w:t>.</w:t>
      </w:r>
      <w:r w:rsidR="00202560">
        <w:rPr>
          <w:rFonts w:ascii="Times New Roman" w:hAnsi="Times New Roman"/>
          <w:b/>
        </w:rPr>
        <w:t xml:space="preserve"> C</w:t>
      </w:r>
      <w:r w:rsidRPr="00BB0823">
        <w:rPr>
          <w:rFonts w:ascii="Times New Roman" w:hAnsi="Times New Roman"/>
        </w:rPr>
        <w:t>onforme</w:t>
      </w:r>
      <w:r w:rsidRPr="00F05CE9">
        <w:rPr>
          <w:rFonts w:ascii="Times New Roman" w:hAnsi="Times New Roman"/>
        </w:rPr>
        <w:t xml:space="preserve"> previsto no preâmbulo deste </w:t>
      </w:r>
      <w:r w:rsidR="00422B87">
        <w:rPr>
          <w:rFonts w:ascii="Times New Roman" w:hAnsi="Times New Roman"/>
        </w:rPr>
        <w:t>Edital</w:t>
      </w:r>
      <w:r w:rsidRPr="00F05CE9">
        <w:rPr>
          <w:rFonts w:ascii="Times New Roman" w:hAnsi="Times New Roman"/>
        </w:rPr>
        <w:t xml:space="preserve">, o </w:t>
      </w:r>
      <w:r w:rsidR="0071186C">
        <w:rPr>
          <w:rFonts w:ascii="Times New Roman" w:hAnsi="Times New Roman"/>
        </w:rPr>
        <w:t>Pregoeiro</w:t>
      </w:r>
      <w:r w:rsidRPr="00F05CE9">
        <w:rPr>
          <w:rFonts w:ascii="Times New Roman" w:hAnsi="Times New Roman"/>
        </w:rPr>
        <w:t xml:space="preserve"> abrirá a sessão pública na </w:t>
      </w:r>
      <w:r w:rsidRPr="00AE467F">
        <w:rPr>
          <w:rFonts w:ascii="Times New Roman" w:hAnsi="Times New Roman"/>
          <w:i/>
        </w:rPr>
        <w:t>internet</w:t>
      </w:r>
      <w:r w:rsidRPr="00F05CE9">
        <w:rPr>
          <w:rFonts w:ascii="Times New Roman" w:hAnsi="Times New Roman"/>
        </w:rPr>
        <w:t>, mediante a utilização de sua chave de acesso e senha.</w:t>
      </w:r>
    </w:p>
    <w:p w:rsidR="004B2977" w:rsidRDefault="004B2977" w:rsidP="00326AED">
      <w:pPr>
        <w:pStyle w:val="Inciso"/>
        <w:tabs>
          <w:tab w:val="left" w:pos="1418"/>
        </w:tabs>
        <w:spacing w:before="0"/>
        <w:ind w:firstLine="0"/>
        <w:rPr>
          <w:rFonts w:ascii="Times New Roman" w:hAnsi="Times New Roman"/>
          <w:b/>
        </w:rPr>
      </w:pPr>
    </w:p>
    <w:p w:rsidR="00B02076" w:rsidRPr="00F05CE9" w:rsidRDefault="00B02076" w:rsidP="00326AED">
      <w:pPr>
        <w:pStyle w:val="Inciso"/>
        <w:tabs>
          <w:tab w:val="left" w:pos="1418"/>
        </w:tabs>
        <w:spacing w:before="0"/>
        <w:ind w:firstLine="0"/>
        <w:rPr>
          <w:rFonts w:ascii="Times New Roman" w:hAnsi="Times New Roman"/>
        </w:rPr>
      </w:pPr>
      <w:r w:rsidRPr="00E71C36">
        <w:rPr>
          <w:rFonts w:ascii="Times New Roman" w:hAnsi="Times New Roman"/>
          <w:b/>
        </w:rPr>
        <w:t>5.2</w:t>
      </w:r>
      <w:r w:rsidR="00E71C36" w:rsidRPr="00E71C36">
        <w:rPr>
          <w:rFonts w:ascii="Times New Roman" w:hAnsi="Times New Roman"/>
          <w:b/>
        </w:rPr>
        <w:t>.</w:t>
      </w:r>
      <w:r w:rsidRPr="00F05CE9">
        <w:rPr>
          <w:rFonts w:ascii="Times New Roman" w:hAnsi="Times New Roman"/>
        </w:rPr>
        <w:t xml:space="preserve"> As licitantes interessadas poderão participar da sessão pública na </w:t>
      </w:r>
      <w:r w:rsidRPr="00AE467F">
        <w:rPr>
          <w:rFonts w:ascii="Times New Roman" w:hAnsi="Times New Roman"/>
          <w:i/>
        </w:rPr>
        <w:t>internet</w:t>
      </w:r>
      <w:r w:rsidRPr="00F05CE9">
        <w:rPr>
          <w:rFonts w:ascii="Times New Roman" w:hAnsi="Times New Roman"/>
        </w:rPr>
        <w:t>, por meio do uso dos recursos de acesso.</w:t>
      </w:r>
    </w:p>
    <w:p w:rsidR="004B2977" w:rsidRDefault="004B2977" w:rsidP="00326AED">
      <w:pPr>
        <w:pStyle w:val="Inciso"/>
        <w:tabs>
          <w:tab w:val="left" w:pos="1418"/>
        </w:tabs>
        <w:spacing w:before="0"/>
        <w:ind w:firstLine="0"/>
        <w:rPr>
          <w:rFonts w:ascii="Times New Roman" w:hAnsi="Times New Roman"/>
          <w:b/>
        </w:rPr>
      </w:pPr>
    </w:p>
    <w:p w:rsidR="00B02076" w:rsidRDefault="00B02076" w:rsidP="00326AED">
      <w:pPr>
        <w:pStyle w:val="Inciso"/>
        <w:tabs>
          <w:tab w:val="left" w:pos="1418"/>
        </w:tabs>
        <w:spacing w:before="0"/>
        <w:ind w:firstLine="0"/>
        <w:rPr>
          <w:rFonts w:ascii="Times New Roman" w:hAnsi="Times New Roman"/>
        </w:rPr>
      </w:pPr>
      <w:r w:rsidRPr="00E71C36">
        <w:rPr>
          <w:rFonts w:ascii="Times New Roman" w:hAnsi="Times New Roman"/>
          <w:b/>
        </w:rPr>
        <w:t>5.3</w:t>
      </w:r>
      <w:r w:rsidR="00E71C36" w:rsidRPr="00E71C36">
        <w:rPr>
          <w:rFonts w:ascii="Times New Roman" w:hAnsi="Times New Roman"/>
          <w:b/>
        </w:rPr>
        <w:t>.</w:t>
      </w:r>
      <w:r w:rsidRPr="00F05CE9">
        <w:rPr>
          <w:rFonts w:ascii="Times New Roman" w:hAnsi="Times New Roman"/>
        </w:rPr>
        <w:t xml:space="preserve"> Após a abertur</w:t>
      </w:r>
      <w:r w:rsidR="00EC5734">
        <w:rPr>
          <w:rFonts w:ascii="Times New Roman" w:hAnsi="Times New Roman"/>
        </w:rPr>
        <w:t xml:space="preserve">a, o </w:t>
      </w:r>
      <w:r w:rsidR="0071186C">
        <w:rPr>
          <w:rFonts w:ascii="Times New Roman" w:hAnsi="Times New Roman"/>
        </w:rPr>
        <w:t>pregoeiro</w:t>
      </w:r>
      <w:r w:rsidRPr="00F05CE9">
        <w:rPr>
          <w:rFonts w:ascii="Times New Roman" w:hAnsi="Times New Roman"/>
        </w:rPr>
        <w:t xml:space="preserve"> verificará as propostas de preços apresentadas, desclassificando </w:t>
      </w:r>
      <w:r w:rsidR="00DC62A3">
        <w:rPr>
          <w:rFonts w:ascii="Times New Roman" w:hAnsi="Times New Roman"/>
        </w:rPr>
        <w:t xml:space="preserve">desde logo </w:t>
      </w:r>
      <w:r w:rsidRPr="00F05CE9">
        <w:rPr>
          <w:rFonts w:ascii="Times New Roman" w:hAnsi="Times New Roman"/>
        </w:rPr>
        <w:t xml:space="preserve">aquelas que </w:t>
      </w:r>
      <w:r w:rsidR="00DC62A3" w:rsidRPr="00DC62A3">
        <w:rPr>
          <w:rFonts w:ascii="Times New Roman" w:hAnsi="Times New Roman"/>
          <w:color w:val="000000"/>
          <w:szCs w:val="24"/>
        </w:rPr>
        <w:t>contenham vícios insanáveis</w:t>
      </w:r>
      <w:r w:rsidR="00DC62A3">
        <w:rPr>
          <w:rFonts w:ascii="Times New Roman" w:hAnsi="Times New Roman"/>
        </w:rPr>
        <w:t xml:space="preserve"> ou</w:t>
      </w:r>
      <w:r w:rsidR="00DC62A3" w:rsidRPr="00DC62A3">
        <w:rPr>
          <w:rFonts w:ascii="Times New Roman" w:hAnsi="Times New Roman"/>
        </w:rPr>
        <w:t xml:space="preserve"> </w:t>
      </w:r>
      <w:r w:rsidRPr="00F05CE9">
        <w:rPr>
          <w:rFonts w:ascii="Times New Roman" w:hAnsi="Times New Roman"/>
        </w:rPr>
        <w:t xml:space="preserve">não estejam em conformidade com os </w:t>
      </w:r>
      <w:r w:rsidR="00EC5734">
        <w:rPr>
          <w:rFonts w:ascii="Times New Roman" w:hAnsi="Times New Roman"/>
        </w:rPr>
        <w:t xml:space="preserve">requisitos estabelecidos neste </w:t>
      </w:r>
      <w:r w:rsidR="00422B87">
        <w:rPr>
          <w:rFonts w:ascii="Times New Roman" w:hAnsi="Times New Roman"/>
        </w:rPr>
        <w:t>edital</w:t>
      </w:r>
      <w:r w:rsidR="00EC5734">
        <w:rPr>
          <w:rFonts w:ascii="Times New Roman" w:hAnsi="Times New Roman"/>
        </w:rPr>
        <w:t>, no termo de r</w:t>
      </w:r>
      <w:r w:rsidR="00DC62A3">
        <w:rPr>
          <w:rFonts w:ascii="Times New Roman" w:hAnsi="Times New Roman"/>
        </w:rPr>
        <w:t>eferência, e nos seus demais anexos</w:t>
      </w:r>
      <w:r w:rsidRPr="00F05CE9">
        <w:rPr>
          <w:rFonts w:ascii="Times New Roman" w:hAnsi="Times New Roman"/>
        </w:rPr>
        <w:t>.</w:t>
      </w:r>
    </w:p>
    <w:p w:rsidR="004B2977" w:rsidRDefault="004B2977" w:rsidP="00326AED">
      <w:pPr>
        <w:pStyle w:val="Inciso"/>
        <w:tabs>
          <w:tab w:val="left" w:pos="1418"/>
        </w:tabs>
        <w:spacing w:before="0"/>
        <w:ind w:firstLine="0"/>
        <w:rPr>
          <w:rFonts w:ascii="Times New Roman" w:hAnsi="Times New Roman"/>
          <w:b/>
          <w:szCs w:val="24"/>
        </w:rPr>
      </w:pPr>
    </w:p>
    <w:p w:rsidR="00393512" w:rsidRPr="00393512" w:rsidRDefault="00393512" w:rsidP="00326AED">
      <w:pPr>
        <w:pStyle w:val="Inciso"/>
        <w:tabs>
          <w:tab w:val="left" w:pos="1418"/>
        </w:tabs>
        <w:spacing w:before="0"/>
        <w:ind w:firstLine="0"/>
        <w:rPr>
          <w:rFonts w:ascii="Times New Roman" w:hAnsi="Times New Roman"/>
          <w:szCs w:val="24"/>
        </w:rPr>
      </w:pPr>
      <w:r w:rsidRPr="00393512">
        <w:rPr>
          <w:rFonts w:ascii="Times New Roman" w:hAnsi="Times New Roman"/>
          <w:b/>
          <w:szCs w:val="24"/>
        </w:rPr>
        <w:t>5.3.1.</w:t>
      </w:r>
      <w:r w:rsidRPr="00393512">
        <w:rPr>
          <w:rFonts w:ascii="Times New Roman" w:hAnsi="Times New Roman"/>
          <w:szCs w:val="24"/>
        </w:rPr>
        <w:t xml:space="preserve"> A desclassificação de proposta será sempre fundamentada e registrada no sistema, com acompanhamento em tempo real por todos os participantes.</w:t>
      </w:r>
    </w:p>
    <w:p w:rsidR="004B2977" w:rsidRDefault="004B2977" w:rsidP="00326AED">
      <w:pPr>
        <w:pStyle w:val="Inciso"/>
        <w:tabs>
          <w:tab w:val="left" w:pos="1418"/>
        </w:tabs>
        <w:spacing w:before="0"/>
        <w:ind w:firstLine="0"/>
        <w:rPr>
          <w:rFonts w:ascii="Times New Roman" w:hAnsi="Times New Roman"/>
          <w:b/>
          <w:szCs w:val="24"/>
        </w:rPr>
      </w:pPr>
    </w:p>
    <w:p w:rsidR="00393512" w:rsidRDefault="00393512" w:rsidP="00326AED">
      <w:pPr>
        <w:pStyle w:val="Inciso"/>
        <w:tabs>
          <w:tab w:val="left" w:pos="1418"/>
        </w:tabs>
        <w:spacing w:before="0"/>
        <w:ind w:firstLine="0"/>
        <w:rPr>
          <w:rFonts w:ascii="Times New Roman" w:hAnsi="Times New Roman"/>
        </w:rPr>
      </w:pPr>
      <w:r w:rsidRPr="00393512">
        <w:rPr>
          <w:rFonts w:ascii="Times New Roman" w:hAnsi="Times New Roman"/>
          <w:b/>
          <w:szCs w:val="24"/>
        </w:rPr>
        <w:t>5.3.2.</w:t>
      </w:r>
      <w:r w:rsidRPr="00393512">
        <w:rPr>
          <w:rFonts w:ascii="Times New Roman" w:hAnsi="Times New Roman"/>
          <w:szCs w:val="24"/>
        </w:rPr>
        <w:t xml:space="preserve"> </w:t>
      </w:r>
      <w:r w:rsidRPr="00393512">
        <w:rPr>
          <w:rFonts w:ascii="Times New Roman" w:hAnsi="Times New Roman"/>
          <w:color w:val="000000"/>
          <w:szCs w:val="24"/>
        </w:rPr>
        <w:t xml:space="preserve">A não desclassificação da proposta </w:t>
      </w:r>
      <w:r w:rsidR="00AE467F">
        <w:rPr>
          <w:rFonts w:ascii="Times New Roman" w:hAnsi="Times New Roman"/>
          <w:color w:val="000000"/>
          <w:szCs w:val="24"/>
        </w:rPr>
        <w:t xml:space="preserve">no momento da abertura do pregão </w:t>
      </w:r>
      <w:r w:rsidRPr="00393512">
        <w:rPr>
          <w:rFonts w:ascii="Times New Roman" w:hAnsi="Times New Roman"/>
          <w:color w:val="000000"/>
          <w:szCs w:val="24"/>
        </w:rPr>
        <w:t xml:space="preserve">não </w:t>
      </w:r>
      <w:r w:rsidR="00AE467F">
        <w:rPr>
          <w:rFonts w:ascii="Times New Roman" w:hAnsi="Times New Roman"/>
          <w:color w:val="000000"/>
          <w:szCs w:val="24"/>
        </w:rPr>
        <w:t>vincula</w:t>
      </w:r>
      <w:r w:rsidRPr="00393512">
        <w:rPr>
          <w:rFonts w:ascii="Times New Roman" w:hAnsi="Times New Roman"/>
          <w:color w:val="000000"/>
          <w:szCs w:val="24"/>
        </w:rPr>
        <w:t xml:space="preserve"> o julgamento definitivo </w:t>
      </w:r>
      <w:r w:rsidR="001A57AC">
        <w:rPr>
          <w:rFonts w:ascii="Times New Roman" w:hAnsi="Times New Roman"/>
          <w:color w:val="000000"/>
          <w:szCs w:val="24"/>
        </w:rPr>
        <w:t xml:space="preserve">do </w:t>
      </w:r>
      <w:r w:rsidR="0071186C">
        <w:rPr>
          <w:rFonts w:ascii="Times New Roman" w:hAnsi="Times New Roman"/>
          <w:color w:val="000000"/>
          <w:szCs w:val="24"/>
        </w:rPr>
        <w:t>pregoeiro</w:t>
      </w:r>
      <w:r w:rsidRPr="007754C2">
        <w:rPr>
          <w:color w:val="000000"/>
          <w:sz w:val="20"/>
        </w:rPr>
        <w:t xml:space="preserve"> </w:t>
      </w:r>
      <w:r w:rsidRPr="00393512">
        <w:rPr>
          <w:rFonts w:ascii="Times New Roman" w:hAnsi="Times New Roman"/>
          <w:color w:val="000000"/>
          <w:szCs w:val="24"/>
        </w:rPr>
        <w:t>levado a efeito na fase de aceitação.</w:t>
      </w:r>
    </w:p>
    <w:p w:rsidR="004B2977" w:rsidRDefault="004B2977" w:rsidP="00326AED">
      <w:pPr>
        <w:pStyle w:val="Inciso"/>
        <w:tabs>
          <w:tab w:val="left" w:pos="1418"/>
        </w:tabs>
        <w:spacing w:before="0"/>
        <w:ind w:firstLine="0"/>
        <w:rPr>
          <w:rFonts w:ascii="Times New Roman" w:hAnsi="Times New Roman"/>
          <w:b/>
        </w:rPr>
      </w:pPr>
    </w:p>
    <w:p w:rsidR="00B02076" w:rsidRPr="003356CA" w:rsidRDefault="00B02076" w:rsidP="00326AED">
      <w:pPr>
        <w:pStyle w:val="Inciso"/>
        <w:tabs>
          <w:tab w:val="left" w:pos="1418"/>
        </w:tabs>
        <w:spacing w:before="0"/>
        <w:ind w:firstLine="0"/>
        <w:rPr>
          <w:rFonts w:ascii="Times New Roman" w:hAnsi="Times New Roman"/>
          <w:b/>
          <w:u w:val="single"/>
        </w:rPr>
      </w:pPr>
      <w:r w:rsidRPr="003356CA">
        <w:rPr>
          <w:rFonts w:ascii="Times New Roman" w:hAnsi="Times New Roman"/>
          <w:b/>
          <w:u w:val="single"/>
        </w:rPr>
        <w:t>5.4</w:t>
      </w:r>
      <w:r w:rsidR="00E71C36" w:rsidRPr="003356CA">
        <w:rPr>
          <w:rFonts w:ascii="Times New Roman" w:hAnsi="Times New Roman"/>
          <w:b/>
          <w:u w:val="single"/>
        </w:rPr>
        <w:t>.</w:t>
      </w:r>
      <w:r w:rsidRPr="003356CA">
        <w:rPr>
          <w:rFonts w:ascii="Times New Roman" w:hAnsi="Times New Roman"/>
          <w:b/>
          <w:u w:val="single"/>
        </w:rPr>
        <w:t xml:space="preserve"> Para efeito de julgamento das propostas, não será aceita, sob qualquer título, oferta de outros valores que não o</w:t>
      </w:r>
      <w:r w:rsidR="003356CA" w:rsidRPr="003356CA">
        <w:rPr>
          <w:rFonts w:ascii="Times New Roman" w:hAnsi="Times New Roman"/>
          <w:b/>
          <w:u w:val="single"/>
        </w:rPr>
        <w:t>s</w:t>
      </w:r>
      <w:r w:rsidRPr="003356CA">
        <w:rPr>
          <w:rFonts w:ascii="Times New Roman" w:hAnsi="Times New Roman"/>
          <w:b/>
          <w:u w:val="single"/>
        </w:rPr>
        <w:t xml:space="preserve"> preço</w:t>
      </w:r>
      <w:r w:rsidR="003356CA" w:rsidRPr="003356CA">
        <w:rPr>
          <w:rFonts w:ascii="Times New Roman" w:hAnsi="Times New Roman"/>
          <w:b/>
          <w:u w:val="single"/>
        </w:rPr>
        <w:t>s</w:t>
      </w:r>
      <w:r w:rsidRPr="003356CA">
        <w:rPr>
          <w:rFonts w:ascii="Times New Roman" w:hAnsi="Times New Roman"/>
          <w:b/>
          <w:u w:val="single"/>
        </w:rPr>
        <w:t xml:space="preserve"> </w:t>
      </w:r>
      <w:r w:rsidR="003356CA" w:rsidRPr="003356CA">
        <w:rPr>
          <w:rFonts w:ascii="Times New Roman" w:hAnsi="Times New Roman"/>
          <w:b/>
          <w:u w:val="single"/>
        </w:rPr>
        <w:t>totais anuais</w:t>
      </w:r>
      <w:r w:rsidR="00393512" w:rsidRPr="003356CA">
        <w:rPr>
          <w:rFonts w:ascii="Times New Roman" w:hAnsi="Times New Roman"/>
          <w:b/>
          <w:u w:val="single"/>
        </w:rPr>
        <w:t xml:space="preserve"> </w:t>
      </w:r>
      <w:r w:rsidR="003356CA" w:rsidRPr="003356CA">
        <w:rPr>
          <w:rFonts w:ascii="Times New Roman" w:hAnsi="Times New Roman"/>
          <w:b/>
          <w:u w:val="single"/>
        </w:rPr>
        <w:t xml:space="preserve">dos itens componentes do(s) </w:t>
      </w:r>
      <w:r w:rsidR="006914CB">
        <w:rPr>
          <w:rFonts w:ascii="Times New Roman" w:hAnsi="Times New Roman"/>
          <w:b/>
          <w:u w:val="single"/>
        </w:rPr>
        <w:t>grupo</w:t>
      </w:r>
      <w:r w:rsidR="003356CA" w:rsidRPr="003356CA">
        <w:rPr>
          <w:rFonts w:ascii="Times New Roman" w:hAnsi="Times New Roman"/>
          <w:b/>
          <w:u w:val="single"/>
        </w:rPr>
        <w:t>(s) pretendido(s) pela licitante</w:t>
      </w:r>
      <w:r w:rsidRPr="003356CA">
        <w:rPr>
          <w:rFonts w:ascii="Times New Roman" w:hAnsi="Times New Roman"/>
          <w:b/>
          <w:u w:val="single"/>
        </w:rPr>
        <w:t>.</w:t>
      </w:r>
    </w:p>
    <w:p w:rsidR="004B2977" w:rsidRDefault="004B2977" w:rsidP="00326AED">
      <w:pPr>
        <w:pStyle w:val="Inciso"/>
        <w:tabs>
          <w:tab w:val="left" w:pos="1418"/>
        </w:tabs>
        <w:spacing w:before="0"/>
        <w:ind w:firstLine="0"/>
        <w:rPr>
          <w:rFonts w:ascii="Times New Roman" w:hAnsi="Times New Roman"/>
          <w:b/>
          <w:color w:val="000000"/>
        </w:rPr>
      </w:pPr>
    </w:p>
    <w:p w:rsidR="00B02076" w:rsidRDefault="00B02076" w:rsidP="00326AED">
      <w:pPr>
        <w:pStyle w:val="Inciso"/>
        <w:tabs>
          <w:tab w:val="left" w:pos="1418"/>
        </w:tabs>
        <w:spacing w:before="0"/>
        <w:ind w:firstLine="0"/>
        <w:rPr>
          <w:rFonts w:ascii="Times New Roman" w:hAnsi="Times New Roman"/>
          <w:color w:val="000000"/>
        </w:rPr>
      </w:pPr>
      <w:r w:rsidRPr="00E71C36">
        <w:rPr>
          <w:rFonts w:ascii="Times New Roman" w:hAnsi="Times New Roman"/>
          <w:b/>
          <w:color w:val="000000"/>
        </w:rPr>
        <w:t>5.5.</w:t>
      </w:r>
      <w:r>
        <w:rPr>
          <w:rFonts w:ascii="Times New Roman" w:hAnsi="Times New Roman"/>
          <w:color w:val="000000"/>
        </w:rPr>
        <w:t xml:space="preserve"> Serão desclassificadas as propostas que apresentarem preços manifestamente inexeqüíveis, assim considerados aqueles que não venham a ter demonstrad</w:t>
      </w:r>
      <w:r w:rsidR="00786DAE">
        <w:rPr>
          <w:rFonts w:ascii="Times New Roman" w:hAnsi="Times New Roman"/>
          <w:color w:val="000000"/>
        </w:rPr>
        <w:t>a a</w:t>
      </w:r>
      <w:r>
        <w:rPr>
          <w:rFonts w:ascii="Times New Roman" w:hAnsi="Times New Roman"/>
          <w:color w:val="000000"/>
        </w:rPr>
        <w:t xml:space="preserve"> sua viabilidade através de documentação que comprove que os custos são coerentes com os valores praticados no mercado</w:t>
      </w:r>
      <w:r w:rsidR="00786DAE">
        <w:rPr>
          <w:rFonts w:ascii="Times New Roman" w:hAnsi="Times New Roman"/>
          <w:color w:val="000000"/>
        </w:rPr>
        <w:t>,</w:t>
      </w:r>
      <w:r>
        <w:rPr>
          <w:rFonts w:ascii="Times New Roman" w:hAnsi="Times New Roman"/>
          <w:color w:val="000000"/>
        </w:rPr>
        <w:t xml:space="preserve"> e que os coeficientes de produtividade são compatíveis com a </w:t>
      </w:r>
      <w:r w:rsidR="00786DAE">
        <w:rPr>
          <w:rFonts w:ascii="Times New Roman" w:hAnsi="Times New Roman"/>
          <w:color w:val="000000"/>
        </w:rPr>
        <w:t xml:space="preserve">proposta de </w:t>
      </w:r>
      <w:r>
        <w:rPr>
          <w:rFonts w:ascii="Times New Roman" w:hAnsi="Times New Roman"/>
          <w:color w:val="000000"/>
        </w:rPr>
        <w:t>execução do objeto</w:t>
      </w:r>
      <w:r w:rsidR="00786DAE">
        <w:rPr>
          <w:rFonts w:ascii="Times New Roman" w:hAnsi="Times New Roman"/>
          <w:color w:val="000000"/>
        </w:rPr>
        <w:t>, além dos demais meios de prova legalmente admitidos</w:t>
      </w:r>
      <w:r>
        <w:rPr>
          <w:rFonts w:ascii="Times New Roman" w:hAnsi="Times New Roman"/>
          <w:color w:val="000000"/>
        </w:rPr>
        <w:t>.</w:t>
      </w:r>
    </w:p>
    <w:p w:rsidR="004B2977" w:rsidRDefault="004B2977" w:rsidP="00326AED">
      <w:pPr>
        <w:pStyle w:val="Inciso"/>
        <w:tabs>
          <w:tab w:val="left" w:pos="1418"/>
        </w:tabs>
        <w:spacing w:before="0"/>
        <w:ind w:firstLine="0"/>
        <w:rPr>
          <w:rFonts w:ascii="Times New Roman" w:hAnsi="Times New Roman"/>
          <w:b/>
        </w:rPr>
      </w:pPr>
    </w:p>
    <w:p w:rsidR="00B02076" w:rsidRDefault="00B02076" w:rsidP="00326AED">
      <w:pPr>
        <w:pStyle w:val="Inciso"/>
        <w:tabs>
          <w:tab w:val="left" w:pos="1418"/>
        </w:tabs>
        <w:spacing w:before="0"/>
        <w:ind w:firstLine="0"/>
        <w:rPr>
          <w:rFonts w:ascii="Times New Roman" w:hAnsi="Times New Roman"/>
        </w:rPr>
      </w:pPr>
      <w:r w:rsidRPr="00E71C36">
        <w:rPr>
          <w:rFonts w:ascii="Times New Roman" w:hAnsi="Times New Roman"/>
          <w:b/>
        </w:rPr>
        <w:t>5.5.1</w:t>
      </w:r>
      <w:r w:rsidR="00E71C36" w:rsidRPr="00E71C36">
        <w:rPr>
          <w:rFonts w:ascii="Times New Roman" w:hAnsi="Times New Roman"/>
          <w:b/>
        </w:rPr>
        <w:t>.</w:t>
      </w:r>
      <w:r>
        <w:rPr>
          <w:rFonts w:ascii="Times New Roman" w:hAnsi="Times New Roman"/>
        </w:rPr>
        <w:t xml:space="preserve"> Para efeito de comprovação da exeqüibilidade poderá ser adotado, dentre outros, os procedimentos elencados</w:t>
      </w:r>
      <w:r w:rsidR="00393512">
        <w:rPr>
          <w:rFonts w:ascii="Times New Roman" w:hAnsi="Times New Roman"/>
        </w:rPr>
        <w:t>, naquilo que couber,</w:t>
      </w:r>
      <w:r>
        <w:rPr>
          <w:rFonts w:ascii="Times New Roman" w:hAnsi="Times New Roman"/>
        </w:rPr>
        <w:t xml:space="preserve"> no §3º do Art. 29 da IN 02/2008-SLTI/MPOG, alterada pela IN 03/2009-SLTI/MPOG;</w:t>
      </w:r>
    </w:p>
    <w:p w:rsidR="004B2977" w:rsidRDefault="004B2977" w:rsidP="00326AED">
      <w:pPr>
        <w:pStyle w:val="Inciso"/>
        <w:tabs>
          <w:tab w:val="left" w:pos="1418"/>
        </w:tabs>
        <w:spacing w:before="0"/>
        <w:ind w:firstLine="0"/>
        <w:rPr>
          <w:rFonts w:ascii="Times New Roman" w:hAnsi="Times New Roman"/>
          <w:b/>
        </w:rPr>
      </w:pPr>
    </w:p>
    <w:p w:rsidR="00B02076" w:rsidRDefault="00B02076" w:rsidP="00326AED">
      <w:pPr>
        <w:pStyle w:val="Inciso"/>
        <w:tabs>
          <w:tab w:val="left" w:pos="1418"/>
        </w:tabs>
        <w:spacing w:before="0"/>
        <w:ind w:firstLine="0"/>
        <w:rPr>
          <w:rFonts w:ascii="Times New Roman" w:hAnsi="Times New Roman"/>
        </w:rPr>
      </w:pPr>
      <w:r w:rsidRPr="00E71C36">
        <w:rPr>
          <w:rFonts w:ascii="Times New Roman" w:hAnsi="Times New Roman"/>
          <w:b/>
        </w:rPr>
        <w:t>5.5.2</w:t>
      </w:r>
      <w:r w:rsidR="00E71C36" w:rsidRPr="00E71C36">
        <w:rPr>
          <w:rFonts w:ascii="Times New Roman" w:hAnsi="Times New Roman"/>
          <w:b/>
        </w:rPr>
        <w:t>.</w:t>
      </w:r>
      <w:r>
        <w:rPr>
          <w:rFonts w:ascii="Times New Roman" w:hAnsi="Times New Roman"/>
        </w:rPr>
        <w:t xml:space="preserve"> Quando o licitante apresentar preço final inferior a 30% da média dos preços ofertados para o mesmo </w:t>
      </w:r>
      <w:r w:rsidR="002254F5">
        <w:rPr>
          <w:rFonts w:ascii="Times New Roman" w:hAnsi="Times New Roman"/>
        </w:rPr>
        <w:t>item</w:t>
      </w:r>
      <w:r>
        <w:rPr>
          <w:rFonts w:ascii="Times New Roman" w:hAnsi="Times New Roman"/>
        </w:rPr>
        <w:t>, e a inexequibilidade da proposta não for flagrante e evidente, não sendo possível a sua imediata desclassificação, será obrigatória a realização de diligências para aferir a legalidade e exequibilidade da proposta.</w:t>
      </w:r>
    </w:p>
    <w:p w:rsidR="002254F5" w:rsidRDefault="002254F5" w:rsidP="00326AED">
      <w:pPr>
        <w:pStyle w:val="Inciso"/>
        <w:tabs>
          <w:tab w:val="left" w:pos="1418"/>
        </w:tabs>
        <w:spacing w:before="0"/>
        <w:ind w:firstLine="0"/>
        <w:rPr>
          <w:rFonts w:ascii="Times New Roman" w:hAnsi="Times New Roman"/>
        </w:rPr>
      </w:pPr>
    </w:p>
    <w:p w:rsidR="00B02076" w:rsidRPr="00F05CE9" w:rsidRDefault="00B02076" w:rsidP="00326AED">
      <w:pPr>
        <w:pStyle w:val="Inciso"/>
        <w:tabs>
          <w:tab w:val="left" w:pos="1418"/>
        </w:tabs>
        <w:spacing w:before="0"/>
        <w:ind w:firstLine="0"/>
        <w:rPr>
          <w:rFonts w:ascii="Times New Roman" w:hAnsi="Times New Roman"/>
        </w:rPr>
      </w:pPr>
      <w:r w:rsidRPr="00E71C36">
        <w:rPr>
          <w:rFonts w:ascii="Times New Roman" w:hAnsi="Times New Roman"/>
          <w:b/>
        </w:rPr>
        <w:t>5.</w:t>
      </w:r>
      <w:r w:rsidR="00393512">
        <w:rPr>
          <w:rFonts w:ascii="Times New Roman" w:hAnsi="Times New Roman"/>
          <w:b/>
        </w:rPr>
        <w:t>6</w:t>
      </w:r>
      <w:r w:rsidR="00E71C36" w:rsidRPr="00E71C36">
        <w:rPr>
          <w:rFonts w:ascii="Times New Roman" w:hAnsi="Times New Roman"/>
          <w:b/>
        </w:rPr>
        <w:t>.</w:t>
      </w:r>
      <w:r w:rsidRPr="00F05CE9">
        <w:rPr>
          <w:rFonts w:ascii="Times New Roman" w:hAnsi="Times New Roman"/>
        </w:rPr>
        <w:t xml:space="preserve"> A comunicação entre o </w:t>
      </w:r>
      <w:r w:rsidR="0071186C">
        <w:rPr>
          <w:rFonts w:ascii="Times New Roman" w:hAnsi="Times New Roman"/>
        </w:rPr>
        <w:t>Pregoeiro</w:t>
      </w:r>
      <w:r w:rsidRPr="00F05CE9">
        <w:rPr>
          <w:rFonts w:ascii="Times New Roman" w:hAnsi="Times New Roman"/>
        </w:rPr>
        <w:t xml:space="preserve"> e os licitantes ocorrerá mediante troca de mensagens, em campo próprio disponibilizado no sistema eletrônico</w:t>
      </w:r>
      <w:r w:rsidR="00C31A9D">
        <w:rPr>
          <w:rFonts w:ascii="Times New Roman" w:hAnsi="Times New Roman"/>
        </w:rPr>
        <w:t xml:space="preserve"> </w:t>
      </w:r>
      <w:r w:rsidR="00C31A9D" w:rsidRPr="00C31A9D">
        <w:rPr>
          <w:rFonts w:ascii="Times New Roman" w:hAnsi="Times New Roman"/>
          <w:i/>
        </w:rPr>
        <w:t>(chat)</w:t>
      </w:r>
      <w:r w:rsidRPr="00F05CE9">
        <w:rPr>
          <w:rFonts w:ascii="Times New Roman" w:hAnsi="Times New Roman"/>
        </w:rPr>
        <w:t>.</w:t>
      </w:r>
    </w:p>
    <w:p w:rsidR="00B02076" w:rsidRDefault="00B02076" w:rsidP="00326AED">
      <w:pPr>
        <w:pStyle w:val="Inciso"/>
        <w:spacing w:before="0"/>
        <w:ind w:firstLine="0"/>
        <w:rPr>
          <w:rFonts w:ascii="Times New Roman" w:hAnsi="Times New Roman"/>
          <w:b/>
          <w:bCs/>
        </w:rPr>
      </w:pPr>
    </w:p>
    <w:p w:rsidR="00B02076" w:rsidRDefault="00E71C36" w:rsidP="00326AED">
      <w:pPr>
        <w:pStyle w:val="Inciso"/>
        <w:spacing w:before="0"/>
        <w:ind w:firstLine="0"/>
        <w:rPr>
          <w:rFonts w:ascii="Times New Roman" w:hAnsi="Times New Roman"/>
          <w:b/>
          <w:bCs/>
        </w:rPr>
      </w:pPr>
      <w:r>
        <w:rPr>
          <w:rFonts w:ascii="Times New Roman" w:hAnsi="Times New Roman"/>
          <w:b/>
          <w:bCs/>
        </w:rPr>
        <w:t>6.</w:t>
      </w:r>
      <w:r w:rsidR="00B02076">
        <w:rPr>
          <w:rFonts w:ascii="Times New Roman" w:hAnsi="Times New Roman"/>
          <w:b/>
          <w:bCs/>
        </w:rPr>
        <w:t xml:space="preserve"> DA COMPETITIVIDADE E DOS LANCES</w:t>
      </w:r>
    </w:p>
    <w:p w:rsidR="00B300D9" w:rsidRDefault="00B300D9" w:rsidP="00326AED">
      <w:pPr>
        <w:pStyle w:val="Inciso"/>
        <w:spacing w:before="0"/>
        <w:ind w:firstLine="0"/>
        <w:rPr>
          <w:rFonts w:ascii="Times New Roman" w:hAnsi="Times New Roman"/>
          <w:b/>
          <w:bCs/>
        </w:rPr>
      </w:pPr>
    </w:p>
    <w:p w:rsidR="00B02076" w:rsidRPr="00F05CE9" w:rsidRDefault="00B02076" w:rsidP="00326AED">
      <w:pPr>
        <w:pStyle w:val="Prembulo"/>
        <w:tabs>
          <w:tab w:val="left" w:pos="1418"/>
        </w:tabs>
        <w:spacing w:before="0"/>
        <w:ind w:firstLine="0"/>
        <w:rPr>
          <w:rFonts w:ascii="Times New Roman" w:hAnsi="Times New Roman"/>
        </w:rPr>
      </w:pPr>
      <w:r w:rsidRPr="00E71C36">
        <w:rPr>
          <w:rFonts w:ascii="Times New Roman" w:hAnsi="Times New Roman"/>
          <w:b/>
        </w:rPr>
        <w:t>6.1</w:t>
      </w:r>
      <w:r w:rsidR="00E71C36" w:rsidRPr="00E71C36">
        <w:rPr>
          <w:rFonts w:ascii="Times New Roman" w:hAnsi="Times New Roman"/>
          <w:b/>
        </w:rPr>
        <w:t>.</w:t>
      </w:r>
      <w:r w:rsidRPr="00F05CE9">
        <w:rPr>
          <w:rFonts w:ascii="Times New Roman" w:hAnsi="Times New Roman"/>
        </w:rPr>
        <w:t xml:space="preserve"> O sistema ordenará, automaticamente, a</w:t>
      </w:r>
      <w:r w:rsidR="006A6854">
        <w:rPr>
          <w:rFonts w:ascii="Times New Roman" w:hAnsi="Times New Roman"/>
        </w:rPr>
        <w:t xml:space="preserve">s propostas classificadas pelo </w:t>
      </w:r>
      <w:r w:rsidR="0071186C">
        <w:rPr>
          <w:rFonts w:ascii="Times New Roman" w:hAnsi="Times New Roman"/>
        </w:rPr>
        <w:t>pregoeiro</w:t>
      </w:r>
      <w:r w:rsidRPr="00F05CE9">
        <w:rPr>
          <w:rFonts w:ascii="Times New Roman" w:hAnsi="Times New Roman"/>
        </w:rPr>
        <w:t>, sendo que somente estas participarão da fase de lances.</w:t>
      </w:r>
    </w:p>
    <w:p w:rsidR="004B2977" w:rsidRDefault="004B2977" w:rsidP="00326AED">
      <w:pPr>
        <w:pStyle w:val="Prembulo"/>
        <w:tabs>
          <w:tab w:val="left" w:pos="1418"/>
        </w:tabs>
        <w:spacing w:before="0"/>
        <w:ind w:firstLine="0"/>
        <w:rPr>
          <w:rFonts w:ascii="Times New Roman" w:hAnsi="Times New Roman"/>
          <w:b/>
        </w:rPr>
      </w:pPr>
    </w:p>
    <w:p w:rsidR="00B02076" w:rsidRPr="00F05CE9" w:rsidRDefault="00B02076" w:rsidP="00326AED">
      <w:pPr>
        <w:pStyle w:val="Prembulo"/>
        <w:tabs>
          <w:tab w:val="left" w:pos="1418"/>
        </w:tabs>
        <w:spacing w:before="0"/>
        <w:ind w:firstLine="0"/>
        <w:rPr>
          <w:rFonts w:ascii="Times New Roman" w:hAnsi="Times New Roman"/>
        </w:rPr>
      </w:pPr>
      <w:r w:rsidRPr="00E71C36">
        <w:rPr>
          <w:rFonts w:ascii="Times New Roman" w:hAnsi="Times New Roman"/>
          <w:b/>
        </w:rPr>
        <w:lastRenderedPageBreak/>
        <w:t>6.2</w:t>
      </w:r>
      <w:r w:rsidR="00E71C36" w:rsidRPr="00E71C36">
        <w:rPr>
          <w:rFonts w:ascii="Times New Roman" w:hAnsi="Times New Roman"/>
          <w:b/>
        </w:rPr>
        <w:t>.</w:t>
      </w:r>
      <w:r w:rsidR="006A6854">
        <w:rPr>
          <w:rFonts w:ascii="Times New Roman" w:hAnsi="Times New Roman"/>
        </w:rPr>
        <w:t xml:space="preserve"> Classificadas as propostas, o </w:t>
      </w:r>
      <w:r w:rsidR="0071186C">
        <w:rPr>
          <w:rFonts w:ascii="Times New Roman" w:hAnsi="Times New Roman"/>
        </w:rPr>
        <w:t>pregoeiro</w:t>
      </w:r>
      <w:r w:rsidRPr="00F05CE9">
        <w:rPr>
          <w:rFonts w:ascii="Times New Roman" w:hAnsi="Times New Roman"/>
        </w:rPr>
        <w:t xml:space="preserve"> dará início à fase competitiva, momento em que as licitantes poderão encaminhar lances exclusivamente por meio do sistema eletrônico.</w:t>
      </w:r>
    </w:p>
    <w:p w:rsidR="004B2977" w:rsidRDefault="004B2977" w:rsidP="00326AED">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
        </w:rPr>
      </w:pPr>
    </w:p>
    <w:p w:rsidR="00B02076" w:rsidRDefault="00E71C36" w:rsidP="00326AED">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
          <w:u w:val="single"/>
        </w:rPr>
      </w:pPr>
      <w:r w:rsidRPr="002254F5">
        <w:rPr>
          <w:b/>
          <w:u w:val="single"/>
        </w:rPr>
        <w:t>6.3.</w:t>
      </w:r>
      <w:r w:rsidR="00B02076" w:rsidRPr="002254F5">
        <w:rPr>
          <w:b/>
          <w:u w:val="single"/>
        </w:rPr>
        <w:t xml:space="preserve"> Para efeito de cotação de lances, não será aceita, sob qualquer título, oferta de outros valores que não seja</w:t>
      </w:r>
      <w:r w:rsidR="00C76B23">
        <w:rPr>
          <w:b/>
          <w:u w:val="single"/>
        </w:rPr>
        <w:t>m</w:t>
      </w:r>
      <w:r w:rsidR="00B02076" w:rsidRPr="002254F5">
        <w:rPr>
          <w:b/>
          <w:u w:val="single"/>
        </w:rPr>
        <w:t xml:space="preserve"> o</w:t>
      </w:r>
      <w:r w:rsidR="005954F4">
        <w:rPr>
          <w:b/>
          <w:u w:val="single"/>
        </w:rPr>
        <w:t>s dos</w:t>
      </w:r>
      <w:r w:rsidR="00B02076" w:rsidRPr="002254F5">
        <w:rPr>
          <w:b/>
          <w:u w:val="single"/>
        </w:rPr>
        <w:t xml:space="preserve"> preço</w:t>
      </w:r>
      <w:r w:rsidR="005954F4">
        <w:rPr>
          <w:b/>
          <w:u w:val="single"/>
        </w:rPr>
        <w:t>s totais</w:t>
      </w:r>
      <w:r w:rsidR="00B02076" w:rsidRPr="002254F5">
        <w:rPr>
          <w:b/>
          <w:u w:val="single"/>
        </w:rPr>
        <w:t xml:space="preserve"> </w:t>
      </w:r>
      <w:r w:rsidR="00393512" w:rsidRPr="002254F5">
        <w:rPr>
          <w:b/>
          <w:u w:val="single"/>
        </w:rPr>
        <w:t>anua</w:t>
      </w:r>
      <w:r w:rsidR="005954F4">
        <w:rPr>
          <w:b/>
          <w:u w:val="single"/>
        </w:rPr>
        <w:t xml:space="preserve">is </w:t>
      </w:r>
      <w:r w:rsidR="00B02076" w:rsidRPr="002254F5">
        <w:rPr>
          <w:b/>
          <w:u w:val="single"/>
        </w:rPr>
        <w:t>p</w:t>
      </w:r>
      <w:r w:rsidR="005954F4">
        <w:rPr>
          <w:b/>
          <w:u w:val="single"/>
        </w:rPr>
        <w:t>elos</w:t>
      </w:r>
      <w:r w:rsidR="00B02076" w:rsidRPr="002254F5">
        <w:rPr>
          <w:b/>
          <w:u w:val="single"/>
        </w:rPr>
        <w:t xml:space="preserve"> ite</w:t>
      </w:r>
      <w:r w:rsidR="005954F4">
        <w:rPr>
          <w:b/>
          <w:u w:val="single"/>
        </w:rPr>
        <w:t xml:space="preserve">ns componentes do(s) </w:t>
      </w:r>
      <w:r w:rsidR="006914CB">
        <w:rPr>
          <w:b/>
          <w:u w:val="single"/>
        </w:rPr>
        <w:t>grupo</w:t>
      </w:r>
      <w:r w:rsidR="005954F4">
        <w:rPr>
          <w:b/>
          <w:u w:val="single"/>
        </w:rPr>
        <w:t>(s)</w:t>
      </w:r>
      <w:r w:rsidR="00D6592F">
        <w:rPr>
          <w:b/>
          <w:u w:val="single"/>
        </w:rPr>
        <w:t xml:space="preserve"> de interesse da licitante</w:t>
      </w:r>
      <w:r w:rsidR="00B02076" w:rsidRPr="002254F5">
        <w:rPr>
          <w:b/>
          <w:u w:val="single"/>
        </w:rPr>
        <w:t>.</w:t>
      </w:r>
    </w:p>
    <w:p w:rsidR="008C3C1A" w:rsidRDefault="008C3C1A" w:rsidP="00326AED">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
          <w:u w:val="single"/>
        </w:rPr>
      </w:pPr>
    </w:p>
    <w:p w:rsidR="00B02076" w:rsidRPr="00F05CE9" w:rsidRDefault="00A70013" w:rsidP="00202560">
      <w:pPr>
        <w:pStyle w:val="Inciso"/>
        <w:spacing w:before="0" w:line="264" w:lineRule="auto"/>
        <w:ind w:firstLine="0"/>
      </w:pPr>
      <w:r>
        <w:rPr>
          <w:b/>
        </w:rPr>
        <w:t>6.4</w:t>
      </w:r>
      <w:r w:rsidR="00E71C36" w:rsidRPr="00E71C36">
        <w:rPr>
          <w:b/>
        </w:rPr>
        <w:t>.</w:t>
      </w:r>
      <w:r w:rsidR="00B02076" w:rsidRPr="00F05CE9">
        <w:t xml:space="preserve"> A licitante será imediatamente informada do recebimento do seu lance e do respectivo valor consignado no registro.</w:t>
      </w:r>
    </w:p>
    <w:p w:rsidR="004B2977" w:rsidRDefault="004B2977" w:rsidP="00326AED">
      <w:pPr>
        <w:pStyle w:val="Prembulo"/>
        <w:tabs>
          <w:tab w:val="left" w:pos="1701"/>
          <w:tab w:val="left" w:pos="1843"/>
          <w:tab w:val="left" w:pos="1985"/>
          <w:tab w:val="left" w:pos="2127"/>
        </w:tabs>
        <w:spacing w:before="0"/>
        <w:ind w:firstLine="0"/>
        <w:rPr>
          <w:rFonts w:ascii="Times New Roman" w:hAnsi="Times New Roman"/>
          <w:b/>
          <w:szCs w:val="24"/>
        </w:rPr>
      </w:pPr>
    </w:p>
    <w:p w:rsidR="00B02076" w:rsidRPr="00F05CE9" w:rsidRDefault="00A70013" w:rsidP="00326AED">
      <w:pPr>
        <w:pStyle w:val="Prembulo"/>
        <w:tabs>
          <w:tab w:val="left" w:pos="1701"/>
          <w:tab w:val="left" w:pos="1843"/>
          <w:tab w:val="left" w:pos="1985"/>
          <w:tab w:val="left" w:pos="2127"/>
        </w:tabs>
        <w:spacing w:before="0"/>
        <w:ind w:firstLine="0"/>
        <w:rPr>
          <w:rFonts w:ascii="Times New Roman" w:hAnsi="Times New Roman"/>
          <w:szCs w:val="24"/>
        </w:rPr>
      </w:pPr>
      <w:r>
        <w:rPr>
          <w:rFonts w:ascii="Times New Roman" w:hAnsi="Times New Roman"/>
          <w:b/>
          <w:szCs w:val="24"/>
        </w:rPr>
        <w:t>6.5</w:t>
      </w:r>
      <w:r w:rsidR="00E71C36" w:rsidRPr="00E71C36">
        <w:rPr>
          <w:rFonts w:ascii="Times New Roman" w:hAnsi="Times New Roman"/>
          <w:b/>
          <w:szCs w:val="24"/>
        </w:rPr>
        <w:t>.</w:t>
      </w:r>
      <w:r w:rsidR="00B02076" w:rsidRPr="00F05CE9">
        <w:rPr>
          <w:rFonts w:ascii="Times New Roman" w:hAnsi="Times New Roman"/>
          <w:szCs w:val="24"/>
        </w:rPr>
        <w:t xml:space="preserve"> As licitantes poderão oferecer lances sucessivos, observados o horário fixado para abertura da sessão e as</w:t>
      </w:r>
      <w:r w:rsidR="006A6854">
        <w:rPr>
          <w:rFonts w:ascii="Times New Roman" w:hAnsi="Times New Roman"/>
          <w:szCs w:val="24"/>
        </w:rPr>
        <w:t xml:space="preserve"> regras estabelecidas no </w:t>
      </w:r>
      <w:r w:rsidR="00422B87">
        <w:rPr>
          <w:rFonts w:ascii="Times New Roman" w:hAnsi="Times New Roman"/>
          <w:szCs w:val="24"/>
        </w:rPr>
        <w:t>edital</w:t>
      </w:r>
      <w:r w:rsidR="00B92B70">
        <w:rPr>
          <w:rFonts w:ascii="Times New Roman" w:hAnsi="Times New Roman"/>
          <w:szCs w:val="24"/>
        </w:rPr>
        <w:t>.</w:t>
      </w:r>
    </w:p>
    <w:p w:rsidR="004B2977" w:rsidRDefault="004B2977" w:rsidP="00326AED">
      <w:pPr>
        <w:pStyle w:val="Prembulo"/>
        <w:tabs>
          <w:tab w:val="left" w:pos="1701"/>
        </w:tabs>
        <w:spacing w:before="0"/>
        <w:ind w:firstLine="0"/>
        <w:rPr>
          <w:rFonts w:ascii="Times New Roman" w:hAnsi="Times New Roman"/>
          <w:b/>
          <w:szCs w:val="24"/>
        </w:rPr>
      </w:pPr>
    </w:p>
    <w:p w:rsidR="00B02076" w:rsidRPr="00F05CE9" w:rsidRDefault="00A70013" w:rsidP="00326AED">
      <w:pPr>
        <w:pStyle w:val="Prembulo"/>
        <w:tabs>
          <w:tab w:val="left" w:pos="1701"/>
        </w:tabs>
        <w:spacing w:before="0"/>
        <w:ind w:firstLine="0"/>
        <w:rPr>
          <w:rFonts w:ascii="Times New Roman" w:hAnsi="Times New Roman"/>
          <w:i/>
          <w:iCs/>
        </w:rPr>
      </w:pPr>
      <w:r>
        <w:rPr>
          <w:rFonts w:ascii="Times New Roman" w:hAnsi="Times New Roman"/>
          <w:b/>
          <w:szCs w:val="24"/>
        </w:rPr>
        <w:t>6.6</w:t>
      </w:r>
      <w:r w:rsidR="00E71C36" w:rsidRPr="00E71C36">
        <w:rPr>
          <w:rFonts w:ascii="Times New Roman" w:hAnsi="Times New Roman"/>
          <w:b/>
          <w:szCs w:val="24"/>
        </w:rPr>
        <w:t>.</w:t>
      </w:r>
      <w:r w:rsidR="00B02076" w:rsidRPr="00F05CE9">
        <w:rPr>
          <w:rFonts w:ascii="Times New Roman" w:hAnsi="Times New Roman"/>
          <w:szCs w:val="24"/>
        </w:rPr>
        <w:t xml:space="preserve"> A licitante somente poderá oferecer lance inferior ao último por ela ofertado e registrado no sistema</w:t>
      </w:r>
      <w:r w:rsidR="00B92B70">
        <w:rPr>
          <w:rFonts w:ascii="Times New Roman" w:hAnsi="Times New Roman"/>
        </w:rPr>
        <w:t>.</w:t>
      </w:r>
    </w:p>
    <w:p w:rsidR="004B2977" w:rsidRDefault="004B2977" w:rsidP="00326AED">
      <w:pPr>
        <w:pStyle w:val="Prembulo"/>
        <w:tabs>
          <w:tab w:val="left" w:pos="1701"/>
        </w:tabs>
        <w:spacing w:before="0"/>
        <w:ind w:firstLine="0"/>
        <w:rPr>
          <w:rFonts w:ascii="Times New Roman" w:hAnsi="Times New Roman"/>
          <w:b/>
        </w:rPr>
      </w:pPr>
    </w:p>
    <w:p w:rsidR="00B02076" w:rsidRPr="00F05CE9" w:rsidRDefault="00A70013" w:rsidP="00326AED">
      <w:pPr>
        <w:pStyle w:val="Prembulo"/>
        <w:tabs>
          <w:tab w:val="left" w:pos="1701"/>
        </w:tabs>
        <w:spacing w:before="0"/>
        <w:ind w:firstLine="0"/>
        <w:rPr>
          <w:rFonts w:ascii="Times New Roman" w:hAnsi="Times New Roman"/>
        </w:rPr>
      </w:pPr>
      <w:r>
        <w:rPr>
          <w:rFonts w:ascii="Times New Roman" w:hAnsi="Times New Roman"/>
          <w:b/>
        </w:rPr>
        <w:t>6.7</w:t>
      </w:r>
      <w:r w:rsidR="00E71C36" w:rsidRPr="00E71C36">
        <w:rPr>
          <w:rFonts w:ascii="Times New Roman" w:hAnsi="Times New Roman"/>
          <w:b/>
        </w:rPr>
        <w:t>.</w:t>
      </w:r>
      <w:r w:rsidR="00B02076" w:rsidRPr="00F05CE9">
        <w:rPr>
          <w:rFonts w:ascii="Times New Roman" w:hAnsi="Times New Roman"/>
        </w:rPr>
        <w:t xml:space="preserve"> Não serão aceitos dois ou mais lances com o mesmo valor, prevalecendo aquele que for</w:t>
      </w:r>
      <w:r w:rsidR="00B92B70">
        <w:rPr>
          <w:rFonts w:ascii="Times New Roman" w:hAnsi="Times New Roman"/>
        </w:rPr>
        <w:t xml:space="preserve"> recebido e registrado primeiro.</w:t>
      </w:r>
    </w:p>
    <w:p w:rsidR="004B2977" w:rsidRDefault="004B2977" w:rsidP="00326AED">
      <w:pPr>
        <w:pStyle w:val="Prembulo"/>
        <w:tabs>
          <w:tab w:val="left" w:pos="1418"/>
        </w:tabs>
        <w:spacing w:before="0"/>
        <w:ind w:firstLine="0"/>
        <w:rPr>
          <w:rFonts w:ascii="Times New Roman" w:hAnsi="Times New Roman"/>
          <w:b/>
        </w:rPr>
      </w:pPr>
    </w:p>
    <w:p w:rsidR="00B02076" w:rsidRPr="00F05CE9" w:rsidRDefault="00A70013" w:rsidP="00326AED">
      <w:pPr>
        <w:pStyle w:val="Prembulo"/>
        <w:tabs>
          <w:tab w:val="left" w:pos="1418"/>
        </w:tabs>
        <w:spacing w:before="0"/>
        <w:ind w:firstLine="0"/>
        <w:rPr>
          <w:rFonts w:ascii="Times New Roman" w:hAnsi="Times New Roman"/>
        </w:rPr>
      </w:pPr>
      <w:r>
        <w:rPr>
          <w:rFonts w:ascii="Times New Roman" w:hAnsi="Times New Roman"/>
          <w:b/>
        </w:rPr>
        <w:t>6.8</w:t>
      </w:r>
      <w:r w:rsidR="00E71C36" w:rsidRPr="00E71C36">
        <w:rPr>
          <w:rFonts w:ascii="Times New Roman" w:hAnsi="Times New Roman"/>
          <w:b/>
        </w:rPr>
        <w:t>.</w:t>
      </w:r>
      <w:r w:rsidR="00B02076" w:rsidRPr="00F05CE9">
        <w:rPr>
          <w:rFonts w:ascii="Times New Roman" w:hAnsi="Times New Roman"/>
        </w:rPr>
        <w:t xml:space="preserve"> Durante a sessão pública do pregão eletrônico, as licitantes serão informadas</w:t>
      </w:r>
      <w:r w:rsidR="004110AA">
        <w:rPr>
          <w:rFonts w:ascii="Times New Roman" w:hAnsi="Times New Roman"/>
        </w:rPr>
        <w:t>,</w:t>
      </w:r>
      <w:r w:rsidR="00B02076" w:rsidRPr="00F05CE9">
        <w:rPr>
          <w:rFonts w:ascii="Times New Roman" w:hAnsi="Times New Roman"/>
        </w:rPr>
        <w:t xml:space="preserve"> em tempo real do valor do menor lance registrado, vedada a identificação da licitante.</w:t>
      </w:r>
    </w:p>
    <w:p w:rsidR="004B2977" w:rsidRDefault="004B2977" w:rsidP="00326AED">
      <w:pPr>
        <w:pStyle w:val="Prembulo"/>
        <w:tabs>
          <w:tab w:val="left" w:pos="1418"/>
        </w:tabs>
        <w:spacing w:before="0"/>
        <w:ind w:firstLine="0"/>
        <w:rPr>
          <w:rFonts w:ascii="Times New Roman" w:hAnsi="Times New Roman"/>
          <w:b/>
        </w:rPr>
      </w:pPr>
    </w:p>
    <w:p w:rsidR="00B02076" w:rsidRPr="00F05CE9" w:rsidRDefault="00A70013" w:rsidP="00326AED">
      <w:pPr>
        <w:pStyle w:val="Prembulo"/>
        <w:tabs>
          <w:tab w:val="left" w:pos="1418"/>
        </w:tabs>
        <w:spacing w:before="0"/>
        <w:ind w:firstLine="0"/>
        <w:rPr>
          <w:rFonts w:ascii="Times New Roman" w:hAnsi="Times New Roman"/>
        </w:rPr>
      </w:pPr>
      <w:r>
        <w:rPr>
          <w:rFonts w:ascii="Times New Roman" w:hAnsi="Times New Roman"/>
          <w:b/>
        </w:rPr>
        <w:t>6.9</w:t>
      </w:r>
      <w:r w:rsidR="00E71C36" w:rsidRPr="00E71C36">
        <w:rPr>
          <w:rFonts w:ascii="Times New Roman" w:hAnsi="Times New Roman"/>
          <w:b/>
        </w:rPr>
        <w:t>.</w:t>
      </w:r>
      <w:r w:rsidR="00B02076" w:rsidRPr="00F05CE9">
        <w:rPr>
          <w:rFonts w:ascii="Times New Roman" w:hAnsi="Times New Roman"/>
        </w:rPr>
        <w:t xml:space="preserve"> A etapa de lances da sessão pública será encerrada por decisão do </w:t>
      </w:r>
      <w:r w:rsidR="0071186C">
        <w:rPr>
          <w:rFonts w:ascii="Times New Roman" w:hAnsi="Times New Roman"/>
        </w:rPr>
        <w:t>pregoeiro</w:t>
      </w:r>
      <w:r w:rsidR="00B02076" w:rsidRPr="00F05CE9">
        <w:rPr>
          <w:rFonts w:ascii="Times New Roman" w:hAnsi="Times New Roman"/>
        </w:rPr>
        <w:t>.</w:t>
      </w:r>
    </w:p>
    <w:p w:rsidR="004B2977" w:rsidRDefault="004B2977" w:rsidP="00326AED">
      <w:pPr>
        <w:pStyle w:val="NormalWeb"/>
        <w:spacing w:before="0" w:beforeAutospacing="0" w:after="0" w:afterAutospacing="0"/>
        <w:jc w:val="both"/>
        <w:rPr>
          <w:b/>
        </w:rPr>
      </w:pPr>
    </w:p>
    <w:p w:rsidR="00B02076" w:rsidRPr="00F05CE9" w:rsidRDefault="00A70013" w:rsidP="001A3981">
      <w:pPr>
        <w:pStyle w:val="NormalWeb"/>
        <w:spacing w:before="0" w:beforeAutospacing="0" w:after="0" w:afterAutospacing="0"/>
        <w:jc w:val="both"/>
      </w:pPr>
      <w:r>
        <w:rPr>
          <w:b/>
        </w:rPr>
        <w:t>6.10</w:t>
      </w:r>
      <w:r w:rsidR="00E71C36" w:rsidRPr="00E71C36">
        <w:rPr>
          <w:b/>
        </w:rPr>
        <w:t>.</w:t>
      </w:r>
      <w:r w:rsidR="006A6854">
        <w:t xml:space="preserve"> No caso de desconexão com o </w:t>
      </w:r>
      <w:r w:rsidR="0071186C">
        <w:t>pregoeiro</w:t>
      </w:r>
      <w:r w:rsidR="00B02076" w:rsidRPr="00F05CE9">
        <w:t>, no decorrer da etapa competitiva, se o sistema eletrônico permanecer acessível às licitantes, os lances continuarão sendo recebidos, sem prejuízo dos atos realizados.</w:t>
      </w:r>
    </w:p>
    <w:p w:rsidR="004B2977" w:rsidRDefault="004B2977" w:rsidP="00326AED">
      <w:pPr>
        <w:pStyle w:val="Prembulo"/>
        <w:tabs>
          <w:tab w:val="left" w:pos="1418"/>
        </w:tabs>
        <w:spacing w:before="0"/>
        <w:ind w:firstLine="0"/>
        <w:rPr>
          <w:rFonts w:ascii="Times New Roman" w:hAnsi="Times New Roman"/>
          <w:b/>
        </w:rPr>
      </w:pPr>
    </w:p>
    <w:p w:rsidR="00B02076" w:rsidRDefault="00B02076" w:rsidP="00326AED">
      <w:pPr>
        <w:pStyle w:val="Prembulo"/>
        <w:tabs>
          <w:tab w:val="left" w:pos="1418"/>
        </w:tabs>
        <w:spacing w:before="0"/>
        <w:ind w:firstLine="0"/>
        <w:rPr>
          <w:rFonts w:ascii="Times New Roman" w:hAnsi="Times New Roman"/>
        </w:rPr>
      </w:pPr>
      <w:r w:rsidRPr="00E71C36">
        <w:rPr>
          <w:rFonts w:ascii="Times New Roman" w:hAnsi="Times New Roman"/>
          <w:b/>
        </w:rPr>
        <w:t>6.1</w:t>
      </w:r>
      <w:r w:rsidR="00A70013">
        <w:rPr>
          <w:rFonts w:ascii="Times New Roman" w:hAnsi="Times New Roman"/>
          <w:b/>
        </w:rPr>
        <w:t>1</w:t>
      </w:r>
      <w:r w:rsidR="00E71C36" w:rsidRPr="00E71C36">
        <w:rPr>
          <w:rFonts w:ascii="Times New Roman" w:hAnsi="Times New Roman"/>
          <w:b/>
        </w:rPr>
        <w:t>.</w:t>
      </w:r>
      <w:r w:rsidR="006A6854">
        <w:rPr>
          <w:rFonts w:ascii="Times New Roman" w:hAnsi="Times New Roman"/>
        </w:rPr>
        <w:t xml:space="preserve"> Quando a desconexão do </w:t>
      </w:r>
      <w:r w:rsidR="0071186C">
        <w:rPr>
          <w:rFonts w:ascii="Times New Roman" w:hAnsi="Times New Roman"/>
        </w:rPr>
        <w:t>pregoeiro</w:t>
      </w:r>
      <w:r w:rsidRPr="00F05CE9">
        <w:rPr>
          <w:rFonts w:ascii="Times New Roman" w:hAnsi="Times New Roman"/>
        </w:rPr>
        <w:t xml:space="preserve"> persistir por tempo superior a 10 (dez) minutos, a sessão do pregão eletrônico será suspensa e reiniciada somente após comunicação aos participantes, no endereço eletrônico utilizado para divulgação.</w:t>
      </w:r>
    </w:p>
    <w:p w:rsidR="004B2977" w:rsidRDefault="004B2977" w:rsidP="00326AED">
      <w:pPr>
        <w:tabs>
          <w:tab w:val="left" w:pos="1418"/>
        </w:tabs>
        <w:autoSpaceDE w:val="0"/>
        <w:autoSpaceDN w:val="0"/>
        <w:adjustRightInd w:val="0"/>
        <w:jc w:val="both"/>
        <w:rPr>
          <w:b/>
        </w:rPr>
      </w:pPr>
    </w:p>
    <w:p w:rsidR="00B02076" w:rsidRPr="00F05CE9" w:rsidRDefault="00B02076" w:rsidP="00326AED">
      <w:pPr>
        <w:tabs>
          <w:tab w:val="left" w:pos="1418"/>
        </w:tabs>
        <w:autoSpaceDE w:val="0"/>
        <w:autoSpaceDN w:val="0"/>
        <w:adjustRightInd w:val="0"/>
        <w:jc w:val="both"/>
      </w:pPr>
      <w:r w:rsidRPr="0049597F">
        <w:rPr>
          <w:b/>
        </w:rPr>
        <w:t>6.1</w:t>
      </w:r>
      <w:r w:rsidR="00A70013">
        <w:rPr>
          <w:b/>
        </w:rPr>
        <w:t>2</w:t>
      </w:r>
      <w:r w:rsidR="00E71C36" w:rsidRPr="0049597F">
        <w:rPr>
          <w:b/>
        </w:rPr>
        <w:t>.</w:t>
      </w:r>
      <w:r w:rsidRPr="0049597F">
        <w:rPr>
          <w:b/>
        </w:rPr>
        <w:t xml:space="preserve"> </w:t>
      </w:r>
      <w:r w:rsidRPr="00F05CE9">
        <w:t>O lance oferecido será de exclusiva responsabilidade do licitante, não lhe assistindo o direito de desistir ou de pleitear qualquer alteração dos mesmos, sob alegação de erro, omissão ou qualquer outro pretexto.</w:t>
      </w:r>
    </w:p>
    <w:p w:rsidR="004B2977" w:rsidRDefault="004B2977" w:rsidP="00326AED">
      <w:pPr>
        <w:pStyle w:val="Inciso"/>
        <w:tabs>
          <w:tab w:val="left" w:pos="1418"/>
        </w:tabs>
        <w:spacing w:before="0"/>
        <w:ind w:firstLine="0"/>
        <w:rPr>
          <w:rFonts w:ascii="Times New Roman" w:hAnsi="Times New Roman"/>
          <w:b/>
        </w:rPr>
      </w:pPr>
    </w:p>
    <w:p w:rsidR="00B02076" w:rsidRDefault="00B02076" w:rsidP="00326AED">
      <w:pPr>
        <w:pStyle w:val="Inciso"/>
        <w:tabs>
          <w:tab w:val="left" w:pos="1418"/>
        </w:tabs>
        <w:spacing w:before="0"/>
        <w:ind w:firstLine="0"/>
        <w:rPr>
          <w:rFonts w:ascii="Times New Roman" w:hAnsi="Times New Roman"/>
          <w:bCs/>
        </w:rPr>
      </w:pPr>
      <w:r w:rsidRPr="0049597F">
        <w:rPr>
          <w:rFonts w:ascii="Times New Roman" w:hAnsi="Times New Roman"/>
          <w:b/>
        </w:rPr>
        <w:t>6.1</w:t>
      </w:r>
      <w:r w:rsidR="00A70013">
        <w:rPr>
          <w:rFonts w:ascii="Times New Roman" w:hAnsi="Times New Roman"/>
          <w:b/>
        </w:rPr>
        <w:t>2</w:t>
      </w:r>
      <w:r w:rsidRPr="0049597F">
        <w:rPr>
          <w:rFonts w:ascii="Times New Roman" w:hAnsi="Times New Roman"/>
          <w:b/>
        </w:rPr>
        <w:t>.1</w:t>
      </w:r>
      <w:r w:rsidR="00E71C36" w:rsidRPr="0049597F">
        <w:rPr>
          <w:rFonts w:ascii="Times New Roman" w:hAnsi="Times New Roman"/>
          <w:b/>
        </w:rPr>
        <w:t>.</w:t>
      </w:r>
      <w:r w:rsidRPr="00F05CE9">
        <w:rPr>
          <w:rFonts w:ascii="Times New Roman" w:hAnsi="Times New Roman"/>
          <w:bCs/>
        </w:rPr>
        <w:t xml:space="preserve"> A não observância do disposto no subitem anterior, ensejará a aplicação das penalidades descritas no artigo 28 do Decreto nº. 5450 de 31 de maio de 2005.</w:t>
      </w:r>
    </w:p>
    <w:p w:rsidR="004B2977" w:rsidRDefault="004B2977" w:rsidP="00326AED">
      <w:pPr>
        <w:pStyle w:val="Inciso"/>
        <w:tabs>
          <w:tab w:val="left" w:pos="1418"/>
        </w:tabs>
        <w:spacing w:before="0"/>
        <w:ind w:firstLine="0"/>
        <w:rPr>
          <w:rFonts w:ascii="Times New Roman" w:hAnsi="Times New Roman"/>
          <w:b/>
          <w:bCs/>
        </w:rPr>
      </w:pPr>
    </w:p>
    <w:p w:rsidR="00D676BB" w:rsidRDefault="00D676BB" w:rsidP="00326AED">
      <w:pPr>
        <w:pStyle w:val="Inciso"/>
        <w:tabs>
          <w:tab w:val="left" w:pos="1418"/>
        </w:tabs>
        <w:spacing w:before="0"/>
        <w:ind w:firstLine="0"/>
        <w:rPr>
          <w:rFonts w:ascii="Times New Roman" w:hAnsi="Times New Roman"/>
          <w:color w:val="000000"/>
          <w:szCs w:val="24"/>
        </w:rPr>
      </w:pPr>
      <w:r w:rsidRPr="00D676BB">
        <w:rPr>
          <w:rFonts w:ascii="Times New Roman" w:hAnsi="Times New Roman"/>
          <w:b/>
          <w:bCs/>
        </w:rPr>
        <w:lastRenderedPageBreak/>
        <w:t>6.</w:t>
      </w:r>
      <w:r w:rsidR="00A70013">
        <w:rPr>
          <w:rFonts w:ascii="Times New Roman" w:hAnsi="Times New Roman"/>
          <w:b/>
          <w:bCs/>
        </w:rPr>
        <w:t>13</w:t>
      </w:r>
      <w:r w:rsidRPr="00D676BB">
        <w:rPr>
          <w:rFonts w:ascii="Times New Roman" w:hAnsi="Times New Roman"/>
          <w:b/>
          <w:bCs/>
        </w:rPr>
        <w:t xml:space="preserve">. </w:t>
      </w:r>
      <w:r w:rsidRPr="00D676BB">
        <w:rPr>
          <w:rFonts w:ascii="Times New Roman" w:hAnsi="Times New Roman"/>
          <w:color w:val="000000"/>
          <w:szCs w:val="24"/>
        </w:rPr>
        <w:t xml:space="preserve">A </w:t>
      </w:r>
      <w:r w:rsidR="001A3981">
        <w:rPr>
          <w:rFonts w:ascii="Times New Roman" w:hAnsi="Times New Roman"/>
          <w:color w:val="000000"/>
          <w:szCs w:val="24"/>
        </w:rPr>
        <w:t xml:space="preserve">primeira fase da </w:t>
      </w:r>
      <w:r w:rsidRPr="00D676BB">
        <w:rPr>
          <w:rFonts w:ascii="Times New Roman" w:hAnsi="Times New Roman"/>
          <w:color w:val="000000"/>
          <w:szCs w:val="24"/>
        </w:rPr>
        <w:t>etapa de lances da sessão pública</w:t>
      </w:r>
      <w:r w:rsidR="001A3981">
        <w:rPr>
          <w:rFonts w:ascii="Times New Roman" w:hAnsi="Times New Roman"/>
          <w:color w:val="000000"/>
          <w:szCs w:val="24"/>
        </w:rPr>
        <w:t xml:space="preserve"> </w:t>
      </w:r>
      <w:r w:rsidR="006A6854">
        <w:rPr>
          <w:rFonts w:ascii="Times New Roman" w:hAnsi="Times New Roman"/>
          <w:color w:val="000000"/>
          <w:szCs w:val="24"/>
        </w:rPr>
        <w:t xml:space="preserve">será encerrada por decisão do </w:t>
      </w:r>
      <w:r w:rsidR="0071186C">
        <w:rPr>
          <w:rFonts w:ascii="Times New Roman" w:hAnsi="Times New Roman"/>
          <w:color w:val="000000"/>
          <w:szCs w:val="24"/>
        </w:rPr>
        <w:t>pregoeiro</w:t>
      </w:r>
      <w:r w:rsidRPr="00D676BB">
        <w:rPr>
          <w:rFonts w:ascii="Times New Roman" w:hAnsi="Times New Roman"/>
          <w:color w:val="000000"/>
          <w:szCs w:val="24"/>
        </w:rPr>
        <w:t xml:space="preserve">. </w:t>
      </w:r>
      <w:r w:rsidR="001A3981">
        <w:rPr>
          <w:rFonts w:ascii="Times New Roman" w:hAnsi="Times New Roman"/>
          <w:color w:val="000000"/>
          <w:szCs w:val="24"/>
        </w:rPr>
        <w:t>Feito isso, o</w:t>
      </w:r>
      <w:r w:rsidRPr="00D676BB">
        <w:rPr>
          <w:rFonts w:ascii="Times New Roman" w:hAnsi="Times New Roman"/>
          <w:color w:val="000000"/>
          <w:szCs w:val="24"/>
        </w:rPr>
        <w:t xml:space="preserve"> sistema eletrônico encaminhará aviso de fechamento iminente d</w:t>
      </w:r>
      <w:r w:rsidR="001A3981">
        <w:rPr>
          <w:rFonts w:ascii="Times New Roman" w:hAnsi="Times New Roman"/>
          <w:color w:val="000000"/>
          <w:szCs w:val="24"/>
        </w:rPr>
        <w:t>a etapa de</w:t>
      </w:r>
      <w:r w:rsidRPr="00D676BB">
        <w:rPr>
          <w:rFonts w:ascii="Times New Roman" w:hAnsi="Times New Roman"/>
          <w:color w:val="000000"/>
          <w:szCs w:val="24"/>
        </w:rPr>
        <w:t xml:space="preserve"> lances, após o que transcorrerá período de tempo de até 30 (trinta) minutos, aleatoriamente determinado pelo sistema, findo o qual será automaticamente encerrada a recepção de lances.</w:t>
      </w:r>
    </w:p>
    <w:p w:rsidR="004B2977" w:rsidRDefault="004B2977" w:rsidP="00326AED">
      <w:pPr>
        <w:pStyle w:val="PargrafodaLista"/>
        <w:ind w:left="0" w:right="-17"/>
        <w:jc w:val="both"/>
        <w:rPr>
          <w:b/>
          <w:color w:val="000000"/>
          <w:lang w:eastAsia="en-US"/>
        </w:rPr>
      </w:pPr>
    </w:p>
    <w:p w:rsidR="00D676BB" w:rsidRDefault="00D676BB" w:rsidP="00326AED">
      <w:pPr>
        <w:pStyle w:val="PargrafodaLista"/>
        <w:ind w:left="0" w:right="-17"/>
        <w:jc w:val="both"/>
        <w:rPr>
          <w:color w:val="000000"/>
          <w:lang w:eastAsia="en-US"/>
        </w:rPr>
      </w:pPr>
      <w:r w:rsidRPr="00D676BB">
        <w:rPr>
          <w:b/>
          <w:color w:val="000000"/>
          <w:lang w:eastAsia="en-US"/>
        </w:rPr>
        <w:t>6.1</w:t>
      </w:r>
      <w:r w:rsidR="00A70013">
        <w:rPr>
          <w:b/>
          <w:color w:val="000000"/>
          <w:lang w:eastAsia="en-US"/>
        </w:rPr>
        <w:t>4</w:t>
      </w:r>
      <w:r w:rsidRPr="00D676BB">
        <w:rPr>
          <w:b/>
          <w:color w:val="000000"/>
          <w:lang w:eastAsia="en-US"/>
        </w:rPr>
        <w:t>.</w:t>
      </w:r>
      <w:r>
        <w:rPr>
          <w:color w:val="000000"/>
          <w:lang w:eastAsia="en-US"/>
        </w:rPr>
        <w:t xml:space="preserve"> </w:t>
      </w:r>
      <w:r w:rsidRPr="00D676BB">
        <w:rPr>
          <w:color w:val="000000"/>
          <w:lang w:eastAsia="en-US"/>
        </w:rPr>
        <w:t>Caso o licitante não apresente lances, concorrerá com o valor de sua proposta e, na hipótese de desistência de apresentar outros lances, valerá o último lance por ele ofertado, para efeito de ordenação das propostas.</w:t>
      </w:r>
    </w:p>
    <w:p w:rsidR="004B2977" w:rsidRDefault="004B2977" w:rsidP="00326AED">
      <w:pPr>
        <w:pStyle w:val="Prembulo"/>
        <w:tabs>
          <w:tab w:val="left" w:pos="1418"/>
        </w:tabs>
        <w:spacing w:before="0"/>
        <w:ind w:firstLine="0"/>
        <w:rPr>
          <w:rFonts w:ascii="Times New Roman" w:hAnsi="Times New Roman"/>
          <w:b/>
        </w:rPr>
      </w:pPr>
    </w:p>
    <w:p w:rsidR="0025108A" w:rsidRPr="009550F2" w:rsidRDefault="0025108A" w:rsidP="00326AED">
      <w:pPr>
        <w:pStyle w:val="Prembulo"/>
        <w:tabs>
          <w:tab w:val="left" w:pos="1418"/>
        </w:tabs>
        <w:spacing w:before="0"/>
        <w:ind w:firstLine="0"/>
        <w:rPr>
          <w:rFonts w:ascii="Times New Roman" w:hAnsi="Times New Roman"/>
        </w:rPr>
      </w:pPr>
      <w:r>
        <w:rPr>
          <w:rFonts w:ascii="Times New Roman" w:hAnsi="Times New Roman"/>
          <w:b/>
        </w:rPr>
        <w:t>6</w:t>
      </w:r>
      <w:r w:rsidRPr="0049597F">
        <w:rPr>
          <w:rFonts w:ascii="Times New Roman" w:hAnsi="Times New Roman"/>
          <w:b/>
        </w:rPr>
        <w:t>.1</w:t>
      </w:r>
      <w:r w:rsidR="00A70013">
        <w:rPr>
          <w:rFonts w:ascii="Times New Roman" w:hAnsi="Times New Roman"/>
          <w:b/>
        </w:rPr>
        <w:t>5</w:t>
      </w:r>
      <w:r w:rsidRPr="0049597F">
        <w:rPr>
          <w:rFonts w:ascii="Times New Roman" w:hAnsi="Times New Roman"/>
          <w:b/>
        </w:rPr>
        <w:t>.</w:t>
      </w:r>
      <w:r w:rsidRPr="009550F2">
        <w:rPr>
          <w:rFonts w:ascii="Times New Roman" w:hAnsi="Times New Roman"/>
        </w:rPr>
        <w:t xml:space="preserve"> Após o ence</w:t>
      </w:r>
      <w:r w:rsidR="006A6854">
        <w:rPr>
          <w:rFonts w:ascii="Times New Roman" w:hAnsi="Times New Roman"/>
        </w:rPr>
        <w:t>rramento da etapa de lances, o sistema e</w:t>
      </w:r>
      <w:r w:rsidRPr="009550F2">
        <w:rPr>
          <w:rFonts w:ascii="Times New Roman" w:hAnsi="Times New Roman"/>
        </w:rPr>
        <w:t>letrônico fa</w:t>
      </w:r>
      <w:r>
        <w:rPr>
          <w:rFonts w:ascii="Times New Roman" w:hAnsi="Times New Roman"/>
        </w:rPr>
        <w:t>rá a verificação automática do p</w:t>
      </w:r>
      <w:r w:rsidRPr="009550F2">
        <w:rPr>
          <w:rFonts w:ascii="Times New Roman" w:hAnsi="Times New Roman"/>
        </w:rPr>
        <w:t>orte da empresa junto à Receita Federal.</w:t>
      </w:r>
    </w:p>
    <w:p w:rsidR="004B2977" w:rsidRDefault="004B2977" w:rsidP="00326AED">
      <w:pPr>
        <w:pStyle w:val="Prembulo"/>
        <w:tabs>
          <w:tab w:val="left" w:pos="1418"/>
        </w:tabs>
        <w:spacing w:before="0"/>
        <w:ind w:firstLine="0"/>
        <w:rPr>
          <w:rFonts w:ascii="Times New Roman" w:hAnsi="Times New Roman"/>
          <w:b/>
        </w:rPr>
      </w:pPr>
    </w:p>
    <w:p w:rsidR="00865D2C" w:rsidRDefault="0025108A" w:rsidP="00865D2C">
      <w:pPr>
        <w:pStyle w:val="Prembulo"/>
        <w:tabs>
          <w:tab w:val="left" w:pos="1418"/>
        </w:tabs>
        <w:spacing w:before="0"/>
        <w:ind w:firstLine="0"/>
        <w:rPr>
          <w:rFonts w:ascii="Times New Roman" w:hAnsi="Times New Roman"/>
        </w:rPr>
      </w:pPr>
      <w:r>
        <w:rPr>
          <w:rFonts w:ascii="Times New Roman" w:hAnsi="Times New Roman"/>
          <w:b/>
        </w:rPr>
        <w:t>6</w:t>
      </w:r>
      <w:r w:rsidRPr="0049597F">
        <w:rPr>
          <w:rFonts w:ascii="Times New Roman" w:hAnsi="Times New Roman"/>
          <w:b/>
        </w:rPr>
        <w:t>.</w:t>
      </w:r>
      <w:r>
        <w:rPr>
          <w:rFonts w:ascii="Times New Roman" w:hAnsi="Times New Roman"/>
          <w:b/>
        </w:rPr>
        <w:t>1</w:t>
      </w:r>
      <w:r w:rsidR="00A70013">
        <w:rPr>
          <w:rFonts w:ascii="Times New Roman" w:hAnsi="Times New Roman"/>
          <w:b/>
        </w:rPr>
        <w:t>6</w:t>
      </w:r>
      <w:r w:rsidRPr="0049597F">
        <w:rPr>
          <w:rFonts w:ascii="Times New Roman" w:hAnsi="Times New Roman"/>
          <w:b/>
        </w:rPr>
        <w:t>.</w:t>
      </w:r>
      <w:r w:rsidRPr="009550F2">
        <w:rPr>
          <w:rFonts w:ascii="Times New Roman" w:hAnsi="Times New Roman"/>
        </w:rPr>
        <w:t xml:space="preserve"> Será assegurada, como critério de desempate, preferência de contratação para as Microempresas</w:t>
      </w:r>
      <w:r>
        <w:rPr>
          <w:rFonts w:ascii="Times New Roman" w:hAnsi="Times New Roman"/>
        </w:rPr>
        <w:t xml:space="preserve"> ou </w:t>
      </w:r>
      <w:r w:rsidRPr="009550F2">
        <w:rPr>
          <w:rFonts w:ascii="Times New Roman" w:hAnsi="Times New Roman"/>
        </w:rPr>
        <w:t>Empresas de Pequeno Porte, de acordo com o artigo 44 d</w:t>
      </w:r>
      <w:r>
        <w:rPr>
          <w:rFonts w:ascii="Times New Roman" w:hAnsi="Times New Roman"/>
        </w:rPr>
        <w:t>a Lei Complementar nº. 123/2006.</w:t>
      </w:r>
    </w:p>
    <w:p w:rsidR="00865D2C" w:rsidRDefault="00865D2C" w:rsidP="00865D2C">
      <w:pPr>
        <w:pStyle w:val="Prembulo"/>
        <w:tabs>
          <w:tab w:val="left" w:pos="1418"/>
        </w:tabs>
        <w:spacing w:before="0"/>
        <w:ind w:firstLine="0"/>
        <w:rPr>
          <w:rFonts w:ascii="Times New Roman" w:hAnsi="Times New Roman"/>
        </w:rPr>
      </w:pPr>
    </w:p>
    <w:p w:rsidR="00865D2C" w:rsidRDefault="00A70013" w:rsidP="00865D2C">
      <w:pPr>
        <w:pStyle w:val="Prembulo"/>
        <w:tabs>
          <w:tab w:val="left" w:pos="1418"/>
        </w:tabs>
        <w:spacing w:before="0"/>
        <w:ind w:firstLine="0"/>
        <w:rPr>
          <w:rFonts w:ascii="Times New Roman" w:hAnsi="Times New Roman"/>
          <w:color w:val="000000"/>
        </w:rPr>
      </w:pPr>
      <w:r>
        <w:rPr>
          <w:rFonts w:ascii="Times New Roman" w:hAnsi="Times New Roman"/>
          <w:b/>
          <w:color w:val="000000"/>
        </w:rPr>
        <w:t>6.17</w:t>
      </w:r>
      <w:r w:rsidR="00865D2C" w:rsidRPr="00865D2C">
        <w:rPr>
          <w:rFonts w:ascii="Times New Roman" w:hAnsi="Times New Roman"/>
          <w:b/>
          <w:color w:val="000000"/>
        </w:rPr>
        <w:t>.</w:t>
      </w:r>
      <w:r w:rsidR="00865D2C">
        <w:rPr>
          <w:rFonts w:ascii="Times New Roman" w:hAnsi="Times New Roman"/>
          <w:color w:val="000000"/>
        </w:rPr>
        <w:t xml:space="preserve"> </w:t>
      </w:r>
      <w:r w:rsidR="00865D2C" w:rsidRPr="00865D2C">
        <w:rPr>
          <w:rFonts w:ascii="Times New Roman" w:hAnsi="Times New Roman"/>
          <w:color w:val="000000"/>
        </w:rPr>
        <w:t>Encerrada a etapa de lances do item cuja participação não seja exclusiva para microempresa (ME) ou empresa de pequeno porte (EPP) ou cooperativa enquadrada no artigo 34 da Lei nº 11.488, de 2007 (COOP), na hipótese de participação de licitante declarado nessas condições,</w:t>
      </w:r>
      <w:r w:rsidR="00865D2C" w:rsidRPr="00865D2C">
        <w:rPr>
          <w:rFonts w:ascii="Times New Roman" w:eastAsia="Calibri" w:hAnsi="Times New Roman"/>
          <w:lang w:eastAsia="en-US"/>
        </w:rPr>
        <w:t xml:space="preserve"> s</w:t>
      </w:r>
      <w:r w:rsidR="00865D2C" w:rsidRPr="00865D2C">
        <w:rPr>
          <w:rFonts w:ascii="Times New Roman" w:hAnsi="Times New Roman"/>
          <w:color w:val="000000"/>
        </w:rPr>
        <w:t>erá observado o disposto nos artigos 44 e 45, da Lei Complementar nº 123, de 2006, regulamentada pelo Decreto nº 6.204, de 2007.</w:t>
      </w:r>
    </w:p>
    <w:p w:rsidR="00865D2C" w:rsidRDefault="00865D2C" w:rsidP="00865D2C">
      <w:pPr>
        <w:pStyle w:val="Prembulo"/>
        <w:tabs>
          <w:tab w:val="left" w:pos="1418"/>
        </w:tabs>
        <w:spacing w:before="0"/>
        <w:ind w:firstLine="0"/>
        <w:rPr>
          <w:rFonts w:ascii="Times New Roman" w:hAnsi="Times New Roman"/>
          <w:color w:val="000000"/>
        </w:rPr>
      </w:pPr>
    </w:p>
    <w:p w:rsidR="00865D2C" w:rsidRDefault="00A70013" w:rsidP="00865D2C">
      <w:pPr>
        <w:pStyle w:val="Prembulo"/>
        <w:tabs>
          <w:tab w:val="left" w:pos="1418"/>
        </w:tabs>
        <w:spacing w:before="0"/>
        <w:ind w:firstLine="0"/>
        <w:rPr>
          <w:rFonts w:ascii="Times New Roman" w:hAnsi="Times New Roman"/>
          <w:color w:val="000000"/>
        </w:rPr>
      </w:pPr>
      <w:r>
        <w:rPr>
          <w:rFonts w:ascii="Times New Roman" w:hAnsi="Times New Roman"/>
          <w:b/>
          <w:color w:val="000000"/>
        </w:rPr>
        <w:t>6.17</w:t>
      </w:r>
      <w:r w:rsidR="00865D2C" w:rsidRPr="00865D2C">
        <w:rPr>
          <w:rFonts w:ascii="Times New Roman" w:hAnsi="Times New Roman"/>
          <w:b/>
          <w:color w:val="000000"/>
        </w:rPr>
        <w:t>.1.</w:t>
      </w:r>
      <w:r w:rsidR="00865D2C">
        <w:rPr>
          <w:rFonts w:ascii="Times New Roman" w:hAnsi="Times New Roman"/>
          <w:color w:val="000000"/>
        </w:rPr>
        <w:t xml:space="preserve"> </w:t>
      </w:r>
      <w:r w:rsidR="006A6854">
        <w:rPr>
          <w:rFonts w:ascii="Times New Roman" w:hAnsi="Times New Roman"/>
          <w:color w:val="000000"/>
        </w:rPr>
        <w:t>O sistema de p</w:t>
      </w:r>
      <w:r w:rsidR="00865D2C" w:rsidRPr="00865D2C">
        <w:rPr>
          <w:rFonts w:ascii="Times New Roman" w:hAnsi="Times New Roman"/>
          <w:color w:val="000000"/>
        </w:rPr>
        <w:t xml:space="preserve">regão </w:t>
      </w:r>
      <w:r w:rsidR="006A6854">
        <w:rPr>
          <w:rFonts w:ascii="Times New Roman" w:hAnsi="Times New Roman"/>
          <w:color w:val="000000"/>
        </w:rPr>
        <w:t>e</w:t>
      </w:r>
      <w:r w:rsidR="00865D2C" w:rsidRPr="00865D2C">
        <w:rPr>
          <w:rFonts w:ascii="Times New Roman" w:hAnsi="Times New Roman"/>
          <w:color w:val="000000"/>
        </w:rPr>
        <w:t>letrônico identificará em coluna própria as ME/EPP e COOP participantes, fazendo comparação entre os valores do licitante com menor preço e das demais ME/EPP/COOP na ordem de classificação, desde que a primeira colocada não seja uma ME/EPP/COOP.</w:t>
      </w:r>
    </w:p>
    <w:p w:rsidR="003F3258" w:rsidRDefault="003F3258" w:rsidP="00865D2C">
      <w:pPr>
        <w:pStyle w:val="Prembulo"/>
        <w:tabs>
          <w:tab w:val="left" w:pos="1418"/>
        </w:tabs>
        <w:spacing w:before="0"/>
        <w:ind w:firstLine="0"/>
        <w:rPr>
          <w:rFonts w:ascii="Times New Roman" w:hAnsi="Times New Roman"/>
          <w:color w:val="000000"/>
        </w:rPr>
      </w:pPr>
    </w:p>
    <w:p w:rsidR="00ED1F60" w:rsidRDefault="003F3258" w:rsidP="003F3258">
      <w:pPr>
        <w:pStyle w:val="Prembulo"/>
        <w:tabs>
          <w:tab w:val="left" w:pos="1418"/>
        </w:tabs>
        <w:spacing w:before="0"/>
        <w:ind w:firstLine="0"/>
        <w:rPr>
          <w:color w:val="000000"/>
          <w:lang w:bidi="pt-BR"/>
        </w:rPr>
      </w:pPr>
      <w:r w:rsidRPr="003F3258">
        <w:rPr>
          <w:rFonts w:ascii="Times New Roman" w:hAnsi="Times New Roman"/>
          <w:b/>
          <w:color w:val="000000"/>
        </w:rPr>
        <w:t>6.17.2.</w:t>
      </w:r>
      <w:r>
        <w:rPr>
          <w:rFonts w:ascii="Times New Roman" w:hAnsi="Times New Roman"/>
          <w:color w:val="000000"/>
        </w:rPr>
        <w:t xml:space="preserve"> </w:t>
      </w:r>
      <w:r w:rsidR="00865D2C" w:rsidRPr="00865D2C">
        <w:rPr>
          <w:color w:val="000000"/>
          <w:lang w:bidi="pt-BR"/>
        </w:rPr>
        <w:t xml:space="preserve">Nessas condições, as propostas que se encontrarem na faixa de até 5% (cinco por cento) acima da proposta ou lance de menor preço serão consideradas empatadas com a primeira colocada e o licitante ME/EPP/COOP melhor classificado terá o direito de encaminhar uma última oferta para desempate, obrigatoriamente abaixo da primeira colocada, no prazo de </w:t>
      </w:r>
      <w:proofErr w:type="gramStart"/>
      <w:r w:rsidR="00865D2C" w:rsidRPr="00865D2C">
        <w:rPr>
          <w:color w:val="000000"/>
          <w:lang w:bidi="pt-BR"/>
        </w:rPr>
        <w:t>5</w:t>
      </w:r>
      <w:proofErr w:type="gramEnd"/>
      <w:r w:rsidR="00865D2C" w:rsidRPr="00865D2C">
        <w:rPr>
          <w:color w:val="000000"/>
          <w:lang w:bidi="pt-BR"/>
        </w:rPr>
        <w:t xml:space="preserve"> (cinco) minutos controlados pelo Sistema, contados após a comunicação automática para tanto.</w:t>
      </w:r>
    </w:p>
    <w:p w:rsidR="003F3258" w:rsidRDefault="003F3258" w:rsidP="003F3258">
      <w:pPr>
        <w:pStyle w:val="Prembulo"/>
        <w:tabs>
          <w:tab w:val="left" w:pos="1418"/>
        </w:tabs>
        <w:spacing w:before="0"/>
        <w:ind w:firstLine="0"/>
        <w:rPr>
          <w:color w:val="000000"/>
          <w:lang w:bidi="pt-BR"/>
        </w:rPr>
      </w:pPr>
    </w:p>
    <w:p w:rsidR="00ED1F60" w:rsidRDefault="003F3258" w:rsidP="003F3258">
      <w:pPr>
        <w:pStyle w:val="Prembulo"/>
        <w:tabs>
          <w:tab w:val="left" w:pos="1418"/>
        </w:tabs>
        <w:spacing w:before="0"/>
        <w:ind w:firstLine="0"/>
        <w:rPr>
          <w:color w:val="000000"/>
        </w:rPr>
      </w:pPr>
      <w:r w:rsidRPr="003F3258">
        <w:rPr>
          <w:b/>
          <w:color w:val="000000"/>
          <w:lang w:bidi="pt-BR"/>
        </w:rPr>
        <w:t>6.17.3.</w:t>
      </w:r>
      <w:r>
        <w:rPr>
          <w:b/>
          <w:color w:val="000000"/>
          <w:lang w:bidi="pt-BR"/>
        </w:rPr>
        <w:t xml:space="preserve"> </w:t>
      </w:r>
      <w:r w:rsidR="00865D2C" w:rsidRPr="00ED1F60">
        <w:rPr>
          <w:color w:val="000000"/>
        </w:rPr>
        <w:t>Caso a ME/EPP/COOP melhor classificada desista ou não se manifeste no prazo estabelecido, serão convocadas as demais licitantes ME/EPP/COOP participantes que se encontrem naquele intervalo de 5% (cinco por cento), na ordem de classificação, para o exercício do mesmo direito, segundo o estabelecido no subitem anterior.</w:t>
      </w:r>
    </w:p>
    <w:p w:rsidR="003F3258" w:rsidRDefault="003F3258" w:rsidP="003F3258">
      <w:pPr>
        <w:pStyle w:val="Prembulo"/>
        <w:tabs>
          <w:tab w:val="left" w:pos="1418"/>
        </w:tabs>
        <w:spacing w:before="0"/>
        <w:ind w:firstLine="0"/>
        <w:rPr>
          <w:color w:val="000000"/>
        </w:rPr>
      </w:pPr>
    </w:p>
    <w:p w:rsidR="00ED1F60" w:rsidRDefault="003F3258" w:rsidP="003F3258">
      <w:pPr>
        <w:pStyle w:val="Prembulo"/>
        <w:tabs>
          <w:tab w:val="left" w:pos="1418"/>
        </w:tabs>
        <w:spacing w:before="0"/>
        <w:ind w:firstLine="0"/>
        <w:rPr>
          <w:color w:val="000000"/>
        </w:rPr>
      </w:pPr>
      <w:r w:rsidRPr="003F3258">
        <w:rPr>
          <w:b/>
          <w:color w:val="000000"/>
        </w:rPr>
        <w:lastRenderedPageBreak/>
        <w:t>6.17.4</w:t>
      </w:r>
      <w:r>
        <w:rPr>
          <w:b/>
          <w:color w:val="000000"/>
        </w:rPr>
        <w:t xml:space="preserve">. </w:t>
      </w:r>
      <w:r>
        <w:rPr>
          <w:color w:val="000000"/>
        </w:rPr>
        <w:t>.</w:t>
      </w:r>
      <w:r w:rsidR="00865D2C" w:rsidRPr="00ED1F60">
        <w:rPr>
          <w:color w:val="000000"/>
        </w:rPr>
        <w:t>Caso sejam identificadas propostas de licitantes ME/EPP/COOP empatadas, na faixa dos 5% (cinco por cento) de diferen</w:t>
      </w:r>
      <w:r w:rsidR="006A6854" w:rsidRPr="00ED1F60">
        <w:rPr>
          <w:color w:val="000000"/>
        </w:rPr>
        <w:t>ça para a primeira colocada, o s</w:t>
      </w:r>
      <w:r w:rsidR="00865D2C" w:rsidRPr="00ED1F60">
        <w:rPr>
          <w:color w:val="000000"/>
        </w:rPr>
        <w:t>istema fará um sorteio eletrônico entre os licitantes, definindo e convocando automaticamente a vencedora para o encaminhamento da oferta final de desempate, conforme subitens acima.</w:t>
      </w:r>
    </w:p>
    <w:p w:rsidR="003F3258" w:rsidRDefault="003F3258" w:rsidP="003F3258">
      <w:pPr>
        <w:pStyle w:val="Prembulo"/>
        <w:tabs>
          <w:tab w:val="left" w:pos="1418"/>
        </w:tabs>
        <w:spacing w:before="0"/>
        <w:ind w:firstLine="0"/>
        <w:rPr>
          <w:color w:val="000000"/>
        </w:rPr>
      </w:pPr>
    </w:p>
    <w:p w:rsidR="00ED1F60" w:rsidRDefault="003F3258" w:rsidP="003F3258">
      <w:pPr>
        <w:pStyle w:val="Prembulo"/>
        <w:tabs>
          <w:tab w:val="left" w:pos="1418"/>
        </w:tabs>
        <w:spacing w:before="0"/>
        <w:ind w:firstLine="0"/>
        <w:rPr>
          <w:color w:val="000000"/>
        </w:rPr>
      </w:pPr>
      <w:r w:rsidRPr="003F3258">
        <w:rPr>
          <w:b/>
          <w:color w:val="000000"/>
        </w:rPr>
        <w:t>6.17.5</w:t>
      </w:r>
      <w:r>
        <w:rPr>
          <w:b/>
          <w:color w:val="000000"/>
        </w:rPr>
        <w:t xml:space="preserve">. </w:t>
      </w:r>
      <w:r>
        <w:rPr>
          <w:color w:val="000000"/>
        </w:rPr>
        <w:t>.</w:t>
      </w:r>
      <w:r w:rsidR="00865D2C" w:rsidRPr="00ED1F60">
        <w:rPr>
          <w:color w:val="000000"/>
        </w:rPr>
        <w:t>Haven</w:t>
      </w:r>
      <w:r w:rsidR="006A6854" w:rsidRPr="00ED1F60">
        <w:rPr>
          <w:color w:val="000000"/>
        </w:rPr>
        <w:t>do êxito neste procedimento, o s</w:t>
      </w:r>
      <w:r w:rsidR="00865D2C" w:rsidRPr="00ED1F60">
        <w:rPr>
          <w:color w:val="000000"/>
        </w:rPr>
        <w:t>istema disponibilizará a nova classificação de fornecedores para fins de aceitação. Não havendo êxito, ou tendo sido a melhor oferta inicial apresentada por ME/EPP/COOP, ou ainda</w:t>
      </w:r>
      <w:r w:rsidR="006A6854" w:rsidRPr="00ED1F60">
        <w:rPr>
          <w:color w:val="000000"/>
        </w:rPr>
        <w:t>,</w:t>
      </w:r>
      <w:r w:rsidR="00865D2C" w:rsidRPr="00ED1F60">
        <w:rPr>
          <w:color w:val="000000"/>
        </w:rPr>
        <w:t xml:space="preserve"> não </w:t>
      </w:r>
      <w:proofErr w:type="gramStart"/>
      <w:r w:rsidR="00865D2C" w:rsidRPr="00ED1F60">
        <w:rPr>
          <w:color w:val="000000"/>
        </w:rPr>
        <w:t>existindo ME</w:t>
      </w:r>
      <w:proofErr w:type="gramEnd"/>
      <w:r w:rsidR="00865D2C" w:rsidRPr="00ED1F60">
        <w:rPr>
          <w:color w:val="000000"/>
        </w:rPr>
        <w:t>/EPP/COOP participante, prevalecerá a classificação inicial.</w:t>
      </w:r>
    </w:p>
    <w:p w:rsidR="003F3258" w:rsidRDefault="003F3258" w:rsidP="003F3258">
      <w:pPr>
        <w:pStyle w:val="Prembulo"/>
        <w:tabs>
          <w:tab w:val="left" w:pos="1418"/>
        </w:tabs>
        <w:spacing w:before="0"/>
        <w:ind w:firstLine="0"/>
        <w:rPr>
          <w:color w:val="000000"/>
        </w:rPr>
      </w:pPr>
    </w:p>
    <w:p w:rsidR="00865D2C" w:rsidRDefault="003F3258" w:rsidP="003F3258">
      <w:pPr>
        <w:pStyle w:val="Prembulo"/>
        <w:tabs>
          <w:tab w:val="left" w:pos="1418"/>
        </w:tabs>
        <w:spacing w:before="0"/>
        <w:ind w:firstLine="0"/>
        <w:rPr>
          <w:color w:val="000000"/>
        </w:rPr>
      </w:pPr>
      <w:r w:rsidRPr="003F3258">
        <w:rPr>
          <w:b/>
          <w:color w:val="000000"/>
        </w:rPr>
        <w:t>6.17.6.</w:t>
      </w:r>
      <w:r>
        <w:rPr>
          <w:color w:val="000000"/>
        </w:rPr>
        <w:t xml:space="preserve"> </w:t>
      </w:r>
      <w:r w:rsidR="00865D2C" w:rsidRPr="00ED1F60">
        <w:rPr>
          <w:color w:val="000000"/>
        </w:rPr>
        <w:t xml:space="preserve">Somente após o procedimento de desempate fictício, quando houver, e a classificação final dos licitantes, será cabível a negociação de preço junto ao fornecedor classificado em primeiro lugar. </w:t>
      </w:r>
    </w:p>
    <w:p w:rsidR="004B2977" w:rsidRDefault="004B2977" w:rsidP="00865D2C">
      <w:pPr>
        <w:pStyle w:val="Prembulo"/>
        <w:tabs>
          <w:tab w:val="left" w:pos="1418"/>
        </w:tabs>
        <w:spacing w:before="0"/>
        <w:ind w:firstLine="0"/>
        <w:rPr>
          <w:rFonts w:ascii="Times New Roman" w:hAnsi="Times New Roman"/>
          <w:b/>
        </w:rPr>
      </w:pPr>
    </w:p>
    <w:p w:rsidR="0025108A" w:rsidRDefault="0025108A" w:rsidP="00326AED">
      <w:pPr>
        <w:pStyle w:val="Prembulo"/>
        <w:tabs>
          <w:tab w:val="left" w:pos="1418"/>
        </w:tabs>
        <w:spacing w:before="0"/>
        <w:ind w:firstLine="0"/>
        <w:rPr>
          <w:rFonts w:ascii="Times New Roman" w:hAnsi="Times New Roman"/>
        </w:rPr>
      </w:pPr>
      <w:r>
        <w:rPr>
          <w:rFonts w:ascii="Times New Roman" w:hAnsi="Times New Roman"/>
          <w:b/>
        </w:rPr>
        <w:t>6</w:t>
      </w:r>
      <w:r w:rsidRPr="0049597F">
        <w:rPr>
          <w:rFonts w:ascii="Times New Roman" w:hAnsi="Times New Roman"/>
          <w:b/>
        </w:rPr>
        <w:t>.</w:t>
      </w:r>
      <w:r w:rsidR="002655BA">
        <w:rPr>
          <w:rFonts w:ascii="Times New Roman" w:hAnsi="Times New Roman"/>
          <w:b/>
        </w:rPr>
        <w:t>1</w:t>
      </w:r>
      <w:r w:rsidR="003F3258">
        <w:rPr>
          <w:rFonts w:ascii="Times New Roman" w:hAnsi="Times New Roman"/>
          <w:b/>
        </w:rPr>
        <w:t>8</w:t>
      </w:r>
      <w:r w:rsidRPr="0049597F">
        <w:rPr>
          <w:rFonts w:ascii="Times New Roman" w:hAnsi="Times New Roman"/>
          <w:b/>
        </w:rPr>
        <w:t>.</w:t>
      </w:r>
      <w:r w:rsidRPr="009550F2">
        <w:rPr>
          <w:rFonts w:ascii="Times New Roman" w:hAnsi="Times New Roman"/>
        </w:rPr>
        <w:t xml:space="preserve"> Na hipótese de não haver ME </w:t>
      </w:r>
      <w:r>
        <w:rPr>
          <w:rFonts w:ascii="Times New Roman" w:hAnsi="Times New Roman"/>
        </w:rPr>
        <w:t xml:space="preserve">ou </w:t>
      </w:r>
      <w:r w:rsidRPr="009550F2">
        <w:rPr>
          <w:rFonts w:ascii="Times New Roman" w:hAnsi="Times New Roman"/>
        </w:rPr>
        <w:t xml:space="preserve">EPP, ou estas não </w:t>
      </w:r>
      <w:r>
        <w:rPr>
          <w:rFonts w:ascii="Times New Roman" w:hAnsi="Times New Roman"/>
        </w:rPr>
        <w:t>exercerem o direito que lhes foi</w:t>
      </w:r>
      <w:r w:rsidRPr="009550F2">
        <w:rPr>
          <w:rFonts w:ascii="Times New Roman" w:hAnsi="Times New Roman"/>
        </w:rPr>
        <w:t xml:space="preserve"> concedido, prevalecerá a classificação original verificada após a fase de lances.</w:t>
      </w:r>
    </w:p>
    <w:p w:rsidR="004B2977" w:rsidRDefault="004B2977" w:rsidP="00326AED">
      <w:pPr>
        <w:pStyle w:val="Prembulo"/>
        <w:tabs>
          <w:tab w:val="left" w:pos="1418"/>
        </w:tabs>
        <w:spacing w:before="0"/>
        <w:ind w:firstLine="0"/>
        <w:rPr>
          <w:rFonts w:ascii="Times New Roman" w:hAnsi="Times New Roman"/>
          <w:b/>
          <w:color w:val="000000"/>
          <w:szCs w:val="24"/>
        </w:rPr>
      </w:pPr>
    </w:p>
    <w:p w:rsidR="002655BA" w:rsidRDefault="0025108A" w:rsidP="00326AED">
      <w:pPr>
        <w:pStyle w:val="Prembulo"/>
        <w:tabs>
          <w:tab w:val="left" w:pos="1418"/>
        </w:tabs>
        <w:spacing w:before="0"/>
        <w:ind w:firstLine="0"/>
        <w:rPr>
          <w:rFonts w:ascii="Times New Roman" w:hAnsi="Times New Roman"/>
          <w:color w:val="000000"/>
          <w:szCs w:val="24"/>
        </w:rPr>
      </w:pPr>
      <w:r w:rsidRPr="0025108A">
        <w:rPr>
          <w:rFonts w:ascii="Times New Roman" w:hAnsi="Times New Roman"/>
          <w:b/>
          <w:color w:val="000000"/>
          <w:szCs w:val="24"/>
        </w:rPr>
        <w:t>6.</w:t>
      </w:r>
      <w:r w:rsidR="002655BA">
        <w:rPr>
          <w:rFonts w:ascii="Times New Roman" w:hAnsi="Times New Roman"/>
          <w:b/>
          <w:color w:val="000000"/>
          <w:szCs w:val="24"/>
        </w:rPr>
        <w:t>1</w:t>
      </w:r>
      <w:r w:rsidR="003F3258">
        <w:rPr>
          <w:rFonts w:ascii="Times New Roman" w:hAnsi="Times New Roman"/>
          <w:b/>
          <w:color w:val="000000"/>
          <w:szCs w:val="24"/>
        </w:rPr>
        <w:t>8</w:t>
      </w:r>
      <w:r w:rsidRPr="0025108A">
        <w:rPr>
          <w:rFonts w:ascii="Times New Roman" w:hAnsi="Times New Roman"/>
          <w:b/>
          <w:color w:val="000000"/>
          <w:szCs w:val="24"/>
        </w:rPr>
        <w:t>.</w:t>
      </w:r>
      <w:r w:rsidR="00B50677">
        <w:rPr>
          <w:rFonts w:ascii="Times New Roman" w:hAnsi="Times New Roman"/>
          <w:b/>
          <w:color w:val="000000"/>
          <w:szCs w:val="24"/>
        </w:rPr>
        <w:t>1</w:t>
      </w:r>
      <w:r w:rsidRPr="0025108A">
        <w:rPr>
          <w:rFonts w:ascii="Times New Roman" w:hAnsi="Times New Roman"/>
          <w:b/>
          <w:color w:val="000000"/>
          <w:szCs w:val="24"/>
        </w:rPr>
        <w:t>.</w:t>
      </w:r>
      <w:r w:rsidRPr="0025108A">
        <w:rPr>
          <w:rFonts w:ascii="Times New Roman" w:hAnsi="Times New Roman"/>
          <w:color w:val="000000"/>
          <w:szCs w:val="24"/>
        </w:rPr>
        <w:t xml:space="preserve"> Eventual empate entre propostas, o critério de desempate será aquele previsto no art. 3º, § 2º, da Lei nº 8.666, de 1993, assegurando-se a preferência, sucessivamente, aos serviços:</w:t>
      </w:r>
    </w:p>
    <w:p w:rsidR="004B2977" w:rsidRDefault="004B2977" w:rsidP="00326AED">
      <w:pPr>
        <w:pStyle w:val="Prembulo"/>
        <w:tabs>
          <w:tab w:val="left" w:pos="1418"/>
        </w:tabs>
        <w:spacing w:before="0"/>
        <w:ind w:firstLine="0"/>
        <w:rPr>
          <w:rFonts w:ascii="Times New Roman" w:hAnsi="Times New Roman"/>
          <w:b/>
          <w:color w:val="000000"/>
          <w:szCs w:val="24"/>
        </w:rPr>
      </w:pPr>
    </w:p>
    <w:p w:rsidR="002655BA" w:rsidRDefault="002655BA" w:rsidP="00326AED">
      <w:pPr>
        <w:pStyle w:val="Prembulo"/>
        <w:tabs>
          <w:tab w:val="left" w:pos="1418"/>
        </w:tabs>
        <w:spacing w:before="0"/>
        <w:ind w:firstLine="0"/>
        <w:rPr>
          <w:rFonts w:ascii="Times New Roman" w:hAnsi="Times New Roman"/>
          <w:color w:val="000000"/>
        </w:rPr>
      </w:pPr>
      <w:r w:rsidRPr="002655BA">
        <w:rPr>
          <w:rFonts w:ascii="Times New Roman" w:hAnsi="Times New Roman"/>
          <w:b/>
          <w:color w:val="000000"/>
          <w:szCs w:val="24"/>
        </w:rPr>
        <w:t>6.1</w:t>
      </w:r>
      <w:r w:rsidR="003F3258">
        <w:rPr>
          <w:rFonts w:ascii="Times New Roman" w:hAnsi="Times New Roman"/>
          <w:b/>
          <w:color w:val="000000"/>
          <w:szCs w:val="24"/>
        </w:rPr>
        <w:t>8</w:t>
      </w:r>
      <w:r w:rsidRPr="002655BA">
        <w:rPr>
          <w:rFonts w:ascii="Times New Roman" w:hAnsi="Times New Roman"/>
          <w:b/>
          <w:color w:val="000000"/>
          <w:szCs w:val="24"/>
        </w:rPr>
        <w:t>.</w:t>
      </w:r>
      <w:r w:rsidR="00B50677">
        <w:rPr>
          <w:rFonts w:ascii="Times New Roman" w:hAnsi="Times New Roman"/>
          <w:b/>
          <w:color w:val="000000"/>
          <w:szCs w:val="24"/>
        </w:rPr>
        <w:t>1</w:t>
      </w:r>
      <w:r w:rsidRPr="002655BA">
        <w:rPr>
          <w:rFonts w:ascii="Times New Roman" w:hAnsi="Times New Roman"/>
          <w:b/>
          <w:color w:val="000000"/>
          <w:szCs w:val="24"/>
        </w:rPr>
        <w:t>.1.</w:t>
      </w:r>
      <w:r w:rsidRPr="002655BA">
        <w:rPr>
          <w:rFonts w:ascii="Times New Roman" w:hAnsi="Times New Roman"/>
          <w:color w:val="000000"/>
          <w:szCs w:val="24"/>
        </w:rPr>
        <w:t xml:space="preserve"> </w:t>
      </w:r>
      <w:r w:rsidR="0025108A" w:rsidRPr="002655BA">
        <w:rPr>
          <w:rFonts w:ascii="Times New Roman" w:hAnsi="Times New Roman"/>
          <w:color w:val="000000"/>
        </w:rPr>
        <w:t>prestados por empresas brasileiras;</w:t>
      </w:r>
    </w:p>
    <w:p w:rsidR="004B2977" w:rsidRDefault="004B2977" w:rsidP="00326AED">
      <w:pPr>
        <w:pStyle w:val="Prembulo"/>
        <w:tabs>
          <w:tab w:val="left" w:pos="1418"/>
        </w:tabs>
        <w:spacing w:before="0"/>
        <w:ind w:firstLine="0"/>
        <w:rPr>
          <w:rFonts w:ascii="Times New Roman" w:hAnsi="Times New Roman"/>
          <w:b/>
          <w:color w:val="000000"/>
        </w:rPr>
      </w:pPr>
    </w:p>
    <w:p w:rsidR="0025108A" w:rsidRDefault="002655BA" w:rsidP="00326AED">
      <w:pPr>
        <w:pStyle w:val="Prembulo"/>
        <w:tabs>
          <w:tab w:val="left" w:pos="1418"/>
        </w:tabs>
        <w:spacing w:before="0"/>
        <w:ind w:firstLine="0"/>
        <w:rPr>
          <w:rFonts w:ascii="Times New Roman" w:hAnsi="Times New Roman"/>
          <w:color w:val="000000"/>
          <w:szCs w:val="24"/>
        </w:rPr>
      </w:pPr>
      <w:r w:rsidRPr="002655BA">
        <w:rPr>
          <w:rFonts w:ascii="Times New Roman" w:hAnsi="Times New Roman"/>
          <w:b/>
          <w:color w:val="000000"/>
        </w:rPr>
        <w:t>6.1</w:t>
      </w:r>
      <w:r w:rsidR="003F3258">
        <w:rPr>
          <w:rFonts w:ascii="Times New Roman" w:hAnsi="Times New Roman"/>
          <w:b/>
          <w:color w:val="000000"/>
        </w:rPr>
        <w:t>8</w:t>
      </w:r>
      <w:r w:rsidRPr="002655BA">
        <w:rPr>
          <w:rFonts w:ascii="Times New Roman" w:hAnsi="Times New Roman"/>
          <w:b/>
          <w:color w:val="000000"/>
        </w:rPr>
        <w:t>.</w:t>
      </w:r>
      <w:r w:rsidR="00B50677">
        <w:rPr>
          <w:rFonts w:ascii="Times New Roman" w:hAnsi="Times New Roman"/>
          <w:b/>
          <w:color w:val="000000"/>
        </w:rPr>
        <w:t>1</w:t>
      </w:r>
      <w:r w:rsidRPr="002655BA">
        <w:rPr>
          <w:rFonts w:ascii="Times New Roman" w:hAnsi="Times New Roman"/>
          <w:b/>
          <w:color w:val="000000"/>
        </w:rPr>
        <w:t>.2.</w:t>
      </w:r>
      <w:r>
        <w:rPr>
          <w:color w:val="000000"/>
        </w:rPr>
        <w:t xml:space="preserve"> </w:t>
      </w:r>
      <w:proofErr w:type="gramStart"/>
      <w:r w:rsidR="0025108A" w:rsidRPr="002655BA">
        <w:rPr>
          <w:rFonts w:ascii="Times New Roman" w:hAnsi="Times New Roman"/>
          <w:color w:val="000000"/>
          <w:szCs w:val="24"/>
        </w:rPr>
        <w:t>prestados</w:t>
      </w:r>
      <w:proofErr w:type="gramEnd"/>
      <w:r w:rsidR="0025108A" w:rsidRPr="002655BA">
        <w:rPr>
          <w:rFonts w:ascii="Times New Roman" w:hAnsi="Times New Roman"/>
          <w:color w:val="000000"/>
          <w:szCs w:val="24"/>
        </w:rPr>
        <w:t xml:space="preserve"> por empresas que invistam em pesquisa e no de</w:t>
      </w:r>
      <w:r w:rsidR="006A6854">
        <w:rPr>
          <w:rFonts w:ascii="Times New Roman" w:hAnsi="Times New Roman"/>
          <w:color w:val="000000"/>
          <w:szCs w:val="24"/>
        </w:rPr>
        <w:t>senvolvimento de tecnologia no p</w:t>
      </w:r>
      <w:r w:rsidR="0025108A" w:rsidRPr="002655BA">
        <w:rPr>
          <w:rFonts w:ascii="Times New Roman" w:hAnsi="Times New Roman"/>
          <w:color w:val="000000"/>
          <w:szCs w:val="24"/>
        </w:rPr>
        <w:t>aís.</w:t>
      </w:r>
    </w:p>
    <w:p w:rsidR="003F3258" w:rsidRDefault="003F3258" w:rsidP="00326AED">
      <w:pPr>
        <w:pStyle w:val="Prembulo"/>
        <w:tabs>
          <w:tab w:val="left" w:pos="1418"/>
        </w:tabs>
        <w:spacing w:before="0"/>
        <w:ind w:firstLine="0"/>
        <w:rPr>
          <w:rFonts w:ascii="Times New Roman" w:hAnsi="Times New Roman"/>
          <w:color w:val="000000"/>
          <w:szCs w:val="24"/>
        </w:rPr>
      </w:pPr>
    </w:p>
    <w:p w:rsidR="00ED1F60" w:rsidRPr="003F3258" w:rsidRDefault="003F3258" w:rsidP="003F3258">
      <w:pPr>
        <w:pStyle w:val="Prembulo"/>
        <w:tabs>
          <w:tab w:val="left" w:pos="1418"/>
        </w:tabs>
        <w:spacing w:before="0"/>
        <w:ind w:firstLine="0"/>
        <w:rPr>
          <w:b/>
          <w:vanish/>
          <w:color w:val="000000"/>
        </w:rPr>
      </w:pPr>
      <w:r w:rsidRPr="003F3258">
        <w:rPr>
          <w:rFonts w:ascii="Times New Roman" w:hAnsi="Times New Roman"/>
          <w:b/>
          <w:color w:val="000000"/>
          <w:szCs w:val="24"/>
        </w:rPr>
        <w:t xml:space="preserve">6.19. </w:t>
      </w:r>
    </w:p>
    <w:p w:rsidR="00ED1F60" w:rsidRPr="00ED1F60" w:rsidRDefault="00ED1F60" w:rsidP="00615F13">
      <w:pPr>
        <w:pStyle w:val="PargrafodaLista"/>
        <w:numPr>
          <w:ilvl w:val="1"/>
          <w:numId w:val="2"/>
        </w:numPr>
        <w:tabs>
          <w:tab w:val="left" w:pos="567"/>
          <w:tab w:val="left" w:pos="1418"/>
        </w:tabs>
        <w:ind w:right="-17"/>
        <w:jc w:val="both"/>
        <w:rPr>
          <w:vanish/>
          <w:color w:val="000000"/>
        </w:rPr>
      </w:pPr>
    </w:p>
    <w:p w:rsidR="0025108A" w:rsidRPr="00740F2B" w:rsidRDefault="0025108A" w:rsidP="003F3258">
      <w:pPr>
        <w:pStyle w:val="PargrafodaLista"/>
        <w:tabs>
          <w:tab w:val="left" w:pos="567"/>
          <w:tab w:val="left" w:pos="1418"/>
        </w:tabs>
        <w:ind w:left="0" w:right="-17"/>
        <w:jc w:val="both"/>
      </w:pPr>
      <w:r w:rsidRPr="003F3258">
        <w:rPr>
          <w:color w:val="000000"/>
        </w:rPr>
        <w:t>Persistindo o empate, o critério de desempate será o sorteio, em ato público para o qual os licitantes serão convocados, vedado qualquer outro processo.</w:t>
      </w:r>
    </w:p>
    <w:p w:rsidR="00775355" w:rsidRDefault="00775355" w:rsidP="00326AED">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p>
    <w:p w:rsidR="00740F2B" w:rsidRDefault="00775355" w:rsidP="00615F13">
      <w:pPr>
        <w:pStyle w:val="PargrafodaLista"/>
        <w:numPr>
          <w:ilvl w:val="1"/>
          <w:numId w:val="2"/>
        </w:numPr>
        <w:tabs>
          <w:tab w:val="left" w:pos="0"/>
          <w:tab w:val="left" w:pos="142"/>
          <w:tab w:val="left" w:pos="567"/>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0" w:firstLine="0"/>
        <w:jc w:val="both"/>
      </w:pPr>
      <w:r>
        <w:t xml:space="preserve"> </w:t>
      </w:r>
      <w:r w:rsidR="00740F2B" w:rsidRPr="00F05CE9">
        <w:t xml:space="preserve">Após o encerramento da etapa de lances da sessão pública, o </w:t>
      </w:r>
      <w:r w:rsidR="0071186C">
        <w:t>pregoeiro</w:t>
      </w:r>
      <w:r w:rsidR="00740F2B" w:rsidRPr="00F05CE9">
        <w:t xml:space="preserve"> poderá encaminhar, pelo sistema eletrônico, contraproposta à licitante que tenha apresentado lance mais vantajoso, para que seja obtida melhor proposta, observado o critério de julgamento e o valor de referência, não se admitindo negociar condições diferentes daquelas previstas neste </w:t>
      </w:r>
      <w:r w:rsidR="00422B87">
        <w:t>edital</w:t>
      </w:r>
      <w:r w:rsidR="00740F2B" w:rsidRPr="00F05CE9">
        <w:t>.</w:t>
      </w:r>
    </w:p>
    <w:p w:rsidR="003F3258" w:rsidRDefault="003F3258" w:rsidP="003F3258">
      <w:pPr>
        <w:pStyle w:val="PargrafodaLista"/>
        <w:tabs>
          <w:tab w:val="left" w:pos="0"/>
          <w:tab w:val="left" w:pos="142"/>
          <w:tab w:val="left" w:pos="567"/>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0"/>
        <w:jc w:val="both"/>
      </w:pPr>
    </w:p>
    <w:p w:rsidR="0025108A" w:rsidRPr="003F3258" w:rsidRDefault="0025108A" w:rsidP="003F3258">
      <w:pPr>
        <w:pStyle w:val="PargrafodaLista"/>
        <w:numPr>
          <w:ilvl w:val="1"/>
          <w:numId w:val="2"/>
        </w:numPr>
        <w:tabs>
          <w:tab w:val="left" w:pos="0"/>
          <w:tab w:val="left" w:pos="142"/>
          <w:tab w:val="left" w:pos="567"/>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0" w:firstLine="0"/>
        <w:jc w:val="both"/>
      </w:pPr>
      <w:r w:rsidRPr="003F3258">
        <w:t>A negociação de preços junto ao fornecedor cla</w:t>
      </w:r>
      <w:r w:rsidR="00740F2B" w:rsidRPr="003F3258">
        <w:t>ssificado em primeiro lugar se dará</w:t>
      </w:r>
      <w:r w:rsidRPr="003F3258">
        <w:t xml:space="preserve"> sempre após o procedimento de desempate de propostas e classificação final dos fornecedores participantes.</w:t>
      </w:r>
    </w:p>
    <w:p w:rsidR="004B2977" w:rsidRDefault="004B2977" w:rsidP="00326AED">
      <w:pPr>
        <w:pStyle w:val="Prembulo"/>
        <w:tabs>
          <w:tab w:val="left" w:pos="1418"/>
        </w:tabs>
        <w:spacing w:before="0"/>
        <w:ind w:firstLine="0"/>
        <w:rPr>
          <w:rFonts w:ascii="Times New Roman" w:hAnsi="Times New Roman"/>
          <w:b/>
        </w:rPr>
      </w:pPr>
    </w:p>
    <w:p w:rsidR="0025108A" w:rsidRDefault="0025108A" w:rsidP="00326AED">
      <w:pPr>
        <w:pStyle w:val="Prembulo"/>
        <w:tabs>
          <w:tab w:val="left" w:pos="1418"/>
        </w:tabs>
        <w:spacing w:before="0"/>
        <w:ind w:firstLine="0"/>
        <w:rPr>
          <w:rFonts w:ascii="Times New Roman" w:hAnsi="Times New Roman"/>
        </w:rPr>
      </w:pPr>
      <w:r>
        <w:rPr>
          <w:rFonts w:ascii="Times New Roman" w:hAnsi="Times New Roman"/>
          <w:b/>
        </w:rPr>
        <w:lastRenderedPageBreak/>
        <w:t>6.2</w:t>
      </w:r>
      <w:r w:rsidR="003F3258">
        <w:rPr>
          <w:rFonts w:ascii="Times New Roman" w:hAnsi="Times New Roman"/>
          <w:b/>
        </w:rPr>
        <w:t>1</w:t>
      </w:r>
      <w:r>
        <w:rPr>
          <w:rFonts w:ascii="Times New Roman" w:hAnsi="Times New Roman"/>
          <w:b/>
        </w:rPr>
        <w:t>.1.</w:t>
      </w:r>
      <w:r>
        <w:rPr>
          <w:rFonts w:ascii="Times New Roman" w:hAnsi="Times New Roman"/>
        </w:rPr>
        <w:t xml:space="preserve"> A negociação será realizada por meio do sistema</w:t>
      </w:r>
      <w:r w:rsidR="00D071A6">
        <w:rPr>
          <w:rFonts w:ascii="Times New Roman" w:hAnsi="Times New Roman"/>
        </w:rPr>
        <w:t xml:space="preserve"> </w:t>
      </w:r>
      <w:r w:rsidR="00D071A6" w:rsidRPr="00D071A6">
        <w:rPr>
          <w:rFonts w:ascii="Times New Roman" w:hAnsi="Times New Roman"/>
          <w:i/>
        </w:rPr>
        <w:t>(chat)</w:t>
      </w:r>
      <w:r>
        <w:rPr>
          <w:rFonts w:ascii="Times New Roman" w:hAnsi="Times New Roman"/>
        </w:rPr>
        <w:t>, podendo ser acompanhada pelos demais licitantes.</w:t>
      </w:r>
    </w:p>
    <w:p w:rsidR="00412E37" w:rsidRDefault="00412E37" w:rsidP="00326AED">
      <w:pPr>
        <w:pStyle w:val="Prembulo"/>
        <w:spacing w:before="0"/>
        <w:ind w:firstLine="0"/>
        <w:rPr>
          <w:rFonts w:ascii="Times New Roman" w:hAnsi="Times New Roman"/>
          <w:b/>
        </w:rPr>
      </w:pPr>
    </w:p>
    <w:p w:rsidR="00B02076" w:rsidRPr="00D071A6" w:rsidRDefault="00B02076" w:rsidP="00615F13">
      <w:pPr>
        <w:pStyle w:val="Prembulo"/>
        <w:numPr>
          <w:ilvl w:val="0"/>
          <w:numId w:val="2"/>
        </w:numPr>
        <w:tabs>
          <w:tab w:val="left" w:pos="284"/>
        </w:tabs>
        <w:spacing w:before="0"/>
        <w:rPr>
          <w:rFonts w:ascii="Times New Roman" w:hAnsi="Times New Roman"/>
          <w:b/>
          <w:bCs/>
        </w:rPr>
      </w:pPr>
      <w:r w:rsidRPr="00D071A6">
        <w:rPr>
          <w:rFonts w:ascii="Times New Roman" w:hAnsi="Times New Roman"/>
          <w:b/>
          <w:bCs/>
        </w:rPr>
        <w:t>DA ACEITABILIDADE DAS PROPOSTAS</w:t>
      </w:r>
      <w:r w:rsidR="00E16CFD" w:rsidRPr="00D071A6">
        <w:rPr>
          <w:rFonts w:ascii="Times New Roman" w:hAnsi="Times New Roman"/>
          <w:b/>
          <w:bCs/>
        </w:rPr>
        <w:t xml:space="preserve"> FINAIS</w:t>
      </w:r>
    </w:p>
    <w:p w:rsidR="00120585" w:rsidRDefault="00120585" w:rsidP="00326AED">
      <w:pPr>
        <w:pStyle w:val="Prembulo"/>
        <w:spacing w:before="0"/>
        <w:ind w:left="840" w:firstLine="0"/>
        <w:rPr>
          <w:rFonts w:ascii="Times New Roman" w:hAnsi="Times New Roman"/>
          <w:b/>
          <w:bCs/>
        </w:rPr>
      </w:pPr>
    </w:p>
    <w:p w:rsidR="00F32D3B" w:rsidRDefault="00E16CFD" w:rsidP="00326AED">
      <w:pPr>
        <w:pStyle w:val="Prembulo"/>
        <w:tabs>
          <w:tab w:val="left" w:pos="1418"/>
        </w:tabs>
        <w:spacing w:before="0"/>
        <w:ind w:firstLine="0"/>
        <w:rPr>
          <w:rFonts w:ascii="Times New Roman" w:hAnsi="Times New Roman"/>
        </w:rPr>
      </w:pPr>
      <w:r>
        <w:rPr>
          <w:rFonts w:ascii="Times New Roman" w:hAnsi="Times New Roman"/>
          <w:b/>
        </w:rPr>
        <w:t>7</w:t>
      </w:r>
      <w:r w:rsidR="00B02076" w:rsidRPr="0049597F">
        <w:rPr>
          <w:rFonts w:ascii="Times New Roman" w:hAnsi="Times New Roman"/>
          <w:b/>
        </w:rPr>
        <w:t>.</w:t>
      </w:r>
      <w:r w:rsidR="00797BDF">
        <w:rPr>
          <w:rFonts w:ascii="Times New Roman" w:hAnsi="Times New Roman"/>
          <w:b/>
        </w:rPr>
        <w:t>1</w:t>
      </w:r>
      <w:r w:rsidR="0049597F" w:rsidRPr="0049597F">
        <w:rPr>
          <w:rFonts w:ascii="Times New Roman" w:hAnsi="Times New Roman"/>
          <w:b/>
        </w:rPr>
        <w:t>.</w:t>
      </w:r>
      <w:r w:rsidR="00B02076" w:rsidRPr="00483992">
        <w:rPr>
          <w:rFonts w:ascii="Times New Roman" w:hAnsi="Times New Roman"/>
        </w:rPr>
        <w:t xml:space="preserve"> </w:t>
      </w:r>
      <w:r w:rsidR="00F32D3B" w:rsidRPr="00F32D3B">
        <w:rPr>
          <w:rFonts w:ascii="Times New Roman" w:hAnsi="Times New Roman"/>
          <w:color w:val="000000"/>
          <w:szCs w:val="24"/>
          <w:lang w:eastAsia="en-US"/>
        </w:rPr>
        <w:t>Encerrada a etapa de lances</w:t>
      </w:r>
      <w:r w:rsidR="00A25344">
        <w:rPr>
          <w:rFonts w:ascii="Times New Roman" w:hAnsi="Times New Roman"/>
          <w:color w:val="000000"/>
          <w:szCs w:val="24"/>
          <w:lang w:eastAsia="en-US"/>
        </w:rPr>
        <w:t>,</w:t>
      </w:r>
      <w:r w:rsidR="00F32D3B" w:rsidRPr="00F32D3B">
        <w:rPr>
          <w:rFonts w:ascii="Times New Roman" w:hAnsi="Times New Roman"/>
          <w:color w:val="000000"/>
          <w:szCs w:val="24"/>
          <w:lang w:eastAsia="en-US"/>
        </w:rPr>
        <w:t xml:space="preserve"> depois </w:t>
      </w:r>
      <w:r w:rsidR="00F32D3B" w:rsidRPr="00A25344">
        <w:rPr>
          <w:rFonts w:ascii="Times New Roman" w:hAnsi="Times New Roman"/>
          <w:color w:val="000000"/>
          <w:szCs w:val="24"/>
          <w:lang w:eastAsia="en-US"/>
        </w:rPr>
        <w:t>d</w:t>
      </w:r>
      <w:r w:rsidR="00A25344">
        <w:rPr>
          <w:rFonts w:ascii="Times New Roman" w:hAnsi="Times New Roman"/>
          <w:color w:val="000000"/>
          <w:szCs w:val="24"/>
          <w:lang w:eastAsia="en-US"/>
        </w:rPr>
        <w:t>o eventual desempate</w:t>
      </w:r>
      <w:r w:rsidR="00352568">
        <w:rPr>
          <w:rFonts w:ascii="Times New Roman" w:hAnsi="Times New Roman"/>
          <w:color w:val="000000"/>
          <w:szCs w:val="24"/>
          <w:lang w:eastAsia="en-US"/>
        </w:rPr>
        <w:t>, e depois da negociação</w:t>
      </w:r>
      <w:r w:rsidR="00FF60D6">
        <w:rPr>
          <w:rFonts w:ascii="Times New Roman" w:hAnsi="Times New Roman"/>
          <w:color w:val="000000"/>
          <w:szCs w:val="24"/>
          <w:lang w:eastAsia="en-US"/>
        </w:rPr>
        <w:t xml:space="preserve"> via </w:t>
      </w:r>
      <w:r w:rsidR="00FF60D6" w:rsidRPr="00FF60D6">
        <w:rPr>
          <w:rFonts w:ascii="Times New Roman" w:hAnsi="Times New Roman"/>
          <w:i/>
          <w:color w:val="000000"/>
          <w:szCs w:val="24"/>
          <w:lang w:eastAsia="en-US"/>
        </w:rPr>
        <w:t>chat</w:t>
      </w:r>
      <w:r w:rsidR="00A25344">
        <w:rPr>
          <w:rFonts w:ascii="Times New Roman" w:hAnsi="Times New Roman"/>
          <w:color w:val="000000"/>
          <w:szCs w:val="24"/>
          <w:lang w:eastAsia="en-US"/>
        </w:rPr>
        <w:t>,</w:t>
      </w:r>
      <w:r w:rsidR="006A6854">
        <w:rPr>
          <w:rFonts w:ascii="Times New Roman" w:hAnsi="Times New Roman"/>
          <w:color w:val="000000"/>
          <w:szCs w:val="24"/>
          <w:lang w:eastAsia="en-US"/>
        </w:rPr>
        <w:t xml:space="preserve"> o </w:t>
      </w:r>
      <w:r w:rsidR="0071186C">
        <w:rPr>
          <w:rFonts w:ascii="Times New Roman" w:hAnsi="Times New Roman"/>
          <w:color w:val="000000"/>
          <w:szCs w:val="24"/>
          <w:lang w:eastAsia="en-US"/>
        </w:rPr>
        <w:t>pregoeiro</w:t>
      </w:r>
      <w:r w:rsidR="00F32D3B" w:rsidRPr="00A25344">
        <w:rPr>
          <w:rFonts w:ascii="Times New Roman" w:hAnsi="Times New Roman"/>
          <w:color w:val="000000"/>
          <w:szCs w:val="24"/>
          <w:lang w:eastAsia="en-US"/>
        </w:rPr>
        <w:t xml:space="preserve"> examinará a proposta classificada em primeiro luga</w:t>
      </w:r>
      <w:r w:rsidR="00F32D3B" w:rsidRPr="00F32D3B">
        <w:rPr>
          <w:rFonts w:ascii="Times New Roman" w:hAnsi="Times New Roman"/>
          <w:color w:val="000000"/>
          <w:szCs w:val="24"/>
          <w:lang w:eastAsia="en-US"/>
        </w:rPr>
        <w:t xml:space="preserve">r </w:t>
      </w:r>
      <w:r w:rsidR="00A25344">
        <w:rPr>
          <w:rFonts w:ascii="Times New Roman" w:hAnsi="Times New Roman"/>
          <w:color w:val="000000"/>
          <w:szCs w:val="24"/>
        </w:rPr>
        <w:t>para fins</w:t>
      </w:r>
      <w:r w:rsidR="00F32D3B" w:rsidRPr="00F32D3B">
        <w:rPr>
          <w:rFonts w:ascii="Times New Roman" w:hAnsi="Times New Roman"/>
          <w:color w:val="000000"/>
          <w:szCs w:val="24"/>
        </w:rPr>
        <w:t xml:space="preserve"> de aceitação</w:t>
      </w:r>
      <w:r w:rsidR="00F32D3B" w:rsidRPr="00F32D3B">
        <w:rPr>
          <w:rFonts w:ascii="Times New Roman" w:hAnsi="Times New Roman"/>
          <w:color w:val="000000"/>
          <w:szCs w:val="24"/>
          <w:lang w:eastAsia="en-US"/>
        </w:rPr>
        <w:t>.</w:t>
      </w:r>
    </w:p>
    <w:p w:rsidR="004B2977" w:rsidRDefault="004B2977" w:rsidP="00326AED">
      <w:pPr>
        <w:pStyle w:val="Prembulo"/>
        <w:tabs>
          <w:tab w:val="left" w:pos="1418"/>
        </w:tabs>
        <w:spacing w:before="0"/>
        <w:ind w:firstLine="0"/>
        <w:rPr>
          <w:rFonts w:ascii="Times New Roman" w:hAnsi="Times New Roman"/>
          <w:b/>
        </w:rPr>
      </w:pPr>
    </w:p>
    <w:p w:rsidR="00B02076" w:rsidRPr="00483992" w:rsidRDefault="00E16CFD" w:rsidP="00326AED">
      <w:pPr>
        <w:pStyle w:val="Prembulo"/>
        <w:tabs>
          <w:tab w:val="left" w:pos="1418"/>
        </w:tabs>
        <w:spacing w:before="0"/>
        <w:ind w:firstLine="0"/>
        <w:rPr>
          <w:rFonts w:ascii="Times New Roman" w:hAnsi="Times New Roman"/>
        </w:rPr>
      </w:pPr>
      <w:r>
        <w:rPr>
          <w:rFonts w:ascii="Times New Roman" w:hAnsi="Times New Roman"/>
          <w:b/>
        </w:rPr>
        <w:t>7</w:t>
      </w:r>
      <w:r w:rsidR="00F32D3B" w:rsidRPr="004B2977">
        <w:rPr>
          <w:rFonts w:ascii="Times New Roman" w:hAnsi="Times New Roman"/>
          <w:b/>
        </w:rPr>
        <w:t>.2.</w:t>
      </w:r>
      <w:r w:rsidR="00F32D3B">
        <w:rPr>
          <w:rFonts w:ascii="Times New Roman" w:hAnsi="Times New Roman"/>
        </w:rPr>
        <w:t xml:space="preserve"> </w:t>
      </w:r>
      <w:r w:rsidR="00B02076" w:rsidRPr="00483992">
        <w:rPr>
          <w:rFonts w:ascii="Times New Roman" w:hAnsi="Times New Roman"/>
        </w:rPr>
        <w:t xml:space="preserve">Na análise da proposta </w:t>
      </w:r>
      <w:r w:rsidR="000656F9">
        <w:rPr>
          <w:rFonts w:ascii="Times New Roman" w:hAnsi="Times New Roman"/>
        </w:rPr>
        <w:t xml:space="preserve">final </w:t>
      </w:r>
      <w:r w:rsidR="00B02076" w:rsidRPr="00483992">
        <w:rPr>
          <w:rFonts w:ascii="Times New Roman" w:hAnsi="Times New Roman"/>
        </w:rPr>
        <w:t>de preço</w:t>
      </w:r>
      <w:r w:rsidR="00B02076">
        <w:rPr>
          <w:rFonts w:ascii="Times New Roman" w:hAnsi="Times New Roman"/>
        </w:rPr>
        <w:t xml:space="preserve"> </w:t>
      </w:r>
      <w:r w:rsidR="00B02076" w:rsidRPr="00483992">
        <w:rPr>
          <w:rFonts w:ascii="Times New Roman" w:hAnsi="Times New Roman"/>
        </w:rPr>
        <w:t xml:space="preserve">será verificado o atendimento de todas as especificações e condições estabelecidas neste </w:t>
      </w:r>
      <w:r w:rsidR="00422B87">
        <w:rPr>
          <w:rFonts w:ascii="Times New Roman" w:hAnsi="Times New Roman"/>
        </w:rPr>
        <w:t>edital</w:t>
      </w:r>
      <w:r w:rsidR="00A25344">
        <w:rPr>
          <w:rFonts w:ascii="Times New Roman" w:hAnsi="Times New Roman"/>
        </w:rPr>
        <w:t>, no termo de referência e demais a</w:t>
      </w:r>
      <w:r w:rsidR="00B02076" w:rsidRPr="00483992">
        <w:rPr>
          <w:rFonts w:ascii="Times New Roman" w:hAnsi="Times New Roman"/>
        </w:rPr>
        <w:t>nexos, deven</w:t>
      </w:r>
      <w:r w:rsidR="00B25DEE">
        <w:rPr>
          <w:rFonts w:ascii="Times New Roman" w:hAnsi="Times New Roman"/>
        </w:rPr>
        <w:t>do ser observado, notadamente, o que se segue</w:t>
      </w:r>
      <w:r w:rsidR="00B02076" w:rsidRPr="00483992">
        <w:rPr>
          <w:rFonts w:ascii="Times New Roman" w:hAnsi="Times New Roman"/>
        </w:rPr>
        <w:t>:</w:t>
      </w:r>
    </w:p>
    <w:p w:rsidR="004B2977" w:rsidRDefault="004B2977" w:rsidP="00326AED">
      <w:pPr>
        <w:pStyle w:val="Corpodetexto"/>
        <w:ind w:right="0"/>
        <w:rPr>
          <w:b/>
          <w:szCs w:val="24"/>
        </w:rPr>
      </w:pPr>
    </w:p>
    <w:p w:rsidR="00B02076" w:rsidRDefault="00E16CFD" w:rsidP="00326AED">
      <w:pPr>
        <w:pStyle w:val="Corpodetexto"/>
        <w:ind w:right="0"/>
        <w:rPr>
          <w:rFonts w:eastAsia="Batang"/>
          <w:szCs w:val="24"/>
        </w:rPr>
      </w:pPr>
      <w:r>
        <w:rPr>
          <w:b/>
          <w:szCs w:val="24"/>
        </w:rPr>
        <w:t>7</w:t>
      </w:r>
      <w:r w:rsidR="00B02076" w:rsidRPr="0049597F">
        <w:rPr>
          <w:b/>
          <w:szCs w:val="24"/>
        </w:rPr>
        <w:t>.</w:t>
      </w:r>
      <w:r w:rsidR="00F32D3B">
        <w:rPr>
          <w:b/>
          <w:szCs w:val="24"/>
        </w:rPr>
        <w:t>2</w:t>
      </w:r>
      <w:r w:rsidR="00B02076" w:rsidRPr="0049597F">
        <w:rPr>
          <w:b/>
          <w:szCs w:val="24"/>
        </w:rPr>
        <w:t>.1</w:t>
      </w:r>
      <w:r w:rsidR="0049597F" w:rsidRPr="0049597F">
        <w:rPr>
          <w:b/>
          <w:szCs w:val="24"/>
        </w:rPr>
        <w:t>.</w:t>
      </w:r>
      <w:r w:rsidR="006A6854">
        <w:rPr>
          <w:szCs w:val="24"/>
        </w:rPr>
        <w:t xml:space="preserve"> a</w:t>
      </w:r>
      <w:r w:rsidR="00B02076" w:rsidRPr="00DB34EC">
        <w:rPr>
          <w:szCs w:val="24"/>
        </w:rPr>
        <w:t xml:space="preserve">s propostas deverão ser apresentadas de forma clara e objetiva, em conformidade com as disposições deste </w:t>
      </w:r>
      <w:r w:rsidR="00422B87">
        <w:rPr>
          <w:szCs w:val="24"/>
        </w:rPr>
        <w:t>edital</w:t>
      </w:r>
      <w:r w:rsidR="00B02076" w:rsidRPr="00DB34EC">
        <w:rPr>
          <w:szCs w:val="24"/>
        </w:rPr>
        <w:t>, devendo conter todos os elementos que influenci</w:t>
      </w:r>
      <w:r w:rsidR="00D17F32">
        <w:rPr>
          <w:szCs w:val="24"/>
        </w:rPr>
        <w:t>e</w:t>
      </w:r>
      <w:r w:rsidR="00B02076" w:rsidRPr="00DB34EC">
        <w:rPr>
          <w:szCs w:val="24"/>
        </w:rPr>
        <w:t xml:space="preserve">m no valor final da contratação, indicando </w:t>
      </w:r>
      <w:r w:rsidR="00B02076" w:rsidRPr="008A4C76">
        <w:rPr>
          <w:szCs w:val="24"/>
        </w:rPr>
        <w:t>o</w:t>
      </w:r>
      <w:r w:rsidR="006A6854">
        <w:rPr>
          <w:szCs w:val="24"/>
        </w:rPr>
        <w:t>s</w:t>
      </w:r>
      <w:r w:rsidR="00B02076" w:rsidRPr="008A4C76">
        <w:rPr>
          <w:szCs w:val="24"/>
        </w:rPr>
        <w:t xml:space="preserve"> preço</w:t>
      </w:r>
      <w:r w:rsidR="006A6854">
        <w:rPr>
          <w:szCs w:val="24"/>
        </w:rPr>
        <w:t>s</w:t>
      </w:r>
      <w:r w:rsidR="00B02076" w:rsidRPr="008A4C76">
        <w:rPr>
          <w:szCs w:val="24"/>
        </w:rPr>
        <w:t xml:space="preserve"> </w:t>
      </w:r>
      <w:r w:rsidR="006A6854">
        <w:rPr>
          <w:szCs w:val="24"/>
        </w:rPr>
        <w:t>totais</w:t>
      </w:r>
      <w:r w:rsidR="00B02076" w:rsidRPr="008A4C76">
        <w:rPr>
          <w:szCs w:val="24"/>
        </w:rPr>
        <w:t xml:space="preserve"> </w:t>
      </w:r>
      <w:r w:rsidR="006A6854">
        <w:rPr>
          <w:szCs w:val="24"/>
        </w:rPr>
        <w:t xml:space="preserve">mensais </w:t>
      </w:r>
      <w:r w:rsidR="007835D4">
        <w:rPr>
          <w:szCs w:val="24"/>
        </w:rPr>
        <w:t xml:space="preserve">e </w:t>
      </w:r>
      <w:r w:rsidR="006A6854">
        <w:rPr>
          <w:szCs w:val="24"/>
        </w:rPr>
        <w:t>anuais</w:t>
      </w:r>
      <w:r w:rsidR="00B25DEE">
        <w:rPr>
          <w:szCs w:val="24"/>
        </w:rPr>
        <w:t xml:space="preserve"> </w:t>
      </w:r>
      <w:r w:rsidR="00B02076" w:rsidRPr="00DB34EC">
        <w:rPr>
          <w:szCs w:val="24"/>
        </w:rPr>
        <w:t>para o</w:t>
      </w:r>
      <w:r w:rsidR="006A6854">
        <w:rPr>
          <w:szCs w:val="24"/>
        </w:rPr>
        <w:t>s itens</w:t>
      </w:r>
      <w:r w:rsidR="00B02076" w:rsidRPr="00DB34EC">
        <w:rPr>
          <w:szCs w:val="24"/>
        </w:rPr>
        <w:t xml:space="preserve"> cotado</w:t>
      </w:r>
      <w:r w:rsidR="006A6854">
        <w:rPr>
          <w:szCs w:val="24"/>
        </w:rPr>
        <w:t>s</w:t>
      </w:r>
      <w:r w:rsidR="00B02076" w:rsidRPr="00DB34EC">
        <w:rPr>
          <w:rFonts w:eastAsia="Batang"/>
          <w:szCs w:val="24"/>
        </w:rPr>
        <w:t>;</w:t>
      </w:r>
    </w:p>
    <w:p w:rsidR="0069467F" w:rsidRDefault="0069467F" w:rsidP="00326AED">
      <w:pPr>
        <w:pStyle w:val="Corpodetexto"/>
        <w:ind w:right="0"/>
        <w:rPr>
          <w:rFonts w:eastAsia="Batang"/>
          <w:szCs w:val="24"/>
        </w:rPr>
      </w:pPr>
    </w:p>
    <w:p w:rsidR="00E36D8F" w:rsidRDefault="00E16CFD" w:rsidP="00326AED">
      <w:pPr>
        <w:pStyle w:val="Corpodetexto"/>
        <w:ind w:right="0"/>
        <w:rPr>
          <w:rFonts w:eastAsia="Batang"/>
          <w:b/>
          <w:szCs w:val="24"/>
          <w:u w:val="single"/>
        </w:rPr>
      </w:pPr>
      <w:r w:rsidRPr="00E36D8F">
        <w:rPr>
          <w:rFonts w:eastAsia="Batang"/>
          <w:b/>
          <w:szCs w:val="24"/>
          <w:u w:val="single"/>
        </w:rPr>
        <w:t>7</w:t>
      </w:r>
      <w:r w:rsidR="0069467F" w:rsidRPr="00E36D8F">
        <w:rPr>
          <w:rFonts w:eastAsia="Batang"/>
          <w:b/>
          <w:szCs w:val="24"/>
          <w:u w:val="single"/>
        </w:rPr>
        <w:t>.2.1.1.</w:t>
      </w:r>
      <w:r w:rsidR="0069467F" w:rsidRPr="00E36D8F">
        <w:rPr>
          <w:rFonts w:eastAsia="Batang"/>
          <w:szCs w:val="24"/>
          <w:u w:val="single"/>
        </w:rPr>
        <w:t xml:space="preserve"> </w:t>
      </w:r>
      <w:r w:rsidR="00E36D8F" w:rsidRPr="00C45FA8">
        <w:rPr>
          <w:rFonts w:eastAsia="Batang"/>
          <w:b/>
          <w:szCs w:val="24"/>
          <w:u w:val="single"/>
        </w:rPr>
        <w:t xml:space="preserve">Para a formulação da sua proposta final, os licitantes deverão lançar mão, como modelo de proposta de preços, </w:t>
      </w:r>
      <w:r w:rsidR="00C45FA8">
        <w:rPr>
          <w:rFonts w:eastAsia="Batang"/>
          <w:b/>
          <w:szCs w:val="24"/>
          <w:u w:val="single"/>
        </w:rPr>
        <w:t>da planilha que consta do anexo IV do termo de referência.</w:t>
      </w:r>
    </w:p>
    <w:p w:rsidR="00533C3C" w:rsidRDefault="00533C3C" w:rsidP="00326AED">
      <w:pPr>
        <w:pStyle w:val="Corpodetexto"/>
        <w:ind w:right="0"/>
        <w:rPr>
          <w:rFonts w:eastAsia="Batang"/>
          <w:b/>
          <w:szCs w:val="24"/>
          <w:u w:val="single"/>
        </w:rPr>
      </w:pPr>
    </w:p>
    <w:p w:rsidR="00B02076" w:rsidRDefault="00E16CFD" w:rsidP="00326AED">
      <w:pPr>
        <w:pStyle w:val="Inciso"/>
        <w:tabs>
          <w:tab w:val="left" w:pos="1418"/>
        </w:tabs>
        <w:spacing w:before="0"/>
        <w:ind w:firstLine="0"/>
        <w:rPr>
          <w:rFonts w:ascii="Times New Roman" w:hAnsi="Times New Roman"/>
        </w:rPr>
      </w:pPr>
      <w:r>
        <w:rPr>
          <w:rFonts w:ascii="Times New Roman" w:hAnsi="Times New Roman"/>
          <w:b/>
        </w:rPr>
        <w:t>7</w:t>
      </w:r>
      <w:r w:rsidR="00B02076" w:rsidRPr="0049597F">
        <w:rPr>
          <w:rFonts w:ascii="Times New Roman" w:hAnsi="Times New Roman"/>
          <w:b/>
        </w:rPr>
        <w:t>.</w:t>
      </w:r>
      <w:r w:rsidR="00F32D3B">
        <w:rPr>
          <w:rFonts w:ascii="Times New Roman" w:hAnsi="Times New Roman"/>
          <w:b/>
        </w:rPr>
        <w:t>2</w:t>
      </w:r>
      <w:r w:rsidR="00B02076" w:rsidRPr="0049597F">
        <w:rPr>
          <w:rFonts w:ascii="Times New Roman" w:hAnsi="Times New Roman"/>
          <w:b/>
        </w:rPr>
        <w:t>.2</w:t>
      </w:r>
      <w:r w:rsidR="0049597F" w:rsidRPr="0049597F">
        <w:rPr>
          <w:rFonts w:ascii="Times New Roman" w:hAnsi="Times New Roman"/>
          <w:b/>
        </w:rPr>
        <w:t>.</w:t>
      </w:r>
      <w:r w:rsidR="00B02076">
        <w:rPr>
          <w:rFonts w:ascii="Times New Roman" w:hAnsi="Times New Roman"/>
        </w:rPr>
        <w:t xml:space="preserve"> Na proposta apresentada, deverão estar incluídas</w:t>
      </w:r>
      <w:r w:rsidR="00B02076">
        <w:rPr>
          <w:rFonts w:ascii="Times New Roman" w:eastAsia="Batang" w:hAnsi="Times New Roman"/>
          <w:szCs w:val="24"/>
        </w:rPr>
        <w:t xml:space="preserve"> todas as despesas </w:t>
      </w:r>
      <w:r w:rsidR="00B02076">
        <w:rPr>
          <w:rFonts w:ascii="Times New Roman" w:hAnsi="Times New Roman"/>
          <w:szCs w:val="24"/>
        </w:rPr>
        <w:t>(tributos, transporte, encargos sociais e legais, impostos, taxas de importação, seguros e obrigações trabalhistas e previdenciárias relativas aos seus empregados e demais despesas incidentes direta ou indiretamente no fornecimento objeto deste Pregão Eletrônico) capazes de propiciar a avaliação dos custos pela Administração, considerando os preços praticados no mercado.</w:t>
      </w:r>
    </w:p>
    <w:p w:rsidR="004B2977" w:rsidRDefault="004B2977" w:rsidP="00326AED">
      <w:pPr>
        <w:pStyle w:val="Inciso"/>
        <w:tabs>
          <w:tab w:val="left" w:pos="1418"/>
        </w:tabs>
        <w:spacing w:before="0"/>
        <w:ind w:firstLine="0"/>
        <w:rPr>
          <w:rFonts w:ascii="Times New Roman" w:hAnsi="Times New Roman"/>
          <w:b/>
          <w:szCs w:val="24"/>
          <w:lang w:val="pt-PT"/>
        </w:rPr>
      </w:pPr>
    </w:p>
    <w:p w:rsidR="00B02076" w:rsidRDefault="00E16CFD" w:rsidP="00326AED">
      <w:pPr>
        <w:pStyle w:val="Inciso"/>
        <w:tabs>
          <w:tab w:val="left" w:pos="1418"/>
        </w:tabs>
        <w:spacing w:before="0"/>
        <w:ind w:firstLine="0"/>
        <w:rPr>
          <w:rFonts w:ascii="Times New Roman" w:hAnsi="Times New Roman"/>
        </w:rPr>
      </w:pPr>
      <w:r>
        <w:rPr>
          <w:rFonts w:ascii="Times New Roman" w:hAnsi="Times New Roman"/>
          <w:b/>
          <w:szCs w:val="24"/>
          <w:lang w:val="pt-PT"/>
        </w:rPr>
        <w:t>7</w:t>
      </w:r>
      <w:r w:rsidR="00B02076" w:rsidRPr="0049597F">
        <w:rPr>
          <w:rFonts w:ascii="Times New Roman" w:hAnsi="Times New Roman"/>
          <w:b/>
          <w:szCs w:val="24"/>
          <w:lang w:val="pt-PT"/>
        </w:rPr>
        <w:t>.</w:t>
      </w:r>
      <w:r w:rsidR="00F32D3B">
        <w:rPr>
          <w:rFonts w:ascii="Times New Roman" w:hAnsi="Times New Roman"/>
          <w:b/>
          <w:szCs w:val="24"/>
          <w:lang w:val="pt-PT"/>
        </w:rPr>
        <w:t>2</w:t>
      </w:r>
      <w:r w:rsidR="00B02076" w:rsidRPr="0049597F">
        <w:rPr>
          <w:rFonts w:ascii="Times New Roman" w:hAnsi="Times New Roman"/>
          <w:b/>
          <w:szCs w:val="24"/>
          <w:lang w:val="pt-PT"/>
        </w:rPr>
        <w:t>.3</w:t>
      </w:r>
      <w:r w:rsidR="0049597F" w:rsidRPr="0049597F">
        <w:rPr>
          <w:rFonts w:ascii="Times New Roman" w:hAnsi="Times New Roman"/>
          <w:b/>
          <w:szCs w:val="24"/>
          <w:lang w:val="pt-PT"/>
        </w:rPr>
        <w:t>.</w:t>
      </w:r>
      <w:r w:rsidR="00B02076" w:rsidRPr="00F05CE9">
        <w:rPr>
          <w:rFonts w:ascii="Times New Roman" w:hAnsi="Times New Roman"/>
          <w:szCs w:val="24"/>
          <w:lang w:val="pt-PT"/>
        </w:rPr>
        <w:t xml:space="preserve"> </w:t>
      </w:r>
      <w:r w:rsidR="00B02076">
        <w:rPr>
          <w:rFonts w:ascii="Times New Roman" w:hAnsi="Times New Roman"/>
          <w:szCs w:val="24"/>
          <w:lang w:val="pt-PT"/>
        </w:rPr>
        <w:t>A p</w:t>
      </w:r>
      <w:r w:rsidR="00D1142A">
        <w:rPr>
          <w:rFonts w:ascii="Times New Roman" w:hAnsi="Times New Roman"/>
          <w:szCs w:val="24"/>
          <w:lang w:val="pt-PT"/>
        </w:rPr>
        <w:t>ro</w:t>
      </w:r>
      <w:r w:rsidR="00B02076">
        <w:rPr>
          <w:rFonts w:ascii="Times New Roman" w:hAnsi="Times New Roman"/>
          <w:szCs w:val="24"/>
          <w:lang w:val="pt-PT"/>
        </w:rPr>
        <w:t>posta deverá c</w:t>
      </w:r>
      <w:r w:rsidR="00B02076" w:rsidRPr="00F05CE9">
        <w:rPr>
          <w:rFonts w:ascii="Times New Roman" w:hAnsi="Times New Roman"/>
          <w:szCs w:val="24"/>
          <w:lang w:val="pt-PT"/>
        </w:rPr>
        <w:t xml:space="preserve">onter </w:t>
      </w:r>
      <w:r w:rsidR="00B02076" w:rsidRPr="00F05CE9">
        <w:rPr>
          <w:rFonts w:ascii="Times New Roman" w:hAnsi="Times New Roman"/>
        </w:rPr>
        <w:t>validade não inferior a 60 (sessenta) dias, contado</w:t>
      </w:r>
      <w:r w:rsidR="00B300D9">
        <w:rPr>
          <w:rFonts w:ascii="Times New Roman" w:hAnsi="Times New Roman"/>
        </w:rPr>
        <w:t>s</w:t>
      </w:r>
      <w:r w:rsidR="00B02076" w:rsidRPr="00F05CE9">
        <w:rPr>
          <w:rFonts w:ascii="Times New Roman" w:hAnsi="Times New Roman"/>
        </w:rPr>
        <w:t xml:space="preserve"> da data da sessão de recebimento da do</w:t>
      </w:r>
      <w:r w:rsidR="00B02076">
        <w:rPr>
          <w:rFonts w:ascii="Times New Roman" w:hAnsi="Times New Roman"/>
        </w:rPr>
        <w:t xml:space="preserve">cumentação </w:t>
      </w:r>
      <w:r w:rsidR="00B25DEE">
        <w:rPr>
          <w:rFonts w:ascii="Times New Roman" w:hAnsi="Times New Roman"/>
        </w:rPr>
        <w:t xml:space="preserve">de habilitação </w:t>
      </w:r>
      <w:r w:rsidR="00B02076">
        <w:rPr>
          <w:rFonts w:ascii="Times New Roman" w:hAnsi="Times New Roman"/>
        </w:rPr>
        <w:t xml:space="preserve">e proposta </w:t>
      </w:r>
      <w:r w:rsidR="00B25DEE" w:rsidRPr="00B25DEE">
        <w:rPr>
          <w:rFonts w:ascii="Times New Roman" w:hAnsi="Times New Roman"/>
        </w:rPr>
        <w:t>vencedora final</w:t>
      </w:r>
      <w:r w:rsidR="00B25DEE">
        <w:t xml:space="preserve"> </w:t>
      </w:r>
      <w:r w:rsidR="00B02076">
        <w:rPr>
          <w:rFonts w:ascii="Times New Roman" w:hAnsi="Times New Roman"/>
        </w:rPr>
        <w:t>de preços;</w:t>
      </w:r>
    </w:p>
    <w:p w:rsidR="0069467F" w:rsidRPr="00F05CE9" w:rsidRDefault="0069467F" w:rsidP="00326AED">
      <w:pPr>
        <w:pStyle w:val="Inciso"/>
        <w:tabs>
          <w:tab w:val="left" w:pos="1418"/>
        </w:tabs>
        <w:spacing w:before="0"/>
        <w:ind w:firstLine="0"/>
        <w:rPr>
          <w:rFonts w:ascii="Times New Roman" w:hAnsi="Times New Roman"/>
        </w:rPr>
      </w:pPr>
    </w:p>
    <w:p w:rsidR="00B02076" w:rsidRPr="00F05CE9" w:rsidRDefault="00E16CFD" w:rsidP="00326AED">
      <w:pPr>
        <w:pStyle w:val="Inciso"/>
        <w:tabs>
          <w:tab w:val="left" w:pos="1418"/>
        </w:tabs>
        <w:spacing w:before="0"/>
        <w:ind w:firstLine="0"/>
        <w:rPr>
          <w:rFonts w:ascii="Times New Roman" w:hAnsi="Times New Roman"/>
        </w:rPr>
      </w:pPr>
      <w:r>
        <w:rPr>
          <w:rFonts w:ascii="Times New Roman" w:hAnsi="Times New Roman"/>
          <w:b/>
        </w:rPr>
        <w:t>7</w:t>
      </w:r>
      <w:r w:rsidR="00B02076" w:rsidRPr="0049597F">
        <w:rPr>
          <w:rFonts w:ascii="Times New Roman" w:hAnsi="Times New Roman"/>
          <w:b/>
        </w:rPr>
        <w:t>.</w:t>
      </w:r>
      <w:r w:rsidR="00F32D3B">
        <w:rPr>
          <w:rFonts w:ascii="Times New Roman" w:hAnsi="Times New Roman"/>
          <w:b/>
        </w:rPr>
        <w:t>2</w:t>
      </w:r>
      <w:r w:rsidR="00B02076" w:rsidRPr="0049597F">
        <w:rPr>
          <w:rFonts w:ascii="Times New Roman" w:hAnsi="Times New Roman"/>
          <w:b/>
        </w:rPr>
        <w:t>.4</w:t>
      </w:r>
      <w:r w:rsidR="0049597F" w:rsidRPr="0049597F">
        <w:rPr>
          <w:rFonts w:ascii="Times New Roman" w:hAnsi="Times New Roman"/>
          <w:b/>
        </w:rPr>
        <w:t>.</w:t>
      </w:r>
      <w:r w:rsidR="00B02076" w:rsidRPr="00F05CE9">
        <w:rPr>
          <w:rFonts w:ascii="Times New Roman" w:hAnsi="Times New Roman"/>
        </w:rPr>
        <w:t xml:space="preserve"> </w:t>
      </w:r>
      <w:r w:rsidR="00B02076">
        <w:rPr>
          <w:rFonts w:ascii="Times New Roman" w:hAnsi="Times New Roman"/>
        </w:rPr>
        <w:t>A proposta deverá s</w:t>
      </w:r>
      <w:r w:rsidR="00B02076" w:rsidRPr="00F05CE9">
        <w:rPr>
          <w:rFonts w:ascii="Times New Roman" w:hAnsi="Times New Roman"/>
        </w:rPr>
        <w:t>er redigida em língua portuguesa, sem alternativas, emendas, ressalvas, borrões, rasuras ou entrelinhas;</w:t>
      </w:r>
    </w:p>
    <w:p w:rsidR="004B2977" w:rsidRDefault="004B2977" w:rsidP="00326AED">
      <w:pPr>
        <w:pStyle w:val="Inciso"/>
        <w:tabs>
          <w:tab w:val="left" w:pos="1418"/>
        </w:tabs>
        <w:spacing w:before="0"/>
        <w:ind w:firstLine="0"/>
        <w:rPr>
          <w:rFonts w:ascii="Times New Roman" w:hAnsi="Times New Roman"/>
          <w:b/>
        </w:rPr>
      </w:pPr>
    </w:p>
    <w:p w:rsidR="00B02076" w:rsidRPr="00F05CE9" w:rsidRDefault="00E16CFD" w:rsidP="00326AED">
      <w:pPr>
        <w:pStyle w:val="Inciso"/>
        <w:tabs>
          <w:tab w:val="left" w:pos="1418"/>
        </w:tabs>
        <w:spacing w:before="0"/>
        <w:ind w:firstLine="0"/>
        <w:rPr>
          <w:rFonts w:ascii="Times New Roman" w:hAnsi="Times New Roman"/>
        </w:rPr>
      </w:pPr>
      <w:r>
        <w:rPr>
          <w:rFonts w:ascii="Times New Roman" w:hAnsi="Times New Roman"/>
          <w:b/>
        </w:rPr>
        <w:t>7</w:t>
      </w:r>
      <w:r w:rsidR="00B02076" w:rsidRPr="0049597F">
        <w:rPr>
          <w:rFonts w:ascii="Times New Roman" w:hAnsi="Times New Roman"/>
          <w:b/>
        </w:rPr>
        <w:t>.</w:t>
      </w:r>
      <w:r w:rsidR="00F32D3B">
        <w:rPr>
          <w:rFonts w:ascii="Times New Roman" w:hAnsi="Times New Roman"/>
          <w:b/>
        </w:rPr>
        <w:t>2</w:t>
      </w:r>
      <w:r w:rsidR="00B02076" w:rsidRPr="0049597F">
        <w:rPr>
          <w:rFonts w:ascii="Times New Roman" w:hAnsi="Times New Roman"/>
          <w:b/>
        </w:rPr>
        <w:t>.5</w:t>
      </w:r>
      <w:r w:rsidR="0049597F" w:rsidRPr="0049597F">
        <w:rPr>
          <w:rFonts w:ascii="Times New Roman" w:hAnsi="Times New Roman"/>
          <w:b/>
        </w:rPr>
        <w:t>.</w:t>
      </w:r>
      <w:r w:rsidR="00B02076" w:rsidRPr="00F05CE9">
        <w:rPr>
          <w:rFonts w:ascii="Times New Roman" w:hAnsi="Times New Roman"/>
        </w:rPr>
        <w:t xml:space="preserve"> </w:t>
      </w:r>
      <w:r w:rsidR="00B02076">
        <w:rPr>
          <w:rFonts w:ascii="Times New Roman" w:hAnsi="Times New Roman"/>
        </w:rPr>
        <w:t>A proposta deverá c</w:t>
      </w:r>
      <w:r w:rsidR="00B02076" w:rsidRPr="00F05CE9">
        <w:rPr>
          <w:rFonts w:ascii="Times New Roman" w:hAnsi="Times New Roman"/>
        </w:rPr>
        <w:t>onter identificação social, número do CNPJ, assinatura do representante da proponente, referência a esta licitação, número de telefone, fax, endereço, dados bancários e, se houver, indicação de endereço eletrônico (</w:t>
      </w:r>
      <w:r w:rsidR="00B02076" w:rsidRPr="00F05CE9">
        <w:rPr>
          <w:rFonts w:ascii="Times New Roman" w:hAnsi="Times New Roman"/>
          <w:i/>
          <w:iCs/>
        </w:rPr>
        <w:t>e-mail</w:t>
      </w:r>
      <w:r w:rsidR="00B02076">
        <w:rPr>
          <w:rFonts w:ascii="Times New Roman" w:hAnsi="Times New Roman"/>
        </w:rPr>
        <w:t>).</w:t>
      </w:r>
    </w:p>
    <w:p w:rsidR="004B2977" w:rsidRDefault="004B2977" w:rsidP="00326AED">
      <w:pPr>
        <w:pStyle w:val="Prembulo"/>
        <w:tabs>
          <w:tab w:val="left" w:pos="1418"/>
        </w:tabs>
        <w:spacing w:before="0"/>
        <w:ind w:firstLine="0"/>
        <w:rPr>
          <w:rFonts w:ascii="Times New Roman" w:hAnsi="Times New Roman"/>
          <w:b/>
        </w:rPr>
      </w:pPr>
    </w:p>
    <w:p w:rsidR="00B02076" w:rsidRPr="00D05738" w:rsidRDefault="00E16CFD" w:rsidP="00326AED">
      <w:pPr>
        <w:pStyle w:val="Prembulo"/>
        <w:tabs>
          <w:tab w:val="left" w:pos="1418"/>
        </w:tabs>
        <w:spacing w:before="0"/>
        <w:ind w:firstLine="0"/>
        <w:rPr>
          <w:rFonts w:ascii="Times New Roman" w:hAnsi="Times New Roman"/>
        </w:rPr>
      </w:pPr>
      <w:r>
        <w:rPr>
          <w:rFonts w:ascii="Times New Roman" w:hAnsi="Times New Roman"/>
          <w:b/>
        </w:rPr>
        <w:t>7</w:t>
      </w:r>
      <w:r w:rsidR="00B02076" w:rsidRPr="0049597F">
        <w:rPr>
          <w:rFonts w:ascii="Times New Roman" w:hAnsi="Times New Roman"/>
          <w:b/>
        </w:rPr>
        <w:t>.</w:t>
      </w:r>
      <w:r w:rsidR="00F32D3B">
        <w:rPr>
          <w:rFonts w:ascii="Times New Roman" w:hAnsi="Times New Roman"/>
          <w:b/>
        </w:rPr>
        <w:t>3</w:t>
      </w:r>
      <w:r w:rsidR="0049597F" w:rsidRPr="0049597F">
        <w:rPr>
          <w:rFonts w:ascii="Times New Roman" w:hAnsi="Times New Roman"/>
          <w:b/>
        </w:rPr>
        <w:t>.</w:t>
      </w:r>
      <w:r w:rsidR="00B02076" w:rsidRPr="00ED4BCF">
        <w:rPr>
          <w:rFonts w:ascii="Times New Roman" w:hAnsi="Times New Roman"/>
        </w:rPr>
        <w:t xml:space="preserve"> </w:t>
      </w:r>
      <w:r w:rsidR="00B02076" w:rsidRPr="00D05738">
        <w:rPr>
          <w:rFonts w:ascii="Times New Roman" w:hAnsi="Times New Roman"/>
          <w:szCs w:val="24"/>
        </w:rPr>
        <w:t>A proposta deverá limitar-se ao objeto desta licitação</w:t>
      </w:r>
      <w:r w:rsidR="00007D47">
        <w:rPr>
          <w:rFonts w:ascii="Times New Roman" w:hAnsi="Times New Roman"/>
          <w:szCs w:val="24"/>
        </w:rPr>
        <w:t>;</w:t>
      </w:r>
      <w:r w:rsidR="00B02076" w:rsidRPr="00D05738">
        <w:rPr>
          <w:rFonts w:ascii="Times New Roman" w:hAnsi="Times New Roman"/>
          <w:szCs w:val="24"/>
        </w:rPr>
        <w:t xml:space="preserve"> se</w:t>
      </w:r>
      <w:r w:rsidR="00007D47">
        <w:rPr>
          <w:rFonts w:ascii="Times New Roman" w:hAnsi="Times New Roman"/>
          <w:szCs w:val="24"/>
        </w:rPr>
        <w:t>rão</w:t>
      </w:r>
      <w:r w:rsidR="00B02076" w:rsidRPr="00D05738">
        <w:rPr>
          <w:rFonts w:ascii="Times New Roman" w:hAnsi="Times New Roman"/>
          <w:szCs w:val="24"/>
        </w:rPr>
        <w:t xml:space="preserve"> desconsideradas quaisquer alternativas de preço ou qualquer outra condição não prevista no </w:t>
      </w:r>
      <w:r w:rsidR="00422B87">
        <w:rPr>
          <w:rFonts w:ascii="Times New Roman" w:hAnsi="Times New Roman"/>
          <w:szCs w:val="24"/>
        </w:rPr>
        <w:t>edital</w:t>
      </w:r>
      <w:r w:rsidR="00B02076" w:rsidRPr="00D05738">
        <w:rPr>
          <w:rFonts w:ascii="Times New Roman" w:hAnsi="Times New Roman"/>
          <w:szCs w:val="24"/>
        </w:rPr>
        <w:t>.</w:t>
      </w:r>
    </w:p>
    <w:p w:rsidR="004171D1" w:rsidRDefault="004171D1" w:rsidP="00326AED">
      <w:pPr>
        <w:pStyle w:val="Corpodetexto"/>
        <w:ind w:right="0"/>
        <w:rPr>
          <w:b/>
          <w:szCs w:val="24"/>
        </w:rPr>
      </w:pPr>
    </w:p>
    <w:p w:rsidR="00B02076" w:rsidRPr="00F62B7B" w:rsidRDefault="00E16CFD" w:rsidP="00326AED">
      <w:pPr>
        <w:pStyle w:val="Corpodetexto"/>
        <w:ind w:right="0"/>
        <w:rPr>
          <w:szCs w:val="24"/>
        </w:rPr>
      </w:pPr>
      <w:r>
        <w:rPr>
          <w:b/>
          <w:szCs w:val="24"/>
        </w:rPr>
        <w:lastRenderedPageBreak/>
        <w:t>7</w:t>
      </w:r>
      <w:r w:rsidR="00B02076" w:rsidRPr="0049597F">
        <w:rPr>
          <w:b/>
          <w:szCs w:val="24"/>
        </w:rPr>
        <w:t>.</w:t>
      </w:r>
      <w:r w:rsidR="00F32D3B">
        <w:rPr>
          <w:b/>
          <w:szCs w:val="24"/>
        </w:rPr>
        <w:t>4</w:t>
      </w:r>
      <w:r w:rsidR="0049597F" w:rsidRPr="0049597F">
        <w:rPr>
          <w:b/>
          <w:szCs w:val="24"/>
        </w:rPr>
        <w:t>.</w:t>
      </w:r>
      <w:r w:rsidR="00B02076" w:rsidRPr="00F62B7B">
        <w:rPr>
          <w:szCs w:val="24"/>
        </w:rPr>
        <w:t xml:space="preserve"> </w:t>
      </w:r>
      <w:r w:rsidR="00B02076">
        <w:rPr>
          <w:szCs w:val="24"/>
        </w:rPr>
        <w:t>É</w:t>
      </w:r>
      <w:r w:rsidR="00B02076" w:rsidRPr="00F62B7B">
        <w:rPr>
          <w:szCs w:val="24"/>
        </w:rPr>
        <w:t xml:space="preserve"> vedada a indexação de preços por índices gerais, setoriais ou que reflitam a variação dos custos.</w:t>
      </w:r>
    </w:p>
    <w:p w:rsidR="00B02076" w:rsidRDefault="00E16CFD" w:rsidP="00326AED">
      <w:pPr>
        <w:pStyle w:val="Prembulo"/>
        <w:tabs>
          <w:tab w:val="left" w:pos="1418"/>
        </w:tabs>
        <w:spacing w:before="0"/>
        <w:ind w:firstLine="0"/>
        <w:rPr>
          <w:rFonts w:ascii="Times New Roman" w:hAnsi="Times New Roman"/>
        </w:rPr>
      </w:pPr>
      <w:r>
        <w:rPr>
          <w:rFonts w:ascii="Times New Roman" w:hAnsi="Times New Roman"/>
          <w:b/>
        </w:rPr>
        <w:t>7</w:t>
      </w:r>
      <w:r w:rsidR="00B02076" w:rsidRPr="0049597F">
        <w:rPr>
          <w:rFonts w:ascii="Times New Roman" w:hAnsi="Times New Roman"/>
          <w:b/>
        </w:rPr>
        <w:t>.</w:t>
      </w:r>
      <w:r w:rsidR="00F32D3B">
        <w:rPr>
          <w:rFonts w:ascii="Times New Roman" w:hAnsi="Times New Roman"/>
          <w:b/>
        </w:rPr>
        <w:t>5</w:t>
      </w:r>
      <w:r w:rsidR="0049597F" w:rsidRPr="0049597F">
        <w:rPr>
          <w:rFonts w:ascii="Times New Roman" w:hAnsi="Times New Roman"/>
          <w:b/>
        </w:rPr>
        <w:t>.</w:t>
      </w:r>
      <w:r w:rsidR="00B02076">
        <w:rPr>
          <w:rFonts w:ascii="Times New Roman" w:hAnsi="Times New Roman"/>
        </w:rPr>
        <w:t xml:space="preserve"> Para efeito de julgamento, não será aceita, sob qualquer título, oferta de outros valores que não o</w:t>
      </w:r>
      <w:r w:rsidR="00F32D3B">
        <w:rPr>
          <w:rFonts w:ascii="Times New Roman" w:hAnsi="Times New Roman"/>
        </w:rPr>
        <w:t xml:space="preserve"> do</w:t>
      </w:r>
      <w:r w:rsidR="00B02076">
        <w:rPr>
          <w:rFonts w:ascii="Times New Roman" w:hAnsi="Times New Roman"/>
        </w:rPr>
        <w:t xml:space="preserve"> </w:t>
      </w:r>
      <w:r w:rsidR="00B02076" w:rsidRPr="008A4C76">
        <w:rPr>
          <w:rFonts w:ascii="Times New Roman" w:hAnsi="Times New Roman"/>
        </w:rPr>
        <w:t xml:space="preserve">preço </w:t>
      </w:r>
      <w:r w:rsidR="00F32D3B" w:rsidRPr="008A4C76">
        <w:rPr>
          <w:rFonts w:ascii="Times New Roman" w:hAnsi="Times New Roman"/>
        </w:rPr>
        <w:t>total anual</w:t>
      </w:r>
      <w:r w:rsidR="00B02076">
        <w:rPr>
          <w:rFonts w:ascii="Times New Roman" w:hAnsi="Times New Roman"/>
        </w:rPr>
        <w:t xml:space="preserve"> por item</w:t>
      </w:r>
      <w:r w:rsidR="003503E9">
        <w:rPr>
          <w:rFonts w:ascii="Times New Roman" w:hAnsi="Times New Roman"/>
        </w:rPr>
        <w:t>/</w:t>
      </w:r>
      <w:r w:rsidR="006914CB">
        <w:rPr>
          <w:rFonts w:ascii="Times New Roman" w:hAnsi="Times New Roman"/>
        </w:rPr>
        <w:t>grupo</w:t>
      </w:r>
      <w:r w:rsidR="00B02076">
        <w:rPr>
          <w:rFonts w:ascii="Times New Roman" w:hAnsi="Times New Roman"/>
        </w:rPr>
        <w:t>.</w:t>
      </w:r>
    </w:p>
    <w:p w:rsidR="00A2599A" w:rsidRDefault="00A2599A" w:rsidP="00326AED">
      <w:pPr>
        <w:pStyle w:val="Prembulo"/>
        <w:tabs>
          <w:tab w:val="left" w:pos="1418"/>
        </w:tabs>
        <w:spacing w:before="0"/>
        <w:ind w:firstLine="0"/>
        <w:rPr>
          <w:rFonts w:ascii="Times New Roman" w:hAnsi="Times New Roman"/>
          <w:b/>
          <w:u w:val="single"/>
        </w:rPr>
      </w:pPr>
      <w:r w:rsidRPr="00F565A4">
        <w:rPr>
          <w:rFonts w:ascii="Times New Roman" w:hAnsi="Times New Roman"/>
          <w:b/>
          <w:u w:val="single"/>
        </w:rPr>
        <w:t xml:space="preserve">7.5.1. Não será aceita, </w:t>
      </w:r>
      <w:r w:rsidR="002F51A7" w:rsidRPr="00A310A6">
        <w:rPr>
          <w:rFonts w:ascii="Times New Roman" w:eastAsia="Calibri" w:hAnsi="Times New Roman"/>
          <w:b/>
          <w:szCs w:val="24"/>
          <w:u w:val="single"/>
        </w:rPr>
        <w:t>observados os princípios da razoabilidade e da proporcionalidade</w:t>
      </w:r>
      <w:r w:rsidR="002F51A7">
        <w:rPr>
          <w:rFonts w:ascii="Times New Roman" w:eastAsia="Calibri" w:hAnsi="Times New Roman"/>
          <w:b/>
          <w:szCs w:val="24"/>
          <w:u w:val="single"/>
        </w:rPr>
        <w:t>,</w:t>
      </w:r>
      <w:r w:rsidR="002F51A7" w:rsidRPr="00F565A4">
        <w:rPr>
          <w:rFonts w:ascii="Times New Roman" w:hAnsi="Times New Roman"/>
          <w:b/>
          <w:u w:val="single"/>
        </w:rPr>
        <w:t xml:space="preserve"> </w:t>
      </w:r>
      <w:r w:rsidRPr="00F565A4">
        <w:rPr>
          <w:rFonts w:ascii="Times New Roman" w:hAnsi="Times New Roman"/>
          <w:b/>
          <w:u w:val="single"/>
        </w:rPr>
        <w:t xml:space="preserve">após a fase de lances e </w:t>
      </w:r>
      <w:r w:rsidR="00E31139">
        <w:rPr>
          <w:rFonts w:ascii="Times New Roman" w:hAnsi="Times New Roman"/>
          <w:b/>
          <w:u w:val="single"/>
        </w:rPr>
        <w:t xml:space="preserve">a fase </w:t>
      </w:r>
      <w:r w:rsidRPr="00F565A4">
        <w:rPr>
          <w:rFonts w:ascii="Times New Roman" w:hAnsi="Times New Roman"/>
          <w:b/>
          <w:u w:val="single"/>
        </w:rPr>
        <w:t>de negociação</w:t>
      </w:r>
      <w:r w:rsidR="0007427B">
        <w:rPr>
          <w:rFonts w:ascii="Times New Roman" w:hAnsi="Times New Roman"/>
          <w:b/>
          <w:u w:val="single"/>
        </w:rPr>
        <w:t>,</w:t>
      </w:r>
      <w:r w:rsidRPr="00F565A4">
        <w:rPr>
          <w:rFonts w:ascii="Times New Roman" w:hAnsi="Times New Roman"/>
          <w:b/>
          <w:u w:val="single"/>
        </w:rPr>
        <w:t xml:space="preserve"> proposta </w:t>
      </w:r>
      <w:r w:rsidR="002F51A7">
        <w:rPr>
          <w:rFonts w:ascii="Times New Roman" w:hAnsi="Times New Roman"/>
          <w:b/>
          <w:u w:val="single"/>
        </w:rPr>
        <w:t xml:space="preserve">de preço </w:t>
      </w:r>
      <w:r w:rsidRPr="00F565A4">
        <w:rPr>
          <w:rFonts w:ascii="Times New Roman" w:hAnsi="Times New Roman"/>
          <w:b/>
          <w:u w:val="single"/>
        </w:rPr>
        <w:t xml:space="preserve">que contenha </w:t>
      </w:r>
      <w:proofErr w:type="gramStart"/>
      <w:r w:rsidRPr="00F565A4">
        <w:rPr>
          <w:rFonts w:ascii="Times New Roman" w:hAnsi="Times New Roman"/>
          <w:b/>
          <w:u w:val="single"/>
        </w:rPr>
        <w:t>valor</w:t>
      </w:r>
      <w:r w:rsidR="00E31139">
        <w:rPr>
          <w:rFonts w:ascii="Times New Roman" w:hAnsi="Times New Roman"/>
          <w:b/>
          <w:u w:val="single"/>
        </w:rPr>
        <w:t>(</w:t>
      </w:r>
      <w:proofErr w:type="gramEnd"/>
      <w:r w:rsidR="00E31139">
        <w:rPr>
          <w:rFonts w:ascii="Times New Roman" w:hAnsi="Times New Roman"/>
          <w:b/>
          <w:u w:val="single"/>
        </w:rPr>
        <w:t>es)</w:t>
      </w:r>
      <w:r w:rsidRPr="00F565A4">
        <w:rPr>
          <w:rFonts w:ascii="Times New Roman" w:hAnsi="Times New Roman"/>
          <w:b/>
          <w:u w:val="single"/>
        </w:rPr>
        <w:t xml:space="preserve"> unitário(s) </w:t>
      </w:r>
      <w:r w:rsidR="00E31139">
        <w:rPr>
          <w:rFonts w:ascii="Times New Roman" w:hAnsi="Times New Roman"/>
          <w:b/>
          <w:u w:val="single"/>
        </w:rPr>
        <w:t xml:space="preserve">- por item - </w:t>
      </w:r>
      <w:r w:rsidRPr="00F565A4">
        <w:rPr>
          <w:rFonts w:ascii="Times New Roman" w:hAnsi="Times New Roman"/>
          <w:b/>
          <w:u w:val="single"/>
        </w:rPr>
        <w:t xml:space="preserve">e/ou </w:t>
      </w:r>
      <w:r w:rsidR="00E31139">
        <w:rPr>
          <w:rFonts w:ascii="Times New Roman" w:hAnsi="Times New Roman"/>
          <w:b/>
          <w:u w:val="single"/>
        </w:rPr>
        <w:t xml:space="preserve">valor(es) </w:t>
      </w:r>
      <w:r w:rsidRPr="00F565A4">
        <w:rPr>
          <w:rFonts w:ascii="Times New Roman" w:hAnsi="Times New Roman"/>
          <w:b/>
          <w:u w:val="single"/>
        </w:rPr>
        <w:t>global</w:t>
      </w:r>
      <w:r w:rsidR="00E31139">
        <w:rPr>
          <w:rFonts w:ascii="Times New Roman" w:hAnsi="Times New Roman"/>
          <w:b/>
          <w:u w:val="single"/>
        </w:rPr>
        <w:t>(</w:t>
      </w:r>
      <w:proofErr w:type="spellStart"/>
      <w:r w:rsidR="00E31139">
        <w:rPr>
          <w:rFonts w:ascii="Times New Roman" w:hAnsi="Times New Roman"/>
          <w:b/>
          <w:u w:val="single"/>
        </w:rPr>
        <w:t>is</w:t>
      </w:r>
      <w:proofErr w:type="spellEnd"/>
      <w:r w:rsidR="00E31139">
        <w:rPr>
          <w:rFonts w:ascii="Times New Roman" w:hAnsi="Times New Roman"/>
          <w:b/>
          <w:u w:val="single"/>
        </w:rPr>
        <w:t>)</w:t>
      </w:r>
      <w:r w:rsidR="002F51A7">
        <w:rPr>
          <w:rFonts w:ascii="Times New Roman" w:hAnsi="Times New Roman"/>
          <w:b/>
          <w:u w:val="single"/>
        </w:rPr>
        <w:t xml:space="preserve"> por </w:t>
      </w:r>
      <w:r w:rsidR="006914CB">
        <w:rPr>
          <w:rFonts w:ascii="Times New Roman" w:hAnsi="Times New Roman"/>
          <w:b/>
          <w:u w:val="single"/>
        </w:rPr>
        <w:t>grupo</w:t>
      </w:r>
      <w:r w:rsidR="002F51A7">
        <w:rPr>
          <w:rFonts w:ascii="Times New Roman" w:hAnsi="Times New Roman"/>
          <w:b/>
          <w:u w:val="single"/>
        </w:rPr>
        <w:t>, ou total</w:t>
      </w:r>
      <w:r w:rsidR="007835D4">
        <w:rPr>
          <w:rFonts w:ascii="Times New Roman" w:hAnsi="Times New Roman"/>
          <w:b/>
          <w:u w:val="single"/>
        </w:rPr>
        <w:t>(</w:t>
      </w:r>
      <w:proofErr w:type="spellStart"/>
      <w:r w:rsidR="007835D4">
        <w:rPr>
          <w:rFonts w:ascii="Times New Roman" w:hAnsi="Times New Roman"/>
          <w:b/>
          <w:u w:val="single"/>
        </w:rPr>
        <w:t>is</w:t>
      </w:r>
      <w:proofErr w:type="spellEnd"/>
      <w:r w:rsidR="007835D4">
        <w:rPr>
          <w:rFonts w:ascii="Times New Roman" w:hAnsi="Times New Roman"/>
          <w:b/>
          <w:u w:val="single"/>
        </w:rPr>
        <w:t>)</w:t>
      </w:r>
      <w:r w:rsidR="00E31139">
        <w:rPr>
          <w:rFonts w:ascii="Times New Roman" w:hAnsi="Times New Roman"/>
          <w:b/>
          <w:u w:val="single"/>
        </w:rPr>
        <w:t>,</w:t>
      </w:r>
      <w:r w:rsidRPr="00F565A4">
        <w:rPr>
          <w:rFonts w:ascii="Times New Roman" w:hAnsi="Times New Roman"/>
          <w:b/>
          <w:u w:val="single"/>
        </w:rPr>
        <w:t xml:space="preserve"> superior</w:t>
      </w:r>
      <w:r w:rsidR="002F51A7">
        <w:rPr>
          <w:rFonts w:ascii="Times New Roman" w:hAnsi="Times New Roman"/>
          <w:b/>
          <w:u w:val="single"/>
        </w:rPr>
        <w:t>(es)</w:t>
      </w:r>
      <w:r w:rsidRPr="00F565A4">
        <w:rPr>
          <w:rFonts w:ascii="Times New Roman" w:hAnsi="Times New Roman"/>
          <w:b/>
          <w:u w:val="single"/>
        </w:rPr>
        <w:t xml:space="preserve"> àquele</w:t>
      </w:r>
      <w:r w:rsidR="002F51A7">
        <w:rPr>
          <w:rFonts w:ascii="Times New Roman" w:hAnsi="Times New Roman"/>
          <w:b/>
          <w:u w:val="single"/>
        </w:rPr>
        <w:t>(</w:t>
      </w:r>
      <w:r w:rsidRPr="00F565A4">
        <w:rPr>
          <w:rFonts w:ascii="Times New Roman" w:hAnsi="Times New Roman"/>
          <w:b/>
          <w:u w:val="single"/>
        </w:rPr>
        <w:t>s</w:t>
      </w:r>
      <w:r w:rsidR="002F51A7">
        <w:rPr>
          <w:rFonts w:ascii="Times New Roman" w:hAnsi="Times New Roman"/>
          <w:b/>
          <w:u w:val="single"/>
        </w:rPr>
        <w:t>)</w:t>
      </w:r>
      <w:r w:rsidRPr="00F565A4">
        <w:rPr>
          <w:rFonts w:ascii="Times New Roman" w:hAnsi="Times New Roman"/>
          <w:b/>
          <w:u w:val="single"/>
        </w:rPr>
        <w:t xml:space="preserve"> firmado</w:t>
      </w:r>
      <w:r w:rsidR="002F51A7">
        <w:rPr>
          <w:rFonts w:ascii="Times New Roman" w:hAnsi="Times New Roman"/>
          <w:b/>
          <w:u w:val="single"/>
        </w:rPr>
        <w:t>(</w:t>
      </w:r>
      <w:r w:rsidRPr="00F565A4">
        <w:rPr>
          <w:rFonts w:ascii="Times New Roman" w:hAnsi="Times New Roman"/>
          <w:b/>
          <w:u w:val="single"/>
        </w:rPr>
        <w:t>s</w:t>
      </w:r>
      <w:r w:rsidR="002F51A7">
        <w:rPr>
          <w:rFonts w:ascii="Times New Roman" w:hAnsi="Times New Roman"/>
          <w:b/>
          <w:u w:val="single"/>
        </w:rPr>
        <w:t>)</w:t>
      </w:r>
      <w:r w:rsidRPr="00F565A4">
        <w:rPr>
          <w:rFonts w:ascii="Times New Roman" w:hAnsi="Times New Roman"/>
          <w:b/>
          <w:u w:val="single"/>
        </w:rPr>
        <w:t xml:space="preserve"> como referência para o presente certame</w:t>
      </w:r>
      <w:r w:rsidRPr="00A310A6">
        <w:rPr>
          <w:rFonts w:ascii="Times New Roman" w:hAnsi="Times New Roman"/>
          <w:b/>
          <w:szCs w:val="24"/>
          <w:u w:val="single"/>
        </w:rPr>
        <w:t>,</w:t>
      </w:r>
      <w:r w:rsidRPr="00F565A4">
        <w:rPr>
          <w:rFonts w:ascii="Times New Roman" w:hAnsi="Times New Roman"/>
          <w:b/>
          <w:u w:val="single"/>
        </w:rPr>
        <w:t xml:space="preserve"> conforme a planilha abaixo colacionada:</w:t>
      </w:r>
    </w:p>
    <w:p w:rsidR="00A356C5" w:rsidRPr="00F565A4" w:rsidRDefault="00A356C5" w:rsidP="00326AED">
      <w:pPr>
        <w:pStyle w:val="Prembulo"/>
        <w:tabs>
          <w:tab w:val="left" w:pos="1418"/>
        </w:tabs>
        <w:spacing w:before="0"/>
        <w:ind w:firstLine="0"/>
        <w:rPr>
          <w:rFonts w:ascii="Times New Roman" w:hAnsi="Times New Roman"/>
          <w:b/>
          <w:u w:val="single"/>
        </w:rPr>
      </w:pPr>
    </w:p>
    <w:tbl>
      <w:tblPr>
        <w:tblW w:w="949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851"/>
        <w:gridCol w:w="850"/>
        <w:gridCol w:w="4253"/>
        <w:gridCol w:w="992"/>
        <w:gridCol w:w="1134"/>
        <w:gridCol w:w="1418"/>
      </w:tblGrid>
      <w:tr w:rsidR="00487BB5" w:rsidRPr="00487BB5" w:rsidTr="00EC27ED">
        <w:trPr>
          <w:trHeight w:val="645"/>
          <w:jc w:val="center"/>
        </w:trPr>
        <w:tc>
          <w:tcPr>
            <w:tcW w:w="851" w:type="dxa"/>
            <w:vMerge w:val="restart"/>
            <w:shd w:val="clear" w:color="000000" w:fill="BFBFBF"/>
            <w:vAlign w:val="center"/>
          </w:tcPr>
          <w:p w:rsidR="00487BB5" w:rsidRPr="00664F1D" w:rsidRDefault="00664F1D" w:rsidP="00821EDA">
            <w:pPr>
              <w:jc w:val="center"/>
              <w:rPr>
                <w:b/>
                <w:bCs/>
                <w:sz w:val="18"/>
                <w:szCs w:val="18"/>
              </w:rPr>
            </w:pPr>
            <w:r w:rsidRPr="00664F1D">
              <w:rPr>
                <w:b/>
                <w:bCs/>
                <w:sz w:val="18"/>
                <w:szCs w:val="18"/>
              </w:rPr>
              <w:t>GRUPO</w:t>
            </w:r>
          </w:p>
        </w:tc>
        <w:tc>
          <w:tcPr>
            <w:tcW w:w="850" w:type="dxa"/>
            <w:vMerge w:val="restart"/>
            <w:shd w:val="clear" w:color="000000" w:fill="BFBFBF"/>
            <w:vAlign w:val="center"/>
            <w:hideMark/>
          </w:tcPr>
          <w:p w:rsidR="00487BB5" w:rsidRPr="00487BB5" w:rsidRDefault="00487BB5" w:rsidP="00821EDA">
            <w:pPr>
              <w:jc w:val="center"/>
              <w:rPr>
                <w:b/>
                <w:bCs/>
                <w:sz w:val="20"/>
                <w:szCs w:val="20"/>
              </w:rPr>
            </w:pPr>
            <w:r w:rsidRPr="00487BB5">
              <w:rPr>
                <w:b/>
                <w:bCs/>
                <w:sz w:val="20"/>
                <w:szCs w:val="20"/>
              </w:rPr>
              <w:t>ITENS</w:t>
            </w:r>
          </w:p>
        </w:tc>
        <w:tc>
          <w:tcPr>
            <w:tcW w:w="7797" w:type="dxa"/>
            <w:gridSpan w:val="4"/>
            <w:shd w:val="clear" w:color="000000" w:fill="BFBFBF"/>
            <w:vAlign w:val="center"/>
            <w:hideMark/>
          </w:tcPr>
          <w:p w:rsidR="00487BB5" w:rsidRPr="00487BB5" w:rsidRDefault="004018D6" w:rsidP="00487BB5">
            <w:pPr>
              <w:ind w:right="-70"/>
              <w:jc w:val="center"/>
              <w:rPr>
                <w:b/>
                <w:bCs/>
                <w:sz w:val="16"/>
                <w:szCs w:val="16"/>
              </w:rPr>
            </w:pPr>
            <w:r>
              <w:rPr>
                <w:b/>
                <w:bCs/>
                <w:sz w:val="16"/>
                <w:szCs w:val="16"/>
              </w:rPr>
              <w:t>VALORES ESTIMADOS</w:t>
            </w:r>
            <w:r w:rsidR="00487BB5" w:rsidRPr="00487BB5">
              <w:rPr>
                <w:b/>
                <w:bCs/>
                <w:sz w:val="16"/>
                <w:szCs w:val="16"/>
              </w:rPr>
              <w:t xml:space="preserve"> DOS ITENS DO PREGÃO ELETRÔNICO</w:t>
            </w:r>
          </w:p>
        </w:tc>
      </w:tr>
      <w:tr w:rsidR="00487BB5" w:rsidRPr="00487BB5" w:rsidTr="00EC27ED">
        <w:trPr>
          <w:trHeight w:val="508"/>
          <w:jc w:val="center"/>
        </w:trPr>
        <w:tc>
          <w:tcPr>
            <w:tcW w:w="851" w:type="dxa"/>
            <w:vMerge/>
            <w:vAlign w:val="center"/>
          </w:tcPr>
          <w:p w:rsidR="00487BB5" w:rsidRPr="00487BB5" w:rsidRDefault="00487BB5" w:rsidP="00821EDA">
            <w:pPr>
              <w:jc w:val="center"/>
              <w:rPr>
                <w:b/>
                <w:bCs/>
                <w:sz w:val="20"/>
                <w:szCs w:val="20"/>
              </w:rPr>
            </w:pPr>
          </w:p>
        </w:tc>
        <w:tc>
          <w:tcPr>
            <w:tcW w:w="850" w:type="dxa"/>
            <w:vMerge/>
            <w:vAlign w:val="center"/>
            <w:hideMark/>
          </w:tcPr>
          <w:p w:rsidR="00487BB5" w:rsidRPr="00487BB5" w:rsidRDefault="00487BB5" w:rsidP="00821EDA">
            <w:pPr>
              <w:rPr>
                <w:b/>
                <w:bCs/>
                <w:sz w:val="20"/>
                <w:szCs w:val="20"/>
              </w:rPr>
            </w:pPr>
          </w:p>
        </w:tc>
        <w:tc>
          <w:tcPr>
            <w:tcW w:w="4253" w:type="dxa"/>
            <w:shd w:val="clear" w:color="000000" w:fill="BFBFBF"/>
            <w:vAlign w:val="center"/>
            <w:hideMark/>
          </w:tcPr>
          <w:p w:rsidR="00487BB5" w:rsidRPr="00487BB5" w:rsidRDefault="00487BB5" w:rsidP="00821EDA">
            <w:pPr>
              <w:jc w:val="center"/>
              <w:rPr>
                <w:b/>
                <w:bCs/>
                <w:sz w:val="16"/>
                <w:szCs w:val="16"/>
              </w:rPr>
            </w:pPr>
            <w:r w:rsidRPr="00487BB5">
              <w:rPr>
                <w:b/>
                <w:bCs/>
                <w:sz w:val="16"/>
                <w:szCs w:val="16"/>
              </w:rPr>
              <w:t>DESCRIÇÃO</w:t>
            </w:r>
          </w:p>
        </w:tc>
        <w:tc>
          <w:tcPr>
            <w:tcW w:w="992" w:type="dxa"/>
            <w:shd w:val="clear" w:color="000000" w:fill="BFBFBF"/>
            <w:vAlign w:val="center"/>
            <w:hideMark/>
          </w:tcPr>
          <w:p w:rsidR="00487BB5" w:rsidRPr="00487BB5" w:rsidRDefault="00487BB5" w:rsidP="00821EDA">
            <w:pPr>
              <w:jc w:val="center"/>
              <w:rPr>
                <w:b/>
                <w:bCs/>
                <w:sz w:val="16"/>
                <w:szCs w:val="16"/>
              </w:rPr>
            </w:pPr>
            <w:r w:rsidRPr="00487BB5">
              <w:rPr>
                <w:b/>
                <w:bCs/>
                <w:sz w:val="16"/>
                <w:szCs w:val="16"/>
              </w:rPr>
              <w:t>QUANT.</w:t>
            </w:r>
          </w:p>
        </w:tc>
        <w:tc>
          <w:tcPr>
            <w:tcW w:w="1134" w:type="dxa"/>
            <w:shd w:val="clear" w:color="000000" w:fill="BFBFBF"/>
            <w:vAlign w:val="center"/>
            <w:hideMark/>
          </w:tcPr>
          <w:p w:rsidR="00487BB5" w:rsidRPr="00487BB5" w:rsidRDefault="00487BB5" w:rsidP="00821EDA">
            <w:pPr>
              <w:jc w:val="center"/>
              <w:rPr>
                <w:b/>
                <w:bCs/>
                <w:sz w:val="16"/>
                <w:szCs w:val="16"/>
              </w:rPr>
            </w:pPr>
            <w:r w:rsidRPr="00487BB5">
              <w:rPr>
                <w:b/>
                <w:bCs/>
                <w:sz w:val="16"/>
                <w:szCs w:val="16"/>
              </w:rPr>
              <w:t>VALOR UNITÁRIO</w:t>
            </w:r>
            <w:r>
              <w:rPr>
                <w:b/>
                <w:bCs/>
                <w:sz w:val="16"/>
                <w:szCs w:val="16"/>
              </w:rPr>
              <w:t xml:space="preserve"> (R$)</w:t>
            </w:r>
          </w:p>
        </w:tc>
        <w:tc>
          <w:tcPr>
            <w:tcW w:w="1418" w:type="dxa"/>
            <w:shd w:val="clear" w:color="000000" w:fill="BFBFBF"/>
            <w:vAlign w:val="center"/>
            <w:hideMark/>
          </w:tcPr>
          <w:p w:rsidR="00487BB5" w:rsidRPr="00487BB5" w:rsidRDefault="00487BB5" w:rsidP="00821EDA">
            <w:pPr>
              <w:jc w:val="center"/>
              <w:rPr>
                <w:b/>
                <w:bCs/>
                <w:sz w:val="16"/>
                <w:szCs w:val="16"/>
              </w:rPr>
            </w:pPr>
            <w:r w:rsidRPr="00487BB5">
              <w:rPr>
                <w:b/>
                <w:bCs/>
                <w:sz w:val="16"/>
                <w:szCs w:val="16"/>
              </w:rPr>
              <w:t>VALOR ANUAL</w:t>
            </w:r>
            <w:r>
              <w:rPr>
                <w:b/>
                <w:bCs/>
                <w:sz w:val="16"/>
                <w:szCs w:val="16"/>
              </w:rPr>
              <w:t xml:space="preserve"> (R$)</w:t>
            </w:r>
          </w:p>
        </w:tc>
      </w:tr>
      <w:tr w:rsidR="00247BC7" w:rsidRPr="00487BB5" w:rsidTr="00EC27ED">
        <w:trPr>
          <w:trHeight w:val="1260"/>
          <w:jc w:val="center"/>
        </w:trPr>
        <w:tc>
          <w:tcPr>
            <w:tcW w:w="851" w:type="dxa"/>
            <w:vMerge w:val="restart"/>
            <w:shd w:val="pct12" w:color="000000" w:fill="auto"/>
            <w:vAlign w:val="center"/>
          </w:tcPr>
          <w:p w:rsidR="00247BC7" w:rsidRPr="00487BB5" w:rsidRDefault="00247BC7" w:rsidP="00821EDA">
            <w:pPr>
              <w:spacing w:line="360" w:lineRule="auto"/>
              <w:jc w:val="center"/>
              <w:rPr>
                <w:b/>
                <w:bCs/>
                <w:sz w:val="20"/>
                <w:szCs w:val="20"/>
              </w:rPr>
            </w:pPr>
            <w:r w:rsidRPr="00487BB5">
              <w:rPr>
                <w:b/>
                <w:bCs/>
                <w:sz w:val="20"/>
                <w:szCs w:val="20"/>
              </w:rPr>
              <w:t>01</w:t>
            </w:r>
          </w:p>
        </w:tc>
        <w:tc>
          <w:tcPr>
            <w:tcW w:w="850" w:type="dxa"/>
            <w:shd w:val="clear" w:color="auto" w:fill="auto"/>
            <w:vAlign w:val="center"/>
            <w:hideMark/>
          </w:tcPr>
          <w:p w:rsidR="00247BC7" w:rsidRPr="00487BB5" w:rsidRDefault="00247BC7" w:rsidP="00821EDA">
            <w:pPr>
              <w:jc w:val="center"/>
              <w:rPr>
                <w:b/>
                <w:bCs/>
                <w:sz w:val="20"/>
                <w:szCs w:val="20"/>
              </w:rPr>
            </w:pPr>
            <w:r w:rsidRPr="00487BB5">
              <w:rPr>
                <w:b/>
                <w:bCs/>
                <w:sz w:val="20"/>
                <w:szCs w:val="20"/>
              </w:rPr>
              <w:t>01</w:t>
            </w:r>
          </w:p>
        </w:tc>
        <w:tc>
          <w:tcPr>
            <w:tcW w:w="4253" w:type="dxa"/>
            <w:shd w:val="clear" w:color="auto" w:fill="auto"/>
            <w:vAlign w:val="center"/>
            <w:hideMark/>
          </w:tcPr>
          <w:p w:rsidR="00247BC7" w:rsidRPr="00487BB5" w:rsidRDefault="00407B9A" w:rsidP="00407B9A">
            <w:pPr>
              <w:jc w:val="both"/>
              <w:rPr>
                <w:sz w:val="20"/>
                <w:szCs w:val="20"/>
              </w:rPr>
            </w:pPr>
            <w:r>
              <w:rPr>
                <w:rFonts w:ascii="Arial Narrow" w:hAnsi="Arial Narrow" w:cs="Arial"/>
                <w:b/>
                <w:bCs/>
                <w:sz w:val="20"/>
                <w:szCs w:val="20"/>
              </w:rPr>
              <w:t>APOIO TÉCNICO OPERACIONAL CONFORME ITEM 7.1.1 DO TERMO DE REFERÊNCIA</w:t>
            </w:r>
          </w:p>
        </w:tc>
        <w:tc>
          <w:tcPr>
            <w:tcW w:w="992" w:type="dxa"/>
            <w:shd w:val="clear" w:color="auto" w:fill="auto"/>
            <w:vAlign w:val="center"/>
            <w:hideMark/>
          </w:tcPr>
          <w:p w:rsidR="00247BC7" w:rsidRPr="00487BB5" w:rsidRDefault="00247BC7" w:rsidP="00821EDA">
            <w:pPr>
              <w:jc w:val="center"/>
              <w:rPr>
                <w:b/>
                <w:bCs/>
                <w:sz w:val="20"/>
                <w:szCs w:val="20"/>
              </w:rPr>
            </w:pPr>
            <w:r w:rsidRPr="00487BB5">
              <w:rPr>
                <w:b/>
                <w:bCs/>
                <w:sz w:val="20"/>
                <w:szCs w:val="20"/>
              </w:rPr>
              <w:t>12</w:t>
            </w:r>
          </w:p>
          <w:p w:rsidR="00247BC7" w:rsidRPr="00487BB5" w:rsidRDefault="00247BC7" w:rsidP="00821EDA">
            <w:pPr>
              <w:jc w:val="center"/>
              <w:rPr>
                <w:b/>
                <w:bCs/>
                <w:sz w:val="20"/>
                <w:szCs w:val="20"/>
              </w:rPr>
            </w:pPr>
            <w:r w:rsidRPr="00487BB5">
              <w:rPr>
                <w:b/>
                <w:bCs/>
                <w:sz w:val="20"/>
                <w:szCs w:val="20"/>
              </w:rPr>
              <w:t>(meses)</w:t>
            </w:r>
          </w:p>
        </w:tc>
        <w:tc>
          <w:tcPr>
            <w:tcW w:w="1134" w:type="dxa"/>
            <w:shd w:val="clear" w:color="000000" w:fill="auto"/>
            <w:vAlign w:val="center"/>
            <w:hideMark/>
          </w:tcPr>
          <w:p w:rsidR="00247BC7" w:rsidRPr="00487BB5" w:rsidRDefault="00247BC7" w:rsidP="00407B9A">
            <w:pPr>
              <w:tabs>
                <w:tab w:val="right" w:pos="3336"/>
              </w:tabs>
              <w:spacing w:before="120" w:after="120" w:line="360" w:lineRule="auto"/>
              <w:jc w:val="center"/>
              <w:rPr>
                <w:b/>
                <w:sz w:val="20"/>
                <w:szCs w:val="20"/>
              </w:rPr>
            </w:pPr>
            <w:r w:rsidRPr="00487BB5">
              <w:rPr>
                <w:b/>
                <w:sz w:val="20"/>
                <w:szCs w:val="20"/>
              </w:rPr>
              <w:t>1</w:t>
            </w:r>
            <w:r w:rsidR="00042266">
              <w:rPr>
                <w:b/>
                <w:sz w:val="20"/>
                <w:szCs w:val="20"/>
              </w:rPr>
              <w:t>5</w:t>
            </w:r>
            <w:r w:rsidR="00407B9A">
              <w:rPr>
                <w:b/>
                <w:sz w:val="20"/>
                <w:szCs w:val="20"/>
              </w:rPr>
              <w:t>4.587,50</w:t>
            </w:r>
          </w:p>
        </w:tc>
        <w:tc>
          <w:tcPr>
            <w:tcW w:w="1418" w:type="dxa"/>
            <w:shd w:val="clear" w:color="auto" w:fill="auto"/>
            <w:vAlign w:val="center"/>
            <w:hideMark/>
          </w:tcPr>
          <w:p w:rsidR="00247BC7" w:rsidRPr="00487BB5" w:rsidRDefault="00407B9A" w:rsidP="00407B9A">
            <w:pPr>
              <w:tabs>
                <w:tab w:val="right" w:pos="3336"/>
              </w:tabs>
              <w:spacing w:before="120" w:after="120" w:line="360" w:lineRule="auto"/>
              <w:jc w:val="center"/>
              <w:rPr>
                <w:b/>
                <w:sz w:val="20"/>
                <w:szCs w:val="20"/>
              </w:rPr>
            </w:pPr>
            <w:r>
              <w:rPr>
                <w:b/>
                <w:sz w:val="20"/>
                <w:szCs w:val="20"/>
              </w:rPr>
              <w:t>1.855.050,00</w:t>
            </w:r>
          </w:p>
        </w:tc>
      </w:tr>
      <w:tr w:rsidR="00247BC7" w:rsidRPr="00487BB5" w:rsidTr="00EC27ED">
        <w:trPr>
          <w:trHeight w:val="1112"/>
          <w:jc w:val="center"/>
        </w:trPr>
        <w:tc>
          <w:tcPr>
            <w:tcW w:w="851" w:type="dxa"/>
            <w:vMerge/>
            <w:shd w:val="pct12" w:color="000000" w:fill="auto"/>
            <w:vAlign w:val="center"/>
          </w:tcPr>
          <w:p w:rsidR="00247BC7" w:rsidRPr="00487BB5" w:rsidRDefault="00247BC7" w:rsidP="00821EDA">
            <w:pPr>
              <w:spacing w:line="360" w:lineRule="auto"/>
              <w:jc w:val="center"/>
              <w:rPr>
                <w:b/>
                <w:bCs/>
                <w:sz w:val="20"/>
                <w:szCs w:val="20"/>
              </w:rPr>
            </w:pPr>
          </w:p>
        </w:tc>
        <w:tc>
          <w:tcPr>
            <w:tcW w:w="850" w:type="dxa"/>
            <w:shd w:val="clear" w:color="auto" w:fill="auto"/>
            <w:vAlign w:val="center"/>
            <w:hideMark/>
          </w:tcPr>
          <w:p w:rsidR="00247BC7" w:rsidRPr="00487BB5" w:rsidRDefault="00247BC7" w:rsidP="00821EDA">
            <w:pPr>
              <w:jc w:val="center"/>
              <w:rPr>
                <w:b/>
                <w:bCs/>
                <w:sz w:val="20"/>
                <w:szCs w:val="20"/>
              </w:rPr>
            </w:pPr>
            <w:r w:rsidRPr="00487BB5">
              <w:rPr>
                <w:b/>
                <w:bCs/>
                <w:sz w:val="20"/>
                <w:szCs w:val="20"/>
              </w:rPr>
              <w:t>02</w:t>
            </w:r>
          </w:p>
        </w:tc>
        <w:tc>
          <w:tcPr>
            <w:tcW w:w="4253" w:type="dxa"/>
            <w:shd w:val="clear" w:color="auto" w:fill="auto"/>
            <w:vAlign w:val="center"/>
            <w:hideMark/>
          </w:tcPr>
          <w:p w:rsidR="00247BC7" w:rsidRPr="00487BB5" w:rsidRDefault="00407B9A" w:rsidP="00407B9A">
            <w:pPr>
              <w:jc w:val="both"/>
              <w:rPr>
                <w:sz w:val="20"/>
                <w:szCs w:val="20"/>
              </w:rPr>
            </w:pPr>
            <w:r>
              <w:rPr>
                <w:rFonts w:ascii="Arial Narrow" w:hAnsi="Arial Narrow" w:cs="Arial"/>
                <w:b/>
                <w:bCs/>
                <w:sz w:val="20"/>
                <w:szCs w:val="20"/>
              </w:rPr>
              <w:t>CONTROLE TÉCNICO DE MANUTENÇÃO CONFORME ITEM 7.1.2 DO TERMO DE REFERÊNCIA</w:t>
            </w:r>
          </w:p>
        </w:tc>
        <w:tc>
          <w:tcPr>
            <w:tcW w:w="992" w:type="dxa"/>
            <w:shd w:val="clear" w:color="auto" w:fill="auto"/>
            <w:vAlign w:val="center"/>
            <w:hideMark/>
          </w:tcPr>
          <w:p w:rsidR="00407B9A" w:rsidRDefault="00407B9A" w:rsidP="00407B9A">
            <w:pPr>
              <w:jc w:val="center"/>
              <w:rPr>
                <w:rFonts w:ascii="Arial Narrow" w:hAnsi="Arial Narrow" w:cs="Arial"/>
                <w:b/>
                <w:bCs/>
                <w:sz w:val="20"/>
                <w:szCs w:val="20"/>
              </w:rPr>
            </w:pPr>
            <w:r w:rsidRPr="005C4BE6">
              <w:rPr>
                <w:rFonts w:ascii="Arial Narrow" w:hAnsi="Arial Narrow" w:cs="Arial"/>
                <w:b/>
                <w:bCs/>
                <w:sz w:val="20"/>
                <w:szCs w:val="20"/>
              </w:rPr>
              <w:t>12</w:t>
            </w:r>
          </w:p>
          <w:p w:rsidR="00247BC7" w:rsidRPr="00487BB5" w:rsidRDefault="00407B9A" w:rsidP="00407B9A">
            <w:pPr>
              <w:jc w:val="center"/>
              <w:rPr>
                <w:b/>
                <w:bCs/>
                <w:sz w:val="20"/>
                <w:szCs w:val="20"/>
              </w:rPr>
            </w:pPr>
            <w:r>
              <w:rPr>
                <w:rFonts w:ascii="Arial Narrow" w:hAnsi="Arial Narrow" w:cs="Arial"/>
                <w:b/>
                <w:bCs/>
                <w:sz w:val="20"/>
                <w:szCs w:val="20"/>
              </w:rPr>
              <w:t>(meses)</w:t>
            </w:r>
          </w:p>
        </w:tc>
        <w:tc>
          <w:tcPr>
            <w:tcW w:w="1134" w:type="dxa"/>
            <w:shd w:val="clear" w:color="000000" w:fill="auto"/>
            <w:vAlign w:val="center"/>
            <w:hideMark/>
          </w:tcPr>
          <w:p w:rsidR="00247BC7" w:rsidRPr="00487BB5" w:rsidRDefault="00407B9A" w:rsidP="00821EDA">
            <w:pPr>
              <w:jc w:val="center"/>
              <w:rPr>
                <w:b/>
                <w:bCs/>
                <w:color w:val="000000"/>
                <w:sz w:val="20"/>
                <w:szCs w:val="20"/>
              </w:rPr>
            </w:pPr>
            <w:r>
              <w:rPr>
                <w:rFonts w:ascii="Arial Narrow" w:hAnsi="Arial Narrow" w:cs="Arial"/>
                <w:b/>
                <w:bCs/>
                <w:color w:val="000000"/>
                <w:sz w:val="20"/>
                <w:szCs w:val="20"/>
              </w:rPr>
              <w:t>22.162,50</w:t>
            </w:r>
          </w:p>
        </w:tc>
        <w:tc>
          <w:tcPr>
            <w:tcW w:w="1418" w:type="dxa"/>
            <w:shd w:val="clear" w:color="auto" w:fill="auto"/>
            <w:vAlign w:val="center"/>
            <w:hideMark/>
          </w:tcPr>
          <w:p w:rsidR="00247BC7" w:rsidRPr="00487BB5" w:rsidRDefault="00407B9A" w:rsidP="00821EDA">
            <w:pPr>
              <w:jc w:val="center"/>
              <w:rPr>
                <w:b/>
                <w:bCs/>
                <w:color w:val="000000"/>
                <w:sz w:val="20"/>
                <w:szCs w:val="20"/>
              </w:rPr>
            </w:pPr>
            <w:r>
              <w:rPr>
                <w:rFonts w:ascii="Arial Narrow" w:hAnsi="Arial Narrow" w:cs="Arial"/>
                <w:b/>
                <w:bCs/>
                <w:color w:val="000000"/>
                <w:sz w:val="20"/>
                <w:szCs w:val="20"/>
              </w:rPr>
              <w:t>265.950,00</w:t>
            </w:r>
          </w:p>
        </w:tc>
      </w:tr>
      <w:tr w:rsidR="00247BC7" w:rsidRPr="00487BB5" w:rsidTr="00EC27ED">
        <w:trPr>
          <w:trHeight w:val="1112"/>
          <w:jc w:val="center"/>
        </w:trPr>
        <w:tc>
          <w:tcPr>
            <w:tcW w:w="851" w:type="dxa"/>
            <w:vMerge/>
            <w:shd w:val="pct12" w:color="000000" w:fill="auto"/>
            <w:vAlign w:val="center"/>
          </w:tcPr>
          <w:p w:rsidR="00247BC7" w:rsidRPr="00487BB5" w:rsidRDefault="00247BC7" w:rsidP="00821EDA">
            <w:pPr>
              <w:jc w:val="center"/>
              <w:rPr>
                <w:b/>
                <w:bCs/>
                <w:sz w:val="20"/>
                <w:szCs w:val="20"/>
              </w:rPr>
            </w:pPr>
          </w:p>
        </w:tc>
        <w:tc>
          <w:tcPr>
            <w:tcW w:w="850" w:type="dxa"/>
            <w:shd w:val="clear" w:color="auto" w:fill="auto"/>
            <w:vAlign w:val="center"/>
            <w:hideMark/>
          </w:tcPr>
          <w:p w:rsidR="00247BC7" w:rsidRPr="00487BB5" w:rsidRDefault="00247BC7" w:rsidP="00821EDA">
            <w:pPr>
              <w:jc w:val="center"/>
              <w:rPr>
                <w:b/>
                <w:bCs/>
                <w:sz w:val="20"/>
                <w:szCs w:val="20"/>
              </w:rPr>
            </w:pPr>
            <w:r w:rsidRPr="00487BB5">
              <w:rPr>
                <w:b/>
                <w:bCs/>
                <w:sz w:val="20"/>
                <w:szCs w:val="20"/>
              </w:rPr>
              <w:t>03</w:t>
            </w:r>
          </w:p>
        </w:tc>
        <w:tc>
          <w:tcPr>
            <w:tcW w:w="4253" w:type="dxa"/>
            <w:shd w:val="clear" w:color="auto" w:fill="auto"/>
            <w:vAlign w:val="center"/>
            <w:hideMark/>
          </w:tcPr>
          <w:p w:rsidR="00247BC7" w:rsidRPr="00487BB5" w:rsidRDefault="00407B9A" w:rsidP="00407B9A">
            <w:pPr>
              <w:jc w:val="both"/>
              <w:rPr>
                <w:b/>
                <w:bCs/>
                <w:sz w:val="20"/>
                <w:szCs w:val="20"/>
              </w:rPr>
            </w:pPr>
            <w:r w:rsidRPr="00124FB2">
              <w:rPr>
                <w:rFonts w:ascii="Arial Narrow" w:hAnsi="Arial Narrow" w:cs="Arial"/>
                <w:b/>
                <w:bCs/>
                <w:sz w:val="20"/>
                <w:szCs w:val="20"/>
              </w:rPr>
              <w:t>SE</w:t>
            </w:r>
            <w:r>
              <w:rPr>
                <w:rFonts w:ascii="Arial Narrow" w:hAnsi="Arial Narrow" w:cs="Arial"/>
                <w:b/>
                <w:bCs/>
                <w:sz w:val="20"/>
                <w:szCs w:val="20"/>
              </w:rPr>
              <w:t>RVIÇOS EVENTUAIS DE MANUTENÇÃO CONFORME ITEM 7.1.3 DO TERMO DE REFERÊNCIA</w:t>
            </w:r>
          </w:p>
        </w:tc>
        <w:tc>
          <w:tcPr>
            <w:tcW w:w="992" w:type="dxa"/>
            <w:shd w:val="clear" w:color="auto" w:fill="auto"/>
            <w:vAlign w:val="center"/>
            <w:hideMark/>
          </w:tcPr>
          <w:p w:rsidR="00407B9A" w:rsidRPr="00B45A6B" w:rsidRDefault="00407B9A" w:rsidP="00407B9A">
            <w:pPr>
              <w:jc w:val="center"/>
              <w:rPr>
                <w:rFonts w:ascii="Arial Narrow" w:hAnsi="Arial Narrow" w:cs="Arial"/>
                <w:b/>
                <w:bCs/>
                <w:sz w:val="20"/>
                <w:szCs w:val="20"/>
              </w:rPr>
            </w:pPr>
            <w:r w:rsidRPr="00B45A6B">
              <w:rPr>
                <w:rFonts w:ascii="Arial Narrow" w:hAnsi="Arial Narrow" w:cs="Arial"/>
                <w:b/>
                <w:bCs/>
                <w:sz w:val="20"/>
                <w:szCs w:val="20"/>
              </w:rPr>
              <w:t>600</w:t>
            </w:r>
          </w:p>
          <w:p w:rsidR="00247BC7" w:rsidRPr="00487BB5" w:rsidRDefault="00407B9A" w:rsidP="00407B9A">
            <w:pPr>
              <w:jc w:val="center"/>
              <w:rPr>
                <w:b/>
                <w:bCs/>
                <w:sz w:val="20"/>
                <w:szCs w:val="20"/>
              </w:rPr>
            </w:pPr>
            <w:r w:rsidRPr="00772795">
              <w:rPr>
                <w:rFonts w:ascii="Arial Narrow" w:hAnsi="Arial Narrow" w:cs="Arial"/>
                <w:b/>
                <w:bCs/>
                <w:sz w:val="20"/>
                <w:szCs w:val="20"/>
              </w:rPr>
              <w:t>(homem-hora)</w:t>
            </w:r>
          </w:p>
        </w:tc>
        <w:tc>
          <w:tcPr>
            <w:tcW w:w="1134" w:type="dxa"/>
            <w:shd w:val="clear" w:color="000000" w:fill="auto"/>
            <w:vAlign w:val="center"/>
            <w:hideMark/>
          </w:tcPr>
          <w:p w:rsidR="00247BC7" w:rsidRPr="00487BB5" w:rsidRDefault="00407B9A" w:rsidP="00821EDA">
            <w:pPr>
              <w:jc w:val="center"/>
              <w:rPr>
                <w:b/>
                <w:bCs/>
                <w:color w:val="000000"/>
                <w:sz w:val="20"/>
                <w:szCs w:val="20"/>
              </w:rPr>
            </w:pPr>
            <w:r>
              <w:rPr>
                <w:rFonts w:ascii="Arial Narrow" w:hAnsi="Arial Narrow" w:cs="Arial"/>
                <w:b/>
                <w:bCs/>
                <w:color w:val="000000"/>
                <w:sz w:val="20"/>
                <w:szCs w:val="20"/>
              </w:rPr>
              <w:t>525,00</w:t>
            </w:r>
          </w:p>
        </w:tc>
        <w:tc>
          <w:tcPr>
            <w:tcW w:w="1418" w:type="dxa"/>
            <w:shd w:val="clear" w:color="auto" w:fill="auto"/>
            <w:vAlign w:val="center"/>
            <w:hideMark/>
          </w:tcPr>
          <w:p w:rsidR="00247BC7" w:rsidRPr="00487BB5" w:rsidRDefault="00407B9A" w:rsidP="00821EDA">
            <w:pPr>
              <w:jc w:val="center"/>
              <w:rPr>
                <w:b/>
                <w:bCs/>
                <w:color w:val="000000"/>
                <w:sz w:val="20"/>
                <w:szCs w:val="20"/>
              </w:rPr>
            </w:pPr>
            <w:r>
              <w:rPr>
                <w:rFonts w:ascii="Arial Narrow" w:hAnsi="Arial Narrow" w:cs="Arial"/>
                <w:b/>
                <w:bCs/>
                <w:color w:val="000000"/>
                <w:sz w:val="20"/>
                <w:szCs w:val="20"/>
              </w:rPr>
              <w:t>315.000,00</w:t>
            </w:r>
          </w:p>
        </w:tc>
      </w:tr>
      <w:tr w:rsidR="00247BC7" w:rsidRPr="00487BB5" w:rsidTr="00EC27ED">
        <w:trPr>
          <w:trHeight w:val="330"/>
          <w:jc w:val="center"/>
        </w:trPr>
        <w:tc>
          <w:tcPr>
            <w:tcW w:w="851" w:type="dxa"/>
            <w:vMerge/>
            <w:vAlign w:val="center"/>
          </w:tcPr>
          <w:p w:rsidR="00247BC7" w:rsidRPr="00487BB5" w:rsidRDefault="00247BC7" w:rsidP="00821EDA">
            <w:pPr>
              <w:jc w:val="center"/>
              <w:rPr>
                <w:b/>
                <w:bCs/>
                <w:sz w:val="20"/>
                <w:szCs w:val="20"/>
              </w:rPr>
            </w:pPr>
          </w:p>
        </w:tc>
        <w:tc>
          <w:tcPr>
            <w:tcW w:w="850" w:type="dxa"/>
            <w:shd w:val="clear" w:color="auto" w:fill="auto"/>
            <w:vAlign w:val="center"/>
            <w:hideMark/>
          </w:tcPr>
          <w:p w:rsidR="00247BC7" w:rsidRPr="00487BB5" w:rsidRDefault="00247BC7" w:rsidP="00821EDA">
            <w:pPr>
              <w:ind w:left="-70"/>
              <w:jc w:val="center"/>
              <w:rPr>
                <w:b/>
                <w:bCs/>
                <w:sz w:val="20"/>
                <w:szCs w:val="20"/>
              </w:rPr>
            </w:pPr>
            <w:r w:rsidRPr="00487BB5">
              <w:rPr>
                <w:b/>
                <w:bCs/>
                <w:sz w:val="20"/>
                <w:szCs w:val="20"/>
              </w:rPr>
              <w:t>04</w:t>
            </w:r>
          </w:p>
        </w:tc>
        <w:tc>
          <w:tcPr>
            <w:tcW w:w="4253" w:type="dxa"/>
            <w:shd w:val="clear" w:color="auto" w:fill="auto"/>
            <w:vAlign w:val="center"/>
            <w:hideMark/>
          </w:tcPr>
          <w:p w:rsidR="00247BC7" w:rsidRPr="00487BB5" w:rsidRDefault="00407B9A" w:rsidP="00407B9A">
            <w:pPr>
              <w:jc w:val="both"/>
              <w:rPr>
                <w:sz w:val="20"/>
                <w:szCs w:val="20"/>
              </w:rPr>
            </w:pPr>
            <w:r>
              <w:rPr>
                <w:rFonts w:ascii="Arial Narrow" w:hAnsi="Arial Narrow" w:cs="Arial"/>
                <w:b/>
                <w:bCs/>
                <w:sz w:val="20"/>
                <w:szCs w:val="20"/>
              </w:rPr>
              <w:t>LOCAÇÃO E REPARO DE COMP</w:t>
            </w:r>
            <w:r w:rsidRPr="00685892">
              <w:rPr>
                <w:rFonts w:ascii="Arial Narrow" w:hAnsi="Arial Narrow" w:cs="Arial"/>
                <w:b/>
                <w:bCs/>
                <w:sz w:val="20"/>
                <w:szCs w:val="20"/>
              </w:rPr>
              <w:t>ONENTES</w:t>
            </w:r>
            <w:r w:rsidRPr="00685892">
              <w:rPr>
                <w:rFonts w:ascii="Arial Narrow" w:hAnsi="Arial Narrow" w:cs="Arial"/>
                <w:b/>
                <w:sz w:val="20"/>
                <w:szCs w:val="20"/>
              </w:rPr>
              <w:t xml:space="preserve"> CONFORME CLÁUSULA NONA DO TERMO </w:t>
            </w:r>
            <w:r>
              <w:rPr>
                <w:rFonts w:ascii="Arial Narrow" w:hAnsi="Arial Narrow" w:cs="Arial"/>
                <w:b/>
                <w:sz w:val="20"/>
                <w:szCs w:val="20"/>
              </w:rPr>
              <w:t>D</w:t>
            </w:r>
            <w:r w:rsidRPr="00685892">
              <w:rPr>
                <w:rFonts w:ascii="Arial Narrow" w:hAnsi="Arial Narrow" w:cs="Arial"/>
                <w:b/>
                <w:sz w:val="20"/>
                <w:szCs w:val="20"/>
              </w:rPr>
              <w:t xml:space="preserve">E REFERÊNCIA. </w:t>
            </w:r>
            <w:r w:rsidRPr="00265691">
              <w:rPr>
                <w:rFonts w:ascii="Arial Narrow" w:hAnsi="Arial Narrow" w:cs="Arial"/>
                <w:b/>
                <w:bCs/>
                <w:sz w:val="20"/>
                <w:szCs w:val="20"/>
              </w:rPr>
              <w:t>Não haverá concorrência nesse item, devendo as empresas lançar o valor já fixado.</w:t>
            </w:r>
          </w:p>
        </w:tc>
        <w:tc>
          <w:tcPr>
            <w:tcW w:w="992" w:type="dxa"/>
            <w:shd w:val="clear" w:color="auto" w:fill="auto"/>
            <w:vAlign w:val="center"/>
            <w:hideMark/>
          </w:tcPr>
          <w:p w:rsidR="00247BC7" w:rsidRPr="00487BB5" w:rsidRDefault="00247BC7" w:rsidP="00821EDA">
            <w:pPr>
              <w:jc w:val="center"/>
              <w:rPr>
                <w:b/>
                <w:bCs/>
                <w:sz w:val="20"/>
                <w:szCs w:val="20"/>
              </w:rPr>
            </w:pPr>
            <w:r w:rsidRPr="00487BB5">
              <w:rPr>
                <w:b/>
                <w:bCs/>
                <w:sz w:val="20"/>
                <w:szCs w:val="20"/>
              </w:rPr>
              <w:t>01</w:t>
            </w:r>
          </w:p>
        </w:tc>
        <w:tc>
          <w:tcPr>
            <w:tcW w:w="1134" w:type="dxa"/>
            <w:shd w:val="clear" w:color="000000" w:fill="auto"/>
            <w:vAlign w:val="center"/>
            <w:hideMark/>
          </w:tcPr>
          <w:p w:rsidR="00247BC7" w:rsidRPr="00487BB5" w:rsidRDefault="00407B9A" w:rsidP="00821EDA">
            <w:pPr>
              <w:jc w:val="center"/>
              <w:rPr>
                <w:b/>
                <w:bCs/>
                <w:sz w:val="20"/>
                <w:szCs w:val="20"/>
              </w:rPr>
            </w:pPr>
            <w:r w:rsidRPr="00D141A9">
              <w:rPr>
                <w:rFonts w:ascii="Arial Narrow" w:hAnsi="Arial Narrow" w:cs="Arial"/>
                <w:b/>
                <w:bCs/>
                <w:color w:val="000000"/>
                <w:sz w:val="20"/>
                <w:szCs w:val="20"/>
              </w:rPr>
              <w:t>500.000,00</w:t>
            </w:r>
          </w:p>
        </w:tc>
        <w:tc>
          <w:tcPr>
            <w:tcW w:w="1418" w:type="dxa"/>
            <w:shd w:val="clear" w:color="auto" w:fill="auto"/>
            <w:vAlign w:val="center"/>
            <w:hideMark/>
          </w:tcPr>
          <w:p w:rsidR="00247BC7" w:rsidRPr="00487BB5" w:rsidRDefault="00407B9A" w:rsidP="00821EDA">
            <w:pPr>
              <w:jc w:val="center"/>
              <w:rPr>
                <w:b/>
                <w:bCs/>
                <w:sz w:val="20"/>
                <w:szCs w:val="20"/>
              </w:rPr>
            </w:pPr>
            <w:r w:rsidRPr="00D141A9">
              <w:rPr>
                <w:rFonts w:ascii="Arial Narrow" w:hAnsi="Arial Narrow" w:cs="Arial"/>
                <w:b/>
                <w:bCs/>
                <w:color w:val="000000"/>
                <w:sz w:val="20"/>
                <w:szCs w:val="20"/>
              </w:rPr>
              <w:t>500.000,00</w:t>
            </w:r>
          </w:p>
        </w:tc>
      </w:tr>
      <w:tr w:rsidR="00247BC7" w:rsidRPr="00042266" w:rsidTr="00EC27ED">
        <w:trPr>
          <w:trHeight w:val="330"/>
          <w:jc w:val="center"/>
        </w:trPr>
        <w:tc>
          <w:tcPr>
            <w:tcW w:w="851" w:type="dxa"/>
            <w:vMerge/>
            <w:vAlign w:val="center"/>
          </w:tcPr>
          <w:p w:rsidR="00247BC7" w:rsidRPr="00487BB5" w:rsidRDefault="00247BC7" w:rsidP="00821EDA">
            <w:pPr>
              <w:jc w:val="center"/>
              <w:rPr>
                <w:b/>
                <w:bCs/>
                <w:sz w:val="20"/>
                <w:szCs w:val="20"/>
              </w:rPr>
            </w:pPr>
          </w:p>
        </w:tc>
        <w:tc>
          <w:tcPr>
            <w:tcW w:w="850" w:type="dxa"/>
            <w:shd w:val="clear" w:color="auto" w:fill="auto"/>
            <w:vAlign w:val="center"/>
            <w:hideMark/>
          </w:tcPr>
          <w:p w:rsidR="00247BC7" w:rsidRPr="00042266" w:rsidRDefault="00247BC7" w:rsidP="00821EDA">
            <w:pPr>
              <w:ind w:left="-70"/>
              <w:jc w:val="center"/>
              <w:rPr>
                <w:b/>
                <w:bCs/>
                <w:sz w:val="20"/>
                <w:szCs w:val="20"/>
              </w:rPr>
            </w:pPr>
            <w:r w:rsidRPr="00042266">
              <w:rPr>
                <w:b/>
                <w:bCs/>
                <w:sz w:val="20"/>
                <w:szCs w:val="20"/>
              </w:rPr>
              <w:t>05</w:t>
            </w:r>
          </w:p>
        </w:tc>
        <w:tc>
          <w:tcPr>
            <w:tcW w:w="4253" w:type="dxa"/>
            <w:shd w:val="clear" w:color="auto" w:fill="auto"/>
            <w:vAlign w:val="center"/>
            <w:hideMark/>
          </w:tcPr>
          <w:p w:rsidR="00247BC7" w:rsidRPr="00042266" w:rsidRDefault="00407B9A" w:rsidP="00EC27ED">
            <w:pPr>
              <w:jc w:val="both"/>
              <w:rPr>
                <w:b/>
                <w:bCs/>
                <w:sz w:val="20"/>
                <w:szCs w:val="20"/>
              </w:rPr>
            </w:pPr>
            <w:r w:rsidRPr="00245E74">
              <w:rPr>
                <w:rFonts w:ascii="Arial Narrow" w:hAnsi="Arial Narrow" w:cs="Arial"/>
                <w:b/>
                <w:bCs/>
                <w:sz w:val="20"/>
                <w:szCs w:val="20"/>
              </w:rPr>
              <w:t>RESSARCIMENTO PELO TRANSPORTE E HOSPEDAGEM D</w:t>
            </w:r>
            <w:r w:rsidRPr="00685892">
              <w:rPr>
                <w:rFonts w:ascii="Arial Narrow" w:hAnsi="Arial Narrow" w:cs="Arial"/>
                <w:b/>
                <w:bCs/>
                <w:sz w:val="20"/>
                <w:szCs w:val="20"/>
              </w:rPr>
              <w:t>O MECÂNICO</w:t>
            </w:r>
            <w:r>
              <w:rPr>
                <w:rFonts w:ascii="Arial Narrow" w:hAnsi="Arial Narrow" w:cs="Arial"/>
                <w:b/>
                <w:bCs/>
                <w:sz w:val="20"/>
                <w:szCs w:val="20"/>
              </w:rPr>
              <w:t xml:space="preserve"> CONFORME ITEM 13.1.2.3</w:t>
            </w:r>
            <w:r w:rsidRPr="00685892">
              <w:rPr>
                <w:rFonts w:ascii="Arial Narrow" w:hAnsi="Arial Narrow" w:cs="Arial"/>
                <w:b/>
                <w:bCs/>
                <w:sz w:val="20"/>
                <w:szCs w:val="20"/>
              </w:rPr>
              <w:t xml:space="preserve"> DO TERMO DE REFERÊNCIA</w:t>
            </w:r>
            <w:r w:rsidRPr="00245E74">
              <w:rPr>
                <w:rFonts w:ascii="Arial Narrow" w:hAnsi="Arial Narrow" w:cs="Arial"/>
                <w:bCs/>
                <w:sz w:val="20"/>
                <w:szCs w:val="20"/>
              </w:rPr>
              <w:t xml:space="preserve"> </w:t>
            </w:r>
            <w:r>
              <w:rPr>
                <w:rFonts w:ascii="Arial Narrow" w:hAnsi="Arial Narrow" w:cs="Arial"/>
                <w:b/>
                <w:bCs/>
                <w:sz w:val="20"/>
                <w:szCs w:val="20"/>
              </w:rPr>
              <w:t>Não haverá concorrência nesse item, devendo as empresas lançar o valor já fixado</w:t>
            </w:r>
            <w:r w:rsidRPr="00245E74">
              <w:rPr>
                <w:rFonts w:ascii="Arial Narrow" w:hAnsi="Arial Narrow" w:cs="Arial"/>
                <w:b/>
                <w:bCs/>
                <w:sz w:val="20"/>
                <w:szCs w:val="20"/>
              </w:rPr>
              <w:t>.</w:t>
            </w:r>
          </w:p>
        </w:tc>
        <w:tc>
          <w:tcPr>
            <w:tcW w:w="992" w:type="dxa"/>
            <w:shd w:val="clear" w:color="auto" w:fill="auto"/>
            <w:vAlign w:val="center"/>
            <w:hideMark/>
          </w:tcPr>
          <w:p w:rsidR="00247BC7" w:rsidRPr="00042266" w:rsidRDefault="00247BC7" w:rsidP="00821EDA">
            <w:pPr>
              <w:jc w:val="center"/>
              <w:rPr>
                <w:b/>
                <w:bCs/>
                <w:sz w:val="20"/>
                <w:szCs w:val="20"/>
              </w:rPr>
            </w:pPr>
            <w:r w:rsidRPr="00042266">
              <w:rPr>
                <w:b/>
                <w:bCs/>
                <w:sz w:val="20"/>
                <w:szCs w:val="20"/>
              </w:rPr>
              <w:t>01</w:t>
            </w:r>
          </w:p>
        </w:tc>
        <w:tc>
          <w:tcPr>
            <w:tcW w:w="1134" w:type="dxa"/>
            <w:shd w:val="clear" w:color="000000" w:fill="auto"/>
            <w:vAlign w:val="center"/>
            <w:hideMark/>
          </w:tcPr>
          <w:p w:rsidR="00247BC7" w:rsidRPr="00042266" w:rsidRDefault="00407B9A" w:rsidP="00821EDA">
            <w:pPr>
              <w:jc w:val="center"/>
              <w:rPr>
                <w:b/>
                <w:bCs/>
                <w:sz w:val="20"/>
                <w:szCs w:val="20"/>
              </w:rPr>
            </w:pPr>
            <w:r>
              <w:rPr>
                <w:rFonts w:ascii="Arial Narrow" w:hAnsi="Arial Narrow" w:cs="Arial"/>
                <w:b/>
                <w:bCs/>
                <w:sz w:val="20"/>
                <w:szCs w:val="20"/>
              </w:rPr>
              <w:t>88.8</w:t>
            </w:r>
            <w:r w:rsidRPr="00772795">
              <w:rPr>
                <w:rFonts w:ascii="Arial Narrow" w:hAnsi="Arial Narrow" w:cs="Arial"/>
                <w:b/>
                <w:bCs/>
                <w:sz w:val="20"/>
                <w:szCs w:val="20"/>
              </w:rPr>
              <w:t>00,00</w:t>
            </w:r>
          </w:p>
        </w:tc>
        <w:tc>
          <w:tcPr>
            <w:tcW w:w="1418" w:type="dxa"/>
            <w:shd w:val="clear" w:color="auto" w:fill="auto"/>
            <w:vAlign w:val="center"/>
            <w:hideMark/>
          </w:tcPr>
          <w:p w:rsidR="00247BC7" w:rsidRPr="00042266" w:rsidRDefault="00407B9A" w:rsidP="00821EDA">
            <w:pPr>
              <w:jc w:val="center"/>
              <w:rPr>
                <w:b/>
                <w:bCs/>
                <w:sz w:val="20"/>
                <w:szCs w:val="20"/>
              </w:rPr>
            </w:pPr>
            <w:r>
              <w:rPr>
                <w:rFonts w:ascii="Arial Narrow" w:hAnsi="Arial Narrow" w:cs="Arial"/>
                <w:b/>
                <w:bCs/>
                <w:sz w:val="20"/>
                <w:szCs w:val="20"/>
              </w:rPr>
              <w:t>88.8</w:t>
            </w:r>
            <w:r w:rsidRPr="00772795">
              <w:rPr>
                <w:rFonts w:ascii="Arial Narrow" w:hAnsi="Arial Narrow" w:cs="Arial"/>
                <w:b/>
                <w:bCs/>
                <w:sz w:val="20"/>
                <w:szCs w:val="20"/>
              </w:rPr>
              <w:t>00,00</w:t>
            </w:r>
          </w:p>
        </w:tc>
      </w:tr>
      <w:tr w:rsidR="00247BC7" w:rsidRPr="00487BB5" w:rsidTr="00EC27ED">
        <w:trPr>
          <w:cantSplit/>
          <w:trHeight w:val="330"/>
          <w:jc w:val="center"/>
        </w:trPr>
        <w:tc>
          <w:tcPr>
            <w:tcW w:w="851" w:type="dxa"/>
            <w:vMerge/>
            <w:vAlign w:val="center"/>
          </w:tcPr>
          <w:p w:rsidR="00247BC7" w:rsidRPr="00042266" w:rsidRDefault="00247BC7" w:rsidP="00821EDA">
            <w:pPr>
              <w:jc w:val="center"/>
              <w:rPr>
                <w:b/>
                <w:bCs/>
                <w:sz w:val="20"/>
                <w:szCs w:val="20"/>
              </w:rPr>
            </w:pPr>
          </w:p>
        </w:tc>
        <w:tc>
          <w:tcPr>
            <w:tcW w:w="850" w:type="dxa"/>
            <w:shd w:val="clear" w:color="auto" w:fill="auto"/>
            <w:vAlign w:val="center"/>
            <w:hideMark/>
          </w:tcPr>
          <w:p w:rsidR="00247BC7" w:rsidRPr="00042266" w:rsidRDefault="00247BC7" w:rsidP="00821EDA">
            <w:pPr>
              <w:ind w:left="-70"/>
              <w:jc w:val="center"/>
              <w:rPr>
                <w:b/>
                <w:bCs/>
                <w:sz w:val="20"/>
                <w:szCs w:val="20"/>
              </w:rPr>
            </w:pPr>
            <w:r w:rsidRPr="00042266">
              <w:rPr>
                <w:b/>
                <w:bCs/>
                <w:sz w:val="20"/>
                <w:szCs w:val="20"/>
              </w:rPr>
              <w:t>06</w:t>
            </w:r>
          </w:p>
        </w:tc>
        <w:tc>
          <w:tcPr>
            <w:tcW w:w="4253" w:type="dxa"/>
            <w:shd w:val="clear" w:color="auto" w:fill="auto"/>
            <w:vAlign w:val="center"/>
            <w:hideMark/>
          </w:tcPr>
          <w:p w:rsidR="00247BC7" w:rsidRPr="00042266" w:rsidRDefault="00407B9A" w:rsidP="00EC27ED">
            <w:pPr>
              <w:jc w:val="both"/>
              <w:rPr>
                <w:b/>
                <w:bCs/>
                <w:sz w:val="20"/>
                <w:szCs w:val="20"/>
              </w:rPr>
            </w:pPr>
            <w:r w:rsidRPr="00512466">
              <w:rPr>
                <w:rFonts w:ascii="Arial Narrow" w:hAnsi="Arial Narrow" w:cs="Arial"/>
                <w:b/>
                <w:bCs/>
                <w:sz w:val="20"/>
                <w:szCs w:val="20"/>
              </w:rPr>
              <w:t>FORNECIMENTO DE COMPONENTES</w:t>
            </w:r>
            <w:r>
              <w:rPr>
                <w:rFonts w:ascii="Arial Narrow" w:hAnsi="Arial Narrow" w:cs="Arial"/>
                <w:b/>
                <w:bCs/>
                <w:sz w:val="20"/>
                <w:szCs w:val="20"/>
              </w:rPr>
              <w:t xml:space="preserve"> E TAXA DE ADMINISTRAÇÃO</w:t>
            </w:r>
            <w:r w:rsidRPr="00FE73F4">
              <w:rPr>
                <w:rFonts w:ascii="Arial Narrow" w:hAnsi="Arial Narrow" w:cs="Arial"/>
                <w:b/>
                <w:bCs/>
                <w:sz w:val="20"/>
                <w:szCs w:val="20"/>
              </w:rPr>
              <w:t xml:space="preserve"> </w:t>
            </w:r>
            <w:r>
              <w:rPr>
                <w:rFonts w:ascii="Arial Narrow" w:hAnsi="Arial Narrow" w:cs="Arial"/>
                <w:b/>
                <w:bCs/>
                <w:sz w:val="20"/>
                <w:szCs w:val="20"/>
              </w:rPr>
              <w:t>CONFORME ITEM 7.2 DO TERMO DE REFERÊNCIA</w:t>
            </w:r>
          </w:p>
        </w:tc>
        <w:tc>
          <w:tcPr>
            <w:tcW w:w="992" w:type="dxa"/>
            <w:shd w:val="clear" w:color="auto" w:fill="auto"/>
            <w:vAlign w:val="center"/>
            <w:hideMark/>
          </w:tcPr>
          <w:p w:rsidR="00247BC7" w:rsidRPr="00042266" w:rsidRDefault="00407B9A" w:rsidP="00821EDA">
            <w:pPr>
              <w:jc w:val="center"/>
              <w:rPr>
                <w:b/>
                <w:bCs/>
                <w:sz w:val="20"/>
                <w:szCs w:val="20"/>
              </w:rPr>
            </w:pPr>
            <w:r>
              <w:rPr>
                <w:b/>
                <w:bCs/>
                <w:sz w:val="20"/>
                <w:szCs w:val="20"/>
              </w:rPr>
              <w:t>01</w:t>
            </w:r>
          </w:p>
        </w:tc>
        <w:tc>
          <w:tcPr>
            <w:tcW w:w="1134" w:type="dxa"/>
            <w:shd w:val="clear" w:color="000000" w:fill="auto"/>
            <w:vAlign w:val="center"/>
            <w:hideMark/>
          </w:tcPr>
          <w:p w:rsidR="00247BC7" w:rsidRPr="00042266" w:rsidRDefault="00D63279" w:rsidP="00D63279">
            <w:pPr>
              <w:jc w:val="center"/>
              <w:rPr>
                <w:b/>
                <w:bCs/>
                <w:sz w:val="20"/>
                <w:szCs w:val="20"/>
              </w:rPr>
            </w:pPr>
            <w:r>
              <w:rPr>
                <w:rFonts w:ascii="Arial Narrow" w:hAnsi="Arial Narrow" w:cs="Arial"/>
                <w:b/>
                <w:bCs/>
                <w:sz w:val="20"/>
                <w:szCs w:val="20"/>
              </w:rPr>
              <w:t>650</w:t>
            </w:r>
            <w:r w:rsidR="00407B9A">
              <w:rPr>
                <w:rFonts w:ascii="Arial Narrow" w:hAnsi="Arial Narrow" w:cs="Arial"/>
                <w:b/>
                <w:bCs/>
                <w:sz w:val="20"/>
                <w:szCs w:val="20"/>
              </w:rPr>
              <w:t>.000,00</w:t>
            </w:r>
          </w:p>
        </w:tc>
        <w:tc>
          <w:tcPr>
            <w:tcW w:w="1418" w:type="dxa"/>
            <w:shd w:val="clear" w:color="auto" w:fill="auto"/>
            <w:vAlign w:val="center"/>
            <w:hideMark/>
          </w:tcPr>
          <w:p w:rsidR="00247BC7" w:rsidRPr="00042266" w:rsidRDefault="00D63279" w:rsidP="00821EDA">
            <w:pPr>
              <w:jc w:val="center"/>
              <w:rPr>
                <w:b/>
                <w:bCs/>
                <w:sz w:val="20"/>
                <w:szCs w:val="20"/>
              </w:rPr>
            </w:pPr>
            <w:r>
              <w:rPr>
                <w:rFonts w:ascii="Arial Narrow" w:hAnsi="Arial Narrow" w:cs="Arial"/>
                <w:b/>
                <w:bCs/>
                <w:sz w:val="20"/>
                <w:szCs w:val="20"/>
              </w:rPr>
              <w:t>650</w:t>
            </w:r>
            <w:r w:rsidR="00407B9A">
              <w:rPr>
                <w:rFonts w:ascii="Arial Narrow" w:hAnsi="Arial Narrow" w:cs="Arial"/>
                <w:b/>
                <w:bCs/>
                <w:sz w:val="20"/>
                <w:szCs w:val="20"/>
              </w:rPr>
              <w:t>.000,00</w:t>
            </w:r>
          </w:p>
        </w:tc>
      </w:tr>
      <w:tr w:rsidR="00487BB5" w:rsidRPr="00487BB5" w:rsidTr="00EC27ED">
        <w:trPr>
          <w:trHeight w:val="330"/>
          <w:jc w:val="center"/>
        </w:trPr>
        <w:tc>
          <w:tcPr>
            <w:tcW w:w="5954" w:type="dxa"/>
            <w:gridSpan w:val="3"/>
            <w:shd w:val="clear" w:color="auto" w:fill="808080" w:themeFill="background1" w:themeFillShade="80"/>
            <w:vAlign w:val="center"/>
          </w:tcPr>
          <w:p w:rsidR="00487BB5" w:rsidRPr="00487BB5" w:rsidRDefault="00487BB5" w:rsidP="00821EDA">
            <w:pPr>
              <w:jc w:val="center"/>
              <w:rPr>
                <w:b/>
                <w:bCs/>
              </w:rPr>
            </w:pPr>
            <w:r w:rsidRPr="00487BB5">
              <w:rPr>
                <w:b/>
                <w:bCs/>
              </w:rPr>
              <w:t>TOTAL</w:t>
            </w:r>
          </w:p>
        </w:tc>
        <w:tc>
          <w:tcPr>
            <w:tcW w:w="3544" w:type="dxa"/>
            <w:gridSpan w:val="3"/>
            <w:shd w:val="clear" w:color="auto" w:fill="auto"/>
            <w:vAlign w:val="center"/>
            <w:hideMark/>
          </w:tcPr>
          <w:p w:rsidR="00487BB5" w:rsidRPr="00487BB5" w:rsidRDefault="00487BB5" w:rsidP="00856910">
            <w:pPr>
              <w:jc w:val="center"/>
              <w:rPr>
                <w:b/>
                <w:bCs/>
              </w:rPr>
            </w:pPr>
            <w:r w:rsidRPr="00487BB5">
              <w:rPr>
                <w:b/>
                <w:bCs/>
              </w:rPr>
              <w:t xml:space="preserve">R$ </w:t>
            </w:r>
            <w:r w:rsidR="00856910">
              <w:rPr>
                <w:b/>
                <w:bCs/>
              </w:rPr>
              <w:t>3.674.800,00</w:t>
            </w:r>
          </w:p>
        </w:tc>
      </w:tr>
    </w:tbl>
    <w:p w:rsidR="00A2599A" w:rsidRDefault="00A2599A" w:rsidP="00326AED">
      <w:pPr>
        <w:pStyle w:val="Prembulo"/>
        <w:tabs>
          <w:tab w:val="left" w:pos="1418"/>
        </w:tabs>
        <w:spacing w:before="0"/>
        <w:ind w:firstLine="0"/>
        <w:rPr>
          <w:rFonts w:ascii="Times New Roman" w:hAnsi="Times New Roman"/>
        </w:rPr>
      </w:pPr>
    </w:p>
    <w:p w:rsidR="00A2599A" w:rsidRDefault="00A2599A" w:rsidP="00326AED">
      <w:pPr>
        <w:pStyle w:val="Prembulo"/>
        <w:tabs>
          <w:tab w:val="left" w:pos="1418"/>
        </w:tabs>
        <w:spacing w:before="0"/>
        <w:ind w:firstLine="0"/>
        <w:rPr>
          <w:rFonts w:ascii="Times New Roman" w:hAnsi="Times New Roman"/>
        </w:rPr>
      </w:pPr>
      <w:r>
        <w:rPr>
          <w:rFonts w:ascii="Times New Roman" w:hAnsi="Times New Roman"/>
        </w:rPr>
        <w:lastRenderedPageBreak/>
        <w:t xml:space="preserve"> </w:t>
      </w:r>
    </w:p>
    <w:p w:rsidR="004B2977" w:rsidRDefault="004B2977" w:rsidP="00326AED">
      <w:pPr>
        <w:tabs>
          <w:tab w:val="left" w:pos="1440"/>
          <w:tab w:val="left" w:pos="2880"/>
          <w:tab w:val="left" w:pos="4320"/>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
          <w:lang w:val="pt-PT"/>
        </w:rPr>
      </w:pPr>
    </w:p>
    <w:p w:rsidR="00B02076" w:rsidRDefault="00E16CFD" w:rsidP="00326AED">
      <w:pPr>
        <w:tabs>
          <w:tab w:val="left" w:pos="1440"/>
          <w:tab w:val="left" w:pos="2880"/>
          <w:tab w:val="left" w:pos="4320"/>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lang w:val="pt-PT"/>
        </w:rPr>
      </w:pPr>
      <w:r>
        <w:rPr>
          <w:b/>
          <w:lang w:val="pt-PT"/>
        </w:rPr>
        <w:t>7</w:t>
      </w:r>
      <w:r w:rsidR="00B02076" w:rsidRPr="0049597F">
        <w:rPr>
          <w:b/>
          <w:lang w:val="pt-PT"/>
        </w:rPr>
        <w:t>.</w:t>
      </w:r>
      <w:r w:rsidR="00F32D3B">
        <w:rPr>
          <w:b/>
          <w:lang w:val="pt-PT"/>
        </w:rPr>
        <w:t>6</w:t>
      </w:r>
      <w:r w:rsidR="0049597F" w:rsidRPr="0049597F">
        <w:rPr>
          <w:b/>
          <w:lang w:val="pt-PT"/>
        </w:rPr>
        <w:t>.</w:t>
      </w:r>
      <w:r w:rsidR="00B02076">
        <w:rPr>
          <w:lang w:val="pt-PT"/>
        </w:rPr>
        <w:t xml:space="preserve"> </w:t>
      </w:r>
      <w:r w:rsidR="00A2599A">
        <w:rPr>
          <w:lang w:val="pt-PT"/>
        </w:rPr>
        <w:t>Também n</w:t>
      </w:r>
      <w:r w:rsidR="00C45FA8">
        <w:rPr>
          <w:lang w:val="pt-PT"/>
        </w:rPr>
        <w:t>ão s</w:t>
      </w:r>
      <w:r w:rsidR="00B02076">
        <w:rPr>
          <w:lang w:val="pt-PT"/>
        </w:rPr>
        <w:t xml:space="preserve">erão </w:t>
      </w:r>
      <w:r w:rsidR="00C45FA8">
        <w:rPr>
          <w:lang w:val="pt-PT"/>
        </w:rPr>
        <w:t>aceitas</w:t>
      </w:r>
      <w:r w:rsidR="00B02076">
        <w:rPr>
          <w:lang w:val="pt-PT"/>
        </w:rPr>
        <w:t xml:space="preserve"> as propostas que:</w:t>
      </w:r>
    </w:p>
    <w:p w:rsidR="004B2977" w:rsidRDefault="004B2977" w:rsidP="00326AED">
      <w:pPr>
        <w:pStyle w:val="Prembulo"/>
        <w:tabs>
          <w:tab w:val="left" w:pos="1418"/>
        </w:tabs>
        <w:spacing w:before="0"/>
        <w:ind w:firstLine="0"/>
        <w:rPr>
          <w:rFonts w:ascii="Times New Roman" w:hAnsi="Times New Roman"/>
          <w:b/>
          <w:lang w:val="pt-PT"/>
        </w:rPr>
      </w:pPr>
    </w:p>
    <w:p w:rsidR="00B02076" w:rsidRDefault="00E16CFD" w:rsidP="00326AED">
      <w:pPr>
        <w:pStyle w:val="Prembulo"/>
        <w:tabs>
          <w:tab w:val="left" w:pos="1418"/>
        </w:tabs>
        <w:spacing w:before="0"/>
        <w:ind w:firstLine="0"/>
        <w:rPr>
          <w:rFonts w:ascii="Times New Roman" w:hAnsi="Times New Roman"/>
        </w:rPr>
      </w:pPr>
      <w:r>
        <w:rPr>
          <w:rFonts w:ascii="Times New Roman" w:hAnsi="Times New Roman"/>
          <w:b/>
        </w:rPr>
        <w:t>7</w:t>
      </w:r>
      <w:r w:rsidR="00B02076" w:rsidRPr="0049597F">
        <w:rPr>
          <w:rFonts w:ascii="Times New Roman" w:hAnsi="Times New Roman"/>
          <w:b/>
        </w:rPr>
        <w:t>.</w:t>
      </w:r>
      <w:r w:rsidR="00F32D3B">
        <w:rPr>
          <w:rFonts w:ascii="Times New Roman" w:hAnsi="Times New Roman"/>
          <w:b/>
        </w:rPr>
        <w:t>6</w:t>
      </w:r>
      <w:r w:rsidR="00B02076" w:rsidRPr="0049597F">
        <w:rPr>
          <w:rFonts w:ascii="Times New Roman" w:hAnsi="Times New Roman"/>
          <w:b/>
        </w:rPr>
        <w:t>.1</w:t>
      </w:r>
      <w:r w:rsidR="0049597F" w:rsidRPr="0049597F">
        <w:rPr>
          <w:rFonts w:ascii="Times New Roman" w:hAnsi="Times New Roman"/>
          <w:b/>
        </w:rPr>
        <w:t>.</w:t>
      </w:r>
      <w:r w:rsidR="00B02076" w:rsidRPr="00A44AE3">
        <w:rPr>
          <w:rFonts w:ascii="Times New Roman" w:hAnsi="Times New Roman"/>
        </w:rPr>
        <w:t xml:space="preserve"> Contenham vícios ou ilegalidades;</w:t>
      </w:r>
    </w:p>
    <w:p w:rsidR="004B2977" w:rsidRDefault="004B2977" w:rsidP="00326AED">
      <w:pPr>
        <w:pStyle w:val="Prembulo"/>
        <w:tabs>
          <w:tab w:val="left" w:pos="1418"/>
        </w:tabs>
        <w:spacing w:before="0"/>
        <w:ind w:firstLine="0"/>
        <w:rPr>
          <w:rFonts w:ascii="Times New Roman" w:hAnsi="Times New Roman"/>
          <w:b/>
        </w:rPr>
      </w:pPr>
    </w:p>
    <w:p w:rsidR="00845D66" w:rsidRDefault="00E16CFD" w:rsidP="00A2599A">
      <w:pPr>
        <w:pStyle w:val="Prembulo"/>
        <w:tabs>
          <w:tab w:val="left" w:pos="1418"/>
        </w:tabs>
        <w:spacing w:before="0"/>
        <w:ind w:firstLine="0"/>
        <w:rPr>
          <w:rFonts w:ascii="Times New Roman" w:hAnsi="Times New Roman"/>
          <w:bCs/>
          <w:iCs/>
        </w:rPr>
      </w:pPr>
      <w:r>
        <w:rPr>
          <w:rFonts w:ascii="Times New Roman" w:hAnsi="Times New Roman"/>
          <w:b/>
        </w:rPr>
        <w:t>7</w:t>
      </w:r>
      <w:r w:rsidR="00B02076" w:rsidRPr="0049597F">
        <w:rPr>
          <w:rFonts w:ascii="Times New Roman" w:hAnsi="Times New Roman"/>
          <w:b/>
        </w:rPr>
        <w:t>.</w:t>
      </w:r>
      <w:r w:rsidR="00F32D3B">
        <w:rPr>
          <w:rFonts w:ascii="Times New Roman" w:hAnsi="Times New Roman"/>
          <w:b/>
        </w:rPr>
        <w:t>6</w:t>
      </w:r>
      <w:r w:rsidR="00B02076" w:rsidRPr="0049597F">
        <w:rPr>
          <w:rFonts w:ascii="Times New Roman" w:hAnsi="Times New Roman"/>
          <w:b/>
        </w:rPr>
        <w:t>.2</w:t>
      </w:r>
      <w:r w:rsidR="0049597F" w:rsidRPr="0049597F">
        <w:rPr>
          <w:rFonts w:ascii="Times New Roman" w:hAnsi="Times New Roman"/>
          <w:b/>
        </w:rPr>
        <w:t>.</w:t>
      </w:r>
      <w:r w:rsidR="00B02076" w:rsidRPr="00A44AE3">
        <w:rPr>
          <w:rFonts w:ascii="Times New Roman" w:hAnsi="Times New Roman"/>
        </w:rPr>
        <w:t xml:space="preserve"> Apresentarem preços que sejam manifestamente inexeqüíveis</w:t>
      </w:r>
      <w:r w:rsidR="00B02076">
        <w:rPr>
          <w:rFonts w:ascii="Times New Roman" w:hAnsi="Times New Roman"/>
        </w:rPr>
        <w:t xml:space="preserve">, </w:t>
      </w:r>
      <w:r w:rsidR="00A23E34" w:rsidRPr="00A2599A">
        <w:rPr>
          <w:rFonts w:ascii="Times New Roman" w:hAnsi="Times New Roman"/>
          <w:bCs/>
          <w:iCs/>
        </w:rPr>
        <w:t>assim considerad</w:t>
      </w:r>
      <w:r w:rsidR="00A2599A">
        <w:rPr>
          <w:rFonts w:ascii="Times New Roman" w:hAnsi="Times New Roman"/>
          <w:bCs/>
          <w:iCs/>
        </w:rPr>
        <w:t>as</w:t>
      </w:r>
      <w:r w:rsidR="00A23E34" w:rsidRPr="00A2599A">
        <w:rPr>
          <w:rFonts w:ascii="Times New Roman" w:hAnsi="Times New Roman"/>
          <w:bCs/>
          <w:iCs/>
        </w:rPr>
        <w:t xml:space="preserve"> aquel</w:t>
      </w:r>
      <w:r w:rsidR="00A2599A">
        <w:rPr>
          <w:rFonts w:ascii="Times New Roman" w:hAnsi="Times New Roman"/>
          <w:bCs/>
          <w:iCs/>
        </w:rPr>
        <w:t>as</w:t>
      </w:r>
      <w:r w:rsidR="00A23E34" w:rsidRPr="00A2599A">
        <w:rPr>
          <w:rFonts w:ascii="Times New Roman" w:hAnsi="Times New Roman"/>
          <w:bCs/>
          <w:iCs/>
        </w:rPr>
        <w:t xml:space="preserve"> que não venha</w:t>
      </w:r>
      <w:r w:rsidR="00A2599A">
        <w:rPr>
          <w:rFonts w:ascii="Times New Roman" w:hAnsi="Times New Roman"/>
          <w:bCs/>
          <w:iCs/>
        </w:rPr>
        <w:t>m</w:t>
      </w:r>
      <w:r w:rsidR="00A23E34" w:rsidRPr="00A2599A">
        <w:rPr>
          <w:rFonts w:ascii="Times New Roman" w:hAnsi="Times New Roman"/>
          <w:bCs/>
          <w:iCs/>
        </w:rPr>
        <w:t xml:space="preserve"> a ter demonstrada sua viabilidade através de documentação</w:t>
      </w:r>
      <w:r w:rsidR="0009341B" w:rsidRPr="00A2599A">
        <w:rPr>
          <w:rFonts w:ascii="Times New Roman" w:hAnsi="Times New Roman"/>
          <w:bCs/>
          <w:iCs/>
        </w:rPr>
        <w:t>, ou qualquer outro meio admitido no direito,</w:t>
      </w:r>
      <w:r w:rsidR="00A23E34" w:rsidRPr="00A2599A">
        <w:rPr>
          <w:rFonts w:ascii="Times New Roman" w:hAnsi="Times New Roman"/>
          <w:bCs/>
          <w:iCs/>
        </w:rPr>
        <w:t xml:space="preserve"> que comprove que os custos são coerentes com os de mercado.</w:t>
      </w:r>
    </w:p>
    <w:p w:rsidR="004B2977" w:rsidRDefault="004B2977" w:rsidP="00326AED">
      <w:pPr>
        <w:ind w:right="-17"/>
        <w:jc w:val="both"/>
        <w:rPr>
          <w:b/>
          <w:bCs/>
          <w:iCs/>
        </w:rPr>
      </w:pPr>
    </w:p>
    <w:p w:rsidR="00B02076" w:rsidRDefault="00E16CFD" w:rsidP="00326AED">
      <w:pPr>
        <w:pStyle w:val="Prembulo"/>
        <w:tabs>
          <w:tab w:val="left" w:pos="1418"/>
        </w:tabs>
        <w:spacing w:before="0"/>
        <w:ind w:firstLine="0"/>
        <w:rPr>
          <w:rFonts w:ascii="Times New Roman" w:hAnsi="Times New Roman"/>
        </w:rPr>
      </w:pPr>
      <w:r w:rsidRPr="003F3258">
        <w:rPr>
          <w:rFonts w:ascii="Times New Roman" w:hAnsi="Times New Roman"/>
          <w:b/>
        </w:rPr>
        <w:t>7</w:t>
      </w:r>
      <w:r w:rsidR="00B02076" w:rsidRPr="003F3258">
        <w:rPr>
          <w:rFonts w:ascii="Times New Roman" w:hAnsi="Times New Roman"/>
          <w:b/>
        </w:rPr>
        <w:t>.</w:t>
      </w:r>
      <w:r w:rsidR="00F32D3B" w:rsidRPr="003F3258">
        <w:rPr>
          <w:rFonts w:ascii="Times New Roman" w:hAnsi="Times New Roman"/>
          <w:b/>
        </w:rPr>
        <w:t>7</w:t>
      </w:r>
      <w:r w:rsidR="0049597F" w:rsidRPr="003F3258">
        <w:rPr>
          <w:rFonts w:ascii="Times New Roman" w:hAnsi="Times New Roman"/>
          <w:b/>
        </w:rPr>
        <w:t>.</w:t>
      </w:r>
      <w:r w:rsidR="00B02076">
        <w:rPr>
          <w:rFonts w:ascii="Times New Roman" w:hAnsi="Times New Roman"/>
        </w:rPr>
        <w:t xml:space="preserve"> Na hipótese de a proposta ou o lance de menor valor não serem aceitos ou</w:t>
      </w:r>
      <w:r w:rsidR="00A42940">
        <w:rPr>
          <w:rFonts w:ascii="Times New Roman" w:hAnsi="Times New Roman"/>
        </w:rPr>
        <w:t>,</w:t>
      </w:r>
      <w:r w:rsidR="00B02076">
        <w:rPr>
          <w:rFonts w:ascii="Times New Roman" w:hAnsi="Times New Roman"/>
        </w:rPr>
        <w:t xml:space="preserve"> se a licitante detentora da melhor proposta desatender às exigências </w:t>
      </w:r>
      <w:proofErr w:type="spellStart"/>
      <w:r w:rsidR="00B02076">
        <w:rPr>
          <w:rFonts w:ascii="Times New Roman" w:hAnsi="Times New Roman"/>
        </w:rPr>
        <w:t>habilitatórias</w:t>
      </w:r>
      <w:proofErr w:type="spellEnd"/>
      <w:r w:rsidR="00B02076">
        <w:rPr>
          <w:rFonts w:ascii="Times New Roman" w:hAnsi="Times New Roman"/>
        </w:rPr>
        <w:t xml:space="preserve">, o </w:t>
      </w:r>
      <w:r w:rsidR="0071186C">
        <w:rPr>
          <w:rFonts w:ascii="Times New Roman" w:hAnsi="Times New Roman"/>
        </w:rPr>
        <w:t>pregoeiro</w:t>
      </w:r>
      <w:r w:rsidR="00B02076">
        <w:rPr>
          <w:rFonts w:ascii="Times New Roman" w:hAnsi="Times New Roman"/>
        </w:rPr>
        <w:t xml:space="preserve"> examinará a proposta ou o lance subseqüente, verificando a sua aceitabilidade e procedendo à sua habilitação, na ordem de classificação, e assim sucessivamente, até a apuração de p</w:t>
      </w:r>
      <w:r w:rsidR="006A6DB2">
        <w:rPr>
          <w:rFonts w:ascii="Times New Roman" w:hAnsi="Times New Roman"/>
        </w:rPr>
        <w:t xml:space="preserve">roposta ou lance que atenda ao </w:t>
      </w:r>
      <w:r w:rsidR="00422B87">
        <w:rPr>
          <w:rFonts w:ascii="Times New Roman" w:hAnsi="Times New Roman"/>
        </w:rPr>
        <w:t>edital</w:t>
      </w:r>
      <w:r w:rsidR="00B02076">
        <w:rPr>
          <w:rFonts w:ascii="Times New Roman" w:hAnsi="Times New Roman"/>
        </w:rPr>
        <w:t>.</w:t>
      </w:r>
    </w:p>
    <w:p w:rsidR="004B2977" w:rsidRDefault="004B2977" w:rsidP="00326AED">
      <w:pPr>
        <w:pStyle w:val="Prembulo"/>
        <w:tabs>
          <w:tab w:val="left" w:pos="1418"/>
        </w:tabs>
        <w:spacing w:before="0"/>
        <w:ind w:firstLine="0"/>
        <w:rPr>
          <w:rFonts w:ascii="Times New Roman" w:hAnsi="Times New Roman"/>
          <w:b/>
        </w:rPr>
      </w:pPr>
    </w:p>
    <w:p w:rsidR="00B02076" w:rsidRDefault="00E16CFD" w:rsidP="00326AED">
      <w:pPr>
        <w:pStyle w:val="Prembulo"/>
        <w:tabs>
          <w:tab w:val="left" w:pos="1418"/>
        </w:tabs>
        <w:spacing w:before="0"/>
        <w:ind w:firstLine="0"/>
        <w:rPr>
          <w:rFonts w:ascii="Times New Roman" w:hAnsi="Times New Roman"/>
        </w:rPr>
      </w:pPr>
      <w:r>
        <w:rPr>
          <w:rFonts w:ascii="Times New Roman" w:hAnsi="Times New Roman"/>
          <w:b/>
        </w:rPr>
        <w:t>7</w:t>
      </w:r>
      <w:r w:rsidR="00B02076" w:rsidRPr="0049597F">
        <w:rPr>
          <w:rFonts w:ascii="Times New Roman" w:hAnsi="Times New Roman"/>
          <w:b/>
        </w:rPr>
        <w:t>.</w:t>
      </w:r>
      <w:r w:rsidR="00F32D3B">
        <w:rPr>
          <w:rFonts w:ascii="Times New Roman" w:hAnsi="Times New Roman"/>
          <w:b/>
        </w:rPr>
        <w:t>8</w:t>
      </w:r>
      <w:r w:rsidR="0049597F" w:rsidRPr="0049597F">
        <w:rPr>
          <w:rFonts w:ascii="Times New Roman" w:hAnsi="Times New Roman"/>
          <w:b/>
        </w:rPr>
        <w:t>.</w:t>
      </w:r>
      <w:r w:rsidR="00B02076">
        <w:rPr>
          <w:rFonts w:ascii="Times New Roman" w:hAnsi="Times New Roman"/>
        </w:rPr>
        <w:t xml:space="preserve"> </w:t>
      </w:r>
      <w:r w:rsidR="006A6DB2">
        <w:rPr>
          <w:rFonts w:ascii="Times New Roman" w:hAnsi="Times New Roman"/>
        </w:rPr>
        <w:t xml:space="preserve">No julgamento das propostas, o </w:t>
      </w:r>
      <w:r w:rsidR="0071186C">
        <w:rPr>
          <w:rFonts w:ascii="Times New Roman" w:hAnsi="Times New Roman"/>
        </w:rPr>
        <w:t>pregoeiro</w:t>
      </w:r>
      <w:r w:rsidR="00B02076">
        <w:rPr>
          <w:rFonts w:ascii="Times New Roman" w:hAnsi="Times New Roman"/>
        </w:rPr>
        <w:t xml:space="preserve"> poderá sanar erros ou falhas que não alterem a substância das propostas, mediante despacho fundamentado, registrado em ata e acessível a todos, atribuindo-lhes validade e eficácia para fins de classificação.</w:t>
      </w:r>
    </w:p>
    <w:p w:rsidR="004B2977" w:rsidRDefault="004B2977" w:rsidP="00326AED">
      <w:pPr>
        <w:pStyle w:val="Prembulo"/>
        <w:tabs>
          <w:tab w:val="left" w:pos="1418"/>
        </w:tabs>
        <w:spacing w:before="0"/>
        <w:ind w:firstLine="0"/>
        <w:rPr>
          <w:rFonts w:ascii="Times New Roman" w:hAnsi="Times New Roman"/>
          <w:b/>
        </w:rPr>
      </w:pPr>
    </w:p>
    <w:p w:rsidR="00B02076" w:rsidRDefault="00B02076" w:rsidP="00615F13">
      <w:pPr>
        <w:pStyle w:val="Prembulo"/>
        <w:numPr>
          <w:ilvl w:val="1"/>
          <w:numId w:val="17"/>
        </w:numPr>
        <w:tabs>
          <w:tab w:val="left" w:pos="426"/>
        </w:tabs>
        <w:spacing w:before="0"/>
        <w:ind w:left="0" w:firstLine="0"/>
        <w:rPr>
          <w:rFonts w:ascii="Times New Roman" w:hAnsi="Times New Roman"/>
          <w:bCs/>
        </w:rPr>
      </w:pPr>
      <w:r w:rsidRPr="009550F2">
        <w:rPr>
          <w:rFonts w:ascii="Times New Roman" w:hAnsi="Times New Roman"/>
        </w:rPr>
        <w:t>Não poderá haver desistência de propostas, sujeitando-se o proponente desistente às penalidades constantes do</w:t>
      </w:r>
      <w:r w:rsidRPr="009550F2">
        <w:rPr>
          <w:rFonts w:ascii="Times New Roman" w:hAnsi="Times New Roman"/>
          <w:bCs/>
        </w:rPr>
        <w:t xml:space="preserve"> artigo 28 do Decreto nº. 5450 de 31 de maio de 2005.</w:t>
      </w:r>
    </w:p>
    <w:p w:rsidR="004B2977" w:rsidRDefault="004B2977" w:rsidP="00326AED">
      <w:pPr>
        <w:pStyle w:val="Prembulo"/>
        <w:tabs>
          <w:tab w:val="left" w:pos="1418"/>
        </w:tabs>
        <w:spacing w:before="0"/>
        <w:ind w:left="405" w:firstLine="0"/>
        <w:rPr>
          <w:rFonts w:ascii="Times New Roman" w:hAnsi="Times New Roman"/>
          <w:bCs/>
        </w:rPr>
      </w:pPr>
    </w:p>
    <w:p w:rsidR="00845D66" w:rsidRPr="00412E37" w:rsidRDefault="006A6DB2" w:rsidP="00615F13">
      <w:pPr>
        <w:pStyle w:val="PargrafodaLista"/>
        <w:numPr>
          <w:ilvl w:val="1"/>
          <w:numId w:val="17"/>
        </w:numPr>
        <w:tabs>
          <w:tab w:val="left" w:pos="567"/>
        </w:tabs>
        <w:ind w:left="0" w:right="-17" w:firstLine="0"/>
        <w:jc w:val="both"/>
        <w:rPr>
          <w:bCs/>
          <w:iCs/>
          <w:color w:val="000000"/>
        </w:rPr>
      </w:pPr>
      <w:r>
        <w:rPr>
          <w:color w:val="000000"/>
          <w:lang w:eastAsia="en-US"/>
        </w:rPr>
        <w:t xml:space="preserve">O </w:t>
      </w:r>
      <w:r w:rsidR="0071186C">
        <w:rPr>
          <w:color w:val="000000"/>
          <w:lang w:eastAsia="en-US"/>
        </w:rPr>
        <w:t>pregoeiro</w:t>
      </w:r>
      <w:r w:rsidR="00845D66" w:rsidRPr="00412E37">
        <w:rPr>
          <w:color w:val="000000"/>
          <w:lang w:eastAsia="en-US"/>
        </w:rPr>
        <w:t xml:space="preserve"> poderá convocar o licitante para enviar documento digital, por meio de funcionalidade disponível no sistema, estabelecendo no “</w:t>
      </w:r>
      <w:r w:rsidR="00845D66" w:rsidRPr="00412E37">
        <w:rPr>
          <w:i/>
          <w:color w:val="000000"/>
          <w:lang w:eastAsia="en-US"/>
        </w:rPr>
        <w:t>chat</w:t>
      </w:r>
      <w:r w:rsidR="00845D66" w:rsidRPr="00412E37">
        <w:rPr>
          <w:color w:val="000000"/>
          <w:lang w:eastAsia="en-US"/>
        </w:rPr>
        <w:t xml:space="preserve">” </w:t>
      </w:r>
      <w:r w:rsidR="007B5453" w:rsidRPr="00412E37">
        <w:rPr>
          <w:color w:val="000000"/>
          <w:lang w:eastAsia="en-US"/>
        </w:rPr>
        <w:t xml:space="preserve">do </w:t>
      </w:r>
      <w:proofErr w:type="spellStart"/>
      <w:r w:rsidR="007B5453" w:rsidRPr="00412E37">
        <w:rPr>
          <w:i/>
          <w:color w:val="000000"/>
          <w:lang w:eastAsia="en-US"/>
        </w:rPr>
        <w:t>ComprasNet</w:t>
      </w:r>
      <w:proofErr w:type="spellEnd"/>
      <w:r w:rsidR="007B5453" w:rsidRPr="00412E37">
        <w:rPr>
          <w:color w:val="000000"/>
          <w:lang w:eastAsia="en-US"/>
        </w:rPr>
        <w:t xml:space="preserve"> </w:t>
      </w:r>
      <w:r w:rsidR="00845D66" w:rsidRPr="00412E37">
        <w:rPr>
          <w:color w:val="000000"/>
          <w:lang w:eastAsia="en-US"/>
        </w:rPr>
        <w:t xml:space="preserve">prazo razoável para tanto, sob pena de não aceitação da proposta. </w:t>
      </w:r>
    </w:p>
    <w:p w:rsidR="004B2977" w:rsidRPr="00845D66" w:rsidRDefault="004B2977" w:rsidP="00326AED">
      <w:pPr>
        <w:pStyle w:val="PargrafodaLista"/>
        <w:ind w:left="0" w:right="-17"/>
        <w:jc w:val="both"/>
        <w:rPr>
          <w:bCs/>
          <w:iCs/>
          <w:color w:val="000000"/>
        </w:rPr>
      </w:pPr>
    </w:p>
    <w:p w:rsidR="00845D66" w:rsidRPr="004B2977" w:rsidRDefault="006A6DB2" w:rsidP="00615F13">
      <w:pPr>
        <w:pStyle w:val="Prembulo"/>
        <w:numPr>
          <w:ilvl w:val="2"/>
          <w:numId w:val="17"/>
        </w:numPr>
        <w:tabs>
          <w:tab w:val="left" w:pos="709"/>
        </w:tabs>
        <w:spacing w:before="0"/>
        <w:ind w:left="0" w:firstLine="0"/>
        <w:rPr>
          <w:rFonts w:ascii="Times New Roman" w:hAnsi="Times New Roman"/>
          <w:szCs w:val="24"/>
        </w:rPr>
      </w:pPr>
      <w:r>
        <w:rPr>
          <w:rFonts w:ascii="Times New Roman" w:hAnsi="Times New Roman"/>
          <w:color w:val="000000"/>
          <w:szCs w:val="24"/>
          <w:lang w:eastAsia="en-US"/>
        </w:rPr>
        <w:t xml:space="preserve">O prazo estabelecido pelo </w:t>
      </w:r>
      <w:r w:rsidR="0071186C">
        <w:rPr>
          <w:rFonts w:ascii="Times New Roman" w:hAnsi="Times New Roman"/>
          <w:color w:val="000000"/>
          <w:szCs w:val="24"/>
          <w:lang w:eastAsia="en-US"/>
        </w:rPr>
        <w:t>pregoeiro</w:t>
      </w:r>
      <w:r w:rsidR="00845D66" w:rsidRPr="00845D66">
        <w:rPr>
          <w:rFonts w:ascii="Times New Roman" w:hAnsi="Times New Roman"/>
          <w:color w:val="000000"/>
          <w:szCs w:val="24"/>
          <w:lang w:eastAsia="en-US"/>
        </w:rPr>
        <w:t xml:space="preserve"> poderá ser prorrogado por solicitação justificada do licitante, formulada ante</w:t>
      </w:r>
      <w:r w:rsidR="007B5453">
        <w:rPr>
          <w:rFonts w:ascii="Times New Roman" w:hAnsi="Times New Roman"/>
          <w:color w:val="000000"/>
          <w:szCs w:val="24"/>
          <w:lang w:eastAsia="en-US"/>
        </w:rPr>
        <w:t>s de findo o prazo estabelecido</w:t>
      </w:r>
      <w:r w:rsidR="00845D66" w:rsidRPr="00845D66">
        <w:rPr>
          <w:rFonts w:ascii="Times New Roman" w:hAnsi="Times New Roman"/>
          <w:color w:val="000000"/>
          <w:szCs w:val="24"/>
          <w:lang w:eastAsia="en-US"/>
        </w:rPr>
        <w:t>.</w:t>
      </w:r>
    </w:p>
    <w:p w:rsidR="004B2977" w:rsidRPr="00845D66" w:rsidRDefault="004B2977" w:rsidP="00326AED">
      <w:pPr>
        <w:pStyle w:val="Prembulo"/>
        <w:tabs>
          <w:tab w:val="left" w:pos="709"/>
        </w:tabs>
        <w:spacing w:before="0"/>
        <w:ind w:firstLine="0"/>
        <w:rPr>
          <w:rFonts w:ascii="Times New Roman" w:hAnsi="Times New Roman"/>
          <w:szCs w:val="24"/>
        </w:rPr>
      </w:pPr>
    </w:p>
    <w:p w:rsidR="00845D66" w:rsidRPr="00845D66" w:rsidRDefault="006A6DB2" w:rsidP="00615F13">
      <w:pPr>
        <w:pStyle w:val="Prembulo"/>
        <w:numPr>
          <w:ilvl w:val="2"/>
          <w:numId w:val="17"/>
        </w:numPr>
        <w:tabs>
          <w:tab w:val="left" w:pos="709"/>
        </w:tabs>
        <w:spacing w:before="0"/>
        <w:ind w:left="0" w:firstLine="0"/>
        <w:rPr>
          <w:rFonts w:ascii="Times New Roman" w:hAnsi="Times New Roman"/>
          <w:szCs w:val="24"/>
        </w:rPr>
      </w:pPr>
      <w:r>
        <w:rPr>
          <w:rFonts w:ascii="Times New Roman" w:hAnsi="Times New Roman"/>
          <w:color w:val="000000"/>
          <w:szCs w:val="24"/>
          <w:lang w:eastAsia="en-US"/>
        </w:rPr>
        <w:t xml:space="preserve">Havendo necessidade, o </w:t>
      </w:r>
      <w:r w:rsidR="0071186C">
        <w:rPr>
          <w:rFonts w:ascii="Times New Roman" w:hAnsi="Times New Roman"/>
          <w:color w:val="000000"/>
          <w:szCs w:val="24"/>
          <w:lang w:eastAsia="en-US"/>
        </w:rPr>
        <w:t>pregoeiro</w:t>
      </w:r>
      <w:r w:rsidR="00845D66" w:rsidRPr="00845D66">
        <w:rPr>
          <w:rFonts w:ascii="Times New Roman" w:hAnsi="Times New Roman"/>
          <w:color w:val="000000"/>
          <w:szCs w:val="24"/>
          <w:lang w:eastAsia="en-US"/>
        </w:rPr>
        <w:t xml:space="preserve"> suspenderá a sessão, informando no </w:t>
      </w:r>
      <w:r w:rsidR="00845D66" w:rsidRPr="00845D66">
        <w:rPr>
          <w:rFonts w:ascii="Times New Roman" w:hAnsi="Times New Roman"/>
          <w:i/>
          <w:color w:val="000000"/>
          <w:szCs w:val="24"/>
          <w:lang w:eastAsia="en-US"/>
        </w:rPr>
        <w:t>chat</w:t>
      </w:r>
      <w:r w:rsidR="00845D66" w:rsidRPr="00845D66">
        <w:rPr>
          <w:rFonts w:ascii="Times New Roman" w:hAnsi="Times New Roman"/>
          <w:color w:val="000000"/>
          <w:szCs w:val="24"/>
          <w:lang w:eastAsia="en-US"/>
        </w:rPr>
        <w:t xml:space="preserve"> a nova data e horário para a continuidade da mesma.</w:t>
      </w:r>
    </w:p>
    <w:p w:rsidR="00B02076" w:rsidRDefault="00B02076" w:rsidP="00326AED">
      <w:pPr>
        <w:pStyle w:val="Prembulo"/>
        <w:tabs>
          <w:tab w:val="left" w:pos="1418"/>
        </w:tabs>
        <w:spacing w:before="0"/>
        <w:ind w:firstLine="0"/>
        <w:rPr>
          <w:rFonts w:ascii="Times New Roman" w:hAnsi="Times New Roman"/>
          <w:b/>
          <w:bCs/>
        </w:rPr>
      </w:pPr>
    </w:p>
    <w:p w:rsidR="00B02076" w:rsidRDefault="00B02076" w:rsidP="00615F13">
      <w:pPr>
        <w:pStyle w:val="Prembulo"/>
        <w:numPr>
          <w:ilvl w:val="0"/>
          <w:numId w:val="17"/>
        </w:numPr>
        <w:tabs>
          <w:tab w:val="left" w:pos="1418"/>
        </w:tabs>
        <w:spacing w:before="0"/>
        <w:rPr>
          <w:rFonts w:ascii="Times New Roman" w:hAnsi="Times New Roman"/>
          <w:b/>
        </w:rPr>
      </w:pPr>
      <w:r w:rsidRPr="001F500F">
        <w:rPr>
          <w:rFonts w:ascii="Times New Roman" w:hAnsi="Times New Roman"/>
          <w:b/>
        </w:rPr>
        <w:t>DA HABILITAÇÃO</w:t>
      </w:r>
    </w:p>
    <w:p w:rsidR="00845D66" w:rsidRPr="001F500F" w:rsidRDefault="00845D66" w:rsidP="00326AED">
      <w:pPr>
        <w:pStyle w:val="Prembulo"/>
        <w:tabs>
          <w:tab w:val="left" w:pos="1418"/>
        </w:tabs>
        <w:spacing w:before="0"/>
        <w:ind w:left="405" w:firstLine="0"/>
        <w:rPr>
          <w:rFonts w:ascii="Times New Roman" w:hAnsi="Times New Roman"/>
          <w:b/>
        </w:rPr>
      </w:pPr>
    </w:p>
    <w:p w:rsidR="00B02076" w:rsidRDefault="00E16CFD" w:rsidP="00326AED">
      <w:pPr>
        <w:pStyle w:val="Prembulo"/>
        <w:tabs>
          <w:tab w:val="left" w:pos="1418"/>
        </w:tabs>
        <w:spacing w:before="0"/>
        <w:ind w:firstLine="0"/>
        <w:rPr>
          <w:rFonts w:ascii="Times New Roman" w:hAnsi="Times New Roman"/>
        </w:rPr>
      </w:pPr>
      <w:r>
        <w:rPr>
          <w:rFonts w:ascii="Times New Roman" w:hAnsi="Times New Roman"/>
          <w:b/>
        </w:rPr>
        <w:t>8</w:t>
      </w:r>
      <w:r w:rsidR="00B02076" w:rsidRPr="0049597F">
        <w:rPr>
          <w:rFonts w:ascii="Times New Roman" w:hAnsi="Times New Roman"/>
          <w:b/>
        </w:rPr>
        <w:t>.1</w:t>
      </w:r>
      <w:r w:rsidR="0049597F" w:rsidRPr="0049597F">
        <w:rPr>
          <w:rFonts w:ascii="Times New Roman" w:hAnsi="Times New Roman"/>
          <w:b/>
        </w:rPr>
        <w:t>.</w:t>
      </w:r>
      <w:r w:rsidR="00B02076">
        <w:rPr>
          <w:rFonts w:ascii="Times New Roman" w:hAnsi="Times New Roman"/>
        </w:rPr>
        <w:t xml:space="preserve"> Após o encerramento da fase de lances</w:t>
      </w:r>
      <w:r w:rsidR="00341671">
        <w:rPr>
          <w:rFonts w:ascii="Times New Roman" w:hAnsi="Times New Roman"/>
        </w:rPr>
        <w:t xml:space="preserve">, negociação, </w:t>
      </w:r>
      <w:r w:rsidR="00B02076">
        <w:rPr>
          <w:rFonts w:ascii="Times New Roman" w:hAnsi="Times New Roman"/>
        </w:rPr>
        <w:t xml:space="preserve">e aceitação da proposta, o </w:t>
      </w:r>
      <w:r w:rsidR="0071186C">
        <w:rPr>
          <w:rFonts w:ascii="Times New Roman" w:hAnsi="Times New Roman"/>
        </w:rPr>
        <w:t>pregoeiro</w:t>
      </w:r>
      <w:r w:rsidR="00B02076">
        <w:rPr>
          <w:rFonts w:ascii="Times New Roman" w:hAnsi="Times New Roman"/>
        </w:rPr>
        <w:t xml:space="preserve"> procederá à verificação da habilitação da licitante classificada em primeiro lugar.</w:t>
      </w:r>
    </w:p>
    <w:p w:rsidR="003A7C21" w:rsidRDefault="003A7C21" w:rsidP="00326AED">
      <w:pPr>
        <w:pStyle w:val="Prembulo"/>
        <w:tabs>
          <w:tab w:val="left" w:pos="1418"/>
        </w:tabs>
        <w:spacing w:before="0"/>
        <w:ind w:firstLine="0"/>
        <w:rPr>
          <w:rFonts w:ascii="Times New Roman" w:hAnsi="Times New Roman"/>
        </w:rPr>
      </w:pPr>
    </w:p>
    <w:p w:rsidR="002D659A" w:rsidRPr="002D659A" w:rsidRDefault="002D659A" w:rsidP="002D659A">
      <w:pPr>
        <w:pStyle w:val="PargrafodaLista"/>
        <w:numPr>
          <w:ilvl w:val="2"/>
          <w:numId w:val="26"/>
        </w:numPr>
        <w:spacing w:before="120" w:after="120" w:line="276" w:lineRule="auto"/>
        <w:jc w:val="both"/>
        <w:rPr>
          <w:szCs w:val="20"/>
        </w:rPr>
      </w:pPr>
      <w:r w:rsidRPr="002D659A">
        <w:rPr>
          <w:szCs w:val="20"/>
        </w:rPr>
        <w:lastRenderedPageBreak/>
        <w:t xml:space="preserve">O Pregoeiro consultará o Sistema de Cadastro Unificado de Fornecedores – SICAF, em relação à habilitação jurídica, à regularidade fiscal e trabalhista, à qualificação econômica financeira e habilitação técnica conforme disposto nos </w:t>
      </w:r>
      <w:proofErr w:type="spellStart"/>
      <w:r w:rsidRPr="002D659A">
        <w:rPr>
          <w:szCs w:val="20"/>
        </w:rPr>
        <w:t>arts</w:t>
      </w:r>
      <w:proofErr w:type="spellEnd"/>
      <w:r w:rsidRPr="002D659A">
        <w:rPr>
          <w:szCs w:val="20"/>
        </w:rPr>
        <w:t>. 4º, caput, 8º, § 3º, 13 a 18 e 43, III, da Instrução Normativa SLTI/MPOG nº 2, de 2010.</w:t>
      </w:r>
    </w:p>
    <w:p w:rsidR="002D659A" w:rsidRDefault="002D659A" w:rsidP="002D659A">
      <w:pPr>
        <w:pStyle w:val="PargrafodaLista"/>
        <w:numPr>
          <w:ilvl w:val="2"/>
          <w:numId w:val="26"/>
        </w:numPr>
        <w:tabs>
          <w:tab w:val="left" w:pos="1440"/>
        </w:tabs>
        <w:autoSpaceDE w:val="0"/>
        <w:snapToGrid w:val="0"/>
        <w:spacing w:before="120" w:after="120" w:line="276" w:lineRule="auto"/>
        <w:jc w:val="both"/>
        <w:rPr>
          <w:szCs w:val="20"/>
        </w:rPr>
      </w:pPr>
      <w:r w:rsidRPr="002D659A">
        <w:rPr>
          <w:szCs w:val="20"/>
        </w:rPr>
        <w:t>Também poderão ser consultados os sítios oficiais emissores de certidões, especialmente quando o licitante esteja com alguma documentação vencida junto ao SICAF.</w:t>
      </w:r>
    </w:p>
    <w:p w:rsidR="00F32993" w:rsidRDefault="002D659A" w:rsidP="002D659A">
      <w:pPr>
        <w:pStyle w:val="PargrafodaLista"/>
        <w:numPr>
          <w:ilvl w:val="2"/>
          <w:numId w:val="26"/>
        </w:numPr>
        <w:tabs>
          <w:tab w:val="left" w:pos="1440"/>
        </w:tabs>
        <w:autoSpaceDE w:val="0"/>
        <w:snapToGrid w:val="0"/>
        <w:spacing w:before="120" w:after="120" w:line="276" w:lineRule="auto"/>
        <w:jc w:val="both"/>
        <w:rPr>
          <w:szCs w:val="20"/>
        </w:rPr>
      </w:pPr>
      <w:r w:rsidRPr="002D659A">
        <w:rPr>
          <w:szCs w:val="20"/>
        </w:rPr>
        <w:t xml:space="preserve">Caso o Pregoeiro não logre êxito em obter a certidão correspondente através do sítio oficial, ou na hipótese de se encontrar vencida no referido sistema, o licitante será convocado a encaminhar, no prazo de </w:t>
      </w:r>
      <w:r>
        <w:rPr>
          <w:szCs w:val="20"/>
        </w:rPr>
        <w:t xml:space="preserve">02 </w:t>
      </w:r>
      <w:r w:rsidRPr="002D659A">
        <w:rPr>
          <w:szCs w:val="20"/>
        </w:rPr>
        <w:t>(</w:t>
      </w:r>
      <w:r>
        <w:rPr>
          <w:szCs w:val="20"/>
        </w:rPr>
        <w:t>duas</w:t>
      </w:r>
      <w:r w:rsidRPr="002D659A">
        <w:rPr>
          <w:szCs w:val="20"/>
        </w:rPr>
        <w:t xml:space="preserve">) horas, documento válido que comprove o atendimento das exigências deste Edital, </w:t>
      </w:r>
      <w:proofErr w:type="gramStart"/>
      <w:r w:rsidRPr="002D659A">
        <w:rPr>
          <w:szCs w:val="20"/>
        </w:rPr>
        <w:t>sob pena</w:t>
      </w:r>
      <w:proofErr w:type="gramEnd"/>
      <w:r w:rsidRPr="002D659A">
        <w:rPr>
          <w:szCs w:val="20"/>
        </w:rPr>
        <w:t xml:space="preserve"> de inabilitação, ressalvado o disposto quanto à comprovação da regularidade fiscal das microempresas, empresas de pequeno porte e sociedades cooperativas, conforme estatui o art. 43, § 1º da LC nº 123, de 2006.</w:t>
      </w:r>
    </w:p>
    <w:p w:rsidR="00F32993" w:rsidRPr="002D659A" w:rsidRDefault="003A7C21" w:rsidP="002D659A">
      <w:pPr>
        <w:pStyle w:val="PargrafodaLista"/>
        <w:numPr>
          <w:ilvl w:val="2"/>
          <w:numId w:val="26"/>
        </w:numPr>
        <w:tabs>
          <w:tab w:val="left" w:pos="1440"/>
        </w:tabs>
        <w:autoSpaceDE w:val="0"/>
        <w:snapToGrid w:val="0"/>
        <w:spacing w:before="120" w:after="120" w:line="276" w:lineRule="auto"/>
        <w:jc w:val="both"/>
        <w:rPr>
          <w:szCs w:val="20"/>
        </w:rPr>
      </w:pPr>
      <w:r w:rsidRPr="003A7C21">
        <w:t>Cadastro Nacional de Empresas Inidôneas e Suspensas – CEIS, mantido pela Controladoria-Geral da União (</w:t>
      </w:r>
      <w:hyperlink r:id="rId13" w:history="1">
        <w:r w:rsidRPr="002D659A">
          <w:rPr>
            <w:u w:val="single"/>
          </w:rPr>
          <w:t>www.portaldatransparencia.gov.br/ceis</w:t>
        </w:r>
      </w:hyperlink>
      <w:r w:rsidRPr="003A7C21">
        <w:t>);</w:t>
      </w:r>
    </w:p>
    <w:p w:rsidR="002A4D3E" w:rsidRPr="002D659A" w:rsidRDefault="003A7C21" w:rsidP="002D659A">
      <w:pPr>
        <w:pStyle w:val="PargrafodaLista"/>
        <w:numPr>
          <w:ilvl w:val="2"/>
          <w:numId w:val="26"/>
        </w:numPr>
        <w:tabs>
          <w:tab w:val="left" w:pos="1440"/>
        </w:tabs>
        <w:autoSpaceDE w:val="0"/>
        <w:snapToGrid w:val="0"/>
        <w:spacing w:before="120" w:after="120" w:line="276" w:lineRule="auto"/>
        <w:jc w:val="both"/>
        <w:rPr>
          <w:szCs w:val="20"/>
        </w:rPr>
      </w:pPr>
      <w:r w:rsidRPr="002D659A">
        <w:rPr>
          <w:bCs/>
        </w:rPr>
        <w:t>Cadastro Nacional de Condenações Cíveis por Atos de Improbidade Administrativa, mantido pelo Conselho Nacional de Justiça</w:t>
      </w:r>
      <w:r w:rsidRPr="003A7C21">
        <w:t xml:space="preserve"> (</w:t>
      </w:r>
      <w:hyperlink r:id="rId14" w:history="1">
        <w:r w:rsidRPr="002D659A">
          <w:rPr>
            <w:u w:val="single"/>
          </w:rPr>
          <w:t>www.</w:t>
        </w:r>
        <w:r w:rsidRPr="002D659A">
          <w:rPr>
            <w:bCs/>
            <w:u w:val="single"/>
          </w:rPr>
          <w:t>cnj</w:t>
        </w:r>
        <w:r w:rsidRPr="002D659A">
          <w:rPr>
            <w:u w:val="single"/>
          </w:rPr>
          <w:t>.jus.br/</w:t>
        </w:r>
        <w:r w:rsidRPr="002D659A">
          <w:rPr>
            <w:bCs/>
            <w:u w:val="single"/>
          </w:rPr>
          <w:t>improbidade</w:t>
        </w:r>
        <w:r w:rsidRPr="002D659A">
          <w:rPr>
            <w:u w:val="single"/>
          </w:rPr>
          <w:t>_adm/consultar_requerido.php</w:t>
        </w:r>
      </w:hyperlink>
      <w:r w:rsidRPr="003A7C21">
        <w:t>).</w:t>
      </w:r>
    </w:p>
    <w:p w:rsidR="002A4D3E" w:rsidRPr="002D659A" w:rsidRDefault="002A4D3E" w:rsidP="002D659A">
      <w:pPr>
        <w:pStyle w:val="PargrafodaLista"/>
        <w:numPr>
          <w:ilvl w:val="2"/>
          <w:numId w:val="26"/>
        </w:numPr>
        <w:tabs>
          <w:tab w:val="left" w:pos="1440"/>
        </w:tabs>
        <w:autoSpaceDE w:val="0"/>
        <w:snapToGrid w:val="0"/>
        <w:spacing w:before="120" w:after="120" w:line="276" w:lineRule="auto"/>
        <w:jc w:val="both"/>
        <w:rPr>
          <w:szCs w:val="20"/>
        </w:rPr>
      </w:pPr>
      <w:r w:rsidRPr="00D75B9D">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F32993" w:rsidRPr="002D659A" w:rsidRDefault="00F32993" w:rsidP="002D659A">
      <w:pPr>
        <w:pStyle w:val="PargrafodaLista"/>
        <w:numPr>
          <w:ilvl w:val="2"/>
          <w:numId w:val="26"/>
        </w:numPr>
        <w:tabs>
          <w:tab w:val="left" w:pos="1440"/>
        </w:tabs>
        <w:autoSpaceDE w:val="0"/>
        <w:snapToGrid w:val="0"/>
        <w:spacing w:before="120" w:after="120" w:line="276" w:lineRule="auto"/>
        <w:jc w:val="both"/>
        <w:rPr>
          <w:szCs w:val="20"/>
        </w:rPr>
      </w:pPr>
      <w:r w:rsidRPr="00F32993">
        <w:t>Constatada a existência de sanção</w:t>
      </w:r>
      <w:r w:rsidR="0080752C">
        <w:t xml:space="preserve"> </w:t>
      </w:r>
      <w:r w:rsidR="0080752C" w:rsidRPr="003A7C21">
        <w:t>que impeça a participação no certame ou a futura contratação</w:t>
      </w:r>
      <w:r w:rsidR="00AF7D91">
        <w:t xml:space="preserve">, o </w:t>
      </w:r>
      <w:r w:rsidR="0071186C">
        <w:t>pregoeiro</w:t>
      </w:r>
      <w:r w:rsidRPr="00F32993">
        <w:t xml:space="preserve"> reputará o licitante inabilitado, por falta de condição de participação.</w:t>
      </w:r>
    </w:p>
    <w:p w:rsidR="00F32993" w:rsidRPr="002D659A" w:rsidRDefault="00F32993" w:rsidP="002D659A">
      <w:pPr>
        <w:pStyle w:val="PargrafodaLista"/>
        <w:numPr>
          <w:ilvl w:val="2"/>
          <w:numId w:val="26"/>
        </w:numPr>
        <w:tabs>
          <w:tab w:val="left" w:pos="1440"/>
        </w:tabs>
        <w:autoSpaceDE w:val="0"/>
        <w:snapToGrid w:val="0"/>
        <w:spacing w:before="120" w:after="120" w:line="276" w:lineRule="auto"/>
        <w:jc w:val="both"/>
        <w:rPr>
          <w:szCs w:val="20"/>
        </w:rPr>
      </w:pPr>
      <w:r w:rsidRPr="00F32993">
        <w:t xml:space="preserve">Ainda como condição prévia à habilitação, para os </w:t>
      </w:r>
      <w:r w:rsidRPr="00A51214">
        <w:t>itens</w:t>
      </w:r>
      <w:r w:rsidRPr="002D659A">
        <w:rPr>
          <w:color w:val="FF0000"/>
        </w:rPr>
        <w:t xml:space="preserve"> </w:t>
      </w:r>
      <w:r w:rsidR="00AD409B">
        <w:t xml:space="preserve">que possibilitem a </w:t>
      </w:r>
      <w:r w:rsidRPr="00F32993">
        <w:t xml:space="preserve">participação </w:t>
      </w:r>
      <w:r w:rsidR="00AD409B">
        <w:t>de</w:t>
      </w:r>
      <w:r w:rsidRPr="00F32993">
        <w:t xml:space="preserve"> ME/EPP/COOP, o </w:t>
      </w:r>
      <w:r w:rsidR="0071186C">
        <w:t>pregoeiro</w:t>
      </w:r>
      <w:r w:rsidRPr="00F32993">
        <w:t xml:space="preserve"> poderá consultar </w:t>
      </w:r>
      <w:r w:rsidRPr="002D659A">
        <w:rPr>
          <w:color w:val="000000"/>
        </w:rPr>
        <w:t>o P</w:t>
      </w:r>
      <w:r w:rsidR="00D75B9D" w:rsidRPr="002D659A">
        <w:rPr>
          <w:color w:val="000000"/>
        </w:rPr>
        <w:t>ortal da Transparência do governo f</w:t>
      </w:r>
      <w:r w:rsidRPr="002D659A">
        <w:rPr>
          <w:color w:val="000000"/>
        </w:rPr>
        <w:t>ederal (</w:t>
      </w:r>
      <w:hyperlink r:id="rId15" w:history="1">
        <w:r w:rsidRPr="00F32993">
          <w:rPr>
            <w:rStyle w:val="Hyperlink"/>
          </w:rPr>
          <w:t>www.portaldatransparencia.gov.br</w:t>
        </w:r>
      </w:hyperlink>
      <w:r w:rsidRPr="002D659A">
        <w:rPr>
          <w:color w:val="000000"/>
        </w:rPr>
        <w:t xml:space="preserve">), para verificação do somatório dos valores das ordens bancárias recebidas pelo licitante detentor </w:t>
      </w:r>
      <w:r w:rsidRPr="00F32993">
        <w:t xml:space="preserve">da proposta </w:t>
      </w:r>
      <w:r w:rsidRPr="002D659A">
        <w:rPr>
          <w:color w:val="000000"/>
        </w:rPr>
        <w:t>classificada em primeiro lugar no exercício anterior ou corrente, conforme procedimento previsto na fase de aceitação e julgamento da proposta, caso ainda não o tenha realizado.</w:t>
      </w:r>
    </w:p>
    <w:p w:rsidR="00F32993" w:rsidRPr="002D659A" w:rsidRDefault="00F32993" w:rsidP="002D659A">
      <w:pPr>
        <w:pStyle w:val="PargrafodaLista"/>
        <w:numPr>
          <w:ilvl w:val="2"/>
          <w:numId w:val="26"/>
        </w:numPr>
        <w:tabs>
          <w:tab w:val="left" w:pos="1440"/>
        </w:tabs>
        <w:autoSpaceDE w:val="0"/>
        <w:snapToGrid w:val="0"/>
        <w:spacing w:before="120" w:after="120" w:line="276" w:lineRule="auto"/>
        <w:jc w:val="both"/>
        <w:rPr>
          <w:szCs w:val="20"/>
        </w:rPr>
      </w:pPr>
      <w:r w:rsidRPr="002D659A">
        <w:rPr>
          <w:color w:val="000000"/>
        </w:rPr>
        <w:lastRenderedPageBreak/>
        <w:t>Constatada a ocorrência de qualquer das situações de extrapola</w:t>
      </w:r>
      <w:r w:rsidR="00AE4BE2" w:rsidRPr="002D659A">
        <w:rPr>
          <w:color w:val="000000"/>
        </w:rPr>
        <w:t>ção</w:t>
      </w:r>
      <w:r w:rsidR="00D75B9D" w:rsidRPr="002D659A">
        <w:rPr>
          <w:color w:val="000000"/>
        </w:rPr>
        <w:t xml:space="preserve"> do limite legal, o </w:t>
      </w:r>
      <w:r w:rsidR="0071186C" w:rsidRPr="002D659A">
        <w:rPr>
          <w:color w:val="000000"/>
        </w:rPr>
        <w:t>pregoeiro</w:t>
      </w:r>
      <w:r w:rsidRPr="002D659A">
        <w:rPr>
          <w:color w:val="000000"/>
        </w:rPr>
        <w:t xml:space="preserve"> indeferirá a aplicação do tratamento diferenciado em favor do licitante, conforme artigo 3°, §§ 9°, 9°-A, 10 e 12, da Lei Complementar n° 123, de 2006, com a consequente inabilitação, sem prejuízo das penalidades incidentes.</w:t>
      </w:r>
    </w:p>
    <w:p w:rsidR="00F32993" w:rsidRDefault="00F32993" w:rsidP="00326AED">
      <w:pPr>
        <w:pStyle w:val="PargrafodaLista"/>
      </w:pPr>
    </w:p>
    <w:p w:rsidR="00B02076" w:rsidRDefault="00FF60D6" w:rsidP="00326AED">
      <w:pPr>
        <w:pStyle w:val="Prembulo"/>
        <w:tabs>
          <w:tab w:val="left" w:pos="1418"/>
        </w:tabs>
        <w:spacing w:before="0"/>
        <w:ind w:firstLine="0"/>
        <w:rPr>
          <w:rFonts w:ascii="Times New Roman" w:hAnsi="Times New Roman"/>
        </w:rPr>
      </w:pPr>
      <w:r>
        <w:rPr>
          <w:rFonts w:ascii="Times New Roman" w:hAnsi="Times New Roman"/>
          <w:b/>
        </w:rPr>
        <w:t>8</w:t>
      </w:r>
      <w:r w:rsidR="00B02076" w:rsidRPr="0049597F">
        <w:rPr>
          <w:rFonts w:ascii="Times New Roman" w:hAnsi="Times New Roman"/>
          <w:b/>
        </w:rPr>
        <w:t>.2</w:t>
      </w:r>
      <w:r w:rsidR="0049597F" w:rsidRPr="0049597F">
        <w:rPr>
          <w:rFonts w:ascii="Times New Roman" w:hAnsi="Times New Roman"/>
          <w:b/>
        </w:rPr>
        <w:t>.</w:t>
      </w:r>
      <w:r w:rsidR="00B02076" w:rsidRPr="00F05CE9">
        <w:rPr>
          <w:rFonts w:ascii="Times New Roman" w:hAnsi="Times New Roman"/>
        </w:rPr>
        <w:t xml:space="preserve"> Para habi</w:t>
      </w:r>
      <w:r w:rsidR="00B02076">
        <w:rPr>
          <w:rFonts w:ascii="Times New Roman" w:hAnsi="Times New Roman"/>
        </w:rPr>
        <w:t>litação neste pregão eletrônico</w:t>
      </w:r>
      <w:r w:rsidR="00B02076" w:rsidRPr="00F05CE9">
        <w:rPr>
          <w:rFonts w:ascii="Times New Roman" w:hAnsi="Times New Roman"/>
        </w:rPr>
        <w:t xml:space="preserve"> </w:t>
      </w:r>
      <w:r w:rsidR="00B02076">
        <w:rPr>
          <w:rFonts w:ascii="Times New Roman" w:hAnsi="Times New Roman"/>
        </w:rPr>
        <w:t>será exigida, exclusivamen</w:t>
      </w:r>
      <w:r w:rsidR="00915231">
        <w:rPr>
          <w:rFonts w:ascii="Times New Roman" w:hAnsi="Times New Roman"/>
        </w:rPr>
        <w:t>te, a documentação elencada no a</w:t>
      </w:r>
      <w:r w:rsidR="00B02076">
        <w:rPr>
          <w:rFonts w:ascii="Times New Roman" w:hAnsi="Times New Roman"/>
        </w:rPr>
        <w:t>rt. 14 do Decreto 5.450/2005.</w:t>
      </w:r>
    </w:p>
    <w:p w:rsidR="003A2467" w:rsidRDefault="003A2467" w:rsidP="00326AED">
      <w:pPr>
        <w:pStyle w:val="Prembulo"/>
        <w:tabs>
          <w:tab w:val="left" w:pos="1418"/>
        </w:tabs>
        <w:spacing w:before="0"/>
        <w:ind w:firstLine="0"/>
        <w:rPr>
          <w:rFonts w:ascii="Times New Roman" w:hAnsi="Times New Roman"/>
        </w:rPr>
      </w:pPr>
    </w:p>
    <w:p w:rsidR="00B02076" w:rsidRDefault="00FF60D6" w:rsidP="00326AED">
      <w:pPr>
        <w:pStyle w:val="Prembulo"/>
        <w:tabs>
          <w:tab w:val="left" w:pos="1418"/>
        </w:tabs>
        <w:spacing w:before="0"/>
        <w:ind w:firstLine="0"/>
        <w:rPr>
          <w:rFonts w:ascii="Times New Roman" w:hAnsi="Times New Roman"/>
        </w:rPr>
      </w:pPr>
      <w:r>
        <w:rPr>
          <w:rFonts w:ascii="Times New Roman" w:hAnsi="Times New Roman"/>
          <w:b/>
        </w:rPr>
        <w:t>8</w:t>
      </w:r>
      <w:r w:rsidR="00B02076" w:rsidRPr="0049597F">
        <w:rPr>
          <w:rFonts w:ascii="Times New Roman" w:hAnsi="Times New Roman"/>
          <w:b/>
        </w:rPr>
        <w:t>.2.1</w:t>
      </w:r>
      <w:r w:rsidR="0049597F" w:rsidRPr="0049597F">
        <w:rPr>
          <w:rFonts w:ascii="Times New Roman" w:hAnsi="Times New Roman"/>
          <w:b/>
        </w:rPr>
        <w:t>.</w:t>
      </w:r>
      <w:r w:rsidR="00B02076">
        <w:rPr>
          <w:rFonts w:ascii="Times New Roman" w:hAnsi="Times New Roman"/>
        </w:rPr>
        <w:t xml:space="preserve"> A documentação exigida para atender ao disposto nos inci</w:t>
      </w:r>
      <w:r w:rsidR="003A2467">
        <w:rPr>
          <w:rFonts w:ascii="Times New Roman" w:hAnsi="Times New Roman"/>
        </w:rPr>
        <w:t>sos I, III, IV e V do referido a</w:t>
      </w:r>
      <w:r w:rsidR="00B02076">
        <w:rPr>
          <w:rFonts w:ascii="Times New Roman" w:hAnsi="Times New Roman"/>
        </w:rPr>
        <w:t>rtigo</w:t>
      </w:r>
      <w:r w:rsidR="00BA426F">
        <w:rPr>
          <w:rFonts w:ascii="Times New Roman" w:hAnsi="Times New Roman"/>
        </w:rPr>
        <w:t xml:space="preserve"> 14 do Decreto 5.450/2005</w:t>
      </w:r>
      <w:r w:rsidR="00B02076">
        <w:rPr>
          <w:rFonts w:ascii="Times New Roman" w:hAnsi="Times New Roman"/>
        </w:rPr>
        <w:t xml:space="preserve"> poderá ser substituída pelo Registro Cadastral no SICAF</w:t>
      </w:r>
      <w:r w:rsidR="003A2467">
        <w:rPr>
          <w:rFonts w:ascii="Times New Roman" w:hAnsi="Times New Roman"/>
        </w:rPr>
        <w:t xml:space="preserve">, com as devidas </w:t>
      </w:r>
      <w:r w:rsidR="00BA426F">
        <w:rPr>
          <w:rFonts w:ascii="Times New Roman" w:hAnsi="Times New Roman"/>
        </w:rPr>
        <w:t>certidões válidas</w:t>
      </w:r>
      <w:r w:rsidR="00B02076">
        <w:rPr>
          <w:rFonts w:ascii="Times New Roman" w:hAnsi="Times New Roman"/>
        </w:rPr>
        <w:t>.</w:t>
      </w:r>
    </w:p>
    <w:p w:rsidR="003A2467" w:rsidRPr="00AB5080" w:rsidRDefault="003A2467" w:rsidP="00326AED">
      <w:pPr>
        <w:pStyle w:val="Normal1"/>
        <w:rPr>
          <w:rFonts w:ascii="Times New Roman" w:hAnsi="Times New Roman"/>
        </w:rPr>
      </w:pPr>
    </w:p>
    <w:p w:rsidR="00B02076" w:rsidRDefault="00FF60D6"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
        <w:rPr>
          <w:b/>
        </w:rPr>
        <w:t>8</w:t>
      </w:r>
      <w:r w:rsidR="00B02076" w:rsidRPr="0049597F">
        <w:rPr>
          <w:b/>
        </w:rPr>
        <w:t>.3</w:t>
      </w:r>
      <w:r w:rsidR="0049597F" w:rsidRPr="0049597F">
        <w:rPr>
          <w:b/>
        </w:rPr>
        <w:t>.</w:t>
      </w:r>
      <w:r w:rsidR="00B02076">
        <w:t xml:space="preserve"> </w:t>
      </w:r>
      <w:r w:rsidR="00B02076" w:rsidRPr="00F05CE9">
        <w:t xml:space="preserve">Nesta fase serão visualizadas e impressas </w:t>
      </w:r>
      <w:r w:rsidR="00B02076">
        <w:t xml:space="preserve">as seguintes </w:t>
      </w:r>
      <w:r w:rsidR="00B02076" w:rsidRPr="00F05CE9">
        <w:t>declarações</w:t>
      </w:r>
      <w:r w:rsidR="00B02076">
        <w:t xml:space="preserve"> eletrônicas</w:t>
      </w:r>
      <w:r w:rsidR="00B02076" w:rsidRPr="00F05CE9">
        <w:t xml:space="preserve">, que </w:t>
      </w:r>
      <w:r w:rsidR="00B02076">
        <w:t>devem ser</w:t>
      </w:r>
      <w:r w:rsidR="00B02076" w:rsidRPr="00F05CE9">
        <w:t xml:space="preserve"> enviadas</w:t>
      </w:r>
      <w:r w:rsidR="00B02076">
        <w:t xml:space="preserve">, de acordo com o </w:t>
      </w:r>
      <w:r w:rsidR="00B02076" w:rsidRPr="00543E46">
        <w:t xml:space="preserve">subitem </w:t>
      </w:r>
      <w:r w:rsidR="007C1484">
        <w:t>4.2.1</w:t>
      </w:r>
      <w:r w:rsidR="00B02076">
        <w:t>,</w:t>
      </w:r>
      <w:r w:rsidR="00B02076" w:rsidRPr="00F05CE9">
        <w:t xml:space="preserve"> no momento do cadastramento da proposta de preços:</w:t>
      </w:r>
    </w:p>
    <w:p w:rsidR="007010DA" w:rsidRPr="00F05CE9" w:rsidRDefault="007010DA"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pacing w:val="-3"/>
          <w:szCs w:val="20"/>
        </w:rPr>
      </w:pPr>
    </w:p>
    <w:p w:rsidR="00B02076" w:rsidRDefault="00FF60D6" w:rsidP="00326AED">
      <w:pPr>
        <w:jc w:val="both"/>
        <w:rPr>
          <w:color w:val="000000"/>
          <w:lang w:val="pt-PT"/>
        </w:rPr>
      </w:pPr>
      <w:r>
        <w:rPr>
          <w:b/>
          <w:color w:val="000000"/>
          <w:lang w:val="pt-PT"/>
        </w:rPr>
        <w:t>8</w:t>
      </w:r>
      <w:r w:rsidR="00B02076" w:rsidRPr="0049597F">
        <w:rPr>
          <w:b/>
          <w:color w:val="000000"/>
          <w:lang w:val="pt-PT"/>
        </w:rPr>
        <w:t>.3.1</w:t>
      </w:r>
      <w:r w:rsidR="0049597F" w:rsidRPr="0049597F">
        <w:rPr>
          <w:b/>
          <w:color w:val="000000"/>
          <w:lang w:val="pt-PT"/>
        </w:rPr>
        <w:t>.</w:t>
      </w:r>
      <w:r w:rsidR="00B02076" w:rsidRPr="005D40A5">
        <w:rPr>
          <w:color w:val="000000"/>
          <w:lang w:val="pt-PT"/>
        </w:rPr>
        <w:t xml:space="preserve"> Declaração de Elaboração Independente de Proposta, conforme disposto no § 2º do A</w:t>
      </w:r>
      <w:r w:rsidR="00B02076">
        <w:rPr>
          <w:color w:val="000000"/>
          <w:lang w:val="pt-PT"/>
        </w:rPr>
        <w:t>rt. 1º  da IN 02, de 16/09/2009;</w:t>
      </w:r>
    </w:p>
    <w:p w:rsidR="008376B0" w:rsidRPr="005D40A5" w:rsidRDefault="008376B0" w:rsidP="00326AED">
      <w:pPr>
        <w:jc w:val="both"/>
        <w:rPr>
          <w:color w:val="000000"/>
          <w:lang w:val="pt-PT"/>
        </w:rPr>
      </w:pPr>
    </w:p>
    <w:p w:rsidR="00B02076" w:rsidRDefault="00FF60D6" w:rsidP="00326AED">
      <w:pPr>
        <w:pStyle w:val="Inciso"/>
        <w:spacing w:before="0"/>
        <w:ind w:firstLine="0"/>
        <w:rPr>
          <w:rFonts w:ascii="Times New Roman" w:hAnsi="Times New Roman"/>
        </w:rPr>
      </w:pPr>
      <w:r>
        <w:rPr>
          <w:rFonts w:ascii="Times New Roman" w:hAnsi="Times New Roman"/>
          <w:b/>
        </w:rPr>
        <w:t>8</w:t>
      </w:r>
      <w:r w:rsidR="00B02076" w:rsidRPr="0049597F">
        <w:rPr>
          <w:rFonts w:ascii="Times New Roman" w:hAnsi="Times New Roman"/>
          <w:b/>
        </w:rPr>
        <w:t>.3.2</w:t>
      </w:r>
      <w:r w:rsidR="0049597F" w:rsidRPr="0049597F">
        <w:rPr>
          <w:rFonts w:ascii="Times New Roman" w:hAnsi="Times New Roman"/>
          <w:b/>
        </w:rPr>
        <w:t>.</w:t>
      </w:r>
      <w:r w:rsidR="00B02076" w:rsidRPr="00F05CE9">
        <w:rPr>
          <w:rFonts w:ascii="Times New Roman" w:hAnsi="Times New Roman"/>
        </w:rPr>
        <w:t xml:space="preserve"> Declaração de Inexistência de Fato Impeditivo;</w:t>
      </w:r>
    </w:p>
    <w:p w:rsidR="008376B0" w:rsidRPr="00F05CE9" w:rsidRDefault="008376B0" w:rsidP="00326AED">
      <w:pPr>
        <w:pStyle w:val="Inciso"/>
        <w:spacing w:before="0"/>
        <w:ind w:firstLine="0"/>
        <w:rPr>
          <w:rFonts w:ascii="Times New Roman" w:hAnsi="Times New Roman"/>
        </w:rPr>
      </w:pPr>
    </w:p>
    <w:p w:rsidR="0049597F" w:rsidRDefault="00FF60D6" w:rsidP="00326AED">
      <w:pPr>
        <w:pStyle w:val="Inciso"/>
        <w:spacing w:before="0"/>
        <w:ind w:firstLine="0"/>
        <w:rPr>
          <w:rFonts w:ascii="Times New Roman" w:hAnsi="Times New Roman"/>
        </w:rPr>
      </w:pPr>
      <w:r>
        <w:rPr>
          <w:rFonts w:ascii="Times New Roman" w:hAnsi="Times New Roman"/>
          <w:b/>
        </w:rPr>
        <w:t>8</w:t>
      </w:r>
      <w:r w:rsidR="00B02076" w:rsidRPr="0049597F">
        <w:rPr>
          <w:rFonts w:ascii="Times New Roman" w:hAnsi="Times New Roman"/>
          <w:b/>
        </w:rPr>
        <w:t>.3.3</w:t>
      </w:r>
      <w:r w:rsidR="0049597F" w:rsidRPr="0049597F">
        <w:rPr>
          <w:rFonts w:ascii="Times New Roman" w:hAnsi="Times New Roman"/>
          <w:b/>
        </w:rPr>
        <w:t>.</w:t>
      </w:r>
      <w:r w:rsidR="00B02076" w:rsidRPr="00F05CE9">
        <w:rPr>
          <w:rFonts w:ascii="Times New Roman" w:hAnsi="Times New Roman"/>
        </w:rPr>
        <w:t xml:space="preserve"> Declaração de que não emprega menor de 18 (dezoito) anos em trabalho noturno, perigoso ou insalubre, e menor de 16(dezesseis) anos em qualquer trabalho, salvo na condição de aprendiz</w:t>
      </w:r>
      <w:r w:rsidR="00B02076">
        <w:rPr>
          <w:rFonts w:ascii="Times New Roman" w:hAnsi="Times New Roman"/>
        </w:rPr>
        <w:t xml:space="preserve"> a partir de 14 (quatorze) anos, exigida no inciso VI do art. 14 do Decreto 5.450/2005.</w:t>
      </w:r>
    </w:p>
    <w:p w:rsidR="00BF3F03" w:rsidRDefault="00BF3F03" w:rsidP="00326AED">
      <w:pPr>
        <w:pStyle w:val="Inciso"/>
        <w:spacing w:before="0"/>
        <w:ind w:firstLine="0"/>
        <w:rPr>
          <w:rFonts w:ascii="Times New Roman" w:hAnsi="Times New Roman"/>
        </w:rPr>
      </w:pPr>
    </w:p>
    <w:p w:rsidR="00AE4BE2" w:rsidRDefault="00FF60D6" w:rsidP="00AE4BE2">
      <w:pPr>
        <w:pStyle w:val="Inciso"/>
        <w:spacing w:before="0"/>
        <w:ind w:firstLine="0"/>
        <w:rPr>
          <w:rFonts w:ascii="Times New Roman" w:hAnsi="Times New Roman"/>
        </w:rPr>
      </w:pPr>
      <w:r>
        <w:rPr>
          <w:rFonts w:ascii="Times New Roman" w:hAnsi="Times New Roman"/>
          <w:b/>
          <w:szCs w:val="24"/>
        </w:rPr>
        <w:t>8</w:t>
      </w:r>
      <w:r w:rsidR="00BF3F03" w:rsidRPr="00BF3F03">
        <w:rPr>
          <w:rFonts w:ascii="Times New Roman" w:hAnsi="Times New Roman"/>
          <w:b/>
          <w:szCs w:val="24"/>
        </w:rPr>
        <w:t>.3.4.</w:t>
      </w:r>
      <w:r w:rsidR="00AE4BE2" w:rsidRPr="00AE4BE2">
        <w:rPr>
          <w:rFonts w:ascii="Times New Roman" w:hAnsi="Times New Roman"/>
          <w:szCs w:val="24"/>
        </w:rPr>
        <w:t xml:space="preserve"> </w:t>
      </w:r>
      <w:r w:rsidR="00AE4BE2" w:rsidRPr="009B18CC">
        <w:rPr>
          <w:rFonts w:ascii="Times New Roman" w:hAnsi="Times New Roman"/>
          <w:szCs w:val="24"/>
        </w:rPr>
        <w:t xml:space="preserve">Declaração de que conhece e concorda com as condições estabelecidas no </w:t>
      </w:r>
      <w:r w:rsidR="00422B87">
        <w:rPr>
          <w:rFonts w:ascii="Times New Roman" w:hAnsi="Times New Roman"/>
          <w:szCs w:val="24"/>
        </w:rPr>
        <w:t>edital</w:t>
      </w:r>
      <w:r w:rsidR="00AE4BE2" w:rsidRPr="009B18CC">
        <w:rPr>
          <w:rFonts w:ascii="Times New Roman" w:hAnsi="Times New Roman"/>
          <w:szCs w:val="24"/>
        </w:rPr>
        <w:t xml:space="preserve"> e que atende aos requisitos de habilitação.</w:t>
      </w:r>
    </w:p>
    <w:p w:rsidR="00BF3F03" w:rsidRDefault="00BF3F03" w:rsidP="00326AED">
      <w:pPr>
        <w:pStyle w:val="Inciso"/>
        <w:spacing w:before="0"/>
        <w:ind w:firstLine="0"/>
        <w:rPr>
          <w:rFonts w:ascii="Times New Roman" w:hAnsi="Times New Roman"/>
          <w:szCs w:val="24"/>
        </w:rPr>
      </w:pPr>
    </w:p>
    <w:p w:rsidR="008376B0" w:rsidRDefault="00FF60D6" w:rsidP="00326AED">
      <w:pPr>
        <w:pStyle w:val="Inciso"/>
        <w:spacing w:before="0"/>
        <w:ind w:firstLine="0"/>
        <w:rPr>
          <w:rFonts w:ascii="Times New Roman" w:hAnsi="Times New Roman"/>
          <w:szCs w:val="24"/>
        </w:rPr>
      </w:pPr>
      <w:r>
        <w:rPr>
          <w:rFonts w:ascii="Times New Roman" w:hAnsi="Times New Roman"/>
          <w:b/>
          <w:szCs w:val="24"/>
        </w:rPr>
        <w:t>8</w:t>
      </w:r>
      <w:r w:rsidR="00BF3F03">
        <w:rPr>
          <w:rFonts w:ascii="Times New Roman" w:hAnsi="Times New Roman"/>
          <w:b/>
          <w:szCs w:val="24"/>
        </w:rPr>
        <w:t>.3.5</w:t>
      </w:r>
      <w:r w:rsidR="00BF3F03" w:rsidRPr="00E71C36">
        <w:rPr>
          <w:rFonts w:ascii="Times New Roman" w:hAnsi="Times New Roman"/>
          <w:b/>
          <w:szCs w:val="24"/>
        </w:rPr>
        <w:t>.</w:t>
      </w:r>
      <w:r w:rsidR="00BF3F03" w:rsidRPr="009B18CC">
        <w:rPr>
          <w:rFonts w:ascii="Times New Roman" w:hAnsi="Times New Roman"/>
          <w:szCs w:val="24"/>
        </w:rPr>
        <w:t xml:space="preserve"> </w:t>
      </w:r>
      <w:r w:rsidR="00AE4BE2" w:rsidRPr="009B18CC">
        <w:rPr>
          <w:rFonts w:ascii="Times New Roman" w:hAnsi="Times New Roman"/>
          <w:szCs w:val="24"/>
        </w:rPr>
        <w:t xml:space="preserve">Declaração de que atende aos requisitos do artigo 3º da Lei Complementar nº. 123/2006 para a qualificação como microempresa, empresa de pequeno porte ou Cooperativa (Lei 11.488/07), </w:t>
      </w:r>
      <w:r w:rsidR="00AE4BE2">
        <w:rPr>
          <w:rFonts w:ascii="Times New Roman" w:hAnsi="Times New Roman"/>
          <w:szCs w:val="24"/>
        </w:rPr>
        <w:t>caso queira</w:t>
      </w:r>
      <w:r w:rsidR="00AE4BE2" w:rsidRPr="009B18CC">
        <w:rPr>
          <w:rFonts w:ascii="Times New Roman" w:hAnsi="Times New Roman"/>
          <w:szCs w:val="24"/>
        </w:rPr>
        <w:t xml:space="preserve"> </w:t>
      </w:r>
      <w:r w:rsidR="00AE4BE2">
        <w:rPr>
          <w:rFonts w:ascii="Times New Roman" w:hAnsi="Times New Roman"/>
          <w:szCs w:val="24"/>
        </w:rPr>
        <w:t>gozar do</w:t>
      </w:r>
      <w:r w:rsidR="00AE4BE2" w:rsidRPr="009B18CC">
        <w:rPr>
          <w:rFonts w:ascii="Times New Roman" w:hAnsi="Times New Roman"/>
          <w:szCs w:val="24"/>
        </w:rPr>
        <w:t xml:space="preserve"> direito ao tratamento diferenciado e favorecido estabelecido nos </w:t>
      </w:r>
      <w:proofErr w:type="spellStart"/>
      <w:r w:rsidR="00AE4BE2" w:rsidRPr="009B18CC">
        <w:rPr>
          <w:rFonts w:ascii="Times New Roman" w:hAnsi="Times New Roman"/>
          <w:szCs w:val="24"/>
        </w:rPr>
        <w:t>arts</w:t>
      </w:r>
      <w:proofErr w:type="spellEnd"/>
      <w:r w:rsidR="00AE4BE2" w:rsidRPr="009B18CC">
        <w:rPr>
          <w:rFonts w:ascii="Times New Roman" w:hAnsi="Times New Roman"/>
          <w:szCs w:val="24"/>
        </w:rPr>
        <w:t>. 42 a 49 daquela Lei Complementar</w:t>
      </w:r>
      <w:r w:rsidR="00C02B67">
        <w:rPr>
          <w:rFonts w:ascii="Times New Roman" w:hAnsi="Times New Roman"/>
          <w:szCs w:val="24"/>
        </w:rPr>
        <w:t>.</w:t>
      </w:r>
      <w:r w:rsidR="00AE4BE2">
        <w:rPr>
          <w:rFonts w:ascii="Times New Roman" w:hAnsi="Times New Roman"/>
          <w:szCs w:val="24"/>
        </w:rPr>
        <w:t xml:space="preserve"> </w:t>
      </w:r>
    </w:p>
    <w:p w:rsidR="00C02B67" w:rsidRDefault="00C02B67" w:rsidP="00326AED">
      <w:pPr>
        <w:pStyle w:val="Inciso"/>
        <w:spacing w:before="0"/>
        <w:ind w:firstLine="0"/>
        <w:rPr>
          <w:rFonts w:ascii="Times New Roman" w:hAnsi="Times New Roman"/>
        </w:rPr>
      </w:pPr>
    </w:p>
    <w:p w:rsidR="00B02076" w:rsidRDefault="00FF60D6" w:rsidP="00326AED">
      <w:pPr>
        <w:pStyle w:val="Inciso"/>
        <w:spacing w:before="0"/>
        <w:ind w:firstLine="0"/>
        <w:rPr>
          <w:rFonts w:ascii="Times New Roman" w:hAnsi="Times New Roman"/>
          <w:b/>
          <w:snapToGrid w:val="0"/>
          <w:spacing w:val="-3"/>
        </w:rPr>
      </w:pPr>
      <w:r>
        <w:rPr>
          <w:rFonts w:ascii="Times New Roman" w:hAnsi="Times New Roman"/>
          <w:b/>
          <w:snapToGrid w:val="0"/>
          <w:spacing w:val="-3"/>
        </w:rPr>
        <w:t>8</w:t>
      </w:r>
      <w:r w:rsidR="00B02076" w:rsidRPr="0049597F">
        <w:rPr>
          <w:rFonts w:ascii="Times New Roman" w:hAnsi="Times New Roman"/>
          <w:b/>
          <w:snapToGrid w:val="0"/>
          <w:spacing w:val="-3"/>
        </w:rPr>
        <w:t>.4</w:t>
      </w:r>
      <w:r w:rsidR="0049597F" w:rsidRPr="0049597F">
        <w:rPr>
          <w:rFonts w:ascii="Times New Roman" w:hAnsi="Times New Roman"/>
          <w:b/>
          <w:snapToGrid w:val="0"/>
          <w:spacing w:val="-3"/>
        </w:rPr>
        <w:t>.</w:t>
      </w:r>
      <w:r w:rsidR="00B02076" w:rsidRPr="0049597F">
        <w:rPr>
          <w:rFonts w:ascii="Times New Roman" w:hAnsi="Times New Roman"/>
          <w:snapToGrid w:val="0"/>
          <w:spacing w:val="-3"/>
        </w:rPr>
        <w:t xml:space="preserve"> As Microempresas e Empresas de Pequeno Porte deverão apresentar toda a documentação exigida para efeito de comprovação de regularidade fiscal, </w:t>
      </w:r>
      <w:r w:rsidR="00B02076" w:rsidRPr="0049597F">
        <w:rPr>
          <w:rFonts w:ascii="Times New Roman" w:hAnsi="Times New Roman"/>
          <w:b/>
          <w:snapToGrid w:val="0"/>
          <w:spacing w:val="-3"/>
        </w:rPr>
        <w:t>mesmo que esta apresente alguma restrição.</w:t>
      </w:r>
    </w:p>
    <w:p w:rsidR="00BF3F03" w:rsidRPr="0049597F" w:rsidRDefault="00BF3F03" w:rsidP="00326AED">
      <w:pPr>
        <w:pStyle w:val="Inciso"/>
        <w:spacing w:before="0"/>
        <w:ind w:firstLine="0"/>
        <w:rPr>
          <w:rFonts w:ascii="Times New Roman" w:hAnsi="Times New Roman"/>
        </w:rPr>
      </w:pPr>
    </w:p>
    <w:p w:rsidR="00B02076" w:rsidRDefault="00FF60D6"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napToGrid w:val="0"/>
          <w:spacing w:val="-3"/>
        </w:rPr>
      </w:pPr>
      <w:r>
        <w:rPr>
          <w:b/>
          <w:snapToGrid w:val="0"/>
          <w:spacing w:val="-3"/>
        </w:rPr>
        <w:t>8</w:t>
      </w:r>
      <w:r w:rsidR="00B02076" w:rsidRPr="0049597F">
        <w:rPr>
          <w:b/>
          <w:snapToGrid w:val="0"/>
          <w:spacing w:val="-3"/>
        </w:rPr>
        <w:t>.</w:t>
      </w:r>
      <w:r w:rsidR="006949C4">
        <w:rPr>
          <w:b/>
          <w:snapToGrid w:val="0"/>
          <w:spacing w:val="-3"/>
        </w:rPr>
        <w:t>4</w:t>
      </w:r>
      <w:r w:rsidR="0049597F" w:rsidRPr="0049597F">
        <w:rPr>
          <w:b/>
          <w:snapToGrid w:val="0"/>
          <w:spacing w:val="-3"/>
        </w:rPr>
        <w:t>.</w:t>
      </w:r>
      <w:r w:rsidR="006949C4">
        <w:rPr>
          <w:b/>
          <w:snapToGrid w:val="0"/>
          <w:spacing w:val="-3"/>
        </w:rPr>
        <w:t>1.</w:t>
      </w:r>
      <w:r w:rsidR="00B02076" w:rsidRPr="00F05CE9">
        <w:rPr>
          <w:snapToGrid w:val="0"/>
          <w:spacing w:val="-3"/>
        </w:rPr>
        <w:t xml:space="preserve"> Havendo alguma restrição na comprovação da regularidade fiscal, será assegurado o prazo de até 2 (dois) dias úteis, cujo termo inicial corresponderá ao momento em que o proponente for declarado o vencedor do certame, prorrogáveis por ig</w:t>
      </w:r>
      <w:r w:rsidR="00C02B67">
        <w:rPr>
          <w:snapToGrid w:val="0"/>
          <w:spacing w:val="-3"/>
        </w:rPr>
        <w:t>ual período, para regularização.</w:t>
      </w:r>
    </w:p>
    <w:p w:rsidR="006949C4" w:rsidRDefault="006949C4"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napToGrid w:val="0"/>
          <w:spacing w:val="-3"/>
        </w:rPr>
      </w:pPr>
    </w:p>
    <w:p w:rsidR="006949C4" w:rsidRDefault="00FF60D6" w:rsidP="006949C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napToGrid w:val="0"/>
          <w:spacing w:val="-3"/>
        </w:rPr>
      </w:pPr>
      <w:r>
        <w:rPr>
          <w:b/>
          <w:snapToGrid w:val="0"/>
          <w:spacing w:val="-3"/>
        </w:rPr>
        <w:t>8</w:t>
      </w:r>
      <w:r w:rsidR="006949C4">
        <w:rPr>
          <w:b/>
          <w:snapToGrid w:val="0"/>
          <w:spacing w:val="-3"/>
        </w:rPr>
        <w:t>.4.2</w:t>
      </w:r>
      <w:r w:rsidR="006949C4" w:rsidRPr="0049597F">
        <w:rPr>
          <w:b/>
          <w:snapToGrid w:val="0"/>
          <w:spacing w:val="-3"/>
        </w:rPr>
        <w:t>.</w:t>
      </w:r>
      <w:r w:rsidR="006949C4" w:rsidRPr="00F05CE9">
        <w:rPr>
          <w:snapToGrid w:val="0"/>
          <w:spacing w:val="-3"/>
        </w:rPr>
        <w:t xml:space="preserve"> Salvo motivo de urgência na contratação ou prazo insuficiente para o empenho, devidamente justificados, a prorrogação do prazo previsto no subitem </w:t>
      </w:r>
      <w:r w:rsidR="007C1484">
        <w:rPr>
          <w:snapToGrid w:val="0"/>
          <w:spacing w:val="-3"/>
        </w:rPr>
        <w:t>anterior</w:t>
      </w:r>
      <w:r w:rsidR="006949C4" w:rsidRPr="00F05CE9">
        <w:rPr>
          <w:snapToGrid w:val="0"/>
          <w:spacing w:val="-3"/>
        </w:rPr>
        <w:t xml:space="preserve"> deverá sempre ser concedida pela administração quando requerida pela licitante.</w:t>
      </w:r>
    </w:p>
    <w:p w:rsidR="00BF3F03" w:rsidRPr="00F05CE9" w:rsidRDefault="00BF3F03"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napToGrid w:val="0"/>
          <w:spacing w:val="-3"/>
        </w:rPr>
      </w:pPr>
    </w:p>
    <w:p w:rsidR="00B02076" w:rsidRDefault="00FF60D6"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napToGrid w:val="0"/>
          <w:spacing w:val="-3"/>
        </w:rPr>
      </w:pPr>
      <w:r>
        <w:rPr>
          <w:b/>
          <w:snapToGrid w:val="0"/>
          <w:spacing w:val="-3"/>
        </w:rPr>
        <w:t>8</w:t>
      </w:r>
      <w:r w:rsidR="00B02076" w:rsidRPr="0049597F">
        <w:rPr>
          <w:b/>
          <w:snapToGrid w:val="0"/>
          <w:spacing w:val="-3"/>
        </w:rPr>
        <w:t>.5.</w:t>
      </w:r>
      <w:r w:rsidR="00B02076" w:rsidRPr="00F05CE9">
        <w:rPr>
          <w:snapToGrid w:val="0"/>
          <w:spacing w:val="-3"/>
        </w:rPr>
        <w:t xml:space="preserve"> A declaração do vencedor acontecerá no momento imediatamente posterior à fase de habilitação, conforme estabelece o </w:t>
      </w:r>
      <w:r w:rsidR="008D6D04">
        <w:rPr>
          <w:snapToGrid w:val="0"/>
          <w:spacing w:val="-3"/>
        </w:rPr>
        <w:t>§2º do art. 4º do Decreto nº</w:t>
      </w:r>
      <w:r w:rsidR="00B02076" w:rsidRPr="00F05CE9">
        <w:rPr>
          <w:snapToGrid w:val="0"/>
          <w:spacing w:val="-3"/>
        </w:rPr>
        <w:t xml:space="preserve"> 6.204/07 e a Lei 10.520/02, art. 4º.</w:t>
      </w:r>
    </w:p>
    <w:p w:rsidR="000D798D" w:rsidRPr="00F05CE9" w:rsidRDefault="000D798D"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napToGrid w:val="0"/>
          <w:spacing w:val="-3"/>
        </w:rPr>
      </w:pPr>
    </w:p>
    <w:p w:rsidR="00A4229A" w:rsidRDefault="00FF60D6"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napToGrid w:val="0"/>
          <w:spacing w:val="-3"/>
        </w:rPr>
      </w:pPr>
      <w:r>
        <w:rPr>
          <w:b/>
          <w:snapToGrid w:val="0"/>
          <w:spacing w:val="-3"/>
        </w:rPr>
        <w:t>8</w:t>
      </w:r>
      <w:r w:rsidR="00B02076" w:rsidRPr="0049597F">
        <w:rPr>
          <w:b/>
          <w:snapToGrid w:val="0"/>
          <w:spacing w:val="-3"/>
        </w:rPr>
        <w:t>.6</w:t>
      </w:r>
      <w:r w:rsidR="0049597F" w:rsidRPr="0049597F">
        <w:rPr>
          <w:b/>
          <w:snapToGrid w:val="0"/>
          <w:spacing w:val="-3"/>
        </w:rPr>
        <w:t>.</w:t>
      </w:r>
      <w:r w:rsidR="00B02076" w:rsidRPr="00F05CE9">
        <w:rPr>
          <w:snapToGrid w:val="0"/>
          <w:spacing w:val="-3"/>
        </w:rPr>
        <w:t xml:space="preserve"> A não regularização da documentação, no prazo previsto no subitem </w:t>
      </w:r>
      <w:r w:rsidR="007C1484">
        <w:rPr>
          <w:snapToGrid w:val="0"/>
          <w:spacing w:val="-3"/>
        </w:rPr>
        <w:t>8.4.1</w:t>
      </w:r>
      <w:r w:rsidR="00B02076" w:rsidRPr="00F05CE9">
        <w:rPr>
          <w:snapToGrid w:val="0"/>
          <w:spacing w:val="-3"/>
        </w:rPr>
        <w:t>, implicará</w:t>
      </w:r>
      <w:r w:rsidR="00C02B67">
        <w:rPr>
          <w:snapToGrid w:val="0"/>
          <w:spacing w:val="-3"/>
        </w:rPr>
        <w:t xml:space="preserve"> na</w:t>
      </w:r>
      <w:r w:rsidR="00B02076" w:rsidRPr="00F05CE9">
        <w:rPr>
          <w:snapToGrid w:val="0"/>
          <w:spacing w:val="-3"/>
        </w:rPr>
        <w:t xml:space="preserve"> decadência do direito à contratação</w:t>
      </w:r>
      <w:r w:rsidR="006949C4">
        <w:rPr>
          <w:snapToGrid w:val="0"/>
          <w:spacing w:val="-3"/>
        </w:rPr>
        <w:t>,</w:t>
      </w:r>
      <w:r w:rsidR="00B02076" w:rsidRPr="00F05CE9">
        <w:rPr>
          <w:snapToGrid w:val="0"/>
          <w:spacing w:val="-3"/>
        </w:rPr>
        <w:t xml:space="preserve"> sem prejuízo das sanções previstas no art. 81 da Lei nº 8.666/93, sendo facultado à </w:t>
      </w:r>
      <w:r w:rsidR="00C02B67">
        <w:rPr>
          <w:snapToGrid w:val="0"/>
          <w:spacing w:val="-3"/>
        </w:rPr>
        <w:t>A</w:t>
      </w:r>
      <w:r w:rsidR="00B02076" w:rsidRPr="00F05CE9">
        <w:rPr>
          <w:snapToGrid w:val="0"/>
          <w:spacing w:val="-3"/>
        </w:rPr>
        <w:t xml:space="preserve">dministração convocar os licitantes remanescentes, na ordem de classificação, para a assinatura </w:t>
      </w:r>
      <w:r w:rsidR="00B02076">
        <w:rPr>
          <w:snapToGrid w:val="0"/>
          <w:spacing w:val="-3"/>
        </w:rPr>
        <w:t>da ata</w:t>
      </w:r>
      <w:r w:rsidR="00B02076" w:rsidRPr="00F05CE9">
        <w:rPr>
          <w:snapToGrid w:val="0"/>
          <w:spacing w:val="-3"/>
        </w:rPr>
        <w:t>, ou revogar a licitação.</w:t>
      </w:r>
    </w:p>
    <w:p w:rsidR="00AC0C45" w:rsidRDefault="00AC0C45" w:rsidP="00326AE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napToGrid w:val="0"/>
          <w:spacing w:val="-3"/>
        </w:rPr>
      </w:pPr>
    </w:p>
    <w:p w:rsidR="00FF60D6" w:rsidRPr="00FF60D6" w:rsidRDefault="00FF60D6" w:rsidP="00615F13">
      <w:pPr>
        <w:pStyle w:val="PargrafodaLista"/>
        <w:numPr>
          <w:ilvl w:val="0"/>
          <w:numId w:val="15"/>
        </w:numPr>
        <w:spacing w:before="240" w:after="120"/>
        <w:ind w:right="-74"/>
        <w:jc w:val="both"/>
        <w:rPr>
          <w:bCs/>
          <w:vanish/>
          <w:color w:val="000000"/>
        </w:rPr>
      </w:pPr>
    </w:p>
    <w:p w:rsidR="00FF60D6" w:rsidRPr="00FF60D6" w:rsidRDefault="00FF60D6" w:rsidP="00615F13">
      <w:pPr>
        <w:pStyle w:val="PargrafodaLista"/>
        <w:numPr>
          <w:ilvl w:val="1"/>
          <w:numId w:val="15"/>
        </w:numPr>
        <w:spacing w:before="240" w:after="120"/>
        <w:ind w:right="-74"/>
        <w:jc w:val="both"/>
        <w:rPr>
          <w:bCs/>
          <w:vanish/>
          <w:color w:val="000000"/>
        </w:rPr>
      </w:pPr>
    </w:p>
    <w:p w:rsidR="00FF60D6" w:rsidRPr="00FF60D6" w:rsidRDefault="00FF60D6" w:rsidP="00615F13">
      <w:pPr>
        <w:pStyle w:val="PargrafodaLista"/>
        <w:numPr>
          <w:ilvl w:val="1"/>
          <w:numId w:val="15"/>
        </w:numPr>
        <w:spacing w:before="240" w:after="120"/>
        <w:ind w:right="-74"/>
        <w:jc w:val="both"/>
        <w:rPr>
          <w:bCs/>
          <w:vanish/>
          <w:color w:val="000000"/>
        </w:rPr>
      </w:pPr>
    </w:p>
    <w:p w:rsidR="00FF60D6" w:rsidRPr="00FF60D6" w:rsidRDefault="00FF60D6" w:rsidP="00615F13">
      <w:pPr>
        <w:pStyle w:val="PargrafodaLista"/>
        <w:numPr>
          <w:ilvl w:val="1"/>
          <w:numId w:val="15"/>
        </w:numPr>
        <w:spacing w:before="240" w:after="120"/>
        <w:ind w:right="-74"/>
        <w:jc w:val="both"/>
        <w:rPr>
          <w:bCs/>
          <w:vanish/>
          <w:color w:val="000000"/>
        </w:rPr>
      </w:pPr>
    </w:p>
    <w:p w:rsidR="00FF60D6" w:rsidRPr="00FF60D6" w:rsidRDefault="00FF60D6" w:rsidP="00615F13">
      <w:pPr>
        <w:pStyle w:val="PargrafodaLista"/>
        <w:numPr>
          <w:ilvl w:val="1"/>
          <w:numId w:val="15"/>
        </w:numPr>
        <w:spacing w:before="240" w:after="120"/>
        <w:ind w:right="-74"/>
        <w:jc w:val="both"/>
        <w:rPr>
          <w:bCs/>
          <w:vanish/>
          <w:color w:val="000000"/>
        </w:rPr>
      </w:pPr>
    </w:p>
    <w:p w:rsidR="00FF60D6" w:rsidRPr="00FF60D6" w:rsidRDefault="00FF60D6" w:rsidP="00615F13">
      <w:pPr>
        <w:pStyle w:val="PargrafodaLista"/>
        <w:numPr>
          <w:ilvl w:val="1"/>
          <w:numId w:val="15"/>
        </w:numPr>
        <w:spacing w:before="240" w:after="120"/>
        <w:ind w:right="-74"/>
        <w:jc w:val="both"/>
        <w:rPr>
          <w:bCs/>
          <w:vanish/>
          <w:color w:val="000000"/>
        </w:rPr>
      </w:pPr>
    </w:p>
    <w:p w:rsidR="00FF60D6" w:rsidRPr="00FF60D6" w:rsidRDefault="00FF60D6" w:rsidP="00615F13">
      <w:pPr>
        <w:pStyle w:val="PargrafodaLista"/>
        <w:numPr>
          <w:ilvl w:val="1"/>
          <w:numId w:val="15"/>
        </w:numPr>
        <w:spacing w:before="240" w:after="120"/>
        <w:ind w:right="-74"/>
        <w:jc w:val="both"/>
        <w:rPr>
          <w:bCs/>
          <w:vanish/>
          <w:color w:val="000000"/>
        </w:rPr>
      </w:pPr>
    </w:p>
    <w:p w:rsidR="00A4229A" w:rsidRPr="00FF60D6" w:rsidRDefault="00FF60D6" w:rsidP="00615F13">
      <w:pPr>
        <w:pStyle w:val="PargrafodaLista"/>
        <w:numPr>
          <w:ilvl w:val="1"/>
          <w:numId w:val="18"/>
        </w:numPr>
        <w:spacing w:before="240" w:after="120"/>
        <w:ind w:left="0" w:right="-74" w:firstLine="0"/>
        <w:jc w:val="both"/>
        <w:rPr>
          <w:bCs/>
          <w:color w:val="000000"/>
        </w:rPr>
      </w:pPr>
      <w:r>
        <w:rPr>
          <w:bCs/>
          <w:color w:val="000000"/>
        </w:rPr>
        <w:t xml:space="preserve"> </w:t>
      </w:r>
      <w:r w:rsidR="003D7CA1">
        <w:rPr>
          <w:bCs/>
          <w:color w:val="000000"/>
        </w:rPr>
        <w:t xml:space="preserve">O </w:t>
      </w:r>
      <w:r w:rsidR="0071186C">
        <w:rPr>
          <w:bCs/>
          <w:color w:val="000000"/>
        </w:rPr>
        <w:t>pregoeiro</w:t>
      </w:r>
      <w:r w:rsidR="00A4229A" w:rsidRPr="00FF60D6">
        <w:rPr>
          <w:bCs/>
          <w:color w:val="000000"/>
        </w:rPr>
        <w:t xml:space="preserve"> consultará o Sistema de Cadastro Unificado de Fornecedores – SICAF, em relação à habilitação jurídica, à regularidade fiscal e à qualificação econômica financeira, conforme disposto nos </w:t>
      </w:r>
      <w:proofErr w:type="spellStart"/>
      <w:r w:rsidR="00A4229A" w:rsidRPr="00FF60D6">
        <w:rPr>
          <w:bCs/>
          <w:color w:val="000000"/>
        </w:rPr>
        <w:t>arts</w:t>
      </w:r>
      <w:proofErr w:type="spellEnd"/>
      <w:r w:rsidR="00A4229A" w:rsidRPr="00FF60D6">
        <w:rPr>
          <w:bCs/>
          <w:color w:val="000000"/>
        </w:rPr>
        <w:t xml:space="preserve">. 4º, </w:t>
      </w:r>
      <w:r w:rsidR="00A4229A" w:rsidRPr="00FF60D6">
        <w:rPr>
          <w:bCs/>
          <w:i/>
          <w:color w:val="000000"/>
        </w:rPr>
        <w:t>caput</w:t>
      </w:r>
      <w:r w:rsidR="00A4229A" w:rsidRPr="00FF60D6">
        <w:rPr>
          <w:bCs/>
          <w:color w:val="000000"/>
        </w:rPr>
        <w:t>, 8º, § 3º, 13 a 18 e 43 da Instrução Normativa SLTI/MPOG nº 2, de 2010</w:t>
      </w:r>
      <w:r w:rsidR="006949C4" w:rsidRPr="00FF60D6">
        <w:rPr>
          <w:bCs/>
          <w:color w:val="000000"/>
        </w:rPr>
        <w:t xml:space="preserve">, observado o que dispõe o item </w:t>
      </w:r>
      <w:r w:rsidR="007C1484">
        <w:rPr>
          <w:bCs/>
          <w:color w:val="000000"/>
        </w:rPr>
        <w:t>8, e subitens,</w:t>
      </w:r>
      <w:r w:rsidR="003D7CA1">
        <w:rPr>
          <w:bCs/>
          <w:color w:val="000000"/>
        </w:rPr>
        <w:t xml:space="preserve"> deste </w:t>
      </w:r>
      <w:r w:rsidR="00422B87">
        <w:rPr>
          <w:bCs/>
          <w:color w:val="000000"/>
        </w:rPr>
        <w:t>edital</w:t>
      </w:r>
      <w:r w:rsidR="00A4229A" w:rsidRPr="00FF60D6">
        <w:rPr>
          <w:bCs/>
          <w:color w:val="000000"/>
        </w:rPr>
        <w:t>.</w:t>
      </w:r>
    </w:p>
    <w:p w:rsidR="00A4229A" w:rsidRPr="00A4229A" w:rsidRDefault="00A4229A" w:rsidP="00326AED">
      <w:pPr>
        <w:pStyle w:val="PargrafodaLista"/>
        <w:spacing w:before="240" w:after="120"/>
        <w:ind w:left="0" w:right="-74"/>
        <w:jc w:val="both"/>
        <w:rPr>
          <w:bCs/>
          <w:color w:val="000000"/>
          <w:sz w:val="20"/>
          <w:szCs w:val="20"/>
        </w:rPr>
      </w:pPr>
    </w:p>
    <w:p w:rsidR="00A4229A" w:rsidRPr="00756EE2" w:rsidRDefault="00A4229A" w:rsidP="00615F13">
      <w:pPr>
        <w:pStyle w:val="PargrafodaLista"/>
        <w:numPr>
          <w:ilvl w:val="2"/>
          <w:numId w:val="18"/>
        </w:numPr>
        <w:spacing w:after="120"/>
        <w:ind w:left="0" w:right="-74" w:firstLine="0"/>
        <w:jc w:val="both"/>
        <w:rPr>
          <w:bCs/>
          <w:color w:val="000000"/>
        </w:rPr>
      </w:pPr>
      <w:r w:rsidRPr="00756EE2">
        <w:rPr>
          <w:color w:val="000000"/>
        </w:rPr>
        <w:t xml:space="preserve">Também poderão ser consultados </w:t>
      </w:r>
      <w:r w:rsidRPr="00756EE2">
        <w:rPr>
          <w:bCs/>
          <w:color w:val="000000"/>
        </w:rPr>
        <w:t xml:space="preserve">os sítios oficiais emissores de certidões, especialmente quando </w:t>
      </w:r>
      <w:r w:rsidRPr="00756EE2">
        <w:rPr>
          <w:color w:val="000000"/>
        </w:rPr>
        <w:t>o licitante esteja com alguma documentação vencida junto ao SICAF</w:t>
      </w:r>
      <w:r w:rsidRPr="00756EE2">
        <w:rPr>
          <w:bCs/>
          <w:color w:val="000000"/>
        </w:rPr>
        <w:t>.</w:t>
      </w:r>
    </w:p>
    <w:p w:rsidR="00A4229A" w:rsidRDefault="00A4229A" w:rsidP="00326AED">
      <w:pPr>
        <w:pStyle w:val="PargrafodaLista"/>
        <w:spacing w:after="120"/>
        <w:ind w:left="0" w:right="-74"/>
        <w:jc w:val="both"/>
        <w:rPr>
          <w:bCs/>
          <w:color w:val="000000"/>
          <w:sz w:val="20"/>
          <w:szCs w:val="20"/>
        </w:rPr>
      </w:pPr>
    </w:p>
    <w:p w:rsidR="00A4229A" w:rsidRPr="00D53B5F" w:rsidRDefault="003D7CA1" w:rsidP="00615F13">
      <w:pPr>
        <w:pStyle w:val="PargrafodaLista"/>
        <w:numPr>
          <w:ilvl w:val="2"/>
          <w:numId w:val="18"/>
        </w:numPr>
        <w:ind w:left="0" w:right="-74" w:firstLine="0"/>
        <w:jc w:val="both"/>
        <w:rPr>
          <w:bCs/>
          <w:color w:val="000000"/>
        </w:rPr>
      </w:pPr>
      <w:r>
        <w:rPr>
          <w:color w:val="000000"/>
        </w:rPr>
        <w:t xml:space="preserve">Caso o </w:t>
      </w:r>
      <w:r w:rsidR="0071186C">
        <w:rPr>
          <w:color w:val="000000"/>
        </w:rPr>
        <w:t>pregoeiro</w:t>
      </w:r>
      <w:r w:rsidR="00A4229A" w:rsidRPr="00D53B5F">
        <w:rPr>
          <w:color w:val="000000"/>
        </w:rPr>
        <w:t xml:space="preserve"> não logre êxito em obter a certidão correspondente através do sítio oficial, o licitante será convocado a encaminhar, no prazo de </w:t>
      </w:r>
      <w:r w:rsidR="00D53B5F" w:rsidRPr="00D53B5F">
        <w:rPr>
          <w:color w:val="000000"/>
        </w:rPr>
        <w:t>duas</w:t>
      </w:r>
      <w:r w:rsidR="00A4229A" w:rsidRPr="00D53B5F">
        <w:rPr>
          <w:bCs/>
          <w:i/>
          <w:color w:val="000000"/>
        </w:rPr>
        <w:t xml:space="preserve"> </w:t>
      </w:r>
      <w:r w:rsidR="00A4229A" w:rsidRPr="00D53B5F">
        <w:rPr>
          <w:bCs/>
          <w:color w:val="000000"/>
        </w:rPr>
        <w:t>horas</w:t>
      </w:r>
      <w:r w:rsidR="00A4229A" w:rsidRPr="00D53B5F">
        <w:rPr>
          <w:color w:val="000000"/>
        </w:rPr>
        <w:t xml:space="preserve">, documento válido que comprove o atendimento das exigências deste </w:t>
      </w:r>
      <w:r w:rsidR="00422B87">
        <w:rPr>
          <w:color w:val="000000"/>
        </w:rPr>
        <w:t>Edital</w:t>
      </w:r>
      <w:r w:rsidR="00A4229A" w:rsidRPr="00D53B5F">
        <w:rPr>
          <w:color w:val="000000"/>
        </w:rPr>
        <w:t>, sob pena de inabilitação, ressalvado o disposto quanto à comprovação da regularidade fiscal das microempresas, empresas de pequeno porte e</w:t>
      </w:r>
      <w:r w:rsidR="00A4229A" w:rsidRPr="00D53B5F">
        <w:rPr>
          <w:rFonts w:eastAsia="Zurich BT"/>
          <w:bCs/>
        </w:rPr>
        <w:t xml:space="preserve"> sociedades cooperativas</w:t>
      </w:r>
      <w:r w:rsidR="00A4229A" w:rsidRPr="00D53B5F">
        <w:rPr>
          <w:color w:val="000000"/>
        </w:rPr>
        <w:t>, conforme estatui o art. 43, § 1º da LC nº 123, de 2006</w:t>
      </w:r>
      <w:r w:rsidR="0045645E">
        <w:rPr>
          <w:color w:val="000000"/>
        </w:rPr>
        <w:t xml:space="preserve"> e o item </w:t>
      </w:r>
      <w:r w:rsidR="00235714">
        <w:rPr>
          <w:color w:val="000000"/>
        </w:rPr>
        <w:t>8.4</w:t>
      </w:r>
      <w:r w:rsidR="0045645E">
        <w:rPr>
          <w:color w:val="000000"/>
        </w:rPr>
        <w:t xml:space="preserve"> e subitens seguintes deste </w:t>
      </w:r>
      <w:r w:rsidR="00422B87">
        <w:rPr>
          <w:color w:val="000000"/>
        </w:rPr>
        <w:t>Edital</w:t>
      </w:r>
      <w:r w:rsidR="00A4229A" w:rsidRPr="00D53B5F">
        <w:rPr>
          <w:color w:val="000000"/>
        </w:rPr>
        <w:t>.</w:t>
      </w:r>
    </w:p>
    <w:p w:rsidR="00756EE2" w:rsidRPr="00756EE2" w:rsidRDefault="00756EE2" w:rsidP="00326AED">
      <w:pPr>
        <w:pStyle w:val="PargrafodaLista"/>
        <w:rPr>
          <w:bCs/>
          <w:color w:val="000000"/>
          <w:sz w:val="20"/>
          <w:szCs w:val="20"/>
        </w:rPr>
      </w:pPr>
    </w:p>
    <w:p w:rsidR="00A4229A" w:rsidRPr="00DF1448" w:rsidRDefault="00A4229A" w:rsidP="00615F13">
      <w:pPr>
        <w:numPr>
          <w:ilvl w:val="1"/>
          <w:numId w:val="18"/>
        </w:numPr>
        <w:ind w:left="0" w:right="-74" w:firstLine="0"/>
        <w:jc w:val="both"/>
        <w:rPr>
          <w:bCs/>
          <w:color w:val="000000"/>
        </w:rPr>
      </w:pPr>
      <w:r w:rsidRPr="00DF1448">
        <w:rPr>
          <w:bCs/>
          <w:color w:val="00000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w:t>
      </w:r>
      <w:r w:rsidRPr="00DF1448">
        <w:rPr>
          <w:color w:val="000000"/>
        </w:rPr>
        <w:t>, nas condições seguintes</w:t>
      </w:r>
      <w:r w:rsidRPr="00DF1448">
        <w:rPr>
          <w:bCs/>
          <w:color w:val="000000"/>
        </w:rPr>
        <w:t>:</w:t>
      </w:r>
    </w:p>
    <w:p w:rsidR="00756EE2" w:rsidRPr="00DF1448" w:rsidRDefault="00756EE2" w:rsidP="00326AED">
      <w:pPr>
        <w:ind w:right="-74"/>
        <w:jc w:val="both"/>
        <w:rPr>
          <w:bCs/>
          <w:color w:val="000000"/>
        </w:rPr>
      </w:pPr>
    </w:p>
    <w:p w:rsidR="00A4229A" w:rsidRPr="00DF1448" w:rsidRDefault="003D7CA1" w:rsidP="00615F13">
      <w:pPr>
        <w:numPr>
          <w:ilvl w:val="1"/>
          <w:numId w:val="18"/>
        </w:numPr>
        <w:ind w:left="0" w:firstLine="0"/>
        <w:jc w:val="both"/>
        <w:rPr>
          <w:bCs/>
          <w:color w:val="000000"/>
        </w:rPr>
      </w:pPr>
      <w:r>
        <w:rPr>
          <w:bCs/>
          <w:color w:val="000000"/>
        </w:rPr>
        <w:t>h</w:t>
      </w:r>
      <w:r w:rsidR="00A4229A" w:rsidRPr="00DF1448">
        <w:rPr>
          <w:bCs/>
          <w:color w:val="000000"/>
        </w:rPr>
        <w:t xml:space="preserve">abilitação jurídica: </w:t>
      </w:r>
    </w:p>
    <w:p w:rsidR="00756EE2" w:rsidRDefault="00756EE2" w:rsidP="00326AED">
      <w:pPr>
        <w:pStyle w:val="PargrafodaLista"/>
        <w:rPr>
          <w:bCs/>
          <w:color w:val="000000"/>
          <w:sz w:val="20"/>
          <w:szCs w:val="20"/>
        </w:rPr>
      </w:pPr>
    </w:p>
    <w:p w:rsidR="00DF1448" w:rsidRDefault="00A4229A" w:rsidP="00615F13">
      <w:pPr>
        <w:numPr>
          <w:ilvl w:val="2"/>
          <w:numId w:val="18"/>
        </w:numPr>
        <w:ind w:left="0" w:firstLine="0"/>
        <w:jc w:val="both"/>
        <w:rPr>
          <w:color w:val="000000"/>
        </w:rPr>
      </w:pPr>
      <w:r w:rsidRPr="00DF1448">
        <w:rPr>
          <w:color w:val="000000"/>
        </w:rPr>
        <w:t>no caso de empresário individual, inscrição no Registro Público de Empresas Mercantis</w:t>
      </w:r>
      <w:r w:rsidR="00DF1448" w:rsidRPr="00DF1448">
        <w:rPr>
          <w:color w:val="000000"/>
        </w:rPr>
        <w:t>, a cargo da Junta Comercial da respectiva sede</w:t>
      </w:r>
      <w:r w:rsidRPr="00DF1448">
        <w:rPr>
          <w:color w:val="000000"/>
        </w:rPr>
        <w:t>;</w:t>
      </w:r>
    </w:p>
    <w:p w:rsidR="00DF1448" w:rsidRDefault="00DF1448" w:rsidP="00326AED">
      <w:pPr>
        <w:jc w:val="both"/>
        <w:rPr>
          <w:color w:val="000000"/>
        </w:rPr>
      </w:pPr>
    </w:p>
    <w:p w:rsidR="00DF1448" w:rsidRPr="003D7CA1" w:rsidRDefault="003D7CA1" w:rsidP="00615F13">
      <w:pPr>
        <w:numPr>
          <w:ilvl w:val="2"/>
          <w:numId w:val="18"/>
        </w:numPr>
        <w:autoSpaceDE w:val="0"/>
        <w:autoSpaceDN w:val="0"/>
        <w:adjustRightInd w:val="0"/>
        <w:ind w:left="0" w:firstLine="0"/>
        <w:jc w:val="both"/>
        <w:rPr>
          <w:color w:val="000000"/>
        </w:rPr>
      </w:pPr>
      <w:r>
        <w:lastRenderedPageBreak/>
        <w:t>n</w:t>
      </w:r>
      <w:r w:rsidR="00DF1448" w:rsidRPr="00DF1448">
        <w:t xml:space="preserve">o caso de sociedade empresária: ato constitutivo, estatuto ou </w:t>
      </w:r>
      <w:r w:rsidR="00C83351">
        <w:t>contrato</w:t>
      </w:r>
      <w:r w:rsidR="00DF1448" w:rsidRPr="00DF1448">
        <w:t xml:space="preserve"> social em vigor, devidamente inscrito no Registro Público de Empresas Mercantis, a cargo da Junta Comercial da respectiva sede, acompanhado de documento </w:t>
      </w:r>
      <w:r w:rsidR="003D2776">
        <w:t>de identificação</w:t>
      </w:r>
      <w:r w:rsidR="00DF1448" w:rsidRPr="00DF1448">
        <w:t xml:space="preserve"> de seus administr</w:t>
      </w:r>
      <w:r w:rsidR="00DF1448">
        <w:t>adores.</w:t>
      </w:r>
    </w:p>
    <w:p w:rsidR="00756EE2" w:rsidRPr="00DF1448" w:rsidRDefault="00756EE2" w:rsidP="00326AED">
      <w:pPr>
        <w:rPr>
          <w:color w:val="000000"/>
          <w:sz w:val="20"/>
          <w:szCs w:val="20"/>
        </w:rPr>
      </w:pPr>
    </w:p>
    <w:p w:rsidR="00A4229A" w:rsidRPr="00DF1448" w:rsidRDefault="00A4229A" w:rsidP="00615F13">
      <w:pPr>
        <w:numPr>
          <w:ilvl w:val="2"/>
          <w:numId w:val="18"/>
        </w:numPr>
        <w:ind w:left="0" w:firstLine="0"/>
        <w:jc w:val="both"/>
        <w:rPr>
          <w:color w:val="000000"/>
        </w:rPr>
      </w:pPr>
      <w:r w:rsidRPr="00DF1448">
        <w:rPr>
          <w:color w:val="000000"/>
        </w:rPr>
        <w:t>inscrição do ato constitutivo no Registro Civil das Pessoas Jurídicas, no caso de sociedades simples, acompanhada de prova de diretoria em exercício;</w:t>
      </w:r>
    </w:p>
    <w:p w:rsidR="00756EE2" w:rsidRDefault="00756EE2" w:rsidP="00326AED">
      <w:pPr>
        <w:pStyle w:val="PargrafodaLista"/>
        <w:rPr>
          <w:color w:val="000000"/>
          <w:sz w:val="20"/>
          <w:szCs w:val="20"/>
        </w:rPr>
      </w:pPr>
    </w:p>
    <w:p w:rsidR="00A4229A" w:rsidRPr="00DF1448" w:rsidRDefault="00DF1448" w:rsidP="00615F13">
      <w:pPr>
        <w:numPr>
          <w:ilvl w:val="2"/>
          <w:numId w:val="18"/>
        </w:numPr>
        <w:ind w:left="0" w:firstLine="0"/>
        <w:jc w:val="both"/>
      </w:pPr>
      <w:r>
        <w:rPr>
          <w:lang w:eastAsia="en-US"/>
        </w:rPr>
        <w:t>n</w:t>
      </w:r>
      <w:r w:rsidR="00A4229A" w:rsidRPr="00DF1448">
        <w:rPr>
          <w:lang w:eastAsia="en-US"/>
        </w:rPr>
        <w:t>o caso de sociedade cooperativa: ata de fundação e estatuto social em vigor, com a ata da assembléia que o aprovou, devidamente arquivado na Junta Comercial ou inscrito no Registro Civil das Pessoas Jurídicas da respectiva sede, bem como o registro de que trata o art. 107 da Lei nº 5.764, de 1971.</w:t>
      </w:r>
    </w:p>
    <w:p w:rsidR="00756EE2" w:rsidRDefault="00756EE2" w:rsidP="00326AED">
      <w:pPr>
        <w:pStyle w:val="PargrafodaLista"/>
        <w:rPr>
          <w:sz w:val="20"/>
          <w:szCs w:val="20"/>
        </w:rPr>
      </w:pPr>
    </w:p>
    <w:p w:rsidR="00DF1448" w:rsidRDefault="00A4229A" w:rsidP="00615F13">
      <w:pPr>
        <w:numPr>
          <w:ilvl w:val="2"/>
          <w:numId w:val="18"/>
        </w:numPr>
        <w:ind w:left="0" w:firstLine="0"/>
        <w:jc w:val="both"/>
        <w:rPr>
          <w:color w:val="000000"/>
        </w:rPr>
      </w:pPr>
      <w:r w:rsidRPr="00DF1448">
        <w:rPr>
          <w:color w:val="000000"/>
        </w:rPr>
        <w:t>decreto de autorização, em se tratando de sociedade empresária estrangeira em funcionamento no País;</w:t>
      </w:r>
    </w:p>
    <w:p w:rsidR="00DF1448" w:rsidRDefault="00DF1448" w:rsidP="00326AED">
      <w:pPr>
        <w:pStyle w:val="PargrafodaLista"/>
        <w:rPr>
          <w:rFonts w:ascii="Times-Roman" w:hAnsi="Times-Roman" w:cs="Times-Roman"/>
        </w:rPr>
      </w:pPr>
    </w:p>
    <w:p w:rsidR="00DF1448" w:rsidRPr="00DF1448" w:rsidRDefault="00961F8F" w:rsidP="00615F13">
      <w:pPr>
        <w:numPr>
          <w:ilvl w:val="2"/>
          <w:numId w:val="18"/>
        </w:numPr>
        <w:autoSpaceDE w:val="0"/>
        <w:autoSpaceDN w:val="0"/>
        <w:adjustRightInd w:val="0"/>
        <w:ind w:left="0" w:firstLine="0"/>
        <w:jc w:val="both"/>
        <w:rPr>
          <w:color w:val="000000"/>
        </w:rPr>
      </w:pPr>
      <w:r>
        <w:t>n</w:t>
      </w:r>
      <w:r w:rsidR="00DF1448" w:rsidRPr="00DF1448">
        <w:t>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756EE2" w:rsidRDefault="00756EE2" w:rsidP="00326AED">
      <w:pPr>
        <w:pStyle w:val="PargrafodaLista"/>
        <w:rPr>
          <w:color w:val="000000"/>
          <w:sz w:val="20"/>
          <w:szCs w:val="20"/>
        </w:rPr>
      </w:pPr>
    </w:p>
    <w:p w:rsidR="00A4229A" w:rsidRDefault="00A4229A" w:rsidP="00615F13">
      <w:pPr>
        <w:numPr>
          <w:ilvl w:val="2"/>
          <w:numId w:val="18"/>
        </w:numPr>
        <w:ind w:left="0" w:firstLine="0"/>
        <w:jc w:val="both"/>
      </w:pPr>
      <w:r w:rsidRPr="008A4C76">
        <w:t xml:space="preserve">ato de registro ou autorização para funcionamento expedido pelo órgão </w:t>
      </w:r>
      <w:r w:rsidR="005C780F" w:rsidRPr="008A4C76">
        <w:t xml:space="preserve">ou entidade </w:t>
      </w:r>
      <w:r w:rsidRPr="008A4C76">
        <w:t>competente, no</w:t>
      </w:r>
      <w:r w:rsidR="0004268B" w:rsidRPr="008A4C76">
        <w:t xml:space="preserve"> caso de ser </w:t>
      </w:r>
      <w:r w:rsidR="005C780F" w:rsidRPr="008A4C76">
        <w:t>a licitante pessoa jurídica que exerça atividade que deva ser registrada ou autorizada por entidade regulatória ou governamental, nos termos da lei.</w:t>
      </w:r>
    </w:p>
    <w:p w:rsidR="003D7CA1" w:rsidRDefault="003D7CA1" w:rsidP="003D7CA1">
      <w:pPr>
        <w:pStyle w:val="PargrafodaLista"/>
      </w:pPr>
    </w:p>
    <w:p w:rsidR="003D7CA1" w:rsidRDefault="003D7CA1" w:rsidP="00615F13">
      <w:pPr>
        <w:numPr>
          <w:ilvl w:val="2"/>
          <w:numId w:val="18"/>
        </w:numPr>
        <w:ind w:left="0" w:firstLine="0"/>
        <w:jc w:val="both"/>
      </w:pPr>
      <w:r w:rsidRPr="00DF1448">
        <w:t xml:space="preserve">Os documentos </w:t>
      </w:r>
      <w:r>
        <w:t>do item 8.9</w:t>
      </w:r>
      <w:r w:rsidRPr="00DF1448">
        <w:t xml:space="preserve"> deverão estar acompanhados de todas as alterações ou da </w:t>
      </w:r>
      <w:r>
        <w:t>consolidação respectiva.</w:t>
      </w:r>
    </w:p>
    <w:p w:rsidR="001B605B" w:rsidRDefault="001B605B" w:rsidP="001B605B">
      <w:pPr>
        <w:pStyle w:val="PargrafodaLista"/>
      </w:pPr>
    </w:p>
    <w:p w:rsidR="00A4229A" w:rsidRPr="00961F8F" w:rsidRDefault="003B6CAC" w:rsidP="00615F13">
      <w:pPr>
        <w:numPr>
          <w:ilvl w:val="1"/>
          <w:numId w:val="18"/>
        </w:numPr>
        <w:ind w:left="0" w:right="-74" w:firstLine="0"/>
        <w:jc w:val="both"/>
        <w:rPr>
          <w:bCs/>
          <w:color w:val="000000"/>
        </w:rPr>
      </w:pPr>
      <w:r>
        <w:rPr>
          <w:bCs/>
          <w:color w:val="000000"/>
        </w:rPr>
        <w:t>Qualificação</w:t>
      </w:r>
      <w:r w:rsidR="00A4229A" w:rsidRPr="00961F8F">
        <w:rPr>
          <w:bCs/>
          <w:color w:val="000000"/>
        </w:rPr>
        <w:t xml:space="preserve"> fiscal</w:t>
      </w:r>
      <w:r w:rsidR="00A05044">
        <w:rPr>
          <w:bCs/>
          <w:color w:val="000000"/>
        </w:rPr>
        <w:t xml:space="preserve"> e trabalhista</w:t>
      </w:r>
      <w:r w:rsidR="00A4229A" w:rsidRPr="00961F8F">
        <w:rPr>
          <w:bCs/>
          <w:color w:val="000000"/>
        </w:rPr>
        <w:t>:</w:t>
      </w:r>
    </w:p>
    <w:p w:rsidR="00756EE2" w:rsidRPr="00961F8F" w:rsidRDefault="00756EE2" w:rsidP="00326AED">
      <w:pPr>
        <w:jc w:val="both"/>
      </w:pPr>
    </w:p>
    <w:p w:rsidR="00A4229A" w:rsidRPr="00961F8F" w:rsidRDefault="00A4229A" w:rsidP="00615F13">
      <w:pPr>
        <w:numPr>
          <w:ilvl w:val="2"/>
          <w:numId w:val="18"/>
        </w:numPr>
        <w:ind w:left="0" w:firstLine="0"/>
        <w:jc w:val="both"/>
      </w:pPr>
      <w:r w:rsidRPr="00961F8F">
        <w:rPr>
          <w:lang w:eastAsia="en-US"/>
        </w:rPr>
        <w:t>prova de inscrição no Cadastro Nacional de Pessoas Jurídicas;</w:t>
      </w:r>
    </w:p>
    <w:p w:rsidR="00961F8F" w:rsidRPr="007754C2" w:rsidRDefault="00961F8F" w:rsidP="00326AED">
      <w:pPr>
        <w:jc w:val="both"/>
        <w:rPr>
          <w:sz w:val="20"/>
          <w:szCs w:val="20"/>
        </w:rPr>
      </w:pPr>
    </w:p>
    <w:p w:rsidR="00756EE2" w:rsidRPr="008C56A9" w:rsidRDefault="008C56A9" w:rsidP="00615F13">
      <w:pPr>
        <w:numPr>
          <w:ilvl w:val="2"/>
          <w:numId w:val="18"/>
        </w:numPr>
        <w:ind w:left="0" w:firstLine="0"/>
        <w:jc w:val="both"/>
      </w:pPr>
      <w:r>
        <w:rPr>
          <w:lang w:eastAsia="en-US"/>
        </w:rPr>
        <w:t xml:space="preserve"> </w:t>
      </w:r>
      <w:r w:rsidR="00A4229A" w:rsidRPr="008C56A9">
        <w:rPr>
          <w:lang w:eastAsia="en-US"/>
        </w:rPr>
        <w:t>prova de regularidade com a</w:t>
      </w:r>
      <w:r w:rsidR="00A4229A" w:rsidRPr="008C56A9">
        <w:rPr>
          <w:iCs/>
        </w:rPr>
        <w:t xml:space="preserve"> Fazenda Nacional (</w:t>
      </w:r>
      <w:r w:rsidR="00A4229A" w:rsidRPr="008C56A9">
        <w:t>certidão conjunta, emitida pela Secretaria da Receita Federal do Brasil e Procuradoria-Geral da Fazenda Nacional, quanto aos demais tributos federais e à Divida Ativa da União, por elas administrados, conforme art. 1º, inciso I, do Decreto nº 6.106/07)</w:t>
      </w:r>
      <w:r w:rsidRPr="008C56A9">
        <w:t>, admitida a certidão positiva com efeito de negativa ou outra equivalente na forma da lei</w:t>
      </w:r>
      <w:r w:rsidR="00A4229A" w:rsidRPr="008C56A9">
        <w:t>;</w:t>
      </w:r>
    </w:p>
    <w:p w:rsidR="00A4229A" w:rsidRPr="007754C2" w:rsidRDefault="00A4229A" w:rsidP="00326AED">
      <w:pPr>
        <w:jc w:val="both"/>
        <w:rPr>
          <w:sz w:val="20"/>
          <w:szCs w:val="20"/>
        </w:rPr>
      </w:pPr>
      <w:r w:rsidRPr="007754C2">
        <w:rPr>
          <w:sz w:val="20"/>
          <w:szCs w:val="20"/>
        </w:rPr>
        <w:t xml:space="preserve"> </w:t>
      </w:r>
    </w:p>
    <w:p w:rsidR="00A4229A" w:rsidRPr="000B17D5" w:rsidRDefault="00A4229A" w:rsidP="00615F13">
      <w:pPr>
        <w:numPr>
          <w:ilvl w:val="2"/>
          <w:numId w:val="18"/>
        </w:numPr>
        <w:ind w:left="0" w:firstLine="0"/>
        <w:jc w:val="both"/>
        <w:rPr>
          <w:color w:val="000000"/>
        </w:rPr>
      </w:pPr>
      <w:r w:rsidRPr="000B17D5">
        <w:rPr>
          <w:color w:val="000000"/>
          <w:lang w:eastAsia="en-US"/>
        </w:rPr>
        <w:t>prova de regularidade com a Seguridade Social (INSS);</w:t>
      </w:r>
    </w:p>
    <w:p w:rsidR="00756EE2" w:rsidRPr="000B17D5" w:rsidRDefault="00756EE2" w:rsidP="00326AED">
      <w:pPr>
        <w:pStyle w:val="PargrafodaLista"/>
        <w:rPr>
          <w:color w:val="000000"/>
        </w:rPr>
      </w:pPr>
    </w:p>
    <w:p w:rsidR="00A4229A" w:rsidRPr="000B17D5" w:rsidRDefault="00A4229A" w:rsidP="00615F13">
      <w:pPr>
        <w:numPr>
          <w:ilvl w:val="2"/>
          <w:numId w:val="18"/>
        </w:numPr>
        <w:ind w:left="0" w:firstLine="0"/>
        <w:jc w:val="both"/>
        <w:rPr>
          <w:color w:val="000000"/>
        </w:rPr>
      </w:pPr>
      <w:r w:rsidRPr="000B17D5">
        <w:rPr>
          <w:color w:val="000000"/>
          <w:lang w:eastAsia="en-US"/>
        </w:rPr>
        <w:t>prova de regularidade com o Fundo de Garantia do Tempo de Serviço (FGTS);</w:t>
      </w:r>
    </w:p>
    <w:p w:rsidR="00756EE2" w:rsidRDefault="00756EE2" w:rsidP="00326AED">
      <w:pPr>
        <w:pStyle w:val="PargrafodaLista"/>
        <w:rPr>
          <w:color w:val="000000"/>
          <w:sz w:val="20"/>
          <w:szCs w:val="20"/>
        </w:rPr>
      </w:pPr>
    </w:p>
    <w:p w:rsidR="00A4229A" w:rsidRPr="008C56A9" w:rsidRDefault="00A4229A" w:rsidP="00615F13">
      <w:pPr>
        <w:numPr>
          <w:ilvl w:val="2"/>
          <w:numId w:val="18"/>
        </w:numPr>
        <w:ind w:left="0" w:firstLine="0"/>
        <w:jc w:val="both"/>
        <w:rPr>
          <w:bCs/>
          <w:color w:val="000000"/>
        </w:rPr>
      </w:pPr>
      <w:r w:rsidRPr="008C56A9">
        <w:rPr>
          <w:bCs/>
          <w:color w:val="000000"/>
        </w:rPr>
        <w:lastRenderedPageBreak/>
        <w:t xml:space="preserve">prova de inscrição no cadastro de contribuintes municipal, relativo ao domicílio ou sede do licitante, pertinente ao seu ramo de atividade e compatível com o objeto contratual; </w:t>
      </w:r>
    </w:p>
    <w:p w:rsidR="00756EE2" w:rsidRDefault="00756EE2" w:rsidP="00326AED">
      <w:pPr>
        <w:pStyle w:val="PargrafodaLista"/>
        <w:rPr>
          <w:bCs/>
          <w:color w:val="000000"/>
          <w:sz w:val="20"/>
          <w:szCs w:val="20"/>
        </w:rPr>
      </w:pPr>
    </w:p>
    <w:p w:rsidR="008C56A9" w:rsidRDefault="00A4229A" w:rsidP="00615F13">
      <w:pPr>
        <w:numPr>
          <w:ilvl w:val="2"/>
          <w:numId w:val="18"/>
        </w:numPr>
        <w:ind w:left="0" w:firstLine="0"/>
        <w:jc w:val="both"/>
        <w:rPr>
          <w:b/>
          <w:sz w:val="20"/>
          <w:szCs w:val="20"/>
        </w:rPr>
      </w:pPr>
      <w:r w:rsidRPr="008C56A9">
        <w:t>prova de regularidade com a Fazenda Municipal do domicílio ou sede do licitante;</w:t>
      </w:r>
    </w:p>
    <w:p w:rsidR="008C56A9" w:rsidRDefault="008C56A9" w:rsidP="00326AED">
      <w:pPr>
        <w:pStyle w:val="PargrafodaLista"/>
        <w:jc w:val="both"/>
      </w:pPr>
    </w:p>
    <w:p w:rsidR="00756EE2" w:rsidRPr="00A05044" w:rsidRDefault="003D7CA1" w:rsidP="00615F13">
      <w:pPr>
        <w:numPr>
          <w:ilvl w:val="2"/>
          <w:numId w:val="18"/>
        </w:numPr>
        <w:autoSpaceDE w:val="0"/>
        <w:autoSpaceDN w:val="0"/>
        <w:adjustRightInd w:val="0"/>
        <w:ind w:left="0" w:firstLine="0"/>
        <w:jc w:val="both"/>
        <w:rPr>
          <w:b/>
          <w:sz w:val="20"/>
          <w:szCs w:val="20"/>
        </w:rPr>
      </w:pPr>
      <w:r>
        <w:t>p</w:t>
      </w:r>
      <w:r w:rsidR="008C56A9" w:rsidRPr="008C56A9">
        <w:t xml:space="preserve">rova de regularidade perante </w:t>
      </w:r>
      <w:r w:rsidR="008C56A9">
        <w:t>a</w:t>
      </w:r>
      <w:r w:rsidR="008C56A9" w:rsidRPr="008C56A9">
        <w:t xml:space="preserve"> Justiça Trabalhista através da apresentação de</w:t>
      </w:r>
      <w:r w:rsidR="008C56A9">
        <w:t xml:space="preserve"> </w:t>
      </w:r>
      <w:r w:rsidR="008C56A9" w:rsidRPr="008C56A9">
        <w:t>certidão negativa de débitos trabalhistas (CNDT), em acordo com o previsto na lei nº</w:t>
      </w:r>
      <w:r w:rsidR="008C56A9">
        <w:t xml:space="preserve"> </w:t>
      </w:r>
      <w:r w:rsidR="008C56A9" w:rsidRPr="008C56A9">
        <w:t>12.440/11;</w:t>
      </w:r>
      <w:r w:rsidR="00A4229A" w:rsidRPr="008C56A9">
        <w:t xml:space="preserve"> </w:t>
      </w:r>
    </w:p>
    <w:p w:rsidR="00A05044" w:rsidRDefault="00A05044" w:rsidP="00A05044">
      <w:pPr>
        <w:pStyle w:val="PargrafodaLista"/>
        <w:rPr>
          <w:b/>
          <w:sz w:val="20"/>
          <w:szCs w:val="20"/>
        </w:rPr>
      </w:pPr>
    </w:p>
    <w:p w:rsidR="00A05044" w:rsidRPr="00A05044" w:rsidRDefault="00EB1107" w:rsidP="00615F13">
      <w:pPr>
        <w:numPr>
          <w:ilvl w:val="2"/>
          <w:numId w:val="18"/>
        </w:numPr>
        <w:autoSpaceDE w:val="0"/>
        <w:autoSpaceDN w:val="0"/>
        <w:adjustRightInd w:val="0"/>
        <w:ind w:left="0" w:firstLine="0"/>
        <w:jc w:val="both"/>
      </w:pPr>
      <w:r>
        <w:t>p</w:t>
      </w:r>
      <w:r w:rsidR="00A05044" w:rsidRPr="00A05044">
        <w:t xml:space="preserve">rova do cumprimento no disposto no art. 7º, XXXIII da CR/88, mediante apresentação da declaração prevista no subitem 8.3.3 deste </w:t>
      </w:r>
      <w:r w:rsidR="00422B87">
        <w:t>edital</w:t>
      </w:r>
      <w:r w:rsidR="00A05044" w:rsidRPr="00A05044">
        <w:t>.</w:t>
      </w:r>
    </w:p>
    <w:p w:rsidR="00756EE2" w:rsidRPr="007754C2" w:rsidRDefault="00756EE2" w:rsidP="00326AED">
      <w:pPr>
        <w:jc w:val="both"/>
        <w:rPr>
          <w:b/>
          <w:sz w:val="20"/>
          <w:szCs w:val="20"/>
        </w:rPr>
      </w:pPr>
    </w:p>
    <w:p w:rsidR="00A4229A" w:rsidRPr="001E667C" w:rsidRDefault="00EB1107" w:rsidP="00615F13">
      <w:pPr>
        <w:pStyle w:val="PargrafodaLista"/>
        <w:numPr>
          <w:ilvl w:val="2"/>
          <w:numId w:val="18"/>
        </w:numPr>
        <w:tabs>
          <w:tab w:val="left" w:pos="709"/>
        </w:tabs>
        <w:ind w:left="0" w:firstLine="0"/>
        <w:jc w:val="both"/>
        <w:rPr>
          <w:b/>
          <w:color w:val="000000"/>
        </w:rPr>
      </w:pPr>
      <w:r>
        <w:rPr>
          <w:color w:val="000000"/>
        </w:rPr>
        <w:t>c</w:t>
      </w:r>
      <w:r w:rsidR="00A4229A" w:rsidRPr="001E667C">
        <w:rPr>
          <w:color w:val="000000"/>
        </w:rPr>
        <w:t>aso o fornecedor seja considerado isento dos tributos municipais relacionados ao objeto licitatório, deverá comprovar tal condição mediante a apresentação de d</w:t>
      </w:r>
      <w:r w:rsidR="008A4C76" w:rsidRPr="001E667C">
        <w:rPr>
          <w:color w:val="000000"/>
        </w:rPr>
        <w:t xml:space="preserve">eclaração da Fazenda Municipal </w:t>
      </w:r>
      <w:r w:rsidR="00A4229A" w:rsidRPr="001E667C">
        <w:rPr>
          <w:color w:val="000000"/>
        </w:rPr>
        <w:t xml:space="preserve">do domicílio ou sede do fornecedor, ou outra equivalente, na forma da lei; </w:t>
      </w:r>
    </w:p>
    <w:p w:rsidR="00A4229A" w:rsidRPr="007754C2" w:rsidRDefault="00A4229A" w:rsidP="00326AED">
      <w:pPr>
        <w:jc w:val="both"/>
        <w:rPr>
          <w:b/>
          <w:color w:val="000000"/>
          <w:sz w:val="20"/>
          <w:szCs w:val="20"/>
        </w:rPr>
      </w:pPr>
    </w:p>
    <w:p w:rsidR="00A4229A" w:rsidRPr="007010DA" w:rsidRDefault="007010DA" w:rsidP="00615F13">
      <w:pPr>
        <w:numPr>
          <w:ilvl w:val="1"/>
          <w:numId w:val="18"/>
        </w:numPr>
        <w:tabs>
          <w:tab w:val="left" w:pos="567"/>
        </w:tabs>
        <w:ind w:left="0" w:firstLine="0"/>
        <w:jc w:val="both"/>
        <w:rPr>
          <w:bCs/>
          <w:iCs/>
          <w:color w:val="000000"/>
        </w:rPr>
      </w:pPr>
      <w:r>
        <w:rPr>
          <w:bCs/>
          <w:iCs/>
          <w:color w:val="000000"/>
        </w:rPr>
        <w:t>Qualificação Econômico-Financeira:</w:t>
      </w:r>
    </w:p>
    <w:p w:rsidR="00756EE2" w:rsidRPr="007754C2" w:rsidRDefault="00756EE2" w:rsidP="00326AED">
      <w:pPr>
        <w:jc w:val="both"/>
        <w:rPr>
          <w:bCs/>
          <w:iCs/>
          <w:color w:val="000000"/>
          <w:sz w:val="20"/>
          <w:szCs w:val="20"/>
        </w:rPr>
      </w:pPr>
    </w:p>
    <w:p w:rsidR="007010DA" w:rsidRDefault="007010DA" w:rsidP="00615F13">
      <w:pPr>
        <w:numPr>
          <w:ilvl w:val="2"/>
          <w:numId w:val="18"/>
        </w:numPr>
        <w:ind w:left="0" w:firstLine="0"/>
        <w:jc w:val="both"/>
        <w:rPr>
          <w:color w:val="000000"/>
        </w:rPr>
      </w:pPr>
      <w:r w:rsidRPr="007010DA">
        <w:rPr>
          <w:color w:val="000000"/>
        </w:rPr>
        <w:t>Os</w:t>
      </w:r>
      <w:r w:rsidRPr="007010DA">
        <w:rPr>
          <w:bCs/>
          <w:color w:val="000000"/>
        </w:rPr>
        <w:t xml:space="preserve"> licitantes que não estiverem cadastrados no Sistema de Cadastro Unificado de Fornecedores – SICAF no nível da </w:t>
      </w:r>
      <w:r w:rsidRPr="007010DA">
        <w:rPr>
          <w:color w:val="000000"/>
        </w:rPr>
        <w:t xml:space="preserve">Qualificação Econômico-Financeira, conforme </w:t>
      </w:r>
      <w:r w:rsidRPr="007010DA">
        <w:rPr>
          <w:bCs/>
          <w:color w:val="000000"/>
        </w:rPr>
        <w:t>Instrução Normativa SLTI/MPOG nº 2, de 2010,</w:t>
      </w:r>
      <w:r w:rsidRPr="007010DA">
        <w:rPr>
          <w:color w:val="000000"/>
        </w:rPr>
        <w:t xml:space="preserve"> deverão apresentar a seguinte documentação:</w:t>
      </w:r>
    </w:p>
    <w:p w:rsidR="007010DA" w:rsidRDefault="007010DA" w:rsidP="00326AED">
      <w:pPr>
        <w:jc w:val="both"/>
        <w:rPr>
          <w:color w:val="000000"/>
        </w:rPr>
      </w:pPr>
    </w:p>
    <w:p w:rsidR="00A4229A" w:rsidRPr="001E667C" w:rsidRDefault="008C56A9" w:rsidP="00615F13">
      <w:pPr>
        <w:pStyle w:val="PargrafodaLista"/>
        <w:numPr>
          <w:ilvl w:val="3"/>
          <w:numId w:val="18"/>
        </w:numPr>
        <w:tabs>
          <w:tab w:val="left" w:pos="993"/>
        </w:tabs>
        <w:ind w:left="0" w:firstLine="0"/>
        <w:jc w:val="both"/>
        <w:rPr>
          <w:color w:val="000000"/>
        </w:rPr>
      </w:pPr>
      <w:r w:rsidRPr="001E667C">
        <w:rPr>
          <w:color w:val="000000"/>
        </w:rPr>
        <w:t>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90 (noventa) dias contados da data da sua apresentação;</w:t>
      </w:r>
    </w:p>
    <w:p w:rsidR="00756EE2" w:rsidRPr="007754C2" w:rsidRDefault="00756EE2" w:rsidP="00326AED">
      <w:pPr>
        <w:jc w:val="both"/>
        <w:rPr>
          <w:color w:val="000000"/>
          <w:sz w:val="20"/>
          <w:szCs w:val="20"/>
        </w:rPr>
      </w:pPr>
    </w:p>
    <w:p w:rsidR="00A4229A" w:rsidRDefault="001E667C" w:rsidP="001E667C">
      <w:pPr>
        <w:jc w:val="both"/>
        <w:rPr>
          <w:color w:val="000000"/>
        </w:rPr>
      </w:pPr>
      <w:r w:rsidRPr="001E667C">
        <w:rPr>
          <w:b/>
          <w:color w:val="000000"/>
        </w:rPr>
        <w:t>8.11.1.2.</w:t>
      </w:r>
      <w:r w:rsidR="00005494">
        <w:rPr>
          <w:color w:val="000000"/>
        </w:rPr>
        <w:t xml:space="preserve"> B</w:t>
      </w:r>
      <w:r w:rsidR="00A4229A" w:rsidRPr="0059353A">
        <w:rPr>
          <w:color w:val="000000"/>
        </w:rPr>
        <w:t>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59353A" w:rsidRDefault="0059353A" w:rsidP="00326AED">
      <w:pPr>
        <w:pStyle w:val="PargrafodaLista"/>
        <w:rPr>
          <w:color w:val="000000"/>
        </w:rPr>
      </w:pPr>
    </w:p>
    <w:p w:rsidR="0059353A" w:rsidRPr="001E667C" w:rsidRDefault="001E667C" w:rsidP="00615F13">
      <w:pPr>
        <w:pStyle w:val="PargrafodaLista"/>
        <w:numPr>
          <w:ilvl w:val="2"/>
          <w:numId w:val="18"/>
        </w:numPr>
        <w:tabs>
          <w:tab w:val="left" w:pos="709"/>
          <w:tab w:val="left" w:pos="851"/>
        </w:tabs>
        <w:ind w:left="0" w:firstLine="0"/>
        <w:jc w:val="both"/>
        <w:rPr>
          <w:color w:val="000000"/>
        </w:rPr>
      </w:pPr>
      <w:r>
        <w:rPr>
          <w:color w:val="000000"/>
          <w:lang w:eastAsia="en-US"/>
        </w:rPr>
        <w:t xml:space="preserve"> </w:t>
      </w:r>
      <w:r w:rsidR="0059353A" w:rsidRPr="001E667C">
        <w:rPr>
          <w:color w:val="000000"/>
          <w:lang w:eastAsia="en-US"/>
        </w:rPr>
        <w:t>N</w:t>
      </w:r>
      <w:r w:rsidR="00A4229A" w:rsidRPr="001E667C">
        <w:rPr>
          <w:color w:val="000000"/>
          <w:lang w:eastAsia="en-US"/>
        </w:rPr>
        <w:t>o caso de empresa constituída no exercício social vigente, admite-se a apresentação de balanço patrimoni</w:t>
      </w:r>
      <w:r w:rsidR="00A4229A" w:rsidRPr="001E667C">
        <w:rPr>
          <w:color w:val="000000"/>
          <w:lang w:eastAsia="en-US" w:bidi="pt-BR"/>
        </w:rPr>
        <w:t>al e demonstrações con</w:t>
      </w:r>
      <w:r w:rsidR="00A4229A" w:rsidRPr="001E667C">
        <w:rPr>
          <w:color w:val="000000"/>
          <w:lang w:eastAsia="en-US"/>
        </w:rPr>
        <w:t>tábeis referentes ao per</w:t>
      </w:r>
      <w:r w:rsidR="0059353A" w:rsidRPr="001E667C">
        <w:rPr>
          <w:color w:val="000000"/>
          <w:lang w:eastAsia="en-US"/>
        </w:rPr>
        <w:t>íodo de existência da sociedade.</w:t>
      </w:r>
    </w:p>
    <w:p w:rsidR="0059353A" w:rsidRPr="0059353A" w:rsidRDefault="0059353A" w:rsidP="00326AED">
      <w:pPr>
        <w:jc w:val="both"/>
        <w:rPr>
          <w:color w:val="000000"/>
        </w:rPr>
      </w:pPr>
    </w:p>
    <w:p w:rsidR="0059353A" w:rsidRPr="001E667C" w:rsidRDefault="001E667C" w:rsidP="00615F13">
      <w:pPr>
        <w:pStyle w:val="PargrafodaLista"/>
        <w:numPr>
          <w:ilvl w:val="2"/>
          <w:numId w:val="18"/>
        </w:numPr>
        <w:tabs>
          <w:tab w:val="left" w:pos="709"/>
        </w:tabs>
        <w:ind w:left="0" w:firstLine="0"/>
        <w:jc w:val="both"/>
        <w:rPr>
          <w:color w:val="000000"/>
        </w:rPr>
      </w:pPr>
      <w:r>
        <w:t xml:space="preserve"> </w:t>
      </w:r>
      <w:r w:rsidR="0059353A" w:rsidRPr="0059353A">
        <w:t>O balanço patrimonial deverá estar assinado por contador ou por outro profissional equivalente, devidamente registrado no Con</w:t>
      </w:r>
      <w:r w:rsidR="0059353A">
        <w:t>selho Regional de Contabilidade.</w:t>
      </w:r>
    </w:p>
    <w:p w:rsidR="0059353A" w:rsidRDefault="0059353A" w:rsidP="00326AED">
      <w:pPr>
        <w:pStyle w:val="PargrafodaLista"/>
        <w:rPr>
          <w:rFonts w:ascii="Times-Roman" w:hAnsi="Times-Roman" w:cs="Times-Roman"/>
        </w:rPr>
      </w:pPr>
    </w:p>
    <w:p w:rsidR="0059353A" w:rsidRPr="002C02EF" w:rsidRDefault="0059353A" w:rsidP="00615F13">
      <w:pPr>
        <w:pStyle w:val="PargrafodaLista"/>
        <w:numPr>
          <w:ilvl w:val="2"/>
          <w:numId w:val="18"/>
        </w:numPr>
        <w:tabs>
          <w:tab w:val="left" w:pos="709"/>
        </w:tabs>
        <w:autoSpaceDE w:val="0"/>
        <w:autoSpaceDN w:val="0"/>
        <w:adjustRightInd w:val="0"/>
        <w:ind w:left="0" w:firstLine="0"/>
        <w:jc w:val="both"/>
        <w:rPr>
          <w:color w:val="000000"/>
        </w:rPr>
      </w:pPr>
      <w:r w:rsidRPr="0059353A">
        <w:t>Caso o licitante seja cooperativa, tais documentos deverão vir acompanhados da</w:t>
      </w:r>
      <w:r>
        <w:t xml:space="preserve"> </w:t>
      </w:r>
      <w:r w:rsidRPr="0059353A">
        <w:t>última auditoria contábil-financeira, conforme dispõe o artigo 112 da Lei nº 5.764, de 1971,</w:t>
      </w:r>
      <w:r>
        <w:t xml:space="preserve"> </w:t>
      </w:r>
      <w:r w:rsidRPr="0059353A">
        <w:t>ou de uma declaração, sob as penas da lei, de que tal auditoria não foi exigida pelo órgão</w:t>
      </w:r>
      <w:r>
        <w:t xml:space="preserve"> </w:t>
      </w:r>
      <w:r w:rsidRPr="0059353A">
        <w:t>fiscalizador;</w:t>
      </w:r>
    </w:p>
    <w:p w:rsidR="00756EE2" w:rsidRPr="007754C2" w:rsidRDefault="00756EE2" w:rsidP="00326AED">
      <w:pPr>
        <w:jc w:val="both"/>
        <w:rPr>
          <w:color w:val="000000"/>
          <w:sz w:val="20"/>
          <w:szCs w:val="20"/>
        </w:rPr>
      </w:pPr>
    </w:p>
    <w:p w:rsidR="00756EE2" w:rsidRPr="004B4948" w:rsidRDefault="002C02EF" w:rsidP="00615F13">
      <w:pPr>
        <w:numPr>
          <w:ilvl w:val="2"/>
          <w:numId w:val="18"/>
        </w:numPr>
        <w:ind w:left="0" w:firstLine="0"/>
        <w:jc w:val="both"/>
        <w:rPr>
          <w:color w:val="000000"/>
        </w:rPr>
      </w:pPr>
      <w:r w:rsidRPr="002C02EF">
        <w:rPr>
          <w:color w:val="000000"/>
        </w:rPr>
        <w:lastRenderedPageBreak/>
        <w:t>A</w:t>
      </w:r>
      <w:r>
        <w:rPr>
          <w:color w:val="000000"/>
          <w:sz w:val="20"/>
          <w:szCs w:val="20"/>
        </w:rPr>
        <w:t xml:space="preserve"> </w:t>
      </w:r>
      <w:r w:rsidR="00A4229A" w:rsidRPr="004B4948">
        <w:rPr>
          <w:color w:val="000000"/>
        </w:rPr>
        <w:t>comprovação da situação financeira da empresa será constatada mediante obtenção de índices de Liquidez Geral (LG), Solvência Geral (SG) e Liquidez Corrente (LC), resultantes da aplicação das fórmulas:</w:t>
      </w:r>
    </w:p>
    <w:p w:rsidR="00A4229A" w:rsidRPr="0059353A" w:rsidRDefault="00A4229A" w:rsidP="00326AED">
      <w:pPr>
        <w:jc w:val="center"/>
        <w:rPr>
          <w:color w:val="000000"/>
        </w:rPr>
      </w:pPr>
      <w:r w:rsidRPr="0059353A">
        <w:rPr>
          <w:color w:val="000000"/>
        </w:rPr>
        <w:t>Ativo Circulante + Realizável a Longo Prazo</w:t>
      </w:r>
    </w:p>
    <w:p w:rsidR="00A4229A" w:rsidRPr="0059353A" w:rsidRDefault="00A4229A" w:rsidP="00326AED">
      <w:pPr>
        <w:jc w:val="center"/>
        <w:rPr>
          <w:color w:val="000000"/>
        </w:rPr>
      </w:pPr>
      <w:r w:rsidRPr="0059353A">
        <w:rPr>
          <w:color w:val="000000"/>
        </w:rPr>
        <w:t>LG = ---------------------------------------------------------;</w:t>
      </w:r>
    </w:p>
    <w:p w:rsidR="00A4229A" w:rsidRPr="0059353A" w:rsidRDefault="00A4229A" w:rsidP="00326AED">
      <w:pPr>
        <w:jc w:val="center"/>
        <w:rPr>
          <w:color w:val="000000"/>
        </w:rPr>
      </w:pPr>
      <w:r w:rsidRPr="0059353A">
        <w:rPr>
          <w:color w:val="000000"/>
        </w:rPr>
        <w:t>Passivo Circulante + Passivo Não Circulante</w:t>
      </w:r>
    </w:p>
    <w:p w:rsidR="00A4229A" w:rsidRPr="0059353A" w:rsidRDefault="00A4229A" w:rsidP="00326AED">
      <w:pPr>
        <w:jc w:val="center"/>
        <w:rPr>
          <w:color w:val="000000"/>
        </w:rPr>
      </w:pPr>
      <w:r w:rsidRPr="0059353A">
        <w:rPr>
          <w:color w:val="000000"/>
        </w:rPr>
        <w:t>Ativo Total</w:t>
      </w:r>
    </w:p>
    <w:p w:rsidR="00A4229A" w:rsidRPr="0059353A" w:rsidRDefault="00A4229A" w:rsidP="00326AED">
      <w:pPr>
        <w:jc w:val="center"/>
        <w:rPr>
          <w:color w:val="000000"/>
        </w:rPr>
      </w:pPr>
      <w:r w:rsidRPr="0059353A">
        <w:rPr>
          <w:color w:val="000000"/>
        </w:rPr>
        <w:t>SG = ----------------------------------------------------------;</w:t>
      </w:r>
    </w:p>
    <w:p w:rsidR="00A4229A" w:rsidRPr="0059353A" w:rsidRDefault="00A4229A" w:rsidP="00326AED">
      <w:pPr>
        <w:jc w:val="center"/>
        <w:rPr>
          <w:color w:val="000000"/>
        </w:rPr>
      </w:pPr>
      <w:r w:rsidRPr="0059353A">
        <w:rPr>
          <w:color w:val="000000"/>
        </w:rPr>
        <w:t>Passivo Circulante + Passivo Não Circulante</w:t>
      </w:r>
    </w:p>
    <w:p w:rsidR="00A4229A" w:rsidRPr="0059353A" w:rsidRDefault="00A4229A" w:rsidP="00326AED">
      <w:pPr>
        <w:jc w:val="center"/>
        <w:rPr>
          <w:color w:val="000000"/>
        </w:rPr>
      </w:pPr>
      <w:r w:rsidRPr="0059353A">
        <w:rPr>
          <w:color w:val="000000"/>
        </w:rPr>
        <w:t>Ativo Circulante</w:t>
      </w:r>
    </w:p>
    <w:p w:rsidR="00A4229A" w:rsidRPr="0059353A" w:rsidRDefault="00A4229A" w:rsidP="00326AED">
      <w:pPr>
        <w:jc w:val="center"/>
        <w:rPr>
          <w:color w:val="000000"/>
        </w:rPr>
      </w:pPr>
      <w:r w:rsidRPr="0059353A">
        <w:rPr>
          <w:color w:val="000000"/>
        </w:rPr>
        <w:t>LC = -----------------------; e</w:t>
      </w:r>
    </w:p>
    <w:p w:rsidR="00A4229A" w:rsidRPr="0059353A" w:rsidRDefault="00A4229A" w:rsidP="00326AED">
      <w:pPr>
        <w:jc w:val="center"/>
        <w:rPr>
          <w:color w:val="000000"/>
        </w:rPr>
      </w:pPr>
      <w:r w:rsidRPr="0059353A">
        <w:rPr>
          <w:color w:val="000000"/>
        </w:rPr>
        <w:t>Passivo Circulante</w:t>
      </w:r>
    </w:p>
    <w:p w:rsidR="00756EE2" w:rsidRPr="007754C2" w:rsidRDefault="00756EE2" w:rsidP="00326AED">
      <w:pPr>
        <w:jc w:val="center"/>
        <w:rPr>
          <w:color w:val="000000"/>
          <w:sz w:val="20"/>
          <w:szCs w:val="20"/>
        </w:rPr>
      </w:pPr>
    </w:p>
    <w:p w:rsidR="007010DA" w:rsidRDefault="00A4229A" w:rsidP="00615F13">
      <w:pPr>
        <w:pStyle w:val="PargrafodaLista"/>
        <w:numPr>
          <w:ilvl w:val="2"/>
          <w:numId w:val="18"/>
        </w:numPr>
        <w:autoSpaceDE w:val="0"/>
        <w:autoSpaceDN w:val="0"/>
        <w:adjustRightInd w:val="0"/>
        <w:ind w:left="0" w:firstLine="0"/>
        <w:jc w:val="both"/>
      </w:pPr>
      <w:r w:rsidRPr="00C01043">
        <w:rPr>
          <w:bCs/>
        </w:rPr>
        <w:t>As empresas, cadastradas ou não no SICAF, que apresentarem resultado inferior ou igual a 1(um) em qualquer dos índices de Liquidez Geral (LG), Solvência Geral (SG) e Liquidez Corrente (LC), deverão comprovar que</w:t>
      </w:r>
      <w:r w:rsidR="00D6515C" w:rsidRPr="00C01043">
        <w:rPr>
          <w:bCs/>
        </w:rPr>
        <w:t xml:space="preserve"> possuem </w:t>
      </w:r>
      <w:r w:rsidR="00D6515C" w:rsidRPr="00D6515C">
        <w:t>patrimônio líquido equivalente a 10%</w:t>
      </w:r>
      <w:r w:rsidR="00D53B5F">
        <w:t xml:space="preserve"> </w:t>
      </w:r>
      <w:r w:rsidR="00D6515C" w:rsidRPr="00D6515C">
        <w:t>(dez por cento) do valor total estimado da contratação</w:t>
      </w:r>
      <w:r w:rsidR="00F75EA5">
        <w:t>,</w:t>
      </w:r>
      <w:r w:rsidR="00D6515C" w:rsidRPr="00D6515C">
        <w:t xml:space="preserve"> ou do item pertinente</w:t>
      </w:r>
      <w:r w:rsidR="00F75EA5">
        <w:t xml:space="preserve"> caso estejam concorrendo a apenas um dos itens do pregão</w:t>
      </w:r>
      <w:r w:rsidR="00D6515C" w:rsidRPr="00D6515C">
        <w:t>.</w:t>
      </w:r>
    </w:p>
    <w:p w:rsidR="00C01043" w:rsidRDefault="00C01043" w:rsidP="00C01043">
      <w:pPr>
        <w:autoSpaceDE w:val="0"/>
        <w:autoSpaceDN w:val="0"/>
        <w:adjustRightInd w:val="0"/>
        <w:jc w:val="both"/>
      </w:pPr>
    </w:p>
    <w:p w:rsidR="00C01043" w:rsidRDefault="00C01043" w:rsidP="00615F13">
      <w:pPr>
        <w:pStyle w:val="PargrafodaLista"/>
        <w:numPr>
          <w:ilvl w:val="1"/>
          <w:numId w:val="18"/>
        </w:numPr>
        <w:autoSpaceDE w:val="0"/>
        <w:autoSpaceDN w:val="0"/>
        <w:adjustRightInd w:val="0"/>
        <w:jc w:val="both"/>
      </w:pPr>
      <w:r>
        <w:t>Qualificação Técnica:</w:t>
      </w:r>
    </w:p>
    <w:p w:rsidR="00C01043" w:rsidRDefault="00C01043" w:rsidP="00C01043">
      <w:pPr>
        <w:autoSpaceDE w:val="0"/>
        <w:autoSpaceDN w:val="0"/>
        <w:adjustRightInd w:val="0"/>
        <w:jc w:val="both"/>
      </w:pPr>
    </w:p>
    <w:p w:rsidR="00C01043" w:rsidRPr="003407EB" w:rsidRDefault="00C01043" w:rsidP="00615F13">
      <w:pPr>
        <w:pStyle w:val="PargrafodaLista"/>
        <w:numPr>
          <w:ilvl w:val="2"/>
          <w:numId w:val="18"/>
        </w:numPr>
        <w:autoSpaceDE w:val="0"/>
        <w:autoSpaceDN w:val="0"/>
        <w:adjustRightInd w:val="0"/>
        <w:ind w:left="0" w:firstLine="0"/>
        <w:jc w:val="both"/>
        <w:rPr>
          <w:b/>
          <w:u w:val="single"/>
        </w:rPr>
      </w:pPr>
      <w:r w:rsidRPr="003407EB">
        <w:rPr>
          <w:b/>
          <w:u w:val="single"/>
        </w:rPr>
        <w:t>Com relação à qualificação técnica</w:t>
      </w:r>
      <w:r w:rsidR="0091205C" w:rsidRPr="003407EB">
        <w:rPr>
          <w:b/>
          <w:u w:val="single"/>
        </w:rPr>
        <w:t>,</w:t>
      </w:r>
      <w:r w:rsidRPr="003407EB">
        <w:rPr>
          <w:b/>
          <w:u w:val="single"/>
        </w:rPr>
        <w:t xml:space="preserve"> as licitantes deverão apresentar a documentação exigida </w:t>
      </w:r>
      <w:r w:rsidR="0091205C" w:rsidRPr="003407EB">
        <w:rPr>
          <w:b/>
          <w:u w:val="single"/>
        </w:rPr>
        <w:t>nas cláusulas quinta e sexta do t</w:t>
      </w:r>
      <w:r w:rsidR="00EB1107">
        <w:rPr>
          <w:b/>
          <w:u w:val="single"/>
        </w:rPr>
        <w:t xml:space="preserve">ermo de referência (ANEXO I do </w:t>
      </w:r>
      <w:r w:rsidR="00422B87">
        <w:rPr>
          <w:b/>
          <w:u w:val="single"/>
        </w:rPr>
        <w:t>edital</w:t>
      </w:r>
      <w:r w:rsidR="0091205C" w:rsidRPr="003407EB">
        <w:rPr>
          <w:b/>
          <w:u w:val="single"/>
        </w:rPr>
        <w:t>).</w:t>
      </w:r>
      <w:r w:rsidRPr="003407EB">
        <w:rPr>
          <w:b/>
          <w:u w:val="single"/>
        </w:rPr>
        <w:t xml:space="preserve">  </w:t>
      </w:r>
    </w:p>
    <w:p w:rsidR="007010DA" w:rsidRPr="003407EB" w:rsidRDefault="007010DA" w:rsidP="00326AED">
      <w:pPr>
        <w:autoSpaceDE w:val="0"/>
        <w:autoSpaceDN w:val="0"/>
        <w:adjustRightInd w:val="0"/>
        <w:jc w:val="both"/>
        <w:rPr>
          <w:b/>
          <w:bCs/>
        </w:rPr>
      </w:pPr>
    </w:p>
    <w:p w:rsidR="00A4229A" w:rsidRPr="00D6515C" w:rsidRDefault="00A4229A" w:rsidP="00615F13">
      <w:pPr>
        <w:numPr>
          <w:ilvl w:val="1"/>
          <w:numId w:val="18"/>
        </w:numPr>
        <w:ind w:left="0" w:right="-74" w:firstLine="0"/>
        <w:jc w:val="both"/>
        <w:rPr>
          <w:color w:val="000000"/>
        </w:rPr>
      </w:pPr>
      <w:r w:rsidRPr="00D6515C">
        <w:rPr>
          <w:color w:val="000000"/>
        </w:rPr>
        <w:t>Havendo necessidade de analisar minuciosamente os</w:t>
      </w:r>
      <w:r w:rsidR="003F3867">
        <w:rPr>
          <w:color w:val="000000"/>
        </w:rPr>
        <w:t xml:space="preserve"> documentos exigidos, o </w:t>
      </w:r>
      <w:r w:rsidR="0071186C">
        <w:rPr>
          <w:color w:val="000000"/>
        </w:rPr>
        <w:t>pregoeiro</w:t>
      </w:r>
      <w:r w:rsidRPr="00D6515C">
        <w:rPr>
          <w:color w:val="000000"/>
        </w:rPr>
        <w:t xml:space="preserve"> susp</w:t>
      </w:r>
      <w:r w:rsidR="003407EB">
        <w:rPr>
          <w:color w:val="000000"/>
        </w:rPr>
        <w:t xml:space="preserve">enderá a sessão, informando no </w:t>
      </w:r>
      <w:r w:rsidRPr="003407EB">
        <w:rPr>
          <w:i/>
          <w:color w:val="000000"/>
        </w:rPr>
        <w:t>ch</w:t>
      </w:r>
      <w:r w:rsidR="003407EB" w:rsidRPr="003407EB">
        <w:rPr>
          <w:i/>
          <w:color w:val="000000"/>
        </w:rPr>
        <w:t>at</w:t>
      </w:r>
      <w:r w:rsidRPr="00D6515C">
        <w:rPr>
          <w:color w:val="000000"/>
        </w:rPr>
        <w:t xml:space="preserve"> a nova data e horário para a continuidade da mesma.</w:t>
      </w:r>
    </w:p>
    <w:p w:rsidR="00756EE2" w:rsidRPr="007754C2" w:rsidRDefault="00756EE2" w:rsidP="00326AED">
      <w:pPr>
        <w:ind w:right="-74"/>
        <w:jc w:val="both"/>
        <w:rPr>
          <w:color w:val="000000"/>
          <w:sz w:val="20"/>
          <w:szCs w:val="20"/>
        </w:rPr>
      </w:pPr>
    </w:p>
    <w:p w:rsidR="00A4229A" w:rsidRPr="00D6515C" w:rsidRDefault="00A4229A" w:rsidP="00615F13">
      <w:pPr>
        <w:numPr>
          <w:ilvl w:val="1"/>
          <w:numId w:val="18"/>
        </w:numPr>
        <w:ind w:left="0" w:right="-74" w:firstLine="0"/>
        <w:jc w:val="both"/>
        <w:rPr>
          <w:color w:val="000000"/>
          <w:lang w:eastAsia="en-US"/>
        </w:rPr>
      </w:pPr>
      <w:r w:rsidRPr="00D6515C">
        <w:rPr>
          <w:color w:val="000000"/>
          <w:lang w:eastAsia="en-US"/>
        </w:rPr>
        <w:t xml:space="preserve">No caso de inabilitação, haverá nova verificação, pelo sistema, da eventual ocorrência do empate ficto, previsto nos artigos </w:t>
      </w:r>
      <w:r w:rsidRPr="00D6515C">
        <w:rPr>
          <w:bCs/>
          <w:color w:val="000000"/>
          <w:lang w:eastAsia="en-US"/>
        </w:rPr>
        <w:t>44 e 45 da LC nº 123, de 2006, seguindo-se a disciplina antes estabelecida para aceitação da proposta subsequente.</w:t>
      </w:r>
    </w:p>
    <w:p w:rsidR="00756EE2" w:rsidRDefault="00756EE2" w:rsidP="00326AED">
      <w:pPr>
        <w:pStyle w:val="PargrafodaLista"/>
        <w:rPr>
          <w:color w:val="000000"/>
          <w:sz w:val="20"/>
          <w:szCs w:val="20"/>
          <w:lang w:eastAsia="en-US"/>
        </w:rPr>
      </w:pPr>
    </w:p>
    <w:p w:rsidR="00B02076" w:rsidRDefault="00FF60D6" w:rsidP="00326AED">
      <w:pPr>
        <w:pStyle w:val="Prembulo"/>
        <w:tabs>
          <w:tab w:val="left" w:pos="1418"/>
        </w:tabs>
        <w:spacing w:before="0"/>
        <w:ind w:firstLine="0"/>
        <w:rPr>
          <w:rFonts w:ascii="Times New Roman" w:hAnsi="Times New Roman"/>
        </w:rPr>
      </w:pPr>
      <w:r>
        <w:rPr>
          <w:rFonts w:ascii="Times New Roman" w:hAnsi="Times New Roman"/>
          <w:b/>
        </w:rPr>
        <w:t>8</w:t>
      </w:r>
      <w:r w:rsidR="00B02076" w:rsidRPr="0049597F">
        <w:rPr>
          <w:rFonts w:ascii="Times New Roman" w:hAnsi="Times New Roman"/>
          <w:b/>
        </w:rPr>
        <w:t>.</w:t>
      </w:r>
      <w:r w:rsidR="00F32993">
        <w:rPr>
          <w:rFonts w:ascii="Times New Roman" w:hAnsi="Times New Roman"/>
          <w:b/>
        </w:rPr>
        <w:t>1</w:t>
      </w:r>
      <w:r w:rsidR="008544F3">
        <w:rPr>
          <w:rFonts w:ascii="Times New Roman" w:hAnsi="Times New Roman"/>
          <w:b/>
        </w:rPr>
        <w:t>5</w:t>
      </w:r>
      <w:r w:rsidR="0049597F" w:rsidRPr="0049597F">
        <w:rPr>
          <w:rFonts w:ascii="Times New Roman" w:hAnsi="Times New Roman"/>
          <w:b/>
        </w:rPr>
        <w:t>.</w:t>
      </w:r>
      <w:r w:rsidR="00B02076" w:rsidRPr="00F05CE9">
        <w:rPr>
          <w:rFonts w:ascii="Times New Roman" w:hAnsi="Times New Roman"/>
        </w:rPr>
        <w:t xml:space="preserve"> Para fins de habilitação, a verificação </w:t>
      </w:r>
      <w:r w:rsidR="00B02076">
        <w:rPr>
          <w:rFonts w:ascii="Times New Roman" w:hAnsi="Times New Roman"/>
        </w:rPr>
        <w:t>pel</w:t>
      </w:r>
      <w:r w:rsidR="003F3867">
        <w:rPr>
          <w:rFonts w:ascii="Times New Roman" w:hAnsi="Times New Roman"/>
        </w:rPr>
        <w:t xml:space="preserve">o </w:t>
      </w:r>
      <w:r w:rsidR="0071186C">
        <w:rPr>
          <w:rFonts w:ascii="Times New Roman" w:hAnsi="Times New Roman"/>
        </w:rPr>
        <w:t>pregoeiro</w:t>
      </w:r>
      <w:r w:rsidR="00B02076" w:rsidRPr="00F05CE9">
        <w:rPr>
          <w:rFonts w:ascii="Times New Roman" w:hAnsi="Times New Roman"/>
        </w:rPr>
        <w:t xml:space="preserve"> nos sítios oficiais de órgãos e entidades emissores de certidões constitui meio legal de prova.</w:t>
      </w:r>
    </w:p>
    <w:p w:rsidR="00F32993" w:rsidRDefault="00F32993" w:rsidP="00326AED">
      <w:pPr>
        <w:pStyle w:val="Prembulo"/>
        <w:tabs>
          <w:tab w:val="left" w:pos="1418"/>
        </w:tabs>
        <w:spacing w:before="0"/>
        <w:ind w:firstLine="0"/>
        <w:rPr>
          <w:rFonts w:ascii="Times New Roman" w:hAnsi="Times New Roman"/>
        </w:rPr>
      </w:pPr>
    </w:p>
    <w:p w:rsidR="00B02076" w:rsidRDefault="00FF60D6" w:rsidP="00897E86">
      <w:pPr>
        <w:autoSpaceDE w:val="0"/>
        <w:autoSpaceDN w:val="0"/>
        <w:adjustRightInd w:val="0"/>
        <w:jc w:val="both"/>
      </w:pPr>
      <w:r>
        <w:rPr>
          <w:b/>
        </w:rPr>
        <w:t>8</w:t>
      </w:r>
      <w:r w:rsidR="00F32993" w:rsidRPr="00F32993">
        <w:rPr>
          <w:b/>
        </w:rPr>
        <w:t>.1</w:t>
      </w:r>
      <w:r w:rsidR="008544F3">
        <w:rPr>
          <w:b/>
        </w:rPr>
        <w:t>6</w:t>
      </w:r>
      <w:r w:rsidR="00897E86">
        <w:rPr>
          <w:b/>
        </w:rPr>
        <w:t xml:space="preserve">. </w:t>
      </w:r>
      <w:r w:rsidR="00B02076" w:rsidRPr="00F05CE9">
        <w:t>N</w:t>
      </w:r>
      <w:r w:rsidR="003F3867">
        <w:t xml:space="preserve">o julgamento da habilitação, o </w:t>
      </w:r>
      <w:r w:rsidR="0071186C">
        <w:t>pregoeiro</w:t>
      </w:r>
      <w:r w:rsidR="00B02076" w:rsidRPr="00F05CE9">
        <w:t xml:space="preserve"> poderá sanar erros ou falhas que não alterem a substância dos documentos e sua validade jurídica, mediante despacho fundamentado, registrado em ata e acessível a todos, atribuindo-lhes validade e eficácia para fins de classificação.</w:t>
      </w:r>
    </w:p>
    <w:p w:rsidR="000D798D" w:rsidRPr="00F05CE9" w:rsidRDefault="000D798D" w:rsidP="00326AED">
      <w:pPr>
        <w:pStyle w:val="Prembulo"/>
        <w:tabs>
          <w:tab w:val="left" w:pos="1418"/>
        </w:tabs>
        <w:spacing w:before="0"/>
        <w:ind w:firstLine="0"/>
        <w:rPr>
          <w:rFonts w:ascii="Times New Roman" w:hAnsi="Times New Roman"/>
          <w:b/>
          <w:bCs/>
        </w:rPr>
      </w:pPr>
    </w:p>
    <w:p w:rsidR="00B02076" w:rsidRDefault="00FF60D6" w:rsidP="00326AED">
      <w:pPr>
        <w:pStyle w:val="Prembulo"/>
        <w:tabs>
          <w:tab w:val="left" w:pos="1418"/>
        </w:tabs>
        <w:spacing w:before="0"/>
        <w:ind w:firstLine="0"/>
        <w:rPr>
          <w:rFonts w:ascii="Times New Roman" w:hAnsi="Times New Roman"/>
          <w:bCs/>
        </w:rPr>
      </w:pPr>
      <w:r>
        <w:rPr>
          <w:rFonts w:ascii="Times New Roman" w:hAnsi="Times New Roman"/>
          <w:b/>
        </w:rPr>
        <w:lastRenderedPageBreak/>
        <w:t>8</w:t>
      </w:r>
      <w:r w:rsidR="00B02076" w:rsidRPr="0049597F">
        <w:rPr>
          <w:rFonts w:ascii="Times New Roman" w:hAnsi="Times New Roman"/>
          <w:b/>
        </w:rPr>
        <w:t>.</w:t>
      </w:r>
      <w:r w:rsidR="00F32993">
        <w:rPr>
          <w:rFonts w:ascii="Times New Roman" w:hAnsi="Times New Roman"/>
          <w:b/>
        </w:rPr>
        <w:t>1</w:t>
      </w:r>
      <w:r w:rsidR="0060685B">
        <w:rPr>
          <w:rFonts w:ascii="Times New Roman" w:hAnsi="Times New Roman"/>
          <w:b/>
        </w:rPr>
        <w:t>7</w:t>
      </w:r>
      <w:r w:rsidR="0049597F" w:rsidRPr="0049597F">
        <w:rPr>
          <w:rFonts w:ascii="Times New Roman" w:hAnsi="Times New Roman"/>
          <w:b/>
        </w:rPr>
        <w:t>.</w:t>
      </w:r>
      <w:r w:rsidR="00B02076" w:rsidRPr="00F05CE9">
        <w:rPr>
          <w:rFonts w:ascii="Times New Roman" w:hAnsi="Times New Roman"/>
        </w:rPr>
        <w:t xml:space="preserve"> A licitante que não apresentar a documentação exigida ou apre</w:t>
      </w:r>
      <w:r w:rsidR="003F3867">
        <w:rPr>
          <w:rFonts w:ascii="Times New Roman" w:hAnsi="Times New Roman"/>
        </w:rPr>
        <w:t xml:space="preserve">sentá-la em desacordo com este </w:t>
      </w:r>
      <w:r w:rsidR="00422B87">
        <w:rPr>
          <w:rFonts w:ascii="Times New Roman" w:hAnsi="Times New Roman"/>
        </w:rPr>
        <w:t>edital</w:t>
      </w:r>
      <w:r w:rsidR="00B02076" w:rsidRPr="00F05CE9">
        <w:rPr>
          <w:rFonts w:ascii="Times New Roman" w:hAnsi="Times New Roman"/>
        </w:rPr>
        <w:t xml:space="preserve"> será inabilitada, sem prejuízo das penalidades previstas no </w:t>
      </w:r>
      <w:r w:rsidR="00B02076" w:rsidRPr="00F05CE9">
        <w:rPr>
          <w:rFonts w:ascii="Times New Roman" w:hAnsi="Times New Roman"/>
          <w:bCs/>
        </w:rPr>
        <w:t>artigo 28 do Decreto nº. 5450 de 31 de maio de 2005.</w:t>
      </w:r>
    </w:p>
    <w:p w:rsidR="000D798D" w:rsidRPr="00F05CE9" w:rsidRDefault="000D798D" w:rsidP="00326AED">
      <w:pPr>
        <w:pStyle w:val="Prembulo"/>
        <w:tabs>
          <w:tab w:val="left" w:pos="1418"/>
        </w:tabs>
        <w:spacing w:before="0"/>
        <w:ind w:firstLine="0"/>
        <w:rPr>
          <w:rFonts w:ascii="Times New Roman" w:hAnsi="Times New Roman"/>
          <w:b/>
          <w:bCs/>
        </w:rPr>
      </w:pPr>
    </w:p>
    <w:p w:rsidR="00B02076" w:rsidRDefault="00FF60D6" w:rsidP="00326AED">
      <w:pPr>
        <w:autoSpaceDE w:val="0"/>
        <w:autoSpaceDN w:val="0"/>
        <w:adjustRightInd w:val="0"/>
        <w:jc w:val="both"/>
      </w:pPr>
      <w:r>
        <w:rPr>
          <w:b/>
        </w:rPr>
        <w:t>8</w:t>
      </w:r>
      <w:r w:rsidR="00562FFD">
        <w:rPr>
          <w:b/>
        </w:rPr>
        <w:t>.</w:t>
      </w:r>
      <w:r w:rsidR="0060685B">
        <w:rPr>
          <w:b/>
        </w:rPr>
        <w:t>18</w:t>
      </w:r>
      <w:r w:rsidR="0049597F" w:rsidRPr="0049597F">
        <w:rPr>
          <w:b/>
        </w:rPr>
        <w:t>.</w:t>
      </w:r>
      <w:r w:rsidR="00B02076" w:rsidRPr="00D2617B">
        <w:t xml:space="preserve"> Não serão aceitos “protocolos de entrega” ou “solicitação de documento” em substituição aos doc</w:t>
      </w:r>
      <w:r w:rsidR="003F3867">
        <w:t xml:space="preserve">umentos requeridos no presente </w:t>
      </w:r>
      <w:r w:rsidR="00422B87">
        <w:t>edital</w:t>
      </w:r>
      <w:r w:rsidR="003F3867">
        <w:t xml:space="preserve"> e seus a</w:t>
      </w:r>
      <w:r w:rsidR="00B02076" w:rsidRPr="00D2617B">
        <w:t>nexos.</w:t>
      </w:r>
    </w:p>
    <w:p w:rsidR="00562FFD" w:rsidRDefault="00562FFD" w:rsidP="00326AED">
      <w:pPr>
        <w:autoSpaceDE w:val="0"/>
        <w:autoSpaceDN w:val="0"/>
        <w:adjustRightInd w:val="0"/>
        <w:jc w:val="both"/>
      </w:pPr>
    </w:p>
    <w:p w:rsidR="00F32993" w:rsidRPr="00F32993" w:rsidRDefault="00FF60D6" w:rsidP="00326AED">
      <w:pPr>
        <w:autoSpaceDE w:val="0"/>
        <w:autoSpaceDN w:val="0"/>
        <w:adjustRightInd w:val="0"/>
        <w:jc w:val="both"/>
      </w:pPr>
      <w:r>
        <w:rPr>
          <w:b/>
        </w:rPr>
        <w:t>8</w:t>
      </w:r>
      <w:r w:rsidR="0060685B">
        <w:rPr>
          <w:b/>
        </w:rPr>
        <w:t>.19</w:t>
      </w:r>
      <w:r w:rsidR="00F32993" w:rsidRPr="00F32993">
        <w:rPr>
          <w:b/>
        </w:rPr>
        <w:t>.</w:t>
      </w:r>
      <w:r w:rsidR="00F32993">
        <w:t xml:space="preserve"> </w:t>
      </w:r>
      <w:r w:rsidR="00F32993" w:rsidRPr="00F32993">
        <w:t>Não serão aceitos documentos com indicação de CNPJ diferentes, salvo aqueles</w:t>
      </w:r>
      <w:r w:rsidR="00562FFD">
        <w:t xml:space="preserve"> </w:t>
      </w:r>
      <w:r w:rsidR="00F32993" w:rsidRPr="00F32993">
        <w:t>legalmente</w:t>
      </w:r>
      <w:r w:rsidR="00562FFD">
        <w:t xml:space="preserve"> </w:t>
      </w:r>
      <w:r w:rsidR="00F32993" w:rsidRPr="00F32993">
        <w:t>permitidos.</w:t>
      </w:r>
    </w:p>
    <w:p w:rsidR="000D798D" w:rsidRPr="00D2617B" w:rsidRDefault="000D798D" w:rsidP="00326AED">
      <w:pPr>
        <w:autoSpaceDE w:val="0"/>
        <w:autoSpaceDN w:val="0"/>
        <w:adjustRightInd w:val="0"/>
        <w:jc w:val="both"/>
      </w:pPr>
    </w:p>
    <w:p w:rsidR="00B02076" w:rsidRDefault="00FF60D6" w:rsidP="00326AED">
      <w:pPr>
        <w:pStyle w:val="Prembulo"/>
        <w:tabs>
          <w:tab w:val="left" w:pos="1418"/>
        </w:tabs>
        <w:spacing w:before="0"/>
        <w:ind w:firstLine="0"/>
        <w:rPr>
          <w:rFonts w:ascii="Times New Roman" w:hAnsi="Times New Roman"/>
        </w:rPr>
      </w:pPr>
      <w:r>
        <w:rPr>
          <w:rFonts w:ascii="Times New Roman" w:hAnsi="Times New Roman"/>
          <w:b/>
        </w:rPr>
        <w:t>8</w:t>
      </w:r>
      <w:r w:rsidR="0060685B">
        <w:rPr>
          <w:rFonts w:ascii="Times New Roman" w:hAnsi="Times New Roman"/>
          <w:b/>
        </w:rPr>
        <w:t>.20</w:t>
      </w:r>
      <w:r w:rsidR="0049597F" w:rsidRPr="0049597F">
        <w:rPr>
          <w:rFonts w:ascii="Times New Roman" w:hAnsi="Times New Roman"/>
          <w:b/>
        </w:rPr>
        <w:t>.</w:t>
      </w:r>
      <w:r w:rsidR="003F3867">
        <w:rPr>
          <w:rFonts w:ascii="Times New Roman" w:hAnsi="Times New Roman"/>
        </w:rPr>
        <w:t xml:space="preserve"> Em caso de inabilitação, o </w:t>
      </w:r>
      <w:r w:rsidR="0071186C">
        <w:rPr>
          <w:rFonts w:ascii="Times New Roman" w:hAnsi="Times New Roman"/>
        </w:rPr>
        <w:t>pregoeiro</w:t>
      </w:r>
      <w:r w:rsidR="00B02076" w:rsidRPr="00F05CE9">
        <w:rPr>
          <w:rFonts w:ascii="Times New Roman" w:hAnsi="Times New Roman"/>
        </w:rPr>
        <w:t xml:space="preserve"> examinará a proposta subseqüente</w:t>
      </w:r>
      <w:r w:rsidR="00B02076">
        <w:rPr>
          <w:rFonts w:ascii="Times New Roman" w:hAnsi="Times New Roman"/>
        </w:rPr>
        <w:t xml:space="preserve"> e</w:t>
      </w:r>
      <w:r w:rsidR="00B02076" w:rsidRPr="00F05CE9">
        <w:rPr>
          <w:rFonts w:ascii="Times New Roman" w:hAnsi="Times New Roman"/>
        </w:rPr>
        <w:t>, assim sucessivamente, na ordem de classificação, até a apuração</w:t>
      </w:r>
      <w:r w:rsidR="003F3867">
        <w:rPr>
          <w:rFonts w:ascii="Times New Roman" w:hAnsi="Times New Roman"/>
        </w:rPr>
        <w:t xml:space="preserve"> de uma proposta que atenda ao </w:t>
      </w:r>
      <w:r w:rsidR="00422B87">
        <w:rPr>
          <w:rFonts w:ascii="Times New Roman" w:hAnsi="Times New Roman"/>
        </w:rPr>
        <w:t>edital</w:t>
      </w:r>
      <w:r w:rsidR="00B02076" w:rsidRPr="00F05CE9">
        <w:rPr>
          <w:rFonts w:ascii="Times New Roman" w:hAnsi="Times New Roman"/>
        </w:rPr>
        <w:t>.</w:t>
      </w:r>
    </w:p>
    <w:p w:rsidR="00A4229A" w:rsidRPr="00F05CE9" w:rsidRDefault="00A4229A" w:rsidP="00326AED">
      <w:pPr>
        <w:pStyle w:val="Prembulo"/>
        <w:tabs>
          <w:tab w:val="left" w:pos="1418"/>
        </w:tabs>
        <w:spacing w:before="0"/>
        <w:ind w:firstLine="0"/>
        <w:rPr>
          <w:rFonts w:ascii="Times New Roman" w:hAnsi="Times New Roman"/>
        </w:rPr>
      </w:pPr>
    </w:p>
    <w:p w:rsidR="00B02076" w:rsidRDefault="00FF60D6" w:rsidP="00326AED">
      <w:pPr>
        <w:pStyle w:val="Prembulo"/>
        <w:tabs>
          <w:tab w:val="left" w:pos="1418"/>
        </w:tabs>
        <w:spacing w:before="0"/>
        <w:ind w:firstLine="0"/>
        <w:rPr>
          <w:rFonts w:ascii="Times New Roman" w:hAnsi="Times New Roman"/>
        </w:rPr>
      </w:pPr>
      <w:r>
        <w:rPr>
          <w:rFonts w:ascii="Times New Roman" w:hAnsi="Times New Roman"/>
          <w:b/>
        </w:rPr>
        <w:t>8</w:t>
      </w:r>
      <w:r w:rsidR="0060685B">
        <w:rPr>
          <w:rFonts w:ascii="Times New Roman" w:hAnsi="Times New Roman"/>
          <w:b/>
        </w:rPr>
        <w:t>.21</w:t>
      </w:r>
      <w:r w:rsidR="0049597F" w:rsidRPr="00A4229A">
        <w:rPr>
          <w:rFonts w:ascii="Times New Roman" w:hAnsi="Times New Roman"/>
          <w:b/>
        </w:rPr>
        <w:t>.</w:t>
      </w:r>
      <w:r w:rsidR="00B02076" w:rsidRPr="00F05CE9">
        <w:rPr>
          <w:rFonts w:ascii="Times New Roman" w:hAnsi="Times New Roman"/>
        </w:rPr>
        <w:t xml:space="preserve"> Será declarada vencedora do certame a licitante que apresentar </w:t>
      </w:r>
      <w:r w:rsidR="003407EB">
        <w:rPr>
          <w:rFonts w:ascii="Times New Roman" w:hAnsi="Times New Roman"/>
        </w:rPr>
        <w:t>proposta aceita,</w:t>
      </w:r>
      <w:r w:rsidR="00A64019">
        <w:rPr>
          <w:rFonts w:ascii="Times New Roman" w:hAnsi="Times New Roman"/>
        </w:rPr>
        <w:t xml:space="preserve"> com </w:t>
      </w:r>
      <w:r w:rsidR="00B02076" w:rsidRPr="00F05CE9">
        <w:rPr>
          <w:rFonts w:ascii="Times New Roman" w:hAnsi="Times New Roman"/>
        </w:rPr>
        <w:t>o menor preço</w:t>
      </w:r>
      <w:r w:rsidR="003407EB">
        <w:rPr>
          <w:rFonts w:ascii="Times New Roman" w:hAnsi="Times New Roman"/>
        </w:rPr>
        <w:t xml:space="preserve"> global</w:t>
      </w:r>
      <w:r w:rsidR="00A64019">
        <w:rPr>
          <w:rFonts w:ascii="Times New Roman" w:hAnsi="Times New Roman"/>
        </w:rPr>
        <w:t>,</w:t>
      </w:r>
      <w:r w:rsidR="00B02076" w:rsidRPr="00F05CE9">
        <w:rPr>
          <w:rFonts w:ascii="Times New Roman" w:hAnsi="Times New Roman"/>
        </w:rPr>
        <w:t xml:space="preserve"> e que cumpra todos os requisitos de habilitação.</w:t>
      </w:r>
    </w:p>
    <w:p w:rsidR="00756EE2" w:rsidRDefault="00756EE2" w:rsidP="00326AED">
      <w:pPr>
        <w:pStyle w:val="Prembulo"/>
        <w:tabs>
          <w:tab w:val="left" w:pos="1418"/>
        </w:tabs>
        <w:spacing w:before="0"/>
        <w:ind w:firstLine="0"/>
        <w:rPr>
          <w:rFonts w:ascii="Times New Roman" w:hAnsi="Times New Roman"/>
        </w:rPr>
      </w:pPr>
    </w:p>
    <w:p w:rsidR="00A12E3A" w:rsidRDefault="00FF60D6" w:rsidP="00412E37">
      <w:pPr>
        <w:widowControl w:val="0"/>
        <w:tabs>
          <w:tab w:val="left" w:pos="1418"/>
        </w:tabs>
        <w:ind w:right="-74"/>
        <w:jc w:val="both"/>
        <w:rPr>
          <w:color w:val="000000"/>
          <w:lang w:eastAsia="en-US"/>
        </w:rPr>
      </w:pPr>
      <w:r>
        <w:rPr>
          <w:b/>
          <w:color w:val="000000"/>
          <w:lang w:eastAsia="en-US"/>
        </w:rPr>
        <w:t>8</w:t>
      </w:r>
      <w:r w:rsidR="00FF135E" w:rsidRPr="00FF135E">
        <w:rPr>
          <w:b/>
          <w:color w:val="000000"/>
          <w:lang w:eastAsia="en-US"/>
        </w:rPr>
        <w:t>.</w:t>
      </w:r>
      <w:r w:rsidR="0060685B">
        <w:rPr>
          <w:b/>
          <w:color w:val="000000"/>
          <w:lang w:eastAsia="en-US"/>
        </w:rPr>
        <w:t>22</w:t>
      </w:r>
      <w:r w:rsidR="00756EE2" w:rsidRPr="00FF135E">
        <w:rPr>
          <w:b/>
          <w:color w:val="000000"/>
          <w:lang w:eastAsia="en-US"/>
        </w:rPr>
        <w:t>.</w:t>
      </w:r>
      <w:r w:rsidR="003F3867">
        <w:rPr>
          <w:color w:val="000000"/>
          <w:lang w:eastAsia="en-US"/>
        </w:rPr>
        <w:t xml:space="preserve"> Da sessão pública do p</w:t>
      </w:r>
      <w:r w:rsidR="00756EE2" w:rsidRPr="00FF135E">
        <w:rPr>
          <w:color w:val="000000"/>
          <w:lang w:eastAsia="en-US"/>
        </w:rPr>
        <w:t>regão divulgar-se-á Ata no sistema eletrônico.</w:t>
      </w:r>
    </w:p>
    <w:p w:rsidR="00FF60D6" w:rsidRDefault="00FF60D6" w:rsidP="00412E37">
      <w:pPr>
        <w:widowControl w:val="0"/>
        <w:tabs>
          <w:tab w:val="left" w:pos="1418"/>
        </w:tabs>
        <w:ind w:right="-74"/>
        <w:jc w:val="both"/>
        <w:rPr>
          <w:color w:val="000000"/>
          <w:lang w:eastAsia="en-US"/>
        </w:rPr>
      </w:pPr>
    </w:p>
    <w:p w:rsidR="00FF60D6" w:rsidRPr="00352568" w:rsidRDefault="00FF60D6" w:rsidP="00615F13">
      <w:pPr>
        <w:pStyle w:val="Prembulo"/>
        <w:numPr>
          <w:ilvl w:val="0"/>
          <w:numId w:val="18"/>
        </w:numPr>
        <w:tabs>
          <w:tab w:val="left" w:pos="567"/>
        </w:tabs>
        <w:spacing w:before="0"/>
        <w:rPr>
          <w:rFonts w:ascii="Times New Roman" w:hAnsi="Times New Roman"/>
          <w:b/>
        </w:rPr>
      </w:pPr>
      <w:r w:rsidRPr="00352568">
        <w:rPr>
          <w:rFonts w:ascii="Times New Roman" w:hAnsi="Times New Roman"/>
          <w:b/>
        </w:rPr>
        <w:t xml:space="preserve">DO ENCAMINHAMENTO DA PROPOSTA </w:t>
      </w:r>
      <w:r w:rsidR="00C76354">
        <w:rPr>
          <w:rFonts w:ascii="Times New Roman" w:hAnsi="Times New Roman"/>
          <w:b/>
        </w:rPr>
        <w:t xml:space="preserve">FINAL E DA PROPOSTA </w:t>
      </w:r>
      <w:r w:rsidRPr="00352568">
        <w:rPr>
          <w:rFonts w:ascii="Times New Roman" w:hAnsi="Times New Roman"/>
          <w:b/>
        </w:rPr>
        <w:t>VENCEDORA</w:t>
      </w:r>
      <w:r w:rsidR="00C76354">
        <w:rPr>
          <w:rFonts w:ascii="Times New Roman" w:hAnsi="Times New Roman"/>
          <w:b/>
        </w:rPr>
        <w:t>,</w:t>
      </w:r>
      <w:r w:rsidRPr="00352568">
        <w:rPr>
          <w:rFonts w:ascii="Times New Roman" w:hAnsi="Times New Roman"/>
          <w:b/>
        </w:rPr>
        <w:t xml:space="preserve"> E DA DOCUMENTAÇÃO DE HABILITAÇÃO</w:t>
      </w:r>
    </w:p>
    <w:p w:rsidR="00FF60D6" w:rsidRDefault="00FF60D6" w:rsidP="00FF60D6">
      <w:pPr>
        <w:pStyle w:val="Prembulo"/>
        <w:tabs>
          <w:tab w:val="left" w:pos="1418"/>
        </w:tabs>
        <w:spacing w:before="0"/>
        <w:ind w:left="360" w:firstLine="0"/>
        <w:rPr>
          <w:rFonts w:ascii="Times New Roman" w:hAnsi="Times New Roman"/>
          <w:b/>
        </w:rPr>
      </w:pPr>
    </w:p>
    <w:p w:rsidR="00FF60D6" w:rsidRDefault="00FF60D6" w:rsidP="00FF60D6">
      <w:pPr>
        <w:pStyle w:val="Prembulo"/>
        <w:tabs>
          <w:tab w:val="left" w:pos="567"/>
        </w:tabs>
        <w:spacing w:before="0"/>
        <w:ind w:firstLine="0"/>
        <w:rPr>
          <w:rFonts w:ascii="Times New Roman" w:hAnsi="Times New Roman"/>
          <w:bCs/>
        </w:rPr>
      </w:pPr>
      <w:r>
        <w:rPr>
          <w:rFonts w:ascii="Times New Roman" w:hAnsi="Times New Roman"/>
          <w:b/>
          <w:bCs/>
        </w:rPr>
        <w:t>9</w:t>
      </w:r>
      <w:r w:rsidRPr="0049597F">
        <w:rPr>
          <w:rFonts w:ascii="Times New Roman" w:hAnsi="Times New Roman"/>
          <w:b/>
          <w:bCs/>
        </w:rPr>
        <w:t>.1.</w:t>
      </w:r>
      <w:r w:rsidRPr="00F05CE9">
        <w:rPr>
          <w:rFonts w:ascii="Times New Roman" w:hAnsi="Times New Roman"/>
          <w:bCs/>
        </w:rPr>
        <w:t xml:space="preserve"> </w:t>
      </w:r>
      <w:r w:rsidRPr="00A12E3A">
        <w:rPr>
          <w:rFonts w:ascii="Times New Roman" w:hAnsi="Times New Roman"/>
          <w:bCs/>
        </w:rPr>
        <w:t>A proposta de preços</w:t>
      </w:r>
      <w:r>
        <w:rPr>
          <w:rFonts w:ascii="Times New Roman" w:hAnsi="Times New Roman"/>
          <w:bCs/>
        </w:rPr>
        <w:t xml:space="preserve"> </w:t>
      </w:r>
      <w:r w:rsidR="00C76354">
        <w:rPr>
          <w:rFonts w:ascii="Times New Roman" w:hAnsi="Times New Roman"/>
          <w:bCs/>
        </w:rPr>
        <w:t>final</w:t>
      </w:r>
      <w:r>
        <w:rPr>
          <w:rFonts w:ascii="Times New Roman" w:hAnsi="Times New Roman"/>
          <w:bCs/>
        </w:rPr>
        <w:t xml:space="preserve"> (proposta </w:t>
      </w:r>
      <w:r w:rsidR="00C76354">
        <w:rPr>
          <w:rFonts w:ascii="Times New Roman" w:hAnsi="Times New Roman"/>
          <w:bCs/>
        </w:rPr>
        <w:t>consolidada</w:t>
      </w:r>
      <w:r>
        <w:rPr>
          <w:rFonts w:ascii="Times New Roman" w:hAnsi="Times New Roman"/>
          <w:bCs/>
        </w:rPr>
        <w:t xml:space="preserve"> após a fase de lances e negociação),</w:t>
      </w:r>
      <w:r w:rsidRPr="00A12E3A">
        <w:rPr>
          <w:rFonts w:ascii="Times New Roman" w:hAnsi="Times New Roman"/>
          <w:bCs/>
        </w:rPr>
        <w:t xml:space="preserve"> em sua íntegra, bem como os documentos exigidos para</w:t>
      </w:r>
      <w:r>
        <w:rPr>
          <w:rFonts w:ascii="Times New Roman" w:hAnsi="Times New Roman"/>
          <w:bCs/>
        </w:rPr>
        <w:t xml:space="preserve"> </w:t>
      </w:r>
      <w:r w:rsidRPr="00A12E3A">
        <w:rPr>
          <w:rFonts w:ascii="Times New Roman" w:hAnsi="Times New Roman"/>
          <w:bCs/>
        </w:rPr>
        <w:t>habilitação, exceto as declarações enviadas juntamente com a proposta quando da inserção no</w:t>
      </w:r>
      <w:r>
        <w:rPr>
          <w:rFonts w:ascii="Times New Roman" w:hAnsi="Times New Roman"/>
          <w:bCs/>
        </w:rPr>
        <w:t xml:space="preserve"> </w:t>
      </w:r>
      <w:r w:rsidRPr="00A12E3A">
        <w:rPr>
          <w:rFonts w:ascii="Times New Roman" w:hAnsi="Times New Roman"/>
          <w:bCs/>
        </w:rPr>
        <w:t xml:space="preserve">sistema </w:t>
      </w:r>
      <w:proofErr w:type="spellStart"/>
      <w:r w:rsidRPr="00E44798">
        <w:rPr>
          <w:rFonts w:ascii="Times New Roman" w:hAnsi="Times New Roman"/>
          <w:bCs/>
          <w:i/>
        </w:rPr>
        <w:t>ComprasNet</w:t>
      </w:r>
      <w:proofErr w:type="spellEnd"/>
      <w:r w:rsidRPr="00A12E3A">
        <w:rPr>
          <w:rFonts w:ascii="Times New Roman" w:hAnsi="Times New Roman"/>
          <w:bCs/>
        </w:rPr>
        <w:t xml:space="preserve"> e os que estejam contemplados pelo SICAF, </w:t>
      </w:r>
      <w:r w:rsidRPr="001505A2">
        <w:rPr>
          <w:rFonts w:ascii="Times New Roman" w:hAnsi="Times New Roman"/>
          <w:b/>
          <w:bCs/>
          <w:u w:val="single"/>
        </w:rPr>
        <w:t>deverão ser encaminhados ao</w:t>
      </w:r>
      <w:r w:rsidR="00C76354" w:rsidRPr="001505A2">
        <w:rPr>
          <w:rFonts w:ascii="Times New Roman" w:hAnsi="Times New Roman"/>
          <w:b/>
          <w:bCs/>
          <w:u w:val="single"/>
        </w:rPr>
        <w:t xml:space="preserve"> </w:t>
      </w:r>
      <w:r w:rsidR="0071186C">
        <w:rPr>
          <w:rFonts w:ascii="Times New Roman" w:hAnsi="Times New Roman"/>
          <w:b/>
          <w:bCs/>
          <w:u w:val="single"/>
        </w:rPr>
        <w:t>pregoeiro</w:t>
      </w:r>
      <w:r w:rsidRPr="001505A2">
        <w:rPr>
          <w:rFonts w:ascii="Times New Roman" w:hAnsi="Times New Roman"/>
          <w:b/>
          <w:bCs/>
          <w:u w:val="single"/>
        </w:rPr>
        <w:t xml:space="preserve"> no prazo máximo de 2 (duas) horas,</w:t>
      </w:r>
      <w:r w:rsidRPr="00A12E3A">
        <w:rPr>
          <w:rFonts w:ascii="Times New Roman" w:hAnsi="Times New Roman"/>
          <w:bCs/>
        </w:rPr>
        <w:t xml:space="preserve"> contada da solicitação no sistema eletrônico,</w:t>
      </w:r>
      <w:r>
        <w:rPr>
          <w:rFonts w:ascii="Times New Roman" w:hAnsi="Times New Roman"/>
          <w:bCs/>
        </w:rPr>
        <w:t xml:space="preserve"> </w:t>
      </w:r>
      <w:r w:rsidRPr="00A12E3A">
        <w:rPr>
          <w:rFonts w:ascii="Times New Roman" w:hAnsi="Times New Roman"/>
          <w:bCs/>
        </w:rPr>
        <w:t xml:space="preserve">por meio do </w:t>
      </w:r>
      <w:r w:rsidRPr="00A66692">
        <w:rPr>
          <w:rFonts w:ascii="Times New Roman" w:hAnsi="Times New Roman"/>
          <w:bCs/>
          <w:i/>
        </w:rPr>
        <w:t>fax</w:t>
      </w:r>
      <w:r>
        <w:rPr>
          <w:rFonts w:ascii="Times New Roman" w:hAnsi="Times New Roman"/>
          <w:bCs/>
        </w:rPr>
        <w:t xml:space="preserve"> número (61) 2024 8116, ou </w:t>
      </w:r>
      <w:r w:rsidRPr="00F31E92">
        <w:rPr>
          <w:rFonts w:ascii="Times New Roman" w:hAnsi="Times New Roman"/>
          <w:bCs/>
          <w:i/>
        </w:rPr>
        <w:t>email</w:t>
      </w:r>
      <w:r w:rsidRPr="00A12E3A">
        <w:rPr>
          <w:rFonts w:ascii="Times New Roman" w:hAnsi="Times New Roman"/>
          <w:bCs/>
        </w:rPr>
        <w:t xml:space="preserve"> </w:t>
      </w:r>
      <w:hyperlink r:id="rId16" w:history="1">
        <w:r w:rsidRPr="003B7161">
          <w:rPr>
            <w:rStyle w:val="Hyperlink"/>
            <w:rFonts w:ascii="Times New Roman" w:hAnsi="Times New Roman"/>
            <w:bCs/>
          </w:rPr>
          <w:t>cpl.coad@dpf.gov.br</w:t>
        </w:r>
      </w:hyperlink>
      <w:r w:rsidRPr="00A12E3A">
        <w:rPr>
          <w:rFonts w:ascii="Times New Roman" w:hAnsi="Times New Roman"/>
          <w:bCs/>
        </w:rPr>
        <w:t>.</w:t>
      </w:r>
      <w:r>
        <w:rPr>
          <w:rFonts w:ascii="Times New Roman" w:hAnsi="Times New Roman"/>
          <w:bCs/>
        </w:rPr>
        <w:t xml:space="preserve">, bem como pelo sistema do </w:t>
      </w:r>
      <w:proofErr w:type="spellStart"/>
      <w:r w:rsidRPr="00932835">
        <w:rPr>
          <w:rFonts w:ascii="Times New Roman" w:hAnsi="Times New Roman"/>
          <w:bCs/>
          <w:i/>
        </w:rPr>
        <w:t>ComprasNet</w:t>
      </w:r>
      <w:proofErr w:type="spellEnd"/>
      <w:r>
        <w:rPr>
          <w:rFonts w:ascii="Times New Roman" w:hAnsi="Times New Roman"/>
          <w:bCs/>
        </w:rPr>
        <w:t xml:space="preserve"> através da ferramenta </w:t>
      </w:r>
      <w:r w:rsidRPr="00932835">
        <w:rPr>
          <w:rFonts w:ascii="Times New Roman" w:hAnsi="Times New Roman"/>
          <w:bCs/>
          <w:i/>
        </w:rPr>
        <w:t>“convocar anexo”</w:t>
      </w:r>
      <w:r>
        <w:rPr>
          <w:rFonts w:ascii="Times New Roman" w:hAnsi="Times New Roman"/>
          <w:bCs/>
        </w:rPr>
        <w:t>.</w:t>
      </w:r>
    </w:p>
    <w:p w:rsidR="00FF60D6" w:rsidRDefault="00FF60D6" w:rsidP="00FF60D6">
      <w:pPr>
        <w:pStyle w:val="Prembulo"/>
        <w:tabs>
          <w:tab w:val="left" w:pos="567"/>
        </w:tabs>
        <w:spacing w:before="0"/>
        <w:ind w:firstLine="0"/>
        <w:rPr>
          <w:rFonts w:ascii="Times New Roman" w:hAnsi="Times New Roman"/>
          <w:bCs/>
        </w:rPr>
      </w:pPr>
    </w:p>
    <w:p w:rsidR="00FF60D6" w:rsidRDefault="00FF60D6" w:rsidP="00FF60D6">
      <w:pPr>
        <w:pStyle w:val="Prembulo"/>
        <w:tabs>
          <w:tab w:val="left" w:pos="567"/>
        </w:tabs>
        <w:spacing w:before="0"/>
        <w:ind w:firstLine="0"/>
        <w:rPr>
          <w:rFonts w:ascii="Times New Roman" w:hAnsi="Times New Roman"/>
          <w:bCs/>
        </w:rPr>
      </w:pPr>
      <w:r>
        <w:rPr>
          <w:rFonts w:ascii="Times New Roman" w:hAnsi="Times New Roman"/>
          <w:b/>
          <w:bCs/>
        </w:rPr>
        <w:t>9</w:t>
      </w:r>
      <w:r w:rsidRPr="00A12E3A">
        <w:rPr>
          <w:rFonts w:ascii="Times New Roman" w:hAnsi="Times New Roman"/>
          <w:b/>
          <w:bCs/>
        </w:rPr>
        <w:t>.2.</w:t>
      </w:r>
      <w:r>
        <w:rPr>
          <w:rFonts w:ascii="Times New Roman" w:hAnsi="Times New Roman"/>
          <w:bCs/>
        </w:rPr>
        <w:t xml:space="preserve"> </w:t>
      </w:r>
      <w:r w:rsidRPr="00A12E3A">
        <w:rPr>
          <w:rFonts w:ascii="Times New Roman" w:hAnsi="Times New Roman"/>
          <w:bCs/>
        </w:rPr>
        <w:t xml:space="preserve">A proposta de preços </w:t>
      </w:r>
      <w:r>
        <w:rPr>
          <w:rFonts w:ascii="Times New Roman" w:hAnsi="Times New Roman"/>
          <w:bCs/>
        </w:rPr>
        <w:t xml:space="preserve">vencedora </w:t>
      </w:r>
      <w:r w:rsidR="00C76354">
        <w:rPr>
          <w:rFonts w:ascii="Times New Roman" w:hAnsi="Times New Roman"/>
          <w:bCs/>
        </w:rPr>
        <w:t xml:space="preserve">(aceita após a fase de lance e negociação) </w:t>
      </w:r>
      <w:r w:rsidRPr="00A12E3A">
        <w:rPr>
          <w:rFonts w:ascii="Times New Roman" w:hAnsi="Times New Roman"/>
          <w:bCs/>
        </w:rPr>
        <w:t>e os documentos de habilitação, exceto as declarações enviadas</w:t>
      </w:r>
      <w:r>
        <w:rPr>
          <w:rFonts w:ascii="Times New Roman" w:hAnsi="Times New Roman"/>
          <w:bCs/>
        </w:rPr>
        <w:t xml:space="preserve"> </w:t>
      </w:r>
      <w:r w:rsidRPr="00A12E3A">
        <w:rPr>
          <w:rFonts w:ascii="Times New Roman" w:hAnsi="Times New Roman"/>
          <w:bCs/>
        </w:rPr>
        <w:t xml:space="preserve">juntamente com a proposta no </w:t>
      </w:r>
      <w:r>
        <w:rPr>
          <w:rFonts w:ascii="Times New Roman" w:hAnsi="Times New Roman"/>
          <w:bCs/>
        </w:rPr>
        <w:t xml:space="preserve">momento de inserção no sistema </w:t>
      </w:r>
      <w:proofErr w:type="spellStart"/>
      <w:r w:rsidRPr="00A12E3A">
        <w:rPr>
          <w:rFonts w:ascii="Times New Roman" w:hAnsi="Times New Roman"/>
          <w:bCs/>
          <w:i/>
        </w:rPr>
        <w:t>Comprasnet</w:t>
      </w:r>
      <w:proofErr w:type="spellEnd"/>
      <w:r w:rsidRPr="00A12E3A">
        <w:rPr>
          <w:rFonts w:ascii="Times New Roman" w:hAnsi="Times New Roman"/>
          <w:bCs/>
        </w:rPr>
        <w:t xml:space="preserve"> e os que estejam</w:t>
      </w:r>
      <w:r>
        <w:rPr>
          <w:rFonts w:ascii="Times New Roman" w:hAnsi="Times New Roman"/>
          <w:bCs/>
        </w:rPr>
        <w:t xml:space="preserve"> </w:t>
      </w:r>
      <w:r w:rsidRPr="00A12E3A">
        <w:rPr>
          <w:rFonts w:ascii="Times New Roman" w:hAnsi="Times New Roman"/>
          <w:bCs/>
        </w:rPr>
        <w:t xml:space="preserve">contemplados pelo SICAF, deverão ser apresentados </w:t>
      </w:r>
      <w:r w:rsidRPr="00E44798">
        <w:rPr>
          <w:rFonts w:ascii="Times New Roman" w:hAnsi="Times New Roman"/>
          <w:b/>
          <w:bCs/>
          <w:u w:val="single"/>
        </w:rPr>
        <w:t xml:space="preserve">em documento original ou em cópia </w:t>
      </w:r>
      <w:proofErr w:type="gramStart"/>
      <w:r w:rsidRPr="00E44798">
        <w:rPr>
          <w:rFonts w:ascii="Times New Roman" w:hAnsi="Times New Roman"/>
          <w:b/>
          <w:bCs/>
          <w:u w:val="single"/>
        </w:rPr>
        <w:t>autenticada por cartório, ou por servidor público autorizado</w:t>
      </w:r>
      <w:proofErr w:type="gramEnd"/>
      <w:r w:rsidRPr="00E44798">
        <w:rPr>
          <w:rFonts w:ascii="Times New Roman" w:hAnsi="Times New Roman"/>
          <w:b/>
          <w:bCs/>
          <w:u w:val="single"/>
        </w:rPr>
        <w:t>, ou por meio de publicação em órgão da imprensa oficial</w:t>
      </w:r>
      <w:r w:rsidRPr="00A12E3A">
        <w:rPr>
          <w:rFonts w:ascii="Times New Roman" w:hAnsi="Times New Roman"/>
          <w:bCs/>
        </w:rPr>
        <w:t xml:space="preserve">, assinados quando for o caso, </w:t>
      </w:r>
      <w:r w:rsidRPr="001505A2">
        <w:rPr>
          <w:rFonts w:ascii="Times New Roman" w:hAnsi="Times New Roman"/>
          <w:b/>
          <w:bCs/>
          <w:u w:val="single"/>
        </w:rPr>
        <w:t xml:space="preserve">no prazo de </w:t>
      </w:r>
      <w:r w:rsidR="00D164F1">
        <w:rPr>
          <w:rFonts w:ascii="Times New Roman" w:hAnsi="Times New Roman"/>
          <w:b/>
          <w:bCs/>
          <w:u w:val="single"/>
        </w:rPr>
        <w:t>03 (três) dias úteis</w:t>
      </w:r>
      <w:r w:rsidR="00C76354" w:rsidRPr="001505A2">
        <w:rPr>
          <w:rFonts w:ascii="Times New Roman" w:hAnsi="Times New Roman"/>
          <w:b/>
          <w:bCs/>
          <w:u w:val="single"/>
        </w:rPr>
        <w:t>,</w:t>
      </w:r>
      <w:r w:rsidR="00C76354">
        <w:rPr>
          <w:rFonts w:ascii="Times New Roman" w:hAnsi="Times New Roman"/>
          <w:bCs/>
        </w:rPr>
        <w:t xml:space="preserve"> contados da solicitação do </w:t>
      </w:r>
      <w:r w:rsidR="0071186C">
        <w:rPr>
          <w:rFonts w:ascii="Times New Roman" w:hAnsi="Times New Roman"/>
          <w:bCs/>
        </w:rPr>
        <w:t>pregoeiro</w:t>
      </w:r>
      <w:r w:rsidRPr="00A12E3A">
        <w:rPr>
          <w:rFonts w:ascii="Times New Roman" w:hAnsi="Times New Roman"/>
          <w:bCs/>
        </w:rPr>
        <w:t xml:space="preserve"> no sistema eletrônico, no endereço constante</w:t>
      </w:r>
      <w:r>
        <w:rPr>
          <w:rFonts w:ascii="Times New Roman" w:hAnsi="Times New Roman"/>
          <w:bCs/>
        </w:rPr>
        <w:t xml:space="preserve"> </w:t>
      </w:r>
      <w:r w:rsidRPr="00A12E3A">
        <w:rPr>
          <w:rFonts w:ascii="Times New Roman" w:hAnsi="Times New Roman"/>
          <w:bCs/>
        </w:rPr>
        <w:t xml:space="preserve">do item </w:t>
      </w:r>
      <w:r w:rsidR="00310387" w:rsidRPr="00310387">
        <w:rPr>
          <w:rFonts w:ascii="Times New Roman" w:hAnsi="Times New Roman"/>
          <w:bCs/>
        </w:rPr>
        <w:t>9.5</w:t>
      </w:r>
      <w:r w:rsidRPr="00A12E3A">
        <w:rPr>
          <w:rFonts w:ascii="Times New Roman" w:hAnsi="Times New Roman"/>
          <w:bCs/>
        </w:rPr>
        <w:t xml:space="preserve"> deste </w:t>
      </w:r>
      <w:r w:rsidR="00422B87">
        <w:rPr>
          <w:rFonts w:ascii="Times New Roman" w:hAnsi="Times New Roman"/>
          <w:bCs/>
        </w:rPr>
        <w:t>edital</w:t>
      </w:r>
      <w:r w:rsidRPr="00A12E3A">
        <w:rPr>
          <w:rFonts w:ascii="Times New Roman" w:hAnsi="Times New Roman"/>
          <w:bCs/>
        </w:rPr>
        <w:t>.</w:t>
      </w:r>
    </w:p>
    <w:p w:rsidR="00FF60D6" w:rsidRPr="00A12E3A" w:rsidRDefault="00FF60D6" w:rsidP="00FF60D6">
      <w:pPr>
        <w:pStyle w:val="Prembulo"/>
        <w:tabs>
          <w:tab w:val="left" w:pos="567"/>
        </w:tabs>
        <w:spacing w:before="0"/>
        <w:ind w:firstLine="0"/>
        <w:rPr>
          <w:rFonts w:ascii="Times New Roman" w:hAnsi="Times New Roman"/>
          <w:bCs/>
        </w:rPr>
      </w:pPr>
    </w:p>
    <w:p w:rsidR="00FF60D6" w:rsidRDefault="00FF60D6" w:rsidP="00FF60D6">
      <w:pPr>
        <w:pStyle w:val="Prembulo"/>
        <w:tabs>
          <w:tab w:val="left" w:pos="567"/>
        </w:tabs>
        <w:spacing w:before="0"/>
        <w:ind w:firstLine="0"/>
        <w:rPr>
          <w:rFonts w:ascii="Times New Roman" w:hAnsi="Times New Roman"/>
          <w:bCs/>
        </w:rPr>
      </w:pPr>
      <w:r>
        <w:rPr>
          <w:rFonts w:ascii="Times New Roman" w:hAnsi="Times New Roman"/>
          <w:b/>
          <w:bCs/>
        </w:rPr>
        <w:t>9</w:t>
      </w:r>
      <w:r w:rsidRPr="00A12E3A">
        <w:rPr>
          <w:rFonts w:ascii="Times New Roman" w:hAnsi="Times New Roman"/>
          <w:b/>
          <w:bCs/>
        </w:rPr>
        <w:t>.2.1</w:t>
      </w:r>
      <w:r w:rsidRPr="00A12E3A">
        <w:rPr>
          <w:rFonts w:ascii="Times New Roman" w:hAnsi="Times New Roman"/>
          <w:bCs/>
        </w:rPr>
        <w:t xml:space="preserve"> Nesta oportunidade, deverá ser apresentado, também, documento que qualifique o</w:t>
      </w:r>
      <w:r>
        <w:rPr>
          <w:rFonts w:ascii="Times New Roman" w:hAnsi="Times New Roman"/>
          <w:bCs/>
        </w:rPr>
        <w:t xml:space="preserve"> </w:t>
      </w:r>
      <w:r w:rsidRPr="00A12E3A">
        <w:rPr>
          <w:rFonts w:ascii="Times New Roman" w:hAnsi="Times New Roman"/>
          <w:bCs/>
        </w:rPr>
        <w:t xml:space="preserve">representante da empresa como tal, podendo </w:t>
      </w:r>
      <w:r w:rsidR="00C3401F">
        <w:rPr>
          <w:rFonts w:ascii="Times New Roman" w:hAnsi="Times New Roman"/>
          <w:bCs/>
        </w:rPr>
        <w:t>a representação</w:t>
      </w:r>
      <w:r w:rsidRPr="00A12E3A">
        <w:rPr>
          <w:rFonts w:ascii="Times New Roman" w:hAnsi="Times New Roman"/>
          <w:bCs/>
        </w:rPr>
        <w:t xml:space="preserve"> se dar através de apresentação do </w:t>
      </w:r>
      <w:r w:rsidR="00C83351">
        <w:rPr>
          <w:rFonts w:ascii="Times New Roman" w:hAnsi="Times New Roman"/>
          <w:bCs/>
        </w:rPr>
        <w:lastRenderedPageBreak/>
        <w:t>Contrato</w:t>
      </w:r>
      <w:r>
        <w:rPr>
          <w:rFonts w:ascii="Times New Roman" w:hAnsi="Times New Roman"/>
          <w:bCs/>
        </w:rPr>
        <w:t xml:space="preserve"> </w:t>
      </w:r>
      <w:r w:rsidRPr="00A12E3A">
        <w:rPr>
          <w:rFonts w:ascii="Times New Roman" w:hAnsi="Times New Roman"/>
          <w:bCs/>
        </w:rPr>
        <w:t xml:space="preserve">Social, </w:t>
      </w:r>
      <w:r w:rsidR="00C3401F">
        <w:rPr>
          <w:rFonts w:ascii="Times New Roman" w:hAnsi="Times New Roman"/>
          <w:bCs/>
        </w:rPr>
        <w:t xml:space="preserve">da </w:t>
      </w:r>
      <w:r w:rsidRPr="00A12E3A">
        <w:rPr>
          <w:rFonts w:ascii="Times New Roman" w:hAnsi="Times New Roman"/>
          <w:bCs/>
        </w:rPr>
        <w:t>procuração que comprove a outorga de poderes, na forma da lei, para formular ofertas</w:t>
      </w:r>
      <w:r>
        <w:rPr>
          <w:rFonts w:ascii="Times New Roman" w:hAnsi="Times New Roman"/>
          <w:bCs/>
        </w:rPr>
        <w:t xml:space="preserve"> </w:t>
      </w:r>
      <w:r w:rsidRPr="00A12E3A">
        <w:rPr>
          <w:rFonts w:ascii="Times New Roman" w:hAnsi="Times New Roman"/>
          <w:bCs/>
        </w:rPr>
        <w:t>e lances de preços e praticar todos os demais atos pertinentes ao certame em nome da</w:t>
      </w:r>
      <w:r>
        <w:rPr>
          <w:rFonts w:ascii="Times New Roman" w:hAnsi="Times New Roman"/>
          <w:bCs/>
        </w:rPr>
        <w:t xml:space="preserve"> licitante,</w:t>
      </w:r>
      <w:r w:rsidRPr="00A12E3A">
        <w:rPr>
          <w:rFonts w:ascii="Times New Roman" w:hAnsi="Times New Roman"/>
          <w:bCs/>
        </w:rPr>
        <w:t xml:space="preserve"> ou documento no qual estejam expressos poderes para exercer direitos e assumir</w:t>
      </w:r>
      <w:r>
        <w:rPr>
          <w:rFonts w:ascii="Times New Roman" w:hAnsi="Times New Roman"/>
          <w:bCs/>
        </w:rPr>
        <w:t xml:space="preserve"> </w:t>
      </w:r>
      <w:r w:rsidRPr="00A12E3A">
        <w:rPr>
          <w:rFonts w:ascii="Times New Roman" w:hAnsi="Times New Roman"/>
          <w:bCs/>
        </w:rPr>
        <w:t>obrigações, no caso do representante ser sócio, proprietário, dirigente ou assemelhado da</w:t>
      </w:r>
      <w:r>
        <w:rPr>
          <w:rFonts w:ascii="Times New Roman" w:hAnsi="Times New Roman"/>
          <w:bCs/>
        </w:rPr>
        <w:t xml:space="preserve"> </w:t>
      </w:r>
      <w:r w:rsidRPr="00A12E3A">
        <w:rPr>
          <w:rFonts w:ascii="Times New Roman" w:hAnsi="Times New Roman"/>
          <w:bCs/>
        </w:rPr>
        <w:t>licitante, em decorrência de tal investidura</w:t>
      </w:r>
      <w:r>
        <w:rPr>
          <w:rFonts w:ascii="Times New Roman" w:hAnsi="Times New Roman"/>
          <w:bCs/>
        </w:rPr>
        <w:t>, além do documento pessoal da pessoa incumbida da entrega da documentação da licitante na sede do órgão da Administração</w:t>
      </w:r>
      <w:r w:rsidRPr="00A12E3A">
        <w:rPr>
          <w:rFonts w:ascii="Times New Roman" w:hAnsi="Times New Roman"/>
          <w:bCs/>
        </w:rPr>
        <w:t>. Caso a procuração seja particular, deverá ter firma</w:t>
      </w:r>
      <w:r>
        <w:rPr>
          <w:rFonts w:ascii="Times New Roman" w:hAnsi="Times New Roman"/>
          <w:bCs/>
        </w:rPr>
        <w:t xml:space="preserve"> </w:t>
      </w:r>
      <w:r w:rsidRPr="00A12E3A">
        <w:rPr>
          <w:rFonts w:ascii="Times New Roman" w:hAnsi="Times New Roman"/>
          <w:bCs/>
        </w:rPr>
        <w:t>reconhecida e estar acompanhada dos documentos comprobatórios dos poderes do outorgante</w:t>
      </w:r>
      <w:r>
        <w:rPr>
          <w:rFonts w:ascii="Times New Roman" w:hAnsi="Times New Roman"/>
          <w:bCs/>
        </w:rPr>
        <w:t xml:space="preserve"> </w:t>
      </w:r>
      <w:r w:rsidRPr="00A12E3A">
        <w:rPr>
          <w:rFonts w:ascii="Times New Roman" w:hAnsi="Times New Roman"/>
          <w:bCs/>
        </w:rPr>
        <w:t>(</w:t>
      </w:r>
      <w:r w:rsidR="00C83351">
        <w:rPr>
          <w:rFonts w:ascii="Times New Roman" w:hAnsi="Times New Roman"/>
          <w:bCs/>
        </w:rPr>
        <w:t>contrato</w:t>
      </w:r>
      <w:r w:rsidRPr="00A12E3A">
        <w:rPr>
          <w:rFonts w:ascii="Times New Roman" w:hAnsi="Times New Roman"/>
          <w:bCs/>
        </w:rPr>
        <w:t xml:space="preserve"> social).</w:t>
      </w:r>
    </w:p>
    <w:p w:rsidR="00FF60D6" w:rsidRPr="00A12E3A" w:rsidRDefault="00FF60D6" w:rsidP="00FF60D6">
      <w:pPr>
        <w:pStyle w:val="Prembulo"/>
        <w:tabs>
          <w:tab w:val="left" w:pos="567"/>
        </w:tabs>
        <w:spacing w:before="0"/>
        <w:ind w:firstLine="0"/>
        <w:rPr>
          <w:rFonts w:ascii="Times New Roman" w:hAnsi="Times New Roman"/>
          <w:bCs/>
        </w:rPr>
      </w:pPr>
    </w:p>
    <w:p w:rsidR="00FF60D6" w:rsidRDefault="00FF60D6" w:rsidP="00FF60D6">
      <w:pPr>
        <w:pStyle w:val="Prembulo"/>
        <w:tabs>
          <w:tab w:val="left" w:pos="567"/>
        </w:tabs>
        <w:spacing w:before="0"/>
        <w:ind w:firstLine="0"/>
        <w:rPr>
          <w:rFonts w:ascii="Times New Roman" w:hAnsi="Times New Roman"/>
          <w:bCs/>
        </w:rPr>
      </w:pPr>
      <w:r>
        <w:rPr>
          <w:rFonts w:ascii="Times New Roman" w:hAnsi="Times New Roman"/>
          <w:b/>
          <w:bCs/>
        </w:rPr>
        <w:t>9</w:t>
      </w:r>
      <w:r w:rsidRPr="00A12E3A">
        <w:rPr>
          <w:rFonts w:ascii="Times New Roman" w:hAnsi="Times New Roman"/>
          <w:b/>
          <w:bCs/>
        </w:rPr>
        <w:t>.3.</w:t>
      </w:r>
      <w:r w:rsidRPr="00A12E3A">
        <w:rPr>
          <w:rFonts w:ascii="Times New Roman" w:hAnsi="Times New Roman"/>
          <w:bCs/>
        </w:rPr>
        <w:t xml:space="preserve"> Não serão aceitos “protocolos de entrega” ou “solicitação de documento” em</w:t>
      </w:r>
      <w:r>
        <w:rPr>
          <w:rFonts w:ascii="Times New Roman" w:hAnsi="Times New Roman"/>
          <w:bCs/>
        </w:rPr>
        <w:t xml:space="preserve"> </w:t>
      </w:r>
      <w:r w:rsidRPr="00A12E3A">
        <w:rPr>
          <w:rFonts w:ascii="Times New Roman" w:hAnsi="Times New Roman"/>
          <w:bCs/>
        </w:rPr>
        <w:t>substituição aos doc</w:t>
      </w:r>
      <w:r w:rsidR="00BA7ADC">
        <w:rPr>
          <w:rFonts w:ascii="Times New Roman" w:hAnsi="Times New Roman"/>
          <w:bCs/>
        </w:rPr>
        <w:t xml:space="preserve">umentos requeridos no presente </w:t>
      </w:r>
      <w:r w:rsidR="00422B87">
        <w:rPr>
          <w:rFonts w:ascii="Times New Roman" w:hAnsi="Times New Roman"/>
          <w:bCs/>
        </w:rPr>
        <w:t>edital</w:t>
      </w:r>
      <w:r w:rsidR="00BA7ADC">
        <w:rPr>
          <w:rFonts w:ascii="Times New Roman" w:hAnsi="Times New Roman"/>
          <w:bCs/>
        </w:rPr>
        <w:t xml:space="preserve"> e seus a</w:t>
      </w:r>
      <w:r w:rsidRPr="00A12E3A">
        <w:rPr>
          <w:rFonts w:ascii="Times New Roman" w:hAnsi="Times New Roman"/>
          <w:bCs/>
        </w:rPr>
        <w:t>nexos.</w:t>
      </w:r>
    </w:p>
    <w:p w:rsidR="00FF60D6" w:rsidRDefault="00FF60D6" w:rsidP="00FF60D6">
      <w:pPr>
        <w:pStyle w:val="Prembulo"/>
        <w:tabs>
          <w:tab w:val="left" w:pos="567"/>
        </w:tabs>
        <w:spacing w:before="0"/>
        <w:ind w:firstLine="0"/>
        <w:rPr>
          <w:rFonts w:ascii="Times New Roman" w:hAnsi="Times New Roman"/>
          <w:bCs/>
        </w:rPr>
      </w:pPr>
    </w:p>
    <w:p w:rsidR="00FF60D6" w:rsidRDefault="00FF60D6" w:rsidP="00FF60D6">
      <w:pPr>
        <w:pStyle w:val="Prembulo"/>
        <w:tabs>
          <w:tab w:val="left" w:pos="567"/>
        </w:tabs>
        <w:spacing w:before="0"/>
        <w:ind w:firstLine="0"/>
        <w:rPr>
          <w:rFonts w:ascii="Times New Roman" w:hAnsi="Times New Roman"/>
          <w:szCs w:val="24"/>
        </w:rPr>
      </w:pPr>
      <w:r>
        <w:rPr>
          <w:rFonts w:ascii="Times New Roman" w:hAnsi="Times New Roman"/>
          <w:b/>
          <w:bCs/>
          <w:szCs w:val="24"/>
        </w:rPr>
        <w:t>9</w:t>
      </w:r>
      <w:r w:rsidRPr="00A12E3A">
        <w:rPr>
          <w:rFonts w:ascii="Times New Roman" w:hAnsi="Times New Roman"/>
          <w:b/>
          <w:bCs/>
          <w:szCs w:val="24"/>
        </w:rPr>
        <w:t>.4.</w:t>
      </w:r>
      <w:r w:rsidRPr="00A12E3A">
        <w:rPr>
          <w:rFonts w:ascii="Times New Roman" w:hAnsi="Times New Roman"/>
          <w:bCs/>
          <w:szCs w:val="24"/>
        </w:rPr>
        <w:t xml:space="preserve"> </w:t>
      </w:r>
      <w:r w:rsidRPr="00A12E3A">
        <w:rPr>
          <w:rFonts w:ascii="Times New Roman" w:hAnsi="Times New Roman"/>
          <w:szCs w:val="24"/>
        </w:rPr>
        <w:t>A proposta final deverá ser redigida em língua portuguesa, datilografada ou digitada, em uma via, sem emendas, rasuras, entrelinhas ou ressalvas, devendo a última folha ser assinada e as demais rubricadas pelo licitante ou seu representante legal.</w:t>
      </w:r>
    </w:p>
    <w:p w:rsidR="00FF60D6" w:rsidRDefault="00FF60D6" w:rsidP="00FF60D6">
      <w:pPr>
        <w:pStyle w:val="Prembulo"/>
        <w:tabs>
          <w:tab w:val="left" w:pos="567"/>
        </w:tabs>
        <w:spacing w:before="0"/>
        <w:ind w:firstLine="0"/>
        <w:rPr>
          <w:rFonts w:ascii="Times New Roman" w:hAnsi="Times New Roman"/>
          <w:szCs w:val="24"/>
        </w:rPr>
      </w:pPr>
    </w:p>
    <w:p w:rsidR="00FF60D6" w:rsidRDefault="00FF60D6" w:rsidP="00FF60D6">
      <w:pPr>
        <w:pStyle w:val="Prembulo"/>
        <w:tabs>
          <w:tab w:val="left" w:pos="567"/>
        </w:tabs>
        <w:spacing w:before="0"/>
        <w:ind w:firstLine="0"/>
        <w:rPr>
          <w:rFonts w:ascii="Times New Roman" w:hAnsi="Times New Roman"/>
          <w:bCs/>
        </w:rPr>
      </w:pPr>
      <w:r>
        <w:rPr>
          <w:rFonts w:ascii="Times New Roman" w:hAnsi="Times New Roman"/>
          <w:b/>
          <w:bCs/>
        </w:rPr>
        <w:t>9</w:t>
      </w:r>
      <w:r w:rsidRPr="00A12E3A">
        <w:rPr>
          <w:rFonts w:ascii="Times New Roman" w:hAnsi="Times New Roman"/>
          <w:b/>
          <w:bCs/>
        </w:rPr>
        <w:t>.</w:t>
      </w:r>
      <w:r>
        <w:rPr>
          <w:rFonts w:ascii="Times New Roman" w:hAnsi="Times New Roman"/>
          <w:b/>
          <w:bCs/>
        </w:rPr>
        <w:t>5</w:t>
      </w:r>
      <w:r w:rsidRPr="00A12E3A">
        <w:rPr>
          <w:rFonts w:ascii="Times New Roman" w:hAnsi="Times New Roman"/>
          <w:bCs/>
        </w:rPr>
        <w:t xml:space="preserve"> </w:t>
      </w:r>
      <w:r w:rsidR="00E81037">
        <w:rPr>
          <w:rFonts w:ascii="Times New Roman" w:hAnsi="Times New Roman"/>
          <w:bCs/>
        </w:rPr>
        <w:t>A</w:t>
      </w:r>
      <w:r w:rsidRPr="00A12E3A">
        <w:rPr>
          <w:rFonts w:ascii="Times New Roman" w:hAnsi="Times New Roman"/>
          <w:bCs/>
        </w:rPr>
        <w:t xml:space="preserve"> proposta </w:t>
      </w:r>
      <w:r>
        <w:rPr>
          <w:rFonts w:ascii="Times New Roman" w:hAnsi="Times New Roman"/>
          <w:bCs/>
        </w:rPr>
        <w:t xml:space="preserve">final </w:t>
      </w:r>
      <w:r w:rsidRPr="00A12E3A">
        <w:rPr>
          <w:rFonts w:ascii="Times New Roman" w:hAnsi="Times New Roman"/>
          <w:bCs/>
        </w:rPr>
        <w:t>de preços, a documentação de habilitação e o documento que qualifique o</w:t>
      </w:r>
      <w:r>
        <w:rPr>
          <w:rFonts w:ascii="Times New Roman" w:hAnsi="Times New Roman"/>
          <w:bCs/>
        </w:rPr>
        <w:t xml:space="preserve"> </w:t>
      </w:r>
      <w:r w:rsidRPr="00A12E3A">
        <w:rPr>
          <w:rFonts w:ascii="Times New Roman" w:hAnsi="Times New Roman"/>
          <w:bCs/>
        </w:rPr>
        <w:t>representante da empresa</w:t>
      </w:r>
      <w:r>
        <w:rPr>
          <w:rFonts w:ascii="Times New Roman" w:hAnsi="Times New Roman"/>
          <w:bCs/>
        </w:rPr>
        <w:t xml:space="preserve">, em suas vias </w:t>
      </w:r>
      <w:r w:rsidRPr="002F2F60">
        <w:rPr>
          <w:rFonts w:ascii="Times New Roman" w:hAnsi="Times New Roman"/>
          <w:bCs/>
        </w:rPr>
        <w:t>originais ou em cópia</w:t>
      </w:r>
      <w:r>
        <w:rPr>
          <w:rFonts w:ascii="Times New Roman" w:hAnsi="Times New Roman"/>
          <w:bCs/>
        </w:rPr>
        <w:t>s</w:t>
      </w:r>
      <w:r w:rsidRPr="002F2F60">
        <w:rPr>
          <w:rFonts w:ascii="Times New Roman" w:hAnsi="Times New Roman"/>
          <w:bCs/>
        </w:rPr>
        <w:t xml:space="preserve"> autenticada</w:t>
      </w:r>
      <w:r>
        <w:rPr>
          <w:rFonts w:ascii="Times New Roman" w:hAnsi="Times New Roman"/>
          <w:bCs/>
        </w:rPr>
        <w:t>s</w:t>
      </w:r>
      <w:r w:rsidRPr="002F2F60">
        <w:rPr>
          <w:rFonts w:ascii="Times New Roman" w:hAnsi="Times New Roman"/>
          <w:bCs/>
        </w:rPr>
        <w:t xml:space="preserve"> por cartório, ou por servidor público autorizado, ou por meio de publicação em órgão da imprensa oficial</w:t>
      </w:r>
      <w:r w:rsidRPr="00A12E3A">
        <w:rPr>
          <w:rFonts w:ascii="Times New Roman" w:hAnsi="Times New Roman"/>
          <w:bCs/>
        </w:rPr>
        <w:t xml:space="preserve"> deverão ser encaminhados para o endereço abaixo:</w:t>
      </w:r>
    </w:p>
    <w:p w:rsidR="00FF60D6" w:rsidRPr="00A12E3A" w:rsidRDefault="00FF60D6" w:rsidP="00FF60D6">
      <w:pPr>
        <w:pStyle w:val="Prembulo"/>
        <w:tabs>
          <w:tab w:val="left" w:pos="567"/>
        </w:tabs>
        <w:spacing w:before="0"/>
        <w:ind w:firstLine="0"/>
        <w:rPr>
          <w:rFonts w:ascii="Times New Roman" w:hAnsi="Times New Roman"/>
          <w:bCs/>
        </w:rPr>
      </w:pPr>
    </w:p>
    <w:p w:rsidR="00FF60D6" w:rsidRPr="00A12E3A" w:rsidRDefault="00FF60D6" w:rsidP="00FF60D6">
      <w:pPr>
        <w:pStyle w:val="Prembulo"/>
        <w:tabs>
          <w:tab w:val="left" w:pos="567"/>
        </w:tabs>
        <w:spacing w:before="0"/>
        <w:ind w:firstLine="0"/>
        <w:jc w:val="center"/>
        <w:rPr>
          <w:rFonts w:ascii="Times New Roman" w:hAnsi="Times New Roman"/>
          <w:b/>
          <w:bCs/>
        </w:rPr>
      </w:pPr>
      <w:r w:rsidRPr="00A12E3A">
        <w:rPr>
          <w:rFonts w:ascii="Times New Roman" w:hAnsi="Times New Roman"/>
          <w:b/>
          <w:bCs/>
        </w:rPr>
        <w:t>DEPARTAMENTO DE POLÍCIA FEDERAL</w:t>
      </w:r>
    </w:p>
    <w:p w:rsidR="00FF60D6" w:rsidRPr="00A12E3A" w:rsidRDefault="00FF60D6" w:rsidP="00FF60D6">
      <w:pPr>
        <w:pStyle w:val="Prembulo"/>
        <w:tabs>
          <w:tab w:val="left" w:pos="567"/>
        </w:tabs>
        <w:spacing w:before="0"/>
        <w:ind w:firstLine="0"/>
        <w:jc w:val="center"/>
        <w:rPr>
          <w:rFonts w:ascii="Times New Roman" w:hAnsi="Times New Roman"/>
          <w:b/>
          <w:bCs/>
        </w:rPr>
      </w:pPr>
      <w:r w:rsidRPr="00A12E3A">
        <w:rPr>
          <w:rFonts w:ascii="Times New Roman" w:hAnsi="Times New Roman"/>
          <w:b/>
          <w:bCs/>
        </w:rPr>
        <w:t>COORDENAÇÃO DE ADMINISTRAÇÃO - COAD/DPF</w:t>
      </w:r>
    </w:p>
    <w:p w:rsidR="00FF60D6" w:rsidRPr="00A12E3A" w:rsidRDefault="00FF60D6" w:rsidP="00FF60D6">
      <w:pPr>
        <w:pStyle w:val="Prembulo"/>
        <w:tabs>
          <w:tab w:val="left" w:pos="567"/>
        </w:tabs>
        <w:spacing w:before="0"/>
        <w:ind w:firstLine="0"/>
        <w:jc w:val="center"/>
        <w:rPr>
          <w:rFonts w:ascii="Times New Roman" w:hAnsi="Times New Roman"/>
          <w:b/>
          <w:bCs/>
        </w:rPr>
      </w:pPr>
      <w:r w:rsidRPr="00A12E3A">
        <w:rPr>
          <w:rFonts w:ascii="Times New Roman" w:hAnsi="Times New Roman"/>
          <w:b/>
          <w:bCs/>
        </w:rPr>
        <w:t>ENDEREÇO – SAS Quadra 06, lotes 09/10, sala 110, 1º andar</w:t>
      </w:r>
    </w:p>
    <w:p w:rsidR="00FF60D6" w:rsidRPr="00A12E3A" w:rsidRDefault="00FF60D6" w:rsidP="00FF60D6">
      <w:pPr>
        <w:pStyle w:val="Prembulo"/>
        <w:tabs>
          <w:tab w:val="left" w:pos="567"/>
        </w:tabs>
        <w:spacing w:before="0"/>
        <w:ind w:firstLine="0"/>
        <w:jc w:val="center"/>
        <w:rPr>
          <w:rFonts w:ascii="Times New Roman" w:hAnsi="Times New Roman"/>
          <w:b/>
          <w:bCs/>
        </w:rPr>
      </w:pPr>
      <w:r w:rsidRPr="00A12E3A">
        <w:rPr>
          <w:rFonts w:ascii="Times New Roman" w:hAnsi="Times New Roman"/>
          <w:b/>
          <w:bCs/>
        </w:rPr>
        <w:t>CEP – 70.037-900</w:t>
      </w:r>
    </w:p>
    <w:p w:rsidR="00FF60D6" w:rsidRPr="00A12E3A" w:rsidRDefault="00FF60D6" w:rsidP="00FF60D6">
      <w:pPr>
        <w:pStyle w:val="Prembulo"/>
        <w:tabs>
          <w:tab w:val="left" w:pos="567"/>
        </w:tabs>
        <w:spacing w:before="0"/>
        <w:ind w:firstLine="0"/>
        <w:jc w:val="center"/>
        <w:rPr>
          <w:rFonts w:ascii="Times New Roman" w:hAnsi="Times New Roman"/>
          <w:b/>
          <w:bCs/>
        </w:rPr>
      </w:pPr>
      <w:r w:rsidRPr="00A12E3A">
        <w:rPr>
          <w:rFonts w:ascii="Times New Roman" w:hAnsi="Times New Roman"/>
          <w:b/>
          <w:bCs/>
        </w:rPr>
        <w:t>BRASÍLIA-DF</w:t>
      </w:r>
    </w:p>
    <w:p w:rsidR="00FF60D6" w:rsidRDefault="00FF60D6" w:rsidP="00FF60D6">
      <w:pPr>
        <w:pStyle w:val="Prembulo"/>
        <w:spacing w:before="0"/>
        <w:ind w:firstLine="0"/>
        <w:jc w:val="center"/>
        <w:rPr>
          <w:rFonts w:ascii="Times New Roman" w:hAnsi="Times New Roman"/>
          <w:b/>
        </w:rPr>
      </w:pPr>
      <w:r w:rsidRPr="00A12E3A">
        <w:rPr>
          <w:rFonts w:ascii="Times New Roman" w:hAnsi="Times New Roman"/>
          <w:b/>
          <w:bCs/>
        </w:rPr>
        <w:t>ASSUNTO:</w:t>
      </w:r>
      <w:r>
        <w:rPr>
          <w:rFonts w:ascii="Times New Roman" w:hAnsi="Times New Roman"/>
          <w:b/>
          <w:bCs/>
        </w:rPr>
        <w:t xml:space="preserve"> </w:t>
      </w:r>
      <w:r w:rsidRPr="00A12E3A">
        <w:rPr>
          <w:rFonts w:ascii="Times New Roman" w:hAnsi="Times New Roman"/>
          <w:b/>
          <w:bCs/>
        </w:rPr>
        <w:t xml:space="preserve">PREGÃO ELETRÔNICO nº </w:t>
      </w:r>
      <w:r w:rsidR="00AE3966">
        <w:rPr>
          <w:rFonts w:ascii="Times New Roman" w:hAnsi="Times New Roman"/>
          <w:b/>
          <w:bCs/>
        </w:rPr>
        <w:t>10/2014</w:t>
      </w:r>
    </w:p>
    <w:p w:rsidR="00FF60D6" w:rsidRDefault="00FF60D6" w:rsidP="00412E37">
      <w:pPr>
        <w:widowControl w:val="0"/>
        <w:tabs>
          <w:tab w:val="left" w:pos="1418"/>
        </w:tabs>
        <w:ind w:right="-74"/>
        <w:jc w:val="both"/>
        <w:rPr>
          <w:b/>
          <w:bCs/>
        </w:rPr>
      </w:pPr>
    </w:p>
    <w:p w:rsidR="00A12E3A" w:rsidRDefault="00A12E3A" w:rsidP="00326AED">
      <w:pPr>
        <w:pStyle w:val="Prembulo"/>
        <w:tabs>
          <w:tab w:val="left" w:pos="567"/>
        </w:tabs>
        <w:spacing w:before="0"/>
        <w:ind w:firstLine="0"/>
        <w:jc w:val="center"/>
        <w:rPr>
          <w:rFonts w:ascii="Times New Roman" w:hAnsi="Times New Roman"/>
        </w:rPr>
      </w:pPr>
    </w:p>
    <w:p w:rsidR="00B02076" w:rsidRPr="0075421D" w:rsidRDefault="00B02076" w:rsidP="00615F13">
      <w:pPr>
        <w:pStyle w:val="Item"/>
        <w:numPr>
          <w:ilvl w:val="0"/>
          <w:numId w:val="18"/>
        </w:numPr>
        <w:spacing w:before="0"/>
        <w:rPr>
          <w:rFonts w:ascii="Times New Roman" w:hAnsi="Times New Roman"/>
        </w:rPr>
      </w:pPr>
      <w:r w:rsidRPr="0075421D">
        <w:rPr>
          <w:rFonts w:ascii="Times New Roman" w:hAnsi="Times New Roman"/>
        </w:rPr>
        <w:t>DOS RECURSOS</w:t>
      </w:r>
    </w:p>
    <w:p w:rsidR="00E44798" w:rsidRDefault="00E44798" w:rsidP="00326AED">
      <w:pPr>
        <w:pStyle w:val="Item"/>
        <w:spacing w:before="0"/>
        <w:ind w:left="360"/>
        <w:rPr>
          <w:rFonts w:ascii="Times New Roman" w:hAnsi="Times New Roman"/>
        </w:rPr>
      </w:pPr>
    </w:p>
    <w:p w:rsidR="00E44798" w:rsidRDefault="00B02076" w:rsidP="00326AED">
      <w:pPr>
        <w:pStyle w:val="Prembulo"/>
        <w:tabs>
          <w:tab w:val="left" w:pos="0"/>
        </w:tabs>
        <w:spacing w:before="0"/>
        <w:ind w:firstLine="0"/>
        <w:rPr>
          <w:rFonts w:ascii="Times New Roman" w:hAnsi="Times New Roman"/>
        </w:rPr>
      </w:pPr>
      <w:r w:rsidRPr="0049597F">
        <w:rPr>
          <w:rFonts w:ascii="Times New Roman" w:hAnsi="Times New Roman"/>
          <w:b/>
        </w:rPr>
        <w:t>10.1</w:t>
      </w:r>
      <w:r w:rsidR="0049597F" w:rsidRPr="0049597F">
        <w:rPr>
          <w:rFonts w:ascii="Times New Roman" w:hAnsi="Times New Roman"/>
          <w:b/>
        </w:rPr>
        <w:t>.</w:t>
      </w:r>
      <w:r w:rsidRPr="00FC58C9">
        <w:rPr>
          <w:rFonts w:ascii="Times New Roman" w:hAnsi="Times New Roman"/>
        </w:rPr>
        <w:t xml:space="preserve"> </w:t>
      </w:r>
      <w:r w:rsidR="00E44798" w:rsidRPr="00E44798">
        <w:rPr>
          <w:rFonts w:ascii="Times New Roman" w:hAnsi="Times New Roman"/>
        </w:rPr>
        <w:t>Declarado o vencedor</w:t>
      </w:r>
      <w:r w:rsidR="00E44798">
        <w:rPr>
          <w:rFonts w:ascii="Times New Roman" w:hAnsi="Times New Roman"/>
        </w:rPr>
        <w:t xml:space="preserve"> e</w:t>
      </w:r>
      <w:r w:rsidR="00E44798" w:rsidRPr="00E44798">
        <w:rPr>
          <w:rFonts w:ascii="Times New Roman" w:hAnsi="Times New Roman"/>
        </w:rPr>
        <w:t xml:space="preserve">, </w:t>
      </w:r>
      <w:r w:rsidR="00E44798">
        <w:rPr>
          <w:rFonts w:ascii="Times New Roman" w:hAnsi="Times New Roman"/>
        </w:rPr>
        <w:t xml:space="preserve">depois de decorrida a fase de regularização fiscal de microempresa, empresa de pequeno porte ou sociedade cooperativa, </w:t>
      </w:r>
      <w:r w:rsidR="00E44798" w:rsidRPr="00E44798">
        <w:rPr>
          <w:rFonts w:ascii="Times New Roman" w:hAnsi="Times New Roman"/>
        </w:rPr>
        <w:t>qualquer licitante poderá - durante a sessão pública, dentro de</w:t>
      </w:r>
      <w:r w:rsidR="00E44798">
        <w:rPr>
          <w:rFonts w:ascii="Times New Roman" w:hAnsi="Times New Roman"/>
        </w:rPr>
        <w:t xml:space="preserve"> </w:t>
      </w:r>
      <w:r w:rsidR="00E44798" w:rsidRPr="00E44798">
        <w:rPr>
          <w:rFonts w:ascii="Times New Roman" w:hAnsi="Times New Roman"/>
        </w:rPr>
        <w:t>um prazo de trinta minutos, de forma imediata e motivada, em campo próprio e no momento</w:t>
      </w:r>
      <w:r w:rsidR="00E44798">
        <w:rPr>
          <w:rFonts w:ascii="Times New Roman" w:hAnsi="Times New Roman"/>
        </w:rPr>
        <w:t xml:space="preserve"> </w:t>
      </w:r>
      <w:r w:rsidR="00E44798" w:rsidRPr="00E44798">
        <w:rPr>
          <w:rFonts w:ascii="Times New Roman" w:hAnsi="Times New Roman"/>
        </w:rPr>
        <w:t>em que este for disponibilizado pelo sistema - manifestar sua intenção de recorrer. (Art. 26 do</w:t>
      </w:r>
      <w:r w:rsidR="00E44798">
        <w:rPr>
          <w:rFonts w:ascii="Times New Roman" w:hAnsi="Times New Roman"/>
        </w:rPr>
        <w:t xml:space="preserve"> </w:t>
      </w:r>
      <w:r w:rsidR="00E44798" w:rsidRPr="00E44798">
        <w:rPr>
          <w:rFonts w:ascii="Times New Roman" w:hAnsi="Times New Roman"/>
        </w:rPr>
        <w:t>Decreto nº 5.450, de 31 de maio de 2005).</w:t>
      </w:r>
    </w:p>
    <w:p w:rsidR="00E44798" w:rsidRPr="00E44798" w:rsidRDefault="00E44798" w:rsidP="00326AED">
      <w:pPr>
        <w:pStyle w:val="Prembulo"/>
        <w:tabs>
          <w:tab w:val="left" w:pos="0"/>
        </w:tabs>
        <w:spacing w:before="0"/>
        <w:ind w:firstLine="0"/>
        <w:rPr>
          <w:rFonts w:ascii="Times New Roman" w:hAnsi="Times New Roman"/>
        </w:rPr>
      </w:pPr>
    </w:p>
    <w:p w:rsidR="00E44798" w:rsidRDefault="00E44798" w:rsidP="00326AED">
      <w:pPr>
        <w:pStyle w:val="Prembulo"/>
        <w:tabs>
          <w:tab w:val="left" w:pos="0"/>
        </w:tabs>
        <w:spacing w:before="0"/>
        <w:ind w:firstLine="0"/>
        <w:rPr>
          <w:rFonts w:ascii="Times New Roman" w:hAnsi="Times New Roman"/>
        </w:rPr>
      </w:pPr>
      <w:r w:rsidRPr="00E44798">
        <w:rPr>
          <w:rFonts w:ascii="Times New Roman" w:hAnsi="Times New Roman"/>
          <w:b/>
        </w:rPr>
        <w:t>10.2.</w:t>
      </w:r>
      <w:r w:rsidRPr="00E44798">
        <w:rPr>
          <w:rFonts w:ascii="Times New Roman" w:hAnsi="Times New Roman"/>
        </w:rPr>
        <w:t xml:space="preserve"> Havend</w:t>
      </w:r>
      <w:r w:rsidR="00BA7ADC">
        <w:rPr>
          <w:rFonts w:ascii="Times New Roman" w:hAnsi="Times New Roman"/>
        </w:rPr>
        <w:t xml:space="preserve">o quem se manifeste, caberá ao </w:t>
      </w:r>
      <w:r w:rsidR="0071186C">
        <w:rPr>
          <w:rFonts w:ascii="Times New Roman" w:hAnsi="Times New Roman"/>
        </w:rPr>
        <w:t>pregoeiro</w:t>
      </w:r>
      <w:r w:rsidRPr="00E44798">
        <w:rPr>
          <w:rFonts w:ascii="Times New Roman" w:hAnsi="Times New Roman"/>
        </w:rPr>
        <w:t xml:space="preserve"> verificar a tempestividade e a</w:t>
      </w:r>
      <w:r>
        <w:rPr>
          <w:rFonts w:ascii="Times New Roman" w:hAnsi="Times New Roman"/>
        </w:rPr>
        <w:t xml:space="preserve"> </w:t>
      </w:r>
      <w:r w:rsidRPr="00E44798">
        <w:rPr>
          <w:rFonts w:ascii="Times New Roman" w:hAnsi="Times New Roman"/>
        </w:rPr>
        <w:t>existência de motivação da intenção de recorrer, para dec</w:t>
      </w:r>
      <w:r w:rsidR="00664CD2">
        <w:rPr>
          <w:rFonts w:ascii="Times New Roman" w:hAnsi="Times New Roman"/>
        </w:rPr>
        <w:t xml:space="preserve">idir </w:t>
      </w:r>
      <w:r w:rsidR="00664CD2" w:rsidRPr="00E44798">
        <w:rPr>
          <w:rFonts w:ascii="Times New Roman" w:hAnsi="Times New Roman"/>
        </w:rPr>
        <w:t>fundamentadamente</w:t>
      </w:r>
      <w:r w:rsidR="00664CD2">
        <w:rPr>
          <w:rFonts w:ascii="Times New Roman" w:hAnsi="Times New Roman"/>
        </w:rPr>
        <w:t xml:space="preserve"> se recebe ou não o recurso</w:t>
      </w:r>
      <w:r w:rsidRPr="00E44798">
        <w:rPr>
          <w:rFonts w:ascii="Times New Roman" w:hAnsi="Times New Roman"/>
        </w:rPr>
        <w:t>.</w:t>
      </w:r>
    </w:p>
    <w:p w:rsidR="00E44798" w:rsidRPr="00E44798" w:rsidRDefault="00E44798" w:rsidP="00326AED">
      <w:pPr>
        <w:pStyle w:val="Prembulo"/>
        <w:tabs>
          <w:tab w:val="left" w:pos="0"/>
        </w:tabs>
        <w:spacing w:before="0"/>
        <w:ind w:firstLine="0"/>
        <w:rPr>
          <w:rFonts w:ascii="Times New Roman" w:hAnsi="Times New Roman"/>
        </w:rPr>
      </w:pPr>
    </w:p>
    <w:p w:rsidR="00E44798" w:rsidRDefault="00E44798" w:rsidP="00326AED">
      <w:pPr>
        <w:pStyle w:val="Prembulo"/>
        <w:tabs>
          <w:tab w:val="left" w:pos="0"/>
        </w:tabs>
        <w:spacing w:before="0"/>
        <w:ind w:firstLine="0"/>
        <w:rPr>
          <w:rFonts w:ascii="Times New Roman" w:hAnsi="Times New Roman"/>
        </w:rPr>
      </w:pPr>
      <w:r w:rsidRPr="00E44798">
        <w:rPr>
          <w:rFonts w:ascii="Times New Roman" w:hAnsi="Times New Roman"/>
          <w:b/>
        </w:rPr>
        <w:t>10.2.1.</w:t>
      </w:r>
      <w:r w:rsidR="00BA7ADC">
        <w:rPr>
          <w:rFonts w:ascii="Times New Roman" w:hAnsi="Times New Roman"/>
        </w:rPr>
        <w:t xml:space="preserve"> Nesse momento o </w:t>
      </w:r>
      <w:r w:rsidR="0071186C">
        <w:rPr>
          <w:rFonts w:ascii="Times New Roman" w:hAnsi="Times New Roman"/>
        </w:rPr>
        <w:t>pregoeiro</w:t>
      </w:r>
      <w:r w:rsidRPr="00E44798">
        <w:rPr>
          <w:rFonts w:ascii="Times New Roman" w:hAnsi="Times New Roman"/>
        </w:rPr>
        <w:t xml:space="preserve"> não adentrará no mérito recursal, mas apenas</w:t>
      </w:r>
      <w:r>
        <w:rPr>
          <w:rFonts w:ascii="Times New Roman" w:hAnsi="Times New Roman"/>
        </w:rPr>
        <w:t xml:space="preserve"> </w:t>
      </w:r>
      <w:r w:rsidRPr="00E44798">
        <w:rPr>
          <w:rFonts w:ascii="Times New Roman" w:hAnsi="Times New Roman"/>
        </w:rPr>
        <w:t>verificará se presentes ou não as condições de recebimento do recurso.</w:t>
      </w:r>
    </w:p>
    <w:p w:rsidR="00E44798" w:rsidRPr="00E44798" w:rsidRDefault="00E44798" w:rsidP="00326AED">
      <w:pPr>
        <w:pStyle w:val="Prembulo"/>
        <w:tabs>
          <w:tab w:val="left" w:pos="0"/>
        </w:tabs>
        <w:spacing w:before="0"/>
        <w:ind w:firstLine="0"/>
        <w:rPr>
          <w:rFonts w:ascii="Times New Roman" w:hAnsi="Times New Roman"/>
        </w:rPr>
      </w:pPr>
    </w:p>
    <w:p w:rsidR="00E44798" w:rsidRDefault="00E44798" w:rsidP="00326AED">
      <w:pPr>
        <w:pStyle w:val="Prembulo"/>
        <w:tabs>
          <w:tab w:val="left" w:pos="0"/>
        </w:tabs>
        <w:spacing w:before="0"/>
        <w:ind w:firstLine="0"/>
        <w:rPr>
          <w:rFonts w:ascii="Times New Roman" w:hAnsi="Times New Roman"/>
        </w:rPr>
      </w:pPr>
      <w:r w:rsidRPr="00E44798">
        <w:rPr>
          <w:rFonts w:ascii="Times New Roman" w:hAnsi="Times New Roman"/>
          <w:b/>
        </w:rPr>
        <w:t>10.3.</w:t>
      </w:r>
      <w:r w:rsidR="00BA7ADC">
        <w:rPr>
          <w:rFonts w:ascii="Times New Roman" w:hAnsi="Times New Roman"/>
        </w:rPr>
        <w:t xml:space="preserve"> Se admitida pelo </w:t>
      </w:r>
      <w:r w:rsidR="0071186C">
        <w:rPr>
          <w:rFonts w:ascii="Times New Roman" w:hAnsi="Times New Roman"/>
        </w:rPr>
        <w:t>pregoeiro</w:t>
      </w:r>
      <w:r w:rsidRPr="00E44798">
        <w:rPr>
          <w:rFonts w:ascii="Times New Roman" w:hAnsi="Times New Roman"/>
        </w:rPr>
        <w:t xml:space="preserve"> a intenção de recurso, será concedido então ao recorrente o</w:t>
      </w:r>
      <w:r>
        <w:rPr>
          <w:rFonts w:ascii="Times New Roman" w:hAnsi="Times New Roman"/>
        </w:rPr>
        <w:t xml:space="preserve"> </w:t>
      </w:r>
      <w:r w:rsidRPr="00E44798">
        <w:rPr>
          <w:rFonts w:ascii="Times New Roman" w:hAnsi="Times New Roman"/>
        </w:rPr>
        <w:t>prazo de 03 (três) dias úteis para apresentar as razões do recurso, ficando os demais licitantes,</w:t>
      </w:r>
      <w:r>
        <w:rPr>
          <w:rFonts w:ascii="Times New Roman" w:hAnsi="Times New Roman"/>
        </w:rPr>
        <w:t xml:space="preserve"> </w:t>
      </w:r>
      <w:r w:rsidRPr="00E44798">
        <w:rPr>
          <w:rFonts w:ascii="Times New Roman" w:hAnsi="Times New Roman"/>
        </w:rPr>
        <w:t>desde logo, intimados para, querendo, apresentarem contra-razões em igual prazo, que</w:t>
      </w:r>
      <w:r>
        <w:rPr>
          <w:rFonts w:ascii="Times New Roman" w:hAnsi="Times New Roman"/>
        </w:rPr>
        <w:t xml:space="preserve"> </w:t>
      </w:r>
      <w:r w:rsidRPr="00E44798">
        <w:rPr>
          <w:rFonts w:ascii="Times New Roman" w:hAnsi="Times New Roman"/>
        </w:rPr>
        <w:t>começará a contar do término do prazo do recorrente, sendo-lhes assegurada vista imediata</w:t>
      </w:r>
      <w:r>
        <w:rPr>
          <w:rFonts w:ascii="Times New Roman" w:hAnsi="Times New Roman"/>
        </w:rPr>
        <w:t xml:space="preserve"> </w:t>
      </w:r>
      <w:r w:rsidRPr="00E44798">
        <w:rPr>
          <w:rFonts w:ascii="Times New Roman" w:hAnsi="Times New Roman"/>
        </w:rPr>
        <w:t>dos elementos indispensáveis à defesa dos seus interesses de acordo com a legislação vigente.</w:t>
      </w:r>
    </w:p>
    <w:p w:rsidR="00E44798" w:rsidRPr="00E44798" w:rsidRDefault="00E44798" w:rsidP="00326AED">
      <w:pPr>
        <w:pStyle w:val="Prembulo"/>
        <w:tabs>
          <w:tab w:val="left" w:pos="0"/>
        </w:tabs>
        <w:spacing w:before="0"/>
        <w:ind w:firstLine="0"/>
        <w:rPr>
          <w:rFonts w:ascii="Times New Roman" w:hAnsi="Times New Roman"/>
        </w:rPr>
      </w:pPr>
    </w:p>
    <w:p w:rsidR="00E44798" w:rsidRDefault="00E44798" w:rsidP="00326AED">
      <w:pPr>
        <w:pStyle w:val="Prembulo"/>
        <w:tabs>
          <w:tab w:val="left" w:pos="0"/>
        </w:tabs>
        <w:spacing w:before="0"/>
        <w:ind w:firstLine="0"/>
        <w:rPr>
          <w:rFonts w:ascii="Times New Roman" w:hAnsi="Times New Roman"/>
        </w:rPr>
      </w:pPr>
      <w:r w:rsidRPr="00E44798">
        <w:rPr>
          <w:rFonts w:ascii="Times New Roman" w:hAnsi="Times New Roman"/>
          <w:b/>
        </w:rPr>
        <w:t>10.4.</w:t>
      </w:r>
      <w:r>
        <w:rPr>
          <w:rFonts w:ascii="Times New Roman" w:hAnsi="Times New Roman"/>
        </w:rPr>
        <w:t xml:space="preserve"> </w:t>
      </w:r>
      <w:r w:rsidRPr="00E44798">
        <w:rPr>
          <w:rFonts w:ascii="Times New Roman" w:hAnsi="Times New Roman"/>
        </w:rPr>
        <w:t xml:space="preserve"> A falta de manifestação tempestiva e motivada do licitante importará na decadência do</w:t>
      </w:r>
      <w:r>
        <w:rPr>
          <w:rFonts w:ascii="Times New Roman" w:hAnsi="Times New Roman"/>
        </w:rPr>
        <w:t xml:space="preserve"> </w:t>
      </w:r>
      <w:r w:rsidRPr="00E44798">
        <w:rPr>
          <w:rFonts w:ascii="Times New Roman" w:hAnsi="Times New Roman"/>
        </w:rPr>
        <w:t>direito de recurso, e adjudi</w:t>
      </w:r>
      <w:r w:rsidR="00BA7ADC">
        <w:rPr>
          <w:rFonts w:ascii="Times New Roman" w:hAnsi="Times New Roman"/>
        </w:rPr>
        <w:t xml:space="preserve">cação, pelo </w:t>
      </w:r>
      <w:r w:rsidR="0071186C">
        <w:rPr>
          <w:rFonts w:ascii="Times New Roman" w:hAnsi="Times New Roman"/>
        </w:rPr>
        <w:t>pregoeiro</w:t>
      </w:r>
      <w:r w:rsidRPr="00E44798">
        <w:rPr>
          <w:rFonts w:ascii="Times New Roman" w:hAnsi="Times New Roman"/>
        </w:rPr>
        <w:t>, do objeto ao vencedor.</w:t>
      </w:r>
    </w:p>
    <w:p w:rsidR="00E44798" w:rsidRPr="00E44798" w:rsidRDefault="00E44798" w:rsidP="00326AED">
      <w:pPr>
        <w:pStyle w:val="Prembulo"/>
        <w:tabs>
          <w:tab w:val="left" w:pos="0"/>
        </w:tabs>
        <w:spacing w:before="0"/>
        <w:ind w:firstLine="0"/>
        <w:rPr>
          <w:rFonts w:ascii="Times New Roman" w:hAnsi="Times New Roman"/>
        </w:rPr>
      </w:pPr>
    </w:p>
    <w:p w:rsidR="00E44798" w:rsidRDefault="00E44798" w:rsidP="00326AED">
      <w:pPr>
        <w:pStyle w:val="Prembulo"/>
        <w:tabs>
          <w:tab w:val="left" w:pos="0"/>
        </w:tabs>
        <w:spacing w:before="0"/>
        <w:ind w:firstLine="0"/>
        <w:rPr>
          <w:rFonts w:ascii="Times New Roman" w:hAnsi="Times New Roman"/>
        </w:rPr>
      </w:pPr>
      <w:r w:rsidRPr="00E44798">
        <w:rPr>
          <w:rFonts w:ascii="Times New Roman" w:hAnsi="Times New Roman"/>
          <w:b/>
        </w:rPr>
        <w:t>10.5.</w:t>
      </w:r>
      <w:r w:rsidR="00BA7ADC">
        <w:rPr>
          <w:rFonts w:ascii="Times New Roman" w:hAnsi="Times New Roman"/>
        </w:rPr>
        <w:t xml:space="preserve"> O recurso contra decisão do </w:t>
      </w:r>
      <w:r w:rsidR="0071186C">
        <w:rPr>
          <w:rFonts w:ascii="Times New Roman" w:hAnsi="Times New Roman"/>
        </w:rPr>
        <w:t>pregoeiro</w:t>
      </w:r>
      <w:r w:rsidRPr="00E44798">
        <w:rPr>
          <w:rFonts w:ascii="Times New Roman" w:hAnsi="Times New Roman"/>
        </w:rPr>
        <w:t xml:space="preserve"> não terá efeito suspensivo; se acolhido, este</w:t>
      </w:r>
      <w:r>
        <w:rPr>
          <w:rFonts w:ascii="Times New Roman" w:hAnsi="Times New Roman"/>
        </w:rPr>
        <w:t xml:space="preserve"> </w:t>
      </w:r>
      <w:r w:rsidRPr="00E44798">
        <w:rPr>
          <w:rFonts w:ascii="Times New Roman" w:hAnsi="Times New Roman"/>
        </w:rPr>
        <w:t>fato importará a invalidação apenas dos atos insuscetíveis de aproveitamento.</w:t>
      </w:r>
    </w:p>
    <w:p w:rsidR="00700067" w:rsidRDefault="00700067" w:rsidP="00326AED">
      <w:pPr>
        <w:pStyle w:val="Prembulo"/>
        <w:tabs>
          <w:tab w:val="left" w:pos="0"/>
        </w:tabs>
        <w:spacing w:before="0"/>
        <w:ind w:firstLine="0"/>
        <w:rPr>
          <w:rFonts w:ascii="Times New Roman" w:hAnsi="Times New Roman"/>
        </w:rPr>
      </w:pPr>
    </w:p>
    <w:p w:rsidR="00700067" w:rsidRDefault="00700067" w:rsidP="00326AED">
      <w:pPr>
        <w:pStyle w:val="Prembulo"/>
        <w:tabs>
          <w:tab w:val="left" w:pos="0"/>
        </w:tabs>
        <w:spacing w:before="0"/>
        <w:ind w:firstLine="0"/>
        <w:rPr>
          <w:rFonts w:ascii="Times New Roman" w:hAnsi="Times New Roman"/>
        </w:rPr>
      </w:pPr>
      <w:r w:rsidRPr="00700067">
        <w:rPr>
          <w:rFonts w:ascii="Times New Roman" w:hAnsi="Times New Roman"/>
          <w:b/>
        </w:rPr>
        <w:t>10.6.</w:t>
      </w:r>
      <w:r w:rsidR="004D15A8">
        <w:rPr>
          <w:rFonts w:ascii="Times New Roman" w:hAnsi="Times New Roman"/>
        </w:rPr>
        <w:t xml:space="preserve"> Cabe à autoridade c</w:t>
      </w:r>
      <w:r>
        <w:rPr>
          <w:rFonts w:ascii="Times New Roman" w:hAnsi="Times New Roman"/>
        </w:rPr>
        <w:t xml:space="preserve">ompetente, isto é, ao </w:t>
      </w:r>
      <w:r w:rsidR="004D15A8">
        <w:rPr>
          <w:rFonts w:ascii="Times New Roman" w:hAnsi="Times New Roman"/>
        </w:rPr>
        <w:t>ordenador</w:t>
      </w:r>
      <w:r w:rsidR="0071186C">
        <w:rPr>
          <w:rFonts w:ascii="Times New Roman" w:hAnsi="Times New Roman"/>
        </w:rPr>
        <w:t xml:space="preserve"> de despesas</w:t>
      </w:r>
      <w:r>
        <w:rPr>
          <w:rFonts w:ascii="Times New Roman" w:hAnsi="Times New Roman"/>
        </w:rPr>
        <w:t xml:space="preserve">, decidir os recursos contra os atos do </w:t>
      </w:r>
      <w:r w:rsidR="0071186C">
        <w:rPr>
          <w:rFonts w:ascii="Times New Roman" w:hAnsi="Times New Roman"/>
        </w:rPr>
        <w:t>Pregoeiro</w:t>
      </w:r>
      <w:r>
        <w:rPr>
          <w:rFonts w:ascii="Times New Roman" w:hAnsi="Times New Roman"/>
        </w:rPr>
        <w:t>, nos termos do art. 8º, IV do Decreto nº 5.540/05.</w:t>
      </w:r>
    </w:p>
    <w:p w:rsidR="00E44798" w:rsidRPr="00E44798" w:rsidRDefault="00E44798" w:rsidP="00326AED">
      <w:pPr>
        <w:pStyle w:val="Prembulo"/>
        <w:tabs>
          <w:tab w:val="left" w:pos="0"/>
        </w:tabs>
        <w:spacing w:before="0"/>
        <w:ind w:firstLine="0"/>
        <w:rPr>
          <w:rFonts w:ascii="Times New Roman" w:hAnsi="Times New Roman"/>
        </w:rPr>
      </w:pPr>
    </w:p>
    <w:p w:rsidR="00E44798" w:rsidRDefault="00E44798" w:rsidP="00326AED">
      <w:pPr>
        <w:pStyle w:val="Prembulo"/>
        <w:tabs>
          <w:tab w:val="left" w:pos="0"/>
        </w:tabs>
        <w:spacing w:before="0"/>
        <w:ind w:firstLine="0"/>
        <w:rPr>
          <w:rFonts w:ascii="Times New Roman" w:hAnsi="Times New Roman"/>
        </w:rPr>
      </w:pPr>
      <w:r w:rsidRPr="00E44798">
        <w:rPr>
          <w:rFonts w:ascii="Times New Roman" w:hAnsi="Times New Roman"/>
          <w:b/>
        </w:rPr>
        <w:t>10.</w:t>
      </w:r>
      <w:r w:rsidR="00700067">
        <w:rPr>
          <w:rFonts w:ascii="Times New Roman" w:hAnsi="Times New Roman"/>
          <w:b/>
        </w:rPr>
        <w:t>7</w:t>
      </w:r>
      <w:r w:rsidRPr="00E44798">
        <w:rPr>
          <w:rFonts w:ascii="Times New Roman" w:hAnsi="Times New Roman"/>
          <w:b/>
        </w:rPr>
        <w:t>.</w:t>
      </w:r>
      <w:r w:rsidRPr="00E44798">
        <w:rPr>
          <w:rFonts w:ascii="Times New Roman" w:hAnsi="Times New Roman"/>
        </w:rPr>
        <w:t xml:space="preserve"> Não serão considerados os recursos interpostos em desacordo com o disposto no</w:t>
      </w:r>
      <w:r>
        <w:rPr>
          <w:rFonts w:ascii="Times New Roman" w:hAnsi="Times New Roman"/>
        </w:rPr>
        <w:t xml:space="preserve"> </w:t>
      </w:r>
      <w:r w:rsidR="00FE6980">
        <w:rPr>
          <w:rFonts w:ascii="Times New Roman" w:hAnsi="Times New Roman"/>
        </w:rPr>
        <w:t>aludido a</w:t>
      </w:r>
      <w:r w:rsidR="00BA7ADC">
        <w:rPr>
          <w:rFonts w:ascii="Times New Roman" w:hAnsi="Times New Roman"/>
        </w:rPr>
        <w:t>rt. 26 do Decreto 5.450/05</w:t>
      </w:r>
      <w:r w:rsidRPr="00E44798">
        <w:rPr>
          <w:rFonts w:ascii="Times New Roman" w:hAnsi="Times New Roman"/>
        </w:rPr>
        <w:t xml:space="preserve"> e com o item </w:t>
      </w:r>
      <w:r w:rsidR="00310387">
        <w:rPr>
          <w:rFonts w:ascii="Times New Roman" w:hAnsi="Times New Roman"/>
        </w:rPr>
        <w:t>10</w:t>
      </w:r>
      <w:r w:rsidR="00BA7ADC">
        <w:rPr>
          <w:rFonts w:ascii="Times New Roman" w:hAnsi="Times New Roman"/>
        </w:rPr>
        <w:t xml:space="preserve"> deste </w:t>
      </w:r>
      <w:r w:rsidR="00422B87">
        <w:rPr>
          <w:rFonts w:ascii="Times New Roman" w:hAnsi="Times New Roman"/>
        </w:rPr>
        <w:t>edital</w:t>
      </w:r>
      <w:r w:rsidRPr="00E44798">
        <w:rPr>
          <w:rFonts w:ascii="Times New Roman" w:hAnsi="Times New Roman"/>
        </w:rPr>
        <w:t>.</w:t>
      </w:r>
      <w:r>
        <w:rPr>
          <w:rFonts w:ascii="Times New Roman" w:hAnsi="Times New Roman"/>
        </w:rPr>
        <w:t xml:space="preserve"> </w:t>
      </w:r>
    </w:p>
    <w:p w:rsidR="00E44798" w:rsidRDefault="00E44798" w:rsidP="00326AED">
      <w:pPr>
        <w:pStyle w:val="Prembulo"/>
        <w:tabs>
          <w:tab w:val="left" w:pos="0"/>
        </w:tabs>
        <w:spacing w:before="0"/>
        <w:ind w:firstLine="0"/>
        <w:rPr>
          <w:rFonts w:ascii="Times New Roman" w:hAnsi="Times New Roman"/>
        </w:rPr>
      </w:pPr>
    </w:p>
    <w:p w:rsidR="00B02076" w:rsidRDefault="00E44798" w:rsidP="00326AED">
      <w:pPr>
        <w:pStyle w:val="Prembulo"/>
        <w:tabs>
          <w:tab w:val="left" w:pos="0"/>
        </w:tabs>
        <w:spacing w:before="0"/>
        <w:ind w:firstLine="0"/>
        <w:rPr>
          <w:rFonts w:ascii="Times New Roman" w:hAnsi="Times New Roman"/>
        </w:rPr>
      </w:pPr>
      <w:r w:rsidRPr="00E44798">
        <w:rPr>
          <w:rFonts w:ascii="Times New Roman" w:hAnsi="Times New Roman"/>
          <w:b/>
        </w:rPr>
        <w:t>10.</w:t>
      </w:r>
      <w:r w:rsidR="00700067">
        <w:rPr>
          <w:rFonts w:ascii="Times New Roman" w:hAnsi="Times New Roman"/>
          <w:b/>
        </w:rPr>
        <w:t>8</w:t>
      </w:r>
      <w:r w:rsidRPr="00E44798">
        <w:rPr>
          <w:rFonts w:ascii="Times New Roman" w:hAnsi="Times New Roman"/>
          <w:b/>
        </w:rPr>
        <w:t>.</w:t>
      </w:r>
      <w:r w:rsidRPr="00E44798">
        <w:rPr>
          <w:rFonts w:ascii="Times New Roman" w:hAnsi="Times New Roman"/>
        </w:rPr>
        <w:t xml:space="preserve"> Os autos do processo permanecerão com vista franqueada aos interessados na sala 110</w:t>
      </w:r>
      <w:r>
        <w:rPr>
          <w:rFonts w:ascii="Times New Roman" w:hAnsi="Times New Roman"/>
        </w:rPr>
        <w:t xml:space="preserve"> </w:t>
      </w:r>
      <w:r w:rsidRPr="00E44798">
        <w:rPr>
          <w:rFonts w:ascii="Times New Roman" w:hAnsi="Times New Roman"/>
        </w:rPr>
        <w:t>– SECOM/DICON/COAD, no edifício sede do Departamento de Polícia Federal localizado</w:t>
      </w:r>
      <w:r>
        <w:rPr>
          <w:rFonts w:ascii="Times New Roman" w:hAnsi="Times New Roman"/>
        </w:rPr>
        <w:t xml:space="preserve"> </w:t>
      </w:r>
      <w:r w:rsidRPr="00E44798">
        <w:rPr>
          <w:rFonts w:ascii="Times New Roman" w:hAnsi="Times New Roman"/>
        </w:rPr>
        <w:t xml:space="preserve">no endereço descrito no item </w:t>
      </w:r>
      <w:r w:rsidR="00310387">
        <w:rPr>
          <w:rFonts w:ascii="Times New Roman" w:hAnsi="Times New Roman"/>
        </w:rPr>
        <w:t>9.5</w:t>
      </w:r>
      <w:r w:rsidRPr="00E44798">
        <w:rPr>
          <w:rFonts w:ascii="Times New Roman" w:hAnsi="Times New Roman"/>
        </w:rPr>
        <w:t xml:space="preserve"> deste </w:t>
      </w:r>
      <w:r w:rsidR="00422B87">
        <w:rPr>
          <w:rFonts w:ascii="Times New Roman" w:hAnsi="Times New Roman"/>
        </w:rPr>
        <w:t>edital</w:t>
      </w:r>
      <w:r w:rsidRPr="00E44798">
        <w:rPr>
          <w:rFonts w:ascii="Times New Roman" w:hAnsi="Times New Roman"/>
        </w:rPr>
        <w:t>.</w:t>
      </w:r>
    </w:p>
    <w:p w:rsidR="00E44798" w:rsidRDefault="00E44798" w:rsidP="00326AED">
      <w:pPr>
        <w:pStyle w:val="Prembulo"/>
        <w:tabs>
          <w:tab w:val="left" w:pos="0"/>
        </w:tabs>
        <w:spacing w:before="0"/>
        <w:ind w:firstLine="0"/>
        <w:rPr>
          <w:rFonts w:ascii="Times New Roman" w:hAnsi="Times New Roman"/>
        </w:rPr>
      </w:pPr>
    </w:p>
    <w:p w:rsidR="00B02076" w:rsidRPr="001914C7" w:rsidRDefault="00B02076" w:rsidP="00615F13">
      <w:pPr>
        <w:pStyle w:val="Item"/>
        <w:numPr>
          <w:ilvl w:val="0"/>
          <w:numId w:val="18"/>
        </w:numPr>
        <w:spacing w:before="0"/>
        <w:rPr>
          <w:rFonts w:ascii="Times New Roman" w:hAnsi="Times New Roman"/>
        </w:rPr>
      </w:pPr>
      <w:r w:rsidRPr="001914C7">
        <w:rPr>
          <w:rFonts w:ascii="Times New Roman" w:hAnsi="Times New Roman"/>
        </w:rPr>
        <w:t>DA ADJUDICAÇÃO E DA HOMOLOGAÇÃO</w:t>
      </w:r>
    </w:p>
    <w:p w:rsidR="006F2C5C" w:rsidRDefault="006F2C5C" w:rsidP="00326AED">
      <w:pPr>
        <w:pStyle w:val="Item"/>
        <w:spacing w:before="0"/>
        <w:ind w:left="360"/>
        <w:rPr>
          <w:rFonts w:ascii="Times New Roman" w:hAnsi="Times New Roman"/>
        </w:rPr>
      </w:pPr>
    </w:p>
    <w:p w:rsidR="006F2C5C" w:rsidRDefault="00B02076" w:rsidP="00326AED">
      <w:pPr>
        <w:pStyle w:val="Prembulo"/>
        <w:tabs>
          <w:tab w:val="left" w:pos="567"/>
        </w:tabs>
        <w:spacing w:before="0"/>
        <w:ind w:firstLine="0"/>
        <w:rPr>
          <w:rFonts w:ascii="Times New Roman" w:hAnsi="Times New Roman"/>
        </w:rPr>
      </w:pPr>
      <w:r w:rsidRPr="0049597F">
        <w:rPr>
          <w:rFonts w:ascii="Times New Roman" w:hAnsi="Times New Roman"/>
          <w:b/>
        </w:rPr>
        <w:t>11.1</w:t>
      </w:r>
      <w:r w:rsidR="0049597F" w:rsidRPr="0049597F">
        <w:rPr>
          <w:rFonts w:ascii="Times New Roman" w:hAnsi="Times New Roman"/>
          <w:b/>
        </w:rPr>
        <w:t>.</w:t>
      </w:r>
      <w:r w:rsidRPr="00FC58C9">
        <w:rPr>
          <w:rFonts w:ascii="Times New Roman" w:hAnsi="Times New Roman"/>
        </w:rPr>
        <w:t xml:space="preserve"> </w:t>
      </w:r>
      <w:r w:rsidR="006F2C5C" w:rsidRPr="006F2C5C">
        <w:rPr>
          <w:rFonts w:ascii="Times New Roman" w:hAnsi="Times New Roman"/>
        </w:rPr>
        <w:t xml:space="preserve">A adjudicação do objeto </w:t>
      </w:r>
      <w:r w:rsidR="005753BD">
        <w:rPr>
          <w:rFonts w:ascii="Times New Roman" w:hAnsi="Times New Roman"/>
        </w:rPr>
        <w:t xml:space="preserve">será realizada pelo Pregoeiro, nos termos do art. 11, inciso IX, do </w:t>
      </w:r>
      <w:r w:rsidR="005753BD">
        <w:rPr>
          <w:rFonts w:ascii="Times New Roman" w:hAnsi="Times New Roman"/>
        </w:rPr>
        <w:br/>
      </w:r>
      <w:r w:rsidR="005753BD" w:rsidRPr="00D164F1">
        <w:rPr>
          <w:rFonts w:ascii="Times New Roman" w:hAnsi="Times New Roman"/>
        </w:rPr>
        <w:t>Decreto 5.450/2005, quando não houver recurso. Havendo recurso, a adjudicação será realizada na forma estabelecida no art. 8º, V, do Decreto nº 5.450/05, pela autoridade</w:t>
      </w:r>
      <w:r w:rsidR="005753BD">
        <w:rPr>
          <w:rFonts w:ascii="Times New Roman" w:hAnsi="Times New Roman"/>
        </w:rPr>
        <w:t xml:space="preserve"> competente.</w:t>
      </w:r>
    </w:p>
    <w:p w:rsidR="006F2C5C" w:rsidRDefault="006F2C5C" w:rsidP="00326AED">
      <w:pPr>
        <w:pStyle w:val="Prembulo"/>
        <w:tabs>
          <w:tab w:val="left" w:pos="567"/>
        </w:tabs>
        <w:spacing w:before="0"/>
        <w:ind w:firstLine="0"/>
        <w:rPr>
          <w:rFonts w:ascii="Times New Roman" w:hAnsi="Times New Roman"/>
        </w:rPr>
      </w:pPr>
    </w:p>
    <w:p w:rsidR="006F2C5C" w:rsidRDefault="006F2C5C" w:rsidP="00326AED">
      <w:pPr>
        <w:pStyle w:val="Prembulo"/>
        <w:tabs>
          <w:tab w:val="left" w:pos="567"/>
        </w:tabs>
        <w:spacing w:before="0"/>
        <w:ind w:firstLine="0"/>
        <w:rPr>
          <w:rFonts w:ascii="Times New Roman" w:hAnsi="Times New Roman"/>
        </w:rPr>
      </w:pPr>
      <w:r w:rsidRPr="006F2C5C">
        <w:rPr>
          <w:rFonts w:ascii="Times New Roman" w:hAnsi="Times New Roman"/>
          <w:b/>
        </w:rPr>
        <w:t>11.2.</w:t>
      </w:r>
      <w:r>
        <w:rPr>
          <w:rFonts w:ascii="Times New Roman" w:hAnsi="Times New Roman"/>
        </w:rPr>
        <w:t xml:space="preserve"> </w:t>
      </w:r>
      <w:r w:rsidRPr="006F2C5C">
        <w:rPr>
          <w:rFonts w:ascii="Times New Roman" w:hAnsi="Times New Roman"/>
        </w:rPr>
        <w:t xml:space="preserve">A homologação da licitação é de responsabilidade do </w:t>
      </w:r>
      <w:r w:rsidR="004D15A8">
        <w:rPr>
          <w:rFonts w:ascii="Times New Roman" w:hAnsi="Times New Roman"/>
        </w:rPr>
        <w:t>ordenador</w:t>
      </w:r>
      <w:r w:rsidR="0071186C">
        <w:rPr>
          <w:rFonts w:ascii="Times New Roman" w:hAnsi="Times New Roman"/>
        </w:rPr>
        <w:t xml:space="preserve"> de despesas</w:t>
      </w:r>
      <w:r w:rsidRPr="006F2C5C">
        <w:rPr>
          <w:rFonts w:ascii="Times New Roman" w:hAnsi="Times New Roman"/>
        </w:rPr>
        <w:t xml:space="preserve"> e</w:t>
      </w:r>
      <w:r>
        <w:rPr>
          <w:rFonts w:ascii="Times New Roman" w:hAnsi="Times New Roman"/>
        </w:rPr>
        <w:t xml:space="preserve"> </w:t>
      </w:r>
      <w:r w:rsidRPr="006F2C5C">
        <w:rPr>
          <w:rFonts w:ascii="Times New Roman" w:hAnsi="Times New Roman"/>
        </w:rPr>
        <w:t>só poderá ser realizada após a adjudicação do obje</w:t>
      </w:r>
      <w:r w:rsidR="0071186C">
        <w:rPr>
          <w:rFonts w:ascii="Times New Roman" w:hAnsi="Times New Roman"/>
        </w:rPr>
        <w:t>to ao proponente vencedor pelo pregoeiro</w:t>
      </w:r>
      <w:r>
        <w:rPr>
          <w:rFonts w:ascii="Times New Roman" w:hAnsi="Times New Roman"/>
        </w:rPr>
        <w:t xml:space="preserve"> </w:t>
      </w:r>
      <w:r w:rsidRPr="006F2C5C">
        <w:rPr>
          <w:rFonts w:ascii="Times New Roman" w:hAnsi="Times New Roman"/>
        </w:rPr>
        <w:t xml:space="preserve">ou, quando houver recurso, pelo próprio </w:t>
      </w:r>
      <w:r w:rsidR="004D15A8">
        <w:rPr>
          <w:rFonts w:ascii="Times New Roman" w:hAnsi="Times New Roman"/>
        </w:rPr>
        <w:t>ordenador</w:t>
      </w:r>
      <w:r w:rsidR="0071186C">
        <w:rPr>
          <w:rFonts w:ascii="Times New Roman" w:hAnsi="Times New Roman"/>
        </w:rPr>
        <w:t xml:space="preserve"> de despesas</w:t>
      </w:r>
      <w:r w:rsidRPr="006F2C5C">
        <w:rPr>
          <w:rFonts w:ascii="Times New Roman" w:hAnsi="Times New Roman"/>
        </w:rPr>
        <w:t>.</w:t>
      </w:r>
    </w:p>
    <w:p w:rsidR="006F2C5C" w:rsidRDefault="006F2C5C" w:rsidP="00326AED">
      <w:pPr>
        <w:pStyle w:val="Prembulo"/>
        <w:tabs>
          <w:tab w:val="left" w:pos="567"/>
        </w:tabs>
        <w:spacing w:before="0"/>
        <w:ind w:firstLine="0"/>
        <w:rPr>
          <w:rFonts w:ascii="Times New Roman" w:hAnsi="Times New Roman"/>
        </w:rPr>
      </w:pPr>
    </w:p>
    <w:p w:rsidR="006F2C5C" w:rsidRDefault="006F2C5C" w:rsidP="00326AED">
      <w:pPr>
        <w:pStyle w:val="Prembulo"/>
        <w:tabs>
          <w:tab w:val="left" w:pos="567"/>
        </w:tabs>
        <w:spacing w:before="0"/>
        <w:ind w:firstLine="0"/>
        <w:rPr>
          <w:rFonts w:ascii="Times New Roman" w:hAnsi="Times New Roman"/>
        </w:rPr>
      </w:pPr>
      <w:r w:rsidRPr="006F2C5C">
        <w:rPr>
          <w:rFonts w:ascii="Times New Roman" w:hAnsi="Times New Roman"/>
          <w:b/>
        </w:rPr>
        <w:t>11.3.</w:t>
      </w:r>
      <w:r w:rsidR="0071186C">
        <w:rPr>
          <w:rFonts w:ascii="Times New Roman" w:hAnsi="Times New Roman"/>
        </w:rPr>
        <w:t xml:space="preserve"> O pregoeiro</w:t>
      </w:r>
      <w:r w:rsidRPr="006F2C5C">
        <w:rPr>
          <w:rFonts w:ascii="Times New Roman" w:hAnsi="Times New Roman"/>
        </w:rPr>
        <w:t xml:space="preserve"> e </w:t>
      </w:r>
      <w:r w:rsidR="00471A87">
        <w:rPr>
          <w:rFonts w:ascii="Times New Roman" w:hAnsi="Times New Roman"/>
        </w:rPr>
        <w:t xml:space="preserve">o </w:t>
      </w:r>
      <w:r w:rsidR="004D15A8">
        <w:rPr>
          <w:rFonts w:ascii="Times New Roman" w:hAnsi="Times New Roman"/>
        </w:rPr>
        <w:t>ordenador</w:t>
      </w:r>
      <w:r w:rsidR="0071186C">
        <w:rPr>
          <w:rFonts w:ascii="Times New Roman" w:hAnsi="Times New Roman"/>
        </w:rPr>
        <w:t xml:space="preserve"> de despesas</w:t>
      </w:r>
      <w:r w:rsidRPr="006F2C5C">
        <w:rPr>
          <w:rFonts w:ascii="Times New Roman" w:hAnsi="Times New Roman"/>
        </w:rPr>
        <w:t xml:space="preserve"> poderão encaminhar </w:t>
      </w:r>
      <w:r w:rsidR="00664CD2">
        <w:rPr>
          <w:rFonts w:ascii="Times New Roman" w:hAnsi="Times New Roman"/>
        </w:rPr>
        <w:t>qualquer</w:t>
      </w:r>
      <w:r w:rsidRPr="006F2C5C">
        <w:rPr>
          <w:rFonts w:ascii="Times New Roman" w:hAnsi="Times New Roman"/>
        </w:rPr>
        <w:t xml:space="preserve"> documentação da</w:t>
      </w:r>
      <w:r>
        <w:rPr>
          <w:rFonts w:ascii="Times New Roman" w:hAnsi="Times New Roman"/>
        </w:rPr>
        <w:t xml:space="preserve"> </w:t>
      </w:r>
      <w:r w:rsidRPr="006F2C5C">
        <w:rPr>
          <w:rFonts w:ascii="Times New Roman" w:hAnsi="Times New Roman"/>
        </w:rPr>
        <w:t>licitante à área demandante com vistas à verificação da sua aceitabilidade, antes da</w:t>
      </w:r>
      <w:r>
        <w:rPr>
          <w:rFonts w:ascii="Times New Roman" w:hAnsi="Times New Roman"/>
        </w:rPr>
        <w:t xml:space="preserve"> adjudicação ou </w:t>
      </w:r>
      <w:r w:rsidRPr="006F2C5C">
        <w:rPr>
          <w:rFonts w:ascii="Times New Roman" w:hAnsi="Times New Roman"/>
        </w:rPr>
        <w:t>homologação do certame, podendo a Administração realizar quaisquer diligências, em acordo</w:t>
      </w:r>
      <w:r>
        <w:rPr>
          <w:rFonts w:ascii="Times New Roman" w:hAnsi="Times New Roman"/>
        </w:rPr>
        <w:t xml:space="preserve"> </w:t>
      </w:r>
      <w:r w:rsidRPr="006F2C5C">
        <w:rPr>
          <w:rFonts w:ascii="Times New Roman" w:hAnsi="Times New Roman"/>
        </w:rPr>
        <w:t xml:space="preserve">com </w:t>
      </w:r>
      <w:r w:rsidRPr="006F2C5C">
        <w:rPr>
          <w:rFonts w:ascii="Times New Roman" w:hAnsi="Times New Roman"/>
        </w:rPr>
        <w:lastRenderedPageBreak/>
        <w:t>a legislação vigente, que porventura sejam julgadas úteis</w:t>
      </w:r>
      <w:r w:rsidR="007D4769">
        <w:rPr>
          <w:rFonts w:ascii="Times New Roman" w:hAnsi="Times New Roman"/>
        </w:rPr>
        <w:t>,</w:t>
      </w:r>
      <w:r w:rsidRPr="006F2C5C">
        <w:rPr>
          <w:rFonts w:ascii="Times New Roman" w:hAnsi="Times New Roman"/>
        </w:rPr>
        <w:t xml:space="preserve"> para a tomada da decisão pela</w:t>
      </w:r>
      <w:r>
        <w:rPr>
          <w:rFonts w:ascii="Times New Roman" w:hAnsi="Times New Roman"/>
        </w:rPr>
        <w:t xml:space="preserve"> adjudicação/</w:t>
      </w:r>
      <w:r w:rsidRPr="006F2C5C">
        <w:rPr>
          <w:rFonts w:ascii="Times New Roman" w:hAnsi="Times New Roman"/>
        </w:rPr>
        <w:t>homologação</w:t>
      </w:r>
      <w:r>
        <w:rPr>
          <w:rFonts w:ascii="Times New Roman" w:hAnsi="Times New Roman"/>
        </w:rPr>
        <w:t>,</w:t>
      </w:r>
      <w:r w:rsidRPr="006F2C5C">
        <w:rPr>
          <w:rFonts w:ascii="Times New Roman" w:hAnsi="Times New Roman"/>
        </w:rPr>
        <w:t xml:space="preserve"> ou não</w:t>
      </w:r>
      <w:r>
        <w:rPr>
          <w:rFonts w:ascii="Times New Roman" w:hAnsi="Times New Roman"/>
        </w:rPr>
        <w:t>,</w:t>
      </w:r>
      <w:r w:rsidRPr="006F2C5C">
        <w:rPr>
          <w:rFonts w:ascii="Times New Roman" w:hAnsi="Times New Roman"/>
        </w:rPr>
        <w:t xml:space="preserve"> do certame.</w:t>
      </w:r>
    </w:p>
    <w:p w:rsidR="006F2C5C" w:rsidRPr="006F2C5C" w:rsidRDefault="006F2C5C" w:rsidP="00326AED">
      <w:pPr>
        <w:pStyle w:val="Prembulo"/>
        <w:tabs>
          <w:tab w:val="left" w:pos="567"/>
        </w:tabs>
        <w:spacing w:before="0"/>
        <w:ind w:firstLine="0"/>
        <w:rPr>
          <w:rFonts w:ascii="Times New Roman" w:hAnsi="Times New Roman"/>
        </w:rPr>
      </w:pPr>
    </w:p>
    <w:p w:rsidR="00B02076" w:rsidRPr="00FC58C9" w:rsidRDefault="006F2C5C" w:rsidP="00326AED">
      <w:pPr>
        <w:pStyle w:val="Prembulo"/>
        <w:tabs>
          <w:tab w:val="left" w:pos="567"/>
        </w:tabs>
        <w:spacing w:before="0"/>
        <w:ind w:firstLine="0"/>
        <w:rPr>
          <w:rFonts w:ascii="Times New Roman" w:hAnsi="Times New Roman"/>
          <w:b/>
          <w:bCs/>
        </w:rPr>
      </w:pPr>
      <w:r w:rsidRPr="006F2C5C">
        <w:rPr>
          <w:rFonts w:ascii="Times New Roman" w:hAnsi="Times New Roman"/>
          <w:b/>
        </w:rPr>
        <w:t>11.4.</w:t>
      </w:r>
      <w:r w:rsidRPr="006F2C5C">
        <w:rPr>
          <w:rFonts w:ascii="Times New Roman" w:hAnsi="Times New Roman"/>
        </w:rPr>
        <w:t xml:space="preserve"> Homologado o resultado da licitação, a Administração convocará o(s) licitante(s) para</w:t>
      </w:r>
      <w:r>
        <w:rPr>
          <w:rFonts w:ascii="Times New Roman" w:hAnsi="Times New Roman"/>
        </w:rPr>
        <w:t xml:space="preserve"> </w:t>
      </w:r>
      <w:r w:rsidRPr="006F2C5C">
        <w:rPr>
          <w:rFonts w:ascii="Times New Roman" w:hAnsi="Times New Roman"/>
        </w:rPr>
        <w:t xml:space="preserve">assinatura do(s) </w:t>
      </w:r>
      <w:r w:rsidR="00C83351">
        <w:rPr>
          <w:rFonts w:ascii="Times New Roman" w:hAnsi="Times New Roman"/>
        </w:rPr>
        <w:t>contrato</w:t>
      </w:r>
      <w:r w:rsidRPr="006F2C5C">
        <w:rPr>
          <w:rFonts w:ascii="Times New Roman" w:hAnsi="Times New Roman"/>
        </w:rPr>
        <w:t>(s)</w:t>
      </w:r>
      <w:r w:rsidR="00AE7CE1">
        <w:rPr>
          <w:rFonts w:ascii="Times New Roman" w:hAnsi="Times New Roman"/>
        </w:rPr>
        <w:t>,</w:t>
      </w:r>
      <w:r w:rsidRPr="006F2C5C">
        <w:rPr>
          <w:rFonts w:ascii="Times New Roman" w:hAnsi="Times New Roman"/>
        </w:rPr>
        <w:t xml:space="preserve"> no prazo de 05 (cinco) dias a contar do recebimento da</w:t>
      </w:r>
      <w:r>
        <w:rPr>
          <w:rFonts w:ascii="Times New Roman" w:hAnsi="Times New Roman"/>
        </w:rPr>
        <w:t xml:space="preserve"> </w:t>
      </w:r>
      <w:r w:rsidRPr="006F2C5C">
        <w:rPr>
          <w:rFonts w:ascii="Times New Roman" w:hAnsi="Times New Roman"/>
        </w:rPr>
        <w:t xml:space="preserve">notificação, </w:t>
      </w:r>
      <w:r w:rsidR="007D4769">
        <w:rPr>
          <w:rFonts w:ascii="Times New Roman" w:hAnsi="Times New Roman"/>
        </w:rPr>
        <w:t>o qual</w:t>
      </w:r>
      <w:r w:rsidRPr="006F2C5C">
        <w:rPr>
          <w:rFonts w:ascii="Times New Roman" w:hAnsi="Times New Roman"/>
        </w:rPr>
        <w:t>, após cumpridos os requisitos de publicidade, será(</w:t>
      </w:r>
      <w:proofErr w:type="spellStart"/>
      <w:r w:rsidRPr="006F2C5C">
        <w:rPr>
          <w:rFonts w:ascii="Times New Roman" w:hAnsi="Times New Roman"/>
        </w:rPr>
        <w:t>ão</w:t>
      </w:r>
      <w:proofErr w:type="spellEnd"/>
      <w:r w:rsidRPr="006F2C5C">
        <w:rPr>
          <w:rFonts w:ascii="Times New Roman" w:hAnsi="Times New Roman"/>
        </w:rPr>
        <w:t>) considerado(s)</w:t>
      </w:r>
      <w:r>
        <w:rPr>
          <w:rFonts w:ascii="Times New Roman" w:hAnsi="Times New Roman"/>
        </w:rPr>
        <w:t xml:space="preserve"> </w:t>
      </w:r>
      <w:r w:rsidRPr="006F2C5C">
        <w:rPr>
          <w:rFonts w:ascii="Times New Roman" w:hAnsi="Times New Roman"/>
        </w:rPr>
        <w:t>documento(s) vinculativo(s), obrigacional(is), com característica de compromisso, por parte</w:t>
      </w:r>
      <w:r>
        <w:rPr>
          <w:rFonts w:ascii="Times New Roman" w:hAnsi="Times New Roman"/>
        </w:rPr>
        <w:t xml:space="preserve"> </w:t>
      </w:r>
      <w:r w:rsidRPr="006F2C5C">
        <w:rPr>
          <w:rFonts w:ascii="Times New Roman" w:hAnsi="Times New Roman"/>
        </w:rPr>
        <w:t>da empresa, para fornecimento do(s) produto(s)</w:t>
      </w:r>
      <w:r w:rsidR="00AE7CE1">
        <w:rPr>
          <w:rFonts w:ascii="Times New Roman" w:hAnsi="Times New Roman"/>
        </w:rPr>
        <w:t>/serviço(s)</w:t>
      </w:r>
      <w:r w:rsidRPr="006F2C5C">
        <w:rPr>
          <w:rFonts w:ascii="Times New Roman" w:hAnsi="Times New Roman"/>
        </w:rPr>
        <w:t xml:space="preserve">, nas condições estabelecidas no </w:t>
      </w:r>
      <w:r w:rsidR="00422B87">
        <w:rPr>
          <w:rFonts w:ascii="Times New Roman" w:hAnsi="Times New Roman"/>
        </w:rPr>
        <w:t>Edital</w:t>
      </w:r>
      <w:r w:rsidRPr="006F2C5C">
        <w:rPr>
          <w:rFonts w:ascii="Times New Roman" w:hAnsi="Times New Roman"/>
        </w:rPr>
        <w:t xml:space="preserve"> e seus</w:t>
      </w:r>
      <w:r>
        <w:rPr>
          <w:rFonts w:ascii="Times New Roman" w:hAnsi="Times New Roman"/>
        </w:rPr>
        <w:t xml:space="preserve"> </w:t>
      </w:r>
      <w:r w:rsidRPr="006F2C5C">
        <w:rPr>
          <w:rFonts w:ascii="Times New Roman" w:hAnsi="Times New Roman"/>
        </w:rPr>
        <w:t>Anexos.</w:t>
      </w:r>
    </w:p>
    <w:p w:rsidR="00B02076" w:rsidRPr="00FC58C9" w:rsidRDefault="00B02076" w:rsidP="00326AED">
      <w:pPr>
        <w:pStyle w:val="Item"/>
        <w:spacing w:before="0"/>
        <w:jc w:val="both"/>
        <w:rPr>
          <w:rFonts w:ascii="Times New Roman" w:hAnsi="Times New Roman"/>
          <w:b w:val="0"/>
          <w:bCs/>
        </w:rPr>
      </w:pPr>
    </w:p>
    <w:p w:rsidR="00B02076" w:rsidRDefault="00B02076" w:rsidP="00615F13">
      <w:pPr>
        <w:pStyle w:val="Item"/>
        <w:numPr>
          <w:ilvl w:val="0"/>
          <w:numId w:val="18"/>
        </w:numPr>
        <w:spacing w:before="0"/>
        <w:rPr>
          <w:rFonts w:ascii="Times New Roman" w:hAnsi="Times New Roman"/>
        </w:rPr>
      </w:pPr>
      <w:r>
        <w:rPr>
          <w:rFonts w:ascii="Times New Roman" w:hAnsi="Times New Roman"/>
        </w:rPr>
        <w:t>DA IMPUGNAÇÃO E DO PEDIDO DE ESCLARECIMENTO</w:t>
      </w:r>
    </w:p>
    <w:p w:rsidR="006F2C5C" w:rsidRDefault="006F2C5C" w:rsidP="00326AED">
      <w:pPr>
        <w:pStyle w:val="Item"/>
        <w:spacing w:before="0"/>
        <w:ind w:left="360"/>
        <w:rPr>
          <w:rFonts w:ascii="Times New Roman" w:hAnsi="Times New Roman"/>
        </w:rPr>
      </w:pPr>
    </w:p>
    <w:p w:rsidR="006F2C5C" w:rsidRDefault="00B02076" w:rsidP="00326AED">
      <w:pPr>
        <w:pStyle w:val="Item"/>
        <w:spacing w:before="0"/>
        <w:jc w:val="both"/>
        <w:rPr>
          <w:rFonts w:ascii="Times New Roman" w:hAnsi="Times New Roman"/>
          <w:b w:val="0"/>
          <w:bCs/>
        </w:rPr>
      </w:pPr>
      <w:r w:rsidRPr="0049597F">
        <w:rPr>
          <w:rFonts w:ascii="Times New Roman" w:hAnsi="Times New Roman"/>
          <w:bCs/>
        </w:rPr>
        <w:t>12.1</w:t>
      </w:r>
      <w:r w:rsidR="0049597F" w:rsidRPr="0049597F">
        <w:rPr>
          <w:rFonts w:ascii="Times New Roman" w:hAnsi="Times New Roman"/>
          <w:bCs/>
        </w:rPr>
        <w:t>.</w:t>
      </w:r>
      <w:r w:rsidRPr="00FC58C9">
        <w:rPr>
          <w:rFonts w:ascii="Times New Roman" w:hAnsi="Times New Roman"/>
          <w:b w:val="0"/>
          <w:bCs/>
        </w:rPr>
        <w:t xml:space="preserve"> </w:t>
      </w:r>
      <w:r w:rsidR="006F2C5C" w:rsidRPr="006F2C5C">
        <w:rPr>
          <w:rFonts w:ascii="Times New Roman" w:hAnsi="Times New Roman"/>
          <w:b w:val="0"/>
          <w:bCs/>
        </w:rPr>
        <w:t>Até 02 (dois) dias úteis antes da data fixada para recebimento das propostas, qualquer</w:t>
      </w:r>
      <w:r w:rsidR="006F2C5C">
        <w:rPr>
          <w:rFonts w:ascii="Times New Roman" w:hAnsi="Times New Roman"/>
          <w:b w:val="0"/>
          <w:bCs/>
        </w:rPr>
        <w:t xml:space="preserve"> </w:t>
      </w:r>
      <w:r w:rsidR="006F2C5C" w:rsidRPr="006F2C5C">
        <w:rPr>
          <w:rFonts w:ascii="Times New Roman" w:hAnsi="Times New Roman"/>
          <w:b w:val="0"/>
          <w:bCs/>
        </w:rPr>
        <w:t xml:space="preserve">pessoa poderá impugnar o ato convocatório do Pregão, na forma eletrônica, através do </w:t>
      </w:r>
      <w:proofErr w:type="spellStart"/>
      <w:r w:rsidR="006F2C5C" w:rsidRPr="006F2C5C">
        <w:rPr>
          <w:rFonts w:ascii="Times New Roman" w:hAnsi="Times New Roman"/>
          <w:b w:val="0"/>
          <w:bCs/>
          <w:i/>
        </w:rPr>
        <w:t>email</w:t>
      </w:r>
      <w:proofErr w:type="spellEnd"/>
      <w:r w:rsidR="006F2C5C">
        <w:rPr>
          <w:rFonts w:ascii="Times New Roman" w:hAnsi="Times New Roman"/>
          <w:b w:val="0"/>
          <w:bCs/>
        </w:rPr>
        <w:t xml:space="preserve"> </w:t>
      </w:r>
      <w:r w:rsidR="006F2C5C" w:rsidRPr="006F2C5C">
        <w:rPr>
          <w:rFonts w:ascii="Times New Roman" w:hAnsi="Times New Roman"/>
          <w:b w:val="0"/>
          <w:bCs/>
        </w:rPr>
        <w:t>cpl.coad@dpf.gov.br, ou por petição dirigida e/ou protocolada no</w:t>
      </w:r>
      <w:r w:rsidR="006F2C5C">
        <w:rPr>
          <w:rFonts w:ascii="Times New Roman" w:hAnsi="Times New Roman"/>
          <w:b w:val="0"/>
          <w:bCs/>
        </w:rPr>
        <w:t xml:space="preserve"> </w:t>
      </w:r>
      <w:r w:rsidR="006F2C5C" w:rsidRPr="006F2C5C">
        <w:rPr>
          <w:rFonts w:ascii="Times New Roman" w:hAnsi="Times New Roman"/>
          <w:b w:val="0"/>
          <w:bCs/>
        </w:rPr>
        <w:t>endereço SAS Quadra 06, lotes 09/10, sala 110, 1º andar, CEP – 70.037-900, BRASÍLIA-DF,</w:t>
      </w:r>
      <w:r w:rsidR="006F2C5C">
        <w:rPr>
          <w:rFonts w:ascii="Times New Roman" w:hAnsi="Times New Roman"/>
          <w:b w:val="0"/>
          <w:bCs/>
        </w:rPr>
        <w:t xml:space="preserve"> </w:t>
      </w:r>
      <w:r w:rsidR="006F2C5C" w:rsidRPr="006F2C5C">
        <w:rPr>
          <w:rFonts w:ascii="Times New Roman" w:hAnsi="Times New Roman"/>
          <w:b w:val="0"/>
          <w:bCs/>
        </w:rPr>
        <w:t>COORDENAÇÃO DE ADMINISTRAÇÃO - COAD/DPF, ASSUNTO: PREGÃO</w:t>
      </w:r>
      <w:r w:rsidR="00D87C6B">
        <w:rPr>
          <w:rFonts w:ascii="Times New Roman" w:hAnsi="Times New Roman"/>
          <w:b w:val="0"/>
          <w:bCs/>
        </w:rPr>
        <w:t xml:space="preserve"> ELETRÔNICO nº </w:t>
      </w:r>
      <w:r w:rsidR="004D15A8">
        <w:rPr>
          <w:rFonts w:ascii="Times New Roman" w:hAnsi="Times New Roman"/>
          <w:b w:val="0"/>
          <w:bCs/>
        </w:rPr>
        <w:t>XXX</w:t>
      </w:r>
      <w:r w:rsidR="00D87C6B">
        <w:rPr>
          <w:rFonts w:ascii="Times New Roman" w:hAnsi="Times New Roman"/>
          <w:b w:val="0"/>
          <w:bCs/>
        </w:rPr>
        <w:t>/201</w:t>
      </w:r>
      <w:r w:rsidR="004D15A8">
        <w:rPr>
          <w:rFonts w:ascii="Times New Roman" w:hAnsi="Times New Roman"/>
          <w:b w:val="0"/>
          <w:bCs/>
        </w:rPr>
        <w:t>3</w:t>
      </w:r>
      <w:r w:rsidR="00D87C6B">
        <w:rPr>
          <w:rFonts w:ascii="Times New Roman" w:hAnsi="Times New Roman"/>
          <w:b w:val="0"/>
          <w:bCs/>
        </w:rPr>
        <w:t>.</w:t>
      </w:r>
    </w:p>
    <w:p w:rsidR="00D87C6B" w:rsidRPr="006F2C5C" w:rsidRDefault="00D87C6B" w:rsidP="00326AED">
      <w:pPr>
        <w:pStyle w:val="Item"/>
        <w:spacing w:before="0"/>
        <w:jc w:val="both"/>
        <w:rPr>
          <w:rFonts w:ascii="Times New Roman" w:hAnsi="Times New Roman"/>
          <w:b w:val="0"/>
          <w:bCs/>
        </w:rPr>
      </w:pPr>
    </w:p>
    <w:p w:rsidR="006F2C5C" w:rsidRDefault="006F2C5C" w:rsidP="00326AED">
      <w:pPr>
        <w:pStyle w:val="Item"/>
        <w:spacing w:before="0"/>
        <w:jc w:val="both"/>
        <w:rPr>
          <w:rFonts w:ascii="Times New Roman" w:hAnsi="Times New Roman"/>
          <w:b w:val="0"/>
          <w:bCs/>
        </w:rPr>
      </w:pPr>
      <w:r w:rsidRPr="00D87C6B">
        <w:rPr>
          <w:rFonts w:ascii="Times New Roman" w:hAnsi="Times New Roman"/>
          <w:bCs/>
        </w:rPr>
        <w:t>1</w:t>
      </w:r>
      <w:r w:rsidR="00D87C6B" w:rsidRPr="00D87C6B">
        <w:rPr>
          <w:rFonts w:ascii="Times New Roman" w:hAnsi="Times New Roman"/>
          <w:bCs/>
        </w:rPr>
        <w:t>2.2.</w:t>
      </w:r>
      <w:r w:rsidRPr="006F2C5C">
        <w:rPr>
          <w:rFonts w:ascii="Times New Roman" w:hAnsi="Times New Roman"/>
          <w:b w:val="0"/>
          <w:bCs/>
        </w:rPr>
        <w:t xml:space="preserve"> Caberá ao </w:t>
      </w:r>
      <w:r w:rsidR="004D15A8">
        <w:rPr>
          <w:rFonts w:ascii="Times New Roman" w:hAnsi="Times New Roman"/>
          <w:b w:val="0"/>
          <w:bCs/>
        </w:rPr>
        <w:t>p</w:t>
      </w:r>
      <w:r w:rsidR="0071186C">
        <w:rPr>
          <w:rFonts w:ascii="Times New Roman" w:hAnsi="Times New Roman"/>
          <w:b w:val="0"/>
          <w:bCs/>
        </w:rPr>
        <w:t>regoeiro</w:t>
      </w:r>
      <w:r w:rsidRPr="006F2C5C">
        <w:rPr>
          <w:rFonts w:ascii="Times New Roman" w:hAnsi="Times New Roman"/>
          <w:b w:val="0"/>
          <w:bCs/>
        </w:rPr>
        <w:t xml:space="preserve"> decidir sobre o pedido de impugnação no prazo de até 24 (vinte e</w:t>
      </w:r>
      <w:r w:rsidR="00D87C6B">
        <w:rPr>
          <w:rFonts w:ascii="Times New Roman" w:hAnsi="Times New Roman"/>
          <w:b w:val="0"/>
          <w:bCs/>
        </w:rPr>
        <w:t xml:space="preserve"> </w:t>
      </w:r>
      <w:r w:rsidRPr="006F2C5C">
        <w:rPr>
          <w:rFonts w:ascii="Times New Roman" w:hAnsi="Times New Roman"/>
          <w:b w:val="0"/>
          <w:bCs/>
        </w:rPr>
        <w:t>quatro) horas.</w:t>
      </w:r>
    </w:p>
    <w:p w:rsidR="00D87C6B" w:rsidRPr="006F2C5C" w:rsidRDefault="00D87C6B" w:rsidP="00326AED">
      <w:pPr>
        <w:pStyle w:val="Item"/>
        <w:spacing w:before="0"/>
        <w:jc w:val="both"/>
        <w:rPr>
          <w:rFonts w:ascii="Times New Roman" w:hAnsi="Times New Roman"/>
          <w:b w:val="0"/>
          <w:bCs/>
        </w:rPr>
      </w:pPr>
    </w:p>
    <w:p w:rsidR="0049597F" w:rsidRDefault="006F2C5C" w:rsidP="00326AED">
      <w:pPr>
        <w:pStyle w:val="Item"/>
        <w:spacing w:before="0"/>
        <w:jc w:val="both"/>
        <w:rPr>
          <w:rFonts w:ascii="Times New Roman" w:hAnsi="Times New Roman"/>
          <w:b w:val="0"/>
          <w:bCs/>
        </w:rPr>
      </w:pPr>
      <w:r w:rsidRPr="00D87C6B">
        <w:rPr>
          <w:rFonts w:ascii="Times New Roman" w:hAnsi="Times New Roman"/>
          <w:bCs/>
        </w:rPr>
        <w:t>1</w:t>
      </w:r>
      <w:r w:rsidR="00D87C6B" w:rsidRPr="00D87C6B">
        <w:rPr>
          <w:rFonts w:ascii="Times New Roman" w:hAnsi="Times New Roman"/>
          <w:bCs/>
        </w:rPr>
        <w:t>2.3.</w:t>
      </w:r>
      <w:r w:rsidRPr="006F2C5C">
        <w:rPr>
          <w:rFonts w:ascii="Times New Roman" w:hAnsi="Times New Roman"/>
          <w:b w:val="0"/>
          <w:bCs/>
        </w:rPr>
        <w:t xml:space="preserve"> Acolhida a impugnação contra o ato convocatório, será definida e publicada nova data</w:t>
      </w:r>
      <w:r w:rsidR="00D87C6B">
        <w:rPr>
          <w:rFonts w:ascii="Times New Roman" w:hAnsi="Times New Roman"/>
          <w:b w:val="0"/>
          <w:bCs/>
        </w:rPr>
        <w:t xml:space="preserve"> </w:t>
      </w:r>
      <w:r w:rsidRPr="006F2C5C">
        <w:rPr>
          <w:rFonts w:ascii="Times New Roman" w:hAnsi="Times New Roman"/>
          <w:b w:val="0"/>
          <w:bCs/>
        </w:rPr>
        <w:t>para a realização do certame.</w:t>
      </w:r>
    </w:p>
    <w:p w:rsidR="00C27403" w:rsidRDefault="00C27403" w:rsidP="00326AED">
      <w:pPr>
        <w:pStyle w:val="Item"/>
        <w:spacing w:before="0"/>
        <w:jc w:val="both"/>
        <w:rPr>
          <w:rFonts w:ascii="Times New Roman" w:hAnsi="Times New Roman"/>
          <w:b w:val="0"/>
          <w:bCs/>
        </w:rPr>
      </w:pPr>
    </w:p>
    <w:p w:rsidR="00C27403" w:rsidRPr="00C27403" w:rsidRDefault="00C27403" w:rsidP="00326AED">
      <w:pPr>
        <w:pStyle w:val="Item"/>
        <w:spacing w:before="0"/>
        <w:jc w:val="both"/>
        <w:rPr>
          <w:rFonts w:ascii="Times New Roman" w:hAnsi="Times New Roman"/>
          <w:b w:val="0"/>
          <w:bCs/>
        </w:rPr>
      </w:pPr>
      <w:r w:rsidRPr="00C27403">
        <w:rPr>
          <w:rFonts w:ascii="Times New Roman" w:hAnsi="Times New Roman"/>
        </w:rPr>
        <w:t>12.4.</w:t>
      </w:r>
      <w:r>
        <w:rPr>
          <w:rFonts w:ascii="Times New Roman" w:hAnsi="Times New Roman"/>
          <w:b w:val="0"/>
        </w:rPr>
        <w:t xml:space="preserve"> </w:t>
      </w:r>
      <w:r w:rsidRPr="00C27403">
        <w:rPr>
          <w:rFonts w:ascii="Times New Roman" w:hAnsi="Times New Roman"/>
          <w:b w:val="0"/>
        </w:rPr>
        <w:t>Qualquer pedido de esclarecimento em relação a eventuais dúvida</w:t>
      </w:r>
      <w:r w:rsidR="004D15A8">
        <w:rPr>
          <w:rFonts w:ascii="Times New Roman" w:hAnsi="Times New Roman"/>
          <w:b w:val="0"/>
        </w:rPr>
        <w:t xml:space="preserve">s na interpretação do presente </w:t>
      </w:r>
      <w:r w:rsidR="00422B87">
        <w:rPr>
          <w:rFonts w:ascii="Times New Roman" w:hAnsi="Times New Roman"/>
          <w:b w:val="0"/>
        </w:rPr>
        <w:t>edital</w:t>
      </w:r>
      <w:r w:rsidR="004D15A8">
        <w:rPr>
          <w:rFonts w:ascii="Times New Roman" w:hAnsi="Times New Roman"/>
          <w:b w:val="0"/>
        </w:rPr>
        <w:t xml:space="preserve"> e seus a</w:t>
      </w:r>
      <w:r w:rsidRPr="00C27403">
        <w:rPr>
          <w:rFonts w:ascii="Times New Roman" w:hAnsi="Times New Roman"/>
          <w:b w:val="0"/>
        </w:rPr>
        <w:t xml:space="preserve">nexos deverá ser enviado ao </w:t>
      </w:r>
      <w:r w:rsidR="004D15A8">
        <w:rPr>
          <w:rFonts w:ascii="Times New Roman" w:hAnsi="Times New Roman"/>
          <w:b w:val="0"/>
        </w:rPr>
        <w:t>p</w:t>
      </w:r>
      <w:r w:rsidR="0071186C">
        <w:rPr>
          <w:rFonts w:ascii="Times New Roman" w:hAnsi="Times New Roman"/>
          <w:b w:val="0"/>
        </w:rPr>
        <w:t>regoeiro</w:t>
      </w:r>
      <w:r w:rsidRPr="00C27403">
        <w:rPr>
          <w:rFonts w:ascii="Times New Roman" w:hAnsi="Times New Roman"/>
          <w:b w:val="0"/>
        </w:rPr>
        <w:t xml:space="preserve">, em até três 03 (três) dias úteis anteriores à data para abertura da sessão pública, exclusivamente por meio eletrônico, através do email </w:t>
      </w:r>
      <w:r w:rsidRPr="00C27403">
        <w:rPr>
          <w:rFonts w:ascii="Times New Roman" w:hAnsi="Times New Roman"/>
          <w:b w:val="0"/>
          <w:i/>
        </w:rPr>
        <w:t>cpl.coad@dpf.gov.br</w:t>
      </w:r>
      <w:r w:rsidRPr="00C27403">
        <w:rPr>
          <w:rFonts w:ascii="Times New Roman" w:hAnsi="Times New Roman"/>
          <w:b w:val="0"/>
        </w:rPr>
        <w:t xml:space="preserve"> (art. 19 do Decreto 5.450/2005).</w:t>
      </w:r>
    </w:p>
    <w:p w:rsidR="000F5F5C" w:rsidRPr="00FC58C9" w:rsidRDefault="000F5F5C" w:rsidP="00326AED">
      <w:pPr>
        <w:pStyle w:val="Item"/>
        <w:spacing w:before="0"/>
        <w:jc w:val="both"/>
        <w:rPr>
          <w:rFonts w:ascii="Times New Roman" w:hAnsi="Times New Roman"/>
          <w:b w:val="0"/>
          <w:bCs/>
        </w:rPr>
      </w:pPr>
    </w:p>
    <w:p w:rsidR="00B02076" w:rsidRDefault="00B02076" w:rsidP="00615F13">
      <w:pPr>
        <w:pStyle w:val="PargrafodaLista"/>
        <w:numPr>
          <w:ilvl w:val="0"/>
          <w:numId w:val="18"/>
        </w:numPr>
        <w:jc w:val="both"/>
        <w:rPr>
          <w:b/>
        </w:rPr>
      </w:pPr>
      <w:r w:rsidRPr="003D500E">
        <w:rPr>
          <w:b/>
        </w:rPr>
        <w:t xml:space="preserve">DAS OBRIGAÇÕES DA </w:t>
      </w:r>
      <w:r w:rsidR="00422B87">
        <w:rPr>
          <w:b/>
        </w:rPr>
        <w:t>CONTRATADA</w:t>
      </w:r>
      <w:r w:rsidR="003D500E">
        <w:rPr>
          <w:b/>
        </w:rPr>
        <w:t xml:space="preserve"> E DA </w:t>
      </w:r>
      <w:r w:rsidR="00422B87">
        <w:rPr>
          <w:b/>
        </w:rPr>
        <w:t>CONTRATANTE</w:t>
      </w:r>
    </w:p>
    <w:p w:rsidR="00AE2C92" w:rsidRDefault="00AE2C92" w:rsidP="00AE2C92">
      <w:pPr>
        <w:jc w:val="both"/>
        <w:rPr>
          <w:szCs w:val="20"/>
        </w:rPr>
      </w:pPr>
      <w:r w:rsidRPr="003F3258">
        <w:rPr>
          <w:b/>
          <w:szCs w:val="20"/>
        </w:rPr>
        <w:t>13.1</w:t>
      </w:r>
      <w:r>
        <w:rPr>
          <w:szCs w:val="20"/>
        </w:rPr>
        <w:t>.</w:t>
      </w:r>
      <w:r w:rsidR="00B02076" w:rsidRPr="00AE2C92">
        <w:rPr>
          <w:szCs w:val="20"/>
        </w:rPr>
        <w:t xml:space="preserve"> </w:t>
      </w:r>
      <w:r w:rsidRPr="00AE2C92">
        <w:rPr>
          <w:szCs w:val="20"/>
        </w:rPr>
        <w:t>DA CONTRATADA: Caberá à CONTRATADA observar, além das responsabilidades resultantes das disposições contidas na Lei nº 8.666/93, as seguintes regulamentações pertinentes aos serviços a serem prestados:</w:t>
      </w:r>
    </w:p>
    <w:p w:rsidR="00AE2C92" w:rsidRDefault="00AE2C92" w:rsidP="00AE2C92">
      <w:pPr>
        <w:jc w:val="both"/>
        <w:rPr>
          <w:szCs w:val="20"/>
        </w:rPr>
      </w:pPr>
      <w:r w:rsidRPr="003F3258">
        <w:rPr>
          <w:b/>
          <w:szCs w:val="20"/>
        </w:rPr>
        <w:t>13.1.1</w:t>
      </w:r>
      <w:r>
        <w:rPr>
          <w:szCs w:val="20"/>
        </w:rPr>
        <w:t xml:space="preserve">. </w:t>
      </w:r>
      <w:r w:rsidRPr="00AE2C92">
        <w:rPr>
          <w:szCs w:val="20"/>
        </w:rPr>
        <w:t>Cumprir os prazos estipulados neste Termo de Referência, do Edital da Licitação e do Contrato, bem como aqueles constantes em sua proposta comercial;</w:t>
      </w:r>
    </w:p>
    <w:p w:rsidR="00AE2C92" w:rsidRDefault="00AE2C92" w:rsidP="00AE2C92">
      <w:pPr>
        <w:jc w:val="both"/>
        <w:rPr>
          <w:szCs w:val="20"/>
        </w:rPr>
      </w:pPr>
      <w:r w:rsidRPr="003F3258">
        <w:rPr>
          <w:b/>
          <w:szCs w:val="20"/>
        </w:rPr>
        <w:t>13.1.2</w:t>
      </w:r>
      <w:r>
        <w:rPr>
          <w:szCs w:val="20"/>
        </w:rPr>
        <w:t xml:space="preserve">. </w:t>
      </w:r>
      <w:r w:rsidRPr="00AE2C92">
        <w:rPr>
          <w:szCs w:val="20"/>
        </w:rPr>
        <w:t xml:space="preserve">Informar à CONTRATANTE, com antecedência, a DATA LIMITE e o WORKSCOPE relativo a qualquer SERVIÇO DE MANUTENÇÃO AERONÁUTICA que envolva tempo maior que três (3) dias para a sua execução e que torne indisponível a AERONAVE. </w:t>
      </w:r>
    </w:p>
    <w:p w:rsidR="00AE2C92" w:rsidRDefault="00AE2C92" w:rsidP="00AE2C92">
      <w:pPr>
        <w:jc w:val="both"/>
        <w:rPr>
          <w:szCs w:val="20"/>
        </w:rPr>
      </w:pPr>
      <w:r w:rsidRPr="003F3258">
        <w:rPr>
          <w:b/>
          <w:szCs w:val="20"/>
        </w:rPr>
        <w:t>13.1.3</w:t>
      </w:r>
      <w:r>
        <w:rPr>
          <w:szCs w:val="20"/>
        </w:rPr>
        <w:t xml:space="preserve">. </w:t>
      </w:r>
      <w:r w:rsidRPr="00AE2C92">
        <w:rPr>
          <w:szCs w:val="20"/>
        </w:rPr>
        <w:t>Executar os serviços dentro das especificações e/ou condições constantes do orçamento devidamente aprovado;</w:t>
      </w:r>
    </w:p>
    <w:p w:rsidR="00AE2C92" w:rsidRDefault="00AE2C92" w:rsidP="00AE2C92">
      <w:pPr>
        <w:jc w:val="both"/>
        <w:rPr>
          <w:szCs w:val="20"/>
        </w:rPr>
      </w:pPr>
      <w:r w:rsidRPr="003F3258">
        <w:rPr>
          <w:b/>
          <w:szCs w:val="20"/>
        </w:rPr>
        <w:lastRenderedPageBreak/>
        <w:t>13.1.4</w:t>
      </w:r>
      <w:r>
        <w:rPr>
          <w:szCs w:val="20"/>
        </w:rPr>
        <w:t xml:space="preserve">. </w:t>
      </w:r>
      <w:r w:rsidRPr="00AE2C92">
        <w:rPr>
          <w:szCs w:val="20"/>
        </w:rPr>
        <w:t>Garantir, na execução dos serviços, a utilização somente de COMPONENTES genuínos e equipamentos indicados pelo fabricante da aeronave;</w:t>
      </w:r>
    </w:p>
    <w:p w:rsidR="00AE2C92" w:rsidRDefault="00AE2C92" w:rsidP="00AE2C92">
      <w:pPr>
        <w:jc w:val="both"/>
        <w:rPr>
          <w:szCs w:val="20"/>
        </w:rPr>
      </w:pPr>
      <w:r w:rsidRPr="003F3258">
        <w:rPr>
          <w:b/>
          <w:szCs w:val="20"/>
        </w:rPr>
        <w:t>13.1.5</w:t>
      </w:r>
      <w:r>
        <w:rPr>
          <w:szCs w:val="20"/>
        </w:rPr>
        <w:t xml:space="preserve">. </w:t>
      </w:r>
      <w:r w:rsidRPr="00AE2C92">
        <w:rPr>
          <w:szCs w:val="20"/>
        </w:rPr>
        <w:t>Fornecer as PEÇAS e COMPONENTES dentro das especificações e/ou condições constantes na Solicitação de Fornecimento de PEÇAS e COMPONENTES;</w:t>
      </w:r>
    </w:p>
    <w:p w:rsidR="00AE2C92" w:rsidRPr="00AE2C92" w:rsidRDefault="00AE2C92" w:rsidP="00AE2C92">
      <w:pPr>
        <w:jc w:val="both"/>
        <w:rPr>
          <w:szCs w:val="20"/>
        </w:rPr>
      </w:pPr>
      <w:r w:rsidRPr="003F3258">
        <w:rPr>
          <w:b/>
          <w:szCs w:val="20"/>
        </w:rPr>
        <w:t>13.1.6</w:t>
      </w:r>
      <w:r>
        <w:rPr>
          <w:szCs w:val="20"/>
        </w:rPr>
        <w:t>.</w:t>
      </w:r>
      <w:r w:rsidRPr="00AE2C92">
        <w:rPr>
          <w:szCs w:val="20"/>
        </w:rPr>
        <w:t xml:space="preserve">  Submeter à fiscalização da CONTRATANTE, quando solicitado, os serviços executados;</w:t>
      </w:r>
    </w:p>
    <w:p w:rsidR="00AE2C92" w:rsidRPr="00AE2C92" w:rsidRDefault="00AE2C92" w:rsidP="00AE2C92">
      <w:pPr>
        <w:pStyle w:val="PargrafodaLista"/>
        <w:spacing w:after="120" w:line="360" w:lineRule="auto"/>
        <w:ind w:left="0"/>
        <w:jc w:val="both"/>
        <w:rPr>
          <w:szCs w:val="20"/>
        </w:rPr>
      </w:pPr>
      <w:r w:rsidRPr="003F3258">
        <w:rPr>
          <w:b/>
          <w:szCs w:val="20"/>
        </w:rPr>
        <w:t>13.1.7</w:t>
      </w:r>
      <w:r w:rsidRPr="00AE2C92">
        <w:rPr>
          <w:szCs w:val="20"/>
        </w:rPr>
        <w:t>.    Refazer os serviços ou substituir os COMPONENTES considerados inadequados pela CONTRATANTE, desde que tecnicamente justificado;</w:t>
      </w:r>
    </w:p>
    <w:p w:rsidR="00AE2C92" w:rsidRDefault="00AE2C92" w:rsidP="00AE2C92">
      <w:pPr>
        <w:pStyle w:val="PargrafodaLista"/>
        <w:spacing w:after="120" w:line="360" w:lineRule="auto"/>
        <w:ind w:left="0"/>
        <w:jc w:val="both"/>
        <w:rPr>
          <w:szCs w:val="20"/>
        </w:rPr>
      </w:pPr>
      <w:r w:rsidRPr="003F3258">
        <w:rPr>
          <w:b/>
          <w:szCs w:val="20"/>
        </w:rPr>
        <w:t>13.1.8</w:t>
      </w:r>
      <w:r w:rsidRPr="00AE2C92">
        <w:rPr>
          <w:szCs w:val="20"/>
        </w:rPr>
        <w:t>. Cobrar os serviços conforme orçamento aprovado seguindo as demais condições descritas;</w:t>
      </w:r>
    </w:p>
    <w:p w:rsidR="00AE2C92" w:rsidRDefault="00AE2C92" w:rsidP="00AE2C92">
      <w:pPr>
        <w:pStyle w:val="PargrafodaLista"/>
        <w:spacing w:after="120" w:line="360" w:lineRule="auto"/>
        <w:ind w:left="0"/>
        <w:jc w:val="both"/>
        <w:rPr>
          <w:szCs w:val="20"/>
        </w:rPr>
      </w:pPr>
      <w:r w:rsidRPr="003F3258">
        <w:rPr>
          <w:b/>
          <w:szCs w:val="20"/>
        </w:rPr>
        <w:t>13.1.9</w:t>
      </w:r>
      <w:r w:rsidR="003F3258">
        <w:rPr>
          <w:szCs w:val="20"/>
        </w:rPr>
        <w:t>.</w:t>
      </w:r>
      <w:r>
        <w:rPr>
          <w:szCs w:val="20"/>
        </w:rPr>
        <w:t xml:space="preserve"> </w:t>
      </w:r>
      <w:r w:rsidRPr="00AE2C92">
        <w:rPr>
          <w:szCs w:val="20"/>
        </w:rPr>
        <w:t>Manter seus funcionários devidamente uniformizados no local de trabalho, quando em serviço;</w:t>
      </w:r>
    </w:p>
    <w:p w:rsidR="00AE2C92" w:rsidRDefault="00AE2C92" w:rsidP="00AE2C92">
      <w:pPr>
        <w:pStyle w:val="PargrafodaLista"/>
        <w:spacing w:after="120" w:line="360" w:lineRule="auto"/>
        <w:ind w:left="0"/>
        <w:jc w:val="both"/>
        <w:rPr>
          <w:szCs w:val="20"/>
        </w:rPr>
      </w:pPr>
      <w:r w:rsidRPr="003F3258">
        <w:rPr>
          <w:b/>
          <w:szCs w:val="20"/>
        </w:rPr>
        <w:t>13.1.10</w:t>
      </w:r>
      <w:r w:rsidR="003F3258">
        <w:rPr>
          <w:szCs w:val="20"/>
        </w:rPr>
        <w:t>.</w:t>
      </w:r>
      <w:r>
        <w:rPr>
          <w:szCs w:val="20"/>
        </w:rPr>
        <w:t xml:space="preserve"> </w:t>
      </w:r>
      <w:r w:rsidRPr="00AE2C92">
        <w:rPr>
          <w:szCs w:val="20"/>
        </w:rPr>
        <w:t>Comunicar à CONTRATANTE qualquer anormalidade e prestar os esclarecimentos julgados necessários;</w:t>
      </w:r>
    </w:p>
    <w:p w:rsidR="00AE2C92" w:rsidRDefault="00AE2C92" w:rsidP="00AE2C92">
      <w:pPr>
        <w:pStyle w:val="PargrafodaLista"/>
        <w:spacing w:after="120" w:line="360" w:lineRule="auto"/>
        <w:ind w:left="0"/>
        <w:jc w:val="both"/>
        <w:rPr>
          <w:szCs w:val="20"/>
        </w:rPr>
      </w:pPr>
      <w:r w:rsidRPr="003F3258">
        <w:rPr>
          <w:b/>
          <w:szCs w:val="20"/>
        </w:rPr>
        <w:t>13.1.11</w:t>
      </w:r>
      <w:r w:rsidR="003F3258">
        <w:rPr>
          <w:szCs w:val="20"/>
        </w:rPr>
        <w:t>.</w:t>
      </w:r>
      <w:r>
        <w:rPr>
          <w:szCs w:val="20"/>
        </w:rPr>
        <w:t xml:space="preserve"> </w:t>
      </w:r>
      <w:r w:rsidRPr="00AE2C92">
        <w:rPr>
          <w:szCs w:val="20"/>
        </w:rPr>
        <w:t>Informar previamente qualquer alteração no quadro técnico de funcionários indicados na Cláusula Sexta deste Termo de Referência. A troca ou substituição de qualquer técnico acarretará obrigatoriamente a necessidade de comunicação prévia ao Fiscal do Contrato e apresentação de documentação comprobatória da capacitação técnica e de treinamento do novo técnico que executará os serviços previstos neste Termo de Referência, cumprindo o disposto na referida cláusula;</w:t>
      </w:r>
    </w:p>
    <w:p w:rsidR="00AE2C92" w:rsidRDefault="00AE2C92" w:rsidP="00AE2C92">
      <w:pPr>
        <w:pStyle w:val="PargrafodaLista"/>
        <w:spacing w:after="120" w:line="360" w:lineRule="auto"/>
        <w:ind w:left="0"/>
        <w:jc w:val="both"/>
        <w:rPr>
          <w:szCs w:val="20"/>
        </w:rPr>
      </w:pPr>
      <w:r w:rsidRPr="003F3258">
        <w:rPr>
          <w:b/>
          <w:szCs w:val="20"/>
        </w:rPr>
        <w:t>13.1.12</w:t>
      </w:r>
      <w:r>
        <w:rPr>
          <w:szCs w:val="20"/>
        </w:rPr>
        <w:t xml:space="preserve">. </w:t>
      </w:r>
      <w:r w:rsidRPr="00AE2C92">
        <w:rPr>
          <w:szCs w:val="20"/>
        </w:rPr>
        <w:t xml:space="preserve">Refazer em igual prazo de execução, contado a partir da comunicação, os serviços que forem rejeitados tecnicamente pela CONTRATANTE; </w:t>
      </w:r>
    </w:p>
    <w:p w:rsidR="00AE2C92" w:rsidRDefault="00AE2C92" w:rsidP="00AE2C92">
      <w:pPr>
        <w:pStyle w:val="PargrafodaLista"/>
        <w:spacing w:after="120" w:line="360" w:lineRule="auto"/>
        <w:ind w:left="0"/>
        <w:jc w:val="both"/>
        <w:rPr>
          <w:szCs w:val="20"/>
        </w:rPr>
      </w:pPr>
      <w:r w:rsidRPr="003F3258">
        <w:rPr>
          <w:b/>
          <w:szCs w:val="20"/>
        </w:rPr>
        <w:t>13.1.13</w:t>
      </w:r>
      <w:r>
        <w:rPr>
          <w:szCs w:val="20"/>
        </w:rPr>
        <w:t xml:space="preserve">. </w:t>
      </w:r>
      <w:r w:rsidRPr="00AE2C92">
        <w:rPr>
          <w:szCs w:val="20"/>
        </w:rPr>
        <w:t>Substituir, nos prazos e condições indicados no item 10.6 desse Termo de Referência, as PEÇAS e COMPONENTES que apresentarem defeitos ou que não tenham sido as solicitadas pela CONTRATANTE;</w:t>
      </w:r>
    </w:p>
    <w:p w:rsidR="00AE2C92" w:rsidRDefault="00AE2C92" w:rsidP="00AE2C92">
      <w:pPr>
        <w:pStyle w:val="PargrafodaLista"/>
        <w:spacing w:after="120" w:line="360" w:lineRule="auto"/>
        <w:ind w:left="0"/>
        <w:jc w:val="both"/>
        <w:rPr>
          <w:szCs w:val="20"/>
        </w:rPr>
      </w:pPr>
      <w:r w:rsidRPr="003F3258">
        <w:rPr>
          <w:b/>
          <w:szCs w:val="20"/>
        </w:rPr>
        <w:t>13.1.14</w:t>
      </w:r>
      <w:r>
        <w:rPr>
          <w:szCs w:val="20"/>
        </w:rPr>
        <w:t xml:space="preserve">. </w:t>
      </w:r>
      <w:r w:rsidRPr="00AE2C92">
        <w:rPr>
          <w:szCs w:val="20"/>
        </w:rPr>
        <w:t>Manter-se durante toda a execução do Contrato em compatibilidade com as obrigações a serem assumidas, bem como todas as condições de habilitação de seus técnicos e qualificações exigidas inicialmente;</w:t>
      </w:r>
    </w:p>
    <w:p w:rsidR="00AE2C92" w:rsidRDefault="00AE2C92" w:rsidP="00AE2C92">
      <w:pPr>
        <w:pStyle w:val="PargrafodaLista"/>
        <w:spacing w:after="120" w:line="360" w:lineRule="auto"/>
        <w:ind w:left="0"/>
        <w:jc w:val="both"/>
        <w:rPr>
          <w:szCs w:val="20"/>
        </w:rPr>
      </w:pPr>
      <w:r w:rsidRPr="003F3258">
        <w:rPr>
          <w:b/>
          <w:szCs w:val="20"/>
        </w:rPr>
        <w:t>13.1.15</w:t>
      </w:r>
      <w:r>
        <w:rPr>
          <w:szCs w:val="20"/>
        </w:rPr>
        <w:t xml:space="preserve">. </w:t>
      </w:r>
      <w:r w:rsidRPr="00AE2C92">
        <w:rPr>
          <w:szCs w:val="20"/>
        </w:rPr>
        <w:t xml:space="preserve">Assumir a responsabilidade por todas as providências e obrigações estabelecidas na legislação específica de acidentes do trabalho quando em ocorrência da espécie forem vítimas os </w:t>
      </w:r>
      <w:r w:rsidRPr="00AE2C92">
        <w:rPr>
          <w:szCs w:val="20"/>
        </w:rPr>
        <w:lastRenderedPageBreak/>
        <w:t>seus empregados no desempenho dos serviços ou em conexão com eles, ainda que acontecido nas dependências da CONTRATADA;</w:t>
      </w:r>
    </w:p>
    <w:p w:rsidR="00AE2C92" w:rsidRDefault="00AE2C92" w:rsidP="00AE2C92">
      <w:pPr>
        <w:pStyle w:val="PargrafodaLista"/>
        <w:spacing w:after="120" w:line="360" w:lineRule="auto"/>
        <w:ind w:left="0"/>
        <w:jc w:val="both"/>
        <w:rPr>
          <w:szCs w:val="20"/>
        </w:rPr>
      </w:pPr>
      <w:r w:rsidRPr="003F3258">
        <w:rPr>
          <w:b/>
          <w:szCs w:val="20"/>
        </w:rPr>
        <w:t>13.1.16</w:t>
      </w:r>
      <w:r>
        <w:rPr>
          <w:szCs w:val="20"/>
        </w:rPr>
        <w:t xml:space="preserve">. </w:t>
      </w:r>
      <w:r w:rsidRPr="00AE2C92">
        <w:rPr>
          <w:szCs w:val="20"/>
        </w:rPr>
        <w:t>Orientar seus empregados a manter sigilo sobre fatos, atos, dados ou documentos de que tomem conhecimento e que tenham relação ou pertinência com a Polícia Federal, durante e após a prestação dos serviços, sujeitando-se a aplicação das sanções civis e penais pelo descumprimento;</w:t>
      </w:r>
    </w:p>
    <w:p w:rsidR="00AE2C92" w:rsidRDefault="00AE2C92" w:rsidP="00AE2C92">
      <w:pPr>
        <w:pStyle w:val="PargrafodaLista"/>
        <w:spacing w:after="120" w:line="360" w:lineRule="auto"/>
        <w:ind w:left="0"/>
        <w:jc w:val="both"/>
        <w:rPr>
          <w:szCs w:val="20"/>
        </w:rPr>
      </w:pPr>
      <w:r w:rsidRPr="003F3258">
        <w:rPr>
          <w:b/>
          <w:szCs w:val="20"/>
        </w:rPr>
        <w:t>13.1.17</w:t>
      </w:r>
      <w:r>
        <w:rPr>
          <w:szCs w:val="20"/>
        </w:rPr>
        <w:t xml:space="preserve">. </w:t>
      </w:r>
      <w:r w:rsidRPr="00AE2C92">
        <w:rPr>
          <w:szCs w:val="20"/>
        </w:rPr>
        <w:t>Prestar os serviços dentro dos parâmetros e rotinas estabelecidos, em observância às normas legais e regulamentares aplicáveis e às recomendações aceita pela boa técnica;</w:t>
      </w:r>
    </w:p>
    <w:p w:rsidR="00AE2C92" w:rsidRDefault="00AE2C92" w:rsidP="00AE2C92">
      <w:pPr>
        <w:pStyle w:val="PargrafodaLista"/>
        <w:spacing w:after="120" w:line="360" w:lineRule="auto"/>
        <w:ind w:left="0"/>
        <w:jc w:val="both"/>
        <w:rPr>
          <w:szCs w:val="20"/>
        </w:rPr>
      </w:pPr>
      <w:r w:rsidRPr="003F3258">
        <w:rPr>
          <w:b/>
          <w:szCs w:val="20"/>
        </w:rPr>
        <w:t>13.1.18</w:t>
      </w:r>
      <w:r>
        <w:rPr>
          <w:szCs w:val="20"/>
        </w:rPr>
        <w:t xml:space="preserve">. </w:t>
      </w:r>
      <w:r w:rsidRPr="00AE2C92">
        <w:rPr>
          <w:szCs w:val="20"/>
        </w:rPr>
        <w:t>Executar de forma adequada a supervisão permanente dos serviços, de modo a obter uma operação correta e eficaz;</w:t>
      </w:r>
    </w:p>
    <w:p w:rsidR="00AE2C92" w:rsidRDefault="00AE2C92" w:rsidP="00AE2C92">
      <w:pPr>
        <w:pStyle w:val="PargrafodaLista"/>
        <w:spacing w:after="120" w:line="360" w:lineRule="auto"/>
        <w:ind w:left="0"/>
        <w:jc w:val="both"/>
        <w:rPr>
          <w:szCs w:val="20"/>
        </w:rPr>
      </w:pPr>
      <w:r w:rsidRPr="003F3258">
        <w:rPr>
          <w:b/>
          <w:szCs w:val="20"/>
        </w:rPr>
        <w:t>13.1.19</w:t>
      </w:r>
      <w:r>
        <w:rPr>
          <w:szCs w:val="20"/>
        </w:rPr>
        <w:t xml:space="preserve">. </w:t>
      </w:r>
      <w:r w:rsidRPr="00AE2C92">
        <w:rPr>
          <w:szCs w:val="20"/>
        </w:rPr>
        <w:t>Aceitar, nas mesmas condições contratuais originais, os acréscimos e supressões que se fizerem nos serviços de até 25% (vinte e cinco por cento) do valor inicial atualizado do Contrato de acordo com o art. 65, I, da Lei 8.666/93;</w:t>
      </w:r>
    </w:p>
    <w:p w:rsidR="00AE2C92" w:rsidRDefault="00AE2C92" w:rsidP="00AE2C92">
      <w:pPr>
        <w:pStyle w:val="PargrafodaLista"/>
        <w:spacing w:after="120" w:line="360" w:lineRule="auto"/>
        <w:ind w:left="0"/>
        <w:jc w:val="both"/>
        <w:rPr>
          <w:szCs w:val="20"/>
        </w:rPr>
      </w:pPr>
      <w:r w:rsidRPr="003F3258">
        <w:rPr>
          <w:b/>
          <w:szCs w:val="20"/>
        </w:rPr>
        <w:t>13.1.20</w:t>
      </w:r>
      <w:r>
        <w:rPr>
          <w:szCs w:val="20"/>
        </w:rPr>
        <w:t xml:space="preserve">. </w:t>
      </w:r>
      <w:r w:rsidRPr="00AE2C92">
        <w:rPr>
          <w:szCs w:val="20"/>
        </w:rPr>
        <w:t>Permanecer durante toda a vigência do Contrato com o seu Manual de Gerenciamento de Segurança Operacional (MGSO) aprovado e em consonância com as normas referentes à prevenção de acidentes aeronáuticos e segurança de voo, conforme prevê a Resolução Nº</w:t>
      </w:r>
      <w:r w:rsidR="00D164F1">
        <w:rPr>
          <w:szCs w:val="20"/>
        </w:rPr>
        <w:t xml:space="preserve"> </w:t>
      </w:r>
      <w:r w:rsidRPr="00AE2C92">
        <w:rPr>
          <w:szCs w:val="20"/>
        </w:rPr>
        <w:t>106 da ANAC, de 30 de junho de 2009 e no RBHA 145;</w:t>
      </w:r>
    </w:p>
    <w:p w:rsidR="00AE2C92" w:rsidRDefault="00AE2C92" w:rsidP="00AE2C92">
      <w:pPr>
        <w:pStyle w:val="PargrafodaLista"/>
        <w:spacing w:after="120" w:line="360" w:lineRule="auto"/>
        <w:ind w:left="0"/>
        <w:jc w:val="both"/>
        <w:rPr>
          <w:szCs w:val="20"/>
        </w:rPr>
      </w:pPr>
      <w:r w:rsidRPr="003F3258">
        <w:rPr>
          <w:b/>
          <w:szCs w:val="20"/>
        </w:rPr>
        <w:t>13.1.21</w:t>
      </w:r>
      <w:r>
        <w:rPr>
          <w:szCs w:val="20"/>
        </w:rPr>
        <w:t xml:space="preserve">. </w:t>
      </w:r>
      <w:r w:rsidRPr="00AE2C92">
        <w:rPr>
          <w:szCs w:val="20"/>
        </w:rPr>
        <w:t>Receber a Auditoria de Segurança Operacional, em sua oficina, quando solicitada pela CONTRATANTE, para verificar a validade de seu MGSO;</w:t>
      </w:r>
    </w:p>
    <w:p w:rsidR="00AE2C92" w:rsidRDefault="00AE2C92" w:rsidP="00AE2C92">
      <w:pPr>
        <w:pStyle w:val="PargrafodaLista"/>
        <w:spacing w:after="120" w:line="360" w:lineRule="auto"/>
        <w:ind w:left="0"/>
        <w:jc w:val="both"/>
        <w:rPr>
          <w:szCs w:val="20"/>
        </w:rPr>
      </w:pPr>
      <w:r w:rsidRPr="003F3258">
        <w:rPr>
          <w:b/>
          <w:szCs w:val="20"/>
        </w:rPr>
        <w:t>13.1.22</w:t>
      </w:r>
      <w:r>
        <w:rPr>
          <w:szCs w:val="20"/>
        </w:rPr>
        <w:t xml:space="preserve">. </w:t>
      </w:r>
      <w:r w:rsidRPr="00AE2C92">
        <w:rPr>
          <w:szCs w:val="20"/>
        </w:rPr>
        <w:t>Responsabilizar-se integralmente pelos danos causados por culpa ou dolo à AERONAVE e a terceiros, quando decorrentes da falha na prestação dos serviços ou dos componentes fornecidos;</w:t>
      </w:r>
    </w:p>
    <w:p w:rsidR="00AE2C92" w:rsidRDefault="00AE2C92" w:rsidP="00AE2C92">
      <w:pPr>
        <w:pStyle w:val="PargrafodaLista"/>
        <w:spacing w:after="120" w:line="360" w:lineRule="auto"/>
        <w:ind w:left="0"/>
        <w:jc w:val="both"/>
        <w:rPr>
          <w:szCs w:val="20"/>
        </w:rPr>
      </w:pPr>
      <w:r w:rsidRPr="003F3258">
        <w:rPr>
          <w:b/>
          <w:szCs w:val="20"/>
        </w:rPr>
        <w:t>13.1.23</w:t>
      </w:r>
      <w:r>
        <w:rPr>
          <w:szCs w:val="20"/>
        </w:rPr>
        <w:t xml:space="preserve">. </w:t>
      </w:r>
      <w:r w:rsidRPr="00AE2C92">
        <w:rPr>
          <w:szCs w:val="20"/>
        </w:rPr>
        <w:t>Garantir pronto atendimento à AERONAVE descrita na Cláusula Terceira deste Termo de Referência, devendo o mecânico que compõe a equipe técnica do APOIO OPERACIONAL prestar os serviços prioritariamente à CONTRATANTE;</w:t>
      </w:r>
    </w:p>
    <w:p w:rsidR="00AE2C92" w:rsidRDefault="00AE2C92" w:rsidP="00AE2C92">
      <w:pPr>
        <w:pStyle w:val="PargrafodaLista"/>
        <w:spacing w:after="120" w:line="360" w:lineRule="auto"/>
        <w:ind w:left="0"/>
        <w:jc w:val="both"/>
        <w:rPr>
          <w:szCs w:val="20"/>
        </w:rPr>
      </w:pPr>
      <w:r w:rsidRPr="003F3258">
        <w:rPr>
          <w:b/>
          <w:szCs w:val="20"/>
        </w:rPr>
        <w:t>13.1.24</w:t>
      </w:r>
      <w:r>
        <w:rPr>
          <w:szCs w:val="20"/>
        </w:rPr>
        <w:t xml:space="preserve">. </w:t>
      </w:r>
      <w:r w:rsidRPr="00AE2C92">
        <w:rPr>
          <w:szCs w:val="20"/>
        </w:rPr>
        <w:t>Assumir a responsabilidade pelos encargos fiscais e comerciais resultantes da adjudicação;</w:t>
      </w:r>
    </w:p>
    <w:p w:rsidR="00AE2C92" w:rsidRDefault="00AE2C92" w:rsidP="00AE2C92">
      <w:pPr>
        <w:pStyle w:val="PargrafodaLista"/>
        <w:spacing w:after="120" w:line="360" w:lineRule="auto"/>
        <w:ind w:left="0"/>
        <w:jc w:val="both"/>
        <w:rPr>
          <w:szCs w:val="20"/>
        </w:rPr>
      </w:pPr>
      <w:r w:rsidRPr="00EE60B8">
        <w:rPr>
          <w:b/>
          <w:szCs w:val="20"/>
        </w:rPr>
        <w:lastRenderedPageBreak/>
        <w:t>13.1.25</w:t>
      </w:r>
      <w:r>
        <w:rPr>
          <w:szCs w:val="20"/>
        </w:rPr>
        <w:t xml:space="preserve">. </w:t>
      </w:r>
      <w:r w:rsidRPr="00AE2C92">
        <w:rPr>
          <w:szCs w:val="20"/>
        </w:rPr>
        <w:t>Substituir, quando solicitado por escrito e tecnicamente justificado pela CONTRATANTE, qualquer profissional que estiver prestando o serviço objeto deste Termo de Referência, no prazo de até 10 (dez) dias úteis, podendo ser prorrogado por igual período, desde que devidamente justificado.</w:t>
      </w:r>
    </w:p>
    <w:p w:rsidR="00AE2C92" w:rsidRDefault="00AE2C92" w:rsidP="00AE2C92">
      <w:pPr>
        <w:pStyle w:val="PargrafodaLista"/>
        <w:spacing w:after="120" w:line="360" w:lineRule="auto"/>
        <w:ind w:left="0"/>
        <w:jc w:val="both"/>
        <w:rPr>
          <w:szCs w:val="20"/>
        </w:rPr>
      </w:pPr>
      <w:r w:rsidRPr="00EE60B8">
        <w:rPr>
          <w:b/>
          <w:szCs w:val="20"/>
        </w:rPr>
        <w:t>13.1.26</w:t>
      </w:r>
      <w:r>
        <w:rPr>
          <w:szCs w:val="20"/>
        </w:rPr>
        <w:t xml:space="preserve">. </w:t>
      </w:r>
      <w:r w:rsidRPr="00AE2C92">
        <w:rPr>
          <w:szCs w:val="20"/>
        </w:rPr>
        <w:t>Respeitar os protocolos de execução da garantia do fabricante, a serem informados pela CONTRATANTE no início da vigência contratual, sob pena de ser responsabilizada pelos custos decorrentes de eventual quebra da cobertura da garantia oferecida pelo fabricante.</w:t>
      </w:r>
    </w:p>
    <w:p w:rsidR="00AE2C92" w:rsidRDefault="00AE2C92" w:rsidP="00AE2C92">
      <w:pPr>
        <w:pStyle w:val="PargrafodaLista"/>
        <w:spacing w:after="120" w:line="360" w:lineRule="auto"/>
        <w:ind w:left="0"/>
        <w:jc w:val="both"/>
        <w:rPr>
          <w:szCs w:val="20"/>
        </w:rPr>
      </w:pPr>
      <w:r w:rsidRPr="00EE60B8">
        <w:rPr>
          <w:b/>
          <w:szCs w:val="20"/>
        </w:rPr>
        <w:t>13.1.27</w:t>
      </w:r>
      <w:r>
        <w:rPr>
          <w:szCs w:val="20"/>
        </w:rPr>
        <w:t xml:space="preserve">. </w:t>
      </w:r>
      <w:r w:rsidRPr="00AE2C92">
        <w:rPr>
          <w:szCs w:val="20"/>
        </w:rPr>
        <w:t>Montar e analisar os gráficos de tendências extraídos do sistema de manutenção preditiva instalado na aeronave pelos técnicos da MANUTENÇÃO DE CAMPO.</w:t>
      </w:r>
    </w:p>
    <w:p w:rsidR="00AE2C92" w:rsidRDefault="00AE2C92" w:rsidP="00AE2C92">
      <w:pPr>
        <w:pStyle w:val="PargrafodaLista"/>
        <w:spacing w:after="120" w:line="360" w:lineRule="auto"/>
        <w:ind w:left="0"/>
        <w:jc w:val="both"/>
        <w:rPr>
          <w:szCs w:val="20"/>
        </w:rPr>
      </w:pPr>
      <w:r w:rsidRPr="00EE60B8">
        <w:rPr>
          <w:b/>
          <w:szCs w:val="20"/>
        </w:rPr>
        <w:t>13.2</w:t>
      </w:r>
      <w:r>
        <w:rPr>
          <w:szCs w:val="20"/>
        </w:rPr>
        <w:t xml:space="preserve">. </w:t>
      </w:r>
      <w:r w:rsidRPr="00AE2C92">
        <w:rPr>
          <w:szCs w:val="20"/>
        </w:rPr>
        <w:t>DA CONTRATANTE: Caberá à CONTRATANTE, além das disposições contidas no art. 67 da Lei nº 8.666/93, as seguintes obrigações pertinentes aos serviços objeto deste Termo de Referência:</w:t>
      </w:r>
    </w:p>
    <w:p w:rsidR="00AE2C92" w:rsidRDefault="00AE2C92" w:rsidP="00AE2C92">
      <w:pPr>
        <w:pStyle w:val="PargrafodaLista"/>
        <w:spacing w:after="120" w:line="360" w:lineRule="auto"/>
        <w:ind w:left="0"/>
        <w:jc w:val="both"/>
        <w:rPr>
          <w:szCs w:val="20"/>
        </w:rPr>
      </w:pPr>
      <w:r w:rsidRPr="00EE60B8">
        <w:rPr>
          <w:b/>
          <w:szCs w:val="20"/>
        </w:rPr>
        <w:t>13.2.1</w:t>
      </w:r>
      <w:r>
        <w:rPr>
          <w:szCs w:val="20"/>
        </w:rPr>
        <w:t xml:space="preserve">. </w:t>
      </w:r>
      <w:r w:rsidRPr="00AE2C92">
        <w:rPr>
          <w:szCs w:val="20"/>
        </w:rPr>
        <w:t>Anotar as alterações relacionadas com a segurança de voo fazendo as recomendações pertinentes e propondo à CONTRATADA prazo para regularizá-las;</w:t>
      </w:r>
    </w:p>
    <w:p w:rsidR="00AE2C92" w:rsidRDefault="00AE2C92" w:rsidP="00AE2C92">
      <w:pPr>
        <w:pStyle w:val="PargrafodaLista"/>
        <w:spacing w:after="120" w:line="360" w:lineRule="auto"/>
        <w:ind w:left="0"/>
        <w:jc w:val="both"/>
        <w:rPr>
          <w:szCs w:val="20"/>
        </w:rPr>
      </w:pPr>
      <w:r w:rsidRPr="00EE60B8">
        <w:rPr>
          <w:b/>
          <w:szCs w:val="20"/>
        </w:rPr>
        <w:t>13.2.2</w:t>
      </w:r>
      <w:r>
        <w:rPr>
          <w:szCs w:val="20"/>
        </w:rPr>
        <w:t xml:space="preserve">. </w:t>
      </w:r>
      <w:r w:rsidRPr="00AE2C92">
        <w:rPr>
          <w:szCs w:val="20"/>
        </w:rPr>
        <w:t>Efetuar diligência nas dependências da oficina da licitante vencedora do certame para verificar se a mesma está devidamente homologada pela Agência Nacional de Aviação Civil – ANAC e tecnicamente habilitada para executar os referidos serviços de manutenção aeronáutica e constatar se os técnicos indicados para executar os referidos serviços possuem as devidas habilitações, conforme exigido na Cláusula Sexta deste Termo de Referência;</w:t>
      </w:r>
    </w:p>
    <w:p w:rsidR="00AE2C92" w:rsidRDefault="00AE2C92" w:rsidP="00AE2C92">
      <w:pPr>
        <w:pStyle w:val="PargrafodaLista"/>
        <w:spacing w:after="120" w:line="360" w:lineRule="auto"/>
        <w:ind w:left="0"/>
        <w:jc w:val="both"/>
        <w:rPr>
          <w:szCs w:val="20"/>
        </w:rPr>
      </w:pPr>
      <w:r w:rsidRPr="00EE60B8">
        <w:rPr>
          <w:b/>
          <w:szCs w:val="20"/>
        </w:rPr>
        <w:t>13.2.3</w:t>
      </w:r>
      <w:r>
        <w:rPr>
          <w:szCs w:val="20"/>
        </w:rPr>
        <w:t xml:space="preserve">. </w:t>
      </w:r>
      <w:r w:rsidRPr="00AE2C92">
        <w:rPr>
          <w:szCs w:val="20"/>
        </w:rPr>
        <w:t>Permitir acesso de funcionários da CONTRATADA, devidamente credenciados, às dependências da CAOP/DIREX/DPF, a dados e informações necessários ao desempenho das atividades previstas;</w:t>
      </w:r>
    </w:p>
    <w:p w:rsidR="00AE2C92" w:rsidRDefault="00AE2C92" w:rsidP="00AE2C92">
      <w:pPr>
        <w:pStyle w:val="PargrafodaLista"/>
        <w:spacing w:after="120" w:line="360" w:lineRule="auto"/>
        <w:ind w:left="0"/>
        <w:jc w:val="both"/>
        <w:rPr>
          <w:szCs w:val="20"/>
        </w:rPr>
      </w:pPr>
      <w:r w:rsidRPr="00EE60B8">
        <w:rPr>
          <w:b/>
          <w:szCs w:val="20"/>
        </w:rPr>
        <w:t>13.2.4</w:t>
      </w:r>
      <w:r>
        <w:rPr>
          <w:szCs w:val="20"/>
        </w:rPr>
        <w:t xml:space="preserve">. </w:t>
      </w:r>
      <w:r w:rsidRPr="00AE2C92">
        <w:rPr>
          <w:szCs w:val="20"/>
        </w:rPr>
        <w:t>Prestar as informações e os esclarecimentos atinentes ao serviço que venham a ser solicitados pelos empregados da CONTRATADA;</w:t>
      </w:r>
    </w:p>
    <w:p w:rsidR="00AE2C92" w:rsidRDefault="00AE2C92" w:rsidP="00AE2C92">
      <w:pPr>
        <w:pStyle w:val="PargrafodaLista"/>
        <w:spacing w:after="120" w:line="360" w:lineRule="auto"/>
        <w:ind w:left="0"/>
        <w:jc w:val="both"/>
        <w:rPr>
          <w:szCs w:val="20"/>
        </w:rPr>
      </w:pPr>
      <w:r w:rsidRPr="00EE60B8">
        <w:rPr>
          <w:b/>
          <w:szCs w:val="20"/>
        </w:rPr>
        <w:t>13.2.5</w:t>
      </w:r>
      <w:r>
        <w:rPr>
          <w:szCs w:val="20"/>
        </w:rPr>
        <w:t xml:space="preserve">. </w:t>
      </w:r>
      <w:r w:rsidRPr="00AE2C92">
        <w:rPr>
          <w:szCs w:val="20"/>
        </w:rPr>
        <w:t xml:space="preserve">Solicitar formalmente a execução de serviços específicos não abrangidos pelo APOIO TÉCNICO OPERACIONAL, conforme modelo do Anexo V deste Termo de Referência; </w:t>
      </w:r>
    </w:p>
    <w:p w:rsidR="00AE2C92" w:rsidRDefault="00AE2C92" w:rsidP="00AE2C92">
      <w:pPr>
        <w:pStyle w:val="PargrafodaLista"/>
        <w:spacing w:after="120" w:line="360" w:lineRule="auto"/>
        <w:ind w:left="0"/>
        <w:jc w:val="both"/>
        <w:rPr>
          <w:szCs w:val="20"/>
        </w:rPr>
      </w:pPr>
      <w:r w:rsidRPr="00EE60B8">
        <w:rPr>
          <w:b/>
          <w:szCs w:val="20"/>
        </w:rPr>
        <w:lastRenderedPageBreak/>
        <w:t>13.2.6</w:t>
      </w:r>
      <w:r>
        <w:rPr>
          <w:szCs w:val="20"/>
        </w:rPr>
        <w:t xml:space="preserve">. </w:t>
      </w:r>
      <w:r w:rsidRPr="00AE2C92">
        <w:rPr>
          <w:szCs w:val="20"/>
        </w:rPr>
        <w:t>Solicitar formalmente o fornecimento de PEÇAS e COMPONENTES, conforme modelo do Anexo V deste Termo de Referência;</w:t>
      </w:r>
    </w:p>
    <w:p w:rsidR="00AE2C92" w:rsidRDefault="00AE2C92" w:rsidP="00AE2C92">
      <w:pPr>
        <w:pStyle w:val="PargrafodaLista"/>
        <w:spacing w:after="120" w:line="360" w:lineRule="auto"/>
        <w:ind w:left="0"/>
        <w:jc w:val="both"/>
        <w:rPr>
          <w:szCs w:val="20"/>
        </w:rPr>
      </w:pPr>
      <w:r w:rsidRPr="00EE60B8">
        <w:rPr>
          <w:b/>
          <w:szCs w:val="20"/>
        </w:rPr>
        <w:t>13.2.7</w:t>
      </w:r>
      <w:r>
        <w:rPr>
          <w:szCs w:val="20"/>
        </w:rPr>
        <w:t xml:space="preserve">. </w:t>
      </w:r>
      <w:r w:rsidRPr="00AE2C92">
        <w:rPr>
          <w:szCs w:val="20"/>
        </w:rPr>
        <w:t>Informar à CONTRATADA, com uma semana de antecedência, quando possível, os serviços não contemplados pelo APOIO TÉCNICO OPERACIONAL que deverão ser executados na próxima inspeção e a data provável da realização desta;</w:t>
      </w:r>
    </w:p>
    <w:p w:rsidR="00AE2C92" w:rsidRPr="00AE2C92" w:rsidRDefault="00AE2C92" w:rsidP="00AE2C92">
      <w:pPr>
        <w:pStyle w:val="PargrafodaLista"/>
        <w:spacing w:after="120" w:line="360" w:lineRule="auto"/>
        <w:ind w:left="0"/>
        <w:jc w:val="both"/>
        <w:rPr>
          <w:szCs w:val="20"/>
        </w:rPr>
      </w:pPr>
      <w:r w:rsidRPr="00EE60B8">
        <w:rPr>
          <w:b/>
          <w:szCs w:val="20"/>
        </w:rPr>
        <w:t>13.2.8</w:t>
      </w:r>
      <w:r>
        <w:rPr>
          <w:szCs w:val="20"/>
        </w:rPr>
        <w:t xml:space="preserve">. </w:t>
      </w:r>
      <w:r w:rsidRPr="00AE2C92">
        <w:rPr>
          <w:szCs w:val="20"/>
        </w:rPr>
        <w:t>Disponibilizar, caso necessário, local para guardar ferramentais da CONTRATADA no hangar da CONTRATANTE, caso ela não disponha de dependências próprias em Brasília/DF.</w:t>
      </w:r>
    </w:p>
    <w:p w:rsidR="003D500E" w:rsidRPr="003D500E" w:rsidRDefault="003D500E" w:rsidP="00326AED">
      <w:pPr>
        <w:jc w:val="both"/>
        <w:rPr>
          <w:bCs/>
        </w:rPr>
      </w:pPr>
    </w:p>
    <w:p w:rsidR="00B02076" w:rsidRDefault="00B02076" w:rsidP="00615F13">
      <w:pPr>
        <w:pStyle w:val="Item"/>
        <w:numPr>
          <w:ilvl w:val="0"/>
          <w:numId w:val="18"/>
        </w:numPr>
        <w:spacing w:before="0"/>
        <w:rPr>
          <w:rFonts w:ascii="Times New Roman" w:hAnsi="Times New Roman"/>
        </w:rPr>
      </w:pPr>
      <w:r>
        <w:rPr>
          <w:rFonts w:ascii="Times New Roman" w:hAnsi="Times New Roman"/>
        </w:rPr>
        <w:t>DO PAGAMENTO</w:t>
      </w:r>
    </w:p>
    <w:p w:rsidR="004B101E" w:rsidRDefault="004B101E" w:rsidP="00326AED">
      <w:pPr>
        <w:pStyle w:val="Item"/>
        <w:spacing w:before="0"/>
        <w:ind w:left="360"/>
        <w:rPr>
          <w:rFonts w:ascii="Times New Roman" w:hAnsi="Times New Roman"/>
        </w:rPr>
      </w:pPr>
    </w:p>
    <w:p w:rsidR="00B02076" w:rsidRPr="00AD612E" w:rsidRDefault="004B101E" w:rsidP="00326AED">
      <w:pPr>
        <w:tabs>
          <w:tab w:val="left" w:pos="567"/>
          <w:tab w:val="left" w:pos="1134"/>
          <w:tab w:val="left" w:pos="1702"/>
          <w:tab w:val="left" w:pos="2269"/>
        </w:tabs>
        <w:jc w:val="both"/>
        <w:rPr>
          <w:u w:val="single"/>
        </w:rPr>
      </w:pPr>
      <w:r>
        <w:rPr>
          <w:rFonts w:eastAsia="Batang"/>
          <w:b/>
        </w:rPr>
        <w:t>14</w:t>
      </w:r>
      <w:r w:rsidR="00B02076" w:rsidRPr="00921A44">
        <w:rPr>
          <w:rFonts w:eastAsia="Batang"/>
          <w:b/>
        </w:rPr>
        <w:t>.1</w:t>
      </w:r>
      <w:r w:rsidR="00921A44" w:rsidRPr="00921A44">
        <w:rPr>
          <w:rFonts w:eastAsia="Batang"/>
          <w:b/>
        </w:rPr>
        <w:t>.</w:t>
      </w:r>
      <w:r w:rsidR="00B02076">
        <w:rPr>
          <w:rFonts w:eastAsia="Batang"/>
        </w:rPr>
        <w:t xml:space="preserve"> </w:t>
      </w:r>
      <w:r w:rsidR="00B02076" w:rsidRPr="00AD612E">
        <w:rPr>
          <w:rFonts w:eastAsia="Batang"/>
          <w:u w:val="single"/>
        </w:rPr>
        <w:t xml:space="preserve">O pagamento será efetuado à empresa </w:t>
      </w:r>
      <w:r w:rsidR="00422B87">
        <w:rPr>
          <w:rFonts w:eastAsia="Batang"/>
          <w:u w:val="single"/>
        </w:rPr>
        <w:t>contratada</w:t>
      </w:r>
      <w:r w:rsidR="00B02076" w:rsidRPr="00AD612E">
        <w:rPr>
          <w:rFonts w:eastAsia="Batang"/>
          <w:u w:val="single"/>
        </w:rPr>
        <w:t xml:space="preserve"> no prazo de até </w:t>
      </w:r>
      <w:r w:rsidR="0015246E" w:rsidRPr="00AD612E">
        <w:rPr>
          <w:rFonts w:eastAsia="Batang"/>
          <w:u w:val="single"/>
        </w:rPr>
        <w:t>30</w:t>
      </w:r>
      <w:r w:rsidR="00B02076" w:rsidRPr="00AD612E">
        <w:rPr>
          <w:rFonts w:eastAsia="Batang"/>
          <w:u w:val="single"/>
        </w:rPr>
        <w:t xml:space="preserve"> (</w:t>
      </w:r>
      <w:r w:rsidR="0015246E" w:rsidRPr="00AD612E">
        <w:rPr>
          <w:rFonts w:eastAsia="Batang"/>
          <w:u w:val="single"/>
        </w:rPr>
        <w:t>trinta</w:t>
      </w:r>
      <w:r w:rsidR="00B02076" w:rsidRPr="00AD612E">
        <w:rPr>
          <w:rFonts w:eastAsia="Batang"/>
          <w:u w:val="single"/>
        </w:rPr>
        <w:t>) dias</w:t>
      </w:r>
      <w:r w:rsidR="004873D8" w:rsidRPr="00AD612E">
        <w:rPr>
          <w:rFonts w:eastAsia="Batang"/>
          <w:u w:val="single"/>
        </w:rPr>
        <w:t xml:space="preserve"> (art. </w:t>
      </w:r>
      <w:r w:rsidR="0015246E" w:rsidRPr="00AD612E">
        <w:rPr>
          <w:rFonts w:eastAsia="Batang"/>
          <w:u w:val="single"/>
        </w:rPr>
        <w:t>40, XIV</w:t>
      </w:r>
      <w:r w:rsidR="004873D8" w:rsidRPr="00AD612E">
        <w:rPr>
          <w:rFonts w:eastAsia="Batang"/>
          <w:u w:val="single"/>
        </w:rPr>
        <w:t>, § 3º da lei nº 8.666/93</w:t>
      </w:r>
      <w:r w:rsidR="0015246E" w:rsidRPr="00AD612E">
        <w:rPr>
          <w:rFonts w:eastAsia="Batang"/>
          <w:u w:val="single"/>
        </w:rPr>
        <w:t xml:space="preserve"> c/c </w:t>
      </w:r>
      <w:r w:rsidR="0015246E" w:rsidRPr="00AD612E">
        <w:rPr>
          <w:iCs/>
          <w:u w:val="single"/>
        </w:rPr>
        <w:t>artigo 36, §3°, da Instrução Normativa SLTI/MPOG n° 2, de 30 de abril de 2008</w:t>
      </w:r>
      <w:r w:rsidR="004873D8" w:rsidRPr="00AD612E">
        <w:rPr>
          <w:rFonts w:eastAsia="Batang"/>
          <w:u w:val="single"/>
        </w:rPr>
        <w:t>)</w:t>
      </w:r>
      <w:r w:rsidR="00B02076" w:rsidRPr="00AD612E">
        <w:rPr>
          <w:rFonts w:eastAsia="Batang"/>
          <w:u w:val="single"/>
        </w:rPr>
        <w:t xml:space="preserve"> contados </w:t>
      </w:r>
      <w:r w:rsidR="00B02076" w:rsidRPr="00AD612E">
        <w:rPr>
          <w:u w:val="single"/>
        </w:rPr>
        <w:t>a partir da data de apresentação das Notas Fiscais/Faturas discriminativas</w:t>
      </w:r>
      <w:r w:rsidR="00A02B23" w:rsidRPr="00AD612E">
        <w:rPr>
          <w:u w:val="single"/>
        </w:rPr>
        <w:t>, contendo o necessário detalhamento do serviço</w:t>
      </w:r>
      <w:r w:rsidR="00B02076" w:rsidRPr="00AD612E">
        <w:rPr>
          <w:u w:val="single"/>
        </w:rPr>
        <w:t>, em 02 (duas) vias, devidamente atestadas pelo Fiscal indicado, podendo o Departamento de Polícia Federal descontar eventuais multas que te</w:t>
      </w:r>
      <w:r w:rsidR="00517D09" w:rsidRPr="00AD612E">
        <w:rPr>
          <w:u w:val="single"/>
        </w:rPr>
        <w:t xml:space="preserve">nham sido impostas à </w:t>
      </w:r>
      <w:r w:rsidR="00422B87">
        <w:rPr>
          <w:u w:val="single"/>
        </w:rPr>
        <w:t>Contratada</w:t>
      </w:r>
      <w:r w:rsidR="00517D09" w:rsidRPr="00AD612E">
        <w:rPr>
          <w:u w:val="single"/>
        </w:rPr>
        <w:t>.</w:t>
      </w:r>
    </w:p>
    <w:p w:rsidR="00517D09" w:rsidRDefault="00517D09" w:rsidP="00326AED">
      <w:pPr>
        <w:tabs>
          <w:tab w:val="left" w:pos="567"/>
          <w:tab w:val="left" w:pos="1134"/>
          <w:tab w:val="left" w:pos="1702"/>
          <w:tab w:val="left" w:pos="2269"/>
        </w:tabs>
        <w:jc w:val="both"/>
      </w:pPr>
    </w:p>
    <w:p w:rsidR="00B02076" w:rsidRPr="00664F1D" w:rsidRDefault="00517D09" w:rsidP="00326AED">
      <w:pPr>
        <w:tabs>
          <w:tab w:val="left" w:pos="567"/>
          <w:tab w:val="left" w:pos="1134"/>
          <w:tab w:val="left" w:pos="1702"/>
          <w:tab w:val="left" w:pos="2269"/>
        </w:tabs>
        <w:jc w:val="both"/>
      </w:pPr>
      <w:r>
        <w:rPr>
          <w:rFonts w:eastAsia="Batang"/>
          <w:b/>
        </w:rPr>
        <w:t>14</w:t>
      </w:r>
      <w:r w:rsidR="00B02076" w:rsidRPr="00921A44">
        <w:rPr>
          <w:rFonts w:eastAsia="Batang"/>
          <w:b/>
        </w:rPr>
        <w:t>.</w:t>
      </w:r>
      <w:r w:rsidR="00921A44">
        <w:rPr>
          <w:rFonts w:eastAsia="Batang"/>
          <w:b/>
        </w:rPr>
        <w:t>2</w:t>
      </w:r>
      <w:r w:rsidR="00921A44" w:rsidRPr="00921A44">
        <w:rPr>
          <w:rFonts w:eastAsia="Batang"/>
          <w:b/>
        </w:rPr>
        <w:t>.</w:t>
      </w:r>
      <w:r w:rsidR="00B02076">
        <w:rPr>
          <w:rFonts w:eastAsia="Batang"/>
        </w:rPr>
        <w:t xml:space="preserve"> </w:t>
      </w:r>
      <w:r w:rsidR="00B02076">
        <w:t xml:space="preserve">Quando do pagamento à empresa </w:t>
      </w:r>
      <w:r w:rsidR="00422B87">
        <w:t>contratada</w:t>
      </w:r>
      <w:r w:rsidR="00B02076">
        <w:t>, será efetuada consulta ao sistema unificado de Cadastro de Fornecedores – SICAF</w:t>
      </w:r>
      <w:r w:rsidR="00B80D67">
        <w:t>, bem como ao Cadastro Nacional de Débitos Trabalhistas da Justiça do Trabalho (</w:t>
      </w:r>
      <w:r w:rsidR="00B80D67" w:rsidRPr="00664F1D">
        <w:t>CNDT)</w:t>
      </w:r>
      <w:r w:rsidR="00B02076" w:rsidRPr="00664F1D">
        <w:t>.</w:t>
      </w:r>
      <w:r w:rsidR="00A145B3" w:rsidRPr="00664F1D">
        <w:t xml:space="preserve"> Ainda antes de cada pagamento, a Contratante procederá à consulta no CADIN.</w:t>
      </w:r>
    </w:p>
    <w:p w:rsidR="00517D09" w:rsidRPr="00664F1D" w:rsidRDefault="00517D09" w:rsidP="00326AED">
      <w:pPr>
        <w:tabs>
          <w:tab w:val="left" w:pos="567"/>
          <w:tab w:val="left" w:pos="1134"/>
          <w:tab w:val="left" w:pos="1702"/>
          <w:tab w:val="left" w:pos="2269"/>
        </w:tabs>
        <w:jc w:val="both"/>
      </w:pPr>
    </w:p>
    <w:p w:rsidR="00B02076" w:rsidRDefault="00517D09" w:rsidP="00326AED">
      <w:pPr>
        <w:jc w:val="both"/>
        <w:rPr>
          <w:rFonts w:eastAsia="Batang"/>
        </w:rPr>
      </w:pPr>
      <w:r>
        <w:rPr>
          <w:rFonts w:eastAsia="Batang"/>
          <w:b/>
        </w:rPr>
        <w:t>14</w:t>
      </w:r>
      <w:r w:rsidR="00B02076" w:rsidRPr="00921A44">
        <w:rPr>
          <w:rFonts w:eastAsia="Batang"/>
          <w:b/>
        </w:rPr>
        <w:t>.</w:t>
      </w:r>
      <w:r w:rsidR="00921A44">
        <w:rPr>
          <w:rFonts w:eastAsia="Batang"/>
          <w:b/>
        </w:rPr>
        <w:t>3</w:t>
      </w:r>
      <w:r w:rsidR="00921A44" w:rsidRPr="00921A44">
        <w:rPr>
          <w:rFonts w:eastAsia="Batang"/>
          <w:b/>
        </w:rPr>
        <w:t>.</w:t>
      </w:r>
      <w:r w:rsidR="00B02076">
        <w:rPr>
          <w:rFonts w:eastAsia="Batang"/>
        </w:rPr>
        <w:t xml:space="preserve"> Nenhum pagamento será efetuado ao licitante vencedor enquanto estiver pendente de liquidação qualquer obrigação financeira que lhe for imposta, em virtude de aplicação de penalidade ou inadimplência decorrentes do presente processo.</w:t>
      </w:r>
    </w:p>
    <w:p w:rsidR="00517D09" w:rsidRDefault="00517D09" w:rsidP="00326AED">
      <w:pPr>
        <w:jc w:val="both"/>
        <w:rPr>
          <w:rFonts w:eastAsia="Batang"/>
        </w:rPr>
      </w:pPr>
    </w:p>
    <w:p w:rsidR="00B02076" w:rsidRDefault="00517D09" w:rsidP="00326AED">
      <w:pPr>
        <w:pStyle w:val="Corpodetexto"/>
        <w:ind w:right="-50"/>
      </w:pPr>
      <w:r>
        <w:rPr>
          <w:b/>
        </w:rPr>
        <w:t>14</w:t>
      </w:r>
      <w:r w:rsidR="00B02076" w:rsidRPr="00921A44">
        <w:rPr>
          <w:b/>
        </w:rPr>
        <w:t>.</w:t>
      </w:r>
      <w:r w:rsidR="00921A44">
        <w:rPr>
          <w:b/>
        </w:rPr>
        <w:t>4</w:t>
      </w:r>
      <w:r w:rsidR="00921A44" w:rsidRPr="00921A44">
        <w:rPr>
          <w:b/>
        </w:rPr>
        <w:t>.</w:t>
      </w:r>
      <w:r w:rsidR="00B02076">
        <w:t xml:space="preserve"> As faturas contendo incorreções serão devolvidas à empresa, no prazo de até cinco dias úteis, com as razões da devolução apresentadas formalmente, para as devidas retificações.</w:t>
      </w:r>
    </w:p>
    <w:p w:rsidR="004873D8" w:rsidRDefault="004873D8" w:rsidP="00326AED">
      <w:pPr>
        <w:pStyle w:val="Corpodetexto"/>
        <w:ind w:right="-50"/>
      </w:pPr>
    </w:p>
    <w:p w:rsidR="004873D8" w:rsidRDefault="004873D8" w:rsidP="00615F13">
      <w:pPr>
        <w:pStyle w:val="PargrafodaLista"/>
        <w:numPr>
          <w:ilvl w:val="1"/>
          <w:numId w:val="5"/>
        </w:numPr>
        <w:spacing w:after="360"/>
        <w:ind w:left="0" w:right="-50" w:firstLine="0"/>
        <w:jc w:val="both"/>
      </w:pPr>
      <w:r w:rsidRPr="004873D8">
        <w:t xml:space="preserve"> O pagamento somente será efetuado após o “atesto”, pelo servidor competente, da</w:t>
      </w:r>
      <w:r w:rsidR="004D15A8">
        <w:t xml:space="preserve"> nota fiscal/fatura apresentada pela </w:t>
      </w:r>
      <w:r w:rsidR="00422B87">
        <w:t>contratada</w:t>
      </w:r>
      <w:r w:rsidRPr="004873D8">
        <w:t>, que conterá o detalhamento dos serviços executados.</w:t>
      </w:r>
    </w:p>
    <w:p w:rsidR="001B1F21" w:rsidRPr="004873D8" w:rsidRDefault="001B1F21" w:rsidP="001B1F21">
      <w:pPr>
        <w:pStyle w:val="PargrafodaLista"/>
        <w:spacing w:after="360"/>
        <w:ind w:left="0" w:right="-50"/>
        <w:jc w:val="both"/>
      </w:pPr>
    </w:p>
    <w:p w:rsidR="004873D8" w:rsidRDefault="004873D8" w:rsidP="00615F13">
      <w:pPr>
        <w:pStyle w:val="PargrafodaLista"/>
        <w:numPr>
          <w:ilvl w:val="1"/>
          <w:numId w:val="5"/>
        </w:numPr>
        <w:ind w:left="0" w:right="-51" w:firstLine="0"/>
        <w:jc w:val="both"/>
      </w:pPr>
      <w:r w:rsidRPr="004873D8">
        <w:t xml:space="preserve">O “atesto” fica condicionado à </w:t>
      </w:r>
      <w:r w:rsidR="0024447E">
        <w:t>verificação da conformidade da nota fiscal/f</w:t>
      </w:r>
      <w:r w:rsidRPr="004873D8">
        <w:t xml:space="preserve">atura apresentada pela </w:t>
      </w:r>
      <w:r w:rsidR="00422B87">
        <w:t>contratada</w:t>
      </w:r>
      <w:r w:rsidRPr="004873D8">
        <w:t xml:space="preserve"> com os serviços efetivamente prestados.</w:t>
      </w:r>
    </w:p>
    <w:p w:rsidR="00AF03DF" w:rsidRDefault="00AF03DF" w:rsidP="00326AED">
      <w:pPr>
        <w:pStyle w:val="PargrafodaLista"/>
        <w:spacing w:after="360"/>
        <w:ind w:left="0" w:right="-50"/>
        <w:jc w:val="both"/>
      </w:pPr>
    </w:p>
    <w:p w:rsidR="00AF03DF" w:rsidRDefault="004873D8" w:rsidP="00615F13">
      <w:pPr>
        <w:pStyle w:val="PargrafodaLista"/>
        <w:numPr>
          <w:ilvl w:val="1"/>
          <w:numId w:val="5"/>
        </w:numPr>
        <w:ind w:left="0" w:right="-51" w:firstLine="0"/>
        <w:jc w:val="both"/>
      </w:pPr>
      <w:r w:rsidRPr="00AF03DF">
        <w:lastRenderedPageBreak/>
        <w:t>Nos termos do artigo 36, § 6°, da Instrução Normativa SLTI/MPOG n° 02, de 30/04/2008, será efetuada a retenção ou glosa no pagamento, proporcional à irregularidade verificada, sem prejuízo das sanções ca</w:t>
      </w:r>
      <w:r w:rsidR="0024447E">
        <w:t xml:space="preserve">bíveis, caso se constate que a </w:t>
      </w:r>
      <w:r w:rsidR="00422B87">
        <w:t>contratada</w:t>
      </w:r>
      <w:r w:rsidRPr="00AF03DF">
        <w:t>:</w:t>
      </w:r>
    </w:p>
    <w:p w:rsidR="00AF03DF" w:rsidRPr="00AF03DF" w:rsidRDefault="00AF03DF" w:rsidP="00326AED">
      <w:pPr>
        <w:pStyle w:val="PargrafodaLista"/>
        <w:rPr>
          <w:rFonts w:ascii="Ecofont Vera Sans" w:hAnsi="Ecofont Vera Sans"/>
          <w:sz w:val="20"/>
          <w:szCs w:val="20"/>
        </w:rPr>
      </w:pPr>
    </w:p>
    <w:p w:rsidR="0071320D" w:rsidRDefault="004873D8" w:rsidP="00615F13">
      <w:pPr>
        <w:pStyle w:val="PargrafodaLista"/>
        <w:numPr>
          <w:ilvl w:val="2"/>
          <w:numId w:val="6"/>
        </w:numPr>
        <w:spacing w:after="360"/>
        <w:ind w:right="-50"/>
        <w:jc w:val="both"/>
      </w:pPr>
      <w:r w:rsidRPr="00AF03DF">
        <w:t>não produziu os resultados acordados;</w:t>
      </w:r>
    </w:p>
    <w:p w:rsidR="0071320D" w:rsidRDefault="0071320D" w:rsidP="00326AED">
      <w:pPr>
        <w:pStyle w:val="PargrafodaLista"/>
        <w:spacing w:after="360"/>
        <w:ind w:right="-50"/>
        <w:jc w:val="both"/>
      </w:pPr>
    </w:p>
    <w:p w:rsidR="0071320D" w:rsidRDefault="004873D8" w:rsidP="00615F13">
      <w:pPr>
        <w:pStyle w:val="PargrafodaLista"/>
        <w:numPr>
          <w:ilvl w:val="2"/>
          <w:numId w:val="6"/>
        </w:numPr>
        <w:spacing w:after="360"/>
        <w:ind w:left="0" w:right="-50" w:firstLine="0"/>
        <w:jc w:val="both"/>
      </w:pPr>
      <w:r w:rsidRPr="00AF03DF">
        <w:t xml:space="preserve">deixou de executar as atividades </w:t>
      </w:r>
      <w:r w:rsidR="00422B87">
        <w:t>contratada</w:t>
      </w:r>
      <w:r w:rsidRPr="00AF03DF">
        <w:t>s, ou não as executou com a qualidade mínima exigida;</w:t>
      </w:r>
    </w:p>
    <w:p w:rsidR="0071320D" w:rsidRDefault="0071320D" w:rsidP="00326AED">
      <w:pPr>
        <w:pStyle w:val="PargrafodaLista"/>
      </w:pPr>
    </w:p>
    <w:p w:rsidR="0071320D" w:rsidRDefault="004873D8" w:rsidP="00615F13">
      <w:pPr>
        <w:pStyle w:val="PargrafodaLista"/>
        <w:numPr>
          <w:ilvl w:val="2"/>
          <w:numId w:val="6"/>
        </w:numPr>
        <w:ind w:left="0" w:right="-51" w:firstLine="0"/>
        <w:jc w:val="both"/>
      </w:pPr>
      <w:r w:rsidRPr="00AF03DF">
        <w:t xml:space="preserve">deixou de utilizar os materiais e recursos humanos exigidos para a execução do serviço, ou utilizou-os com qualidade ou </w:t>
      </w:r>
      <w:r w:rsidR="00AF03DF">
        <w:t>quantidade inferior à demandada;</w:t>
      </w:r>
    </w:p>
    <w:p w:rsidR="0071320D" w:rsidRPr="0071320D" w:rsidRDefault="0071320D" w:rsidP="00326AED">
      <w:pPr>
        <w:pStyle w:val="PargrafodaLista"/>
        <w:rPr>
          <w:rFonts w:ascii="Ecofont Vera Sans" w:hAnsi="Ecofont Vera Sans"/>
          <w:sz w:val="20"/>
          <w:szCs w:val="20"/>
        </w:rPr>
      </w:pPr>
    </w:p>
    <w:p w:rsidR="0071320D" w:rsidRDefault="0071320D" w:rsidP="00615F13">
      <w:pPr>
        <w:pStyle w:val="PargrafodaLista"/>
        <w:numPr>
          <w:ilvl w:val="1"/>
          <w:numId w:val="5"/>
        </w:numPr>
        <w:ind w:left="0" w:right="-50" w:firstLine="0"/>
        <w:jc w:val="both"/>
      </w:pPr>
      <w:r w:rsidRPr="0071320D">
        <w:t>Quando do pagamento, será efetuada a retenção tributária prevista na legislação aplicável, nos termos da Instrução Normativa n° 1.234, de 11 de janeiro de 2012, da Secretaria da Receita Federal do Brasil.</w:t>
      </w:r>
    </w:p>
    <w:p w:rsidR="0071320D" w:rsidRDefault="0071320D" w:rsidP="00326AED">
      <w:pPr>
        <w:pStyle w:val="PargrafodaLista"/>
        <w:ind w:left="0" w:right="-50"/>
        <w:jc w:val="both"/>
      </w:pPr>
    </w:p>
    <w:p w:rsidR="0071320D" w:rsidRDefault="0071320D" w:rsidP="00615F13">
      <w:pPr>
        <w:pStyle w:val="PargrafodaLista"/>
        <w:numPr>
          <w:ilvl w:val="1"/>
          <w:numId w:val="5"/>
        </w:numPr>
        <w:ind w:left="0" w:right="-50" w:firstLine="0"/>
        <w:jc w:val="both"/>
      </w:pPr>
      <w:r w:rsidRPr="0071320D">
        <w:t>Quanto ao Imposto sobre Serviços de Qualquer Natureza (ISSQN), será observado o disposto na Lei Complementar nº 116, de 2003, e legislação municipal</w:t>
      </w:r>
      <w:r w:rsidR="001B1F21">
        <w:t>/distrital</w:t>
      </w:r>
      <w:r w:rsidRPr="0071320D">
        <w:t xml:space="preserve"> aplicável.</w:t>
      </w:r>
    </w:p>
    <w:p w:rsidR="0071320D" w:rsidRDefault="0071320D" w:rsidP="00326AED">
      <w:pPr>
        <w:pStyle w:val="PargrafodaLista"/>
      </w:pPr>
    </w:p>
    <w:p w:rsidR="0071320D" w:rsidRDefault="0071320D" w:rsidP="00615F13">
      <w:pPr>
        <w:pStyle w:val="PargrafodaLista"/>
        <w:numPr>
          <w:ilvl w:val="1"/>
          <w:numId w:val="5"/>
        </w:numPr>
        <w:ind w:left="0" w:right="-50" w:firstLine="0"/>
        <w:jc w:val="both"/>
      </w:pPr>
      <w:r w:rsidRPr="0071320D">
        <w:t xml:space="preserve">A </w:t>
      </w:r>
      <w:r w:rsidR="00422B87">
        <w:t>Contratada</w:t>
      </w:r>
      <w:r w:rsidRPr="0071320D">
        <w:t xml:space="preserve">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71320D" w:rsidRDefault="0071320D" w:rsidP="00326AED">
      <w:pPr>
        <w:pStyle w:val="PargrafodaLista"/>
      </w:pPr>
    </w:p>
    <w:p w:rsidR="0071320D" w:rsidRPr="0071320D" w:rsidRDefault="0071320D" w:rsidP="00615F13">
      <w:pPr>
        <w:pStyle w:val="PargrafodaLista"/>
        <w:numPr>
          <w:ilvl w:val="1"/>
          <w:numId w:val="5"/>
        </w:numPr>
        <w:spacing w:after="360"/>
        <w:ind w:left="0" w:right="-50" w:firstLine="0"/>
        <w:jc w:val="both"/>
      </w:pPr>
      <w:r w:rsidRPr="0071320D">
        <w:rPr>
          <w:color w:val="000000"/>
        </w:rPr>
        <w:t>O pagamento será efetuado por meio de Ordem Bancária de Crédito, mediante depósito em conta-corrente, na agência e estabele</w:t>
      </w:r>
      <w:r w:rsidR="0024447E">
        <w:rPr>
          <w:color w:val="000000"/>
        </w:rPr>
        <w:t xml:space="preserve">cimento bancário indicado pela </w:t>
      </w:r>
      <w:r w:rsidR="00422B87">
        <w:rPr>
          <w:color w:val="000000"/>
        </w:rPr>
        <w:t>contratada</w:t>
      </w:r>
      <w:r w:rsidRPr="0071320D">
        <w:rPr>
          <w:color w:val="000000"/>
        </w:rPr>
        <w:t>, ou por outro meio previsto na legislação vigente.</w:t>
      </w:r>
    </w:p>
    <w:p w:rsidR="0071320D" w:rsidRDefault="0071320D" w:rsidP="00326AED">
      <w:pPr>
        <w:pStyle w:val="PargrafodaLista"/>
      </w:pPr>
    </w:p>
    <w:p w:rsidR="0071320D" w:rsidRPr="0071320D" w:rsidRDefault="0071320D" w:rsidP="00615F13">
      <w:pPr>
        <w:pStyle w:val="PargrafodaLista"/>
        <w:numPr>
          <w:ilvl w:val="1"/>
          <w:numId w:val="5"/>
        </w:numPr>
        <w:ind w:left="0" w:right="-50" w:firstLine="0"/>
        <w:jc w:val="both"/>
      </w:pPr>
      <w:r w:rsidRPr="0071320D">
        <w:rPr>
          <w:color w:val="000000"/>
        </w:rPr>
        <w:t>Será considerada como data do pagamento o dia em que constar como emitida a ordem bancária para pagamento.</w:t>
      </w:r>
    </w:p>
    <w:p w:rsidR="0071320D" w:rsidRDefault="0071320D" w:rsidP="00326AED">
      <w:pPr>
        <w:pStyle w:val="PargrafodaLista"/>
      </w:pPr>
    </w:p>
    <w:p w:rsidR="0071320D" w:rsidRPr="0071320D" w:rsidRDefault="0024447E" w:rsidP="00615F13">
      <w:pPr>
        <w:pStyle w:val="PargrafodaLista"/>
        <w:numPr>
          <w:ilvl w:val="1"/>
          <w:numId w:val="5"/>
        </w:numPr>
        <w:ind w:left="0" w:right="-50" w:firstLine="0"/>
        <w:jc w:val="both"/>
      </w:pPr>
      <w:r>
        <w:rPr>
          <w:color w:val="000000"/>
        </w:rPr>
        <w:t xml:space="preserve">A </w:t>
      </w:r>
      <w:r w:rsidR="00422B87">
        <w:rPr>
          <w:color w:val="000000"/>
        </w:rPr>
        <w:t>contratante</w:t>
      </w:r>
      <w:r w:rsidR="0071320D" w:rsidRPr="0071320D">
        <w:rPr>
          <w:color w:val="000000"/>
        </w:rPr>
        <w:t xml:space="preserve"> não se responsabilizará por qualquer despesa</w:t>
      </w:r>
      <w:r>
        <w:rPr>
          <w:color w:val="000000"/>
        </w:rPr>
        <w:t xml:space="preserve"> que venha a ser efetuada pela </w:t>
      </w:r>
      <w:r w:rsidR="00422B87">
        <w:rPr>
          <w:color w:val="000000"/>
        </w:rPr>
        <w:t>contratada</w:t>
      </w:r>
      <w:r w:rsidR="0071320D" w:rsidRPr="0071320D">
        <w:rPr>
          <w:color w:val="000000"/>
        </w:rPr>
        <w:t xml:space="preserve">, que porventura não tenha sido acordada no </w:t>
      </w:r>
      <w:r w:rsidR="00C83351">
        <w:rPr>
          <w:color w:val="000000"/>
        </w:rPr>
        <w:t>contrato</w:t>
      </w:r>
      <w:r w:rsidR="0071320D" w:rsidRPr="0071320D">
        <w:rPr>
          <w:color w:val="000000"/>
        </w:rPr>
        <w:t>.</w:t>
      </w:r>
    </w:p>
    <w:p w:rsidR="0071320D" w:rsidRDefault="0071320D" w:rsidP="00326AED">
      <w:pPr>
        <w:pStyle w:val="PargrafodaLista"/>
      </w:pPr>
    </w:p>
    <w:p w:rsidR="0071320D" w:rsidRDefault="0071320D" w:rsidP="00615F13">
      <w:pPr>
        <w:pStyle w:val="PargrafodaLista"/>
        <w:numPr>
          <w:ilvl w:val="1"/>
          <w:numId w:val="5"/>
        </w:numPr>
        <w:ind w:left="0" w:right="-50" w:firstLine="0"/>
        <w:jc w:val="both"/>
      </w:pPr>
      <w:r w:rsidRPr="0071320D">
        <w:t>Nos casos de eventuais atr</w:t>
      </w:r>
      <w:r w:rsidR="0024447E">
        <w:t xml:space="preserve">asos de pagamento, desde que a </w:t>
      </w:r>
      <w:r w:rsidR="00422B87">
        <w:t>contratada</w:t>
      </w:r>
      <w:r w:rsidRPr="0071320D">
        <w:t xml:space="preserve">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rsidR="0071320D" w:rsidRPr="0071320D" w:rsidRDefault="0071320D" w:rsidP="00326AED">
      <w:pPr>
        <w:pStyle w:val="PargrafodaLista"/>
        <w:ind w:left="0" w:right="-50"/>
        <w:jc w:val="both"/>
      </w:pPr>
    </w:p>
    <w:tbl>
      <w:tblPr>
        <w:tblW w:w="0" w:type="auto"/>
        <w:jc w:val="center"/>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6"/>
      </w:tblGrid>
      <w:tr w:rsidR="0071320D" w:rsidRPr="0071320D" w:rsidTr="0071320D">
        <w:trPr>
          <w:jc w:val="center"/>
        </w:trPr>
        <w:tc>
          <w:tcPr>
            <w:tcW w:w="0" w:type="auto"/>
          </w:tcPr>
          <w:p w:rsidR="0071320D" w:rsidRPr="0071320D" w:rsidRDefault="0071320D" w:rsidP="00326AED">
            <w:pPr>
              <w:jc w:val="both"/>
              <w:rPr>
                <w:b/>
              </w:rPr>
            </w:pPr>
            <w:r w:rsidRPr="0071320D">
              <w:rPr>
                <w:b/>
              </w:rPr>
              <w:lastRenderedPageBreak/>
              <w:t>EM = I x N x VP</w:t>
            </w:r>
          </w:p>
        </w:tc>
      </w:tr>
    </w:tbl>
    <w:p w:rsidR="0071320D" w:rsidRDefault="0071320D" w:rsidP="00326AED">
      <w:pPr>
        <w:jc w:val="both"/>
      </w:pPr>
    </w:p>
    <w:p w:rsidR="0071320D" w:rsidRDefault="0071320D" w:rsidP="00326AED">
      <w:pPr>
        <w:jc w:val="both"/>
      </w:pPr>
      <w:r w:rsidRPr="0071320D">
        <w:t>EM = Encargos Moratórios a serem acrescidos ao valor originariamente devido</w:t>
      </w:r>
    </w:p>
    <w:p w:rsidR="0071320D" w:rsidRPr="0071320D" w:rsidRDefault="0071320D" w:rsidP="00326AED">
      <w:pPr>
        <w:jc w:val="both"/>
      </w:pPr>
    </w:p>
    <w:p w:rsidR="0071320D" w:rsidRDefault="0071320D" w:rsidP="00326AED">
      <w:pPr>
        <w:jc w:val="both"/>
      </w:pPr>
      <w:r w:rsidRPr="0071320D">
        <w:t>I = Índice de atualização financeira, calculado segundo a fórmula:</w:t>
      </w:r>
    </w:p>
    <w:p w:rsidR="0071320D" w:rsidRPr="0071320D" w:rsidRDefault="0071320D" w:rsidP="00326AED">
      <w:pPr>
        <w:jc w:val="both"/>
      </w:pPr>
    </w:p>
    <w:tbl>
      <w:tblPr>
        <w:tblW w:w="0" w:type="auto"/>
        <w:jc w:val="center"/>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
        <w:gridCol w:w="1043"/>
      </w:tblGrid>
      <w:tr w:rsidR="0071320D" w:rsidRPr="0071320D" w:rsidTr="0071320D">
        <w:trPr>
          <w:jc w:val="center"/>
        </w:trPr>
        <w:tc>
          <w:tcPr>
            <w:tcW w:w="0" w:type="auto"/>
            <w:vMerge w:val="restart"/>
            <w:tcBorders>
              <w:bottom w:val="single" w:sz="4" w:space="0" w:color="000000"/>
              <w:right w:val="nil"/>
            </w:tcBorders>
            <w:vAlign w:val="center"/>
          </w:tcPr>
          <w:p w:rsidR="0071320D" w:rsidRPr="0071320D" w:rsidRDefault="0071320D" w:rsidP="00326AED">
            <w:pPr>
              <w:jc w:val="both"/>
              <w:rPr>
                <w:b/>
              </w:rPr>
            </w:pPr>
            <w:r w:rsidRPr="0071320D">
              <w:rPr>
                <w:b/>
              </w:rPr>
              <w:t>I =</w:t>
            </w:r>
          </w:p>
        </w:tc>
        <w:tc>
          <w:tcPr>
            <w:tcW w:w="0" w:type="auto"/>
            <w:tcBorders>
              <w:left w:val="nil"/>
            </w:tcBorders>
            <w:vAlign w:val="center"/>
          </w:tcPr>
          <w:p w:rsidR="0071320D" w:rsidRPr="0071320D" w:rsidRDefault="0071320D" w:rsidP="00326AED">
            <w:pPr>
              <w:jc w:val="both"/>
              <w:rPr>
                <w:b/>
              </w:rPr>
            </w:pPr>
            <w:r w:rsidRPr="0071320D">
              <w:rPr>
                <w:b/>
              </w:rPr>
              <w:t>(6 / 100)</w:t>
            </w:r>
          </w:p>
        </w:tc>
      </w:tr>
      <w:tr w:rsidR="0071320D" w:rsidRPr="0071320D" w:rsidTr="0071320D">
        <w:trPr>
          <w:jc w:val="center"/>
        </w:trPr>
        <w:tc>
          <w:tcPr>
            <w:tcW w:w="0" w:type="auto"/>
            <w:vMerge/>
            <w:tcBorders>
              <w:top w:val="single" w:sz="4" w:space="0" w:color="000000"/>
              <w:bottom w:val="single" w:sz="4" w:space="0" w:color="000000"/>
              <w:right w:val="nil"/>
            </w:tcBorders>
          </w:tcPr>
          <w:p w:rsidR="0071320D" w:rsidRPr="0071320D" w:rsidRDefault="0071320D" w:rsidP="00326AED">
            <w:pPr>
              <w:jc w:val="both"/>
              <w:rPr>
                <w:b/>
              </w:rPr>
            </w:pPr>
          </w:p>
        </w:tc>
        <w:tc>
          <w:tcPr>
            <w:tcW w:w="0" w:type="auto"/>
            <w:tcBorders>
              <w:left w:val="nil"/>
            </w:tcBorders>
            <w:vAlign w:val="center"/>
          </w:tcPr>
          <w:p w:rsidR="0071320D" w:rsidRPr="0071320D" w:rsidRDefault="0071320D" w:rsidP="0024447E">
            <w:pPr>
              <w:jc w:val="center"/>
              <w:rPr>
                <w:b/>
              </w:rPr>
            </w:pPr>
            <w:r w:rsidRPr="0071320D">
              <w:rPr>
                <w:b/>
              </w:rPr>
              <w:t>365</w:t>
            </w:r>
          </w:p>
        </w:tc>
      </w:tr>
    </w:tbl>
    <w:p w:rsidR="0071320D" w:rsidRDefault="0071320D" w:rsidP="00326AED">
      <w:pPr>
        <w:jc w:val="both"/>
      </w:pPr>
    </w:p>
    <w:p w:rsidR="0071320D" w:rsidRPr="0071320D" w:rsidRDefault="0071320D" w:rsidP="00326AED">
      <w:pPr>
        <w:jc w:val="both"/>
      </w:pPr>
      <w:r w:rsidRPr="0071320D">
        <w:t>N = Número de dias entre a data limite prevista para o pagamento e a data do efetivo pagamento</w:t>
      </w:r>
    </w:p>
    <w:p w:rsidR="0071320D" w:rsidRDefault="0071320D" w:rsidP="00326AED">
      <w:pPr>
        <w:jc w:val="both"/>
      </w:pPr>
    </w:p>
    <w:p w:rsidR="0071320D" w:rsidRDefault="0071320D" w:rsidP="00326AED">
      <w:pPr>
        <w:jc w:val="both"/>
      </w:pPr>
      <w:r w:rsidRPr="0071320D">
        <w:t>VP = Valor da Parcela em atraso</w:t>
      </w:r>
    </w:p>
    <w:p w:rsidR="009F09FD" w:rsidRDefault="009F09FD" w:rsidP="00326AED">
      <w:pPr>
        <w:jc w:val="both"/>
      </w:pPr>
    </w:p>
    <w:p w:rsidR="009F09FD" w:rsidRPr="007C0EC9" w:rsidRDefault="009F09FD" w:rsidP="00242B41">
      <w:pPr>
        <w:pStyle w:val="PargrafodaLista"/>
        <w:numPr>
          <w:ilvl w:val="1"/>
          <w:numId w:val="5"/>
        </w:numPr>
        <w:ind w:left="0" w:right="-50" w:firstLine="0"/>
        <w:jc w:val="both"/>
      </w:pPr>
      <w:r>
        <w:t xml:space="preserve">  </w:t>
      </w:r>
      <w:r w:rsidRPr="007C0EC9">
        <w:t>Na hipótese de pagamentos de juros de mora e demais encargos por atraso, os autos devem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w:t>
      </w:r>
      <w:r w:rsidRPr="00242B41">
        <w:t xml:space="preserve"> com direito ao contraditório e devido processo legal.</w:t>
      </w:r>
    </w:p>
    <w:p w:rsidR="00B02076" w:rsidRDefault="00B02076" w:rsidP="00326AED">
      <w:pPr>
        <w:pStyle w:val="Item"/>
        <w:numPr>
          <w:ilvl w:val="12"/>
          <w:numId w:val="0"/>
        </w:numPr>
        <w:spacing w:before="0"/>
        <w:rPr>
          <w:rFonts w:ascii="Times New Roman" w:hAnsi="Times New Roman"/>
        </w:rPr>
      </w:pPr>
    </w:p>
    <w:p w:rsidR="00B02076" w:rsidRDefault="007460A3" w:rsidP="00326AED">
      <w:pPr>
        <w:pStyle w:val="Item"/>
        <w:numPr>
          <w:ilvl w:val="12"/>
          <w:numId w:val="0"/>
        </w:numPr>
        <w:spacing w:before="0"/>
        <w:rPr>
          <w:rFonts w:ascii="Times New Roman" w:hAnsi="Times New Roman"/>
        </w:rPr>
      </w:pPr>
      <w:r>
        <w:rPr>
          <w:rFonts w:ascii="Times New Roman" w:hAnsi="Times New Roman"/>
        </w:rPr>
        <w:t>15</w:t>
      </w:r>
      <w:r w:rsidR="00921A44">
        <w:rPr>
          <w:rFonts w:ascii="Times New Roman" w:hAnsi="Times New Roman"/>
        </w:rPr>
        <w:t>.</w:t>
      </w:r>
      <w:r w:rsidR="00B02076">
        <w:rPr>
          <w:rFonts w:ascii="Times New Roman" w:hAnsi="Times New Roman"/>
        </w:rPr>
        <w:t xml:space="preserve"> DO </w:t>
      </w:r>
      <w:r w:rsidR="00C83351">
        <w:rPr>
          <w:rFonts w:ascii="Times New Roman" w:hAnsi="Times New Roman"/>
        </w:rPr>
        <w:t>CONTRATO</w:t>
      </w:r>
    </w:p>
    <w:p w:rsidR="008E398C" w:rsidRDefault="008E398C" w:rsidP="00326AED">
      <w:pPr>
        <w:pStyle w:val="Item"/>
        <w:numPr>
          <w:ilvl w:val="12"/>
          <w:numId w:val="0"/>
        </w:numPr>
        <w:spacing w:before="0"/>
        <w:rPr>
          <w:rFonts w:ascii="Times New Roman" w:hAnsi="Times New Roman"/>
        </w:rPr>
      </w:pPr>
    </w:p>
    <w:p w:rsidR="00B02076" w:rsidRDefault="00B02076" w:rsidP="00615F13">
      <w:pPr>
        <w:pStyle w:val="Normal1"/>
        <w:numPr>
          <w:ilvl w:val="0"/>
          <w:numId w:val="10"/>
        </w:numPr>
        <w:ind w:left="0" w:firstLine="0"/>
        <w:rPr>
          <w:rFonts w:ascii="Times New Roman" w:hAnsi="Times New Roman"/>
        </w:rPr>
      </w:pPr>
      <w:r>
        <w:rPr>
          <w:rFonts w:ascii="Times New Roman" w:hAnsi="Times New Roman"/>
          <w:bCs/>
        </w:rPr>
        <w:t>O</w:t>
      </w:r>
      <w:r>
        <w:rPr>
          <w:rFonts w:ascii="Times New Roman" w:hAnsi="Times New Roman"/>
          <w:b/>
        </w:rPr>
        <w:t xml:space="preserve"> </w:t>
      </w:r>
      <w:r>
        <w:rPr>
          <w:rFonts w:ascii="Times New Roman" w:hAnsi="Times New Roman"/>
        </w:rPr>
        <w:t xml:space="preserve">Departamento de Polícia Federal convocará </w:t>
      </w:r>
      <w:r w:rsidR="00422B87">
        <w:rPr>
          <w:rFonts w:ascii="Times New Roman" w:hAnsi="Times New Roman"/>
        </w:rPr>
        <w:t xml:space="preserve">a adjudicatária para assinar o </w:t>
      </w:r>
      <w:r w:rsidR="00C83351">
        <w:rPr>
          <w:rFonts w:ascii="Times New Roman" w:hAnsi="Times New Roman"/>
        </w:rPr>
        <w:t>contrato</w:t>
      </w:r>
      <w:r>
        <w:rPr>
          <w:rFonts w:ascii="Times New Roman" w:hAnsi="Times New Roman"/>
        </w:rPr>
        <w:t xml:space="preserve">, que terá o prazo de </w:t>
      </w:r>
      <w:r>
        <w:rPr>
          <w:rFonts w:ascii="Times New Roman" w:hAnsi="Times New Roman"/>
          <w:b/>
        </w:rPr>
        <w:t>05</w:t>
      </w:r>
      <w:r>
        <w:rPr>
          <w:rFonts w:ascii="Times New Roman" w:hAnsi="Times New Roman"/>
        </w:rPr>
        <w:t xml:space="preserve"> (cinco) dias úteis, a contar do recebimento da notificação, para comparecer à Administração, sob pena de decair do direito à contratação, sem prejuízo das penalidades previstas no </w:t>
      </w:r>
      <w:r w:rsidR="00422B87">
        <w:rPr>
          <w:rFonts w:ascii="Times New Roman" w:hAnsi="Times New Roman"/>
        </w:rPr>
        <w:t>edital</w:t>
      </w:r>
      <w:r>
        <w:rPr>
          <w:rFonts w:ascii="Times New Roman" w:hAnsi="Times New Roman"/>
        </w:rPr>
        <w:t xml:space="preserve">. </w:t>
      </w:r>
    </w:p>
    <w:p w:rsidR="00D24C7B" w:rsidRDefault="00D24C7B" w:rsidP="007460A3">
      <w:pPr>
        <w:pStyle w:val="Normal1"/>
        <w:rPr>
          <w:rFonts w:ascii="Times New Roman" w:hAnsi="Times New Roman"/>
        </w:rPr>
      </w:pPr>
    </w:p>
    <w:p w:rsidR="00D24C7B" w:rsidRDefault="00B02076" w:rsidP="00615F13">
      <w:pPr>
        <w:pStyle w:val="Normal1"/>
        <w:numPr>
          <w:ilvl w:val="0"/>
          <w:numId w:val="10"/>
        </w:numPr>
        <w:ind w:left="0" w:firstLine="0"/>
        <w:rPr>
          <w:rFonts w:ascii="Times New Roman" w:hAnsi="Times New Roman"/>
        </w:rPr>
      </w:pPr>
      <w:r>
        <w:rPr>
          <w:rFonts w:ascii="Times New Roman" w:hAnsi="Times New Roman"/>
        </w:rPr>
        <w:t>O prazo estabelecido no subitem anterior poderá ser prorrogado uma única vez, por igual período, quando solicitado pela adjudicatária durante o seu transcurso</w:t>
      </w:r>
      <w:r w:rsidR="001B1F21">
        <w:rPr>
          <w:rFonts w:ascii="Times New Roman" w:hAnsi="Times New Roman"/>
        </w:rPr>
        <w:t>,</w:t>
      </w:r>
      <w:r>
        <w:rPr>
          <w:rFonts w:ascii="Times New Roman" w:hAnsi="Times New Roman"/>
        </w:rPr>
        <w:t xml:space="preserve"> e desde que ocorra motivo justificado e aceito por esta Administração.</w:t>
      </w:r>
    </w:p>
    <w:p w:rsidR="00D24C7B" w:rsidRDefault="00D24C7B" w:rsidP="007460A3">
      <w:pPr>
        <w:pStyle w:val="Normal1"/>
        <w:rPr>
          <w:rFonts w:ascii="Times New Roman" w:hAnsi="Times New Roman"/>
        </w:rPr>
      </w:pPr>
    </w:p>
    <w:p w:rsidR="00D24C7B" w:rsidRPr="00D24C7B" w:rsidRDefault="00422B87" w:rsidP="00615F13">
      <w:pPr>
        <w:pStyle w:val="Normal1"/>
        <w:numPr>
          <w:ilvl w:val="0"/>
          <w:numId w:val="10"/>
        </w:numPr>
        <w:ind w:left="0" w:firstLine="0"/>
        <w:rPr>
          <w:rFonts w:ascii="Times New Roman" w:hAnsi="Times New Roman"/>
        </w:rPr>
      </w:pPr>
      <w:r>
        <w:rPr>
          <w:rFonts w:ascii="Times New Roman" w:hAnsi="Times New Roman"/>
        </w:rPr>
        <w:t xml:space="preserve">Antes da assinatura do </w:t>
      </w:r>
      <w:r w:rsidR="00C83351">
        <w:rPr>
          <w:rFonts w:ascii="Times New Roman" w:hAnsi="Times New Roman"/>
        </w:rPr>
        <w:t>contrato</w:t>
      </w:r>
      <w:r>
        <w:rPr>
          <w:rFonts w:ascii="Times New Roman" w:hAnsi="Times New Roman"/>
        </w:rPr>
        <w:t xml:space="preserve"> a contratante</w:t>
      </w:r>
      <w:r w:rsidR="00D24C7B" w:rsidRPr="00D24C7B">
        <w:rPr>
          <w:rFonts w:ascii="Times New Roman" w:hAnsi="Times New Roman"/>
        </w:rPr>
        <w:t xml:space="preserve"> realizará consulta “</w:t>
      </w:r>
      <w:proofErr w:type="spellStart"/>
      <w:r w:rsidR="00D24C7B" w:rsidRPr="00D24C7B">
        <w:rPr>
          <w:rFonts w:ascii="Times New Roman" w:hAnsi="Times New Roman"/>
          <w:i/>
          <w:iCs/>
        </w:rPr>
        <w:t>on</w:t>
      </w:r>
      <w:proofErr w:type="spellEnd"/>
      <w:r w:rsidR="00D24C7B" w:rsidRPr="00D24C7B">
        <w:rPr>
          <w:rFonts w:ascii="Times New Roman" w:hAnsi="Times New Roman"/>
          <w:i/>
          <w:iCs/>
        </w:rPr>
        <w:t xml:space="preserve"> </w:t>
      </w:r>
      <w:proofErr w:type="spellStart"/>
      <w:r w:rsidR="00D24C7B" w:rsidRPr="00D24C7B">
        <w:rPr>
          <w:rFonts w:ascii="Times New Roman" w:hAnsi="Times New Roman"/>
          <w:i/>
          <w:iCs/>
        </w:rPr>
        <w:t>line</w:t>
      </w:r>
      <w:proofErr w:type="spellEnd"/>
      <w:r w:rsidR="00D24C7B" w:rsidRPr="00D24C7B">
        <w:rPr>
          <w:rFonts w:ascii="Times New Roman" w:hAnsi="Times New Roman"/>
        </w:rPr>
        <w:t>” ao SICAF e ao Cadastro Informativo de Créditos não Quitados - CADIN, cujos resultados serão anexados aos autos do processo.</w:t>
      </w:r>
    </w:p>
    <w:p w:rsidR="00D24C7B" w:rsidRDefault="00D24C7B" w:rsidP="007460A3">
      <w:pPr>
        <w:autoSpaceDE w:val="0"/>
        <w:autoSpaceDN w:val="0"/>
        <w:adjustRightInd w:val="0"/>
        <w:rPr>
          <w:rFonts w:ascii="Times-Roman" w:hAnsi="Times-Roman" w:cs="Times-Roman"/>
        </w:rPr>
      </w:pPr>
    </w:p>
    <w:p w:rsidR="00D24C7B" w:rsidRDefault="00422B87" w:rsidP="00615F13">
      <w:pPr>
        <w:pStyle w:val="PargrafodaLista"/>
        <w:numPr>
          <w:ilvl w:val="0"/>
          <w:numId w:val="10"/>
        </w:numPr>
        <w:autoSpaceDE w:val="0"/>
        <w:autoSpaceDN w:val="0"/>
        <w:adjustRightInd w:val="0"/>
        <w:ind w:left="0" w:firstLine="0"/>
        <w:jc w:val="both"/>
      </w:pPr>
      <w:r>
        <w:t>Se a a</w:t>
      </w:r>
      <w:r w:rsidR="00D24C7B" w:rsidRPr="00D24C7B">
        <w:t xml:space="preserve">djudicatária, no ato da assinatura do </w:t>
      </w:r>
      <w:r w:rsidR="00C83351">
        <w:t>contrato</w:t>
      </w:r>
      <w:r w:rsidR="00D24C7B" w:rsidRPr="00D24C7B">
        <w:t xml:space="preserve"> não comprovar que mantém as condições de habilitação, ou quando, injustificadamente, recusar-se a assinar o </w:t>
      </w:r>
      <w:r w:rsidR="00C83351">
        <w:t>contrato</w:t>
      </w:r>
      <w:r w:rsidR="00D24C7B" w:rsidRPr="00D24C7B">
        <w:t>,</w:t>
      </w:r>
      <w:r w:rsidR="00D24C7B">
        <w:t xml:space="preserve"> </w:t>
      </w:r>
      <w:r w:rsidR="00D24C7B" w:rsidRPr="00D24C7B">
        <w:t>poderá ser convocado outro licitante, desde que respeitada a ordem de classificação, para,</w:t>
      </w:r>
      <w:r w:rsidR="00D24C7B">
        <w:t xml:space="preserve"> </w:t>
      </w:r>
      <w:proofErr w:type="gramStart"/>
      <w:r w:rsidR="00D24C7B" w:rsidRPr="00D24C7B">
        <w:t>após</w:t>
      </w:r>
      <w:proofErr w:type="gramEnd"/>
      <w:r w:rsidR="00D24C7B" w:rsidRPr="00D24C7B">
        <w:t xml:space="preserve"> feita a negociação, verificada a aceitabilidade da proposta e comprovados os requisitos</w:t>
      </w:r>
      <w:r w:rsidR="00D24C7B">
        <w:t xml:space="preserve"> </w:t>
      </w:r>
      <w:r w:rsidR="00D24C7B" w:rsidRPr="00D24C7B">
        <w:t xml:space="preserve">de habilitação, </w:t>
      </w:r>
      <w:r w:rsidR="00D24C7B" w:rsidRPr="00D24C7B">
        <w:lastRenderedPageBreak/>
        <w:t xml:space="preserve">celebrar a contratação, sem prejuízo das sanções previstas neste </w:t>
      </w:r>
      <w:r>
        <w:t>edital</w:t>
      </w:r>
      <w:r w:rsidR="00D24C7B" w:rsidRPr="00D24C7B">
        <w:t xml:space="preserve"> e das</w:t>
      </w:r>
      <w:r w:rsidR="00D24C7B">
        <w:t xml:space="preserve"> </w:t>
      </w:r>
      <w:r w:rsidR="00D24C7B" w:rsidRPr="00D24C7B">
        <w:t>demais cominações legais.</w:t>
      </w:r>
    </w:p>
    <w:p w:rsidR="00353598" w:rsidRDefault="00353598" w:rsidP="00353598">
      <w:pPr>
        <w:pStyle w:val="PargrafodaLista"/>
      </w:pPr>
    </w:p>
    <w:p w:rsidR="00353598" w:rsidRDefault="00353598" w:rsidP="00353598">
      <w:pPr>
        <w:pStyle w:val="PargrafodaLista"/>
        <w:numPr>
          <w:ilvl w:val="0"/>
          <w:numId w:val="10"/>
        </w:numPr>
        <w:autoSpaceDE w:val="0"/>
        <w:autoSpaceDN w:val="0"/>
        <w:adjustRightInd w:val="0"/>
        <w:ind w:left="0" w:firstLine="0"/>
        <w:jc w:val="both"/>
      </w:pPr>
      <w:r w:rsidRPr="00D24C7B">
        <w:t xml:space="preserve">A </w:t>
      </w:r>
      <w:r>
        <w:t>contratada</w:t>
      </w:r>
      <w:r w:rsidRPr="00D24C7B">
        <w:t xml:space="preserve"> ficará </w:t>
      </w:r>
      <w:proofErr w:type="gramStart"/>
      <w:r w:rsidRPr="00D24C7B">
        <w:t>obrigada a aceitar, nas mesmas condições contratuais, os</w:t>
      </w:r>
      <w:r>
        <w:t xml:space="preserve"> </w:t>
      </w:r>
      <w:r w:rsidRPr="00D24C7B">
        <w:t>acréscimos ou supressões que se fizerem necessários, até o limite de 25% (vinte e cinco por</w:t>
      </w:r>
      <w:r>
        <w:t xml:space="preserve"> </w:t>
      </w:r>
      <w:r w:rsidRPr="00D24C7B">
        <w:t xml:space="preserve">cento) do valor inicial atualizado do </w:t>
      </w:r>
      <w:r>
        <w:t>contrato</w:t>
      </w:r>
      <w:proofErr w:type="gramEnd"/>
      <w:r w:rsidRPr="00D24C7B">
        <w:t>.</w:t>
      </w:r>
    </w:p>
    <w:p w:rsidR="00353598" w:rsidRPr="00D24C7B" w:rsidRDefault="00353598" w:rsidP="00353598">
      <w:pPr>
        <w:autoSpaceDE w:val="0"/>
        <w:autoSpaceDN w:val="0"/>
        <w:adjustRightInd w:val="0"/>
        <w:jc w:val="both"/>
      </w:pPr>
    </w:p>
    <w:p w:rsidR="00353598" w:rsidRDefault="00353598" w:rsidP="00353598">
      <w:pPr>
        <w:pStyle w:val="PargrafodaLista"/>
        <w:numPr>
          <w:ilvl w:val="0"/>
          <w:numId w:val="10"/>
        </w:numPr>
        <w:autoSpaceDE w:val="0"/>
        <w:autoSpaceDN w:val="0"/>
        <w:adjustRightInd w:val="0"/>
        <w:ind w:left="0" w:firstLine="0"/>
        <w:jc w:val="both"/>
      </w:pPr>
      <w:r w:rsidRPr="00D24C7B">
        <w:t xml:space="preserve">As supressões </w:t>
      </w:r>
      <w:proofErr w:type="gramStart"/>
      <w:r w:rsidRPr="00D24C7B">
        <w:t>resultantes de acordo celebrado</w:t>
      </w:r>
      <w:proofErr w:type="gramEnd"/>
      <w:r w:rsidRPr="00D24C7B">
        <w:t xml:space="preserve"> entre os </w:t>
      </w:r>
      <w:r>
        <w:t>contratante</w:t>
      </w:r>
      <w:r w:rsidRPr="00D24C7B">
        <w:t>s poderão exceder o</w:t>
      </w:r>
      <w:r>
        <w:t xml:space="preserve"> </w:t>
      </w:r>
      <w:r w:rsidRPr="00D24C7B">
        <w:t>limite de 25% (vinte e cinco por cento).</w:t>
      </w:r>
    </w:p>
    <w:p w:rsidR="00353598" w:rsidRPr="00D24C7B" w:rsidRDefault="00353598" w:rsidP="00353598">
      <w:pPr>
        <w:autoSpaceDE w:val="0"/>
        <w:autoSpaceDN w:val="0"/>
        <w:adjustRightInd w:val="0"/>
        <w:jc w:val="both"/>
      </w:pPr>
    </w:p>
    <w:p w:rsidR="00353598" w:rsidRPr="00664F1D" w:rsidRDefault="00353598" w:rsidP="00353598">
      <w:pPr>
        <w:pStyle w:val="PargrafodaLista"/>
        <w:numPr>
          <w:ilvl w:val="0"/>
          <w:numId w:val="10"/>
        </w:numPr>
        <w:autoSpaceDE w:val="0"/>
        <w:autoSpaceDN w:val="0"/>
        <w:adjustRightInd w:val="0"/>
        <w:ind w:left="0" w:firstLine="0"/>
        <w:jc w:val="both"/>
        <w:rPr>
          <w:b/>
          <w:u w:val="single"/>
        </w:rPr>
      </w:pPr>
      <w:r>
        <w:rPr>
          <w:b/>
          <w:u w:val="single"/>
        </w:rPr>
        <w:t>Poderá haver</w:t>
      </w:r>
      <w:r w:rsidRPr="00E65948">
        <w:rPr>
          <w:b/>
          <w:u w:val="single"/>
        </w:rPr>
        <w:t xml:space="preserve"> </w:t>
      </w:r>
      <w:r w:rsidRPr="00AD20B2">
        <w:rPr>
          <w:b/>
          <w:u w:val="single"/>
        </w:rPr>
        <w:t xml:space="preserve">subcontratação </w:t>
      </w:r>
      <w:proofErr w:type="gramStart"/>
      <w:r w:rsidRPr="00664F1D">
        <w:rPr>
          <w:b/>
          <w:u w:val="single"/>
        </w:rPr>
        <w:t>parcial ,</w:t>
      </w:r>
      <w:proofErr w:type="gramEnd"/>
      <w:r w:rsidRPr="00664F1D">
        <w:rPr>
          <w:b/>
          <w:u w:val="single"/>
        </w:rPr>
        <w:t xml:space="preserve">  limitado a 30% (trinta por cento) do valor do contrato nos termos estipulados na cláusula oitava do termo de referência.</w:t>
      </w:r>
    </w:p>
    <w:p w:rsidR="00353598" w:rsidRPr="00D24C7B" w:rsidRDefault="00353598" w:rsidP="00353598">
      <w:pPr>
        <w:autoSpaceDE w:val="0"/>
        <w:autoSpaceDN w:val="0"/>
        <w:adjustRightInd w:val="0"/>
        <w:jc w:val="both"/>
      </w:pPr>
    </w:p>
    <w:p w:rsidR="00353598" w:rsidRDefault="00353598" w:rsidP="00353598">
      <w:pPr>
        <w:pStyle w:val="PargrafodaLista"/>
        <w:numPr>
          <w:ilvl w:val="0"/>
          <w:numId w:val="10"/>
        </w:numPr>
        <w:autoSpaceDE w:val="0"/>
        <w:autoSpaceDN w:val="0"/>
        <w:adjustRightInd w:val="0"/>
        <w:ind w:left="0" w:firstLine="0"/>
        <w:jc w:val="both"/>
      </w:pPr>
      <w:r w:rsidRPr="00D24C7B">
        <w:t xml:space="preserve">A </w:t>
      </w:r>
      <w:r>
        <w:t>contratada</w:t>
      </w:r>
      <w:r w:rsidRPr="00D24C7B">
        <w:t xml:space="preserve"> deverá manter durante toda a execução da contratação, em</w:t>
      </w:r>
      <w:r>
        <w:t xml:space="preserve"> </w:t>
      </w:r>
      <w:r w:rsidRPr="00D24C7B">
        <w:t>compatibilidade com as obrigações assumidas, todas as condições de habilitação e</w:t>
      </w:r>
      <w:r>
        <w:t xml:space="preserve"> </w:t>
      </w:r>
      <w:r w:rsidRPr="00D24C7B">
        <w:t>qualificação exigidas na licitação.</w:t>
      </w:r>
    </w:p>
    <w:p w:rsidR="00353598" w:rsidRPr="00D24C7B" w:rsidRDefault="00353598" w:rsidP="00353598">
      <w:pPr>
        <w:autoSpaceDE w:val="0"/>
        <w:autoSpaceDN w:val="0"/>
        <w:adjustRightInd w:val="0"/>
        <w:jc w:val="both"/>
      </w:pPr>
    </w:p>
    <w:p w:rsidR="00353598" w:rsidRDefault="00353598" w:rsidP="00353598">
      <w:pPr>
        <w:pStyle w:val="PargrafodaLista"/>
        <w:numPr>
          <w:ilvl w:val="0"/>
          <w:numId w:val="10"/>
        </w:numPr>
        <w:autoSpaceDE w:val="0"/>
        <w:autoSpaceDN w:val="0"/>
        <w:adjustRightInd w:val="0"/>
        <w:ind w:left="0" w:firstLine="0"/>
        <w:jc w:val="both"/>
      </w:pPr>
      <w:r w:rsidRPr="00D24C7B">
        <w:t>Durante a vigência da contratação, a fiscalização será exercida por representantes da</w:t>
      </w:r>
      <w:r>
        <w:t xml:space="preserve"> contratante</w:t>
      </w:r>
      <w:r w:rsidRPr="00D24C7B">
        <w:t>, aos quais competirá registrar em relatório todas as ocorrências e as deficiências</w:t>
      </w:r>
      <w:r>
        <w:t xml:space="preserve"> </w:t>
      </w:r>
      <w:r w:rsidRPr="00D24C7B">
        <w:t>verificadas e dirimir as dúvidas que surgirem no curso da execução contratual, de tudo dando</w:t>
      </w:r>
      <w:r>
        <w:t xml:space="preserve"> </w:t>
      </w:r>
      <w:r w:rsidRPr="00D24C7B">
        <w:t>ciência à Administração.</w:t>
      </w:r>
    </w:p>
    <w:p w:rsidR="00353598" w:rsidRPr="00D24C7B" w:rsidRDefault="00353598" w:rsidP="00353598">
      <w:pPr>
        <w:autoSpaceDE w:val="0"/>
        <w:autoSpaceDN w:val="0"/>
        <w:adjustRightInd w:val="0"/>
        <w:jc w:val="both"/>
      </w:pPr>
    </w:p>
    <w:p w:rsidR="00353598" w:rsidRDefault="00353598" w:rsidP="00353598">
      <w:pPr>
        <w:pStyle w:val="PargrafodaLista"/>
        <w:numPr>
          <w:ilvl w:val="0"/>
          <w:numId w:val="10"/>
        </w:numPr>
        <w:autoSpaceDE w:val="0"/>
        <w:autoSpaceDN w:val="0"/>
        <w:adjustRightInd w:val="0"/>
        <w:ind w:left="0" w:firstLine="0"/>
        <w:jc w:val="both"/>
      </w:pPr>
      <w:r w:rsidRPr="00D24C7B">
        <w:t>A fiscalização da contratação será exercida por um representante da Administração</w:t>
      </w:r>
      <w:r>
        <w:t xml:space="preserve"> </w:t>
      </w:r>
      <w:r w:rsidRPr="00D24C7B">
        <w:t>designado pelo setor demandante, ao qual competirá registrar as ocorrências relevantes que</w:t>
      </w:r>
      <w:r>
        <w:t xml:space="preserve"> </w:t>
      </w:r>
      <w:r w:rsidRPr="00D24C7B">
        <w:t xml:space="preserve">surgirem no curso da execução do </w:t>
      </w:r>
      <w:r>
        <w:t>contrato</w:t>
      </w:r>
      <w:r w:rsidRPr="00D24C7B">
        <w:t>, e de tudo dará ciência à Administração.</w:t>
      </w:r>
    </w:p>
    <w:p w:rsidR="00353598" w:rsidRPr="00D24C7B" w:rsidRDefault="00353598" w:rsidP="00353598">
      <w:pPr>
        <w:autoSpaceDE w:val="0"/>
        <w:autoSpaceDN w:val="0"/>
        <w:adjustRightInd w:val="0"/>
        <w:jc w:val="both"/>
      </w:pPr>
    </w:p>
    <w:p w:rsidR="00353598" w:rsidRDefault="00353598" w:rsidP="00353598">
      <w:pPr>
        <w:pStyle w:val="PargrafodaLista"/>
        <w:numPr>
          <w:ilvl w:val="0"/>
          <w:numId w:val="10"/>
        </w:numPr>
        <w:autoSpaceDE w:val="0"/>
        <w:autoSpaceDN w:val="0"/>
        <w:adjustRightInd w:val="0"/>
        <w:ind w:left="0" w:firstLine="0"/>
        <w:jc w:val="both"/>
      </w:pPr>
      <w:r w:rsidRPr="00D24C7B">
        <w:t xml:space="preserve">O representante da </w:t>
      </w:r>
      <w:r>
        <w:t>contratante</w:t>
      </w:r>
      <w:r w:rsidRPr="00D24C7B">
        <w:t xml:space="preserve"> deverá ter a experiência necessária para o</w:t>
      </w:r>
      <w:r>
        <w:t xml:space="preserve"> </w:t>
      </w:r>
      <w:r w:rsidRPr="00D24C7B">
        <w:t xml:space="preserve">acompanhamento e controle da execução do </w:t>
      </w:r>
      <w:r>
        <w:t>contrato</w:t>
      </w:r>
      <w:r w:rsidRPr="00D24C7B">
        <w:t>.</w:t>
      </w:r>
      <w:r>
        <w:t xml:space="preserve"> </w:t>
      </w:r>
      <w:r w:rsidRPr="00D24C7B">
        <w:t>A fiscalização de que trata este item não exclui nem reduz a responsabilidade da</w:t>
      </w:r>
      <w:r>
        <w:t xml:space="preserve"> </w:t>
      </w:r>
      <w:r w:rsidRPr="00D24C7B">
        <w:t>fornecedora, inclusive perante terceiros, por qualquer irregularidade, ainda que resultante de</w:t>
      </w:r>
      <w:r>
        <w:t xml:space="preserve"> </w:t>
      </w:r>
      <w:r w:rsidRPr="00D24C7B">
        <w:t>imperfeições técnicas, vícios redibitórios, ou emprego de material inadequado ou de qualidade</w:t>
      </w:r>
      <w:r>
        <w:t xml:space="preserve"> </w:t>
      </w:r>
      <w:r w:rsidRPr="00D24C7B">
        <w:t>inferior, e, na ocorrência desta, não implica em co-responsabilidade da Administração ou de</w:t>
      </w:r>
      <w:r>
        <w:t xml:space="preserve"> </w:t>
      </w:r>
      <w:r w:rsidRPr="00D24C7B">
        <w:t>seus agentes e prepostos, de conformidade com o art. 70 da Lei nº 8.666, de 1993.</w:t>
      </w:r>
    </w:p>
    <w:p w:rsidR="00353598" w:rsidRPr="00D24C7B" w:rsidRDefault="00353598" w:rsidP="00353598">
      <w:pPr>
        <w:autoSpaceDE w:val="0"/>
        <w:autoSpaceDN w:val="0"/>
        <w:adjustRightInd w:val="0"/>
        <w:jc w:val="both"/>
      </w:pPr>
    </w:p>
    <w:p w:rsidR="00353598" w:rsidRDefault="00353598" w:rsidP="00353598">
      <w:pPr>
        <w:pStyle w:val="PargrafodaLista"/>
        <w:numPr>
          <w:ilvl w:val="0"/>
          <w:numId w:val="10"/>
        </w:numPr>
        <w:autoSpaceDE w:val="0"/>
        <w:autoSpaceDN w:val="0"/>
        <w:adjustRightInd w:val="0"/>
        <w:ind w:left="0" w:firstLine="0"/>
        <w:jc w:val="both"/>
      </w:pPr>
      <w:r w:rsidRPr="00D24C7B">
        <w:t xml:space="preserve">O fiscal do </w:t>
      </w:r>
      <w:r>
        <w:t>contrato</w:t>
      </w:r>
      <w:r w:rsidRPr="00D24C7B">
        <w:t xml:space="preserve"> anotará em registro próprio todas as ocorrências relacionadas com</w:t>
      </w:r>
      <w:r>
        <w:t xml:space="preserve"> </w:t>
      </w:r>
      <w:r w:rsidRPr="00D24C7B">
        <w:t xml:space="preserve">a execução do </w:t>
      </w:r>
      <w:r>
        <w:t>contrato</w:t>
      </w:r>
      <w:r w:rsidRPr="00D24C7B">
        <w:t>, indicando dia, mês e ano, bem como o nome das partes</w:t>
      </w:r>
      <w:r>
        <w:t xml:space="preserve"> </w:t>
      </w:r>
      <w:r w:rsidRPr="00D24C7B">
        <w:t>eventualmente envolvidas, determinando o que for necessário à regularização das faltas ou</w:t>
      </w:r>
      <w:r>
        <w:t xml:space="preserve"> </w:t>
      </w:r>
      <w:r w:rsidRPr="00D24C7B">
        <w:t>defeitos observados e encaminhando os apontamentos à autoridade competente para as</w:t>
      </w:r>
      <w:r>
        <w:t xml:space="preserve"> </w:t>
      </w:r>
      <w:r w:rsidRPr="00D24C7B">
        <w:t>providências cabíveis.</w:t>
      </w:r>
    </w:p>
    <w:p w:rsidR="00353598" w:rsidRDefault="00353598" w:rsidP="00353598">
      <w:pPr>
        <w:pStyle w:val="PargrafodaLista"/>
      </w:pPr>
    </w:p>
    <w:p w:rsidR="00353598" w:rsidRPr="00D24C7B" w:rsidRDefault="00353598" w:rsidP="00353598">
      <w:pPr>
        <w:pStyle w:val="PargrafodaLista"/>
        <w:numPr>
          <w:ilvl w:val="0"/>
          <w:numId w:val="10"/>
        </w:numPr>
        <w:autoSpaceDE w:val="0"/>
        <w:autoSpaceDN w:val="0"/>
        <w:adjustRightInd w:val="0"/>
        <w:ind w:left="0" w:firstLine="0"/>
        <w:jc w:val="both"/>
      </w:pPr>
      <w:r>
        <w:lastRenderedPageBreak/>
        <w:t>Além dos itens previstos neste edital, a fiscalização obedecerá também aos termos estipulados na cláusula décima sétima do termo de referência, e demais termos porventura previstos no contrato.</w:t>
      </w:r>
    </w:p>
    <w:p w:rsidR="00353598" w:rsidRDefault="00353598" w:rsidP="00353598">
      <w:pPr>
        <w:pStyle w:val="PargrafodaLista"/>
        <w:autoSpaceDE w:val="0"/>
        <w:autoSpaceDN w:val="0"/>
        <w:adjustRightInd w:val="0"/>
        <w:ind w:left="0"/>
        <w:jc w:val="both"/>
      </w:pPr>
    </w:p>
    <w:p w:rsidR="00353598" w:rsidRDefault="00353598" w:rsidP="00353598">
      <w:pPr>
        <w:pStyle w:val="PargrafodaLista"/>
      </w:pPr>
    </w:p>
    <w:p w:rsidR="00353598" w:rsidRDefault="00353598" w:rsidP="00353598">
      <w:pPr>
        <w:numPr>
          <w:ilvl w:val="0"/>
          <w:numId w:val="27"/>
        </w:numPr>
        <w:spacing w:after="120" w:line="276" w:lineRule="auto"/>
        <w:ind w:right="-15"/>
        <w:jc w:val="both"/>
        <w:rPr>
          <w:b/>
          <w:szCs w:val="20"/>
        </w:rPr>
      </w:pPr>
      <w:r>
        <w:rPr>
          <w:b/>
          <w:szCs w:val="20"/>
        </w:rPr>
        <w:t>DA GARANTIA DE EXECUÇÃO</w:t>
      </w:r>
    </w:p>
    <w:p w:rsidR="00D24C7B" w:rsidRDefault="00353598" w:rsidP="00353598">
      <w:pPr>
        <w:numPr>
          <w:ilvl w:val="1"/>
          <w:numId w:val="27"/>
        </w:numPr>
        <w:spacing w:after="120" w:line="276" w:lineRule="auto"/>
        <w:ind w:right="-15"/>
        <w:jc w:val="both"/>
      </w:pPr>
      <w:r w:rsidRPr="00353598">
        <w:t>O Adjudicatário, no prazo de 10 (dez) dias após a assinatura do Termo de Co</w:t>
      </w:r>
      <w:r w:rsidR="004B4C61">
        <w:t>n</w:t>
      </w:r>
      <w:r w:rsidRPr="00353598">
        <w:t xml:space="preserve">trato, prestará </w:t>
      </w:r>
      <w:r w:rsidR="00D24C7B" w:rsidRPr="00353598">
        <w:t xml:space="preserve">GARANTIA CONTRATUAL correspondente a </w:t>
      </w:r>
      <w:r w:rsidR="00F85858" w:rsidRPr="00353598">
        <w:t>3</w:t>
      </w:r>
      <w:r w:rsidR="00D24C7B" w:rsidRPr="00353598">
        <w:t>% (</w:t>
      </w:r>
      <w:r w:rsidR="00A51214" w:rsidRPr="00353598">
        <w:t>três</w:t>
      </w:r>
      <w:r w:rsidR="00D24C7B" w:rsidRPr="00353598">
        <w:t xml:space="preserve"> por cento) do valor do </w:t>
      </w:r>
      <w:r w:rsidR="00C83351" w:rsidRPr="00353598">
        <w:t>contrato</w:t>
      </w:r>
      <w:r w:rsidR="00D24C7B" w:rsidRPr="00353598">
        <w:t xml:space="preserve">, </w:t>
      </w:r>
      <w:r w:rsidR="00AD20B2" w:rsidRPr="00353598">
        <w:t>na forma</w:t>
      </w:r>
      <w:r w:rsidR="00D24C7B" w:rsidRPr="00353598">
        <w:t xml:space="preserve"> </w:t>
      </w:r>
      <w:r w:rsidR="00AD20B2" w:rsidRPr="00353598">
        <w:t>d</w:t>
      </w:r>
      <w:r w:rsidR="00D24C7B" w:rsidRPr="00353598">
        <w:t>o art.56 da Lei nº 8.666/93</w:t>
      </w:r>
      <w:r w:rsidRPr="00353598">
        <w:t xml:space="preserve">, desde que cumpridas </w:t>
      </w:r>
      <w:proofErr w:type="gramStart"/>
      <w:r w:rsidRPr="00353598">
        <w:t>as</w:t>
      </w:r>
      <w:proofErr w:type="gramEnd"/>
      <w:r w:rsidRPr="00353598">
        <w:t xml:space="preserve"> obrigações contratuais</w:t>
      </w:r>
      <w:r w:rsidR="00D24C7B" w:rsidRPr="00353598">
        <w:t>.</w:t>
      </w:r>
    </w:p>
    <w:p w:rsidR="00353598" w:rsidRDefault="00353598" w:rsidP="00353598">
      <w:pPr>
        <w:numPr>
          <w:ilvl w:val="1"/>
          <w:numId w:val="27"/>
        </w:numPr>
        <w:spacing w:before="120" w:after="120" w:line="276" w:lineRule="auto"/>
        <w:ind w:left="0" w:firstLine="567"/>
        <w:jc w:val="both"/>
      </w:pPr>
      <w:r w:rsidRPr="00353598">
        <w:t>A inobservância do prazo fixado para apresentação da garantia acarretará a aplicação de multa de 0,07% (sete centésimos por cento) do valor do contrato por dia de atraso, até o</w:t>
      </w:r>
      <w:r>
        <w:t xml:space="preserve"> máximo de 2% (dois por cento).</w:t>
      </w:r>
    </w:p>
    <w:p w:rsidR="00353598" w:rsidRPr="00353598" w:rsidRDefault="00353598" w:rsidP="00353598">
      <w:pPr>
        <w:numPr>
          <w:ilvl w:val="1"/>
          <w:numId w:val="27"/>
        </w:numPr>
        <w:spacing w:before="120" w:after="120" w:line="276" w:lineRule="auto"/>
        <w:ind w:left="0" w:firstLine="567"/>
        <w:jc w:val="both"/>
      </w:pPr>
      <w:r w:rsidRPr="00353598">
        <w:t>O atraso superior a 25 (vinte e cinco) dias autoriza a Administração a promover a rescisão do contrato por descumprimento ou cumprimento irregular de suas cláusulas, conforme dispõem os incisos I e II do art. 78 da Lei nº 8.666, de 1993;</w:t>
      </w:r>
    </w:p>
    <w:p w:rsidR="00353598" w:rsidRPr="00353598" w:rsidRDefault="00353598" w:rsidP="00353598">
      <w:pPr>
        <w:numPr>
          <w:ilvl w:val="1"/>
          <w:numId w:val="27"/>
        </w:numPr>
        <w:spacing w:before="120" w:after="120" w:line="276" w:lineRule="auto"/>
        <w:ind w:left="0" w:firstLine="567"/>
        <w:jc w:val="both"/>
      </w:pPr>
      <w:r w:rsidRPr="00353598">
        <w:t xml:space="preserve">A validade da garantia, qualquer que seja a modalidade escolhida, deverá abranger um período de mais </w:t>
      </w:r>
      <w:proofErr w:type="gramStart"/>
      <w:r w:rsidRPr="00353598">
        <w:t>3</w:t>
      </w:r>
      <w:proofErr w:type="gramEnd"/>
      <w:r w:rsidRPr="00353598">
        <w:t xml:space="preserve"> (três) meses após o término da vigência contratual.</w:t>
      </w:r>
    </w:p>
    <w:p w:rsidR="00353598" w:rsidRPr="00353598" w:rsidRDefault="00353598" w:rsidP="00353598">
      <w:pPr>
        <w:numPr>
          <w:ilvl w:val="1"/>
          <w:numId w:val="27"/>
        </w:numPr>
        <w:spacing w:before="120" w:after="120" w:line="276" w:lineRule="auto"/>
        <w:ind w:left="0" w:firstLine="567"/>
        <w:jc w:val="both"/>
      </w:pPr>
      <w:r w:rsidRPr="00353598">
        <w:t xml:space="preserve">A garantia assegurará, qualquer que seja a modalidade escolhida, o pagamento de: </w:t>
      </w:r>
    </w:p>
    <w:p w:rsidR="00353598" w:rsidRPr="00353598" w:rsidRDefault="00353598" w:rsidP="00353598">
      <w:pPr>
        <w:numPr>
          <w:ilvl w:val="2"/>
          <w:numId w:val="27"/>
        </w:numPr>
        <w:tabs>
          <w:tab w:val="left" w:pos="1440"/>
        </w:tabs>
        <w:autoSpaceDE w:val="0"/>
        <w:snapToGrid w:val="0"/>
        <w:spacing w:before="120" w:after="120" w:line="276" w:lineRule="auto"/>
        <w:ind w:left="1135" w:hanging="284"/>
        <w:jc w:val="both"/>
      </w:pPr>
      <w:proofErr w:type="gramStart"/>
      <w:r w:rsidRPr="00353598">
        <w:t>prejuízo</w:t>
      </w:r>
      <w:proofErr w:type="gramEnd"/>
      <w:r w:rsidRPr="00353598">
        <w:t xml:space="preserve"> advindo do não cumprimento do objeto do contrato e do não adimplemento das demais obrigações nele previstas; </w:t>
      </w:r>
    </w:p>
    <w:p w:rsidR="00353598" w:rsidRPr="00353598" w:rsidRDefault="00353598" w:rsidP="00353598">
      <w:pPr>
        <w:numPr>
          <w:ilvl w:val="2"/>
          <w:numId w:val="27"/>
        </w:numPr>
        <w:tabs>
          <w:tab w:val="left" w:pos="1440"/>
        </w:tabs>
        <w:autoSpaceDE w:val="0"/>
        <w:snapToGrid w:val="0"/>
        <w:spacing w:before="120" w:after="120" w:line="276" w:lineRule="auto"/>
        <w:ind w:left="1135" w:hanging="284"/>
        <w:jc w:val="both"/>
      </w:pPr>
      <w:proofErr w:type="gramStart"/>
      <w:r w:rsidRPr="00353598">
        <w:t>prejuízos</w:t>
      </w:r>
      <w:proofErr w:type="gramEnd"/>
      <w:r w:rsidRPr="00353598">
        <w:t xml:space="preserve"> causados à Contratante ou a terceiro, decorrentes de culpa ou dolo durante a execução do contrato; </w:t>
      </w:r>
    </w:p>
    <w:p w:rsidR="00353598" w:rsidRPr="00353598" w:rsidRDefault="00353598" w:rsidP="00353598">
      <w:pPr>
        <w:numPr>
          <w:ilvl w:val="2"/>
          <w:numId w:val="27"/>
        </w:numPr>
        <w:tabs>
          <w:tab w:val="left" w:pos="1440"/>
        </w:tabs>
        <w:autoSpaceDE w:val="0"/>
        <w:snapToGrid w:val="0"/>
        <w:spacing w:before="120" w:after="120" w:line="276" w:lineRule="auto"/>
        <w:ind w:left="1135" w:hanging="284"/>
        <w:jc w:val="both"/>
      </w:pPr>
      <w:proofErr w:type="gramStart"/>
      <w:r w:rsidRPr="00353598">
        <w:t>as</w:t>
      </w:r>
      <w:proofErr w:type="gramEnd"/>
      <w:r w:rsidRPr="00353598">
        <w:t xml:space="preserve"> multas moratórias e punitivas aplicadas pela Contratante à Contratada;  </w:t>
      </w:r>
    </w:p>
    <w:p w:rsidR="00353598" w:rsidRPr="00353598" w:rsidRDefault="00353598" w:rsidP="00353598">
      <w:pPr>
        <w:numPr>
          <w:ilvl w:val="2"/>
          <w:numId w:val="27"/>
        </w:numPr>
        <w:tabs>
          <w:tab w:val="left" w:pos="1440"/>
        </w:tabs>
        <w:autoSpaceDE w:val="0"/>
        <w:snapToGrid w:val="0"/>
        <w:spacing w:before="120" w:after="120" w:line="276" w:lineRule="auto"/>
        <w:ind w:left="1135" w:hanging="284"/>
        <w:jc w:val="both"/>
      </w:pPr>
      <w:proofErr w:type="gramStart"/>
      <w:r w:rsidRPr="00353598">
        <w:t>obrigações</w:t>
      </w:r>
      <w:proofErr w:type="gramEnd"/>
      <w:r w:rsidRPr="00353598">
        <w:t xml:space="preserve"> trabalhistas, fiscais e previdenciárias de qualquer natureza, não adimplidas pela contratada;</w:t>
      </w:r>
    </w:p>
    <w:p w:rsidR="00353598" w:rsidRPr="00353598" w:rsidRDefault="00353598" w:rsidP="00353598">
      <w:pPr>
        <w:numPr>
          <w:ilvl w:val="1"/>
          <w:numId w:val="27"/>
        </w:numPr>
        <w:spacing w:before="120" w:after="120" w:line="276" w:lineRule="auto"/>
        <w:ind w:left="0" w:firstLine="567"/>
        <w:jc w:val="both"/>
      </w:pPr>
      <w:proofErr w:type="gramStart"/>
      <w:r w:rsidRPr="00353598">
        <w:t>a</w:t>
      </w:r>
      <w:proofErr w:type="gramEnd"/>
      <w:r w:rsidRPr="00353598">
        <w:t xml:space="preserve"> modalidade seguro-garantia somente será aceita se contemplar todos os eventos indicados acima;</w:t>
      </w:r>
    </w:p>
    <w:p w:rsidR="00353598" w:rsidRPr="00353598" w:rsidRDefault="00353598" w:rsidP="00353598">
      <w:pPr>
        <w:numPr>
          <w:ilvl w:val="1"/>
          <w:numId w:val="27"/>
        </w:numPr>
        <w:spacing w:before="120" w:after="120" w:line="276" w:lineRule="auto"/>
        <w:ind w:left="0" w:firstLine="567"/>
        <w:jc w:val="both"/>
      </w:pPr>
      <w:proofErr w:type="gramStart"/>
      <w:r w:rsidRPr="00353598">
        <w:t>a</w:t>
      </w:r>
      <w:proofErr w:type="gramEnd"/>
      <w:r w:rsidRPr="00353598">
        <w:t xml:space="preserve"> garantia em dinheiro deverá ser efetuada na Caixa Econômica Federal em conta específica com correção monetária, em favor do contratante;</w:t>
      </w:r>
    </w:p>
    <w:p w:rsidR="00353598" w:rsidRPr="00353598" w:rsidRDefault="00353598" w:rsidP="00353598">
      <w:pPr>
        <w:numPr>
          <w:ilvl w:val="1"/>
          <w:numId w:val="27"/>
        </w:numPr>
        <w:spacing w:before="120" w:after="120" w:line="276" w:lineRule="auto"/>
        <w:ind w:left="0" w:firstLine="567"/>
        <w:jc w:val="both"/>
      </w:pPr>
      <w:r w:rsidRPr="00353598">
        <w:lastRenderedPageBreak/>
        <w:t>No caso de alteração do valor do contrato, ou prorrogação de sua vigência, a garantia deverá ser readequada ou renovada nas mesmas condições.</w:t>
      </w:r>
    </w:p>
    <w:p w:rsidR="00353598" w:rsidRPr="00353598" w:rsidRDefault="00353598" w:rsidP="00353598">
      <w:pPr>
        <w:numPr>
          <w:ilvl w:val="1"/>
          <w:numId w:val="27"/>
        </w:numPr>
        <w:spacing w:before="120" w:after="120" w:line="276" w:lineRule="auto"/>
        <w:ind w:left="0" w:firstLine="567"/>
        <w:jc w:val="both"/>
      </w:pPr>
      <w:r w:rsidRPr="00353598">
        <w:t xml:space="preserve">Se o valor da garantia for utilizado total ou parcialmente em pagamento de qualquer obrigação, a Contratada obriga-se a fazer a respectiva reposição no prazo máximo de </w:t>
      </w:r>
      <w:r w:rsidR="00197FC4">
        <w:t>10</w:t>
      </w:r>
      <w:r w:rsidRPr="00353598">
        <w:t xml:space="preserve"> (</w:t>
      </w:r>
      <w:r w:rsidR="00197FC4">
        <w:t>dez</w:t>
      </w:r>
      <w:r w:rsidRPr="00353598">
        <w:t>) dias úteis, contados da data em que for notificada.</w:t>
      </w:r>
    </w:p>
    <w:p w:rsidR="00353598" w:rsidRPr="00353598" w:rsidRDefault="00353598" w:rsidP="00353598">
      <w:pPr>
        <w:numPr>
          <w:ilvl w:val="1"/>
          <w:numId w:val="27"/>
        </w:numPr>
        <w:spacing w:before="120" w:after="120" w:line="276" w:lineRule="auto"/>
        <w:ind w:left="0" w:firstLine="567"/>
        <w:jc w:val="both"/>
      </w:pPr>
      <w:r w:rsidRPr="00353598">
        <w:t xml:space="preserve">A Contratante não executará a garantia na ocorrência de uma ou mais das seguintes hipóteses: </w:t>
      </w:r>
    </w:p>
    <w:p w:rsidR="00353598" w:rsidRPr="00353598" w:rsidRDefault="00353598" w:rsidP="00353598">
      <w:pPr>
        <w:numPr>
          <w:ilvl w:val="2"/>
          <w:numId w:val="27"/>
        </w:numPr>
        <w:tabs>
          <w:tab w:val="left" w:pos="1440"/>
        </w:tabs>
        <w:autoSpaceDE w:val="0"/>
        <w:snapToGrid w:val="0"/>
        <w:spacing w:before="120" w:after="120" w:line="276" w:lineRule="auto"/>
        <w:ind w:left="1135" w:hanging="284"/>
        <w:jc w:val="both"/>
      </w:pPr>
      <w:proofErr w:type="gramStart"/>
      <w:r w:rsidRPr="00353598">
        <w:t>caso</w:t>
      </w:r>
      <w:proofErr w:type="gramEnd"/>
      <w:r w:rsidRPr="00353598">
        <w:t xml:space="preserve"> fortuito ou força maior; </w:t>
      </w:r>
    </w:p>
    <w:p w:rsidR="00353598" w:rsidRPr="00353598" w:rsidRDefault="00353598" w:rsidP="00353598">
      <w:pPr>
        <w:numPr>
          <w:ilvl w:val="2"/>
          <w:numId w:val="27"/>
        </w:numPr>
        <w:tabs>
          <w:tab w:val="left" w:pos="1440"/>
        </w:tabs>
        <w:autoSpaceDE w:val="0"/>
        <w:snapToGrid w:val="0"/>
        <w:spacing w:before="120" w:after="120" w:line="276" w:lineRule="auto"/>
        <w:ind w:left="1135" w:hanging="284"/>
        <w:jc w:val="both"/>
      </w:pPr>
      <w:proofErr w:type="gramStart"/>
      <w:r w:rsidRPr="00353598">
        <w:t>alteração</w:t>
      </w:r>
      <w:proofErr w:type="gramEnd"/>
      <w:r w:rsidRPr="00353598">
        <w:t xml:space="preserve">, sem prévia anuência da seguradora ou do fiador, das obrigações contratuais; </w:t>
      </w:r>
    </w:p>
    <w:p w:rsidR="00353598" w:rsidRPr="00353598" w:rsidRDefault="00353598" w:rsidP="00353598">
      <w:pPr>
        <w:numPr>
          <w:ilvl w:val="2"/>
          <w:numId w:val="27"/>
        </w:numPr>
        <w:tabs>
          <w:tab w:val="left" w:pos="1440"/>
        </w:tabs>
        <w:autoSpaceDE w:val="0"/>
        <w:snapToGrid w:val="0"/>
        <w:spacing w:before="120" w:after="120" w:line="276" w:lineRule="auto"/>
        <w:ind w:left="1135" w:hanging="284"/>
        <w:jc w:val="both"/>
      </w:pPr>
      <w:proofErr w:type="gramStart"/>
      <w:r w:rsidRPr="00353598">
        <w:t>descumprimento</w:t>
      </w:r>
      <w:proofErr w:type="gramEnd"/>
      <w:r w:rsidRPr="00353598">
        <w:t xml:space="preserve"> das obrigações pela contratada decorrentes de atos ou fatos praticados pela Contratante; </w:t>
      </w:r>
    </w:p>
    <w:p w:rsidR="00353598" w:rsidRPr="00353598" w:rsidRDefault="00353598" w:rsidP="00353598">
      <w:pPr>
        <w:numPr>
          <w:ilvl w:val="2"/>
          <w:numId w:val="27"/>
        </w:numPr>
        <w:tabs>
          <w:tab w:val="left" w:pos="1440"/>
        </w:tabs>
        <w:autoSpaceDE w:val="0"/>
        <w:snapToGrid w:val="0"/>
        <w:spacing w:before="120" w:after="120" w:line="276" w:lineRule="auto"/>
        <w:ind w:left="1135" w:hanging="284"/>
        <w:jc w:val="both"/>
      </w:pPr>
      <w:proofErr w:type="gramStart"/>
      <w:r w:rsidRPr="00353598">
        <w:t>atos</w:t>
      </w:r>
      <w:proofErr w:type="gramEnd"/>
      <w:r w:rsidRPr="00353598">
        <w:t xml:space="preserve"> ilícitos dolosos praticados por servidores da Contratante.</w:t>
      </w:r>
    </w:p>
    <w:p w:rsidR="00353598" w:rsidRPr="00353598" w:rsidRDefault="00353598" w:rsidP="00353598">
      <w:pPr>
        <w:numPr>
          <w:ilvl w:val="1"/>
          <w:numId w:val="27"/>
        </w:numPr>
        <w:spacing w:before="120" w:after="120" w:line="276" w:lineRule="auto"/>
        <w:ind w:left="0" w:firstLine="567"/>
        <w:jc w:val="both"/>
      </w:pPr>
      <w:r w:rsidRPr="00353598">
        <w:t>Não serão aceitas garantias que incluam outras isenções de responsabilidade que não as previstas acima.</w:t>
      </w:r>
    </w:p>
    <w:p w:rsidR="00353598" w:rsidRPr="00353598" w:rsidRDefault="00353598" w:rsidP="00353598">
      <w:pPr>
        <w:numPr>
          <w:ilvl w:val="1"/>
          <w:numId w:val="27"/>
        </w:numPr>
        <w:spacing w:before="120" w:after="120" w:line="276" w:lineRule="auto"/>
        <w:ind w:left="0" w:firstLine="567"/>
        <w:jc w:val="both"/>
      </w:pPr>
      <w:r w:rsidRPr="00353598">
        <w:t>Será considerada extinta a garantia:</w:t>
      </w:r>
    </w:p>
    <w:p w:rsidR="00353598" w:rsidRPr="00353598" w:rsidRDefault="00353598" w:rsidP="00353598">
      <w:pPr>
        <w:numPr>
          <w:ilvl w:val="2"/>
          <w:numId w:val="27"/>
        </w:numPr>
        <w:tabs>
          <w:tab w:val="left" w:pos="1440"/>
        </w:tabs>
        <w:autoSpaceDE w:val="0"/>
        <w:snapToGrid w:val="0"/>
        <w:spacing w:before="120" w:after="120" w:line="276" w:lineRule="auto"/>
        <w:ind w:left="1135" w:hanging="284"/>
        <w:jc w:val="both"/>
      </w:pPr>
      <w:r w:rsidRPr="00353598">
        <w:t xml:space="preserve"> </w:t>
      </w:r>
      <w:proofErr w:type="gramStart"/>
      <w:r w:rsidRPr="00353598">
        <w:t>com</w:t>
      </w:r>
      <w:proofErr w:type="gramEnd"/>
      <w:r w:rsidRPr="00353598">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353598" w:rsidRPr="00622A5D" w:rsidRDefault="00353598" w:rsidP="00353598">
      <w:pPr>
        <w:numPr>
          <w:ilvl w:val="2"/>
          <w:numId w:val="27"/>
        </w:numPr>
        <w:tabs>
          <w:tab w:val="left" w:pos="1440"/>
        </w:tabs>
        <w:autoSpaceDE w:val="0"/>
        <w:snapToGrid w:val="0"/>
        <w:spacing w:before="120" w:after="120" w:line="276" w:lineRule="auto"/>
        <w:ind w:left="1135" w:hanging="284"/>
        <w:jc w:val="both"/>
        <w:rPr>
          <w:bCs/>
          <w:iCs/>
          <w:color w:val="000000"/>
          <w:sz w:val="20"/>
          <w:szCs w:val="20"/>
        </w:rPr>
      </w:pPr>
      <w:r w:rsidRPr="00353598">
        <w:t xml:space="preserve"> </w:t>
      </w:r>
      <w:proofErr w:type="gramStart"/>
      <w:r w:rsidRPr="00353598">
        <w:t>no</w:t>
      </w:r>
      <w:proofErr w:type="gramEnd"/>
      <w:r w:rsidRPr="00353598">
        <w:t xml:space="preserve"> prazo de três meses após o término da vigência, caso a Contratante não comunique a ocorrência de sinistros.</w:t>
      </w:r>
    </w:p>
    <w:p w:rsidR="00353598" w:rsidRPr="00AD20B2" w:rsidRDefault="00353598" w:rsidP="00353598">
      <w:pPr>
        <w:pStyle w:val="PargrafodaLista"/>
        <w:autoSpaceDE w:val="0"/>
        <w:autoSpaceDN w:val="0"/>
        <w:adjustRightInd w:val="0"/>
        <w:ind w:left="0"/>
        <w:jc w:val="both"/>
        <w:rPr>
          <w:b/>
          <w:u w:val="single"/>
        </w:rPr>
      </w:pPr>
    </w:p>
    <w:p w:rsidR="000C73A6" w:rsidRDefault="000C73A6" w:rsidP="007460A3">
      <w:pPr>
        <w:pStyle w:val="PargrafodaLista"/>
        <w:ind w:left="0"/>
      </w:pPr>
    </w:p>
    <w:p w:rsidR="00D24C7B" w:rsidRDefault="00D24C7B" w:rsidP="00326AED">
      <w:pPr>
        <w:rPr>
          <w:b/>
        </w:rPr>
      </w:pPr>
    </w:p>
    <w:p w:rsidR="00B02076" w:rsidRDefault="00B02076" w:rsidP="00326AED">
      <w:pPr>
        <w:rPr>
          <w:b/>
        </w:rPr>
      </w:pPr>
      <w:r w:rsidRPr="00316BAA">
        <w:rPr>
          <w:b/>
        </w:rPr>
        <w:t>1</w:t>
      </w:r>
      <w:r w:rsidR="00353598">
        <w:rPr>
          <w:b/>
        </w:rPr>
        <w:t>7</w:t>
      </w:r>
      <w:r w:rsidR="00921A44" w:rsidRPr="00316BAA">
        <w:rPr>
          <w:b/>
        </w:rPr>
        <w:t>.</w:t>
      </w:r>
      <w:r w:rsidRPr="00316BAA">
        <w:rPr>
          <w:b/>
        </w:rPr>
        <w:t xml:space="preserve"> DO</w:t>
      </w:r>
      <w:r w:rsidR="001B1F21">
        <w:rPr>
          <w:b/>
        </w:rPr>
        <w:t>(S)</w:t>
      </w:r>
      <w:r w:rsidRPr="00316BAA">
        <w:rPr>
          <w:b/>
        </w:rPr>
        <w:t xml:space="preserve"> VALOR</w:t>
      </w:r>
      <w:r w:rsidR="001B1F21">
        <w:rPr>
          <w:b/>
        </w:rPr>
        <w:t>(ES)</w:t>
      </w:r>
      <w:r w:rsidRPr="00316BAA">
        <w:rPr>
          <w:b/>
        </w:rPr>
        <w:t xml:space="preserve"> DO</w:t>
      </w:r>
      <w:r w:rsidR="001B1F21">
        <w:rPr>
          <w:b/>
        </w:rPr>
        <w:t>(S)</w:t>
      </w:r>
      <w:r w:rsidRPr="00316BAA">
        <w:rPr>
          <w:b/>
        </w:rPr>
        <w:t xml:space="preserve"> </w:t>
      </w:r>
      <w:r w:rsidR="00C83351">
        <w:rPr>
          <w:b/>
        </w:rPr>
        <w:t>CONTRATO</w:t>
      </w:r>
      <w:r w:rsidR="001B1F21">
        <w:rPr>
          <w:b/>
        </w:rPr>
        <w:t>(S)</w:t>
      </w:r>
      <w:r w:rsidRPr="00316BAA">
        <w:rPr>
          <w:b/>
        </w:rPr>
        <w:t xml:space="preserve"> E DO CUSTEIO</w:t>
      </w:r>
    </w:p>
    <w:p w:rsidR="00BE2553" w:rsidRPr="00316BAA" w:rsidRDefault="00BE2553" w:rsidP="00326AED">
      <w:pPr>
        <w:rPr>
          <w:b/>
        </w:rPr>
      </w:pPr>
    </w:p>
    <w:p w:rsidR="00B02076" w:rsidRDefault="00B02076" w:rsidP="00326AED">
      <w:pPr>
        <w:pStyle w:val="Item"/>
        <w:tabs>
          <w:tab w:val="left" w:pos="1701"/>
        </w:tabs>
        <w:spacing w:before="0"/>
        <w:jc w:val="both"/>
        <w:rPr>
          <w:rFonts w:ascii="Times New Roman" w:hAnsi="Times New Roman"/>
          <w:b w:val="0"/>
          <w:bCs/>
        </w:rPr>
      </w:pPr>
      <w:r w:rsidRPr="006F0E79">
        <w:rPr>
          <w:rFonts w:ascii="Times New Roman" w:hAnsi="Times New Roman"/>
          <w:bCs/>
        </w:rPr>
        <w:t>1</w:t>
      </w:r>
      <w:r w:rsidR="00353598" w:rsidRPr="006F0E79">
        <w:rPr>
          <w:rFonts w:ascii="Times New Roman" w:hAnsi="Times New Roman"/>
          <w:bCs/>
        </w:rPr>
        <w:t>7</w:t>
      </w:r>
      <w:r w:rsidRPr="006F0E79">
        <w:rPr>
          <w:rFonts w:ascii="Times New Roman" w:hAnsi="Times New Roman"/>
          <w:bCs/>
        </w:rPr>
        <w:t>.1</w:t>
      </w:r>
      <w:r w:rsidR="00921A44" w:rsidRPr="006F0E79">
        <w:rPr>
          <w:rFonts w:ascii="Times New Roman" w:hAnsi="Times New Roman"/>
          <w:bCs/>
        </w:rPr>
        <w:t>.</w:t>
      </w:r>
      <w:r w:rsidRPr="006F0E79">
        <w:rPr>
          <w:rFonts w:ascii="Times New Roman" w:hAnsi="Times New Roman"/>
          <w:b w:val="0"/>
          <w:bCs/>
        </w:rPr>
        <w:t xml:space="preserve"> As despesas no presente exercício serão custeadas com os recursos consignados ao Departamento de Polícia Federal, no Orçamento Geral da União, sob a seguinte clas</w:t>
      </w:r>
      <w:r w:rsidR="00225E4A" w:rsidRPr="006F0E79">
        <w:rPr>
          <w:rFonts w:ascii="Times New Roman" w:hAnsi="Times New Roman"/>
          <w:b w:val="0"/>
          <w:bCs/>
        </w:rPr>
        <w:t xml:space="preserve">sificação: Plano Interno </w:t>
      </w:r>
      <w:r w:rsidR="006F0E79" w:rsidRPr="006F0E79">
        <w:rPr>
          <w:rFonts w:ascii="Times New Roman" w:hAnsi="Times New Roman"/>
          <w:b w:val="0"/>
          <w:bCs/>
        </w:rPr>
        <w:t>702</w:t>
      </w:r>
      <w:r w:rsidRPr="006F0E79">
        <w:rPr>
          <w:rFonts w:ascii="Times New Roman" w:hAnsi="Times New Roman"/>
          <w:b w:val="0"/>
          <w:bCs/>
        </w:rPr>
        <w:t xml:space="preserve">, Elemento de Despesa </w:t>
      </w:r>
      <w:r w:rsidR="008358BE" w:rsidRPr="006F0E79">
        <w:rPr>
          <w:rFonts w:ascii="Times New Roman" w:hAnsi="Times New Roman"/>
          <w:b w:val="0"/>
          <w:bCs/>
        </w:rPr>
        <w:t>339039</w:t>
      </w:r>
      <w:r w:rsidRPr="006F0E79">
        <w:rPr>
          <w:rFonts w:ascii="Times New Roman" w:hAnsi="Times New Roman"/>
          <w:b w:val="0"/>
          <w:bCs/>
        </w:rPr>
        <w:t xml:space="preserve">, Programa de Trabalho </w:t>
      </w:r>
      <w:r w:rsidR="006F0E79" w:rsidRPr="006F0E79">
        <w:rPr>
          <w:rFonts w:ascii="Times New Roman" w:hAnsi="Times New Roman"/>
          <w:b w:val="0"/>
          <w:bCs/>
        </w:rPr>
        <w:t>06.122.2112.2000.0001</w:t>
      </w:r>
      <w:r w:rsidRPr="006F0E79">
        <w:rPr>
          <w:rFonts w:ascii="Times New Roman" w:hAnsi="Times New Roman"/>
          <w:b w:val="0"/>
          <w:bCs/>
        </w:rPr>
        <w:t xml:space="preserve">, </w:t>
      </w:r>
      <w:r w:rsidR="008358BE" w:rsidRPr="006F0E79">
        <w:rPr>
          <w:rFonts w:ascii="Times New Roman" w:hAnsi="Times New Roman"/>
          <w:b w:val="0"/>
          <w:bCs/>
        </w:rPr>
        <w:t>DDO</w:t>
      </w:r>
      <w:r w:rsidRPr="006F0E79">
        <w:rPr>
          <w:rFonts w:ascii="Times New Roman" w:hAnsi="Times New Roman"/>
          <w:b w:val="0"/>
          <w:bCs/>
        </w:rPr>
        <w:t xml:space="preserve"> </w:t>
      </w:r>
      <w:proofErr w:type="gramStart"/>
      <w:r w:rsidRPr="006F0E79">
        <w:rPr>
          <w:rFonts w:ascii="Times New Roman" w:hAnsi="Times New Roman"/>
          <w:b w:val="0"/>
          <w:bCs/>
        </w:rPr>
        <w:t>n</w:t>
      </w:r>
      <w:r w:rsidRPr="006F0E79">
        <w:rPr>
          <w:rFonts w:ascii="Times New Roman" w:hAnsi="Times New Roman"/>
          <w:b w:val="0"/>
          <w:bCs/>
          <w:vertAlign w:val="superscript"/>
        </w:rPr>
        <w:t xml:space="preserve">o </w:t>
      </w:r>
      <w:r w:rsidR="006F0E79" w:rsidRPr="006F0E79">
        <w:rPr>
          <w:rFonts w:ascii="Times New Roman" w:hAnsi="Times New Roman"/>
          <w:b w:val="0"/>
          <w:bCs/>
        </w:rPr>
        <w:t>2</w:t>
      </w:r>
      <w:proofErr w:type="gramEnd"/>
      <w:r w:rsidR="006F0E79" w:rsidRPr="006F0E79">
        <w:rPr>
          <w:rFonts w:ascii="Times New Roman" w:hAnsi="Times New Roman"/>
          <w:b w:val="0"/>
          <w:bCs/>
        </w:rPr>
        <w:t xml:space="preserve"> d</w:t>
      </w:r>
      <w:r w:rsidR="008358BE" w:rsidRPr="006F0E79">
        <w:rPr>
          <w:rFonts w:ascii="Times New Roman" w:hAnsi="Times New Roman"/>
          <w:b w:val="0"/>
          <w:bCs/>
        </w:rPr>
        <w:t xml:space="preserve">e </w:t>
      </w:r>
      <w:r w:rsidR="006F0E79" w:rsidRPr="006F0E79">
        <w:rPr>
          <w:rFonts w:ascii="Times New Roman" w:hAnsi="Times New Roman"/>
          <w:b w:val="0"/>
          <w:bCs/>
        </w:rPr>
        <w:t>16/05/2014</w:t>
      </w:r>
      <w:r w:rsidR="008358BE" w:rsidRPr="006F0E79">
        <w:rPr>
          <w:rFonts w:ascii="Times New Roman" w:hAnsi="Times New Roman"/>
          <w:b w:val="0"/>
          <w:bCs/>
        </w:rPr>
        <w:t xml:space="preserve"> (fls. </w:t>
      </w:r>
      <w:r w:rsidR="006F0E79" w:rsidRPr="006F0E79">
        <w:rPr>
          <w:rFonts w:ascii="Times New Roman" w:hAnsi="Times New Roman"/>
          <w:b w:val="0"/>
          <w:bCs/>
        </w:rPr>
        <w:t>618</w:t>
      </w:r>
      <w:r w:rsidR="008358BE" w:rsidRPr="006F0E79">
        <w:rPr>
          <w:rFonts w:ascii="Times New Roman" w:hAnsi="Times New Roman"/>
          <w:b w:val="0"/>
          <w:bCs/>
        </w:rPr>
        <w:t xml:space="preserve"> dos autos)</w:t>
      </w:r>
      <w:r w:rsidR="000A02D0" w:rsidRPr="006F0E79">
        <w:rPr>
          <w:rFonts w:ascii="Times New Roman" w:hAnsi="Times New Roman"/>
          <w:b w:val="0"/>
          <w:bCs/>
        </w:rPr>
        <w:t xml:space="preserve">. </w:t>
      </w:r>
      <w:r w:rsidRPr="006F0E79">
        <w:rPr>
          <w:rFonts w:ascii="Times New Roman" w:hAnsi="Times New Roman"/>
          <w:b w:val="0"/>
          <w:bCs/>
        </w:rPr>
        <w:t xml:space="preserve"> </w:t>
      </w:r>
      <w:r w:rsidR="000A02D0" w:rsidRPr="006F0E79">
        <w:rPr>
          <w:rFonts w:ascii="Times New Roman" w:hAnsi="Times New Roman"/>
          <w:b w:val="0"/>
          <w:bCs/>
        </w:rPr>
        <w:t>O</w:t>
      </w:r>
      <w:r w:rsidRPr="006F0E79">
        <w:rPr>
          <w:rFonts w:ascii="Times New Roman" w:hAnsi="Times New Roman"/>
          <w:b w:val="0"/>
          <w:bCs/>
        </w:rPr>
        <w:t xml:space="preserve"> valor estimado </w:t>
      </w:r>
      <w:r w:rsidR="002D5281" w:rsidRPr="006F0E79">
        <w:rPr>
          <w:rFonts w:ascii="Times New Roman" w:hAnsi="Times New Roman"/>
          <w:b w:val="0"/>
          <w:bCs/>
        </w:rPr>
        <w:t xml:space="preserve">total </w:t>
      </w:r>
      <w:r w:rsidR="000A02D0" w:rsidRPr="006F0E79">
        <w:rPr>
          <w:rFonts w:ascii="Times New Roman" w:hAnsi="Times New Roman"/>
          <w:b w:val="0"/>
          <w:bCs/>
        </w:rPr>
        <w:t xml:space="preserve">é </w:t>
      </w:r>
      <w:r w:rsidRPr="006F0E79">
        <w:rPr>
          <w:rFonts w:ascii="Times New Roman" w:hAnsi="Times New Roman"/>
          <w:b w:val="0"/>
          <w:bCs/>
        </w:rPr>
        <w:t xml:space="preserve">de R$ </w:t>
      </w:r>
      <w:r w:rsidR="006F0E79" w:rsidRPr="006F0E79">
        <w:rPr>
          <w:b w:val="0"/>
          <w:bCs/>
        </w:rPr>
        <w:t>R$ 3.674.800,00</w:t>
      </w:r>
      <w:r w:rsidRPr="006F0E79">
        <w:rPr>
          <w:rFonts w:ascii="Times New Roman" w:hAnsi="Times New Roman"/>
          <w:b w:val="0"/>
          <w:bCs/>
        </w:rPr>
        <w:t xml:space="preserve"> </w:t>
      </w:r>
      <w:r w:rsidRPr="006F0E79">
        <w:rPr>
          <w:rFonts w:ascii="Times New Roman" w:hAnsi="Times New Roman"/>
          <w:b w:val="0"/>
          <w:bCs/>
        </w:rPr>
        <w:lastRenderedPageBreak/>
        <w:t>(</w:t>
      </w:r>
      <w:r w:rsidR="00422B87" w:rsidRPr="006F0E79">
        <w:rPr>
          <w:rFonts w:ascii="Times New Roman" w:hAnsi="Times New Roman"/>
          <w:b w:val="0"/>
          <w:bCs/>
        </w:rPr>
        <w:t>três</w:t>
      </w:r>
      <w:r w:rsidR="000A02D0" w:rsidRPr="006F0E79">
        <w:rPr>
          <w:rFonts w:ascii="Times New Roman" w:hAnsi="Times New Roman"/>
          <w:b w:val="0"/>
          <w:bCs/>
        </w:rPr>
        <w:t xml:space="preserve"> </w:t>
      </w:r>
      <w:r w:rsidRPr="006F0E79">
        <w:rPr>
          <w:rFonts w:ascii="Times New Roman" w:hAnsi="Times New Roman"/>
          <w:b w:val="0"/>
          <w:bCs/>
        </w:rPr>
        <w:t>mil</w:t>
      </w:r>
      <w:r w:rsidR="000A02D0" w:rsidRPr="006F0E79">
        <w:rPr>
          <w:rFonts w:ascii="Times New Roman" w:hAnsi="Times New Roman"/>
          <w:b w:val="0"/>
          <w:bCs/>
        </w:rPr>
        <w:t>hões</w:t>
      </w:r>
      <w:r w:rsidRPr="006F0E79">
        <w:rPr>
          <w:rFonts w:ascii="Times New Roman" w:hAnsi="Times New Roman"/>
          <w:b w:val="0"/>
          <w:bCs/>
        </w:rPr>
        <w:t xml:space="preserve"> </w:t>
      </w:r>
      <w:r w:rsidR="006F0E79" w:rsidRPr="006F0E79">
        <w:rPr>
          <w:rFonts w:ascii="Times New Roman" w:hAnsi="Times New Roman"/>
          <w:b w:val="0"/>
          <w:bCs/>
        </w:rPr>
        <w:t>seiscentos e setenta e quatro mil e oitocentos</w:t>
      </w:r>
      <w:r w:rsidR="008358BE" w:rsidRPr="006F0E79">
        <w:rPr>
          <w:rFonts w:ascii="Times New Roman" w:hAnsi="Times New Roman"/>
          <w:b w:val="0"/>
          <w:bCs/>
        </w:rPr>
        <w:t xml:space="preserve"> </w:t>
      </w:r>
      <w:r w:rsidR="000A02D0" w:rsidRPr="006F0E79">
        <w:rPr>
          <w:rFonts w:ascii="Times New Roman" w:hAnsi="Times New Roman"/>
          <w:b w:val="0"/>
          <w:bCs/>
        </w:rPr>
        <w:t>reais</w:t>
      </w:r>
      <w:r w:rsidRPr="006F0E79">
        <w:rPr>
          <w:rFonts w:ascii="Times New Roman" w:hAnsi="Times New Roman"/>
          <w:b w:val="0"/>
          <w:bCs/>
        </w:rPr>
        <w:t>)</w:t>
      </w:r>
      <w:r w:rsidR="00BE2553" w:rsidRPr="006F0E79">
        <w:rPr>
          <w:rFonts w:ascii="Times New Roman" w:hAnsi="Times New Roman"/>
          <w:b w:val="0"/>
          <w:bCs/>
        </w:rPr>
        <w:t xml:space="preserve">, conforme </w:t>
      </w:r>
      <w:r w:rsidR="000A02D0" w:rsidRPr="006F0E79">
        <w:rPr>
          <w:rFonts w:ascii="Times New Roman" w:hAnsi="Times New Roman"/>
          <w:b w:val="0"/>
          <w:bCs/>
        </w:rPr>
        <w:t xml:space="preserve">planilha de </w:t>
      </w:r>
      <w:r w:rsidR="00BE2553" w:rsidRPr="006F0E79">
        <w:rPr>
          <w:rFonts w:ascii="Times New Roman" w:hAnsi="Times New Roman"/>
          <w:b w:val="0"/>
          <w:bCs/>
        </w:rPr>
        <w:t xml:space="preserve">fls. </w:t>
      </w:r>
      <w:r w:rsidR="006F0E79" w:rsidRPr="006F0E79">
        <w:rPr>
          <w:rFonts w:ascii="Times New Roman" w:hAnsi="Times New Roman"/>
          <w:b w:val="0"/>
          <w:bCs/>
        </w:rPr>
        <w:t>616/617</w:t>
      </w:r>
      <w:r w:rsidR="00480F50" w:rsidRPr="006F0E79">
        <w:rPr>
          <w:rFonts w:ascii="Times New Roman" w:hAnsi="Times New Roman"/>
          <w:b w:val="0"/>
          <w:bCs/>
        </w:rPr>
        <w:t xml:space="preserve"> </w:t>
      </w:r>
      <w:r w:rsidR="00BE2553" w:rsidRPr="006F0E79">
        <w:rPr>
          <w:rFonts w:ascii="Times New Roman" w:hAnsi="Times New Roman"/>
          <w:b w:val="0"/>
          <w:bCs/>
        </w:rPr>
        <w:t xml:space="preserve">dos autos do proc. </w:t>
      </w:r>
      <w:r w:rsidR="00BE2553" w:rsidRPr="006F0E79">
        <w:rPr>
          <w:rFonts w:ascii="Times New Roman" w:hAnsi="Times New Roman"/>
          <w:b w:val="0"/>
          <w:szCs w:val="24"/>
        </w:rPr>
        <w:t>08</w:t>
      </w:r>
      <w:r w:rsidR="000A02D0" w:rsidRPr="006F0E79">
        <w:rPr>
          <w:rFonts w:ascii="Times New Roman" w:hAnsi="Times New Roman"/>
          <w:b w:val="0"/>
          <w:szCs w:val="24"/>
        </w:rPr>
        <w:t>103</w:t>
      </w:r>
      <w:r w:rsidR="00BE2553" w:rsidRPr="006F0E79">
        <w:rPr>
          <w:rFonts w:ascii="Times New Roman" w:hAnsi="Times New Roman"/>
          <w:b w:val="0"/>
          <w:szCs w:val="24"/>
        </w:rPr>
        <w:t>.</w:t>
      </w:r>
      <w:r w:rsidR="000A02D0" w:rsidRPr="006F0E79">
        <w:rPr>
          <w:rFonts w:ascii="Times New Roman" w:hAnsi="Times New Roman"/>
          <w:b w:val="0"/>
          <w:szCs w:val="24"/>
        </w:rPr>
        <w:t>00</w:t>
      </w:r>
      <w:r w:rsidR="00480F50" w:rsidRPr="006F0E79">
        <w:rPr>
          <w:rFonts w:ascii="Times New Roman" w:hAnsi="Times New Roman"/>
          <w:b w:val="0"/>
          <w:szCs w:val="24"/>
        </w:rPr>
        <w:t>1097</w:t>
      </w:r>
      <w:r w:rsidR="00BE2553" w:rsidRPr="006F0E79">
        <w:rPr>
          <w:rFonts w:ascii="Times New Roman" w:hAnsi="Times New Roman"/>
          <w:b w:val="0"/>
          <w:szCs w:val="24"/>
        </w:rPr>
        <w:t>/201</w:t>
      </w:r>
      <w:r w:rsidR="00480F50" w:rsidRPr="006F0E79">
        <w:rPr>
          <w:rFonts w:ascii="Times New Roman" w:hAnsi="Times New Roman"/>
          <w:b w:val="0"/>
          <w:szCs w:val="24"/>
        </w:rPr>
        <w:t>3</w:t>
      </w:r>
      <w:r w:rsidR="00BE2553" w:rsidRPr="006F0E79">
        <w:rPr>
          <w:rFonts w:ascii="Times New Roman" w:hAnsi="Times New Roman"/>
          <w:b w:val="0"/>
          <w:szCs w:val="24"/>
        </w:rPr>
        <w:t>-</w:t>
      </w:r>
      <w:r w:rsidR="00480F50" w:rsidRPr="006F0E79">
        <w:rPr>
          <w:rFonts w:ascii="Times New Roman" w:hAnsi="Times New Roman"/>
          <w:b w:val="0"/>
          <w:szCs w:val="24"/>
        </w:rPr>
        <w:t>54</w:t>
      </w:r>
      <w:r w:rsidR="00AD20B2" w:rsidRPr="006F0E79">
        <w:rPr>
          <w:rFonts w:ascii="Times New Roman" w:hAnsi="Times New Roman"/>
          <w:b w:val="0"/>
          <w:szCs w:val="24"/>
        </w:rPr>
        <w:t xml:space="preserve">, e </w:t>
      </w:r>
      <w:r w:rsidR="00310387" w:rsidRPr="006F0E79">
        <w:rPr>
          <w:rFonts w:ascii="Times New Roman" w:hAnsi="Times New Roman"/>
          <w:b w:val="0"/>
          <w:szCs w:val="24"/>
        </w:rPr>
        <w:t>sub</w:t>
      </w:r>
      <w:r w:rsidR="00AD20B2" w:rsidRPr="006F0E79">
        <w:rPr>
          <w:rFonts w:ascii="Times New Roman" w:hAnsi="Times New Roman"/>
          <w:b w:val="0"/>
          <w:szCs w:val="24"/>
        </w:rPr>
        <w:t xml:space="preserve">item </w:t>
      </w:r>
      <w:r w:rsidR="00310387" w:rsidRPr="006F0E79">
        <w:rPr>
          <w:rFonts w:ascii="Times New Roman" w:hAnsi="Times New Roman"/>
          <w:b w:val="0"/>
          <w:szCs w:val="24"/>
        </w:rPr>
        <w:t>7.5.1</w:t>
      </w:r>
      <w:r w:rsidR="00AD20B2" w:rsidRPr="006F0E79">
        <w:rPr>
          <w:rFonts w:ascii="Times New Roman" w:hAnsi="Times New Roman"/>
          <w:b w:val="0"/>
          <w:szCs w:val="24"/>
        </w:rPr>
        <w:t xml:space="preserve"> deste </w:t>
      </w:r>
      <w:r w:rsidR="00422B87" w:rsidRPr="006F0E79">
        <w:rPr>
          <w:rFonts w:ascii="Times New Roman" w:hAnsi="Times New Roman"/>
          <w:b w:val="0"/>
          <w:szCs w:val="24"/>
        </w:rPr>
        <w:t>edital</w:t>
      </w:r>
      <w:r w:rsidRPr="006F0E79">
        <w:rPr>
          <w:rFonts w:ascii="Times New Roman" w:hAnsi="Times New Roman"/>
          <w:b w:val="0"/>
          <w:bCs/>
        </w:rPr>
        <w:t>.</w:t>
      </w:r>
    </w:p>
    <w:p w:rsidR="00ED5401" w:rsidRDefault="00ED5401" w:rsidP="00326AED">
      <w:pPr>
        <w:pStyle w:val="Item"/>
        <w:tabs>
          <w:tab w:val="left" w:pos="1701"/>
        </w:tabs>
        <w:spacing w:before="0"/>
        <w:jc w:val="both"/>
        <w:rPr>
          <w:rFonts w:ascii="Times New Roman" w:hAnsi="Times New Roman"/>
          <w:b w:val="0"/>
          <w:bCs/>
        </w:rPr>
      </w:pPr>
    </w:p>
    <w:p w:rsidR="002D5281" w:rsidRPr="00ED5401" w:rsidRDefault="00ED5401" w:rsidP="00ED5401">
      <w:pPr>
        <w:spacing w:after="360"/>
        <w:jc w:val="both"/>
        <w:rPr>
          <w:b/>
          <w:bCs/>
        </w:rPr>
      </w:pPr>
      <w:r>
        <w:rPr>
          <w:b/>
          <w:bCs/>
        </w:rPr>
        <w:t>1</w:t>
      </w:r>
      <w:r w:rsidR="00353598">
        <w:rPr>
          <w:b/>
          <w:bCs/>
        </w:rPr>
        <w:t>7</w:t>
      </w:r>
      <w:r>
        <w:rPr>
          <w:b/>
          <w:bCs/>
        </w:rPr>
        <w:t xml:space="preserve">.2. </w:t>
      </w:r>
      <w:r w:rsidRPr="00ED5401">
        <w:t>As despesas para o exercício futuro correrão à conta das dotações orçamentárias indicadas em termo aditivo ou apostilamento.</w:t>
      </w:r>
    </w:p>
    <w:p w:rsidR="00B02076" w:rsidRDefault="000C73A6" w:rsidP="00326AED">
      <w:pPr>
        <w:pStyle w:val="Item"/>
        <w:tabs>
          <w:tab w:val="left" w:pos="1701"/>
        </w:tabs>
        <w:spacing w:before="0"/>
        <w:jc w:val="both"/>
        <w:rPr>
          <w:rFonts w:ascii="Times New Roman" w:hAnsi="Times New Roman"/>
        </w:rPr>
      </w:pPr>
      <w:r>
        <w:rPr>
          <w:rFonts w:ascii="Times New Roman" w:hAnsi="Times New Roman"/>
        </w:rPr>
        <w:t>1</w:t>
      </w:r>
      <w:r w:rsidR="00353598">
        <w:rPr>
          <w:rFonts w:ascii="Times New Roman" w:hAnsi="Times New Roman"/>
        </w:rPr>
        <w:t>8</w:t>
      </w:r>
      <w:r w:rsidR="008815B6">
        <w:rPr>
          <w:rFonts w:ascii="Times New Roman" w:hAnsi="Times New Roman"/>
        </w:rPr>
        <w:t>.</w:t>
      </w:r>
      <w:r w:rsidR="00B02076">
        <w:rPr>
          <w:rFonts w:ascii="Times New Roman" w:hAnsi="Times New Roman"/>
        </w:rPr>
        <w:t xml:space="preserve"> DA VIGÊNCIA</w:t>
      </w:r>
      <w:r w:rsidR="003A4F42">
        <w:rPr>
          <w:rFonts w:ascii="Times New Roman" w:hAnsi="Times New Roman"/>
        </w:rPr>
        <w:t xml:space="preserve"> E DA PRORROGAÇÃO</w:t>
      </w:r>
    </w:p>
    <w:p w:rsidR="00E43F78" w:rsidRDefault="00E43F78" w:rsidP="00326AED">
      <w:pPr>
        <w:pStyle w:val="Item"/>
        <w:tabs>
          <w:tab w:val="left" w:pos="1701"/>
        </w:tabs>
        <w:spacing w:before="0"/>
        <w:jc w:val="both"/>
        <w:rPr>
          <w:rFonts w:ascii="Times New Roman" w:hAnsi="Times New Roman"/>
        </w:rPr>
      </w:pPr>
    </w:p>
    <w:p w:rsidR="00E43F78" w:rsidRDefault="000C73A6" w:rsidP="00326AED">
      <w:pPr>
        <w:pStyle w:val="Ttulo21"/>
        <w:numPr>
          <w:ilvl w:val="0"/>
          <w:numId w:val="0"/>
        </w:numPr>
        <w:jc w:val="both"/>
      </w:pPr>
      <w:r>
        <w:rPr>
          <w:b/>
          <w:bCs/>
        </w:rPr>
        <w:t>1</w:t>
      </w:r>
      <w:r w:rsidR="00353598">
        <w:rPr>
          <w:b/>
          <w:bCs/>
        </w:rPr>
        <w:t>8</w:t>
      </w:r>
      <w:r w:rsidR="00B02076" w:rsidRPr="008815B6">
        <w:rPr>
          <w:b/>
          <w:bCs/>
        </w:rPr>
        <w:t>.1</w:t>
      </w:r>
      <w:r w:rsidR="008815B6" w:rsidRPr="008815B6">
        <w:rPr>
          <w:b/>
          <w:bCs/>
        </w:rPr>
        <w:t>.</w:t>
      </w:r>
      <w:r w:rsidR="00B02076" w:rsidRPr="00F05CE9">
        <w:rPr>
          <w:b/>
        </w:rPr>
        <w:t xml:space="preserve"> </w:t>
      </w:r>
      <w:r w:rsidR="00E43F78" w:rsidRPr="000465F6">
        <w:t xml:space="preserve">O </w:t>
      </w:r>
      <w:r w:rsidR="00C83351">
        <w:t>contrato</w:t>
      </w:r>
      <w:r w:rsidR="00E43F78" w:rsidRPr="000465F6">
        <w:t xml:space="preserve"> terá vigência de 12 (doze) meses, </w:t>
      </w:r>
      <w:r w:rsidR="00090D4B">
        <w:t>podendo ser prorrogado</w:t>
      </w:r>
      <w:r w:rsidR="00E43F78" w:rsidRPr="000465F6">
        <w:t xml:space="preserve"> por iguais períodos</w:t>
      </w:r>
      <w:r w:rsidR="00E43F78">
        <w:t xml:space="preserve"> até o limite de 60 (sessenta) meses</w:t>
      </w:r>
      <w:r w:rsidR="00E43F78" w:rsidRPr="000465F6">
        <w:t xml:space="preserve">, </w:t>
      </w:r>
      <w:r w:rsidR="00090D4B" w:rsidRPr="00090D4B">
        <w:rPr>
          <w:rFonts w:eastAsia="Arial Unicode MS"/>
        </w:rPr>
        <w:t>com vistas à obtenção de preços e condições mais vantajosas para a Administração,</w:t>
      </w:r>
      <w:r w:rsidR="00090D4B" w:rsidRPr="00090D4B">
        <w:rPr>
          <w:rFonts w:ascii="Arial" w:eastAsia="Arial Unicode MS" w:hAnsi="Arial" w:cs="Arial"/>
        </w:rPr>
        <w:t xml:space="preserve"> </w:t>
      </w:r>
      <w:r w:rsidR="00E43F78" w:rsidRPr="000465F6">
        <w:t xml:space="preserve">na forma do inciso II do artigo 57 da Lei nº 8.666/1993, contados a partir da data de publicação do extrato de </w:t>
      </w:r>
      <w:r w:rsidR="00C83351">
        <w:t>contrato</w:t>
      </w:r>
      <w:r w:rsidR="00E43F78" w:rsidRPr="000465F6">
        <w:t xml:space="preserve"> no </w:t>
      </w:r>
      <w:r w:rsidR="00E43F78">
        <w:t>DOU</w:t>
      </w:r>
      <w:r w:rsidR="00E43F78" w:rsidRPr="000465F6">
        <w:t>.</w:t>
      </w:r>
    </w:p>
    <w:p w:rsidR="003A4F42" w:rsidRDefault="003A4F42" w:rsidP="00326AED">
      <w:pPr>
        <w:pStyle w:val="Ttulo21"/>
        <w:numPr>
          <w:ilvl w:val="0"/>
          <w:numId w:val="0"/>
        </w:numPr>
        <w:jc w:val="both"/>
      </w:pPr>
    </w:p>
    <w:p w:rsidR="00353598" w:rsidRPr="00353598" w:rsidRDefault="00353598" w:rsidP="00353598">
      <w:pPr>
        <w:pStyle w:val="PargrafodaLista"/>
        <w:numPr>
          <w:ilvl w:val="0"/>
          <w:numId w:val="19"/>
        </w:numPr>
        <w:tabs>
          <w:tab w:val="left" w:pos="567"/>
        </w:tabs>
        <w:spacing w:after="360"/>
        <w:contextualSpacing w:val="0"/>
        <w:jc w:val="both"/>
        <w:rPr>
          <w:vanish/>
        </w:rPr>
      </w:pPr>
    </w:p>
    <w:p w:rsidR="00353598" w:rsidRPr="00353598" w:rsidRDefault="00353598" w:rsidP="00353598">
      <w:pPr>
        <w:pStyle w:val="PargrafodaLista"/>
        <w:numPr>
          <w:ilvl w:val="0"/>
          <w:numId w:val="19"/>
        </w:numPr>
        <w:tabs>
          <w:tab w:val="left" w:pos="567"/>
        </w:tabs>
        <w:spacing w:after="360"/>
        <w:contextualSpacing w:val="0"/>
        <w:jc w:val="both"/>
        <w:rPr>
          <w:vanish/>
        </w:rPr>
      </w:pPr>
    </w:p>
    <w:p w:rsidR="003A4F42" w:rsidRPr="00C56337" w:rsidRDefault="00353598" w:rsidP="00353598">
      <w:pPr>
        <w:pStyle w:val="PargrafodaLista"/>
        <w:numPr>
          <w:ilvl w:val="1"/>
          <w:numId w:val="19"/>
        </w:numPr>
        <w:tabs>
          <w:tab w:val="left" w:pos="567"/>
        </w:tabs>
        <w:spacing w:after="360"/>
        <w:ind w:left="480"/>
        <w:contextualSpacing w:val="0"/>
        <w:jc w:val="both"/>
        <w:rPr>
          <w:vanish/>
        </w:rPr>
      </w:pPr>
      <w:r>
        <w:t xml:space="preserve"> </w:t>
      </w:r>
      <w:r w:rsidR="003A4F42" w:rsidRPr="003A4F42">
        <w:t xml:space="preserve">A </w:t>
      </w:r>
      <w:r w:rsidR="00C83351">
        <w:t>c</w:t>
      </w:r>
      <w:r w:rsidR="00422B87">
        <w:t>ontratada</w:t>
      </w:r>
      <w:r w:rsidR="003A4F42" w:rsidRPr="003A4F42">
        <w:t xml:space="preserve"> não tem direito subjetivo à prorrogação </w:t>
      </w:r>
      <w:proofErr w:type="gramStart"/>
      <w:r w:rsidR="003A4F42" w:rsidRPr="003A4F42">
        <w:t>contratual.</w:t>
      </w:r>
      <w:proofErr w:type="gramEnd"/>
    </w:p>
    <w:p w:rsidR="003A4F42" w:rsidRDefault="003A4F42" w:rsidP="00615F13">
      <w:pPr>
        <w:pStyle w:val="PargrafodaLista"/>
        <w:numPr>
          <w:ilvl w:val="1"/>
          <w:numId w:val="19"/>
        </w:numPr>
        <w:tabs>
          <w:tab w:val="left" w:pos="567"/>
        </w:tabs>
        <w:spacing w:after="360"/>
        <w:ind w:left="0" w:firstLine="0"/>
        <w:jc w:val="both"/>
      </w:pPr>
      <w:r>
        <w:t xml:space="preserve"> </w:t>
      </w:r>
      <w:r w:rsidRPr="003A4F42">
        <w:t xml:space="preserve">Toda prorrogação de </w:t>
      </w:r>
      <w:r w:rsidR="00C83351">
        <w:t>contrato</w:t>
      </w:r>
      <w:r w:rsidRPr="003A4F42">
        <w:t>s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rsidR="003A4F42" w:rsidRDefault="00353598" w:rsidP="00353598">
      <w:pPr>
        <w:pStyle w:val="PargrafodaLista"/>
        <w:tabs>
          <w:tab w:val="left" w:pos="567"/>
        </w:tabs>
        <w:spacing w:after="360"/>
        <w:ind w:left="0"/>
        <w:jc w:val="both"/>
      </w:pPr>
      <w:r w:rsidRPr="00353598">
        <w:rPr>
          <w:b/>
        </w:rPr>
        <w:t>18.3</w:t>
      </w:r>
      <w:r>
        <w:t xml:space="preserve"> </w:t>
      </w:r>
      <w:r w:rsidR="003A4F42" w:rsidRPr="003A4F42">
        <w:t xml:space="preserve">O </w:t>
      </w:r>
      <w:r w:rsidR="00C83351">
        <w:t>contrato</w:t>
      </w:r>
      <w:r w:rsidR="003A4F42" w:rsidRPr="003A4F42">
        <w:t xml:space="preserve"> não poderá ser prorrogado quando:</w:t>
      </w:r>
    </w:p>
    <w:p w:rsidR="003A4F42" w:rsidRDefault="003A4F42" w:rsidP="003A4F42">
      <w:pPr>
        <w:pStyle w:val="PargrafodaLista"/>
      </w:pPr>
    </w:p>
    <w:p w:rsidR="003A4F42" w:rsidRPr="003A4F42" w:rsidRDefault="003A4F42" w:rsidP="00615F13">
      <w:pPr>
        <w:numPr>
          <w:ilvl w:val="2"/>
          <w:numId w:val="19"/>
        </w:numPr>
        <w:ind w:left="0" w:firstLine="0"/>
        <w:jc w:val="both"/>
      </w:pPr>
      <w:r w:rsidRPr="003A4F42">
        <w:rPr>
          <w:rFonts w:eastAsia="Arial Unicode MS"/>
        </w:rPr>
        <w:t xml:space="preserve">A </w:t>
      </w:r>
      <w:r w:rsidR="00C83351">
        <w:t>c</w:t>
      </w:r>
      <w:r w:rsidR="00422B87">
        <w:t>ontratada</w:t>
      </w:r>
      <w:r w:rsidRPr="003A4F42">
        <w:t xml:space="preserve"> tiver sido declarada inidônea ou suspensa ou impedida de licitar ou contratar no âmbito de qualquer órgão ou entidade da Administração Pública, seja na esfera federal, estadual, do Distrito Federal ou municipal, enquanto perdurarem os efeitos;</w:t>
      </w:r>
    </w:p>
    <w:p w:rsidR="003A4F42" w:rsidRPr="003A4F42" w:rsidRDefault="003A4F42" w:rsidP="003A4F42">
      <w:pPr>
        <w:jc w:val="both"/>
      </w:pPr>
    </w:p>
    <w:p w:rsidR="003A4F42" w:rsidRPr="003A4F42" w:rsidRDefault="003A4F42" w:rsidP="00615F13">
      <w:pPr>
        <w:numPr>
          <w:ilvl w:val="3"/>
          <w:numId w:val="19"/>
        </w:numPr>
        <w:tabs>
          <w:tab w:val="left" w:pos="993"/>
        </w:tabs>
        <w:ind w:left="0" w:firstLine="0"/>
        <w:jc w:val="both"/>
      </w:pPr>
      <w:r w:rsidRPr="003A4F42">
        <w:t xml:space="preserve">Para tanto, a </w:t>
      </w:r>
      <w:r w:rsidR="00422B87">
        <w:t>Contratante</w:t>
      </w:r>
      <w:r w:rsidRPr="003A4F42">
        <w:t xml:space="preserve"> consultará o SICAF, o Cadastro Nacional de Empresas Inidôneas e Suspensas – CEIS, mantido pela Controladoria-Geral da União (</w:t>
      </w:r>
      <w:hyperlink r:id="rId17" w:history="1">
        <w:r w:rsidRPr="003A4F42">
          <w:rPr>
            <w:color w:val="0000FF"/>
            <w:u w:val="single"/>
          </w:rPr>
          <w:t>www.portaldatransparencia.gov.br/ceis</w:t>
        </w:r>
      </w:hyperlink>
      <w:r w:rsidRPr="003A4F42">
        <w:t xml:space="preserve">), e o </w:t>
      </w:r>
      <w:r w:rsidRPr="003A4F42">
        <w:rPr>
          <w:bCs/>
        </w:rPr>
        <w:t>Cadastro Nacional de Condenações Cíveis por Atos de Improbidade Administrativa, mantido pelo Conselho Nacional de Justiça</w:t>
      </w:r>
      <w:r w:rsidRPr="003A4F42">
        <w:t xml:space="preserve"> (</w:t>
      </w:r>
      <w:hyperlink r:id="rId18" w:history="1">
        <w:r w:rsidRPr="003A4F42">
          <w:rPr>
            <w:rStyle w:val="Hyperlink"/>
          </w:rPr>
          <w:t>www.</w:t>
        </w:r>
        <w:r w:rsidRPr="003A4F42">
          <w:rPr>
            <w:rStyle w:val="Hyperlink"/>
            <w:bCs/>
          </w:rPr>
          <w:t>cnj</w:t>
        </w:r>
        <w:r w:rsidRPr="003A4F42">
          <w:rPr>
            <w:rStyle w:val="Hyperlink"/>
          </w:rPr>
          <w:t>.jus.br/</w:t>
        </w:r>
        <w:r w:rsidRPr="003A4F42">
          <w:rPr>
            <w:rStyle w:val="Hyperlink"/>
            <w:bCs/>
          </w:rPr>
          <w:t>improbidade</w:t>
        </w:r>
        <w:r w:rsidRPr="003A4F42">
          <w:rPr>
            <w:rStyle w:val="Hyperlink"/>
          </w:rPr>
          <w:t>_adm/consultar_requerido.php</w:t>
        </w:r>
      </w:hyperlink>
      <w:r w:rsidRPr="003A4F42">
        <w:t xml:space="preserve">), em nome da empresa </w:t>
      </w:r>
      <w:r w:rsidR="00422B87">
        <w:t>contratada</w:t>
      </w:r>
      <w:r w:rsidRPr="003A4F42">
        <w:t xml:space="preserve"> e de seu sócio majoritário, por força do artigo 12 da Lei n° 8.429, de 1992.</w:t>
      </w:r>
    </w:p>
    <w:p w:rsidR="003A4F42" w:rsidRPr="003A4F42" w:rsidRDefault="003A4F42" w:rsidP="003A4F42">
      <w:pPr>
        <w:ind w:left="720"/>
        <w:jc w:val="both"/>
        <w:rPr>
          <w:highlight w:val="green"/>
        </w:rPr>
      </w:pPr>
    </w:p>
    <w:p w:rsidR="003A4F42" w:rsidRDefault="003A4F42" w:rsidP="00615F13">
      <w:pPr>
        <w:numPr>
          <w:ilvl w:val="2"/>
          <w:numId w:val="19"/>
        </w:numPr>
        <w:ind w:left="0" w:firstLine="0"/>
        <w:jc w:val="both"/>
      </w:pPr>
      <w:r w:rsidRPr="003A4F42">
        <w:rPr>
          <w:rFonts w:eastAsia="Arial Unicode MS"/>
        </w:rPr>
        <w:t xml:space="preserve">A </w:t>
      </w:r>
      <w:r w:rsidR="00C83351">
        <w:rPr>
          <w:rFonts w:eastAsia="Arial Unicode MS"/>
        </w:rPr>
        <w:t>c</w:t>
      </w:r>
      <w:r w:rsidR="00422B87">
        <w:rPr>
          <w:rFonts w:eastAsia="Arial Unicode MS"/>
        </w:rPr>
        <w:t>ontratada</w:t>
      </w:r>
      <w:r w:rsidRPr="003A4F42">
        <w:t xml:space="preserve"> não mantiver, em compatibilidade com as obrigações assumidas, todas as condições de habilitação e qualificação exigidas na licitação;</w:t>
      </w:r>
    </w:p>
    <w:p w:rsidR="003A4F42" w:rsidRPr="003A4F42" w:rsidRDefault="003A4F42" w:rsidP="003A4F42">
      <w:pPr>
        <w:jc w:val="both"/>
      </w:pPr>
    </w:p>
    <w:p w:rsidR="003A4F42" w:rsidRPr="003A4F42" w:rsidRDefault="003A4F42" w:rsidP="00615F13">
      <w:pPr>
        <w:numPr>
          <w:ilvl w:val="2"/>
          <w:numId w:val="19"/>
        </w:numPr>
        <w:ind w:left="0" w:firstLine="0"/>
        <w:jc w:val="both"/>
      </w:pPr>
      <w:r w:rsidRPr="003A4F42">
        <w:rPr>
          <w:rFonts w:eastAsia="Arial Unicode MS"/>
        </w:rPr>
        <w:t xml:space="preserve">A </w:t>
      </w:r>
      <w:r w:rsidR="00C83351">
        <w:rPr>
          <w:rFonts w:eastAsia="Arial Unicode MS"/>
        </w:rPr>
        <w:t>c</w:t>
      </w:r>
      <w:r w:rsidR="00422B87">
        <w:rPr>
          <w:rFonts w:eastAsia="Arial Unicode MS"/>
        </w:rPr>
        <w:t>ontratada</w:t>
      </w:r>
      <w:r w:rsidRPr="003A4F42">
        <w:rPr>
          <w:rFonts w:eastAsia="Arial Unicode MS"/>
        </w:rPr>
        <w:t xml:space="preserve"> não concordar com a eliminação, do valor do </w:t>
      </w:r>
      <w:r w:rsidR="00C83351">
        <w:rPr>
          <w:rFonts w:eastAsia="Arial Unicode MS"/>
        </w:rPr>
        <w:t>contrato</w:t>
      </w:r>
      <w:r w:rsidRPr="003A4F42">
        <w:rPr>
          <w:rFonts w:eastAsia="Arial Unicode MS"/>
        </w:rPr>
        <w:t>, dos custos fixos ou variáveis não renováveis que já tenham sido pagos ou amortizados no primeiro ano de vigência da contratação.</w:t>
      </w:r>
    </w:p>
    <w:p w:rsidR="003A4F42" w:rsidRDefault="003A4F42" w:rsidP="003A4F42">
      <w:pPr>
        <w:pStyle w:val="PargrafodaLista"/>
      </w:pPr>
    </w:p>
    <w:p w:rsidR="003A4F42" w:rsidRPr="003A4F42" w:rsidRDefault="003A4F42" w:rsidP="00615F13">
      <w:pPr>
        <w:numPr>
          <w:ilvl w:val="1"/>
          <w:numId w:val="19"/>
        </w:numPr>
        <w:ind w:left="0" w:firstLine="0"/>
        <w:jc w:val="both"/>
        <w:rPr>
          <w:color w:val="000000"/>
        </w:rPr>
      </w:pPr>
      <w:r w:rsidRPr="003A4F42">
        <w:t xml:space="preserve">A prorrogação de </w:t>
      </w:r>
      <w:r w:rsidR="00C83351">
        <w:t>contrato</w:t>
      </w:r>
      <w:r w:rsidRPr="003A4F42">
        <w:t xml:space="preserve"> deverá ser promovida mediante celebração de termo aditivo. </w:t>
      </w:r>
    </w:p>
    <w:p w:rsidR="003A4F42" w:rsidRDefault="003A4F42" w:rsidP="00326AED">
      <w:pPr>
        <w:pStyle w:val="Ttulo21"/>
        <w:numPr>
          <w:ilvl w:val="0"/>
          <w:numId w:val="0"/>
        </w:numPr>
        <w:jc w:val="both"/>
      </w:pPr>
    </w:p>
    <w:p w:rsidR="00545E5B" w:rsidRPr="00072CBD" w:rsidRDefault="0036293A" w:rsidP="00326AED">
      <w:pPr>
        <w:pStyle w:val="Ttulo21"/>
        <w:numPr>
          <w:ilvl w:val="0"/>
          <w:numId w:val="0"/>
        </w:numPr>
        <w:jc w:val="both"/>
        <w:rPr>
          <w:b/>
        </w:rPr>
      </w:pPr>
      <w:r w:rsidRPr="00072CBD">
        <w:rPr>
          <w:b/>
        </w:rPr>
        <w:lastRenderedPageBreak/>
        <w:t>1</w:t>
      </w:r>
      <w:r w:rsidR="00953BC5">
        <w:rPr>
          <w:b/>
        </w:rPr>
        <w:t>9</w:t>
      </w:r>
      <w:r w:rsidR="00545E5B" w:rsidRPr="00072CBD">
        <w:rPr>
          <w:b/>
        </w:rPr>
        <w:t>.</w:t>
      </w:r>
      <w:r w:rsidR="00545E5B" w:rsidRPr="00072CBD">
        <w:t xml:space="preserve"> </w:t>
      </w:r>
      <w:r w:rsidR="00545E5B" w:rsidRPr="00072CBD">
        <w:rPr>
          <w:b/>
        </w:rPr>
        <w:t>DO REAJUSTE</w:t>
      </w:r>
    </w:p>
    <w:p w:rsidR="00545E5B" w:rsidRPr="00072CBD" w:rsidRDefault="00545E5B" w:rsidP="00326AED">
      <w:pPr>
        <w:pStyle w:val="Ttulo21"/>
        <w:numPr>
          <w:ilvl w:val="0"/>
          <w:numId w:val="0"/>
        </w:numPr>
        <w:jc w:val="both"/>
      </w:pPr>
    </w:p>
    <w:p w:rsidR="00545E5B" w:rsidRPr="00664F1D" w:rsidRDefault="00072CBD" w:rsidP="00252757">
      <w:pPr>
        <w:pStyle w:val="PargrafodaLista"/>
        <w:ind w:left="0"/>
        <w:jc w:val="both"/>
      </w:pPr>
      <w:r w:rsidRPr="00072CBD">
        <w:rPr>
          <w:rFonts w:eastAsia="Arial Unicode MS"/>
          <w:b/>
        </w:rPr>
        <w:t>1</w:t>
      </w:r>
      <w:r w:rsidR="00953BC5">
        <w:rPr>
          <w:rFonts w:eastAsia="Arial Unicode MS"/>
          <w:b/>
        </w:rPr>
        <w:t>9</w:t>
      </w:r>
      <w:r w:rsidRPr="00072CBD">
        <w:rPr>
          <w:rFonts w:eastAsia="Arial Unicode MS"/>
          <w:b/>
        </w:rPr>
        <w:t>.1.</w:t>
      </w:r>
      <w:r>
        <w:rPr>
          <w:rFonts w:eastAsia="Arial Unicode MS"/>
        </w:rPr>
        <w:t xml:space="preserve"> </w:t>
      </w:r>
      <w:r w:rsidR="00545E5B" w:rsidRPr="00072CBD">
        <w:rPr>
          <w:rFonts w:eastAsia="Arial Unicode MS"/>
        </w:rPr>
        <w:t xml:space="preserve">Será admitido o reajuste dos </w:t>
      </w:r>
      <w:r w:rsidR="00545E5B" w:rsidRPr="00072CBD">
        <w:t>preços dos serviços continuados contratados com prazo de vigência igual</w:t>
      </w:r>
      <w:r w:rsidR="00545E5B" w:rsidRPr="00545E5B">
        <w:t xml:space="preserve"> ou superior a doze meses, nos termos do artigo 19, XXII, da Instrução Normativa SLTI/MPOG n° 2/2008,</w:t>
      </w:r>
      <w:r w:rsidR="00545E5B" w:rsidRPr="00545E5B">
        <w:rPr>
          <w:rFonts w:eastAsia="Arial Unicode MS"/>
          <w:i/>
        </w:rPr>
        <w:t xml:space="preserve"> </w:t>
      </w:r>
      <w:r w:rsidR="00545E5B" w:rsidRPr="00545E5B">
        <w:rPr>
          <w:rFonts w:eastAsia="Arial Unicode MS"/>
        </w:rPr>
        <w:t xml:space="preserve">desde que observado o interregno mínimo de </w:t>
      </w:r>
      <w:proofErr w:type="gramStart"/>
      <w:r w:rsidR="00545E5B" w:rsidRPr="00545E5B">
        <w:rPr>
          <w:rFonts w:eastAsia="Arial Unicode MS"/>
        </w:rPr>
        <w:t>1</w:t>
      </w:r>
      <w:proofErr w:type="gramEnd"/>
      <w:r w:rsidR="00545E5B" w:rsidRPr="00545E5B">
        <w:rPr>
          <w:rFonts w:eastAsia="Arial Unicode MS"/>
        </w:rPr>
        <w:t xml:space="preserve"> (um) </w:t>
      </w:r>
      <w:r w:rsidR="00545E5B" w:rsidRPr="005A61AA">
        <w:t>ano</w:t>
      </w:r>
      <w:r w:rsidR="00545E5B" w:rsidRPr="00664F1D">
        <w:t xml:space="preserve">, </w:t>
      </w:r>
      <w:r w:rsidR="005A61AA" w:rsidRPr="00664F1D">
        <w:t>mediante a aplicação do Índice Nacional de Preços ao Consumidor Amplo IPCA, ou outro que venha substituí-lo, observadas as disposições legais</w:t>
      </w:r>
      <w:r w:rsidR="00545E5B" w:rsidRPr="00664F1D">
        <w:t>.</w:t>
      </w:r>
    </w:p>
    <w:p w:rsidR="00545E5B" w:rsidRPr="00664F1D" w:rsidRDefault="00545E5B" w:rsidP="00545E5B">
      <w:pPr>
        <w:pStyle w:val="PargrafodaLista"/>
        <w:suppressAutoHyphens/>
        <w:ind w:left="0"/>
        <w:jc w:val="both"/>
        <w:rPr>
          <w:rFonts w:eastAsia="Arial Unicode MS"/>
        </w:rPr>
      </w:pPr>
    </w:p>
    <w:p w:rsidR="00953BC5" w:rsidRPr="00953BC5" w:rsidRDefault="00953BC5" w:rsidP="00953BC5">
      <w:pPr>
        <w:pStyle w:val="PargrafodaLista"/>
        <w:numPr>
          <w:ilvl w:val="0"/>
          <w:numId w:val="8"/>
        </w:numPr>
        <w:suppressAutoHyphens/>
        <w:jc w:val="both"/>
        <w:rPr>
          <w:rFonts w:eastAsia="Arial Unicode MS"/>
          <w:vanish/>
        </w:rPr>
      </w:pPr>
    </w:p>
    <w:p w:rsidR="00953BC5" w:rsidRPr="00953BC5" w:rsidRDefault="00953BC5" w:rsidP="00953BC5">
      <w:pPr>
        <w:pStyle w:val="PargrafodaLista"/>
        <w:numPr>
          <w:ilvl w:val="0"/>
          <w:numId w:val="8"/>
        </w:numPr>
        <w:suppressAutoHyphens/>
        <w:jc w:val="both"/>
        <w:rPr>
          <w:rFonts w:eastAsia="Arial Unicode MS"/>
          <w:vanish/>
        </w:rPr>
      </w:pPr>
    </w:p>
    <w:p w:rsidR="00545E5B" w:rsidRPr="00953BC5" w:rsidRDefault="00545E5B" w:rsidP="00953BC5">
      <w:pPr>
        <w:pStyle w:val="PargrafodaLista"/>
        <w:numPr>
          <w:ilvl w:val="1"/>
          <w:numId w:val="28"/>
        </w:numPr>
        <w:suppressAutoHyphens/>
        <w:jc w:val="both"/>
        <w:rPr>
          <w:rFonts w:eastAsia="Arial Unicode MS"/>
        </w:rPr>
      </w:pPr>
      <w:r w:rsidRPr="00953BC5">
        <w:rPr>
          <w:rFonts w:eastAsia="Arial Unicode MS"/>
        </w:rPr>
        <w:t xml:space="preserve">O interregno mínimo de </w:t>
      </w:r>
      <w:proofErr w:type="gramStart"/>
      <w:r w:rsidRPr="00953BC5">
        <w:rPr>
          <w:rFonts w:eastAsia="Arial Unicode MS"/>
        </w:rPr>
        <w:t>1</w:t>
      </w:r>
      <w:proofErr w:type="gramEnd"/>
      <w:r w:rsidRPr="00953BC5">
        <w:rPr>
          <w:rFonts w:eastAsia="Arial Unicode MS"/>
        </w:rPr>
        <w:t xml:space="preserve"> (um) ano será contado:</w:t>
      </w:r>
    </w:p>
    <w:p w:rsidR="00545E5B" w:rsidRPr="00545E5B" w:rsidRDefault="00545E5B" w:rsidP="00545E5B">
      <w:pPr>
        <w:pStyle w:val="PargrafodaLista"/>
        <w:rPr>
          <w:rFonts w:eastAsia="Arial Unicode MS"/>
        </w:rPr>
      </w:pPr>
    </w:p>
    <w:p w:rsidR="00545E5B" w:rsidRDefault="00953BC5" w:rsidP="00953BC5">
      <w:pPr>
        <w:pStyle w:val="Ttulo21"/>
        <w:numPr>
          <w:ilvl w:val="0"/>
          <w:numId w:val="0"/>
        </w:numPr>
        <w:jc w:val="both"/>
        <w:rPr>
          <w:rFonts w:eastAsia="Arial Unicode MS"/>
        </w:rPr>
      </w:pPr>
      <w:r w:rsidRPr="00953BC5">
        <w:rPr>
          <w:rFonts w:eastAsia="Arial Unicode MS"/>
          <w:b/>
        </w:rPr>
        <w:t>19.1.1</w:t>
      </w:r>
      <w:r>
        <w:rPr>
          <w:rFonts w:eastAsia="Arial Unicode MS"/>
        </w:rPr>
        <w:t xml:space="preserve"> </w:t>
      </w:r>
      <w:r w:rsidR="00545E5B" w:rsidRPr="00545E5B">
        <w:rPr>
          <w:rFonts w:eastAsia="Arial Unicode MS"/>
        </w:rPr>
        <w:t xml:space="preserve">Para o primeiro reajuste: </w:t>
      </w:r>
    </w:p>
    <w:p w:rsidR="00545E5B" w:rsidRDefault="00545E5B" w:rsidP="00545E5B">
      <w:pPr>
        <w:pStyle w:val="Ttulo21"/>
        <w:numPr>
          <w:ilvl w:val="0"/>
          <w:numId w:val="0"/>
        </w:numPr>
        <w:ind w:left="720"/>
        <w:jc w:val="both"/>
        <w:rPr>
          <w:rFonts w:eastAsia="Arial Unicode MS"/>
        </w:rPr>
      </w:pPr>
    </w:p>
    <w:p w:rsidR="00545E5B" w:rsidRDefault="00953BC5" w:rsidP="0036293A">
      <w:pPr>
        <w:pStyle w:val="Ttulo21"/>
        <w:numPr>
          <w:ilvl w:val="0"/>
          <w:numId w:val="0"/>
        </w:numPr>
        <w:jc w:val="both"/>
        <w:rPr>
          <w:rFonts w:eastAsia="Arial Unicode MS"/>
        </w:rPr>
      </w:pPr>
      <w:r>
        <w:rPr>
          <w:rFonts w:eastAsia="Arial Unicode MS"/>
          <w:b/>
        </w:rPr>
        <w:t>19.1</w:t>
      </w:r>
      <w:r w:rsidR="0036293A" w:rsidRPr="0036293A">
        <w:rPr>
          <w:rFonts w:eastAsia="Arial Unicode MS"/>
          <w:b/>
        </w:rPr>
        <w:t>.1.1</w:t>
      </w:r>
      <w:r w:rsidR="00545E5B" w:rsidRPr="0036293A">
        <w:rPr>
          <w:rFonts w:eastAsia="Arial Unicode MS"/>
          <w:b/>
        </w:rPr>
        <w:t>.</w:t>
      </w:r>
      <w:r w:rsidR="00545E5B">
        <w:rPr>
          <w:rFonts w:eastAsia="Arial Unicode MS"/>
        </w:rPr>
        <w:t xml:space="preserve"> </w:t>
      </w:r>
      <w:r w:rsidR="00545E5B" w:rsidRPr="00545E5B">
        <w:rPr>
          <w:rFonts w:eastAsia="Arial Unicode MS"/>
        </w:rPr>
        <w:t xml:space="preserve">a partir da data limite para apresentação das propostas constante do </w:t>
      </w:r>
      <w:r w:rsidR="00422B87">
        <w:rPr>
          <w:rFonts w:eastAsia="Arial Unicode MS"/>
        </w:rPr>
        <w:t>Edital</w:t>
      </w:r>
      <w:r w:rsidR="00545E5B" w:rsidRPr="00545E5B">
        <w:rPr>
          <w:rFonts w:eastAsia="Arial Unicode MS"/>
        </w:rPr>
        <w:t>;</w:t>
      </w:r>
    </w:p>
    <w:p w:rsidR="00545E5B" w:rsidRDefault="00545E5B" w:rsidP="00545E5B">
      <w:pPr>
        <w:pStyle w:val="Ttulo21"/>
        <w:numPr>
          <w:ilvl w:val="0"/>
          <w:numId w:val="0"/>
        </w:numPr>
        <w:jc w:val="both"/>
        <w:rPr>
          <w:rFonts w:eastAsia="Arial Unicode MS"/>
        </w:rPr>
      </w:pPr>
    </w:p>
    <w:p w:rsidR="00545E5B" w:rsidRDefault="00953BC5" w:rsidP="00953BC5">
      <w:pPr>
        <w:pStyle w:val="Ttulo21"/>
        <w:numPr>
          <w:ilvl w:val="0"/>
          <w:numId w:val="0"/>
        </w:numPr>
        <w:jc w:val="both"/>
        <w:rPr>
          <w:rFonts w:eastAsia="Arial Unicode MS"/>
        </w:rPr>
      </w:pPr>
      <w:r w:rsidRPr="00953BC5">
        <w:rPr>
          <w:rFonts w:eastAsia="Arial Unicode MS"/>
          <w:b/>
        </w:rPr>
        <w:t>19.1.2.</w:t>
      </w:r>
      <w:r>
        <w:rPr>
          <w:rFonts w:eastAsia="Arial Unicode MS"/>
        </w:rPr>
        <w:t xml:space="preserve"> </w:t>
      </w:r>
      <w:r w:rsidR="00545E5B" w:rsidRPr="00545E5B">
        <w:rPr>
          <w:rFonts w:eastAsia="Arial Unicode MS"/>
        </w:rPr>
        <w:t xml:space="preserve">Para os reajustes </w:t>
      </w:r>
      <w:r w:rsidR="00664F1D" w:rsidRPr="00545E5B">
        <w:rPr>
          <w:rFonts w:eastAsia="Arial Unicode MS"/>
        </w:rPr>
        <w:t>subsequentes</w:t>
      </w:r>
      <w:r w:rsidR="00545E5B" w:rsidRPr="00545E5B">
        <w:rPr>
          <w:rFonts w:eastAsia="Arial Unicode MS"/>
        </w:rPr>
        <w:t xml:space="preserve"> ao primeiro: </w:t>
      </w:r>
    </w:p>
    <w:p w:rsidR="00545E5B" w:rsidRDefault="00545E5B" w:rsidP="00545E5B">
      <w:pPr>
        <w:pStyle w:val="Ttulo21"/>
        <w:numPr>
          <w:ilvl w:val="0"/>
          <w:numId w:val="0"/>
        </w:numPr>
        <w:jc w:val="both"/>
        <w:rPr>
          <w:rFonts w:eastAsia="Arial Unicode MS"/>
        </w:rPr>
      </w:pPr>
    </w:p>
    <w:p w:rsidR="00545E5B" w:rsidRDefault="00953BC5" w:rsidP="00953BC5">
      <w:pPr>
        <w:pStyle w:val="Ttulo21"/>
        <w:numPr>
          <w:ilvl w:val="3"/>
          <w:numId w:val="29"/>
        </w:numPr>
        <w:tabs>
          <w:tab w:val="left" w:pos="993"/>
        </w:tabs>
        <w:jc w:val="both"/>
        <w:rPr>
          <w:rFonts w:eastAsia="Arial Unicode MS"/>
        </w:rPr>
      </w:pPr>
      <w:r>
        <w:rPr>
          <w:rFonts w:eastAsia="Arial Unicode MS"/>
        </w:rPr>
        <w:t xml:space="preserve"> </w:t>
      </w:r>
      <w:proofErr w:type="gramStart"/>
      <w:r w:rsidR="00545E5B" w:rsidRPr="00545E5B">
        <w:rPr>
          <w:rFonts w:eastAsia="Arial Unicode MS"/>
        </w:rPr>
        <w:t>a</w:t>
      </w:r>
      <w:proofErr w:type="gramEnd"/>
      <w:r w:rsidR="00545E5B" w:rsidRPr="00545E5B">
        <w:rPr>
          <w:rFonts w:eastAsia="Arial Unicode MS"/>
        </w:rPr>
        <w:t xml:space="preserve"> partir da data do fato gerador que deu ensejo ao último reajuste ocorrido ou precluso.</w:t>
      </w:r>
    </w:p>
    <w:p w:rsidR="00545E5B" w:rsidRPr="00545E5B" w:rsidRDefault="00545E5B" w:rsidP="00545E5B">
      <w:pPr>
        <w:pStyle w:val="Ttulo21"/>
        <w:numPr>
          <w:ilvl w:val="0"/>
          <w:numId w:val="0"/>
        </w:numPr>
        <w:jc w:val="both"/>
        <w:rPr>
          <w:rFonts w:eastAsia="Arial Unicode MS"/>
        </w:rPr>
      </w:pPr>
    </w:p>
    <w:p w:rsidR="00953BC5" w:rsidRPr="00953BC5" w:rsidRDefault="00953BC5" w:rsidP="00953BC5">
      <w:pPr>
        <w:pStyle w:val="PargrafodaLista"/>
        <w:numPr>
          <w:ilvl w:val="0"/>
          <w:numId w:val="11"/>
        </w:numPr>
        <w:suppressAutoHyphens/>
        <w:contextualSpacing w:val="0"/>
        <w:jc w:val="both"/>
        <w:rPr>
          <w:vanish/>
        </w:rPr>
      </w:pPr>
    </w:p>
    <w:p w:rsidR="00953BC5" w:rsidRPr="00953BC5" w:rsidRDefault="00953BC5" w:rsidP="00953BC5">
      <w:pPr>
        <w:pStyle w:val="PargrafodaLista"/>
        <w:numPr>
          <w:ilvl w:val="0"/>
          <w:numId w:val="11"/>
        </w:numPr>
        <w:suppressAutoHyphens/>
        <w:contextualSpacing w:val="0"/>
        <w:jc w:val="both"/>
        <w:rPr>
          <w:vanish/>
        </w:rPr>
      </w:pPr>
    </w:p>
    <w:p w:rsidR="00545E5B" w:rsidRDefault="00545E5B" w:rsidP="00953BC5">
      <w:pPr>
        <w:numPr>
          <w:ilvl w:val="1"/>
          <w:numId w:val="11"/>
        </w:numPr>
        <w:suppressAutoHyphens/>
        <w:jc w:val="both"/>
      </w:pPr>
      <w:r w:rsidRPr="00545E5B">
        <w:t xml:space="preserve">O prazo para a </w:t>
      </w:r>
      <w:r w:rsidR="00C83351">
        <w:t>c</w:t>
      </w:r>
      <w:r w:rsidR="00422B87">
        <w:t>ontratada</w:t>
      </w:r>
      <w:r w:rsidRPr="00545E5B">
        <w:t xml:space="preserve"> solicitar o reajuste encerra-se na data da prorrogação contratual subseqüente à data em que se completou o cômputo do interregno mínimo de </w:t>
      </w:r>
      <w:proofErr w:type="gramStart"/>
      <w:r w:rsidRPr="00545E5B">
        <w:t>1</w:t>
      </w:r>
      <w:proofErr w:type="gramEnd"/>
      <w:r w:rsidRPr="00545E5B">
        <w:t xml:space="preserve"> (um) ano, ou na data do encerramento da vigência do </w:t>
      </w:r>
      <w:r w:rsidR="00C83351">
        <w:t>contrato</w:t>
      </w:r>
      <w:r w:rsidRPr="00545E5B">
        <w:t>, caso não haja prorrogação.</w:t>
      </w:r>
    </w:p>
    <w:p w:rsidR="00545E5B" w:rsidRPr="00545E5B" w:rsidRDefault="00545E5B" w:rsidP="00545E5B">
      <w:pPr>
        <w:suppressAutoHyphens/>
        <w:jc w:val="both"/>
      </w:pPr>
    </w:p>
    <w:p w:rsidR="00545E5B" w:rsidRDefault="00545E5B" w:rsidP="00615F13">
      <w:pPr>
        <w:numPr>
          <w:ilvl w:val="2"/>
          <w:numId w:val="11"/>
        </w:numPr>
        <w:suppressAutoHyphens/>
        <w:ind w:left="0" w:firstLine="0"/>
        <w:jc w:val="both"/>
      </w:pPr>
      <w:r w:rsidRPr="00545E5B">
        <w:t xml:space="preserve">Caso a </w:t>
      </w:r>
      <w:r w:rsidR="00C83351">
        <w:t>c</w:t>
      </w:r>
      <w:r w:rsidR="00422B87">
        <w:t>ontratada</w:t>
      </w:r>
      <w:r w:rsidRPr="00545E5B">
        <w:t xml:space="preserve"> não solicite o reajuste tempestivamente, dentro do prazo acima fixado, ocorrerá a preclusão do direito ao reajuste.</w:t>
      </w:r>
    </w:p>
    <w:p w:rsidR="00545E5B" w:rsidRPr="00545E5B" w:rsidRDefault="00545E5B" w:rsidP="00545E5B">
      <w:pPr>
        <w:suppressAutoHyphens/>
        <w:jc w:val="both"/>
      </w:pPr>
    </w:p>
    <w:p w:rsidR="00545E5B" w:rsidRDefault="00545E5B" w:rsidP="00615F13">
      <w:pPr>
        <w:numPr>
          <w:ilvl w:val="3"/>
          <w:numId w:val="11"/>
        </w:numPr>
        <w:tabs>
          <w:tab w:val="left" w:pos="993"/>
        </w:tabs>
        <w:suppressAutoHyphens/>
        <w:ind w:left="0" w:firstLine="0"/>
        <w:jc w:val="both"/>
      </w:pPr>
      <w:r w:rsidRPr="00545E5B">
        <w:t xml:space="preserve">Se a vigência do </w:t>
      </w:r>
      <w:r w:rsidR="00C83351">
        <w:t>contrato</w:t>
      </w:r>
      <w:r w:rsidRPr="00545E5B">
        <w:t xml:space="preserve"> tiver sido prorrogada, novo reajuste só poderá ser pleiteado após o decurso de novo interregno mínimo de 1 (um) ano, contado na forma prevista neste </w:t>
      </w:r>
      <w:r w:rsidR="00C83351">
        <w:t>e</w:t>
      </w:r>
      <w:r w:rsidR="00422B87">
        <w:t>dital</w:t>
      </w:r>
      <w:r w:rsidRPr="00545E5B">
        <w:t>.</w:t>
      </w:r>
    </w:p>
    <w:p w:rsidR="00545E5B" w:rsidRPr="00545E5B" w:rsidRDefault="00545E5B" w:rsidP="00545E5B">
      <w:pPr>
        <w:tabs>
          <w:tab w:val="left" w:pos="993"/>
        </w:tabs>
        <w:suppressAutoHyphens/>
        <w:jc w:val="both"/>
      </w:pPr>
    </w:p>
    <w:p w:rsidR="00545E5B" w:rsidRDefault="00545E5B" w:rsidP="00615F13">
      <w:pPr>
        <w:numPr>
          <w:ilvl w:val="3"/>
          <w:numId w:val="11"/>
        </w:numPr>
        <w:tabs>
          <w:tab w:val="left" w:pos="993"/>
        </w:tabs>
        <w:suppressAutoHyphens/>
        <w:ind w:left="0" w:firstLine="0"/>
        <w:jc w:val="both"/>
      </w:pPr>
      <w:r w:rsidRPr="00545E5B">
        <w:t xml:space="preserve">Caso, na data da prorrogação contratual, ainda não tenha sido divulgado o novo índice de reajuste adotado, a </w:t>
      </w:r>
      <w:r w:rsidR="00C83351">
        <w:t>c</w:t>
      </w:r>
      <w:r w:rsidR="00422B87">
        <w:t>ontratada</w:t>
      </w:r>
      <w:r w:rsidRPr="00545E5B">
        <w:t xml:space="preserve"> deverá solicitar a inserção de cláusula no termo aditivo de prorrogação que resguarde o direito futuro ao reajuste, a ser exercido tão logo seja divulgado o novo índice, sob pena de preclusão.   </w:t>
      </w:r>
    </w:p>
    <w:p w:rsidR="00545E5B" w:rsidRDefault="00545E5B" w:rsidP="00545E5B">
      <w:pPr>
        <w:pStyle w:val="PargrafodaLista"/>
      </w:pPr>
    </w:p>
    <w:p w:rsidR="00545E5B" w:rsidRDefault="00545E5B" w:rsidP="00615F13">
      <w:pPr>
        <w:numPr>
          <w:ilvl w:val="1"/>
          <w:numId w:val="11"/>
        </w:numPr>
        <w:suppressAutoHyphens/>
        <w:ind w:left="0" w:firstLine="0"/>
        <w:jc w:val="both"/>
        <w:rPr>
          <w:rFonts w:eastAsia="Arial Unicode MS"/>
        </w:rPr>
      </w:pPr>
      <w:r w:rsidRPr="00545E5B">
        <w:rPr>
          <w:rFonts w:eastAsia="Arial Unicode MS"/>
        </w:rPr>
        <w:t>Os novos valores contratuais decorrentes do reajuste terão suas vigências iniciadas observando-se o seguinte:</w:t>
      </w:r>
    </w:p>
    <w:p w:rsidR="00545E5B" w:rsidRPr="00545E5B" w:rsidRDefault="00545E5B" w:rsidP="00545E5B">
      <w:pPr>
        <w:suppressAutoHyphens/>
        <w:jc w:val="both"/>
        <w:rPr>
          <w:rFonts w:eastAsia="Arial Unicode MS"/>
        </w:rPr>
      </w:pPr>
    </w:p>
    <w:p w:rsidR="00545E5B" w:rsidRPr="00B36207" w:rsidRDefault="00545E5B" w:rsidP="00615F13">
      <w:pPr>
        <w:pStyle w:val="PargrafodaLista"/>
        <w:numPr>
          <w:ilvl w:val="2"/>
          <w:numId w:val="11"/>
        </w:numPr>
        <w:tabs>
          <w:tab w:val="left" w:pos="709"/>
          <w:tab w:val="left" w:pos="1134"/>
        </w:tabs>
        <w:suppressAutoHyphens/>
        <w:jc w:val="both"/>
        <w:rPr>
          <w:rFonts w:eastAsia="Arial Unicode MS"/>
        </w:rPr>
      </w:pPr>
      <w:r w:rsidRPr="00B36207">
        <w:rPr>
          <w:rFonts w:eastAsia="Arial Unicode MS"/>
        </w:rPr>
        <w:t>A partir da data em que se completou o cômputo do interregno mínimo de 1 (um) ano;</w:t>
      </w:r>
    </w:p>
    <w:p w:rsidR="00545E5B" w:rsidRPr="00545E5B" w:rsidRDefault="00545E5B" w:rsidP="00545E5B">
      <w:pPr>
        <w:suppressAutoHyphens/>
        <w:jc w:val="both"/>
        <w:rPr>
          <w:rFonts w:eastAsia="Arial Unicode MS"/>
        </w:rPr>
      </w:pPr>
    </w:p>
    <w:p w:rsidR="00545E5B" w:rsidRPr="00B36207" w:rsidRDefault="00545E5B" w:rsidP="00615F13">
      <w:pPr>
        <w:pStyle w:val="PargrafodaLista"/>
        <w:numPr>
          <w:ilvl w:val="2"/>
          <w:numId w:val="11"/>
        </w:numPr>
        <w:tabs>
          <w:tab w:val="left" w:pos="709"/>
        </w:tabs>
        <w:suppressAutoHyphens/>
        <w:ind w:left="0" w:firstLine="0"/>
        <w:jc w:val="both"/>
        <w:rPr>
          <w:rFonts w:eastAsia="Arial Unicode MS"/>
        </w:rPr>
      </w:pPr>
      <w:r w:rsidRPr="00B36207">
        <w:rPr>
          <w:rFonts w:eastAsia="Arial Unicode MS"/>
        </w:rPr>
        <w:lastRenderedPageBreak/>
        <w:t>Em data futura, desde que acordada entre as partes, sem prejuízo da contagem de periodicidade para concessão</w:t>
      </w:r>
      <w:r w:rsidR="00803A54">
        <w:rPr>
          <w:rFonts w:eastAsia="Arial Unicode MS"/>
        </w:rPr>
        <w:t xml:space="preserve"> dos próximos reajustes futuros.</w:t>
      </w:r>
    </w:p>
    <w:p w:rsidR="00545E5B" w:rsidRDefault="00545E5B" w:rsidP="00545E5B">
      <w:pPr>
        <w:pStyle w:val="PargrafodaLista"/>
        <w:rPr>
          <w:rFonts w:eastAsia="Arial Unicode MS"/>
        </w:rPr>
      </w:pPr>
    </w:p>
    <w:p w:rsidR="00545E5B" w:rsidRDefault="00545E5B" w:rsidP="00615F13">
      <w:pPr>
        <w:numPr>
          <w:ilvl w:val="1"/>
          <w:numId w:val="11"/>
        </w:numPr>
        <w:suppressAutoHyphens/>
        <w:ind w:left="0" w:firstLine="0"/>
        <w:jc w:val="both"/>
      </w:pPr>
      <w:r w:rsidRPr="00545E5B">
        <w:t xml:space="preserve">A decisão sobre o pedido de reajuste deve ser feita no prazo máximo </w:t>
      </w:r>
      <w:r w:rsidR="00B36207" w:rsidRPr="00072CBD">
        <w:t xml:space="preserve">especificado na minuta do </w:t>
      </w:r>
      <w:r w:rsidR="00C83351">
        <w:t>contrato</w:t>
      </w:r>
      <w:r w:rsidRPr="00072CBD">
        <w:t>,</w:t>
      </w:r>
      <w:r w:rsidRPr="00545E5B">
        <w:t xml:space="preserve"> contados a partir da data da solicitação da </w:t>
      </w:r>
      <w:r w:rsidR="00C83351">
        <w:t>c</w:t>
      </w:r>
      <w:r w:rsidR="00422B87">
        <w:t>ontratada</w:t>
      </w:r>
      <w:r w:rsidRPr="00545E5B">
        <w:t>.</w:t>
      </w:r>
    </w:p>
    <w:p w:rsidR="00545E5B" w:rsidRPr="00545E5B" w:rsidRDefault="00545E5B" w:rsidP="00545E5B">
      <w:pPr>
        <w:suppressAutoHyphens/>
        <w:jc w:val="both"/>
      </w:pPr>
    </w:p>
    <w:p w:rsidR="00545E5B" w:rsidRPr="00545E5B" w:rsidRDefault="00545E5B" w:rsidP="00615F13">
      <w:pPr>
        <w:numPr>
          <w:ilvl w:val="1"/>
          <w:numId w:val="11"/>
        </w:numPr>
        <w:suppressAutoHyphens/>
        <w:ind w:left="0" w:firstLine="0"/>
        <w:jc w:val="both"/>
      </w:pPr>
      <w:r w:rsidRPr="00545E5B">
        <w:t xml:space="preserve">Os reajustes serão formalizados por meio de apostilamento, exceto quando coincidirem com a prorrogação contratual, caso em que deverão ser formalizados por aditamento ao </w:t>
      </w:r>
      <w:r w:rsidR="00C83351">
        <w:t>contrato</w:t>
      </w:r>
      <w:r w:rsidRPr="00545E5B">
        <w:t>.</w:t>
      </w:r>
    </w:p>
    <w:p w:rsidR="00B02076" w:rsidRDefault="00B02076" w:rsidP="00326AED">
      <w:pPr>
        <w:pStyle w:val="Prembulo"/>
        <w:tabs>
          <w:tab w:val="num" w:pos="1418"/>
        </w:tabs>
        <w:spacing w:before="0"/>
        <w:ind w:firstLine="0"/>
        <w:rPr>
          <w:rFonts w:ascii="Times New Roman" w:hAnsi="Times New Roman"/>
        </w:rPr>
      </w:pPr>
    </w:p>
    <w:p w:rsidR="00B02076" w:rsidRDefault="00953BC5" w:rsidP="00326AED">
      <w:pPr>
        <w:pStyle w:val="Prembulo"/>
        <w:tabs>
          <w:tab w:val="num" w:pos="1418"/>
        </w:tabs>
        <w:spacing w:before="0"/>
        <w:ind w:firstLine="0"/>
        <w:jc w:val="left"/>
        <w:rPr>
          <w:rFonts w:ascii="Times New Roman" w:hAnsi="Times New Roman"/>
          <w:b/>
          <w:bCs/>
        </w:rPr>
      </w:pPr>
      <w:r>
        <w:rPr>
          <w:rFonts w:ascii="Times New Roman" w:hAnsi="Times New Roman"/>
          <w:b/>
          <w:bCs/>
        </w:rPr>
        <w:t>2</w:t>
      </w:r>
      <w:r w:rsidR="006B1E6C">
        <w:rPr>
          <w:rFonts w:ascii="Times New Roman" w:hAnsi="Times New Roman"/>
          <w:b/>
          <w:bCs/>
        </w:rPr>
        <w:t>0</w:t>
      </w:r>
      <w:r w:rsidR="008815B6" w:rsidRPr="005410F7">
        <w:rPr>
          <w:rFonts w:ascii="Times New Roman" w:hAnsi="Times New Roman"/>
          <w:b/>
          <w:bCs/>
        </w:rPr>
        <w:t>.</w:t>
      </w:r>
      <w:r w:rsidR="00B02076" w:rsidRPr="005410F7">
        <w:rPr>
          <w:rFonts w:ascii="Times New Roman" w:hAnsi="Times New Roman"/>
          <w:b/>
          <w:bCs/>
        </w:rPr>
        <w:t xml:space="preserve"> DA FISCALIZAÇÃO</w:t>
      </w:r>
    </w:p>
    <w:p w:rsidR="002D5281" w:rsidRDefault="002D5281" w:rsidP="00326AED">
      <w:pPr>
        <w:pStyle w:val="Prembulo"/>
        <w:tabs>
          <w:tab w:val="num" w:pos="1418"/>
        </w:tabs>
        <w:spacing w:before="0"/>
        <w:ind w:firstLine="0"/>
        <w:jc w:val="left"/>
        <w:rPr>
          <w:rFonts w:ascii="Times New Roman" w:hAnsi="Times New Roman"/>
          <w:b/>
          <w:bCs/>
        </w:rPr>
      </w:pPr>
    </w:p>
    <w:p w:rsidR="002E4C5B" w:rsidRPr="00615F13" w:rsidRDefault="002D5281" w:rsidP="00615F13">
      <w:pPr>
        <w:pStyle w:val="PargrafodaLista"/>
        <w:spacing w:line="360" w:lineRule="auto"/>
        <w:ind w:left="0"/>
        <w:jc w:val="both"/>
      </w:pPr>
      <w:r>
        <w:rPr>
          <w:b/>
        </w:rPr>
        <w:t>2</w:t>
      </w:r>
      <w:r w:rsidR="006B1E6C">
        <w:rPr>
          <w:b/>
        </w:rPr>
        <w:t>0</w:t>
      </w:r>
      <w:r w:rsidR="00B02076" w:rsidRPr="008815B6">
        <w:rPr>
          <w:b/>
        </w:rPr>
        <w:t>.1</w:t>
      </w:r>
      <w:r w:rsidR="008815B6" w:rsidRPr="00615F13">
        <w:t>.</w:t>
      </w:r>
      <w:r w:rsidR="008815B6">
        <w:t xml:space="preserve"> </w:t>
      </w:r>
      <w:r w:rsidR="002E4C5B" w:rsidRPr="00615F13">
        <w:t xml:space="preserve">A execução do CONTRATO deverá ser acompanhada e fiscalizada em todos os seus termos em conformidade com a Instrução Normativa no. 51/2011-DG/DPF, de 23 de dezembro de 2011, publicada no Boletim de Serviço do DPF </w:t>
      </w:r>
      <w:proofErr w:type="gramStart"/>
      <w:r w:rsidR="002E4C5B" w:rsidRPr="00615F13">
        <w:t>no 246</w:t>
      </w:r>
      <w:proofErr w:type="gramEnd"/>
      <w:r w:rsidR="002E4C5B" w:rsidRPr="00615F13">
        <w:t>, de 26 de dezembro de 2011, que “Regulamenta o acompanhamento, a fiscalização e o controle dos contratos previstos no art. 67 da Lei no 8.666/93 no âmbito do Departamento de Polícia Federal.”, doravante denominada como “IN 51/2011”.</w:t>
      </w:r>
    </w:p>
    <w:p w:rsidR="006B1E6C" w:rsidRPr="006B1E6C" w:rsidRDefault="006B1E6C" w:rsidP="006B1E6C">
      <w:pPr>
        <w:pStyle w:val="PargrafodaLista"/>
        <w:numPr>
          <w:ilvl w:val="0"/>
          <w:numId w:val="30"/>
        </w:numPr>
        <w:spacing w:line="360" w:lineRule="auto"/>
        <w:jc w:val="both"/>
        <w:rPr>
          <w:vanish/>
        </w:rPr>
      </w:pPr>
    </w:p>
    <w:p w:rsidR="006B1E6C" w:rsidRPr="006B1E6C" w:rsidRDefault="006B1E6C" w:rsidP="006B1E6C">
      <w:pPr>
        <w:pStyle w:val="PargrafodaLista"/>
        <w:numPr>
          <w:ilvl w:val="0"/>
          <w:numId w:val="30"/>
        </w:numPr>
        <w:spacing w:line="360" w:lineRule="auto"/>
        <w:jc w:val="both"/>
        <w:rPr>
          <w:vanish/>
        </w:rPr>
      </w:pPr>
    </w:p>
    <w:p w:rsidR="006B1E6C" w:rsidRPr="006B1E6C" w:rsidRDefault="006B1E6C" w:rsidP="006B1E6C">
      <w:pPr>
        <w:pStyle w:val="PargrafodaLista"/>
        <w:numPr>
          <w:ilvl w:val="0"/>
          <w:numId w:val="30"/>
        </w:numPr>
        <w:spacing w:line="360" w:lineRule="auto"/>
        <w:jc w:val="both"/>
        <w:rPr>
          <w:vanish/>
        </w:rPr>
      </w:pPr>
    </w:p>
    <w:p w:rsidR="006B1E6C" w:rsidRPr="006B1E6C" w:rsidRDefault="006B1E6C" w:rsidP="006B1E6C">
      <w:pPr>
        <w:pStyle w:val="PargrafodaLista"/>
        <w:numPr>
          <w:ilvl w:val="0"/>
          <w:numId w:val="30"/>
        </w:numPr>
        <w:spacing w:line="360" w:lineRule="auto"/>
        <w:jc w:val="both"/>
        <w:rPr>
          <w:vanish/>
        </w:rPr>
      </w:pPr>
    </w:p>
    <w:p w:rsidR="006B1E6C" w:rsidRPr="006B1E6C" w:rsidRDefault="006B1E6C" w:rsidP="006B1E6C">
      <w:pPr>
        <w:pStyle w:val="PargrafodaLista"/>
        <w:numPr>
          <w:ilvl w:val="1"/>
          <w:numId w:val="30"/>
        </w:numPr>
        <w:spacing w:line="360" w:lineRule="auto"/>
        <w:jc w:val="both"/>
        <w:rPr>
          <w:vanish/>
        </w:rPr>
      </w:pPr>
    </w:p>
    <w:p w:rsidR="002E4C5B" w:rsidRPr="00615F13" w:rsidRDefault="002E4C5B" w:rsidP="006B1E6C">
      <w:pPr>
        <w:pStyle w:val="PargrafodaLista"/>
        <w:numPr>
          <w:ilvl w:val="1"/>
          <w:numId w:val="30"/>
        </w:numPr>
        <w:spacing w:line="360" w:lineRule="auto"/>
        <w:jc w:val="both"/>
      </w:pPr>
      <w:r w:rsidRPr="00615F13">
        <w:t xml:space="preserve">A fiscalização da execução do CONTRATO consiste em um conjunto de procedimentos voltados ao acompanhamento da execução do ajuste, de forma a verificar, desde a assinatura do instrumento contratual até o término de sua vigência ou equivalente, o efetivo cumprimento das condições pactuadas e a conformidade da prestação dos serviços contratados, devendo tal múnus </w:t>
      </w:r>
      <w:proofErr w:type="gramStart"/>
      <w:r w:rsidRPr="00615F13">
        <w:t>ser</w:t>
      </w:r>
      <w:proofErr w:type="gramEnd"/>
      <w:r w:rsidRPr="00615F13">
        <w:t xml:space="preserve"> desempenhado por representantes da Administração especialmente designados na forma dos </w:t>
      </w:r>
      <w:proofErr w:type="spellStart"/>
      <w:r w:rsidRPr="00615F13">
        <w:t>arts</w:t>
      </w:r>
      <w:proofErr w:type="spellEnd"/>
      <w:r w:rsidRPr="00615F13">
        <w:t xml:space="preserve">. 67 e 73 da Lei nº 8.666/93, do art. 6º do Decreto nº 2.271/97 e dos </w:t>
      </w:r>
      <w:proofErr w:type="spellStart"/>
      <w:r w:rsidRPr="00615F13">
        <w:t>arts</w:t>
      </w:r>
      <w:proofErr w:type="spellEnd"/>
      <w:r w:rsidRPr="00615F13">
        <w:t>. 10, 11 e 12, e seus parágrafos, da IN 51/2011.</w:t>
      </w:r>
    </w:p>
    <w:p w:rsidR="002E4C5B" w:rsidRPr="00615F13" w:rsidRDefault="002E4C5B" w:rsidP="006B1E6C">
      <w:pPr>
        <w:pStyle w:val="PargrafodaLista"/>
        <w:numPr>
          <w:ilvl w:val="1"/>
          <w:numId w:val="30"/>
        </w:numPr>
        <w:spacing w:after="120" w:line="360" w:lineRule="auto"/>
        <w:ind w:left="0" w:firstLine="0"/>
        <w:jc w:val="both"/>
      </w:pPr>
      <w:r w:rsidRPr="00615F13">
        <w:t>Além das previstas no art. 17 da IN 51/2011, são atribuições do fiscal do CONTRATO:</w:t>
      </w:r>
    </w:p>
    <w:p w:rsidR="002E4C5B" w:rsidRPr="00615F13" w:rsidRDefault="002E4C5B" w:rsidP="006B1E6C">
      <w:pPr>
        <w:pStyle w:val="PargrafodaLista"/>
        <w:numPr>
          <w:ilvl w:val="1"/>
          <w:numId w:val="30"/>
        </w:numPr>
        <w:spacing w:after="120" w:line="360" w:lineRule="auto"/>
        <w:ind w:left="0" w:firstLine="0"/>
        <w:jc w:val="both"/>
      </w:pPr>
      <w:r w:rsidRPr="00615F13">
        <w:t>Verificar se a execução do CONTRATO está realizada conforme previsto no ACORDO DE NÍVEL DE SERVIÇO;</w:t>
      </w:r>
    </w:p>
    <w:p w:rsidR="002E4C5B" w:rsidRPr="00615F13" w:rsidRDefault="002E4C5B" w:rsidP="006B1E6C">
      <w:pPr>
        <w:pStyle w:val="PargrafodaLista"/>
        <w:numPr>
          <w:ilvl w:val="1"/>
          <w:numId w:val="30"/>
        </w:numPr>
        <w:spacing w:after="120" w:line="360" w:lineRule="auto"/>
        <w:ind w:left="0" w:firstLine="0"/>
        <w:jc w:val="both"/>
      </w:pPr>
      <w:r w:rsidRPr="00615F13">
        <w:t xml:space="preserve">Verificar a conformidade do material a ser utilizado na execução do CONTRATO bem como a documentação fornecida pela CONTRATADA que comprove sua rastreabilidade e </w:t>
      </w:r>
      <w:r w:rsidRPr="00615F13">
        <w:lastRenderedPageBreak/>
        <w:t xml:space="preserve">contenha a relação detalhada dos mesmos, informando as respectivas quantidades e especificações técnicas, tais como: </w:t>
      </w:r>
      <w:proofErr w:type="gramStart"/>
      <w:r w:rsidRPr="00615F13">
        <w:t>marca,</w:t>
      </w:r>
      <w:proofErr w:type="gramEnd"/>
      <w:r w:rsidRPr="00615F13">
        <w:t xml:space="preserve"> qualidade e forma de uso;</w:t>
      </w:r>
    </w:p>
    <w:p w:rsidR="002E4C5B" w:rsidRPr="00615F13" w:rsidRDefault="002E4C5B" w:rsidP="006B1E6C">
      <w:pPr>
        <w:pStyle w:val="PargrafodaLista"/>
        <w:numPr>
          <w:ilvl w:val="1"/>
          <w:numId w:val="30"/>
        </w:numPr>
        <w:spacing w:after="120" w:line="360" w:lineRule="auto"/>
        <w:ind w:left="0" w:firstLine="0"/>
        <w:jc w:val="both"/>
      </w:pPr>
      <w:r w:rsidRPr="00615F13">
        <w:t>Registrar as ocorrências e não conformidades verificadas, adotando as providências necessárias ao fiel cumprimento das cláusulas contratuais, conforme o disposto nos §§ 1º e 2º do art. 67 da Lei nº 8.666/93;</w:t>
      </w:r>
    </w:p>
    <w:p w:rsidR="002E4C5B" w:rsidRPr="00615F13" w:rsidRDefault="002E4C5B" w:rsidP="006B1E6C">
      <w:pPr>
        <w:pStyle w:val="PargrafodaLista"/>
        <w:numPr>
          <w:ilvl w:val="1"/>
          <w:numId w:val="30"/>
        </w:numPr>
        <w:spacing w:line="360" w:lineRule="auto"/>
        <w:ind w:left="0" w:firstLine="0"/>
        <w:jc w:val="both"/>
      </w:pPr>
      <w:r w:rsidRPr="00615F13">
        <w:t>As decisões e providências que ultrapassarem a competência do fiscal de CONTRATO deverão ser encaminhadas, em tempo hábil e pela via hierárquica, ao Gestor do Contrato para adoção das medidas cabíveis.</w:t>
      </w:r>
    </w:p>
    <w:p w:rsidR="002E4C5B" w:rsidRPr="00615F13" w:rsidRDefault="002E4C5B" w:rsidP="006B1E6C">
      <w:pPr>
        <w:pStyle w:val="PargrafodaLista"/>
        <w:numPr>
          <w:ilvl w:val="1"/>
          <w:numId w:val="30"/>
        </w:numPr>
        <w:spacing w:after="120" w:line="360" w:lineRule="auto"/>
        <w:ind w:left="0" w:firstLine="0"/>
        <w:jc w:val="both"/>
      </w:pPr>
      <w:r w:rsidRPr="00615F13">
        <w:t>O Fiscal do Contrato anotará em registro próprio toda ocorrência relacionada à prestação dos serviços, determinando o que for necessário à regularização das faltas ou defeitos observados, consoante o art. 67 da Lei nº 8.666/93;</w:t>
      </w:r>
    </w:p>
    <w:p w:rsidR="00B02076" w:rsidRPr="004D730F" w:rsidRDefault="00B02076" w:rsidP="00695427">
      <w:pPr>
        <w:pStyle w:val="Corpodetexto"/>
        <w:ind w:right="0"/>
      </w:pPr>
    </w:p>
    <w:p w:rsidR="00B02076" w:rsidRPr="004D730F" w:rsidRDefault="00B02076" w:rsidP="00326AED">
      <w:pPr>
        <w:pStyle w:val="Corpodetexto"/>
      </w:pPr>
    </w:p>
    <w:p w:rsidR="00B02076" w:rsidRDefault="006B1E6C" w:rsidP="00326AED">
      <w:pPr>
        <w:pStyle w:val="Item"/>
        <w:numPr>
          <w:ilvl w:val="12"/>
          <w:numId w:val="0"/>
        </w:numPr>
        <w:spacing w:before="0"/>
        <w:rPr>
          <w:rFonts w:ascii="Times New Roman" w:hAnsi="Times New Roman"/>
        </w:rPr>
      </w:pPr>
      <w:r>
        <w:rPr>
          <w:rFonts w:ascii="Times New Roman" w:hAnsi="Times New Roman"/>
        </w:rPr>
        <w:t>21</w:t>
      </w:r>
      <w:r w:rsidR="008815B6">
        <w:rPr>
          <w:rFonts w:ascii="Times New Roman" w:hAnsi="Times New Roman"/>
        </w:rPr>
        <w:t>.</w:t>
      </w:r>
      <w:r w:rsidR="00B02076">
        <w:rPr>
          <w:rFonts w:ascii="Times New Roman" w:hAnsi="Times New Roman"/>
        </w:rPr>
        <w:t xml:space="preserve"> DO EQUILÍBRIO ECONÔMICO-FINANCEIRO</w:t>
      </w:r>
    </w:p>
    <w:p w:rsidR="00695427" w:rsidRDefault="00695427" w:rsidP="00326AED">
      <w:pPr>
        <w:pStyle w:val="Item"/>
        <w:numPr>
          <w:ilvl w:val="12"/>
          <w:numId w:val="0"/>
        </w:numPr>
        <w:spacing w:before="0"/>
        <w:rPr>
          <w:rFonts w:ascii="Times New Roman" w:hAnsi="Times New Roman"/>
        </w:rPr>
      </w:pPr>
    </w:p>
    <w:p w:rsidR="00B02076" w:rsidRDefault="00953BC5" w:rsidP="00326AED">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rPr>
          <w:rFonts w:ascii="Times New Roman" w:hAnsi="Times New Roman"/>
          <w:spacing w:val="0"/>
          <w:szCs w:val="24"/>
        </w:rPr>
      </w:pPr>
      <w:r>
        <w:rPr>
          <w:rFonts w:ascii="Times New Roman" w:hAnsi="Times New Roman"/>
          <w:b/>
          <w:spacing w:val="0"/>
          <w:szCs w:val="24"/>
        </w:rPr>
        <w:t>2</w:t>
      </w:r>
      <w:r w:rsidR="006B1E6C">
        <w:rPr>
          <w:rFonts w:ascii="Times New Roman" w:hAnsi="Times New Roman"/>
          <w:b/>
          <w:spacing w:val="0"/>
          <w:szCs w:val="24"/>
        </w:rPr>
        <w:t>1</w:t>
      </w:r>
      <w:r w:rsidR="00B02076" w:rsidRPr="008815B6">
        <w:rPr>
          <w:rFonts w:ascii="Times New Roman" w:hAnsi="Times New Roman"/>
          <w:b/>
          <w:spacing w:val="0"/>
          <w:szCs w:val="24"/>
        </w:rPr>
        <w:t>.1</w:t>
      </w:r>
      <w:r w:rsidR="008815B6" w:rsidRPr="008815B6">
        <w:rPr>
          <w:rFonts w:ascii="Times New Roman" w:hAnsi="Times New Roman"/>
          <w:b/>
          <w:spacing w:val="0"/>
          <w:szCs w:val="24"/>
        </w:rPr>
        <w:t>.</w:t>
      </w:r>
      <w:r w:rsidR="00B02076">
        <w:rPr>
          <w:rFonts w:ascii="Times New Roman" w:hAnsi="Times New Roman"/>
          <w:spacing w:val="0"/>
          <w:szCs w:val="24"/>
        </w:rPr>
        <w:t xml:space="preserve"> A</w:t>
      </w:r>
      <w:r w:rsidR="00DF05A0">
        <w:rPr>
          <w:rFonts w:ascii="Times New Roman" w:hAnsi="Times New Roman"/>
          <w:spacing w:val="0"/>
          <w:szCs w:val="24"/>
        </w:rPr>
        <w:t>s</w:t>
      </w:r>
      <w:r w:rsidR="00B02076">
        <w:rPr>
          <w:rFonts w:ascii="Times New Roman" w:hAnsi="Times New Roman"/>
          <w:spacing w:val="0"/>
          <w:szCs w:val="24"/>
        </w:rPr>
        <w:t xml:space="preserve"> </w:t>
      </w:r>
      <w:r w:rsidR="00DF05A0">
        <w:rPr>
          <w:rFonts w:ascii="Times New Roman" w:hAnsi="Times New Roman"/>
          <w:spacing w:val="0"/>
          <w:szCs w:val="24"/>
        </w:rPr>
        <w:t>partes tê</w:t>
      </w:r>
      <w:r w:rsidR="00B02076">
        <w:rPr>
          <w:rFonts w:ascii="Times New Roman" w:hAnsi="Times New Roman"/>
          <w:spacing w:val="0"/>
          <w:szCs w:val="24"/>
        </w:rPr>
        <w:t xml:space="preserve">m direito ao equilíbrio econômico-financeiro do </w:t>
      </w:r>
      <w:r w:rsidR="00C83351">
        <w:rPr>
          <w:rFonts w:ascii="Times New Roman" w:hAnsi="Times New Roman"/>
          <w:spacing w:val="0"/>
          <w:szCs w:val="24"/>
        </w:rPr>
        <w:t>contrato</w:t>
      </w:r>
      <w:r w:rsidR="00B02076">
        <w:rPr>
          <w:rFonts w:ascii="Times New Roman" w:hAnsi="Times New Roman"/>
          <w:spacing w:val="0"/>
          <w:szCs w:val="24"/>
        </w:rPr>
        <w:t>, procedendo-se à revisão do mesmo a qualquer tempo, desde que ocorra fato imprevisível ou previsível, porém com conseqüências incalculáveis, que onere</w:t>
      </w:r>
      <w:r w:rsidR="00DF05A0">
        <w:rPr>
          <w:rFonts w:ascii="Times New Roman" w:hAnsi="Times New Roman"/>
          <w:spacing w:val="0"/>
          <w:szCs w:val="24"/>
        </w:rPr>
        <w:t>m</w:t>
      </w:r>
      <w:r w:rsidR="00B02076">
        <w:rPr>
          <w:rFonts w:ascii="Times New Roman" w:hAnsi="Times New Roman"/>
          <w:spacing w:val="0"/>
          <w:szCs w:val="24"/>
        </w:rPr>
        <w:t xml:space="preserve"> ou desonere</w:t>
      </w:r>
      <w:r w:rsidR="00DF05A0">
        <w:rPr>
          <w:rFonts w:ascii="Times New Roman" w:hAnsi="Times New Roman"/>
          <w:spacing w:val="0"/>
          <w:szCs w:val="24"/>
        </w:rPr>
        <w:t>m</w:t>
      </w:r>
      <w:r w:rsidR="00B02076">
        <w:rPr>
          <w:rFonts w:ascii="Times New Roman" w:hAnsi="Times New Roman"/>
          <w:spacing w:val="0"/>
          <w:szCs w:val="24"/>
        </w:rPr>
        <w:t xml:space="preserve"> excessivamente as obrigações pactuadas no presente instrumento;</w:t>
      </w:r>
    </w:p>
    <w:p w:rsidR="00DF05A0" w:rsidRDefault="00DF05A0" w:rsidP="00326AED">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rPr>
          <w:rFonts w:ascii="Times New Roman" w:hAnsi="Times New Roman"/>
          <w:spacing w:val="0"/>
          <w:szCs w:val="24"/>
        </w:rPr>
      </w:pPr>
    </w:p>
    <w:p w:rsidR="00B02076" w:rsidRDefault="00953BC5" w:rsidP="00326AED">
      <w:pPr>
        <w:jc w:val="both"/>
      </w:pPr>
      <w:r>
        <w:rPr>
          <w:b/>
        </w:rPr>
        <w:t>2</w:t>
      </w:r>
      <w:r w:rsidR="006B1E6C">
        <w:rPr>
          <w:b/>
        </w:rPr>
        <w:t>1</w:t>
      </w:r>
      <w:r w:rsidR="00B02076" w:rsidRPr="008815B6">
        <w:rPr>
          <w:b/>
        </w:rPr>
        <w:t>.2</w:t>
      </w:r>
      <w:r w:rsidR="008815B6" w:rsidRPr="008815B6">
        <w:rPr>
          <w:b/>
        </w:rPr>
        <w:t>.</w:t>
      </w:r>
      <w:r w:rsidR="00B02076">
        <w:t xml:space="preserve"> A </w:t>
      </w:r>
      <w:r w:rsidR="003401F4">
        <w:t>c</w:t>
      </w:r>
      <w:r w:rsidR="00422B87">
        <w:t>ontratada</w:t>
      </w:r>
      <w:r w:rsidR="00B02076">
        <w:t xml:space="preserve">, quando for o caso, deverá formular à Administração requerimento para a revisão do </w:t>
      </w:r>
      <w:r w:rsidR="00C83351">
        <w:t>contrato</w:t>
      </w:r>
      <w:r w:rsidR="00B02076">
        <w:t>, comprovando a ocorrência de fato imprevisível ou previsível, porém com conseqüências incalculáveis, que tenha onerado excessivamente as obrigações contraídas por ela.</w:t>
      </w:r>
    </w:p>
    <w:p w:rsidR="00DF05A0" w:rsidRDefault="00DF05A0" w:rsidP="00326AED">
      <w:pPr>
        <w:jc w:val="both"/>
        <w:rPr>
          <w:b/>
        </w:rPr>
      </w:pPr>
    </w:p>
    <w:p w:rsidR="00803A54" w:rsidRDefault="00953BC5" w:rsidP="00326AED">
      <w:pPr>
        <w:jc w:val="both"/>
      </w:pPr>
      <w:r>
        <w:rPr>
          <w:b/>
        </w:rPr>
        <w:t>2</w:t>
      </w:r>
      <w:r w:rsidR="006B1E6C">
        <w:rPr>
          <w:b/>
        </w:rPr>
        <w:t>1</w:t>
      </w:r>
      <w:r w:rsidR="00DF05A0" w:rsidRPr="00DF05A0">
        <w:rPr>
          <w:b/>
        </w:rPr>
        <w:t>.3.</w:t>
      </w:r>
      <w:r w:rsidR="00DF05A0">
        <w:t xml:space="preserve"> A</w:t>
      </w:r>
      <w:r w:rsidR="00B02076">
        <w:t xml:space="preserve"> comprovação será feita por </w:t>
      </w:r>
      <w:r w:rsidR="00DF05A0">
        <w:t xml:space="preserve">quaisquer </w:t>
      </w:r>
      <w:r w:rsidR="00B02076">
        <w:t>meio</w:t>
      </w:r>
      <w:r w:rsidR="00DF05A0">
        <w:t>s</w:t>
      </w:r>
      <w:r w:rsidR="00B02076">
        <w:t xml:space="preserve"> </w:t>
      </w:r>
      <w:r w:rsidR="00DF05A0">
        <w:t xml:space="preserve">admitidos no direito. </w:t>
      </w:r>
    </w:p>
    <w:p w:rsidR="00803A54" w:rsidRDefault="00803A54" w:rsidP="00326AED">
      <w:pPr>
        <w:jc w:val="both"/>
      </w:pPr>
    </w:p>
    <w:p w:rsidR="00B02076" w:rsidRDefault="00953BC5" w:rsidP="00326AED">
      <w:pPr>
        <w:jc w:val="both"/>
      </w:pPr>
      <w:r>
        <w:rPr>
          <w:b/>
        </w:rPr>
        <w:t>2</w:t>
      </w:r>
      <w:r w:rsidR="006B1E6C">
        <w:rPr>
          <w:b/>
        </w:rPr>
        <w:t>1</w:t>
      </w:r>
      <w:r w:rsidR="00DF05A0" w:rsidRPr="00DF05A0">
        <w:rPr>
          <w:b/>
        </w:rPr>
        <w:t>.</w:t>
      </w:r>
      <w:r w:rsidR="00DF05A0">
        <w:rPr>
          <w:b/>
        </w:rPr>
        <w:t>4</w:t>
      </w:r>
      <w:r w:rsidR="00DF05A0" w:rsidRPr="00DF05A0">
        <w:rPr>
          <w:b/>
        </w:rPr>
        <w:t>.</w:t>
      </w:r>
      <w:r w:rsidR="00DF05A0">
        <w:t xml:space="preserve"> A</w:t>
      </w:r>
      <w:r w:rsidR="00B02076">
        <w:t xml:space="preserve"> Administração</w:t>
      </w:r>
      <w:r w:rsidR="00DF05A0">
        <w:t>,</w:t>
      </w:r>
      <w:r w:rsidR="00B02076">
        <w:t xml:space="preserve"> reconhecendo </w:t>
      </w:r>
      <w:r w:rsidR="00DF05A0">
        <w:t xml:space="preserve">justificadamente </w:t>
      </w:r>
      <w:r w:rsidR="00B02076">
        <w:t xml:space="preserve">o desequilíbrio econômico-financeiro, procederá à revisão do </w:t>
      </w:r>
      <w:r w:rsidR="00C83351">
        <w:t>contrato</w:t>
      </w:r>
      <w:r w:rsidR="00B02076">
        <w:t>.</w:t>
      </w:r>
    </w:p>
    <w:p w:rsidR="00DF05A0" w:rsidRDefault="00DF05A0" w:rsidP="00326AED">
      <w:pPr>
        <w:jc w:val="both"/>
      </w:pPr>
    </w:p>
    <w:p w:rsidR="00B02076" w:rsidRDefault="00953BC5" w:rsidP="00326AED">
      <w:pPr>
        <w:jc w:val="both"/>
      </w:pPr>
      <w:r>
        <w:rPr>
          <w:b/>
        </w:rPr>
        <w:t>2</w:t>
      </w:r>
      <w:r w:rsidR="006B1E6C">
        <w:rPr>
          <w:b/>
        </w:rPr>
        <w:t>1</w:t>
      </w:r>
      <w:r w:rsidR="00DF05A0">
        <w:rPr>
          <w:b/>
        </w:rPr>
        <w:t>.5</w:t>
      </w:r>
      <w:r w:rsidR="008815B6" w:rsidRPr="008815B6">
        <w:rPr>
          <w:b/>
        </w:rPr>
        <w:t>.</w:t>
      </w:r>
      <w:r w:rsidR="00B02076">
        <w:t xml:space="preserve"> Independentemente de solicitação</w:t>
      </w:r>
      <w:r w:rsidR="00DF05A0">
        <w:t>,</w:t>
      </w:r>
      <w:r w:rsidR="00B02076">
        <w:t xml:space="preserve"> a administração poderá convocar a </w:t>
      </w:r>
      <w:r w:rsidR="00422B87">
        <w:t>contratada</w:t>
      </w:r>
      <w:r w:rsidR="00B02076">
        <w:t xml:space="preserve"> para negociar a redução dos preços, mantendo o mesmo objeto cotado, na qualidade e nas especificações indicadas na proposta, em virtude da redução dos preços de mercado;</w:t>
      </w:r>
    </w:p>
    <w:p w:rsidR="00DF05A0" w:rsidRDefault="00DF05A0" w:rsidP="00326AED">
      <w:pPr>
        <w:jc w:val="both"/>
      </w:pPr>
    </w:p>
    <w:p w:rsidR="00B02076" w:rsidRDefault="00953BC5" w:rsidP="00326AED">
      <w:pPr>
        <w:jc w:val="both"/>
      </w:pPr>
      <w:r>
        <w:rPr>
          <w:b/>
        </w:rPr>
        <w:lastRenderedPageBreak/>
        <w:t>2</w:t>
      </w:r>
      <w:r w:rsidR="006B1E6C">
        <w:rPr>
          <w:b/>
        </w:rPr>
        <w:t>1</w:t>
      </w:r>
      <w:r w:rsidR="00DF05A0">
        <w:rPr>
          <w:b/>
        </w:rPr>
        <w:t>.6</w:t>
      </w:r>
      <w:r w:rsidR="008815B6" w:rsidRPr="008815B6">
        <w:rPr>
          <w:b/>
        </w:rPr>
        <w:t>.</w:t>
      </w:r>
      <w:r w:rsidR="00B02076">
        <w:t xml:space="preserve"> As alterações decorrentes da revisão do </w:t>
      </w:r>
      <w:r w:rsidR="00C83351">
        <w:t>contrato</w:t>
      </w:r>
      <w:r w:rsidR="00B02076">
        <w:t xml:space="preserve"> serão publicadas no Diário Oficial da União.</w:t>
      </w:r>
    </w:p>
    <w:p w:rsidR="00695427" w:rsidRDefault="00695427" w:rsidP="00326AED">
      <w:pPr>
        <w:jc w:val="both"/>
      </w:pPr>
    </w:p>
    <w:p w:rsidR="00B02076" w:rsidRDefault="0077044F" w:rsidP="0077044F">
      <w:pPr>
        <w:pStyle w:val="Item"/>
        <w:numPr>
          <w:ilvl w:val="12"/>
          <w:numId w:val="0"/>
        </w:numPr>
        <w:spacing w:before="0"/>
        <w:jc w:val="both"/>
        <w:rPr>
          <w:rFonts w:ascii="Times New Roman" w:hAnsi="Times New Roman"/>
        </w:rPr>
      </w:pPr>
      <w:r>
        <w:rPr>
          <w:rFonts w:ascii="Times New Roman" w:hAnsi="Times New Roman"/>
        </w:rPr>
        <w:t>2</w:t>
      </w:r>
      <w:r w:rsidR="006B1E6C">
        <w:rPr>
          <w:rFonts w:ascii="Times New Roman" w:hAnsi="Times New Roman"/>
        </w:rPr>
        <w:t>2</w:t>
      </w:r>
      <w:r w:rsidR="008815B6">
        <w:rPr>
          <w:rFonts w:ascii="Times New Roman" w:hAnsi="Times New Roman"/>
        </w:rPr>
        <w:t>.</w:t>
      </w:r>
      <w:r w:rsidR="00B02076">
        <w:rPr>
          <w:rFonts w:ascii="Times New Roman" w:hAnsi="Times New Roman"/>
        </w:rPr>
        <w:t xml:space="preserve"> DAS PENALIDADES</w:t>
      </w:r>
    </w:p>
    <w:p w:rsidR="0077044F" w:rsidRDefault="0077044F" w:rsidP="0077044F">
      <w:pPr>
        <w:jc w:val="both"/>
        <w:rPr>
          <w:b/>
          <w:szCs w:val="20"/>
        </w:rPr>
      </w:pPr>
    </w:p>
    <w:p w:rsidR="00A71DAC" w:rsidRDefault="0077044F" w:rsidP="00A71DAC">
      <w:pPr>
        <w:jc w:val="both"/>
      </w:pPr>
      <w:r w:rsidRPr="00C70C00">
        <w:rPr>
          <w:b/>
        </w:rPr>
        <w:t>2</w:t>
      </w:r>
      <w:r w:rsidR="006B1E6C">
        <w:rPr>
          <w:b/>
        </w:rPr>
        <w:t>2</w:t>
      </w:r>
      <w:r w:rsidRPr="00C70C00">
        <w:rPr>
          <w:b/>
        </w:rPr>
        <w:t>.1.</w:t>
      </w:r>
      <w:r>
        <w:t xml:space="preserve"> </w:t>
      </w:r>
      <w:r w:rsidRPr="0077044F">
        <w:t>Comete infração administrativa, nos termos da Lei nº 10.520, de 2002, do Decreto nº 3.555, de 2000 e do Decreto nº 5.450, de 2005, a licitante/Adjudicatária que, no decorrer da licitação:</w:t>
      </w:r>
    </w:p>
    <w:p w:rsidR="00A71DAC" w:rsidRPr="00A71DAC" w:rsidRDefault="00A71DAC" w:rsidP="00A71DAC">
      <w:pPr>
        <w:jc w:val="both"/>
      </w:pPr>
    </w:p>
    <w:p w:rsidR="0077044F" w:rsidRDefault="003401F4" w:rsidP="00953BC5">
      <w:pPr>
        <w:pStyle w:val="PargrafodaLista"/>
        <w:numPr>
          <w:ilvl w:val="2"/>
          <w:numId w:val="20"/>
        </w:numPr>
        <w:jc w:val="both"/>
      </w:pPr>
      <w:proofErr w:type="gramStart"/>
      <w:r>
        <w:t>n</w:t>
      </w:r>
      <w:r w:rsidR="0077044F" w:rsidRPr="0077044F">
        <w:t>ão</w:t>
      </w:r>
      <w:proofErr w:type="gramEnd"/>
      <w:r w:rsidR="0077044F" w:rsidRPr="0077044F">
        <w:t xml:space="preserve"> assinar o </w:t>
      </w:r>
      <w:r w:rsidR="00C83351">
        <w:t>contrato</w:t>
      </w:r>
      <w:r w:rsidR="0077044F" w:rsidRPr="0077044F">
        <w:t>, quando convocada dentro do prazo de validade da proposta;</w:t>
      </w:r>
    </w:p>
    <w:p w:rsidR="00C70C00" w:rsidRPr="0077044F" w:rsidRDefault="00C70C00" w:rsidP="00A71DAC">
      <w:pPr>
        <w:jc w:val="both"/>
      </w:pPr>
    </w:p>
    <w:p w:rsidR="0077044F" w:rsidRDefault="003401F4" w:rsidP="00615F13">
      <w:pPr>
        <w:pStyle w:val="PargrafodaLista"/>
        <w:numPr>
          <w:ilvl w:val="2"/>
          <w:numId w:val="20"/>
        </w:numPr>
        <w:jc w:val="both"/>
      </w:pPr>
      <w:r>
        <w:t>a</w:t>
      </w:r>
      <w:r w:rsidR="0077044F" w:rsidRPr="0077044F">
        <w:t>presentar documentação falsa;</w:t>
      </w:r>
    </w:p>
    <w:p w:rsidR="00C70C00" w:rsidRDefault="00C70C00" w:rsidP="00A71DAC">
      <w:pPr>
        <w:pStyle w:val="PargrafodaLista"/>
        <w:ind w:left="0"/>
      </w:pPr>
    </w:p>
    <w:p w:rsidR="0077044F" w:rsidRDefault="003401F4" w:rsidP="00615F13">
      <w:pPr>
        <w:numPr>
          <w:ilvl w:val="2"/>
          <w:numId w:val="20"/>
        </w:numPr>
        <w:ind w:left="0" w:firstLine="0"/>
        <w:jc w:val="both"/>
      </w:pPr>
      <w:r>
        <w:t>d</w:t>
      </w:r>
      <w:r w:rsidR="0077044F" w:rsidRPr="0077044F">
        <w:t>eixar de entregar os documentos exigidos no certame;</w:t>
      </w:r>
    </w:p>
    <w:p w:rsidR="00C70C00" w:rsidRDefault="00C70C00" w:rsidP="00A71DAC">
      <w:pPr>
        <w:pStyle w:val="PargrafodaLista"/>
        <w:ind w:left="0"/>
      </w:pPr>
    </w:p>
    <w:p w:rsidR="0077044F" w:rsidRDefault="003401F4" w:rsidP="00615F13">
      <w:pPr>
        <w:numPr>
          <w:ilvl w:val="2"/>
          <w:numId w:val="20"/>
        </w:numPr>
        <w:ind w:left="0" w:firstLine="0"/>
        <w:jc w:val="both"/>
      </w:pPr>
      <w:r>
        <w:t>n</w:t>
      </w:r>
      <w:r w:rsidR="0077044F" w:rsidRPr="0077044F">
        <w:t>ão mantiver a sua proposta dentro de prazo de validade;</w:t>
      </w:r>
    </w:p>
    <w:p w:rsidR="00C70C00" w:rsidRDefault="00C70C00" w:rsidP="00A71DAC">
      <w:pPr>
        <w:pStyle w:val="PargrafodaLista"/>
        <w:ind w:left="0"/>
      </w:pPr>
    </w:p>
    <w:p w:rsidR="0077044F" w:rsidRDefault="003401F4" w:rsidP="00615F13">
      <w:pPr>
        <w:numPr>
          <w:ilvl w:val="2"/>
          <w:numId w:val="20"/>
        </w:numPr>
        <w:ind w:left="0" w:firstLine="0"/>
        <w:jc w:val="both"/>
      </w:pPr>
      <w:r>
        <w:t>c</w:t>
      </w:r>
      <w:r w:rsidR="0077044F" w:rsidRPr="0077044F">
        <w:t>omportar-se de modo inidôneo;</w:t>
      </w:r>
    </w:p>
    <w:p w:rsidR="00C70C00" w:rsidRDefault="00C70C00" w:rsidP="00A71DAC">
      <w:pPr>
        <w:pStyle w:val="PargrafodaLista"/>
        <w:ind w:left="0"/>
      </w:pPr>
    </w:p>
    <w:p w:rsidR="0077044F" w:rsidRDefault="003401F4" w:rsidP="00615F13">
      <w:pPr>
        <w:numPr>
          <w:ilvl w:val="2"/>
          <w:numId w:val="20"/>
        </w:numPr>
        <w:ind w:left="0" w:firstLine="0"/>
        <w:jc w:val="both"/>
      </w:pPr>
      <w:r>
        <w:t>c</w:t>
      </w:r>
      <w:r w:rsidR="0077044F" w:rsidRPr="0077044F">
        <w:t>ometer fraude fiscal;</w:t>
      </w:r>
    </w:p>
    <w:p w:rsidR="00C70C00" w:rsidRDefault="00C70C00" w:rsidP="00A71DAC">
      <w:pPr>
        <w:pStyle w:val="PargrafodaLista"/>
        <w:ind w:left="0"/>
      </w:pPr>
    </w:p>
    <w:p w:rsidR="0077044F" w:rsidRDefault="003401F4" w:rsidP="00615F13">
      <w:pPr>
        <w:numPr>
          <w:ilvl w:val="2"/>
          <w:numId w:val="20"/>
        </w:numPr>
        <w:ind w:left="0" w:firstLine="0"/>
        <w:jc w:val="both"/>
      </w:pPr>
      <w:r>
        <w:t>f</w:t>
      </w:r>
      <w:r w:rsidR="0077044F" w:rsidRPr="0077044F">
        <w:t>izer declaração falsa;</w:t>
      </w:r>
    </w:p>
    <w:p w:rsidR="00C70C00" w:rsidRDefault="00C70C00" w:rsidP="00A71DAC">
      <w:pPr>
        <w:pStyle w:val="PargrafodaLista"/>
        <w:ind w:left="0"/>
      </w:pPr>
    </w:p>
    <w:p w:rsidR="0077044F" w:rsidRDefault="003401F4" w:rsidP="00615F13">
      <w:pPr>
        <w:numPr>
          <w:ilvl w:val="2"/>
          <w:numId w:val="20"/>
        </w:numPr>
        <w:ind w:left="0" w:firstLine="0"/>
        <w:jc w:val="both"/>
      </w:pPr>
      <w:r>
        <w:t>e</w:t>
      </w:r>
      <w:r w:rsidR="0077044F" w:rsidRPr="0077044F">
        <w:t>nsejar o retardamento da execução do certame.</w:t>
      </w:r>
    </w:p>
    <w:p w:rsidR="00C70C00" w:rsidRDefault="00C70C00" w:rsidP="00A71DAC">
      <w:pPr>
        <w:pStyle w:val="PargrafodaLista"/>
        <w:ind w:left="0"/>
      </w:pPr>
    </w:p>
    <w:p w:rsidR="0077044F" w:rsidRDefault="0077044F" w:rsidP="00615F13">
      <w:pPr>
        <w:numPr>
          <w:ilvl w:val="1"/>
          <w:numId w:val="20"/>
        </w:numPr>
        <w:ind w:left="0" w:firstLine="0"/>
        <w:jc w:val="both"/>
      </w:pPr>
      <w:r w:rsidRPr="0077044F">
        <w:t xml:space="preserve">A licitante/Adjudicatária que cometer qualquer das infrações discriminadas no subitem anterior ficará sujeita, sem prejuízo da responsabilidade civil e criminal, </w:t>
      </w:r>
      <w:r w:rsidR="007707C1">
        <w:t xml:space="preserve">e das penalidades contratuais, </w:t>
      </w:r>
      <w:r w:rsidRPr="0077044F">
        <w:t>às seguintes sanções:</w:t>
      </w:r>
    </w:p>
    <w:p w:rsidR="00C70C00" w:rsidRPr="0077044F" w:rsidRDefault="00C70C00" w:rsidP="00A71DAC">
      <w:pPr>
        <w:jc w:val="both"/>
      </w:pPr>
    </w:p>
    <w:p w:rsidR="0077044F" w:rsidRDefault="0077044F" w:rsidP="00615F13">
      <w:pPr>
        <w:pStyle w:val="PargrafodaLista"/>
        <w:numPr>
          <w:ilvl w:val="2"/>
          <w:numId w:val="20"/>
        </w:numPr>
        <w:ind w:left="0" w:firstLine="0"/>
        <w:jc w:val="both"/>
      </w:pPr>
      <w:r w:rsidRPr="0077044F">
        <w:t xml:space="preserve">Multa de até </w:t>
      </w:r>
      <w:r w:rsidR="00C70C00" w:rsidRPr="00A05994">
        <w:rPr>
          <w:bCs/>
        </w:rPr>
        <w:t>10</w:t>
      </w:r>
      <w:r w:rsidRPr="00A05994">
        <w:rPr>
          <w:bCs/>
        </w:rPr>
        <w:t>% (</w:t>
      </w:r>
      <w:r w:rsidR="00C70C00" w:rsidRPr="00A05994">
        <w:rPr>
          <w:bCs/>
        </w:rPr>
        <w:t>dez</w:t>
      </w:r>
      <w:r w:rsidRPr="00A05994">
        <w:rPr>
          <w:bCs/>
        </w:rPr>
        <w:t xml:space="preserve"> por cento)</w:t>
      </w:r>
      <w:r w:rsidRPr="0077044F">
        <w:t xml:space="preserve"> sobre o valor estimado do(s) item(s) prejudicado(s) pela conduta do licitante;</w:t>
      </w:r>
    </w:p>
    <w:p w:rsidR="00C70C00" w:rsidRPr="0077044F" w:rsidRDefault="00C70C00" w:rsidP="00A71DAC">
      <w:pPr>
        <w:jc w:val="both"/>
      </w:pPr>
    </w:p>
    <w:p w:rsidR="0077044F" w:rsidRDefault="0077044F" w:rsidP="00615F13">
      <w:pPr>
        <w:pStyle w:val="PargrafodaLista"/>
        <w:numPr>
          <w:ilvl w:val="2"/>
          <w:numId w:val="16"/>
        </w:numPr>
        <w:ind w:left="0" w:firstLine="0"/>
        <w:jc w:val="both"/>
      </w:pPr>
      <w:r w:rsidRPr="0077044F">
        <w:t>Impedimento de licitar e de contratar com a União e descredenciamento no SICAF, pelo prazo de até cinco anos;</w:t>
      </w:r>
    </w:p>
    <w:p w:rsidR="00C70C00" w:rsidRDefault="00C70C00" w:rsidP="00A71DAC">
      <w:pPr>
        <w:pStyle w:val="PargrafodaLista"/>
        <w:ind w:left="0"/>
      </w:pPr>
    </w:p>
    <w:p w:rsidR="0077044F" w:rsidRDefault="0077044F" w:rsidP="00E16A45">
      <w:pPr>
        <w:pStyle w:val="PargrafodaLista"/>
        <w:numPr>
          <w:ilvl w:val="2"/>
          <w:numId w:val="20"/>
        </w:numPr>
        <w:jc w:val="both"/>
      </w:pPr>
      <w:r w:rsidRPr="0077044F">
        <w:t>A penalidade de multa pode ser aplicada cumulativamente com as demais sanções.</w:t>
      </w:r>
    </w:p>
    <w:p w:rsidR="00885723" w:rsidRDefault="00885723" w:rsidP="00885723">
      <w:pPr>
        <w:pStyle w:val="PargrafodaLista"/>
        <w:jc w:val="both"/>
      </w:pPr>
    </w:p>
    <w:p w:rsidR="00CE0FF6" w:rsidRDefault="00CE0FF6" w:rsidP="00885723">
      <w:pPr>
        <w:pStyle w:val="PargrafodaLista"/>
        <w:numPr>
          <w:ilvl w:val="1"/>
          <w:numId w:val="20"/>
        </w:numPr>
        <w:jc w:val="both"/>
      </w:pPr>
      <w:r>
        <w:t xml:space="preserve">Também ficam sujeitas às penalidades </w:t>
      </w:r>
      <w:r w:rsidRPr="0015049E">
        <w:t xml:space="preserve">de suspensão </w:t>
      </w:r>
      <w:r>
        <w:t>de licitar</w:t>
      </w:r>
      <w:r w:rsidRPr="0015049E">
        <w:t xml:space="preserve"> e impedimento de contratar e de declaração de inidoneidade</w:t>
      </w:r>
      <w:r>
        <w:t>, prevista no subitem anterior, as empresas ou profissionais que, em razão do contrato decorrente desta licitação:</w:t>
      </w:r>
    </w:p>
    <w:p w:rsidR="00885723" w:rsidRDefault="00885723" w:rsidP="00885723">
      <w:pPr>
        <w:pStyle w:val="PargrafodaLista"/>
        <w:ind w:left="660"/>
        <w:jc w:val="both"/>
      </w:pPr>
    </w:p>
    <w:p w:rsidR="00CE0FF6" w:rsidRDefault="00CE0FF6" w:rsidP="00885723">
      <w:pPr>
        <w:pStyle w:val="PargrafodaLista"/>
        <w:numPr>
          <w:ilvl w:val="2"/>
          <w:numId w:val="20"/>
        </w:numPr>
        <w:jc w:val="both"/>
      </w:pPr>
      <w:r w:rsidRPr="0015049E">
        <w:t>Tenham sofrido condenação definitiva por praticarem, por meios dolosos, fraude fiscal no recolhimento de quaisquer tributos;</w:t>
      </w:r>
    </w:p>
    <w:p w:rsidR="00885723" w:rsidRDefault="00885723" w:rsidP="00885723">
      <w:pPr>
        <w:pStyle w:val="PargrafodaLista"/>
        <w:jc w:val="both"/>
      </w:pPr>
    </w:p>
    <w:p w:rsidR="00CE0FF6" w:rsidRDefault="00CE0FF6" w:rsidP="00885723">
      <w:pPr>
        <w:pStyle w:val="PargrafodaLista"/>
        <w:numPr>
          <w:ilvl w:val="2"/>
          <w:numId w:val="20"/>
        </w:numPr>
        <w:jc w:val="both"/>
      </w:pPr>
      <w:r w:rsidRPr="0015049E">
        <w:t>Tenham praticado atos ilícitos visando a frustrar os objetivos da licitação;</w:t>
      </w:r>
    </w:p>
    <w:p w:rsidR="00885723" w:rsidRDefault="00885723" w:rsidP="00885723">
      <w:pPr>
        <w:pStyle w:val="PargrafodaLista"/>
      </w:pPr>
    </w:p>
    <w:p w:rsidR="00CE0FF6" w:rsidRDefault="00CE0FF6" w:rsidP="00885723">
      <w:pPr>
        <w:pStyle w:val="PargrafodaLista"/>
        <w:numPr>
          <w:ilvl w:val="2"/>
          <w:numId w:val="20"/>
        </w:numPr>
        <w:jc w:val="both"/>
      </w:pPr>
      <w:r w:rsidRPr="0015049E">
        <w:t>Demonstrem não possuir idoneidade para contratar com a Administração em virtude de atos ilícitos praticados.</w:t>
      </w:r>
    </w:p>
    <w:p w:rsidR="00885723" w:rsidRDefault="00885723" w:rsidP="00885723">
      <w:pPr>
        <w:pStyle w:val="PargrafodaLista"/>
      </w:pPr>
    </w:p>
    <w:p w:rsidR="0077044F" w:rsidRDefault="0077044F" w:rsidP="00885723">
      <w:pPr>
        <w:pStyle w:val="PargrafodaLista"/>
        <w:numPr>
          <w:ilvl w:val="1"/>
          <w:numId w:val="20"/>
        </w:numPr>
        <w:jc w:val="both"/>
      </w:pPr>
      <w:r w:rsidRPr="0077044F">
        <w:t xml:space="preserve">As infrações e sanções relativas a atos praticados no decorrer da </w:t>
      </w:r>
      <w:r w:rsidR="003401F4">
        <w:t>contratação estão previstas no termo de r</w:t>
      </w:r>
      <w:r w:rsidRPr="0077044F">
        <w:t>eferência</w:t>
      </w:r>
      <w:r w:rsidR="00C55E24">
        <w:t xml:space="preserve"> e n</w:t>
      </w:r>
      <w:r w:rsidR="000E2F53">
        <w:t>o</w:t>
      </w:r>
      <w:r w:rsidR="00C55E24">
        <w:t xml:space="preserve"> </w:t>
      </w:r>
      <w:r w:rsidR="00C83351">
        <w:t>contrato</w:t>
      </w:r>
      <w:r w:rsidRPr="0077044F">
        <w:t>.</w:t>
      </w:r>
    </w:p>
    <w:p w:rsidR="00C70C00" w:rsidRPr="0077044F" w:rsidRDefault="00C70C00" w:rsidP="00A71DAC">
      <w:pPr>
        <w:jc w:val="both"/>
      </w:pPr>
    </w:p>
    <w:p w:rsidR="0077044F" w:rsidRDefault="0077044F" w:rsidP="00615F13">
      <w:pPr>
        <w:numPr>
          <w:ilvl w:val="1"/>
          <w:numId w:val="20"/>
        </w:numPr>
        <w:ind w:left="0" w:firstLine="0"/>
        <w:jc w:val="both"/>
      </w:pPr>
      <w:r w:rsidRPr="0077044F">
        <w:t>A aplicação de qualquer das penalidades previstas realizar-se-á em processo administrativo que assegurará o contraditório e a ampla defesa, observando-se o procedimento previsto na Lei nº 8.666, de 1993, e subsidiariamente na Lei nº 9.784, de 1999.</w:t>
      </w:r>
    </w:p>
    <w:p w:rsidR="00C70C00" w:rsidRDefault="00C70C00" w:rsidP="00A71DAC">
      <w:pPr>
        <w:pStyle w:val="PargrafodaLista"/>
        <w:ind w:left="0"/>
      </w:pPr>
    </w:p>
    <w:p w:rsidR="0077044F" w:rsidRDefault="0077044F" w:rsidP="00615F13">
      <w:pPr>
        <w:numPr>
          <w:ilvl w:val="1"/>
          <w:numId w:val="20"/>
        </w:numPr>
        <w:ind w:left="0" w:firstLine="0"/>
        <w:jc w:val="both"/>
      </w:pPr>
      <w:r w:rsidRPr="0077044F">
        <w:t>A autoridade competente, na aplicação das sanções, levará em consideração a gravidade da conduta do infrator, o caráter educativo da pena, bem como o dano causado à Administração, observado o princípio da proporcionalidade.</w:t>
      </w:r>
    </w:p>
    <w:p w:rsidR="00C70C00" w:rsidRDefault="00C70C00" w:rsidP="00A71DAC">
      <w:pPr>
        <w:pStyle w:val="PargrafodaLista"/>
        <w:ind w:left="0"/>
      </w:pPr>
    </w:p>
    <w:p w:rsidR="0077044F" w:rsidRDefault="0077044F" w:rsidP="00615F13">
      <w:pPr>
        <w:numPr>
          <w:ilvl w:val="1"/>
          <w:numId w:val="20"/>
        </w:numPr>
        <w:ind w:left="0" w:firstLine="0"/>
        <w:jc w:val="both"/>
      </w:pPr>
      <w:r w:rsidRPr="0077044F">
        <w:t xml:space="preserve">As multas serão recolhidas em favor da União, no prazo máximo de </w:t>
      </w:r>
      <w:r w:rsidR="00C70C00" w:rsidRPr="00C70C00">
        <w:t>10</w:t>
      </w:r>
      <w:r w:rsidRPr="00C70C00">
        <w:t xml:space="preserve"> (</w:t>
      </w:r>
      <w:r w:rsidR="00C70C00" w:rsidRPr="00C70C00">
        <w:t>dez</w:t>
      </w:r>
      <w:r w:rsidRPr="00C70C00">
        <w:t>) dias,</w:t>
      </w:r>
      <w:r w:rsidRPr="0077044F">
        <w:t xml:space="preserve"> a contar da data do recebimento da comunicação enviada pela autoridade competente, ou, quando for o caso, inscritas na Dívida Ativa da União e cobradas judicialmente.</w:t>
      </w:r>
    </w:p>
    <w:p w:rsidR="00C70C00" w:rsidRDefault="00C70C00" w:rsidP="00A71DAC">
      <w:pPr>
        <w:pStyle w:val="PargrafodaLista"/>
        <w:ind w:left="0"/>
      </w:pPr>
    </w:p>
    <w:p w:rsidR="0077044F" w:rsidRDefault="0077044F" w:rsidP="00615F13">
      <w:pPr>
        <w:numPr>
          <w:ilvl w:val="1"/>
          <w:numId w:val="20"/>
        </w:numPr>
        <w:ind w:left="0" w:firstLine="0"/>
        <w:jc w:val="both"/>
      </w:pPr>
      <w:r w:rsidRPr="0077044F">
        <w:t>As penalidades serão obrigatoriamente registradas no SICAF.</w:t>
      </w:r>
    </w:p>
    <w:p w:rsidR="00C70C00" w:rsidRDefault="00C70C00" w:rsidP="00A71DAC">
      <w:pPr>
        <w:pStyle w:val="PargrafodaLista"/>
        <w:ind w:left="0"/>
      </w:pPr>
    </w:p>
    <w:p w:rsidR="0077044F" w:rsidRPr="0077044F" w:rsidRDefault="0077044F" w:rsidP="00615F13">
      <w:pPr>
        <w:numPr>
          <w:ilvl w:val="1"/>
          <w:numId w:val="20"/>
        </w:numPr>
        <w:ind w:left="0" w:firstLine="0"/>
        <w:jc w:val="both"/>
      </w:pPr>
      <w:r w:rsidRPr="0077044F">
        <w:t>As sanções aqui previstas são independentes entre si, podendo ser aplicadas isoladas ou, no caso das multas, cumulativamente, sem prejuízo de outras medidas cabíveis.</w:t>
      </w:r>
    </w:p>
    <w:p w:rsidR="000F5F5C" w:rsidRDefault="000F5F5C" w:rsidP="0077044F">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p>
    <w:p w:rsidR="00B02076" w:rsidRDefault="00953BC5" w:rsidP="00326AED">
      <w:pPr>
        <w:pStyle w:val="Normal1"/>
        <w:rPr>
          <w:rFonts w:ascii="Times New Roman" w:hAnsi="Times New Roman"/>
          <w:b/>
        </w:rPr>
      </w:pPr>
      <w:r>
        <w:rPr>
          <w:rFonts w:ascii="Times New Roman" w:hAnsi="Times New Roman"/>
          <w:b/>
        </w:rPr>
        <w:t>2</w:t>
      </w:r>
      <w:r w:rsidR="006B1E6C">
        <w:rPr>
          <w:rFonts w:ascii="Times New Roman" w:hAnsi="Times New Roman"/>
          <w:b/>
        </w:rPr>
        <w:t>3</w:t>
      </w:r>
      <w:r w:rsidR="008815B6">
        <w:rPr>
          <w:rFonts w:ascii="Times New Roman" w:hAnsi="Times New Roman"/>
          <w:b/>
        </w:rPr>
        <w:t>.</w:t>
      </w:r>
      <w:r w:rsidR="00B02076">
        <w:rPr>
          <w:rFonts w:ascii="Times New Roman" w:hAnsi="Times New Roman"/>
          <w:b/>
        </w:rPr>
        <w:t xml:space="preserve"> DA ANULAÇÃO E REVOGAÇÃO DA LICITAÇÃO</w:t>
      </w:r>
    </w:p>
    <w:p w:rsidR="00DD14FE" w:rsidRDefault="00DD14FE" w:rsidP="00326AED">
      <w:pPr>
        <w:pStyle w:val="Normal1"/>
        <w:rPr>
          <w:rFonts w:ascii="Times New Roman" w:hAnsi="Times New Roman"/>
          <w:b/>
        </w:rPr>
      </w:pPr>
    </w:p>
    <w:p w:rsidR="00B02076" w:rsidRPr="00C80D19" w:rsidRDefault="00B02076" w:rsidP="00326AED">
      <w:pPr>
        <w:pStyle w:val="Normal1"/>
        <w:rPr>
          <w:rFonts w:ascii="Times New Roman" w:hAnsi="Times New Roman"/>
          <w:szCs w:val="24"/>
        </w:rPr>
      </w:pPr>
      <w:r w:rsidRPr="008815B6">
        <w:rPr>
          <w:rFonts w:ascii="Times New Roman" w:hAnsi="Times New Roman"/>
          <w:b/>
          <w:bCs/>
          <w:szCs w:val="24"/>
        </w:rPr>
        <w:t>2</w:t>
      </w:r>
      <w:r w:rsidR="006B1E6C">
        <w:rPr>
          <w:rFonts w:ascii="Times New Roman" w:hAnsi="Times New Roman"/>
          <w:b/>
          <w:bCs/>
          <w:szCs w:val="24"/>
        </w:rPr>
        <w:t>3</w:t>
      </w:r>
      <w:r w:rsidRPr="008815B6">
        <w:rPr>
          <w:rFonts w:ascii="Times New Roman" w:hAnsi="Times New Roman"/>
          <w:b/>
          <w:bCs/>
          <w:szCs w:val="24"/>
        </w:rPr>
        <w:t>.1</w:t>
      </w:r>
      <w:r w:rsidR="008815B6" w:rsidRPr="008815B6">
        <w:rPr>
          <w:rFonts w:ascii="Times New Roman" w:hAnsi="Times New Roman"/>
          <w:b/>
          <w:bCs/>
          <w:szCs w:val="24"/>
        </w:rPr>
        <w:t>.</w:t>
      </w:r>
      <w:r>
        <w:rPr>
          <w:rFonts w:ascii="Times New Roman" w:hAnsi="Times New Roman"/>
          <w:b/>
          <w:szCs w:val="24"/>
        </w:rPr>
        <w:t xml:space="preserve"> </w:t>
      </w:r>
      <w:r>
        <w:rPr>
          <w:rFonts w:ascii="Times New Roman" w:hAnsi="Times New Roman"/>
          <w:szCs w:val="24"/>
        </w:rPr>
        <w:t>O presente pregão poderá ser revogado</w:t>
      </w:r>
      <w:r w:rsidR="002403B0">
        <w:rPr>
          <w:rFonts w:ascii="Times New Roman" w:hAnsi="Times New Roman"/>
          <w:szCs w:val="24"/>
        </w:rPr>
        <w:t xml:space="preserve">, mediante </w:t>
      </w:r>
      <w:r w:rsidR="002962F5">
        <w:rPr>
          <w:rFonts w:ascii="Times New Roman" w:hAnsi="Times New Roman"/>
          <w:szCs w:val="24"/>
        </w:rPr>
        <w:t>ato</w:t>
      </w:r>
      <w:r w:rsidR="002403B0">
        <w:rPr>
          <w:rFonts w:ascii="Times New Roman" w:hAnsi="Times New Roman"/>
          <w:szCs w:val="24"/>
        </w:rPr>
        <w:t xml:space="preserve"> escrito devidamente fundamentado</w:t>
      </w:r>
      <w:r w:rsidR="009C29B6">
        <w:rPr>
          <w:rFonts w:ascii="Times New Roman" w:hAnsi="Times New Roman"/>
          <w:szCs w:val="24"/>
        </w:rPr>
        <w:t>, pela autoridade competente,</w:t>
      </w:r>
      <w:r>
        <w:rPr>
          <w:rFonts w:ascii="Times New Roman" w:hAnsi="Times New Roman"/>
          <w:szCs w:val="24"/>
        </w:rPr>
        <w:t xml:space="preserve"> por razões de interesse público decorrente de fato superveniente devidamente comprovado, pertinente e suficient</w:t>
      </w:r>
      <w:r w:rsidR="009C29B6">
        <w:rPr>
          <w:rFonts w:ascii="Times New Roman" w:hAnsi="Times New Roman"/>
          <w:szCs w:val="24"/>
        </w:rPr>
        <w:t>e para justificar sua revogação,</w:t>
      </w:r>
      <w:r>
        <w:rPr>
          <w:rFonts w:ascii="Times New Roman" w:hAnsi="Times New Roman"/>
          <w:szCs w:val="24"/>
        </w:rPr>
        <w:t xml:space="preserve"> devendo ser anulado</w:t>
      </w:r>
      <w:r w:rsidR="009C29B6">
        <w:rPr>
          <w:rFonts w:ascii="Times New Roman" w:hAnsi="Times New Roman"/>
          <w:szCs w:val="24"/>
        </w:rPr>
        <w:t>, pela autoridade competente,</w:t>
      </w:r>
      <w:r>
        <w:rPr>
          <w:rFonts w:ascii="Times New Roman" w:hAnsi="Times New Roman"/>
          <w:szCs w:val="24"/>
        </w:rPr>
        <w:t xml:space="preserve"> por ilegalidade, de ofício ou por provocação de terceiros, mediante </w:t>
      </w:r>
      <w:r w:rsidR="002962F5">
        <w:rPr>
          <w:rFonts w:ascii="Times New Roman" w:hAnsi="Times New Roman"/>
          <w:szCs w:val="24"/>
        </w:rPr>
        <w:t>ato</w:t>
      </w:r>
      <w:r>
        <w:rPr>
          <w:rFonts w:ascii="Times New Roman" w:hAnsi="Times New Roman"/>
          <w:szCs w:val="24"/>
        </w:rPr>
        <w:t xml:space="preserve"> escrito devidamente fundamentado, assegurado o contraditório e a ampla defesa</w:t>
      </w:r>
      <w:r w:rsidR="00C80D19">
        <w:rPr>
          <w:rFonts w:ascii="Times New Roman" w:hAnsi="Times New Roman"/>
          <w:szCs w:val="24"/>
        </w:rPr>
        <w:t xml:space="preserve">, </w:t>
      </w:r>
      <w:r w:rsidR="00C80D19" w:rsidRPr="00C80D19">
        <w:rPr>
          <w:rFonts w:ascii="Times New Roman" w:hAnsi="Times New Roman"/>
        </w:rPr>
        <w:t>sem que as licitantes tenham direito a qualquer indenização, obedecendo ao disposto no art. 18, do Decreto 3.555/2000</w:t>
      </w:r>
      <w:r w:rsidRPr="00C80D19">
        <w:rPr>
          <w:rFonts w:ascii="Times New Roman" w:hAnsi="Times New Roman"/>
          <w:szCs w:val="24"/>
        </w:rPr>
        <w:t xml:space="preserve">. </w:t>
      </w:r>
    </w:p>
    <w:p w:rsidR="00DD14FE" w:rsidRDefault="00DD14FE" w:rsidP="00326AED">
      <w:pPr>
        <w:pStyle w:val="Normal1"/>
        <w:rPr>
          <w:rFonts w:ascii="Times New Roman" w:hAnsi="Times New Roman"/>
          <w:szCs w:val="24"/>
        </w:rPr>
      </w:pPr>
    </w:p>
    <w:p w:rsidR="00B02076" w:rsidRPr="008A7472" w:rsidRDefault="00B02076" w:rsidP="00326AED">
      <w:pPr>
        <w:pStyle w:val="Normal1"/>
        <w:rPr>
          <w:rFonts w:ascii="Times New Roman" w:hAnsi="Times New Roman"/>
          <w:szCs w:val="24"/>
        </w:rPr>
      </w:pPr>
      <w:r w:rsidRPr="008815B6">
        <w:rPr>
          <w:rFonts w:ascii="Times New Roman" w:hAnsi="Times New Roman"/>
          <w:b/>
          <w:szCs w:val="24"/>
        </w:rPr>
        <w:t>2</w:t>
      </w:r>
      <w:r w:rsidR="006B1E6C">
        <w:rPr>
          <w:rFonts w:ascii="Times New Roman" w:hAnsi="Times New Roman"/>
          <w:b/>
          <w:szCs w:val="24"/>
        </w:rPr>
        <w:t>3</w:t>
      </w:r>
      <w:r w:rsidRPr="008815B6">
        <w:rPr>
          <w:rFonts w:ascii="Times New Roman" w:hAnsi="Times New Roman"/>
          <w:b/>
          <w:szCs w:val="24"/>
        </w:rPr>
        <w:t>.2</w:t>
      </w:r>
      <w:r w:rsidR="008815B6" w:rsidRPr="008815B6">
        <w:rPr>
          <w:rFonts w:ascii="Times New Roman" w:hAnsi="Times New Roman"/>
          <w:b/>
          <w:szCs w:val="24"/>
        </w:rPr>
        <w:t>.</w:t>
      </w:r>
      <w:r>
        <w:rPr>
          <w:rFonts w:ascii="Times New Roman" w:hAnsi="Times New Roman"/>
          <w:szCs w:val="24"/>
        </w:rPr>
        <w:t xml:space="preserve"> A anulação do procedimento licitatório induz à do </w:t>
      </w:r>
      <w:r w:rsidR="00C83351">
        <w:rPr>
          <w:rFonts w:ascii="Times New Roman" w:hAnsi="Times New Roman"/>
          <w:szCs w:val="24"/>
        </w:rPr>
        <w:t>contrato</w:t>
      </w:r>
      <w:r w:rsidR="008A7472">
        <w:rPr>
          <w:rFonts w:ascii="Times New Roman" w:hAnsi="Times New Roman"/>
          <w:szCs w:val="24"/>
        </w:rPr>
        <w:t xml:space="preserve">, </w:t>
      </w:r>
      <w:r w:rsidR="008A7472" w:rsidRPr="008A7472">
        <w:rPr>
          <w:rFonts w:ascii="Times New Roman" w:hAnsi="Times New Roman"/>
          <w:szCs w:val="24"/>
        </w:rPr>
        <w:t xml:space="preserve">ressalvado o disposto no parágrafo </w:t>
      </w:r>
      <w:r w:rsidR="008A7472" w:rsidRPr="008A7472">
        <w:rPr>
          <w:rFonts w:ascii="Times New Roman" w:hAnsi="Times New Roman"/>
          <w:szCs w:val="24"/>
        </w:rPr>
        <w:lastRenderedPageBreak/>
        <w:t>único do art. 59 da lei nº 8.666/93</w:t>
      </w:r>
      <w:r w:rsidRPr="008A7472">
        <w:rPr>
          <w:rFonts w:ascii="Times New Roman" w:hAnsi="Times New Roman"/>
          <w:szCs w:val="24"/>
        </w:rPr>
        <w:t>.</w:t>
      </w:r>
    </w:p>
    <w:p w:rsidR="00DD14FE" w:rsidRPr="008A7472" w:rsidRDefault="00DD14FE" w:rsidP="00326AED">
      <w:pPr>
        <w:pStyle w:val="Normal1"/>
        <w:rPr>
          <w:rFonts w:ascii="Times New Roman" w:hAnsi="Times New Roman"/>
          <w:szCs w:val="24"/>
        </w:rPr>
      </w:pPr>
    </w:p>
    <w:p w:rsidR="00B02076" w:rsidRDefault="00B02076" w:rsidP="00326AED">
      <w:pPr>
        <w:pStyle w:val="Normal1"/>
        <w:rPr>
          <w:rFonts w:ascii="Times New Roman" w:hAnsi="Times New Roman"/>
          <w:szCs w:val="24"/>
        </w:rPr>
      </w:pPr>
      <w:r w:rsidRPr="008815B6">
        <w:rPr>
          <w:rFonts w:ascii="Times New Roman" w:hAnsi="Times New Roman"/>
          <w:b/>
          <w:szCs w:val="24"/>
        </w:rPr>
        <w:t>2</w:t>
      </w:r>
      <w:r w:rsidR="006B1E6C">
        <w:rPr>
          <w:rFonts w:ascii="Times New Roman" w:hAnsi="Times New Roman"/>
          <w:b/>
          <w:szCs w:val="24"/>
        </w:rPr>
        <w:t>3</w:t>
      </w:r>
      <w:r w:rsidRPr="008815B6">
        <w:rPr>
          <w:rFonts w:ascii="Times New Roman" w:hAnsi="Times New Roman"/>
          <w:b/>
          <w:szCs w:val="24"/>
        </w:rPr>
        <w:t>.3</w:t>
      </w:r>
      <w:r w:rsidR="008815B6" w:rsidRPr="008815B6">
        <w:rPr>
          <w:rFonts w:ascii="Times New Roman" w:hAnsi="Times New Roman"/>
          <w:b/>
          <w:szCs w:val="24"/>
        </w:rPr>
        <w:t>.</w:t>
      </w:r>
      <w:r>
        <w:rPr>
          <w:rFonts w:ascii="Times New Roman" w:hAnsi="Times New Roman"/>
          <w:szCs w:val="24"/>
        </w:rPr>
        <w:t xml:space="preserve"> As licitantes não terão direito à indenização em decorrência do procedimento licitatório, ressalvado o direito do contratado de boa-fé de ser ressarcido pelos encargos que tiver suportado no cumprimento do </w:t>
      </w:r>
      <w:r w:rsidR="00C83351">
        <w:rPr>
          <w:rFonts w:ascii="Times New Roman" w:hAnsi="Times New Roman"/>
          <w:szCs w:val="24"/>
        </w:rPr>
        <w:t>contrato</w:t>
      </w:r>
      <w:r>
        <w:rPr>
          <w:rFonts w:ascii="Times New Roman" w:hAnsi="Times New Roman"/>
          <w:szCs w:val="24"/>
        </w:rPr>
        <w:t>.</w:t>
      </w:r>
    </w:p>
    <w:p w:rsidR="00B02076" w:rsidRDefault="00B02076" w:rsidP="00326AED">
      <w:pPr>
        <w:pStyle w:val="Item"/>
        <w:spacing w:before="0"/>
        <w:rPr>
          <w:rFonts w:ascii="Times New Roman" w:hAnsi="Times New Roman"/>
        </w:rPr>
      </w:pPr>
    </w:p>
    <w:p w:rsidR="00B02076" w:rsidRDefault="00B02076" w:rsidP="00885723">
      <w:pPr>
        <w:pStyle w:val="Item"/>
        <w:numPr>
          <w:ilvl w:val="0"/>
          <w:numId w:val="24"/>
        </w:numPr>
        <w:tabs>
          <w:tab w:val="left" w:pos="426"/>
        </w:tabs>
        <w:spacing w:before="0"/>
        <w:rPr>
          <w:rFonts w:ascii="Times New Roman" w:hAnsi="Times New Roman"/>
        </w:rPr>
      </w:pPr>
      <w:r>
        <w:rPr>
          <w:rFonts w:ascii="Times New Roman" w:hAnsi="Times New Roman"/>
        </w:rPr>
        <w:t>DAS DISPOSIÇÕES FINAIS</w:t>
      </w:r>
    </w:p>
    <w:p w:rsidR="00857F73" w:rsidRDefault="00857F73" w:rsidP="00857F73">
      <w:pPr>
        <w:pStyle w:val="Item"/>
        <w:spacing w:before="0"/>
        <w:rPr>
          <w:rFonts w:ascii="Times New Roman" w:hAnsi="Times New Roman"/>
        </w:rPr>
      </w:pPr>
    </w:p>
    <w:p w:rsidR="00B02076" w:rsidRDefault="006B1E6C" w:rsidP="00326AED">
      <w:pPr>
        <w:pStyle w:val="Inciso"/>
        <w:tabs>
          <w:tab w:val="left" w:pos="1418"/>
        </w:tabs>
        <w:spacing w:before="0"/>
        <w:ind w:firstLine="0"/>
        <w:rPr>
          <w:rFonts w:ascii="Times New Roman" w:hAnsi="Times New Roman"/>
        </w:rPr>
      </w:pPr>
      <w:r>
        <w:rPr>
          <w:rFonts w:ascii="Times New Roman" w:hAnsi="Times New Roman"/>
          <w:b/>
        </w:rPr>
        <w:t>24</w:t>
      </w:r>
      <w:r w:rsidR="00B02076" w:rsidRPr="008815B6">
        <w:rPr>
          <w:rFonts w:ascii="Times New Roman" w:hAnsi="Times New Roman"/>
          <w:b/>
        </w:rPr>
        <w:t>.1</w:t>
      </w:r>
      <w:r w:rsidR="008815B6" w:rsidRPr="008815B6">
        <w:rPr>
          <w:rFonts w:ascii="Times New Roman" w:hAnsi="Times New Roman"/>
          <w:b/>
        </w:rPr>
        <w:t>.</w:t>
      </w:r>
      <w:r w:rsidR="00B02076">
        <w:rPr>
          <w:rFonts w:ascii="Times New Roman" w:hAnsi="Times New Roman"/>
        </w:rPr>
        <w:t xml:space="preserve"> Todas as referências de tempo no </w:t>
      </w:r>
      <w:r w:rsidR="003401F4">
        <w:rPr>
          <w:rFonts w:ascii="Times New Roman" w:hAnsi="Times New Roman"/>
        </w:rPr>
        <w:t>e</w:t>
      </w:r>
      <w:r w:rsidR="00422B87">
        <w:rPr>
          <w:rFonts w:ascii="Times New Roman" w:hAnsi="Times New Roman"/>
        </w:rPr>
        <w:t>dital</w:t>
      </w:r>
      <w:r w:rsidR="00B02076">
        <w:rPr>
          <w:rFonts w:ascii="Times New Roman" w:hAnsi="Times New Roman"/>
        </w:rPr>
        <w:t>, no aviso e durante a sessão pública observarão obrigatoriamente o horário de Brasília - DF e, dessa forma, serão registradas no sistema eletrônico e na documentação relativa ao certame.</w:t>
      </w:r>
    </w:p>
    <w:p w:rsidR="00857F73" w:rsidRDefault="00857F73" w:rsidP="00326AED">
      <w:pPr>
        <w:pStyle w:val="Inciso"/>
        <w:tabs>
          <w:tab w:val="left" w:pos="1418"/>
        </w:tabs>
        <w:spacing w:before="0"/>
        <w:ind w:firstLine="0"/>
        <w:rPr>
          <w:rFonts w:ascii="Times New Roman" w:hAnsi="Times New Roman"/>
        </w:rPr>
      </w:pPr>
    </w:p>
    <w:p w:rsidR="00C80D19" w:rsidRDefault="006B1E6C" w:rsidP="00857F73">
      <w:pPr>
        <w:autoSpaceDE w:val="0"/>
        <w:autoSpaceDN w:val="0"/>
        <w:adjustRightInd w:val="0"/>
        <w:jc w:val="both"/>
      </w:pPr>
      <w:r>
        <w:rPr>
          <w:b/>
        </w:rPr>
        <w:t>24</w:t>
      </w:r>
      <w:r w:rsidR="00B02076" w:rsidRPr="00857F73">
        <w:rPr>
          <w:b/>
        </w:rPr>
        <w:t>.2</w:t>
      </w:r>
      <w:r w:rsidR="008815B6" w:rsidRPr="00857F73">
        <w:rPr>
          <w:b/>
        </w:rPr>
        <w:t>.</w:t>
      </w:r>
      <w:r w:rsidR="00B02076" w:rsidRPr="00857F73">
        <w:t xml:space="preserve"> </w:t>
      </w:r>
      <w:r w:rsidR="00857F73" w:rsidRPr="00857F73">
        <w:t>Não havendo expediente ou ocorrendo qualquer fato superveniente que impeça a</w:t>
      </w:r>
      <w:r w:rsidR="00857F73">
        <w:t xml:space="preserve"> </w:t>
      </w:r>
      <w:r w:rsidR="00857F73" w:rsidRPr="00857F73">
        <w:t>realização do certame na data marcada, a sessão será automaticamente transferida para o</w:t>
      </w:r>
      <w:r w:rsidR="00857F73">
        <w:t xml:space="preserve"> </w:t>
      </w:r>
      <w:r w:rsidR="00857F73" w:rsidRPr="00857F73">
        <w:t>primeiro dia útil subsequente, no mesmo horário anteriormente estabelecido, desde que não</w:t>
      </w:r>
      <w:r w:rsidR="00857F73">
        <w:t xml:space="preserve"> </w:t>
      </w:r>
      <w:r w:rsidR="00857F73" w:rsidRPr="00857F73">
        <w:t xml:space="preserve">haja comunicação do </w:t>
      </w:r>
      <w:r w:rsidR="003401F4">
        <w:t>p</w:t>
      </w:r>
      <w:r w:rsidR="0071186C">
        <w:t>regoeiro</w:t>
      </w:r>
      <w:r w:rsidR="00857F73" w:rsidRPr="00857F73">
        <w:t xml:space="preserve"> em contrário.</w:t>
      </w:r>
    </w:p>
    <w:p w:rsidR="00036E41" w:rsidRDefault="00036E41" w:rsidP="00857F73">
      <w:pPr>
        <w:autoSpaceDE w:val="0"/>
        <w:autoSpaceDN w:val="0"/>
        <w:adjustRightInd w:val="0"/>
        <w:jc w:val="both"/>
      </w:pPr>
    </w:p>
    <w:p w:rsidR="00857F73" w:rsidRDefault="00953BC5" w:rsidP="00857F73">
      <w:pPr>
        <w:autoSpaceDE w:val="0"/>
        <w:autoSpaceDN w:val="0"/>
        <w:adjustRightInd w:val="0"/>
        <w:jc w:val="both"/>
      </w:pPr>
      <w:r>
        <w:rPr>
          <w:b/>
        </w:rPr>
        <w:t>2</w:t>
      </w:r>
      <w:r w:rsidR="006B1E6C">
        <w:rPr>
          <w:b/>
        </w:rPr>
        <w:t>4</w:t>
      </w:r>
      <w:r w:rsidR="00857F73" w:rsidRPr="00C27403">
        <w:rPr>
          <w:b/>
        </w:rPr>
        <w:t>.3.</w:t>
      </w:r>
      <w:r w:rsidR="00857F73" w:rsidRPr="00857F73">
        <w:t xml:space="preserve"> Qualquer modificação no presente </w:t>
      </w:r>
      <w:r w:rsidR="003401F4">
        <w:t>e</w:t>
      </w:r>
      <w:r w:rsidR="00422B87">
        <w:t>dital</w:t>
      </w:r>
      <w:r w:rsidR="00857F73" w:rsidRPr="00857F73">
        <w:t xml:space="preserve"> será divulgada pela mesma forma que se</w:t>
      </w:r>
      <w:r w:rsidR="00857F73">
        <w:t xml:space="preserve"> </w:t>
      </w:r>
      <w:r w:rsidR="00857F73" w:rsidRPr="00857F73">
        <w:t>divulgou o texto original, reabrindo-se o prazo inicialmente estabelecido, exceto quando,</w:t>
      </w:r>
      <w:r w:rsidR="00857F73">
        <w:t xml:space="preserve"> </w:t>
      </w:r>
      <w:r w:rsidR="00857F73" w:rsidRPr="00857F73">
        <w:t>inquestionavelmente, a alteração não afetar a formulação da proposta.</w:t>
      </w:r>
    </w:p>
    <w:p w:rsidR="00857F73" w:rsidRPr="00857F73" w:rsidRDefault="00857F73" w:rsidP="00857F73">
      <w:pPr>
        <w:autoSpaceDE w:val="0"/>
        <w:autoSpaceDN w:val="0"/>
        <w:adjustRightInd w:val="0"/>
        <w:jc w:val="both"/>
      </w:pPr>
    </w:p>
    <w:p w:rsidR="00857F73" w:rsidRDefault="00953BC5" w:rsidP="00857F73">
      <w:pPr>
        <w:autoSpaceDE w:val="0"/>
        <w:autoSpaceDN w:val="0"/>
        <w:adjustRightInd w:val="0"/>
        <w:jc w:val="both"/>
      </w:pPr>
      <w:r>
        <w:rPr>
          <w:b/>
        </w:rPr>
        <w:t>2</w:t>
      </w:r>
      <w:r w:rsidR="006B1E6C">
        <w:rPr>
          <w:b/>
        </w:rPr>
        <w:t>4</w:t>
      </w:r>
      <w:r w:rsidR="00857F73" w:rsidRPr="00C27403">
        <w:rPr>
          <w:b/>
        </w:rPr>
        <w:t>.4.</w:t>
      </w:r>
      <w:r w:rsidR="00857F73" w:rsidRPr="00857F73">
        <w:t xml:space="preserve"> É facultada ao </w:t>
      </w:r>
      <w:r w:rsidR="0071186C">
        <w:t>pregoeiro</w:t>
      </w:r>
      <w:r w:rsidR="00857F73" w:rsidRPr="00857F73">
        <w:t xml:space="preserve"> ou à autoridade competente, em qualquer fase da licitação, a</w:t>
      </w:r>
      <w:r w:rsidR="00857F73">
        <w:t xml:space="preserve"> </w:t>
      </w:r>
      <w:r w:rsidR="00857F73" w:rsidRPr="00857F73">
        <w:t>promoção de diligências destinadas a esclarecer ou complementar a instrução do processo,</w:t>
      </w:r>
      <w:r w:rsidR="00857F73">
        <w:t xml:space="preserve"> </w:t>
      </w:r>
      <w:r w:rsidR="00857F73" w:rsidRPr="00857F73">
        <w:t>vedada a inclusão posterior de documento ou informação que deveria constar do mesmo desde</w:t>
      </w:r>
      <w:r w:rsidR="00857F73">
        <w:t xml:space="preserve"> </w:t>
      </w:r>
      <w:r w:rsidR="00857F73" w:rsidRPr="00857F73">
        <w:t>a realização da sessão pública.</w:t>
      </w:r>
    </w:p>
    <w:p w:rsidR="00857F73" w:rsidRPr="00857F73" w:rsidRDefault="00857F73" w:rsidP="00857F73">
      <w:pPr>
        <w:autoSpaceDE w:val="0"/>
        <w:autoSpaceDN w:val="0"/>
        <w:adjustRightInd w:val="0"/>
        <w:jc w:val="both"/>
      </w:pPr>
    </w:p>
    <w:p w:rsidR="00857F73" w:rsidRDefault="008D3FE6" w:rsidP="00857F73">
      <w:pPr>
        <w:autoSpaceDE w:val="0"/>
        <w:autoSpaceDN w:val="0"/>
        <w:adjustRightInd w:val="0"/>
        <w:jc w:val="both"/>
      </w:pPr>
      <w:r>
        <w:rPr>
          <w:b/>
        </w:rPr>
        <w:t>24</w:t>
      </w:r>
      <w:r w:rsidR="00857F73" w:rsidRPr="00C27403">
        <w:rPr>
          <w:b/>
        </w:rPr>
        <w:t>.5.</w:t>
      </w:r>
      <w:r w:rsidR="00857F73" w:rsidRPr="00857F73">
        <w:t xml:space="preserve"> Integram este </w:t>
      </w:r>
      <w:r w:rsidR="003401F4">
        <w:t>e</w:t>
      </w:r>
      <w:r w:rsidR="00422B87">
        <w:t>dital</w:t>
      </w:r>
      <w:r w:rsidR="00857F73" w:rsidRPr="00857F73">
        <w:t>, para todos os fins e efeitos, os seguintes Anexos:</w:t>
      </w:r>
    </w:p>
    <w:p w:rsidR="00857F73" w:rsidRPr="00857F73" w:rsidRDefault="00857F73" w:rsidP="00857F73">
      <w:pPr>
        <w:autoSpaceDE w:val="0"/>
        <w:autoSpaceDN w:val="0"/>
        <w:adjustRightInd w:val="0"/>
        <w:jc w:val="both"/>
      </w:pPr>
    </w:p>
    <w:p w:rsidR="00857F73" w:rsidRPr="00AE3966" w:rsidRDefault="00857F73" w:rsidP="007859D1">
      <w:pPr>
        <w:pStyle w:val="P30"/>
        <w:snapToGrid/>
        <w:rPr>
          <w:rFonts w:eastAsia="Arial Unicode MS"/>
          <w:b w:val="0"/>
          <w:bCs/>
          <w:szCs w:val="24"/>
        </w:rPr>
      </w:pPr>
      <w:r w:rsidRPr="00AE3966">
        <w:t>ANEXO I – Termo de Referência</w:t>
      </w:r>
      <w:r w:rsidR="00CC719F" w:rsidRPr="00AE3966">
        <w:rPr>
          <w:b w:val="0"/>
        </w:rPr>
        <w:t xml:space="preserve"> </w:t>
      </w:r>
      <w:r w:rsidR="00FE6715" w:rsidRPr="00AE3966">
        <w:rPr>
          <w:b w:val="0"/>
          <w:sz w:val="22"/>
          <w:szCs w:val="22"/>
        </w:rPr>
        <w:t>(</w:t>
      </w:r>
      <w:r w:rsidR="00CC719F" w:rsidRPr="00AE3966">
        <w:rPr>
          <w:sz w:val="22"/>
          <w:szCs w:val="22"/>
          <w:u w:val="single"/>
        </w:rPr>
        <w:t>com todos os seus oito ANEXOS</w:t>
      </w:r>
      <w:r w:rsidR="00FE6715" w:rsidRPr="00AE3966">
        <w:rPr>
          <w:sz w:val="22"/>
          <w:szCs w:val="22"/>
          <w:u w:val="single"/>
        </w:rPr>
        <w:t>,</w:t>
      </w:r>
      <w:r w:rsidR="00FE6715" w:rsidRPr="00AE3966">
        <w:rPr>
          <w:b w:val="0"/>
          <w:sz w:val="22"/>
          <w:szCs w:val="22"/>
        </w:rPr>
        <w:t xml:space="preserve"> na seguinte forma:</w:t>
      </w:r>
      <w:r w:rsidR="00FE6715" w:rsidRPr="00AE3966">
        <w:t xml:space="preserve"> </w:t>
      </w:r>
      <w:r w:rsidR="00CC719F" w:rsidRPr="00AE3966">
        <w:rPr>
          <w:rFonts w:eastAsia="Arial Unicode MS"/>
          <w:b w:val="0"/>
          <w:bCs/>
          <w:sz w:val="22"/>
          <w:szCs w:val="22"/>
        </w:rPr>
        <w:t>ANEXO I – DEFINIÇÃO DE EXPRESSÕES EMPREGADAS NO TERMO DE REFERÊNCIA</w:t>
      </w:r>
      <w:r w:rsidR="007859D1" w:rsidRPr="00AE3966">
        <w:rPr>
          <w:rFonts w:eastAsia="Arial Unicode MS"/>
          <w:b w:val="0"/>
          <w:bCs/>
          <w:sz w:val="22"/>
          <w:szCs w:val="22"/>
        </w:rPr>
        <w:t xml:space="preserve">; </w:t>
      </w:r>
      <w:r w:rsidR="00CC719F" w:rsidRPr="00AE3966">
        <w:rPr>
          <w:rFonts w:eastAsia="Arial Unicode MS"/>
          <w:b w:val="0"/>
          <w:bCs/>
          <w:sz w:val="22"/>
          <w:szCs w:val="22"/>
        </w:rPr>
        <w:t>ANEXO II – JU</w:t>
      </w:r>
      <w:r w:rsidR="007859D1" w:rsidRPr="00AE3966">
        <w:rPr>
          <w:rFonts w:eastAsia="Arial Unicode MS"/>
          <w:b w:val="0"/>
          <w:bCs/>
          <w:sz w:val="22"/>
          <w:szCs w:val="22"/>
        </w:rPr>
        <w:t>STIFICATIVAS PARA A CONTRATAÇÃO;</w:t>
      </w:r>
      <w:r w:rsidR="007859D1" w:rsidRPr="00AE3966">
        <w:rPr>
          <w:b w:val="0"/>
          <w:sz w:val="22"/>
          <w:szCs w:val="22"/>
        </w:rPr>
        <w:t xml:space="preserve"> </w:t>
      </w:r>
      <w:r w:rsidR="00CC719F" w:rsidRPr="00AE3966">
        <w:rPr>
          <w:rFonts w:eastAsia="Arial Unicode MS"/>
          <w:b w:val="0"/>
          <w:bCs/>
          <w:sz w:val="22"/>
          <w:szCs w:val="22"/>
        </w:rPr>
        <w:t>ANEXO III – CADERNO DE ENCARGOS E ESPECIFICAÇÕES</w:t>
      </w:r>
      <w:r w:rsidR="007859D1" w:rsidRPr="00AE3966">
        <w:rPr>
          <w:rFonts w:eastAsia="Arial Unicode MS"/>
          <w:b w:val="0"/>
          <w:bCs/>
          <w:sz w:val="22"/>
          <w:szCs w:val="22"/>
        </w:rPr>
        <w:t xml:space="preserve"> TÉCNICAS;</w:t>
      </w:r>
      <w:r w:rsidR="007859D1" w:rsidRPr="00AE3966">
        <w:rPr>
          <w:b w:val="0"/>
          <w:sz w:val="22"/>
          <w:szCs w:val="22"/>
        </w:rPr>
        <w:t xml:space="preserve"> </w:t>
      </w:r>
      <w:r w:rsidR="00CC719F" w:rsidRPr="00AE3966">
        <w:rPr>
          <w:rFonts w:eastAsia="Arial Unicode MS"/>
          <w:b w:val="0"/>
          <w:bCs/>
          <w:sz w:val="22"/>
          <w:szCs w:val="22"/>
        </w:rPr>
        <w:t xml:space="preserve">ANEXO IV – </w:t>
      </w:r>
      <w:r w:rsidR="00CC719F" w:rsidRPr="00AE3966">
        <w:rPr>
          <w:b w:val="0"/>
          <w:sz w:val="22"/>
          <w:szCs w:val="22"/>
        </w:rPr>
        <w:t>PLANILHA ESTIMATIVA DE PREÇOS PARA A MANUTENÇÃO DE HELICÓPTEROS</w:t>
      </w:r>
      <w:r w:rsidR="007859D1" w:rsidRPr="00AE3966">
        <w:rPr>
          <w:b w:val="0"/>
          <w:sz w:val="22"/>
          <w:szCs w:val="22"/>
        </w:rPr>
        <w:t xml:space="preserve">; </w:t>
      </w:r>
      <w:r w:rsidR="00CC719F" w:rsidRPr="00AE3966">
        <w:rPr>
          <w:rFonts w:eastAsia="Arial Unicode MS"/>
          <w:b w:val="0"/>
          <w:bCs/>
          <w:sz w:val="22"/>
          <w:szCs w:val="22"/>
        </w:rPr>
        <w:t xml:space="preserve">ANEXO V – </w:t>
      </w:r>
      <w:r w:rsidR="00CC719F" w:rsidRPr="00AE3966">
        <w:rPr>
          <w:b w:val="0"/>
          <w:bCs/>
          <w:sz w:val="22"/>
          <w:szCs w:val="22"/>
        </w:rPr>
        <w:t>MODELO DE FORMULÁRIO UTILIZADO PELO SMAN</w:t>
      </w:r>
      <w:r w:rsidR="00CC719F" w:rsidRPr="00AE3966">
        <w:rPr>
          <w:rFonts w:eastAsia="Arial Unicode MS"/>
          <w:b w:val="0"/>
          <w:bCs/>
          <w:sz w:val="22"/>
          <w:szCs w:val="22"/>
        </w:rPr>
        <w:t xml:space="preserve"> </w:t>
      </w:r>
      <w:r w:rsidR="00CC719F" w:rsidRPr="00AE3966">
        <w:rPr>
          <w:b w:val="0"/>
          <w:bCs/>
          <w:sz w:val="22"/>
          <w:szCs w:val="22"/>
        </w:rPr>
        <w:t>PARA SOLICITAÇÃO DE SERVIÇOS</w:t>
      </w:r>
      <w:r w:rsidR="007859D1" w:rsidRPr="00AE3966">
        <w:rPr>
          <w:b w:val="0"/>
          <w:bCs/>
          <w:sz w:val="22"/>
          <w:szCs w:val="22"/>
        </w:rPr>
        <w:t>;</w:t>
      </w:r>
      <w:r w:rsidR="007859D1" w:rsidRPr="00AE3966">
        <w:rPr>
          <w:b w:val="0"/>
          <w:sz w:val="22"/>
          <w:szCs w:val="22"/>
        </w:rPr>
        <w:t xml:space="preserve"> </w:t>
      </w:r>
      <w:proofErr w:type="gramStart"/>
      <w:r w:rsidR="00CC719F" w:rsidRPr="00AE3966">
        <w:rPr>
          <w:rFonts w:eastAsia="Arial Unicode MS"/>
          <w:b w:val="0"/>
          <w:bCs/>
          <w:sz w:val="22"/>
          <w:szCs w:val="22"/>
        </w:rPr>
        <w:t>ANEXO VI</w:t>
      </w:r>
      <w:proofErr w:type="gramEnd"/>
      <w:r w:rsidR="00CC719F" w:rsidRPr="00AE3966">
        <w:rPr>
          <w:rFonts w:eastAsia="Arial Unicode MS"/>
          <w:b w:val="0"/>
          <w:bCs/>
          <w:sz w:val="22"/>
          <w:szCs w:val="22"/>
        </w:rPr>
        <w:t xml:space="preserve"> – MODELO DE FORMULÁRIO DE ORÇAMENTO DE SERVIÇOS Q</w:t>
      </w:r>
      <w:r w:rsidR="007859D1" w:rsidRPr="00AE3966">
        <w:rPr>
          <w:rFonts w:eastAsia="Arial Unicode MS"/>
          <w:b w:val="0"/>
          <w:bCs/>
          <w:sz w:val="22"/>
          <w:szCs w:val="22"/>
        </w:rPr>
        <w:t xml:space="preserve">UE A </w:t>
      </w:r>
      <w:r w:rsidR="00422B87" w:rsidRPr="00AE3966">
        <w:rPr>
          <w:rFonts w:eastAsia="Arial Unicode MS"/>
          <w:b w:val="0"/>
          <w:bCs/>
          <w:sz w:val="22"/>
          <w:szCs w:val="22"/>
        </w:rPr>
        <w:t>CONTRATADA</w:t>
      </w:r>
      <w:r w:rsidR="007859D1" w:rsidRPr="00AE3966">
        <w:rPr>
          <w:rFonts w:eastAsia="Arial Unicode MS"/>
          <w:b w:val="0"/>
          <w:bCs/>
          <w:sz w:val="22"/>
          <w:szCs w:val="22"/>
        </w:rPr>
        <w:t xml:space="preserve"> DEVERÁ UTILIZAR;</w:t>
      </w:r>
      <w:r w:rsidR="007859D1" w:rsidRPr="00AE3966">
        <w:rPr>
          <w:b w:val="0"/>
          <w:sz w:val="22"/>
          <w:szCs w:val="22"/>
        </w:rPr>
        <w:t xml:space="preserve"> </w:t>
      </w:r>
      <w:r w:rsidR="00CC719F" w:rsidRPr="00AE3966">
        <w:rPr>
          <w:rFonts w:eastAsia="Arial Unicode MS"/>
          <w:b w:val="0"/>
          <w:bCs/>
          <w:sz w:val="22"/>
          <w:szCs w:val="22"/>
        </w:rPr>
        <w:t xml:space="preserve">ANEXO VII - </w:t>
      </w:r>
      <w:r w:rsidR="00CC719F" w:rsidRPr="00AE3966">
        <w:rPr>
          <w:b w:val="0"/>
          <w:sz w:val="22"/>
          <w:szCs w:val="22"/>
        </w:rPr>
        <w:t>FLUXOGRAMA DE TRÂMITE DA DOCUMENTAÇÃO DE SOLICITAÇÃO DE SERVIÇOS</w:t>
      </w:r>
      <w:r w:rsidR="007859D1" w:rsidRPr="00AE3966">
        <w:rPr>
          <w:b w:val="0"/>
          <w:sz w:val="22"/>
          <w:szCs w:val="22"/>
        </w:rPr>
        <w:t xml:space="preserve">; </w:t>
      </w:r>
      <w:r w:rsidR="00CC719F" w:rsidRPr="00AE3966">
        <w:rPr>
          <w:rFonts w:eastAsia="Arial Unicode MS"/>
          <w:b w:val="0"/>
          <w:bCs/>
          <w:sz w:val="22"/>
          <w:szCs w:val="22"/>
        </w:rPr>
        <w:t>ANEXO VIII – MODELO DE DECLARAÇÃO DE VISTORIA.</w:t>
      </w:r>
      <w:r w:rsidR="007859D1" w:rsidRPr="00AE3966">
        <w:rPr>
          <w:rFonts w:eastAsia="Arial Unicode MS"/>
          <w:b w:val="0"/>
          <w:bCs/>
          <w:sz w:val="22"/>
          <w:szCs w:val="22"/>
        </w:rPr>
        <w:t>)</w:t>
      </w:r>
    </w:p>
    <w:p w:rsidR="007859D1" w:rsidRPr="00AE3966" w:rsidRDefault="007859D1" w:rsidP="007859D1">
      <w:pPr>
        <w:pStyle w:val="P30"/>
        <w:snapToGrid/>
        <w:rPr>
          <w:b w:val="0"/>
          <w:szCs w:val="24"/>
        </w:rPr>
      </w:pPr>
    </w:p>
    <w:p w:rsidR="00857F73" w:rsidRPr="007859D1" w:rsidRDefault="00857F73" w:rsidP="00857F73">
      <w:pPr>
        <w:autoSpaceDE w:val="0"/>
        <w:autoSpaceDN w:val="0"/>
        <w:adjustRightInd w:val="0"/>
        <w:jc w:val="both"/>
        <w:rPr>
          <w:b/>
        </w:rPr>
      </w:pPr>
      <w:r w:rsidRPr="007859D1">
        <w:rPr>
          <w:b/>
        </w:rPr>
        <w:t xml:space="preserve">ANEXO II – Minuta do </w:t>
      </w:r>
      <w:r w:rsidR="00C83351">
        <w:rPr>
          <w:b/>
        </w:rPr>
        <w:t>Contrato</w:t>
      </w:r>
    </w:p>
    <w:p w:rsidR="00857F73" w:rsidRPr="00857F73" w:rsidRDefault="00857F73" w:rsidP="00857F73">
      <w:pPr>
        <w:autoSpaceDE w:val="0"/>
        <w:autoSpaceDN w:val="0"/>
        <w:adjustRightInd w:val="0"/>
        <w:jc w:val="both"/>
      </w:pPr>
    </w:p>
    <w:p w:rsidR="00857F73" w:rsidRDefault="008D3FE6" w:rsidP="00857F73">
      <w:pPr>
        <w:autoSpaceDE w:val="0"/>
        <w:autoSpaceDN w:val="0"/>
        <w:adjustRightInd w:val="0"/>
        <w:jc w:val="both"/>
      </w:pPr>
      <w:r>
        <w:rPr>
          <w:b/>
        </w:rPr>
        <w:lastRenderedPageBreak/>
        <w:t>24</w:t>
      </w:r>
      <w:r w:rsidR="00857F73" w:rsidRPr="00C27403">
        <w:rPr>
          <w:b/>
        </w:rPr>
        <w:t>.6.</w:t>
      </w:r>
      <w:r w:rsidR="00857F73" w:rsidRPr="00857F73">
        <w:t xml:space="preserve"> Na contagem dos prazos estabelecidos neste </w:t>
      </w:r>
      <w:r w:rsidR="00422B87">
        <w:t>Edital</w:t>
      </w:r>
      <w:r w:rsidR="00857F73" w:rsidRPr="00857F73">
        <w:t xml:space="preserve"> e seus anexos, excluir-se-á o dia do</w:t>
      </w:r>
      <w:r w:rsidR="00857F73">
        <w:t xml:space="preserve"> </w:t>
      </w:r>
      <w:r w:rsidR="00857F73" w:rsidRPr="00857F73">
        <w:t>início e incluir-se-á o do vencimento. Só se iniciarão e vencerão os prazos em dias de</w:t>
      </w:r>
      <w:r w:rsidR="00857F73">
        <w:t xml:space="preserve"> </w:t>
      </w:r>
      <w:r w:rsidR="00857F73" w:rsidRPr="00857F73">
        <w:t>expediente na Administração.</w:t>
      </w:r>
      <w:r w:rsidR="00857F73">
        <w:t xml:space="preserve"> </w:t>
      </w:r>
    </w:p>
    <w:p w:rsidR="00857F73" w:rsidRDefault="00857F73" w:rsidP="00857F73">
      <w:pPr>
        <w:autoSpaceDE w:val="0"/>
        <w:autoSpaceDN w:val="0"/>
        <w:adjustRightInd w:val="0"/>
        <w:jc w:val="both"/>
      </w:pPr>
    </w:p>
    <w:p w:rsidR="00857F73" w:rsidRDefault="008D3FE6" w:rsidP="00857F73">
      <w:pPr>
        <w:autoSpaceDE w:val="0"/>
        <w:autoSpaceDN w:val="0"/>
        <w:adjustRightInd w:val="0"/>
        <w:jc w:val="both"/>
      </w:pPr>
      <w:r>
        <w:rPr>
          <w:b/>
        </w:rPr>
        <w:t>24</w:t>
      </w:r>
      <w:r w:rsidR="00857F73" w:rsidRPr="00C27403">
        <w:rPr>
          <w:b/>
        </w:rPr>
        <w:t>.7.</w:t>
      </w:r>
      <w:r w:rsidR="00857F73" w:rsidRPr="00857F73">
        <w:t xml:space="preserve"> O desatendimento de exigências formais não essenciais não importará no afastamento</w:t>
      </w:r>
      <w:r w:rsidR="00857F73">
        <w:t xml:space="preserve"> </w:t>
      </w:r>
      <w:r w:rsidR="00857F73" w:rsidRPr="00857F73">
        <w:t>da licitante, desde que seja possível a aferição da sua qualificação e a exata compreensão da</w:t>
      </w:r>
      <w:r w:rsidR="00857F73">
        <w:t xml:space="preserve"> </w:t>
      </w:r>
      <w:r w:rsidR="00857F73" w:rsidRPr="00857F73">
        <w:t>sua proposta, durante a realização da sessão pública de Pregão.</w:t>
      </w:r>
    </w:p>
    <w:p w:rsidR="00857F73" w:rsidRPr="00857F73" w:rsidRDefault="00857F73" w:rsidP="00857F73">
      <w:pPr>
        <w:autoSpaceDE w:val="0"/>
        <w:autoSpaceDN w:val="0"/>
        <w:adjustRightInd w:val="0"/>
        <w:jc w:val="both"/>
      </w:pPr>
    </w:p>
    <w:p w:rsidR="00857F73" w:rsidRDefault="008D3FE6" w:rsidP="00857F73">
      <w:pPr>
        <w:autoSpaceDE w:val="0"/>
        <w:autoSpaceDN w:val="0"/>
        <w:adjustRightInd w:val="0"/>
        <w:jc w:val="both"/>
      </w:pPr>
      <w:r>
        <w:rPr>
          <w:b/>
        </w:rPr>
        <w:t>24</w:t>
      </w:r>
      <w:r w:rsidR="00857F73" w:rsidRPr="00C27403">
        <w:rPr>
          <w:b/>
        </w:rPr>
        <w:t>.8.</w:t>
      </w:r>
      <w:r w:rsidR="00857F73" w:rsidRPr="00857F73">
        <w:t xml:space="preserve"> </w:t>
      </w:r>
      <w:r w:rsidR="005160A3">
        <w:t>As normas que disciplinam este p</w:t>
      </w:r>
      <w:r w:rsidR="00857F73" w:rsidRPr="00857F73">
        <w:t>regão serão sempre</w:t>
      </w:r>
      <w:r w:rsidR="00857F73">
        <w:t xml:space="preserve"> </w:t>
      </w:r>
      <w:r w:rsidR="00857F73" w:rsidRPr="00857F73">
        <w:t>interpretadas em favor da ampliação da disputa entre os interessados, desde que sem</w:t>
      </w:r>
      <w:r w:rsidR="00857F73">
        <w:t xml:space="preserve"> </w:t>
      </w:r>
      <w:r w:rsidR="00857F73" w:rsidRPr="00857F73">
        <w:t>comprometimento dos interesses da Administração, da finalidade e da segurança da</w:t>
      </w:r>
      <w:r w:rsidR="00857F73">
        <w:t xml:space="preserve"> </w:t>
      </w:r>
      <w:r w:rsidR="00857F73" w:rsidRPr="00857F73">
        <w:t>contratação (art. 4º do Decreto nº 3.555/00).</w:t>
      </w:r>
    </w:p>
    <w:p w:rsidR="00857F73" w:rsidRPr="00857F73" w:rsidRDefault="00857F73" w:rsidP="00857F73">
      <w:pPr>
        <w:autoSpaceDE w:val="0"/>
        <w:autoSpaceDN w:val="0"/>
        <w:adjustRightInd w:val="0"/>
        <w:jc w:val="both"/>
      </w:pPr>
    </w:p>
    <w:p w:rsidR="00857F73" w:rsidRDefault="008D3FE6" w:rsidP="00857F73">
      <w:pPr>
        <w:autoSpaceDE w:val="0"/>
        <w:autoSpaceDN w:val="0"/>
        <w:adjustRightInd w:val="0"/>
        <w:jc w:val="both"/>
      </w:pPr>
      <w:r>
        <w:rPr>
          <w:b/>
        </w:rPr>
        <w:t>24</w:t>
      </w:r>
      <w:r w:rsidR="00857F73" w:rsidRPr="00C27403">
        <w:rPr>
          <w:b/>
        </w:rPr>
        <w:t>.9.</w:t>
      </w:r>
      <w:r w:rsidR="00857F73" w:rsidRPr="00857F73">
        <w:t xml:space="preserve"> Os interessados que desejarem cópia do presente </w:t>
      </w:r>
      <w:r w:rsidR="005160A3">
        <w:t>e</w:t>
      </w:r>
      <w:r w:rsidR="00422B87">
        <w:t>dital</w:t>
      </w:r>
      <w:r w:rsidR="00857F73" w:rsidRPr="00857F73">
        <w:t>, poderão comparecer à sala</w:t>
      </w:r>
      <w:r w:rsidR="00857F73">
        <w:t xml:space="preserve"> </w:t>
      </w:r>
      <w:r w:rsidR="00857F73" w:rsidRPr="00857F73">
        <w:t>110 SECOM/DICON/COAD no edifício sede da Polícia Federal no endereço divulgado neste</w:t>
      </w:r>
      <w:r w:rsidR="00857F73">
        <w:t xml:space="preserve"> </w:t>
      </w:r>
      <w:r w:rsidR="00422B87">
        <w:t>edital</w:t>
      </w:r>
      <w:r w:rsidR="009C29B6">
        <w:t>,</w:t>
      </w:r>
      <w:r w:rsidR="00857F73" w:rsidRPr="00857F73">
        <w:t xml:space="preserve"> no horário compreendido entre 08:00 às 1</w:t>
      </w:r>
      <w:r w:rsidR="00FE6715">
        <w:t>2</w:t>
      </w:r>
      <w:r w:rsidR="00857F73" w:rsidRPr="00857F73">
        <w:t>:</w:t>
      </w:r>
      <w:r w:rsidR="00FE6715">
        <w:t>0</w:t>
      </w:r>
      <w:r w:rsidR="00857F73" w:rsidRPr="00857F73">
        <w:t>0 e das 14:00 às 1</w:t>
      </w:r>
      <w:r w:rsidR="00FE6715">
        <w:t>8</w:t>
      </w:r>
      <w:r w:rsidR="00857F73" w:rsidRPr="00857F73">
        <w:t xml:space="preserve">:00 horas trazendo, </w:t>
      </w:r>
      <w:r w:rsidR="00857F73" w:rsidRPr="00857F73">
        <w:rPr>
          <w:i/>
          <w:iCs/>
        </w:rPr>
        <w:t>pen</w:t>
      </w:r>
      <w:r w:rsidR="00857F73">
        <w:rPr>
          <w:i/>
          <w:iCs/>
        </w:rPr>
        <w:t xml:space="preserve"> </w:t>
      </w:r>
      <w:r w:rsidR="00857F73" w:rsidRPr="00857F73">
        <w:t>drive, mídia de CD ou DVD, ou obtê-la através dos sítios da Internet:</w:t>
      </w:r>
      <w:r w:rsidR="00857F73">
        <w:t xml:space="preserve"> </w:t>
      </w:r>
      <w:r w:rsidR="00857F73" w:rsidRPr="00F565ED">
        <w:rPr>
          <w:i/>
        </w:rPr>
        <w:t>www.comprasnet.gov.br</w:t>
      </w:r>
      <w:r w:rsidR="00857F73" w:rsidRPr="00857F73">
        <w:t xml:space="preserve"> e </w:t>
      </w:r>
      <w:r w:rsidR="00857F73" w:rsidRPr="00F565ED">
        <w:rPr>
          <w:i/>
        </w:rPr>
        <w:t>www.dpf.gov.br</w:t>
      </w:r>
      <w:r w:rsidR="00F565ED">
        <w:rPr>
          <w:i/>
        </w:rPr>
        <w:t>.</w:t>
      </w:r>
    </w:p>
    <w:p w:rsidR="00857F73" w:rsidRPr="00857F73" w:rsidRDefault="00857F73" w:rsidP="00857F73">
      <w:pPr>
        <w:autoSpaceDE w:val="0"/>
        <w:autoSpaceDN w:val="0"/>
        <w:adjustRightInd w:val="0"/>
        <w:jc w:val="both"/>
      </w:pPr>
    </w:p>
    <w:p w:rsidR="00857F73" w:rsidRDefault="00953BC5" w:rsidP="00857F73">
      <w:pPr>
        <w:autoSpaceDE w:val="0"/>
        <w:autoSpaceDN w:val="0"/>
        <w:adjustRightInd w:val="0"/>
        <w:jc w:val="both"/>
      </w:pPr>
      <w:r>
        <w:rPr>
          <w:b/>
        </w:rPr>
        <w:t>2</w:t>
      </w:r>
      <w:r w:rsidR="008D3FE6">
        <w:rPr>
          <w:b/>
        </w:rPr>
        <w:t>4</w:t>
      </w:r>
      <w:r w:rsidR="009C29B6" w:rsidRPr="00C27403">
        <w:rPr>
          <w:b/>
        </w:rPr>
        <w:t>.1</w:t>
      </w:r>
      <w:r w:rsidR="00C27403" w:rsidRPr="00C27403">
        <w:rPr>
          <w:b/>
        </w:rPr>
        <w:t>0</w:t>
      </w:r>
      <w:r w:rsidR="009C29B6" w:rsidRPr="00C27403">
        <w:rPr>
          <w:b/>
        </w:rPr>
        <w:t>.</w:t>
      </w:r>
      <w:r w:rsidR="00857F73" w:rsidRPr="00857F73">
        <w:t xml:space="preserve"> Os bens</w:t>
      </w:r>
      <w:r w:rsidR="00F565ED">
        <w:t>/serviços</w:t>
      </w:r>
      <w:r w:rsidR="00857F73" w:rsidRPr="00857F73">
        <w:t xml:space="preserve"> a serem adquiridos enquadram-se na classificação de bens</w:t>
      </w:r>
      <w:r w:rsidR="00F565ED">
        <w:t>/serviços</w:t>
      </w:r>
      <w:r w:rsidR="00857F73" w:rsidRPr="00857F73">
        <w:t xml:space="preserve"> comuns, nos</w:t>
      </w:r>
      <w:r w:rsidR="00857F73">
        <w:t xml:space="preserve"> </w:t>
      </w:r>
      <w:r w:rsidR="00857F73" w:rsidRPr="00857F73">
        <w:t>termos da Lei nº 10.520 de 2002, no Decreto nº 3.555 de 2000 e do Decreto 5.450 de 2005.</w:t>
      </w:r>
    </w:p>
    <w:p w:rsidR="00857F73" w:rsidRPr="00857F73" w:rsidRDefault="00857F73" w:rsidP="00857F73">
      <w:pPr>
        <w:autoSpaceDE w:val="0"/>
        <w:autoSpaceDN w:val="0"/>
        <w:adjustRightInd w:val="0"/>
        <w:jc w:val="both"/>
      </w:pPr>
    </w:p>
    <w:p w:rsidR="00857F73" w:rsidRDefault="00953BC5" w:rsidP="00857F73">
      <w:pPr>
        <w:autoSpaceDE w:val="0"/>
        <w:autoSpaceDN w:val="0"/>
        <w:adjustRightInd w:val="0"/>
        <w:jc w:val="both"/>
      </w:pPr>
      <w:r>
        <w:rPr>
          <w:b/>
        </w:rPr>
        <w:t>2</w:t>
      </w:r>
      <w:r w:rsidR="008D3FE6">
        <w:rPr>
          <w:b/>
        </w:rPr>
        <w:t>4</w:t>
      </w:r>
      <w:r w:rsidR="009C29B6" w:rsidRPr="00C27403">
        <w:rPr>
          <w:b/>
        </w:rPr>
        <w:t>.1</w:t>
      </w:r>
      <w:r w:rsidR="00C27403" w:rsidRPr="00C27403">
        <w:rPr>
          <w:b/>
        </w:rPr>
        <w:t>1</w:t>
      </w:r>
      <w:r w:rsidR="009C29B6" w:rsidRPr="00C27403">
        <w:rPr>
          <w:b/>
        </w:rPr>
        <w:t>.</w:t>
      </w:r>
      <w:r w:rsidR="00857F73" w:rsidRPr="00857F73">
        <w:t xml:space="preserve"> No julgamento das propostas e da habilitação, o </w:t>
      </w:r>
      <w:r w:rsidR="005160A3">
        <w:t>p</w:t>
      </w:r>
      <w:r w:rsidR="0071186C">
        <w:t>regoeiro</w:t>
      </w:r>
      <w:r w:rsidR="00857F73" w:rsidRPr="00857F73">
        <w:t xml:space="preserve"> poderá sanar erros ou</w:t>
      </w:r>
      <w:r w:rsidR="00857F73">
        <w:t xml:space="preserve"> </w:t>
      </w:r>
      <w:r w:rsidR="00857F73" w:rsidRPr="00857F73">
        <w:t>falhas que não alterem a substância</w:t>
      </w:r>
      <w:r w:rsidR="004F288C">
        <w:t xml:space="preserve"> e validade jurídica das propostas ou</w:t>
      </w:r>
      <w:r w:rsidR="00857F73" w:rsidRPr="00857F73">
        <w:t xml:space="preserve"> dos documentos</w:t>
      </w:r>
      <w:r w:rsidR="004F288C">
        <w:t xml:space="preserve"> de habilitação</w:t>
      </w:r>
      <w:r w:rsidR="00857F73" w:rsidRPr="00857F73">
        <w:t>,</w:t>
      </w:r>
      <w:r w:rsidR="00857F73">
        <w:t xml:space="preserve"> </w:t>
      </w:r>
      <w:r w:rsidR="00857F73" w:rsidRPr="00857F73">
        <w:t>mediante despacho fundamentado, registrado em ata e acessível a todos, atribuindo-lhes</w:t>
      </w:r>
      <w:r w:rsidR="00857F73">
        <w:t xml:space="preserve"> </w:t>
      </w:r>
      <w:r w:rsidR="00857F73" w:rsidRPr="00857F73">
        <w:t>validade e eficácia para fins de habilitação e classificação.</w:t>
      </w:r>
    </w:p>
    <w:p w:rsidR="00857F73" w:rsidRPr="00857F73" w:rsidRDefault="00857F73" w:rsidP="00857F73">
      <w:pPr>
        <w:autoSpaceDE w:val="0"/>
        <w:autoSpaceDN w:val="0"/>
        <w:adjustRightInd w:val="0"/>
        <w:jc w:val="both"/>
      </w:pPr>
    </w:p>
    <w:p w:rsidR="00857F73" w:rsidRDefault="00953BC5" w:rsidP="00857F73">
      <w:pPr>
        <w:autoSpaceDE w:val="0"/>
        <w:autoSpaceDN w:val="0"/>
        <w:adjustRightInd w:val="0"/>
        <w:jc w:val="both"/>
      </w:pPr>
      <w:r>
        <w:rPr>
          <w:b/>
        </w:rPr>
        <w:t>2</w:t>
      </w:r>
      <w:r w:rsidR="008D3FE6">
        <w:rPr>
          <w:b/>
        </w:rPr>
        <w:t>4</w:t>
      </w:r>
      <w:r w:rsidR="009C29B6" w:rsidRPr="00C27403">
        <w:rPr>
          <w:b/>
        </w:rPr>
        <w:t>.1</w:t>
      </w:r>
      <w:r w:rsidR="00C27403" w:rsidRPr="00C27403">
        <w:rPr>
          <w:b/>
        </w:rPr>
        <w:t>2</w:t>
      </w:r>
      <w:r w:rsidR="009C29B6" w:rsidRPr="00C27403">
        <w:rPr>
          <w:b/>
        </w:rPr>
        <w:t>.</w:t>
      </w:r>
      <w:r w:rsidR="00857F73" w:rsidRPr="00857F73">
        <w:t xml:space="preserve"> A homologação do resultado desta licitação não implicará direito à contratação.</w:t>
      </w:r>
    </w:p>
    <w:p w:rsidR="00857F73" w:rsidRPr="00857F73" w:rsidRDefault="00857F73" w:rsidP="00857F73">
      <w:pPr>
        <w:autoSpaceDE w:val="0"/>
        <w:autoSpaceDN w:val="0"/>
        <w:adjustRightInd w:val="0"/>
        <w:jc w:val="both"/>
      </w:pPr>
    </w:p>
    <w:p w:rsidR="00857F73" w:rsidRDefault="00953BC5" w:rsidP="00857F73">
      <w:pPr>
        <w:autoSpaceDE w:val="0"/>
        <w:autoSpaceDN w:val="0"/>
        <w:adjustRightInd w:val="0"/>
        <w:jc w:val="both"/>
      </w:pPr>
      <w:r>
        <w:rPr>
          <w:b/>
        </w:rPr>
        <w:t>2</w:t>
      </w:r>
      <w:r w:rsidR="008D3FE6">
        <w:rPr>
          <w:b/>
        </w:rPr>
        <w:t>4</w:t>
      </w:r>
      <w:r w:rsidR="009C29B6" w:rsidRPr="00C27403">
        <w:rPr>
          <w:b/>
        </w:rPr>
        <w:t>.1</w:t>
      </w:r>
      <w:r w:rsidR="00C27403" w:rsidRPr="00C27403">
        <w:rPr>
          <w:b/>
        </w:rPr>
        <w:t>3</w:t>
      </w:r>
      <w:r w:rsidR="009C29B6" w:rsidRPr="00C27403">
        <w:rPr>
          <w:b/>
        </w:rPr>
        <w:t>.</w:t>
      </w:r>
      <w:r w:rsidR="00857F73" w:rsidRPr="00857F73">
        <w:t xml:space="preserve"> Os licitantes assumirão todos os custos de preparação e apresentação de suas</w:t>
      </w:r>
      <w:r w:rsidR="00857F73">
        <w:t xml:space="preserve"> </w:t>
      </w:r>
      <w:r w:rsidR="00857F73" w:rsidRPr="00857F73">
        <w:t>propostas e a Administração não será, em nenhum caso, responsável por esses custos,</w:t>
      </w:r>
      <w:r w:rsidR="00857F73">
        <w:t xml:space="preserve"> </w:t>
      </w:r>
      <w:r w:rsidR="00857F73" w:rsidRPr="00857F73">
        <w:t>independentemente da condução ou do resultado do processo licitatório.</w:t>
      </w:r>
    </w:p>
    <w:p w:rsidR="00857F73" w:rsidRPr="00857F73" w:rsidRDefault="00857F73" w:rsidP="00857F73">
      <w:pPr>
        <w:autoSpaceDE w:val="0"/>
        <w:autoSpaceDN w:val="0"/>
        <w:adjustRightInd w:val="0"/>
        <w:jc w:val="both"/>
      </w:pPr>
    </w:p>
    <w:p w:rsidR="00857F73" w:rsidRDefault="008D3FE6" w:rsidP="00857F73">
      <w:pPr>
        <w:autoSpaceDE w:val="0"/>
        <w:autoSpaceDN w:val="0"/>
        <w:adjustRightInd w:val="0"/>
        <w:jc w:val="both"/>
      </w:pPr>
      <w:r>
        <w:rPr>
          <w:b/>
        </w:rPr>
        <w:t>24</w:t>
      </w:r>
      <w:r w:rsidR="00857F73" w:rsidRPr="00C27403">
        <w:rPr>
          <w:b/>
        </w:rPr>
        <w:t>.1</w:t>
      </w:r>
      <w:r w:rsidR="00C27403" w:rsidRPr="00C27403">
        <w:rPr>
          <w:b/>
        </w:rPr>
        <w:t>4</w:t>
      </w:r>
      <w:r w:rsidR="009C29B6" w:rsidRPr="00C27403">
        <w:rPr>
          <w:b/>
        </w:rPr>
        <w:t>.</w:t>
      </w:r>
      <w:r w:rsidR="00857F73" w:rsidRPr="00857F73">
        <w:t xml:space="preserve"> Durante as se</w:t>
      </w:r>
      <w:r w:rsidR="00F4733E">
        <w:t>ss</w:t>
      </w:r>
      <w:r w:rsidR="00857F73" w:rsidRPr="00857F73">
        <w:t xml:space="preserve">ões e suas fases (abertura, classificação, </w:t>
      </w:r>
      <w:r w:rsidR="006E1F21">
        <w:t xml:space="preserve">negociação, </w:t>
      </w:r>
      <w:r w:rsidR="00857F73" w:rsidRPr="00857F73">
        <w:t>aceitação, habilitação) todos os</w:t>
      </w:r>
      <w:r w:rsidR="00857F73">
        <w:t xml:space="preserve"> </w:t>
      </w:r>
      <w:r w:rsidR="00857F73" w:rsidRPr="00857F73">
        <w:t>licitantes deverão estar conectados, sob pena de serem considerados desclassificados se</w:t>
      </w:r>
      <w:r w:rsidR="00857F73">
        <w:t xml:space="preserve"> </w:t>
      </w:r>
      <w:r w:rsidR="00857F73" w:rsidRPr="00857F73">
        <w:t xml:space="preserve">durante algumas dessas fases forem convocados via </w:t>
      </w:r>
      <w:r w:rsidR="00857F73" w:rsidRPr="00857F73">
        <w:rPr>
          <w:i/>
          <w:iCs/>
        </w:rPr>
        <w:t xml:space="preserve">chat </w:t>
      </w:r>
      <w:r w:rsidR="00857F73" w:rsidRPr="00857F73">
        <w:t xml:space="preserve">pelo </w:t>
      </w:r>
      <w:r w:rsidR="0071186C">
        <w:t>pregoeiro</w:t>
      </w:r>
      <w:r w:rsidR="00857F73" w:rsidRPr="00857F73">
        <w:t xml:space="preserve"> e, no prazo de até 20</w:t>
      </w:r>
      <w:r w:rsidR="00857F73">
        <w:t xml:space="preserve"> </w:t>
      </w:r>
      <w:r w:rsidR="00857F73" w:rsidRPr="00857F73">
        <w:t>(vinte) minutos, não se manifestarem ou estiverem desconectados, salvo se comprovada pane</w:t>
      </w:r>
      <w:r w:rsidR="00857F73">
        <w:t xml:space="preserve"> </w:t>
      </w:r>
      <w:r w:rsidR="00857F73" w:rsidRPr="00857F73">
        <w:t xml:space="preserve">no sistema </w:t>
      </w:r>
      <w:proofErr w:type="spellStart"/>
      <w:r w:rsidR="00857F73" w:rsidRPr="00857F73">
        <w:rPr>
          <w:i/>
          <w:iCs/>
        </w:rPr>
        <w:t>ComprasNet</w:t>
      </w:r>
      <w:proofErr w:type="spellEnd"/>
      <w:r w:rsidR="00857F73" w:rsidRPr="00857F73">
        <w:t>.</w:t>
      </w:r>
    </w:p>
    <w:p w:rsidR="00857F73" w:rsidRPr="00857F73" w:rsidRDefault="00857F73" w:rsidP="00857F73">
      <w:pPr>
        <w:autoSpaceDE w:val="0"/>
        <w:autoSpaceDN w:val="0"/>
        <w:adjustRightInd w:val="0"/>
        <w:jc w:val="both"/>
      </w:pPr>
    </w:p>
    <w:p w:rsidR="00857F73" w:rsidRDefault="008D3FE6" w:rsidP="00857F73">
      <w:pPr>
        <w:autoSpaceDE w:val="0"/>
        <w:autoSpaceDN w:val="0"/>
        <w:adjustRightInd w:val="0"/>
        <w:jc w:val="both"/>
      </w:pPr>
      <w:r>
        <w:rPr>
          <w:b/>
        </w:rPr>
        <w:lastRenderedPageBreak/>
        <w:t>24</w:t>
      </w:r>
      <w:r w:rsidR="00857F73" w:rsidRPr="00C27403">
        <w:rPr>
          <w:b/>
        </w:rPr>
        <w:t>.1</w:t>
      </w:r>
      <w:r w:rsidR="00C27403" w:rsidRPr="00C27403">
        <w:rPr>
          <w:b/>
        </w:rPr>
        <w:t>5</w:t>
      </w:r>
      <w:r w:rsidR="009C29B6" w:rsidRPr="00C27403">
        <w:rPr>
          <w:b/>
        </w:rPr>
        <w:t>.</w:t>
      </w:r>
      <w:r w:rsidR="00857F73" w:rsidRPr="00857F73">
        <w:t xml:space="preserve"> Em caso de divergência entre disposições deste </w:t>
      </w:r>
      <w:r w:rsidR="005160A3">
        <w:t>e</w:t>
      </w:r>
      <w:r w:rsidR="00422B87">
        <w:t>dital</w:t>
      </w:r>
      <w:r w:rsidR="00857F73" w:rsidRPr="00857F73">
        <w:t xml:space="preserve"> e de seus anexos, ou demais</w:t>
      </w:r>
      <w:r w:rsidR="00857F73">
        <w:t xml:space="preserve"> </w:t>
      </w:r>
      <w:r w:rsidR="00857F73" w:rsidRPr="00857F73">
        <w:t xml:space="preserve">peças que compõem o processo, prevalecerão as regras deste </w:t>
      </w:r>
      <w:r w:rsidR="005160A3">
        <w:t>e</w:t>
      </w:r>
      <w:r w:rsidR="00422B87">
        <w:t>dital</w:t>
      </w:r>
      <w:r w:rsidR="00857F73" w:rsidRPr="00857F73">
        <w:t>.</w:t>
      </w:r>
    </w:p>
    <w:p w:rsidR="009C29B6" w:rsidRDefault="009C29B6" w:rsidP="00857F73">
      <w:pPr>
        <w:autoSpaceDE w:val="0"/>
        <w:autoSpaceDN w:val="0"/>
        <w:adjustRightInd w:val="0"/>
        <w:jc w:val="both"/>
      </w:pPr>
    </w:p>
    <w:p w:rsidR="009C29B6" w:rsidRDefault="008D3FE6" w:rsidP="00857F73">
      <w:pPr>
        <w:autoSpaceDE w:val="0"/>
        <w:autoSpaceDN w:val="0"/>
        <w:adjustRightInd w:val="0"/>
        <w:jc w:val="both"/>
      </w:pPr>
      <w:r>
        <w:rPr>
          <w:b/>
        </w:rPr>
        <w:t>24</w:t>
      </w:r>
      <w:r w:rsidR="009C29B6" w:rsidRPr="00C27403">
        <w:rPr>
          <w:b/>
        </w:rPr>
        <w:t>.1</w:t>
      </w:r>
      <w:r w:rsidR="00C27403" w:rsidRPr="00C27403">
        <w:rPr>
          <w:b/>
        </w:rPr>
        <w:t>6</w:t>
      </w:r>
      <w:r w:rsidR="009C29B6" w:rsidRPr="00C27403">
        <w:rPr>
          <w:b/>
        </w:rPr>
        <w:t>.</w:t>
      </w:r>
      <w:r w:rsidR="009C29B6">
        <w:t xml:space="preserve"> </w:t>
      </w:r>
      <w:r w:rsidR="009C29B6" w:rsidRPr="009C29B6">
        <w:t xml:space="preserve">Os autos do processo administrativo permanecerão com vista franqueada aos interessados no órgão, situado no endereço </w:t>
      </w:r>
      <w:r w:rsidR="009C29B6" w:rsidRPr="009C29B6">
        <w:rPr>
          <w:bCs/>
        </w:rPr>
        <w:t xml:space="preserve">SAS Quadra 06, lotes 09/10, sala 110, 1º andar, CEP – 70.037-900, BRASÍLIA-DF, </w:t>
      </w:r>
      <w:r w:rsidR="009C29B6">
        <w:rPr>
          <w:bCs/>
        </w:rPr>
        <w:t>SERVIÇO DE COMPRAS/</w:t>
      </w:r>
      <w:r w:rsidR="009C29B6" w:rsidRPr="009C29B6">
        <w:rPr>
          <w:bCs/>
        </w:rPr>
        <w:t>COORDENAÇÃO DE ADMINISTRAÇÃO - COAD/DPF</w:t>
      </w:r>
      <w:r w:rsidR="009C29B6" w:rsidRPr="009C29B6">
        <w:t xml:space="preserve">, nos dias úteis, no horário </w:t>
      </w:r>
      <w:r w:rsidR="009C29B6" w:rsidRPr="001A5370">
        <w:t xml:space="preserve">das </w:t>
      </w:r>
      <w:r w:rsidR="003358F6" w:rsidRPr="001A5370">
        <w:rPr>
          <w:b/>
          <w:bCs/>
        </w:rPr>
        <w:t>08:00</w:t>
      </w:r>
      <w:r w:rsidR="009C29B6" w:rsidRPr="001A5370">
        <w:t xml:space="preserve"> horas às </w:t>
      </w:r>
      <w:r w:rsidR="003358F6" w:rsidRPr="001A5370">
        <w:rPr>
          <w:b/>
          <w:bCs/>
        </w:rPr>
        <w:t>12:00</w:t>
      </w:r>
      <w:r w:rsidR="009C29B6" w:rsidRPr="001A5370">
        <w:t xml:space="preserve"> horas</w:t>
      </w:r>
      <w:r w:rsidR="003358F6">
        <w:t xml:space="preserve"> e 14:00 horas às 18:00 horas</w:t>
      </w:r>
      <w:r w:rsidR="009C29B6" w:rsidRPr="009C29B6">
        <w:t>.</w:t>
      </w:r>
    </w:p>
    <w:p w:rsidR="00477B9B" w:rsidRDefault="00477B9B" w:rsidP="00857F73">
      <w:pPr>
        <w:autoSpaceDE w:val="0"/>
        <w:autoSpaceDN w:val="0"/>
        <w:adjustRightInd w:val="0"/>
        <w:jc w:val="both"/>
      </w:pPr>
    </w:p>
    <w:p w:rsidR="00885723" w:rsidRPr="00885723" w:rsidRDefault="00885723" w:rsidP="00885723">
      <w:pPr>
        <w:pStyle w:val="PargrafodaLista"/>
        <w:numPr>
          <w:ilvl w:val="1"/>
          <w:numId w:val="24"/>
        </w:numPr>
        <w:spacing w:after="360"/>
        <w:jc w:val="both"/>
        <w:rPr>
          <w:vanish/>
        </w:rPr>
      </w:pPr>
    </w:p>
    <w:p w:rsidR="00885723" w:rsidRPr="00885723" w:rsidRDefault="00885723" w:rsidP="00885723">
      <w:pPr>
        <w:pStyle w:val="PargrafodaLista"/>
        <w:numPr>
          <w:ilvl w:val="1"/>
          <w:numId w:val="24"/>
        </w:numPr>
        <w:spacing w:after="360"/>
        <w:jc w:val="both"/>
        <w:rPr>
          <w:vanish/>
        </w:rPr>
      </w:pPr>
    </w:p>
    <w:p w:rsidR="00885723" w:rsidRPr="00885723" w:rsidRDefault="00885723" w:rsidP="00885723">
      <w:pPr>
        <w:pStyle w:val="PargrafodaLista"/>
        <w:numPr>
          <w:ilvl w:val="1"/>
          <w:numId w:val="24"/>
        </w:numPr>
        <w:spacing w:after="360"/>
        <w:jc w:val="both"/>
        <w:rPr>
          <w:vanish/>
        </w:rPr>
      </w:pPr>
    </w:p>
    <w:p w:rsidR="00885723" w:rsidRPr="00885723" w:rsidRDefault="00885723" w:rsidP="00885723">
      <w:pPr>
        <w:pStyle w:val="PargrafodaLista"/>
        <w:numPr>
          <w:ilvl w:val="1"/>
          <w:numId w:val="24"/>
        </w:numPr>
        <w:spacing w:after="360"/>
        <w:jc w:val="both"/>
        <w:rPr>
          <w:vanish/>
        </w:rPr>
      </w:pPr>
    </w:p>
    <w:p w:rsidR="00885723" w:rsidRPr="00885723" w:rsidRDefault="00885723" w:rsidP="00885723">
      <w:pPr>
        <w:pStyle w:val="PargrafodaLista"/>
        <w:numPr>
          <w:ilvl w:val="1"/>
          <w:numId w:val="24"/>
        </w:numPr>
        <w:spacing w:after="360"/>
        <w:jc w:val="both"/>
        <w:rPr>
          <w:vanish/>
        </w:rPr>
      </w:pPr>
    </w:p>
    <w:p w:rsidR="00885723" w:rsidRPr="00885723" w:rsidRDefault="00885723" w:rsidP="00885723">
      <w:pPr>
        <w:pStyle w:val="PargrafodaLista"/>
        <w:numPr>
          <w:ilvl w:val="1"/>
          <w:numId w:val="24"/>
        </w:numPr>
        <w:spacing w:after="360"/>
        <w:jc w:val="both"/>
        <w:rPr>
          <w:vanish/>
        </w:rPr>
      </w:pPr>
    </w:p>
    <w:p w:rsidR="00885723" w:rsidRPr="00885723" w:rsidRDefault="00885723" w:rsidP="00885723">
      <w:pPr>
        <w:pStyle w:val="PargrafodaLista"/>
        <w:numPr>
          <w:ilvl w:val="1"/>
          <w:numId w:val="24"/>
        </w:numPr>
        <w:spacing w:after="360"/>
        <w:jc w:val="both"/>
        <w:rPr>
          <w:vanish/>
        </w:rPr>
      </w:pPr>
    </w:p>
    <w:p w:rsidR="00885723" w:rsidRPr="00885723" w:rsidRDefault="00885723" w:rsidP="00885723">
      <w:pPr>
        <w:pStyle w:val="PargrafodaLista"/>
        <w:numPr>
          <w:ilvl w:val="1"/>
          <w:numId w:val="24"/>
        </w:numPr>
        <w:spacing w:after="360"/>
        <w:jc w:val="both"/>
        <w:rPr>
          <w:vanish/>
        </w:rPr>
      </w:pPr>
    </w:p>
    <w:p w:rsidR="00885723" w:rsidRPr="00885723" w:rsidRDefault="00885723" w:rsidP="00885723">
      <w:pPr>
        <w:pStyle w:val="PargrafodaLista"/>
        <w:numPr>
          <w:ilvl w:val="1"/>
          <w:numId w:val="24"/>
        </w:numPr>
        <w:spacing w:after="360"/>
        <w:jc w:val="both"/>
        <w:rPr>
          <w:vanish/>
        </w:rPr>
      </w:pPr>
    </w:p>
    <w:p w:rsidR="00885723" w:rsidRPr="00885723" w:rsidRDefault="00885723" w:rsidP="00885723">
      <w:pPr>
        <w:pStyle w:val="PargrafodaLista"/>
        <w:numPr>
          <w:ilvl w:val="1"/>
          <w:numId w:val="24"/>
        </w:numPr>
        <w:spacing w:after="360"/>
        <w:jc w:val="both"/>
        <w:rPr>
          <w:vanish/>
        </w:rPr>
      </w:pPr>
    </w:p>
    <w:p w:rsidR="00885723" w:rsidRPr="00885723" w:rsidRDefault="00885723" w:rsidP="00885723">
      <w:pPr>
        <w:pStyle w:val="PargrafodaLista"/>
        <w:numPr>
          <w:ilvl w:val="1"/>
          <w:numId w:val="24"/>
        </w:numPr>
        <w:spacing w:after="360"/>
        <w:jc w:val="both"/>
        <w:rPr>
          <w:vanish/>
        </w:rPr>
      </w:pPr>
    </w:p>
    <w:p w:rsidR="00885723" w:rsidRPr="00885723" w:rsidRDefault="00885723" w:rsidP="00885723">
      <w:pPr>
        <w:pStyle w:val="PargrafodaLista"/>
        <w:numPr>
          <w:ilvl w:val="1"/>
          <w:numId w:val="24"/>
        </w:numPr>
        <w:spacing w:after="360"/>
        <w:jc w:val="both"/>
        <w:rPr>
          <w:vanish/>
        </w:rPr>
      </w:pPr>
    </w:p>
    <w:p w:rsidR="00885723" w:rsidRPr="00885723" w:rsidRDefault="00885723" w:rsidP="00885723">
      <w:pPr>
        <w:pStyle w:val="PargrafodaLista"/>
        <w:numPr>
          <w:ilvl w:val="1"/>
          <w:numId w:val="24"/>
        </w:numPr>
        <w:spacing w:after="360"/>
        <w:jc w:val="both"/>
        <w:rPr>
          <w:vanish/>
        </w:rPr>
      </w:pPr>
    </w:p>
    <w:p w:rsidR="00885723" w:rsidRPr="00885723" w:rsidRDefault="00885723" w:rsidP="00885723">
      <w:pPr>
        <w:pStyle w:val="PargrafodaLista"/>
        <w:numPr>
          <w:ilvl w:val="1"/>
          <w:numId w:val="24"/>
        </w:numPr>
        <w:spacing w:after="360"/>
        <w:jc w:val="both"/>
        <w:rPr>
          <w:vanish/>
        </w:rPr>
      </w:pPr>
    </w:p>
    <w:p w:rsidR="00885723" w:rsidRPr="00885723" w:rsidRDefault="00885723" w:rsidP="00885723">
      <w:pPr>
        <w:pStyle w:val="PargrafodaLista"/>
        <w:numPr>
          <w:ilvl w:val="1"/>
          <w:numId w:val="24"/>
        </w:numPr>
        <w:spacing w:after="360"/>
        <w:jc w:val="both"/>
        <w:rPr>
          <w:vanish/>
        </w:rPr>
      </w:pPr>
    </w:p>
    <w:p w:rsidR="00885723" w:rsidRPr="00885723" w:rsidRDefault="00885723" w:rsidP="00885723">
      <w:pPr>
        <w:pStyle w:val="PargrafodaLista"/>
        <w:numPr>
          <w:ilvl w:val="1"/>
          <w:numId w:val="24"/>
        </w:numPr>
        <w:spacing w:after="360"/>
        <w:jc w:val="both"/>
        <w:rPr>
          <w:vanish/>
        </w:rPr>
      </w:pPr>
    </w:p>
    <w:p w:rsidR="00477B9B" w:rsidRDefault="00477B9B" w:rsidP="00885723">
      <w:pPr>
        <w:pStyle w:val="PargrafodaLista"/>
        <w:numPr>
          <w:ilvl w:val="1"/>
          <w:numId w:val="24"/>
        </w:numPr>
        <w:spacing w:after="360"/>
        <w:jc w:val="both"/>
      </w:pPr>
      <w:r w:rsidRPr="00477B9B">
        <w:t>Nos casos omissos aplicar-se-ão as disposições constantes da Lei nº 10.520, de 2002, do Decreto nº 5.450</w:t>
      </w:r>
      <w:r w:rsidR="005160A3">
        <w:t>/05, Decreto nº 3.555/00</w:t>
      </w:r>
      <w:r w:rsidRPr="00477B9B">
        <w:t>, da Lei nº 8.078, de 1990 - Código de Defesa do Consumidor, do Decreto nº 3.722, de 2001, da Lei Complementar nº 123, de 2006, do Decreto n° 2.271, de 1997, da Instrução Normativa SLTI/MPOG n° 2, de 30 de abril de 2008, e da Lei nº 8.666, de 1993,</w:t>
      </w:r>
      <w:r w:rsidR="009B27A6">
        <w:t xml:space="preserve"> </w:t>
      </w:r>
      <w:r w:rsidR="003358D2">
        <w:t xml:space="preserve">e Lei nº </w:t>
      </w:r>
      <w:r w:rsidR="009B27A6">
        <w:t>9.784/99 (Lei do Processo Administrativo)</w:t>
      </w:r>
      <w:r w:rsidRPr="00477B9B">
        <w:t xml:space="preserve"> subsidiariamente.</w:t>
      </w:r>
    </w:p>
    <w:p w:rsidR="00477B9B" w:rsidRDefault="00477B9B" w:rsidP="00E81DF7">
      <w:pPr>
        <w:pStyle w:val="PargrafodaLista"/>
        <w:spacing w:after="360"/>
        <w:ind w:left="0"/>
        <w:jc w:val="both"/>
      </w:pPr>
    </w:p>
    <w:p w:rsidR="00857F73" w:rsidRDefault="00477B9B" w:rsidP="00885723">
      <w:pPr>
        <w:pStyle w:val="PargrafodaLista"/>
        <w:numPr>
          <w:ilvl w:val="1"/>
          <w:numId w:val="24"/>
        </w:numPr>
        <w:autoSpaceDE w:val="0"/>
        <w:autoSpaceDN w:val="0"/>
        <w:adjustRightInd w:val="0"/>
        <w:spacing w:after="360"/>
        <w:ind w:left="0" w:firstLine="0"/>
        <w:jc w:val="both"/>
      </w:pPr>
      <w:r w:rsidRPr="00477B9B">
        <w:t xml:space="preserve">O foro para dirimir questões relativas ao presente </w:t>
      </w:r>
      <w:r w:rsidR="00422B87">
        <w:t>Edital</w:t>
      </w:r>
      <w:r w:rsidRPr="00477B9B">
        <w:t xml:space="preserve"> será o da Seção Judiciária d</w:t>
      </w:r>
      <w:r w:rsidR="00724B6E">
        <w:t xml:space="preserve">e </w:t>
      </w:r>
      <w:r w:rsidR="00724B6E" w:rsidRPr="00E81DF7">
        <w:t>Brasília-DF</w:t>
      </w:r>
      <w:r w:rsidRPr="00477B9B">
        <w:t xml:space="preserve"> - Justiça Federal, com exclusão de qualquer outro.</w:t>
      </w:r>
    </w:p>
    <w:p w:rsidR="00ED1229" w:rsidRPr="00857F73" w:rsidRDefault="00ED1229" w:rsidP="00E81DF7">
      <w:pPr>
        <w:pStyle w:val="PargrafodaLista"/>
        <w:autoSpaceDE w:val="0"/>
        <w:autoSpaceDN w:val="0"/>
        <w:adjustRightInd w:val="0"/>
        <w:spacing w:after="360"/>
        <w:ind w:left="0"/>
        <w:jc w:val="both"/>
      </w:pPr>
    </w:p>
    <w:p w:rsidR="00ED1229" w:rsidRDefault="00ED1229" w:rsidP="00BB0823">
      <w:pPr>
        <w:autoSpaceDE w:val="0"/>
        <w:autoSpaceDN w:val="0"/>
        <w:adjustRightInd w:val="0"/>
        <w:jc w:val="right"/>
      </w:pPr>
    </w:p>
    <w:p w:rsidR="00857F73" w:rsidRDefault="00857F73" w:rsidP="00BB0823">
      <w:pPr>
        <w:autoSpaceDE w:val="0"/>
        <w:autoSpaceDN w:val="0"/>
        <w:adjustRightInd w:val="0"/>
        <w:jc w:val="right"/>
      </w:pPr>
      <w:r w:rsidRPr="00857F73">
        <w:t xml:space="preserve">Brasília-DF, </w:t>
      </w:r>
      <w:r w:rsidR="00A23F28">
        <w:t>16</w:t>
      </w:r>
      <w:r w:rsidRPr="00857F73">
        <w:t xml:space="preserve"> de</w:t>
      </w:r>
      <w:r w:rsidR="00BB0823">
        <w:t xml:space="preserve"> </w:t>
      </w:r>
      <w:r w:rsidR="00A23F28">
        <w:t>maio</w:t>
      </w:r>
      <w:r w:rsidRPr="00857F73">
        <w:t xml:space="preserve"> de </w:t>
      </w:r>
      <w:r w:rsidR="00A23F28">
        <w:t>2014</w:t>
      </w:r>
      <w:r w:rsidRPr="00857F73">
        <w:t>.</w:t>
      </w:r>
    </w:p>
    <w:p w:rsidR="00857F73" w:rsidRDefault="00857F73" w:rsidP="00857F73">
      <w:pPr>
        <w:autoSpaceDE w:val="0"/>
        <w:autoSpaceDN w:val="0"/>
        <w:adjustRightInd w:val="0"/>
        <w:jc w:val="both"/>
      </w:pPr>
    </w:p>
    <w:p w:rsidR="00ED1229" w:rsidRDefault="00ED1229" w:rsidP="00857F73">
      <w:pPr>
        <w:autoSpaceDE w:val="0"/>
        <w:autoSpaceDN w:val="0"/>
        <w:adjustRightInd w:val="0"/>
        <w:jc w:val="both"/>
      </w:pPr>
    </w:p>
    <w:p w:rsidR="00ED1229" w:rsidRDefault="00ED1229" w:rsidP="00702F1F">
      <w:pPr>
        <w:autoSpaceDE w:val="0"/>
        <w:autoSpaceDN w:val="0"/>
        <w:adjustRightInd w:val="0"/>
        <w:jc w:val="center"/>
      </w:pPr>
    </w:p>
    <w:p w:rsidR="000F5F5C" w:rsidRDefault="004D15A8" w:rsidP="00326AED">
      <w:pPr>
        <w:tabs>
          <w:tab w:val="left" w:pos="9498"/>
        </w:tabs>
        <w:ind w:right="-50"/>
        <w:jc w:val="center"/>
        <w:rPr>
          <w:b/>
          <w:u w:val="single"/>
        </w:rPr>
      </w:pPr>
      <w:r>
        <w:t>Ordenador</w:t>
      </w:r>
      <w:r w:rsidR="0071186C">
        <w:t xml:space="preserve"> de despesas</w:t>
      </w:r>
    </w:p>
    <w:p w:rsidR="000F5F5C" w:rsidRDefault="000F5F5C" w:rsidP="00326AED">
      <w:pPr>
        <w:tabs>
          <w:tab w:val="left" w:pos="9498"/>
        </w:tabs>
        <w:ind w:right="-50"/>
        <w:jc w:val="center"/>
        <w:rPr>
          <w:b/>
          <w:u w:val="single"/>
        </w:rPr>
      </w:pPr>
    </w:p>
    <w:p w:rsidR="00B02076" w:rsidRDefault="00B02076" w:rsidP="00326AED">
      <w:pPr>
        <w:tabs>
          <w:tab w:val="left" w:pos="9498"/>
        </w:tabs>
        <w:ind w:right="-50"/>
        <w:jc w:val="center"/>
        <w:rPr>
          <w:b/>
          <w:u w:val="single"/>
        </w:rPr>
      </w:pPr>
    </w:p>
    <w:sectPr w:rsidR="00B02076" w:rsidSect="007468F9">
      <w:headerReference w:type="even" r:id="rId19"/>
      <w:headerReference w:type="default" r:id="rId20"/>
      <w:footerReference w:type="default" r:id="rId21"/>
      <w:pgSz w:w="12240" w:h="15840"/>
      <w:pgMar w:top="1079" w:right="1041" w:bottom="719" w:left="1701" w:header="540" w:footer="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570" w:rsidRDefault="00540570">
      <w:r>
        <w:separator/>
      </w:r>
    </w:p>
  </w:endnote>
  <w:endnote w:type="continuationSeparator" w:id="0">
    <w:p w:rsidR="00540570" w:rsidRDefault="00540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Ecofont_Spranq_eco_Sans">
    <w:altName w:val="Trebuchet MS"/>
    <w:charset w:val="00"/>
    <w:family w:val="swiss"/>
    <w:pitch w:val="variable"/>
    <w:sig w:usb0="800000AF" w:usb1="1000204A"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Zurich BT">
    <w:altName w:val="Times New Roman"/>
    <w:charset w:val="00"/>
    <w:family w:val="auto"/>
    <w:pitch w:val="default"/>
  </w:font>
  <w:font w:name="Times-Roman">
    <w:panose1 w:val="00000000000000000000"/>
    <w:charset w:val="00"/>
    <w:family w:val="auto"/>
    <w:notTrueType/>
    <w:pitch w:val="default"/>
    <w:sig w:usb0="00000003" w:usb1="00000000" w:usb2="00000000" w:usb3="00000000" w:csb0="00000001" w:csb1="00000000"/>
  </w:font>
  <w:font w:name="Ecofont Vera Sans">
    <w:altName w:val="Trebuchet MS"/>
    <w:charset w:val="00"/>
    <w:family w:val="swiss"/>
    <w:pitch w:val="variable"/>
    <w:sig w:usb0="00000003" w:usb1="1000204A" w:usb2="00000000" w:usb3="00000000" w:csb0="00000001" w:csb1="00000000"/>
  </w:font>
  <w:font w:name="BankGothic Md BT">
    <w:altName w:val="Arial"/>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570" w:rsidRDefault="00540570" w:rsidP="00A83A20">
    <w:pPr>
      <w:pStyle w:val="Rodap"/>
      <w:jc w:val="center"/>
      <w:rPr>
        <w:rFonts w:ascii="Arial" w:eastAsia="Arial Unicode MS" w:hAnsi="Arial" w:cs="Arial"/>
        <w:sz w:val="16"/>
        <w:szCs w:val="16"/>
      </w:rPr>
    </w:pPr>
  </w:p>
  <w:p w:rsidR="00540570" w:rsidRDefault="00540570" w:rsidP="00BE135C">
    <w:pPr>
      <w:pStyle w:val="Rodap"/>
      <w:ind w:right="360"/>
      <w:jc w:val="center"/>
      <w:rPr>
        <w:b/>
        <w:sz w:val="16"/>
      </w:rPr>
    </w:pPr>
  </w:p>
  <w:p w:rsidR="00540570" w:rsidRPr="0050290D" w:rsidRDefault="00540570" w:rsidP="00523918">
    <w:pPr>
      <w:pStyle w:val="Rodap"/>
      <w:ind w:right="360"/>
      <w:jc w:val="center"/>
      <w:rPr>
        <w:rFonts w:ascii="Arial" w:hAnsi="Arial" w:cs="Arial"/>
        <w:b/>
        <w:sz w:val="14"/>
        <w:szCs w:val="14"/>
      </w:rPr>
    </w:pPr>
    <w:r>
      <w:rPr>
        <w:rFonts w:ascii="Arial" w:hAnsi="Arial" w:cs="Arial"/>
        <w:b/>
        <w:noProof/>
        <w:sz w:val="14"/>
        <w:szCs w:val="14"/>
      </w:rPr>
      <w:pict>
        <v:line id="_x0000_s2059" style="position:absolute;left:0;text-align:left;z-index:251658240" from="0,-2.25pt" to="441pt,-2.25pt"/>
      </w:pict>
    </w:r>
    <w:r>
      <w:rPr>
        <w:rFonts w:ascii="Arial" w:hAnsi="Arial" w:cs="Arial"/>
        <w:b/>
        <w:noProof/>
        <w:sz w:val="14"/>
        <w:szCs w:val="14"/>
      </w:rPr>
      <w:t>Edifício SEDE do Departamento de Polícia Federal</w:t>
    </w:r>
  </w:p>
  <w:p w:rsidR="00540570" w:rsidRPr="00A6556A" w:rsidRDefault="00540570" w:rsidP="00523918">
    <w:pPr>
      <w:pStyle w:val="Rodap"/>
      <w:jc w:val="center"/>
      <w:rPr>
        <w:rFonts w:ascii="BankGothic Md BT" w:hAnsi="BankGothic Md BT"/>
        <w:sz w:val="14"/>
        <w:szCs w:val="14"/>
      </w:rPr>
    </w:pPr>
    <w:r w:rsidRPr="00A6556A">
      <w:rPr>
        <w:rFonts w:ascii="BankGothic Md BT" w:hAnsi="BankGothic Md BT"/>
        <w:sz w:val="14"/>
        <w:szCs w:val="14"/>
      </w:rPr>
      <w:t xml:space="preserve">SAS </w:t>
    </w:r>
    <w:r>
      <w:rPr>
        <w:rFonts w:ascii="BankGothic Md BT" w:hAnsi="BankGothic Md BT"/>
        <w:sz w:val="14"/>
        <w:szCs w:val="14"/>
      </w:rPr>
      <w:t>Quadra 06 L</w:t>
    </w:r>
    <w:r w:rsidRPr="00A6556A">
      <w:rPr>
        <w:rFonts w:ascii="BankGothic Md BT" w:hAnsi="BankGothic Md BT"/>
        <w:sz w:val="14"/>
        <w:szCs w:val="14"/>
      </w:rPr>
      <w:t>otes 09/10</w:t>
    </w:r>
  </w:p>
  <w:p w:rsidR="00540570" w:rsidRPr="00A6556A" w:rsidRDefault="00540570" w:rsidP="00523918">
    <w:pPr>
      <w:pStyle w:val="Rodap"/>
      <w:jc w:val="center"/>
      <w:rPr>
        <w:rFonts w:ascii="BankGothic Md BT" w:hAnsi="BankGothic Md BT"/>
        <w:sz w:val="14"/>
        <w:szCs w:val="14"/>
      </w:rPr>
    </w:pPr>
    <w:r>
      <w:rPr>
        <w:rFonts w:ascii="BankGothic Md BT" w:hAnsi="BankGothic Md BT"/>
        <w:sz w:val="14"/>
        <w:szCs w:val="14"/>
      </w:rPr>
      <w:t>DICON/COAD - sala</w:t>
    </w:r>
    <w:r w:rsidRPr="00A6556A">
      <w:rPr>
        <w:rFonts w:ascii="BankGothic Md BT" w:hAnsi="BankGothic Md BT"/>
        <w:sz w:val="14"/>
        <w:szCs w:val="14"/>
      </w:rPr>
      <w:t xml:space="preserve"> 12</w:t>
    </w:r>
    <w:r>
      <w:rPr>
        <w:rFonts w:ascii="BankGothic Md BT" w:hAnsi="BankGothic Md BT"/>
        <w:sz w:val="14"/>
        <w:szCs w:val="14"/>
      </w:rPr>
      <w:t>8</w:t>
    </w:r>
    <w:r w:rsidRPr="00A6556A">
      <w:rPr>
        <w:rFonts w:ascii="BankGothic Md BT" w:hAnsi="BankGothic Md BT"/>
        <w:sz w:val="14"/>
        <w:szCs w:val="14"/>
      </w:rPr>
      <w:t>, 1° andar CEP</w:t>
    </w:r>
    <w:r>
      <w:rPr>
        <w:rFonts w:ascii="BankGothic Md BT" w:hAnsi="BankGothic Md BT"/>
        <w:sz w:val="14"/>
        <w:szCs w:val="14"/>
      </w:rPr>
      <w:t>:</w:t>
    </w:r>
    <w:r w:rsidRPr="00A6556A">
      <w:rPr>
        <w:rFonts w:ascii="BankGothic Md BT" w:hAnsi="BankGothic Md BT"/>
        <w:sz w:val="14"/>
        <w:szCs w:val="14"/>
      </w:rPr>
      <w:t xml:space="preserve"> 70.037-900</w:t>
    </w:r>
  </w:p>
  <w:p w:rsidR="00540570" w:rsidRDefault="00540570" w:rsidP="00523918">
    <w:pPr>
      <w:pStyle w:val="Rodap"/>
      <w:jc w:val="center"/>
    </w:pPr>
    <w:r>
      <w:rPr>
        <w:rFonts w:ascii="BankGothic Md BT" w:hAnsi="BankGothic Md BT"/>
        <w:sz w:val="14"/>
        <w:szCs w:val="14"/>
      </w:rPr>
      <w:t>F</w:t>
    </w:r>
    <w:r w:rsidRPr="00A6556A">
      <w:rPr>
        <w:rFonts w:ascii="BankGothic Md BT" w:hAnsi="BankGothic Md BT"/>
        <w:sz w:val="14"/>
        <w:szCs w:val="14"/>
      </w:rPr>
      <w:t xml:space="preserve">ax n° </w:t>
    </w:r>
    <w:r>
      <w:rPr>
        <w:rFonts w:ascii="BankGothic Md BT" w:hAnsi="BankGothic Md BT"/>
        <w:sz w:val="14"/>
        <w:szCs w:val="14"/>
      </w:rPr>
      <w:t>2024</w:t>
    </w:r>
    <w:r w:rsidRPr="00A6556A">
      <w:rPr>
        <w:rFonts w:ascii="BankGothic Md BT" w:hAnsi="BankGothic Md BT"/>
        <w:sz w:val="14"/>
        <w:szCs w:val="14"/>
      </w:rPr>
      <w:t>-8377</w:t>
    </w:r>
    <w:r>
      <w:rPr>
        <w:rFonts w:ascii="BankGothic Md BT" w:hAnsi="BankGothic Md BT"/>
        <w:sz w:val="14"/>
        <w:szCs w:val="14"/>
      </w:rPr>
      <w:t xml:space="preserve"> </w:t>
    </w:r>
    <w:r w:rsidRPr="0084273A">
      <w:rPr>
        <w:rFonts w:ascii="BankGothic Md BT" w:hAnsi="BankGothic Md BT"/>
        <w:i/>
        <w:sz w:val="14"/>
        <w:szCs w:val="14"/>
      </w:rPr>
      <w:t>e-mail</w:t>
    </w:r>
    <w:r>
      <w:rPr>
        <w:rFonts w:ascii="BankGothic Md BT" w:hAnsi="BankGothic Md BT"/>
        <w:sz w:val="14"/>
        <w:szCs w:val="14"/>
      </w:rPr>
      <w:t xml:space="preserve">: </w:t>
    </w:r>
    <w:hyperlink r:id="rId1" w:history="1">
      <w:r w:rsidRPr="005E3DFC">
        <w:rPr>
          <w:rStyle w:val="Hyperlink"/>
          <w:rFonts w:ascii="BankGothic Md BT" w:hAnsi="BankGothic Md BT"/>
          <w:sz w:val="14"/>
          <w:szCs w:val="14"/>
        </w:rPr>
        <w:t>cpl.coad@dpf.gov.br</w:t>
      </w:r>
    </w:hyperlink>
  </w:p>
  <w:p w:rsidR="00540570" w:rsidRDefault="00540570" w:rsidP="00523918">
    <w:pPr>
      <w:pStyle w:val="Rodap"/>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570" w:rsidRDefault="00540570">
      <w:r>
        <w:separator/>
      </w:r>
    </w:p>
  </w:footnote>
  <w:footnote w:type="continuationSeparator" w:id="0">
    <w:p w:rsidR="00540570" w:rsidRDefault="005405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570" w:rsidRDefault="00540570">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40570" w:rsidRDefault="00540570">
    <w:pPr>
      <w:pStyle w:val="Cabealh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570" w:rsidRDefault="00540570" w:rsidP="00A83A20">
    <w:pPr>
      <w:pStyle w:val="Cabealho"/>
      <w:jc w:val="center"/>
      <w:rPr>
        <w:b/>
        <w:bCs/>
      </w:rPr>
    </w:pPr>
    <w:r>
      <w:rPr>
        <w:b/>
        <w:bCs/>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8" type="#_x0000_t147" style="position:absolute;left:0;text-align:left;margin-left:441pt;margin-top:-7.85pt;width:57.75pt;height:62.6pt;z-index:251657216" fillcolor="black" strokeweight=".25pt">
          <v:shadow color="#868686"/>
          <v:textpath style="font-family:&quot;Arial&quot;" fitshape="t" trim="t" string="Polícia Federal&#10;Fls nº________&#10;DICON/COAD/DPF&#10;"/>
        </v:shape>
      </w:pict>
    </w:r>
    <w:r w:rsidRPr="00895C0C">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35pt;height:75.35pt" o:ole="">
          <v:imagedata r:id="rId1" o:title=""/>
        </v:shape>
        <o:OLEObject Type="Embed" ProgID="Word.Picture.8" ShapeID="_x0000_i1025" DrawAspect="Content" ObjectID="_1461767053" r:id="rId2"/>
      </w:object>
    </w:r>
  </w:p>
  <w:p w:rsidR="00540570" w:rsidRPr="00895C0C" w:rsidRDefault="00540570" w:rsidP="00A83A20">
    <w:pPr>
      <w:pStyle w:val="Cabealho"/>
      <w:jc w:val="center"/>
    </w:pPr>
  </w:p>
  <w:p w:rsidR="00540570" w:rsidRPr="001C5B86" w:rsidRDefault="00540570" w:rsidP="00523918">
    <w:pPr>
      <w:pStyle w:val="Normal1"/>
      <w:jc w:val="center"/>
      <w:rPr>
        <w:rFonts w:ascii="Times New Roman" w:hAnsi="Times New Roman"/>
        <w:b/>
        <w:bCs/>
        <w:szCs w:val="24"/>
      </w:rPr>
    </w:pPr>
    <w:r w:rsidRPr="001C5B86">
      <w:rPr>
        <w:rFonts w:ascii="Times New Roman" w:hAnsi="Times New Roman"/>
        <w:b/>
        <w:bCs/>
        <w:szCs w:val="24"/>
      </w:rPr>
      <w:t>SERVIÇO PÚBLICO FEDERAL</w:t>
    </w:r>
  </w:p>
  <w:p w:rsidR="00540570" w:rsidRPr="001C5B86" w:rsidRDefault="00540570" w:rsidP="00523918">
    <w:pPr>
      <w:pStyle w:val="Normal1"/>
      <w:jc w:val="center"/>
      <w:rPr>
        <w:rFonts w:ascii="Times New Roman" w:hAnsi="Times New Roman"/>
        <w:b/>
        <w:bCs/>
        <w:szCs w:val="24"/>
      </w:rPr>
    </w:pPr>
    <w:r w:rsidRPr="001C5B86">
      <w:rPr>
        <w:rFonts w:ascii="Times New Roman" w:hAnsi="Times New Roman"/>
        <w:b/>
        <w:bCs/>
        <w:szCs w:val="24"/>
      </w:rPr>
      <w:t>MJ – DEPÁRTAMENTO POLÍCIA FEDERAL</w:t>
    </w:r>
  </w:p>
  <w:p w:rsidR="00540570" w:rsidRPr="001C5B86" w:rsidRDefault="00540570" w:rsidP="00523918">
    <w:pPr>
      <w:pStyle w:val="Normal1"/>
      <w:jc w:val="center"/>
      <w:rPr>
        <w:rFonts w:ascii="Times New Roman" w:hAnsi="Times New Roman"/>
        <w:b/>
        <w:bCs/>
        <w:szCs w:val="24"/>
      </w:rPr>
    </w:pPr>
    <w:r w:rsidRPr="001C5B86">
      <w:rPr>
        <w:rFonts w:ascii="Times New Roman" w:hAnsi="Times New Roman"/>
        <w:b/>
        <w:bCs/>
        <w:szCs w:val="24"/>
      </w:rPr>
      <w:t>DIRETORIA DE ADMINISTRAÇÃO E LOGÍSTICA POLICIAL</w:t>
    </w:r>
  </w:p>
  <w:p w:rsidR="00540570" w:rsidRPr="0050290D" w:rsidRDefault="00540570" w:rsidP="00523918">
    <w:pPr>
      <w:pStyle w:val="Cabealho"/>
      <w:jc w:val="center"/>
      <w:rPr>
        <w:sz w:val="14"/>
        <w:szCs w:val="14"/>
      </w:rPr>
    </w:pPr>
    <w:r w:rsidRPr="001C5B86">
      <w:rPr>
        <w:b/>
        <w:bCs/>
        <w:sz w:val="24"/>
        <w:szCs w:val="24"/>
      </w:rPr>
      <w:t>COORDENAÇÃO DE ADMINISTRAÇÃO</w:t>
    </w:r>
  </w:p>
  <w:p w:rsidR="00540570" w:rsidRPr="0050290D" w:rsidRDefault="00540570" w:rsidP="00523918">
    <w:pPr>
      <w:pStyle w:val="Cabealho"/>
      <w:jc w:val="center"/>
      <w:rPr>
        <w:rFonts w:ascii="Arial" w:hAnsi="Arial" w:cs="Arial"/>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F4A87"/>
    <w:multiLevelType w:val="hybridMultilevel"/>
    <w:tmpl w:val="E51CF584"/>
    <w:lvl w:ilvl="0" w:tplc="56626A10">
      <w:start w:val="1"/>
      <w:numFmt w:val="decimal"/>
      <w:lvlText w:val="15.%1."/>
      <w:lvlJc w:val="left"/>
      <w:pPr>
        <w:ind w:left="720" w:hanging="360"/>
      </w:pPr>
      <w:rPr>
        <w:rFonts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AB86D13"/>
    <w:multiLevelType w:val="multilevel"/>
    <w:tmpl w:val="E81E72A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lowerLetter"/>
      <w:suff w:val="space"/>
      <w:lvlText w:val="%5."/>
      <w:lvlJc w:val="left"/>
      <w:pPr>
        <w:ind w:left="851"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E2E2707"/>
    <w:multiLevelType w:val="multilevel"/>
    <w:tmpl w:val="5E823B06"/>
    <w:lvl w:ilvl="0">
      <w:start w:val="14"/>
      <w:numFmt w:val="decimal"/>
      <w:lvlText w:val="%1."/>
      <w:lvlJc w:val="left"/>
      <w:pPr>
        <w:ind w:left="480" w:hanging="480"/>
      </w:pPr>
      <w:rPr>
        <w:rFonts w:hint="default"/>
      </w:rPr>
    </w:lvl>
    <w:lvl w:ilvl="1">
      <w:start w:val="5"/>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6A4405D"/>
    <w:multiLevelType w:val="multilevel"/>
    <w:tmpl w:val="00BC9530"/>
    <w:lvl w:ilvl="0">
      <w:start w:val="26"/>
      <w:numFmt w:val="decimal"/>
      <w:lvlText w:val="%1."/>
      <w:lvlJc w:val="left"/>
      <w:pPr>
        <w:ind w:left="720" w:hanging="360"/>
      </w:pPr>
      <w:rPr>
        <w:rFonts w:hint="default"/>
      </w:rPr>
    </w:lvl>
    <w:lvl w:ilvl="1">
      <w:start w:val="17"/>
      <w:numFmt w:val="decimal"/>
      <w:isLgl/>
      <w:lvlText w:val="%1.%2."/>
      <w:lvlJc w:val="left"/>
      <w:pPr>
        <w:ind w:left="960" w:hanging="60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7DD3CE0"/>
    <w:multiLevelType w:val="hybridMultilevel"/>
    <w:tmpl w:val="B308EE96"/>
    <w:name w:val="WW8Num7"/>
    <w:lvl w:ilvl="0" w:tplc="FFFFFFFF">
      <w:start w:val="1"/>
      <w:numFmt w:val="lowerLetter"/>
      <w:lvlText w:val="%1)"/>
      <w:lvlJc w:val="left"/>
      <w:pPr>
        <w:tabs>
          <w:tab w:val="num" w:pos="1414"/>
        </w:tabs>
        <w:ind w:left="1414" w:hanging="705"/>
      </w:pPr>
      <w:rPr>
        <w:rFonts w:hint="default"/>
        <w:b w:val="0"/>
      </w:rPr>
    </w:lvl>
    <w:lvl w:ilvl="1" w:tplc="FFFFFFFF" w:tentative="1">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5">
    <w:nsid w:val="1D4D45BF"/>
    <w:multiLevelType w:val="multilevel"/>
    <w:tmpl w:val="847AB13A"/>
    <w:lvl w:ilvl="0">
      <w:start w:val="22"/>
      <w:numFmt w:val="decimal"/>
      <w:lvlText w:val="%1."/>
      <w:lvlJc w:val="left"/>
      <w:pPr>
        <w:ind w:left="660" w:hanging="660"/>
      </w:pPr>
      <w:rPr>
        <w:rFonts w:hint="default"/>
        <w:b/>
      </w:rPr>
    </w:lvl>
    <w:lvl w:ilvl="1">
      <w:start w:val="1"/>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D5C100D"/>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3DE38B5"/>
    <w:multiLevelType w:val="multilevel"/>
    <w:tmpl w:val="EA403D0E"/>
    <w:lvl w:ilvl="0">
      <w:start w:val="7"/>
      <w:numFmt w:val="decimal"/>
      <w:lvlText w:val="%1."/>
      <w:lvlJc w:val="left"/>
      <w:pPr>
        <w:ind w:left="480" w:hanging="480"/>
      </w:pPr>
      <w:rPr>
        <w:rFonts w:hint="default"/>
      </w:rPr>
    </w:lvl>
    <w:lvl w:ilvl="1">
      <w:start w:val="9"/>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83D7088"/>
    <w:multiLevelType w:val="multilevel"/>
    <w:tmpl w:val="04160025"/>
    <w:lvl w:ilvl="0">
      <w:start w:val="1"/>
      <w:numFmt w:val="decimal"/>
      <w:pStyle w:val="Ttulo11"/>
      <w:lvlText w:val="%1"/>
      <w:lvlJc w:val="left"/>
      <w:pPr>
        <w:ind w:left="432" w:hanging="432"/>
      </w:pPr>
    </w:lvl>
    <w:lvl w:ilvl="1">
      <w:start w:val="1"/>
      <w:numFmt w:val="decimal"/>
      <w:pStyle w:val="Ttulo21"/>
      <w:lvlText w:val="%1.%2"/>
      <w:lvlJc w:val="left"/>
      <w:pPr>
        <w:ind w:left="576" w:hanging="576"/>
      </w:pPr>
    </w:lvl>
    <w:lvl w:ilvl="2">
      <w:start w:val="1"/>
      <w:numFmt w:val="decimal"/>
      <w:pStyle w:val="Ttulo31"/>
      <w:lvlText w:val="%1.%2.%3"/>
      <w:lvlJc w:val="left"/>
      <w:pPr>
        <w:ind w:left="720" w:hanging="720"/>
      </w:p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9">
    <w:nsid w:val="30A85AE0"/>
    <w:multiLevelType w:val="hybridMultilevel"/>
    <w:tmpl w:val="04DA894C"/>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ACA25B2"/>
    <w:multiLevelType w:val="multilevel"/>
    <w:tmpl w:val="B6322710"/>
    <w:lvl w:ilvl="0">
      <w:start w:val="14"/>
      <w:numFmt w:val="decimal"/>
      <w:lvlText w:val="%1."/>
      <w:lvlJc w:val="left"/>
      <w:pPr>
        <w:ind w:left="465" w:hanging="465"/>
      </w:pPr>
      <w:rPr>
        <w:rFonts w:hint="default"/>
      </w:rPr>
    </w:lvl>
    <w:lvl w:ilvl="1">
      <w:start w:val="5"/>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EDA7B2F"/>
    <w:multiLevelType w:val="hybridMultilevel"/>
    <w:tmpl w:val="04D6D9C8"/>
    <w:lvl w:ilvl="0" w:tplc="0ED2109C">
      <w:start w:val="1"/>
      <w:numFmt w:val="decimal"/>
      <w:lvlText w:val="6.%1."/>
      <w:lvlJc w:val="left"/>
      <w:pPr>
        <w:ind w:left="720" w:hanging="360"/>
      </w:pPr>
      <w:rPr>
        <w:rFonts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0536AB1"/>
    <w:multiLevelType w:val="multilevel"/>
    <w:tmpl w:val="E3BC48AA"/>
    <w:lvl w:ilvl="0">
      <w:start w:val="17"/>
      <w:numFmt w:val="decimal"/>
      <w:lvlText w:val="%1."/>
      <w:lvlJc w:val="left"/>
      <w:pPr>
        <w:ind w:left="525" w:hanging="525"/>
      </w:pPr>
      <w:rPr>
        <w:rFonts w:hint="default"/>
        <w:i w:val="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13">
    <w:nsid w:val="41103982"/>
    <w:multiLevelType w:val="multilevel"/>
    <w:tmpl w:val="E416AB80"/>
    <w:lvl w:ilvl="0">
      <w:start w:val="6"/>
      <w:numFmt w:val="decimal"/>
      <w:lvlText w:val="%1."/>
      <w:lvlJc w:val="left"/>
      <w:pPr>
        <w:ind w:left="480" w:hanging="480"/>
      </w:pPr>
      <w:rPr>
        <w:rFonts w:hint="default"/>
        <w:color w:val="000000"/>
      </w:rPr>
    </w:lvl>
    <w:lvl w:ilvl="1">
      <w:start w:val="19"/>
      <w:numFmt w:val="decimal"/>
      <w:lvlText w:val="%1.%2."/>
      <w:lvlJc w:val="left"/>
      <w:pPr>
        <w:ind w:left="906" w:hanging="480"/>
      </w:pPr>
      <w:rPr>
        <w:rFonts w:hint="default"/>
        <w:b/>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nsid w:val="45D4094F"/>
    <w:multiLevelType w:val="multilevel"/>
    <w:tmpl w:val="F03EFE5A"/>
    <w:lvl w:ilvl="0">
      <w:start w:val="24"/>
      <w:numFmt w:val="decimal"/>
      <w:lvlText w:val="%1."/>
      <w:lvlJc w:val="left"/>
      <w:pPr>
        <w:ind w:left="660" w:hanging="660"/>
      </w:pPr>
      <w:rPr>
        <w:rFonts w:hint="default"/>
        <w:b/>
      </w:rPr>
    </w:lvl>
    <w:lvl w:ilvl="1">
      <w:start w:val="1"/>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7A954D3"/>
    <w:multiLevelType w:val="multilevel"/>
    <w:tmpl w:val="E7B23ED6"/>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b/>
        <w:i w:val="0"/>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88A11AF"/>
    <w:multiLevelType w:val="multilevel"/>
    <w:tmpl w:val="07AA833A"/>
    <w:lvl w:ilvl="0">
      <w:start w:val="2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ECB7A14"/>
    <w:multiLevelType w:val="multilevel"/>
    <w:tmpl w:val="61962506"/>
    <w:lvl w:ilvl="0">
      <w:start w:val="19"/>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F4D7759"/>
    <w:multiLevelType w:val="multilevel"/>
    <w:tmpl w:val="E13693CE"/>
    <w:lvl w:ilvl="0">
      <w:start w:val="19"/>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nsid w:val="59D87E95"/>
    <w:multiLevelType w:val="multilevel"/>
    <w:tmpl w:val="CCE06AAA"/>
    <w:lvl w:ilvl="0">
      <w:start w:val="25"/>
      <w:numFmt w:val="decimal"/>
      <w:lvlText w:val="%1."/>
      <w:lvlJc w:val="left"/>
      <w:pPr>
        <w:ind w:left="570" w:hanging="570"/>
      </w:pPr>
      <w:rPr>
        <w:rFonts w:hint="default"/>
      </w:rPr>
    </w:lvl>
    <w:lvl w:ilvl="1">
      <w:start w:val="17"/>
      <w:numFmt w:val="decimal"/>
      <w:lvlText w:val="%1.%2."/>
      <w:lvlJc w:val="left"/>
      <w:pPr>
        <w:ind w:left="570" w:hanging="57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BF03D13"/>
    <w:multiLevelType w:val="multilevel"/>
    <w:tmpl w:val="F2648EDC"/>
    <w:lvl w:ilvl="0">
      <w:start w:val="18"/>
      <w:numFmt w:val="decimal"/>
      <w:lvlText w:val="%1."/>
      <w:lvlJc w:val="left"/>
      <w:pPr>
        <w:ind w:left="660" w:hanging="660"/>
      </w:pPr>
      <w:rPr>
        <w:rFonts w:hint="default"/>
      </w:rPr>
    </w:lvl>
    <w:lvl w:ilvl="1">
      <w:start w:val="2"/>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ED13D07"/>
    <w:multiLevelType w:val="multilevel"/>
    <w:tmpl w:val="33689806"/>
    <w:lvl w:ilvl="0">
      <w:start w:val="8"/>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61C177D"/>
    <w:multiLevelType w:val="multilevel"/>
    <w:tmpl w:val="446661E2"/>
    <w:lvl w:ilvl="0">
      <w:start w:val="6"/>
      <w:numFmt w:val="decimal"/>
      <w:lvlText w:val="%1."/>
      <w:lvlJc w:val="left"/>
      <w:pPr>
        <w:ind w:left="660" w:hanging="660"/>
      </w:pPr>
      <w:rPr>
        <w:rFonts w:hint="default"/>
      </w:rPr>
    </w:lvl>
    <w:lvl w:ilvl="1">
      <w:start w:val="18"/>
      <w:numFmt w:val="decimal"/>
      <w:lvlText w:val="%1.%2."/>
      <w:lvlJc w:val="left"/>
      <w:pPr>
        <w:ind w:left="660" w:hanging="660"/>
      </w:pPr>
      <w:rPr>
        <w:rFonts w:hint="default"/>
      </w:rPr>
    </w:lvl>
    <w:lvl w:ilvl="2">
      <w:start w:val="2"/>
      <w:numFmt w:val="decimal"/>
      <w:lvlText w:val="%1.%2.%3."/>
      <w:lvlJc w:val="left"/>
      <w:pPr>
        <w:ind w:left="143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A114D51"/>
    <w:multiLevelType w:val="multilevel"/>
    <w:tmpl w:val="1C869A60"/>
    <w:lvl w:ilvl="0">
      <w:start w:val="19"/>
      <w:numFmt w:val="decimal"/>
      <w:lvlText w:val="%1."/>
      <w:lvlJc w:val="left"/>
      <w:pPr>
        <w:ind w:left="480" w:hanging="480"/>
      </w:pPr>
      <w:rPr>
        <w:rFonts w:hint="default"/>
      </w:rPr>
    </w:lvl>
    <w:lvl w:ilvl="1">
      <w:start w:val="2"/>
      <w:numFmt w:val="decimal"/>
      <w:lvlText w:val="%1.%2."/>
      <w:lvlJc w:val="left"/>
      <w:pPr>
        <w:ind w:left="764"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BCB1CA0"/>
    <w:multiLevelType w:val="multilevel"/>
    <w:tmpl w:val="6206E744"/>
    <w:lvl w:ilvl="0">
      <w:start w:val="17"/>
      <w:numFmt w:val="decimal"/>
      <w:lvlText w:val="%1."/>
      <w:lvlJc w:val="left"/>
      <w:pPr>
        <w:ind w:left="480" w:hanging="480"/>
      </w:pPr>
      <w:rPr>
        <w:rFonts w:hint="default"/>
      </w:rPr>
    </w:lvl>
    <w:lvl w:ilvl="1">
      <w:start w:val="2"/>
      <w:numFmt w:val="decimal"/>
      <w:lvlText w:val="%1.%2."/>
      <w:lvlJc w:val="left"/>
      <w:pPr>
        <w:ind w:left="764"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D02352C"/>
    <w:multiLevelType w:val="multilevel"/>
    <w:tmpl w:val="D8DE4A90"/>
    <w:lvl w:ilvl="0">
      <w:start w:val="8"/>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6">
    <w:nsid w:val="6D9827EF"/>
    <w:multiLevelType w:val="multilevel"/>
    <w:tmpl w:val="BFF83C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70C874CE"/>
    <w:multiLevelType w:val="multilevel"/>
    <w:tmpl w:val="1CC06CFE"/>
    <w:lvl w:ilvl="0">
      <w:start w:val="20"/>
      <w:numFmt w:val="decimal"/>
      <w:lvlText w:val="%1."/>
      <w:lvlJc w:val="left"/>
      <w:pPr>
        <w:ind w:left="480" w:hanging="480"/>
      </w:pPr>
      <w:rPr>
        <w:rFonts w:hint="default"/>
      </w:rPr>
    </w:lvl>
    <w:lvl w:ilvl="1">
      <w:start w:val="1"/>
      <w:numFmt w:val="decimal"/>
      <w:lvlText w:val="18.%2."/>
      <w:lvlJc w:val="left"/>
      <w:pPr>
        <w:ind w:left="480" w:hanging="48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50E7A4A"/>
    <w:multiLevelType w:val="multilevel"/>
    <w:tmpl w:val="2CB8EA42"/>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A590852"/>
    <w:multiLevelType w:val="multilevel"/>
    <w:tmpl w:val="C456CAE0"/>
    <w:lvl w:ilvl="0">
      <w:start w:val="14"/>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C9E0353"/>
    <w:multiLevelType w:val="multilevel"/>
    <w:tmpl w:val="F9861072"/>
    <w:lvl w:ilvl="0">
      <w:start w:val="16"/>
      <w:numFmt w:val="decimal"/>
      <w:lvlText w:val="%1."/>
      <w:lvlJc w:val="left"/>
      <w:pPr>
        <w:ind w:left="384" w:hanging="384"/>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1">
    <w:nsid w:val="7CF92BE4"/>
    <w:multiLevelType w:val="hybridMultilevel"/>
    <w:tmpl w:val="1FBE1522"/>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DDE0B90"/>
    <w:multiLevelType w:val="multilevel"/>
    <w:tmpl w:val="E3BC48AA"/>
    <w:lvl w:ilvl="0">
      <w:start w:val="17"/>
      <w:numFmt w:val="decimal"/>
      <w:lvlText w:val="%1."/>
      <w:lvlJc w:val="left"/>
      <w:pPr>
        <w:ind w:left="525" w:hanging="525"/>
      </w:pPr>
      <w:rPr>
        <w:rFonts w:hint="default"/>
        <w:i w:val="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num w:numId="1">
    <w:abstractNumId w:val="26"/>
  </w:num>
  <w:num w:numId="2">
    <w:abstractNumId w:val="13"/>
  </w:num>
  <w:num w:numId="3">
    <w:abstractNumId w:val="1"/>
  </w:num>
  <w:num w:numId="4">
    <w:abstractNumId w:val="28"/>
  </w:num>
  <w:num w:numId="5">
    <w:abstractNumId w:val="10"/>
  </w:num>
  <w:num w:numId="6">
    <w:abstractNumId w:val="29"/>
  </w:num>
  <w:num w:numId="7">
    <w:abstractNumId w:val="8"/>
  </w:num>
  <w:num w:numId="8">
    <w:abstractNumId w:val="27"/>
  </w:num>
  <w:num w:numId="9">
    <w:abstractNumId w:val="2"/>
  </w:num>
  <w:num w:numId="10">
    <w:abstractNumId w:val="0"/>
  </w:num>
  <w:num w:numId="11">
    <w:abstractNumId w:val="20"/>
  </w:num>
  <w:num w:numId="12">
    <w:abstractNumId w:val="23"/>
  </w:num>
  <w:num w:numId="13">
    <w:abstractNumId w:val="3"/>
  </w:num>
  <w:num w:numId="14">
    <w:abstractNumId w:val="19"/>
  </w:num>
  <w:num w:numId="15">
    <w:abstractNumId w:val="15"/>
  </w:num>
  <w:num w:numId="16">
    <w:abstractNumId w:val="16"/>
  </w:num>
  <w:num w:numId="17">
    <w:abstractNumId w:val="7"/>
  </w:num>
  <w:num w:numId="18">
    <w:abstractNumId w:val="21"/>
  </w:num>
  <w:num w:numId="19">
    <w:abstractNumId w:val="24"/>
  </w:num>
  <w:num w:numId="20">
    <w:abstractNumId w:val="5"/>
  </w:num>
  <w:num w:numId="21">
    <w:abstractNumId w:val="22"/>
  </w:num>
  <w:num w:numId="22">
    <w:abstractNumId w:val="11"/>
  </w:num>
  <w:num w:numId="23">
    <w:abstractNumId w:val="12"/>
  </w:num>
  <w:num w:numId="24">
    <w:abstractNumId w:val="14"/>
  </w:num>
  <w:num w:numId="25">
    <w:abstractNumId w:val="6"/>
  </w:num>
  <w:num w:numId="26">
    <w:abstractNumId w:val="25"/>
  </w:num>
  <w:num w:numId="27">
    <w:abstractNumId w:val="30"/>
  </w:num>
  <w:num w:numId="28">
    <w:abstractNumId w:val="18"/>
  </w:num>
  <w:num w:numId="29">
    <w:abstractNumId w:val="17"/>
  </w:num>
  <w:num w:numId="30">
    <w:abstractNumId w:val="32"/>
  </w:num>
  <w:num w:numId="31">
    <w:abstractNumId w:val="9"/>
  </w:num>
  <w:num w:numId="32">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51369"/>
    <w:rsid w:val="00000367"/>
    <w:rsid w:val="00005494"/>
    <w:rsid w:val="0000778C"/>
    <w:rsid w:val="00007D47"/>
    <w:rsid w:val="00010F77"/>
    <w:rsid w:val="0001135D"/>
    <w:rsid w:val="00011656"/>
    <w:rsid w:val="00011F85"/>
    <w:rsid w:val="00014890"/>
    <w:rsid w:val="00014B99"/>
    <w:rsid w:val="00023D8F"/>
    <w:rsid w:val="00026DD8"/>
    <w:rsid w:val="00031FBC"/>
    <w:rsid w:val="00032EAA"/>
    <w:rsid w:val="0003333E"/>
    <w:rsid w:val="0003351A"/>
    <w:rsid w:val="000362F3"/>
    <w:rsid w:val="000364A8"/>
    <w:rsid w:val="00036E41"/>
    <w:rsid w:val="00036F1C"/>
    <w:rsid w:val="000403E2"/>
    <w:rsid w:val="00042266"/>
    <w:rsid w:val="0004268B"/>
    <w:rsid w:val="00042F8C"/>
    <w:rsid w:val="00043465"/>
    <w:rsid w:val="00045C9A"/>
    <w:rsid w:val="000467F5"/>
    <w:rsid w:val="00047AD1"/>
    <w:rsid w:val="0005709A"/>
    <w:rsid w:val="000619DC"/>
    <w:rsid w:val="00063D63"/>
    <w:rsid w:val="000656F9"/>
    <w:rsid w:val="00065E0A"/>
    <w:rsid w:val="000664DA"/>
    <w:rsid w:val="00071FAD"/>
    <w:rsid w:val="00072CBD"/>
    <w:rsid w:val="00072F99"/>
    <w:rsid w:val="00073232"/>
    <w:rsid w:val="0007344E"/>
    <w:rsid w:val="0007427B"/>
    <w:rsid w:val="00074D3B"/>
    <w:rsid w:val="000765A6"/>
    <w:rsid w:val="000805FB"/>
    <w:rsid w:val="00080D0E"/>
    <w:rsid w:val="0008345D"/>
    <w:rsid w:val="00084E04"/>
    <w:rsid w:val="00085326"/>
    <w:rsid w:val="00085CB7"/>
    <w:rsid w:val="00087143"/>
    <w:rsid w:val="000873DC"/>
    <w:rsid w:val="000877FC"/>
    <w:rsid w:val="00090D4B"/>
    <w:rsid w:val="0009341B"/>
    <w:rsid w:val="00094BC1"/>
    <w:rsid w:val="000956B0"/>
    <w:rsid w:val="000A02D0"/>
    <w:rsid w:val="000A1CCC"/>
    <w:rsid w:val="000A1FA2"/>
    <w:rsid w:val="000A3EA4"/>
    <w:rsid w:val="000A7AF3"/>
    <w:rsid w:val="000B17D5"/>
    <w:rsid w:val="000B4248"/>
    <w:rsid w:val="000B4511"/>
    <w:rsid w:val="000B53B6"/>
    <w:rsid w:val="000B6591"/>
    <w:rsid w:val="000C1708"/>
    <w:rsid w:val="000C2CC6"/>
    <w:rsid w:val="000C4995"/>
    <w:rsid w:val="000C4E44"/>
    <w:rsid w:val="000C4E72"/>
    <w:rsid w:val="000C5586"/>
    <w:rsid w:val="000C73A6"/>
    <w:rsid w:val="000D1816"/>
    <w:rsid w:val="000D1B39"/>
    <w:rsid w:val="000D2B8B"/>
    <w:rsid w:val="000D7892"/>
    <w:rsid w:val="000D798D"/>
    <w:rsid w:val="000D7C14"/>
    <w:rsid w:val="000E18D3"/>
    <w:rsid w:val="000E1B2F"/>
    <w:rsid w:val="000E1F45"/>
    <w:rsid w:val="000E2F53"/>
    <w:rsid w:val="000E3BD8"/>
    <w:rsid w:val="000E41B7"/>
    <w:rsid w:val="000E432B"/>
    <w:rsid w:val="000E4E8C"/>
    <w:rsid w:val="000E51B9"/>
    <w:rsid w:val="000E585C"/>
    <w:rsid w:val="000E6A7D"/>
    <w:rsid w:val="000E6DC8"/>
    <w:rsid w:val="000F3241"/>
    <w:rsid w:val="000F42D4"/>
    <w:rsid w:val="000F4510"/>
    <w:rsid w:val="000F4DB2"/>
    <w:rsid w:val="000F575E"/>
    <w:rsid w:val="000F5AC5"/>
    <w:rsid w:val="000F5F5C"/>
    <w:rsid w:val="000F6798"/>
    <w:rsid w:val="00101AEA"/>
    <w:rsid w:val="001023A6"/>
    <w:rsid w:val="00102D5C"/>
    <w:rsid w:val="0010353C"/>
    <w:rsid w:val="00103EB3"/>
    <w:rsid w:val="00104A56"/>
    <w:rsid w:val="00104F98"/>
    <w:rsid w:val="00105A62"/>
    <w:rsid w:val="00105EA3"/>
    <w:rsid w:val="00106058"/>
    <w:rsid w:val="00114D78"/>
    <w:rsid w:val="00116117"/>
    <w:rsid w:val="00120585"/>
    <w:rsid w:val="00120B20"/>
    <w:rsid w:val="0012413A"/>
    <w:rsid w:val="00125FEF"/>
    <w:rsid w:val="00127B35"/>
    <w:rsid w:val="00131013"/>
    <w:rsid w:val="001330D3"/>
    <w:rsid w:val="001375D8"/>
    <w:rsid w:val="00141A5B"/>
    <w:rsid w:val="00143B11"/>
    <w:rsid w:val="00144BEE"/>
    <w:rsid w:val="00144F95"/>
    <w:rsid w:val="00145A24"/>
    <w:rsid w:val="00145C29"/>
    <w:rsid w:val="0014637A"/>
    <w:rsid w:val="00146BCD"/>
    <w:rsid w:val="001505A2"/>
    <w:rsid w:val="0015124A"/>
    <w:rsid w:val="001512B5"/>
    <w:rsid w:val="00151715"/>
    <w:rsid w:val="0015246E"/>
    <w:rsid w:val="001541C5"/>
    <w:rsid w:val="00156B8A"/>
    <w:rsid w:val="00157E63"/>
    <w:rsid w:val="0016058D"/>
    <w:rsid w:val="00160A32"/>
    <w:rsid w:val="001631CC"/>
    <w:rsid w:val="00163F30"/>
    <w:rsid w:val="00165A87"/>
    <w:rsid w:val="001668C1"/>
    <w:rsid w:val="00170A7B"/>
    <w:rsid w:val="001712E9"/>
    <w:rsid w:val="00172016"/>
    <w:rsid w:val="001747C0"/>
    <w:rsid w:val="00175EC0"/>
    <w:rsid w:val="00177411"/>
    <w:rsid w:val="0017789F"/>
    <w:rsid w:val="001802AB"/>
    <w:rsid w:val="00180A6C"/>
    <w:rsid w:val="00180CE9"/>
    <w:rsid w:val="00182F78"/>
    <w:rsid w:val="00191268"/>
    <w:rsid w:val="001914C7"/>
    <w:rsid w:val="00197FC4"/>
    <w:rsid w:val="001A0309"/>
    <w:rsid w:val="001A3981"/>
    <w:rsid w:val="001A5289"/>
    <w:rsid w:val="001A5370"/>
    <w:rsid w:val="001A551C"/>
    <w:rsid w:val="001A57AC"/>
    <w:rsid w:val="001A5F8F"/>
    <w:rsid w:val="001A6540"/>
    <w:rsid w:val="001A767D"/>
    <w:rsid w:val="001B15AB"/>
    <w:rsid w:val="001B1F21"/>
    <w:rsid w:val="001B50C3"/>
    <w:rsid w:val="001B57F9"/>
    <w:rsid w:val="001B5B2F"/>
    <w:rsid w:val="001B605B"/>
    <w:rsid w:val="001B6FBA"/>
    <w:rsid w:val="001B7202"/>
    <w:rsid w:val="001B7908"/>
    <w:rsid w:val="001C5B86"/>
    <w:rsid w:val="001C78CD"/>
    <w:rsid w:val="001C7A58"/>
    <w:rsid w:val="001D0BAA"/>
    <w:rsid w:val="001D18DB"/>
    <w:rsid w:val="001D1CFA"/>
    <w:rsid w:val="001D62BA"/>
    <w:rsid w:val="001D6BCE"/>
    <w:rsid w:val="001D74FE"/>
    <w:rsid w:val="001E1DF9"/>
    <w:rsid w:val="001E34D1"/>
    <w:rsid w:val="001E35CC"/>
    <w:rsid w:val="001E3A19"/>
    <w:rsid w:val="001E667C"/>
    <w:rsid w:val="001E6753"/>
    <w:rsid w:val="001E71E3"/>
    <w:rsid w:val="001F0BA4"/>
    <w:rsid w:val="001F1462"/>
    <w:rsid w:val="001F305E"/>
    <w:rsid w:val="001F4B18"/>
    <w:rsid w:val="001F5C42"/>
    <w:rsid w:val="001F6B89"/>
    <w:rsid w:val="001F771E"/>
    <w:rsid w:val="00200015"/>
    <w:rsid w:val="00201885"/>
    <w:rsid w:val="00202319"/>
    <w:rsid w:val="00202560"/>
    <w:rsid w:val="002036F3"/>
    <w:rsid w:val="002052B9"/>
    <w:rsid w:val="0020752E"/>
    <w:rsid w:val="00214606"/>
    <w:rsid w:val="002159FB"/>
    <w:rsid w:val="00217186"/>
    <w:rsid w:val="00217308"/>
    <w:rsid w:val="0022103F"/>
    <w:rsid w:val="00221D7F"/>
    <w:rsid w:val="00225104"/>
    <w:rsid w:val="002254F5"/>
    <w:rsid w:val="00225E4A"/>
    <w:rsid w:val="00232A67"/>
    <w:rsid w:val="00232F62"/>
    <w:rsid w:val="00233FAE"/>
    <w:rsid w:val="002356BE"/>
    <w:rsid w:val="00235714"/>
    <w:rsid w:val="00236659"/>
    <w:rsid w:val="00236920"/>
    <w:rsid w:val="002403B0"/>
    <w:rsid w:val="00242B41"/>
    <w:rsid w:val="00244451"/>
    <w:rsid w:val="0024447E"/>
    <w:rsid w:val="00247BC7"/>
    <w:rsid w:val="00250243"/>
    <w:rsid w:val="002503A2"/>
    <w:rsid w:val="0025108A"/>
    <w:rsid w:val="00252757"/>
    <w:rsid w:val="0026292E"/>
    <w:rsid w:val="002629B2"/>
    <w:rsid w:val="00263887"/>
    <w:rsid w:val="00264710"/>
    <w:rsid w:val="00265353"/>
    <w:rsid w:val="002655BA"/>
    <w:rsid w:val="00270779"/>
    <w:rsid w:val="0027390B"/>
    <w:rsid w:val="00273E02"/>
    <w:rsid w:val="00281049"/>
    <w:rsid w:val="002818EE"/>
    <w:rsid w:val="00286305"/>
    <w:rsid w:val="002922D1"/>
    <w:rsid w:val="00292B24"/>
    <w:rsid w:val="002947EE"/>
    <w:rsid w:val="002962F5"/>
    <w:rsid w:val="00296EE0"/>
    <w:rsid w:val="00297077"/>
    <w:rsid w:val="00297C8E"/>
    <w:rsid w:val="002A163E"/>
    <w:rsid w:val="002A170A"/>
    <w:rsid w:val="002A2FA9"/>
    <w:rsid w:val="002A3D8A"/>
    <w:rsid w:val="002A4D3E"/>
    <w:rsid w:val="002A5FB8"/>
    <w:rsid w:val="002A71A3"/>
    <w:rsid w:val="002A7E88"/>
    <w:rsid w:val="002B174B"/>
    <w:rsid w:val="002B4009"/>
    <w:rsid w:val="002B433B"/>
    <w:rsid w:val="002B6B52"/>
    <w:rsid w:val="002C02EF"/>
    <w:rsid w:val="002C2F5D"/>
    <w:rsid w:val="002C311E"/>
    <w:rsid w:val="002C4A28"/>
    <w:rsid w:val="002C4E07"/>
    <w:rsid w:val="002C71FE"/>
    <w:rsid w:val="002C7B33"/>
    <w:rsid w:val="002D4149"/>
    <w:rsid w:val="002D5281"/>
    <w:rsid w:val="002D659A"/>
    <w:rsid w:val="002D6A49"/>
    <w:rsid w:val="002E0DA0"/>
    <w:rsid w:val="002E1E48"/>
    <w:rsid w:val="002E4C5B"/>
    <w:rsid w:val="002E59BB"/>
    <w:rsid w:val="002E5F0A"/>
    <w:rsid w:val="002E7389"/>
    <w:rsid w:val="002F17FD"/>
    <w:rsid w:val="002F248B"/>
    <w:rsid w:val="002F2F5A"/>
    <w:rsid w:val="002F2F60"/>
    <w:rsid w:val="002F4F43"/>
    <w:rsid w:val="002F51A7"/>
    <w:rsid w:val="002F5A9C"/>
    <w:rsid w:val="002F69C0"/>
    <w:rsid w:val="00304873"/>
    <w:rsid w:val="00310387"/>
    <w:rsid w:val="003146C3"/>
    <w:rsid w:val="003155CE"/>
    <w:rsid w:val="00316BAA"/>
    <w:rsid w:val="00316EEC"/>
    <w:rsid w:val="003204D8"/>
    <w:rsid w:val="00322CC8"/>
    <w:rsid w:val="00323693"/>
    <w:rsid w:val="00326AED"/>
    <w:rsid w:val="0033415B"/>
    <w:rsid w:val="003356CA"/>
    <w:rsid w:val="003358D2"/>
    <w:rsid w:val="003358F6"/>
    <w:rsid w:val="00336558"/>
    <w:rsid w:val="00336BE7"/>
    <w:rsid w:val="003379EF"/>
    <w:rsid w:val="00337BD2"/>
    <w:rsid w:val="00340132"/>
    <w:rsid w:val="003401F4"/>
    <w:rsid w:val="003407EB"/>
    <w:rsid w:val="00341671"/>
    <w:rsid w:val="00346FA2"/>
    <w:rsid w:val="003503E9"/>
    <w:rsid w:val="0035047F"/>
    <w:rsid w:val="003512D0"/>
    <w:rsid w:val="00351483"/>
    <w:rsid w:val="00352568"/>
    <w:rsid w:val="00352B45"/>
    <w:rsid w:val="00352E33"/>
    <w:rsid w:val="00353598"/>
    <w:rsid w:val="0035485B"/>
    <w:rsid w:val="00355B3B"/>
    <w:rsid w:val="0035678A"/>
    <w:rsid w:val="00356D29"/>
    <w:rsid w:val="00360B1D"/>
    <w:rsid w:val="00360C2E"/>
    <w:rsid w:val="0036238A"/>
    <w:rsid w:val="0036293A"/>
    <w:rsid w:val="00362D91"/>
    <w:rsid w:val="00365F4C"/>
    <w:rsid w:val="003662F3"/>
    <w:rsid w:val="00371195"/>
    <w:rsid w:val="00371A71"/>
    <w:rsid w:val="003853A4"/>
    <w:rsid w:val="00385995"/>
    <w:rsid w:val="00393512"/>
    <w:rsid w:val="003A0B04"/>
    <w:rsid w:val="003A0F9B"/>
    <w:rsid w:val="003A2467"/>
    <w:rsid w:val="003A3AEA"/>
    <w:rsid w:val="003A4F42"/>
    <w:rsid w:val="003A7C21"/>
    <w:rsid w:val="003B1316"/>
    <w:rsid w:val="003B155A"/>
    <w:rsid w:val="003B43C5"/>
    <w:rsid w:val="003B5249"/>
    <w:rsid w:val="003B6CAC"/>
    <w:rsid w:val="003B7692"/>
    <w:rsid w:val="003B79BC"/>
    <w:rsid w:val="003C004B"/>
    <w:rsid w:val="003D1A9B"/>
    <w:rsid w:val="003D1B82"/>
    <w:rsid w:val="003D2776"/>
    <w:rsid w:val="003D3EAA"/>
    <w:rsid w:val="003D4CAA"/>
    <w:rsid w:val="003D500E"/>
    <w:rsid w:val="003D7893"/>
    <w:rsid w:val="003D7CA1"/>
    <w:rsid w:val="003E17C0"/>
    <w:rsid w:val="003E266A"/>
    <w:rsid w:val="003E3568"/>
    <w:rsid w:val="003E3919"/>
    <w:rsid w:val="003E3B5A"/>
    <w:rsid w:val="003E4047"/>
    <w:rsid w:val="003E4467"/>
    <w:rsid w:val="003E518F"/>
    <w:rsid w:val="003E64B9"/>
    <w:rsid w:val="003F00DE"/>
    <w:rsid w:val="003F0A0E"/>
    <w:rsid w:val="003F1C14"/>
    <w:rsid w:val="003F27AA"/>
    <w:rsid w:val="003F3258"/>
    <w:rsid w:val="003F3867"/>
    <w:rsid w:val="003F5679"/>
    <w:rsid w:val="003F6A4E"/>
    <w:rsid w:val="004018D6"/>
    <w:rsid w:val="004028FA"/>
    <w:rsid w:val="00402F61"/>
    <w:rsid w:val="004063FE"/>
    <w:rsid w:val="004066B3"/>
    <w:rsid w:val="00407B9A"/>
    <w:rsid w:val="00410084"/>
    <w:rsid w:val="00410CD3"/>
    <w:rsid w:val="004110AA"/>
    <w:rsid w:val="00411845"/>
    <w:rsid w:val="00411A3E"/>
    <w:rsid w:val="00412E37"/>
    <w:rsid w:val="004131BC"/>
    <w:rsid w:val="004143A5"/>
    <w:rsid w:val="0041598B"/>
    <w:rsid w:val="004171D1"/>
    <w:rsid w:val="004171EE"/>
    <w:rsid w:val="004177FF"/>
    <w:rsid w:val="00417BFA"/>
    <w:rsid w:val="00420CE8"/>
    <w:rsid w:val="00422B87"/>
    <w:rsid w:val="00423692"/>
    <w:rsid w:val="00424EEB"/>
    <w:rsid w:val="00425F9C"/>
    <w:rsid w:val="00426E7C"/>
    <w:rsid w:val="00427DF9"/>
    <w:rsid w:val="00440D3C"/>
    <w:rsid w:val="0044184E"/>
    <w:rsid w:val="00442873"/>
    <w:rsid w:val="00444677"/>
    <w:rsid w:val="00444D79"/>
    <w:rsid w:val="00445506"/>
    <w:rsid w:val="0044733E"/>
    <w:rsid w:val="00451FBD"/>
    <w:rsid w:val="00452050"/>
    <w:rsid w:val="004529D4"/>
    <w:rsid w:val="0045645E"/>
    <w:rsid w:val="004601AF"/>
    <w:rsid w:val="00460C91"/>
    <w:rsid w:val="00462D7E"/>
    <w:rsid w:val="004646BA"/>
    <w:rsid w:val="00470D87"/>
    <w:rsid w:val="00471A87"/>
    <w:rsid w:val="0047598D"/>
    <w:rsid w:val="00477B9B"/>
    <w:rsid w:val="00480F50"/>
    <w:rsid w:val="004810CF"/>
    <w:rsid w:val="00482408"/>
    <w:rsid w:val="00483A12"/>
    <w:rsid w:val="004855D9"/>
    <w:rsid w:val="004858AB"/>
    <w:rsid w:val="0048716E"/>
    <w:rsid w:val="004873D8"/>
    <w:rsid w:val="00487BB5"/>
    <w:rsid w:val="00493CA6"/>
    <w:rsid w:val="0049597F"/>
    <w:rsid w:val="00496465"/>
    <w:rsid w:val="004A0B3D"/>
    <w:rsid w:val="004A13DC"/>
    <w:rsid w:val="004A330F"/>
    <w:rsid w:val="004A3E88"/>
    <w:rsid w:val="004A5733"/>
    <w:rsid w:val="004A6281"/>
    <w:rsid w:val="004B101E"/>
    <w:rsid w:val="004B13F3"/>
    <w:rsid w:val="004B2977"/>
    <w:rsid w:val="004B4948"/>
    <w:rsid w:val="004B4C61"/>
    <w:rsid w:val="004B56F6"/>
    <w:rsid w:val="004B5FCD"/>
    <w:rsid w:val="004B729B"/>
    <w:rsid w:val="004C1FD1"/>
    <w:rsid w:val="004C325A"/>
    <w:rsid w:val="004C4274"/>
    <w:rsid w:val="004C73E6"/>
    <w:rsid w:val="004C75B3"/>
    <w:rsid w:val="004D15A8"/>
    <w:rsid w:val="004D5FA4"/>
    <w:rsid w:val="004D7153"/>
    <w:rsid w:val="004E1C8D"/>
    <w:rsid w:val="004E232F"/>
    <w:rsid w:val="004E6D7B"/>
    <w:rsid w:val="004F0E94"/>
    <w:rsid w:val="004F2695"/>
    <w:rsid w:val="004F288C"/>
    <w:rsid w:val="004F48F0"/>
    <w:rsid w:val="00500376"/>
    <w:rsid w:val="005013FA"/>
    <w:rsid w:val="00501DC1"/>
    <w:rsid w:val="00502DA0"/>
    <w:rsid w:val="005070D6"/>
    <w:rsid w:val="005076AC"/>
    <w:rsid w:val="00507B37"/>
    <w:rsid w:val="00511C72"/>
    <w:rsid w:val="00512AA2"/>
    <w:rsid w:val="005160A3"/>
    <w:rsid w:val="00517D09"/>
    <w:rsid w:val="00522188"/>
    <w:rsid w:val="00522473"/>
    <w:rsid w:val="00523918"/>
    <w:rsid w:val="00524E7D"/>
    <w:rsid w:val="00525E19"/>
    <w:rsid w:val="00526625"/>
    <w:rsid w:val="00533C3C"/>
    <w:rsid w:val="005348B4"/>
    <w:rsid w:val="0053529C"/>
    <w:rsid w:val="0053534A"/>
    <w:rsid w:val="005353BA"/>
    <w:rsid w:val="0053720E"/>
    <w:rsid w:val="00540570"/>
    <w:rsid w:val="005410F7"/>
    <w:rsid w:val="00541C52"/>
    <w:rsid w:val="00543E46"/>
    <w:rsid w:val="005444A9"/>
    <w:rsid w:val="00544B83"/>
    <w:rsid w:val="00545E5B"/>
    <w:rsid w:val="0055067C"/>
    <w:rsid w:val="00552A48"/>
    <w:rsid w:val="0055439C"/>
    <w:rsid w:val="00555057"/>
    <w:rsid w:val="00555516"/>
    <w:rsid w:val="00561929"/>
    <w:rsid w:val="00561985"/>
    <w:rsid w:val="00562FFD"/>
    <w:rsid w:val="00563CF3"/>
    <w:rsid w:val="0056733F"/>
    <w:rsid w:val="00567905"/>
    <w:rsid w:val="005753BD"/>
    <w:rsid w:val="0057650B"/>
    <w:rsid w:val="005772C2"/>
    <w:rsid w:val="005778EF"/>
    <w:rsid w:val="00581F8E"/>
    <w:rsid w:val="00582070"/>
    <w:rsid w:val="00586E05"/>
    <w:rsid w:val="0059353A"/>
    <w:rsid w:val="00594FF8"/>
    <w:rsid w:val="005954F4"/>
    <w:rsid w:val="005968B0"/>
    <w:rsid w:val="00596A1F"/>
    <w:rsid w:val="00597491"/>
    <w:rsid w:val="00597604"/>
    <w:rsid w:val="005A4CCC"/>
    <w:rsid w:val="005A507C"/>
    <w:rsid w:val="005A5750"/>
    <w:rsid w:val="005A58AA"/>
    <w:rsid w:val="005A5E01"/>
    <w:rsid w:val="005A61AA"/>
    <w:rsid w:val="005B07AF"/>
    <w:rsid w:val="005B0940"/>
    <w:rsid w:val="005B188E"/>
    <w:rsid w:val="005B1A5B"/>
    <w:rsid w:val="005B245F"/>
    <w:rsid w:val="005B4F41"/>
    <w:rsid w:val="005B51B9"/>
    <w:rsid w:val="005C03E5"/>
    <w:rsid w:val="005C2BED"/>
    <w:rsid w:val="005C3A22"/>
    <w:rsid w:val="005C582C"/>
    <w:rsid w:val="005C780F"/>
    <w:rsid w:val="005C7FE6"/>
    <w:rsid w:val="005D19DA"/>
    <w:rsid w:val="005D3B0D"/>
    <w:rsid w:val="005D41ED"/>
    <w:rsid w:val="005D7F6B"/>
    <w:rsid w:val="005E5F9F"/>
    <w:rsid w:val="005F0E08"/>
    <w:rsid w:val="005F262F"/>
    <w:rsid w:val="005F2E26"/>
    <w:rsid w:val="005F51D9"/>
    <w:rsid w:val="005F5668"/>
    <w:rsid w:val="00602F32"/>
    <w:rsid w:val="00604905"/>
    <w:rsid w:val="006050BF"/>
    <w:rsid w:val="006055D1"/>
    <w:rsid w:val="0060581E"/>
    <w:rsid w:val="0060685B"/>
    <w:rsid w:val="00606C2F"/>
    <w:rsid w:val="006078B8"/>
    <w:rsid w:val="006107E4"/>
    <w:rsid w:val="006124A7"/>
    <w:rsid w:val="00612592"/>
    <w:rsid w:val="00613D41"/>
    <w:rsid w:val="00614767"/>
    <w:rsid w:val="00615489"/>
    <w:rsid w:val="00615A71"/>
    <w:rsid w:val="00615F13"/>
    <w:rsid w:val="0061642E"/>
    <w:rsid w:val="0061788F"/>
    <w:rsid w:val="0062055A"/>
    <w:rsid w:val="00621B98"/>
    <w:rsid w:val="006223B4"/>
    <w:rsid w:val="00622F81"/>
    <w:rsid w:val="0062552D"/>
    <w:rsid w:val="0062591F"/>
    <w:rsid w:val="00626387"/>
    <w:rsid w:val="00627CE1"/>
    <w:rsid w:val="00631408"/>
    <w:rsid w:val="00633E00"/>
    <w:rsid w:val="0063587B"/>
    <w:rsid w:val="00636B06"/>
    <w:rsid w:val="006379AA"/>
    <w:rsid w:val="00640BA5"/>
    <w:rsid w:val="00641B8E"/>
    <w:rsid w:val="006428BE"/>
    <w:rsid w:val="0064293A"/>
    <w:rsid w:val="00647DAE"/>
    <w:rsid w:val="006508A7"/>
    <w:rsid w:val="00651B4E"/>
    <w:rsid w:val="00653761"/>
    <w:rsid w:val="00654EFB"/>
    <w:rsid w:val="00655ADF"/>
    <w:rsid w:val="006562BC"/>
    <w:rsid w:val="0065676F"/>
    <w:rsid w:val="00656DE6"/>
    <w:rsid w:val="00656FA0"/>
    <w:rsid w:val="0066277A"/>
    <w:rsid w:val="00662BC8"/>
    <w:rsid w:val="00664275"/>
    <w:rsid w:val="0066469D"/>
    <w:rsid w:val="00664CD2"/>
    <w:rsid w:val="00664ECE"/>
    <w:rsid w:val="00664F1D"/>
    <w:rsid w:val="006654F5"/>
    <w:rsid w:val="006659F8"/>
    <w:rsid w:val="00670F8A"/>
    <w:rsid w:val="0067291B"/>
    <w:rsid w:val="00674692"/>
    <w:rsid w:val="006750D8"/>
    <w:rsid w:val="0067709A"/>
    <w:rsid w:val="00683BB4"/>
    <w:rsid w:val="0068548A"/>
    <w:rsid w:val="00686CB6"/>
    <w:rsid w:val="006914CB"/>
    <w:rsid w:val="00693458"/>
    <w:rsid w:val="0069467F"/>
    <w:rsid w:val="006949C4"/>
    <w:rsid w:val="006949E7"/>
    <w:rsid w:val="00695427"/>
    <w:rsid w:val="00697595"/>
    <w:rsid w:val="00697ABE"/>
    <w:rsid w:val="006A11F0"/>
    <w:rsid w:val="006A1409"/>
    <w:rsid w:val="006A6854"/>
    <w:rsid w:val="006A6DB2"/>
    <w:rsid w:val="006A7B63"/>
    <w:rsid w:val="006B018E"/>
    <w:rsid w:val="006B1971"/>
    <w:rsid w:val="006B1E6C"/>
    <w:rsid w:val="006B3BEA"/>
    <w:rsid w:val="006B47F1"/>
    <w:rsid w:val="006B78E0"/>
    <w:rsid w:val="006C5141"/>
    <w:rsid w:val="006D05AF"/>
    <w:rsid w:val="006D0C80"/>
    <w:rsid w:val="006D0D5B"/>
    <w:rsid w:val="006D3F4F"/>
    <w:rsid w:val="006D6D57"/>
    <w:rsid w:val="006D76F1"/>
    <w:rsid w:val="006E1F21"/>
    <w:rsid w:val="006E2375"/>
    <w:rsid w:val="006E2BC8"/>
    <w:rsid w:val="006E2ECC"/>
    <w:rsid w:val="006E7193"/>
    <w:rsid w:val="006F01D5"/>
    <w:rsid w:val="006F0E79"/>
    <w:rsid w:val="006F2622"/>
    <w:rsid w:val="006F2C5C"/>
    <w:rsid w:val="006F3FAF"/>
    <w:rsid w:val="006F6E05"/>
    <w:rsid w:val="00700067"/>
    <w:rsid w:val="007010DA"/>
    <w:rsid w:val="00702F1F"/>
    <w:rsid w:val="007050B2"/>
    <w:rsid w:val="00705252"/>
    <w:rsid w:val="007069BF"/>
    <w:rsid w:val="007072D6"/>
    <w:rsid w:val="0071186C"/>
    <w:rsid w:val="0071320D"/>
    <w:rsid w:val="00713993"/>
    <w:rsid w:val="00715C1D"/>
    <w:rsid w:val="00720ECE"/>
    <w:rsid w:val="00721D92"/>
    <w:rsid w:val="00723329"/>
    <w:rsid w:val="00724B6E"/>
    <w:rsid w:val="00724FCE"/>
    <w:rsid w:val="00725DEC"/>
    <w:rsid w:val="00730924"/>
    <w:rsid w:val="00732F2D"/>
    <w:rsid w:val="00733394"/>
    <w:rsid w:val="00737321"/>
    <w:rsid w:val="007403F6"/>
    <w:rsid w:val="00740F2B"/>
    <w:rsid w:val="00741C3A"/>
    <w:rsid w:val="00742BBD"/>
    <w:rsid w:val="00743061"/>
    <w:rsid w:val="007458BB"/>
    <w:rsid w:val="00745CB3"/>
    <w:rsid w:val="007460A3"/>
    <w:rsid w:val="007468F9"/>
    <w:rsid w:val="0075421D"/>
    <w:rsid w:val="007556D9"/>
    <w:rsid w:val="00756EE2"/>
    <w:rsid w:val="00760855"/>
    <w:rsid w:val="0076258D"/>
    <w:rsid w:val="00762932"/>
    <w:rsid w:val="00762DB3"/>
    <w:rsid w:val="0077044F"/>
    <w:rsid w:val="007707C1"/>
    <w:rsid w:val="00771075"/>
    <w:rsid w:val="00771697"/>
    <w:rsid w:val="007735BB"/>
    <w:rsid w:val="00773640"/>
    <w:rsid w:val="00775355"/>
    <w:rsid w:val="00777440"/>
    <w:rsid w:val="007835D4"/>
    <w:rsid w:val="007859D1"/>
    <w:rsid w:val="00786983"/>
    <w:rsid w:val="00786DAE"/>
    <w:rsid w:val="00792EDB"/>
    <w:rsid w:val="007955D7"/>
    <w:rsid w:val="00797BDF"/>
    <w:rsid w:val="007A29AA"/>
    <w:rsid w:val="007A6A31"/>
    <w:rsid w:val="007B30B6"/>
    <w:rsid w:val="007B5453"/>
    <w:rsid w:val="007B7F31"/>
    <w:rsid w:val="007C1484"/>
    <w:rsid w:val="007C2139"/>
    <w:rsid w:val="007C3B30"/>
    <w:rsid w:val="007C53B8"/>
    <w:rsid w:val="007C7B67"/>
    <w:rsid w:val="007D0CB8"/>
    <w:rsid w:val="007D29EA"/>
    <w:rsid w:val="007D423C"/>
    <w:rsid w:val="007D4769"/>
    <w:rsid w:val="007D5548"/>
    <w:rsid w:val="007D7182"/>
    <w:rsid w:val="007D764E"/>
    <w:rsid w:val="007E1F73"/>
    <w:rsid w:val="007E3B8C"/>
    <w:rsid w:val="007E58D9"/>
    <w:rsid w:val="007F1CCF"/>
    <w:rsid w:val="007F385B"/>
    <w:rsid w:val="007F3E45"/>
    <w:rsid w:val="007F4DEF"/>
    <w:rsid w:val="00801A07"/>
    <w:rsid w:val="00803A54"/>
    <w:rsid w:val="008069A9"/>
    <w:rsid w:val="0080752C"/>
    <w:rsid w:val="0081071C"/>
    <w:rsid w:val="008107A5"/>
    <w:rsid w:val="00813A08"/>
    <w:rsid w:val="008160C8"/>
    <w:rsid w:val="00816E37"/>
    <w:rsid w:val="00820114"/>
    <w:rsid w:val="00821EDA"/>
    <w:rsid w:val="008222C7"/>
    <w:rsid w:val="00822827"/>
    <w:rsid w:val="00824D14"/>
    <w:rsid w:val="00825C65"/>
    <w:rsid w:val="00825E92"/>
    <w:rsid w:val="00826F6E"/>
    <w:rsid w:val="0082733E"/>
    <w:rsid w:val="0082737C"/>
    <w:rsid w:val="00831BE3"/>
    <w:rsid w:val="00834FCD"/>
    <w:rsid w:val="008358BE"/>
    <w:rsid w:val="00836770"/>
    <w:rsid w:val="00837347"/>
    <w:rsid w:val="008376B0"/>
    <w:rsid w:val="0084229E"/>
    <w:rsid w:val="00845371"/>
    <w:rsid w:val="008454A5"/>
    <w:rsid w:val="00845D66"/>
    <w:rsid w:val="008508DC"/>
    <w:rsid w:val="00852044"/>
    <w:rsid w:val="00853143"/>
    <w:rsid w:val="008544F3"/>
    <w:rsid w:val="008547FE"/>
    <w:rsid w:val="00856910"/>
    <w:rsid w:val="008569E7"/>
    <w:rsid w:val="00857F73"/>
    <w:rsid w:val="008612D1"/>
    <w:rsid w:val="00865D2C"/>
    <w:rsid w:val="008678A2"/>
    <w:rsid w:val="00867F27"/>
    <w:rsid w:val="008718C1"/>
    <w:rsid w:val="008764A6"/>
    <w:rsid w:val="00876617"/>
    <w:rsid w:val="008772F1"/>
    <w:rsid w:val="00877C06"/>
    <w:rsid w:val="00877C87"/>
    <w:rsid w:val="0088009E"/>
    <w:rsid w:val="008815B6"/>
    <w:rsid w:val="00881A7E"/>
    <w:rsid w:val="008828DF"/>
    <w:rsid w:val="0088454B"/>
    <w:rsid w:val="008854A2"/>
    <w:rsid w:val="00885723"/>
    <w:rsid w:val="00885E90"/>
    <w:rsid w:val="00886F6E"/>
    <w:rsid w:val="0089112A"/>
    <w:rsid w:val="00893923"/>
    <w:rsid w:val="00895C0C"/>
    <w:rsid w:val="00896087"/>
    <w:rsid w:val="008976F0"/>
    <w:rsid w:val="00897E86"/>
    <w:rsid w:val="008A0C71"/>
    <w:rsid w:val="008A36D5"/>
    <w:rsid w:val="008A4757"/>
    <w:rsid w:val="008A4C76"/>
    <w:rsid w:val="008A5795"/>
    <w:rsid w:val="008A5B87"/>
    <w:rsid w:val="008A67EE"/>
    <w:rsid w:val="008A7472"/>
    <w:rsid w:val="008B0313"/>
    <w:rsid w:val="008B43CA"/>
    <w:rsid w:val="008B585A"/>
    <w:rsid w:val="008C1308"/>
    <w:rsid w:val="008C1716"/>
    <w:rsid w:val="008C3C1A"/>
    <w:rsid w:val="008C47A3"/>
    <w:rsid w:val="008C5453"/>
    <w:rsid w:val="008C56A9"/>
    <w:rsid w:val="008D3FE6"/>
    <w:rsid w:val="008D5629"/>
    <w:rsid w:val="008D6D04"/>
    <w:rsid w:val="008D7F7C"/>
    <w:rsid w:val="008E1093"/>
    <w:rsid w:val="008E398C"/>
    <w:rsid w:val="008E61CD"/>
    <w:rsid w:val="008E6D39"/>
    <w:rsid w:val="008F1EFC"/>
    <w:rsid w:val="008F5A3E"/>
    <w:rsid w:val="008F5E81"/>
    <w:rsid w:val="008F7985"/>
    <w:rsid w:val="0090111B"/>
    <w:rsid w:val="009015B8"/>
    <w:rsid w:val="00902DB1"/>
    <w:rsid w:val="00903172"/>
    <w:rsid w:val="00904EB0"/>
    <w:rsid w:val="009074FC"/>
    <w:rsid w:val="00910A57"/>
    <w:rsid w:val="00910D4B"/>
    <w:rsid w:val="00911E58"/>
    <w:rsid w:val="0091205C"/>
    <w:rsid w:val="00912ECD"/>
    <w:rsid w:val="00913BFF"/>
    <w:rsid w:val="00914504"/>
    <w:rsid w:val="00915231"/>
    <w:rsid w:val="009154F5"/>
    <w:rsid w:val="00917FB4"/>
    <w:rsid w:val="00921569"/>
    <w:rsid w:val="0092198A"/>
    <w:rsid w:val="00921A44"/>
    <w:rsid w:val="00924071"/>
    <w:rsid w:val="0092448A"/>
    <w:rsid w:val="00926D15"/>
    <w:rsid w:val="0092722B"/>
    <w:rsid w:val="00931606"/>
    <w:rsid w:val="009316ED"/>
    <w:rsid w:val="00932835"/>
    <w:rsid w:val="0093316F"/>
    <w:rsid w:val="00934BBC"/>
    <w:rsid w:val="0093536D"/>
    <w:rsid w:val="00936B28"/>
    <w:rsid w:val="00940A34"/>
    <w:rsid w:val="00941F81"/>
    <w:rsid w:val="00943055"/>
    <w:rsid w:val="009444AE"/>
    <w:rsid w:val="00944553"/>
    <w:rsid w:val="00945481"/>
    <w:rsid w:val="00947708"/>
    <w:rsid w:val="009503F5"/>
    <w:rsid w:val="00950B82"/>
    <w:rsid w:val="00951645"/>
    <w:rsid w:val="00952BD4"/>
    <w:rsid w:val="00953B17"/>
    <w:rsid w:val="00953BC5"/>
    <w:rsid w:val="00955FD0"/>
    <w:rsid w:val="0096042B"/>
    <w:rsid w:val="00961F8F"/>
    <w:rsid w:val="009658B6"/>
    <w:rsid w:val="00966133"/>
    <w:rsid w:val="009666A3"/>
    <w:rsid w:val="00967790"/>
    <w:rsid w:val="00974A5A"/>
    <w:rsid w:val="00974CB5"/>
    <w:rsid w:val="00977E68"/>
    <w:rsid w:val="009819C8"/>
    <w:rsid w:val="00981C5A"/>
    <w:rsid w:val="00984B7D"/>
    <w:rsid w:val="00985460"/>
    <w:rsid w:val="009868E8"/>
    <w:rsid w:val="009904D8"/>
    <w:rsid w:val="00992B94"/>
    <w:rsid w:val="00995001"/>
    <w:rsid w:val="00995588"/>
    <w:rsid w:val="0099698D"/>
    <w:rsid w:val="009A179D"/>
    <w:rsid w:val="009A2E87"/>
    <w:rsid w:val="009A6118"/>
    <w:rsid w:val="009B23E2"/>
    <w:rsid w:val="009B27A6"/>
    <w:rsid w:val="009B5521"/>
    <w:rsid w:val="009B6C16"/>
    <w:rsid w:val="009B6FA9"/>
    <w:rsid w:val="009C29B6"/>
    <w:rsid w:val="009C427B"/>
    <w:rsid w:val="009C4ED3"/>
    <w:rsid w:val="009C5DC2"/>
    <w:rsid w:val="009C7ADE"/>
    <w:rsid w:val="009D008B"/>
    <w:rsid w:val="009D773C"/>
    <w:rsid w:val="009E5313"/>
    <w:rsid w:val="009E7EE9"/>
    <w:rsid w:val="009F0933"/>
    <w:rsid w:val="009F09FD"/>
    <w:rsid w:val="009F4069"/>
    <w:rsid w:val="009F6352"/>
    <w:rsid w:val="009F658C"/>
    <w:rsid w:val="009F795D"/>
    <w:rsid w:val="00A006A8"/>
    <w:rsid w:val="00A00946"/>
    <w:rsid w:val="00A02B23"/>
    <w:rsid w:val="00A03B34"/>
    <w:rsid w:val="00A04D3C"/>
    <w:rsid w:val="00A05044"/>
    <w:rsid w:val="00A05808"/>
    <w:rsid w:val="00A05994"/>
    <w:rsid w:val="00A07AB9"/>
    <w:rsid w:val="00A07E24"/>
    <w:rsid w:val="00A12E3A"/>
    <w:rsid w:val="00A145B3"/>
    <w:rsid w:val="00A14D85"/>
    <w:rsid w:val="00A16281"/>
    <w:rsid w:val="00A16EDC"/>
    <w:rsid w:val="00A17FCF"/>
    <w:rsid w:val="00A20591"/>
    <w:rsid w:val="00A20E71"/>
    <w:rsid w:val="00A20F4B"/>
    <w:rsid w:val="00A238A4"/>
    <w:rsid w:val="00A23E34"/>
    <w:rsid w:val="00A23F28"/>
    <w:rsid w:val="00A25344"/>
    <w:rsid w:val="00A2599A"/>
    <w:rsid w:val="00A310A6"/>
    <w:rsid w:val="00A31662"/>
    <w:rsid w:val="00A3396C"/>
    <w:rsid w:val="00A351D0"/>
    <w:rsid w:val="00A356C5"/>
    <w:rsid w:val="00A363B1"/>
    <w:rsid w:val="00A40CA4"/>
    <w:rsid w:val="00A41D35"/>
    <w:rsid w:val="00A421F1"/>
    <w:rsid w:val="00A4229A"/>
    <w:rsid w:val="00A4283B"/>
    <w:rsid w:val="00A42940"/>
    <w:rsid w:val="00A46098"/>
    <w:rsid w:val="00A46F49"/>
    <w:rsid w:val="00A47BAD"/>
    <w:rsid w:val="00A51214"/>
    <w:rsid w:val="00A52505"/>
    <w:rsid w:val="00A52CAD"/>
    <w:rsid w:val="00A5439D"/>
    <w:rsid w:val="00A5560B"/>
    <w:rsid w:val="00A568AA"/>
    <w:rsid w:val="00A60D06"/>
    <w:rsid w:val="00A610FF"/>
    <w:rsid w:val="00A629B8"/>
    <w:rsid w:val="00A64019"/>
    <w:rsid w:val="00A66692"/>
    <w:rsid w:val="00A70013"/>
    <w:rsid w:val="00A70210"/>
    <w:rsid w:val="00A70961"/>
    <w:rsid w:val="00A710AE"/>
    <w:rsid w:val="00A71DAC"/>
    <w:rsid w:val="00A7465B"/>
    <w:rsid w:val="00A829AF"/>
    <w:rsid w:val="00A83A20"/>
    <w:rsid w:val="00A83E1C"/>
    <w:rsid w:val="00A85B2A"/>
    <w:rsid w:val="00A86B1C"/>
    <w:rsid w:val="00A87B73"/>
    <w:rsid w:val="00AA36CF"/>
    <w:rsid w:val="00AA3B3B"/>
    <w:rsid w:val="00AA4652"/>
    <w:rsid w:val="00AA592E"/>
    <w:rsid w:val="00AB2238"/>
    <w:rsid w:val="00AB25A1"/>
    <w:rsid w:val="00AB3659"/>
    <w:rsid w:val="00AB76FC"/>
    <w:rsid w:val="00AC0C45"/>
    <w:rsid w:val="00AC2B60"/>
    <w:rsid w:val="00AC3A2F"/>
    <w:rsid w:val="00AC4BBD"/>
    <w:rsid w:val="00AC53B7"/>
    <w:rsid w:val="00AC55C9"/>
    <w:rsid w:val="00AC7DC5"/>
    <w:rsid w:val="00AD040A"/>
    <w:rsid w:val="00AD09B4"/>
    <w:rsid w:val="00AD20B2"/>
    <w:rsid w:val="00AD2450"/>
    <w:rsid w:val="00AD3A5E"/>
    <w:rsid w:val="00AD409B"/>
    <w:rsid w:val="00AD53E5"/>
    <w:rsid w:val="00AD612E"/>
    <w:rsid w:val="00AE2C17"/>
    <w:rsid w:val="00AE2C92"/>
    <w:rsid w:val="00AE2EA5"/>
    <w:rsid w:val="00AE3966"/>
    <w:rsid w:val="00AE3A79"/>
    <w:rsid w:val="00AE467F"/>
    <w:rsid w:val="00AE4BE2"/>
    <w:rsid w:val="00AE619B"/>
    <w:rsid w:val="00AE7CE1"/>
    <w:rsid w:val="00AF0002"/>
    <w:rsid w:val="00AF03DF"/>
    <w:rsid w:val="00AF0620"/>
    <w:rsid w:val="00AF0793"/>
    <w:rsid w:val="00AF1EFB"/>
    <w:rsid w:val="00AF3082"/>
    <w:rsid w:val="00AF5374"/>
    <w:rsid w:val="00AF5EB3"/>
    <w:rsid w:val="00AF6901"/>
    <w:rsid w:val="00AF7D91"/>
    <w:rsid w:val="00B01ADF"/>
    <w:rsid w:val="00B01CB1"/>
    <w:rsid w:val="00B01F95"/>
    <w:rsid w:val="00B02076"/>
    <w:rsid w:val="00B02532"/>
    <w:rsid w:val="00B06889"/>
    <w:rsid w:val="00B0697B"/>
    <w:rsid w:val="00B076C1"/>
    <w:rsid w:val="00B07DEF"/>
    <w:rsid w:val="00B138EB"/>
    <w:rsid w:val="00B14721"/>
    <w:rsid w:val="00B15647"/>
    <w:rsid w:val="00B16082"/>
    <w:rsid w:val="00B16AD2"/>
    <w:rsid w:val="00B17DD7"/>
    <w:rsid w:val="00B221D7"/>
    <w:rsid w:val="00B22E5A"/>
    <w:rsid w:val="00B2517A"/>
    <w:rsid w:val="00B25DEE"/>
    <w:rsid w:val="00B2711D"/>
    <w:rsid w:val="00B300D9"/>
    <w:rsid w:val="00B3053A"/>
    <w:rsid w:val="00B333AD"/>
    <w:rsid w:val="00B35261"/>
    <w:rsid w:val="00B36207"/>
    <w:rsid w:val="00B405AF"/>
    <w:rsid w:val="00B40679"/>
    <w:rsid w:val="00B428FB"/>
    <w:rsid w:val="00B45252"/>
    <w:rsid w:val="00B50677"/>
    <w:rsid w:val="00B51AE6"/>
    <w:rsid w:val="00B5510D"/>
    <w:rsid w:val="00B57049"/>
    <w:rsid w:val="00B57C3B"/>
    <w:rsid w:val="00B60776"/>
    <w:rsid w:val="00B60895"/>
    <w:rsid w:val="00B616C7"/>
    <w:rsid w:val="00B63F87"/>
    <w:rsid w:val="00B65247"/>
    <w:rsid w:val="00B65355"/>
    <w:rsid w:val="00B710C9"/>
    <w:rsid w:val="00B718D5"/>
    <w:rsid w:val="00B71C04"/>
    <w:rsid w:val="00B73520"/>
    <w:rsid w:val="00B7433E"/>
    <w:rsid w:val="00B755A8"/>
    <w:rsid w:val="00B77A5D"/>
    <w:rsid w:val="00B8005C"/>
    <w:rsid w:val="00B80D67"/>
    <w:rsid w:val="00B8171D"/>
    <w:rsid w:val="00B83FD2"/>
    <w:rsid w:val="00B86C17"/>
    <w:rsid w:val="00B91378"/>
    <w:rsid w:val="00B928AB"/>
    <w:rsid w:val="00B92B70"/>
    <w:rsid w:val="00B97A74"/>
    <w:rsid w:val="00BA04E4"/>
    <w:rsid w:val="00BA2116"/>
    <w:rsid w:val="00BA426F"/>
    <w:rsid w:val="00BA5162"/>
    <w:rsid w:val="00BA59AA"/>
    <w:rsid w:val="00BA6846"/>
    <w:rsid w:val="00BA7982"/>
    <w:rsid w:val="00BA7ADC"/>
    <w:rsid w:val="00BA7DF1"/>
    <w:rsid w:val="00BB0304"/>
    <w:rsid w:val="00BB0823"/>
    <w:rsid w:val="00BB2E57"/>
    <w:rsid w:val="00BB49F6"/>
    <w:rsid w:val="00BB5147"/>
    <w:rsid w:val="00BB5FA9"/>
    <w:rsid w:val="00BB625B"/>
    <w:rsid w:val="00BC5EDF"/>
    <w:rsid w:val="00BD0D32"/>
    <w:rsid w:val="00BD27DD"/>
    <w:rsid w:val="00BD7ACE"/>
    <w:rsid w:val="00BE0921"/>
    <w:rsid w:val="00BE0C9E"/>
    <w:rsid w:val="00BE0CC6"/>
    <w:rsid w:val="00BE0E40"/>
    <w:rsid w:val="00BE135C"/>
    <w:rsid w:val="00BE241F"/>
    <w:rsid w:val="00BE2553"/>
    <w:rsid w:val="00BE63D6"/>
    <w:rsid w:val="00BE6AD9"/>
    <w:rsid w:val="00BE77B7"/>
    <w:rsid w:val="00BF0B97"/>
    <w:rsid w:val="00BF1369"/>
    <w:rsid w:val="00BF19CE"/>
    <w:rsid w:val="00BF3F03"/>
    <w:rsid w:val="00BF4922"/>
    <w:rsid w:val="00BF4DAF"/>
    <w:rsid w:val="00BF5812"/>
    <w:rsid w:val="00C01043"/>
    <w:rsid w:val="00C02B67"/>
    <w:rsid w:val="00C06019"/>
    <w:rsid w:val="00C1143C"/>
    <w:rsid w:val="00C123CF"/>
    <w:rsid w:val="00C13EEF"/>
    <w:rsid w:val="00C178DB"/>
    <w:rsid w:val="00C21135"/>
    <w:rsid w:val="00C231B5"/>
    <w:rsid w:val="00C254A6"/>
    <w:rsid w:val="00C2577A"/>
    <w:rsid w:val="00C25A34"/>
    <w:rsid w:val="00C2651C"/>
    <w:rsid w:val="00C266BC"/>
    <w:rsid w:val="00C27403"/>
    <w:rsid w:val="00C30A3C"/>
    <w:rsid w:val="00C310F8"/>
    <w:rsid w:val="00C314EE"/>
    <w:rsid w:val="00C31A9D"/>
    <w:rsid w:val="00C321D0"/>
    <w:rsid w:val="00C3314B"/>
    <w:rsid w:val="00C3401F"/>
    <w:rsid w:val="00C34E88"/>
    <w:rsid w:val="00C35921"/>
    <w:rsid w:val="00C35A85"/>
    <w:rsid w:val="00C367CC"/>
    <w:rsid w:val="00C36881"/>
    <w:rsid w:val="00C4159D"/>
    <w:rsid w:val="00C41FDD"/>
    <w:rsid w:val="00C427E8"/>
    <w:rsid w:val="00C42D2F"/>
    <w:rsid w:val="00C4301D"/>
    <w:rsid w:val="00C43AA9"/>
    <w:rsid w:val="00C4581E"/>
    <w:rsid w:val="00C45FA8"/>
    <w:rsid w:val="00C463DB"/>
    <w:rsid w:val="00C4680A"/>
    <w:rsid w:val="00C46DC5"/>
    <w:rsid w:val="00C50ABC"/>
    <w:rsid w:val="00C530AE"/>
    <w:rsid w:val="00C54F7B"/>
    <w:rsid w:val="00C55E24"/>
    <w:rsid w:val="00C56337"/>
    <w:rsid w:val="00C57120"/>
    <w:rsid w:val="00C616AE"/>
    <w:rsid w:val="00C61E28"/>
    <w:rsid w:val="00C641BA"/>
    <w:rsid w:val="00C6530B"/>
    <w:rsid w:val="00C700BE"/>
    <w:rsid w:val="00C70BC7"/>
    <w:rsid w:val="00C70C00"/>
    <w:rsid w:val="00C76354"/>
    <w:rsid w:val="00C769DF"/>
    <w:rsid w:val="00C76B23"/>
    <w:rsid w:val="00C77942"/>
    <w:rsid w:val="00C77BAB"/>
    <w:rsid w:val="00C80D19"/>
    <w:rsid w:val="00C821D9"/>
    <w:rsid w:val="00C82CDD"/>
    <w:rsid w:val="00C82EDC"/>
    <w:rsid w:val="00C83351"/>
    <w:rsid w:val="00C8588F"/>
    <w:rsid w:val="00C86426"/>
    <w:rsid w:val="00C865A0"/>
    <w:rsid w:val="00C8718D"/>
    <w:rsid w:val="00C91301"/>
    <w:rsid w:val="00C9770C"/>
    <w:rsid w:val="00CA1C0A"/>
    <w:rsid w:val="00CA1CD2"/>
    <w:rsid w:val="00CA24FD"/>
    <w:rsid w:val="00CA35C4"/>
    <w:rsid w:val="00CA3865"/>
    <w:rsid w:val="00CA39D6"/>
    <w:rsid w:val="00CA432E"/>
    <w:rsid w:val="00CB0686"/>
    <w:rsid w:val="00CB0E33"/>
    <w:rsid w:val="00CB1D4B"/>
    <w:rsid w:val="00CB3E11"/>
    <w:rsid w:val="00CB6B07"/>
    <w:rsid w:val="00CB74F9"/>
    <w:rsid w:val="00CC0637"/>
    <w:rsid w:val="00CC2016"/>
    <w:rsid w:val="00CC6408"/>
    <w:rsid w:val="00CC719F"/>
    <w:rsid w:val="00CD6994"/>
    <w:rsid w:val="00CE0A1D"/>
    <w:rsid w:val="00CE0C4C"/>
    <w:rsid w:val="00CE0FF6"/>
    <w:rsid w:val="00CE3540"/>
    <w:rsid w:val="00CE3EAA"/>
    <w:rsid w:val="00CE76DB"/>
    <w:rsid w:val="00CE76F3"/>
    <w:rsid w:val="00CE7FCA"/>
    <w:rsid w:val="00CF2AE0"/>
    <w:rsid w:val="00CF3015"/>
    <w:rsid w:val="00CF45B0"/>
    <w:rsid w:val="00CF64FC"/>
    <w:rsid w:val="00D005BC"/>
    <w:rsid w:val="00D05662"/>
    <w:rsid w:val="00D06262"/>
    <w:rsid w:val="00D06269"/>
    <w:rsid w:val="00D071A6"/>
    <w:rsid w:val="00D07E78"/>
    <w:rsid w:val="00D1142A"/>
    <w:rsid w:val="00D124CA"/>
    <w:rsid w:val="00D13DFF"/>
    <w:rsid w:val="00D15335"/>
    <w:rsid w:val="00D164F1"/>
    <w:rsid w:val="00D175B7"/>
    <w:rsid w:val="00D17F32"/>
    <w:rsid w:val="00D2042E"/>
    <w:rsid w:val="00D23751"/>
    <w:rsid w:val="00D24C7B"/>
    <w:rsid w:val="00D2534E"/>
    <w:rsid w:val="00D2586A"/>
    <w:rsid w:val="00D25A33"/>
    <w:rsid w:val="00D2622D"/>
    <w:rsid w:val="00D271D9"/>
    <w:rsid w:val="00D271E6"/>
    <w:rsid w:val="00D30498"/>
    <w:rsid w:val="00D304CC"/>
    <w:rsid w:val="00D315B7"/>
    <w:rsid w:val="00D319DE"/>
    <w:rsid w:val="00D3365F"/>
    <w:rsid w:val="00D339EC"/>
    <w:rsid w:val="00D34343"/>
    <w:rsid w:val="00D41DF7"/>
    <w:rsid w:val="00D444DB"/>
    <w:rsid w:val="00D45C89"/>
    <w:rsid w:val="00D51682"/>
    <w:rsid w:val="00D53B5F"/>
    <w:rsid w:val="00D53C9A"/>
    <w:rsid w:val="00D556A2"/>
    <w:rsid w:val="00D55F5F"/>
    <w:rsid w:val="00D57C19"/>
    <w:rsid w:val="00D608A8"/>
    <w:rsid w:val="00D60AEF"/>
    <w:rsid w:val="00D60BF4"/>
    <w:rsid w:val="00D62BC5"/>
    <w:rsid w:val="00D62C63"/>
    <w:rsid w:val="00D63279"/>
    <w:rsid w:val="00D642F3"/>
    <w:rsid w:val="00D6515C"/>
    <w:rsid w:val="00D6592F"/>
    <w:rsid w:val="00D676BB"/>
    <w:rsid w:val="00D71B45"/>
    <w:rsid w:val="00D71E86"/>
    <w:rsid w:val="00D7221E"/>
    <w:rsid w:val="00D734F5"/>
    <w:rsid w:val="00D74028"/>
    <w:rsid w:val="00D74239"/>
    <w:rsid w:val="00D75B9D"/>
    <w:rsid w:val="00D807F1"/>
    <w:rsid w:val="00D82773"/>
    <w:rsid w:val="00D84886"/>
    <w:rsid w:val="00D856B8"/>
    <w:rsid w:val="00D87C6B"/>
    <w:rsid w:val="00D9366B"/>
    <w:rsid w:val="00D94101"/>
    <w:rsid w:val="00D95019"/>
    <w:rsid w:val="00DA07F9"/>
    <w:rsid w:val="00DA0DFD"/>
    <w:rsid w:val="00DA3C29"/>
    <w:rsid w:val="00DA5EB0"/>
    <w:rsid w:val="00DB2693"/>
    <w:rsid w:val="00DB2A6B"/>
    <w:rsid w:val="00DB376E"/>
    <w:rsid w:val="00DB5279"/>
    <w:rsid w:val="00DB6A98"/>
    <w:rsid w:val="00DC034F"/>
    <w:rsid w:val="00DC058E"/>
    <w:rsid w:val="00DC05F0"/>
    <w:rsid w:val="00DC06CB"/>
    <w:rsid w:val="00DC23C9"/>
    <w:rsid w:val="00DC2559"/>
    <w:rsid w:val="00DC435B"/>
    <w:rsid w:val="00DC5F99"/>
    <w:rsid w:val="00DC62A3"/>
    <w:rsid w:val="00DD14FE"/>
    <w:rsid w:val="00DD22B5"/>
    <w:rsid w:val="00DD2CBE"/>
    <w:rsid w:val="00DD4400"/>
    <w:rsid w:val="00DD549A"/>
    <w:rsid w:val="00DD7220"/>
    <w:rsid w:val="00DD7899"/>
    <w:rsid w:val="00DE030C"/>
    <w:rsid w:val="00DE58BE"/>
    <w:rsid w:val="00DE6FF1"/>
    <w:rsid w:val="00DF05A0"/>
    <w:rsid w:val="00DF1448"/>
    <w:rsid w:val="00DF18A2"/>
    <w:rsid w:val="00DF1A5B"/>
    <w:rsid w:val="00DF380C"/>
    <w:rsid w:val="00DF3F89"/>
    <w:rsid w:val="00DF60CA"/>
    <w:rsid w:val="00E1011C"/>
    <w:rsid w:val="00E11A0B"/>
    <w:rsid w:val="00E11A4F"/>
    <w:rsid w:val="00E11DE8"/>
    <w:rsid w:val="00E16A45"/>
    <w:rsid w:val="00E16CFD"/>
    <w:rsid w:val="00E20104"/>
    <w:rsid w:val="00E25B59"/>
    <w:rsid w:val="00E31139"/>
    <w:rsid w:val="00E34079"/>
    <w:rsid w:val="00E34CAC"/>
    <w:rsid w:val="00E3505A"/>
    <w:rsid w:val="00E351CB"/>
    <w:rsid w:val="00E36202"/>
    <w:rsid w:val="00E36D8F"/>
    <w:rsid w:val="00E410F9"/>
    <w:rsid w:val="00E42EC9"/>
    <w:rsid w:val="00E43F78"/>
    <w:rsid w:val="00E4402A"/>
    <w:rsid w:val="00E44798"/>
    <w:rsid w:val="00E46590"/>
    <w:rsid w:val="00E53EF2"/>
    <w:rsid w:val="00E578D4"/>
    <w:rsid w:val="00E57B52"/>
    <w:rsid w:val="00E60253"/>
    <w:rsid w:val="00E61014"/>
    <w:rsid w:val="00E61FBF"/>
    <w:rsid w:val="00E652ED"/>
    <w:rsid w:val="00E65948"/>
    <w:rsid w:val="00E66B22"/>
    <w:rsid w:val="00E707DA"/>
    <w:rsid w:val="00E71C36"/>
    <w:rsid w:val="00E72DDF"/>
    <w:rsid w:val="00E74238"/>
    <w:rsid w:val="00E75F48"/>
    <w:rsid w:val="00E81037"/>
    <w:rsid w:val="00E81DF7"/>
    <w:rsid w:val="00E8242C"/>
    <w:rsid w:val="00E843D1"/>
    <w:rsid w:val="00E85C87"/>
    <w:rsid w:val="00E85C8F"/>
    <w:rsid w:val="00E913E6"/>
    <w:rsid w:val="00E92C13"/>
    <w:rsid w:val="00E94572"/>
    <w:rsid w:val="00E9473A"/>
    <w:rsid w:val="00E9523A"/>
    <w:rsid w:val="00E96C91"/>
    <w:rsid w:val="00EA09BE"/>
    <w:rsid w:val="00EA1090"/>
    <w:rsid w:val="00EA7403"/>
    <w:rsid w:val="00EB1107"/>
    <w:rsid w:val="00EB137C"/>
    <w:rsid w:val="00EB1FE4"/>
    <w:rsid w:val="00EB3364"/>
    <w:rsid w:val="00EB7A27"/>
    <w:rsid w:val="00EC0D69"/>
    <w:rsid w:val="00EC1ADA"/>
    <w:rsid w:val="00EC27ED"/>
    <w:rsid w:val="00EC2C5C"/>
    <w:rsid w:val="00EC5734"/>
    <w:rsid w:val="00EC69B5"/>
    <w:rsid w:val="00EC72F2"/>
    <w:rsid w:val="00ED1229"/>
    <w:rsid w:val="00ED1F60"/>
    <w:rsid w:val="00ED3B3B"/>
    <w:rsid w:val="00ED437B"/>
    <w:rsid w:val="00ED5401"/>
    <w:rsid w:val="00ED5511"/>
    <w:rsid w:val="00ED6BEF"/>
    <w:rsid w:val="00EE01D8"/>
    <w:rsid w:val="00EE1476"/>
    <w:rsid w:val="00EE1511"/>
    <w:rsid w:val="00EE1F98"/>
    <w:rsid w:val="00EE4A87"/>
    <w:rsid w:val="00EE604E"/>
    <w:rsid w:val="00EE60B8"/>
    <w:rsid w:val="00EE7277"/>
    <w:rsid w:val="00EE7F6B"/>
    <w:rsid w:val="00EF0063"/>
    <w:rsid w:val="00EF1592"/>
    <w:rsid w:val="00EF21F8"/>
    <w:rsid w:val="00EF2F22"/>
    <w:rsid w:val="00EF39AB"/>
    <w:rsid w:val="00EF5954"/>
    <w:rsid w:val="00F034BB"/>
    <w:rsid w:val="00F05C7E"/>
    <w:rsid w:val="00F13505"/>
    <w:rsid w:val="00F16243"/>
    <w:rsid w:val="00F20D03"/>
    <w:rsid w:val="00F26DE8"/>
    <w:rsid w:val="00F31E92"/>
    <w:rsid w:val="00F31EB5"/>
    <w:rsid w:val="00F32993"/>
    <w:rsid w:val="00F32D3B"/>
    <w:rsid w:val="00F33809"/>
    <w:rsid w:val="00F42260"/>
    <w:rsid w:val="00F44421"/>
    <w:rsid w:val="00F45EF3"/>
    <w:rsid w:val="00F4733E"/>
    <w:rsid w:val="00F509C6"/>
    <w:rsid w:val="00F51369"/>
    <w:rsid w:val="00F5573C"/>
    <w:rsid w:val="00F56433"/>
    <w:rsid w:val="00F565A4"/>
    <w:rsid w:val="00F565ED"/>
    <w:rsid w:val="00F6186C"/>
    <w:rsid w:val="00F642D3"/>
    <w:rsid w:val="00F71402"/>
    <w:rsid w:val="00F72C0B"/>
    <w:rsid w:val="00F73DD3"/>
    <w:rsid w:val="00F748EA"/>
    <w:rsid w:val="00F75EA5"/>
    <w:rsid w:val="00F774C5"/>
    <w:rsid w:val="00F77DF3"/>
    <w:rsid w:val="00F77F5A"/>
    <w:rsid w:val="00F811DD"/>
    <w:rsid w:val="00F832B0"/>
    <w:rsid w:val="00F8513F"/>
    <w:rsid w:val="00F85679"/>
    <w:rsid w:val="00F85858"/>
    <w:rsid w:val="00F86134"/>
    <w:rsid w:val="00F86DA7"/>
    <w:rsid w:val="00F90C90"/>
    <w:rsid w:val="00F911EB"/>
    <w:rsid w:val="00F92F2C"/>
    <w:rsid w:val="00F96FDA"/>
    <w:rsid w:val="00FA107D"/>
    <w:rsid w:val="00FA1D8B"/>
    <w:rsid w:val="00FA28FB"/>
    <w:rsid w:val="00FA4F03"/>
    <w:rsid w:val="00FA709D"/>
    <w:rsid w:val="00FA71AD"/>
    <w:rsid w:val="00FB21E7"/>
    <w:rsid w:val="00FB70F2"/>
    <w:rsid w:val="00FB7722"/>
    <w:rsid w:val="00FC01EE"/>
    <w:rsid w:val="00FC3BAB"/>
    <w:rsid w:val="00FC4184"/>
    <w:rsid w:val="00FC5302"/>
    <w:rsid w:val="00FC6382"/>
    <w:rsid w:val="00FC67B9"/>
    <w:rsid w:val="00FC7754"/>
    <w:rsid w:val="00FD1641"/>
    <w:rsid w:val="00FD3C74"/>
    <w:rsid w:val="00FD571B"/>
    <w:rsid w:val="00FD71F5"/>
    <w:rsid w:val="00FD74CA"/>
    <w:rsid w:val="00FE0461"/>
    <w:rsid w:val="00FE05AB"/>
    <w:rsid w:val="00FE1D18"/>
    <w:rsid w:val="00FE1F7A"/>
    <w:rsid w:val="00FE2661"/>
    <w:rsid w:val="00FE48AB"/>
    <w:rsid w:val="00FE5855"/>
    <w:rsid w:val="00FE6715"/>
    <w:rsid w:val="00FE6980"/>
    <w:rsid w:val="00FE7398"/>
    <w:rsid w:val="00FF0FB7"/>
    <w:rsid w:val="00FF135E"/>
    <w:rsid w:val="00FF51B3"/>
    <w:rsid w:val="00FF55CF"/>
    <w:rsid w:val="00FF60D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4FD"/>
    <w:rPr>
      <w:sz w:val="24"/>
      <w:szCs w:val="24"/>
    </w:rPr>
  </w:style>
  <w:style w:type="paragraph" w:styleId="Ttulo1">
    <w:name w:val="heading 1"/>
    <w:basedOn w:val="Normal"/>
    <w:next w:val="Normal"/>
    <w:qFormat/>
    <w:rsid w:val="00CA24FD"/>
    <w:pPr>
      <w:keepNext/>
      <w:shd w:val="clear" w:color="800080" w:fill="auto"/>
      <w:ind w:right="1183"/>
      <w:jc w:val="center"/>
      <w:outlineLvl w:val="0"/>
    </w:pPr>
    <w:rPr>
      <w:rFonts w:ascii="Century Gothic" w:hAnsi="Century Gothic"/>
      <w:b/>
      <w:sz w:val="48"/>
      <w:szCs w:val="20"/>
    </w:rPr>
  </w:style>
  <w:style w:type="paragraph" w:styleId="Ttulo2">
    <w:name w:val="heading 2"/>
    <w:basedOn w:val="Normal"/>
    <w:next w:val="Normal"/>
    <w:qFormat/>
    <w:rsid w:val="00281049"/>
    <w:pPr>
      <w:tabs>
        <w:tab w:val="left" w:pos="426"/>
      </w:tabs>
      <w:spacing w:before="240" w:after="60"/>
      <w:ind w:left="2551" w:hanging="708"/>
      <w:outlineLvl w:val="1"/>
    </w:pPr>
    <w:rPr>
      <w:rFonts w:ascii="Arial" w:hAnsi="Arial"/>
      <w:b/>
      <w:sz w:val="22"/>
      <w:szCs w:val="20"/>
    </w:rPr>
  </w:style>
  <w:style w:type="paragraph" w:styleId="Ttulo3">
    <w:name w:val="heading 3"/>
    <w:basedOn w:val="Normal"/>
    <w:next w:val="Recuonormal"/>
    <w:qFormat/>
    <w:rsid w:val="00281049"/>
    <w:pPr>
      <w:spacing w:before="120" w:after="120"/>
      <w:ind w:left="3259" w:hanging="708"/>
      <w:jc w:val="both"/>
      <w:outlineLvl w:val="2"/>
    </w:pPr>
    <w:rPr>
      <w:rFonts w:ascii="CG Times (W1)" w:hAnsi="CG Times (W1)"/>
      <w:b/>
      <w:sz w:val="22"/>
      <w:szCs w:val="20"/>
    </w:rPr>
  </w:style>
  <w:style w:type="paragraph" w:styleId="Ttulo4">
    <w:name w:val="heading 4"/>
    <w:basedOn w:val="Normal"/>
    <w:next w:val="Normal"/>
    <w:qFormat/>
    <w:rsid w:val="00CA24FD"/>
    <w:pPr>
      <w:keepNext/>
      <w:jc w:val="center"/>
      <w:outlineLvl w:val="3"/>
    </w:pPr>
    <w:rPr>
      <w:rFonts w:ascii="Arial" w:hAnsi="Arial"/>
      <w:sz w:val="32"/>
      <w:szCs w:val="20"/>
    </w:rPr>
  </w:style>
  <w:style w:type="paragraph" w:styleId="Ttulo5">
    <w:name w:val="heading 5"/>
    <w:basedOn w:val="Normal"/>
    <w:next w:val="Recuonormal"/>
    <w:link w:val="Ttulo5Char"/>
    <w:qFormat/>
    <w:rsid w:val="00281049"/>
    <w:pPr>
      <w:spacing w:before="120" w:after="120"/>
      <w:ind w:left="4675" w:hanging="708"/>
      <w:jc w:val="both"/>
      <w:outlineLvl w:val="4"/>
    </w:pPr>
    <w:rPr>
      <w:rFonts w:ascii="CG Times (W1)" w:hAnsi="CG Times (W1)"/>
      <w:b/>
      <w:sz w:val="20"/>
      <w:szCs w:val="20"/>
    </w:rPr>
  </w:style>
  <w:style w:type="paragraph" w:styleId="Ttulo6">
    <w:name w:val="heading 6"/>
    <w:basedOn w:val="Normal"/>
    <w:next w:val="Normal"/>
    <w:qFormat/>
    <w:rsid w:val="00CA24FD"/>
    <w:pPr>
      <w:keepNext/>
      <w:jc w:val="center"/>
      <w:outlineLvl w:val="5"/>
    </w:pPr>
    <w:rPr>
      <w:rFonts w:ascii="Arial" w:hAnsi="Arial" w:cs="Arial"/>
      <w:b/>
      <w:sz w:val="28"/>
    </w:rPr>
  </w:style>
  <w:style w:type="paragraph" w:styleId="Ttulo7">
    <w:name w:val="heading 7"/>
    <w:basedOn w:val="Normal"/>
    <w:next w:val="Normal"/>
    <w:qFormat/>
    <w:rsid w:val="00CA24FD"/>
    <w:pPr>
      <w:keepNext/>
      <w:jc w:val="center"/>
      <w:outlineLvl w:val="6"/>
    </w:pPr>
    <w:rPr>
      <w:b/>
      <w:sz w:val="36"/>
      <w:szCs w:val="20"/>
    </w:rPr>
  </w:style>
  <w:style w:type="paragraph" w:styleId="Ttulo8">
    <w:name w:val="heading 8"/>
    <w:basedOn w:val="Normal"/>
    <w:next w:val="Recuonormal"/>
    <w:qFormat/>
    <w:rsid w:val="00281049"/>
    <w:pPr>
      <w:spacing w:before="120" w:after="120"/>
      <w:ind w:left="6799" w:hanging="708"/>
      <w:jc w:val="both"/>
      <w:outlineLvl w:val="7"/>
    </w:pPr>
    <w:rPr>
      <w:rFonts w:ascii="CG Times (W1)" w:hAnsi="CG Times (W1)"/>
      <w:i/>
      <w:sz w:val="20"/>
      <w:szCs w:val="20"/>
    </w:rPr>
  </w:style>
  <w:style w:type="paragraph" w:styleId="Ttulo9">
    <w:name w:val="heading 9"/>
    <w:basedOn w:val="Normal"/>
    <w:next w:val="Recuonormal"/>
    <w:qFormat/>
    <w:rsid w:val="00281049"/>
    <w:pPr>
      <w:spacing w:before="120" w:after="120"/>
      <w:ind w:left="7507" w:hanging="708"/>
      <w:jc w:val="both"/>
      <w:outlineLvl w:val="8"/>
    </w:pPr>
    <w:rPr>
      <w:rFonts w:ascii="CG Times (W1)" w:hAnsi="CG Times (W1)"/>
      <w:i/>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normal">
    <w:name w:val="Normal Indent"/>
    <w:basedOn w:val="Normal"/>
    <w:rsid w:val="00281049"/>
    <w:pPr>
      <w:spacing w:before="120" w:after="120"/>
      <w:ind w:left="708"/>
      <w:jc w:val="both"/>
    </w:pPr>
    <w:rPr>
      <w:rFonts w:ascii="Arial" w:hAnsi="Arial"/>
      <w:sz w:val="22"/>
      <w:szCs w:val="20"/>
    </w:rPr>
  </w:style>
  <w:style w:type="paragraph" w:styleId="Corpodetexto">
    <w:name w:val="Body Text"/>
    <w:basedOn w:val="Normal"/>
    <w:rsid w:val="00CA24FD"/>
    <w:pPr>
      <w:ind w:right="617"/>
      <w:jc w:val="both"/>
    </w:pPr>
    <w:rPr>
      <w:szCs w:val="20"/>
    </w:rPr>
  </w:style>
  <w:style w:type="paragraph" w:styleId="Recuodecorpodetexto">
    <w:name w:val="Body Text Indent"/>
    <w:basedOn w:val="Normal"/>
    <w:rsid w:val="00CA24FD"/>
    <w:pPr>
      <w:ind w:firstLine="2832"/>
      <w:jc w:val="both"/>
    </w:pPr>
    <w:rPr>
      <w:rFonts w:ascii="Arial" w:hAnsi="Arial"/>
      <w:szCs w:val="20"/>
    </w:rPr>
  </w:style>
  <w:style w:type="paragraph" w:styleId="Recuodecorpodetexto2">
    <w:name w:val="Body Text Indent 2"/>
    <w:basedOn w:val="Normal"/>
    <w:rsid w:val="00CA24FD"/>
    <w:pPr>
      <w:ind w:firstLine="2124"/>
      <w:jc w:val="both"/>
    </w:pPr>
    <w:rPr>
      <w:rFonts w:ascii="Arial" w:hAnsi="Arial"/>
      <w:szCs w:val="20"/>
    </w:rPr>
  </w:style>
  <w:style w:type="paragraph" w:styleId="Recuodecorpodetexto3">
    <w:name w:val="Body Text Indent 3"/>
    <w:basedOn w:val="Normal"/>
    <w:rsid w:val="00CA24FD"/>
    <w:pPr>
      <w:ind w:firstLine="1416"/>
      <w:jc w:val="both"/>
    </w:pPr>
    <w:rPr>
      <w:rFonts w:ascii="Arial" w:hAnsi="Arial" w:cs="Arial"/>
      <w:szCs w:val="20"/>
    </w:rPr>
  </w:style>
  <w:style w:type="character" w:styleId="Nmerodepgina">
    <w:name w:val="page number"/>
    <w:basedOn w:val="Fontepargpadro"/>
    <w:rsid w:val="00CA24FD"/>
  </w:style>
  <w:style w:type="paragraph" w:styleId="Cabealho">
    <w:name w:val="header"/>
    <w:aliases w:val=" Char Char"/>
    <w:basedOn w:val="Normal"/>
    <w:link w:val="CabealhoChar"/>
    <w:uiPriority w:val="99"/>
    <w:rsid w:val="00CA24FD"/>
    <w:pPr>
      <w:tabs>
        <w:tab w:val="center" w:pos="4419"/>
        <w:tab w:val="right" w:pos="8838"/>
      </w:tabs>
    </w:pPr>
    <w:rPr>
      <w:sz w:val="20"/>
      <w:szCs w:val="20"/>
    </w:rPr>
  </w:style>
  <w:style w:type="paragraph" w:customStyle="1" w:styleId="BodyText21">
    <w:name w:val="Body Text 21"/>
    <w:basedOn w:val="Normal"/>
    <w:rsid w:val="00CA24FD"/>
    <w:pPr>
      <w:jc w:val="both"/>
    </w:pPr>
    <w:rPr>
      <w:snapToGrid w:val="0"/>
      <w:szCs w:val="20"/>
    </w:rPr>
  </w:style>
  <w:style w:type="paragraph" w:styleId="Corpodetexto2">
    <w:name w:val="Body Text 2"/>
    <w:basedOn w:val="Normal"/>
    <w:rsid w:val="00CA24FD"/>
    <w:pPr>
      <w:spacing w:after="120" w:line="480" w:lineRule="auto"/>
    </w:pPr>
  </w:style>
  <w:style w:type="paragraph" w:customStyle="1" w:styleId="P30">
    <w:name w:val="P30"/>
    <w:basedOn w:val="Normal"/>
    <w:rsid w:val="00CA24FD"/>
    <w:pPr>
      <w:snapToGrid w:val="0"/>
      <w:jc w:val="both"/>
    </w:pPr>
    <w:rPr>
      <w:b/>
      <w:szCs w:val="20"/>
    </w:rPr>
  </w:style>
  <w:style w:type="paragraph" w:styleId="Saudao">
    <w:name w:val="Salutation"/>
    <w:basedOn w:val="Normal"/>
    <w:rsid w:val="00CA24FD"/>
    <w:pPr>
      <w:jc w:val="both"/>
    </w:pPr>
    <w:rPr>
      <w:rFonts w:ascii="Arial" w:hAnsi="Arial"/>
      <w:szCs w:val="20"/>
    </w:rPr>
  </w:style>
  <w:style w:type="paragraph" w:styleId="Corpodetexto3">
    <w:name w:val="Body Text 3"/>
    <w:basedOn w:val="Normal"/>
    <w:link w:val="Corpodetexto3Char"/>
    <w:rsid w:val="00CA24FD"/>
    <w:pPr>
      <w:spacing w:after="120"/>
    </w:pPr>
    <w:rPr>
      <w:sz w:val="16"/>
      <w:szCs w:val="16"/>
    </w:rPr>
  </w:style>
  <w:style w:type="paragraph" w:styleId="Subttulo">
    <w:name w:val="Subtitle"/>
    <w:basedOn w:val="Normal"/>
    <w:qFormat/>
    <w:rsid w:val="00CA24FD"/>
    <w:pPr>
      <w:spacing w:after="60"/>
      <w:jc w:val="center"/>
    </w:pPr>
    <w:rPr>
      <w:rFonts w:ascii="Arial" w:hAnsi="Arial"/>
      <w:i/>
      <w:szCs w:val="20"/>
    </w:rPr>
  </w:style>
  <w:style w:type="paragraph" w:styleId="Ttulo">
    <w:name w:val="Title"/>
    <w:basedOn w:val="Normal"/>
    <w:qFormat/>
    <w:rsid w:val="00CA24FD"/>
    <w:pPr>
      <w:jc w:val="center"/>
    </w:pPr>
    <w:rPr>
      <w:rFonts w:ascii="Arial" w:hAnsi="Arial"/>
      <w:b/>
      <w:sz w:val="28"/>
      <w:szCs w:val="20"/>
    </w:rPr>
  </w:style>
  <w:style w:type="table" w:styleId="Tabelacomgrade">
    <w:name w:val="Table Grid"/>
    <w:basedOn w:val="Tabelanormal"/>
    <w:rsid w:val="00CA24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dap">
    <w:name w:val="footer"/>
    <w:basedOn w:val="Normal"/>
    <w:link w:val="RodapChar"/>
    <w:rsid w:val="00FF55CF"/>
    <w:pPr>
      <w:tabs>
        <w:tab w:val="center" w:pos="4419"/>
        <w:tab w:val="right" w:pos="8838"/>
      </w:tabs>
    </w:pPr>
  </w:style>
  <w:style w:type="paragraph" w:customStyle="1" w:styleId="Normal1">
    <w:name w:val="Normal1"/>
    <w:basedOn w:val="Normal"/>
    <w:rsid w:val="0044733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character" w:styleId="Hyperlink">
    <w:name w:val="Hyperlink"/>
    <w:basedOn w:val="Fontepargpadro"/>
    <w:rsid w:val="0044733E"/>
    <w:rPr>
      <w:color w:val="0000FF"/>
      <w:u w:val="single"/>
    </w:rPr>
  </w:style>
  <w:style w:type="paragraph" w:customStyle="1" w:styleId="Prembulo">
    <w:name w:val="Preâmbulo"/>
    <w:basedOn w:val="Normal"/>
    <w:rsid w:val="0044733E"/>
    <w:pPr>
      <w:overflowPunct w:val="0"/>
      <w:autoSpaceDE w:val="0"/>
      <w:autoSpaceDN w:val="0"/>
      <w:adjustRightInd w:val="0"/>
      <w:spacing w:before="240"/>
      <w:ind w:firstLine="1418"/>
      <w:jc w:val="both"/>
      <w:textAlignment w:val="baseline"/>
    </w:pPr>
    <w:rPr>
      <w:rFonts w:ascii="Arial" w:hAnsi="Arial"/>
      <w:szCs w:val="20"/>
    </w:rPr>
  </w:style>
  <w:style w:type="paragraph" w:customStyle="1" w:styleId="Item">
    <w:name w:val="Item"/>
    <w:basedOn w:val="Normal"/>
    <w:rsid w:val="0044733E"/>
    <w:pPr>
      <w:overflowPunct w:val="0"/>
      <w:autoSpaceDE w:val="0"/>
      <w:autoSpaceDN w:val="0"/>
      <w:adjustRightInd w:val="0"/>
      <w:spacing w:before="480"/>
      <w:textAlignment w:val="baseline"/>
    </w:pPr>
    <w:rPr>
      <w:rFonts w:ascii="Arial" w:hAnsi="Arial"/>
      <w:b/>
      <w:szCs w:val="20"/>
    </w:rPr>
  </w:style>
  <w:style w:type="paragraph" w:customStyle="1" w:styleId="alnea">
    <w:name w:val="alínea"/>
    <w:basedOn w:val="Normal"/>
    <w:rsid w:val="0044733E"/>
    <w:pPr>
      <w:overflowPunct w:val="0"/>
      <w:autoSpaceDE w:val="0"/>
      <w:autoSpaceDN w:val="0"/>
      <w:adjustRightInd w:val="0"/>
      <w:spacing w:before="240"/>
      <w:ind w:firstLine="1701"/>
      <w:jc w:val="both"/>
      <w:textAlignment w:val="baseline"/>
    </w:pPr>
    <w:rPr>
      <w:rFonts w:ascii="Arial" w:hAnsi="Arial"/>
      <w:szCs w:val="20"/>
    </w:rPr>
  </w:style>
  <w:style w:type="paragraph" w:styleId="TextosemFormatao">
    <w:name w:val="Plain Text"/>
    <w:aliases w:val="Texto simples"/>
    <w:basedOn w:val="Normal"/>
    <w:rsid w:val="0044733E"/>
    <w:rPr>
      <w:rFonts w:ascii="Courier New" w:hAnsi="Courier New" w:cs="Courier New"/>
      <w:sz w:val="20"/>
      <w:szCs w:val="20"/>
    </w:rPr>
  </w:style>
  <w:style w:type="paragraph" w:customStyle="1" w:styleId="Inciso">
    <w:name w:val="Inciso"/>
    <w:basedOn w:val="Normal"/>
    <w:rsid w:val="00352E33"/>
    <w:pPr>
      <w:overflowPunct w:val="0"/>
      <w:autoSpaceDE w:val="0"/>
      <w:autoSpaceDN w:val="0"/>
      <w:adjustRightInd w:val="0"/>
      <w:spacing w:before="240"/>
      <w:ind w:firstLine="1418"/>
      <w:jc w:val="both"/>
      <w:textAlignment w:val="baseline"/>
    </w:pPr>
    <w:rPr>
      <w:rFonts w:ascii="Arial" w:hAnsi="Arial"/>
      <w:szCs w:val="20"/>
    </w:rPr>
  </w:style>
  <w:style w:type="paragraph" w:styleId="NormalWeb">
    <w:name w:val="Normal (Web)"/>
    <w:basedOn w:val="Normal"/>
    <w:uiPriority w:val="99"/>
    <w:rsid w:val="00352E33"/>
    <w:pPr>
      <w:spacing w:before="100" w:beforeAutospacing="1" w:after="100" w:afterAutospacing="1"/>
    </w:pPr>
  </w:style>
  <w:style w:type="paragraph" w:styleId="Textoembloco">
    <w:name w:val="Block Text"/>
    <w:basedOn w:val="Normal"/>
    <w:rsid w:val="001B5B2F"/>
    <w:pPr>
      <w:spacing w:line="240" w:lineRule="exact"/>
      <w:ind w:left="2835" w:right="-15" w:hanging="3"/>
      <w:jc w:val="both"/>
    </w:pPr>
    <w:rPr>
      <w:sz w:val="28"/>
      <w:szCs w:val="20"/>
    </w:rPr>
  </w:style>
  <w:style w:type="paragraph" w:customStyle="1" w:styleId="data">
    <w:name w:val="data"/>
    <w:basedOn w:val="Normal"/>
    <w:rsid w:val="00CF64FC"/>
    <w:pPr>
      <w:tabs>
        <w:tab w:val="left" w:pos="2304"/>
      </w:tabs>
      <w:overflowPunct w:val="0"/>
      <w:autoSpaceDE w:val="0"/>
      <w:autoSpaceDN w:val="0"/>
      <w:adjustRightInd w:val="0"/>
      <w:spacing w:before="360"/>
      <w:jc w:val="center"/>
      <w:textAlignment w:val="baseline"/>
    </w:pPr>
    <w:rPr>
      <w:rFonts w:ascii="Arial" w:hAnsi="Arial"/>
      <w:szCs w:val="20"/>
    </w:rPr>
  </w:style>
  <w:style w:type="paragraph" w:styleId="Textodenotaderodap">
    <w:name w:val="footnote text"/>
    <w:basedOn w:val="Normal"/>
    <w:semiHidden/>
    <w:rsid w:val="00281049"/>
    <w:pPr>
      <w:spacing w:before="120" w:after="120"/>
      <w:jc w:val="both"/>
    </w:pPr>
    <w:rPr>
      <w:rFonts w:ascii="Arial" w:hAnsi="Arial"/>
      <w:sz w:val="20"/>
      <w:szCs w:val="20"/>
    </w:rPr>
  </w:style>
  <w:style w:type="paragraph" w:customStyle="1" w:styleId="xxxxx">
    <w:name w:val="x.x.x.x.x"/>
    <w:basedOn w:val="Normal"/>
    <w:rsid w:val="00281049"/>
    <w:pPr>
      <w:tabs>
        <w:tab w:val="left" w:pos="2410"/>
      </w:tabs>
      <w:spacing w:before="60"/>
      <w:ind w:left="1418"/>
      <w:jc w:val="both"/>
    </w:pPr>
    <w:rPr>
      <w:rFonts w:ascii="Arial" w:hAnsi="Arial"/>
      <w:sz w:val="22"/>
      <w:szCs w:val="20"/>
    </w:rPr>
  </w:style>
  <w:style w:type="paragraph" w:customStyle="1" w:styleId="Ttulo1doRosinaldo">
    <w:name w:val="Título 1 do Rosinaldo"/>
    <w:basedOn w:val="Normal"/>
    <w:rsid w:val="00281049"/>
    <w:pPr>
      <w:tabs>
        <w:tab w:val="num" w:pos="360"/>
      </w:tabs>
      <w:ind w:left="360" w:hanging="360"/>
      <w:jc w:val="both"/>
    </w:pPr>
    <w:rPr>
      <w:rFonts w:ascii="Arial" w:hAnsi="Arial"/>
      <w:szCs w:val="20"/>
    </w:rPr>
  </w:style>
  <w:style w:type="paragraph" w:customStyle="1" w:styleId="WW-Recuodecorpodetexto2">
    <w:name w:val="WW-Recuo de corpo de texto 2"/>
    <w:basedOn w:val="Normal"/>
    <w:rsid w:val="00281049"/>
    <w:pPr>
      <w:widowControl w:val="0"/>
      <w:suppressAutoHyphens/>
      <w:spacing w:line="200" w:lineRule="atLeast"/>
      <w:ind w:left="3544" w:firstLine="1"/>
      <w:jc w:val="both"/>
    </w:pPr>
    <w:rPr>
      <w:rFonts w:ascii="Arial" w:hAnsi="Arial"/>
      <w:b/>
      <w:i/>
      <w:sz w:val="22"/>
      <w:szCs w:val="20"/>
    </w:rPr>
  </w:style>
  <w:style w:type="paragraph" w:customStyle="1" w:styleId="Estilo1">
    <w:name w:val="Estilo1"/>
    <w:basedOn w:val="Normal"/>
    <w:rsid w:val="00281049"/>
    <w:pPr>
      <w:tabs>
        <w:tab w:val="left" w:pos="2268"/>
      </w:tabs>
      <w:ind w:left="2410" w:hanging="992"/>
      <w:jc w:val="both"/>
    </w:pPr>
    <w:rPr>
      <w:snapToGrid w:val="0"/>
      <w:szCs w:val="20"/>
    </w:rPr>
  </w:style>
  <w:style w:type="paragraph" w:customStyle="1" w:styleId="Blockquote">
    <w:name w:val="Blockquote"/>
    <w:basedOn w:val="Normal"/>
    <w:rsid w:val="00281049"/>
    <w:pPr>
      <w:spacing w:before="100" w:after="100"/>
      <w:ind w:left="360" w:right="360"/>
    </w:pPr>
    <w:rPr>
      <w:szCs w:val="20"/>
    </w:rPr>
  </w:style>
  <w:style w:type="paragraph" w:customStyle="1" w:styleId="Estilo2">
    <w:name w:val="Estilo2"/>
    <w:basedOn w:val="Estilo1"/>
    <w:rsid w:val="00281049"/>
    <w:pPr>
      <w:tabs>
        <w:tab w:val="clear" w:pos="2268"/>
      </w:tabs>
      <w:ind w:left="2694" w:hanging="284"/>
    </w:pPr>
  </w:style>
  <w:style w:type="paragraph" w:customStyle="1" w:styleId="N21">
    <w:name w:val="N21"/>
    <w:basedOn w:val="Normal"/>
    <w:rsid w:val="00281049"/>
    <w:pPr>
      <w:spacing w:before="60"/>
      <w:ind w:left="2268" w:hanging="425"/>
      <w:jc w:val="both"/>
    </w:pPr>
    <w:rPr>
      <w:rFonts w:ascii="Arial" w:hAnsi="Arial"/>
      <w:snapToGrid w:val="0"/>
      <w:sz w:val="20"/>
      <w:szCs w:val="20"/>
    </w:rPr>
  </w:style>
  <w:style w:type="paragraph" w:customStyle="1" w:styleId="Corpodetexto1">
    <w:name w:val="Corpo de texto1"/>
    <w:rsid w:val="00281049"/>
    <w:rPr>
      <w:rFonts w:ascii="CG Times" w:hAnsi="CG Times"/>
      <w:color w:val="000000"/>
      <w:sz w:val="24"/>
      <w:lang w:val="en-US"/>
    </w:rPr>
  </w:style>
  <w:style w:type="paragraph" w:customStyle="1" w:styleId="n1">
    <w:name w:val="n1"/>
    <w:basedOn w:val="Normal"/>
    <w:rsid w:val="00281049"/>
    <w:pPr>
      <w:tabs>
        <w:tab w:val="left" w:pos="1134"/>
      </w:tabs>
      <w:spacing w:before="240"/>
      <w:jc w:val="both"/>
    </w:pPr>
    <w:rPr>
      <w:rFonts w:ascii="Arial" w:hAnsi="Arial"/>
      <w:snapToGrid w:val="0"/>
      <w:sz w:val="20"/>
      <w:szCs w:val="20"/>
    </w:rPr>
  </w:style>
  <w:style w:type="paragraph" w:customStyle="1" w:styleId="Corpo">
    <w:name w:val="Corpo"/>
    <w:basedOn w:val="Normal"/>
    <w:rsid w:val="00281049"/>
    <w:rPr>
      <w:rFonts w:ascii="CG Times (W1)" w:hAnsi="CG Times (W1)"/>
      <w:shadow/>
      <w:noProof/>
      <w:sz w:val="20"/>
      <w:szCs w:val="20"/>
    </w:rPr>
  </w:style>
  <w:style w:type="character" w:styleId="HiperlinkVisitado">
    <w:name w:val="FollowedHyperlink"/>
    <w:basedOn w:val="Fontepargpadro"/>
    <w:rsid w:val="00281049"/>
    <w:rPr>
      <w:color w:val="800080"/>
      <w:u w:val="single"/>
    </w:rPr>
  </w:style>
  <w:style w:type="paragraph" w:styleId="Listadecontinuao5">
    <w:name w:val="List Continue 5"/>
    <w:basedOn w:val="Normal"/>
    <w:rsid w:val="00281049"/>
    <w:pPr>
      <w:spacing w:after="120"/>
      <w:ind w:left="1415"/>
    </w:pPr>
    <w:rPr>
      <w:sz w:val="20"/>
      <w:szCs w:val="20"/>
    </w:rPr>
  </w:style>
  <w:style w:type="table" w:styleId="TabeladaWeb2">
    <w:name w:val="Table Web 2"/>
    <w:basedOn w:val="Tabelanormal"/>
    <w:rsid w:val="0028104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Refdenotaderodap">
    <w:name w:val="footnote reference"/>
    <w:basedOn w:val="Fontepargpadro"/>
    <w:semiHidden/>
    <w:rsid w:val="00281049"/>
    <w:rPr>
      <w:vertAlign w:val="superscript"/>
    </w:rPr>
  </w:style>
  <w:style w:type="paragraph" w:customStyle="1" w:styleId="P">
    <w:name w:val="P"/>
    <w:basedOn w:val="Normal"/>
    <w:rsid w:val="00281049"/>
    <w:pPr>
      <w:jc w:val="both"/>
    </w:pPr>
    <w:rPr>
      <w:b/>
    </w:rPr>
  </w:style>
  <w:style w:type="paragraph" w:customStyle="1" w:styleId="Corpodetexto31">
    <w:name w:val="Corpo de texto 31"/>
    <w:basedOn w:val="Normal"/>
    <w:rsid w:val="008A67EE"/>
    <w:pPr>
      <w:jc w:val="both"/>
    </w:pPr>
    <w:rPr>
      <w:rFonts w:ascii="Arial" w:hAnsi="Arial"/>
      <w:szCs w:val="20"/>
    </w:rPr>
  </w:style>
  <w:style w:type="paragraph" w:styleId="Encerramento">
    <w:name w:val="Closing"/>
    <w:basedOn w:val="Normal"/>
    <w:rsid w:val="008A67EE"/>
    <w:pPr>
      <w:ind w:left="4252"/>
    </w:pPr>
    <w:rPr>
      <w:sz w:val="20"/>
      <w:szCs w:val="20"/>
    </w:rPr>
  </w:style>
  <w:style w:type="paragraph" w:customStyle="1" w:styleId="10">
    <w:name w:val="10"/>
    <w:basedOn w:val="Normal"/>
    <w:rsid w:val="00AD09B4"/>
    <w:pPr>
      <w:suppressAutoHyphens/>
      <w:ind w:left="851" w:hanging="567"/>
      <w:jc w:val="both"/>
    </w:pPr>
    <w:rPr>
      <w:szCs w:val="20"/>
      <w:lang w:eastAsia="ar-SA"/>
    </w:rPr>
  </w:style>
  <w:style w:type="paragraph" w:customStyle="1" w:styleId="11">
    <w:name w:val="11"/>
    <w:basedOn w:val="Normal"/>
    <w:rsid w:val="00AD09B4"/>
    <w:pPr>
      <w:suppressAutoHyphens/>
      <w:ind w:left="1701" w:hanging="850"/>
      <w:jc w:val="both"/>
    </w:pPr>
    <w:rPr>
      <w:szCs w:val="20"/>
      <w:lang w:eastAsia="ar-SA"/>
    </w:rPr>
  </w:style>
  <w:style w:type="paragraph" w:customStyle="1" w:styleId="Corpodetexto21">
    <w:name w:val="Corpo de texto 21"/>
    <w:basedOn w:val="Normal"/>
    <w:rsid w:val="00B57C3B"/>
    <w:pPr>
      <w:suppressAutoHyphens/>
    </w:pPr>
    <w:rPr>
      <w:rFonts w:ascii="Century Gothic" w:hAnsi="Century Gothic"/>
      <w:b/>
      <w:sz w:val="22"/>
      <w:szCs w:val="20"/>
      <w:lang w:eastAsia="ar-SA"/>
    </w:rPr>
  </w:style>
  <w:style w:type="paragraph" w:customStyle="1" w:styleId="EstiloEDITAL">
    <w:name w:val="Estilo EDITAL"/>
    <w:basedOn w:val="Normal"/>
    <w:rsid w:val="00CE0C4C"/>
    <w:pPr>
      <w:widowControl w:val="0"/>
      <w:tabs>
        <w:tab w:val="left" w:pos="0"/>
      </w:tabs>
      <w:autoSpaceDE w:val="0"/>
      <w:autoSpaceDN w:val="0"/>
      <w:spacing w:line="242" w:lineRule="auto"/>
      <w:ind w:firstLine="1418"/>
      <w:jc w:val="both"/>
    </w:pPr>
    <w:rPr>
      <w:rFonts w:ascii="Arial" w:hAnsi="Arial"/>
      <w:sz w:val="22"/>
      <w:lang w:val="pt-PT"/>
    </w:rPr>
  </w:style>
  <w:style w:type="paragraph" w:customStyle="1" w:styleId="p1">
    <w:name w:val="p1"/>
    <w:basedOn w:val="Normal"/>
    <w:rsid w:val="003D1B82"/>
    <w:pPr>
      <w:ind w:left="851" w:hanging="567"/>
      <w:jc w:val="both"/>
    </w:pPr>
    <w:rPr>
      <w:b/>
      <w:szCs w:val="20"/>
    </w:rPr>
  </w:style>
  <w:style w:type="paragraph" w:customStyle="1" w:styleId="WW-Corpodetexto2">
    <w:name w:val="WW-Corpo de texto 2"/>
    <w:basedOn w:val="Normal"/>
    <w:rsid w:val="003D1B82"/>
    <w:pPr>
      <w:suppressAutoHyphens/>
      <w:jc w:val="both"/>
    </w:pPr>
    <w:rPr>
      <w:rFonts w:ascii="Arial" w:hAnsi="Arial"/>
      <w:b/>
      <w:szCs w:val="20"/>
    </w:rPr>
  </w:style>
  <w:style w:type="paragraph" w:customStyle="1" w:styleId="normalCharChar">
    <w:name w:val="normal Char Char"/>
    <w:basedOn w:val="Normal"/>
    <w:link w:val="normalCharCharChar"/>
    <w:rsid w:val="005B07AF"/>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rPr>
  </w:style>
  <w:style w:type="character" w:customStyle="1" w:styleId="normalCharCharChar">
    <w:name w:val="normal Char Char Char"/>
    <w:basedOn w:val="Fontepargpadro"/>
    <w:link w:val="normalCharChar"/>
    <w:rsid w:val="005B07AF"/>
    <w:rPr>
      <w:rFonts w:ascii="Arial" w:hAnsi="Arial"/>
      <w:spacing w:val="-3"/>
      <w:sz w:val="24"/>
      <w:szCs w:val="24"/>
      <w:lang w:val="pt-BR" w:eastAsia="pt-BR" w:bidi="ar-SA"/>
    </w:rPr>
  </w:style>
  <w:style w:type="paragraph" w:customStyle="1" w:styleId="Default">
    <w:name w:val="Default"/>
    <w:rsid w:val="00825E92"/>
    <w:pPr>
      <w:suppressAutoHyphens/>
      <w:autoSpaceDE w:val="0"/>
    </w:pPr>
    <w:rPr>
      <w:rFonts w:ascii="Arial" w:hAnsi="Arial" w:cs="Arial"/>
      <w:color w:val="000000"/>
      <w:sz w:val="24"/>
      <w:szCs w:val="24"/>
      <w:lang w:eastAsia="ar-SA"/>
    </w:rPr>
  </w:style>
  <w:style w:type="paragraph" w:customStyle="1" w:styleId="1">
    <w:name w:val="1"/>
    <w:basedOn w:val="Normal"/>
    <w:next w:val="TextosemFormatao"/>
    <w:rsid w:val="00825E92"/>
    <w:rPr>
      <w:rFonts w:ascii="Courier New" w:hAnsi="Courier New" w:cs="Courier New"/>
      <w:sz w:val="20"/>
      <w:szCs w:val="20"/>
    </w:rPr>
  </w:style>
  <w:style w:type="paragraph" w:customStyle="1" w:styleId="Corpodetexto22">
    <w:name w:val="Corpo de texto 22"/>
    <w:basedOn w:val="Normal"/>
    <w:rsid w:val="00825E92"/>
    <w:pPr>
      <w:spacing w:line="240" w:lineRule="atLeast"/>
      <w:jc w:val="both"/>
    </w:pPr>
    <w:rPr>
      <w:sz w:val="20"/>
      <w:szCs w:val="20"/>
    </w:rPr>
  </w:style>
  <w:style w:type="character" w:customStyle="1" w:styleId="CabealhoChar">
    <w:name w:val="Cabeçalho Char"/>
    <w:aliases w:val=" Char Char Char"/>
    <w:basedOn w:val="Fontepargpadro"/>
    <w:link w:val="Cabealho"/>
    <w:uiPriority w:val="99"/>
    <w:rsid w:val="008F5A3E"/>
  </w:style>
  <w:style w:type="character" w:customStyle="1" w:styleId="RodapChar">
    <w:name w:val="Rodapé Char"/>
    <w:basedOn w:val="Fontepargpadro"/>
    <w:link w:val="Rodap"/>
    <w:rsid w:val="00106058"/>
    <w:rPr>
      <w:sz w:val="24"/>
      <w:szCs w:val="24"/>
    </w:rPr>
  </w:style>
  <w:style w:type="character" w:styleId="Forte">
    <w:name w:val="Strong"/>
    <w:basedOn w:val="Fontepargpadro"/>
    <w:uiPriority w:val="22"/>
    <w:qFormat/>
    <w:rsid w:val="004B56F6"/>
    <w:rPr>
      <w:b/>
      <w:bCs/>
    </w:rPr>
  </w:style>
  <w:style w:type="paragraph" w:customStyle="1" w:styleId="M4-31B">
    <w:name w:val="M4-31B"/>
    <w:basedOn w:val="Normal"/>
    <w:autoRedefine/>
    <w:rsid w:val="00A46098"/>
    <w:pPr>
      <w:tabs>
        <w:tab w:val="left" w:pos="708"/>
      </w:tabs>
      <w:jc w:val="both"/>
    </w:pPr>
    <w:rPr>
      <w:sz w:val="22"/>
      <w:szCs w:val="22"/>
    </w:rPr>
  </w:style>
  <w:style w:type="character" w:customStyle="1" w:styleId="Corpodetexto3Char">
    <w:name w:val="Corpo de texto 3 Char"/>
    <w:basedOn w:val="Fontepargpadro"/>
    <w:link w:val="Corpodetexto3"/>
    <w:rsid w:val="00B22E5A"/>
    <w:rPr>
      <w:sz w:val="16"/>
      <w:szCs w:val="16"/>
    </w:rPr>
  </w:style>
  <w:style w:type="paragraph" w:styleId="PargrafodaLista">
    <w:name w:val="List Paragraph"/>
    <w:basedOn w:val="Normal"/>
    <w:uiPriority w:val="34"/>
    <w:qFormat/>
    <w:rsid w:val="00141A5B"/>
    <w:pPr>
      <w:ind w:left="720"/>
      <w:contextualSpacing/>
    </w:pPr>
  </w:style>
  <w:style w:type="paragraph" w:customStyle="1" w:styleId="em0020ementa">
    <w:name w:val="em_0020ementa"/>
    <w:basedOn w:val="Normal"/>
    <w:rsid w:val="00845D66"/>
    <w:pPr>
      <w:ind w:left="4160"/>
      <w:jc w:val="both"/>
    </w:pPr>
    <w:rPr>
      <w:sz w:val="28"/>
      <w:szCs w:val="28"/>
    </w:rPr>
  </w:style>
  <w:style w:type="paragraph" w:styleId="Citao">
    <w:name w:val="Quote"/>
    <w:basedOn w:val="Normal"/>
    <w:next w:val="Normal"/>
    <w:link w:val="CitaoChar"/>
    <w:uiPriority w:val="29"/>
    <w:qFormat/>
    <w:rsid w:val="00A4229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 w:val="20"/>
      <w:lang w:eastAsia="en-US"/>
    </w:rPr>
  </w:style>
  <w:style w:type="character" w:customStyle="1" w:styleId="CitaoChar">
    <w:name w:val="Citação Char"/>
    <w:basedOn w:val="Fontepargpadro"/>
    <w:link w:val="Citao"/>
    <w:uiPriority w:val="29"/>
    <w:rsid w:val="00A4229A"/>
    <w:rPr>
      <w:rFonts w:ascii="Ecofont_Spranq_eco_Sans" w:eastAsia="Calibri" w:hAnsi="Ecofont_Spranq_eco_Sans" w:cs="Tahoma"/>
      <w:i/>
      <w:iCs/>
      <w:color w:val="000000"/>
      <w:szCs w:val="24"/>
      <w:shd w:val="clear" w:color="auto" w:fill="FFFFCC"/>
      <w:lang w:eastAsia="en-US"/>
    </w:rPr>
  </w:style>
  <w:style w:type="character" w:customStyle="1" w:styleId="Ttulo5Char">
    <w:name w:val="Título 5 Char"/>
    <w:link w:val="Ttulo5"/>
    <w:rsid w:val="004873D8"/>
    <w:rPr>
      <w:rFonts w:ascii="CG Times (W1)" w:hAnsi="CG Times (W1)"/>
      <w:b/>
    </w:rPr>
  </w:style>
  <w:style w:type="paragraph" w:customStyle="1" w:styleId="Ttulo11">
    <w:name w:val="Título 11"/>
    <w:basedOn w:val="Normal"/>
    <w:rsid w:val="00E43F78"/>
    <w:pPr>
      <w:numPr>
        <w:numId w:val="7"/>
      </w:numPr>
    </w:pPr>
  </w:style>
  <w:style w:type="paragraph" w:customStyle="1" w:styleId="Ttulo21">
    <w:name w:val="Título 21"/>
    <w:basedOn w:val="Normal"/>
    <w:rsid w:val="00E43F78"/>
    <w:pPr>
      <w:numPr>
        <w:ilvl w:val="1"/>
        <w:numId w:val="7"/>
      </w:numPr>
    </w:pPr>
  </w:style>
  <w:style w:type="paragraph" w:customStyle="1" w:styleId="Ttulo31">
    <w:name w:val="Título 31"/>
    <w:basedOn w:val="Normal"/>
    <w:rsid w:val="00E43F78"/>
    <w:pPr>
      <w:numPr>
        <w:ilvl w:val="2"/>
        <w:numId w:val="7"/>
      </w:numPr>
    </w:pPr>
  </w:style>
  <w:style w:type="paragraph" w:customStyle="1" w:styleId="Ttulo41">
    <w:name w:val="Título 41"/>
    <w:basedOn w:val="Normal"/>
    <w:rsid w:val="00E43F78"/>
    <w:pPr>
      <w:numPr>
        <w:ilvl w:val="3"/>
        <w:numId w:val="7"/>
      </w:numPr>
    </w:pPr>
  </w:style>
  <w:style w:type="paragraph" w:customStyle="1" w:styleId="Ttulo51">
    <w:name w:val="Título 51"/>
    <w:basedOn w:val="Normal"/>
    <w:rsid w:val="00E43F78"/>
    <w:pPr>
      <w:numPr>
        <w:ilvl w:val="4"/>
        <w:numId w:val="7"/>
      </w:numPr>
    </w:pPr>
  </w:style>
  <w:style w:type="paragraph" w:customStyle="1" w:styleId="Ttulo61">
    <w:name w:val="Título 61"/>
    <w:basedOn w:val="Normal"/>
    <w:rsid w:val="00E43F78"/>
    <w:pPr>
      <w:numPr>
        <w:ilvl w:val="5"/>
        <w:numId w:val="7"/>
      </w:numPr>
    </w:pPr>
  </w:style>
  <w:style w:type="paragraph" w:customStyle="1" w:styleId="Ttulo71">
    <w:name w:val="Título 71"/>
    <w:basedOn w:val="Normal"/>
    <w:rsid w:val="00E43F78"/>
    <w:pPr>
      <w:numPr>
        <w:ilvl w:val="6"/>
        <w:numId w:val="7"/>
      </w:numPr>
    </w:pPr>
  </w:style>
  <w:style w:type="paragraph" w:customStyle="1" w:styleId="Ttulo81">
    <w:name w:val="Título 81"/>
    <w:basedOn w:val="Normal"/>
    <w:rsid w:val="00E43F78"/>
    <w:pPr>
      <w:numPr>
        <w:ilvl w:val="7"/>
        <w:numId w:val="7"/>
      </w:numPr>
    </w:pPr>
  </w:style>
  <w:style w:type="paragraph" w:customStyle="1" w:styleId="Ttulo91">
    <w:name w:val="Título 91"/>
    <w:basedOn w:val="Normal"/>
    <w:rsid w:val="00E43F78"/>
    <w:pPr>
      <w:numPr>
        <w:ilvl w:val="8"/>
        <w:numId w:val="7"/>
      </w:numPr>
    </w:pPr>
  </w:style>
  <w:style w:type="paragraph" w:styleId="Textodebalo">
    <w:name w:val="Balloon Text"/>
    <w:basedOn w:val="Normal"/>
    <w:link w:val="TextodebaloChar"/>
    <w:uiPriority w:val="99"/>
    <w:semiHidden/>
    <w:unhideWhenUsed/>
    <w:rsid w:val="000D7892"/>
    <w:rPr>
      <w:rFonts w:ascii="Tahoma" w:hAnsi="Tahoma" w:cs="Tahoma"/>
      <w:sz w:val="16"/>
      <w:szCs w:val="16"/>
    </w:rPr>
  </w:style>
  <w:style w:type="character" w:customStyle="1" w:styleId="TextodebaloChar">
    <w:name w:val="Texto de balão Char"/>
    <w:basedOn w:val="Fontepargpadro"/>
    <w:link w:val="Textodebalo"/>
    <w:uiPriority w:val="99"/>
    <w:semiHidden/>
    <w:rsid w:val="000D78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172280">
      <w:bodyDiv w:val="1"/>
      <w:marLeft w:val="0"/>
      <w:marRight w:val="0"/>
      <w:marTop w:val="0"/>
      <w:marBottom w:val="0"/>
      <w:divBdr>
        <w:top w:val="none" w:sz="0" w:space="0" w:color="auto"/>
        <w:left w:val="none" w:sz="0" w:space="0" w:color="auto"/>
        <w:bottom w:val="none" w:sz="0" w:space="0" w:color="auto"/>
        <w:right w:val="none" w:sz="0" w:space="0" w:color="auto"/>
      </w:divBdr>
    </w:div>
    <w:div w:id="614210301">
      <w:bodyDiv w:val="1"/>
      <w:marLeft w:val="150"/>
      <w:marRight w:val="0"/>
      <w:marTop w:val="0"/>
      <w:marBottom w:val="0"/>
      <w:divBdr>
        <w:top w:val="none" w:sz="0" w:space="0" w:color="auto"/>
        <w:left w:val="none" w:sz="0" w:space="0" w:color="auto"/>
        <w:bottom w:val="none" w:sz="0" w:space="0" w:color="auto"/>
        <w:right w:val="none" w:sz="0" w:space="0" w:color="auto"/>
      </w:divBdr>
      <w:divsChild>
        <w:div w:id="223614118">
          <w:marLeft w:val="0"/>
          <w:marRight w:val="0"/>
          <w:marTop w:val="0"/>
          <w:marBottom w:val="600"/>
          <w:divBdr>
            <w:top w:val="none" w:sz="0" w:space="0" w:color="auto"/>
            <w:left w:val="none" w:sz="0" w:space="0" w:color="auto"/>
            <w:bottom w:val="none" w:sz="0" w:space="0" w:color="auto"/>
            <w:right w:val="none" w:sz="0" w:space="0" w:color="auto"/>
          </w:divBdr>
        </w:div>
      </w:divsChild>
    </w:div>
    <w:div w:id="932130789">
      <w:bodyDiv w:val="1"/>
      <w:marLeft w:val="150"/>
      <w:marRight w:val="0"/>
      <w:marTop w:val="0"/>
      <w:marBottom w:val="0"/>
      <w:divBdr>
        <w:top w:val="none" w:sz="0" w:space="0" w:color="auto"/>
        <w:left w:val="none" w:sz="0" w:space="0" w:color="auto"/>
        <w:bottom w:val="none" w:sz="0" w:space="0" w:color="auto"/>
        <w:right w:val="none" w:sz="0" w:space="0" w:color="auto"/>
      </w:divBdr>
      <w:divsChild>
        <w:div w:id="2107311286">
          <w:marLeft w:val="0"/>
          <w:marRight w:val="0"/>
          <w:marTop w:val="0"/>
          <w:marBottom w:val="600"/>
          <w:divBdr>
            <w:top w:val="none" w:sz="0" w:space="0" w:color="auto"/>
            <w:left w:val="none" w:sz="0" w:space="0" w:color="auto"/>
            <w:bottom w:val="none" w:sz="0" w:space="0" w:color="auto"/>
            <w:right w:val="none" w:sz="0" w:space="0" w:color="auto"/>
          </w:divBdr>
        </w:div>
      </w:divsChild>
    </w:div>
    <w:div w:id="138204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rtaldatransparencia.gov.br/ceis" TargetMode="External"/><Relationship Id="rId18" Type="http://schemas.openxmlformats.org/officeDocument/2006/relationships/hyperlink" Target="http://www.cnj.jus.br/improbidade_adm/consultar_requerido.ph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hyperlink" Target="http://www.portaldatransparencia.gov.br/ceis" TargetMode="External"/><Relationship Id="rId2" Type="http://schemas.openxmlformats.org/officeDocument/2006/relationships/numbering" Target="numbering.xml"/><Relationship Id="rId16" Type="http://schemas.openxmlformats.org/officeDocument/2006/relationships/hyperlink" Target="mailto:cpl.coad@dpf.gov.b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net.gov.br/" TargetMode="External"/><Relationship Id="rId5" Type="http://schemas.openxmlformats.org/officeDocument/2006/relationships/settings" Target="settings.xml"/><Relationship Id="rId15" Type="http://schemas.openxmlformats.org/officeDocument/2006/relationships/hyperlink" Target="http://www.portaldatransparencia.gov.br" TargetMode="External"/><Relationship Id="rId23" Type="http://schemas.openxmlformats.org/officeDocument/2006/relationships/theme" Target="theme/theme1.xml"/><Relationship Id="rId10" Type="http://schemas.openxmlformats.org/officeDocument/2006/relationships/hyperlink" Target="http://www.comprasnet.gov.br/"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mprasnet.gov.br/" TargetMode="External"/><Relationship Id="rId14" Type="http://schemas.openxmlformats.org/officeDocument/2006/relationships/hyperlink" Target="http://www.cnj.jus.br/improbidade_adm/consultar_requerido.php"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pl.coad@dpf.gov.br"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EE8E0-615D-4D7B-A377-645CAF9B2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2122</TotalTime>
  <Pages>43</Pages>
  <Words>13385</Words>
  <Characters>76094</Characters>
  <Application>Microsoft Office Word</Application>
  <DocSecurity>0</DocSecurity>
  <Lines>634</Lines>
  <Paragraphs>178</Paragraphs>
  <ScaleCrop>false</ScaleCrop>
  <HeadingPairs>
    <vt:vector size="2" baseType="variant">
      <vt:variant>
        <vt:lpstr>Título</vt:lpstr>
      </vt:variant>
      <vt:variant>
        <vt:i4>1</vt:i4>
      </vt:variant>
    </vt:vector>
  </HeadingPairs>
  <TitlesOfParts>
    <vt:vector size="1" baseType="lpstr">
      <vt:lpstr>                 </vt:lpstr>
    </vt:vector>
  </TitlesOfParts>
  <Company>NUINF</Company>
  <LinksUpToDate>false</LinksUpToDate>
  <CharactersWithSpaces>89301</CharactersWithSpaces>
  <SharedDoc>false</SharedDoc>
  <HLinks>
    <vt:vector size="48" baseType="variant">
      <vt:variant>
        <vt:i4>4325486</vt:i4>
      </vt:variant>
      <vt:variant>
        <vt:i4>18</vt:i4>
      </vt:variant>
      <vt:variant>
        <vt:i4>0</vt:i4>
      </vt:variant>
      <vt:variant>
        <vt:i4>5</vt:i4>
      </vt:variant>
      <vt:variant>
        <vt:lpwstr>mailto:cpl.coad@dpf.gov.br</vt:lpwstr>
      </vt:variant>
      <vt:variant>
        <vt:lpwstr/>
      </vt:variant>
      <vt:variant>
        <vt:i4>4325486</vt:i4>
      </vt:variant>
      <vt:variant>
        <vt:i4>15</vt:i4>
      </vt:variant>
      <vt:variant>
        <vt:i4>0</vt:i4>
      </vt:variant>
      <vt:variant>
        <vt:i4>5</vt:i4>
      </vt:variant>
      <vt:variant>
        <vt:lpwstr>mailto:cpl.coad@dpf.gov.br</vt:lpwstr>
      </vt:variant>
      <vt:variant>
        <vt:lpwstr/>
      </vt:variant>
      <vt:variant>
        <vt:i4>4325486</vt:i4>
      </vt:variant>
      <vt:variant>
        <vt:i4>12</vt:i4>
      </vt:variant>
      <vt:variant>
        <vt:i4>0</vt:i4>
      </vt:variant>
      <vt:variant>
        <vt:i4>5</vt:i4>
      </vt:variant>
      <vt:variant>
        <vt:lpwstr>mailto:cpl.coad@dpf.gov.br</vt:lpwstr>
      </vt:variant>
      <vt:variant>
        <vt:lpwstr/>
      </vt:variant>
      <vt:variant>
        <vt:i4>4325486</vt:i4>
      </vt:variant>
      <vt:variant>
        <vt:i4>9</vt:i4>
      </vt:variant>
      <vt:variant>
        <vt:i4>0</vt:i4>
      </vt:variant>
      <vt:variant>
        <vt:i4>5</vt:i4>
      </vt:variant>
      <vt:variant>
        <vt:lpwstr>mailto:cpl.coad@dpf.gov.br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6029383</vt:i4>
      </vt:variant>
      <vt:variant>
        <vt:i4>0</vt:i4>
      </vt:variant>
      <vt:variant>
        <vt:i4>0</vt:i4>
      </vt:variant>
      <vt:variant>
        <vt:i4>5</vt:i4>
      </vt:variant>
      <vt:variant>
        <vt:lpwstr>http://www.comprasnet.gov.br/</vt:lpwstr>
      </vt:variant>
      <vt:variant>
        <vt:lpwstr/>
      </vt:variant>
      <vt:variant>
        <vt:i4>4325486</vt:i4>
      </vt:variant>
      <vt:variant>
        <vt:i4>5</vt:i4>
      </vt:variant>
      <vt:variant>
        <vt:i4>0</vt:i4>
      </vt:variant>
      <vt:variant>
        <vt:i4>5</vt:i4>
      </vt:variant>
      <vt:variant>
        <vt:lpwstr>mailto:cpl.coad@dpf.gov.br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jersileide.jrs</dc:creator>
  <cp:keywords/>
  <cp:lastModifiedBy>Deilson Pires Cavalcante</cp:lastModifiedBy>
  <cp:revision>70</cp:revision>
  <cp:lastPrinted>2014-05-16T19:12:00Z</cp:lastPrinted>
  <dcterms:created xsi:type="dcterms:W3CDTF">2013-06-24T18:50:00Z</dcterms:created>
  <dcterms:modified xsi:type="dcterms:W3CDTF">2014-05-16T20:37:00Z</dcterms:modified>
</cp:coreProperties>
</file>