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4" w:type="dxa"/>
        <w:tblLook w:val="01E0" w:firstRow="1" w:lastRow="1" w:firstColumn="1" w:lastColumn="1" w:noHBand="0" w:noVBand="0"/>
      </w:tblPr>
      <w:tblGrid>
        <w:gridCol w:w="9072"/>
      </w:tblGrid>
      <w:tr w:rsidR="00BB2963" w:rsidRPr="00B01820" w:rsidTr="00306D99">
        <w:tc>
          <w:tcPr>
            <w:tcW w:w="9072" w:type="dxa"/>
          </w:tcPr>
          <w:p w:rsidR="00B520DD" w:rsidRPr="00F75C23" w:rsidRDefault="0057429F" w:rsidP="000A0BBD">
            <w:pPr>
              <w:pStyle w:val="Ttulo"/>
              <w:jc w:val="center"/>
              <w:rPr>
                <w:szCs w:val="24"/>
              </w:rPr>
            </w:pPr>
            <w:bookmarkStart w:id="0" w:name="_GoBack"/>
            <w:bookmarkEnd w:id="0"/>
            <w:r w:rsidRPr="00F75C23">
              <w:rPr>
                <w:szCs w:val="24"/>
              </w:rPr>
              <w:t>TERMO DE REFERÊNCIA</w:t>
            </w:r>
          </w:p>
          <w:p w:rsidR="00F84A48" w:rsidRPr="00B01820" w:rsidRDefault="000A0BBD" w:rsidP="000A0BBD">
            <w:pPr>
              <w:tabs>
                <w:tab w:val="left" w:pos="3074"/>
              </w:tabs>
            </w:pPr>
            <w:r>
              <w:tab/>
            </w:r>
          </w:p>
        </w:tc>
      </w:tr>
    </w:tbl>
    <w:p w:rsidR="00F84A48" w:rsidRPr="00B01820" w:rsidRDefault="005E56F8">
      <w:pPr>
        <w:pStyle w:val="Sumrio2"/>
        <w:tabs>
          <w:tab w:val="left" w:pos="660"/>
          <w:tab w:val="right" w:leader="dot" w:pos="9062"/>
        </w:tabs>
        <w:rPr>
          <w:noProof/>
        </w:rPr>
      </w:pPr>
      <w:r w:rsidRPr="00B01820">
        <w:fldChar w:fldCharType="begin"/>
      </w:r>
      <w:r w:rsidR="002E54E0" w:rsidRPr="00B01820">
        <w:instrText xml:space="preserve"> TOC \o "1-2" \h \z \u </w:instrText>
      </w:r>
      <w:r w:rsidRPr="00B01820">
        <w:fldChar w:fldCharType="separate"/>
      </w:r>
      <w:hyperlink w:anchor="_Toc351986497" w:history="1">
        <w:r w:rsidR="00F84A48" w:rsidRPr="00B01820">
          <w:rPr>
            <w:rStyle w:val="Hyperlink"/>
            <w:noProof/>
            <w:color w:val="auto"/>
          </w:rPr>
          <w:t>1.</w:t>
        </w:r>
        <w:r w:rsidR="00F84A48" w:rsidRPr="00B01820">
          <w:rPr>
            <w:noProof/>
          </w:rPr>
          <w:tab/>
        </w:r>
        <w:r w:rsidR="00F84A48" w:rsidRPr="00B01820">
          <w:rPr>
            <w:rStyle w:val="Hyperlink"/>
            <w:noProof/>
            <w:color w:val="auto"/>
          </w:rPr>
          <w:t>DO OBJETO</w:t>
        </w:r>
        <w:r w:rsidR="00F84A48" w:rsidRPr="00B01820">
          <w:rPr>
            <w:noProof/>
            <w:webHidden/>
          </w:rPr>
          <w:tab/>
        </w:r>
        <w:r w:rsidRPr="00B01820">
          <w:rPr>
            <w:noProof/>
            <w:webHidden/>
          </w:rPr>
          <w:fldChar w:fldCharType="begin"/>
        </w:r>
        <w:r w:rsidR="00F84A48" w:rsidRPr="00B01820">
          <w:rPr>
            <w:noProof/>
            <w:webHidden/>
          </w:rPr>
          <w:instrText xml:space="preserve"> PAGEREF _Toc351986497 \h </w:instrText>
        </w:r>
        <w:r w:rsidRPr="00B01820">
          <w:rPr>
            <w:noProof/>
            <w:webHidden/>
          </w:rPr>
        </w:r>
        <w:r w:rsidRPr="00B01820">
          <w:rPr>
            <w:noProof/>
            <w:webHidden/>
          </w:rPr>
          <w:fldChar w:fldCharType="separate"/>
        </w:r>
        <w:r w:rsidR="00F65FA2">
          <w:rPr>
            <w:noProof/>
            <w:webHidden/>
          </w:rPr>
          <w:t>2</w:t>
        </w:r>
        <w:r w:rsidRPr="00B01820">
          <w:rPr>
            <w:noProof/>
            <w:webHidden/>
          </w:rPr>
          <w:fldChar w:fldCharType="end"/>
        </w:r>
      </w:hyperlink>
    </w:p>
    <w:p w:rsidR="00F84A48" w:rsidRPr="00B01820" w:rsidRDefault="00F41DD6">
      <w:pPr>
        <w:pStyle w:val="Sumrio2"/>
        <w:tabs>
          <w:tab w:val="left" w:pos="660"/>
          <w:tab w:val="right" w:leader="dot" w:pos="9062"/>
        </w:tabs>
        <w:rPr>
          <w:noProof/>
        </w:rPr>
      </w:pPr>
      <w:hyperlink w:anchor="_Toc351986498" w:history="1">
        <w:r w:rsidR="00F84A48" w:rsidRPr="00B01820">
          <w:rPr>
            <w:rStyle w:val="Hyperlink"/>
            <w:noProof/>
            <w:color w:val="auto"/>
          </w:rPr>
          <w:t>2.</w:t>
        </w:r>
        <w:r w:rsidR="00F84A48" w:rsidRPr="00B01820">
          <w:rPr>
            <w:noProof/>
          </w:rPr>
          <w:tab/>
        </w:r>
        <w:r w:rsidR="00F84A48" w:rsidRPr="00B01820">
          <w:rPr>
            <w:rStyle w:val="Hyperlink"/>
            <w:noProof/>
            <w:color w:val="auto"/>
          </w:rPr>
          <w:t>DA JUSTIFICATIVA</w:t>
        </w:r>
        <w:r w:rsidR="00F84A48" w:rsidRPr="00B01820">
          <w:rPr>
            <w:noProof/>
            <w:webHidden/>
          </w:rPr>
          <w:tab/>
        </w:r>
        <w:r w:rsidR="005E56F8" w:rsidRPr="00B01820">
          <w:rPr>
            <w:noProof/>
            <w:webHidden/>
          </w:rPr>
          <w:fldChar w:fldCharType="begin"/>
        </w:r>
        <w:r w:rsidR="00F84A48" w:rsidRPr="00B01820">
          <w:rPr>
            <w:noProof/>
            <w:webHidden/>
          </w:rPr>
          <w:instrText xml:space="preserve"> PAGEREF _Toc351986498 \h </w:instrText>
        </w:r>
        <w:r w:rsidR="005E56F8" w:rsidRPr="00B01820">
          <w:rPr>
            <w:noProof/>
            <w:webHidden/>
          </w:rPr>
        </w:r>
        <w:r w:rsidR="005E56F8" w:rsidRPr="00B01820">
          <w:rPr>
            <w:noProof/>
            <w:webHidden/>
          </w:rPr>
          <w:fldChar w:fldCharType="separate"/>
        </w:r>
        <w:r w:rsidR="00F65FA2">
          <w:rPr>
            <w:noProof/>
            <w:webHidden/>
          </w:rPr>
          <w:t>2</w:t>
        </w:r>
        <w:r w:rsidR="005E56F8" w:rsidRPr="00B01820">
          <w:rPr>
            <w:noProof/>
            <w:webHidden/>
          </w:rPr>
          <w:fldChar w:fldCharType="end"/>
        </w:r>
      </w:hyperlink>
    </w:p>
    <w:p w:rsidR="00F84A48" w:rsidRPr="00B01820" w:rsidRDefault="00F41DD6">
      <w:pPr>
        <w:pStyle w:val="Sumrio2"/>
        <w:tabs>
          <w:tab w:val="left" w:pos="660"/>
          <w:tab w:val="right" w:leader="dot" w:pos="9062"/>
        </w:tabs>
        <w:rPr>
          <w:noProof/>
        </w:rPr>
      </w:pPr>
      <w:hyperlink w:anchor="_Toc351986499" w:history="1">
        <w:r w:rsidR="005F2BAA" w:rsidRPr="00B01820">
          <w:rPr>
            <w:rStyle w:val="Hyperlink"/>
            <w:noProof/>
            <w:color w:val="auto"/>
          </w:rPr>
          <w:t>3.</w:t>
        </w:r>
        <w:r w:rsidR="005F2BAA" w:rsidRPr="00B01820">
          <w:rPr>
            <w:noProof/>
          </w:rPr>
          <w:tab/>
        </w:r>
        <w:r w:rsidR="005F2BAA" w:rsidRPr="00B01820">
          <w:rPr>
            <w:rStyle w:val="Hyperlink"/>
            <w:noProof/>
            <w:color w:val="auto"/>
          </w:rPr>
          <w:t>DA ESPECIFICAÇÃO DO SERVIÇO</w:t>
        </w:r>
        <w:r w:rsidR="005F2BAA" w:rsidRPr="00B01820">
          <w:rPr>
            <w:noProof/>
            <w:webHidden/>
          </w:rPr>
          <w:tab/>
        </w:r>
        <w:r w:rsidR="005F2BAA">
          <w:rPr>
            <w:noProof/>
            <w:webHidden/>
          </w:rPr>
          <w:t>4</w:t>
        </w:r>
      </w:hyperlink>
    </w:p>
    <w:p w:rsidR="00F84A48" w:rsidRPr="00B01820" w:rsidRDefault="00F41DD6">
      <w:pPr>
        <w:pStyle w:val="Sumrio2"/>
        <w:tabs>
          <w:tab w:val="left" w:pos="660"/>
          <w:tab w:val="right" w:leader="dot" w:pos="9062"/>
        </w:tabs>
        <w:rPr>
          <w:noProof/>
        </w:rPr>
      </w:pPr>
      <w:hyperlink w:anchor="_Toc351986500" w:history="1">
        <w:r w:rsidR="005F2BAA" w:rsidRPr="00B01820">
          <w:rPr>
            <w:rStyle w:val="Hyperlink"/>
            <w:noProof/>
            <w:color w:val="auto"/>
          </w:rPr>
          <w:t>4.</w:t>
        </w:r>
        <w:r w:rsidR="005F2BAA" w:rsidRPr="00B01820">
          <w:rPr>
            <w:noProof/>
          </w:rPr>
          <w:tab/>
        </w:r>
        <w:r w:rsidR="005F2BAA" w:rsidRPr="00B01820">
          <w:rPr>
            <w:rStyle w:val="Hyperlink"/>
            <w:noProof/>
            <w:color w:val="auto"/>
          </w:rPr>
          <w:t>DO DETALHAMENTO DA EXECUÇÃO</w:t>
        </w:r>
        <w:r w:rsidR="005F2BAA" w:rsidRPr="00B01820">
          <w:rPr>
            <w:noProof/>
            <w:webHidden/>
          </w:rPr>
          <w:tab/>
        </w:r>
        <w:r w:rsidR="005F2BAA">
          <w:rPr>
            <w:noProof/>
            <w:webHidden/>
          </w:rPr>
          <w:t>6</w:t>
        </w:r>
      </w:hyperlink>
    </w:p>
    <w:p w:rsidR="00F84A48" w:rsidRPr="00B01820" w:rsidRDefault="00F41DD6">
      <w:pPr>
        <w:pStyle w:val="Sumrio2"/>
        <w:tabs>
          <w:tab w:val="left" w:pos="660"/>
          <w:tab w:val="right" w:leader="dot" w:pos="9062"/>
        </w:tabs>
        <w:rPr>
          <w:noProof/>
        </w:rPr>
      </w:pPr>
      <w:hyperlink w:anchor="_Toc351986501" w:history="1">
        <w:r w:rsidR="005F2BAA" w:rsidRPr="00B01820">
          <w:rPr>
            <w:rStyle w:val="Hyperlink"/>
            <w:noProof/>
            <w:color w:val="auto"/>
          </w:rPr>
          <w:t>5.</w:t>
        </w:r>
        <w:r w:rsidR="005F2BAA" w:rsidRPr="00B01820">
          <w:rPr>
            <w:noProof/>
          </w:rPr>
          <w:tab/>
        </w:r>
        <w:r w:rsidR="005F2BAA" w:rsidRPr="00B01820">
          <w:rPr>
            <w:rStyle w:val="Hyperlink"/>
            <w:noProof/>
            <w:color w:val="auto"/>
          </w:rPr>
          <w:t>DOS REQUISITOS PARA CONTRATAÇÃO</w:t>
        </w:r>
        <w:r w:rsidR="005F2BAA" w:rsidRPr="00B01820">
          <w:rPr>
            <w:noProof/>
            <w:webHidden/>
          </w:rPr>
          <w:tab/>
        </w:r>
        <w:r w:rsidR="005F2BAA">
          <w:rPr>
            <w:noProof/>
            <w:webHidden/>
          </w:rPr>
          <w:t>7</w:t>
        </w:r>
      </w:hyperlink>
    </w:p>
    <w:p w:rsidR="00F84A48" w:rsidRPr="00B01820" w:rsidRDefault="00F41DD6">
      <w:pPr>
        <w:pStyle w:val="Sumrio2"/>
        <w:tabs>
          <w:tab w:val="left" w:pos="660"/>
          <w:tab w:val="right" w:leader="dot" w:pos="9062"/>
        </w:tabs>
        <w:rPr>
          <w:noProof/>
        </w:rPr>
      </w:pPr>
      <w:hyperlink w:anchor="_Toc351986502" w:history="1">
        <w:r w:rsidR="005F2BAA" w:rsidRPr="00B01820">
          <w:rPr>
            <w:rStyle w:val="Hyperlink"/>
            <w:noProof/>
            <w:color w:val="auto"/>
          </w:rPr>
          <w:t>6.</w:t>
        </w:r>
        <w:r w:rsidR="005F2BAA" w:rsidRPr="00B01820">
          <w:rPr>
            <w:noProof/>
          </w:rPr>
          <w:tab/>
        </w:r>
        <w:r w:rsidR="005F2BAA" w:rsidRPr="00B01820">
          <w:rPr>
            <w:rStyle w:val="Hyperlink"/>
            <w:noProof/>
            <w:color w:val="auto"/>
          </w:rPr>
          <w:t>DO INÍCIO DA PRESTAÇÃO DO SERVIÇO</w:t>
        </w:r>
        <w:r w:rsidR="005F2BAA" w:rsidRPr="00B01820">
          <w:rPr>
            <w:noProof/>
            <w:webHidden/>
          </w:rPr>
          <w:tab/>
        </w:r>
        <w:r w:rsidR="005F2BAA">
          <w:rPr>
            <w:noProof/>
            <w:webHidden/>
          </w:rPr>
          <w:t>8</w:t>
        </w:r>
      </w:hyperlink>
    </w:p>
    <w:p w:rsidR="00F84A48" w:rsidRPr="00B01820" w:rsidRDefault="00F41DD6">
      <w:pPr>
        <w:pStyle w:val="Sumrio2"/>
        <w:tabs>
          <w:tab w:val="left" w:pos="660"/>
          <w:tab w:val="right" w:leader="dot" w:pos="9062"/>
        </w:tabs>
        <w:rPr>
          <w:noProof/>
        </w:rPr>
      </w:pPr>
      <w:hyperlink w:anchor="_Toc351986503" w:history="1">
        <w:r w:rsidR="005F2BAA" w:rsidRPr="00B01820">
          <w:rPr>
            <w:rStyle w:val="Hyperlink"/>
            <w:noProof/>
            <w:color w:val="auto"/>
          </w:rPr>
          <w:t>7.</w:t>
        </w:r>
        <w:r w:rsidR="005F2BAA" w:rsidRPr="00B01820">
          <w:rPr>
            <w:noProof/>
          </w:rPr>
          <w:tab/>
        </w:r>
        <w:r w:rsidR="005F2BAA" w:rsidRPr="00B01820">
          <w:rPr>
            <w:rStyle w:val="Hyperlink"/>
            <w:noProof/>
            <w:color w:val="auto"/>
          </w:rPr>
          <w:t>DO PRAZO DE EXECUÇÃO</w:t>
        </w:r>
        <w:r w:rsidR="005F2BAA" w:rsidRPr="00B01820">
          <w:rPr>
            <w:noProof/>
            <w:webHidden/>
          </w:rPr>
          <w:tab/>
        </w:r>
        <w:r w:rsidR="005F2BAA">
          <w:rPr>
            <w:noProof/>
            <w:webHidden/>
          </w:rPr>
          <w:t>8</w:t>
        </w:r>
      </w:hyperlink>
    </w:p>
    <w:p w:rsidR="00F84A48" w:rsidRPr="00B01820" w:rsidRDefault="00F41DD6">
      <w:pPr>
        <w:pStyle w:val="Sumrio2"/>
        <w:tabs>
          <w:tab w:val="left" w:pos="660"/>
          <w:tab w:val="right" w:leader="dot" w:pos="9062"/>
        </w:tabs>
        <w:rPr>
          <w:noProof/>
        </w:rPr>
      </w:pPr>
      <w:hyperlink w:anchor="_Toc351986504" w:history="1">
        <w:r w:rsidR="005F2BAA" w:rsidRPr="00B01820">
          <w:rPr>
            <w:rStyle w:val="Hyperlink"/>
            <w:noProof/>
            <w:color w:val="auto"/>
          </w:rPr>
          <w:t>8.</w:t>
        </w:r>
        <w:r w:rsidR="005F2BAA" w:rsidRPr="00B01820">
          <w:rPr>
            <w:noProof/>
          </w:rPr>
          <w:tab/>
        </w:r>
        <w:r w:rsidR="005F2BAA" w:rsidRPr="00B01820">
          <w:rPr>
            <w:rStyle w:val="Hyperlink"/>
            <w:noProof/>
            <w:color w:val="auto"/>
          </w:rPr>
          <w:t>DO RECEBIMENTO DO SERVIÇO</w:t>
        </w:r>
        <w:r w:rsidR="005F2BAA" w:rsidRPr="00B01820">
          <w:rPr>
            <w:noProof/>
            <w:webHidden/>
          </w:rPr>
          <w:tab/>
        </w:r>
        <w:r w:rsidR="005F2BAA">
          <w:rPr>
            <w:noProof/>
            <w:webHidden/>
          </w:rPr>
          <w:t>8</w:t>
        </w:r>
      </w:hyperlink>
    </w:p>
    <w:p w:rsidR="00F84A48" w:rsidRPr="00B01820" w:rsidRDefault="00F41DD6">
      <w:pPr>
        <w:pStyle w:val="Sumrio2"/>
        <w:tabs>
          <w:tab w:val="left" w:pos="660"/>
          <w:tab w:val="right" w:leader="dot" w:pos="9062"/>
        </w:tabs>
        <w:rPr>
          <w:noProof/>
        </w:rPr>
      </w:pPr>
      <w:hyperlink w:anchor="_Toc351986505" w:history="1">
        <w:r w:rsidR="005F2BAA" w:rsidRPr="00B01820">
          <w:rPr>
            <w:rStyle w:val="Hyperlink"/>
            <w:noProof/>
            <w:color w:val="auto"/>
          </w:rPr>
          <w:t>9.</w:t>
        </w:r>
        <w:r w:rsidR="005F2BAA" w:rsidRPr="00B01820">
          <w:rPr>
            <w:noProof/>
          </w:rPr>
          <w:tab/>
        </w:r>
        <w:r w:rsidR="005F2BAA" w:rsidRPr="00B01820">
          <w:rPr>
            <w:rStyle w:val="Hyperlink"/>
            <w:noProof/>
            <w:color w:val="auto"/>
          </w:rPr>
          <w:t>DO PAGAMENTO</w:t>
        </w:r>
        <w:r w:rsidR="005F2BAA" w:rsidRPr="00B01820">
          <w:rPr>
            <w:noProof/>
            <w:webHidden/>
          </w:rPr>
          <w:tab/>
        </w:r>
        <w:r w:rsidR="005F2BAA">
          <w:rPr>
            <w:noProof/>
            <w:webHidden/>
          </w:rPr>
          <w:t>8</w:t>
        </w:r>
      </w:hyperlink>
    </w:p>
    <w:p w:rsidR="00F84A48" w:rsidRPr="00B01820" w:rsidRDefault="00F41DD6">
      <w:pPr>
        <w:pStyle w:val="Sumrio2"/>
        <w:tabs>
          <w:tab w:val="left" w:pos="880"/>
          <w:tab w:val="right" w:leader="dot" w:pos="9062"/>
        </w:tabs>
        <w:rPr>
          <w:noProof/>
        </w:rPr>
      </w:pPr>
      <w:hyperlink w:anchor="_Toc351986506" w:history="1">
        <w:r w:rsidR="005F2BAA" w:rsidRPr="00B01820">
          <w:rPr>
            <w:rStyle w:val="Hyperlink"/>
            <w:noProof/>
            <w:color w:val="auto"/>
          </w:rPr>
          <w:t>10.</w:t>
        </w:r>
        <w:r w:rsidR="005F2BAA" w:rsidRPr="00B01820">
          <w:rPr>
            <w:noProof/>
          </w:rPr>
          <w:tab/>
        </w:r>
        <w:r w:rsidR="005F2BAA" w:rsidRPr="00B01820">
          <w:rPr>
            <w:rStyle w:val="Hyperlink"/>
            <w:noProof/>
            <w:color w:val="auto"/>
          </w:rPr>
          <w:t>DOS ENCARGOS MORATÓRIOS</w:t>
        </w:r>
        <w:r w:rsidR="005F2BAA" w:rsidRPr="00B01820">
          <w:rPr>
            <w:noProof/>
            <w:webHidden/>
          </w:rPr>
          <w:tab/>
        </w:r>
        <w:r w:rsidR="005F2BAA">
          <w:rPr>
            <w:noProof/>
            <w:webHidden/>
          </w:rPr>
          <w:t>8</w:t>
        </w:r>
      </w:hyperlink>
    </w:p>
    <w:p w:rsidR="00F84A48" w:rsidRPr="00B01820" w:rsidRDefault="00F41DD6">
      <w:pPr>
        <w:pStyle w:val="Sumrio2"/>
        <w:tabs>
          <w:tab w:val="left" w:pos="880"/>
          <w:tab w:val="right" w:leader="dot" w:pos="9062"/>
        </w:tabs>
        <w:rPr>
          <w:noProof/>
        </w:rPr>
      </w:pPr>
      <w:hyperlink w:anchor="_Toc351986507" w:history="1">
        <w:r w:rsidR="005F2BAA" w:rsidRPr="00B01820">
          <w:rPr>
            <w:rStyle w:val="Hyperlink"/>
            <w:noProof/>
            <w:color w:val="auto"/>
          </w:rPr>
          <w:t>11.</w:t>
        </w:r>
        <w:r w:rsidR="005F2BAA" w:rsidRPr="00B01820">
          <w:rPr>
            <w:noProof/>
          </w:rPr>
          <w:tab/>
        </w:r>
        <w:r w:rsidR="005F2BAA" w:rsidRPr="00B01820">
          <w:rPr>
            <w:rStyle w:val="Hyperlink"/>
            <w:noProof/>
            <w:color w:val="auto"/>
          </w:rPr>
          <w:t>DAS OBRIGAÇÕES DA CONTRATADA</w:t>
        </w:r>
        <w:r w:rsidR="005F2BAA" w:rsidRPr="00B01820">
          <w:rPr>
            <w:noProof/>
            <w:webHidden/>
          </w:rPr>
          <w:tab/>
        </w:r>
        <w:r w:rsidR="005F2BAA">
          <w:rPr>
            <w:noProof/>
            <w:webHidden/>
          </w:rPr>
          <w:t>9</w:t>
        </w:r>
      </w:hyperlink>
    </w:p>
    <w:p w:rsidR="00F84A48" w:rsidRPr="00B01820" w:rsidRDefault="00F41DD6">
      <w:pPr>
        <w:pStyle w:val="Sumrio2"/>
        <w:tabs>
          <w:tab w:val="left" w:pos="880"/>
          <w:tab w:val="right" w:leader="dot" w:pos="9062"/>
        </w:tabs>
        <w:rPr>
          <w:noProof/>
        </w:rPr>
      </w:pPr>
      <w:hyperlink w:anchor="_Toc351986508" w:history="1">
        <w:r w:rsidR="005F2BAA" w:rsidRPr="00B01820">
          <w:rPr>
            <w:rStyle w:val="Hyperlink"/>
            <w:noProof/>
            <w:color w:val="auto"/>
          </w:rPr>
          <w:t>12.</w:t>
        </w:r>
        <w:r w:rsidR="005F2BAA" w:rsidRPr="00B01820">
          <w:rPr>
            <w:noProof/>
          </w:rPr>
          <w:tab/>
        </w:r>
        <w:r w:rsidR="005F2BAA" w:rsidRPr="00B01820">
          <w:rPr>
            <w:rStyle w:val="Hyperlink"/>
            <w:noProof/>
            <w:color w:val="auto"/>
          </w:rPr>
          <w:t>DAS OBRIGAÇÕES DA CONTRATANTE</w:t>
        </w:r>
        <w:r w:rsidR="005F2BAA" w:rsidRPr="00B01820">
          <w:rPr>
            <w:noProof/>
            <w:webHidden/>
          </w:rPr>
          <w:tab/>
        </w:r>
        <w:r w:rsidR="005F2BAA">
          <w:rPr>
            <w:noProof/>
            <w:webHidden/>
          </w:rPr>
          <w:t>11</w:t>
        </w:r>
      </w:hyperlink>
    </w:p>
    <w:p w:rsidR="00F84A48" w:rsidRPr="00B01820" w:rsidRDefault="00F41DD6">
      <w:pPr>
        <w:pStyle w:val="Sumrio2"/>
        <w:tabs>
          <w:tab w:val="left" w:pos="880"/>
          <w:tab w:val="right" w:leader="dot" w:pos="9062"/>
        </w:tabs>
        <w:rPr>
          <w:noProof/>
        </w:rPr>
      </w:pPr>
      <w:hyperlink w:anchor="_Toc351986509" w:history="1">
        <w:r w:rsidR="005F2BAA" w:rsidRPr="00B01820">
          <w:rPr>
            <w:rStyle w:val="Hyperlink"/>
            <w:noProof/>
            <w:color w:val="auto"/>
          </w:rPr>
          <w:t>13.</w:t>
        </w:r>
        <w:r w:rsidR="005F2BAA" w:rsidRPr="00B01820">
          <w:rPr>
            <w:noProof/>
          </w:rPr>
          <w:tab/>
        </w:r>
        <w:r w:rsidR="005F2BAA" w:rsidRPr="00B01820">
          <w:rPr>
            <w:rStyle w:val="Hyperlink"/>
            <w:noProof/>
            <w:color w:val="auto"/>
          </w:rPr>
          <w:t>DO ACOMPANHAMENTO E DA FISCALIZAÇÃO</w:t>
        </w:r>
        <w:r w:rsidR="005F2BAA" w:rsidRPr="00B01820">
          <w:rPr>
            <w:noProof/>
            <w:webHidden/>
          </w:rPr>
          <w:tab/>
        </w:r>
        <w:r w:rsidR="005E56F8" w:rsidRPr="00B01820">
          <w:rPr>
            <w:noProof/>
            <w:webHidden/>
          </w:rPr>
          <w:fldChar w:fldCharType="begin"/>
        </w:r>
        <w:r w:rsidR="005F2BAA" w:rsidRPr="00B01820">
          <w:rPr>
            <w:noProof/>
            <w:webHidden/>
          </w:rPr>
          <w:instrText xml:space="preserve"> PAGEREF _Toc351986509 \h </w:instrText>
        </w:r>
        <w:r w:rsidR="005E56F8" w:rsidRPr="00B01820">
          <w:rPr>
            <w:noProof/>
            <w:webHidden/>
          </w:rPr>
        </w:r>
        <w:r w:rsidR="005E56F8" w:rsidRPr="00B01820">
          <w:rPr>
            <w:noProof/>
            <w:webHidden/>
          </w:rPr>
          <w:fldChar w:fldCharType="separate"/>
        </w:r>
        <w:r w:rsidR="00F65FA2">
          <w:rPr>
            <w:noProof/>
            <w:webHidden/>
          </w:rPr>
          <w:t>11</w:t>
        </w:r>
        <w:r w:rsidR="005E56F8" w:rsidRPr="00B01820">
          <w:rPr>
            <w:noProof/>
            <w:webHidden/>
          </w:rPr>
          <w:fldChar w:fldCharType="end"/>
        </w:r>
      </w:hyperlink>
    </w:p>
    <w:p w:rsidR="00F84A48" w:rsidRPr="00B01820" w:rsidRDefault="00F41DD6">
      <w:pPr>
        <w:pStyle w:val="Sumrio2"/>
        <w:tabs>
          <w:tab w:val="left" w:pos="880"/>
          <w:tab w:val="right" w:leader="dot" w:pos="9062"/>
        </w:tabs>
        <w:rPr>
          <w:noProof/>
        </w:rPr>
      </w:pPr>
      <w:hyperlink w:anchor="_Toc351986511" w:history="1">
        <w:r w:rsidR="005F2BAA">
          <w:rPr>
            <w:rStyle w:val="Hyperlink"/>
            <w:rFonts w:eastAsia="Arial Unicode MS"/>
            <w:noProof/>
            <w:color w:val="auto"/>
          </w:rPr>
          <w:t>14.</w:t>
        </w:r>
        <w:r w:rsidR="00F84A48" w:rsidRPr="00B01820">
          <w:rPr>
            <w:noProof/>
          </w:rPr>
          <w:tab/>
        </w:r>
        <w:r w:rsidR="00F84A48" w:rsidRPr="00B01820">
          <w:rPr>
            <w:rStyle w:val="Hyperlink"/>
            <w:rFonts w:eastAsia="Arial Unicode MS"/>
            <w:noProof/>
            <w:color w:val="auto"/>
          </w:rPr>
          <w:t>DAS INFRAÇÕES E SANÇÕES</w:t>
        </w:r>
        <w:r w:rsidR="00F84A48" w:rsidRPr="00B01820">
          <w:rPr>
            <w:noProof/>
            <w:webHidden/>
          </w:rPr>
          <w:tab/>
        </w:r>
        <w:r w:rsidR="005E56F8" w:rsidRPr="00B01820">
          <w:rPr>
            <w:noProof/>
            <w:webHidden/>
          </w:rPr>
          <w:fldChar w:fldCharType="begin"/>
        </w:r>
        <w:r w:rsidR="00F84A48" w:rsidRPr="00B01820">
          <w:rPr>
            <w:noProof/>
            <w:webHidden/>
          </w:rPr>
          <w:instrText xml:space="preserve"> PAGEREF _Toc351986511 \h </w:instrText>
        </w:r>
        <w:r w:rsidR="005E56F8" w:rsidRPr="00B01820">
          <w:rPr>
            <w:noProof/>
            <w:webHidden/>
          </w:rPr>
        </w:r>
        <w:r w:rsidR="005E56F8" w:rsidRPr="00B01820">
          <w:rPr>
            <w:noProof/>
            <w:webHidden/>
          </w:rPr>
          <w:fldChar w:fldCharType="separate"/>
        </w:r>
        <w:r w:rsidR="00F65FA2">
          <w:rPr>
            <w:noProof/>
            <w:webHidden/>
          </w:rPr>
          <w:t>12</w:t>
        </w:r>
        <w:r w:rsidR="005E56F8" w:rsidRPr="00B01820">
          <w:rPr>
            <w:noProof/>
            <w:webHidden/>
          </w:rPr>
          <w:fldChar w:fldCharType="end"/>
        </w:r>
      </w:hyperlink>
    </w:p>
    <w:p w:rsidR="00F84A48" w:rsidRPr="00B01820" w:rsidRDefault="00F41DD6">
      <w:pPr>
        <w:pStyle w:val="Sumrio2"/>
        <w:tabs>
          <w:tab w:val="left" w:pos="880"/>
          <w:tab w:val="right" w:leader="dot" w:pos="9062"/>
        </w:tabs>
        <w:rPr>
          <w:noProof/>
        </w:rPr>
      </w:pPr>
      <w:hyperlink w:anchor="_Toc351986512" w:history="1">
        <w:r w:rsidR="005F2BAA" w:rsidRPr="00B01820">
          <w:rPr>
            <w:rStyle w:val="Hyperlink"/>
            <w:rFonts w:eastAsia="Arial Unicode MS"/>
            <w:noProof/>
            <w:color w:val="auto"/>
          </w:rPr>
          <w:t>1</w:t>
        </w:r>
        <w:r w:rsidR="005F2BAA">
          <w:rPr>
            <w:rStyle w:val="Hyperlink"/>
            <w:rFonts w:eastAsia="Arial Unicode MS"/>
            <w:noProof/>
            <w:color w:val="auto"/>
          </w:rPr>
          <w:t>5</w:t>
        </w:r>
        <w:r w:rsidR="005F2BAA" w:rsidRPr="00B01820">
          <w:rPr>
            <w:rStyle w:val="Hyperlink"/>
            <w:rFonts w:eastAsia="Arial Unicode MS"/>
            <w:noProof/>
            <w:color w:val="auto"/>
          </w:rPr>
          <w:t>.</w:t>
        </w:r>
        <w:r w:rsidR="005F2BAA" w:rsidRPr="00B01820">
          <w:rPr>
            <w:noProof/>
          </w:rPr>
          <w:tab/>
        </w:r>
        <w:r w:rsidR="005F2BAA" w:rsidRPr="00B01820">
          <w:rPr>
            <w:rStyle w:val="Hyperlink"/>
            <w:rFonts w:eastAsia="Arial Unicode MS"/>
            <w:noProof/>
            <w:color w:val="auto"/>
          </w:rPr>
          <w:t>VALOR ESTIMADO DA CONTRATAÇÃO E DA DOTAÇÃO ORÇAMENTÁRIA.</w:t>
        </w:r>
        <w:r w:rsidR="005F2BAA" w:rsidRPr="00B01820">
          <w:rPr>
            <w:noProof/>
            <w:webHidden/>
          </w:rPr>
          <w:tab/>
        </w:r>
        <w:r w:rsidR="005E56F8" w:rsidRPr="00B01820">
          <w:rPr>
            <w:noProof/>
            <w:webHidden/>
          </w:rPr>
          <w:fldChar w:fldCharType="begin"/>
        </w:r>
        <w:r w:rsidR="005F2BAA" w:rsidRPr="00B01820">
          <w:rPr>
            <w:noProof/>
            <w:webHidden/>
          </w:rPr>
          <w:instrText xml:space="preserve"> PAGEREF _Toc351986512 \h </w:instrText>
        </w:r>
        <w:r w:rsidR="005E56F8" w:rsidRPr="00B01820">
          <w:rPr>
            <w:noProof/>
            <w:webHidden/>
          </w:rPr>
        </w:r>
        <w:r w:rsidR="005E56F8" w:rsidRPr="00B01820">
          <w:rPr>
            <w:noProof/>
            <w:webHidden/>
          </w:rPr>
          <w:fldChar w:fldCharType="separate"/>
        </w:r>
        <w:r w:rsidR="00F65FA2">
          <w:rPr>
            <w:noProof/>
            <w:webHidden/>
          </w:rPr>
          <w:t>14</w:t>
        </w:r>
        <w:r w:rsidR="005E56F8" w:rsidRPr="00B01820">
          <w:rPr>
            <w:noProof/>
            <w:webHidden/>
          </w:rPr>
          <w:fldChar w:fldCharType="end"/>
        </w:r>
      </w:hyperlink>
    </w:p>
    <w:p w:rsidR="00F84A48" w:rsidRDefault="00F41DD6">
      <w:pPr>
        <w:pStyle w:val="Sumrio2"/>
        <w:tabs>
          <w:tab w:val="left" w:pos="880"/>
          <w:tab w:val="right" w:leader="dot" w:pos="9062"/>
        </w:tabs>
      </w:pPr>
      <w:hyperlink w:anchor="_Toc351986513" w:history="1">
        <w:r w:rsidR="00F84A48" w:rsidRPr="00B01820">
          <w:rPr>
            <w:rStyle w:val="Hyperlink"/>
            <w:rFonts w:eastAsia="Arial Unicode MS"/>
            <w:noProof/>
            <w:color w:val="auto"/>
          </w:rPr>
          <w:t>1</w:t>
        </w:r>
        <w:r w:rsidR="005F2BAA">
          <w:rPr>
            <w:rStyle w:val="Hyperlink"/>
            <w:rFonts w:eastAsia="Arial Unicode MS"/>
            <w:noProof/>
            <w:color w:val="auto"/>
          </w:rPr>
          <w:t>6</w:t>
        </w:r>
        <w:r w:rsidR="00F84A48" w:rsidRPr="00B01820">
          <w:rPr>
            <w:rStyle w:val="Hyperlink"/>
            <w:rFonts w:eastAsia="Arial Unicode MS"/>
            <w:noProof/>
            <w:color w:val="auto"/>
          </w:rPr>
          <w:t>.</w:t>
        </w:r>
        <w:r w:rsidR="00F84A48" w:rsidRPr="00B01820">
          <w:rPr>
            <w:noProof/>
          </w:rPr>
          <w:tab/>
        </w:r>
        <w:r w:rsidR="00F84A48" w:rsidRPr="00B01820">
          <w:rPr>
            <w:rStyle w:val="Hyperlink"/>
            <w:rFonts w:eastAsia="Arial Unicode MS"/>
            <w:noProof/>
            <w:color w:val="auto"/>
          </w:rPr>
          <w:t>DAS AÇÕES DE SUSTENTABILIDADE AMBIENTAL</w:t>
        </w:r>
        <w:r w:rsidR="00F84A48" w:rsidRPr="00B01820">
          <w:rPr>
            <w:noProof/>
            <w:webHidden/>
          </w:rPr>
          <w:tab/>
        </w:r>
        <w:r w:rsidR="005E56F8" w:rsidRPr="00B01820">
          <w:rPr>
            <w:noProof/>
            <w:webHidden/>
          </w:rPr>
          <w:fldChar w:fldCharType="begin"/>
        </w:r>
        <w:r w:rsidR="00F84A48" w:rsidRPr="00B01820">
          <w:rPr>
            <w:noProof/>
            <w:webHidden/>
          </w:rPr>
          <w:instrText xml:space="preserve"> PAGEREF _Toc351986513 \h </w:instrText>
        </w:r>
        <w:r w:rsidR="005E56F8" w:rsidRPr="00B01820">
          <w:rPr>
            <w:noProof/>
            <w:webHidden/>
          </w:rPr>
        </w:r>
        <w:r w:rsidR="005E56F8" w:rsidRPr="00B01820">
          <w:rPr>
            <w:noProof/>
            <w:webHidden/>
          </w:rPr>
          <w:fldChar w:fldCharType="separate"/>
        </w:r>
        <w:r w:rsidR="00F65FA2">
          <w:rPr>
            <w:noProof/>
            <w:webHidden/>
          </w:rPr>
          <w:t>14</w:t>
        </w:r>
        <w:r w:rsidR="005E56F8" w:rsidRPr="00B01820">
          <w:rPr>
            <w:noProof/>
            <w:webHidden/>
          </w:rPr>
          <w:fldChar w:fldCharType="end"/>
        </w:r>
      </w:hyperlink>
    </w:p>
    <w:p w:rsidR="003F6034" w:rsidRPr="003F6034" w:rsidRDefault="00F41DD6" w:rsidP="003F6034">
      <w:pPr>
        <w:ind w:left="284"/>
      </w:pPr>
      <w:hyperlink w:anchor="_DO_BENEFÍCIO_ÀS" w:history="1">
        <w:r w:rsidR="003F6034" w:rsidRPr="003F6034">
          <w:rPr>
            <w:rStyle w:val="Hyperlink"/>
          </w:rPr>
          <w:t>17.</w:t>
        </w:r>
        <w:r w:rsidR="003F6034" w:rsidRPr="003F6034">
          <w:rPr>
            <w:rStyle w:val="Hyperlink"/>
          </w:rPr>
          <w:tab/>
          <w:t>DO BENEFÍCIO ÀS MICROEMPRESAS E EMPRESAS DE PEQUENO PORTE .......................................................................</w:t>
        </w:r>
        <w:r w:rsidR="00267C7C">
          <w:rPr>
            <w:rStyle w:val="Hyperlink"/>
          </w:rPr>
          <w:t>......</w:t>
        </w:r>
        <w:r w:rsidR="003F6034" w:rsidRPr="003F6034">
          <w:rPr>
            <w:rStyle w:val="Hyperlink"/>
          </w:rPr>
          <w:t>.......................................................</w:t>
        </w:r>
        <w:r w:rsidR="00267C7C">
          <w:rPr>
            <w:rStyle w:val="Hyperlink"/>
          </w:rPr>
          <w:t>..........</w:t>
        </w:r>
        <w:r w:rsidR="003F6034" w:rsidRPr="003F6034">
          <w:rPr>
            <w:rStyle w:val="Hyperlink"/>
          </w:rPr>
          <w:t>15</w:t>
        </w:r>
      </w:hyperlink>
    </w:p>
    <w:p w:rsidR="00F84A48" w:rsidRPr="00B01820" w:rsidRDefault="00F41DD6">
      <w:pPr>
        <w:pStyle w:val="Sumrio2"/>
        <w:tabs>
          <w:tab w:val="left" w:pos="880"/>
          <w:tab w:val="right" w:leader="dot" w:pos="9062"/>
        </w:tabs>
        <w:rPr>
          <w:noProof/>
        </w:rPr>
      </w:pPr>
      <w:hyperlink w:anchor="_Toc351986514" w:history="1">
        <w:r w:rsidR="00F84A48" w:rsidRPr="00B01820">
          <w:rPr>
            <w:rStyle w:val="Hyperlink"/>
            <w:rFonts w:eastAsia="Arial Unicode MS"/>
            <w:noProof/>
            <w:color w:val="auto"/>
          </w:rPr>
          <w:t>1</w:t>
        </w:r>
        <w:r w:rsidR="00267C7C">
          <w:rPr>
            <w:rStyle w:val="Hyperlink"/>
            <w:rFonts w:eastAsia="Arial Unicode MS"/>
            <w:noProof/>
            <w:color w:val="auto"/>
          </w:rPr>
          <w:t>8</w:t>
        </w:r>
        <w:r w:rsidR="00F84A48" w:rsidRPr="00B01820">
          <w:rPr>
            <w:rStyle w:val="Hyperlink"/>
            <w:rFonts w:eastAsia="Arial Unicode MS"/>
            <w:noProof/>
            <w:color w:val="auto"/>
          </w:rPr>
          <w:t>.</w:t>
        </w:r>
        <w:r w:rsidR="00F84A48" w:rsidRPr="00B01820">
          <w:rPr>
            <w:noProof/>
          </w:rPr>
          <w:tab/>
        </w:r>
        <w:r w:rsidR="00F84A48" w:rsidRPr="00B01820">
          <w:rPr>
            <w:rStyle w:val="Hyperlink"/>
            <w:rFonts w:eastAsia="Arial Unicode MS"/>
            <w:noProof/>
            <w:color w:val="auto"/>
          </w:rPr>
          <w:t>DAS DISPOSIÇÕES FINAIS</w:t>
        </w:r>
        <w:r w:rsidR="00F84A48" w:rsidRPr="00B01820">
          <w:rPr>
            <w:noProof/>
            <w:webHidden/>
          </w:rPr>
          <w:tab/>
        </w:r>
        <w:r w:rsidR="005E56F8" w:rsidRPr="00B01820">
          <w:rPr>
            <w:noProof/>
            <w:webHidden/>
          </w:rPr>
          <w:fldChar w:fldCharType="begin"/>
        </w:r>
        <w:r w:rsidR="00F84A48" w:rsidRPr="00B01820">
          <w:rPr>
            <w:noProof/>
            <w:webHidden/>
          </w:rPr>
          <w:instrText xml:space="preserve"> PAGEREF _Toc351986514 \h </w:instrText>
        </w:r>
        <w:r w:rsidR="005E56F8" w:rsidRPr="00B01820">
          <w:rPr>
            <w:noProof/>
            <w:webHidden/>
          </w:rPr>
        </w:r>
        <w:r w:rsidR="005E56F8" w:rsidRPr="00B01820">
          <w:rPr>
            <w:noProof/>
            <w:webHidden/>
          </w:rPr>
          <w:fldChar w:fldCharType="separate"/>
        </w:r>
        <w:r w:rsidR="00F65FA2">
          <w:rPr>
            <w:noProof/>
            <w:webHidden/>
          </w:rPr>
          <w:t>16</w:t>
        </w:r>
        <w:r w:rsidR="005E56F8" w:rsidRPr="00B01820">
          <w:rPr>
            <w:noProof/>
            <w:webHidden/>
          </w:rPr>
          <w:fldChar w:fldCharType="end"/>
        </w:r>
      </w:hyperlink>
    </w:p>
    <w:p w:rsidR="00BD04FF" w:rsidRPr="00B01820" w:rsidRDefault="005E56F8" w:rsidP="00973662">
      <w:pPr>
        <w:pStyle w:val="Ttulo2"/>
        <w:numPr>
          <w:ilvl w:val="0"/>
          <w:numId w:val="6"/>
        </w:numPr>
      </w:pPr>
      <w:r w:rsidRPr="00B01820">
        <w:lastRenderedPageBreak/>
        <w:fldChar w:fldCharType="end"/>
      </w:r>
      <w:bookmarkStart w:id="1" w:name="_Toc351986497"/>
      <w:r w:rsidR="0055368E" w:rsidRPr="00B01820">
        <w:t xml:space="preserve">DO </w:t>
      </w:r>
      <w:r w:rsidR="001C148E" w:rsidRPr="00B01820">
        <w:t>OBJET</w:t>
      </w:r>
      <w:r w:rsidR="005D5284" w:rsidRPr="00B01820">
        <w:t>O</w:t>
      </w:r>
      <w:bookmarkEnd w:id="1"/>
    </w:p>
    <w:p w:rsidR="00AE562D" w:rsidRPr="00437D1F" w:rsidRDefault="00B60438" w:rsidP="00D64A3E">
      <w:pPr>
        <w:pStyle w:val="texto1"/>
      </w:pPr>
      <w:r w:rsidRPr="00B01820">
        <w:t xml:space="preserve">Contratação de empresa </w:t>
      </w:r>
      <w:r w:rsidRPr="00437D1F">
        <w:t>do ramo a</w:t>
      </w:r>
      <w:r w:rsidR="00026403">
        <w:t>eronáutico para prestar serviço</w:t>
      </w:r>
      <w:r w:rsidR="00122C9F">
        <w:t xml:space="preserve"> de</w:t>
      </w:r>
      <w:r w:rsidR="00026403">
        <w:t xml:space="preserve"> adaptação</w:t>
      </w:r>
      <w:r w:rsidR="00122C9F">
        <w:t xml:space="preserve"> de voo</w:t>
      </w:r>
      <w:r w:rsidRPr="00C62546">
        <w:t xml:space="preserve"> na aeronave AW</w:t>
      </w:r>
      <w:r w:rsidR="0097109E" w:rsidRPr="00C62546">
        <w:t xml:space="preserve"> 139 da Polícia Federal, para </w:t>
      </w:r>
      <w:r w:rsidR="00026403">
        <w:t xml:space="preserve">02 (dois) </w:t>
      </w:r>
      <w:r w:rsidR="0097109E" w:rsidRPr="00C62546">
        <w:t>pilotos integrantes do quadro funcional da Coordenação de Aviação Operacional do Departamento de Pol</w:t>
      </w:r>
      <w:r w:rsidR="009E0001" w:rsidRPr="00C62546">
        <w:t>ícia Federa</w:t>
      </w:r>
      <w:r w:rsidRPr="00C62546">
        <w:t>l</w:t>
      </w:r>
      <w:r w:rsidR="006107A2" w:rsidRPr="00C62546">
        <w:t>, na forma especificada no presente Termo de Referência.</w:t>
      </w:r>
    </w:p>
    <w:p w:rsidR="00767C99" w:rsidRPr="00437D1F" w:rsidRDefault="0055368E" w:rsidP="00437D1F">
      <w:pPr>
        <w:pStyle w:val="Ttulo2"/>
      </w:pPr>
      <w:bookmarkStart w:id="2" w:name="_Toc351986498"/>
      <w:r w:rsidRPr="00437D1F">
        <w:t xml:space="preserve">DA </w:t>
      </w:r>
      <w:r w:rsidR="00BD04FF" w:rsidRPr="00437D1F">
        <w:t>JUSTIFICATIVA</w:t>
      </w:r>
      <w:bookmarkEnd w:id="2"/>
    </w:p>
    <w:p w:rsidR="00B4617C" w:rsidRPr="00437D1F" w:rsidRDefault="00B4617C" w:rsidP="00B4617C">
      <w:pPr>
        <w:pStyle w:val="texto1"/>
      </w:pPr>
      <w:bookmarkStart w:id="3" w:name="_Toc351986499"/>
      <w:r w:rsidRPr="00437D1F">
        <w:t>A Coordenação de Aviação Operacional, integrante da Diretoria Executiva da Polícia Federal (CAOP/DIREX/DPF), é a unidade incumbida de operar os meios aéreos atuantes em apoio às diversas ações da Polícia Federal.</w:t>
      </w:r>
    </w:p>
    <w:p w:rsidR="00B4617C" w:rsidRPr="00437D1F" w:rsidRDefault="00B4617C" w:rsidP="00B4617C">
      <w:pPr>
        <w:spacing w:after="160"/>
        <w:ind w:firstLine="1276"/>
        <w:rPr>
          <w:rFonts w:eastAsia="Arial Unicode MS"/>
          <w:bCs/>
        </w:rPr>
      </w:pPr>
      <w:r w:rsidRPr="00437D1F">
        <w:rPr>
          <w:rFonts w:eastAsia="Arial Unicode MS"/>
          <w:bCs/>
        </w:rPr>
        <w:t>As atribuições da CAOP foram definidas na instrução normativa nº 013/2005-DG/DPF, de 15 de junho de 2005, publicada no suplemento ao Boletim de Serviço nº 113, conforme segue:</w:t>
      </w:r>
    </w:p>
    <w:p w:rsidR="00B4617C" w:rsidRPr="00437D1F" w:rsidRDefault="00B4617C" w:rsidP="00B4617C">
      <w:pPr>
        <w:spacing w:after="0" w:line="240" w:lineRule="auto"/>
        <w:ind w:left="1276" w:right="425"/>
        <w:rPr>
          <w:rFonts w:eastAsia="Arial Unicode MS"/>
          <w:bCs/>
          <w:i/>
        </w:rPr>
      </w:pPr>
      <w:proofErr w:type="gramStart"/>
      <w:r w:rsidRPr="00437D1F">
        <w:rPr>
          <w:rFonts w:eastAsia="Arial Unicode MS"/>
          <w:bCs/>
        </w:rPr>
        <w:t>“</w:t>
      </w:r>
      <w:r w:rsidRPr="00437D1F">
        <w:rPr>
          <w:rFonts w:eastAsia="Arial Unicode MS"/>
          <w:bCs/>
          <w:i/>
        </w:rPr>
        <w:t>Art. 22.</w:t>
      </w:r>
      <w:proofErr w:type="gramEnd"/>
      <w:r w:rsidRPr="00437D1F">
        <w:rPr>
          <w:rFonts w:eastAsia="Arial Unicode MS"/>
          <w:bCs/>
          <w:i/>
        </w:rPr>
        <w:t xml:space="preserve"> À Coordenação de Aviação Operacional compete: </w:t>
      </w:r>
    </w:p>
    <w:p w:rsidR="00B4617C" w:rsidRPr="00437D1F" w:rsidRDefault="00B4617C" w:rsidP="00B4617C">
      <w:pPr>
        <w:spacing w:after="0" w:line="240" w:lineRule="auto"/>
        <w:ind w:left="1276" w:right="425"/>
        <w:rPr>
          <w:rFonts w:eastAsia="Arial Unicode MS"/>
          <w:bCs/>
          <w:i/>
        </w:rPr>
      </w:pPr>
      <w:r w:rsidRPr="00437D1F">
        <w:rPr>
          <w:rFonts w:eastAsia="Arial Unicode MS"/>
          <w:bCs/>
          <w:i/>
        </w:rPr>
        <w:t>I - propor à Direção-Geral do DPF diretrizes de política de operações policiais referentes a ações táticas de apoio aéreo;</w:t>
      </w:r>
    </w:p>
    <w:p w:rsidR="00B4617C" w:rsidRPr="00437D1F" w:rsidRDefault="00B4617C" w:rsidP="00B4617C">
      <w:pPr>
        <w:spacing w:after="0" w:line="240" w:lineRule="auto"/>
        <w:ind w:left="1276" w:right="425"/>
        <w:rPr>
          <w:rFonts w:eastAsia="Arial Unicode MS"/>
          <w:bCs/>
          <w:i/>
        </w:rPr>
      </w:pPr>
      <w:r w:rsidRPr="00437D1F">
        <w:rPr>
          <w:rFonts w:eastAsia="Arial Unicode MS"/>
          <w:bCs/>
          <w:i/>
        </w:rPr>
        <w:t xml:space="preserve">II - planejar, orientar, </w:t>
      </w:r>
      <w:proofErr w:type="gramStart"/>
      <w:r w:rsidRPr="00437D1F">
        <w:rPr>
          <w:rFonts w:eastAsia="Arial Unicode MS"/>
          <w:bCs/>
          <w:i/>
        </w:rPr>
        <w:t>implementar</w:t>
      </w:r>
      <w:proofErr w:type="gramEnd"/>
      <w:r w:rsidRPr="00437D1F">
        <w:rPr>
          <w:rFonts w:eastAsia="Arial Unicode MS"/>
          <w:bCs/>
          <w:i/>
        </w:rPr>
        <w:t>, coordenar e avaliar a execução ações táticas em que sejam empregados meios aéreos;</w:t>
      </w:r>
    </w:p>
    <w:p w:rsidR="00B4617C" w:rsidRPr="00437D1F" w:rsidRDefault="00B4617C" w:rsidP="00B4617C">
      <w:pPr>
        <w:spacing w:after="0" w:line="240" w:lineRule="auto"/>
        <w:ind w:left="1276" w:right="425"/>
        <w:rPr>
          <w:rFonts w:eastAsia="Arial Unicode MS"/>
          <w:bCs/>
          <w:i/>
        </w:rPr>
      </w:pPr>
      <w:r w:rsidRPr="00437D1F">
        <w:rPr>
          <w:rFonts w:eastAsia="Arial Unicode MS"/>
          <w:bCs/>
          <w:i/>
        </w:rPr>
        <w:t>III - prestar apoio aéreo às unidades centrais e descentralizadas no desempenho de ações táticas, concorrendo com os meios necessários, e informando o Diretor da DIREX sobre seus resultados;</w:t>
      </w:r>
    </w:p>
    <w:p w:rsidR="00B4617C" w:rsidRPr="00437D1F" w:rsidRDefault="00B4617C" w:rsidP="00B4617C">
      <w:pPr>
        <w:spacing w:after="0" w:line="240" w:lineRule="auto"/>
        <w:ind w:left="1276" w:right="425"/>
        <w:rPr>
          <w:rFonts w:eastAsia="Arial Unicode MS"/>
          <w:bCs/>
          <w:i/>
        </w:rPr>
      </w:pPr>
      <w:r w:rsidRPr="00437D1F">
        <w:rPr>
          <w:rFonts w:eastAsia="Arial Unicode MS"/>
          <w:bCs/>
          <w:i/>
        </w:rPr>
        <w:t xml:space="preserve">IV - propor diretrizes específicas de planejamento, controle e desenvolvimento das ações táticas executadas nas bases avançadas de apoio aéreo, bem como estabelecer prioridades para a </w:t>
      </w:r>
      <w:proofErr w:type="gramStart"/>
      <w:r w:rsidRPr="00437D1F">
        <w:rPr>
          <w:rFonts w:eastAsia="Arial Unicode MS"/>
          <w:bCs/>
          <w:i/>
        </w:rPr>
        <w:t>otimização</w:t>
      </w:r>
      <w:proofErr w:type="gramEnd"/>
      <w:r w:rsidRPr="00437D1F">
        <w:rPr>
          <w:rFonts w:eastAsia="Arial Unicode MS"/>
          <w:bCs/>
          <w:i/>
        </w:rPr>
        <w:t xml:space="preserve"> do uso dos meios aéreos;</w:t>
      </w:r>
    </w:p>
    <w:p w:rsidR="00B4617C" w:rsidRPr="00437D1F" w:rsidRDefault="00B4617C" w:rsidP="00B4617C">
      <w:pPr>
        <w:spacing w:after="0" w:line="240" w:lineRule="auto"/>
        <w:ind w:left="1276" w:right="425"/>
        <w:rPr>
          <w:rFonts w:eastAsia="Arial Unicode MS"/>
          <w:bCs/>
          <w:i/>
        </w:rPr>
      </w:pPr>
      <w:r w:rsidRPr="00437D1F">
        <w:rPr>
          <w:rFonts w:eastAsia="Arial Unicode MS"/>
          <w:bCs/>
          <w:i/>
        </w:rPr>
        <w:t>V - desenvolver estudos, analisar e realizar testes de adequação, visando à aquisição e à modernização de aeronaves e equipamentos;</w:t>
      </w:r>
    </w:p>
    <w:p w:rsidR="00B4617C" w:rsidRPr="00437D1F" w:rsidRDefault="00B4617C" w:rsidP="00B4617C">
      <w:pPr>
        <w:spacing w:after="0" w:line="240" w:lineRule="auto"/>
        <w:ind w:left="1276" w:right="425"/>
        <w:rPr>
          <w:rFonts w:eastAsia="Arial Unicode MS"/>
          <w:bCs/>
          <w:i/>
        </w:rPr>
      </w:pPr>
      <w:r w:rsidRPr="00437D1F">
        <w:rPr>
          <w:rFonts w:eastAsia="Arial Unicode MS"/>
          <w:bCs/>
          <w:i/>
        </w:rPr>
        <w:t>VI - organizar, manter e controlar o acervo de Leis, Tratados, Acordos, Convênios, Normas e demais informações correlatas à sua atribuição de polícia de aviação operacional;</w:t>
      </w:r>
    </w:p>
    <w:p w:rsidR="00B4617C" w:rsidRPr="00437D1F" w:rsidRDefault="00B4617C" w:rsidP="00B4617C">
      <w:pPr>
        <w:spacing w:after="0" w:line="240" w:lineRule="auto"/>
        <w:ind w:left="1276" w:right="425"/>
        <w:rPr>
          <w:rFonts w:eastAsia="Arial Unicode MS"/>
          <w:bCs/>
          <w:i/>
        </w:rPr>
      </w:pPr>
      <w:r w:rsidRPr="00437D1F">
        <w:rPr>
          <w:rFonts w:eastAsia="Arial Unicode MS"/>
          <w:bCs/>
          <w:i/>
        </w:rPr>
        <w:t>VII - colaborar com a ANP/DGP na orientação do planejamento e da execução do ensino da matéria de sua atribuição;</w:t>
      </w:r>
    </w:p>
    <w:p w:rsidR="00B4617C" w:rsidRPr="00437D1F" w:rsidRDefault="00B4617C" w:rsidP="00B4617C">
      <w:pPr>
        <w:spacing w:after="0" w:line="240" w:lineRule="auto"/>
        <w:ind w:left="1276" w:right="425"/>
        <w:rPr>
          <w:rFonts w:eastAsia="Arial Unicode MS"/>
          <w:bCs/>
          <w:i/>
        </w:rPr>
      </w:pPr>
      <w:proofErr w:type="gramStart"/>
      <w:r w:rsidRPr="00437D1F">
        <w:rPr>
          <w:rFonts w:eastAsia="Arial Unicode MS"/>
          <w:bCs/>
          <w:i/>
        </w:rPr>
        <w:t>VIII - promover o controle estatístico dos indicadores referentes às atividades e aos resultados das operações policiais, relacionados à sua atribuição, tendo em vista subsidiar a gestão do Diretor da DIREX.”</w:t>
      </w:r>
      <w:proofErr w:type="gramEnd"/>
    </w:p>
    <w:p w:rsidR="00306A17" w:rsidRPr="00437D1F" w:rsidRDefault="00306A17" w:rsidP="00B4617C">
      <w:pPr>
        <w:spacing w:after="160"/>
        <w:ind w:firstLine="1276"/>
        <w:rPr>
          <w:rFonts w:eastAsia="Arial Unicode MS"/>
          <w:bCs/>
        </w:rPr>
      </w:pPr>
    </w:p>
    <w:p w:rsidR="00B4617C" w:rsidRPr="00437D1F" w:rsidRDefault="00B4617C" w:rsidP="00B4617C">
      <w:pPr>
        <w:spacing w:after="160"/>
        <w:ind w:firstLine="1276"/>
        <w:rPr>
          <w:rFonts w:eastAsia="Arial Unicode MS"/>
          <w:bCs/>
        </w:rPr>
      </w:pPr>
      <w:r w:rsidRPr="00437D1F">
        <w:rPr>
          <w:rFonts w:eastAsia="Arial Unicode MS"/>
          <w:bCs/>
        </w:rPr>
        <w:t xml:space="preserve">Para cumprir com a vasta gama de atribuições relacionadas ao emprego policial de meios aéreos, a CAOP conta com uma frota diversificada de aeronaves e efetivo recrutado dos quadros do próprio Departamento de Polícia Federal. Assim, policiais federais são </w:t>
      </w:r>
      <w:r w:rsidRPr="00437D1F">
        <w:rPr>
          <w:rFonts w:eastAsia="Arial Unicode MS"/>
          <w:bCs/>
        </w:rPr>
        <w:lastRenderedPageBreak/>
        <w:t>responsáveis por planejar, coordenar e executar as missões operacionais mediante emprego das aeronaves disponíveis.</w:t>
      </w:r>
      <w:r w:rsidR="00306A17" w:rsidRPr="00437D1F">
        <w:rPr>
          <w:rFonts w:eastAsia="Arial Unicode MS"/>
          <w:bCs/>
        </w:rPr>
        <w:t xml:space="preserve"> </w:t>
      </w:r>
    </w:p>
    <w:p w:rsidR="00B4617C" w:rsidRPr="00437D1F" w:rsidRDefault="00B4617C" w:rsidP="00B4617C">
      <w:pPr>
        <w:pStyle w:val="Ttulo3"/>
        <w:rPr>
          <w:rFonts w:eastAsia="Arial Unicode MS"/>
          <w:b/>
        </w:rPr>
      </w:pPr>
      <w:r w:rsidRPr="00437D1F">
        <w:rPr>
          <w:rFonts w:eastAsia="Arial Unicode MS"/>
          <w:b/>
        </w:rPr>
        <w:t>Motivação da contratação</w:t>
      </w:r>
    </w:p>
    <w:p w:rsidR="00B4617C" w:rsidRPr="00437D1F" w:rsidRDefault="00B4617C" w:rsidP="00B4617C">
      <w:pPr>
        <w:spacing w:after="160"/>
        <w:ind w:firstLine="1276"/>
        <w:rPr>
          <w:rFonts w:eastAsia="Arial Unicode MS"/>
          <w:bCs/>
        </w:rPr>
      </w:pPr>
      <w:r w:rsidRPr="00437D1F">
        <w:rPr>
          <w:rFonts w:eastAsia="Arial Unicode MS"/>
          <w:bCs/>
        </w:rPr>
        <w:t xml:space="preserve">Em razão das necessidades não atendidas da instituição, bem como da obsolescência dos dois helicópteros de médio porte modelo BELL 412 até então empregados pelo órgão, A Polícia Federal adquiriu um helicóptero AW139 através do Contrato 14/2012 COAD/DLOG/DPF, </w:t>
      </w:r>
      <w:r w:rsidR="00026403">
        <w:rPr>
          <w:rFonts w:eastAsia="Arial Unicode MS"/>
          <w:bCs/>
        </w:rPr>
        <w:t>já entregue.</w:t>
      </w:r>
    </w:p>
    <w:p w:rsidR="00B4617C" w:rsidRPr="00437D1F" w:rsidRDefault="00B4617C" w:rsidP="00B4617C">
      <w:pPr>
        <w:spacing w:after="160"/>
        <w:ind w:firstLine="1276"/>
        <w:rPr>
          <w:rFonts w:eastAsia="Arial Unicode MS"/>
          <w:bCs/>
        </w:rPr>
      </w:pPr>
      <w:r w:rsidRPr="00437D1F">
        <w:rPr>
          <w:rFonts w:eastAsia="Arial Unicode MS"/>
          <w:bCs/>
        </w:rPr>
        <w:t>Ocorre que, por se tratar de uma aeronave nova, para a qual o órgão não possui nenhum piloto com ampla experiência no modelo, a</w:t>
      </w:r>
      <w:r w:rsidR="001D1701">
        <w:rPr>
          <w:rFonts w:eastAsia="Arial Unicode MS"/>
          <w:bCs/>
        </w:rPr>
        <w:t>través de parecer de 16 de junho</w:t>
      </w:r>
      <w:r w:rsidRPr="00437D1F">
        <w:rPr>
          <w:rFonts w:eastAsia="Arial Unicode MS"/>
          <w:bCs/>
        </w:rPr>
        <w:t xml:space="preserve"> de 2012, elaborado pela </w:t>
      </w:r>
      <w:r w:rsidRPr="00A52F95">
        <w:rPr>
          <w:rFonts w:eastAsia="Arial Unicode MS"/>
          <w:bCs/>
        </w:rPr>
        <w:t xml:space="preserve">Empresa de Assessoria Aeronáutica e de Segurança de Voo Air </w:t>
      </w:r>
      <w:proofErr w:type="spellStart"/>
      <w:r w:rsidRPr="00A52F95">
        <w:rPr>
          <w:rFonts w:eastAsia="Arial Unicode MS"/>
          <w:bCs/>
        </w:rPr>
        <w:t>Safety</w:t>
      </w:r>
      <w:proofErr w:type="spellEnd"/>
      <w:r w:rsidRPr="00437D1F">
        <w:rPr>
          <w:rFonts w:eastAsia="Arial Unicode MS"/>
          <w:bCs/>
        </w:rPr>
        <w:t xml:space="preserve">, foi recomendada a realização de um período de instrução para os pilotos indicados pelo órgão para a operação da aeronave, ministrada por um instrutor de </w:t>
      </w:r>
      <w:r w:rsidR="00690FF5" w:rsidRPr="00437D1F">
        <w:rPr>
          <w:rFonts w:eastAsia="Arial Unicode MS"/>
          <w:bCs/>
        </w:rPr>
        <w:t>voo</w:t>
      </w:r>
      <w:r w:rsidRPr="00437D1F">
        <w:rPr>
          <w:rFonts w:eastAsia="Arial Unicode MS"/>
          <w:bCs/>
        </w:rPr>
        <w:t xml:space="preserve"> com experiência no equipamento.</w:t>
      </w:r>
    </w:p>
    <w:p w:rsidR="00292C5E" w:rsidRPr="00437D1F" w:rsidRDefault="00292C5E" w:rsidP="00292C5E">
      <w:pPr>
        <w:spacing w:after="160"/>
        <w:ind w:firstLine="1276"/>
        <w:rPr>
          <w:rFonts w:eastAsia="Arial Unicode MS"/>
          <w:bCs/>
        </w:rPr>
      </w:pPr>
      <w:r w:rsidRPr="00437D1F">
        <w:rPr>
          <w:rFonts w:eastAsia="Arial Unicode MS"/>
          <w:bCs/>
        </w:rPr>
        <w:t>Tal medida visa, por um lado, aumentar a proficiência técnica de cada um dos pilotos na condução da aeron</w:t>
      </w:r>
      <w:r>
        <w:rPr>
          <w:rFonts w:eastAsia="Arial Unicode MS"/>
          <w:bCs/>
        </w:rPr>
        <w:t>ave em condições de voos diverso</w:t>
      </w:r>
      <w:r w:rsidRPr="00437D1F">
        <w:rPr>
          <w:rFonts w:eastAsia="Arial Unicode MS"/>
          <w:bCs/>
        </w:rPr>
        <w:t>s e, por outro, el</w:t>
      </w:r>
      <w:r>
        <w:rPr>
          <w:rFonts w:eastAsia="Arial Unicode MS"/>
          <w:bCs/>
        </w:rPr>
        <w:t>evar o nível de Segurança Operacional</w:t>
      </w:r>
      <w:r w:rsidRPr="00437D1F">
        <w:rPr>
          <w:rFonts w:eastAsia="Arial Unicode MS"/>
          <w:bCs/>
        </w:rPr>
        <w:t xml:space="preserve">, provendo o repasse de </w:t>
      </w:r>
      <w:r>
        <w:rPr>
          <w:rFonts w:eastAsia="Arial Unicode MS"/>
          <w:bCs/>
        </w:rPr>
        <w:t>manobras normais</w:t>
      </w:r>
      <w:r w:rsidRPr="00437D1F">
        <w:rPr>
          <w:rFonts w:eastAsia="Arial Unicode MS"/>
          <w:bCs/>
        </w:rPr>
        <w:t xml:space="preserve"> concedendo aos tripulantes o ritmo de voo ne</w:t>
      </w:r>
      <w:r>
        <w:rPr>
          <w:rFonts w:eastAsia="Arial Unicode MS"/>
          <w:bCs/>
        </w:rPr>
        <w:t>cessário a uma operação segura p</w:t>
      </w:r>
      <w:r w:rsidRPr="00437D1F">
        <w:rPr>
          <w:rFonts w:eastAsia="Arial Unicode MS"/>
          <w:bCs/>
        </w:rPr>
        <w:t>a</w:t>
      </w:r>
      <w:r>
        <w:rPr>
          <w:rFonts w:eastAsia="Arial Unicode MS"/>
          <w:bCs/>
        </w:rPr>
        <w:t>ra a aeronave e</w:t>
      </w:r>
      <w:r w:rsidRPr="00437D1F">
        <w:rPr>
          <w:rFonts w:eastAsia="Arial Unicode MS"/>
          <w:bCs/>
        </w:rPr>
        <w:t xml:space="preserve"> seus passageiros.</w:t>
      </w:r>
    </w:p>
    <w:p w:rsidR="00B4617C" w:rsidRPr="00437D1F" w:rsidRDefault="00B4617C" w:rsidP="00B4617C">
      <w:pPr>
        <w:spacing w:after="160"/>
        <w:ind w:firstLine="1276"/>
        <w:rPr>
          <w:rFonts w:eastAsia="Arial Unicode MS"/>
          <w:bCs/>
        </w:rPr>
      </w:pPr>
      <w:r w:rsidRPr="00437D1F">
        <w:rPr>
          <w:rFonts w:eastAsia="Arial Unicode MS"/>
          <w:bCs/>
        </w:rPr>
        <w:t>O objeto da presente contratação visa, assim, proporcionar condições para, o mais rapidamente possível e com efetiva segurança, atender às necessidade</w:t>
      </w:r>
      <w:r w:rsidR="00306A17" w:rsidRPr="00437D1F">
        <w:rPr>
          <w:rFonts w:eastAsia="Arial Unicode MS"/>
          <w:bCs/>
        </w:rPr>
        <w:t>s</w:t>
      </w:r>
      <w:r w:rsidRPr="00437D1F">
        <w:rPr>
          <w:rFonts w:eastAsia="Arial Unicode MS"/>
          <w:bCs/>
        </w:rPr>
        <w:t xml:space="preserve"> de transporte aéreo de policiais federais para a realização das inúmeras operações policiais desenvolvidas pelo DPF. </w:t>
      </w:r>
    </w:p>
    <w:p w:rsidR="00B4617C" w:rsidRPr="00437D1F" w:rsidRDefault="00B4617C" w:rsidP="00B4617C">
      <w:pPr>
        <w:pStyle w:val="Ttulo3"/>
        <w:rPr>
          <w:rFonts w:eastAsia="Arial Unicode MS"/>
          <w:b/>
        </w:rPr>
      </w:pPr>
      <w:r w:rsidRPr="00437D1F">
        <w:rPr>
          <w:rFonts w:eastAsia="Arial Unicode MS"/>
          <w:b/>
        </w:rPr>
        <w:t>Conexão com o planejamento estratégico:</w:t>
      </w:r>
    </w:p>
    <w:p w:rsidR="00B4617C" w:rsidRPr="00437D1F" w:rsidRDefault="00B4617C" w:rsidP="00B4617C">
      <w:pPr>
        <w:spacing w:after="160"/>
        <w:ind w:firstLine="1276"/>
        <w:rPr>
          <w:rFonts w:eastAsia="Arial Unicode MS"/>
          <w:bCs/>
        </w:rPr>
      </w:pPr>
      <w:r w:rsidRPr="00437D1F">
        <w:rPr>
          <w:rFonts w:eastAsia="Arial Unicode MS"/>
          <w:bCs/>
        </w:rPr>
        <w:t xml:space="preserve">Esta aquisição encontra-se alinhada ao Plano Estratégico Específico da Aviação Operacional – </w:t>
      </w:r>
      <w:proofErr w:type="spellStart"/>
      <w:proofErr w:type="gramStart"/>
      <w:r w:rsidRPr="00437D1F">
        <w:rPr>
          <w:rFonts w:eastAsia="Arial Unicode MS"/>
          <w:bCs/>
        </w:rPr>
        <w:t>PEEAOp</w:t>
      </w:r>
      <w:proofErr w:type="spellEnd"/>
      <w:proofErr w:type="gramEnd"/>
      <w:r w:rsidRPr="00437D1F">
        <w:rPr>
          <w:rFonts w:eastAsia="Arial Unicode MS"/>
          <w:bCs/>
        </w:rPr>
        <w:t>, o qual estabeleceu metas alinhadas às ações estratégicas institucionais que foram desdobradas em ações e projetos visando à recuperação da capacidade operativa, adequação às necessidades operacionais manifestadas pelas unidades da PF e a sustentação das atividades de apoio aéreo ao longo dos próximos anos.</w:t>
      </w:r>
    </w:p>
    <w:p w:rsidR="002137F5" w:rsidRDefault="00B4617C" w:rsidP="00B4617C">
      <w:pPr>
        <w:spacing w:after="160"/>
        <w:ind w:firstLine="1276"/>
        <w:rPr>
          <w:rFonts w:eastAsia="Arial Unicode MS"/>
          <w:bCs/>
        </w:rPr>
      </w:pPr>
      <w:r w:rsidRPr="00437D1F">
        <w:rPr>
          <w:rFonts w:eastAsia="Arial Unicode MS"/>
          <w:bCs/>
        </w:rPr>
        <w:t xml:space="preserve">Neste documento, aprovado pelo </w:t>
      </w:r>
      <w:proofErr w:type="gramStart"/>
      <w:r w:rsidRPr="00437D1F">
        <w:rPr>
          <w:rFonts w:eastAsia="Arial Unicode MS"/>
          <w:bCs/>
        </w:rPr>
        <w:t>Sr.</w:t>
      </w:r>
      <w:proofErr w:type="gramEnd"/>
      <w:r w:rsidRPr="00437D1F">
        <w:rPr>
          <w:rFonts w:eastAsia="Arial Unicode MS"/>
          <w:bCs/>
        </w:rPr>
        <w:t xml:space="preserve"> Diretor Executivo em 13 de julho de 2012, um dos objetivos específicos elencados, em alinhamento à Ação Estratégica Institucional da Polícia Federal de </w:t>
      </w:r>
      <w:r w:rsidRPr="00437D1F">
        <w:rPr>
          <w:rFonts w:eastAsia="Arial Unicode MS"/>
          <w:b/>
          <w:bCs/>
        </w:rPr>
        <w:t>“Prevenção à Criminalidade”</w:t>
      </w:r>
      <w:r w:rsidRPr="00437D1F">
        <w:rPr>
          <w:rFonts w:eastAsia="Arial Unicode MS"/>
          <w:bCs/>
        </w:rPr>
        <w:t xml:space="preserve">, foi “prestar apoio aéreo às unidades </w:t>
      </w:r>
    </w:p>
    <w:p w:rsidR="002137F5" w:rsidRDefault="002137F5" w:rsidP="002137F5">
      <w:pPr>
        <w:spacing w:after="160"/>
        <w:ind w:firstLine="142"/>
        <w:rPr>
          <w:rFonts w:eastAsia="Arial Unicode MS"/>
          <w:bCs/>
        </w:rPr>
      </w:pPr>
    </w:p>
    <w:p w:rsidR="00B4617C" w:rsidRPr="00437D1F" w:rsidRDefault="00B4617C" w:rsidP="002137F5">
      <w:pPr>
        <w:spacing w:after="160"/>
        <w:rPr>
          <w:rFonts w:eastAsia="Arial Unicode MS"/>
          <w:bCs/>
        </w:rPr>
      </w:pPr>
      <w:proofErr w:type="gramStart"/>
      <w:r w:rsidRPr="00437D1F">
        <w:rPr>
          <w:rFonts w:eastAsia="Arial Unicode MS"/>
          <w:bCs/>
        </w:rPr>
        <w:t>policiais</w:t>
      </w:r>
      <w:proofErr w:type="gramEnd"/>
      <w:r w:rsidRPr="00437D1F">
        <w:rPr>
          <w:rFonts w:eastAsia="Arial Unicode MS"/>
          <w:bCs/>
        </w:rPr>
        <w:t>” e, nesta esteira, uma das metas apresentadas no Plano Diretor da Aviação Operacional foi  “Desenvolver a capacidade de operar Aeronave AW 139 até maio de 2013”.</w:t>
      </w:r>
    </w:p>
    <w:p w:rsidR="00B4617C" w:rsidRPr="00437D1F" w:rsidRDefault="00B4617C" w:rsidP="00B4617C">
      <w:pPr>
        <w:pStyle w:val="Ttulo3"/>
        <w:rPr>
          <w:b/>
        </w:rPr>
      </w:pPr>
      <w:r w:rsidRPr="00437D1F">
        <w:rPr>
          <w:b/>
        </w:rPr>
        <w:t>Natureza dos Servi</w:t>
      </w:r>
      <w:r w:rsidRPr="00437D1F">
        <w:rPr>
          <w:rFonts w:eastAsia="Arial Unicode MS"/>
          <w:b/>
        </w:rPr>
        <w:t>ços</w:t>
      </w:r>
    </w:p>
    <w:p w:rsidR="00B4617C" w:rsidRPr="00437D1F" w:rsidRDefault="00B4617C" w:rsidP="00B4617C">
      <w:pPr>
        <w:spacing w:after="160"/>
        <w:ind w:firstLine="1276"/>
        <w:rPr>
          <w:rFonts w:eastAsia="Arial Unicode MS"/>
          <w:bCs/>
        </w:rPr>
      </w:pPr>
      <w:r w:rsidRPr="00437D1F">
        <w:rPr>
          <w:rFonts w:eastAsia="Arial Unicode MS"/>
          <w:bCs/>
        </w:rPr>
        <w:t xml:space="preserve">Segundo a Instrução SLTI/MPOG n° 02/2008, </w:t>
      </w:r>
      <w:proofErr w:type="gramStart"/>
      <w:r w:rsidRPr="00437D1F">
        <w:rPr>
          <w:rFonts w:eastAsia="Arial Unicode MS"/>
          <w:bCs/>
        </w:rPr>
        <w:t xml:space="preserve">“os serviços </w:t>
      </w:r>
      <w:r w:rsidR="00D74DDF">
        <w:rPr>
          <w:rFonts w:eastAsia="Arial Unicode MS"/>
          <w:bCs/>
        </w:rPr>
        <w:t xml:space="preserve">não </w:t>
      </w:r>
      <w:r w:rsidRPr="00437D1F">
        <w:rPr>
          <w:rFonts w:eastAsia="Arial Unicode MS"/>
          <w:bCs/>
        </w:rPr>
        <w:t>continuados</w:t>
      </w:r>
      <w:r w:rsidR="00D74DDF">
        <w:rPr>
          <w:rFonts w:eastAsia="Arial Unicode MS"/>
          <w:bCs/>
        </w:rPr>
        <w:t xml:space="preserve"> </w:t>
      </w:r>
      <w:r w:rsidR="00D74DDF" w:rsidRPr="00D74DDF">
        <w:rPr>
          <w:rFonts w:eastAsia="Arial Unicode MS"/>
          <w:bCs/>
        </w:rPr>
        <w:t>são aqueles que têm como escopo a obtenção de produtos específicos em um período pré-determinado.</w:t>
      </w:r>
      <w:proofErr w:type="gramEnd"/>
      <w:r w:rsidRPr="00437D1F">
        <w:rPr>
          <w:rFonts w:eastAsia="Arial Unicode MS"/>
          <w:bCs/>
        </w:rPr>
        <w:t xml:space="preserve"> Tal definição abar</w:t>
      </w:r>
      <w:r w:rsidR="0040656E">
        <w:rPr>
          <w:rFonts w:eastAsia="Arial Unicode MS"/>
          <w:bCs/>
        </w:rPr>
        <w:t>ca a contratação aqui almejada.</w:t>
      </w:r>
    </w:p>
    <w:p w:rsidR="00B4617C" w:rsidRPr="00437D1F" w:rsidRDefault="00B4617C" w:rsidP="00B4617C">
      <w:pPr>
        <w:pStyle w:val="Ttulo3"/>
        <w:rPr>
          <w:b/>
        </w:rPr>
      </w:pPr>
      <w:r w:rsidRPr="00437D1F">
        <w:rPr>
          <w:b/>
        </w:rPr>
        <w:t>Classificação do Serviço</w:t>
      </w:r>
    </w:p>
    <w:p w:rsidR="00B4617C" w:rsidRPr="00437D1F" w:rsidRDefault="00B4617C" w:rsidP="00B4617C">
      <w:pPr>
        <w:spacing w:after="160"/>
        <w:ind w:firstLine="1276"/>
        <w:rPr>
          <w:rFonts w:eastAsia="Arial Unicode MS"/>
        </w:rPr>
      </w:pPr>
      <w:r w:rsidRPr="00437D1F">
        <w:rPr>
          <w:rFonts w:eastAsia="Arial Unicode MS"/>
        </w:rPr>
        <w:t xml:space="preserve">Para os efeitos da Lei n° 10.520/2002 e dos Decretos nos 3.555/2000 e 5.450/2005, são considerados serviços comuns aqueles cujos padrões de desempenho e </w:t>
      </w:r>
      <w:proofErr w:type="gramStart"/>
      <w:r w:rsidR="00651D91" w:rsidRPr="00437D1F">
        <w:rPr>
          <w:rFonts w:eastAsia="Arial Unicode MS"/>
        </w:rPr>
        <w:t>qualidade possam ser</w:t>
      </w:r>
      <w:proofErr w:type="gramEnd"/>
      <w:r w:rsidRPr="00437D1F">
        <w:rPr>
          <w:rFonts w:eastAsia="Arial Unicode MS"/>
        </w:rPr>
        <w:t xml:space="preserve"> objetivamente definidos no edital de licitação, por meio de especificações usuais no mercado.</w:t>
      </w:r>
    </w:p>
    <w:p w:rsidR="00B4617C" w:rsidRPr="00437D1F" w:rsidRDefault="00B4617C" w:rsidP="00B4617C">
      <w:pPr>
        <w:spacing w:after="160"/>
        <w:ind w:firstLine="1276"/>
        <w:rPr>
          <w:rFonts w:eastAsia="Arial Unicode MS"/>
        </w:rPr>
      </w:pPr>
      <w:r w:rsidRPr="00437D1F">
        <w:rPr>
          <w:rFonts w:eastAsia="Arial Unicode MS"/>
        </w:rPr>
        <w:t>A instrução de pilotos em determinado modelo de aeronave é um serviço usualmente encontrado no mercado aeronáutico nacional, sendo que os requisitos e especificações previstos, aqui e nos demais documentos produzidos para a licitação, tornam claros e objetivos os critérios de participação no certame e as obrigações a serem assumidas pela futura Contratada, o que, salvo melhor juízo, amolda-se na conceituação legal de serviços comuns, nos termos da Lei n° 10.520/2002 e dos Decretos nos 3.555/2000 e 5.450/2005.</w:t>
      </w:r>
    </w:p>
    <w:p w:rsidR="00B51B89" w:rsidRPr="00437D1F" w:rsidRDefault="0055368E" w:rsidP="00E862A4">
      <w:pPr>
        <w:pStyle w:val="Ttulo2"/>
      </w:pPr>
      <w:r w:rsidRPr="00437D1F">
        <w:t xml:space="preserve">DA </w:t>
      </w:r>
      <w:r w:rsidR="001C148E" w:rsidRPr="00437D1F">
        <w:t xml:space="preserve">ESPECIFICAÇÃO DO </w:t>
      </w:r>
      <w:r w:rsidRPr="00437D1F">
        <w:t>SERVIÇO</w:t>
      </w:r>
      <w:bookmarkEnd w:id="3"/>
    </w:p>
    <w:p w:rsidR="00D36B63" w:rsidRPr="00437D1F" w:rsidRDefault="005B3CCA" w:rsidP="001D1701">
      <w:pPr>
        <w:pStyle w:val="texto1"/>
        <w:ind w:firstLine="567"/>
        <w:rPr>
          <w:shd w:val="clear" w:color="auto" w:fill="FFFFFF"/>
        </w:rPr>
      </w:pPr>
      <w:r w:rsidRPr="00437D1F">
        <w:rPr>
          <w:shd w:val="clear" w:color="auto" w:fill="FFFFFF"/>
        </w:rPr>
        <w:t xml:space="preserve">Os serviços serão </w:t>
      </w:r>
      <w:r w:rsidR="00226A85" w:rsidRPr="00437D1F">
        <w:rPr>
          <w:shd w:val="clear" w:color="auto" w:fill="FFFFFF"/>
        </w:rPr>
        <w:t>prestados conforme as especificações abaixo:</w:t>
      </w:r>
    </w:p>
    <w:p w:rsidR="005B3CCA" w:rsidRPr="00A52F95" w:rsidRDefault="005B3CCA" w:rsidP="00E862A4">
      <w:pPr>
        <w:pStyle w:val="Ttulo3"/>
      </w:pPr>
      <w:bookmarkStart w:id="4" w:name="_Ref346636952"/>
      <w:r w:rsidRPr="00A52F95">
        <w:rPr>
          <w:b/>
        </w:rPr>
        <w:t xml:space="preserve">Voos de </w:t>
      </w:r>
      <w:r w:rsidR="00306A17" w:rsidRPr="00A52F95">
        <w:rPr>
          <w:b/>
        </w:rPr>
        <w:t xml:space="preserve">Adaptação à </w:t>
      </w:r>
      <w:proofErr w:type="gramStart"/>
      <w:r w:rsidR="00306A17" w:rsidRPr="00A52F95">
        <w:rPr>
          <w:b/>
        </w:rPr>
        <w:t xml:space="preserve">Aeronave </w:t>
      </w:r>
      <w:r w:rsidRPr="00A52F95">
        <w:t>:</w:t>
      </w:r>
      <w:proofErr w:type="gramEnd"/>
    </w:p>
    <w:p w:rsidR="00635582" w:rsidRPr="00A52F95" w:rsidRDefault="00635582" w:rsidP="00437D1F">
      <w:pPr>
        <w:pStyle w:val="Ttulo4"/>
      </w:pPr>
      <w:r w:rsidRPr="00A52F95">
        <w:t xml:space="preserve">Estes voos serão especificamente voltados para </w:t>
      </w:r>
      <w:r w:rsidR="00292C5E">
        <w:t>adaptação ao voo</w:t>
      </w:r>
      <w:r w:rsidRPr="00A52F95">
        <w:t xml:space="preserve"> e se destinarão à instrução individual de pilotos visando o comando da aeronave, compreendendo </w:t>
      </w:r>
      <w:r w:rsidR="009578DB">
        <w:t xml:space="preserve">tão somente </w:t>
      </w:r>
      <w:r w:rsidRPr="00A52F95">
        <w:t>as manobras normais, conforme descritas abaixo.</w:t>
      </w:r>
    </w:p>
    <w:p w:rsidR="00635582" w:rsidRPr="00A52F95" w:rsidRDefault="00635582" w:rsidP="00437D1F">
      <w:pPr>
        <w:pStyle w:val="Ttulo4"/>
      </w:pPr>
      <w:r w:rsidRPr="00A52F95">
        <w:t xml:space="preserve">Nessa fase os voos serão realizados </w:t>
      </w:r>
      <w:r w:rsidR="00026403">
        <w:t xml:space="preserve">na </w:t>
      </w:r>
      <w:r w:rsidRPr="00A52F95">
        <w:t xml:space="preserve">base em </w:t>
      </w:r>
      <w:r w:rsidRPr="00A52F95">
        <w:br/>
        <w:t>Brasília.</w:t>
      </w:r>
    </w:p>
    <w:p w:rsidR="005E654D" w:rsidRPr="00A52F95" w:rsidRDefault="00026403" w:rsidP="00437D1F">
      <w:pPr>
        <w:pStyle w:val="Ttulo4"/>
      </w:pPr>
      <w:r>
        <w:t>Nesta fase serão utilizadas 14 (quatorze) horas</w:t>
      </w:r>
      <w:r w:rsidR="007065AC">
        <w:t xml:space="preserve"> de voo para cada piloto.</w:t>
      </w:r>
    </w:p>
    <w:p w:rsidR="005E654D" w:rsidRPr="00A52F95" w:rsidRDefault="007065AC" w:rsidP="00437D1F">
      <w:pPr>
        <w:pStyle w:val="Ttulo4"/>
      </w:pPr>
      <w:r>
        <w:rPr>
          <w:smallCaps/>
        </w:rPr>
        <w:t>VOOS</w:t>
      </w:r>
      <w:r w:rsidR="00481BBC" w:rsidRPr="00A52F95">
        <w:rPr>
          <w:smallCaps/>
        </w:rPr>
        <w:t xml:space="preserve"> DE ADAPTAÇÃO À AERONAVE</w:t>
      </w:r>
    </w:p>
    <w:p w:rsidR="005E654D" w:rsidRPr="00A52F95" w:rsidRDefault="005E654D" w:rsidP="00437D1F">
      <w:pPr>
        <w:pStyle w:val="Ttulo5"/>
      </w:pPr>
      <w:r w:rsidRPr="00A52F95">
        <w:lastRenderedPageBreak/>
        <w:t>Tempo de voo</w:t>
      </w:r>
      <w:r w:rsidR="00122C9F">
        <w:t xml:space="preserve"> a ser utilizado</w:t>
      </w:r>
      <w:r w:rsidRPr="00A52F95">
        <w:t xml:space="preserve"> – </w:t>
      </w:r>
      <w:r w:rsidR="00451633">
        <w:t>28</w:t>
      </w:r>
      <w:r w:rsidR="00122C9F">
        <w:t xml:space="preserve"> (vinte e oito</w:t>
      </w:r>
      <w:r w:rsidR="007065AC">
        <w:t>)</w:t>
      </w:r>
      <w:r w:rsidRPr="00A52F95">
        <w:t xml:space="preserve"> hora</w:t>
      </w:r>
      <w:r w:rsidR="00B01820" w:rsidRPr="00A52F95">
        <w:t>s.</w:t>
      </w:r>
    </w:p>
    <w:p w:rsidR="005E654D" w:rsidRPr="00A52F95" w:rsidRDefault="005E654D" w:rsidP="00437D1F">
      <w:pPr>
        <w:pStyle w:val="Ttulo5"/>
      </w:pPr>
      <w:r w:rsidRPr="00A52F95">
        <w:t xml:space="preserve">Procedimentos normais </w:t>
      </w:r>
      <w:r w:rsidR="007065AC">
        <w:t xml:space="preserve">para pouso e decolagem em pista e em </w:t>
      </w:r>
      <w:proofErr w:type="spellStart"/>
      <w:r w:rsidR="007065AC">
        <w:t>heliponto</w:t>
      </w:r>
      <w:proofErr w:type="spellEnd"/>
      <w:r w:rsidR="007065AC">
        <w:t xml:space="preserve"> diurno e noturno, </w:t>
      </w:r>
      <w:r w:rsidRPr="00A52F95">
        <w:t>manobras</w:t>
      </w:r>
      <w:r w:rsidR="007065AC">
        <w:t xml:space="preserve"> de solo, </w:t>
      </w:r>
      <w:r w:rsidRPr="00A52F95">
        <w:t>planejamento</w:t>
      </w:r>
      <w:r w:rsidR="007065AC">
        <w:t xml:space="preserve"> de voo</w:t>
      </w:r>
      <w:r w:rsidRPr="00A52F95">
        <w:t xml:space="preserve">, abastecimento, plano de voo, meteorologia, NOTAM, peso e balanceamento, </w:t>
      </w:r>
      <w:r w:rsidR="007065AC">
        <w:t>inspeções, cheques,</w:t>
      </w:r>
      <w:r w:rsidR="007065AC" w:rsidRPr="007065AC">
        <w:t xml:space="preserve"> </w:t>
      </w:r>
      <w:r w:rsidR="007065AC">
        <w:t xml:space="preserve">briefing e </w:t>
      </w:r>
      <w:proofErr w:type="spellStart"/>
      <w:r w:rsidRPr="00A52F95">
        <w:rPr>
          <w:i/>
        </w:rPr>
        <w:t>debriefing</w:t>
      </w:r>
      <w:proofErr w:type="spellEnd"/>
      <w:r w:rsidRPr="00A52F95">
        <w:t>.</w:t>
      </w:r>
    </w:p>
    <w:bookmarkEnd w:id="4"/>
    <w:p w:rsidR="005B3CCA" w:rsidRPr="00A52F95" w:rsidRDefault="005B3CCA" w:rsidP="00E862A4">
      <w:pPr>
        <w:pStyle w:val="Ttulo3"/>
        <w:rPr>
          <w:b/>
        </w:rPr>
      </w:pPr>
      <w:r w:rsidRPr="00A52F95">
        <w:rPr>
          <w:b/>
        </w:rPr>
        <w:t xml:space="preserve">Instrução em voos </w:t>
      </w:r>
      <w:r w:rsidR="00306A17" w:rsidRPr="00A52F95">
        <w:rPr>
          <w:b/>
        </w:rPr>
        <w:t>em rota</w:t>
      </w:r>
      <w:r w:rsidRPr="00A52F95">
        <w:rPr>
          <w:b/>
        </w:rPr>
        <w:t>:</w:t>
      </w:r>
    </w:p>
    <w:p w:rsidR="005B3CCA" w:rsidRPr="00A52F95" w:rsidRDefault="00635582" w:rsidP="00437D1F">
      <w:pPr>
        <w:pStyle w:val="Ttulo4"/>
      </w:pPr>
      <w:r w:rsidRPr="00A52F95">
        <w:t>Nessa fase</w:t>
      </w:r>
      <w:r w:rsidR="005B3CCA" w:rsidRPr="00A52F95">
        <w:t xml:space="preserve"> </w:t>
      </w:r>
      <w:r w:rsidR="00306A17" w:rsidRPr="00A52F95">
        <w:t>serão treinados os voo</w:t>
      </w:r>
      <w:r w:rsidR="002907BB">
        <w:t>s</w:t>
      </w:r>
      <w:r w:rsidR="00306A17" w:rsidRPr="00A52F95">
        <w:t xml:space="preserve"> de navegações em rota e exercícios </w:t>
      </w:r>
      <w:r w:rsidR="00690FF5" w:rsidRPr="00A52F95">
        <w:t>específicos</w:t>
      </w:r>
      <w:r w:rsidR="00B01820" w:rsidRPr="00A52F95">
        <w:t xml:space="preserve">. </w:t>
      </w:r>
      <w:r w:rsidR="00306A17" w:rsidRPr="00A52F95">
        <w:t xml:space="preserve">Nesta fase poderá ser realizado </w:t>
      </w:r>
      <w:r w:rsidR="005B3CCA" w:rsidRPr="00A52F95">
        <w:t>o transporte de passageiros e de carga em atendimento a demanda operacional do DPF.</w:t>
      </w:r>
    </w:p>
    <w:p w:rsidR="005B3CCA" w:rsidRPr="00A52F95" w:rsidRDefault="005B3CCA" w:rsidP="0040021F">
      <w:pPr>
        <w:pStyle w:val="Ttulo4"/>
      </w:pPr>
      <w:r w:rsidRPr="00A52F95">
        <w:t>Não se incluirão nestes voos qualquer atividade policial que possa acrescentar riscos além dos já inerentes à própria atividade aérea, como a operação ou engajamento da aeronave em ações policiais reais de intervenção ou projeção de força sobre o solo.</w:t>
      </w:r>
    </w:p>
    <w:p w:rsidR="005E654D" w:rsidRPr="00A52F95" w:rsidRDefault="007065AC" w:rsidP="00437D1F">
      <w:pPr>
        <w:pStyle w:val="Ttulo4"/>
      </w:pPr>
      <w:r>
        <w:t>Nesta fase serão utilizadas 60 (sessenta) horas de voo para cada piloto.</w:t>
      </w:r>
    </w:p>
    <w:p w:rsidR="005E654D" w:rsidRPr="00A52F95" w:rsidRDefault="007065AC" w:rsidP="00437D1F">
      <w:pPr>
        <w:pStyle w:val="Ttulo4"/>
      </w:pPr>
      <w:r>
        <w:t>VOOS DE ADAPTAÇÃO EM ROTA</w:t>
      </w:r>
    </w:p>
    <w:p w:rsidR="005E654D" w:rsidRPr="00A52F95" w:rsidRDefault="007065AC" w:rsidP="00437D1F">
      <w:pPr>
        <w:pStyle w:val="Ttulo5"/>
      </w:pPr>
      <w:r>
        <w:t>Tempo t</w:t>
      </w:r>
      <w:r w:rsidR="00451633">
        <w:t>otal de voo a ser utilizado – 12</w:t>
      </w:r>
      <w:r w:rsidR="00122C9F">
        <w:t>0 (cento e vinte</w:t>
      </w:r>
      <w:r>
        <w:t>) horas.</w:t>
      </w:r>
    </w:p>
    <w:p w:rsidR="005E654D" w:rsidRPr="00A52F95" w:rsidRDefault="007065AC" w:rsidP="00437D1F">
      <w:pPr>
        <w:pStyle w:val="Ttulo5"/>
      </w:pPr>
      <w:r>
        <w:t>Procedimentos normais de saída e chegada em aeródromos realizando voo visual (VFR) diurno e noturno, procedimentos normais de saída e chegada em aeródromos</w:t>
      </w:r>
      <w:r w:rsidR="006D6D15">
        <w:t xml:space="preserve"> realizando voo por instrumento (IFR) em operação diurna e noturna, manobras de táxi, planejamento do voo em rota, abastecimento, plano de voo, </w:t>
      </w:r>
      <w:proofErr w:type="spellStart"/>
      <w:r w:rsidR="006D6D15">
        <w:t>metereologia</w:t>
      </w:r>
      <w:proofErr w:type="spellEnd"/>
      <w:r w:rsidR="006D6D15">
        <w:t xml:space="preserve">, NOTAM, peso e balanceamento, </w:t>
      </w:r>
      <w:r w:rsidR="006D6D15" w:rsidRPr="006D6D15">
        <w:rPr>
          <w:i/>
        </w:rPr>
        <w:t>briefing</w:t>
      </w:r>
      <w:r w:rsidR="006D6D15">
        <w:t xml:space="preserve">; inspeções e cheques; demais manobras na utilização da aeronave em </w:t>
      </w:r>
      <w:proofErr w:type="spellStart"/>
      <w:r w:rsidR="006D6D15">
        <w:t>vôos</w:t>
      </w:r>
      <w:proofErr w:type="spellEnd"/>
      <w:r w:rsidR="006D6D15">
        <w:t xml:space="preserve"> visuais (VFR) e em </w:t>
      </w:r>
      <w:proofErr w:type="spellStart"/>
      <w:r w:rsidR="006D6D15">
        <w:t>vôos</w:t>
      </w:r>
      <w:proofErr w:type="spellEnd"/>
      <w:r w:rsidR="006D6D15">
        <w:t xml:space="preserve"> por instrumentos (IFR); </w:t>
      </w:r>
      <w:proofErr w:type="spellStart"/>
      <w:r w:rsidR="006D6D15" w:rsidRPr="006D6D15">
        <w:rPr>
          <w:i/>
        </w:rPr>
        <w:t>debriefing</w:t>
      </w:r>
      <w:proofErr w:type="spellEnd"/>
      <w:r w:rsidR="006D6D15">
        <w:t>.</w:t>
      </w:r>
    </w:p>
    <w:p w:rsidR="0040021F" w:rsidRPr="00A52F95" w:rsidRDefault="0040021F" w:rsidP="0040021F">
      <w:pPr>
        <w:pStyle w:val="Ttulo3"/>
      </w:pPr>
      <w:r w:rsidRPr="00A52F95">
        <w:t>Os serviços serão prestados conforme as limitações e disposições previstas na legislação aeronáutica</w:t>
      </w:r>
      <w:r w:rsidR="006D6D15">
        <w:t>,</w:t>
      </w:r>
      <w:r w:rsidR="00B01820" w:rsidRPr="00A52F95">
        <w:t xml:space="preserve"> no manual do fabricante</w:t>
      </w:r>
      <w:r w:rsidR="006D6D15">
        <w:t xml:space="preserve"> e no programa de treinamento da CAOP</w:t>
      </w:r>
      <w:r w:rsidR="00B01820" w:rsidRPr="00A52F95">
        <w:t>.</w:t>
      </w:r>
    </w:p>
    <w:p w:rsidR="00481BBC" w:rsidRDefault="0040021F" w:rsidP="0040021F">
      <w:pPr>
        <w:pStyle w:val="Ttulo3"/>
      </w:pPr>
      <w:r w:rsidRPr="00437D1F">
        <w:t>O serviço será prest</w:t>
      </w:r>
      <w:r w:rsidR="00122C9F">
        <w:t>ado e remunerado por hora de voo, a ser fruída conforme a programação de voo</w:t>
      </w:r>
      <w:r w:rsidRPr="00437D1F">
        <w:t xml:space="preserve"> fornecida pela Polícia Federal</w:t>
      </w:r>
      <w:r w:rsidR="00A11148">
        <w:t>.</w:t>
      </w:r>
    </w:p>
    <w:p w:rsidR="00481BBC" w:rsidRDefault="0040021F" w:rsidP="0040021F">
      <w:pPr>
        <w:pStyle w:val="Ttulo3"/>
      </w:pPr>
      <w:r w:rsidRPr="00437D1F">
        <w:t xml:space="preserve"> </w:t>
      </w:r>
      <w:r w:rsidR="00481BBC" w:rsidRPr="00586D73">
        <w:rPr>
          <w:shd w:val="clear" w:color="auto" w:fill="FFFFFF"/>
        </w:rPr>
        <w:t xml:space="preserve">Considera-se "hora de voo", ou "tempo de voo" o período compreendido entre a "partida" dos motores da aeronave de asa rotativa, para fins de decolagem, até o momento em que se efetua o "corte" dos seus motores, ao término do voo, </w:t>
      </w:r>
      <w:r w:rsidR="00481BBC" w:rsidRPr="00586D73">
        <w:t>nos termos do art. 28 da Lei nº 7.183/84</w:t>
      </w:r>
      <w:r w:rsidR="00481BBC">
        <w:t>.</w:t>
      </w:r>
    </w:p>
    <w:p w:rsidR="007445AC" w:rsidRPr="00C62546" w:rsidRDefault="0055368E" w:rsidP="00E862A4">
      <w:pPr>
        <w:pStyle w:val="Ttulo2"/>
      </w:pPr>
      <w:bookmarkStart w:id="5" w:name="_Toc351986500"/>
      <w:r w:rsidRPr="00A52F95">
        <w:lastRenderedPageBreak/>
        <w:t xml:space="preserve">DO </w:t>
      </w:r>
      <w:r w:rsidR="007445AC" w:rsidRPr="00A52F95">
        <w:t>DETALHAMENTO DA EXECUÇÃO</w:t>
      </w:r>
      <w:bookmarkEnd w:id="5"/>
    </w:p>
    <w:p w:rsidR="00292C5E" w:rsidRPr="00C62546" w:rsidRDefault="00292C5E" w:rsidP="00292C5E">
      <w:pPr>
        <w:pStyle w:val="Ttulo3"/>
      </w:pPr>
      <w:r>
        <w:t>A contratada deverá prover piloto(s)</w:t>
      </w:r>
      <w:r w:rsidRPr="00A52F95">
        <w:t xml:space="preserve"> d</w:t>
      </w:r>
      <w:r>
        <w:t xml:space="preserve">e helicóptero a fim de acompanhar as manobras previstas no </w:t>
      </w:r>
      <w:r w:rsidRPr="00A52F95">
        <w:t>Programa de Treinamento de Pilotos do DPF com vistas à instrução para comando no modelo AW 139.</w:t>
      </w:r>
    </w:p>
    <w:p w:rsidR="0032374D" w:rsidRPr="00A52F95" w:rsidRDefault="00DF7447" w:rsidP="00E862A4">
      <w:pPr>
        <w:pStyle w:val="Ttulo3"/>
      </w:pPr>
      <w:r w:rsidRPr="00A52F95">
        <w:t>A escala será semanal expedida pelo Serviço de Operações Aéreas</w:t>
      </w:r>
      <w:r w:rsidR="00A61260" w:rsidRPr="00A52F95">
        <w:t xml:space="preserve"> e informada à Contratada</w:t>
      </w:r>
      <w:r w:rsidRPr="00A52F95">
        <w:t xml:space="preserve"> com antecedência </w:t>
      </w:r>
      <w:r w:rsidR="00465B01" w:rsidRPr="00A52F95">
        <w:t xml:space="preserve">mínima </w:t>
      </w:r>
      <w:r w:rsidRPr="00A52F95">
        <w:t xml:space="preserve">de </w:t>
      </w:r>
      <w:r w:rsidR="00A61260" w:rsidRPr="00A52F95">
        <w:t>20</w:t>
      </w:r>
      <w:r w:rsidRPr="00A52F95">
        <w:t xml:space="preserve"> dias. </w:t>
      </w:r>
    </w:p>
    <w:p w:rsidR="0032374D" w:rsidRPr="00A52F95" w:rsidRDefault="006D6D15" w:rsidP="00E862A4">
      <w:pPr>
        <w:pStyle w:val="Ttulo3"/>
      </w:pPr>
      <w:r>
        <w:t>O piloto</w:t>
      </w:r>
      <w:r w:rsidR="0032374D" w:rsidRPr="00A52F95">
        <w:t xml:space="preserve"> deve</w:t>
      </w:r>
      <w:r>
        <w:t>rá</w:t>
      </w:r>
      <w:r w:rsidR="0032374D" w:rsidRPr="00A52F95">
        <w:t xml:space="preserve"> se apresentar para o voo</w:t>
      </w:r>
      <w:r>
        <w:t>, trajando uniforme da empresa, meia</w:t>
      </w:r>
      <w:r w:rsidR="0032374D" w:rsidRPr="00A52F95">
        <w:t xml:space="preserve"> hora de antecedência da</w:t>
      </w:r>
      <w:r w:rsidR="00F404AE" w:rsidRPr="00A52F95">
        <w:t xml:space="preserve"> hora prevista para a decolagem no local aonde a aeronave se encontrar.</w:t>
      </w:r>
    </w:p>
    <w:p w:rsidR="00A61260" w:rsidRPr="00A52F95" w:rsidRDefault="00A61260" w:rsidP="00E862A4">
      <w:pPr>
        <w:pStyle w:val="Ttulo3"/>
      </w:pPr>
      <w:r w:rsidRPr="00A52F95">
        <w:t>Alterações na escala podem ser efetivadas em comum acordo entre</w:t>
      </w:r>
      <w:proofErr w:type="gramStart"/>
      <w:r w:rsidR="00292C5E">
        <w:t xml:space="preserve"> </w:t>
      </w:r>
      <w:r w:rsidRPr="00A52F95">
        <w:t xml:space="preserve"> </w:t>
      </w:r>
      <w:proofErr w:type="gramEnd"/>
      <w:r w:rsidRPr="00A52F95">
        <w:t>CONTRATANTE e</w:t>
      </w:r>
      <w:r w:rsidR="00465B01" w:rsidRPr="00A52F95">
        <w:t xml:space="preserve"> </w:t>
      </w:r>
      <w:r w:rsidRPr="00A52F95">
        <w:t>C</w:t>
      </w:r>
      <w:r w:rsidR="00B01820" w:rsidRPr="00A52F95">
        <w:t>ONTRATADA.</w:t>
      </w:r>
    </w:p>
    <w:p w:rsidR="00760F5F" w:rsidRPr="00C62546" w:rsidRDefault="00760F5F" w:rsidP="00E862A4">
      <w:pPr>
        <w:pStyle w:val="Ttulo3"/>
      </w:pPr>
      <w:r w:rsidRPr="00A52F95">
        <w:t>A jor</w:t>
      </w:r>
      <w:r w:rsidR="00451633">
        <w:t>nada de trabalho do(s) piloto(</w:t>
      </w:r>
      <w:r w:rsidRPr="00A52F95">
        <w:t xml:space="preserve">s) respeitará a </w:t>
      </w:r>
      <w:r w:rsidR="00DF7447" w:rsidRPr="006D6D15">
        <w:t>Lei nº 7.183/84</w:t>
      </w:r>
      <w:r w:rsidR="00216730" w:rsidRPr="00A52F95">
        <w:t xml:space="preserve">, sendo sua escala semanal </w:t>
      </w:r>
      <w:r w:rsidR="006D6D15">
        <w:t>de voo</w:t>
      </w:r>
      <w:r w:rsidR="00824EA5" w:rsidRPr="00A52F95">
        <w:t xml:space="preserve"> </w:t>
      </w:r>
      <w:r w:rsidR="00216730" w:rsidRPr="00A52F95">
        <w:t>definida pelo che</w:t>
      </w:r>
      <w:r w:rsidR="006D6D15">
        <w:t>fe do setor de operações aéreas</w:t>
      </w:r>
      <w:r w:rsidR="00216730" w:rsidRPr="00A52F95">
        <w:t xml:space="preserve"> ou por ou</w:t>
      </w:r>
      <w:r w:rsidR="006D6D15">
        <w:t>tro servidor por ele</w:t>
      </w:r>
      <w:r w:rsidR="00824EA5" w:rsidRPr="00A52F95">
        <w:t xml:space="preserve"> designado</w:t>
      </w:r>
      <w:r w:rsidR="00481BBC" w:rsidRPr="00A52F95">
        <w:t>.</w:t>
      </w:r>
    </w:p>
    <w:p w:rsidR="00635582" w:rsidRPr="00A52F95" w:rsidRDefault="00635582" w:rsidP="00E862A4">
      <w:pPr>
        <w:pStyle w:val="Ttulo3"/>
      </w:pPr>
      <w:r w:rsidRPr="00A52F95">
        <w:t xml:space="preserve">A folga prevista </w:t>
      </w:r>
      <w:r w:rsidR="00075451" w:rsidRPr="00A52F95">
        <w:t xml:space="preserve">na </w:t>
      </w:r>
      <w:r w:rsidRPr="00A52F95">
        <w:t xml:space="preserve">Lei 7.183/84 obedecerá </w:t>
      </w:r>
      <w:r w:rsidR="006D6D15">
        <w:t>a</w:t>
      </w:r>
      <w:r w:rsidRPr="00A52F95">
        <w:t xml:space="preserve">o </w:t>
      </w:r>
      <w:r w:rsidR="00B01820" w:rsidRPr="00A52F95">
        <w:t xml:space="preserve">aplicado aos pilotos </w:t>
      </w:r>
      <w:r w:rsidR="00075451" w:rsidRPr="00A52F95">
        <w:t>da aviação</w:t>
      </w:r>
      <w:r w:rsidR="006D6D15">
        <w:t xml:space="preserve"> regular o qual será seguido pel</w:t>
      </w:r>
      <w:r w:rsidRPr="00A52F95">
        <w:t>os pilotos da CAOP</w:t>
      </w:r>
      <w:r w:rsidR="00B01820" w:rsidRPr="00A52F95">
        <w:t>.</w:t>
      </w:r>
    </w:p>
    <w:p w:rsidR="00635582" w:rsidRPr="00A52F95" w:rsidRDefault="00635582" w:rsidP="00E862A4">
      <w:pPr>
        <w:pStyle w:val="Ttulo3"/>
      </w:pPr>
      <w:r w:rsidRPr="00A52F95">
        <w:t xml:space="preserve">Durante a folga legal a Contratada não será obrigada a substituir o piloto. </w:t>
      </w:r>
    </w:p>
    <w:p w:rsidR="005B3CCA" w:rsidRPr="00C62546" w:rsidRDefault="005B3CCA" w:rsidP="00E862A4">
      <w:pPr>
        <w:pStyle w:val="Ttulo3"/>
      </w:pPr>
      <w:r w:rsidRPr="00A52F95">
        <w:t xml:space="preserve">Para cada voo devem ser efetuadas duas sessões de comentários do </w:t>
      </w:r>
      <w:r w:rsidR="006D6D15">
        <w:t>piloto</w:t>
      </w:r>
      <w:r w:rsidR="002449EE">
        <w:t xml:space="preserve"> da CONTRATADA</w:t>
      </w:r>
      <w:r w:rsidRPr="00A52F95">
        <w:t xml:space="preserve"> com os pilotos</w:t>
      </w:r>
      <w:r w:rsidR="002449EE">
        <w:t xml:space="preserve"> da CONTRATANTE</w:t>
      </w:r>
      <w:r w:rsidRPr="00A52F95">
        <w:t>: uma anterior, prospectiva dos procedimentos e manobras a serem executadas e outra posterior à execução, retrospectiva, que visa debater o desempenho e demais ocorrência</w:t>
      </w:r>
      <w:r w:rsidR="00E444CE" w:rsidRPr="00A52F95">
        <w:t>s</w:t>
      </w:r>
      <w:r w:rsidRPr="00A52F95">
        <w:t xml:space="preserve"> do voo, denominadas respectivamente de </w:t>
      </w:r>
      <w:r w:rsidRPr="00A52F95">
        <w:rPr>
          <w:i/>
        </w:rPr>
        <w:t>Briefing</w:t>
      </w:r>
      <w:r w:rsidRPr="00A52F95">
        <w:t xml:space="preserve"> e </w:t>
      </w:r>
      <w:proofErr w:type="spellStart"/>
      <w:r w:rsidRPr="00A52F95">
        <w:rPr>
          <w:i/>
        </w:rPr>
        <w:t>Debriefing</w:t>
      </w:r>
      <w:proofErr w:type="spellEnd"/>
      <w:r w:rsidR="00481BBC" w:rsidRPr="00A52F95">
        <w:t>.</w:t>
      </w:r>
    </w:p>
    <w:p w:rsidR="005B3CCA" w:rsidRPr="00874E45" w:rsidRDefault="00874E45" w:rsidP="00E862A4">
      <w:pPr>
        <w:pStyle w:val="Ttulo3"/>
      </w:pPr>
      <w:r w:rsidRPr="00874E45">
        <w:t>Os custos</w:t>
      </w:r>
      <w:r w:rsidR="002449EE" w:rsidRPr="00874E45">
        <w:t xml:space="preserve"> com hospedagem e deslocamento aéreo do(s) pilotos da CONTRATADA </w:t>
      </w:r>
      <w:r w:rsidRPr="00874E45">
        <w:t>serão encargos da</w:t>
      </w:r>
      <w:r w:rsidR="002449EE" w:rsidRPr="00874E45">
        <w:t xml:space="preserve"> CONTRATANTE, mediante apres</w:t>
      </w:r>
      <w:r w:rsidR="00F31547" w:rsidRPr="00874E45">
        <w:t>entação de orçamento comprobatór</w:t>
      </w:r>
      <w:r w:rsidR="002449EE" w:rsidRPr="00874E45">
        <w:t xml:space="preserve">io dos gastos efetuados. </w:t>
      </w:r>
    </w:p>
    <w:p w:rsidR="007823E0" w:rsidRPr="00C62546" w:rsidRDefault="002449EE" w:rsidP="00E862A4">
      <w:pPr>
        <w:pStyle w:val="Ttulo3"/>
      </w:pPr>
      <w:r>
        <w:t>Adota-se, como limite máximo para o ressarcimento da hospedagem do piloto da CONTRATADA, o valor estabelecido para pagamento de diárias ao servidor público civil da União, pela localidade de pernoite, referentes aos cargos de nível intermediário e auxiliar, conforme o Decreto 5992/2006.</w:t>
      </w:r>
    </w:p>
    <w:p w:rsidR="00E55685" w:rsidRPr="00C62546" w:rsidRDefault="002449EE" w:rsidP="0040021F">
      <w:pPr>
        <w:pStyle w:val="Ttulo3"/>
      </w:pPr>
      <w:r>
        <w:t>Os valores referentes ao transporte dos pilotos da CONTRATADA terão como base as tarifas em classe econômica (maior desconto do dia da viagem), vigentes na aviação comercial, podendo, em comum acordo, haver aproveitamento em voos de traslado nas aeronaves do CONTRATANTE.</w:t>
      </w:r>
    </w:p>
    <w:p w:rsidR="005B3CCA" w:rsidRPr="00C62546" w:rsidRDefault="00E55685" w:rsidP="0040021F">
      <w:pPr>
        <w:pStyle w:val="Ttulo3"/>
      </w:pPr>
      <w:r>
        <w:t xml:space="preserve"> </w:t>
      </w:r>
      <w:r w:rsidR="002449EE">
        <w:t>Caso o helicóptero</w:t>
      </w:r>
      <w:r w:rsidR="00374912">
        <w:t xml:space="preserve"> esteja em local desprovido de linha</w:t>
      </w:r>
      <w:r w:rsidRPr="00A52F95">
        <w:t xml:space="preserve"> </w:t>
      </w:r>
      <w:r w:rsidR="00374912">
        <w:t>aérea</w:t>
      </w:r>
      <w:r w:rsidR="00613B6C" w:rsidRPr="00A52F95">
        <w:t xml:space="preserve"> </w:t>
      </w:r>
      <w:r w:rsidR="00374912">
        <w:t>regular</w:t>
      </w:r>
      <w:r w:rsidRPr="00A52F95">
        <w:t xml:space="preserve"> a CONTRATADA deverá providenciar o deslocamento do instrutor até o local mais </w:t>
      </w:r>
      <w:r w:rsidRPr="00A52F95">
        <w:lastRenderedPageBreak/>
        <w:t xml:space="preserve">próximo atendido </w:t>
      </w:r>
      <w:r w:rsidR="00D156F3">
        <w:t xml:space="preserve">por </w:t>
      </w:r>
      <w:r w:rsidR="00613B6C" w:rsidRPr="00A52F95">
        <w:t>esses voos</w:t>
      </w:r>
      <w:r w:rsidRPr="00A52F95">
        <w:t xml:space="preserve">. </w:t>
      </w:r>
      <w:r w:rsidR="00613B6C" w:rsidRPr="00A52F95">
        <w:t>A partir dessa localidade</w:t>
      </w:r>
      <w:r w:rsidRPr="00A52F95">
        <w:t xml:space="preserve"> até </w:t>
      </w:r>
      <w:r w:rsidR="00613B6C" w:rsidRPr="00A52F95">
        <w:t xml:space="preserve">o local onde a </w:t>
      </w:r>
      <w:r w:rsidRPr="00A52F95">
        <w:t xml:space="preserve">aeronave </w:t>
      </w:r>
      <w:proofErr w:type="gramStart"/>
      <w:r w:rsidR="00613B6C" w:rsidRPr="00A52F95">
        <w:t>estiver</w:t>
      </w:r>
      <w:r w:rsidR="00374912">
        <w:t>,</w:t>
      </w:r>
      <w:proofErr w:type="gramEnd"/>
      <w:r w:rsidR="00613B6C" w:rsidRPr="00A52F95">
        <w:t xml:space="preserve"> o transporte </w:t>
      </w:r>
      <w:r w:rsidRPr="00A52F95">
        <w:t>será providenciado pel</w:t>
      </w:r>
      <w:r w:rsidR="00D156F3">
        <w:t>a</w:t>
      </w:r>
      <w:r w:rsidRPr="00A52F95">
        <w:t xml:space="preserve"> CONTRATANTE.</w:t>
      </w:r>
    </w:p>
    <w:p w:rsidR="001C148E" w:rsidRPr="00437D1F" w:rsidRDefault="0055368E" w:rsidP="00E862A4">
      <w:pPr>
        <w:pStyle w:val="Ttulo2"/>
      </w:pPr>
      <w:bookmarkStart w:id="6" w:name="_Toc351986501"/>
      <w:r w:rsidRPr="00437D1F">
        <w:t>D</w:t>
      </w:r>
      <w:r w:rsidR="007D0E2A" w:rsidRPr="00437D1F">
        <w:t xml:space="preserve">OS </w:t>
      </w:r>
      <w:r w:rsidR="006D47D8" w:rsidRPr="00437D1F">
        <w:t>REQUISITOS PARA CONTRATAÇÃO</w:t>
      </w:r>
      <w:bookmarkEnd w:id="6"/>
    </w:p>
    <w:p w:rsidR="00807E5D" w:rsidRPr="00437D1F" w:rsidRDefault="00292270" w:rsidP="00E862A4">
      <w:pPr>
        <w:pStyle w:val="Ttulo3"/>
      </w:pPr>
      <w:bookmarkStart w:id="7" w:name="_Ref347842232"/>
      <w:r w:rsidRPr="00437D1F">
        <w:t>A empresa</w:t>
      </w:r>
      <w:r w:rsidR="007D0E2A" w:rsidRPr="00437D1F">
        <w:t>, antes da assinatura do contrato, deverá comprovar que</w:t>
      </w:r>
      <w:r w:rsidR="00807E5D" w:rsidRPr="00437D1F">
        <w:t>:</w:t>
      </w:r>
      <w:bookmarkEnd w:id="7"/>
    </w:p>
    <w:p w:rsidR="00482049" w:rsidRDefault="00482049" w:rsidP="00437D1F">
      <w:pPr>
        <w:pStyle w:val="Ttulo4"/>
      </w:pPr>
      <w:r w:rsidRPr="00437D1F">
        <w:t xml:space="preserve">Possui vínculo com a atividade </w:t>
      </w:r>
      <w:proofErr w:type="gramStart"/>
      <w:r w:rsidRPr="00437D1F">
        <w:t>aeronáutica</w:t>
      </w:r>
      <w:r w:rsidR="00301AC1">
        <w:t xml:space="preserve"> </w:t>
      </w:r>
      <w:r w:rsidRPr="00437D1F">
        <w:t>comprovado</w:t>
      </w:r>
      <w:proofErr w:type="gramEnd"/>
      <w:r w:rsidRPr="00437D1F">
        <w:t xml:space="preserve"> por meio de registro ou inscrição na Agência Nacional de Aviação Civil – ANAC.</w:t>
      </w:r>
    </w:p>
    <w:p w:rsidR="00482049" w:rsidRPr="00437D1F" w:rsidRDefault="00482049" w:rsidP="00437D1F">
      <w:pPr>
        <w:pStyle w:val="Ttulo3"/>
      </w:pPr>
      <w:r w:rsidRPr="00A52F95">
        <w:t xml:space="preserve">De acordo com a experiência da Unidade Aérea </w:t>
      </w:r>
      <w:r w:rsidR="00882BA9">
        <w:t xml:space="preserve">da Polícia Federal </w:t>
      </w:r>
      <w:r w:rsidR="00882BA9" w:rsidRPr="00613F68">
        <w:t>e d</w:t>
      </w:r>
      <w:r w:rsidRPr="00613F68">
        <w:t>o parecer</w:t>
      </w:r>
      <w:r w:rsidRPr="00613F68">
        <w:rPr>
          <w:rFonts w:eastAsia="Arial Unicode MS"/>
          <w:bCs w:val="0"/>
        </w:rPr>
        <w:t xml:space="preserve"> elaborado pela Empresa de Assessoria Aeronáutica e de Segurança de Voo</w:t>
      </w:r>
      <w:r w:rsidR="00882BA9" w:rsidRPr="00613F68">
        <w:rPr>
          <w:rFonts w:eastAsia="Arial Unicode MS"/>
          <w:bCs w:val="0"/>
        </w:rPr>
        <w:t xml:space="preserve"> (A</w:t>
      </w:r>
      <w:r w:rsidR="00613F68" w:rsidRPr="00613F68">
        <w:rPr>
          <w:rFonts w:eastAsia="Arial Unicode MS"/>
          <w:bCs w:val="0"/>
        </w:rPr>
        <w:t xml:space="preserve">ir </w:t>
      </w:r>
      <w:proofErr w:type="spellStart"/>
      <w:proofErr w:type="gramStart"/>
      <w:r w:rsidR="00613F68" w:rsidRPr="00613F68">
        <w:rPr>
          <w:rFonts w:eastAsia="Arial Unicode MS"/>
          <w:bCs w:val="0"/>
        </w:rPr>
        <w:t>SAfety</w:t>
      </w:r>
      <w:proofErr w:type="spellEnd"/>
      <w:proofErr w:type="gramEnd"/>
      <w:r w:rsidR="00613F68" w:rsidRPr="00613F68">
        <w:rPr>
          <w:rFonts w:eastAsia="Arial Unicode MS"/>
          <w:bCs w:val="0"/>
        </w:rPr>
        <w:t>), anexo a neste processo</w:t>
      </w:r>
      <w:r w:rsidR="00882BA9" w:rsidRPr="00613F68">
        <w:rPr>
          <w:rFonts w:eastAsia="Arial Unicode MS"/>
          <w:bCs w:val="0"/>
        </w:rPr>
        <w:t>:</w:t>
      </w:r>
      <w:r w:rsidR="00882BA9">
        <w:rPr>
          <w:rFonts w:eastAsia="Arial Unicode MS"/>
          <w:bCs w:val="0"/>
        </w:rPr>
        <w:t xml:space="preserve"> </w:t>
      </w:r>
      <w:r w:rsidRPr="00A52F95">
        <w:t xml:space="preserve"> o(s</w:t>
      </w:r>
      <w:r w:rsidR="00882BA9">
        <w:t>) piloto(</w:t>
      </w:r>
      <w:r w:rsidRPr="00437D1F">
        <w:t>s) indicado(s) para a realização dos serviços constantes do objeto, deverá(</w:t>
      </w:r>
      <w:proofErr w:type="spellStart"/>
      <w:r w:rsidRPr="00437D1F">
        <w:t>ão</w:t>
      </w:r>
      <w:proofErr w:type="spellEnd"/>
      <w:r w:rsidRPr="00437D1F">
        <w:t xml:space="preserve">) possuir as seguintes </w:t>
      </w:r>
      <w:r w:rsidR="00882BA9">
        <w:t>qualificações</w:t>
      </w:r>
      <w:r w:rsidRPr="00437D1F">
        <w:t>:</w:t>
      </w:r>
    </w:p>
    <w:p w:rsidR="00482049" w:rsidRPr="00437D1F" w:rsidRDefault="00882BA9" w:rsidP="00437D1F">
      <w:pPr>
        <w:pStyle w:val="Ttulo4"/>
      </w:pPr>
      <w:r>
        <w:t xml:space="preserve">Possuir licença de </w:t>
      </w:r>
      <w:r w:rsidR="00482049" w:rsidRPr="00437D1F">
        <w:t>Piloto de Linha Aérea de Helicópteros</w:t>
      </w:r>
      <w:r w:rsidR="00122C9F">
        <w:t xml:space="preserve"> (PL</w:t>
      </w:r>
      <w:r>
        <w:t>H)</w:t>
      </w:r>
      <w:r w:rsidR="00481BBC">
        <w:t>.</w:t>
      </w:r>
    </w:p>
    <w:p w:rsidR="00482049" w:rsidRPr="00437D1F" w:rsidRDefault="00882BA9" w:rsidP="00437D1F">
      <w:pPr>
        <w:pStyle w:val="Ttulo4"/>
      </w:pPr>
      <w:r>
        <w:t xml:space="preserve">Possuir Certificado de </w:t>
      </w:r>
      <w:r w:rsidR="00482049" w:rsidRPr="00437D1F">
        <w:t>Habilitação</w:t>
      </w:r>
      <w:r>
        <w:t xml:space="preserve"> Técnica</w:t>
      </w:r>
      <w:r w:rsidR="00482049" w:rsidRPr="00437D1F">
        <w:t xml:space="preserve"> em comando na aeronave AW-139 válida</w:t>
      </w:r>
      <w:r w:rsidR="00481BBC">
        <w:t>.</w:t>
      </w:r>
    </w:p>
    <w:p w:rsidR="00482049" w:rsidRPr="00437D1F" w:rsidRDefault="00882BA9" w:rsidP="00437D1F">
      <w:pPr>
        <w:pStyle w:val="Ttulo4"/>
      </w:pPr>
      <w:r>
        <w:t>Ter e</w:t>
      </w:r>
      <w:r w:rsidR="00482049" w:rsidRPr="00437D1F">
        <w:t>xperiência</w:t>
      </w:r>
      <w:r>
        <w:t xml:space="preserve"> mínima</w:t>
      </w:r>
      <w:r w:rsidR="00482049" w:rsidRPr="00437D1F">
        <w:t xml:space="preserve"> de pelo menos 2.000 (dois mil) horas voadas em helicóptero, sendo no mínimo 1</w:t>
      </w:r>
      <w:r w:rsidR="00D156F3">
        <w:t>.</w:t>
      </w:r>
      <w:r w:rsidR="00482049" w:rsidRPr="00437D1F">
        <w:t>500 (mil e quinhenta</w:t>
      </w:r>
      <w:r w:rsidR="00481BBC" w:rsidRPr="00437D1F">
        <w:t>s) horas em helicóptero bimotor</w:t>
      </w:r>
      <w:r w:rsidR="00481BBC">
        <w:t>.</w:t>
      </w:r>
    </w:p>
    <w:p w:rsidR="00482049" w:rsidRPr="00437D1F" w:rsidRDefault="00482049" w:rsidP="00437D1F">
      <w:pPr>
        <w:pStyle w:val="Ttulo4"/>
      </w:pPr>
      <w:r w:rsidRPr="00437D1F">
        <w:t xml:space="preserve">Experiência mínima de 750 (setecentos e cinquenta) horas </w:t>
      </w:r>
      <w:r w:rsidR="00481BBC" w:rsidRPr="00437D1F">
        <w:t>de voo totais no modelo AW 139</w:t>
      </w:r>
      <w:r w:rsidR="00481BBC">
        <w:t>.</w:t>
      </w:r>
    </w:p>
    <w:p w:rsidR="00482049" w:rsidRPr="00882BA9" w:rsidRDefault="00882BA9" w:rsidP="00882BA9">
      <w:pPr>
        <w:pStyle w:val="Ttulo4"/>
      </w:pPr>
      <w:r>
        <w:t xml:space="preserve">Haver participado de </w:t>
      </w:r>
      <w:proofErr w:type="spellStart"/>
      <w:r w:rsidRPr="00882BA9">
        <w:rPr>
          <w:i/>
        </w:rPr>
        <w:t>Ground</w:t>
      </w:r>
      <w:proofErr w:type="spellEnd"/>
      <w:r w:rsidRPr="00882BA9">
        <w:rPr>
          <w:i/>
        </w:rPr>
        <w:t xml:space="preserve"> </w:t>
      </w:r>
      <w:proofErr w:type="spellStart"/>
      <w:r w:rsidRPr="00882BA9">
        <w:rPr>
          <w:i/>
        </w:rPr>
        <w:t>School</w:t>
      </w:r>
      <w:proofErr w:type="spellEnd"/>
      <w:r>
        <w:t xml:space="preserve"> ou prova equivalente da ANAC do AW139 e simulador de </w:t>
      </w:r>
      <w:r w:rsidR="001D6195">
        <w:t>voo</w:t>
      </w:r>
      <w:r w:rsidR="003870DE">
        <w:t xml:space="preserve"> há no máximo dois anos</w:t>
      </w:r>
      <w:r w:rsidR="001D6195">
        <w:t>.</w:t>
      </w:r>
    </w:p>
    <w:p w:rsidR="00482049" w:rsidRPr="00A52F95" w:rsidRDefault="00482049" w:rsidP="00437D1F">
      <w:pPr>
        <w:pStyle w:val="Ttulo4"/>
        <w:rPr>
          <w:b/>
        </w:rPr>
      </w:pPr>
      <w:r w:rsidRPr="00A52F95">
        <w:t>Possuir hab</w:t>
      </w:r>
      <w:r w:rsidR="00481BBC" w:rsidRPr="00A52F95">
        <w:t>ilitação IFR válida.</w:t>
      </w:r>
    </w:p>
    <w:p w:rsidR="00482049" w:rsidRPr="00A52F95" w:rsidRDefault="00482049" w:rsidP="00437D1F">
      <w:pPr>
        <w:pStyle w:val="Ttulo4"/>
        <w:rPr>
          <w:b/>
        </w:rPr>
      </w:pPr>
      <w:r w:rsidRPr="00A52F95">
        <w:t>Possuir CMA válido.</w:t>
      </w:r>
    </w:p>
    <w:p w:rsidR="001E6032" w:rsidRPr="00437D1F" w:rsidRDefault="001E6032" w:rsidP="00E862A4">
      <w:pPr>
        <w:pStyle w:val="Ttulo2"/>
      </w:pPr>
      <w:bookmarkStart w:id="8" w:name="_Toc351986502"/>
      <w:r w:rsidRPr="00437D1F">
        <w:t>DO INÍCIO DA PRESTAÇÃO DO SERVIÇO</w:t>
      </w:r>
      <w:bookmarkEnd w:id="8"/>
    </w:p>
    <w:p w:rsidR="001E6032" w:rsidRPr="00437D1F" w:rsidRDefault="001E6032" w:rsidP="00E862A4">
      <w:pPr>
        <w:pStyle w:val="Ttulo3"/>
      </w:pPr>
      <w:r w:rsidRPr="00437D1F">
        <w:t xml:space="preserve">O início da prestação do serviço se dará a partir do primeiro dia útil após a publicação do </w:t>
      </w:r>
      <w:r w:rsidR="00E862A4" w:rsidRPr="00437D1F">
        <w:t>e</w:t>
      </w:r>
      <w:r w:rsidRPr="00437D1F">
        <w:t xml:space="preserve">xtrato do </w:t>
      </w:r>
      <w:r w:rsidR="00E862A4" w:rsidRPr="00437D1F">
        <w:t>c</w:t>
      </w:r>
      <w:r w:rsidRPr="00437D1F">
        <w:t>ontrato no Diário Oficial da União.</w:t>
      </w:r>
    </w:p>
    <w:p w:rsidR="00E90351" w:rsidRDefault="001E6032" w:rsidP="00E90351">
      <w:pPr>
        <w:pStyle w:val="Ttulo3"/>
      </w:pPr>
      <w:r w:rsidRPr="00437D1F">
        <w:t xml:space="preserve">Publicado o extrato do contrato, a contratada terá </w:t>
      </w:r>
      <w:r w:rsidR="00D156F3">
        <w:t>20</w:t>
      </w:r>
      <w:r w:rsidRPr="00437D1F">
        <w:t xml:space="preserve"> (</w:t>
      </w:r>
      <w:r w:rsidR="00D156F3">
        <w:t>vinte</w:t>
      </w:r>
      <w:r w:rsidRPr="00437D1F">
        <w:t xml:space="preserve">) dias para indicar o preposto para representá-la durante a execução do contrato (item </w:t>
      </w:r>
      <w:r w:rsidR="000B6B95">
        <w:t>11.1.</w:t>
      </w:r>
      <w:r w:rsidR="00AB3863">
        <w:t>10</w:t>
      </w:r>
      <w:r w:rsidR="00122C9F">
        <w:t>) e o piloto ou pilotos</w:t>
      </w:r>
      <w:r w:rsidRPr="00437D1F">
        <w:t xml:space="preserve"> responsáveis pela execução dos serviços contratados.</w:t>
      </w:r>
    </w:p>
    <w:p w:rsidR="00EE1425" w:rsidRPr="00437D1F" w:rsidRDefault="00EE1425" w:rsidP="00EE1425">
      <w:pPr>
        <w:pStyle w:val="Ttulo3"/>
        <w:numPr>
          <w:ilvl w:val="0"/>
          <w:numId w:val="0"/>
        </w:numPr>
        <w:ind w:left="794"/>
      </w:pPr>
    </w:p>
    <w:p w:rsidR="001E6032" w:rsidRPr="00A52F95" w:rsidRDefault="001E6032" w:rsidP="00E862A4">
      <w:pPr>
        <w:pStyle w:val="Ttulo2"/>
      </w:pPr>
      <w:bookmarkStart w:id="9" w:name="_Toc351986503"/>
      <w:r w:rsidRPr="00A52F95">
        <w:lastRenderedPageBreak/>
        <w:t>DO PRAZO DE EXECUÇÃO</w:t>
      </w:r>
      <w:bookmarkEnd w:id="9"/>
      <w:r w:rsidR="00A11148" w:rsidRPr="00A52F95">
        <w:t xml:space="preserve"> E LOCAL DE EXECUÇÃO</w:t>
      </w:r>
    </w:p>
    <w:p w:rsidR="001E6032" w:rsidRPr="00C62546" w:rsidRDefault="00882BA9" w:rsidP="00E862A4">
      <w:pPr>
        <w:pStyle w:val="Ttulo3"/>
      </w:pPr>
      <w:r>
        <w:t>O serviço constante</w:t>
      </w:r>
      <w:r w:rsidR="001E6032" w:rsidRPr="00A52F95">
        <w:t xml:space="preserve"> deste objeto</w:t>
      </w:r>
      <w:r>
        <w:t xml:space="preserve"> deverá ser prestado em</w:t>
      </w:r>
      <w:r w:rsidR="001E6032" w:rsidRPr="00A52F95">
        <w:t xml:space="preserve"> até 12 (doze) meses contados a partir da publicação do extrato do Contrato no Diário Oficial da União.</w:t>
      </w:r>
    </w:p>
    <w:p w:rsidR="00A11148" w:rsidRDefault="00F65FA2" w:rsidP="00E862A4">
      <w:pPr>
        <w:pStyle w:val="Ttulo3"/>
      </w:pPr>
      <w:r>
        <w:rPr>
          <w:noProof/>
        </w:rPr>
        <mc:AlternateContent>
          <mc:Choice Requires="wps">
            <w:drawing>
              <wp:anchor distT="0" distB="0" distL="114300" distR="114300" simplePos="0" relativeHeight="251660288" behindDoc="0" locked="0" layoutInCell="1" allowOverlap="1">
                <wp:simplePos x="0" y="0"/>
                <wp:positionH relativeFrom="column">
                  <wp:posOffset>-493395</wp:posOffset>
                </wp:positionH>
                <wp:positionV relativeFrom="paragraph">
                  <wp:posOffset>571500</wp:posOffset>
                </wp:positionV>
                <wp:extent cx="5917565" cy="1552575"/>
                <wp:effectExtent l="0" t="0" r="26035"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7565" cy="1552575"/>
                        </a:xfrm>
                        <a:prstGeom prst="rect">
                          <a:avLst/>
                        </a:prstGeom>
                        <a:solidFill>
                          <a:srgbClr val="FFFFFF"/>
                        </a:solidFill>
                        <a:ln w="9525">
                          <a:solidFill>
                            <a:srgbClr val="000000"/>
                          </a:solidFill>
                          <a:miter lim="800000"/>
                          <a:headEnd/>
                          <a:tailEnd/>
                        </a:ln>
                      </wps:spPr>
                      <wps:txbx>
                        <w:txbxContent>
                          <w:p w:rsidR="000735E5" w:rsidRPr="000735E5" w:rsidRDefault="000735E5">
                            <w:pPr>
                              <w:rPr>
                                <w:b/>
                              </w:rPr>
                            </w:pPr>
                            <w:r w:rsidRPr="000735E5">
                              <w:rPr>
                                <w:b/>
                              </w:rPr>
                              <w:t>Coordenação de Aviação Operacional do Departamento de Polícia Federal – CAOP/DIREX/DPF.</w:t>
                            </w:r>
                          </w:p>
                          <w:p w:rsidR="000735E5" w:rsidRDefault="000735E5">
                            <w:r>
                              <w:t>Aeroporto Internacional de Brasília – Setor de Hangares da Aviação Geral – Hangar 13/14.</w:t>
                            </w:r>
                          </w:p>
                          <w:p w:rsidR="000735E5" w:rsidRDefault="000735E5">
                            <w:r>
                              <w:t>Lago Sul. CEP: 71.608-900 – Brasília-DF</w:t>
                            </w:r>
                          </w:p>
                          <w:p w:rsidR="000735E5" w:rsidRDefault="000735E5" w:rsidP="000735E5">
                            <w:pPr>
                              <w:jc w:val="center"/>
                            </w:pPr>
                            <w:r>
                              <w:t xml:space="preserve">Fones: (61) </w:t>
                            </w:r>
                            <w:proofErr w:type="gramStart"/>
                            <w:r>
                              <w:t>2024-9540, 2024-9542</w:t>
                            </w:r>
                            <w:proofErr w:type="gramEnd"/>
                            <w:r>
                              <w:t xml:space="preserve"> e fax: (61) 2024-9567</w:t>
                            </w:r>
                          </w:p>
                          <w:p w:rsidR="000735E5" w:rsidRDefault="000735E5"/>
                          <w:p w:rsidR="000735E5" w:rsidRDefault="000735E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2" o:spid="_x0000_s1026" type="#_x0000_t202" style="position:absolute;left:0;text-align:left;margin-left:-38.85pt;margin-top:45pt;width:465.95pt;height:12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">
                <v:textbox>
                  <w:txbxContent>
                    <w:p w:rsidR="000735E5" w:rsidRPr="000735E5" w:rsidRDefault="000735E5">
                      <w:pPr>
                        <w:rPr>
                          <w:b/>
                        </w:rPr>
                      </w:pPr>
                      <w:r w:rsidRPr="000735E5">
                        <w:rPr>
                          <w:b/>
                        </w:rPr>
                        <w:t>Coordenação de Aviação Operacional do Departamento de Polícia Federal – CAOP/DIREX/DPF.</w:t>
                      </w:r>
                    </w:p>
                    <w:p w:rsidR="000735E5" w:rsidRDefault="000735E5">
                      <w:r>
                        <w:t>Aeroporto Internacional de Brasília – Setor de Hangares da Aviação Geral – Hangar 13/14.</w:t>
                      </w:r>
                    </w:p>
                    <w:p w:rsidR="000735E5" w:rsidRDefault="000735E5">
                      <w:r>
                        <w:t>Lago Sul. CEP: 71.608-900 – Brasília-DF</w:t>
                      </w:r>
                    </w:p>
                    <w:p w:rsidR="000735E5" w:rsidRDefault="000735E5" w:rsidP="000735E5">
                      <w:pPr>
                        <w:jc w:val="center"/>
                      </w:pPr>
                      <w:r>
                        <w:t>Fones: (61) 2024-9540, 2024-9542 e fax: (61) 2024-9567</w:t>
                      </w:r>
                    </w:p>
                    <w:p w:rsidR="000735E5" w:rsidRDefault="000735E5"/>
                    <w:p w:rsidR="000735E5" w:rsidRDefault="000735E5"/>
                  </w:txbxContent>
                </v:textbox>
              </v:shape>
            </w:pict>
          </mc:Fallback>
        </mc:AlternateContent>
      </w:r>
      <w:r w:rsidR="000735E5">
        <w:t>O serviço de adaptação ao voo</w:t>
      </w:r>
      <w:r w:rsidR="00A11148" w:rsidRPr="00A52F95">
        <w:t xml:space="preserve"> será realizado </w:t>
      </w:r>
      <w:r w:rsidR="00437D1F" w:rsidRPr="00A52F95">
        <w:t xml:space="preserve">nos locais </w:t>
      </w:r>
      <w:r w:rsidR="00F039FA" w:rsidRPr="00A52F95">
        <w:t>onde</w:t>
      </w:r>
      <w:r w:rsidR="00437D1F" w:rsidRPr="00A52F95">
        <w:t xml:space="preserve"> </w:t>
      </w:r>
      <w:r w:rsidR="00A11148" w:rsidRPr="00A52F95">
        <w:t>a aeronave AW139 da Polícia Federal</w:t>
      </w:r>
      <w:r w:rsidR="000735E5">
        <w:t xml:space="preserve"> estiver operando, considerando a base operacional da CAOP no endereço:</w:t>
      </w:r>
    </w:p>
    <w:p w:rsidR="000735E5" w:rsidRDefault="000735E5" w:rsidP="00E862A4">
      <w:pPr>
        <w:pStyle w:val="Ttulo3"/>
      </w:pPr>
    </w:p>
    <w:p w:rsidR="000735E5" w:rsidRDefault="000735E5" w:rsidP="000735E5">
      <w:pPr>
        <w:pStyle w:val="Ttulo2"/>
        <w:numPr>
          <w:ilvl w:val="0"/>
          <w:numId w:val="0"/>
        </w:numPr>
        <w:ind w:left="360"/>
      </w:pPr>
    </w:p>
    <w:p w:rsidR="000735E5" w:rsidRDefault="000735E5" w:rsidP="000735E5">
      <w:pPr>
        <w:pStyle w:val="Ttulo2"/>
        <w:numPr>
          <w:ilvl w:val="0"/>
          <w:numId w:val="0"/>
        </w:numPr>
        <w:ind w:left="360"/>
      </w:pPr>
    </w:p>
    <w:p w:rsidR="000735E5" w:rsidRPr="00A52F95" w:rsidRDefault="000735E5" w:rsidP="000735E5">
      <w:pPr>
        <w:pStyle w:val="Ttulo3"/>
        <w:numPr>
          <w:ilvl w:val="0"/>
          <w:numId w:val="0"/>
        </w:numPr>
        <w:ind w:left="794"/>
      </w:pPr>
    </w:p>
    <w:p w:rsidR="00E862A4" w:rsidRPr="00437D1F" w:rsidRDefault="00E862A4" w:rsidP="00E862A4">
      <w:pPr>
        <w:pStyle w:val="Ttulo2"/>
      </w:pPr>
      <w:bookmarkStart w:id="10" w:name="_Toc351986504"/>
      <w:r w:rsidRPr="00437D1F">
        <w:t>DO RECEBIMENTO DO SERVIÇO</w:t>
      </w:r>
      <w:bookmarkEnd w:id="10"/>
    </w:p>
    <w:p w:rsidR="00E862A4" w:rsidRPr="00437D1F" w:rsidRDefault="00E862A4" w:rsidP="00E862A4">
      <w:pPr>
        <w:pStyle w:val="Ttulo3"/>
      </w:pPr>
      <w:r w:rsidRPr="00437D1F">
        <w:t>O recebimento do serviço</w:t>
      </w:r>
      <w:r w:rsidR="00AE14B8" w:rsidRPr="00437D1F">
        <w:t xml:space="preserve"> prestado</w:t>
      </w:r>
      <w:r w:rsidR="00A2724C" w:rsidRPr="00437D1F">
        <w:t>, aferido por hora de voo,</w:t>
      </w:r>
      <w:r w:rsidRPr="00437D1F">
        <w:t xml:space="preserve"> será de responsabilidade do Fiscal do Contrato, a ser indicado pelo DPF.</w:t>
      </w:r>
    </w:p>
    <w:p w:rsidR="00E862A4" w:rsidRPr="00437D1F" w:rsidRDefault="00E862A4" w:rsidP="00E862A4">
      <w:pPr>
        <w:pStyle w:val="Ttulo2"/>
      </w:pPr>
      <w:bookmarkStart w:id="11" w:name="_Toc351986505"/>
      <w:r w:rsidRPr="00437D1F">
        <w:t>DO PAGAMENTO</w:t>
      </w:r>
      <w:bookmarkEnd w:id="11"/>
    </w:p>
    <w:p w:rsidR="00E862A4" w:rsidRPr="00437D1F" w:rsidRDefault="00E862A4" w:rsidP="00E862A4">
      <w:pPr>
        <w:pStyle w:val="Ttulo3"/>
      </w:pPr>
      <w:r w:rsidRPr="00437D1F">
        <w:t xml:space="preserve">Os serviços serão apurados até </w:t>
      </w:r>
      <w:r w:rsidR="00AE14B8" w:rsidRPr="00437D1F">
        <w:t>o</w:t>
      </w:r>
      <w:r w:rsidRPr="00437D1F">
        <w:t xml:space="preserve"> </w:t>
      </w:r>
      <w:r w:rsidR="002D13D2" w:rsidRPr="00437D1F">
        <w:t>último dia útil de cada mês</w:t>
      </w:r>
      <w:r w:rsidRPr="00437D1F">
        <w:t xml:space="preserve"> e pagos no prazo de </w:t>
      </w:r>
      <w:r w:rsidR="00AE14B8" w:rsidRPr="00437D1F">
        <w:t xml:space="preserve">até </w:t>
      </w:r>
      <w:r w:rsidRPr="00437D1F">
        <w:t>30 dias após a apresentação da fatura/nota fiscal, nos termos do art. 40, inciso XIV, alínea “a”, da Lei nº 8.666/1993.</w:t>
      </w:r>
    </w:p>
    <w:p w:rsidR="00E50619" w:rsidRPr="00437D1F" w:rsidRDefault="00E862A4" w:rsidP="00E50619">
      <w:pPr>
        <w:pStyle w:val="Ttulo4"/>
      </w:pPr>
      <w:r w:rsidRPr="00437D1F">
        <w:t>As notas fiscais/faturas serão pagas após serem devidamente atestadas pelo Fiscal, designado em documentação própria, podendo o DPF descontar eventuais multas que tenham sido impostas à Empresa</w:t>
      </w:r>
      <w:r w:rsidR="00690FF5">
        <w:t>.</w:t>
      </w:r>
    </w:p>
    <w:p w:rsidR="00E50619" w:rsidRPr="00437D1F" w:rsidRDefault="00E50619" w:rsidP="00E50619">
      <w:pPr>
        <w:pStyle w:val="Ttulo4"/>
      </w:pPr>
      <w:r w:rsidRPr="00437D1F">
        <w:t>Os pagamentos mensais consistirão nos valores refere</w:t>
      </w:r>
      <w:r w:rsidR="000735E5">
        <w:t>ntes à quantidade de horas de adaptação efetivamente voadas</w:t>
      </w:r>
      <w:r w:rsidRPr="00437D1F">
        <w:t>.</w:t>
      </w:r>
    </w:p>
    <w:p w:rsidR="00E862A4" w:rsidRPr="00437D1F" w:rsidRDefault="00E862A4" w:rsidP="00E862A4">
      <w:pPr>
        <w:pStyle w:val="Ttulo3"/>
      </w:pPr>
      <w:r w:rsidRPr="00437D1F">
        <w:t>Antes de cada pagamento a ser efetuado em favor da Empresa, será feita pelo DPF consulta junto ao SICAF, a fim de verificar a situação dela no que concerne às condições de habilitação e qualificação exigidas inicialmente.</w:t>
      </w:r>
    </w:p>
    <w:p w:rsidR="00E862A4" w:rsidRPr="00437D1F" w:rsidRDefault="00E862A4" w:rsidP="00E862A4">
      <w:pPr>
        <w:pStyle w:val="Ttulo3"/>
      </w:pPr>
      <w:r w:rsidRPr="00437D1F">
        <w:t>A nota fiscal ou fatura discriminativa deverá ser obrigatoriamente acompanhada da comprovação de regularidade fiscal, constatada através de consulta on-line ao Sistema de Cadastramento Unificado de Fornecedores (SICAF).</w:t>
      </w:r>
    </w:p>
    <w:p w:rsidR="00E862A4" w:rsidRPr="00437D1F" w:rsidRDefault="00E862A4" w:rsidP="00E862A4">
      <w:pPr>
        <w:pStyle w:val="Ttulo4"/>
      </w:pPr>
      <w:r w:rsidRPr="00437D1F">
        <w:t xml:space="preserve">Caso não seja possível essa consulta, por impossibilidade de acesso ao sistema, poderá haver a comprovação mediante consulta aos sítios </w:t>
      </w:r>
      <w:r w:rsidRPr="00437D1F">
        <w:lastRenderedPageBreak/>
        <w:t>eletrônicos oficiais ou à documentação mencionada no art. 29 da Lei 8.666/1993.</w:t>
      </w:r>
    </w:p>
    <w:p w:rsidR="00E862A4" w:rsidRPr="00437D1F" w:rsidRDefault="00E862A4" w:rsidP="00E862A4">
      <w:pPr>
        <w:pStyle w:val="Ttulo3"/>
      </w:pPr>
      <w:r w:rsidRPr="00437D1F">
        <w:t xml:space="preserve">O descumprimento total ou parcial das responsabilidades assumidas pela Empresa, sobretudo quanto às obrigações e encargos sociais e trabalhistas, ensejará a aplicação das sanções administrativas previstas no instrumento convocatório e na legislação vigente, podendo culminar em rescisão contratual, conforme </w:t>
      </w:r>
      <w:proofErr w:type="gramStart"/>
      <w:r w:rsidRPr="00437D1F">
        <w:t>disposto nos</w:t>
      </w:r>
      <w:proofErr w:type="gramEnd"/>
      <w:r w:rsidRPr="00437D1F">
        <w:t xml:space="preserve"> art. 77 e 87 da Lei nº 8.666/1993.</w:t>
      </w:r>
    </w:p>
    <w:p w:rsidR="00E862A4" w:rsidRPr="00437D1F" w:rsidRDefault="00E862A4" w:rsidP="00E862A4">
      <w:pPr>
        <w:pStyle w:val="Ttulo3"/>
      </w:pPr>
      <w:r w:rsidRPr="00437D1F">
        <w:t>Nenhum pagamento será efetuado à Empresa enquanto estiver pendente de liquidação qualquer obrigação financeira que lhe for imposta em virtude de aplicação de penalidade ou em decorrência de inadimplência.</w:t>
      </w:r>
    </w:p>
    <w:p w:rsidR="00E862A4" w:rsidRPr="00437D1F" w:rsidRDefault="00E862A4" w:rsidP="00E862A4">
      <w:pPr>
        <w:pStyle w:val="Ttulo3"/>
      </w:pPr>
      <w:r w:rsidRPr="00437D1F">
        <w:t>As faturas contendo incorreções serão devolvidas à Empresa, no prazo de até 05 (cinco) dias úteis, com as razões da devolução apresentadas formalmente, para as devidas retificações.</w:t>
      </w:r>
    </w:p>
    <w:p w:rsidR="00E862A4" w:rsidRPr="00437D1F" w:rsidRDefault="00E862A4" w:rsidP="00E862A4">
      <w:pPr>
        <w:pStyle w:val="Ttulo2"/>
      </w:pPr>
      <w:bookmarkStart w:id="12" w:name="_Toc351986506"/>
      <w:r w:rsidRPr="00437D1F">
        <w:t>DOS ENCARGOS MORATÓRIOS</w:t>
      </w:r>
      <w:bookmarkEnd w:id="12"/>
    </w:p>
    <w:p w:rsidR="00E862A4" w:rsidRPr="00437D1F" w:rsidRDefault="00E862A4" w:rsidP="00E862A4">
      <w:pPr>
        <w:pStyle w:val="Ttulo3"/>
      </w:pPr>
      <w:r w:rsidRPr="00437D1F">
        <w:t>Quando da ocorrência de eventuais atrasos de pagamentos provocados exclusivamente pelo DPF, o valor devido deverá ser acrescido de atualização financeira, e sua apuração se fará desde a data de seu vencimento até a data do efetivo pagamento. Os juros de mora serão calculados à taxa de 0,5% (meio por cento) ao mês, ou 6% (seis por cento) ao ano, mediante aplicação das seguintes formulas:</w:t>
      </w:r>
    </w:p>
    <w:p w:rsidR="00E862A4" w:rsidRPr="00437D1F" w:rsidRDefault="00E862A4" w:rsidP="00E862A4">
      <w:pPr>
        <w:pStyle w:val="Corpodetexto"/>
        <w:tabs>
          <w:tab w:val="left" w:pos="1134"/>
        </w:tabs>
        <w:spacing w:after="240" w:line="276" w:lineRule="auto"/>
        <w:ind w:left="1134"/>
        <w:rPr>
          <w:i w:val="0"/>
        </w:rPr>
      </w:pPr>
      <w:r w:rsidRPr="00437D1F">
        <w:rPr>
          <w:i w:val="0"/>
        </w:rPr>
        <w:t>I= (TX/100) /365</w:t>
      </w:r>
    </w:p>
    <w:p w:rsidR="00E862A4" w:rsidRPr="00437D1F" w:rsidRDefault="00E862A4" w:rsidP="00E862A4">
      <w:pPr>
        <w:pStyle w:val="Corpodetexto"/>
        <w:tabs>
          <w:tab w:val="left" w:pos="1134"/>
        </w:tabs>
        <w:spacing w:after="240" w:line="276" w:lineRule="auto"/>
        <w:ind w:left="1134"/>
        <w:rPr>
          <w:i w:val="0"/>
        </w:rPr>
      </w:pPr>
      <w:r w:rsidRPr="00437D1F">
        <w:rPr>
          <w:i w:val="0"/>
        </w:rPr>
        <w:t>EM = I x N x VP</w:t>
      </w:r>
    </w:p>
    <w:p w:rsidR="00E862A4" w:rsidRPr="00437D1F" w:rsidRDefault="00E862A4" w:rsidP="00E862A4">
      <w:pPr>
        <w:pStyle w:val="Corpodetexto"/>
        <w:tabs>
          <w:tab w:val="left" w:pos="1134"/>
        </w:tabs>
        <w:spacing w:after="240" w:line="276" w:lineRule="auto"/>
        <w:ind w:left="1134"/>
        <w:rPr>
          <w:i w:val="0"/>
        </w:rPr>
      </w:pPr>
      <w:r w:rsidRPr="00437D1F">
        <w:rPr>
          <w:i w:val="0"/>
        </w:rPr>
        <w:t>Legenda:</w:t>
      </w:r>
    </w:p>
    <w:p w:rsidR="00E862A4" w:rsidRPr="00437D1F" w:rsidRDefault="00E862A4" w:rsidP="00EB437B">
      <w:pPr>
        <w:pStyle w:val="Corpodetexto"/>
        <w:tabs>
          <w:tab w:val="left" w:pos="1134"/>
        </w:tabs>
        <w:spacing w:after="240" w:line="276" w:lineRule="auto"/>
        <w:ind w:left="1134" w:right="0"/>
        <w:rPr>
          <w:i w:val="0"/>
        </w:rPr>
      </w:pPr>
      <w:r w:rsidRPr="00437D1F">
        <w:rPr>
          <w:i w:val="0"/>
        </w:rPr>
        <w:t>I = Índice de atualização financeira;</w:t>
      </w:r>
    </w:p>
    <w:p w:rsidR="00E862A4" w:rsidRPr="00437D1F" w:rsidRDefault="00E862A4" w:rsidP="00EB437B">
      <w:pPr>
        <w:pStyle w:val="Corpodetexto"/>
        <w:tabs>
          <w:tab w:val="left" w:pos="1134"/>
        </w:tabs>
        <w:spacing w:after="240" w:line="276" w:lineRule="auto"/>
        <w:ind w:left="1134" w:right="0"/>
        <w:rPr>
          <w:i w:val="0"/>
        </w:rPr>
      </w:pPr>
      <w:r w:rsidRPr="00437D1F">
        <w:rPr>
          <w:i w:val="0"/>
        </w:rPr>
        <w:t>TX = Percentual da taxa de juros de mora anual;</w:t>
      </w:r>
    </w:p>
    <w:p w:rsidR="00E862A4" w:rsidRPr="00437D1F" w:rsidRDefault="00E862A4" w:rsidP="00EB437B">
      <w:pPr>
        <w:pStyle w:val="Corpodetexto"/>
        <w:tabs>
          <w:tab w:val="left" w:pos="1134"/>
        </w:tabs>
        <w:spacing w:after="240" w:line="276" w:lineRule="auto"/>
        <w:ind w:left="1134" w:right="0"/>
        <w:rPr>
          <w:i w:val="0"/>
        </w:rPr>
      </w:pPr>
      <w:r w:rsidRPr="00437D1F">
        <w:rPr>
          <w:i w:val="0"/>
        </w:rPr>
        <w:t>EM = Encargos moratórios;</w:t>
      </w:r>
    </w:p>
    <w:p w:rsidR="00E862A4" w:rsidRPr="00437D1F" w:rsidRDefault="00E862A4" w:rsidP="00EB437B">
      <w:pPr>
        <w:pStyle w:val="Corpodetexto"/>
        <w:tabs>
          <w:tab w:val="left" w:pos="1134"/>
        </w:tabs>
        <w:spacing w:after="240" w:line="276" w:lineRule="auto"/>
        <w:ind w:left="1134" w:right="0"/>
        <w:rPr>
          <w:i w:val="0"/>
        </w:rPr>
      </w:pPr>
      <w:r w:rsidRPr="00437D1F">
        <w:rPr>
          <w:i w:val="0"/>
        </w:rPr>
        <w:t>N = Número de dias entre a data prevista para o pagamento e a do efetivo pagamento;</w:t>
      </w:r>
    </w:p>
    <w:p w:rsidR="00E862A4" w:rsidRPr="00437D1F" w:rsidRDefault="00E862A4" w:rsidP="00EB437B">
      <w:pPr>
        <w:pStyle w:val="Corpodetexto"/>
        <w:tabs>
          <w:tab w:val="left" w:pos="1134"/>
        </w:tabs>
        <w:spacing w:after="240" w:line="276" w:lineRule="auto"/>
        <w:ind w:left="1134" w:right="0"/>
        <w:rPr>
          <w:i w:val="0"/>
        </w:rPr>
      </w:pPr>
      <w:r w:rsidRPr="00437D1F">
        <w:rPr>
          <w:i w:val="0"/>
        </w:rPr>
        <w:t>VP = Valor da parcela em atraso.</w:t>
      </w:r>
    </w:p>
    <w:p w:rsidR="00E862A4" w:rsidRPr="00437D1F" w:rsidRDefault="00E862A4" w:rsidP="00E862A4">
      <w:pPr>
        <w:pStyle w:val="Ttulo3"/>
      </w:pPr>
      <w:r w:rsidRPr="00437D1F">
        <w:t xml:space="preserve">Na hipótese do pagamento de juros de mora e demais encargos por atraso, os autos deverão ser instruídos com as justificativas e motivos, que serão submetidos à apreciação da autoridade superior competente. Esta adotará as providências no sentido de verificar ser ou não caso de apuração de responsabilidade, identificará os </w:t>
      </w:r>
      <w:r w:rsidRPr="00437D1F">
        <w:lastRenderedPageBreak/>
        <w:t>envolvidos e haverá imputação de ônus a quem deu causa, resguardado o direito ao contraditório e ao devido processo legal.</w:t>
      </w:r>
    </w:p>
    <w:p w:rsidR="00B04A71" w:rsidRPr="00437D1F" w:rsidRDefault="0055368E" w:rsidP="00E862A4">
      <w:pPr>
        <w:pStyle w:val="Ttulo2"/>
      </w:pPr>
      <w:bookmarkStart w:id="13" w:name="_Toc351986507"/>
      <w:r w:rsidRPr="00437D1F">
        <w:t xml:space="preserve">DAS </w:t>
      </w:r>
      <w:r w:rsidR="00B04A71" w:rsidRPr="00437D1F">
        <w:t>OBRIGAÇÕES DA</w:t>
      </w:r>
      <w:r w:rsidR="001C148E" w:rsidRPr="00437D1F">
        <w:t xml:space="preserve"> CONTRATADA</w:t>
      </w:r>
      <w:bookmarkEnd w:id="13"/>
    </w:p>
    <w:p w:rsidR="00656A5F" w:rsidRPr="00437D1F" w:rsidRDefault="00656A5F" w:rsidP="00B24E4D">
      <w:pPr>
        <w:pStyle w:val="Ttulo3"/>
      </w:pPr>
      <w:r w:rsidRPr="00437D1F">
        <w:rPr>
          <w:rFonts w:eastAsia="Arial Unicode MS"/>
        </w:rPr>
        <w:t>Caberá à CONTRATADA observar, além das responsabilidades resultantes das disposições contidas na Lei nº 8.666/93, as seguintes regulamentações pertinentes ao serviço a ser prestado:</w:t>
      </w:r>
    </w:p>
    <w:p w:rsidR="001652A8" w:rsidRPr="00437D1F" w:rsidRDefault="006D47D8" w:rsidP="00B24E4D">
      <w:pPr>
        <w:pStyle w:val="Ttulo4"/>
      </w:pPr>
      <w:r w:rsidRPr="00437D1F">
        <w:t>Efetuar todos os serviços</w:t>
      </w:r>
      <w:r w:rsidR="001C148E" w:rsidRPr="00437D1F">
        <w:t xml:space="preserve"> de acordo com as normas e padrões do </w:t>
      </w:r>
      <w:r w:rsidR="001652A8" w:rsidRPr="00437D1F">
        <w:t>Agencia Nacional de Aviação Civil - ANAC</w:t>
      </w:r>
      <w:r w:rsidR="001C148E" w:rsidRPr="00437D1F">
        <w:t>, bem co</w:t>
      </w:r>
      <w:r w:rsidR="006D23DD" w:rsidRPr="00437D1F">
        <w:t>mo de toda legislação aplicável e os requisitos previstos neste Termo de Referência.</w:t>
      </w:r>
    </w:p>
    <w:p w:rsidR="006D23DD" w:rsidRPr="00437D1F" w:rsidRDefault="001E6032" w:rsidP="006D23DD">
      <w:pPr>
        <w:pStyle w:val="Ttulo4"/>
      </w:pPr>
      <w:r w:rsidRPr="00437D1F">
        <w:t xml:space="preserve">Garantir, na execução dos serviços, a utilização dos requisitos indicados pelo fabricante da aeronave, bem como das recomendações das autoridades aeronáuticas e de segurança de </w:t>
      </w:r>
      <w:r w:rsidR="006D23DD" w:rsidRPr="00437D1F">
        <w:t>voo</w:t>
      </w:r>
      <w:r w:rsidRPr="00437D1F">
        <w:t>.</w:t>
      </w:r>
    </w:p>
    <w:p w:rsidR="003C18B3" w:rsidRPr="00437D1F" w:rsidRDefault="001C148E" w:rsidP="00B24E4D">
      <w:pPr>
        <w:pStyle w:val="Ttulo4"/>
      </w:pPr>
      <w:r w:rsidRPr="00437D1F">
        <w:t xml:space="preserve">Responder, em relação aos seus empregados, por todas as despesas decorrentes da execução dos serviços constantes do objeto, tais como: salários, seguros de acidentes, taxas, impostos, contribuições, indenizações, vales-alimentação, </w:t>
      </w:r>
      <w:proofErr w:type="spellStart"/>
      <w:r w:rsidRPr="00437D1F">
        <w:t>vales-transporte</w:t>
      </w:r>
      <w:proofErr w:type="spellEnd"/>
      <w:r w:rsidRPr="00437D1F">
        <w:t>, e outras que p</w:t>
      </w:r>
      <w:r w:rsidR="001652A8" w:rsidRPr="00437D1F">
        <w:t>orventura venham a ser criadas ou</w:t>
      </w:r>
      <w:r w:rsidRPr="00437D1F">
        <w:t xml:space="preserve"> exigidas</w:t>
      </w:r>
      <w:r w:rsidR="00A15CBD" w:rsidRPr="00437D1F">
        <w:t xml:space="preserve"> pelo Governo ou em acordo ou convenção coletiva</w:t>
      </w:r>
      <w:r w:rsidR="001E6032" w:rsidRPr="00437D1F">
        <w:t>.</w:t>
      </w:r>
    </w:p>
    <w:p w:rsidR="001C148E" w:rsidRPr="00437D1F" w:rsidRDefault="003C18B3" w:rsidP="00B24E4D">
      <w:pPr>
        <w:pStyle w:val="Ttulo4"/>
      </w:pPr>
      <w:r w:rsidRPr="00437D1F">
        <w:t>Manter, durante toda a execução do contrato, em compatibilidade com as obrigações assumidas, todas as condições de habilitação e qualificação exigidas n</w:t>
      </w:r>
      <w:r w:rsidR="00EE43F7" w:rsidRPr="00437D1F">
        <w:t>o</w:t>
      </w:r>
      <w:r w:rsidR="00FC7C07" w:rsidRPr="00437D1F">
        <w:t xml:space="preserve"> </w:t>
      </w:r>
      <w:r w:rsidR="00EE43F7" w:rsidRPr="00437D1F">
        <w:t>processo de contratação</w:t>
      </w:r>
      <w:r w:rsidR="001E6032" w:rsidRPr="00437D1F">
        <w:t>.</w:t>
      </w:r>
    </w:p>
    <w:p w:rsidR="001C148E" w:rsidRPr="00437D1F" w:rsidRDefault="001C148E" w:rsidP="00B24E4D">
      <w:pPr>
        <w:pStyle w:val="Ttulo4"/>
      </w:pPr>
      <w:r w:rsidRPr="00437D1F">
        <w:t>Submeter</w:t>
      </w:r>
      <w:r w:rsidR="00FC7C07" w:rsidRPr="00437D1F">
        <w:t xml:space="preserve"> </w:t>
      </w:r>
      <w:r w:rsidRPr="00437D1F">
        <w:t>à fiscalização do Contratante, quando sol</w:t>
      </w:r>
      <w:r w:rsidR="001E6032" w:rsidRPr="00437D1F">
        <w:t>icitado, os serviços executados.</w:t>
      </w:r>
    </w:p>
    <w:p w:rsidR="00717C3C" w:rsidRPr="00437D1F" w:rsidRDefault="001C148E" w:rsidP="00B24E4D">
      <w:pPr>
        <w:pStyle w:val="Ttulo4"/>
      </w:pPr>
      <w:r w:rsidRPr="00437D1F">
        <w:t>Comunicar à Contratante qualquer anormalidade de caráter urgente e prestar os escla</w:t>
      </w:r>
      <w:r w:rsidR="001E6032" w:rsidRPr="00437D1F">
        <w:t>recimentos julgados necessários.</w:t>
      </w:r>
    </w:p>
    <w:p w:rsidR="00304962" w:rsidRPr="00437D1F" w:rsidRDefault="00C02AD4" w:rsidP="00B24E4D">
      <w:pPr>
        <w:pStyle w:val="Ttulo4"/>
      </w:pPr>
      <w:r w:rsidRPr="00437D1F">
        <w:t>Não veicular</w:t>
      </w:r>
      <w:r w:rsidR="001C148E" w:rsidRPr="00437D1F">
        <w:t xml:space="preserve"> publicidade acerca </w:t>
      </w:r>
      <w:r w:rsidRPr="00437D1F">
        <w:t>dos serviços objeto deste Termo de Referência</w:t>
      </w:r>
      <w:r w:rsidR="001C148E" w:rsidRPr="00437D1F">
        <w:t xml:space="preserve">, salvo </w:t>
      </w:r>
      <w:r w:rsidRPr="00437D1F">
        <w:t>com</w:t>
      </w:r>
      <w:r w:rsidR="001C148E" w:rsidRPr="00437D1F">
        <w:t xml:space="preserve"> pr</w:t>
      </w:r>
      <w:r w:rsidR="001E6032" w:rsidRPr="00437D1F">
        <w:t>évia autorização da Contratante.</w:t>
      </w:r>
    </w:p>
    <w:p w:rsidR="00304962" w:rsidRPr="00437D1F" w:rsidRDefault="000C272C" w:rsidP="00B24E4D">
      <w:pPr>
        <w:pStyle w:val="Ttulo4"/>
      </w:pPr>
      <w:r w:rsidRPr="00437D1F">
        <w:t>E</w:t>
      </w:r>
      <w:r w:rsidR="00DA78F8" w:rsidRPr="00437D1F">
        <w:t>xecuta</w:t>
      </w:r>
      <w:r w:rsidRPr="00437D1F">
        <w:t>r os serviços através de</w:t>
      </w:r>
      <w:r w:rsidR="00DA78F8" w:rsidRPr="00437D1F">
        <w:t xml:space="preserve"> profission</w:t>
      </w:r>
      <w:r w:rsidR="001E6032" w:rsidRPr="00437D1F">
        <w:t>ais comprovadamente capacitados.</w:t>
      </w:r>
    </w:p>
    <w:p w:rsidR="00656A5F" w:rsidRPr="00437D1F" w:rsidRDefault="00DA78F8" w:rsidP="00B24E4D">
      <w:pPr>
        <w:pStyle w:val="Ttulo4"/>
      </w:pPr>
      <w:r w:rsidRPr="00437D1F">
        <w:t>Não transferir a outrem, no todo ou em parte, a prestação dos serviços</w:t>
      </w:r>
      <w:r w:rsidR="007E3041" w:rsidRPr="00437D1F">
        <w:t xml:space="preserve"> sem a concordância da Contratante</w:t>
      </w:r>
      <w:r w:rsidR="001E6032" w:rsidRPr="00437D1F">
        <w:t>.</w:t>
      </w:r>
    </w:p>
    <w:p w:rsidR="00C2152C" w:rsidRPr="00437D1F" w:rsidRDefault="00395417" w:rsidP="000B6B95">
      <w:pPr>
        <w:pStyle w:val="Ttulo4"/>
        <w:tabs>
          <w:tab w:val="left" w:pos="2268"/>
        </w:tabs>
      </w:pPr>
      <w:bookmarkStart w:id="14" w:name="_Ref351985382"/>
      <w:r w:rsidRPr="00437D1F">
        <w:t>I</w:t>
      </w:r>
      <w:r w:rsidR="001C148E" w:rsidRPr="00437D1F">
        <w:t>ndicar um preposto para representá-la durante a execução do contrato, desde que aceito pela Contratante</w:t>
      </w:r>
      <w:r w:rsidR="00717C3C" w:rsidRPr="00437D1F">
        <w:t>.</w:t>
      </w:r>
      <w:bookmarkEnd w:id="14"/>
    </w:p>
    <w:p w:rsidR="001E6032" w:rsidRDefault="001E6032" w:rsidP="00B24E4D">
      <w:pPr>
        <w:pStyle w:val="Ttulo4"/>
      </w:pPr>
      <w:r w:rsidRPr="00437D1F">
        <w:lastRenderedPageBreak/>
        <w:t xml:space="preserve">Substituir </w:t>
      </w:r>
      <w:proofErr w:type="gramStart"/>
      <w:r w:rsidRPr="00437D1F">
        <w:t>o</w:t>
      </w:r>
      <w:r w:rsidR="006764CF" w:rsidRPr="00437D1F">
        <w:t>(s)</w:t>
      </w:r>
      <w:r w:rsidR="000735E5">
        <w:t xml:space="preserve"> pilotos(</w:t>
      </w:r>
      <w:r w:rsidR="006764CF" w:rsidRPr="00437D1F">
        <w:t>s)</w:t>
      </w:r>
      <w:r w:rsidRPr="00437D1F">
        <w:t xml:space="preserve"> indicado</w:t>
      </w:r>
      <w:r w:rsidR="006764CF" w:rsidRPr="00437D1F">
        <w:t>(s)</w:t>
      </w:r>
      <w:r w:rsidR="000735E5">
        <w:t xml:space="preserve"> pela CONTRATADA</w:t>
      </w:r>
      <w:r w:rsidRPr="00437D1F">
        <w:t xml:space="preserve">, quando solicitado pela Polícia Federal, em caso de não cumprimento </w:t>
      </w:r>
      <w:r w:rsidR="00441FD5">
        <w:t>das obrigações</w:t>
      </w:r>
      <w:proofErr w:type="gramEnd"/>
      <w:r w:rsidR="00441FD5">
        <w:t>.</w:t>
      </w:r>
    </w:p>
    <w:p w:rsidR="00704FAF" w:rsidRPr="00437D1F" w:rsidRDefault="00CF5BDD" w:rsidP="00E862A4">
      <w:pPr>
        <w:pStyle w:val="Ttulo2"/>
      </w:pPr>
      <w:bookmarkStart w:id="15" w:name="_Toc351986508"/>
      <w:r w:rsidRPr="00437D1F">
        <w:t xml:space="preserve">DAS </w:t>
      </w:r>
      <w:r w:rsidR="001C148E" w:rsidRPr="00437D1F">
        <w:t>OBRIGAÇÕES DA CONTRATANTE</w:t>
      </w:r>
      <w:bookmarkEnd w:id="15"/>
    </w:p>
    <w:p w:rsidR="00C03BE5" w:rsidRPr="00437D1F" w:rsidRDefault="001C148E" w:rsidP="00E862A4">
      <w:pPr>
        <w:pStyle w:val="Ttulo3"/>
      </w:pPr>
      <w:r w:rsidRPr="00437D1F">
        <w:t>Efetuar o pagamento nas condições e prazos pactuados</w:t>
      </w:r>
      <w:r w:rsidR="001E6032" w:rsidRPr="00437D1F">
        <w:t>.</w:t>
      </w:r>
    </w:p>
    <w:p w:rsidR="00C03BE5" w:rsidRPr="00437D1F" w:rsidRDefault="001C148E" w:rsidP="00E862A4">
      <w:pPr>
        <w:pStyle w:val="Ttulo3"/>
      </w:pPr>
      <w:r w:rsidRPr="00437D1F">
        <w:t>Notificar a contratada, por escrito, sobre imperfeições, falhas ou irregularid</w:t>
      </w:r>
      <w:r w:rsidR="0055368E" w:rsidRPr="00437D1F">
        <w:t>ades constatadas na execução do serviço</w:t>
      </w:r>
      <w:r w:rsidRPr="00437D1F">
        <w:t xml:space="preserve"> para que sejam adotadas as medidas corretivas n</w:t>
      </w:r>
      <w:r w:rsidR="001E6032" w:rsidRPr="00437D1F">
        <w:t>ecessárias.</w:t>
      </w:r>
    </w:p>
    <w:p w:rsidR="00C03BE5" w:rsidRPr="00437D1F" w:rsidRDefault="001C148E" w:rsidP="00E862A4">
      <w:pPr>
        <w:pStyle w:val="Ttulo3"/>
      </w:pPr>
      <w:r w:rsidRPr="00437D1F">
        <w:t xml:space="preserve">Fornecer por escrito </w:t>
      </w:r>
      <w:proofErr w:type="gramStart"/>
      <w:r w:rsidRPr="00437D1F">
        <w:t>as</w:t>
      </w:r>
      <w:proofErr w:type="gramEnd"/>
      <w:r w:rsidRPr="00437D1F">
        <w:t xml:space="preserve"> informações necess</w:t>
      </w:r>
      <w:r w:rsidR="0055368E" w:rsidRPr="00437D1F">
        <w:t xml:space="preserve">árias para o desenvolvimento do serviço </w:t>
      </w:r>
      <w:r w:rsidRPr="00437D1F">
        <w:t>objeto do contrato</w:t>
      </w:r>
      <w:r w:rsidR="001E6032" w:rsidRPr="00437D1F">
        <w:t>.</w:t>
      </w:r>
    </w:p>
    <w:p w:rsidR="00AD7AAA" w:rsidRPr="00437D1F" w:rsidRDefault="0055368E" w:rsidP="00E862A4">
      <w:pPr>
        <w:pStyle w:val="Ttulo3"/>
      </w:pPr>
      <w:r w:rsidRPr="00437D1F">
        <w:t>Informar</w:t>
      </w:r>
      <w:r w:rsidR="00AD7AAA" w:rsidRPr="00437D1F">
        <w:t xml:space="preserve"> através de Notificação Oficial os policiais designados como participantes</w:t>
      </w:r>
      <w:r w:rsidR="000A1C4C" w:rsidRPr="00437D1F">
        <w:t xml:space="preserve"> do curso de treinamento</w:t>
      </w:r>
      <w:r w:rsidR="001E6032" w:rsidRPr="00437D1F">
        <w:t>.</w:t>
      </w:r>
    </w:p>
    <w:p w:rsidR="00C03BE5" w:rsidRPr="00437D1F" w:rsidRDefault="001C148E" w:rsidP="00E862A4">
      <w:pPr>
        <w:pStyle w:val="Ttulo3"/>
      </w:pPr>
      <w:r w:rsidRPr="00437D1F">
        <w:t xml:space="preserve">Designar um servidor especialmente para acompanhar e fiscalizar </w:t>
      </w:r>
      <w:r w:rsidR="003D22C6" w:rsidRPr="00437D1F">
        <w:t>a execução do contrato,</w:t>
      </w:r>
      <w:r w:rsidR="00CF5BDD" w:rsidRPr="00437D1F">
        <w:t xml:space="preserve"> conforme dispõe a Cláusula Oitava</w:t>
      </w:r>
      <w:r w:rsidR="001E6032" w:rsidRPr="00437D1F">
        <w:t xml:space="preserve"> do presente termo.</w:t>
      </w:r>
    </w:p>
    <w:p w:rsidR="00C03BE5" w:rsidRPr="00437D1F" w:rsidRDefault="001C148E" w:rsidP="00E862A4">
      <w:pPr>
        <w:pStyle w:val="Ttulo3"/>
        <w:rPr>
          <w:b/>
        </w:rPr>
      </w:pPr>
      <w:r w:rsidRPr="00437D1F">
        <w:t>Não permitir a execução de serviços em desacordo com o preestabelecido</w:t>
      </w:r>
      <w:r w:rsidR="001E6032" w:rsidRPr="00437D1F">
        <w:t>.</w:t>
      </w:r>
    </w:p>
    <w:p w:rsidR="00C03BE5" w:rsidRPr="00437D1F" w:rsidRDefault="001C148E" w:rsidP="00E862A4">
      <w:pPr>
        <w:pStyle w:val="Ttulo3"/>
      </w:pPr>
      <w:r w:rsidRPr="00437D1F">
        <w:t>Proporcionar todas as facilidades para que a CONTRATADA possa desempenhar seus serviços dentro das no</w:t>
      </w:r>
      <w:r w:rsidR="001E6032" w:rsidRPr="00437D1F">
        <w:t>rmas e condições deste Contrato.</w:t>
      </w:r>
    </w:p>
    <w:p w:rsidR="00C03BE5" w:rsidRPr="00437D1F" w:rsidRDefault="000C1A3A" w:rsidP="00E862A4">
      <w:pPr>
        <w:pStyle w:val="Ttulo3"/>
      </w:pPr>
      <w:r w:rsidRPr="00437D1F">
        <w:t>Prestar</w:t>
      </w:r>
      <w:r w:rsidR="001C148E" w:rsidRPr="00437D1F">
        <w:t xml:space="preserve"> informaçõe</w:t>
      </w:r>
      <w:r w:rsidRPr="00437D1F">
        <w:t>s e</w:t>
      </w:r>
      <w:r w:rsidR="00125D08" w:rsidRPr="00437D1F">
        <w:t xml:space="preserve"> esclarecimentos relativos</w:t>
      </w:r>
      <w:r w:rsidR="001C148E" w:rsidRPr="00437D1F">
        <w:t xml:space="preserve"> ao serviço</w:t>
      </w:r>
      <w:r w:rsidR="00CF5BDD" w:rsidRPr="00437D1F">
        <w:t xml:space="preserve"> a ser prestado</w:t>
      </w:r>
      <w:r w:rsidR="00086B3D" w:rsidRPr="00437D1F">
        <w:t xml:space="preserve"> quando solicitado </w:t>
      </w:r>
      <w:r w:rsidR="00FE7A95" w:rsidRPr="00437D1F">
        <w:t>pelos representantes ou funcionários</w:t>
      </w:r>
      <w:r w:rsidR="001C148E" w:rsidRPr="00437D1F">
        <w:t xml:space="preserve"> da empresa</w:t>
      </w:r>
      <w:r w:rsidR="00086B3D" w:rsidRPr="00437D1F">
        <w:t xml:space="preserve"> contratada</w:t>
      </w:r>
      <w:r w:rsidR="001E6032" w:rsidRPr="00437D1F">
        <w:t>.</w:t>
      </w:r>
    </w:p>
    <w:p w:rsidR="00E70C9D" w:rsidRDefault="00D221F0" w:rsidP="00E862A4">
      <w:pPr>
        <w:pStyle w:val="Ttulo3"/>
      </w:pPr>
      <w:r w:rsidRPr="00437D1F">
        <w:t>Rejeitar no todo ou em parte</w:t>
      </w:r>
      <w:r w:rsidR="00CF5BDD" w:rsidRPr="00437D1F">
        <w:t xml:space="preserve"> o serviço a ser executado que esteja</w:t>
      </w:r>
      <w:r w:rsidR="00395417" w:rsidRPr="00437D1F">
        <w:t xml:space="preserve"> em desacordo com as obrigações assumida</w:t>
      </w:r>
      <w:r w:rsidR="001E6032" w:rsidRPr="00437D1F">
        <w:t>s pela empresa a ser contratada.</w:t>
      </w:r>
    </w:p>
    <w:p w:rsidR="00481BBC" w:rsidRPr="00A52F95" w:rsidRDefault="00481BBC" w:rsidP="00E862A4">
      <w:pPr>
        <w:pStyle w:val="Ttulo3"/>
      </w:pPr>
      <w:r w:rsidRPr="00A52F95">
        <w:t xml:space="preserve">Elaborar a escala de voo de treinamento e informar à CONTRATADA nos </w:t>
      </w:r>
      <w:r w:rsidR="00437D1F" w:rsidRPr="00A52F95">
        <w:t>termos d</w:t>
      </w:r>
      <w:r w:rsidRPr="00A52F95">
        <w:t xml:space="preserve">o presente Termo de Referência. </w:t>
      </w:r>
    </w:p>
    <w:p w:rsidR="00481BBC" w:rsidRPr="00A52F95" w:rsidRDefault="00481BBC" w:rsidP="00E862A4">
      <w:pPr>
        <w:pStyle w:val="Ttulo3"/>
      </w:pPr>
      <w:r w:rsidRPr="00A52F95">
        <w:t>Informar à CONTRATADA a impossibilidade de cumprimento da escala de voo semanal.</w:t>
      </w:r>
    </w:p>
    <w:p w:rsidR="001C148E" w:rsidRPr="00437D1F" w:rsidRDefault="00CF5BDD" w:rsidP="00E862A4">
      <w:pPr>
        <w:pStyle w:val="Ttulo2"/>
      </w:pPr>
      <w:bookmarkStart w:id="16" w:name="_Toc351986509"/>
      <w:r w:rsidRPr="00437D1F">
        <w:t xml:space="preserve">DO </w:t>
      </w:r>
      <w:r w:rsidR="001C148E" w:rsidRPr="00437D1F">
        <w:t>ACOMPANHAMENTO E DA FISCALIZAÇÃO</w:t>
      </w:r>
      <w:bookmarkEnd w:id="16"/>
    </w:p>
    <w:p w:rsidR="00B23346" w:rsidRPr="00437D1F" w:rsidRDefault="00B23346" w:rsidP="00E862A4">
      <w:pPr>
        <w:pStyle w:val="Ttulo3"/>
      </w:pPr>
      <w:r w:rsidRPr="00437D1F">
        <w:t>Durante a vigência do Contrato, a execução dos serviços será acompanhada e fiscalizada, em todas as suas etapas, por se</w:t>
      </w:r>
      <w:r w:rsidR="00155F2F">
        <w:t>rvidor indicado pelo DPF.</w:t>
      </w:r>
    </w:p>
    <w:p w:rsidR="00B23346" w:rsidRPr="00437D1F" w:rsidRDefault="00B23346" w:rsidP="00E862A4">
      <w:pPr>
        <w:pStyle w:val="Ttulo3"/>
      </w:pPr>
      <w:r w:rsidRPr="00437D1F">
        <w:t>Ao Fiscal compete acompanhar, fiscalizar, conferir e avaliar a execução do Contrato e dos respectivos serviços, bem como dirimir e desembaraçar quaisquer dúvidas e pendências que surjam</w:t>
      </w:r>
      <w:r w:rsidR="006764CF" w:rsidRPr="00437D1F">
        <w:t xml:space="preserve"> </w:t>
      </w:r>
      <w:r w:rsidRPr="00437D1F">
        <w:t xml:space="preserve">no curso de sua execução. Compete a ele ainda determinar o </w:t>
      </w:r>
      <w:r w:rsidRPr="00437D1F">
        <w:lastRenderedPageBreak/>
        <w:t>que for necessário à regularização das faltas, falhas, ou problemas observados, conforme prevê o §1º do art. 67 da Lei nº 8.666/1993, comunicando o fato a COAD para adoção das providências de advertência e penalização da Empresa.</w:t>
      </w:r>
    </w:p>
    <w:p w:rsidR="00B23346" w:rsidRPr="00437D1F" w:rsidRDefault="00B23346" w:rsidP="00E862A4">
      <w:pPr>
        <w:pStyle w:val="Ttulo3"/>
      </w:pPr>
      <w:r w:rsidRPr="00437D1F">
        <w:t xml:space="preserve">As decisões e providências que ultrapassarem a competência do Fiscal deverão ser solicitadas ao Gestor do Contrato, em tempo hábil, para </w:t>
      </w:r>
      <w:r w:rsidR="001E6032" w:rsidRPr="00437D1F">
        <w:t>adoção das medidas convenientes.</w:t>
      </w:r>
    </w:p>
    <w:p w:rsidR="00665FD7" w:rsidRPr="00437D1F" w:rsidRDefault="00155F2F" w:rsidP="00E862A4">
      <w:pPr>
        <w:pStyle w:val="Ttulo3"/>
      </w:pPr>
      <w:r>
        <w:t xml:space="preserve">A atestação dos serviços prestados </w:t>
      </w:r>
      <w:r w:rsidR="00B23346" w:rsidRPr="00437D1F">
        <w:t>caberá ao Fisca</w:t>
      </w:r>
      <w:r>
        <w:t>l do Contrato.</w:t>
      </w:r>
    </w:p>
    <w:p w:rsidR="009D30BD" w:rsidRPr="00437D1F" w:rsidRDefault="009D30BD" w:rsidP="00E862A4">
      <w:pPr>
        <w:pStyle w:val="Ttulo2"/>
        <w:rPr>
          <w:rFonts w:eastAsia="Arial Unicode MS"/>
        </w:rPr>
      </w:pPr>
      <w:bookmarkStart w:id="17" w:name="_Toc351986511"/>
      <w:r w:rsidRPr="00437D1F">
        <w:rPr>
          <w:rFonts w:eastAsia="Arial Unicode MS"/>
        </w:rPr>
        <w:t>DAS INFRAÇÕES E SANÇÕES</w:t>
      </w:r>
      <w:bookmarkEnd w:id="17"/>
    </w:p>
    <w:p w:rsidR="009D30BD" w:rsidRPr="00437D1F" w:rsidRDefault="009D30BD" w:rsidP="00E862A4">
      <w:pPr>
        <w:pStyle w:val="Ttulo3"/>
        <w:rPr>
          <w:rFonts w:eastAsia="Arial Unicode MS"/>
        </w:rPr>
      </w:pPr>
      <w:r w:rsidRPr="00437D1F">
        <w:rPr>
          <w:rFonts w:eastAsia="Arial Unicode MS"/>
        </w:rPr>
        <w:t>Comete infração administrativa, nos termos da Lei nº 8.666, de 1993, da Lei nº 10.520, de 2002, do Decreto nº 3.555, de 2000, e do Decreto nº 5.450, de 2005, a Empresa que, no decorrer da contratação:</w:t>
      </w:r>
    </w:p>
    <w:p w:rsidR="009D30BD" w:rsidRPr="00437D1F" w:rsidRDefault="009D30BD" w:rsidP="00E862A4">
      <w:pPr>
        <w:pStyle w:val="Ttulo4"/>
        <w:rPr>
          <w:rFonts w:eastAsia="Arial Unicode MS"/>
        </w:rPr>
      </w:pPr>
      <w:proofErr w:type="spellStart"/>
      <w:r w:rsidRPr="00437D1F">
        <w:rPr>
          <w:rFonts w:eastAsia="Arial Unicode MS"/>
        </w:rPr>
        <w:t>Inexecutar</w:t>
      </w:r>
      <w:proofErr w:type="spellEnd"/>
      <w:r w:rsidRPr="00437D1F">
        <w:rPr>
          <w:rFonts w:eastAsia="Arial Unicode MS"/>
        </w:rPr>
        <w:t xml:space="preserve"> total ou parcialmente o Contrato;</w:t>
      </w:r>
    </w:p>
    <w:p w:rsidR="009D30BD" w:rsidRPr="00437D1F" w:rsidRDefault="009D30BD" w:rsidP="00E862A4">
      <w:pPr>
        <w:pStyle w:val="Ttulo4"/>
        <w:rPr>
          <w:rFonts w:eastAsia="Arial Unicode MS"/>
        </w:rPr>
      </w:pPr>
      <w:r w:rsidRPr="00437D1F">
        <w:rPr>
          <w:rFonts w:eastAsia="Arial Unicode MS"/>
        </w:rPr>
        <w:t>Apresentar documentação falsa;</w:t>
      </w:r>
    </w:p>
    <w:p w:rsidR="009D30BD" w:rsidRPr="00437D1F" w:rsidRDefault="009D30BD" w:rsidP="00E862A4">
      <w:pPr>
        <w:pStyle w:val="Ttulo4"/>
        <w:rPr>
          <w:rFonts w:eastAsia="Arial Unicode MS"/>
        </w:rPr>
      </w:pPr>
      <w:r w:rsidRPr="00437D1F">
        <w:rPr>
          <w:rFonts w:eastAsia="Arial Unicode MS"/>
        </w:rPr>
        <w:t>Comportar-se de modo inidôneo;</w:t>
      </w:r>
    </w:p>
    <w:p w:rsidR="009D30BD" w:rsidRPr="00437D1F" w:rsidRDefault="009D30BD" w:rsidP="00E862A4">
      <w:pPr>
        <w:pStyle w:val="Ttulo4"/>
        <w:rPr>
          <w:rFonts w:eastAsia="Arial Unicode MS"/>
        </w:rPr>
      </w:pPr>
      <w:r w:rsidRPr="00437D1F">
        <w:rPr>
          <w:rFonts w:eastAsia="Arial Unicode MS"/>
        </w:rPr>
        <w:t>Cometer fraude fiscal;</w:t>
      </w:r>
    </w:p>
    <w:p w:rsidR="009D30BD" w:rsidRPr="00437D1F" w:rsidRDefault="009D30BD" w:rsidP="00E862A4">
      <w:pPr>
        <w:pStyle w:val="Ttulo4"/>
        <w:rPr>
          <w:rFonts w:eastAsia="Arial Unicode MS"/>
        </w:rPr>
      </w:pPr>
      <w:r w:rsidRPr="00437D1F">
        <w:rPr>
          <w:rFonts w:eastAsia="Arial Unicode MS"/>
        </w:rPr>
        <w:t>Descumprir qualquer dos dev</w:t>
      </w:r>
      <w:r w:rsidR="006D59FE" w:rsidRPr="00437D1F">
        <w:rPr>
          <w:rFonts w:eastAsia="Arial Unicode MS"/>
        </w:rPr>
        <w:t>eres elencados no Termo de Referência, no Contrato e n</w:t>
      </w:r>
      <w:r w:rsidRPr="00437D1F">
        <w:rPr>
          <w:rFonts w:eastAsia="Arial Unicode MS"/>
        </w:rPr>
        <w:t>a Proposta Comercial.</w:t>
      </w:r>
    </w:p>
    <w:p w:rsidR="009D30BD" w:rsidRPr="00437D1F" w:rsidRDefault="009D30BD" w:rsidP="00E862A4">
      <w:pPr>
        <w:pStyle w:val="Ttulo3"/>
        <w:rPr>
          <w:rFonts w:eastAsia="Arial Unicode MS"/>
        </w:rPr>
      </w:pPr>
      <w:r w:rsidRPr="00437D1F">
        <w:rPr>
          <w:rFonts w:eastAsia="Arial Unicode MS"/>
        </w:rPr>
        <w:t>A Empresa que cometer qualquer das infrações discriminadas no subitem acima ficará sujeita, sem prejuízo da responsabilidade civil e criminal, às seguintes sanções:</w:t>
      </w:r>
    </w:p>
    <w:p w:rsidR="009D30BD" w:rsidRPr="00437D1F" w:rsidRDefault="009D30BD" w:rsidP="00973662">
      <w:pPr>
        <w:pStyle w:val="texto1"/>
        <w:numPr>
          <w:ilvl w:val="0"/>
          <w:numId w:val="5"/>
        </w:numPr>
        <w:rPr>
          <w:rFonts w:eastAsia="Arial Unicode MS"/>
        </w:rPr>
      </w:pPr>
      <w:r w:rsidRPr="00437D1F">
        <w:rPr>
          <w:rFonts w:eastAsia="Arial Unicode MS"/>
        </w:rPr>
        <w:t>Advertência por faltas leves, assim entendidas como aquelas que não acarretarem prejuízos significativos ao objeto da contratação;</w:t>
      </w:r>
    </w:p>
    <w:p w:rsidR="009D30BD" w:rsidRPr="00437D1F" w:rsidRDefault="009D30BD" w:rsidP="00973662">
      <w:pPr>
        <w:pStyle w:val="texto1"/>
        <w:numPr>
          <w:ilvl w:val="0"/>
          <w:numId w:val="5"/>
        </w:numPr>
        <w:rPr>
          <w:rFonts w:eastAsia="Arial Unicode MS"/>
        </w:rPr>
      </w:pPr>
      <w:r w:rsidRPr="00437D1F">
        <w:rPr>
          <w:rFonts w:eastAsia="Arial Unicode MS"/>
        </w:rPr>
        <w:t>Multa:</w:t>
      </w:r>
    </w:p>
    <w:p w:rsidR="009D30BD" w:rsidRPr="00437D1F" w:rsidRDefault="009D30BD" w:rsidP="00973662">
      <w:pPr>
        <w:pStyle w:val="texto1"/>
        <w:numPr>
          <w:ilvl w:val="1"/>
          <w:numId w:val="5"/>
        </w:numPr>
        <w:rPr>
          <w:rFonts w:eastAsia="Arial Unicode MS"/>
        </w:rPr>
      </w:pPr>
      <w:r w:rsidRPr="00437D1F">
        <w:rPr>
          <w:rFonts w:eastAsia="Arial Unicode MS"/>
        </w:rPr>
        <w:t xml:space="preserve">Moratória de até 0,2 % (zero vírgula dois décimo por cento) por dia de atraso injustificado sobre o valor da contratação autorizada, até o limite de 30 (trinta) dias; ou até 0,4% (zero vírgula quatro décimos por cento) por dia de atraso no descumprimento das obrigações assumidas, sobre o valor do inadimplemento, após </w:t>
      </w:r>
      <w:proofErr w:type="gramStart"/>
      <w:r w:rsidRPr="00437D1F">
        <w:rPr>
          <w:rFonts w:eastAsia="Arial Unicode MS"/>
        </w:rPr>
        <w:t>o 30° (trigésimo) dia, limitada</w:t>
      </w:r>
      <w:proofErr w:type="gramEnd"/>
      <w:r w:rsidRPr="00437D1F">
        <w:rPr>
          <w:rFonts w:eastAsia="Arial Unicode MS"/>
        </w:rPr>
        <w:t xml:space="preserve"> ao percentual de 10% (dez por cento), sem prejuízo das demais penalidades;</w:t>
      </w:r>
    </w:p>
    <w:p w:rsidR="009D30BD" w:rsidRPr="00437D1F" w:rsidRDefault="009D30BD" w:rsidP="00973662">
      <w:pPr>
        <w:pStyle w:val="texto1"/>
        <w:numPr>
          <w:ilvl w:val="1"/>
          <w:numId w:val="5"/>
        </w:numPr>
        <w:rPr>
          <w:rFonts w:eastAsia="Arial Unicode MS"/>
        </w:rPr>
      </w:pPr>
      <w:r w:rsidRPr="00437D1F">
        <w:rPr>
          <w:rFonts w:eastAsia="Arial Unicode MS"/>
        </w:rPr>
        <w:lastRenderedPageBreak/>
        <w:t>Compensatória de até 10% (dez por cento) sobre o valor total do Contrato, no caso de inexecução total ou parcial da obrigação assumida, podendo ser cumulada com a multa moratória, desde que o valor cumulado das penalidades não supere o valor total do Contrato</w:t>
      </w:r>
      <w:r w:rsidR="00886410" w:rsidRPr="00437D1F">
        <w:rPr>
          <w:rFonts w:eastAsia="Arial Unicode MS"/>
        </w:rPr>
        <w:t>;</w:t>
      </w:r>
    </w:p>
    <w:p w:rsidR="009D30BD" w:rsidRPr="00437D1F" w:rsidRDefault="009D30BD" w:rsidP="00973662">
      <w:pPr>
        <w:pStyle w:val="texto1"/>
        <w:numPr>
          <w:ilvl w:val="0"/>
          <w:numId w:val="5"/>
        </w:numPr>
        <w:rPr>
          <w:rFonts w:eastAsia="Arial Unicode MS"/>
        </w:rPr>
      </w:pPr>
      <w:r w:rsidRPr="00437D1F">
        <w:rPr>
          <w:rFonts w:eastAsia="Arial Unicode MS"/>
        </w:rPr>
        <w:t xml:space="preserve">Suspensão de licitar e impedimento de contratar com o DPF, pelo prazo de até </w:t>
      </w:r>
      <w:proofErr w:type="gramStart"/>
      <w:r w:rsidRPr="00437D1F">
        <w:rPr>
          <w:rFonts w:eastAsia="Arial Unicode MS"/>
        </w:rPr>
        <w:t>2</w:t>
      </w:r>
      <w:proofErr w:type="gramEnd"/>
      <w:r w:rsidRPr="00437D1F">
        <w:rPr>
          <w:rFonts w:eastAsia="Arial Unicode MS"/>
        </w:rPr>
        <w:t xml:space="preserve"> (dois) anos.</w:t>
      </w:r>
    </w:p>
    <w:p w:rsidR="009D30BD" w:rsidRPr="00437D1F" w:rsidRDefault="009D30BD" w:rsidP="00973662">
      <w:pPr>
        <w:pStyle w:val="texto1"/>
        <w:numPr>
          <w:ilvl w:val="0"/>
          <w:numId w:val="5"/>
        </w:numPr>
        <w:rPr>
          <w:rFonts w:eastAsia="Arial Unicode MS"/>
        </w:rPr>
      </w:pPr>
      <w:r w:rsidRPr="00437D1F">
        <w:rPr>
          <w:rFonts w:eastAsia="Arial Unicode MS"/>
        </w:rPr>
        <w:t xml:space="preserve">Impedimento de licitar e contratar com a União e descredenciamento no SICAF pelo prazo de até </w:t>
      </w:r>
      <w:proofErr w:type="gramStart"/>
      <w:r w:rsidRPr="00437D1F">
        <w:rPr>
          <w:rFonts w:eastAsia="Arial Unicode MS"/>
        </w:rPr>
        <w:t>5</w:t>
      </w:r>
      <w:proofErr w:type="gramEnd"/>
      <w:r w:rsidRPr="00437D1F">
        <w:rPr>
          <w:rFonts w:eastAsia="Arial Unicode MS"/>
        </w:rPr>
        <w:t xml:space="preserve"> (cinco) anos;</w:t>
      </w:r>
    </w:p>
    <w:p w:rsidR="009D30BD" w:rsidRPr="00437D1F" w:rsidRDefault="009D30BD" w:rsidP="00973662">
      <w:pPr>
        <w:pStyle w:val="texto1"/>
        <w:numPr>
          <w:ilvl w:val="0"/>
          <w:numId w:val="5"/>
        </w:numPr>
        <w:rPr>
          <w:rFonts w:eastAsia="Arial Unicode MS"/>
        </w:rPr>
      </w:pPr>
      <w:r w:rsidRPr="00437D1F">
        <w:rPr>
          <w:rFonts w:eastAsia="Arial Unicode MS"/>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Empresa ressarcir a Administração pelos prejuízos causados</w:t>
      </w:r>
      <w:r w:rsidR="00886410" w:rsidRPr="00437D1F">
        <w:rPr>
          <w:rFonts w:eastAsia="Arial Unicode MS"/>
        </w:rPr>
        <w:t>.</w:t>
      </w:r>
    </w:p>
    <w:p w:rsidR="009D30BD" w:rsidRPr="00437D1F" w:rsidRDefault="009D30BD" w:rsidP="00E862A4">
      <w:pPr>
        <w:pStyle w:val="Ttulo3"/>
        <w:rPr>
          <w:rFonts w:eastAsia="Arial Unicode MS"/>
        </w:rPr>
      </w:pPr>
      <w:r w:rsidRPr="00437D1F">
        <w:rPr>
          <w:rFonts w:eastAsia="Arial Unicode MS"/>
        </w:rPr>
        <w:t>A penalidade de multa pode ser aplicada cumulativamente com as demais sanções.</w:t>
      </w:r>
    </w:p>
    <w:p w:rsidR="009D30BD" w:rsidRPr="00437D1F" w:rsidRDefault="009D30BD" w:rsidP="00E862A4">
      <w:pPr>
        <w:pStyle w:val="Ttulo3"/>
        <w:rPr>
          <w:rFonts w:eastAsia="Arial Unicode MS"/>
        </w:rPr>
      </w:pPr>
      <w:r w:rsidRPr="00437D1F">
        <w:rPr>
          <w:rFonts w:eastAsia="Arial Unicode MS"/>
        </w:rPr>
        <w:t>A multa aplicada após regular processo administrativo deverá ser recolhida no prazo máximo de 10 (dez) dias corridos, a contar da data do recebimento da comunicação enviada pelo Departamento de Polícia Federal.</w:t>
      </w:r>
    </w:p>
    <w:p w:rsidR="009D30BD" w:rsidRPr="00437D1F" w:rsidRDefault="009D30BD" w:rsidP="00E862A4">
      <w:pPr>
        <w:pStyle w:val="Ttulo3"/>
        <w:rPr>
          <w:rFonts w:eastAsia="Arial Unicode MS"/>
        </w:rPr>
      </w:pPr>
      <w:r w:rsidRPr="00437D1F">
        <w:rPr>
          <w:rFonts w:eastAsia="Arial Unicode MS"/>
        </w:rPr>
        <w:t>Também ficam sujeitas às penalidades de suspensão de licitar e impedimento de contratar e de declaração de inidoneidade, previstas no subitem anterior, as empresas ou profissionais que, em razão do Contrato:</w:t>
      </w:r>
    </w:p>
    <w:p w:rsidR="009D30BD" w:rsidRPr="00437D1F" w:rsidRDefault="009D30BD" w:rsidP="00E862A4">
      <w:pPr>
        <w:pStyle w:val="Ttulo4"/>
        <w:rPr>
          <w:rFonts w:eastAsia="Arial Unicode MS"/>
        </w:rPr>
      </w:pPr>
      <w:r w:rsidRPr="00437D1F">
        <w:rPr>
          <w:rFonts w:eastAsia="Arial Unicode MS"/>
        </w:rPr>
        <w:t>Tenham sofrido condenações definitivas por praticarem, por meio dolosos, fraude fiscal no recolhimento de tributos;</w:t>
      </w:r>
    </w:p>
    <w:p w:rsidR="009D30BD" w:rsidRPr="00437D1F" w:rsidRDefault="009D30BD" w:rsidP="00E862A4">
      <w:pPr>
        <w:pStyle w:val="Ttulo4"/>
        <w:rPr>
          <w:rFonts w:eastAsia="Arial Unicode MS"/>
        </w:rPr>
      </w:pPr>
      <w:r w:rsidRPr="00437D1F">
        <w:rPr>
          <w:rFonts w:eastAsia="Arial Unicode MS"/>
        </w:rPr>
        <w:t>Tenham praticado atos ilícitos visando a frustrar os objetivos do processo de contratação;</w:t>
      </w:r>
    </w:p>
    <w:p w:rsidR="009D30BD" w:rsidRPr="00437D1F" w:rsidRDefault="009D30BD" w:rsidP="00E862A4">
      <w:pPr>
        <w:pStyle w:val="Ttulo3"/>
        <w:rPr>
          <w:rFonts w:eastAsia="Arial Unicode MS"/>
        </w:rPr>
      </w:pPr>
      <w:r w:rsidRPr="00437D1F">
        <w:rPr>
          <w:rFonts w:eastAsia="Arial Unicode MS"/>
        </w:rPr>
        <w:t>A aplicação de qualquer das penalidades previstas realizar-se-á em processo administrativo que assegurará o contraditório e a ampla defesa, observando-se o procedimento previsto na Lei nº 8.666, de 1993, e subsidiariamente na Lei nº 9.784, de 1999.</w:t>
      </w:r>
    </w:p>
    <w:p w:rsidR="009D30BD" w:rsidRPr="00437D1F" w:rsidRDefault="009D30BD" w:rsidP="00E862A4">
      <w:pPr>
        <w:pStyle w:val="Ttulo3"/>
        <w:rPr>
          <w:rFonts w:eastAsia="Arial Unicode MS"/>
        </w:rPr>
      </w:pPr>
      <w:r w:rsidRPr="00437D1F">
        <w:rPr>
          <w:rFonts w:eastAsia="Arial Unicode MS"/>
        </w:rPr>
        <w:t>A autoridade competente, na aplicação das sanções, levará em consideração a gravidade da conduta do infrator, o caráter educativo da pena, bem como o dano causado à Administração, observado o princípio da proporcionalidade.</w:t>
      </w:r>
    </w:p>
    <w:p w:rsidR="009D30BD" w:rsidRPr="00437D1F" w:rsidRDefault="009D30BD" w:rsidP="00E862A4">
      <w:pPr>
        <w:pStyle w:val="Ttulo3"/>
        <w:rPr>
          <w:rFonts w:eastAsia="Arial Unicode MS"/>
        </w:rPr>
      </w:pPr>
      <w:r w:rsidRPr="00437D1F">
        <w:rPr>
          <w:rFonts w:eastAsia="Arial Unicode MS"/>
        </w:rPr>
        <w:lastRenderedPageBreak/>
        <w:t>As multas devidas e/ou prejuízos causados à DPF serão deduzidos dos valores a serem pagos, ou recolhidos em favor da União, ou deduzidos da garantia, ou ainda, quando for o caso, serão inscritos na Dívida Ativa da União e cobrados judicialmente.</w:t>
      </w:r>
    </w:p>
    <w:p w:rsidR="009D30BD" w:rsidRPr="00437D1F" w:rsidRDefault="009D30BD" w:rsidP="00E862A4">
      <w:pPr>
        <w:pStyle w:val="Ttulo3"/>
        <w:rPr>
          <w:rFonts w:eastAsia="Arial Unicode MS"/>
        </w:rPr>
      </w:pPr>
      <w:r w:rsidRPr="00437D1F">
        <w:rPr>
          <w:rFonts w:eastAsia="Arial Unicode MS"/>
        </w:rPr>
        <w:t>As penalidades serão obrigatoriamente registradas no SICAF.</w:t>
      </w:r>
    </w:p>
    <w:p w:rsidR="009D30BD" w:rsidRPr="00437D1F" w:rsidRDefault="009D30BD" w:rsidP="00E862A4">
      <w:pPr>
        <w:pStyle w:val="Ttulo3"/>
        <w:rPr>
          <w:rFonts w:eastAsia="Arial Unicode MS"/>
        </w:rPr>
      </w:pPr>
      <w:r w:rsidRPr="00437D1F">
        <w:rPr>
          <w:rFonts w:eastAsia="Arial Unicode MS"/>
        </w:rPr>
        <w:t>As sanções aqui previstas são independentes entre si, podendo ser aplicadas isoladas ou, no caso das multas, cumulativamente, sem prejuízo de outras medidas cabíveis.</w:t>
      </w:r>
    </w:p>
    <w:p w:rsidR="009D30BD" w:rsidRPr="00437D1F" w:rsidRDefault="009D30BD" w:rsidP="00E862A4">
      <w:pPr>
        <w:pStyle w:val="Ttulo2"/>
        <w:rPr>
          <w:rFonts w:eastAsia="Arial Unicode MS"/>
        </w:rPr>
      </w:pPr>
      <w:bookmarkStart w:id="18" w:name="_Toc351986512"/>
      <w:r w:rsidRPr="00437D1F">
        <w:rPr>
          <w:rFonts w:eastAsia="Arial Unicode MS"/>
        </w:rPr>
        <w:t>VALOR ESTIMADO DA CONTRATAÇÃO E DA DOTAÇÃO ORÇAMENTÁRIA.</w:t>
      </w:r>
      <w:bookmarkEnd w:id="18"/>
    </w:p>
    <w:p w:rsidR="0057143B" w:rsidRDefault="0057143B" w:rsidP="00E862A4">
      <w:pPr>
        <w:pStyle w:val="Ttulo3"/>
        <w:rPr>
          <w:rFonts w:eastAsia="Arial Unicode MS"/>
        </w:rPr>
      </w:pPr>
      <w:r w:rsidRPr="00437D1F">
        <w:rPr>
          <w:rFonts w:eastAsia="Arial Unicode MS"/>
        </w:rPr>
        <w:t xml:space="preserve">O Valor estimado total da contratação é R$ </w:t>
      </w:r>
      <w:r>
        <w:rPr>
          <w:rFonts w:eastAsia="Arial Unicode MS"/>
        </w:rPr>
        <w:t>814.000</w:t>
      </w:r>
      <w:r w:rsidRPr="00437D1F">
        <w:rPr>
          <w:rFonts w:eastAsia="Arial Unicode MS"/>
        </w:rPr>
        <w:t>,</w:t>
      </w:r>
      <w:r>
        <w:rPr>
          <w:rFonts w:eastAsia="Arial Unicode MS"/>
        </w:rPr>
        <w:t>00 (oitocentos e quatorze mil reais</w:t>
      </w:r>
      <w:r w:rsidRPr="00437D1F">
        <w:rPr>
          <w:rFonts w:eastAsia="Arial Unicode MS"/>
        </w:rPr>
        <w:t>), conforme resultado da pesquisa de mercado realizada em anexo.</w:t>
      </w:r>
    </w:p>
    <w:p w:rsidR="00155F2F" w:rsidRPr="00437D1F" w:rsidRDefault="00155F2F" w:rsidP="00E862A4">
      <w:pPr>
        <w:pStyle w:val="Ttulo3"/>
        <w:rPr>
          <w:rFonts w:eastAsia="Arial Unicode MS"/>
        </w:rPr>
      </w:pPr>
      <w:r>
        <w:rPr>
          <w:rFonts w:eastAsia="Arial Unicode MS"/>
        </w:rPr>
        <w:t>O res</w:t>
      </w:r>
      <w:r w:rsidR="000A6D2E">
        <w:rPr>
          <w:rFonts w:eastAsia="Arial Unicode MS"/>
        </w:rPr>
        <w:t>s</w:t>
      </w:r>
      <w:r>
        <w:rPr>
          <w:rFonts w:eastAsia="Arial Unicode MS"/>
        </w:rPr>
        <w:t>arcimento pelas despesas com hospedagem e transporte aéreo dos pilotos foi estimado em 180 (cento e oitenta) dias e 02 (dois) bilhetes de ida e volta por mês, para cada piloto da CONTRATADA, por um período de até 06 (seis) meses. Foi considerada, apenas para fins de estimativa e inclusão orçamentária, a diária de R$ 270,00 (duzentos e setenta reais) para hospedagem e o valor de R$ 1.500,00 (</w:t>
      </w:r>
      <w:r w:rsidR="000A6D2E">
        <w:rPr>
          <w:rFonts w:eastAsia="Arial Unicode MS"/>
        </w:rPr>
        <w:t>mil e quinhentos reais) para o s bilhetes de ida e volta por mês para cada piloto. Estimou-se, assim, o valor de R$ 84.600,00 (oitenta e quatro mil e seiscentos reais), para o ressarcimento com despesas de transporte e hospedagem dos pilotos da CONTRATADA.</w:t>
      </w:r>
    </w:p>
    <w:p w:rsidR="009D30BD" w:rsidRPr="00437D1F" w:rsidRDefault="009D30BD" w:rsidP="00E862A4">
      <w:pPr>
        <w:pStyle w:val="Ttulo3"/>
        <w:rPr>
          <w:rFonts w:eastAsia="Arial Unicode MS"/>
        </w:rPr>
      </w:pPr>
      <w:r w:rsidRPr="00437D1F">
        <w:rPr>
          <w:rFonts w:eastAsia="Arial Unicode MS"/>
        </w:rPr>
        <w:t xml:space="preserve">As despesas no presente exercício correrão à conta dos recursos consignados do Departamento de Polícia Federal, no Orçamento Geral da União, sob a seguinte classificação: Programa de </w:t>
      </w:r>
      <w:proofErr w:type="gramStart"/>
      <w:r w:rsidRPr="00437D1F">
        <w:rPr>
          <w:rFonts w:eastAsia="Arial Unicode MS"/>
        </w:rPr>
        <w:t>Trabalho ...</w:t>
      </w:r>
      <w:proofErr w:type="gramEnd"/>
      <w:r w:rsidRPr="00437D1F">
        <w:rPr>
          <w:rFonts w:eastAsia="Arial Unicode MS"/>
        </w:rPr>
        <w:t>..........., Plano Interno ............., Elemento de Despesa 339039, no valor</w:t>
      </w:r>
      <w:r w:rsidR="00B868B4" w:rsidRPr="00437D1F">
        <w:rPr>
          <w:rFonts w:eastAsia="Arial Unicode MS"/>
        </w:rPr>
        <w:t xml:space="preserve"> de</w:t>
      </w:r>
      <w:r w:rsidRPr="00437D1F">
        <w:rPr>
          <w:rFonts w:eastAsia="Arial Unicode MS"/>
        </w:rPr>
        <w:t xml:space="preserve"> R$.......</w:t>
      </w:r>
    </w:p>
    <w:p w:rsidR="009D30BD" w:rsidRPr="00437D1F" w:rsidRDefault="009D30BD" w:rsidP="00E862A4">
      <w:pPr>
        <w:pStyle w:val="Ttulo2"/>
        <w:rPr>
          <w:rFonts w:eastAsia="Arial Unicode MS"/>
        </w:rPr>
      </w:pPr>
      <w:bookmarkStart w:id="19" w:name="_Toc351986513"/>
      <w:r w:rsidRPr="00437D1F">
        <w:rPr>
          <w:rFonts w:eastAsia="Arial Unicode MS"/>
        </w:rPr>
        <w:t>DAS AÇÕES DE SUSTENTABILIDADE AMBIENTAL</w:t>
      </w:r>
      <w:bookmarkEnd w:id="19"/>
    </w:p>
    <w:p w:rsidR="009D30BD" w:rsidRPr="00437D1F" w:rsidRDefault="009D30BD" w:rsidP="00E862A4">
      <w:pPr>
        <w:pStyle w:val="Ttulo3"/>
        <w:rPr>
          <w:rFonts w:eastAsia="Arial Unicode MS"/>
        </w:rPr>
      </w:pPr>
      <w:r w:rsidRPr="00437D1F">
        <w:rPr>
          <w:rFonts w:eastAsia="Arial Unicode MS"/>
        </w:rPr>
        <w:t>A Empresa deverá observar o disposto no art. 6º da IN nº 01/2010-SLTI/MPOG, referente à sustentabilidade ambiental.</w:t>
      </w:r>
    </w:p>
    <w:p w:rsidR="009D30BD" w:rsidRDefault="009D30BD" w:rsidP="00E862A4">
      <w:pPr>
        <w:pStyle w:val="Ttulo3"/>
        <w:rPr>
          <w:rFonts w:eastAsia="Arial Unicode MS"/>
        </w:rPr>
      </w:pPr>
      <w:r w:rsidRPr="00437D1F">
        <w:rPr>
          <w:rFonts w:eastAsia="Arial Unicode MS"/>
        </w:rPr>
        <w:t>O descumprimento de normas ambientais constatadas durante a execução do Contrato será comunicado pelo DPF ao órgão de fiscalização do Município, do Estado ou da União.</w:t>
      </w:r>
    </w:p>
    <w:p w:rsidR="00A31639" w:rsidRDefault="00A31639" w:rsidP="00A31639">
      <w:pPr>
        <w:pStyle w:val="Ttulo2"/>
        <w:rPr>
          <w:rFonts w:eastAsia="Arial Unicode MS"/>
        </w:rPr>
      </w:pPr>
      <w:bookmarkStart w:id="20" w:name="_DO_BENEFÍCIO_ÀS"/>
      <w:bookmarkEnd w:id="20"/>
      <w:r w:rsidRPr="00A31639">
        <w:rPr>
          <w:rFonts w:eastAsia="Arial Unicode MS"/>
        </w:rPr>
        <w:t>DO BENEFÍCIO ÀS MICROEMPRESAS E EMPRESAS DE PEQUENO PORTE</w:t>
      </w:r>
    </w:p>
    <w:p w:rsidR="00D01813" w:rsidRPr="00D01813" w:rsidRDefault="00D01813" w:rsidP="00D01813">
      <w:pPr>
        <w:pStyle w:val="PargrafodaLista"/>
        <w:numPr>
          <w:ilvl w:val="0"/>
          <w:numId w:val="8"/>
        </w:numPr>
        <w:autoSpaceDE w:val="0"/>
        <w:autoSpaceDN w:val="0"/>
        <w:adjustRightInd w:val="0"/>
        <w:rPr>
          <w:vanish/>
          <w:color w:val="000000"/>
        </w:rPr>
      </w:pPr>
    </w:p>
    <w:p w:rsidR="00D01813" w:rsidRPr="00D01813" w:rsidRDefault="00D01813" w:rsidP="00D01813">
      <w:pPr>
        <w:pStyle w:val="PargrafodaLista"/>
        <w:numPr>
          <w:ilvl w:val="0"/>
          <w:numId w:val="8"/>
        </w:numPr>
        <w:autoSpaceDE w:val="0"/>
        <w:autoSpaceDN w:val="0"/>
        <w:adjustRightInd w:val="0"/>
        <w:rPr>
          <w:vanish/>
          <w:color w:val="000000"/>
        </w:rPr>
      </w:pPr>
    </w:p>
    <w:p w:rsidR="00D01813" w:rsidRPr="00D01813" w:rsidRDefault="00D01813" w:rsidP="00D01813">
      <w:pPr>
        <w:pStyle w:val="PargrafodaLista"/>
        <w:numPr>
          <w:ilvl w:val="0"/>
          <w:numId w:val="8"/>
        </w:numPr>
        <w:autoSpaceDE w:val="0"/>
        <w:autoSpaceDN w:val="0"/>
        <w:adjustRightInd w:val="0"/>
        <w:rPr>
          <w:vanish/>
          <w:color w:val="000000"/>
        </w:rPr>
      </w:pPr>
    </w:p>
    <w:p w:rsidR="00D01813" w:rsidRPr="00D01813" w:rsidRDefault="00D01813" w:rsidP="00D01813">
      <w:pPr>
        <w:pStyle w:val="PargrafodaLista"/>
        <w:numPr>
          <w:ilvl w:val="0"/>
          <w:numId w:val="8"/>
        </w:numPr>
        <w:autoSpaceDE w:val="0"/>
        <w:autoSpaceDN w:val="0"/>
        <w:adjustRightInd w:val="0"/>
        <w:rPr>
          <w:vanish/>
          <w:color w:val="000000"/>
        </w:rPr>
      </w:pPr>
    </w:p>
    <w:p w:rsidR="00D01813" w:rsidRPr="00D01813" w:rsidRDefault="00D01813" w:rsidP="00D01813">
      <w:pPr>
        <w:pStyle w:val="PargrafodaLista"/>
        <w:numPr>
          <w:ilvl w:val="0"/>
          <w:numId w:val="8"/>
        </w:numPr>
        <w:autoSpaceDE w:val="0"/>
        <w:autoSpaceDN w:val="0"/>
        <w:adjustRightInd w:val="0"/>
        <w:rPr>
          <w:vanish/>
          <w:color w:val="000000"/>
        </w:rPr>
      </w:pPr>
    </w:p>
    <w:p w:rsidR="00D01813" w:rsidRPr="00D01813" w:rsidRDefault="00D01813" w:rsidP="00D01813">
      <w:pPr>
        <w:pStyle w:val="PargrafodaLista"/>
        <w:numPr>
          <w:ilvl w:val="0"/>
          <w:numId w:val="8"/>
        </w:numPr>
        <w:autoSpaceDE w:val="0"/>
        <w:autoSpaceDN w:val="0"/>
        <w:adjustRightInd w:val="0"/>
        <w:rPr>
          <w:vanish/>
          <w:color w:val="000000"/>
        </w:rPr>
      </w:pPr>
    </w:p>
    <w:p w:rsidR="00D01813" w:rsidRPr="00D01813" w:rsidRDefault="00D01813" w:rsidP="00D01813">
      <w:pPr>
        <w:pStyle w:val="PargrafodaLista"/>
        <w:numPr>
          <w:ilvl w:val="0"/>
          <w:numId w:val="8"/>
        </w:numPr>
        <w:autoSpaceDE w:val="0"/>
        <w:autoSpaceDN w:val="0"/>
        <w:adjustRightInd w:val="0"/>
        <w:rPr>
          <w:vanish/>
          <w:color w:val="000000"/>
        </w:rPr>
      </w:pPr>
    </w:p>
    <w:p w:rsidR="00D01813" w:rsidRPr="00D01813" w:rsidRDefault="00D01813" w:rsidP="00D01813">
      <w:pPr>
        <w:pStyle w:val="PargrafodaLista"/>
        <w:numPr>
          <w:ilvl w:val="0"/>
          <w:numId w:val="8"/>
        </w:numPr>
        <w:autoSpaceDE w:val="0"/>
        <w:autoSpaceDN w:val="0"/>
        <w:adjustRightInd w:val="0"/>
        <w:rPr>
          <w:vanish/>
          <w:color w:val="000000"/>
        </w:rPr>
      </w:pPr>
    </w:p>
    <w:p w:rsidR="00D01813" w:rsidRPr="00D01813" w:rsidRDefault="00D01813" w:rsidP="00D01813">
      <w:pPr>
        <w:pStyle w:val="PargrafodaLista"/>
        <w:numPr>
          <w:ilvl w:val="0"/>
          <w:numId w:val="8"/>
        </w:numPr>
        <w:autoSpaceDE w:val="0"/>
        <w:autoSpaceDN w:val="0"/>
        <w:adjustRightInd w:val="0"/>
        <w:rPr>
          <w:vanish/>
          <w:color w:val="000000"/>
        </w:rPr>
      </w:pPr>
    </w:p>
    <w:p w:rsidR="00D01813" w:rsidRPr="00D01813" w:rsidRDefault="00D01813" w:rsidP="00D01813">
      <w:pPr>
        <w:pStyle w:val="PargrafodaLista"/>
        <w:numPr>
          <w:ilvl w:val="0"/>
          <w:numId w:val="8"/>
        </w:numPr>
        <w:autoSpaceDE w:val="0"/>
        <w:autoSpaceDN w:val="0"/>
        <w:adjustRightInd w:val="0"/>
        <w:rPr>
          <w:vanish/>
          <w:color w:val="000000"/>
        </w:rPr>
      </w:pPr>
    </w:p>
    <w:p w:rsidR="00D01813" w:rsidRPr="00D01813" w:rsidRDefault="00D01813" w:rsidP="00D01813">
      <w:pPr>
        <w:pStyle w:val="PargrafodaLista"/>
        <w:numPr>
          <w:ilvl w:val="0"/>
          <w:numId w:val="8"/>
        </w:numPr>
        <w:autoSpaceDE w:val="0"/>
        <w:autoSpaceDN w:val="0"/>
        <w:adjustRightInd w:val="0"/>
        <w:rPr>
          <w:vanish/>
          <w:color w:val="000000"/>
        </w:rPr>
      </w:pPr>
    </w:p>
    <w:p w:rsidR="00D01813" w:rsidRPr="00D01813" w:rsidRDefault="00D01813" w:rsidP="00D01813">
      <w:pPr>
        <w:pStyle w:val="PargrafodaLista"/>
        <w:numPr>
          <w:ilvl w:val="0"/>
          <w:numId w:val="8"/>
        </w:numPr>
        <w:autoSpaceDE w:val="0"/>
        <w:autoSpaceDN w:val="0"/>
        <w:adjustRightInd w:val="0"/>
        <w:rPr>
          <w:vanish/>
          <w:color w:val="000000"/>
        </w:rPr>
      </w:pPr>
    </w:p>
    <w:p w:rsidR="00D01813" w:rsidRPr="00D01813" w:rsidRDefault="00D01813" w:rsidP="00D01813">
      <w:pPr>
        <w:pStyle w:val="PargrafodaLista"/>
        <w:numPr>
          <w:ilvl w:val="0"/>
          <w:numId w:val="8"/>
        </w:numPr>
        <w:autoSpaceDE w:val="0"/>
        <w:autoSpaceDN w:val="0"/>
        <w:adjustRightInd w:val="0"/>
        <w:rPr>
          <w:vanish/>
          <w:color w:val="000000"/>
        </w:rPr>
      </w:pPr>
    </w:p>
    <w:p w:rsidR="00D01813" w:rsidRPr="00D01813" w:rsidRDefault="00D01813" w:rsidP="00D01813">
      <w:pPr>
        <w:pStyle w:val="PargrafodaLista"/>
        <w:numPr>
          <w:ilvl w:val="0"/>
          <w:numId w:val="8"/>
        </w:numPr>
        <w:autoSpaceDE w:val="0"/>
        <w:autoSpaceDN w:val="0"/>
        <w:adjustRightInd w:val="0"/>
        <w:rPr>
          <w:vanish/>
          <w:color w:val="000000"/>
        </w:rPr>
      </w:pPr>
    </w:p>
    <w:p w:rsidR="00D01813" w:rsidRPr="00D01813" w:rsidRDefault="00D01813" w:rsidP="00D01813">
      <w:pPr>
        <w:pStyle w:val="PargrafodaLista"/>
        <w:numPr>
          <w:ilvl w:val="0"/>
          <w:numId w:val="8"/>
        </w:numPr>
        <w:autoSpaceDE w:val="0"/>
        <w:autoSpaceDN w:val="0"/>
        <w:adjustRightInd w:val="0"/>
        <w:rPr>
          <w:vanish/>
          <w:color w:val="000000"/>
        </w:rPr>
      </w:pPr>
    </w:p>
    <w:p w:rsidR="00D01813" w:rsidRPr="00D01813" w:rsidRDefault="00D01813" w:rsidP="00D01813">
      <w:pPr>
        <w:pStyle w:val="PargrafodaLista"/>
        <w:numPr>
          <w:ilvl w:val="0"/>
          <w:numId w:val="8"/>
        </w:numPr>
        <w:autoSpaceDE w:val="0"/>
        <w:autoSpaceDN w:val="0"/>
        <w:adjustRightInd w:val="0"/>
        <w:rPr>
          <w:vanish/>
          <w:color w:val="000000"/>
        </w:rPr>
      </w:pPr>
    </w:p>
    <w:p w:rsidR="00D01813" w:rsidRPr="00D01813" w:rsidRDefault="00D01813" w:rsidP="00D01813">
      <w:pPr>
        <w:pStyle w:val="PargrafodaLista"/>
        <w:numPr>
          <w:ilvl w:val="0"/>
          <w:numId w:val="8"/>
        </w:numPr>
        <w:autoSpaceDE w:val="0"/>
        <w:autoSpaceDN w:val="0"/>
        <w:adjustRightInd w:val="0"/>
        <w:rPr>
          <w:vanish/>
          <w:color w:val="000000"/>
        </w:rPr>
      </w:pPr>
    </w:p>
    <w:p w:rsidR="00A31639" w:rsidRPr="00D01813" w:rsidRDefault="00A31639" w:rsidP="00D01813">
      <w:pPr>
        <w:pStyle w:val="PargrafodaLista"/>
        <w:numPr>
          <w:ilvl w:val="1"/>
          <w:numId w:val="8"/>
        </w:numPr>
        <w:autoSpaceDE w:val="0"/>
        <w:autoSpaceDN w:val="0"/>
        <w:adjustRightInd w:val="0"/>
        <w:rPr>
          <w:color w:val="000000"/>
        </w:rPr>
      </w:pPr>
      <w:r w:rsidRPr="00D01813">
        <w:rPr>
          <w:color w:val="000000"/>
        </w:rPr>
        <w:t>As microempresas (ME) e empresas de pequeno porte (EPP) que quiserem usufruir dos benefícios concedidos pela LC nº 123/2006 deverão declarar em campo próprio do sistema eletrônico, a sua condição de ME ou EPP.</w:t>
      </w:r>
    </w:p>
    <w:p w:rsidR="00A31639" w:rsidRPr="00D01813" w:rsidRDefault="00A31639" w:rsidP="00372679">
      <w:pPr>
        <w:pStyle w:val="PargrafodaLista"/>
        <w:numPr>
          <w:ilvl w:val="2"/>
          <w:numId w:val="8"/>
        </w:numPr>
        <w:autoSpaceDE w:val="0"/>
        <w:autoSpaceDN w:val="0"/>
        <w:adjustRightInd w:val="0"/>
        <w:rPr>
          <w:color w:val="000000"/>
        </w:rPr>
      </w:pPr>
      <w:r w:rsidRPr="00D01813">
        <w:rPr>
          <w:color w:val="000000"/>
        </w:rPr>
        <w:lastRenderedPageBreak/>
        <w:t xml:space="preserve">A utilização dos benefícios concedidos pela LC nº 123/2006 por licitante que </w:t>
      </w:r>
      <w:r w:rsidRPr="00D01813">
        <w:rPr>
          <w:b/>
          <w:bCs/>
          <w:color w:val="000000"/>
        </w:rPr>
        <w:t>não se enquadra na definição legal reservada a essas categorias, configura fraude ao certame, sujeitando a mesma à aplicação de penalidade de impedimento de licitar e contratar com a União</w:t>
      </w:r>
      <w:r w:rsidRPr="00D01813">
        <w:rPr>
          <w:color w:val="000000"/>
        </w:rPr>
        <w:t xml:space="preserve">, além de ser descredenciada do SICAF, </w:t>
      </w:r>
      <w:r w:rsidRPr="00D01813">
        <w:rPr>
          <w:b/>
          <w:bCs/>
          <w:color w:val="000000"/>
        </w:rPr>
        <w:t xml:space="preserve">pelo prazo de até </w:t>
      </w:r>
      <w:proofErr w:type="gramStart"/>
      <w:r w:rsidRPr="00D01813">
        <w:rPr>
          <w:b/>
          <w:bCs/>
          <w:color w:val="000000"/>
        </w:rPr>
        <w:t>5</w:t>
      </w:r>
      <w:proofErr w:type="gramEnd"/>
      <w:r w:rsidRPr="00D01813">
        <w:rPr>
          <w:b/>
          <w:bCs/>
          <w:color w:val="000000"/>
        </w:rPr>
        <w:t xml:space="preserve"> (cinco) anos</w:t>
      </w:r>
      <w:r w:rsidRPr="00D01813">
        <w:rPr>
          <w:color w:val="000000"/>
        </w:rPr>
        <w:t>, sem prejuízo das multas previstas neste Edital e das demais cominações legais.</w:t>
      </w:r>
    </w:p>
    <w:p w:rsidR="00A31639" w:rsidRPr="00D01813" w:rsidRDefault="00A31639" w:rsidP="00372679">
      <w:pPr>
        <w:pStyle w:val="PargrafodaLista"/>
        <w:numPr>
          <w:ilvl w:val="2"/>
          <w:numId w:val="8"/>
        </w:numPr>
        <w:autoSpaceDE w:val="0"/>
        <w:autoSpaceDN w:val="0"/>
        <w:adjustRightInd w:val="0"/>
        <w:rPr>
          <w:color w:val="000000"/>
        </w:rPr>
      </w:pPr>
      <w:r w:rsidRPr="00D01813">
        <w:rPr>
          <w:color w:val="000000"/>
        </w:rPr>
        <w:t>O Departamento de Polícia Federal, considerando o teor do Acórdão TCU nº 298/2011–Plenário, poderá adotar procedimentos complementares, mediante diligência, tais como solicitação de demonstrativos contábeis e/ou outros documentos que julgue necessários, a fim de ratificar o atendimento, pelas licitantes, às exigências da LC nº 123/2006 e do Decreto 6.204/2007.</w:t>
      </w:r>
    </w:p>
    <w:p w:rsidR="00A31639" w:rsidRPr="00D01813" w:rsidRDefault="00A31639" w:rsidP="00D01813">
      <w:pPr>
        <w:pStyle w:val="PargrafodaLista"/>
        <w:numPr>
          <w:ilvl w:val="1"/>
          <w:numId w:val="8"/>
        </w:numPr>
        <w:autoSpaceDE w:val="0"/>
        <w:autoSpaceDN w:val="0"/>
        <w:adjustRightInd w:val="0"/>
        <w:rPr>
          <w:color w:val="000000"/>
        </w:rPr>
      </w:pPr>
      <w:r w:rsidRPr="00D01813">
        <w:rPr>
          <w:color w:val="000000"/>
        </w:rPr>
        <w:t>Após a fase de lances, se a proposta mais bem classificada não tiver sido apresentada por microempresa ou empresa de pequeno porte e houver proposta de microempresa ou empresa de pequeno porte que seja igual ou até 5% (cinco por cento) superior à proposta mais bem classificada, proceder-se-á da seguinte forma:</w:t>
      </w:r>
    </w:p>
    <w:p w:rsidR="00A31639" w:rsidRPr="00D01813" w:rsidRDefault="00A31639" w:rsidP="003123D2">
      <w:pPr>
        <w:pStyle w:val="PargrafodaLista"/>
        <w:numPr>
          <w:ilvl w:val="2"/>
          <w:numId w:val="8"/>
        </w:numPr>
        <w:autoSpaceDE w:val="0"/>
        <w:autoSpaceDN w:val="0"/>
        <w:adjustRightInd w:val="0"/>
        <w:rPr>
          <w:color w:val="000000"/>
        </w:rPr>
      </w:pPr>
      <w:r w:rsidRPr="00D01813">
        <w:rPr>
          <w:color w:val="000000"/>
        </w:rPr>
        <w:t xml:space="preserve">A microempresa ou a empresa de pequeno porte mais bem classificada poderá, no prazo de </w:t>
      </w:r>
      <w:proofErr w:type="gramStart"/>
      <w:r w:rsidRPr="00D01813">
        <w:rPr>
          <w:color w:val="000000"/>
        </w:rPr>
        <w:t>5</w:t>
      </w:r>
      <w:proofErr w:type="gramEnd"/>
      <w:r w:rsidRPr="00D01813">
        <w:rPr>
          <w:color w:val="000000"/>
        </w:rPr>
        <w:t xml:space="preserve"> (cinco) minutos, sob pena de preclusão, apresentar proposta de preço inferior à do licitante mais bem classificado e, se atendidas as exigências deste Edital, ser contratada.</w:t>
      </w:r>
    </w:p>
    <w:p w:rsidR="00A31639" w:rsidRPr="00D01813" w:rsidRDefault="00A31639" w:rsidP="003123D2">
      <w:pPr>
        <w:pStyle w:val="PargrafodaLista"/>
        <w:numPr>
          <w:ilvl w:val="2"/>
          <w:numId w:val="8"/>
        </w:numPr>
        <w:autoSpaceDE w:val="0"/>
        <w:autoSpaceDN w:val="0"/>
        <w:adjustRightInd w:val="0"/>
        <w:rPr>
          <w:color w:val="000000"/>
        </w:rPr>
      </w:pPr>
      <w:r w:rsidRPr="00D01813">
        <w:rPr>
          <w:color w:val="000000"/>
        </w:rPr>
        <w:t>Caso a microempresa, empresa de pequeno porte ou sociedade cooperativa melhor classificada desista ou não se manifeste no prazo estabelecido, serão convocadas as demais licitantes microempresa, empresa de pequeno porte e sociedade cooperativa que se encontrem naquele intervalo de 5% (cinco por cento), na ordem de classificação, para o exercício do mesmo direito, no prazo estabelecido no subitem anterior.</w:t>
      </w:r>
    </w:p>
    <w:p w:rsidR="00A31639" w:rsidRPr="00D01813" w:rsidRDefault="00A31639" w:rsidP="003123D2">
      <w:pPr>
        <w:pStyle w:val="PargrafodaLista"/>
        <w:numPr>
          <w:ilvl w:val="2"/>
          <w:numId w:val="8"/>
        </w:numPr>
        <w:autoSpaceDE w:val="0"/>
        <w:autoSpaceDN w:val="0"/>
        <w:adjustRightInd w:val="0"/>
        <w:rPr>
          <w:color w:val="000000"/>
        </w:rPr>
      </w:pPr>
      <w:r w:rsidRPr="00D01813">
        <w:rPr>
          <w:color w:val="000000"/>
        </w:rPr>
        <w:t>Caso não se ofertem lances e sejam identificadas propostas de preços idênticos de microempresa, empresa de pequeno porte ou sociedades cooperativas empatadas na faixa de até 5% (cinco por cento) sobre o valor cotado pela primeira colocada, e permanecendo o empate até o encerramento do item, o sistema fará sorteio eletrônico entre tais fornecedores, definindo e convocando automaticamente o vencedor para o encaminhamento da oferta final de desempate.</w:t>
      </w:r>
    </w:p>
    <w:p w:rsidR="004128D3" w:rsidRDefault="00A31639" w:rsidP="004128D3">
      <w:pPr>
        <w:pStyle w:val="PargrafodaLista"/>
        <w:numPr>
          <w:ilvl w:val="2"/>
          <w:numId w:val="8"/>
        </w:numPr>
        <w:autoSpaceDE w:val="0"/>
        <w:autoSpaceDN w:val="0"/>
        <w:adjustRightInd w:val="0"/>
        <w:rPr>
          <w:color w:val="000000"/>
        </w:rPr>
      </w:pPr>
      <w:r w:rsidRPr="00D01813">
        <w:rPr>
          <w:color w:val="000000"/>
        </w:rPr>
        <w:t xml:space="preserve">Havendo êxito no procedimento de desempate, o sistema disponibilizará a nova classificação de fornecedores para fins de aceitação do valor ofertado. Não sendo </w:t>
      </w:r>
    </w:p>
    <w:p w:rsidR="00A31639" w:rsidRPr="004128D3" w:rsidRDefault="00A31639" w:rsidP="004128D3">
      <w:pPr>
        <w:pStyle w:val="PargrafodaLista"/>
        <w:autoSpaceDE w:val="0"/>
        <w:autoSpaceDN w:val="0"/>
        <w:adjustRightInd w:val="0"/>
        <w:ind w:left="1224"/>
        <w:rPr>
          <w:color w:val="000000"/>
        </w:rPr>
      </w:pPr>
      <w:proofErr w:type="gramStart"/>
      <w:r w:rsidRPr="004128D3">
        <w:rPr>
          <w:color w:val="000000"/>
        </w:rPr>
        <w:lastRenderedPageBreak/>
        <w:t>aplicável</w:t>
      </w:r>
      <w:proofErr w:type="gramEnd"/>
      <w:r w:rsidRPr="004128D3">
        <w:rPr>
          <w:color w:val="000000"/>
        </w:rPr>
        <w:t xml:space="preserve"> o procedimento, ou não havendo êxito na aplicação deste, ou nos itens exclusivos a microempresas, empresas de pequeno porte e sociedades cooperativas, prevalecerá a classificação inicial.</w:t>
      </w:r>
    </w:p>
    <w:p w:rsidR="001C148E" w:rsidRPr="00437D1F" w:rsidRDefault="009046AB" w:rsidP="00E862A4">
      <w:pPr>
        <w:pStyle w:val="Ttulo2"/>
        <w:rPr>
          <w:rFonts w:eastAsia="Arial Unicode MS"/>
        </w:rPr>
      </w:pPr>
      <w:bookmarkStart w:id="21" w:name="_Toc351986514"/>
      <w:r w:rsidRPr="00437D1F">
        <w:rPr>
          <w:rFonts w:eastAsia="Arial Unicode MS"/>
        </w:rPr>
        <w:t xml:space="preserve">DAS </w:t>
      </w:r>
      <w:r w:rsidR="001C148E" w:rsidRPr="00437D1F">
        <w:rPr>
          <w:rFonts w:eastAsia="Arial Unicode MS"/>
        </w:rPr>
        <w:t>DISPOSIÇÕES FINAIS</w:t>
      </w:r>
      <w:bookmarkEnd w:id="21"/>
    </w:p>
    <w:p w:rsidR="00E7538C" w:rsidRPr="00437D1F" w:rsidRDefault="001C148E" w:rsidP="00E862A4">
      <w:pPr>
        <w:pStyle w:val="Ttulo3"/>
        <w:rPr>
          <w:rFonts w:eastAsia="Arial Unicode MS"/>
        </w:rPr>
      </w:pPr>
      <w:r w:rsidRPr="00437D1F">
        <w:rPr>
          <w:rFonts w:eastAsia="Arial Unicode MS"/>
        </w:rPr>
        <w:t xml:space="preserve">O presente Termo de Referência </w:t>
      </w:r>
      <w:r w:rsidR="00831333" w:rsidRPr="00437D1F">
        <w:rPr>
          <w:rFonts w:eastAsia="Arial Unicode MS"/>
        </w:rPr>
        <w:t>será</w:t>
      </w:r>
      <w:r w:rsidRPr="00437D1F">
        <w:rPr>
          <w:rFonts w:eastAsia="Arial Unicode MS"/>
        </w:rPr>
        <w:t xml:space="preserve"> vinculado ao contrat</w:t>
      </w:r>
      <w:r w:rsidR="009046AB" w:rsidRPr="00437D1F">
        <w:rPr>
          <w:rFonts w:eastAsia="Arial Unicode MS"/>
        </w:rPr>
        <w:t>o, como condição de execução do serviço</w:t>
      </w:r>
      <w:r w:rsidRPr="00437D1F">
        <w:rPr>
          <w:rFonts w:eastAsia="Arial Unicode MS"/>
        </w:rPr>
        <w:t>.</w:t>
      </w:r>
    </w:p>
    <w:p w:rsidR="000D5443" w:rsidRDefault="001C148E" w:rsidP="003F6034">
      <w:pPr>
        <w:jc w:val="right"/>
        <w:rPr>
          <w:i/>
        </w:rPr>
      </w:pPr>
      <w:r w:rsidRPr="00437D1F">
        <w:t>Brasília</w:t>
      </w:r>
      <w:r w:rsidR="009046AB" w:rsidRPr="00437D1F">
        <w:t>-</w:t>
      </w:r>
      <w:r w:rsidRPr="00437D1F">
        <w:t xml:space="preserve">DF, </w:t>
      </w:r>
      <w:r w:rsidR="002B385C">
        <w:t>16</w:t>
      </w:r>
      <w:r w:rsidR="000A6D2E">
        <w:t xml:space="preserve"> de abril</w:t>
      </w:r>
      <w:r w:rsidR="000E4476" w:rsidRPr="00437D1F">
        <w:t xml:space="preserve"> </w:t>
      </w:r>
      <w:r w:rsidR="006158AF" w:rsidRPr="00437D1F">
        <w:t>de 201</w:t>
      </w:r>
      <w:r w:rsidR="000A6D2E">
        <w:t>4</w:t>
      </w:r>
      <w:r w:rsidRPr="00437D1F">
        <w:t>.</w:t>
      </w:r>
    </w:p>
    <w:p w:rsidR="000A6D2E" w:rsidRPr="00437D1F" w:rsidRDefault="000A6D2E" w:rsidP="00275097">
      <w:pPr>
        <w:pStyle w:val="Ttulo1"/>
        <w:spacing w:before="0" w:beforeAutospacing="0" w:after="0" w:afterAutospacing="0"/>
        <w:rPr>
          <w:i/>
          <w:color w:val="auto"/>
          <w:sz w:val="24"/>
          <w:szCs w:val="24"/>
        </w:rPr>
      </w:pPr>
    </w:p>
    <w:p w:rsidR="00A60025" w:rsidRPr="00437D1F" w:rsidRDefault="00A60025" w:rsidP="00275097">
      <w:pPr>
        <w:pStyle w:val="Ttulo1"/>
        <w:spacing w:before="0" w:beforeAutospacing="0" w:after="0" w:afterAutospacing="0"/>
        <w:rPr>
          <w:i/>
          <w:color w:val="auto"/>
          <w:sz w:val="24"/>
          <w:szCs w:val="24"/>
        </w:rPr>
      </w:pPr>
    </w:p>
    <w:tbl>
      <w:tblPr>
        <w:tblW w:w="9495" w:type="dxa"/>
        <w:tblLook w:val="04A0" w:firstRow="1" w:lastRow="0" w:firstColumn="1" w:lastColumn="0" w:noHBand="0" w:noVBand="1"/>
      </w:tblPr>
      <w:tblGrid>
        <w:gridCol w:w="4219"/>
        <w:gridCol w:w="1275"/>
        <w:gridCol w:w="3793"/>
        <w:gridCol w:w="208"/>
      </w:tblGrid>
      <w:tr w:rsidR="00F25D25" w:rsidRPr="00437D1F" w:rsidTr="008467D1">
        <w:tc>
          <w:tcPr>
            <w:tcW w:w="9495" w:type="dxa"/>
            <w:gridSpan w:val="4"/>
          </w:tcPr>
          <w:p w:rsidR="00F25D25" w:rsidRPr="00437D1F" w:rsidRDefault="00F25D25" w:rsidP="006D59FE">
            <w:pPr>
              <w:spacing w:line="240" w:lineRule="auto"/>
              <w:jc w:val="center"/>
            </w:pPr>
            <w:proofErr w:type="spellStart"/>
            <w:r>
              <w:t>Antonio</w:t>
            </w:r>
            <w:proofErr w:type="spellEnd"/>
            <w:r>
              <w:t xml:space="preserve"> José Lemos CANELHAS</w:t>
            </w:r>
          </w:p>
          <w:p w:rsidR="00F25D25" w:rsidRPr="00437D1F" w:rsidRDefault="00F25D25" w:rsidP="006D59FE">
            <w:pPr>
              <w:spacing w:line="240" w:lineRule="auto"/>
              <w:jc w:val="center"/>
            </w:pPr>
            <w:r>
              <w:t>Agente</w:t>
            </w:r>
            <w:r w:rsidRPr="00437D1F">
              <w:t xml:space="preserve"> de Polícia Federal</w:t>
            </w:r>
          </w:p>
          <w:p w:rsidR="00F25D25" w:rsidRPr="00437D1F" w:rsidRDefault="00F25D25" w:rsidP="006D59FE">
            <w:pPr>
              <w:spacing w:line="240" w:lineRule="auto"/>
              <w:jc w:val="center"/>
            </w:pPr>
            <w:r w:rsidRPr="00437D1F">
              <w:t xml:space="preserve">Matrícula </w:t>
            </w:r>
            <w:r>
              <w:t>7200</w:t>
            </w:r>
          </w:p>
          <w:p w:rsidR="00F25D25" w:rsidRPr="00437D1F" w:rsidRDefault="00F25D25" w:rsidP="00F25D25">
            <w:pPr>
              <w:spacing w:line="240" w:lineRule="auto"/>
              <w:jc w:val="center"/>
              <w:rPr>
                <w:i/>
              </w:rPr>
            </w:pPr>
          </w:p>
        </w:tc>
      </w:tr>
      <w:tr w:rsidR="00E862A4" w:rsidRPr="00437D1F" w:rsidTr="000A6D2E">
        <w:tc>
          <w:tcPr>
            <w:tcW w:w="9495" w:type="dxa"/>
            <w:gridSpan w:val="4"/>
          </w:tcPr>
          <w:p w:rsidR="002E54E0" w:rsidRPr="00437D1F" w:rsidRDefault="002E54E0" w:rsidP="006D59FE">
            <w:pPr>
              <w:spacing w:line="240" w:lineRule="auto"/>
              <w:jc w:val="center"/>
              <w:rPr>
                <w:b/>
              </w:rPr>
            </w:pPr>
          </w:p>
        </w:tc>
      </w:tr>
      <w:tr w:rsidR="000A6D2E" w:rsidRPr="00437D1F" w:rsidTr="000A6D2E">
        <w:trPr>
          <w:gridAfter w:val="1"/>
          <w:wAfter w:w="208" w:type="dxa"/>
        </w:trPr>
        <w:tc>
          <w:tcPr>
            <w:tcW w:w="4219" w:type="dxa"/>
            <w:vMerge w:val="restart"/>
          </w:tcPr>
          <w:p w:rsidR="000A6D2E" w:rsidRPr="00D4430C" w:rsidRDefault="000A6D2E" w:rsidP="000A6D2E">
            <w:pPr>
              <w:pStyle w:val="Normal1"/>
              <w:rPr>
                <w:b/>
                <w:szCs w:val="24"/>
              </w:rPr>
            </w:pPr>
            <w:r w:rsidRPr="00D4430C">
              <w:rPr>
                <w:rFonts w:ascii="Times New Roman" w:hAnsi="Times New Roman"/>
                <w:b/>
                <w:szCs w:val="24"/>
              </w:rPr>
              <w:t>De acordo.</w:t>
            </w:r>
          </w:p>
          <w:p w:rsidR="000A6D2E" w:rsidRPr="00D4430C" w:rsidRDefault="000A6D2E" w:rsidP="003E7FCD">
            <w:pPr>
              <w:spacing w:after="0"/>
              <w:jc w:val="center"/>
              <w:rPr>
                <w:b/>
              </w:rPr>
            </w:pPr>
          </w:p>
          <w:p w:rsidR="000A6D2E" w:rsidRPr="00D4430C" w:rsidRDefault="000A6D2E" w:rsidP="003E7FCD">
            <w:pPr>
              <w:spacing w:after="0"/>
              <w:jc w:val="center"/>
              <w:rPr>
                <w:b/>
              </w:rPr>
            </w:pPr>
          </w:p>
          <w:p w:rsidR="000A6D2E" w:rsidRPr="00D4430C" w:rsidRDefault="000A6D2E" w:rsidP="003E7FCD">
            <w:pPr>
              <w:spacing w:after="0"/>
              <w:jc w:val="center"/>
              <w:rPr>
                <w:b/>
              </w:rPr>
            </w:pPr>
            <w:r w:rsidRPr="00D4430C">
              <w:rPr>
                <w:b/>
              </w:rPr>
              <w:t>WELLINGTON SOARES GONÇALVES</w:t>
            </w:r>
          </w:p>
          <w:p w:rsidR="000A6D2E" w:rsidRPr="00D4430C" w:rsidRDefault="000A6D2E" w:rsidP="003E7FCD">
            <w:pPr>
              <w:spacing w:after="0"/>
              <w:jc w:val="center"/>
            </w:pPr>
            <w:r w:rsidRPr="00D4430C">
              <w:t>Delegado de Polícia Federal</w:t>
            </w:r>
          </w:p>
          <w:p w:rsidR="000A6D2E" w:rsidRPr="00D4430C" w:rsidRDefault="000A6D2E" w:rsidP="003E7FCD">
            <w:pPr>
              <w:jc w:val="center"/>
              <w:rPr>
                <w:b/>
              </w:rPr>
            </w:pPr>
            <w:r w:rsidRPr="00D4430C">
              <w:t>Coordenador de Aviação Operacional</w:t>
            </w:r>
          </w:p>
        </w:tc>
        <w:tc>
          <w:tcPr>
            <w:tcW w:w="1275" w:type="dxa"/>
          </w:tcPr>
          <w:p w:rsidR="000A6D2E" w:rsidRPr="00437D1F" w:rsidRDefault="000A6D2E" w:rsidP="00423551">
            <w:pPr>
              <w:pStyle w:val="Normal1"/>
              <w:rPr>
                <w:rFonts w:ascii="Times New Roman" w:hAnsi="Times New Roman"/>
                <w:szCs w:val="24"/>
              </w:rPr>
            </w:pPr>
          </w:p>
        </w:tc>
        <w:tc>
          <w:tcPr>
            <w:tcW w:w="3793" w:type="dxa"/>
            <w:vMerge w:val="restart"/>
          </w:tcPr>
          <w:p w:rsidR="000A6D2E" w:rsidRDefault="000A6D2E" w:rsidP="00423551">
            <w:pPr>
              <w:pStyle w:val="Normal1"/>
              <w:rPr>
                <w:rFonts w:ascii="Times New Roman" w:hAnsi="Times New Roman"/>
                <w:b/>
                <w:szCs w:val="24"/>
              </w:rPr>
            </w:pPr>
          </w:p>
          <w:p w:rsidR="000A6D2E" w:rsidRPr="00437D1F" w:rsidRDefault="000A6D2E" w:rsidP="00423551">
            <w:pPr>
              <w:pStyle w:val="Normal1"/>
              <w:rPr>
                <w:rFonts w:ascii="Times New Roman" w:hAnsi="Times New Roman"/>
                <w:b/>
                <w:szCs w:val="24"/>
              </w:rPr>
            </w:pPr>
            <w:r w:rsidRPr="00437D1F">
              <w:rPr>
                <w:rFonts w:ascii="Times New Roman" w:hAnsi="Times New Roman"/>
                <w:b/>
                <w:szCs w:val="24"/>
              </w:rPr>
              <w:t>Aprovo o presente Termo de Referência de acordo com o artigo 9º do Decreto nº 5.450/2005.</w:t>
            </w:r>
          </w:p>
          <w:p w:rsidR="000A6D2E" w:rsidRPr="00437D1F" w:rsidRDefault="000A6D2E" w:rsidP="00423551">
            <w:pPr>
              <w:pStyle w:val="Normal1"/>
              <w:rPr>
                <w:rFonts w:ascii="Times New Roman" w:hAnsi="Times New Roman"/>
                <w:szCs w:val="24"/>
              </w:rPr>
            </w:pPr>
          </w:p>
          <w:p w:rsidR="000A6D2E" w:rsidRDefault="000A6D2E" w:rsidP="00423551">
            <w:pPr>
              <w:pStyle w:val="Normal1"/>
              <w:rPr>
                <w:rFonts w:ascii="Times New Roman" w:hAnsi="Times New Roman"/>
                <w:szCs w:val="24"/>
              </w:rPr>
            </w:pPr>
          </w:p>
          <w:p w:rsidR="00D4430C" w:rsidRPr="00437D1F" w:rsidRDefault="00D4430C" w:rsidP="00423551">
            <w:pPr>
              <w:pStyle w:val="Normal1"/>
              <w:rPr>
                <w:rFonts w:ascii="Times New Roman" w:hAnsi="Times New Roman"/>
                <w:szCs w:val="24"/>
              </w:rPr>
            </w:pPr>
          </w:p>
          <w:p w:rsidR="000A6D2E" w:rsidRDefault="000A6D2E" w:rsidP="003E7FCD">
            <w:pPr>
              <w:spacing w:after="0"/>
              <w:jc w:val="center"/>
              <w:rPr>
                <w:b/>
              </w:rPr>
            </w:pPr>
          </w:p>
          <w:p w:rsidR="003F1FD3" w:rsidRPr="00D4430C" w:rsidRDefault="003F1FD3" w:rsidP="00D4430C">
            <w:pPr>
              <w:spacing w:after="0" w:line="240" w:lineRule="auto"/>
              <w:jc w:val="center"/>
            </w:pPr>
            <w:r w:rsidRPr="00D4430C">
              <w:t>ROGÉRIO AUGUSTO VIANA GALLORO</w:t>
            </w:r>
          </w:p>
          <w:p w:rsidR="003F1FD3" w:rsidRPr="00D4430C" w:rsidRDefault="003F1FD3" w:rsidP="00D4430C">
            <w:pPr>
              <w:spacing w:after="0" w:line="240" w:lineRule="auto"/>
              <w:jc w:val="center"/>
              <w:rPr>
                <w:b/>
                <w:i/>
                <w:sz w:val="28"/>
              </w:rPr>
            </w:pPr>
            <w:r w:rsidRPr="00D4430C">
              <w:rPr>
                <w:b/>
                <w:i/>
                <w:sz w:val="28"/>
              </w:rPr>
              <w:t>Delegado de Polícia Federal</w:t>
            </w:r>
          </w:p>
          <w:p w:rsidR="003F1FD3" w:rsidRPr="00D4430C" w:rsidRDefault="003F1FD3" w:rsidP="00D4430C">
            <w:pPr>
              <w:spacing w:after="0" w:line="240" w:lineRule="auto"/>
              <w:jc w:val="center"/>
              <w:rPr>
                <w:b/>
                <w:i/>
                <w:sz w:val="28"/>
              </w:rPr>
            </w:pPr>
            <w:r w:rsidRPr="00D4430C">
              <w:rPr>
                <w:b/>
                <w:i/>
                <w:sz w:val="28"/>
              </w:rPr>
              <w:t>Diretor Executivo</w:t>
            </w:r>
          </w:p>
          <w:p w:rsidR="000A6D2E" w:rsidRPr="00437D1F" w:rsidRDefault="000A6D2E" w:rsidP="003E7FCD">
            <w:pPr>
              <w:jc w:val="center"/>
            </w:pPr>
          </w:p>
        </w:tc>
      </w:tr>
      <w:tr w:rsidR="000A6D2E" w:rsidRPr="00437D1F" w:rsidTr="000A6D2E">
        <w:trPr>
          <w:gridAfter w:val="1"/>
          <w:wAfter w:w="208" w:type="dxa"/>
        </w:trPr>
        <w:tc>
          <w:tcPr>
            <w:tcW w:w="4219" w:type="dxa"/>
            <w:vMerge/>
          </w:tcPr>
          <w:p w:rsidR="000A6D2E" w:rsidRPr="00437D1F" w:rsidRDefault="000A6D2E" w:rsidP="003E7FCD">
            <w:pPr>
              <w:spacing w:after="0"/>
              <w:jc w:val="center"/>
              <w:rPr>
                <w:b/>
              </w:rPr>
            </w:pPr>
          </w:p>
        </w:tc>
        <w:tc>
          <w:tcPr>
            <w:tcW w:w="1275" w:type="dxa"/>
          </w:tcPr>
          <w:p w:rsidR="000A6D2E" w:rsidRPr="00437D1F" w:rsidRDefault="000A6D2E" w:rsidP="003E7FCD">
            <w:pPr>
              <w:pStyle w:val="Normal1"/>
              <w:jc w:val="center"/>
              <w:rPr>
                <w:rFonts w:ascii="Times New Roman" w:hAnsi="Times New Roman"/>
                <w:szCs w:val="24"/>
              </w:rPr>
            </w:pPr>
          </w:p>
        </w:tc>
        <w:tc>
          <w:tcPr>
            <w:tcW w:w="3793" w:type="dxa"/>
            <w:vMerge/>
          </w:tcPr>
          <w:p w:rsidR="000A6D2E" w:rsidRPr="00437D1F" w:rsidRDefault="000A6D2E" w:rsidP="003E7FCD">
            <w:pPr>
              <w:spacing w:after="0"/>
              <w:jc w:val="center"/>
            </w:pPr>
          </w:p>
        </w:tc>
      </w:tr>
    </w:tbl>
    <w:p w:rsidR="009D3812" w:rsidRPr="00437D1F" w:rsidRDefault="009D3812" w:rsidP="00A229A0">
      <w:pPr>
        <w:rPr>
          <w:b/>
          <w:i/>
        </w:rPr>
      </w:pPr>
    </w:p>
    <w:sectPr w:rsidR="009D3812" w:rsidRPr="00437D1F" w:rsidSect="003E7FCD">
      <w:headerReference w:type="default" r:id="rId9"/>
      <w:footerReference w:type="default" r:id="rId10"/>
      <w:headerReference w:type="first" r:id="rId11"/>
      <w:pgSz w:w="11907" w:h="16840" w:code="9"/>
      <w:pgMar w:top="851" w:right="1134" w:bottom="993"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DD6" w:rsidRDefault="00F41DD6" w:rsidP="008F535D">
      <w:r>
        <w:separator/>
      </w:r>
    </w:p>
  </w:endnote>
  <w:endnote w:type="continuationSeparator" w:id="0">
    <w:p w:rsidR="00F41DD6" w:rsidRDefault="00F41DD6" w:rsidP="008F5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99C" w:rsidRPr="002E54E0" w:rsidRDefault="005E56F8">
    <w:pPr>
      <w:pStyle w:val="Rodap"/>
      <w:jc w:val="right"/>
      <w:rPr>
        <w:sz w:val="18"/>
        <w:szCs w:val="18"/>
      </w:rPr>
    </w:pPr>
    <w:r w:rsidRPr="002E54E0">
      <w:rPr>
        <w:sz w:val="18"/>
        <w:szCs w:val="18"/>
      </w:rPr>
      <w:fldChar w:fldCharType="begin"/>
    </w:r>
    <w:r w:rsidR="0081599C" w:rsidRPr="002E54E0">
      <w:rPr>
        <w:sz w:val="18"/>
        <w:szCs w:val="18"/>
      </w:rPr>
      <w:instrText xml:space="preserve"> PAGE   \* MERGEFORMAT </w:instrText>
    </w:r>
    <w:r w:rsidRPr="002E54E0">
      <w:rPr>
        <w:sz w:val="18"/>
        <w:szCs w:val="18"/>
      </w:rPr>
      <w:fldChar w:fldCharType="separate"/>
    </w:r>
    <w:r w:rsidR="00616E24">
      <w:rPr>
        <w:noProof/>
        <w:sz w:val="18"/>
        <w:szCs w:val="18"/>
      </w:rPr>
      <w:t>16</w:t>
    </w:r>
    <w:r w:rsidRPr="002E54E0">
      <w:rPr>
        <w:sz w:val="18"/>
        <w:szCs w:val="18"/>
      </w:rPr>
      <w:fldChar w:fldCharType="end"/>
    </w:r>
  </w:p>
  <w:p w:rsidR="0081599C" w:rsidRDefault="0081599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DD6" w:rsidRDefault="00F41DD6" w:rsidP="008F535D">
      <w:r>
        <w:separator/>
      </w:r>
    </w:p>
  </w:footnote>
  <w:footnote w:type="continuationSeparator" w:id="0">
    <w:p w:rsidR="00F41DD6" w:rsidRDefault="00F41DD6" w:rsidP="008F53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99C" w:rsidRPr="00E41962" w:rsidRDefault="0081599C" w:rsidP="00385DA9">
    <w:pPr>
      <w:pStyle w:val="Cabealho"/>
      <w:pBdr>
        <w:bottom w:val="single" w:sz="12" w:space="2" w:color="auto"/>
      </w:pBdr>
      <w:tabs>
        <w:tab w:val="right" w:pos="9072"/>
      </w:tabs>
      <w:rPr>
        <w:sz w:val="16"/>
        <w:szCs w:val="16"/>
      </w:rPr>
    </w:pPr>
    <w:r>
      <w:rPr>
        <w:b/>
        <w:i/>
        <w:sz w:val="20"/>
        <w:szCs w:val="20"/>
      </w:rPr>
      <w:t>Fl.</w:t>
    </w:r>
    <w:r w:rsidR="005E56F8" w:rsidRPr="00A74478">
      <w:rPr>
        <w:rStyle w:val="Nmerodepgina"/>
        <w:b/>
        <w:i/>
        <w:sz w:val="20"/>
        <w:szCs w:val="20"/>
      </w:rPr>
      <w:fldChar w:fldCharType="begin"/>
    </w:r>
    <w:r w:rsidRPr="00A74478">
      <w:rPr>
        <w:rStyle w:val="Nmerodepgina"/>
        <w:b/>
        <w:i/>
        <w:sz w:val="20"/>
        <w:szCs w:val="20"/>
      </w:rPr>
      <w:instrText xml:space="preserve"> PAGE </w:instrText>
    </w:r>
    <w:r w:rsidR="005E56F8" w:rsidRPr="00A74478">
      <w:rPr>
        <w:rStyle w:val="Nmerodepgina"/>
        <w:b/>
        <w:i/>
        <w:sz w:val="20"/>
        <w:szCs w:val="20"/>
      </w:rPr>
      <w:fldChar w:fldCharType="separate"/>
    </w:r>
    <w:r w:rsidR="00616E24">
      <w:rPr>
        <w:rStyle w:val="Nmerodepgina"/>
        <w:b/>
        <w:i/>
        <w:noProof/>
        <w:sz w:val="20"/>
        <w:szCs w:val="20"/>
      </w:rPr>
      <w:t>16</w:t>
    </w:r>
    <w:r w:rsidR="005E56F8" w:rsidRPr="00A74478">
      <w:rPr>
        <w:rStyle w:val="Nmerodepgina"/>
        <w:b/>
        <w:i/>
        <w:sz w:val="20"/>
        <w:szCs w:val="20"/>
      </w:rPr>
      <w:fldChar w:fldCharType="end"/>
    </w:r>
    <w:r>
      <w:rPr>
        <w:rStyle w:val="Nmerodepgina"/>
        <w:b/>
        <w:i/>
        <w:sz w:val="20"/>
        <w:szCs w:val="20"/>
      </w:rPr>
      <w:t xml:space="preserve"> - Termo de Referência, contra</w:t>
    </w:r>
    <w:r w:rsidR="00122C9F">
      <w:rPr>
        <w:rStyle w:val="Nmerodepgina"/>
        <w:b/>
        <w:i/>
        <w:sz w:val="20"/>
        <w:szCs w:val="20"/>
      </w:rPr>
      <w:t>tação de empresa para adaptação de voo</w:t>
    </w:r>
    <w:r>
      <w:rPr>
        <w:rStyle w:val="Nmerodepgina"/>
        <w:b/>
        <w:i/>
        <w:sz w:val="20"/>
        <w:szCs w:val="20"/>
      </w:rPr>
      <w:t xml:space="preserve"> na aeronave AW 139.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99C" w:rsidRPr="00CE7E81" w:rsidRDefault="00374912" w:rsidP="006D42FC">
    <w:pPr>
      <w:pStyle w:val="Recuodecorpodetexto21"/>
      <w:tabs>
        <w:tab w:val="clear" w:pos="720"/>
        <w:tab w:val="left" w:pos="0"/>
      </w:tabs>
      <w:ind w:left="0" w:right="141"/>
      <w:jc w:val="center"/>
      <w:rPr>
        <w:b/>
        <w:sz w:val="28"/>
        <w:szCs w:val="24"/>
      </w:rPr>
    </w:pPr>
    <w:r>
      <w:rPr>
        <w:b/>
        <w:noProof/>
        <w:sz w:val="28"/>
        <w:szCs w:val="24"/>
      </w:rPr>
      <w:drawing>
        <wp:inline distT="0" distB="0" distL="0" distR="0">
          <wp:extent cx="716280" cy="716280"/>
          <wp:effectExtent l="19050" t="0" r="762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716280" cy="716280"/>
                  </a:xfrm>
                  <a:prstGeom prst="rect">
                    <a:avLst/>
                  </a:prstGeom>
                  <a:noFill/>
                  <a:ln w="9525">
                    <a:noFill/>
                    <a:miter lim="800000"/>
                    <a:headEnd/>
                    <a:tailEnd/>
                  </a:ln>
                </pic:spPr>
              </pic:pic>
            </a:graphicData>
          </a:graphic>
        </wp:inline>
      </w:drawing>
    </w:r>
  </w:p>
  <w:p w:rsidR="0081599C" w:rsidRPr="004C7C5D" w:rsidRDefault="0081599C" w:rsidP="004C7C5D">
    <w:pPr>
      <w:pStyle w:val="Ttulo"/>
      <w:tabs>
        <w:tab w:val="left" w:pos="0"/>
      </w:tabs>
      <w:spacing w:before="0"/>
      <w:ind w:right="141"/>
      <w:contextualSpacing/>
      <w:jc w:val="center"/>
      <w:rPr>
        <w:b w:val="0"/>
        <w:sz w:val="22"/>
        <w:szCs w:val="22"/>
      </w:rPr>
    </w:pPr>
    <w:r w:rsidRPr="004C7C5D">
      <w:rPr>
        <w:b w:val="0"/>
        <w:sz w:val="22"/>
        <w:szCs w:val="22"/>
      </w:rPr>
      <w:t>MJ – DEPARTAMENTO DE POLÍCIA FEDERAL</w:t>
    </w:r>
  </w:p>
  <w:p w:rsidR="0081599C" w:rsidRPr="004C7C5D" w:rsidRDefault="0081599C" w:rsidP="004C7C5D">
    <w:pPr>
      <w:pStyle w:val="Ttulo"/>
      <w:tabs>
        <w:tab w:val="left" w:pos="0"/>
      </w:tabs>
      <w:spacing w:before="0"/>
      <w:ind w:right="141"/>
      <w:contextualSpacing/>
      <w:jc w:val="center"/>
      <w:rPr>
        <w:b w:val="0"/>
        <w:sz w:val="22"/>
        <w:szCs w:val="22"/>
      </w:rPr>
    </w:pPr>
    <w:r w:rsidRPr="004C7C5D">
      <w:rPr>
        <w:b w:val="0"/>
        <w:sz w:val="22"/>
        <w:szCs w:val="22"/>
      </w:rPr>
      <w:t>DIRETORIA EXECUTIVA</w:t>
    </w:r>
  </w:p>
  <w:p w:rsidR="0081599C" w:rsidRPr="004C7C5D" w:rsidRDefault="0081599C" w:rsidP="004C7C5D">
    <w:pPr>
      <w:pStyle w:val="Ttulo"/>
      <w:tabs>
        <w:tab w:val="left" w:pos="0"/>
      </w:tabs>
      <w:spacing w:before="0" w:after="0"/>
      <w:ind w:right="141"/>
      <w:jc w:val="center"/>
      <w:rPr>
        <w:b w:val="0"/>
        <w:sz w:val="22"/>
        <w:szCs w:val="22"/>
      </w:rPr>
    </w:pPr>
    <w:r w:rsidRPr="004C7C5D">
      <w:rPr>
        <w:b w:val="0"/>
        <w:sz w:val="22"/>
        <w:szCs w:val="22"/>
      </w:rPr>
      <w:t>COORDENAÇÃO DE AVIAÇÃO OPERACIONAL</w:t>
    </w:r>
  </w:p>
  <w:p w:rsidR="0081599C" w:rsidRPr="00E41962" w:rsidRDefault="0081599C" w:rsidP="004C7C5D">
    <w:pPr>
      <w:pStyle w:val="Ttulo7"/>
      <w:tabs>
        <w:tab w:val="left" w:pos="0"/>
      </w:tabs>
      <w:spacing w:before="0" w:after="0"/>
      <w:ind w:right="141"/>
      <w:contextualSpacing/>
      <w:jc w:val="center"/>
      <w:rPr>
        <w:rFonts w:ascii="Times New Roman" w:hAnsi="Times New Roman"/>
        <w:sz w:val="16"/>
        <w:szCs w:val="16"/>
      </w:rPr>
    </w:pPr>
    <w:r w:rsidRPr="00E41962">
      <w:rPr>
        <w:rFonts w:ascii="Times New Roman" w:hAnsi="Times New Roman"/>
        <w:sz w:val="16"/>
        <w:szCs w:val="16"/>
      </w:rPr>
      <w:t>Aeroporto Internacional de Brasília - Setor de Hangares - nº 13/14 – Brasília/DF CEP 71608-900</w:t>
    </w:r>
  </w:p>
  <w:p w:rsidR="0081599C" w:rsidRPr="00E41962" w:rsidRDefault="0081599C" w:rsidP="004C7C5D">
    <w:pPr>
      <w:pBdr>
        <w:bottom w:val="single" w:sz="12" w:space="1" w:color="auto"/>
      </w:pBdr>
      <w:tabs>
        <w:tab w:val="left" w:pos="0"/>
      </w:tabs>
      <w:ind w:right="141"/>
      <w:jc w:val="center"/>
      <w:rPr>
        <w:sz w:val="16"/>
        <w:szCs w:val="16"/>
      </w:rPr>
    </w:pPr>
    <w:r w:rsidRPr="00E41962">
      <w:rPr>
        <w:sz w:val="16"/>
        <w:szCs w:val="16"/>
      </w:rPr>
      <w:t xml:space="preserve">Fone: 61-2024 9540 </w:t>
    </w:r>
    <w:proofErr w:type="gramStart"/>
    <w:r w:rsidRPr="00E41962">
      <w:rPr>
        <w:sz w:val="16"/>
        <w:szCs w:val="16"/>
      </w:rPr>
      <w:t>Fax:</w:t>
    </w:r>
    <w:proofErr w:type="gramEnd"/>
    <w:r w:rsidRPr="00E41962">
      <w:rPr>
        <w:sz w:val="16"/>
        <w:szCs w:val="16"/>
      </w:rPr>
      <w:t>61-2024 9564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82125"/>
    <w:multiLevelType w:val="hybridMultilevel"/>
    <w:tmpl w:val="7EFE7B9E"/>
    <w:lvl w:ilvl="0" w:tplc="F8EE8812">
      <w:start w:val="1"/>
      <w:numFmt w:val="upperRoman"/>
      <w:lvlText w:val="%1."/>
      <w:lvlJc w:val="left"/>
      <w:pPr>
        <w:ind w:left="2143" w:hanging="360"/>
      </w:pPr>
      <w:rPr>
        <w:rFonts w:hint="default"/>
      </w:rPr>
    </w:lvl>
    <w:lvl w:ilvl="1" w:tplc="04160019">
      <w:start w:val="1"/>
      <w:numFmt w:val="lowerLetter"/>
      <w:lvlText w:val="%2."/>
      <w:lvlJc w:val="left"/>
      <w:pPr>
        <w:ind w:left="2863" w:hanging="360"/>
      </w:pPr>
    </w:lvl>
    <w:lvl w:ilvl="2" w:tplc="0416001B" w:tentative="1">
      <w:start w:val="1"/>
      <w:numFmt w:val="lowerRoman"/>
      <w:lvlText w:val="%3."/>
      <w:lvlJc w:val="right"/>
      <w:pPr>
        <w:ind w:left="3583" w:hanging="180"/>
      </w:pPr>
    </w:lvl>
    <w:lvl w:ilvl="3" w:tplc="0416000F" w:tentative="1">
      <w:start w:val="1"/>
      <w:numFmt w:val="decimal"/>
      <w:lvlText w:val="%4."/>
      <w:lvlJc w:val="left"/>
      <w:pPr>
        <w:ind w:left="4303" w:hanging="360"/>
      </w:pPr>
    </w:lvl>
    <w:lvl w:ilvl="4" w:tplc="04160019" w:tentative="1">
      <w:start w:val="1"/>
      <w:numFmt w:val="lowerLetter"/>
      <w:lvlText w:val="%5."/>
      <w:lvlJc w:val="left"/>
      <w:pPr>
        <w:ind w:left="5023" w:hanging="360"/>
      </w:pPr>
    </w:lvl>
    <w:lvl w:ilvl="5" w:tplc="0416001B" w:tentative="1">
      <w:start w:val="1"/>
      <w:numFmt w:val="lowerRoman"/>
      <w:lvlText w:val="%6."/>
      <w:lvlJc w:val="right"/>
      <w:pPr>
        <w:ind w:left="5743" w:hanging="180"/>
      </w:pPr>
    </w:lvl>
    <w:lvl w:ilvl="6" w:tplc="0416000F" w:tentative="1">
      <w:start w:val="1"/>
      <w:numFmt w:val="decimal"/>
      <w:lvlText w:val="%7."/>
      <w:lvlJc w:val="left"/>
      <w:pPr>
        <w:ind w:left="6463" w:hanging="360"/>
      </w:pPr>
    </w:lvl>
    <w:lvl w:ilvl="7" w:tplc="04160019" w:tentative="1">
      <w:start w:val="1"/>
      <w:numFmt w:val="lowerLetter"/>
      <w:lvlText w:val="%8."/>
      <w:lvlJc w:val="left"/>
      <w:pPr>
        <w:ind w:left="7183" w:hanging="360"/>
      </w:pPr>
    </w:lvl>
    <w:lvl w:ilvl="8" w:tplc="0416001B" w:tentative="1">
      <w:start w:val="1"/>
      <w:numFmt w:val="lowerRoman"/>
      <w:lvlText w:val="%9."/>
      <w:lvlJc w:val="right"/>
      <w:pPr>
        <w:ind w:left="7903" w:hanging="180"/>
      </w:pPr>
    </w:lvl>
  </w:abstractNum>
  <w:abstractNum w:abstractNumId="1">
    <w:nsid w:val="2725612A"/>
    <w:multiLevelType w:val="multilevel"/>
    <w:tmpl w:val="8BE4410C"/>
    <w:lvl w:ilvl="0">
      <w:start w:val="2"/>
      <w:numFmt w:val="decimal"/>
      <w:pStyle w:val="Ttulo2"/>
      <w:lvlText w:val="%1."/>
      <w:lvlJc w:val="left"/>
      <w:pPr>
        <w:ind w:left="360" w:hanging="360"/>
      </w:pPr>
      <w:rPr>
        <w:rFonts w:hint="default"/>
        <w:i w:val="0"/>
      </w:rPr>
    </w:lvl>
    <w:lvl w:ilvl="1">
      <w:start w:val="1"/>
      <w:numFmt w:val="decimal"/>
      <w:pStyle w:val="Ttulo3"/>
      <w:lvlText w:val="%1.%2."/>
      <w:lvlJc w:val="left"/>
      <w:pPr>
        <w:ind w:left="1142" w:hanging="432"/>
      </w:pPr>
      <w:rPr>
        <w:rFonts w:hint="default"/>
        <w:b/>
        <w:i w:val="0"/>
        <w:color w:val="auto"/>
      </w:rPr>
    </w:lvl>
    <w:lvl w:ilvl="2">
      <w:start w:val="1"/>
      <w:numFmt w:val="decimal"/>
      <w:pStyle w:val="Ttulo4"/>
      <w:lvlText w:val="%1.%2.%3."/>
      <w:lvlJc w:val="left"/>
      <w:pPr>
        <w:ind w:left="1922" w:hanging="504"/>
      </w:pPr>
      <w:rPr>
        <w:rFonts w:hint="default"/>
        <w:b/>
      </w:rPr>
    </w:lvl>
    <w:lvl w:ilvl="3">
      <w:start w:val="1"/>
      <w:numFmt w:val="decimal"/>
      <w:pStyle w:val="Ttulo5"/>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540088C"/>
    <w:multiLevelType w:val="multilevel"/>
    <w:tmpl w:val="3752A992"/>
    <w:numStyleLink w:val="Style1"/>
  </w:abstractNum>
  <w:abstractNum w:abstractNumId="3">
    <w:nsid w:val="37F030F1"/>
    <w:multiLevelType w:val="multilevel"/>
    <w:tmpl w:val="0409001F"/>
    <w:styleLink w:val="Style3"/>
    <w:lvl w:ilvl="0">
      <w:start w:val="1"/>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FBF47FA"/>
    <w:multiLevelType w:val="hybridMultilevel"/>
    <w:tmpl w:val="E6480C9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42D35893"/>
    <w:multiLevelType w:val="multilevel"/>
    <w:tmpl w:val="0409001F"/>
    <w:styleLink w:val="Style2"/>
    <w:lvl w:ilvl="0">
      <w:start w:val="1"/>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DCA735C"/>
    <w:multiLevelType w:val="multilevel"/>
    <w:tmpl w:val="3752A992"/>
    <w:styleLink w:val="Style1"/>
    <w:lvl w:ilvl="0">
      <w:start w:val="1"/>
      <w:numFmt w:val="decimal"/>
      <w:lvlText w:val="%1."/>
      <w:lvlJc w:val="left"/>
      <w:pPr>
        <w:ind w:left="360" w:hanging="360"/>
      </w:pPr>
      <w:rPr>
        <w:b/>
      </w:rPr>
    </w:lvl>
    <w:lvl w:ilvl="1">
      <w:start w:val="1"/>
      <w:numFmt w:val="decimal"/>
      <w:lvlText w:val="%1.%2."/>
      <w:lvlJc w:val="left"/>
      <w:pPr>
        <w:ind w:left="716" w:hanging="432"/>
      </w:pPr>
      <w:rPr>
        <w:b/>
        <w:i w:val="0"/>
      </w:rPr>
    </w:lvl>
    <w:lvl w:ilvl="2">
      <w:start w:val="1"/>
      <w:numFmt w:val="decimal"/>
      <w:lvlText w:val="%1.%2.%3."/>
      <w:lvlJc w:val="left"/>
      <w:pPr>
        <w:ind w:left="1224" w:hanging="504"/>
      </w:pPr>
      <w:rPr>
        <w:b/>
      </w:rPr>
    </w:lvl>
    <w:lvl w:ilvl="3">
      <w:start w:val="1"/>
      <w:numFmt w:val="decimal"/>
      <w:lvlText w:val="%1.%2.%3.%4."/>
      <w:lvlJc w:val="left"/>
      <w:pPr>
        <w:ind w:left="1499"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9B05A5F"/>
    <w:multiLevelType w:val="multilevel"/>
    <w:tmpl w:val="3752A992"/>
    <w:numStyleLink w:val="Style1"/>
  </w:abstractNum>
  <w:num w:numId="1">
    <w:abstractNumId w:val="6"/>
  </w:num>
  <w:num w:numId="2">
    <w:abstractNumId w:val="5"/>
  </w:num>
  <w:num w:numId="3">
    <w:abstractNumId w:val="3"/>
  </w:num>
  <w:num w:numId="4">
    <w:abstractNumId w:val="1"/>
  </w:num>
  <w:num w:numId="5">
    <w:abstractNumId w:val="0"/>
  </w:num>
  <w:num w:numId="6">
    <w:abstractNumId w:val="2"/>
  </w:num>
  <w:num w:numId="7">
    <w:abstractNumId w:val="4"/>
  </w:num>
  <w:num w:numId="8">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216"/>
    <w:rsid w:val="00000C93"/>
    <w:rsid w:val="00010537"/>
    <w:rsid w:val="00013FB9"/>
    <w:rsid w:val="000252E8"/>
    <w:rsid w:val="000262F4"/>
    <w:rsid w:val="00026403"/>
    <w:rsid w:val="00031805"/>
    <w:rsid w:val="0003585F"/>
    <w:rsid w:val="00036CEE"/>
    <w:rsid w:val="000412A9"/>
    <w:rsid w:val="0004234F"/>
    <w:rsid w:val="0004313A"/>
    <w:rsid w:val="0004411F"/>
    <w:rsid w:val="00045088"/>
    <w:rsid w:val="0004594B"/>
    <w:rsid w:val="000517C0"/>
    <w:rsid w:val="000525CC"/>
    <w:rsid w:val="00056743"/>
    <w:rsid w:val="0006060B"/>
    <w:rsid w:val="000630A4"/>
    <w:rsid w:val="00067CAC"/>
    <w:rsid w:val="000704B8"/>
    <w:rsid w:val="000716FC"/>
    <w:rsid w:val="0007171D"/>
    <w:rsid w:val="000735E5"/>
    <w:rsid w:val="000749D4"/>
    <w:rsid w:val="00075451"/>
    <w:rsid w:val="0007578C"/>
    <w:rsid w:val="00076E53"/>
    <w:rsid w:val="00081CB0"/>
    <w:rsid w:val="00086B3D"/>
    <w:rsid w:val="00091411"/>
    <w:rsid w:val="00096178"/>
    <w:rsid w:val="00097499"/>
    <w:rsid w:val="000A0BBD"/>
    <w:rsid w:val="000A0E86"/>
    <w:rsid w:val="000A1C4C"/>
    <w:rsid w:val="000A28ED"/>
    <w:rsid w:val="000A2C05"/>
    <w:rsid w:val="000A6D2E"/>
    <w:rsid w:val="000B0094"/>
    <w:rsid w:val="000B0360"/>
    <w:rsid w:val="000B5C7F"/>
    <w:rsid w:val="000B666E"/>
    <w:rsid w:val="000B6B95"/>
    <w:rsid w:val="000C14E2"/>
    <w:rsid w:val="000C1716"/>
    <w:rsid w:val="000C1A3A"/>
    <w:rsid w:val="000C272C"/>
    <w:rsid w:val="000C2D72"/>
    <w:rsid w:val="000C31DC"/>
    <w:rsid w:val="000D068D"/>
    <w:rsid w:val="000D3843"/>
    <w:rsid w:val="000D5443"/>
    <w:rsid w:val="000D684C"/>
    <w:rsid w:val="000E1FF8"/>
    <w:rsid w:val="000E2B82"/>
    <w:rsid w:val="000E4476"/>
    <w:rsid w:val="000E77E9"/>
    <w:rsid w:val="000F2BD0"/>
    <w:rsid w:val="000F2EE5"/>
    <w:rsid w:val="000F31BF"/>
    <w:rsid w:val="000F79D7"/>
    <w:rsid w:val="001020C5"/>
    <w:rsid w:val="00104502"/>
    <w:rsid w:val="001063E3"/>
    <w:rsid w:val="00115878"/>
    <w:rsid w:val="00117317"/>
    <w:rsid w:val="00120C73"/>
    <w:rsid w:val="00122C9F"/>
    <w:rsid w:val="00125488"/>
    <w:rsid w:val="0012592A"/>
    <w:rsid w:val="00125D08"/>
    <w:rsid w:val="00127B40"/>
    <w:rsid w:val="00127C07"/>
    <w:rsid w:val="00131654"/>
    <w:rsid w:val="00137DF6"/>
    <w:rsid w:val="00147C15"/>
    <w:rsid w:val="00151747"/>
    <w:rsid w:val="001525CD"/>
    <w:rsid w:val="00154790"/>
    <w:rsid w:val="001552A6"/>
    <w:rsid w:val="00155F2F"/>
    <w:rsid w:val="001562D8"/>
    <w:rsid w:val="0015635C"/>
    <w:rsid w:val="001603E8"/>
    <w:rsid w:val="001652A8"/>
    <w:rsid w:val="00166311"/>
    <w:rsid w:val="00167FE5"/>
    <w:rsid w:val="00176F0E"/>
    <w:rsid w:val="001826DE"/>
    <w:rsid w:val="00182C27"/>
    <w:rsid w:val="00185294"/>
    <w:rsid w:val="00187307"/>
    <w:rsid w:val="00187545"/>
    <w:rsid w:val="00191D53"/>
    <w:rsid w:val="00197868"/>
    <w:rsid w:val="00197C76"/>
    <w:rsid w:val="001A0023"/>
    <w:rsid w:val="001A740D"/>
    <w:rsid w:val="001B0112"/>
    <w:rsid w:val="001B18D3"/>
    <w:rsid w:val="001B4543"/>
    <w:rsid w:val="001B5AC4"/>
    <w:rsid w:val="001C068B"/>
    <w:rsid w:val="001C148E"/>
    <w:rsid w:val="001C1F3A"/>
    <w:rsid w:val="001C7911"/>
    <w:rsid w:val="001D1701"/>
    <w:rsid w:val="001D1CEF"/>
    <w:rsid w:val="001D6195"/>
    <w:rsid w:val="001D78BF"/>
    <w:rsid w:val="001E45E3"/>
    <w:rsid w:val="001E5ED3"/>
    <w:rsid w:val="001E6032"/>
    <w:rsid w:val="001F06BA"/>
    <w:rsid w:val="001F4964"/>
    <w:rsid w:val="001F4CC4"/>
    <w:rsid w:val="0020085A"/>
    <w:rsid w:val="00200B9A"/>
    <w:rsid w:val="00206724"/>
    <w:rsid w:val="00211B7C"/>
    <w:rsid w:val="00212BA3"/>
    <w:rsid w:val="002137F5"/>
    <w:rsid w:val="0021547C"/>
    <w:rsid w:val="002155B6"/>
    <w:rsid w:val="00216730"/>
    <w:rsid w:val="00220F55"/>
    <w:rsid w:val="00221678"/>
    <w:rsid w:val="00226A85"/>
    <w:rsid w:val="00231DE2"/>
    <w:rsid w:val="00231FB7"/>
    <w:rsid w:val="0023288F"/>
    <w:rsid w:val="00234E88"/>
    <w:rsid w:val="00237981"/>
    <w:rsid w:val="00243F56"/>
    <w:rsid w:val="002449EE"/>
    <w:rsid w:val="002456D3"/>
    <w:rsid w:val="00245794"/>
    <w:rsid w:val="002458E8"/>
    <w:rsid w:val="00251F09"/>
    <w:rsid w:val="00252659"/>
    <w:rsid w:val="0025411D"/>
    <w:rsid w:val="00267C7C"/>
    <w:rsid w:val="00275097"/>
    <w:rsid w:val="0027625A"/>
    <w:rsid w:val="0028071C"/>
    <w:rsid w:val="002832D8"/>
    <w:rsid w:val="002907BB"/>
    <w:rsid w:val="00292270"/>
    <w:rsid w:val="0029232A"/>
    <w:rsid w:val="002925E1"/>
    <w:rsid w:val="00292C5E"/>
    <w:rsid w:val="00293EE2"/>
    <w:rsid w:val="002944CD"/>
    <w:rsid w:val="00296249"/>
    <w:rsid w:val="00296D27"/>
    <w:rsid w:val="002971B8"/>
    <w:rsid w:val="002A1771"/>
    <w:rsid w:val="002A3C18"/>
    <w:rsid w:val="002A3EFB"/>
    <w:rsid w:val="002A510E"/>
    <w:rsid w:val="002A61B3"/>
    <w:rsid w:val="002B003A"/>
    <w:rsid w:val="002B08D6"/>
    <w:rsid w:val="002B385C"/>
    <w:rsid w:val="002B6D10"/>
    <w:rsid w:val="002C128A"/>
    <w:rsid w:val="002C1A6C"/>
    <w:rsid w:val="002C2CD0"/>
    <w:rsid w:val="002C4F6B"/>
    <w:rsid w:val="002C50E5"/>
    <w:rsid w:val="002C6589"/>
    <w:rsid w:val="002C6A0F"/>
    <w:rsid w:val="002D13D2"/>
    <w:rsid w:val="002D3AB0"/>
    <w:rsid w:val="002D5365"/>
    <w:rsid w:val="002D6003"/>
    <w:rsid w:val="002E01B1"/>
    <w:rsid w:val="002E25BC"/>
    <w:rsid w:val="002E54E0"/>
    <w:rsid w:val="002E7E5C"/>
    <w:rsid w:val="002F2357"/>
    <w:rsid w:val="002F2377"/>
    <w:rsid w:val="002F2567"/>
    <w:rsid w:val="002F450B"/>
    <w:rsid w:val="002F6AD2"/>
    <w:rsid w:val="003004FC"/>
    <w:rsid w:val="00301216"/>
    <w:rsid w:val="00301AC1"/>
    <w:rsid w:val="0030373F"/>
    <w:rsid w:val="00304962"/>
    <w:rsid w:val="00305EA7"/>
    <w:rsid w:val="00306A17"/>
    <w:rsid w:val="00306D99"/>
    <w:rsid w:val="00310151"/>
    <w:rsid w:val="0031131B"/>
    <w:rsid w:val="003123D2"/>
    <w:rsid w:val="003215EE"/>
    <w:rsid w:val="0032374D"/>
    <w:rsid w:val="003265A4"/>
    <w:rsid w:val="00326E28"/>
    <w:rsid w:val="00330854"/>
    <w:rsid w:val="00332D97"/>
    <w:rsid w:val="003333BC"/>
    <w:rsid w:val="003347E7"/>
    <w:rsid w:val="00335E27"/>
    <w:rsid w:val="00335ED8"/>
    <w:rsid w:val="00337726"/>
    <w:rsid w:val="00344C7F"/>
    <w:rsid w:val="00352238"/>
    <w:rsid w:val="0035249F"/>
    <w:rsid w:val="00352D99"/>
    <w:rsid w:val="00355FDD"/>
    <w:rsid w:val="003577C8"/>
    <w:rsid w:val="0035790D"/>
    <w:rsid w:val="00357EC4"/>
    <w:rsid w:val="003628AC"/>
    <w:rsid w:val="00371136"/>
    <w:rsid w:val="00371774"/>
    <w:rsid w:val="003724E6"/>
    <w:rsid w:val="00372679"/>
    <w:rsid w:val="00373E8C"/>
    <w:rsid w:val="00374912"/>
    <w:rsid w:val="00374F19"/>
    <w:rsid w:val="0037681A"/>
    <w:rsid w:val="00377E2A"/>
    <w:rsid w:val="0038307D"/>
    <w:rsid w:val="00384C8C"/>
    <w:rsid w:val="00385DA9"/>
    <w:rsid w:val="003868C2"/>
    <w:rsid w:val="003870DE"/>
    <w:rsid w:val="003930DC"/>
    <w:rsid w:val="003941EF"/>
    <w:rsid w:val="0039504B"/>
    <w:rsid w:val="00395320"/>
    <w:rsid w:val="00395417"/>
    <w:rsid w:val="003964E6"/>
    <w:rsid w:val="003A032A"/>
    <w:rsid w:val="003A6C92"/>
    <w:rsid w:val="003B4C05"/>
    <w:rsid w:val="003B55B8"/>
    <w:rsid w:val="003C160F"/>
    <w:rsid w:val="003C18B3"/>
    <w:rsid w:val="003C1C9F"/>
    <w:rsid w:val="003C5C0A"/>
    <w:rsid w:val="003C6035"/>
    <w:rsid w:val="003D22A7"/>
    <w:rsid w:val="003D22C6"/>
    <w:rsid w:val="003D2C12"/>
    <w:rsid w:val="003D33FB"/>
    <w:rsid w:val="003D576D"/>
    <w:rsid w:val="003D5F74"/>
    <w:rsid w:val="003D7C2C"/>
    <w:rsid w:val="003D7CA0"/>
    <w:rsid w:val="003E0B9B"/>
    <w:rsid w:val="003E2E17"/>
    <w:rsid w:val="003E39BC"/>
    <w:rsid w:val="003E5F29"/>
    <w:rsid w:val="003E7FCD"/>
    <w:rsid w:val="003F1FD3"/>
    <w:rsid w:val="003F384E"/>
    <w:rsid w:val="003F3F1A"/>
    <w:rsid w:val="003F6034"/>
    <w:rsid w:val="0040021F"/>
    <w:rsid w:val="00403DC2"/>
    <w:rsid w:val="004040BC"/>
    <w:rsid w:val="00404766"/>
    <w:rsid w:val="0040656E"/>
    <w:rsid w:val="004128D3"/>
    <w:rsid w:val="00412907"/>
    <w:rsid w:val="0041291A"/>
    <w:rsid w:val="00413CDB"/>
    <w:rsid w:val="00413F1F"/>
    <w:rsid w:val="00415051"/>
    <w:rsid w:val="0042170A"/>
    <w:rsid w:val="0042299B"/>
    <w:rsid w:val="00423551"/>
    <w:rsid w:val="004243A4"/>
    <w:rsid w:val="004249C3"/>
    <w:rsid w:val="004269B8"/>
    <w:rsid w:val="00431C10"/>
    <w:rsid w:val="00432BD4"/>
    <w:rsid w:val="00432CD3"/>
    <w:rsid w:val="00433211"/>
    <w:rsid w:val="00437D1F"/>
    <w:rsid w:val="0044119B"/>
    <w:rsid w:val="00441AA2"/>
    <w:rsid w:val="00441FD5"/>
    <w:rsid w:val="00451633"/>
    <w:rsid w:val="00453B95"/>
    <w:rsid w:val="00454CF9"/>
    <w:rsid w:val="0045766A"/>
    <w:rsid w:val="004610C9"/>
    <w:rsid w:val="00462A7D"/>
    <w:rsid w:val="004634D1"/>
    <w:rsid w:val="00465B01"/>
    <w:rsid w:val="00466732"/>
    <w:rsid w:val="00473E2A"/>
    <w:rsid w:val="0047778A"/>
    <w:rsid w:val="00480671"/>
    <w:rsid w:val="00480B20"/>
    <w:rsid w:val="00481BBC"/>
    <w:rsid w:val="00482049"/>
    <w:rsid w:val="00483B4B"/>
    <w:rsid w:val="00485EB3"/>
    <w:rsid w:val="00491B80"/>
    <w:rsid w:val="004941D4"/>
    <w:rsid w:val="00496057"/>
    <w:rsid w:val="00497DF2"/>
    <w:rsid w:val="004A2721"/>
    <w:rsid w:val="004A3E00"/>
    <w:rsid w:val="004A4369"/>
    <w:rsid w:val="004A4FF0"/>
    <w:rsid w:val="004A58B8"/>
    <w:rsid w:val="004A6DEC"/>
    <w:rsid w:val="004B12D8"/>
    <w:rsid w:val="004B5C52"/>
    <w:rsid w:val="004B603C"/>
    <w:rsid w:val="004B60F0"/>
    <w:rsid w:val="004C21A7"/>
    <w:rsid w:val="004C2302"/>
    <w:rsid w:val="004C6605"/>
    <w:rsid w:val="004C776D"/>
    <w:rsid w:val="004C7C5D"/>
    <w:rsid w:val="004D1C83"/>
    <w:rsid w:val="004D4B97"/>
    <w:rsid w:val="004D5E9F"/>
    <w:rsid w:val="004D667A"/>
    <w:rsid w:val="004D6DAF"/>
    <w:rsid w:val="004E0DC3"/>
    <w:rsid w:val="004E0EEE"/>
    <w:rsid w:val="004E2F00"/>
    <w:rsid w:val="004E3C35"/>
    <w:rsid w:val="004E45EB"/>
    <w:rsid w:val="004F04A1"/>
    <w:rsid w:val="004F4B42"/>
    <w:rsid w:val="004F7FC3"/>
    <w:rsid w:val="00500295"/>
    <w:rsid w:val="005052EA"/>
    <w:rsid w:val="00506C4C"/>
    <w:rsid w:val="00511FA8"/>
    <w:rsid w:val="00512340"/>
    <w:rsid w:val="005143C7"/>
    <w:rsid w:val="00516A06"/>
    <w:rsid w:val="00520C0E"/>
    <w:rsid w:val="00523803"/>
    <w:rsid w:val="0052384A"/>
    <w:rsid w:val="005241D3"/>
    <w:rsid w:val="0052581E"/>
    <w:rsid w:val="00525B4A"/>
    <w:rsid w:val="0052616D"/>
    <w:rsid w:val="0053035C"/>
    <w:rsid w:val="005327AE"/>
    <w:rsid w:val="005333F9"/>
    <w:rsid w:val="005340DE"/>
    <w:rsid w:val="00536B4B"/>
    <w:rsid w:val="00545F48"/>
    <w:rsid w:val="0054667A"/>
    <w:rsid w:val="00550959"/>
    <w:rsid w:val="0055368E"/>
    <w:rsid w:val="00561E6B"/>
    <w:rsid w:val="00562CD2"/>
    <w:rsid w:val="00563590"/>
    <w:rsid w:val="005713D6"/>
    <w:rsid w:val="0057143B"/>
    <w:rsid w:val="0057429F"/>
    <w:rsid w:val="00574A3A"/>
    <w:rsid w:val="00575B07"/>
    <w:rsid w:val="00575B6C"/>
    <w:rsid w:val="00577F2E"/>
    <w:rsid w:val="00587C24"/>
    <w:rsid w:val="00590700"/>
    <w:rsid w:val="005A0D67"/>
    <w:rsid w:val="005A3405"/>
    <w:rsid w:val="005A52D9"/>
    <w:rsid w:val="005A7A62"/>
    <w:rsid w:val="005A7F03"/>
    <w:rsid w:val="005B0886"/>
    <w:rsid w:val="005B20D2"/>
    <w:rsid w:val="005B2E6D"/>
    <w:rsid w:val="005B319B"/>
    <w:rsid w:val="005B3CCA"/>
    <w:rsid w:val="005C02A0"/>
    <w:rsid w:val="005C23B3"/>
    <w:rsid w:val="005C35F4"/>
    <w:rsid w:val="005D4608"/>
    <w:rsid w:val="005D5284"/>
    <w:rsid w:val="005D6079"/>
    <w:rsid w:val="005D662F"/>
    <w:rsid w:val="005E1A4E"/>
    <w:rsid w:val="005E56F8"/>
    <w:rsid w:val="005E6120"/>
    <w:rsid w:val="005E654D"/>
    <w:rsid w:val="005F218A"/>
    <w:rsid w:val="005F2BAA"/>
    <w:rsid w:val="005F5100"/>
    <w:rsid w:val="005F65FA"/>
    <w:rsid w:val="005F74F9"/>
    <w:rsid w:val="00600408"/>
    <w:rsid w:val="00600A6F"/>
    <w:rsid w:val="00601246"/>
    <w:rsid w:val="006019A8"/>
    <w:rsid w:val="00604F3E"/>
    <w:rsid w:val="00606E32"/>
    <w:rsid w:val="006107A2"/>
    <w:rsid w:val="00613157"/>
    <w:rsid w:val="00613457"/>
    <w:rsid w:val="00613B6C"/>
    <w:rsid w:val="00613F68"/>
    <w:rsid w:val="0061471B"/>
    <w:rsid w:val="00614BF9"/>
    <w:rsid w:val="00615379"/>
    <w:rsid w:val="006158AF"/>
    <w:rsid w:val="00615C3E"/>
    <w:rsid w:val="00616E24"/>
    <w:rsid w:val="00623640"/>
    <w:rsid w:val="00623AD7"/>
    <w:rsid w:val="0062735E"/>
    <w:rsid w:val="0062740B"/>
    <w:rsid w:val="00632748"/>
    <w:rsid w:val="00635582"/>
    <w:rsid w:val="0063583A"/>
    <w:rsid w:val="006363B8"/>
    <w:rsid w:val="00641701"/>
    <w:rsid w:val="00642BC5"/>
    <w:rsid w:val="006509EB"/>
    <w:rsid w:val="00650BFB"/>
    <w:rsid w:val="006514BC"/>
    <w:rsid w:val="00651D91"/>
    <w:rsid w:val="0065501A"/>
    <w:rsid w:val="00656A16"/>
    <w:rsid w:val="00656A5F"/>
    <w:rsid w:val="00662629"/>
    <w:rsid w:val="00663AB6"/>
    <w:rsid w:val="00665FD7"/>
    <w:rsid w:val="006710C6"/>
    <w:rsid w:val="00671129"/>
    <w:rsid w:val="006719AF"/>
    <w:rsid w:val="00672CD1"/>
    <w:rsid w:val="006757E7"/>
    <w:rsid w:val="006764CF"/>
    <w:rsid w:val="00676AA0"/>
    <w:rsid w:val="006772EB"/>
    <w:rsid w:val="006803F9"/>
    <w:rsid w:val="00683980"/>
    <w:rsid w:val="00687CD5"/>
    <w:rsid w:val="00690FF5"/>
    <w:rsid w:val="00694917"/>
    <w:rsid w:val="00696053"/>
    <w:rsid w:val="0069723B"/>
    <w:rsid w:val="006A017F"/>
    <w:rsid w:val="006A1E15"/>
    <w:rsid w:val="006A4ACA"/>
    <w:rsid w:val="006A4BFD"/>
    <w:rsid w:val="006A73FF"/>
    <w:rsid w:val="006B20FB"/>
    <w:rsid w:val="006B2DC8"/>
    <w:rsid w:val="006C2C4F"/>
    <w:rsid w:val="006C2CB8"/>
    <w:rsid w:val="006C6F0A"/>
    <w:rsid w:val="006D23DD"/>
    <w:rsid w:val="006D42FC"/>
    <w:rsid w:val="006D47D8"/>
    <w:rsid w:val="006D59FE"/>
    <w:rsid w:val="006D6D15"/>
    <w:rsid w:val="006E2AD2"/>
    <w:rsid w:val="006E3661"/>
    <w:rsid w:val="006E3AC4"/>
    <w:rsid w:val="006F568D"/>
    <w:rsid w:val="006F7187"/>
    <w:rsid w:val="00701E9E"/>
    <w:rsid w:val="00704FAF"/>
    <w:rsid w:val="007065AC"/>
    <w:rsid w:val="007108D5"/>
    <w:rsid w:val="007132B8"/>
    <w:rsid w:val="00713F16"/>
    <w:rsid w:val="00715DB8"/>
    <w:rsid w:val="00717C3C"/>
    <w:rsid w:val="00720E7D"/>
    <w:rsid w:val="007218E8"/>
    <w:rsid w:val="00725271"/>
    <w:rsid w:val="00726D47"/>
    <w:rsid w:val="00736C0C"/>
    <w:rsid w:val="00742A49"/>
    <w:rsid w:val="007436FF"/>
    <w:rsid w:val="007442A8"/>
    <w:rsid w:val="00744362"/>
    <w:rsid w:val="007445AC"/>
    <w:rsid w:val="00747303"/>
    <w:rsid w:val="007508BB"/>
    <w:rsid w:val="00751E3F"/>
    <w:rsid w:val="0075311F"/>
    <w:rsid w:val="00754DC3"/>
    <w:rsid w:val="007604A4"/>
    <w:rsid w:val="00760F5F"/>
    <w:rsid w:val="007624F3"/>
    <w:rsid w:val="007642FB"/>
    <w:rsid w:val="007668E4"/>
    <w:rsid w:val="00767C99"/>
    <w:rsid w:val="00770A94"/>
    <w:rsid w:val="00772FAC"/>
    <w:rsid w:val="007823E0"/>
    <w:rsid w:val="00784CE4"/>
    <w:rsid w:val="00794035"/>
    <w:rsid w:val="0079514F"/>
    <w:rsid w:val="00795437"/>
    <w:rsid w:val="00795CC6"/>
    <w:rsid w:val="00796D12"/>
    <w:rsid w:val="007A01A6"/>
    <w:rsid w:val="007A21D2"/>
    <w:rsid w:val="007A4FBB"/>
    <w:rsid w:val="007A6A44"/>
    <w:rsid w:val="007A6A4B"/>
    <w:rsid w:val="007B1248"/>
    <w:rsid w:val="007B347B"/>
    <w:rsid w:val="007B368B"/>
    <w:rsid w:val="007B55D8"/>
    <w:rsid w:val="007C293E"/>
    <w:rsid w:val="007C4F7C"/>
    <w:rsid w:val="007D0B81"/>
    <w:rsid w:val="007D0C76"/>
    <w:rsid w:val="007D0E2A"/>
    <w:rsid w:val="007D117C"/>
    <w:rsid w:val="007D1831"/>
    <w:rsid w:val="007D1A9C"/>
    <w:rsid w:val="007D5017"/>
    <w:rsid w:val="007D5A42"/>
    <w:rsid w:val="007E2597"/>
    <w:rsid w:val="007E2790"/>
    <w:rsid w:val="007E2C30"/>
    <w:rsid w:val="007E3041"/>
    <w:rsid w:val="007E47FD"/>
    <w:rsid w:val="007E4966"/>
    <w:rsid w:val="007E568B"/>
    <w:rsid w:val="007E74F6"/>
    <w:rsid w:val="007F016D"/>
    <w:rsid w:val="007F385C"/>
    <w:rsid w:val="007F7AB2"/>
    <w:rsid w:val="00801F51"/>
    <w:rsid w:val="00806217"/>
    <w:rsid w:val="00807E5D"/>
    <w:rsid w:val="0081599C"/>
    <w:rsid w:val="008160A8"/>
    <w:rsid w:val="00824EA5"/>
    <w:rsid w:val="0082546E"/>
    <w:rsid w:val="00826CF7"/>
    <w:rsid w:val="00827885"/>
    <w:rsid w:val="00830560"/>
    <w:rsid w:val="00831333"/>
    <w:rsid w:val="00832025"/>
    <w:rsid w:val="00832806"/>
    <w:rsid w:val="00843080"/>
    <w:rsid w:val="0084741C"/>
    <w:rsid w:val="00857B78"/>
    <w:rsid w:val="008613A4"/>
    <w:rsid w:val="008705B8"/>
    <w:rsid w:val="00871ECB"/>
    <w:rsid w:val="00872104"/>
    <w:rsid w:val="00872FD6"/>
    <w:rsid w:val="0087476A"/>
    <w:rsid w:val="00874E45"/>
    <w:rsid w:val="00875945"/>
    <w:rsid w:val="008818B6"/>
    <w:rsid w:val="00882BA9"/>
    <w:rsid w:val="00883CE9"/>
    <w:rsid w:val="008848C4"/>
    <w:rsid w:val="00886410"/>
    <w:rsid w:val="00886564"/>
    <w:rsid w:val="0088656E"/>
    <w:rsid w:val="00886BCD"/>
    <w:rsid w:val="008974C1"/>
    <w:rsid w:val="008975BE"/>
    <w:rsid w:val="008A29F1"/>
    <w:rsid w:val="008A2EBE"/>
    <w:rsid w:val="008A509F"/>
    <w:rsid w:val="008B1120"/>
    <w:rsid w:val="008B1D59"/>
    <w:rsid w:val="008B44F5"/>
    <w:rsid w:val="008B715F"/>
    <w:rsid w:val="008B737C"/>
    <w:rsid w:val="008C109D"/>
    <w:rsid w:val="008C57C6"/>
    <w:rsid w:val="008C60CB"/>
    <w:rsid w:val="008C7995"/>
    <w:rsid w:val="008D1469"/>
    <w:rsid w:val="008D2FC5"/>
    <w:rsid w:val="008D345D"/>
    <w:rsid w:val="008D69E0"/>
    <w:rsid w:val="008E2A09"/>
    <w:rsid w:val="008E3799"/>
    <w:rsid w:val="008F2D4E"/>
    <w:rsid w:val="008F4208"/>
    <w:rsid w:val="008F535D"/>
    <w:rsid w:val="008F5641"/>
    <w:rsid w:val="008F5DCB"/>
    <w:rsid w:val="008F6A76"/>
    <w:rsid w:val="008F7126"/>
    <w:rsid w:val="0090212E"/>
    <w:rsid w:val="009022DF"/>
    <w:rsid w:val="009046AB"/>
    <w:rsid w:val="009066C8"/>
    <w:rsid w:val="00907CEA"/>
    <w:rsid w:val="009138AE"/>
    <w:rsid w:val="00915461"/>
    <w:rsid w:val="009219BF"/>
    <w:rsid w:val="00921BB0"/>
    <w:rsid w:val="00927F64"/>
    <w:rsid w:val="00931A38"/>
    <w:rsid w:val="00932352"/>
    <w:rsid w:val="00933AE4"/>
    <w:rsid w:val="00935450"/>
    <w:rsid w:val="00937A2E"/>
    <w:rsid w:val="00940CAF"/>
    <w:rsid w:val="00940FC6"/>
    <w:rsid w:val="009425D2"/>
    <w:rsid w:val="009514FD"/>
    <w:rsid w:val="0095191E"/>
    <w:rsid w:val="009526EE"/>
    <w:rsid w:val="009578DB"/>
    <w:rsid w:val="00960647"/>
    <w:rsid w:val="0096146D"/>
    <w:rsid w:val="0097109E"/>
    <w:rsid w:val="00972228"/>
    <w:rsid w:val="009733BF"/>
    <w:rsid w:val="00973662"/>
    <w:rsid w:val="00987909"/>
    <w:rsid w:val="0099059F"/>
    <w:rsid w:val="0099086A"/>
    <w:rsid w:val="00992C3A"/>
    <w:rsid w:val="00992FC9"/>
    <w:rsid w:val="00995FE7"/>
    <w:rsid w:val="0099703F"/>
    <w:rsid w:val="009A3B1B"/>
    <w:rsid w:val="009A7EDD"/>
    <w:rsid w:val="009B0EE2"/>
    <w:rsid w:val="009B3E27"/>
    <w:rsid w:val="009B4585"/>
    <w:rsid w:val="009B4A2C"/>
    <w:rsid w:val="009B58A8"/>
    <w:rsid w:val="009C0891"/>
    <w:rsid w:val="009C3213"/>
    <w:rsid w:val="009C324A"/>
    <w:rsid w:val="009C462F"/>
    <w:rsid w:val="009C4715"/>
    <w:rsid w:val="009D08E4"/>
    <w:rsid w:val="009D2B7B"/>
    <w:rsid w:val="009D30BD"/>
    <w:rsid w:val="009D3812"/>
    <w:rsid w:val="009D47EA"/>
    <w:rsid w:val="009D7BCD"/>
    <w:rsid w:val="009E0001"/>
    <w:rsid w:val="009E22C9"/>
    <w:rsid w:val="009E42B0"/>
    <w:rsid w:val="009F0314"/>
    <w:rsid w:val="009F142F"/>
    <w:rsid w:val="009F1853"/>
    <w:rsid w:val="009F29A4"/>
    <w:rsid w:val="009F59F2"/>
    <w:rsid w:val="009F5EDB"/>
    <w:rsid w:val="00A0196B"/>
    <w:rsid w:val="00A02A55"/>
    <w:rsid w:val="00A104A6"/>
    <w:rsid w:val="00A11148"/>
    <w:rsid w:val="00A12672"/>
    <w:rsid w:val="00A12A34"/>
    <w:rsid w:val="00A14EB9"/>
    <w:rsid w:val="00A15BEC"/>
    <w:rsid w:val="00A15CBD"/>
    <w:rsid w:val="00A15FC3"/>
    <w:rsid w:val="00A229A0"/>
    <w:rsid w:val="00A24ACD"/>
    <w:rsid w:val="00A26907"/>
    <w:rsid w:val="00A2724C"/>
    <w:rsid w:val="00A31639"/>
    <w:rsid w:val="00A41447"/>
    <w:rsid w:val="00A443AA"/>
    <w:rsid w:val="00A454B5"/>
    <w:rsid w:val="00A46C50"/>
    <w:rsid w:val="00A52E6F"/>
    <w:rsid w:val="00A52F95"/>
    <w:rsid w:val="00A55793"/>
    <w:rsid w:val="00A57AF9"/>
    <w:rsid w:val="00A60025"/>
    <w:rsid w:val="00A6089E"/>
    <w:rsid w:val="00A61260"/>
    <w:rsid w:val="00A61B25"/>
    <w:rsid w:val="00A633A2"/>
    <w:rsid w:val="00A647D7"/>
    <w:rsid w:val="00A65CE0"/>
    <w:rsid w:val="00A729D7"/>
    <w:rsid w:val="00A75FD1"/>
    <w:rsid w:val="00A80A89"/>
    <w:rsid w:val="00A80DF1"/>
    <w:rsid w:val="00A81167"/>
    <w:rsid w:val="00A821B7"/>
    <w:rsid w:val="00A83077"/>
    <w:rsid w:val="00A97BAF"/>
    <w:rsid w:val="00AA0346"/>
    <w:rsid w:val="00AA20B7"/>
    <w:rsid w:val="00AA412A"/>
    <w:rsid w:val="00AB0419"/>
    <w:rsid w:val="00AB2568"/>
    <w:rsid w:val="00AB2951"/>
    <w:rsid w:val="00AB3863"/>
    <w:rsid w:val="00AB5B6D"/>
    <w:rsid w:val="00AB6C92"/>
    <w:rsid w:val="00AC340E"/>
    <w:rsid w:val="00AC4904"/>
    <w:rsid w:val="00AC5E1F"/>
    <w:rsid w:val="00AC7363"/>
    <w:rsid w:val="00AD0BAA"/>
    <w:rsid w:val="00AD0F68"/>
    <w:rsid w:val="00AD4ED6"/>
    <w:rsid w:val="00AD76B1"/>
    <w:rsid w:val="00AD7AAA"/>
    <w:rsid w:val="00AE14B8"/>
    <w:rsid w:val="00AE2A41"/>
    <w:rsid w:val="00AE33DE"/>
    <w:rsid w:val="00AE369D"/>
    <w:rsid w:val="00AE47AA"/>
    <w:rsid w:val="00AE562D"/>
    <w:rsid w:val="00AF17F0"/>
    <w:rsid w:val="00AF2E39"/>
    <w:rsid w:val="00AF3BA7"/>
    <w:rsid w:val="00AF3BC9"/>
    <w:rsid w:val="00B0007E"/>
    <w:rsid w:val="00B01820"/>
    <w:rsid w:val="00B03A53"/>
    <w:rsid w:val="00B04A71"/>
    <w:rsid w:val="00B05EFB"/>
    <w:rsid w:val="00B06044"/>
    <w:rsid w:val="00B0676D"/>
    <w:rsid w:val="00B10CD2"/>
    <w:rsid w:val="00B12958"/>
    <w:rsid w:val="00B13A23"/>
    <w:rsid w:val="00B154C5"/>
    <w:rsid w:val="00B216AD"/>
    <w:rsid w:val="00B23346"/>
    <w:rsid w:val="00B24E4D"/>
    <w:rsid w:val="00B2684D"/>
    <w:rsid w:val="00B31828"/>
    <w:rsid w:val="00B42903"/>
    <w:rsid w:val="00B43178"/>
    <w:rsid w:val="00B4532E"/>
    <w:rsid w:val="00B4617C"/>
    <w:rsid w:val="00B51B89"/>
    <w:rsid w:val="00B520DD"/>
    <w:rsid w:val="00B554A7"/>
    <w:rsid w:val="00B567C4"/>
    <w:rsid w:val="00B579A6"/>
    <w:rsid w:val="00B60438"/>
    <w:rsid w:val="00B611CF"/>
    <w:rsid w:val="00B62D1D"/>
    <w:rsid w:val="00B63775"/>
    <w:rsid w:val="00B6461C"/>
    <w:rsid w:val="00B65A62"/>
    <w:rsid w:val="00B65C05"/>
    <w:rsid w:val="00B67963"/>
    <w:rsid w:val="00B71BFE"/>
    <w:rsid w:val="00B74A23"/>
    <w:rsid w:val="00B74E5C"/>
    <w:rsid w:val="00B76EDC"/>
    <w:rsid w:val="00B77D04"/>
    <w:rsid w:val="00B80878"/>
    <w:rsid w:val="00B84B5A"/>
    <w:rsid w:val="00B868B4"/>
    <w:rsid w:val="00B924AE"/>
    <w:rsid w:val="00B95D66"/>
    <w:rsid w:val="00BA786B"/>
    <w:rsid w:val="00BB2196"/>
    <w:rsid w:val="00BB2963"/>
    <w:rsid w:val="00BB41A4"/>
    <w:rsid w:val="00BB5735"/>
    <w:rsid w:val="00BC2159"/>
    <w:rsid w:val="00BC330F"/>
    <w:rsid w:val="00BC3682"/>
    <w:rsid w:val="00BC511B"/>
    <w:rsid w:val="00BC5DF8"/>
    <w:rsid w:val="00BD0110"/>
    <w:rsid w:val="00BD04FF"/>
    <w:rsid w:val="00BD2094"/>
    <w:rsid w:val="00BD548E"/>
    <w:rsid w:val="00BE01EB"/>
    <w:rsid w:val="00BE3741"/>
    <w:rsid w:val="00BE7B0B"/>
    <w:rsid w:val="00BE7DDC"/>
    <w:rsid w:val="00BF0E9D"/>
    <w:rsid w:val="00BF3515"/>
    <w:rsid w:val="00BF3E41"/>
    <w:rsid w:val="00BF44C1"/>
    <w:rsid w:val="00BF5170"/>
    <w:rsid w:val="00BF63A5"/>
    <w:rsid w:val="00BF6764"/>
    <w:rsid w:val="00C02AD4"/>
    <w:rsid w:val="00C03BE5"/>
    <w:rsid w:val="00C04B37"/>
    <w:rsid w:val="00C064D4"/>
    <w:rsid w:val="00C07B94"/>
    <w:rsid w:val="00C138F6"/>
    <w:rsid w:val="00C15308"/>
    <w:rsid w:val="00C17190"/>
    <w:rsid w:val="00C17F94"/>
    <w:rsid w:val="00C205E7"/>
    <w:rsid w:val="00C21133"/>
    <w:rsid w:val="00C21218"/>
    <w:rsid w:val="00C21267"/>
    <w:rsid w:val="00C2152C"/>
    <w:rsid w:val="00C2281D"/>
    <w:rsid w:val="00C23366"/>
    <w:rsid w:val="00C267A4"/>
    <w:rsid w:val="00C26E26"/>
    <w:rsid w:val="00C30759"/>
    <w:rsid w:val="00C33434"/>
    <w:rsid w:val="00C474C5"/>
    <w:rsid w:val="00C47C2F"/>
    <w:rsid w:val="00C519E9"/>
    <w:rsid w:val="00C51DF6"/>
    <w:rsid w:val="00C53888"/>
    <w:rsid w:val="00C564E9"/>
    <w:rsid w:val="00C5737E"/>
    <w:rsid w:val="00C62546"/>
    <w:rsid w:val="00C641BD"/>
    <w:rsid w:val="00C6438D"/>
    <w:rsid w:val="00C72C51"/>
    <w:rsid w:val="00C73CC3"/>
    <w:rsid w:val="00C77394"/>
    <w:rsid w:val="00C8395A"/>
    <w:rsid w:val="00C84981"/>
    <w:rsid w:val="00C84EA5"/>
    <w:rsid w:val="00C9150A"/>
    <w:rsid w:val="00C91E5F"/>
    <w:rsid w:val="00C9217A"/>
    <w:rsid w:val="00C932CE"/>
    <w:rsid w:val="00C94C46"/>
    <w:rsid w:val="00CA2FC2"/>
    <w:rsid w:val="00CA3112"/>
    <w:rsid w:val="00CA42CB"/>
    <w:rsid w:val="00CB21B8"/>
    <w:rsid w:val="00CB4CD3"/>
    <w:rsid w:val="00CB5417"/>
    <w:rsid w:val="00CC3099"/>
    <w:rsid w:val="00CC4B9A"/>
    <w:rsid w:val="00CC66D6"/>
    <w:rsid w:val="00CD0152"/>
    <w:rsid w:val="00CD3B02"/>
    <w:rsid w:val="00CD66C5"/>
    <w:rsid w:val="00CE2F67"/>
    <w:rsid w:val="00CE5824"/>
    <w:rsid w:val="00CE589B"/>
    <w:rsid w:val="00CE7E81"/>
    <w:rsid w:val="00CF545F"/>
    <w:rsid w:val="00CF5623"/>
    <w:rsid w:val="00CF5BDD"/>
    <w:rsid w:val="00CF7A19"/>
    <w:rsid w:val="00D01813"/>
    <w:rsid w:val="00D03E3C"/>
    <w:rsid w:val="00D1277C"/>
    <w:rsid w:val="00D12EEB"/>
    <w:rsid w:val="00D14C84"/>
    <w:rsid w:val="00D156F3"/>
    <w:rsid w:val="00D15AB4"/>
    <w:rsid w:val="00D16A40"/>
    <w:rsid w:val="00D221F0"/>
    <w:rsid w:val="00D2280D"/>
    <w:rsid w:val="00D22A34"/>
    <w:rsid w:val="00D22CB9"/>
    <w:rsid w:val="00D23672"/>
    <w:rsid w:val="00D246E8"/>
    <w:rsid w:val="00D260C4"/>
    <w:rsid w:val="00D27E9A"/>
    <w:rsid w:val="00D35624"/>
    <w:rsid w:val="00D36B63"/>
    <w:rsid w:val="00D4089E"/>
    <w:rsid w:val="00D40D9F"/>
    <w:rsid w:val="00D411E4"/>
    <w:rsid w:val="00D4242C"/>
    <w:rsid w:val="00D42DBA"/>
    <w:rsid w:val="00D4430C"/>
    <w:rsid w:val="00D44D2A"/>
    <w:rsid w:val="00D4642C"/>
    <w:rsid w:val="00D47757"/>
    <w:rsid w:val="00D47830"/>
    <w:rsid w:val="00D479E9"/>
    <w:rsid w:val="00D50CE8"/>
    <w:rsid w:val="00D513DD"/>
    <w:rsid w:val="00D53D4C"/>
    <w:rsid w:val="00D541E8"/>
    <w:rsid w:val="00D62B67"/>
    <w:rsid w:val="00D64A3E"/>
    <w:rsid w:val="00D677BD"/>
    <w:rsid w:val="00D74DDF"/>
    <w:rsid w:val="00D76264"/>
    <w:rsid w:val="00D7693C"/>
    <w:rsid w:val="00D85F53"/>
    <w:rsid w:val="00D87121"/>
    <w:rsid w:val="00D871A3"/>
    <w:rsid w:val="00D908A5"/>
    <w:rsid w:val="00D90F96"/>
    <w:rsid w:val="00D9161F"/>
    <w:rsid w:val="00D9180E"/>
    <w:rsid w:val="00D95D09"/>
    <w:rsid w:val="00D96176"/>
    <w:rsid w:val="00D9650F"/>
    <w:rsid w:val="00D96EB8"/>
    <w:rsid w:val="00DA23A0"/>
    <w:rsid w:val="00DA58F7"/>
    <w:rsid w:val="00DA70F9"/>
    <w:rsid w:val="00DA78F8"/>
    <w:rsid w:val="00DB0DD7"/>
    <w:rsid w:val="00DB0EB2"/>
    <w:rsid w:val="00DD0A8E"/>
    <w:rsid w:val="00DD375B"/>
    <w:rsid w:val="00DD63D4"/>
    <w:rsid w:val="00DE0E24"/>
    <w:rsid w:val="00DE44E0"/>
    <w:rsid w:val="00DE6479"/>
    <w:rsid w:val="00DF0FAC"/>
    <w:rsid w:val="00DF2C1B"/>
    <w:rsid w:val="00DF4277"/>
    <w:rsid w:val="00DF7447"/>
    <w:rsid w:val="00E003EA"/>
    <w:rsid w:val="00E01699"/>
    <w:rsid w:val="00E116BE"/>
    <w:rsid w:val="00E1368E"/>
    <w:rsid w:val="00E13D7B"/>
    <w:rsid w:val="00E15D7C"/>
    <w:rsid w:val="00E1722D"/>
    <w:rsid w:val="00E21101"/>
    <w:rsid w:val="00E218C1"/>
    <w:rsid w:val="00E2191D"/>
    <w:rsid w:val="00E2381B"/>
    <w:rsid w:val="00E26785"/>
    <w:rsid w:val="00E2724C"/>
    <w:rsid w:val="00E302A2"/>
    <w:rsid w:val="00E31EFD"/>
    <w:rsid w:val="00E33873"/>
    <w:rsid w:val="00E3437F"/>
    <w:rsid w:val="00E444CE"/>
    <w:rsid w:val="00E446C4"/>
    <w:rsid w:val="00E50619"/>
    <w:rsid w:val="00E51B6E"/>
    <w:rsid w:val="00E55685"/>
    <w:rsid w:val="00E60037"/>
    <w:rsid w:val="00E60447"/>
    <w:rsid w:val="00E60B33"/>
    <w:rsid w:val="00E61F07"/>
    <w:rsid w:val="00E67816"/>
    <w:rsid w:val="00E70C9D"/>
    <w:rsid w:val="00E70FA4"/>
    <w:rsid w:val="00E72534"/>
    <w:rsid w:val="00E72B69"/>
    <w:rsid w:val="00E7538C"/>
    <w:rsid w:val="00E76227"/>
    <w:rsid w:val="00E76E23"/>
    <w:rsid w:val="00E83EF8"/>
    <w:rsid w:val="00E84FBD"/>
    <w:rsid w:val="00E862A4"/>
    <w:rsid w:val="00E90351"/>
    <w:rsid w:val="00E91DDE"/>
    <w:rsid w:val="00E9395F"/>
    <w:rsid w:val="00E94A34"/>
    <w:rsid w:val="00EA6BC1"/>
    <w:rsid w:val="00EA7181"/>
    <w:rsid w:val="00EB12C8"/>
    <w:rsid w:val="00EB437B"/>
    <w:rsid w:val="00EB44A9"/>
    <w:rsid w:val="00EC3117"/>
    <w:rsid w:val="00EC4067"/>
    <w:rsid w:val="00EC7436"/>
    <w:rsid w:val="00ED13F5"/>
    <w:rsid w:val="00ED348D"/>
    <w:rsid w:val="00ED34AD"/>
    <w:rsid w:val="00ED673A"/>
    <w:rsid w:val="00ED6D27"/>
    <w:rsid w:val="00ED7DD4"/>
    <w:rsid w:val="00EE1425"/>
    <w:rsid w:val="00EE43F7"/>
    <w:rsid w:val="00EE6D6A"/>
    <w:rsid w:val="00EF206A"/>
    <w:rsid w:val="00EF278B"/>
    <w:rsid w:val="00EF35CE"/>
    <w:rsid w:val="00EF4D1B"/>
    <w:rsid w:val="00EF7C2A"/>
    <w:rsid w:val="00F039FA"/>
    <w:rsid w:val="00F062DF"/>
    <w:rsid w:val="00F15A8E"/>
    <w:rsid w:val="00F15D97"/>
    <w:rsid w:val="00F16758"/>
    <w:rsid w:val="00F16859"/>
    <w:rsid w:val="00F175E5"/>
    <w:rsid w:val="00F24142"/>
    <w:rsid w:val="00F25D25"/>
    <w:rsid w:val="00F27AA4"/>
    <w:rsid w:val="00F31547"/>
    <w:rsid w:val="00F3192E"/>
    <w:rsid w:val="00F3209F"/>
    <w:rsid w:val="00F35E94"/>
    <w:rsid w:val="00F404AE"/>
    <w:rsid w:val="00F4114C"/>
    <w:rsid w:val="00F41DD6"/>
    <w:rsid w:val="00F426FA"/>
    <w:rsid w:val="00F46F13"/>
    <w:rsid w:val="00F55937"/>
    <w:rsid w:val="00F57A3E"/>
    <w:rsid w:val="00F62861"/>
    <w:rsid w:val="00F63341"/>
    <w:rsid w:val="00F65963"/>
    <w:rsid w:val="00F65FA2"/>
    <w:rsid w:val="00F66682"/>
    <w:rsid w:val="00F7408E"/>
    <w:rsid w:val="00F75C23"/>
    <w:rsid w:val="00F7673F"/>
    <w:rsid w:val="00F7709A"/>
    <w:rsid w:val="00F82D00"/>
    <w:rsid w:val="00F84A48"/>
    <w:rsid w:val="00F900D4"/>
    <w:rsid w:val="00F90CC9"/>
    <w:rsid w:val="00F91592"/>
    <w:rsid w:val="00F95AF4"/>
    <w:rsid w:val="00F96930"/>
    <w:rsid w:val="00F96D50"/>
    <w:rsid w:val="00F97813"/>
    <w:rsid w:val="00FA0A04"/>
    <w:rsid w:val="00FA165C"/>
    <w:rsid w:val="00FA2F8E"/>
    <w:rsid w:val="00FB0551"/>
    <w:rsid w:val="00FB0AA4"/>
    <w:rsid w:val="00FB191E"/>
    <w:rsid w:val="00FB44D5"/>
    <w:rsid w:val="00FB660B"/>
    <w:rsid w:val="00FC1E1A"/>
    <w:rsid w:val="00FC55CB"/>
    <w:rsid w:val="00FC7C07"/>
    <w:rsid w:val="00FD176D"/>
    <w:rsid w:val="00FD20FB"/>
    <w:rsid w:val="00FD3CFF"/>
    <w:rsid w:val="00FD5A31"/>
    <w:rsid w:val="00FE3C5C"/>
    <w:rsid w:val="00FE7A95"/>
    <w:rsid w:val="00FF086F"/>
    <w:rsid w:val="00FF36EF"/>
    <w:rsid w:val="00FF435E"/>
    <w:rsid w:val="00FF723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C5D"/>
    <w:pPr>
      <w:spacing w:after="120" w:line="360" w:lineRule="auto"/>
      <w:jc w:val="both"/>
    </w:pPr>
    <w:rPr>
      <w:sz w:val="24"/>
      <w:szCs w:val="24"/>
    </w:rPr>
  </w:style>
  <w:style w:type="paragraph" w:styleId="Ttulo1">
    <w:name w:val="heading 1"/>
    <w:basedOn w:val="Normal"/>
    <w:qFormat/>
    <w:rsid w:val="0061471B"/>
    <w:pPr>
      <w:spacing w:before="100" w:beforeAutospacing="1" w:after="100" w:afterAutospacing="1"/>
      <w:outlineLvl w:val="0"/>
    </w:pPr>
    <w:rPr>
      <w:b/>
      <w:bCs/>
      <w:color w:val="000000"/>
      <w:kern w:val="36"/>
      <w:sz w:val="48"/>
      <w:szCs w:val="48"/>
    </w:rPr>
  </w:style>
  <w:style w:type="paragraph" w:styleId="Ttulo2">
    <w:name w:val="heading 2"/>
    <w:basedOn w:val="Corpodetexto"/>
    <w:qFormat/>
    <w:rsid w:val="00E862A4"/>
    <w:pPr>
      <w:keepNext/>
      <w:numPr>
        <w:numId w:val="4"/>
      </w:numPr>
      <w:tabs>
        <w:tab w:val="left" w:pos="1134"/>
      </w:tabs>
      <w:autoSpaceDE w:val="0"/>
      <w:autoSpaceDN w:val="0"/>
      <w:adjustRightInd w:val="0"/>
      <w:spacing w:before="480" w:after="240" w:line="276" w:lineRule="auto"/>
      <w:ind w:right="0"/>
      <w:outlineLvl w:val="1"/>
    </w:pPr>
    <w:rPr>
      <w:b/>
      <w:bCs/>
      <w:i w:val="0"/>
    </w:rPr>
  </w:style>
  <w:style w:type="paragraph" w:styleId="Ttulo3">
    <w:name w:val="heading 3"/>
    <w:basedOn w:val="Ttulo2"/>
    <w:link w:val="Ttulo3Char"/>
    <w:qFormat/>
    <w:rsid w:val="00E862A4"/>
    <w:pPr>
      <w:keepNext w:val="0"/>
      <w:numPr>
        <w:ilvl w:val="1"/>
      </w:numPr>
      <w:tabs>
        <w:tab w:val="clear" w:pos="1134"/>
      </w:tabs>
      <w:spacing w:before="240"/>
      <w:ind w:left="794" w:hanging="652"/>
      <w:outlineLvl w:val="2"/>
    </w:pPr>
    <w:rPr>
      <w:b w:val="0"/>
    </w:rPr>
  </w:style>
  <w:style w:type="paragraph" w:styleId="Ttulo4">
    <w:name w:val="heading 4"/>
    <w:basedOn w:val="Ttulo3"/>
    <w:next w:val="Normal"/>
    <w:link w:val="Ttulo4Char"/>
    <w:qFormat/>
    <w:rsid w:val="00384C8C"/>
    <w:pPr>
      <w:numPr>
        <w:ilvl w:val="2"/>
      </w:numPr>
      <w:outlineLvl w:val="3"/>
    </w:pPr>
  </w:style>
  <w:style w:type="paragraph" w:styleId="Ttulo5">
    <w:name w:val="heading 5"/>
    <w:basedOn w:val="Ttulo4"/>
    <w:next w:val="Normal"/>
    <w:link w:val="Ttulo5Char"/>
    <w:uiPriority w:val="9"/>
    <w:unhideWhenUsed/>
    <w:qFormat/>
    <w:rsid w:val="007823E0"/>
    <w:pPr>
      <w:numPr>
        <w:ilvl w:val="3"/>
      </w:numPr>
      <w:ind w:left="2127" w:hanging="1047"/>
      <w:outlineLvl w:val="4"/>
    </w:pPr>
  </w:style>
  <w:style w:type="paragraph" w:styleId="Ttulo6">
    <w:name w:val="heading 6"/>
    <w:basedOn w:val="Normal"/>
    <w:next w:val="Normal"/>
    <w:link w:val="Ttulo6Char"/>
    <w:uiPriority w:val="9"/>
    <w:semiHidden/>
    <w:unhideWhenUsed/>
    <w:qFormat/>
    <w:rsid w:val="00751E3F"/>
    <w:pPr>
      <w:keepNext/>
      <w:keepLines/>
      <w:spacing w:before="200" w:after="0"/>
      <w:outlineLvl w:val="5"/>
    </w:pPr>
    <w:rPr>
      <w:rFonts w:ascii="Cambria" w:hAnsi="Cambria"/>
      <w:i/>
      <w:iCs/>
      <w:color w:val="243F60"/>
    </w:rPr>
  </w:style>
  <w:style w:type="paragraph" w:styleId="Ttulo7">
    <w:name w:val="heading 7"/>
    <w:basedOn w:val="Normal"/>
    <w:next w:val="Normal"/>
    <w:link w:val="Ttulo7Char"/>
    <w:uiPriority w:val="9"/>
    <w:unhideWhenUsed/>
    <w:qFormat/>
    <w:rsid w:val="008F535D"/>
    <w:pPr>
      <w:widowControl w:val="0"/>
      <w:suppressAutoHyphens/>
      <w:spacing w:before="240" w:after="60"/>
      <w:outlineLvl w:val="6"/>
    </w:pPr>
    <w:rPr>
      <w:rFonts w:ascii="Calibri" w:hAnsi="Calibri"/>
    </w:rPr>
  </w:style>
  <w:style w:type="paragraph" w:styleId="Ttulo8">
    <w:name w:val="heading 8"/>
    <w:basedOn w:val="Normal"/>
    <w:next w:val="Normal"/>
    <w:link w:val="Ttulo8Char"/>
    <w:uiPriority w:val="9"/>
    <w:semiHidden/>
    <w:unhideWhenUsed/>
    <w:qFormat/>
    <w:rsid w:val="00751E3F"/>
    <w:pPr>
      <w:keepNext/>
      <w:keepLines/>
      <w:spacing w:before="200" w:after="0"/>
      <w:outlineLvl w:val="7"/>
    </w:pPr>
    <w:rPr>
      <w:rFonts w:ascii="Cambria" w:hAnsi="Cambria"/>
      <w:color w:val="404040"/>
      <w:sz w:val="20"/>
      <w:szCs w:val="20"/>
    </w:rPr>
  </w:style>
  <w:style w:type="paragraph" w:styleId="Ttulo9">
    <w:name w:val="heading 9"/>
    <w:basedOn w:val="Normal"/>
    <w:next w:val="Normal"/>
    <w:link w:val="Ttulo9Char"/>
    <w:uiPriority w:val="9"/>
    <w:semiHidden/>
    <w:unhideWhenUsed/>
    <w:qFormat/>
    <w:rsid w:val="00751E3F"/>
    <w:pPr>
      <w:keepNext/>
      <w:keepLines/>
      <w:spacing w:before="200" w:after="0"/>
      <w:outlineLvl w:val="8"/>
    </w:pPr>
    <w:rPr>
      <w:rFonts w:ascii="Cambria" w:hAnsi="Cambria"/>
      <w:i/>
      <w:iCs/>
      <w:color w:val="404040"/>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2">
    <w:name w:val="Body Text 2"/>
    <w:basedOn w:val="Normal"/>
    <w:rsid w:val="0061471B"/>
    <w:pPr>
      <w:spacing w:before="100" w:beforeAutospacing="1" w:after="100" w:afterAutospacing="1"/>
    </w:pPr>
    <w:rPr>
      <w:color w:val="000000"/>
    </w:rPr>
  </w:style>
  <w:style w:type="paragraph" w:customStyle="1" w:styleId="p30">
    <w:name w:val="p30"/>
    <w:basedOn w:val="Normal"/>
    <w:rsid w:val="0061471B"/>
    <w:pPr>
      <w:spacing w:before="100" w:beforeAutospacing="1" w:after="100" w:afterAutospacing="1"/>
    </w:pPr>
    <w:rPr>
      <w:color w:val="000000"/>
    </w:rPr>
  </w:style>
  <w:style w:type="paragraph" w:styleId="Recuodecorpodetexto2">
    <w:name w:val="Body Text Indent 2"/>
    <w:basedOn w:val="Normal"/>
    <w:rsid w:val="0061471B"/>
    <w:pPr>
      <w:spacing w:before="100" w:beforeAutospacing="1" w:after="100" w:afterAutospacing="1"/>
    </w:pPr>
    <w:rPr>
      <w:color w:val="000000"/>
    </w:rPr>
  </w:style>
  <w:style w:type="paragraph" w:styleId="Cabealho">
    <w:name w:val="header"/>
    <w:basedOn w:val="Normal"/>
    <w:link w:val="CabealhoChar"/>
    <w:uiPriority w:val="99"/>
    <w:rsid w:val="0061471B"/>
    <w:pPr>
      <w:spacing w:before="100" w:beforeAutospacing="1" w:after="100" w:afterAutospacing="1"/>
    </w:pPr>
    <w:rPr>
      <w:color w:val="000000"/>
    </w:rPr>
  </w:style>
  <w:style w:type="paragraph" w:customStyle="1" w:styleId="estilo1">
    <w:name w:val="estilo1"/>
    <w:basedOn w:val="Normal"/>
    <w:rsid w:val="0061471B"/>
    <w:pPr>
      <w:spacing w:before="100" w:beforeAutospacing="1" w:after="100" w:afterAutospacing="1"/>
    </w:pPr>
    <w:rPr>
      <w:color w:val="000000"/>
    </w:rPr>
  </w:style>
  <w:style w:type="paragraph" w:styleId="Legenda">
    <w:name w:val="caption"/>
    <w:basedOn w:val="Normal"/>
    <w:next w:val="Normal"/>
    <w:qFormat/>
    <w:rsid w:val="0061471B"/>
    <w:rPr>
      <w:b/>
      <w:bCs/>
    </w:rPr>
  </w:style>
  <w:style w:type="paragraph" w:styleId="Corpodetexto">
    <w:name w:val="Body Text"/>
    <w:basedOn w:val="Normal"/>
    <w:rsid w:val="0061471B"/>
    <w:pPr>
      <w:spacing w:line="264" w:lineRule="auto"/>
      <w:ind w:right="4828"/>
    </w:pPr>
    <w:rPr>
      <w:i/>
      <w:iCs/>
    </w:rPr>
  </w:style>
  <w:style w:type="paragraph" w:styleId="Corpodetexto3">
    <w:name w:val="Body Text 3"/>
    <w:basedOn w:val="Normal"/>
    <w:rsid w:val="0061471B"/>
    <w:pPr>
      <w:tabs>
        <w:tab w:val="left" w:pos="1701"/>
      </w:tabs>
      <w:spacing w:line="264" w:lineRule="auto"/>
    </w:pPr>
    <w:rPr>
      <w:color w:val="FF0000"/>
    </w:rPr>
  </w:style>
  <w:style w:type="paragraph" w:customStyle="1" w:styleId="Prembulo">
    <w:name w:val="Preâmbulo"/>
    <w:basedOn w:val="Normal"/>
    <w:rsid w:val="0061471B"/>
    <w:pPr>
      <w:overflowPunct w:val="0"/>
      <w:autoSpaceDE w:val="0"/>
      <w:autoSpaceDN w:val="0"/>
      <w:adjustRightInd w:val="0"/>
      <w:spacing w:before="240"/>
      <w:ind w:firstLine="1418"/>
      <w:textAlignment w:val="baseline"/>
    </w:pPr>
    <w:rPr>
      <w:rFonts w:ascii="Arial" w:hAnsi="Arial"/>
      <w:szCs w:val="20"/>
    </w:rPr>
  </w:style>
  <w:style w:type="paragraph" w:customStyle="1" w:styleId="Item">
    <w:name w:val="Item"/>
    <w:basedOn w:val="Normal"/>
    <w:rsid w:val="0061471B"/>
    <w:pPr>
      <w:overflowPunct w:val="0"/>
      <w:autoSpaceDE w:val="0"/>
      <w:autoSpaceDN w:val="0"/>
      <w:adjustRightInd w:val="0"/>
      <w:spacing w:before="480"/>
      <w:textAlignment w:val="baseline"/>
    </w:pPr>
    <w:rPr>
      <w:rFonts w:ascii="Arial" w:hAnsi="Arial"/>
      <w:b/>
      <w:szCs w:val="20"/>
    </w:rPr>
  </w:style>
  <w:style w:type="table" w:styleId="Tabelacomgrade">
    <w:name w:val="Table Grid"/>
    <w:basedOn w:val="Tabelanormal"/>
    <w:rsid w:val="00BB29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245794"/>
    <w:rPr>
      <w:rFonts w:ascii="Tahoma" w:hAnsi="Tahoma"/>
      <w:sz w:val="16"/>
      <w:szCs w:val="16"/>
    </w:rPr>
  </w:style>
  <w:style w:type="character" w:customStyle="1" w:styleId="TextodebaloChar">
    <w:name w:val="Texto de balão Char"/>
    <w:link w:val="Textodebalo"/>
    <w:uiPriority w:val="99"/>
    <w:semiHidden/>
    <w:rsid w:val="00245794"/>
    <w:rPr>
      <w:rFonts w:ascii="Tahoma" w:hAnsi="Tahoma" w:cs="Tahoma"/>
      <w:sz w:val="16"/>
      <w:szCs w:val="16"/>
    </w:rPr>
  </w:style>
  <w:style w:type="paragraph" w:styleId="Rodap">
    <w:name w:val="footer"/>
    <w:basedOn w:val="Normal"/>
    <w:link w:val="RodapChar"/>
    <w:uiPriority w:val="99"/>
    <w:unhideWhenUsed/>
    <w:rsid w:val="008F535D"/>
    <w:pPr>
      <w:tabs>
        <w:tab w:val="center" w:pos="4252"/>
        <w:tab w:val="right" w:pos="8504"/>
      </w:tabs>
    </w:pPr>
  </w:style>
  <w:style w:type="character" w:customStyle="1" w:styleId="RodapChar">
    <w:name w:val="Rodapé Char"/>
    <w:link w:val="Rodap"/>
    <w:uiPriority w:val="99"/>
    <w:rsid w:val="008F535D"/>
    <w:rPr>
      <w:sz w:val="24"/>
      <w:szCs w:val="24"/>
    </w:rPr>
  </w:style>
  <w:style w:type="character" w:customStyle="1" w:styleId="CabealhoChar">
    <w:name w:val="Cabeçalho Char"/>
    <w:link w:val="Cabealho"/>
    <w:uiPriority w:val="99"/>
    <w:rsid w:val="008F535D"/>
    <w:rPr>
      <w:color w:val="000000"/>
      <w:sz w:val="24"/>
      <w:szCs w:val="24"/>
    </w:rPr>
  </w:style>
  <w:style w:type="character" w:customStyle="1" w:styleId="Ttulo7Char">
    <w:name w:val="Título 7 Char"/>
    <w:link w:val="Ttulo7"/>
    <w:uiPriority w:val="9"/>
    <w:rsid w:val="008F535D"/>
    <w:rPr>
      <w:rFonts w:ascii="Calibri" w:hAnsi="Calibri"/>
      <w:sz w:val="24"/>
      <w:szCs w:val="24"/>
    </w:rPr>
  </w:style>
  <w:style w:type="paragraph" w:styleId="Ttulo">
    <w:name w:val="Title"/>
    <w:basedOn w:val="Normal"/>
    <w:next w:val="Normal"/>
    <w:link w:val="TtuloChar"/>
    <w:qFormat/>
    <w:rsid w:val="004C7C5D"/>
    <w:pPr>
      <w:keepNext/>
      <w:widowControl w:val="0"/>
      <w:suppressAutoHyphens/>
      <w:spacing w:before="240" w:after="240"/>
    </w:pPr>
    <w:rPr>
      <w:rFonts w:eastAsia="Lucida Sans Unicode"/>
      <w:b/>
      <w:szCs w:val="28"/>
    </w:rPr>
  </w:style>
  <w:style w:type="character" w:customStyle="1" w:styleId="TtuloChar">
    <w:name w:val="Título Char"/>
    <w:link w:val="Ttulo"/>
    <w:rsid w:val="004C7C5D"/>
    <w:rPr>
      <w:rFonts w:eastAsia="Lucida Sans Unicode" w:cs="Tahoma"/>
      <w:b/>
      <w:sz w:val="24"/>
      <w:szCs w:val="28"/>
    </w:rPr>
  </w:style>
  <w:style w:type="paragraph" w:customStyle="1" w:styleId="Recuodecorpodetexto21">
    <w:name w:val="Recuo de corpo de texto 21"/>
    <w:basedOn w:val="Normal"/>
    <w:rsid w:val="008F535D"/>
    <w:pPr>
      <w:tabs>
        <w:tab w:val="left" w:pos="720"/>
      </w:tabs>
      <w:overflowPunct w:val="0"/>
      <w:autoSpaceDE w:val="0"/>
      <w:autoSpaceDN w:val="0"/>
      <w:adjustRightInd w:val="0"/>
      <w:ind w:left="360"/>
      <w:textAlignment w:val="baseline"/>
    </w:pPr>
    <w:rPr>
      <w:rFonts w:ascii="Arial" w:hAnsi="Arial"/>
      <w:szCs w:val="20"/>
    </w:rPr>
  </w:style>
  <w:style w:type="paragraph" w:styleId="Subttulo">
    <w:name w:val="Subtitle"/>
    <w:basedOn w:val="Normal"/>
    <w:next w:val="Normal"/>
    <w:link w:val="SubttuloChar"/>
    <w:uiPriority w:val="11"/>
    <w:qFormat/>
    <w:rsid w:val="008F535D"/>
    <w:pPr>
      <w:spacing w:after="60"/>
      <w:outlineLvl w:val="1"/>
    </w:pPr>
    <w:rPr>
      <w:rFonts w:ascii="Cambria" w:hAnsi="Cambria"/>
    </w:rPr>
  </w:style>
  <w:style w:type="character" w:customStyle="1" w:styleId="SubttuloChar">
    <w:name w:val="Subtítulo Char"/>
    <w:link w:val="Subttulo"/>
    <w:uiPriority w:val="11"/>
    <w:rsid w:val="008F535D"/>
    <w:rPr>
      <w:rFonts w:ascii="Cambria" w:eastAsia="Times New Roman" w:hAnsi="Cambria" w:cs="Times New Roman"/>
      <w:sz w:val="24"/>
      <w:szCs w:val="24"/>
    </w:rPr>
  </w:style>
  <w:style w:type="character" w:styleId="Nmerodepgina">
    <w:name w:val="page number"/>
    <w:basedOn w:val="Fontepargpadro"/>
    <w:rsid w:val="00C564E9"/>
  </w:style>
  <w:style w:type="character" w:styleId="nfase">
    <w:name w:val="Emphasis"/>
    <w:uiPriority w:val="20"/>
    <w:qFormat/>
    <w:rsid w:val="003F384E"/>
    <w:rPr>
      <w:i/>
      <w:iCs/>
    </w:rPr>
  </w:style>
  <w:style w:type="character" w:customStyle="1" w:styleId="apple-style-span">
    <w:name w:val="apple-style-span"/>
    <w:basedOn w:val="Fontepargpadro"/>
    <w:rsid w:val="003F384E"/>
  </w:style>
  <w:style w:type="character" w:customStyle="1" w:styleId="apple-converted-space">
    <w:name w:val="apple-converted-space"/>
    <w:basedOn w:val="Fontepargpadro"/>
    <w:rsid w:val="003F384E"/>
  </w:style>
  <w:style w:type="character" w:styleId="Hyperlink">
    <w:name w:val="Hyperlink"/>
    <w:uiPriority w:val="99"/>
    <w:unhideWhenUsed/>
    <w:rsid w:val="00491B80"/>
    <w:rPr>
      <w:color w:val="0000FF"/>
      <w:u w:val="single"/>
    </w:rPr>
  </w:style>
  <w:style w:type="paragraph" w:styleId="PargrafodaLista">
    <w:name w:val="List Paragraph"/>
    <w:basedOn w:val="Normal"/>
    <w:link w:val="PargrafodaListaChar"/>
    <w:uiPriority w:val="34"/>
    <w:qFormat/>
    <w:rsid w:val="00E83EF8"/>
    <w:pPr>
      <w:ind w:left="720"/>
      <w:contextualSpacing/>
    </w:pPr>
  </w:style>
  <w:style w:type="numbering" w:customStyle="1" w:styleId="Style1">
    <w:name w:val="Style1"/>
    <w:uiPriority w:val="99"/>
    <w:rsid w:val="00D9650F"/>
    <w:pPr>
      <w:numPr>
        <w:numId w:val="1"/>
      </w:numPr>
    </w:pPr>
  </w:style>
  <w:style w:type="numbering" w:customStyle="1" w:styleId="Style2">
    <w:name w:val="Style2"/>
    <w:uiPriority w:val="99"/>
    <w:rsid w:val="00D9650F"/>
    <w:pPr>
      <w:numPr>
        <w:numId w:val="2"/>
      </w:numPr>
    </w:pPr>
  </w:style>
  <w:style w:type="numbering" w:customStyle="1" w:styleId="Style3">
    <w:name w:val="Style3"/>
    <w:uiPriority w:val="99"/>
    <w:rsid w:val="00872104"/>
    <w:pPr>
      <w:numPr>
        <w:numId w:val="3"/>
      </w:numPr>
    </w:pPr>
  </w:style>
  <w:style w:type="character" w:customStyle="1" w:styleId="hps">
    <w:name w:val="hps"/>
    <w:basedOn w:val="Fontepargpadro"/>
    <w:rsid w:val="001F4964"/>
  </w:style>
  <w:style w:type="paragraph" w:customStyle="1" w:styleId="texto1">
    <w:name w:val="texto1"/>
    <w:basedOn w:val="Normal"/>
    <w:link w:val="texto1Char"/>
    <w:qFormat/>
    <w:rsid w:val="00243F56"/>
    <w:pPr>
      <w:spacing w:before="240" w:after="0"/>
      <w:ind w:firstLine="1423"/>
    </w:pPr>
  </w:style>
  <w:style w:type="character" w:customStyle="1" w:styleId="texto1Char">
    <w:name w:val="texto1 Char"/>
    <w:link w:val="texto1"/>
    <w:rsid w:val="00243F56"/>
    <w:rPr>
      <w:sz w:val="24"/>
      <w:szCs w:val="24"/>
    </w:rPr>
  </w:style>
  <w:style w:type="paragraph" w:customStyle="1" w:styleId="Normal1">
    <w:name w:val="Normal1"/>
    <w:basedOn w:val="Normal"/>
    <w:rsid w:val="009D08E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line="240" w:lineRule="auto"/>
    </w:pPr>
    <w:rPr>
      <w:rFonts w:ascii="Arial" w:hAnsi="Arial"/>
      <w:spacing w:val="-3"/>
      <w:szCs w:val="20"/>
    </w:rPr>
  </w:style>
  <w:style w:type="character" w:customStyle="1" w:styleId="PargrafodaListaChar">
    <w:name w:val="Parágrafo da Lista Char"/>
    <w:link w:val="PargrafodaLista"/>
    <w:uiPriority w:val="34"/>
    <w:rsid w:val="009D30BD"/>
    <w:rPr>
      <w:sz w:val="24"/>
      <w:szCs w:val="24"/>
    </w:rPr>
  </w:style>
  <w:style w:type="character" w:customStyle="1" w:styleId="Ttulo5Char">
    <w:name w:val="Título 5 Char"/>
    <w:link w:val="Ttulo5"/>
    <w:uiPriority w:val="9"/>
    <w:rsid w:val="007823E0"/>
    <w:rPr>
      <w:bCs/>
      <w:iCs/>
      <w:sz w:val="24"/>
      <w:szCs w:val="24"/>
    </w:rPr>
  </w:style>
  <w:style w:type="character" w:customStyle="1" w:styleId="Ttulo6Char">
    <w:name w:val="Título 6 Char"/>
    <w:link w:val="Ttulo6"/>
    <w:uiPriority w:val="9"/>
    <w:semiHidden/>
    <w:rsid w:val="00751E3F"/>
    <w:rPr>
      <w:rFonts w:ascii="Cambria" w:eastAsia="Times New Roman" w:hAnsi="Cambria" w:cs="Times New Roman"/>
      <w:i/>
      <w:iCs/>
      <w:color w:val="243F60"/>
      <w:sz w:val="24"/>
      <w:szCs w:val="24"/>
    </w:rPr>
  </w:style>
  <w:style w:type="character" w:customStyle="1" w:styleId="Ttulo8Char">
    <w:name w:val="Título 8 Char"/>
    <w:link w:val="Ttulo8"/>
    <w:uiPriority w:val="9"/>
    <w:semiHidden/>
    <w:rsid w:val="00751E3F"/>
    <w:rPr>
      <w:rFonts w:ascii="Cambria" w:eastAsia="Times New Roman" w:hAnsi="Cambria" w:cs="Times New Roman"/>
      <w:color w:val="404040"/>
    </w:rPr>
  </w:style>
  <w:style w:type="character" w:customStyle="1" w:styleId="Ttulo9Char">
    <w:name w:val="Título 9 Char"/>
    <w:link w:val="Ttulo9"/>
    <w:uiPriority w:val="9"/>
    <w:semiHidden/>
    <w:rsid w:val="00751E3F"/>
    <w:rPr>
      <w:rFonts w:ascii="Cambria" w:eastAsia="Times New Roman" w:hAnsi="Cambria" w:cs="Times New Roman"/>
      <w:i/>
      <w:iCs/>
      <w:color w:val="404040"/>
    </w:rPr>
  </w:style>
  <w:style w:type="paragraph" w:styleId="Sumrio2">
    <w:name w:val="toc 2"/>
    <w:basedOn w:val="Normal"/>
    <w:next w:val="Normal"/>
    <w:autoRedefine/>
    <w:uiPriority w:val="39"/>
    <w:unhideWhenUsed/>
    <w:rsid w:val="002E54E0"/>
    <w:pPr>
      <w:spacing w:after="100"/>
      <w:ind w:left="240"/>
    </w:pPr>
  </w:style>
  <w:style w:type="paragraph" w:styleId="Sumrio1">
    <w:name w:val="toc 1"/>
    <w:basedOn w:val="Normal"/>
    <w:next w:val="Normal"/>
    <w:autoRedefine/>
    <w:uiPriority w:val="39"/>
    <w:unhideWhenUsed/>
    <w:rsid w:val="002E54E0"/>
    <w:pPr>
      <w:spacing w:after="100"/>
    </w:pPr>
  </w:style>
  <w:style w:type="character" w:styleId="Refdecomentrio">
    <w:name w:val="annotation reference"/>
    <w:uiPriority w:val="99"/>
    <w:semiHidden/>
    <w:unhideWhenUsed/>
    <w:rsid w:val="00AE14B8"/>
    <w:rPr>
      <w:sz w:val="16"/>
      <w:szCs w:val="16"/>
    </w:rPr>
  </w:style>
  <w:style w:type="paragraph" w:styleId="Textodecomentrio">
    <w:name w:val="annotation text"/>
    <w:basedOn w:val="Normal"/>
    <w:link w:val="TextodecomentrioChar"/>
    <w:uiPriority w:val="99"/>
    <w:semiHidden/>
    <w:unhideWhenUsed/>
    <w:rsid w:val="00AE14B8"/>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AE14B8"/>
  </w:style>
  <w:style w:type="paragraph" w:styleId="Assuntodocomentrio">
    <w:name w:val="annotation subject"/>
    <w:basedOn w:val="Textodecomentrio"/>
    <w:next w:val="Textodecomentrio"/>
    <w:link w:val="AssuntodocomentrioChar"/>
    <w:uiPriority w:val="99"/>
    <w:semiHidden/>
    <w:unhideWhenUsed/>
    <w:rsid w:val="00AE14B8"/>
    <w:rPr>
      <w:b/>
      <w:bCs/>
    </w:rPr>
  </w:style>
  <w:style w:type="character" w:customStyle="1" w:styleId="AssuntodocomentrioChar">
    <w:name w:val="Assunto do comentário Char"/>
    <w:link w:val="Assuntodocomentrio"/>
    <w:uiPriority w:val="99"/>
    <w:semiHidden/>
    <w:rsid w:val="00AE14B8"/>
    <w:rPr>
      <w:b/>
      <w:bCs/>
    </w:rPr>
  </w:style>
  <w:style w:type="character" w:customStyle="1" w:styleId="Ttulo3Char">
    <w:name w:val="Título 3 Char"/>
    <w:link w:val="Ttulo3"/>
    <w:rsid w:val="0040021F"/>
    <w:rPr>
      <w:bCs/>
      <w:iCs/>
      <w:sz w:val="24"/>
      <w:szCs w:val="24"/>
    </w:rPr>
  </w:style>
  <w:style w:type="character" w:customStyle="1" w:styleId="Ttulo4Char">
    <w:name w:val="Título 4 Char"/>
    <w:link w:val="Ttulo4"/>
    <w:rsid w:val="0040021F"/>
    <w:rPr>
      <w:bCs/>
      <w:iCs/>
      <w:sz w:val="24"/>
      <w:szCs w:val="24"/>
    </w:rPr>
  </w:style>
  <w:style w:type="paragraph" w:styleId="SemEspaamento">
    <w:name w:val="No Spacing"/>
    <w:uiPriority w:val="1"/>
    <w:qFormat/>
    <w:rsid w:val="00432CD3"/>
    <w:pPr>
      <w:jc w:val="both"/>
    </w:pPr>
    <w:rPr>
      <w:sz w:val="24"/>
      <w:szCs w:val="24"/>
    </w:rPr>
  </w:style>
  <w:style w:type="paragraph" w:styleId="Textodenotaderodap">
    <w:name w:val="footnote text"/>
    <w:basedOn w:val="Normal"/>
    <w:link w:val="TextodenotaderodapChar"/>
    <w:uiPriority w:val="99"/>
    <w:semiHidden/>
    <w:unhideWhenUsed/>
    <w:rsid w:val="00824EA5"/>
    <w:rPr>
      <w:sz w:val="20"/>
      <w:szCs w:val="20"/>
    </w:rPr>
  </w:style>
  <w:style w:type="character" w:customStyle="1" w:styleId="TextodenotaderodapChar">
    <w:name w:val="Texto de nota de rodapé Char"/>
    <w:basedOn w:val="Fontepargpadro"/>
    <w:link w:val="Textodenotaderodap"/>
    <w:uiPriority w:val="99"/>
    <w:semiHidden/>
    <w:rsid w:val="00824EA5"/>
  </w:style>
  <w:style w:type="character" w:styleId="Refdenotaderodap">
    <w:name w:val="footnote reference"/>
    <w:uiPriority w:val="99"/>
    <w:semiHidden/>
    <w:unhideWhenUsed/>
    <w:rsid w:val="00824EA5"/>
    <w:rPr>
      <w:vertAlign w:val="superscript"/>
    </w:rPr>
  </w:style>
  <w:style w:type="paragraph" w:styleId="Reviso">
    <w:name w:val="Revision"/>
    <w:hidden/>
    <w:uiPriority w:val="99"/>
    <w:semiHidden/>
    <w:rsid w:val="00E50619"/>
    <w:rPr>
      <w:sz w:val="24"/>
      <w:szCs w:val="24"/>
    </w:rPr>
  </w:style>
  <w:style w:type="paragraph" w:customStyle="1" w:styleId="Estilo4">
    <w:name w:val="Estilo4"/>
    <w:basedOn w:val="Normal"/>
    <w:rsid w:val="005E65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0"/>
    </w:pPr>
    <w:rPr>
      <w:szCs w:val="20"/>
    </w:rPr>
  </w:style>
  <w:style w:type="paragraph" w:customStyle="1" w:styleId="Estilo5">
    <w:name w:val="Estilo5"/>
    <w:basedOn w:val="Normal"/>
    <w:rsid w:val="005E65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ind w:firstLine="1418"/>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C5D"/>
    <w:pPr>
      <w:spacing w:after="120" w:line="360" w:lineRule="auto"/>
      <w:jc w:val="both"/>
    </w:pPr>
    <w:rPr>
      <w:sz w:val="24"/>
      <w:szCs w:val="24"/>
    </w:rPr>
  </w:style>
  <w:style w:type="paragraph" w:styleId="Ttulo1">
    <w:name w:val="heading 1"/>
    <w:basedOn w:val="Normal"/>
    <w:qFormat/>
    <w:rsid w:val="0061471B"/>
    <w:pPr>
      <w:spacing w:before="100" w:beforeAutospacing="1" w:after="100" w:afterAutospacing="1"/>
      <w:outlineLvl w:val="0"/>
    </w:pPr>
    <w:rPr>
      <w:b/>
      <w:bCs/>
      <w:color w:val="000000"/>
      <w:kern w:val="36"/>
      <w:sz w:val="48"/>
      <w:szCs w:val="48"/>
    </w:rPr>
  </w:style>
  <w:style w:type="paragraph" w:styleId="Ttulo2">
    <w:name w:val="heading 2"/>
    <w:basedOn w:val="Corpodetexto"/>
    <w:qFormat/>
    <w:rsid w:val="00E862A4"/>
    <w:pPr>
      <w:keepNext/>
      <w:numPr>
        <w:numId w:val="4"/>
      </w:numPr>
      <w:tabs>
        <w:tab w:val="left" w:pos="1134"/>
      </w:tabs>
      <w:autoSpaceDE w:val="0"/>
      <w:autoSpaceDN w:val="0"/>
      <w:adjustRightInd w:val="0"/>
      <w:spacing w:before="480" w:after="240" w:line="276" w:lineRule="auto"/>
      <w:ind w:right="0"/>
      <w:outlineLvl w:val="1"/>
    </w:pPr>
    <w:rPr>
      <w:b/>
      <w:bCs/>
      <w:i w:val="0"/>
    </w:rPr>
  </w:style>
  <w:style w:type="paragraph" w:styleId="Ttulo3">
    <w:name w:val="heading 3"/>
    <w:basedOn w:val="Ttulo2"/>
    <w:link w:val="Ttulo3Char"/>
    <w:qFormat/>
    <w:rsid w:val="00E862A4"/>
    <w:pPr>
      <w:keepNext w:val="0"/>
      <w:numPr>
        <w:ilvl w:val="1"/>
      </w:numPr>
      <w:tabs>
        <w:tab w:val="clear" w:pos="1134"/>
      </w:tabs>
      <w:spacing w:before="240"/>
      <w:ind w:left="794" w:hanging="652"/>
      <w:outlineLvl w:val="2"/>
    </w:pPr>
    <w:rPr>
      <w:b w:val="0"/>
    </w:rPr>
  </w:style>
  <w:style w:type="paragraph" w:styleId="Ttulo4">
    <w:name w:val="heading 4"/>
    <w:basedOn w:val="Ttulo3"/>
    <w:next w:val="Normal"/>
    <w:link w:val="Ttulo4Char"/>
    <w:qFormat/>
    <w:rsid w:val="00384C8C"/>
    <w:pPr>
      <w:numPr>
        <w:ilvl w:val="2"/>
      </w:numPr>
      <w:outlineLvl w:val="3"/>
    </w:pPr>
  </w:style>
  <w:style w:type="paragraph" w:styleId="Ttulo5">
    <w:name w:val="heading 5"/>
    <w:basedOn w:val="Ttulo4"/>
    <w:next w:val="Normal"/>
    <w:link w:val="Ttulo5Char"/>
    <w:uiPriority w:val="9"/>
    <w:unhideWhenUsed/>
    <w:qFormat/>
    <w:rsid w:val="007823E0"/>
    <w:pPr>
      <w:numPr>
        <w:ilvl w:val="3"/>
      </w:numPr>
      <w:ind w:left="2127" w:hanging="1047"/>
      <w:outlineLvl w:val="4"/>
    </w:pPr>
  </w:style>
  <w:style w:type="paragraph" w:styleId="Ttulo6">
    <w:name w:val="heading 6"/>
    <w:basedOn w:val="Normal"/>
    <w:next w:val="Normal"/>
    <w:link w:val="Ttulo6Char"/>
    <w:uiPriority w:val="9"/>
    <w:semiHidden/>
    <w:unhideWhenUsed/>
    <w:qFormat/>
    <w:rsid w:val="00751E3F"/>
    <w:pPr>
      <w:keepNext/>
      <w:keepLines/>
      <w:spacing w:before="200" w:after="0"/>
      <w:outlineLvl w:val="5"/>
    </w:pPr>
    <w:rPr>
      <w:rFonts w:ascii="Cambria" w:hAnsi="Cambria"/>
      <w:i/>
      <w:iCs/>
      <w:color w:val="243F60"/>
    </w:rPr>
  </w:style>
  <w:style w:type="paragraph" w:styleId="Ttulo7">
    <w:name w:val="heading 7"/>
    <w:basedOn w:val="Normal"/>
    <w:next w:val="Normal"/>
    <w:link w:val="Ttulo7Char"/>
    <w:uiPriority w:val="9"/>
    <w:unhideWhenUsed/>
    <w:qFormat/>
    <w:rsid w:val="008F535D"/>
    <w:pPr>
      <w:widowControl w:val="0"/>
      <w:suppressAutoHyphens/>
      <w:spacing w:before="240" w:after="60"/>
      <w:outlineLvl w:val="6"/>
    </w:pPr>
    <w:rPr>
      <w:rFonts w:ascii="Calibri" w:hAnsi="Calibri"/>
    </w:rPr>
  </w:style>
  <w:style w:type="paragraph" w:styleId="Ttulo8">
    <w:name w:val="heading 8"/>
    <w:basedOn w:val="Normal"/>
    <w:next w:val="Normal"/>
    <w:link w:val="Ttulo8Char"/>
    <w:uiPriority w:val="9"/>
    <w:semiHidden/>
    <w:unhideWhenUsed/>
    <w:qFormat/>
    <w:rsid w:val="00751E3F"/>
    <w:pPr>
      <w:keepNext/>
      <w:keepLines/>
      <w:spacing w:before="200" w:after="0"/>
      <w:outlineLvl w:val="7"/>
    </w:pPr>
    <w:rPr>
      <w:rFonts w:ascii="Cambria" w:hAnsi="Cambria"/>
      <w:color w:val="404040"/>
      <w:sz w:val="20"/>
      <w:szCs w:val="20"/>
    </w:rPr>
  </w:style>
  <w:style w:type="paragraph" w:styleId="Ttulo9">
    <w:name w:val="heading 9"/>
    <w:basedOn w:val="Normal"/>
    <w:next w:val="Normal"/>
    <w:link w:val="Ttulo9Char"/>
    <w:uiPriority w:val="9"/>
    <w:semiHidden/>
    <w:unhideWhenUsed/>
    <w:qFormat/>
    <w:rsid w:val="00751E3F"/>
    <w:pPr>
      <w:keepNext/>
      <w:keepLines/>
      <w:spacing w:before="200" w:after="0"/>
      <w:outlineLvl w:val="8"/>
    </w:pPr>
    <w:rPr>
      <w:rFonts w:ascii="Cambria" w:hAnsi="Cambria"/>
      <w:i/>
      <w:iCs/>
      <w:color w:val="404040"/>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2">
    <w:name w:val="Body Text 2"/>
    <w:basedOn w:val="Normal"/>
    <w:rsid w:val="0061471B"/>
    <w:pPr>
      <w:spacing w:before="100" w:beforeAutospacing="1" w:after="100" w:afterAutospacing="1"/>
    </w:pPr>
    <w:rPr>
      <w:color w:val="000000"/>
    </w:rPr>
  </w:style>
  <w:style w:type="paragraph" w:customStyle="1" w:styleId="p30">
    <w:name w:val="p30"/>
    <w:basedOn w:val="Normal"/>
    <w:rsid w:val="0061471B"/>
    <w:pPr>
      <w:spacing w:before="100" w:beforeAutospacing="1" w:after="100" w:afterAutospacing="1"/>
    </w:pPr>
    <w:rPr>
      <w:color w:val="000000"/>
    </w:rPr>
  </w:style>
  <w:style w:type="paragraph" w:styleId="Recuodecorpodetexto2">
    <w:name w:val="Body Text Indent 2"/>
    <w:basedOn w:val="Normal"/>
    <w:rsid w:val="0061471B"/>
    <w:pPr>
      <w:spacing w:before="100" w:beforeAutospacing="1" w:after="100" w:afterAutospacing="1"/>
    </w:pPr>
    <w:rPr>
      <w:color w:val="000000"/>
    </w:rPr>
  </w:style>
  <w:style w:type="paragraph" w:styleId="Cabealho">
    <w:name w:val="header"/>
    <w:basedOn w:val="Normal"/>
    <w:link w:val="CabealhoChar"/>
    <w:uiPriority w:val="99"/>
    <w:rsid w:val="0061471B"/>
    <w:pPr>
      <w:spacing w:before="100" w:beforeAutospacing="1" w:after="100" w:afterAutospacing="1"/>
    </w:pPr>
    <w:rPr>
      <w:color w:val="000000"/>
    </w:rPr>
  </w:style>
  <w:style w:type="paragraph" w:customStyle="1" w:styleId="estilo1">
    <w:name w:val="estilo1"/>
    <w:basedOn w:val="Normal"/>
    <w:rsid w:val="0061471B"/>
    <w:pPr>
      <w:spacing w:before="100" w:beforeAutospacing="1" w:after="100" w:afterAutospacing="1"/>
    </w:pPr>
    <w:rPr>
      <w:color w:val="000000"/>
    </w:rPr>
  </w:style>
  <w:style w:type="paragraph" w:styleId="Legenda">
    <w:name w:val="caption"/>
    <w:basedOn w:val="Normal"/>
    <w:next w:val="Normal"/>
    <w:qFormat/>
    <w:rsid w:val="0061471B"/>
    <w:rPr>
      <w:b/>
      <w:bCs/>
    </w:rPr>
  </w:style>
  <w:style w:type="paragraph" w:styleId="Corpodetexto">
    <w:name w:val="Body Text"/>
    <w:basedOn w:val="Normal"/>
    <w:rsid w:val="0061471B"/>
    <w:pPr>
      <w:spacing w:line="264" w:lineRule="auto"/>
      <w:ind w:right="4828"/>
    </w:pPr>
    <w:rPr>
      <w:i/>
      <w:iCs/>
    </w:rPr>
  </w:style>
  <w:style w:type="paragraph" w:styleId="Corpodetexto3">
    <w:name w:val="Body Text 3"/>
    <w:basedOn w:val="Normal"/>
    <w:rsid w:val="0061471B"/>
    <w:pPr>
      <w:tabs>
        <w:tab w:val="left" w:pos="1701"/>
      </w:tabs>
      <w:spacing w:line="264" w:lineRule="auto"/>
    </w:pPr>
    <w:rPr>
      <w:color w:val="FF0000"/>
    </w:rPr>
  </w:style>
  <w:style w:type="paragraph" w:customStyle="1" w:styleId="Prembulo">
    <w:name w:val="Preâmbulo"/>
    <w:basedOn w:val="Normal"/>
    <w:rsid w:val="0061471B"/>
    <w:pPr>
      <w:overflowPunct w:val="0"/>
      <w:autoSpaceDE w:val="0"/>
      <w:autoSpaceDN w:val="0"/>
      <w:adjustRightInd w:val="0"/>
      <w:spacing w:before="240"/>
      <w:ind w:firstLine="1418"/>
      <w:textAlignment w:val="baseline"/>
    </w:pPr>
    <w:rPr>
      <w:rFonts w:ascii="Arial" w:hAnsi="Arial"/>
      <w:szCs w:val="20"/>
    </w:rPr>
  </w:style>
  <w:style w:type="paragraph" w:customStyle="1" w:styleId="Item">
    <w:name w:val="Item"/>
    <w:basedOn w:val="Normal"/>
    <w:rsid w:val="0061471B"/>
    <w:pPr>
      <w:overflowPunct w:val="0"/>
      <w:autoSpaceDE w:val="0"/>
      <w:autoSpaceDN w:val="0"/>
      <w:adjustRightInd w:val="0"/>
      <w:spacing w:before="480"/>
      <w:textAlignment w:val="baseline"/>
    </w:pPr>
    <w:rPr>
      <w:rFonts w:ascii="Arial" w:hAnsi="Arial"/>
      <w:b/>
      <w:szCs w:val="20"/>
    </w:rPr>
  </w:style>
  <w:style w:type="table" w:styleId="Tabelacomgrade">
    <w:name w:val="Table Grid"/>
    <w:basedOn w:val="Tabelanormal"/>
    <w:rsid w:val="00BB29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245794"/>
    <w:rPr>
      <w:rFonts w:ascii="Tahoma" w:hAnsi="Tahoma"/>
      <w:sz w:val="16"/>
      <w:szCs w:val="16"/>
    </w:rPr>
  </w:style>
  <w:style w:type="character" w:customStyle="1" w:styleId="TextodebaloChar">
    <w:name w:val="Texto de balão Char"/>
    <w:link w:val="Textodebalo"/>
    <w:uiPriority w:val="99"/>
    <w:semiHidden/>
    <w:rsid w:val="00245794"/>
    <w:rPr>
      <w:rFonts w:ascii="Tahoma" w:hAnsi="Tahoma" w:cs="Tahoma"/>
      <w:sz w:val="16"/>
      <w:szCs w:val="16"/>
    </w:rPr>
  </w:style>
  <w:style w:type="paragraph" w:styleId="Rodap">
    <w:name w:val="footer"/>
    <w:basedOn w:val="Normal"/>
    <w:link w:val="RodapChar"/>
    <w:uiPriority w:val="99"/>
    <w:unhideWhenUsed/>
    <w:rsid w:val="008F535D"/>
    <w:pPr>
      <w:tabs>
        <w:tab w:val="center" w:pos="4252"/>
        <w:tab w:val="right" w:pos="8504"/>
      </w:tabs>
    </w:pPr>
  </w:style>
  <w:style w:type="character" w:customStyle="1" w:styleId="RodapChar">
    <w:name w:val="Rodapé Char"/>
    <w:link w:val="Rodap"/>
    <w:uiPriority w:val="99"/>
    <w:rsid w:val="008F535D"/>
    <w:rPr>
      <w:sz w:val="24"/>
      <w:szCs w:val="24"/>
    </w:rPr>
  </w:style>
  <w:style w:type="character" w:customStyle="1" w:styleId="CabealhoChar">
    <w:name w:val="Cabeçalho Char"/>
    <w:link w:val="Cabealho"/>
    <w:uiPriority w:val="99"/>
    <w:rsid w:val="008F535D"/>
    <w:rPr>
      <w:color w:val="000000"/>
      <w:sz w:val="24"/>
      <w:szCs w:val="24"/>
    </w:rPr>
  </w:style>
  <w:style w:type="character" w:customStyle="1" w:styleId="Ttulo7Char">
    <w:name w:val="Título 7 Char"/>
    <w:link w:val="Ttulo7"/>
    <w:uiPriority w:val="9"/>
    <w:rsid w:val="008F535D"/>
    <w:rPr>
      <w:rFonts w:ascii="Calibri" w:hAnsi="Calibri"/>
      <w:sz w:val="24"/>
      <w:szCs w:val="24"/>
    </w:rPr>
  </w:style>
  <w:style w:type="paragraph" w:styleId="Ttulo">
    <w:name w:val="Title"/>
    <w:basedOn w:val="Normal"/>
    <w:next w:val="Normal"/>
    <w:link w:val="TtuloChar"/>
    <w:qFormat/>
    <w:rsid w:val="004C7C5D"/>
    <w:pPr>
      <w:keepNext/>
      <w:widowControl w:val="0"/>
      <w:suppressAutoHyphens/>
      <w:spacing w:before="240" w:after="240"/>
    </w:pPr>
    <w:rPr>
      <w:rFonts w:eastAsia="Lucida Sans Unicode"/>
      <w:b/>
      <w:szCs w:val="28"/>
    </w:rPr>
  </w:style>
  <w:style w:type="character" w:customStyle="1" w:styleId="TtuloChar">
    <w:name w:val="Título Char"/>
    <w:link w:val="Ttulo"/>
    <w:rsid w:val="004C7C5D"/>
    <w:rPr>
      <w:rFonts w:eastAsia="Lucida Sans Unicode" w:cs="Tahoma"/>
      <w:b/>
      <w:sz w:val="24"/>
      <w:szCs w:val="28"/>
    </w:rPr>
  </w:style>
  <w:style w:type="paragraph" w:customStyle="1" w:styleId="Recuodecorpodetexto21">
    <w:name w:val="Recuo de corpo de texto 21"/>
    <w:basedOn w:val="Normal"/>
    <w:rsid w:val="008F535D"/>
    <w:pPr>
      <w:tabs>
        <w:tab w:val="left" w:pos="720"/>
      </w:tabs>
      <w:overflowPunct w:val="0"/>
      <w:autoSpaceDE w:val="0"/>
      <w:autoSpaceDN w:val="0"/>
      <w:adjustRightInd w:val="0"/>
      <w:ind w:left="360"/>
      <w:textAlignment w:val="baseline"/>
    </w:pPr>
    <w:rPr>
      <w:rFonts w:ascii="Arial" w:hAnsi="Arial"/>
      <w:szCs w:val="20"/>
    </w:rPr>
  </w:style>
  <w:style w:type="paragraph" w:styleId="Subttulo">
    <w:name w:val="Subtitle"/>
    <w:basedOn w:val="Normal"/>
    <w:next w:val="Normal"/>
    <w:link w:val="SubttuloChar"/>
    <w:uiPriority w:val="11"/>
    <w:qFormat/>
    <w:rsid w:val="008F535D"/>
    <w:pPr>
      <w:spacing w:after="60"/>
      <w:outlineLvl w:val="1"/>
    </w:pPr>
    <w:rPr>
      <w:rFonts w:ascii="Cambria" w:hAnsi="Cambria"/>
    </w:rPr>
  </w:style>
  <w:style w:type="character" w:customStyle="1" w:styleId="SubttuloChar">
    <w:name w:val="Subtítulo Char"/>
    <w:link w:val="Subttulo"/>
    <w:uiPriority w:val="11"/>
    <w:rsid w:val="008F535D"/>
    <w:rPr>
      <w:rFonts w:ascii="Cambria" w:eastAsia="Times New Roman" w:hAnsi="Cambria" w:cs="Times New Roman"/>
      <w:sz w:val="24"/>
      <w:szCs w:val="24"/>
    </w:rPr>
  </w:style>
  <w:style w:type="character" w:styleId="Nmerodepgina">
    <w:name w:val="page number"/>
    <w:basedOn w:val="Fontepargpadro"/>
    <w:rsid w:val="00C564E9"/>
  </w:style>
  <w:style w:type="character" w:styleId="nfase">
    <w:name w:val="Emphasis"/>
    <w:uiPriority w:val="20"/>
    <w:qFormat/>
    <w:rsid w:val="003F384E"/>
    <w:rPr>
      <w:i/>
      <w:iCs/>
    </w:rPr>
  </w:style>
  <w:style w:type="character" w:customStyle="1" w:styleId="apple-style-span">
    <w:name w:val="apple-style-span"/>
    <w:basedOn w:val="Fontepargpadro"/>
    <w:rsid w:val="003F384E"/>
  </w:style>
  <w:style w:type="character" w:customStyle="1" w:styleId="apple-converted-space">
    <w:name w:val="apple-converted-space"/>
    <w:basedOn w:val="Fontepargpadro"/>
    <w:rsid w:val="003F384E"/>
  </w:style>
  <w:style w:type="character" w:styleId="Hyperlink">
    <w:name w:val="Hyperlink"/>
    <w:uiPriority w:val="99"/>
    <w:unhideWhenUsed/>
    <w:rsid w:val="00491B80"/>
    <w:rPr>
      <w:color w:val="0000FF"/>
      <w:u w:val="single"/>
    </w:rPr>
  </w:style>
  <w:style w:type="paragraph" w:styleId="PargrafodaLista">
    <w:name w:val="List Paragraph"/>
    <w:basedOn w:val="Normal"/>
    <w:link w:val="PargrafodaListaChar"/>
    <w:uiPriority w:val="34"/>
    <w:qFormat/>
    <w:rsid w:val="00E83EF8"/>
    <w:pPr>
      <w:ind w:left="720"/>
      <w:contextualSpacing/>
    </w:pPr>
  </w:style>
  <w:style w:type="numbering" w:customStyle="1" w:styleId="Style1">
    <w:name w:val="Style1"/>
    <w:uiPriority w:val="99"/>
    <w:rsid w:val="00D9650F"/>
    <w:pPr>
      <w:numPr>
        <w:numId w:val="1"/>
      </w:numPr>
    </w:pPr>
  </w:style>
  <w:style w:type="numbering" w:customStyle="1" w:styleId="Style2">
    <w:name w:val="Style2"/>
    <w:uiPriority w:val="99"/>
    <w:rsid w:val="00D9650F"/>
    <w:pPr>
      <w:numPr>
        <w:numId w:val="2"/>
      </w:numPr>
    </w:pPr>
  </w:style>
  <w:style w:type="numbering" w:customStyle="1" w:styleId="Style3">
    <w:name w:val="Style3"/>
    <w:uiPriority w:val="99"/>
    <w:rsid w:val="00872104"/>
    <w:pPr>
      <w:numPr>
        <w:numId w:val="3"/>
      </w:numPr>
    </w:pPr>
  </w:style>
  <w:style w:type="character" w:customStyle="1" w:styleId="hps">
    <w:name w:val="hps"/>
    <w:basedOn w:val="Fontepargpadro"/>
    <w:rsid w:val="001F4964"/>
  </w:style>
  <w:style w:type="paragraph" w:customStyle="1" w:styleId="texto1">
    <w:name w:val="texto1"/>
    <w:basedOn w:val="Normal"/>
    <w:link w:val="texto1Char"/>
    <w:qFormat/>
    <w:rsid w:val="00243F56"/>
    <w:pPr>
      <w:spacing w:before="240" w:after="0"/>
      <w:ind w:firstLine="1423"/>
    </w:pPr>
  </w:style>
  <w:style w:type="character" w:customStyle="1" w:styleId="texto1Char">
    <w:name w:val="texto1 Char"/>
    <w:link w:val="texto1"/>
    <w:rsid w:val="00243F56"/>
    <w:rPr>
      <w:sz w:val="24"/>
      <w:szCs w:val="24"/>
    </w:rPr>
  </w:style>
  <w:style w:type="paragraph" w:customStyle="1" w:styleId="Normal1">
    <w:name w:val="Normal1"/>
    <w:basedOn w:val="Normal"/>
    <w:rsid w:val="009D08E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line="240" w:lineRule="auto"/>
    </w:pPr>
    <w:rPr>
      <w:rFonts w:ascii="Arial" w:hAnsi="Arial"/>
      <w:spacing w:val="-3"/>
      <w:szCs w:val="20"/>
    </w:rPr>
  </w:style>
  <w:style w:type="character" w:customStyle="1" w:styleId="PargrafodaListaChar">
    <w:name w:val="Parágrafo da Lista Char"/>
    <w:link w:val="PargrafodaLista"/>
    <w:uiPriority w:val="34"/>
    <w:rsid w:val="009D30BD"/>
    <w:rPr>
      <w:sz w:val="24"/>
      <w:szCs w:val="24"/>
    </w:rPr>
  </w:style>
  <w:style w:type="character" w:customStyle="1" w:styleId="Ttulo5Char">
    <w:name w:val="Título 5 Char"/>
    <w:link w:val="Ttulo5"/>
    <w:uiPriority w:val="9"/>
    <w:rsid w:val="007823E0"/>
    <w:rPr>
      <w:bCs/>
      <w:iCs/>
      <w:sz w:val="24"/>
      <w:szCs w:val="24"/>
    </w:rPr>
  </w:style>
  <w:style w:type="character" w:customStyle="1" w:styleId="Ttulo6Char">
    <w:name w:val="Título 6 Char"/>
    <w:link w:val="Ttulo6"/>
    <w:uiPriority w:val="9"/>
    <w:semiHidden/>
    <w:rsid w:val="00751E3F"/>
    <w:rPr>
      <w:rFonts w:ascii="Cambria" w:eastAsia="Times New Roman" w:hAnsi="Cambria" w:cs="Times New Roman"/>
      <w:i/>
      <w:iCs/>
      <w:color w:val="243F60"/>
      <w:sz w:val="24"/>
      <w:szCs w:val="24"/>
    </w:rPr>
  </w:style>
  <w:style w:type="character" w:customStyle="1" w:styleId="Ttulo8Char">
    <w:name w:val="Título 8 Char"/>
    <w:link w:val="Ttulo8"/>
    <w:uiPriority w:val="9"/>
    <w:semiHidden/>
    <w:rsid w:val="00751E3F"/>
    <w:rPr>
      <w:rFonts w:ascii="Cambria" w:eastAsia="Times New Roman" w:hAnsi="Cambria" w:cs="Times New Roman"/>
      <w:color w:val="404040"/>
    </w:rPr>
  </w:style>
  <w:style w:type="character" w:customStyle="1" w:styleId="Ttulo9Char">
    <w:name w:val="Título 9 Char"/>
    <w:link w:val="Ttulo9"/>
    <w:uiPriority w:val="9"/>
    <w:semiHidden/>
    <w:rsid w:val="00751E3F"/>
    <w:rPr>
      <w:rFonts w:ascii="Cambria" w:eastAsia="Times New Roman" w:hAnsi="Cambria" w:cs="Times New Roman"/>
      <w:i/>
      <w:iCs/>
      <w:color w:val="404040"/>
    </w:rPr>
  </w:style>
  <w:style w:type="paragraph" w:styleId="Sumrio2">
    <w:name w:val="toc 2"/>
    <w:basedOn w:val="Normal"/>
    <w:next w:val="Normal"/>
    <w:autoRedefine/>
    <w:uiPriority w:val="39"/>
    <w:unhideWhenUsed/>
    <w:rsid w:val="002E54E0"/>
    <w:pPr>
      <w:spacing w:after="100"/>
      <w:ind w:left="240"/>
    </w:pPr>
  </w:style>
  <w:style w:type="paragraph" w:styleId="Sumrio1">
    <w:name w:val="toc 1"/>
    <w:basedOn w:val="Normal"/>
    <w:next w:val="Normal"/>
    <w:autoRedefine/>
    <w:uiPriority w:val="39"/>
    <w:unhideWhenUsed/>
    <w:rsid w:val="002E54E0"/>
    <w:pPr>
      <w:spacing w:after="100"/>
    </w:pPr>
  </w:style>
  <w:style w:type="character" w:styleId="Refdecomentrio">
    <w:name w:val="annotation reference"/>
    <w:uiPriority w:val="99"/>
    <w:semiHidden/>
    <w:unhideWhenUsed/>
    <w:rsid w:val="00AE14B8"/>
    <w:rPr>
      <w:sz w:val="16"/>
      <w:szCs w:val="16"/>
    </w:rPr>
  </w:style>
  <w:style w:type="paragraph" w:styleId="Textodecomentrio">
    <w:name w:val="annotation text"/>
    <w:basedOn w:val="Normal"/>
    <w:link w:val="TextodecomentrioChar"/>
    <w:uiPriority w:val="99"/>
    <w:semiHidden/>
    <w:unhideWhenUsed/>
    <w:rsid w:val="00AE14B8"/>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AE14B8"/>
  </w:style>
  <w:style w:type="paragraph" w:styleId="Assuntodocomentrio">
    <w:name w:val="annotation subject"/>
    <w:basedOn w:val="Textodecomentrio"/>
    <w:next w:val="Textodecomentrio"/>
    <w:link w:val="AssuntodocomentrioChar"/>
    <w:uiPriority w:val="99"/>
    <w:semiHidden/>
    <w:unhideWhenUsed/>
    <w:rsid w:val="00AE14B8"/>
    <w:rPr>
      <w:b/>
      <w:bCs/>
    </w:rPr>
  </w:style>
  <w:style w:type="character" w:customStyle="1" w:styleId="AssuntodocomentrioChar">
    <w:name w:val="Assunto do comentário Char"/>
    <w:link w:val="Assuntodocomentrio"/>
    <w:uiPriority w:val="99"/>
    <w:semiHidden/>
    <w:rsid w:val="00AE14B8"/>
    <w:rPr>
      <w:b/>
      <w:bCs/>
    </w:rPr>
  </w:style>
  <w:style w:type="character" w:customStyle="1" w:styleId="Ttulo3Char">
    <w:name w:val="Título 3 Char"/>
    <w:link w:val="Ttulo3"/>
    <w:rsid w:val="0040021F"/>
    <w:rPr>
      <w:bCs/>
      <w:iCs/>
      <w:sz w:val="24"/>
      <w:szCs w:val="24"/>
    </w:rPr>
  </w:style>
  <w:style w:type="character" w:customStyle="1" w:styleId="Ttulo4Char">
    <w:name w:val="Título 4 Char"/>
    <w:link w:val="Ttulo4"/>
    <w:rsid w:val="0040021F"/>
    <w:rPr>
      <w:bCs/>
      <w:iCs/>
      <w:sz w:val="24"/>
      <w:szCs w:val="24"/>
    </w:rPr>
  </w:style>
  <w:style w:type="paragraph" w:styleId="SemEspaamento">
    <w:name w:val="No Spacing"/>
    <w:uiPriority w:val="1"/>
    <w:qFormat/>
    <w:rsid w:val="00432CD3"/>
    <w:pPr>
      <w:jc w:val="both"/>
    </w:pPr>
    <w:rPr>
      <w:sz w:val="24"/>
      <w:szCs w:val="24"/>
    </w:rPr>
  </w:style>
  <w:style w:type="paragraph" w:styleId="Textodenotaderodap">
    <w:name w:val="footnote text"/>
    <w:basedOn w:val="Normal"/>
    <w:link w:val="TextodenotaderodapChar"/>
    <w:uiPriority w:val="99"/>
    <w:semiHidden/>
    <w:unhideWhenUsed/>
    <w:rsid w:val="00824EA5"/>
    <w:rPr>
      <w:sz w:val="20"/>
      <w:szCs w:val="20"/>
    </w:rPr>
  </w:style>
  <w:style w:type="character" w:customStyle="1" w:styleId="TextodenotaderodapChar">
    <w:name w:val="Texto de nota de rodapé Char"/>
    <w:basedOn w:val="Fontepargpadro"/>
    <w:link w:val="Textodenotaderodap"/>
    <w:uiPriority w:val="99"/>
    <w:semiHidden/>
    <w:rsid w:val="00824EA5"/>
  </w:style>
  <w:style w:type="character" w:styleId="Refdenotaderodap">
    <w:name w:val="footnote reference"/>
    <w:uiPriority w:val="99"/>
    <w:semiHidden/>
    <w:unhideWhenUsed/>
    <w:rsid w:val="00824EA5"/>
    <w:rPr>
      <w:vertAlign w:val="superscript"/>
    </w:rPr>
  </w:style>
  <w:style w:type="paragraph" w:styleId="Reviso">
    <w:name w:val="Revision"/>
    <w:hidden/>
    <w:uiPriority w:val="99"/>
    <w:semiHidden/>
    <w:rsid w:val="00E50619"/>
    <w:rPr>
      <w:sz w:val="24"/>
      <w:szCs w:val="24"/>
    </w:rPr>
  </w:style>
  <w:style w:type="paragraph" w:customStyle="1" w:styleId="Estilo4">
    <w:name w:val="Estilo4"/>
    <w:basedOn w:val="Normal"/>
    <w:rsid w:val="005E65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0"/>
    </w:pPr>
    <w:rPr>
      <w:szCs w:val="20"/>
    </w:rPr>
  </w:style>
  <w:style w:type="paragraph" w:customStyle="1" w:styleId="Estilo5">
    <w:name w:val="Estilo5"/>
    <w:basedOn w:val="Normal"/>
    <w:rsid w:val="005E65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0"/>
      <w:ind w:firstLine="1418"/>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256110">
      <w:bodyDiv w:val="1"/>
      <w:marLeft w:val="0"/>
      <w:marRight w:val="0"/>
      <w:marTop w:val="0"/>
      <w:marBottom w:val="0"/>
      <w:divBdr>
        <w:top w:val="none" w:sz="0" w:space="0" w:color="auto"/>
        <w:left w:val="none" w:sz="0" w:space="0" w:color="auto"/>
        <w:bottom w:val="none" w:sz="0" w:space="0" w:color="auto"/>
        <w:right w:val="none" w:sz="0" w:space="0" w:color="auto"/>
      </w:divBdr>
      <w:divsChild>
        <w:div w:id="273489862">
          <w:marLeft w:val="0"/>
          <w:marRight w:val="0"/>
          <w:marTop w:val="0"/>
          <w:marBottom w:val="0"/>
          <w:divBdr>
            <w:top w:val="none" w:sz="0" w:space="0" w:color="auto"/>
            <w:left w:val="none" w:sz="0" w:space="0" w:color="auto"/>
            <w:bottom w:val="none" w:sz="0" w:space="0" w:color="auto"/>
            <w:right w:val="none" w:sz="0" w:space="0" w:color="auto"/>
          </w:divBdr>
        </w:div>
        <w:div w:id="1844323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9A634-F212-4588-B576-D55857E3A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4665</Words>
  <Characters>25193</Characters>
  <Application>Microsoft Office Word</Application>
  <DocSecurity>0</DocSecurity>
  <Lines>209</Lines>
  <Paragraphs>59</Paragraphs>
  <ScaleCrop>false</ScaleCrop>
  <HeadingPairs>
    <vt:vector size="2" baseType="variant">
      <vt:variant>
        <vt:lpstr>Título</vt:lpstr>
      </vt:variant>
      <vt:variant>
        <vt:i4>1</vt:i4>
      </vt:variant>
    </vt:vector>
  </HeadingPairs>
  <TitlesOfParts>
    <vt:vector size="1" baseType="lpstr">
      <vt:lpstr>TERMO DE REFERÊNCIA</vt:lpstr>
    </vt:vector>
  </TitlesOfParts>
  <Company>Hewlett-Packard Company</Company>
  <LinksUpToDate>false</LinksUpToDate>
  <CharactersWithSpaces>29799</CharactersWithSpaces>
  <SharedDoc>false</SharedDoc>
  <HLinks>
    <vt:vector size="102" baseType="variant">
      <vt:variant>
        <vt:i4>1835071</vt:i4>
      </vt:variant>
      <vt:variant>
        <vt:i4>68</vt:i4>
      </vt:variant>
      <vt:variant>
        <vt:i4>0</vt:i4>
      </vt:variant>
      <vt:variant>
        <vt:i4>5</vt:i4>
      </vt:variant>
      <vt:variant>
        <vt:lpwstr/>
      </vt:variant>
      <vt:variant>
        <vt:lpwstr>_Toc351986514</vt:lpwstr>
      </vt:variant>
      <vt:variant>
        <vt:i4>1835071</vt:i4>
      </vt:variant>
      <vt:variant>
        <vt:i4>62</vt:i4>
      </vt:variant>
      <vt:variant>
        <vt:i4>0</vt:i4>
      </vt:variant>
      <vt:variant>
        <vt:i4>5</vt:i4>
      </vt:variant>
      <vt:variant>
        <vt:lpwstr/>
      </vt:variant>
      <vt:variant>
        <vt:lpwstr>_Toc351986513</vt:lpwstr>
      </vt:variant>
      <vt:variant>
        <vt:i4>1835071</vt:i4>
      </vt:variant>
      <vt:variant>
        <vt:i4>56</vt:i4>
      </vt:variant>
      <vt:variant>
        <vt:i4>0</vt:i4>
      </vt:variant>
      <vt:variant>
        <vt:i4>5</vt:i4>
      </vt:variant>
      <vt:variant>
        <vt:lpwstr/>
      </vt:variant>
      <vt:variant>
        <vt:lpwstr>_Toc351986512</vt:lpwstr>
      </vt:variant>
      <vt:variant>
        <vt:i4>1835071</vt:i4>
      </vt:variant>
      <vt:variant>
        <vt:i4>50</vt:i4>
      </vt:variant>
      <vt:variant>
        <vt:i4>0</vt:i4>
      </vt:variant>
      <vt:variant>
        <vt:i4>5</vt:i4>
      </vt:variant>
      <vt:variant>
        <vt:lpwstr/>
      </vt:variant>
      <vt:variant>
        <vt:lpwstr>_Toc351986511</vt:lpwstr>
      </vt:variant>
      <vt:variant>
        <vt:i4>1900607</vt:i4>
      </vt:variant>
      <vt:variant>
        <vt:i4>44</vt:i4>
      </vt:variant>
      <vt:variant>
        <vt:i4>0</vt:i4>
      </vt:variant>
      <vt:variant>
        <vt:i4>5</vt:i4>
      </vt:variant>
      <vt:variant>
        <vt:lpwstr/>
      </vt:variant>
      <vt:variant>
        <vt:lpwstr>_Toc351986509</vt:lpwstr>
      </vt:variant>
      <vt:variant>
        <vt:i4>1900607</vt:i4>
      </vt:variant>
      <vt:variant>
        <vt:i4>41</vt:i4>
      </vt:variant>
      <vt:variant>
        <vt:i4>0</vt:i4>
      </vt:variant>
      <vt:variant>
        <vt:i4>5</vt:i4>
      </vt:variant>
      <vt:variant>
        <vt:lpwstr/>
      </vt:variant>
      <vt:variant>
        <vt:lpwstr>_Toc351986508</vt:lpwstr>
      </vt:variant>
      <vt:variant>
        <vt:i4>1900607</vt:i4>
      </vt:variant>
      <vt:variant>
        <vt:i4>38</vt:i4>
      </vt:variant>
      <vt:variant>
        <vt:i4>0</vt:i4>
      </vt:variant>
      <vt:variant>
        <vt:i4>5</vt:i4>
      </vt:variant>
      <vt:variant>
        <vt:lpwstr/>
      </vt:variant>
      <vt:variant>
        <vt:lpwstr>_Toc351986507</vt:lpwstr>
      </vt:variant>
      <vt:variant>
        <vt:i4>1900607</vt:i4>
      </vt:variant>
      <vt:variant>
        <vt:i4>35</vt:i4>
      </vt:variant>
      <vt:variant>
        <vt:i4>0</vt:i4>
      </vt:variant>
      <vt:variant>
        <vt:i4>5</vt:i4>
      </vt:variant>
      <vt:variant>
        <vt:lpwstr/>
      </vt:variant>
      <vt:variant>
        <vt:lpwstr>_Toc351986506</vt:lpwstr>
      </vt:variant>
      <vt:variant>
        <vt:i4>1900607</vt:i4>
      </vt:variant>
      <vt:variant>
        <vt:i4>32</vt:i4>
      </vt:variant>
      <vt:variant>
        <vt:i4>0</vt:i4>
      </vt:variant>
      <vt:variant>
        <vt:i4>5</vt:i4>
      </vt:variant>
      <vt:variant>
        <vt:lpwstr/>
      </vt:variant>
      <vt:variant>
        <vt:lpwstr>_Toc351986505</vt:lpwstr>
      </vt:variant>
      <vt:variant>
        <vt:i4>1900607</vt:i4>
      </vt:variant>
      <vt:variant>
        <vt:i4>29</vt:i4>
      </vt:variant>
      <vt:variant>
        <vt:i4>0</vt:i4>
      </vt:variant>
      <vt:variant>
        <vt:i4>5</vt:i4>
      </vt:variant>
      <vt:variant>
        <vt:lpwstr/>
      </vt:variant>
      <vt:variant>
        <vt:lpwstr>_Toc351986504</vt:lpwstr>
      </vt:variant>
      <vt:variant>
        <vt:i4>1900607</vt:i4>
      </vt:variant>
      <vt:variant>
        <vt:i4>26</vt:i4>
      </vt:variant>
      <vt:variant>
        <vt:i4>0</vt:i4>
      </vt:variant>
      <vt:variant>
        <vt:i4>5</vt:i4>
      </vt:variant>
      <vt:variant>
        <vt:lpwstr/>
      </vt:variant>
      <vt:variant>
        <vt:lpwstr>_Toc351986503</vt:lpwstr>
      </vt:variant>
      <vt:variant>
        <vt:i4>1900607</vt:i4>
      </vt:variant>
      <vt:variant>
        <vt:i4>23</vt:i4>
      </vt:variant>
      <vt:variant>
        <vt:i4>0</vt:i4>
      </vt:variant>
      <vt:variant>
        <vt:i4>5</vt:i4>
      </vt:variant>
      <vt:variant>
        <vt:lpwstr/>
      </vt:variant>
      <vt:variant>
        <vt:lpwstr>_Toc351986502</vt:lpwstr>
      </vt:variant>
      <vt:variant>
        <vt:i4>1900607</vt:i4>
      </vt:variant>
      <vt:variant>
        <vt:i4>20</vt:i4>
      </vt:variant>
      <vt:variant>
        <vt:i4>0</vt:i4>
      </vt:variant>
      <vt:variant>
        <vt:i4>5</vt:i4>
      </vt:variant>
      <vt:variant>
        <vt:lpwstr/>
      </vt:variant>
      <vt:variant>
        <vt:lpwstr>_Toc351986501</vt:lpwstr>
      </vt:variant>
      <vt:variant>
        <vt:i4>1900607</vt:i4>
      </vt:variant>
      <vt:variant>
        <vt:i4>17</vt:i4>
      </vt:variant>
      <vt:variant>
        <vt:i4>0</vt:i4>
      </vt:variant>
      <vt:variant>
        <vt:i4>5</vt:i4>
      </vt:variant>
      <vt:variant>
        <vt:lpwstr/>
      </vt:variant>
      <vt:variant>
        <vt:lpwstr>_Toc351986500</vt:lpwstr>
      </vt:variant>
      <vt:variant>
        <vt:i4>1310782</vt:i4>
      </vt:variant>
      <vt:variant>
        <vt:i4>14</vt:i4>
      </vt:variant>
      <vt:variant>
        <vt:i4>0</vt:i4>
      </vt:variant>
      <vt:variant>
        <vt:i4>5</vt:i4>
      </vt:variant>
      <vt:variant>
        <vt:lpwstr/>
      </vt:variant>
      <vt:variant>
        <vt:lpwstr>_Toc351986499</vt:lpwstr>
      </vt:variant>
      <vt:variant>
        <vt:i4>1310782</vt:i4>
      </vt:variant>
      <vt:variant>
        <vt:i4>8</vt:i4>
      </vt:variant>
      <vt:variant>
        <vt:i4>0</vt:i4>
      </vt:variant>
      <vt:variant>
        <vt:i4>5</vt:i4>
      </vt:variant>
      <vt:variant>
        <vt:lpwstr/>
      </vt:variant>
      <vt:variant>
        <vt:lpwstr>_Toc351986498</vt:lpwstr>
      </vt:variant>
      <vt:variant>
        <vt:i4>1310782</vt:i4>
      </vt:variant>
      <vt:variant>
        <vt:i4>2</vt:i4>
      </vt:variant>
      <vt:variant>
        <vt:i4>0</vt:i4>
      </vt:variant>
      <vt:variant>
        <vt:i4>5</vt:i4>
      </vt:variant>
      <vt:variant>
        <vt:lpwstr/>
      </vt:variant>
      <vt:variant>
        <vt:lpwstr>_Toc351986497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TERMO DE REFERÊNCIA</dc:title>
  <dc:creator>lycya.lmcs</dc:creator>
  <cp:lastModifiedBy>Vania Claudia Alvina de Sousa Silva</cp:lastModifiedBy>
  <cp:revision>2</cp:revision>
  <cp:lastPrinted>2014-08-15T11:31:00Z</cp:lastPrinted>
  <dcterms:created xsi:type="dcterms:W3CDTF">2014-08-19T16:52:00Z</dcterms:created>
  <dcterms:modified xsi:type="dcterms:W3CDTF">2014-08-19T16:52:00Z</dcterms:modified>
</cp:coreProperties>
</file>