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6C6" w:rsidRPr="00EB430D" w:rsidRDefault="00533662" w:rsidP="008466C6">
      <w:pPr>
        <w:pStyle w:val="Subttulo"/>
        <w:shd w:val="clear" w:color="auto" w:fill="C0C0C0"/>
        <w:tabs>
          <w:tab w:val="left" w:pos="9498"/>
        </w:tabs>
        <w:spacing w:after="0"/>
        <w:rPr>
          <w:rFonts w:ascii="Times New Roman" w:hAnsi="Times New Roman"/>
          <w:b/>
          <w:i w:val="0"/>
          <w:szCs w:val="24"/>
        </w:rPr>
      </w:pPr>
      <w:r w:rsidRPr="00EB430D">
        <w:rPr>
          <w:rFonts w:ascii="Times New Roman" w:hAnsi="Times New Roman"/>
          <w:b/>
          <w:i w:val="0"/>
          <w:szCs w:val="24"/>
        </w:rPr>
        <w:t>TERMO DE REFERÊNCIA</w:t>
      </w:r>
    </w:p>
    <w:p w:rsidR="008466C6" w:rsidRDefault="008466C6" w:rsidP="00533662">
      <w:pPr>
        <w:spacing w:line="264" w:lineRule="auto"/>
        <w:jc w:val="both"/>
        <w:rPr>
          <w:rFonts w:ascii="Arial" w:hAnsi="Arial" w:cs="Arial"/>
          <w:b/>
          <w:bCs/>
        </w:rPr>
      </w:pPr>
    </w:p>
    <w:p w:rsidR="00533662" w:rsidRPr="003E5129" w:rsidRDefault="003E5129" w:rsidP="003E5129">
      <w:pPr>
        <w:spacing w:line="264" w:lineRule="auto"/>
        <w:jc w:val="both"/>
        <w:rPr>
          <w:rFonts w:ascii="Arial" w:hAnsi="Arial" w:cs="Arial"/>
          <w:b/>
          <w:bCs/>
        </w:rPr>
      </w:pPr>
      <w:proofErr w:type="gramStart"/>
      <w:r>
        <w:rPr>
          <w:rFonts w:ascii="Arial" w:hAnsi="Arial" w:cs="Arial"/>
          <w:b/>
          <w:bCs/>
          <w:highlight w:val="lightGray"/>
        </w:rPr>
        <w:t>1</w:t>
      </w:r>
      <w:proofErr w:type="gramEnd"/>
      <w:r>
        <w:rPr>
          <w:rFonts w:ascii="Arial" w:hAnsi="Arial" w:cs="Arial"/>
          <w:b/>
          <w:bCs/>
          <w:highlight w:val="lightGray"/>
        </w:rPr>
        <w:t xml:space="preserve"> </w:t>
      </w:r>
      <w:r w:rsidR="00533662" w:rsidRPr="003E5129">
        <w:rPr>
          <w:rFonts w:ascii="Arial" w:hAnsi="Arial" w:cs="Arial"/>
          <w:b/>
          <w:bCs/>
          <w:highlight w:val="lightGray"/>
        </w:rPr>
        <w:t>DO OBJETO</w:t>
      </w:r>
    </w:p>
    <w:p w:rsidR="008466C6" w:rsidRPr="008466C6" w:rsidRDefault="008466C6" w:rsidP="008466C6">
      <w:pPr>
        <w:pStyle w:val="PargrafodaLista"/>
        <w:spacing w:line="264" w:lineRule="auto"/>
        <w:jc w:val="both"/>
        <w:rPr>
          <w:rFonts w:ascii="Arial" w:hAnsi="Arial" w:cs="Arial"/>
          <w:b/>
          <w:bCs/>
        </w:rPr>
      </w:pPr>
    </w:p>
    <w:p w:rsidR="00533662" w:rsidRPr="00083BB1" w:rsidRDefault="00533662" w:rsidP="00533662">
      <w:pPr>
        <w:pStyle w:val="PargrafodaLista"/>
        <w:autoSpaceDE w:val="0"/>
        <w:autoSpaceDN w:val="0"/>
        <w:adjustRightInd w:val="0"/>
        <w:ind w:left="0"/>
        <w:jc w:val="both"/>
        <w:rPr>
          <w:rFonts w:ascii="Arial" w:hAnsi="Arial" w:cs="Arial"/>
        </w:rPr>
      </w:pPr>
      <w:r w:rsidRPr="00083BB1">
        <w:rPr>
          <w:rFonts w:ascii="Arial" w:hAnsi="Arial" w:cs="Arial"/>
        </w:rPr>
        <w:t>1.1</w:t>
      </w:r>
      <w:r w:rsidRPr="00083BB1">
        <w:rPr>
          <w:rFonts w:ascii="Arial" w:hAnsi="Arial" w:cs="Arial"/>
        </w:rPr>
        <w:tab/>
      </w:r>
      <w:r w:rsidR="009D0F51" w:rsidRPr="00083BB1">
        <w:rPr>
          <w:rFonts w:ascii="Arial" w:hAnsi="Arial" w:cs="Arial"/>
        </w:rPr>
        <w:t>Contratação de pessoa jurídica especializada para a p</w:t>
      </w:r>
      <w:r w:rsidRPr="00083BB1">
        <w:rPr>
          <w:rFonts w:ascii="Arial" w:hAnsi="Arial" w:cs="Arial"/>
        </w:rPr>
        <w:t xml:space="preserve">restação de serviço </w:t>
      </w:r>
      <w:r w:rsidR="004C1F6B" w:rsidRPr="00083BB1">
        <w:rPr>
          <w:rFonts w:ascii="Arial" w:hAnsi="Arial" w:cs="Arial"/>
        </w:rPr>
        <w:t xml:space="preserve">contínuo </w:t>
      </w:r>
      <w:r w:rsidR="00302E50" w:rsidRPr="00083BB1">
        <w:rPr>
          <w:rFonts w:ascii="Arial" w:hAnsi="Arial" w:cs="Arial"/>
        </w:rPr>
        <w:t xml:space="preserve">de controle sanitário integrado no combate a pragas urbanas englobando dedetização, desratização, </w:t>
      </w:r>
      <w:proofErr w:type="spellStart"/>
      <w:r w:rsidR="00302E50" w:rsidRPr="00083BB1">
        <w:rPr>
          <w:rFonts w:ascii="Arial" w:hAnsi="Arial" w:cs="Arial"/>
        </w:rPr>
        <w:t>desinsetização</w:t>
      </w:r>
      <w:proofErr w:type="spellEnd"/>
      <w:r w:rsidR="00302E50" w:rsidRPr="00083BB1">
        <w:rPr>
          <w:rFonts w:ascii="Arial" w:hAnsi="Arial" w:cs="Arial"/>
        </w:rPr>
        <w:t xml:space="preserve">, </w:t>
      </w:r>
      <w:proofErr w:type="spellStart"/>
      <w:r w:rsidR="00302E50" w:rsidRPr="00083BB1">
        <w:rPr>
          <w:rFonts w:ascii="Arial" w:hAnsi="Arial" w:cs="Arial"/>
        </w:rPr>
        <w:t>descupinização</w:t>
      </w:r>
      <w:proofErr w:type="spellEnd"/>
      <w:r w:rsidR="00302E50" w:rsidRPr="00083BB1">
        <w:rPr>
          <w:rFonts w:ascii="Arial" w:hAnsi="Arial" w:cs="Arial"/>
        </w:rPr>
        <w:t xml:space="preserve"> e desalojamento de pássaros e morcegos, em todas as áreas internas e externas, bem como o combate as larvas de mosquitos</w:t>
      </w:r>
      <w:r w:rsidRPr="00083BB1">
        <w:rPr>
          <w:rFonts w:ascii="Arial" w:eastAsia="Calibri" w:hAnsi="Arial" w:cs="Arial"/>
          <w:lang w:eastAsia="en-US"/>
        </w:rPr>
        <w:t xml:space="preserve">, pela </w:t>
      </w:r>
      <w:proofErr w:type="gramStart"/>
      <w:r w:rsidRPr="00083BB1">
        <w:rPr>
          <w:rFonts w:ascii="Arial" w:eastAsia="Calibri" w:hAnsi="Arial" w:cs="Arial"/>
          <w:lang w:eastAsia="en-US"/>
        </w:rPr>
        <w:t xml:space="preserve">licitação na modalidade </w:t>
      </w:r>
      <w:r w:rsidRPr="00083BB1">
        <w:rPr>
          <w:rFonts w:ascii="Arial" w:eastAsia="Calibri" w:hAnsi="Arial" w:cs="Arial"/>
          <w:bCs/>
          <w:lang w:eastAsia="en-US"/>
        </w:rPr>
        <w:t>Pregão Eletrônico</w:t>
      </w:r>
      <w:proofErr w:type="gramEnd"/>
      <w:r w:rsidRPr="00083BB1">
        <w:rPr>
          <w:rFonts w:ascii="Arial" w:hAnsi="Arial" w:cs="Arial"/>
        </w:rPr>
        <w:t>.</w:t>
      </w:r>
    </w:p>
    <w:p w:rsidR="009D0F51" w:rsidRPr="00083BB1" w:rsidRDefault="009D0F51" w:rsidP="009D0F51">
      <w:pPr>
        <w:pStyle w:val="PargrafodaLista"/>
        <w:autoSpaceDE w:val="0"/>
        <w:autoSpaceDN w:val="0"/>
        <w:adjustRightInd w:val="0"/>
        <w:ind w:left="0"/>
        <w:jc w:val="both"/>
        <w:rPr>
          <w:rFonts w:ascii="Arial" w:hAnsi="Arial" w:cs="Arial"/>
        </w:rPr>
      </w:pPr>
      <w:r w:rsidRPr="00083BB1">
        <w:rPr>
          <w:rFonts w:ascii="Arial" w:hAnsi="Arial" w:cs="Arial"/>
        </w:rPr>
        <w:t xml:space="preserve">1.2 </w:t>
      </w:r>
      <w:r w:rsidRPr="00083BB1">
        <w:rPr>
          <w:rFonts w:ascii="Arial" w:hAnsi="Arial" w:cs="Arial"/>
        </w:rPr>
        <w:tab/>
        <w:t>A contratação, de natureza contínua, observará os termos, valores, quantitativos e especificações previstos neste termo de referência, o regramento do respectivo Ed</w:t>
      </w:r>
      <w:r w:rsidR="00302E50" w:rsidRPr="00083BB1">
        <w:rPr>
          <w:rFonts w:ascii="Arial" w:hAnsi="Arial" w:cs="Arial"/>
        </w:rPr>
        <w:t xml:space="preserve">ital de Licitação e seus anexos, </w:t>
      </w:r>
      <w:r w:rsidRPr="00083BB1">
        <w:rPr>
          <w:rFonts w:ascii="Arial" w:hAnsi="Arial" w:cs="Arial"/>
        </w:rPr>
        <w:t>bem como demais dispositivos legais aplicáveis à espécie.</w:t>
      </w:r>
    </w:p>
    <w:p w:rsidR="009D0F51" w:rsidRPr="00083BB1" w:rsidRDefault="009D0F51" w:rsidP="009D0F51">
      <w:pPr>
        <w:pStyle w:val="PargrafodaLista"/>
        <w:autoSpaceDE w:val="0"/>
        <w:autoSpaceDN w:val="0"/>
        <w:adjustRightInd w:val="0"/>
        <w:ind w:left="0"/>
        <w:jc w:val="both"/>
        <w:rPr>
          <w:rFonts w:ascii="Arial" w:hAnsi="Arial" w:cs="Arial"/>
        </w:rPr>
      </w:pPr>
      <w:r w:rsidRPr="00083BB1">
        <w:rPr>
          <w:rFonts w:ascii="Arial" w:hAnsi="Arial" w:cs="Arial"/>
        </w:rPr>
        <w:t xml:space="preserve">1.3 </w:t>
      </w:r>
      <w:r w:rsidRPr="00083BB1">
        <w:rPr>
          <w:rFonts w:ascii="Arial" w:hAnsi="Arial" w:cs="Arial"/>
        </w:rPr>
        <w:tab/>
        <w:t xml:space="preserve">Os serviços contratados serão executados de forma contínua e indireta, sob o regime de empreitada por preço global, </w:t>
      </w:r>
      <w:r w:rsidR="00302E50" w:rsidRPr="00083BB1">
        <w:rPr>
          <w:rFonts w:ascii="Arial" w:hAnsi="Arial" w:cs="Arial"/>
        </w:rPr>
        <w:t xml:space="preserve">utilizando </w:t>
      </w:r>
      <w:r w:rsidR="00785968" w:rsidRPr="00083BB1">
        <w:rPr>
          <w:rFonts w:ascii="Arial" w:hAnsi="Arial" w:cs="Arial"/>
        </w:rPr>
        <w:t xml:space="preserve">como base </w:t>
      </w:r>
      <w:r w:rsidR="00302E50" w:rsidRPr="00083BB1">
        <w:rPr>
          <w:rFonts w:ascii="Arial" w:hAnsi="Arial" w:cs="Arial"/>
        </w:rPr>
        <w:t>o preço por m² (metro quadrado)</w:t>
      </w:r>
      <w:r w:rsidR="005651DB" w:rsidRPr="00083BB1">
        <w:rPr>
          <w:rFonts w:ascii="Arial" w:hAnsi="Arial" w:cs="Arial"/>
        </w:rPr>
        <w:t xml:space="preserve"> </w:t>
      </w:r>
      <w:r w:rsidR="00317DDE" w:rsidRPr="00083BB1">
        <w:rPr>
          <w:rFonts w:ascii="Arial" w:hAnsi="Arial" w:cs="Arial"/>
        </w:rPr>
        <w:t xml:space="preserve">de </w:t>
      </w:r>
      <w:r w:rsidR="00785968" w:rsidRPr="00083BB1">
        <w:rPr>
          <w:rFonts w:ascii="Arial" w:hAnsi="Arial" w:cs="Arial"/>
        </w:rPr>
        <w:t xml:space="preserve">efetiva </w:t>
      </w:r>
      <w:r w:rsidR="00317DDE" w:rsidRPr="00083BB1">
        <w:rPr>
          <w:rFonts w:ascii="Arial" w:hAnsi="Arial" w:cs="Arial"/>
        </w:rPr>
        <w:t>aplicação.</w:t>
      </w:r>
    </w:p>
    <w:p w:rsidR="00533662" w:rsidRPr="00083BB1" w:rsidRDefault="00533662" w:rsidP="00533662">
      <w:pPr>
        <w:pStyle w:val="PargrafodaLista"/>
        <w:autoSpaceDE w:val="0"/>
        <w:autoSpaceDN w:val="0"/>
        <w:adjustRightInd w:val="0"/>
        <w:ind w:left="0"/>
        <w:jc w:val="both"/>
        <w:rPr>
          <w:rFonts w:ascii="Arial" w:hAnsi="Arial" w:cs="Arial"/>
        </w:rPr>
      </w:pPr>
      <w:r w:rsidRPr="00083BB1">
        <w:rPr>
          <w:rFonts w:ascii="Arial" w:hAnsi="Arial" w:cs="Arial"/>
        </w:rPr>
        <w:t>1.</w:t>
      </w:r>
      <w:r w:rsidR="009D0F51" w:rsidRPr="00083BB1">
        <w:rPr>
          <w:rFonts w:ascii="Arial" w:hAnsi="Arial" w:cs="Arial"/>
        </w:rPr>
        <w:t>4</w:t>
      </w:r>
      <w:r w:rsidRPr="00083BB1">
        <w:rPr>
          <w:rFonts w:ascii="Arial" w:hAnsi="Arial" w:cs="Arial"/>
        </w:rPr>
        <w:tab/>
      </w:r>
      <w:r w:rsidR="005651DB" w:rsidRPr="00083BB1">
        <w:rPr>
          <w:rFonts w:ascii="Arial" w:hAnsi="Arial" w:cs="Arial"/>
        </w:rPr>
        <w:t xml:space="preserve">O critério de julgamento a ser adotado no certame será o de </w:t>
      </w:r>
      <w:r w:rsidR="004023BF" w:rsidRPr="00083BB1">
        <w:rPr>
          <w:rFonts w:ascii="Arial" w:hAnsi="Arial" w:cs="Arial"/>
        </w:rPr>
        <w:t xml:space="preserve">Menor </w:t>
      </w:r>
      <w:r w:rsidR="004132D4" w:rsidRPr="00083BB1">
        <w:rPr>
          <w:rFonts w:ascii="Arial" w:hAnsi="Arial" w:cs="Arial"/>
        </w:rPr>
        <w:t>P</w:t>
      </w:r>
      <w:r w:rsidR="004023BF" w:rsidRPr="00083BB1">
        <w:rPr>
          <w:rFonts w:ascii="Arial" w:hAnsi="Arial" w:cs="Arial"/>
        </w:rPr>
        <w:t xml:space="preserve">reço </w:t>
      </w:r>
      <w:r w:rsidR="004132D4" w:rsidRPr="00083BB1">
        <w:rPr>
          <w:rFonts w:ascii="Arial" w:hAnsi="Arial" w:cs="Arial"/>
        </w:rPr>
        <w:t>G</w:t>
      </w:r>
      <w:r w:rsidR="004023BF" w:rsidRPr="00083BB1">
        <w:rPr>
          <w:rFonts w:ascii="Arial" w:hAnsi="Arial" w:cs="Arial"/>
        </w:rPr>
        <w:t>lobal</w:t>
      </w:r>
      <w:r w:rsidRPr="00083BB1">
        <w:rPr>
          <w:rFonts w:ascii="Arial" w:hAnsi="Arial" w:cs="Arial"/>
        </w:rPr>
        <w:t>.</w:t>
      </w:r>
    </w:p>
    <w:p w:rsidR="00997D74" w:rsidRPr="00083BB1" w:rsidRDefault="00997D74" w:rsidP="00533662">
      <w:pPr>
        <w:pStyle w:val="PargrafodaLista"/>
        <w:autoSpaceDE w:val="0"/>
        <w:autoSpaceDN w:val="0"/>
        <w:adjustRightInd w:val="0"/>
        <w:ind w:left="0"/>
        <w:jc w:val="both"/>
        <w:rPr>
          <w:rFonts w:ascii="Arial" w:hAnsi="Arial" w:cs="Arial"/>
        </w:rPr>
      </w:pPr>
      <w:r w:rsidRPr="00083BB1">
        <w:rPr>
          <w:rFonts w:ascii="Arial" w:hAnsi="Arial" w:cs="Arial"/>
        </w:rPr>
        <w:t>1.</w:t>
      </w:r>
      <w:r w:rsidR="009D0F51" w:rsidRPr="00083BB1">
        <w:rPr>
          <w:rFonts w:ascii="Arial" w:hAnsi="Arial" w:cs="Arial"/>
        </w:rPr>
        <w:t>5</w:t>
      </w:r>
      <w:r w:rsidRPr="00083BB1">
        <w:rPr>
          <w:rFonts w:ascii="Arial" w:hAnsi="Arial" w:cs="Arial"/>
        </w:rPr>
        <w:tab/>
        <w:t>O objeto em tela se enquadra na classificação de serviço comum, nos termos da Lei nº 10.520/02, Decreto nº 5.450/05 e Decreto nº 3.555/00.</w:t>
      </w:r>
    </w:p>
    <w:p w:rsidR="00533662" w:rsidRPr="00083BB1" w:rsidRDefault="00533662" w:rsidP="00533662">
      <w:pPr>
        <w:pStyle w:val="PargrafodaLista"/>
        <w:autoSpaceDE w:val="0"/>
        <w:autoSpaceDN w:val="0"/>
        <w:adjustRightInd w:val="0"/>
        <w:spacing w:after="360"/>
        <w:ind w:left="0"/>
        <w:jc w:val="both"/>
        <w:rPr>
          <w:rFonts w:ascii="Arial" w:hAnsi="Arial" w:cs="Arial"/>
        </w:rPr>
      </w:pPr>
      <w:r w:rsidRPr="00083BB1">
        <w:rPr>
          <w:rFonts w:ascii="Arial" w:hAnsi="Arial" w:cs="Arial"/>
        </w:rPr>
        <w:t>1.</w:t>
      </w:r>
      <w:r w:rsidR="00A72563" w:rsidRPr="00083BB1">
        <w:rPr>
          <w:rFonts w:ascii="Arial" w:hAnsi="Arial" w:cs="Arial"/>
        </w:rPr>
        <w:t>6</w:t>
      </w:r>
      <w:r w:rsidRPr="00083BB1">
        <w:rPr>
          <w:rFonts w:ascii="Arial" w:hAnsi="Arial" w:cs="Arial"/>
        </w:rPr>
        <w:tab/>
      </w:r>
      <w:r w:rsidR="00A72563" w:rsidRPr="00083BB1">
        <w:rPr>
          <w:rFonts w:ascii="Arial" w:hAnsi="Arial" w:cs="Arial"/>
          <w:bCs/>
        </w:rPr>
        <w:t>Item único</w:t>
      </w:r>
      <w:r w:rsidR="00083BB1">
        <w:rPr>
          <w:rFonts w:ascii="Arial" w:hAnsi="Arial" w:cs="Arial"/>
          <w:bCs/>
        </w:rPr>
        <w:t>:</w:t>
      </w:r>
    </w:p>
    <w:tbl>
      <w:tblPr>
        <w:tblW w:w="6559" w:type="dxa"/>
        <w:jc w:val="center"/>
        <w:tblInd w:w="-110" w:type="dxa"/>
        <w:tblLayout w:type="fixed"/>
        <w:tblCellMar>
          <w:left w:w="70" w:type="dxa"/>
          <w:right w:w="70" w:type="dxa"/>
        </w:tblCellMar>
        <w:tblLook w:val="04A0"/>
      </w:tblPr>
      <w:tblGrid>
        <w:gridCol w:w="1727"/>
        <w:gridCol w:w="1487"/>
        <w:gridCol w:w="1644"/>
        <w:gridCol w:w="1701"/>
      </w:tblGrid>
      <w:tr w:rsidR="00500145" w:rsidRPr="00083BB1" w:rsidTr="00500145">
        <w:trPr>
          <w:trHeight w:val="330"/>
          <w:jc w:val="center"/>
        </w:trPr>
        <w:tc>
          <w:tcPr>
            <w:tcW w:w="1727" w:type="dxa"/>
            <w:tcBorders>
              <w:top w:val="single" w:sz="8" w:space="0" w:color="auto"/>
              <w:left w:val="single" w:sz="4" w:space="0" w:color="auto"/>
              <w:bottom w:val="single" w:sz="8" w:space="0" w:color="auto"/>
              <w:right w:val="single" w:sz="8" w:space="0" w:color="auto"/>
            </w:tcBorders>
            <w:shd w:val="clear" w:color="000000" w:fill="D8D8D8"/>
            <w:vAlign w:val="bottom"/>
            <w:hideMark/>
          </w:tcPr>
          <w:p w:rsidR="00500145" w:rsidRPr="00083BB1" w:rsidRDefault="00500145">
            <w:pPr>
              <w:jc w:val="center"/>
              <w:rPr>
                <w:rFonts w:ascii="Arial" w:hAnsi="Arial" w:cs="Arial"/>
                <w:color w:val="000000"/>
              </w:rPr>
            </w:pPr>
            <w:r w:rsidRPr="00083BB1">
              <w:rPr>
                <w:rFonts w:ascii="Arial" w:hAnsi="Arial" w:cs="Arial"/>
                <w:color w:val="000000"/>
              </w:rPr>
              <w:t>A</w:t>
            </w:r>
          </w:p>
        </w:tc>
        <w:tc>
          <w:tcPr>
            <w:tcW w:w="1487" w:type="dxa"/>
            <w:tcBorders>
              <w:top w:val="single" w:sz="8" w:space="0" w:color="auto"/>
              <w:left w:val="single" w:sz="4" w:space="0" w:color="auto"/>
              <w:bottom w:val="single" w:sz="8" w:space="0" w:color="auto"/>
              <w:right w:val="single" w:sz="8" w:space="0" w:color="auto"/>
            </w:tcBorders>
            <w:shd w:val="clear" w:color="000000" w:fill="D8D8D8"/>
            <w:vAlign w:val="bottom"/>
            <w:hideMark/>
          </w:tcPr>
          <w:p w:rsidR="00500145" w:rsidRPr="00083BB1" w:rsidRDefault="00500145">
            <w:pPr>
              <w:jc w:val="center"/>
              <w:rPr>
                <w:rFonts w:ascii="Arial" w:hAnsi="Arial" w:cs="Arial"/>
                <w:color w:val="000000"/>
              </w:rPr>
            </w:pPr>
            <w:r w:rsidRPr="00083BB1">
              <w:rPr>
                <w:rFonts w:ascii="Arial" w:hAnsi="Arial" w:cs="Arial"/>
                <w:color w:val="000000"/>
              </w:rPr>
              <w:t>B</w:t>
            </w:r>
          </w:p>
        </w:tc>
        <w:tc>
          <w:tcPr>
            <w:tcW w:w="1644" w:type="dxa"/>
            <w:tcBorders>
              <w:top w:val="single" w:sz="8" w:space="0" w:color="auto"/>
              <w:left w:val="single" w:sz="4" w:space="0" w:color="auto"/>
              <w:bottom w:val="single" w:sz="8" w:space="0" w:color="auto"/>
              <w:right w:val="single" w:sz="8" w:space="0" w:color="auto"/>
            </w:tcBorders>
            <w:shd w:val="clear" w:color="000000" w:fill="D8D8D8"/>
            <w:vAlign w:val="bottom"/>
            <w:hideMark/>
          </w:tcPr>
          <w:p w:rsidR="00500145" w:rsidRPr="00083BB1" w:rsidRDefault="00500145">
            <w:pPr>
              <w:jc w:val="center"/>
              <w:rPr>
                <w:rFonts w:ascii="Arial" w:hAnsi="Arial" w:cs="Arial"/>
                <w:color w:val="000000"/>
              </w:rPr>
            </w:pPr>
            <w:r w:rsidRPr="00083BB1">
              <w:rPr>
                <w:rFonts w:ascii="Arial" w:hAnsi="Arial" w:cs="Arial"/>
                <w:color w:val="000000"/>
              </w:rPr>
              <w:t>C</w:t>
            </w:r>
          </w:p>
        </w:tc>
        <w:tc>
          <w:tcPr>
            <w:tcW w:w="1701" w:type="dxa"/>
            <w:tcBorders>
              <w:top w:val="single" w:sz="8" w:space="0" w:color="auto"/>
              <w:left w:val="single" w:sz="4" w:space="0" w:color="auto"/>
              <w:bottom w:val="single" w:sz="8" w:space="0" w:color="auto"/>
              <w:right w:val="single" w:sz="4" w:space="0" w:color="auto"/>
            </w:tcBorders>
            <w:shd w:val="clear" w:color="000000" w:fill="D8D8D8"/>
          </w:tcPr>
          <w:p w:rsidR="00500145" w:rsidRPr="00083BB1" w:rsidRDefault="00500145">
            <w:pPr>
              <w:jc w:val="center"/>
              <w:rPr>
                <w:rFonts w:ascii="Arial" w:hAnsi="Arial" w:cs="Arial"/>
                <w:color w:val="000000"/>
              </w:rPr>
            </w:pPr>
            <w:r w:rsidRPr="00083BB1">
              <w:rPr>
                <w:rFonts w:ascii="Arial" w:hAnsi="Arial" w:cs="Arial"/>
                <w:color w:val="000000"/>
              </w:rPr>
              <w:t>D</w:t>
            </w:r>
          </w:p>
        </w:tc>
      </w:tr>
      <w:tr w:rsidR="00500145" w:rsidRPr="00083BB1" w:rsidTr="002B4A39">
        <w:trPr>
          <w:trHeight w:val="1290"/>
          <w:jc w:val="center"/>
        </w:trPr>
        <w:tc>
          <w:tcPr>
            <w:tcW w:w="1727" w:type="dxa"/>
            <w:tcBorders>
              <w:top w:val="nil"/>
              <w:left w:val="single" w:sz="4" w:space="0" w:color="auto"/>
              <w:bottom w:val="single" w:sz="8" w:space="0" w:color="auto"/>
              <w:right w:val="single" w:sz="8" w:space="0" w:color="auto"/>
            </w:tcBorders>
            <w:shd w:val="clear" w:color="auto" w:fill="auto"/>
            <w:hideMark/>
          </w:tcPr>
          <w:p w:rsidR="00500145" w:rsidRPr="00083BB1" w:rsidRDefault="00500145" w:rsidP="002B4A39">
            <w:pPr>
              <w:jc w:val="center"/>
              <w:rPr>
                <w:rFonts w:ascii="Arial" w:hAnsi="Arial" w:cs="Arial"/>
                <w:color w:val="000000"/>
              </w:rPr>
            </w:pPr>
            <w:r w:rsidRPr="00083BB1">
              <w:rPr>
                <w:rFonts w:ascii="Arial" w:hAnsi="Arial" w:cs="Arial"/>
                <w:color w:val="000000"/>
              </w:rPr>
              <w:t>QUANTIDADE EM METROS (M²)</w:t>
            </w:r>
          </w:p>
        </w:tc>
        <w:tc>
          <w:tcPr>
            <w:tcW w:w="1487" w:type="dxa"/>
            <w:tcBorders>
              <w:top w:val="nil"/>
              <w:left w:val="single" w:sz="4" w:space="0" w:color="auto"/>
              <w:bottom w:val="single" w:sz="8" w:space="0" w:color="auto"/>
              <w:right w:val="single" w:sz="8" w:space="0" w:color="auto"/>
            </w:tcBorders>
            <w:shd w:val="clear" w:color="auto" w:fill="auto"/>
            <w:hideMark/>
          </w:tcPr>
          <w:p w:rsidR="00500145" w:rsidRPr="00083BB1" w:rsidRDefault="00500145" w:rsidP="002B4A39">
            <w:pPr>
              <w:jc w:val="center"/>
              <w:rPr>
                <w:rFonts w:ascii="Arial" w:hAnsi="Arial" w:cs="Arial"/>
                <w:color w:val="000000"/>
              </w:rPr>
            </w:pPr>
            <w:r w:rsidRPr="00083BB1">
              <w:rPr>
                <w:rFonts w:ascii="Arial" w:hAnsi="Arial" w:cs="Arial"/>
                <w:color w:val="000000"/>
              </w:rPr>
              <w:t>VALOR UNITÁRIO DO M² (R$)</w:t>
            </w:r>
          </w:p>
        </w:tc>
        <w:tc>
          <w:tcPr>
            <w:tcW w:w="1644" w:type="dxa"/>
            <w:tcBorders>
              <w:top w:val="nil"/>
              <w:left w:val="single" w:sz="4" w:space="0" w:color="auto"/>
              <w:bottom w:val="single" w:sz="8" w:space="0" w:color="auto"/>
              <w:right w:val="single" w:sz="8" w:space="0" w:color="auto"/>
            </w:tcBorders>
            <w:shd w:val="clear" w:color="auto" w:fill="auto"/>
            <w:hideMark/>
          </w:tcPr>
          <w:p w:rsidR="002B4A39" w:rsidRPr="00083BB1" w:rsidRDefault="00500145" w:rsidP="002B4A39">
            <w:pPr>
              <w:jc w:val="center"/>
              <w:rPr>
                <w:rFonts w:ascii="Arial" w:hAnsi="Arial" w:cs="Arial"/>
                <w:color w:val="000000"/>
              </w:rPr>
            </w:pPr>
            <w:r w:rsidRPr="00083BB1">
              <w:rPr>
                <w:rFonts w:ascii="Arial" w:hAnsi="Arial" w:cs="Arial"/>
                <w:color w:val="000000"/>
              </w:rPr>
              <w:t>VALOR TOTAL POR APLICAÇÃO</w:t>
            </w:r>
          </w:p>
          <w:p w:rsidR="002B4A39" w:rsidRPr="00083BB1" w:rsidRDefault="002B4A39" w:rsidP="002B4A39">
            <w:pPr>
              <w:jc w:val="center"/>
              <w:rPr>
                <w:rFonts w:ascii="Arial" w:hAnsi="Arial" w:cs="Arial"/>
                <w:color w:val="000000"/>
              </w:rPr>
            </w:pPr>
          </w:p>
          <w:p w:rsidR="00500145" w:rsidRPr="00083BB1" w:rsidRDefault="00500145" w:rsidP="002B4A39">
            <w:pPr>
              <w:jc w:val="center"/>
              <w:rPr>
                <w:rFonts w:ascii="Arial" w:hAnsi="Arial" w:cs="Arial"/>
                <w:color w:val="000000"/>
              </w:rPr>
            </w:pPr>
            <w:r w:rsidRPr="00083BB1">
              <w:rPr>
                <w:rFonts w:ascii="Arial" w:hAnsi="Arial" w:cs="Arial"/>
                <w:color w:val="000000"/>
              </w:rPr>
              <w:t>=</w:t>
            </w:r>
            <w:proofErr w:type="gramStart"/>
            <w:r w:rsidRPr="00083BB1">
              <w:rPr>
                <w:rFonts w:ascii="Arial" w:hAnsi="Arial" w:cs="Arial"/>
                <w:bCs/>
                <w:color w:val="000000"/>
              </w:rPr>
              <w:t>(</w:t>
            </w:r>
            <w:proofErr w:type="gramEnd"/>
            <w:r w:rsidRPr="00083BB1">
              <w:rPr>
                <w:rFonts w:ascii="Arial" w:hAnsi="Arial" w:cs="Arial"/>
                <w:bCs/>
                <w:color w:val="000000"/>
              </w:rPr>
              <w:t>AXB)</w:t>
            </w:r>
          </w:p>
        </w:tc>
        <w:tc>
          <w:tcPr>
            <w:tcW w:w="1701" w:type="dxa"/>
            <w:tcBorders>
              <w:top w:val="nil"/>
              <w:left w:val="single" w:sz="4" w:space="0" w:color="auto"/>
              <w:bottom w:val="single" w:sz="8" w:space="0" w:color="auto"/>
              <w:right w:val="single" w:sz="4" w:space="0" w:color="auto"/>
            </w:tcBorders>
          </w:tcPr>
          <w:p w:rsidR="002B4A39" w:rsidRPr="00083BB1" w:rsidRDefault="00500145" w:rsidP="002B4A39">
            <w:pPr>
              <w:jc w:val="center"/>
              <w:rPr>
                <w:rFonts w:ascii="Arial" w:hAnsi="Arial" w:cs="Arial"/>
                <w:color w:val="000000"/>
              </w:rPr>
            </w:pPr>
            <w:r w:rsidRPr="00083BB1">
              <w:rPr>
                <w:rFonts w:ascii="Arial" w:hAnsi="Arial" w:cs="Arial"/>
                <w:color w:val="000000"/>
              </w:rPr>
              <w:t>VALOR TOTAL ANUAL.</w:t>
            </w:r>
          </w:p>
          <w:p w:rsidR="002B4A39" w:rsidRPr="00083BB1" w:rsidRDefault="002B4A39" w:rsidP="002B4A39">
            <w:pPr>
              <w:jc w:val="center"/>
              <w:rPr>
                <w:rFonts w:ascii="Arial" w:hAnsi="Arial" w:cs="Arial"/>
                <w:color w:val="000000"/>
              </w:rPr>
            </w:pPr>
          </w:p>
          <w:p w:rsidR="00500145" w:rsidRPr="00083BB1" w:rsidRDefault="00500145" w:rsidP="002B4A39">
            <w:pPr>
              <w:jc w:val="center"/>
              <w:rPr>
                <w:rFonts w:ascii="Arial" w:hAnsi="Arial" w:cs="Arial"/>
                <w:color w:val="000000"/>
                <w:sz w:val="20"/>
                <w:szCs w:val="20"/>
              </w:rPr>
            </w:pPr>
            <w:r w:rsidRPr="00083BB1">
              <w:rPr>
                <w:rFonts w:ascii="Arial" w:hAnsi="Arial" w:cs="Arial"/>
                <w:color w:val="000000"/>
              </w:rPr>
              <w:t>=</w:t>
            </w:r>
            <w:proofErr w:type="gramStart"/>
            <w:r w:rsidRPr="00083BB1">
              <w:rPr>
                <w:rFonts w:ascii="Arial" w:hAnsi="Arial" w:cs="Arial"/>
                <w:color w:val="000000"/>
              </w:rPr>
              <w:t>(</w:t>
            </w:r>
            <w:proofErr w:type="gramEnd"/>
            <w:r w:rsidRPr="00083BB1">
              <w:rPr>
                <w:rFonts w:ascii="Arial" w:hAnsi="Arial" w:cs="Arial"/>
                <w:color w:val="000000"/>
              </w:rPr>
              <w:t>CX4)</w:t>
            </w:r>
          </w:p>
        </w:tc>
      </w:tr>
      <w:tr w:rsidR="00500145" w:rsidRPr="00083BB1" w:rsidTr="002B4A39">
        <w:trPr>
          <w:trHeight w:val="330"/>
          <w:jc w:val="center"/>
        </w:trPr>
        <w:tc>
          <w:tcPr>
            <w:tcW w:w="1727" w:type="dxa"/>
            <w:tcBorders>
              <w:top w:val="nil"/>
              <w:left w:val="single" w:sz="4" w:space="0" w:color="auto"/>
              <w:bottom w:val="single" w:sz="8" w:space="0" w:color="auto"/>
              <w:right w:val="single" w:sz="8" w:space="0" w:color="auto"/>
            </w:tcBorders>
            <w:shd w:val="clear" w:color="auto" w:fill="auto"/>
            <w:hideMark/>
          </w:tcPr>
          <w:p w:rsidR="00500145" w:rsidRPr="00083BB1" w:rsidRDefault="00500145" w:rsidP="002B4A39">
            <w:pPr>
              <w:jc w:val="center"/>
              <w:rPr>
                <w:rFonts w:ascii="Arial" w:hAnsi="Arial" w:cs="Arial"/>
                <w:bCs/>
                <w:color w:val="000000"/>
              </w:rPr>
            </w:pPr>
            <w:r w:rsidRPr="00083BB1">
              <w:rPr>
                <w:rFonts w:ascii="Arial" w:hAnsi="Arial" w:cs="Arial"/>
                <w:bCs/>
                <w:color w:val="000000"/>
              </w:rPr>
              <w:t>56.666</w:t>
            </w:r>
          </w:p>
        </w:tc>
        <w:tc>
          <w:tcPr>
            <w:tcW w:w="1487" w:type="dxa"/>
            <w:tcBorders>
              <w:top w:val="nil"/>
              <w:left w:val="nil"/>
              <w:bottom w:val="single" w:sz="8" w:space="0" w:color="auto"/>
              <w:right w:val="single" w:sz="8" w:space="0" w:color="auto"/>
            </w:tcBorders>
            <w:shd w:val="clear" w:color="auto" w:fill="auto"/>
            <w:hideMark/>
          </w:tcPr>
          <w:p w:rsidR="00500145" w:rsidRPr="00083BB1" w:rsidRDefault="00500145" w:rsidP="002B4A39">
            <w:pPr>
              <w:jc w:val="center"/>
              <w:rPr>
                <w:rFonts w:ascii="Arial" w:hAnsi="Arial" w:cs="Arial"/>
                <w:bCs/>
                <w:color w:val="000000"/>
              </w:rPr>
            </w:pPr>
          </w:p>
        </w:tc>
        <w:tc>
          <w:tcPr>
            <w:tcW w:w="1644" w:type="dxa"/>
            <w:tcBorders>
              <w:top w:val="nil"/>
              <w:left w:val="nil"/>
              <w:bottom w:val="single" w:sz="8" w:space="0" w:color="auto"/>
              <w:right w:val="single" w:sz="8" w:space="0" w:color="auto"/>
            </w:tcBorders>
            <w:shd w:val="clear" w:color="auto" w:fill="auto"/>
            <w:hideMark/>
          </w:tcPr>
          <w:p w:rsidR="00500145" w:rsidRPr="00083BB1" w:rsidRDefault="00500145" w:rsidP="002B4A39">
            <w:pPr>
              <w:jc w:val="center"/>
              <w:rPr>
                <w:rFonts w:ascii="Arial" w:hAnsi="Arial" w:cs="Arial"/>
                <w:bCs/>
                <w:color w:val="000000"/>
              </w:rPr>
            </w:pPr>
          </w:p>
        </w:tc>
        <w:tc>
          <w:tcPr>
            <w:tcW w:w="1701" w:type="dxa"/>
            <w:tcBorders>
              <w:top w:val="nil"/>
              <w:left w:val="nil"/>
              <w:bottom w:val="single" w:sz="8" w:space="0" w:color="auto"/>
              <w:right w:val="single" w:sz="4" w:space="0" w:color="auto"/>
            </w:tcBorders>
          </w:tcPr>
          <w:p w:rsidR="00500145" w:rsidRPr="00083BB1" w:rsidRDefault="00500145" w:rsidP="002B4A39">
            <w:pPr>
              <w:jc w:val="center"/>
              <w:rPr>
                <w:rFonts w:ascii="Arial" w:hAnsi="Arial" w:cs="Arial"/>
                <w:bCs/>
                <w:color w:val="000000"/>
              </w:rPr>
            </w:pPr>
          </w:p>
        </w:tc>
      </w:tr>
    </w:tbl>
    <w:p w:rsidR="00DF31F5" w:rsidRDefault="00DF31F5" w:rsidP="00533662">
      <w:pPr>
        <w:spacing w:line="264" w:lineRule="auto"/>
        <w:jc w:val="both"/>
        <w:rPr>
          <w:rFonts w:ascii="Calibri" w:hAnsi="Calibri"/>
          <w:b/>
          <w:bCs/>
        </w:rPr>
      </w:pPr>
    </w:p>
    <w:p w:rsidR="00D23320" w:rsidRPr="00083BB1" w:rsidRDefault="00A72563" w:rsidP="00533662">
      <w:pPr>
        <w:spacing w:line="264" w:lineRule="auto"/>
        <w:jc w:val="both"/>
        <w:rPr>
          <w:rFonts w:ascii="Arial" w:hAnsi="Arial" w:cs="Arial"/>
          <w:bCs/>
        </w:rPr>
      </w:pPr>
      <w:r w:rsidRPr="00083BB1">
        <w:rPr>
          <w:rFonts w:ascii="Arial" w:hAnsi="Arial" w:cs="Arial"/>
          <w:bCs/>
        </w:rPr>
        <w:t>1.6</w:t>
      </w:r>
      <w:r w:rsidR="00FC7525" w:rsidRPr="00083BB1">
        <w:rPr>
          <w:rFonts w:ascii="Arial" w:hAnsi="Arial" w:cs="Arial"/>
          <w:bCs/>
        </w:rPr>
        <w:t>.1</w:t>
      </w:r>
      <w:r w:rsidR="00FC7525" w:rsidRPr="00083BB1">
        <w:rPr>
          <w:rFonts w:ascii="Arial" w:hAnsi="Arial" w:cs="Arial"/>
          <w:bCs/>
        </w:rPr>
        <w:tab/>
        <w:t xml:space="preserve"> Para o correto preenchimento da planilha deve seguir os seguintes passos:</w:t>
      </w:r>
    </w:p>
    <w:p w:rsidR="00FC7525" w:rsidRPr="00083BB1" w:rsidRDefault="00A72563" w:rsidP="00533662">
      <w:pPr>
        <w:spacing w:line="264" w:lineRule="auto"/>
        <w:jc w:val="both"/>
        <w:rPr>
          <w:rFonts w:ascii="Arial" w:hAnsi="Arial" w:cs="Arial"/>
          <w:bCs/>
        </w:rPr>
      </w:pPr>
      <w:r w:rsidRPr="00083BB1">
        <w:rPr>
          <w:rFonts w:ascii="Arial" w:hAnsi="Arial" w:cs="Arial"/>
          <w:bCs/>
        </w:rPr>
        <w:t>1.6</w:t>
      </w:r>
      <w:r w:rsidR="00FC7525" w:rsidRPr="00083BB1">
        <w:rPr>
          <w:rFonts w:ascii="Arial" w:hAnsi="Arial" w:cs="Arial"/>
          <w:bCs/>
        </w:rPr>
        <w:t>.1.1</w:t>
      </w:r>
      <w:r w:rsidR="00FC7525" w:rsidRPr="00083BB1">
        <w:rPr>
          <w:rFonts w:ascii="Arial" w:hAnsi="Arial" w:cs="Arial"/>
          <w:bCs/>
        </w:rPr>
        <w:tab/>
        <w:t xml:space="preserve">O valor do </w:t>
      </w:r>
      <w:proofErr w:type="gramStart"/>
      <w:r w:rsidR="00FC7525" w:rsidRPr="00083BB1">
        <w:rPr>
          <w:rFonts w:ascii="Arial" w:hAnsi="Arial" w:cs="Arial"/>
          <w:bCs/>
        </w:rPr>
        <w:t xml:space="preserve">( </w:t>
      </w:r>
      <w:proofErr w:type="gramEnd"/>
      <w:r w:rsidR="00FC7525" w:rsidRPr="00083BB1">
        <w:rPr>
          <w:rFonts w:ascii="Arial" w:hAnsi="Arial" w:cs="Arial"/>
          <w:bCs/>
        </w:rPr>
        <w:t>m</w:t>
      </w:r>
      <w:r w:rsidR="00F2784D" w:rsidRPr="00083BB1">
        <w:rPr>
          <w:rFonts w:ascii="Arial" w:hAnsi="Arial" w:cs="Arial"/>
          <w:bCs/>
        </w:rPr>
        <w:t>²</w:t>
      </w:r>
      <w:r w:rsidR="00334041" w:rsidRPr="00083BB1">
        <w:rPr>
          <w:rFonts w:ascii="Arial" w:hAnsi="Arial" w:cs="Arial"/>
          <w:bCs/>
        </w:rPr>
        <w:t>) de aplicação</w:t>
      </w:r>
      <w:r w:rsidR="00FC7525" w:rsidRPr="00083BB1">
        <w:rPr>
          <w:rFonts w:ascii="Arial" w:hAnsi="Arial" w:cs="Arial"/>
          <w:bCs/>
        </w:rPr>
        <w:t>, coluna (</w:t>
      </w:r>
      <w:r w:rsidR="00F2784D" w:rsidRPr="00083BB1">
        <w:rPr>
          <w:rFonts w:ascii="Arial" w:hAnsi="Arial" w:cs="Arial"/>
          <w:bCs/>
        </w:rPr>
        <w:t>B</w:t>
      </w:r>
      <w:r w:rsidR="00FC7525" w:rsidRPr="00083BB1">
        <w:rPr>
          <w:rFonts w:ascii="Arial" w:hAnsi="Arial" w:cs="Arial"/>
          <w:bCs/>
        </w:rPr>
        <w:t>), deverá ser multiplicado pela coluna (</w:t>
      </w:r>
      <w:r w:rsidR="00F2784D" w:rsidRPr="00083BB1">
        <w:rPr>
          <w:rFonts w:ascii="Arial" w:hAnsi="Arial" w:cs="Arial"/>
          <w:bCs/>
        </w:rPr>
        <w:t>A</w:t>
      </w:r>
      <w:r w:rsidR="00FC7525" w:rsidRPr="00083BB1">
        <w:rPr>
          <w:rFonts w:ascii="Arial" w:hAnsi="Arial" w:cs="Arial"/>
          <w:bCs/>
        </w:rPr>
        <w:t>).</w:t>
      </w:r>
      <w:r w:rsidR="00EE6EBB" w:rsidRPr="00083BB1">
        <w:rPr>
          <w:rFonts w:ascii="Arial" w:hAnsi="Arial" w:cs="Arial"/>
          <w:bCs/>
        </w:rPr>
        <w:t xml:space="preserve"> D</w:t>
      </w:r>
      <w:r w:rsidR="00FC7525" w:rsidRPr="00083BB1">
        <w:rPr>
          <w:rFonts w:ascii="Arial" w:hAnsi="Arial" w:cs="Arial"/>
          <w:bCs/>
        </w:rPr>
        <w:t>esta forma, o resultado da multiplicação comporá a coluna (</w:t>
      </w:r>
      <w:r w:rsidR="00F2784D" w:rsidRPr="00083BB1">
        <w:rPr>
          <w:rFonts w:ascii="Arial" w:hAnsi="Arial" w:cs="Arial"/>
          <w:bCs/>
        </w:rPr>
        <w:t>C</w:t>
      </w:r>
      <w:r w:rsidR="00FC7525" w:rsidRPr="00083BB1">
        <w:rPr>
          <w:rFonts w:ascii="Arial" w:hAnsi="Arial" w:cs="Arial"/>
          <w:bCs/>
        </w:rPr>
        <w:t xml:space="preserve">). </w:t>
      </w:r>
    </w:p>
    <w:p w:rsidR="00FC7525" w:rsidRPr="00083BB1" w:rsidRDefault="00A72563" w:rsidP="00533662">
      <w:pPr>
        <w:spacing w:line="264" w:lineRule="auto"/>
        <w:jc w:val="both"/>
        <w:rPr>
          <w:rFonts w:ascii="Arial" w:hAnsi="Arial" w:cs="Arial"/>
          <w:bCs/>
        </w:rPr>
      </w:pPr>
      <w:r w:rsidRPr="00083BB1">
        <w:rPr>
          <w:rFonts w:ascii="Arial" w:hAnsi="Arial" w:cs="Arial"/>
          <w:bCs/>
        </w:rPr>
        <w:t>1.6</w:t>
      </w:r>
      <w:r w:rsidR="00FC7525" w:rsidRPr="00083BB1">
        <w:rPr>
          <w:rFonts w:ascii="Arial" w:hAnsi="Arial" w:cs="Arial"/>
          <w:bCs/>
        </w:rPr>
        <w:t>.1.2</w:t>
      </w:r>
      <w:r w:rsidR="00FC7525" w:rsidRPr="00083BB1">
        <w:rPr>
          <w:rFonts w:ascii="Arial" w:hAnsi="Arial" w:cs="Arial"/>
          <w:bCs/>
        </w:rPr>
        <w:tab/>
      </w:r>
      <w:r w:rsidR="00F2784D" w:rsidRPr="00083BB1">
        <w:rPr>
          <w:rFonts w:ascii="Arial" w:hAnsi="Arial" w:cs="Arial"/>
          <w:bCs/>
        </w:rPr>
        <w:t>O valo</w:t>
      </w:r>
      <w:r w:rsidR="00334041" w:rsidRPr="00083BB1">
        <w:rPr>
          <w:rFonts w:ascii="Arial" w:hAnsi="Arial" w:cs="Arial"/>
          <w:bCs/>
        </w:rPr>
        <w:t>r total anual</w:t>
      </w:r>
      <w:proofErr w:type="gramStart"/>
      <w:r w:rsidR="00334041" w:rsidRPr="00083BB1">
        <w:rPr>
          <w:rFonts w:ascii="Arial" w:hAnsi="Arial" w:cs="Arial"/>
          <w:bCs/>
        </w:rPr>
        <w:t xml:space="preserve"> </w:t>
      </w:r>
      <w:r w:rsidR="00F2784D" w:rsidRPr="00083BB1">
        <w:rPr>
          <w:rFonts w:ascii="Arial" w:hAnsi="Arial" w:cs="Arial"/>
          <w:bCs/>
        </w:rPr>
        <w:t xml:space="preserve"> </w:t>
      </w:r>
      <w:proofErr w:type="gramEnd"/>
      <w:r w:rsidR="00F2784D" w:rsidRPr="00083BB1">
        <w:rPr>
          <w:rFonts w:ascii="Arial" w:hAnsi="Arial" w:cs="Arial"/>
          <w:bCs/>
        </w:rPr>
        <w:t>será composto pelo valor da coluna</w:t>
      </w:r>
      <w:r w:rsidR="00FC7525" w:rsidRPr="00083BB1">
        <w:rPr>
          <w:rFonts w:ascii="Arial" w:hAnsi="Arial" w:cs="Arial"/>
          <w:bCs/>
        </w:rPr>
        <w:t xml:space="preserve"> (</w:t>
      </w:r>
      <w:r w:rsidR="00F2784D" w:rsidRPr="00083BB1">
        <w:rPr>
          <w:rFonts w:ascii="Arial" w:hAnsi="Arial" w:cs="Arial"/>
          <w:bCs/>
        </w:rPr>
        <w:t>C</w:t>
      </w:r>
      <w:r w:rsidR="00FC7525" w:rsidRPr="00083BB1">
        <w:rPr>
          <w:rFonts w:ascii="Arial" w:hAnsi="Arial" w:cs="Arial"/>
          <w:bCs/>
        </w:rPr>
        <w:t xml:space="preserve">) </w:t>
      </w:r>
      <w:r w:rsidR="00F2784D" w:rsidRPr="00083BB1">
        <w:rPr>
          <w:rFonts w:ascii="Arial" w:hAnsi="Arial" w:cs="Arial"/>
          <w:bCs/>
        </w:rPr>
        <w:t>multiplicado por 04, que corresponde a 04 (quatro) aplicações por ano.</w:t>
      </w:r>
    </w:p>
    <w:p w:rsidR="00EE6EBB" w:rsidRPr="00083BB1" w:rsidRDefault="00A72563" w:rsidP="00533662">
      <w:pPr>
        <w:spacing w:line="264" w:lineRule="auto"/>
        <w:jc w:val="both"/>
        <w:rPr>
          <w:rFonts w:ascii="Arial" w:hAnsi="Arial" w:cs="Arial"/>
          <w:bCs/>
        </w:rPr>
      </w:pPr>
      <w:r w:rsidRPr="00083BB1">
        <w:rPr>
          <w:rFonts w:ascii="Arial" w:hAnsi="Arial" w:cs="Arial"/>
          <w:bCs/>
        </w:rPr>
        <w:t>1.6</w:t>
      </w:r>
      <w:r w:rsidR="00EE6EBB" w:rsidRPr="00083BB1">
        <w:rPr>
          <w:rFonts w:ascii="Arial" w:hAnsi="Arial" w:cs="Arial"/>
          <w:bCs/>
        </w:rPr>
        <w:t>.1.3</w:t>
      </w:r>
      <w:r w:rsidR="00EE6EBB" w:rsidRPr="00083BB1">
        <w:rPr>
          <w:rFonts w:ascii="Arial" w:hAnsi="Arial" w:cs="Arial"/>
          <w:bCs/>
        </w:rPr>
        <w:tab/>
        <w:t>O valor encontrado</w:t>
      </w:r>
      <w:r w:rsidR="00F2784D" w:rsidRPr="00083BB1">
        <w:rPr>
          <w:rFonts w:ascii="Arial" w:hAnsi="Arial" w:cs="Arial"/>
          <w:bCs/>
        </w:rPr>
        <w:t xml:space="preserve"> na coluna (D)</w:t>
      </w:r>
      <w:r w:rsidR="00EE6EBB" w:rsidRPr="00083BB1">
        <w:rPr>
          <w:rFonts w:ascii="Arial" w:hAnsi="Arial" w:cs="Arial"/>
          <w:bCs/>
        </w:rPr>
        <w:t xml:space="preserve"> deverá ser </w:t>
      </w:r>
      <w:r w:rsidR="00F2784D" w:rsidRPr="00083BB1">
        <w:rPr>
          <w:rFonts w:ascii="Arial" w:hAnsi="Arial" w:cs="Arial"/>
          <w:bCs/>
        </w:rPr>
        <w:t xml:space="preserve">multiplicado por 05, que corresponde a 05(cinco) anos. Desta forma, será encontrado o valor total para contratação pelo período de 60 </w:t>
      </w:r>
      <w:proofErr w:type="gramStart"/>
      <w:r w:rsidR="00F2784D" w:rsidRPr="00083BB1">
        <w:rPr>
          <w:rFonts w:ascii="Arial" w:hAnsi="Arial" w:cs="Arial"/>
          <w:bCs/>
        </w:rPr>
        <w:t xml:space="preserve">( </w:t>
      </w:r>
      <w:proofErr w:type="gramEnd"/>
      <w:r w:rsidR="00F2784D" w:rsidRPr="00083BB1">
        <w:rPr>
          <w:rFonts w:ascii="Arial" w:hAnsi="Arial" w:cs="Arial"/>
          <w:bCs/>
        </w:rPr>
        <w:t>sessenta) meses.</w:t>
      </w:r>
    </w:p>
    <w:p w:rsidR="00632CB6" w:rsidRPr="00083BB1" w:rsidRDefault="00632CB6" w:rsidP="00533662">
      <w:pPr>
        <w:spacing w:line="264" w:lineRule="auto"/>
        <w:jc w:val="both"/>
        <w:rPr>
          <w:rFonts w:ascii="Arial" w:hAnsi="Arial" w:cs="Arial"/>
          <w:bCs/>
        </w:rPr>
      </w:pPr>
      <w:r w:rsidRPr="00083BB1">
        <w:rPr>
          <w:rFonts w:ascii="Arial" w:hAnsi="Arial" w:cs="Arial"/>
          <w:bCs/>
        </w:rPr>
        <w:lastRenderedPageBreak/>
        <w:t>1</w:t>
      </w:r>
      <w:r w:rsidR="00A72563" w:rsidRPr="00083BB1">
        <w:rPr>
          <w:rFonts w:ascii="Arial" w:hAnsi="Arial" w:cs="Arial"/>
          <w:bCs/>
        </w:rPr>
        <w:t>.6</w:t>
      </w:r>
      <w:r w:rsidR="00334041" w:rsidRPr="00083BB1">
        <w:rPr>
          <w:rFonts w:ascii="Arial" w:hAnsi="Arial" w:cs="Arial"/>
          <w:bCs/>
        </w:rPr>
        <w:t>.1.4</w:t>
      </w:r>
      <w:r w:rsidR="00334041" w:rsidRPr="00083BB1">
        <w:rPr>
          <w:rFonts w:ascii="Arial" w:hAnsi="Arial" w:cs="Arial"/>
          <w:bCs/>
        </w:rPr>
        <w:tab/>
        <w:t>Será efetivamente cobrada</w:t>
      </w:r>
      <w:r w:rsidRPr="00083BB1">
        <w:rPr>
          <w:rFonts w:ascii="Arial" w:hAnsi="Arial" w:cs="Arial"/>
          <w:bCs/>
        </w:rPr>
        <w:t xml:space="preserve"> a </w:t>
      </w:r>
      <w:r w:rsidR="00334041" w:rsidRPr="00083BB1">
        <w:rPr>
          <w:rFonts w:ascii="Arial" w:hAnsi="Arial" w:cs="Arial"/>
          <w:bCs/>
        </w:rPr>
        <w:t>aplicação</w:t>
      </w:r>
      <w:r w:rsidRPr="00083BB1">
        <w:rPr>
          <w:rFonts w:ascii="Arial" w:hAnsi="Arial" w:cs="Arial"/>
          <w:bCs/>
        </w:rPr>
        <w:t>, multipl</w:t>
      </w:r>
      <w:r w:rsidR="00334041" w:rsidRPr="00083BB1">
        <w:rPr>
          <w:rFonts w:ascii="Arial" w:hAnsi="Arial" w:cs="Arial"/>
          <w:bCs/>
        </w:rPr>
        <w:t>icada pelo valor do metro quadrado, acompanhado e conferido pelo fiscal do contrato.</w:t>
      </w:r>
    </w:p>
    <w:p w:rsidR="00D20576" w:rsidRPr="00083BB1" w:rsidRDefault="00A72563" w:rsidP="00D20576">
      <w:pPr>
        <w:spacing w:line="264" w:lineRule="auto"/>
        <w:jc w:val="both"/>
        <w:rPr>
          <w:rFonts w:ascii="Arial" w:hAnsi="Arial" w:cs="Arial"/>
          <w:bCs/>
        </w:rPr>
      </w:pPr>
      <w:r w:rsidRPr="00083BB1">
        <w:rPr>
          <w:rFonts w:ascii="Arial" w:hAnsi="Arial" w:cs="Arial"/>
          <w:bCs/>
        </w:rPr>
        <w:t>1.6</w:t>
      </w:r>
      <w:r w:rsidR="000F14CB" w:rsidRPr="00083BB1">
        <w:rPr>
          <w:rFonts w:ascii="Arial" w:hAnsi="Arial" w:cs="Arial"/>
          <w:bCs/>
        </w:rPr>
        <w:t>.1.4.1</w:t>
      </w:r>
      <w:r w:rsidR="000F14CB" w:rsidRPr="00083BB1">
        <w:rPr>
          <w:rFonts w:ascii="Arial" w:hAnsi="Arial" w:cs="Arial"/>
          <w:bCs/>
        </w:rPr>
        <w:tab/>
      </w:r>
      <w:r w:rsidR="00334041" w:rsidRPr="00083BB1">
        <w:rPr>
          <w:rFonts w:ascii="Arial" w:hAnsi="Arial" w:cs="Arial"/>
          <w:bCs/>
        </w:rPr>
        <w:t>Para que a empresa possa formatar sua proposta de forma a compreender a real dimensão dos locais onde deverá ser realizado o serviço</w:t>
      </w:r>
      <w:r w:rsidR="00D20576" w:rsidRPr="00083BB1">
        <w:rPr>
          <w:rFonts w:ascii="Arial" w:hAnsi="Arial" w:cs="Arial"/>
          <w:bCs/>
        </w:rPr>
        <w:t xml:space="preserve"> e sua complexidade</w:t>
      </w:r>
      <w:r w:rsidR="00334041" w:rsidRPr="00083BB1">
        <w:rPr>
          <w:rFonts w:ascii="Arial" w:hAnsi="Arial" w:cs="Arial"/>
          <w:bCs/>
        </w:rPr>
        <w:t xml:space="preserve">, o </w:t>
      </w:r>
      <w:r w:rsidR="00052323" w:rsidRPr="00083BB1">
        <w:rPr>
          <w:rFonts w:ascii="Arial" w:hAnsi="Arial" w:cs="Arial"/>
          <w:bCs/>
        </w:rPr>
        <w:t>sub</w:t>
      </w:r>
      <w:r w:rsidR="00334041" w:rsidRPr="00083BB1">
        <w:rPr>
          <w:rFonts w:ascii="Arial" w:hAnsi="Arial" w:cs="Arial"/>
          <w:bCs/>
        </w:rPr>
        <w:t xml:space="preserve">item </w:t>
      </w:r>
      <w:r w:rsidR="00052323" w:rsidRPr="00083BB1">
        <w:rPr>
          <w:rFonts w:ascii="Arial" w:hAnsi="Arial" w:cs="Arial"/>
          <w:bCs/>
        </w:rPr>
        <w:t>6.1</w:t>
      </w:r>
      <w:r w:rsidR="00334041" w:rsidRPr="00083BB1">
        <w:rPr>
          <w:rFonts w:ascii="Arial" w:hAnsi="Arial" w:cs="Arial"/>
          <w:bCs/>
        </w:rPr>
        <w:t xml:space="preserve">, relaciona </w:t>
      </w:r>
      <w:proofErr w:type="gramStart"/>
      <w:r w:rsidR="00334041" w:rsidRPr="00083BB1">
        <w:rPr>
          <w:rFonts w:ascii="Arial" w:hAnsi="Arial" w:cs="Arial"/>
          <w:bCs/>
        </w:rPr>
        <w:t xml:space="preserve">os locais com suas </w:t>
      </w:r>
      <w:r w:rsidR="00D20576" w:rsidRPr="00083BB1">
        <w:rPr>
          <w:rFonts w:ascii="Arial" w:hAnsi="Arial" w:cs="Arial"/>
          <w:bCs/>
        </w:rPr>
        <w:t>devidas metragens</w:t>
      </w:r>
      <w:r w:rsidRPr="00083BB1">
        <w:rPr>
          <w:rFonts w:ascii="Arial" w:hAnsi="Arial" w:cs="Arial"/>
          <w:bCs/>
        </w:rPr>
        <w:t xml:space="preserve"> aproximadas</w:t>
      </w:r>
      <w:proofErr w:type="gramEnd"/>
      <w:r w:rsidR="00D20576" w:rsidRPr="00083BB1">
        <w:rPr>
          <w:rFonts w:ascii="Arial" w:hAnsi="Arial" w:cs="Arial"/>
          <w:bCs/>
        </w:rPr>
        <w:t>.</w:t>
      </w:r>
    </w:p>
    <w:p w:rsidR="00DC15C0" w:rsidRPr="00083BB1" w:rsidRDefault="00DC15C0" w:rsidP="00D20576">
      <w:pPr>
        <w:spacing w:line="264" w:lineRule="auto"/>
        <w:jc w:val="both"/>
        <w:rPr>
          <w:rFonts w:ascii="Arial" w:hAnsi="Arial" w:cs="Arial"/>
          <w:bCs/>
        </w:rPr>
      </w:pPr>
      <w:r w:rsidRPr="00083BB1">
        <w:rPr>
          <w:rFonts w:ascii="Arial" w:hAnsi="Arial" w:cs="Arial"/>
          <w:bCs/>
        </w:rPr>
        <w:t xml:space="preserve">1.7 Os serviços deverão ser realizados com acompanhamento técnico e compreenderão aplicações: </w:t>
      </w:r>
      <w:proofErr w:type="spellStart"/>
      <w:r w:rsidRPr="00083BB1">
        <w:rPr>
          <w:rFonts w:ascii="Arial" w:hAnsi="Arial" w:cs="Arial"/>
          <w:bCs/>
        </w:rPr>
        <w:t>intrafocal</w:t>
      </w:r>
      <w:proofErr w:type="spellEnd"/>
      <w:r w:rsidRPr="00083BB1">
        <w:rPr>
          <w:rFonts w:ascii="Arial" w:hAnsi="Arial" w:cs="Arial"/>
          <w:bCs/>
        </w:rPr>
        <w:t xml:space="preserve"> e </w:t>
      </w:r>
      <w:proofErr w:type="spellStart"/>
      <w:r w:rsidRPr="00083BB1">
        <w:rPr>
          <w:rFonts w:ascii="Arial" w:hAnsi="Arial" w:cs="Arial"/>
          <w:bCs/>
        </w:rPr>
        <w:t>perifocal</w:t>
      </w:r>
      <w:proofErr w:type="spellEnd"/>
      <w:r w:rsidRPr="00083BB1">
        <w:rPr>
          <w:rFonts w:ascii="Arial" w:hAnsi="Arial" w:cs="Arial"/>
          <w:bCs/>
        </w:rPr>
        <w:t xml:space="preserve"> no que couber, com averiguação de todo o ambiente e aplicação de reforço sem ônus, ou seja, o procedimento envolverá tantas aplicações sejam necessárias até a obtenção de um resultado eficaz.</w:t>
      </w:r>
    </w:p>
    <w:p w:rsidR="00DC15C0" w:rsidRPr="00083BB1" w:rsidRDefault="00DC15C0" w:rsidP="00FF1E95">
      <w:pPr>
        <w:spacing w:line="264" w:lineRule="auto"/>
        <w:jc w:val="both"/>
        <w:rPr>
          <w:rFonts w:ascii="Arial" w:hAnsi="Arial" w:cs="Arial"/>
          <w:bCs/>
        </w:rPr>
      </w:pPr>
      <w:r w:rsidRPr="00083BB1">
        <w:rPr>
          <w:rFonts w:ascii="Arial" w:hAnsi="Arial" w:cs="Arial"/>
          <w:bCs/>
        </w:rPr>
        <w:t>1.8 Especificação e quantidade de aplicações:</w:t>
      </w:r>
    </w:p>
    <w:tbl>
      <w:tblPr>
        <w:tblpPr w:leftFromText="141" w:rightFromText="141" w:vertAnchor="text" w:horzAnchor="margin" w:tblpY="19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0"/>
        <w:gridCol w:w="2977"/>
        <w:gridCol w:w="2126"/>
      </w:tblGrid>
      <w:tr w:rsidR="00DC15C0" w:rsidRPr="00083BB1" w:rsidTr="00DC15C0">
        <w:tc>
          <w:tcPr>
            <w:tcW w:w="3510" w:type="dxa"/>
            <w:tcBorders>
              <w:top w:val="single" w:sz="4" w:space="0" w:color="auto"/>
              <w:left w:val="single" w:sz="4" w:space="0" w:color="auto"/>
              <w:bottom w:val="single" w:sz="4" w:space="0" w:color="auto"/>
              <w:right w:val="single" w:sz="4" w:space="0" w:color="auto"/>
            </w:tcBorders>
          </w:tcPr>
          <w:p w:rsidR="00DC15C0" w:rsidRPr="00083BB1" w:rsidRDefault="00DC15C0" w:rsidP="008466C6">
            <w:pPr>
              <w:spacing w:before="120" w:after="120"/>
              <w:rPr>
                <w:rFonts w:ascii="Arial" w:hAnsi="Arial" w:cs="Arial"/>
              </w:rPr>
            </w:pPr>
            <w:r w:rsidRPr="00083BB1">
              <w:rPr>
                <w:rFonts w:ascii="Arial" w:hAnsi="Arial" w:cs="Arial"/>
              </w:rPr>
              <w:t>Tipo de Serviço</w:t>
            </w:r>
          </w:p>
        </w:tc>
        <w:tc>
          <w:tcPr>
            <w:tcW w:w="2977" w:type="dxa"/>
            <w:tcBorders>
              <w:top w:val="single" w:sz="4" w:space="0" w:color="auto"/>
              <w:left w:val="single" w:sz="4" w:space="0" w:color="auto"/>
              <w:bottom w:val="single" w:sz="4" w:space="0" w:color="auto"/>
              <w:right w:val="single" w:sz="4" w:space="0" w:color="auto"/>
            </w:tcBorders>
          </w:tcPr>
          <w:p w:rsidR="00DC15C0" w:rsidRPr="00083BB1" w:rsidRDefault="00DC15C0" w:rsidP="008466C6">
            <w:pPr>
              <w:spacing w:before="120" w:after="120"/>
              <w:rPr>
                <w:rFonts w:ascii="Arial" w:hAnsi="Arial" w:cs="Arial"/>
              </w:rPr>
            </w:pPr>
            <w:r w:rsidRPr="00083BB1">
              <w:rPr>
                <w:rFonts w:ascii="Arial" w:hAnsi="Arial" w:cs="Arial"/>
              </w:rPr>
              <w:t xml:space="preserve">Periodicidade </w:t>
            </w:r>
          </w:p>
        </w:tc>
        <w:tc>
          <w:tcPr>
            <w:tcW w:w="2126" w:type="dxa"/>
            <w:tcBorders>
              <w:top w:val="single" w:sz="4" w:space="0" w:color="auto"/>
              <w:left w:val="single" w:sz="4" w:space="0" w:color="auto"/>
              <w:bottom w:val="single" w:sz="4" w:space="0" w:color="auto"/>
              <w:right w:val="single" w:sz="4" w:space="0" w:color="auto"/>
            </w:tcBorders>
          </w:tcPr>
          <w:p w:rsidR="00DC15C0" w:rsidRPr="00083BB1" w:rsidRDefault="00DC15C0" w:rsidP="008466C6">
            <w:pPr>
              <w:spacing w:before="120" w:after="120"/>
              <w:rPr>
                <w:rFonts w:ascii="Arial" w:hAnsi="Arial" w:cs="Arial"/>
              </w:rPr>
            </w:pPr>
            <w:r w:rsidRPr="00083BB1">
              <w:rPr>
                <w:rFonts w:ascii="Arial" w:hAnsi="Arial" w:cs="Arial"/>
              </w:rPr>
              <w:t>Quantidade anual</w:t>
            </w:r>
          </w:p>
        </w:tc>
      </w:tr>
      <w:tr w:rsidR="00DC15C0" w:rsidRPr="00083BB1" w:rsidTr="00DC15C0">
        <w:tc>
          <w:tcPr>
            <w:tcW w:w="3510" w:type="dxa"/>
            <w:tcBorders>
              <w:top w:val="single" w:sz="4" w:space="0" w:color="auto"/>
              <w:left w:val="single" w:sz="4" w:space="0" w:color="auto"/>
              <w:bottom w:val="single" w:sz="4" w:space="0" w:color="auto"/>
              <w:right w:val="single" w:sz="4" w:space="0" w:color="auto"/>
            </w:tcBorders>
          </w:tcPr>
          <w:p w:rsidR="00DC15C0" w:rsidRPr="00083BB1" w:rsidRDefault="00DC15C0" w:rsidP="008466C6">
            <w:pPr>
              <w:spacing w:before="120" w:after="120"/>
              <w:rPr>
                <w:rFonts w:ascii="Arial" w:hAnsi="Arial" w:cs="Arial"/>
              </w:rPr>
            </w:pPr>
            <w:proofErr w:type="spellStart"/>
            <w:r w:rsidRPr="00083BB1">
              <w:rPr>
                <w:rFonts w:ascii="Arial" w:hAnsi="Arial" w:cs="Arial"/>
              </w:rPr>
              <w:t>Desintetização</w:t>
            </w:r>
            <w:proofErr w:type="spellEnd"/>
            <w:r w:rsidRPr="00083BB1">
              <w:rPr>
                <w:rFonts w:ascii="Arial" w:hAnsi="Arial" w:cs="Arial"/>
              </w:rPr>
              <w:t xml:space="preserve"> / Combate a escorpiões</w:t>
            </w:r>
          </w:p>
        </w:tc>
        <w:tc>
          <w:tcPr>
            <w:tcW w:w="2977" w:type="dxa"/>
            <w:tcBorders>
              <w:top w:val="single" w:sz="4" w:space="0" w:color="auto"/>
              <w:left w:val="single" w:sz="4" w:space="0" w:color="auto"/>
              <w:bottom w:val="single" w:sz="4" w:space="0" w:color="auto"/>
              <w:right w:val="single" w:sz="4" w:space="0" w:color="auto"/>
            </w:tcBorders>
          </w:tcPr>
          <w:p w:rsidR="00DC15C0" w:rsidRPr="00083BB1" w:rsidRDefault="00DC15C0" w:rsidP="008466C6">
            <w:pPr>
              <w:spacing w:before="120" w:after="120"/>
              <w:rPr>
                <w:rFonts w:ascii="Arial" w:hAnsi="Arial" w:cs="Arial"/>
              </w:rPr>
            </w:pPr>
            <w:r w:rsidRPr="00083BB1">
              <w:rPr>
                <w:rFonts w:ascii="Arial" w:hAnsi="Arial" w:cs="Arial"/>
              </w:rPr>
              <w:t>Uma aplicação a cada três meses</w:t>
            </w:r>
          </w:p>
        </w:tc>
        <w:tc>
          <w:tcPr>
            <w:tcW w:w="2126" w:type="dxa"/>
            <w:tcBorders>
              <w:top w:val="single" w:sz="4" w:space="0" w:color="auto"/>
              <w:left w:val="single" w:sz="4" w:space="0" w:color="auto"/>
              <w:bottom w:val="single" w:sz="4" w:space="0" w:color="auto"/>
              <w:right w:val="single" w:sz="4" w:space="0" w:color="auto"/>
            </w:tcBorders>
          </w:tcPr>
          <w:p w:rsidR="00DC15C0" w:rsidRPr="00083BB1" w:rsidRDefault="00DC15C0" w:rsidP="008466C6">
            <w:pPr>
              <w:spacing w:before="120" w:after="120"/>
              <w:rPr>
                <w:rFonts w:ascii="Arial" w:hAnsi="Arial" w:cs="Arial"/>
              </w:rPr>
            </w:pPr>
            <w:r w:rsidRPr="00083BB1">
              <w:rPr>
                <w:rFonts w:ascii="Arial" w:hAnsi="Arial" w:cs="Arial"/>
              </w:rPr>
              <w:t>04</w:t>
            </w:r>
          </w:p>
        </w:tc>
      </w:tr>
      <w:tr w:rsidR="00DC15C0" w:rsidRPr="00083BB1" w:rsidTr="00DC15C0">
        <w:tc>
          <w:tcPr>
            <w:tcW w:w="3510" w:type="dxa"/>
            <w:tcBorders>
              <w:top w:val="single" w:sz="4" w:space="0" w:color="auto"/>
              <w:left w:val="single" w:sz="4" w:space="0" w:color="auto"/>
              <w:bottom w:val="single" w:sz="4" w:space="0" w:color="auto"/>
              <w:right w:val="single" w:sz="4" w:space="0" w:color="auto"/>
            </w:tcBorders>
          </w:tcPr>
          <w:p w:rsidR="00DC15C0" w:rsidRPr="00083BB1" w:rsidRDefault="00DC15C0" w:rsidP="008466C6">
            <w:pPr>
              <w:spacing w:before="120" w:after="120"/>
              <w:rPr>
                <w:rFonts w:ascii="Arial" w:hAnsi="Arial" w:cs="Arial"/>
              </w:rPr>
            </w:pPr>
            <w:r w:rsidRPr="00083BB1">
              <w:rPr>
                <w:rFonts w:ascii="Arial" w:hAnsi="Arial" w:cs="Arial"/>
              </w:rPr>
              <w:t>Desratização</w:t>
            </w:r>
          </w:p>
        </w:tc>
        <w:tc>
          <w:tcPr>
            <w:tcW w:w="2977" w:type="dxa"/>
            <w:tcBorders>
              <w:top w:val="single" w:sz="4" w:space="0" w:color="auto"/>
              <w:left w:val="single" w:sz="4" w:space="0" w:color="auto"/>
              <w:bottom w:val="single" w:sz="4" w:space="0" w:color="auto"/>
              <w:right w:val="single" w:sz="4" w:space="0" w:color="auto"/>
            </w:tcBorders>
          </w:tcPr>
          <w:p w:rsidR="00DC15C0" w:rsidRPr="00083BB1" w:rsidRDefault="00DC15C0" w:rsidP="008466C6">
            <w:pPr>
              <w:spacing w:before="120" w:after="120"/>
              <w:rPr>
                <w:rFonts w:ascii="Arial" w:hAnsi="Arial" w:cs="Arial"/>
              </w:rPr>
            </w:pPr>
            <w:r w:rsidRPr="00083BB1">
              <w:rPr>
                <w:rFonts w:ascii="Arial" w:hAnsi="Arial" w:cs="Arial"/>
              </w:rPr>
              <w:t>Uma aplicação a cada três meses</w:t>
            </w:r>
          </w:p>
        </w:tc>
        <w:tc>
          <w:tcPr>
            <w:tcW w:w="2126" w:type="dxa"/>
            <w:tcBorders>
              <w:top w:val="single" w:sz="4" w:space="0" w:color="auto"/>
              <w:left w:val="single" w:sz="4" w:space="0" w:color="auto"/>
              <w:bottom w:val="single" w:sz="4" w:space="0" w:color="auto"/>
              <w:right w:val="single" w:sz="4" w:space="0" w:color="auto"/>
            </w:tcBorders>
          </w:tcPr>
          <w:p w:rsidR="00DC15C0" w:rsidRPr="00083BB1" w:rsidRDefault="00DC15C0" w:rsidP="008466C6">
            <w:pPr>
              <w:spacing w:before="120" w:after="120"/>
              <w:rPr>
                <w:rFonts w:ascii="Arial" w:hAnsi="Arial" w:cs="Arial"/>
              </w:rPr>
            </w:pPr>
            <w:r w:rsidRPr="00083BB1">
              <w:rPr>
                <w:rFonts w:ascii="Arial" w:hAnsi="Arial" w:cs="Arial"/>
              </w:rPr>
              <w:t>04</w:t>
            </w:r>
          </w:p>
        </w:tc>
      </w:tr>
      <w:tr w:rsidR="00DC15C0" w:rsidRPr="00083BB1" w:rsidTr="00DC15C0">
        <w:tc>
          <w:tcPr>
            <w:tcW w:w="3510" w:type="dxa"/>
            <w:tcBorders>
              <w:top w:val="single" w:sz="4" w:space="0" w:color="auto"/>
              <w:left w:val="single" w:sz="4" w:space="0" w:color="auto"/>
              <w:bottom w:val="single" w:sz="4" w:space="0" w:color="auto"/>
              <w:right w:val="single" w:sz="4" w:space="0" w:color="auto"/>
            </w:tcBorders>
          </w:tcPr>
          <w:p w:rsidR="00DC15C0" w:rsidRPr="00083BB1" w:rsidRDefault="00DC15C0" w:rsidP="00DC15C0">
            <w:pPr>
              <w:spacing w:before="120" w:after="120"/>
              <w:rPr>
                <w:rFonts w:ascii="Arial" w:hAnsi="Arial" w:cs="Arial"/>
              </w:rPr>
            </w:pPr>
            <w:proofErr w:type="spellStart"/>
            <w:r w:rsidRPr="00083BB1">
              <w:rPr>
                <w:rFonts w:ascii="Arial" w:hAnsi="Arial" w:cs="Arial"/>
              </w:rPr>
              <w:t>Descupinização</w:t>
            </w:r>
            <w:proofErr w:type="spellEnd"/>
          </w:p>
        </w:tc>
        <w:tc>
          <w:tcPr>
            <w:tcW w:w="2977" w:type="dxa"/>
            <w:tcBorders>
              <w:top w:val="single" w:sz="4" w:space="0" w:color="auto"/>
              <w:left w:val="single" w:sz="4" w:space="0" w:color="auto"/>
              <w:bottom w:val="single" w:sz="4" w:space="0" w:color="auto"/>
              <w:right w:val="single" w:sz="4" w:space="0" w:color="auto"/>
            </w:tcBorders>
          </w:tcPr>
          <w:p w:rsidR="00DC15C0" w:rsidRPr="00083BB1" w:rsidRDefault="00DC15C0" w:rsidP="00DC15C0">
            <w:pPr>
              <w:spacing w:before="120" w:after="120"/>
              <w:rPr>
                <w:rFonts w:ascii="Arial" w:hAnsi="Arial" w:cs="Arial"/>
              </w:rPr>
            </w:pPr>
            <w:r w:rsidRPr="00083BB1">
              <w:rPr>
                <w:rFonts w:ascii="Arial" w:hAnsi="Arial" w:cs="Arial"/>
              </w:rPr>
              <w:t>Uma aplicação a cada três meses</w:t>
            </w:r>
          </w:p>
        </w:tc>
        <w:tc>
          <w:tcPr>
            <w:tcW w:w="2126" w:type="dxa"/>
            <w:tcBorders>
              <w:top w:val="single" w:sz="4" w:space="0" w:color="auto"/>
              <w:left w:val="single" w:sz="4" w:space="0" w:color="auto"/>
              <w:bottom w:val="single" w:sz="4" w:space="0" w:color="auto"/>
              <w:right w:val="single" w:sz="4" w:space="0" w:color="auto"/>
            </w:tcBorders>
          </w:tcPr>
          <w:p w:rsidR="00DC15C0" w:rsidRPr="00083BB1" w:rsidRDefault="00DC15C0" w:rsidP="00DC15C0">
            <w:pPr>
              <w:spacing w:before="120" w:after="120"/>
              <w:rPr>
                <w:rFonts w:ascii="Arial" w:hAnsi="Arial" w:cs="Arial"/>
              </w:rPr>
            </w:pPr>
            <w:r w:rsidRPr="00083BB1">
              <w:rPr>
                <w:rFonts w:ascii="Arial" w:hAnsi="Arial" w:cs="Arial"/>
              </w:rPr>
              <w:t>04</w:t>
            </w:r>
          </w:p>
        </w:tc>
      </w:tr>
      <w:tr w:rsidR="00DC15C0" w:rsidRPr="00083BB1" w:rsidTr="00DC15C0">
        <w:tc>
          <w:tcPr>
            <w:tcW w:w="3510" w:type="dxa"/>
            <w:tcBorders>
              <w:top w:val="single" w:sz="4" w:space="0" w:color="auto"/>
              <w:left w:val="single" w:sz="4" w:space="0" w:color="auto"/>
              <w:bottom w:val="single" w:sz="4" w:space="0" w:color="auto"/>
              <w:right w:val="single" w:sz="4" w:space="0" w:color="auto"/>
            </w:tcBorders>
          </w:tcPr>
          <w:p w:rsidR="00DC15C0" w:rsidRPr="00083BB1" w:rsidRDefault="00DC15C0" w:rsidP="00DC15C0">
            <w:pPr>
              <w:spacing w:before="120" w:after="120"/>
              <w:rPr>
                <w:rFonts w:ascii="Arial" w:hAnsi="Arial" w:cs="Arial"/>
              </w:rPr>
            </w:pPr>
            <w:r w:rsidRPr="00083BB1">
              <w:rPr>
                <w:rFonts w:ascii="Arial" w:hAnsi="Arial" w:cs="Arial"/>
              </w:rPr>
              <w:t>Desalojamento de pombos e morcegos</w:t>
            </w:r>
          </w:p>
        </w:tc>
        <w:tc>
          <w:tcPr>
            <w:tcW w:w="2977" w:type="dxa"/>
            <w:tcBorders>
              <w:top w:val="single" w:sz="4" w:space="0" w:color="auto"/>
              <w:left w:val="single" w:sz="4" w:space="0" w:color="auto"/>
              <w:bottom w:val="single" w:sz="4" w:space="0" w:color="auto"/>
              <w:right w:val="single" w:sz="4" w:space="0" w:color="auto"/>
            </w:tcBorders>
          </w:tcPr>
          <w:p w:rsidR="00DC15C0" w:rsidRPr="00083BB1" w:rsidRDefault="00DC15C0" w:rsidP="00DC15C0">
            <w:pPr>
              <w:spacing w:before="120" w:after="120"/>
              <w:rPr>
                <w:rFonts w:ascii="Arial" w:hAnsi="Arial" w:cs="Arial"/>
              </w:rPr>
            </w:pPr>
            <w:r w:rsidRPr="00083BB1">
              <w:rPr>
                <w:rFonts w:ascii="Arial" w:hAnsi="Arial" w:cs="Arial"/>
              </w:rPr>
              <w:t>Uma aplicação a cada três meses</w:t>
            </w:r>
          </w:p>
        </w:tc>
        <w:tc>
          <w:tcPr>
            <w:tcW w:w="2126" w:type="dxa"/>
            <w:tcBorders>
              <w:top w:val="single" w:sz="4" w:space="0" w:color="auto"/>
              <w:left w:val="single" w:sz="4" w:space="0" w:color="auto"/>
              <w:bottom w:val="single" w:sz="4" w:space="0" w:color="auto"/>
              <w:right w:val="single" w:sz="4" w:space="0" w:color="auto"/>
            </w:tcBorders>
          </w:tcPr>
          <w:p w:rsidR="00DC15C0" w:rsidRPr="00083BB1" w:rsidRDefault="00DC15C0" w:rsidP="00DC15C0">
            <w:pPr>
              <w:spacing w:before="120" w:after="120"/>
              <w:rPr>
                <w:rFonts w:ascii="Arial" w:hAnsi="Arial" w:cs="Arial"/>
              </w:rPr>
            </w:pPr>
            <w:r w:rsidRPr="00083BB1">
              <w:rPr>
                <w:rFonts w:ascii="Arial" w:hAnsi="Arial" w:cs="Arial"/>
              </w:rPr>
              <w:t>04</w:t>
            </w:r>
          </w:p>
        </w:tc>
      </w:tr>
    </w:tbl>
    <w:p w:rsidR="00DC15C0" w:rsidRPr="00083BB1" w:rsidRDefault="00DC15C0" w:rsidP="00DC15C0">
      <w:pPr>
        <w:autoSpaceDE w:val="0"/>
        <w:autoSpaceDN w:val="0"/>
        <w:adjustRightInd w:val="0"/>
        <w:rPr>
          <w:rFonts w:ascii="Arial" w:hAnsi="Arial" w:cs="Arial"/>
        </w:rPr>
      </w:pPr>
    </w:p>
    <w:p w:rsidR="00DC15C0" w:rsidRPr="00083BB1" w:rsidRDefault="00FF1E95" w:rsidP="00D20576">
      <w:pPr>
        <w:spacing w:line="264" w:lineRule="auto"/>
        <w:jc w:val="both"/>
        <w:rPr>
          <w:rFonts w:ascii="Arial" w:hAnsi="Arial" w:cs="Arial"/>
          <w:bCs/>
        </w:rPr>
      </w:pPr>
      <w:r w:rsidRPr="00083BB1">
        <w:rPr>
          <w:rFonts w:ascii="Arial" w:hAnsi="Arial" w:cs="Arial"/>
          <w:bCs/>
        </w:rPr>
        <w:t>1.9 O CONTRATANTE proporá um cronograma físico para a execução dos serviços objeto do presente instrumento, contendo especificações dos serviços, locais e períodos de execução.</w:t>
      </w:r>
    </w:p>
    <w:p w:rsidR="00FF1E95" w:rsidRPr="00083BB1" w:rsidRDefault="00FF1E95" w:rsidP="00D20576">
      <w:pPr>
        <w:spacing w:line="264" w:lineRule="auto"/>
        <w:jc w:val="both"/>
        <w:rPr>
          <w:rFonts w:ascii="Arial" w:hAnsi="Arial" w:cs="Arial"/>
          <w:bCs/>
        </w:rPr>
      </w:pPr>
      <w:r w:rsidRPr="00083BB1">
        <w:rPr>
          <w:rFonts w:ascii="Arial" w:hAnsi="Arial" w:cs="Arial"/>
          <w:bCs/>
        </w:rPr>
        <w:t>1.10 A CONTRATADA deverá executar uma aplicação geral logo</w:t>
      </w:r>
      <w:r w:rsidR="008466C6">
        <w:rPr>
          <w:rFonts w:ascii="Arial" w:hAnsi="Arial" w:cs="Arial"/>
          <w:bCs/>
        </w:rPr>
        <w:t xml:space="preserve"> após a assinatura do Contrato, em até </w:t>
      </w:r>
      <w:proofErr w:type="gramStart"/>
      <w:r w:rsidR="008466C6">
        <w:rPr>
          <w:rFonts w:ascii="Arial" w:hAnsi="Arial" w:cs="Arial"/>
          <w:bCs/>
        </w:rPr>
        <w:t>5</w:t>
      </w:r>
      <w:proofErr w:type="gramEnd"/>
      <w:r w:rsidR="008466C6">
        <w:rPr>
          <w:rFonts w:ascii="Arial" w:hAnsi="Arial" w:cs="Arial"/>
          <w:bCs/>
        </w:rPr>
        <w:t xml:space="preserve"> (cinco) dias após o recebimento da Nota de Empenho. </w:t>
      </w:r>
    </w:p>
    <w:p w:rsidR="00FF1E95" w:rsidRPr="00083BB1" w:rsidRDefault="00FF1E95" w:rsidP="00D20576">
      <w:pPr>
        <w:spacing w:line="264" w:lineRule="auto"/>
        <w:jc w:val="both"/>
        <w:rPr>
          <w:rFonts w:ascii="Arial" w:hAnsi="Arial" w:cs="Arial"/>
          <w:bCs/>
        </w:rPr>
      </w:pPr>
      <w:r w:rsidRPr="00083BB1">
        <w:rPr>
          <w:rFonts w:ascii="Arial" w:hAnsi="Arial" w:cs="Arial"/>
          <w:bCs/>
        </w:rPr>
        <w:t>1.11 A CONTRATADA devera dar garantia de 90 (noventa) dias após a aplicação, ou prazo maior, conforme as especificações dos fabricantes dos produtos, mesmo posteriormente ao encerramento do Contrato, iniciando com a data de finalização dos serviços contida na respectiva Ordem de Serviço.</w:t>
      </w:r>
    </w:p>
    <w:p w:rsidR="00FF1E95" w:rsidRPr="00083BB1" w:rsidRDefault="00FF1E95" w:rsidP="00D20576">
      <w:pPr>
        <w:spacing w:line="264" w:lineRule="auto"/>
        <w:jc w:val="both"/>
        <w:rPr>
          <w:rFonts w:ascii="Arial" w:hAnsi="Arial" w:cs="Arial"/>
          <w:bCs/>
        </w:rPr>
      </w:pPr>
      <w:r w:rsidRPr="00083BB1">
        <w:rPr>
          <w:rFonts w:ascii="Arial" w:hAnsi="Arial" w:cs="Arial"/>
          <w:bCs/>
        </w:rPr>
        <w:t xml:space="preserve">1.12 A CONTRATADA obrigar-se-á a prestar pronto atendimento às solicitações da CONTRATANTE, com vista a eliminar a existência de insetos, </w:t>
      </w:r>
      <w:proofErr w:type="gramStart"/>
      <w:r w:rsidRPr="00083BB1">
        <w:rPr>
          <w:rFonts w:ascii="Arial" w:hAnsi="Arial" w:cs="Arial"/>
          <w:bCs/>
        </w:rPr>
        <w:t>baratas</w:t>
      </w:r>
      <w:proofErr w:type="gramEnd"/>
      <w:r w:rsidRPr="00083BB1">
        <w:rPr>
          <w:rFonts w:ascii="Arial" w:hAnsi="Arial" w:cs="Arial"/>
          <w:bCs/>
        </w:rPr>
        <w:t>, ratos etc</w:t>
      </w:r>
      <w:r w:rsidR="00F37A2F">
        <w:rPr>
          <w:rFonts w:ascii="Arial" w:hAnsi="Arial" w:cs="Arial"/>
          <w:bCs/>
        </w:rPr>
        <w:t>.</w:t>
      </w:r>
      <w:r w:rsidRPr="00083BB1">
        <w:rPr>
          <w:rFonts w:ascii="Arial" w:hAnsi="Arial" w:cs="Arial"/>
          <w:bCs/>
        </w:rPr>
        <w:t xml:space="preserve">, que porventura venham a surgir, nos 90 (noventa) dias subsequentes à aplicação, bem como corrigir falhas que tenham ocorrido em decorrência da aplicação anterior, dentro do prazo da garantia, bem como </w:t>
      </w:r>
      <w:r w:rsidRPr="00083BB1">
        <w:rPr>
          <w:rFonts w:ascii="Arial" w:hAnsi="Arial" w:cs="Arial"/>
          <w:bCs/>
        </w:rPr>
        <w:lastRenderedPageBreak/>
        <w:t>corrigir possíveis falhas, no prazo de 24 (vinte e quatro) horas após à solicitação.</w:t>
      </w:r>
    </w:p>
    <w:p w:rsidR="00FF1E95" w:rsidRPr="00F37A2F" w:rsidRDefault="00721B29" w:rsidP="00D20576">
      <w:pPr>
        <w:spacing w:line="264" w:lineRule="auto"/>
        <w:jc w:val="both"/>
        <w:rPr>
          <w:rFonts w:ascii="Arial" w:hAnsi="Arial" w:cs="Arial"/>
          <w:bCs/>
        </w:rPr>
      </w:pPr>
      <w:r w:rsidRPr="00F37A2F">
        <w:rPr>
          <w:rFonts w:ascii="Arial" w:hAnsi="Arial" w:cs="Arial"/>
          <w:bCs/>
        </w:rPr>
        <w:t>1.13 As chamadas para o pronto atendimento de correção (aplicação corretiva) ou de reforço não implicarão em qualquer ônus adicional ao Contrato.</w:t>
      </w:r>
    </w:p>
    <w:p w:rsidR="00721B29" w:rsidRPr="00F37A2F" w:rsidRDefault="00721B29" w:rsidP="00D20576">
      <w:pPr>
        <w:spacing w:line="264" w:lineRule="auto"/>
        <w:jc w:val="both"/>
        <w:rPr>
          <w:rFonts w:ascii="Arial" w:hAnsi="Arial" w:cs="Arial"/>
          <w:bCs/>
        </w:rPr>
      </w:pPr>
      <w:r w:rsidRPr="00F37A2F">
        <w:rPr>
          <w:rFonts w:ascii="Arial" w:hAnsi="Arial" w:cs="Arial"/>
          <w:bCs/>
        </w:rPr>
        <w:t>1.14 A CONTRATADA deverá aplicar dentro do período tantas corretivas forem necessárias para corrigir possíveis aparições de insetos, pragas e pombos.</w:t>
      </w:r>
    </w:p>
    <w:p w:rsidR="00331E16" w:rsidRPr="009F5E89" w:rsidRDefault="00331E16" w:rsidP="009F5E89">
      <w:pPr>
        <w:autoSpaceDE w:val="0"/>
        <w:autoSpaceDN w:val="0"/>
        <w:adjustRightInd w:val="0"/>
        <w:jc w:val="both"/>
        <w:rPr>
          <w:rFonts w:ascii="Calibri" w:hAnsi="Calibri"/>
        </w:rPr>
      </w:pPr>
    </w:p>
    <w:p w:rsidR="00533662" w:rsidRPr="008466C6" w:rsidRDefault="003E5129" w:rsidP="00533662">
      <w:pPr>
        <w:spacing w:line="264" w:lineRule="auto"/>
        <w:jc w:val="both"/>
        <w:rPr>
          <w:rFonts w:ascii="Arial" w:hAnsi="Arial" w:cs="Arial"/>
          <w:b/>
          <w:bCs/>
        </w:rPr>
      </w:pPr>
      <w:proofErr w:type="gramStart"/>
      <w:r>
        <w:rPr>
          <w:rFonts w:ascii="Arial" w:hAnsi="Arial" w:cs="Arial"/>
          <w:b/>
          <w:bCs/>
          <w:highlight w:val="lightGray"/>
        </w:rPr>
        <w:t>2</w:t>
      </w:r>
      <w:proofErr w:type="gramEnd"/>
      <w:r>
        <w:rPr>
          <w:rFonts w:ascii="Arial" w:hAnsi="Arial" w:cs="Arial"/>
          <w:b/>
          <w:bCs/>
          <w:highlight w:val="lightGray"/>
        </w:rPr>
        <w:t xml:space="preserve"> </w:t>
      </w:r>
      <w:r w:rsidR="00533662" w:rsidRPr="008466C6">
        <w:rPr>
          <w:rFonts w:ascii="Arial" w:hAnsi="Arial" w:cs="Arial"/>
          <w:b/>
          <w:bCs/>
          <w:highlight w:val="lightGray"/>
        </w:rPr>
        <w:t>DA JUSTIFICATIVA DA NECESSIDADE</w:t>
      </w:r>
    </w:p>
    <w:p w:rsidR="00055A5A" w:rsidRDefault="00055A5A" w:rsidP="00533662">
      <w:pPr>
        <w:pStyle w:val="Recuodecorpodetexto"/>
        <w:tabs>
          <w:tab w:val="num" w:pos="0"/>
        </w:tabs>
        <w:spacing w:line="264" w:lineRule="auto"/>
        <w:ind w:right="-342" w:firstLine="0"/>
        <w:rPr>
          <w:rFonts w:ascii="Calibri" w:hAnsi="Calibri"/>
          <w:b/>
          <w:szCs w:val="24"/>
        </w:rPr>
      </w:pPr>
    </w:p>
    <w:p w:rsidR="00055A5A" w:rsidRPr="008466C6" w:rsidRDefault="00055A5A" w:rsidP="00055A5A">
      <w:pPr>
        <w:autoSpaceDE w:val="0"/>
        <w:autoSpaceDN w:val="0"/>
        <w:adjustRightInd w:val="0"/>
        <w:jc w:val="both"/>
        <w:rPr>
          <w:rFonts w:ascii="Arial" w:hAnsi="Arial" w:cs="Arial"/>
        </w:rPr>
      </w:pPr>
      <w:r w:rsidRPr="008466C6">
        <w:rPr>
          <w:rFonts w:ascii="Arial" w:hAnsi="Arial" w:cs="Arial"/>
        </w:rPr>
        <w:t>2.1. A solicitação justifica-se em função do combate a vários tipos de insetos e animais nocivos à saúde encontrados no interior e exterior das Edificações do Departamento de Polícia Federal;</w:t>
      </w:r>
    </w:p>
    <w:p w:rsidR="00055A5A" w:rsidRPr="008466C6" w:rsidRDefault="00055A5A" w:rsidP="00055A5A">
      <w:pPr>
        <w:autoSpaceDE w:val="0"/>
        <w:autoSpaceDN w:val="0"/>
        <w:adjustRightInd w:val="0"/>
        <w:jc w:val="both"/>
        <w:rPr>
          <w:rFonts w:ascii="Arial" w:hAnsi="Arial" w:cs="Arial"/>
        </w:rPr>
      </w:pPr>
      <w:r w:rsidRPr="008466C6">
        <w:rPr>
          <w:rFonts w:ascii="Arial" w:hAnsi="Arial" w:cs="Arial"/>
        </w:rPr>
        <w:t xml:space="preserve">2.2. Evitar a proliferação de insetos e animais transmissores de doenças tais como dengue, </w:t>
      </w:r>
      <w:proofErr w:type="spellStart"/>
      <w:r w:rsidRPr="008466C6">
        <w:rPr>
          <w:rFonts w:ascii="Arial" w:hAnsi="Arial" w:cs="Arial"/>
        </w:rPr>
        <w:t>hantavirose</w:t>
      </w:r>
      <w:proofErr w:type="spellEnd"/>
      <w:r w:rsidRPr="008466C6">
        <w:rPr>
          <w:rFonts w:ascii="Arial" w:hAnsi="Arial" w:cs="Arial"/>
        </w:rPr>
        <w:t>, leptospirose e outros.</w:t>
      </w:r>
    </w:p>
    <w:p w:rsidR="00055A5A" w:rsidRPr="008466C6" w:rsidRDefault="00055A5A" w:rsidP="00055A5A">
      <w:pPr>
        <w:autoSpaceDE w:val="0"/>
        <w:autoSpaceDN w:val="0"/>
        <w:adjustRightInd w:val="0"/>
        <w:jc w:val="both"/>
        <w:rPr>
          <w:rFonts w:ascii="Arial" w:hAnsi="Arial" w:cs="Arial"/>
        </w:rPr>
      </w:pPr>
      <w:r w:rsidRPr="008466C6">
        <w:rPr>
          <w:rFonts w:ascii="Arial" w:hAnsi="Arial" w:cs="Arial"/>
        </w:rPr>
        <w:t>2.3. Assegurar e manter as boas condições de salubridade dos ambientes de trabalho, conferindo tranquilidade, bem estar e saúde dos servidores e usuários das instalações;</w:t>
      </w:r>
    </w:p>
    <w:p w:rsidR="00055A5A" w:rsidRPr="008466C6" w:rsidRDefault="00055A5A" w:rsidP="00055A5A">
      <w:pPr>
        <w:autoSpaceDE w:val="0"/>
        <w:autoSpaceDN w:val="0"/>
        <w:adjustRightInd w:val="0"/>
        <w:jc w:val="both"/>
        <w:rPr>
          <w:rFonts w:ascii="Arial" w:hAnsi="Arial" w:cs="Arial"/>
        </w:rPr>
      </w:pPr>
      <w:r w:rsidRPr="008466C6">
        <w:rPr>
          <w:rFonts w:ascii="Arial" w:hAnsi="Arial" w:cs="Arial"/>
        </w:rPr>
        <w:t>2.4. Atender às necessidades do DPF em obedecer a normas regulamentadoras de saúde ocupacional e segurança no trabalho, no que diz respeito à conservação de um ambiente o mais saudável possível, livre de pragas e/ou insetos – vetores transmissores de doenças;</w:t>
      </w:r>
    </w:p>
    <w:p w:rsidR="00055A5A" w:rsidRPr="008466C6" w:rsidRDefault="00055A5A" w:rsidP="00055A5A">
      <w:pPr>
        <w:autoSpaceDE w:val="0"/>
        <w:autoSpaceDN w:val="0"/>
        <w:adjustRightInd w:val="0"/>
        <w:jc w:val="both"/>
        <w:rPr>
          <w:rFonts w:ascii="Arial" w:hAnsi="Arial" w:cs="Arial"/>
        </w:rPr>
      </w:pPr>
      <w:r w:rsidRPr="008466C6">
        <w:rPr>
          <w:rFonts w:ascii="Arial" w:hAnsi="Arial" w:cs="Arial"/>
        </w:rPr>
        <w:t>2.5. A necessidade de prevenção contínua de proliferação de roedores, insetos e etc</w:t>
      </w:r>
      <w:r w:rsidR="008466C6">
        <w:rPr>
          <w:rFonts w:ascii="Arial" w:hAnsi="Arial" w:cs="Arial"/>
        </w:rPr>
        <w:t>.</w:t>
      </w:r>
      <w:r w:rsidRPr="008466C6">
        <w:rPr>
          <w:rFonts w:ascii="Arial" w:hAnsi="Arial" w:cs="Arial"/>
        </w:rPr>
        <w:t>, nas dependências do DPF, uma vez ser ambiente, o qual deve ser o mais isento possível de malefícios à saúde, assim garantindo a manutenção e/ou preservação da saúde dos servidores e usuários das dependências.</w:t>
      </w:r>
    </w:p>
    <w:p w:rsidR="00055A5A" w:rsidRPr="008466C6" w:rsidRDefault="00055A5A" w:rsidP="00055A5A">
      <w:pPr>
        <w:autoSpaceDE w:val="0"/>
        <w:autoSpaceDN w:val="0"/>
        <w:adjustRightInd w:val="0"/>
        <w:jc w:val="both"/>
        <w:rPr>
          <w:rFonts w:ascii="Arial" w:hAnsi="Arial" w:cs="Arial"/>
        </w:rPr>
      </w:pPr>
      <w:r w:rsidRPr="008466C6">
        <w:rPr>
          <w:rFonts w:ascii="Arial" w:hAnsi="Arial" w:cs="Arial"/>
        </w:rPr>
        <w:t>2.6. O Departamento de Polícia Federal não dispõe de serviço próprio em seu quadro para atender a esta demanda;</w:t>
      </w:r>
    </w:p>
    <w:p w:rsidR="00D142B8" w:rsidRPr="008466C6" w:rsidRDefault="00D142B8" w:rsidP="00055A5A">
      <w:pPr>
        <w:autoSpaceDE w:val="0"/>
        <w:autoSpaceDN w:val="0"/>
        <w:adjustRightInd w:val="0"/>
        <w:jc w:val="both"/>
        <w:rPr>
          <w:rFonts w:ascii="Arial" w:hAnsi="Arial" w:cs="Arial"/>
        </w:rPr>
      </w:pPr>
      <w:r w:rsidRPr="008466C6">
        <w:rPr>
          <w:rFonts w:ascii="Arial" w:hAnsi="Arial" w:cs="Arial"/>
        </w:rPr>
        <w:t>2.7. A adjudicação por valor da aplicação por</w:t>
      </w:r>
      <w:proofErr w:type="gramStart"/>
      <w:r w:rsidRPr="008466C6">
        <w:rPr>
          <w:rFonts w:ascii="Arial" w:hAnsi="Arial" w:cs="Arial"/>
        </w:rPr>
        <w:t xml:space="preserve">  </w:t>
      </w:r>
      <w:proofErr w:type="gramEnd"/>
      <w:r w:rsidRPr="008466C6">
        <w:rPr>
          <w:rFonts w:ascii="Arial" w:hAnsi="Arial" w:cs="Arial"/>
        </w:rPr>
        <w:t>metro quadrado não implica em prejuízo para o conjunto do objeto ou perda econômica em escala.</w:t>
      </w:r>
    </w:p>
    <w:p w:rsidR="008C0225" w:rsidRPr="008466C6" w:rsidRDefault="008C0225" w:rsidP="00055A5A">
      <w:pPr>
        <w:autoSpaceDE w:val="0"/>
        <w:autoSpaceDN w:val="0"/>
        <w:adjustRightInd w:val="0"/>
        <w:jc w:val="both"/>
        <w:rPr>
          <w:rFonts w:ascii="Arial" w:hAnsi="Arial" w:cs="Arial"/>
        </w:rPr>
      </w:pPr>
      <w:r w:rsidRPr="008466C6">
        <w:rPr>
          <w:rFonts w:ascii="Arial" w:hAnsi="Arial" w:cs="Arial"/>
        </w:rPr>
        <w:t>2.8 A Quantidade x Demanda foi calculada com base nos anos anteriores, que a quantidade de 04(quatro) aplicações por ano se mostrou eficiente impedindo à proliferação dos animais nocivos a saúde.</w:t>
      </w:r>
    </w:p>
    <w:p w:rsidR="00055A5A" w:rsidRDefault="00055A5A" w:rsidP="00533662">
      <w:pPr>
        <w:pStyle w:val="Recuodecorpodetexto"/>
        <w:tabs>
          <w:tab w:val="num" w:pos="0"/>
        </w:tabs>
        <w:spacing w:line="264" w:lineRule="auto"/>
        <w:ind w:right="-342" w:firstLine="0"/>
        <w:rPr>
          <w:rFonts w:ascii="Calibri" w:hAnsi="Calibri"/>
          <w:b/>
          <w:szCs w:val="24"/>
        </w:rPr>
      </w:pPr>
    </w:p>
    <w:p w:rsidR="00027FEF" w:rsidRPr="008466C6" w:rsidRDefault="003E5129" w:rsidP="00027FEF">
      <w:pPr>
        <w:rPr>
          <w:rFonts w:ascii="Arial" w:hAnsi="Arial" w:cs="Arial"/>
        </w:rPr>
      </w:pPr>
      <w:r>
        <w:rPr>
          <w:rFonts w:ascii="Arial" w:hAnsi="Arial" w:cs="Arial"/>
          <w:b/>
          <w:bCs/>
          <w:highlight w:val="lightGray"/>
        </w:rPr>
        <w:t xml:space="preserve">03 </w:t>
      </w:r>
      <w:r w:rsidR="00027FEF" w:rsidRPr="008466C6">
        <w:rPr>
          <w:rFonts w:ascii="Arial" w:hAnsi="Arial" w:cs="Arial"/>
          <w:b/>
          <w:bCs/>
          <w:highlight w:val="lightGray"/>
        </w:rPr>
        <w:t>ESPECIFICAÇÕES DETALHADAS DO OBJETO</w:t>
      </w:r>
    </w:p>
    <w:p w:rsidR="00027FEF" w:rsidRDefault="00027FEF" w:rsidP="00027FEF">
      <w:pPr>
        <w:jc w:val="both"/>
        <w:rPr>
          <w:color w:val="000000"/>
        </w:rPr>
      </w:pPr>
    </w:p>
    <w:p w:rsidR="00027FEF" w:rsidRPr="008466C6" w:rsidRDefault="00AF731A" w:rsidP="00AF731A">
      <w:pPr>
        <w:jc w:val="both"/>
        <w:rPr>
          <w:rFonts w:ascii="Arial" w:hAnsi="Arial" w:cs="Arial"/>
        </w:rPr>
      </w:pPr>
      <w:proofErr w:type="gramStart"/>
      <w:r w:rsidRPr="008466C6">
        <w:rPr>
          <w:rFonts w:ascii="Arial" w:hAnsi="Arial" w:cs="Arial"/>
        </w:rPr>
        <w:t xml:space="preserve">3.1 </w:t>
      </w:r>
      <w:r w:rsidR="00027FEF" w:rsidRPr="008466C6">
        <w:rPr>
          <w:rFonts w:ascii="Arial" w:hAnsi="Arial" w:cs="Arial"/>
        </w:rPr>
        <w:t>Prestação</w:t>
      </w:r>
      <w:proofErr w:type="gramEnd"/>
      <w:r w:rsidR="00027FEF" w:rsidRPr="008466C6">
        <w:rPr>
          <w:rFonts w:ascii="Arial" w:hAnsi="Arial" w:cs="Arial"/>
        </w:rPr>
        <w:t xml:space="preserve"> de serviço de </w:t>
      </w:r>
      <w:proofErr w:type="spellStart"/>
      <w:r w:rsidR="00027FEF" w:rsidRPr="008466C6">
        <w:rPr>
          <w:rFonts w:ascii="Arial" w:hAnsi="Arial" w:cs="Arial"/>
        </w:rPr>
        <w:t>desinsetização</w:t>
      </w:r>
      <w:proofErr w:type="spellEnd"/>
      <w:r w:rsidR="00027FEF" w:rsidRPr="008466C6">
        <w:rPr>
          <w:rFonts w:ascii="Arial" w:hAnsi="Arial" w:cs="Arial"/>
        </w:rPr>
        <w:t xml:space="preserve">, desratização, </w:t>
      </w:r>
      <w:proofErr w:type="spellStart"/>
      <w:r w:rsidR="00027FEF" w:rsidRPr="008466C6">
        <w:rPr>
          <w:rFonts w:ascii="Arial" w:hAnsi="Arial" w:cs="Arial"/>
        </w:rPr>
        <w:t>descupinização</w:t>
      </w:r>
      <w:proofErr w:type="spellEnd"/>
      <w:r w:rsidR="00027FEF" w:rsidRPr="008466C6">
        <w:rPr>
          <w:rFonts w:ascii="Arial" w:hAnsi="Arial" w:cs="Arial"/>
        </w:rPr>
        <w:t>, combate a escorpiões e outros animais peçonhentos e aplicação de repelente para morcegos e pássaros nas áreas internas e externas. Tais serviços deverão ser realizados em todos os ambientes dos respectivos prédios, tais como gavetas, mesas, armários, prateleiras, banheiros, copas, portas, rodapés, caixas de inspeção de gorduras, esgotos sanitários, pluviais, caixas elétricas e telefônicas, materiais em estoques e outros locais determinados pela Contratante.</w:t>
      </w:r>
    </w:p>
    <w:p w:rsidR="00027FEF" w:rsidRPr="008466C6" w:rsidRDefault="00027FEF" w:rsidP="00027FEF">
      <w:pPr>
        <w:ind w:left="360" w:firstLine="1620"/>
        <w:jc w:val="both"/>
        <w:rPr>
          <w:rFonts w:ascii="Arial" w:hAnsi="Arial" w:cs="Arial"/>
        </w:rPr>
      </w:pPr>
    </w:p>
    <w:p w:rsidR="00027FEF" w:rsidRPr="008466C6" w:rsidRDefault="00027FEF" w:rsidP="00027FEF">
      <w:pPr>
        <w:rPr>
          <w:rFonts w:ascii="Arial" w:hAnsi="Arial" w:cs="Arial"/>
        </w:rPr>
      </w:pPr>
      <w:r w:rsidRPr="008466C6">
        <w:rPr>
          <w:rFonts w:ascii="Arial" w:hAnsi="Arial" w:cs="Arial"/>
        </w:rPr>
        <w:t>3.1</w:t>
      </w:r>
      <w:r w:rsidR="00AF731A" w:rsidRPr="008466C6">
        <w:rPr>
          <w:rFonts w:ascii="Arial" w:hAnsi="Arial" w:cs="Arial"/>
        </w:rPr>
        <w:t>.1</w:t>
      </w:r>
      <w:r w:rsidRPr="008466C6">
        <w:rPr>
          <w:rFonts w:ascii="Arial" w:hAnsi="Arial" w:cs="Arial"/>
        </w:rPr>
        <w:t xml:space="preserve"> Do material:</w:t>
      </w:r>
    </w:p>
    <w:p w:rsidR="00027FEF" w:rsidRPr="008466C6" w:rsidRDefault="00027FEF" w:rsidP="00027FEF">
      <w:pPr>
        <w:ind w:left="360" w:firstLine="1620"/>
        <w:jc w:val="both"/>
        <w:rPr>
          <w:rFonts w:ascii="Arial" w:hAnsi="Arial" w:cs="Arial"/>
        </w:rPr>
      </w:pPr>
    </w:p>
    <w:p w:rsidR="00027FEF" w:rsidRPr="008466C6" w:rsidRDefault="00027FEF" w:rsidP="00027FEF">
      <w:pPr>
        <w:spacing w:before="120" w:after="120"/>
        <w:jc w:val="both"/>
        <w:rPr>
          <w:rFonts w:ascii="Arial" w:hAnsi="Arial" w:cs="Arial"/>
        </w:rPr>
      </w:pPr>
      <w:r w:rsidRPr="008466C6">
        <w:rPr>
          <w:rFonts w:ascii="Arial" w:hAnsi="Arial" w:cs="Arial"/>
        </w:rPr>
        <w:t xml:space="preserve">a) – DESINSETIZAÇÃO: produtos de tecnologia moderna, </w:t>
      </w:r>
      <w:proofErr w:type="spellStart"/>
      <w:r w:rsidRPr="008466C6">
        <w:rPr>
          <w:rFonts w:ascii="Arial" w:hAnsi="Arial" w:cs="Arial"/>
        </w:rPr>
        <w:t>domissanitários</w:t>
      </w:r>
      <w:proofErr w:type="spellEnd"/>
      <w:r w:rsidRPr="008466C6">
        <w:rPr>
          <w:rFonts w:ascii="Arial" w:hAnsi="Arial" w:cs="Arial"/>
        </w:rPr>
        <w:t xml:space="preserve">, com registro no GGSAN (Gerência Geral de saneantes do Ministério da Saúde), </w:t>
      </w:r>
      <w:proofErr w:type="spellStart"/>
      <w:r w:rsidRPr="008466C6">
        <w:rPr>
          <w:rFonts w:ascii="Arial" w:hAnsi="Arial" w:cs="Arial"/>
        </w:rPr>
        <w:t>fotoestável</w:t>
      </w:r>
      <w:proofErr w:type="spellEnd"/>
      <w:r w:rsidRPr="008466C6">
        <w:rPr>
          <w:rFonts w:ascii="Arial" w:hAnsi="Arial" w:cs="Arial"/>
        </w:rPr>
        <w:t>, não corrosivo, incolor, baixo odor, ação tóxica de baixo risco ao ser humano, com acentuado efeito fulminante aos insetos e de longo efeito residual;</w:t>
      </w:r>
    </w:p>
    <w:p w:rsidR="00027FEF" w:rsidRPr="008466C6" w:rsidRDefault="00027FEF" w:rsidP="00027FEF">
      <w:pPr>
        <w:spacing w:before="120" w:after="120"/>
        <w:jc w:val="both"/>
        <w:rPr>
          <w:rFonts w:ascii="Arial" w:hAnsi="Arial" w:cs="Arial"/>
        </w:rPr>
      </w:pPr>
      <w:r w:rsidRPr="008466C6">
        <w:rPr>
          <w:rFonts w:ascii="Arial" w:hAnsi="Arial" w:cs="Arial"/>
        </w:rPr>
        <w:t xml:space="preserve">b) - DESRATIZAÇÃO: todos os produtos utilizados de efeito anticoagulante de dose única, de segunda geração à base de </w:t>
      </w:r>
      <w:proofErr w:type="spellStart"/>
      <w:r w:rsidRPr="008466C6">
        <w:rPr>
          <w:rFonts w:ascii="Arial" w:hAnsi="Arial" w:cs="Arial"/>
        </w:rPr>
        <w:t>Brodifacoum</w:t>
      </w:r>
      <w:proofErr w:type="spellEnd"/>
      <w:r w:rsidRPr="008466C6">
        <w:rPr>
          <w:rFonts w:ascii="Arial" w:hAnsi="Arial" w:cs="Arial"/>
        </w:rPr>
        <w:t xml:space="preserve">, todas as iscas deverão conter </w:t>
      </w:r>
      <w:proofErr w:type="spellStart"/>
      <w:r w:rsidRPr="008466C6">
        <w:rPr>
          <w:rFonts w:ascii="Arial" w:hAnsi="Arial" w:cs="Arial"/>
        </w:rPr>
        <w:t>Bitrex</w:t>
      </w:r>
      <w:proofErr w:type="spellEnd"/>
      <w:r w:rsidRPr="008466C6">
        <w:rPr>
          <w:rFonts w:ascii="Arial" w:hAnsi="Arial" w:cs="Arial"/>
        </w:rPr>
        <w:t>, substancia amarga ao paladar humano, utilizada para prevenir a ingestão humana;</w:t>
      </w:r>
    </w:p>
    <w:p w:rsidR="00027FEF" w:rsidRPr="008466C6" w:rsidRDefault="00027FEF" w:rsidP="00027FEF">
      <w:pPr>
        <w:spacing w:before="120" w:after="120"/>
        <w:jc w:val="both"/>
        <w:rPr>
          <w:rFonts w:ascii="Arial" w:hAnsi="Arial" w:cs="Arial"/>
        </w:rPr>
      </w:pPr>
      <w:r w:rsidRPr="008466C6">
        <w:rPr>
          <w:rFonts w:ascii="Arial" w:hAnsi="Arial" w:cs="Arial"/>
        </w:rPr>
        <w:t xml:space="preserve">c) – COMBATE À ESCORPIÃO: produtos à base de </w:t>
      </w:r>
      <w:proofErr w:type="spellStart"/>
      <w:r w:rsidRPr="008466C6">
        <w:rPr>
          <w:rFonts w:ascii="Arial" w:hAnsi="Arial" w:cs="Arial"/>
        </w:rPr>
        <w:t>bendiocarde</w:t>
      </w:r>
      <w:proofErr w:type="spellEnd"/>
      <w:r w:rsidRPr="008466C6">
        <w:rPr>
          <w:rFonts w:ascii="Arial" w:hAnsi="Arial" w:cs="Arial"/>
        </w:rPr>
        <w:t>, pulverizável, com concentração a 80%;</w:t>
      </w:r>
    </w:p>
    <w:p w:rsidR="00027FEF" w:rsidRPr="008466C6" w:rsidRDefault="00027FEF" w:rsidP="00027FEF">
      <w:pPr>
        <w:spacing w:before="120" w:after="120"/>
        <w:jc w:val="both"/>
        <w:rPr>
          <w:rFonts w:ascii="Arial" w:hAnsi="Arial" w:cs="Arial"/>
        </w:rPr>
      </w:pPr>
      <w:r w:rsidRPr="008466C6">
        <w:rPr>
          <w:rFonts w:ascii="Arial" w:hAnsi="Arial" w:cs="Arial"/>
        </w:rPr>
        <w:t xml:space="preserve">d) - REPELENTE PARA MORCEGOS E PÁSSAROS: repelente químico para morcegos e pássaros de uso em áreas abertas e de longa duração; </w:t>
      </w:r>
    </w:p>
    <w:p w:rsidR="00027FEF" w:rsidRPr="008466C6" w:rsidRDefault="00027FEF" w:rsidP="00027FEF">
      <w:pPr>
        <w:autoSpaceDE w:val="0"/>
        <w:autoSpaceDN w:val="0"/>
        <w:adjustRightInd w:val="0"/>
        <w:jc w:val="both"/>
        <w:rPr>
          <w:rFonts w:ascii="Arial" w:hAnsi="Arial" w:cs="Arial"/>
        </w:rPr>
      </w:pPr>
      <w:r w:rsidRPr="008466C6">
        <w:rPr>
          <w:rFonts w:ascii="Arial" w:hAnsi="Arial" w:cs="Arial"/>
        </w:rPr>
        <w:t>3.1.</w:t>
      </w:r>
      <w:r w:rsidR="005F23AB" w:rsidRPr="008466C6">
        <w:rPr>
          <w:rFonts w:ascii="Arial" w:hAnsi="Arial" w:cs="Arial"/>
        </w:rPr>
        <w:t>1.1</w:t>
      </w:r>
      <w:r w:rsidRPr="008466C6">
        <w:rPr>
          <w:rFonts w:ascii="Arial" w:hAnsi="Arial" w:cs="Arial"/>
        </w:rPr>
        <w:t xml:space="preserve"> Os produtos utilizados nas aplicações deverão ter no mínimo as seguintes</w:t>
      </w:r>
      <w:r w:rsidR="008466C6">
        <w:rPr>
          <w:rFonts w:ascii="Arial" w:hAnsi="Arial" w:cs="Arial"/>
        </w:rPr>
        <w:t xml:space="preserve"> </w:t>
      </w:r>
      <w:r w:rsidRPr="008466C6">
        <w:rPr>
          <w:rFonts w:ascii="Arial" w:hAnsi="Arial" w:cs="Arial"/>
        </w:rPr>
        <w:t>características:</w:t>
      </w:r>
    </w:p>
    <w:p w:rsidR="00027FEF" w:rsidRPr="008466C6" w:rsidRDefault="00027FEF" w:rsidP="00027FEF">
      <w:pPr>
        <w:autoSpaceDE w:val="0"/>
        <w:autoSpaceDN w:val="0"/>
        <w:adjustRightInd w:val="0"/>
        <w:jc w:val="both"/>
        <w:rPr>
          <w:rFonts w:ascii="Arial" w:hAnsi="Arial" w:cs="Arial"/>
        </w:rPr>
      </w:pPr>
      <w:r w:rsidRPr="008466C6">
        <w:rPr>
          <w:rFonts w:ascii="Arial" w:hAnsi="Arial" w:cs="Arial"/>
        </w:rPr>
        <w:t>a) Não causarem manchas;</w:t>
      </w:r>
    </w:p>
    <w:p w:rsidR="00027FEF" w:rsidRPr="008466C6" w:rsidRDefault="00027FEF" w:rsidP="00027FEF">
      <w:pPr>
        <w:autoSpaceDE w:val="0"/>
        <w:autoSpaceDN w:val="0"/>
        <w:adjustRightInd w:val="0"/>
        <w:jc w:val="both"/>
        <w:rPr>
          <w:rFonts w:ascii="Arial" w:hAnsi="Arial" w:cs="Arial"/>
        </w:rPr>
      </w:pPr>
      <w:r w:rsidRPr="008466C6">
        <w:rPr>
          <w:rFonts w:ascii="Arial" w:hAnsi="Arial" w:cs="Arial"/>
        </w:rPr>
        <w:t>b) Serem antialérgicos;</w:t>
      </w:r>
    </w:p>
    <w:p w:rsidR="00027FEF" w:rsidRPr="008466C6" w:rsidRDefault="00027FEF" w:rsidP="00027FEF">
      <w:pPr>
        <w:autoSpaceDE w:val="0"/>
        <w:autoSpaceDN w:val="0"/>
        <w:adjustRightInd w:val="0"/>
        <w:jc w:val="both"/>
        <w:rPr>
          <w:rFonts w:ascii="Arial" w:hAnsi="Arial" w:cs="Arial"/>
        </w:rPr>
      </w:pPr>
      <w:r w:rsidRPr="008466C6">
        <w:rPr>
          <w:rFonts w:ascii="Arial" w:hAnsi="Arial" w:cs="Arial"/>
        </w:rPr>
        <w:t>c) Tornarem-se inodoro após 90 (noventa) minutos da aplicação;</w:t>
      </w:r>
    </w:p>
    <w:p w:rsidR="00027FEF" w:rsidRPr="008466C6" w:rsidRDefault="00027FEF" w:rsidP="00027FEF">
      <w:pPr>
        <w:autoSpaceDE w:val="0"/>
        <w:autoSpaceDN w:val="0"/>
        <w:adjustRightInd w:val="0"/>
        <w:jc w:val="both"/>
        <w:rPr>
          <w:rFonts w:ascii="Arial" w:hAnsi="Arial" w:cs="Arial"/>
        </w:rPr>
      </w:pPr>
      <w:r w:rsidRPr="008466C6">
        <w:rPr>
          <w:rFonts w:ascii="Arial" w:hAnsi="Arial" w:cs="Arial"/>
        </w:rPr>
        <w:t>d) Serem inofensivos à saúde humana;</w:t>
      </w:r>
    </w:p>
    <w:p w:rsidR="00027FEF" w:rsidRPr="008466C6" w:rsidRDefault="00027FEF" w:rsidP="00027FEF">
      <w:pPr>
        <w:autoSpaceDE w:val="0"/>
        <w:autoSpaceDN w:val="0"/>
        <w:adjustRightInd w:val="0"/>
        <w:jc w:val="both"/>
        <w:rPr>
          <w:rFonts w:ascii="Arial" w:hAnsi="Arial" w:cs="Arial"/>
        </w:rPr>
      </w:pPr>
      <w:r w:rsidRPr="008466C6">
        <w:rPr>
          <w:rFonts w:ascii="Arial" w:hAnsi="Arial" w:cs="Arial"/>
        </w:rPr>
        <w:t xml:space="preserve">e) Nas áreas onde o contato humano com o preparado químico for constante, deverá este ser de total </w:t>
      </w:r>
      <w:proofErr w:type="spellStart"/>
      <w:r w:rsidRPr="008466C6">
        <w:rPr>
          <w:rFonts w:ascii="Arial" w:hAnsi="Arial" w:cs="Arial"/>
        </w:rPr>
        <w:t>antitoxibilidade</w:t>
      </w:r>
      <w:proofErr w:type="spellEnd"/>
      <w:r w:rsidRPr="008466C6">
        <w:rPr>
          <w:rFonts w:ascii="Arial" w:hAnsi="Arial" w:cs="Arial"/>
        </w:rPr>
        <w:t>, inodoro após, no máximo 90 (noventa) minutos da aplicação, devendo, ainda, possuir as propriedades de não manchar e ser incolor;</w:t>
      </w:r>
    </w:p>
    <w:p w:rsidR="00027FEF" w:rsidRPr="008466C6" w:rsidRDefault="00027FEF" w:rsidP="00027FEF">
      <w:pPr>
        <w:autoSpaceDE w:val="0"/>
        <w:autoSpaceDN w:val="0"/>
        <w:adjustRightInd w:val="0"/>
        <w:jc w:val="both"/>
        <w:rPr>
          <w:rFonts w:ascii="Arial" w:hAnsi="Arial" w:cs="Arial"/>
        </w:rPr>
      </w:pPr>
      <w:r w:rsidRPr="008466C6">
        <w:rPr>
          <w:rFonts w:ascii="Arial" w:hAnsi="Arial" w:cs="Arial"/>
        </w:rPr>
        <w:t>f) Estarem compreendidos dentre aqueles permitidos pela portaria número 10/85 e suas atualizações da Agência Nacional de Vigilância Sanitária do Ministério da Saúde e que também atendam a portaria número 321/97 do citado órgão.</w:t>
      </w:r>
    </w:p>
    <w:p w:rsidR="00027FEF" w:rsidRPr="008466C6" w:rsidRDefault="00027FEF" w:rsidP="00027FEF">
      <w:pPr>
        <w:autoSpaceDE w:val="0"/>
        <w:autoSpaceDN w:val="0"/>
        <w:adjustRightInd w:val="0"/>
        <w:jc w:val="both"/>
        <w:rPr>
          <w:rFonts w:ascii="Arial" w:hAnsi="Arial" w:cs="Arial"/>
        </w:rPr>
      </w:pPr>
      <w:r w:rsidRPr="008466C6">
        <w:rPr>
          <w:rFonts w:ascii="Arial" w:hAnsi="Arial" w:cs="Arial"/>
        </w:rPr>
        <w:t>3.1.</w:t>
      </w:r>
      <w:r w:rsidR="005F23AB" w:rsidRPr="008466C6">
        <w:rPr>
          <w:rFonts w:ascii="Arial" w:hAnsi="Arial" w:cs="Arial"/>
        </w:rPr>
        <w:t xml:space="preserve">1.2 </w:t>
      </w:r>
      <w:r w:rsidRPr="008466C6">
        <w:rPr>
          <w:rFonts w:ascii="Arial" w:hAnsi="Arial" w:cs="Arial"/>
        </w:rPr>
        <w:t xml:space="preserve">Os produtos utilizados deverão ser de primeira qualidade e apropriados para a eliminação de: </w:t>
      </w:r>
      <w:r w:rsidR="008466C6" w:rsidRPr="008466C6">
        <w:rPr>
          <w:rFonts w:ascii="Arial" w:hAnsi="Arial" w:cs="Arial"/>
        </w:rPr>
        <w:t>insetos, aracnídeos, escorpiões, roedores, piolhos de pássaros e, além dos citados, nas áreas de bibliotecas e nos arquivos e depósitos, deverão ser</w:t>
      </w:r>
      <w:r w:rsidRPr="008466C6">
        <w:rPr>
          <w:rFonts w:ascii="Arial" w:hAnsi="Arial" w:cs="Arial"/>
        </w:rPr>
        <w:t xml:space="preserve"> utilizado</w:t>
      </w:r>
      <w:r w:rsidR="008466C6">
        <w:rPr>
          <w:rFonts w:ascii="Arial" w:hAnsi="Arial" w:cs="Arial"/>
        </w:rPr>
        <w:t>s</w:t>
      </w:r>
      <w:r w:rsidRPr="008466C6">
        <w:rPr>
          <w:rFonts w:ascii="Arial" w:hAnsi="Arial" w:cs="Arial"/>
        </w:rPr>
        <w:t xml:space="preserve"> produto</w:t>
      </w:r>
      <w:r w:rsidR="008466C6">
        <w:rPr>
          <w:rFonts w:ascii="Arial" w:hAnsi="Arial" w:cs="Arial"/>
        </w:rPr>
        <w:t>s</w:t>
      </w:r>
      <w:r w:rsidRPr="008466C6">
        <w:rPr>
          <w:rFonts w:ascii="Arial" w:hAnsi="Arial" w:cs="Arial"/>
        </w:rPr>
        <w:t xml:space="preserve"> para combater traças, larvas e cupins;</w:t>
      </w:r>
    </w:p>
    <w:p w:rsidR="00027FEF" w:rsidRPr="008466C6" w:rsidRDefault="00027FEF" w:rsidP="00027FEF">
      <w:pPr>
        <w:autoSpaceDE w:val="0"/>
        <w:autoSpaceDN w:val="0"/>
        <w:adjustRightInd w:val="0"/>
        <w:jc w:val="both"/>
        <w:rPr>
          <w:rFonts w:ascii="Arial" w:hAnsi="Arial" w:cs="Arial"/>
        </w:rPr>
      </w:pPr>
      <w:r w:rsidRPr="008466C6">
        <w:rPr>
          <w:rFonts w:ascii="Arial" w:hAnsi="Arial" w:cs="Arial"/>
        </w:rPr>
        <w:t>3.1.</w:t>
      </w:r>
      <w:r w:rsidR="005F23AB" w:rsidRPr="008466C6">
        <w:rPr>
          <w:rFonts w:ascii="Arial" w:hAnsi="Arial" w:cs="Arial"/>
        </w:rPr>
        <w:t>1.3</w:t>
      </w:r>
      <w:r w:rsidRPr="008466C6">
        <w:rPr>
          <w:rFonts w:ascii="Arial" w:hAnsi="Arial" w:cs="Arial"/>
        </w:rPr>
        <w:t xml:space="preserve"> Os produtos utilizados não poderão causar danos à saúde humana, não devendo também a Licitante Vencedora expor seus funcionários e terceiros a exposição direta aos produtos aplicados; </w:t>
      </w:r>
    </w:p>
    <w:p w:rsidR="00027FEF" w:rsidRPr="00F848E5" w:rsidRDefault="00027FEF" w:rsidP="00027FEF">
      <w:pPr>
        <w:autoSpaceDE w:val="0"/>
        <w:autoSpaceDN w:val="0"/>
        <w:adjustRightInd w:val="0"/>
        <w:jc w:val="both"/>
        <w:rPr>
          <w:b/>
        </w:rPr>
      </w:pPr>
    </w:p>
    <w:p w:rsidR="00027FEF" w:rsidRPr="008466C6" w:rsidRDefault="003E5129" w:rsidP="00027FEF">
      <w:pPr>
        <w:autoSpaceDE w:val="0"/>
        <w:autoSpaceDN w:val="0"/>
        <w:adjustRightInd w:val="0"/>
        <w:jc w:val="both"/>
        <w:rPr>
          <w:rFonts w:ascii="Arial" w:hAnsi="Arial" w:cs="Arial"/>
          <w:b/>
        </w:rPr>
      </w:pPr>
      <w:proofErr w:type="gramStart"/>
      <w:r>
        <w:rPr>
          <w:rFonts w:ascii="Arial" w:hAnsi="Arial" w:cs="Arial"/>
          <w:b/>
          <w:highlight w:val="lightGray"/>
        </w:rPr>
        <w:t>4</w:t>
      </w:r>
      <w:proofErr w:type="gramEnd"/>
      <w:r>
        <w:rPr>
          <w:rFonts w:ascii="Arial" w:hAnsi="Arial" w:cs="Arial"/>
          <w:b/>
          <w:highlight w:val="lightGray"/>
        </w:rPr>
        <w:t xml:space="preserve"> </w:t>
      </w:r>
      <w:r w:rsidR="00027FEF" w:rsidRPr="008466C6">
        <w:rPr>
          <w:rFonts w:ascii="Arial" w:hAnsi="Arial" w:cs="Arial"/>
          <w:b/>
          <w:highlight w:val="lightGray"/>
        </w:rPr>
        <w:t xml:space="preserve"> METODOLOGIA DE APLICAÇÃO DA DEDETIZAÇÃO</w:t>
      </w:r>
    </w:p>
    <w:p w:rsidR="00027FEF" w:rsidRPr="00F848E5" w:rsidRDefault="00027FEF" w:rsidP="00027FEF">
      <w:pPr>
        <w:autoSpaceDE w:val="0"/>
        <w:autoSpaceDN w:val="0"/>
        <w:adjustRightInd w:val="0"/>
        <w:jc w:val="both"/>
      </w:pPr>
    </w:p>
    <w:p w:rsidR="00027FEF" w:rsidRPr="008466C6" w:rsidRDefault="00027FEF" w:rsidP="00027FEF">
      <w:pPr>
        <w:autoSpaceDE w:val="0"/>
        <w:autoSpaceDN w:val="0"/>
        <w:adjustRightInd w:val="0"/>
        <w:jc w:val="both"/>
        <w:rPr>
          <w:rFonts w:ascii="Arial" w:hAnsi="Arial" w:cs="Arial"/>
        </w:rPr>
      </w:pPr>
      <w:r w:rsidRPr="008466C6">
        <w:rPr>
          <w:rFonts w:ascii="Arial" w:hAnsi="Arial" w:cs="Arial"/>
        </w:rPr>
        <w:lastRenderedPageBreak/>
        <w:t>4.1. Deverá ser utilizado sistema de cruzamento envolvendo aplicação de “spray”, gel, “fog”, placas pega rato, atomizador ou outros métodos eficientes desenvolvidos após esta contratação. Os procedimentos de aplicação deverão ser executados da seguinte forma:</w:t>
      </w:r>
    </w:p>
    <w:p w:rsidR="00027FEF" w:rsidRPr="008466C6" w:rsidRDefault="00027FEF" w:rsidP="00027FEF">
      <w:pPr>
        <w:autoSpaceDE w:val="0"/>
        <w:autoSpaceDN w:val="0"/>
        <w:adjustRightInd w:val="0"/>
        <w:jc w:val="both"/>
        <w:rPr>
          <w:rFonts w:ascii="Arial" w:hAnsi="Arial" w:cs="Arial"/>
        </w:rPr>
      </w:pPr>
      <w:r w:rsidRPr="008466C6">
        <w:rPr>
          <w:rFonts w:ascii="Arial" w:hAnsi="Arial" w:cs="Arial"/>
        </w:rPr>
        <w:t xml:space="preserve">a) Aplicação utilizando o método “spray”: composta de produtos químicos devidamente preparados e apropriados para cada local, devendo estes </w:t>
      </w:r>
      <w:proofErr w:type="gramStart"/>
      <w:r w:rsidRPr="008466C6">
        <w:rPr>
          <w:rFonts w:ascii="Arial" w:hAnsi="Arial" w:cs="Arial"/>
        </w:rPr>
        <w:t>serem</w:t>
      </w:r>
      <w:proofErr w:type="gramEnd"/>
      <w:r w:rsidRPr="008466C6">
        <w:rPr>
          <w:rFonts w:ascii="Arial" w:hAnsi="Arial" w:cs="Arial"/>
        </w:rPr>
        <w:t xml:space="preserve"> aromáticos, inodoros, não provocarem manchas, semilíquidos, inócuos a saúde humana. Esta aplicação deverá ser utilizada em todos os espaços e locais designados neste instrumento</w:t>
      </w:r>
      <w:proofErr w:type="gramStart"/>
      <w:r w:rsidRPr="008466C6">
        <w:rPr>
          <w:rFonts w:ascii="Arial" w:hAnsi="Arial" w:cs="Arial"/>
        </w:rPr>
        <w:t>.;</w:t>
      </w:r>
      <w:proofErr w:type="gramEnd"/>
    </w:p>
    <w:p w:rsidR="00027FEF" w:rsidRPr="008466C6" w:rsidRDefault="00027FEF" w:rsidP="00027FEF">
      <w:pPr>
        <w:autoSpaceDE w:val="0"/>
        <w:autoSpaceDN w:val="0"/>
        <w:adjustRightInd w:val="0"/>
        <w:jc w:val="both"/>
        <w:rPr>
          <w:rFonts w:ascii="Arial" w:hAnsi="Arial" w:cs="Arial"/>
        </w:rPr>
      </w:pPr>
      <w:r w:rsidRPr="008466C6">
        <w:rPr>
          <w:rFonts w:ascii="Arial" w:hAnsi="Arial" w:cs="Arial"/>
        </w:rPr>
        <w:t xml:space="preserve">b) Aplicação utilizando o método “fog” (fumaça): esta aplicação faz-se através da utilização de equipamentos especiais, os quais queimam o inseticida e simultaneamente lançam a fumaça no ambiente dedetizado, no instante da combustão. A utilização de produtos químicos especiais, diluídos em derivados de petróleo com combustão retardada, mantém o estado de fumaça consistente por grande período. Estes produtos deverão ter as mesmas características dos produtos anteriores. Esta aplicação deverá ser utilizada nos locais de difícil acesso tais como poços dos elevadores, galerias, túneis, forros e demais locais, os quais se fizerem necessário. </w:t>
      </w:r>
    </w:p>
    <w:p w:rsidR="00027FEF" w:rsidRPr="008466C6" w:rsidRDefault="00027FEF" w:rsidP="00027FEF">
      <w:pPr>
        <w:autoSpaceDE w:val="0"/>
        <w:autoSpaceDN w:val="0"/>
        <w:adjustRightInd w:val="0"/>
        <w:jc w:val="both"/>
        <w:rPr>
          <w:rFonts w:ascii="Arial" w:hAnsi="Arial" w:cs="Arial"/>
        </w:rPr>
      </w:pPr>
      <w:r w:rsidRPr="008466C6">
        <w:rPr>
          <w:rFonts w:ascii="Arial" w:hAnsi="Arial" w:cs="Arial"/>
        </w:rPr>
        <w:t>c) Aplicação utilizando o método gel: Aplicação específica utilizando equipamentos especiais os quais irão aplicar o inseticida em todo o mobiliário, equipamentos eletrônicos tais como: computadores, impressoras, telefones, fax. Os produtos deverão ter as mesmas características dos anteriores;</w:t>
      </w:r>
    </w:p>
    <w:p w:rsidR="00027FEF" w:rsidRPr="008466C6" w:rsidRDefault="00027FEF" w:rsidP="00027FEF">
      <w:pPr>
        <w:autoSpaceDE w:val="0"/>
        <w:autoSpaceDN w:val="0"/>
        <w:adjustRightInd w:val="0"/>
        <w:jc w:val="both"/>
        <w:rPr>
          <w:rFonts w:ascii="Arial" w:hAnsi="Arial" w:cs="Arial"/>
        </w:rPr>
      </w:pPr>
      <w:r w:rsidRPr="008466C6">
        <w:rPr>
          <w:rFonts w:ascii="Arial" w:hAnsi="Arial" w:cs="Arial"/>
        </w:rPr>
        <w:t>4.2. Metodologia de Aplicação da Desratização</w:t>
      </w:r>
      <w:r w:rsidR="008466C6">
        <w:rPr>
          <w:rFonts w:ascii="Arial" w:hAnsi="Arial" w:cs="Arial"/>
        </w:rPr>
        <w:t>:</w:t>
      </w:r>
    </w:p>
    <w:p w:rsidR="00027FEF" w:rsidRPr="008466C6" w:rsidRDefault="00027FEF" w:rsidP="00027FEF">
      <w:pPr>
        <w:autoSpaceDE w:val="0"/>
        <w:autoSpaceDN w:val="0"/>
        <w:adjustRightInd w:val="0"/>
        <w:jc w:val="both"/>
        <w:rPr>
          <w:rFonts w:ascii="Arial" w:hAnsi="Arial" w:cs="Arial"/>
        </w:rPr>
      </w:pPr>
      <w:r w:rsidRPr="008466C6">
        <w:rPr>
          <w:rFonts w:ascii="Arial" w:hAnsi="Arial" w:cs="Arial"/>
        </w:rPr>
        <w:t>4.2.1. Estas aplicações deverão ser efetuadas em todas as áreas citadas neste termo, onde se evidencie a presença dos roedores incluindo todas as áreas internas e externas das edificações;</w:t>
      </w:r>
    </w:p>
    <w:p w:rsidR="00027FEF" w:rsidRPr="008466C6" w:rsidRDefault="00027FEF" w:rsidP="00027FEF">
      <w:pPr>
        <w:autoSpaceDE w:val="0"/>
        <w:autoSpaceDN w:val="0"/>
        <w:adjustRightInd w:val="0"/>
        <w:jc w:val="both"/>
        <w:rPr>
          <w:rFonts w:ascii="Arial" w:hAnsi="Arial" w:cs="Arial"/>
        </w:rPr>
      </w:pPr>
      <w:r w:rsidRPr="008466C6">
        <w:rPr>
          <w:rFonts w:ascii="Arial" w:hAnsi="Arial" w:cs="Arial"/>
        </w:rPr>
        <w:t xml:space="preserve">4.2.2. Deverão ser utilizadas iscas </w:t>
      </w:r>
      <w:proofErr w:type="spellStart"/>
      <w:r w:rsidRPr="008466C6">
        <w:rPr>
          <w:rFonts w:ascii="Arial" w:hAnsi="Arial" w:cs="Arial"/>
        </w:rPr>
        <w:t>peletizadas</w:t>
      </w:r>
      <w:proofErr w:type="spellEnd"/>
      <w:r w:rsidRPr="008466C6">
        <w:rPr>
          <w:rFonts w:ascii="Arial" w:hAnsi="Arial" w:cs="Arial"/>
        </w:rPr>
        <w:t xml:space="preserve"> e parafinadas de pronto uso e pó de contato para combate aos ratos;</w:t>
      </w:r>
    </w:p>
    <w:p w:rsidR="00027FEF" w:rsidRPr="008466C6" w:rsidRDefault="00027FEF" w:rsidP="00027FEF">
      <w:pPr>
        <w:autoSpaceDE w:val="0"/>
        <w:autoSpaceDN w:val="0"/>
        <w:adjustRightInd w:val="0"/>
        <w:jc w:val="both"/>
        <w:rPr>
          <w:rFonts w:ascii="Arial" w:hAnsi="Arial" w:cs="Arial"/>
        </w:rPr>
      </w:pPr>
      <w:r w:rsidRPr="008466C6">
        <w:rPr>
          <w:rFonts w:ascii="Arial" w:hAnsi="Arial" w:cs="Arial"/>
        </w:rPr>
        <w:t>4.2.3. O material a ser utilizado na isca deverá ser eficaz, possuir um poder fulminante, com características de matar os roedores, não permitindo, assim, a circulação de ratos envenenados, bem como não permitir que os ratos, depois de mortos, vão à putrefação, exalando mau cheiro e venham a causar entupimentos nas tubulações;</w:t>
      </w:r>
    </w:p>
    <w:p w:rsidR="00027FEF" w:rsidRPr="008466C6" w:rsidRDefault="00027FEF" w:rsidP="00027FEF">
      <w:pPr>
        <w:autoSpaceDE w:val="0"/>
        <w:autoSpaceDN w:val="0"/>
        <w:adjustRightInd w:val="0"/>
        <w:jc w:val="both"/>
        <w:rPr>
          <w:rFonts w:ascii="Arial" w:hAnsi="Arial" w:cs="Arial"/>
        </w:rPr>
      </w:pPr>
      <w:r w:rsidRPr="008466C6">
        <w:rPr>
          <w:rFonts w:ascii="Arial" w:hAnsi="Arial" w:cs="Arial"/>
        </w:rPr>
        <w:t>4.2.4. Fornecimento e distribuição de placas “pega ratos” (placas contendo superfície coberta por cola aromatizada) de acordo com as demandas e indicações apontadas pela Administração do Edifício Sede,</w:t>
      </w:r>
      <w:proofErr w:type="gramStart"/>
      <w:r w:rsidRPr="008466C6">
        <w:rPr>
          <w:rFonts w:ascii="Arial" w:hAnsi="Arial" w:cs="Arial"/>
        </w:rPr>
        <w:t xml:space="preserve">  </w:t>
      </w:r>
      <w:proofErr w:type="gramEnd"/>
      <w:r w:rsidRPr="008466C6">
        <w:rPr>
          <w:rFonts w:ascii="Arial" w:hAnsi="Arial" w:cs="Arial"/>
        </w:rPr>
        <w:t>por meio do fiscal do contrato.</w:t>
      </w:r>
    </w:p>
    <w:p w:rsidR="00027FEF" w:rsidRPr="008466C6" w:rsidRDefault="00027FEF" w:rsidP="00027FEF">
      <w:pPr>
        <w:autoSpaceDE w:val="0"/>
        <w:autoSpaceDN w:val="0"/>
        <w:adjustRightInd w:val="0"/>
        <w:jc w:val="both"/>
        <w:rPr>
          <w:rFonts w:ascii="Arial" w:hAnsi="Arial" w:cs="Arial"/>
        </w:rPr>
      </w:pPr>
      <w:r w:rsidRPr="008466C6">
        <w:rPr>
          <w:rFonts w:ascii="Arial" w:hAnsi="Arial" w:cs="Arial"/>
        </w:rPr>
        <w:t xml:space="preserve">4.3.. Metodologia de Aplicação da </w:t>
      </w:r>
      <w:proofErr w:type="spellStart"/>
      <w:r w:rsidRPr="008466C6">
        <w:rPr>
          <w:rFonts w:ascii="Arial" w:hAnsi="Arial" w:cs="Arial"/>
        </w:rPr>
        <w:t>Desinsetização</w:t>
      </w:r>
      <w:proofErr w:type="spellEnd"/>
      <w:r w:rsidRPr="008466C6">
        <w:rPr>
          <w:rFonts w:ascii="Arial" w:hAnsi="Arial" w:cs="Arial"/>
        </w:rPr>
        <w:t xml:space="preserve"> e </w:t>
      </w:r>
      <w:proofErr w:type="spellStart"/>
      <w:r w:rsidRPr="008466C6">
        <w:rPr>
          <w:rFonts w:ascii="Arial" w:hAnsi="Arial" w:cs="Arial"/>
        </w:rPr>
        <w:t>Descupinização</w:t>
      </w:r>
      <w:proofErr w:type="spellEnd"/>
    </w:p>
    <w:p w:rsidR="00027FEF" w:rsidRPr="008466C6" w:rsidRDefault="005630C3" w:rsidP="00027FEF">
      <w:pPr>
        <w:autoSpaceDE w:val="0"/>
        <w:autoSpaceDN w:val="0"/>
        <w:adjustRightInd w:val="0"/>
        <w:jc w:val="both"/>
        <w:rPr>
          <w:rFonts w:ascii="Arial" w:hAnsi="Arial" w:cs="Arial"/>
        </w:rPr>
      </w:pPr>
      <w:r w:rsidRPr="008466C6">
        <w:rPr>
          <w:rFonts w:ascii="Arial" w:hAnsi="Arial" w:cs="Arial"/>
        </w:rPr>
        <w:t>4</w:t>
      </w:r>
      <w:r w:rsidR="00027FEF" w:rsidRPr="008466C6">
        <w:rPr>
          <w:rFonts w:ascii="Arial" w:hAnsi="Arial" w:cs="Arial"/>
        </w:rPr>
        <w:t>.3.1. Pulverizador (veneno em pó): aplicado nos jardins e espelhos d’água para combate a: formigas, escorpiões, cupins, e larvas de mosquitos;</w:t>
      </w:r>
    </w:p>
    <w:p w:rsidR="00027FEF" w:rsidRPr="008466C6" w:rsidRDefault="005630C3" w:rsidP="00027FEF">
      <w:pPr>
        <w:autoSpaceDE w:val="0"/>
        <w:autoSpaceDN w:val="0"/>
        <w:adjustRightInd w:val="0"/>
        <w:jc w:val="both"/>
        <w:rPr>
          <w:rFonts w:ascii="Arial" w:hAnsi="Arial" w:cs="Arial"/>
        </w:rPr>
      </w:pPr>
      <w:r w:rsidRPr="008466C6">
        <w:rPr>
          <w:rFonts w:ascii="Arial" w:hAnsi="Arial" w:cs="Arial"/>
        </w:rPr>
        <w:t>4</w:t>
      </w:r>
      <w:r w:rsidR="00027FEF" w:rsidRPr="008466C6">
        <w:rPr>
          <w:rFonts w:ascii="Arial" w:hAnsi="Arial" w:cs="Arial"/>
        </w:rPr>
        <w:t xml:space="preserve">.4. Metodologia de Aplicação para os Produtos </w:t>
      </w:r>
      <w:proofErr w:type="spellStart"/>
      <w:r w:rsidR="00027FEF" w:rsidRPr="008466C6">
        <w:rPr>
          <w:rFonts w:ascii="Arial" w:hAnsi="Arial" w:cs="Arial"/>
        </w:rPr>
        <w:t>Desalojantes</w:t>
      </w:r>
      <w:proofErr w:type="spellEnd"/>
      <w:r w:rsidR="00027FEF" w:rsidRPr="008466C6">
        <w:rPr>
          <w:rFonts w:ascii="Arial" w:hAnsi="Arial" w:cs="Arial"/>
        </w:rPr>
        <w:t xml:space="preserve"> de Pombos e</w:t>
      </w:r>
    </w:p>
    <w:p w:rsidR="00027FEF" w:rsidRPr="008466C6" w:rsidRDefault="00027FEF" w:rsidP="00027FEF">
      <w:pPr>
        <w:autoSpaceDE w:val="0"/>
        <w:autoSpaceDN w:val="0"/>
        <w:adjustRightInd w:val="0"/>
        <w:jc w:val="both"/>
        <w:rPr>
          <w:rFonts w:ascii="Arial" w:hAnsi="Arial" w:cs="Arial"/>
        </w:rPr>
      </w:pPr>
      <w:r w:rsidRPr="008466C6">
        <w:rPr>
          <w:rFonts w:ascii="Arial" w:hAnsi="Arial" w:cs="Arial"/>
        </w:rPr>
        <w:t>Morcegos</w:t>
      </w:r>
    </w:p>
    <w:p w:rsidR="00027FEF" w:rsidRPr="008466C6" w:rsidRDefault="005630C3" w:rsidP="00027FEF">
      <w:pPr>
        <w:autoSpaceDE w:val="0"/>
        <w:autoSpaceDN w:val="0"/>
        <w:adjustRightInd w:val="0"/>
        <w:jc w:val="both"/>
        <w:rPr>
          <w:rFonts w:ascii="Arial" w:hAnsi="Arial" w:cs="Arial"/>
        </w:rPr>
      </w:pPr>
      <w:r w:rsidRPr="008466C6">
        <w:rPr>
          <w:rFonts w:ascii="Arial" w:hAnsi="Arial" w:cs="Arial"/>
        </w:rPr>
        <w:t>4</w:t>
      </w:r>
      <w:r w:rsidR="00027FEF" w:rsidRPr="008466C6">
        <w:rPr>
          <w:rFonts w:ascii="Arial" w:hAnsi="Arial" w:cs="Arial"/>
        </w:rPr>
        <w:t>.4.1 A Contratada deverá preparar os locais de aplicação do produto (raspagem das fezes, retirada de ninhos e filhotes e desinfecção contra piolhos);</w:t>
      </w:r>
    </w:p>
    <w:p w:rsidR="00027FEF" w:rsidRPr="008466C6" w:rsidRDefault="005630C3" w:rsidP="00027FEF">
      <w:pPr>
        <w:autoSpaceDE w:val="0"/>
        <w:autoSpaceDN w:val="0"/>
        <w:adjustRightInd w:val="0"/>
        <w:jc w:val="both"/>
        <w:rPr>
          <w:rFonts w:ascii="Arial" w:hAnsi="Arial" w:cs="Arial"/>
        </w:rPr>
      </w:pPr>
      <w:r w:rsidRPr="008466C6">
        <w:rPr>
          <w:rFonts w:ascii="Arial" w:hAnsi="Arial" w:cs="Arial"/>
        </w:rPr>
        <w:lastRenderedPageBreak/>
        <w:t>4</w:t>
      </w:r>
      <w:r w:rsidR="00027FEF" w:rsidRPr="008466C6">
        <w:rPr>
          <w:rFonts w:ascii="Arial" w:hAnsi="Arial" w:cs="Arial"/>
        </w:rPr>
        <w:t>.4.2. A Contratada deverá inicialmente aplicar os produtos em locais nos quais estejam caracterizados a presença dos pombos e morcegos;</w:t>
      </w:r>
    </w:p>
    <w:p w:rsidR="00027FEF" w:rsidRPr="008466C6" w:rsidRDefault="005630C3" w:rsidP="00027FEF">
      <w:pPr>
        <w:autoSpaceDE w:val="0"/>
        <w:autoSpaceDN w:val="0"/>
        <w:adjustRightInd w:val="0"/>
        <w:jc w:val="both"/>
        <w:rPr>
          <w:rFonts w:ascii="Arial" w:eastAsiaTheme="minorHAnsi" w:hAnsi="Arial" w:cs="Arial"/>
          <w:lang w:eastAsia="en-US"/>
        </w:rPr>
      </w:pPr>
      <w:r w:rsidRPr="008466C6">
        <w:rPr>
          <w:rFonts w:ascii="Arial" w:hAnsi="Arial" w:cs="Arial"/>
        </w:rPr>
        <w:t>4</w:t>
      </w:r>
      <w:r w:rsidR="00027FEF" w:rsidRPr="008466C6">
        <w:rPr>
          <w:rFonts w:ascii="Arial" w:hAnsi="Arial" w:cs="Arial"/>
        </w:rPr>
        <w:t>.4.3. Em caso de migração para outras áreas, a Contratada deverá repetir o</w:t>
      </w:r>
      <w:r w:rsidR="00027FEF" w:rsidRPr="008466C6">
        <w:rPr>
          <w:rFonts w:ascii="Arial" w:eastAsiaTheme="minorHAnsi" w:hAnsi="Arial" w:cs="Arial"/>
          <w:lang w:eastAsia="en-US"/>
        </w:rPr>
        <w:t xml:space="preserve"> procedimento anterior</w:t>
      </w:r>
      <w:r w:rsidR="00E86450" w:rsidRPr="008466C6">
        <w:rPr>
          <w:rFonts w:ascii="Arial" w:eastAsiaTheme="minorHAnsi" w:hAnsi="Arial" w:cs="Arial"/>
          <w:lang w:eastAsia="en-US"/>
        </w:rPr>
        <w:t>.</w:t>
      </w:r>
    </w:p>
    <w:p w:rsidR="00AC7C10" w:rsidRDefault="00AC7C10" w:rsidP="00027FEF">
      <w:pPr>
        <w:autoSpaceDE w:val="0"/>
        <w:autoSpaceDN w:val="0"/>
        <w:adjustRightInd w:val="0"/>
        <w:jc w:val="both"/>
        <w:rPr>
          <w:rFonts w:ascii="Helvetica" w:eastAsiaTheme="minorHAnsi" w:hAnsi="Helvetica" w:cs="Helvetica"/>
          <w:sz w:val="22"/>
          <w:szCs w:val="22"/>
          <w:lang w:eastAsia="en-US"/>
        </w:rPr>
      </w:pPr>
    </w:p>
    <w:p w:rsidR="00AC7C10" w:rsidRPr="008466C6" w:rsidRDefault="00AC7C10" w:rsidP="00AC7C10">
      <w:pPr>
        <w:autoSpaceDE w:val="0"/>
        <w:autoSpaceDN w:val="0"/>
        <w:adjustRightInd w:val="0"/>
        <w:rPr>
          <w:rFonts w:ascii="Arial" w:hAnsi="Arial" w:cs="Arial"/>
        </w:rPr>
      </w:pPr>
      <w:proofErr w:type="gramStart"/>
      <w:r w:rsidRPr="008466C6">
        <w:rPr>
          <w:rFonts w:ascii="Arial" w:hAnsi="Arial" w:cs="Arial"/>
          <w:b/>
          <w:highlight w:val="lightGray"/>
        </w:rPr>
        <w:t>5</w:t>
      </w:r>
      <w:proofErr w:type="gramEnd"/>
      <w:r w:rsidRPr="008466C6">
        <w:rPr>
          <w:rFonts w:ascii="Arial" w:hAnsi="Arial" w:cs="Arial"/>
          <w:b/>
          <w:highlight w:val="lightGray"/>
        </w:rPr>
        <w:t xml:space="preserve"> DOS SERVIÇOS E DA FORMA DE PAGAMENTO</w:t>
      </w:r>
    </w:p>
    <w:p w:rsidR="00AC7C10" w:rsidRPr="008466C6" w:rsidRDefault="00AC7C10" w:rsidP="00AC7C10">
      <w:pPr>
        <w:spacing w:before="120" w:after="120"/>
        <w:jc w:val="both"/>
        <w:rPr>
          <w:rFonts w:ascii="Arial" w:hAnsi="Arial" w:cs="Arial"/>
        </w:rPr>
      </w:pPr>
      <w:r w:rsidRPr="008466C6">
        <w:rPr>
          <w:rFonts w:ascii="Arial" w:hAnsi="Arial" w:cs="Arial"/>
        </w:rPr>
        <w:t>5.1 Dos serviços</w:t>
      </w:r>
      <w:r w:rsidR="008466C6" w:rsidRPr="008466C6">
        <w:rPr>
          <w:rFonts w:ascii="Arial" w:hAnsi="Arial" w:cs="Arial"/>
        </w:rPr>
        <w:t>:</w:t>
      </w:r>
    </w:p>
    <w:p w:rsidR="00AC7C10" w:rsidRPr="008466C6" w:rsidRDefault="00AC7C10" w:rsidP="00AC7C10">
      <w:pPr>
        <w:spacing w:before="120" w:after="120"/>
        <w:jc w:val="both"/>
        <w:rPr>
          <w:rFonts w:ascii="Arial" w:hAnsi="Arial" w:cs="Arial"/>
        </w:rPr>
      </w:pPr>
      <w:r w:rsidRPr="008466C6">
        <w:rPr>
          <w:rFonts w:ascii="Arial" w:hAnsi="Arial" w:cs="Arial"/>
        </w:rPr>
        <w:t xml:space="preserve">a) - Realizar avaliação inicial para verificação da situação atual, com emissão de relatório. </w:t>
      </w:r>
    </w:p>
    <w:p w:rsidR="00AC7C10" w:rsidRPr="008466C6" w:rsidRDefault="00AC7C10" w:rsidP="00AC7C10">
      <w:pPr>
        <w:spacing w:before="120" w:after="120"/>
        <w:jc w:val="both"/>
        <w:rPr>
          <w:rFonts w:ascii="Arial" w:hAnsi="Arial" w:cs="Arial"/>
        </w:rPr>
      </w:pPr>
      <w:r w:rsidRPr="008466C6">
        <w:rPr>
          <w:rFonts w:ascii="Arial" w:hAnsi="Arial" w:cs="Arial"/>
        </w:rPr>
        <w:t>b) - Os serviços deverão ser disponibilizados dentro de um prazo máximo de 05(cinco) dias após recebimento da nota de empenho.</w:t>
      </w:r>
    </w:p>
    <w:p w:rsidR="00AC7C10" w:rsidRPr="008466C6" w:rsidRDefault="00AC7C10" w:rsidP="00AC7C10">
      <w:pPr>
        <w:spacing w:before="120" w:after="120"/>
        <w:jc w:val="both"/>
        <w:rPr>
          <w:rFonts w:ascii="Arial" w:hAnsi="Arial" w:cs="Arial"/>
        </w:rPr>
      </w:pPr>
      <w:r w:rsidRPr="008466C6">
        <w:rPr>
          <w:rFonts w:ascii="Arial" w:hAnsi="Arial" w:cs="Arial"/>
        </w:rPr>
        <w:t xml:space="preserve">c) - Cada aplicação abrange os serviços constantes no objeto desde instrumento. </w:t>
      </w:r>
    </w:p>
    <w:p w:rsidR="00AC7C10" w:rsidRPr="008466C6" w:rsidRDefault="00AC7C10" w:rsidP="00AC7C10">
      <w:pPr>
        <w:spacing w:before="120" w:after="120"/>
        <w:jc w:val="both"/>
        <w:rPr>
          <w:rFonts w:ascii="Arial" w:hAnsi="Arial" w:cs="Arial"/>
        </w:rPr>
      </w:pPr>
      <w:r w:rsidRPr="008466C6">
        <w:rPr>
          <w:rFonts w:ascii="Arial" w:hAnsi="Arial" w:cs="Arial"/>
        </w:rPr>
        <w:t>d) - Os mesmos deverão ser</w:t>
      </w:r>
      <w:proofErr w:type="gramStart"/>
      <w:r w:rsidRPr="008466C6">
        <w:rPr>
          <w:rFonts w:ascii="Arial" w:hAnsi="Arial" w:cs="Arial"/>
        </w:rPr>
        <w:t xml:space="preserve">  </w:t>
      </w:r>
      <w:proofErr w:type="gramEnd"/>
      <w:r w:rsidRPr="008466C6">
        <w:rPr>
          <w:rFonts w:ascii="Arial" w:hAnsi="Arial" w:cs="Arial"/>
        </w:rPr>
        <w:t>acompanhados por técnico, com averiguação de todo o ambiente e emissão de Certificado de garantia (mínimo 90dias) da aplicação com direito à aplicação de reforço sem ônus, no caso de não se atingir o objetivo desejado, até a obtenção de um resultado eficaz.</w:t>
      </w:r>
    </w:p>
    <w:p w:rsidR="00AC7C10" w:rsidRPr="008466C6" w:rsidRDefault="00AC7C10" w:rsidP="00AC7C10">
      <w:pPr>
        <w:jc w:val="both"/>
        <w:rPr>
          <w:rFonts w:ascii="Arial" w:hAnsi="Arial" w:cs="Arial"/>
        </w:rPr>
      </w:pPr>
      <w:r w:rsidRPr="008466C6">
        <w:rPr>
          <w:rFonts w:ascii="Arial" w:hAnsi="Arial" w:cs="Arial"/>
        </w:rPr>
        <w:t>e</w:t>
      </w:r>
      <w:r w:rsidR="00CB4540" w:rsidRPr="008466C6">
        <w:rPr>
          <w:rFonts w:ascii="Arial" w:hAnsi="Arial" w:cs="Arial"/>
        </w:rPr>
        <w:t xml:space="preserve">) - </w:t>
      </w:r>
      <w:r w:rsidRPr="008466C6">
        <w:rPr>
          <w:rFonts w:ascii="Arial" w:hAnsi="Arial" w:cs="Arial"/>
          <w:bCs/>
        </w:rPr>
        <w:t>Os se</w:t>
      </w:r>
      <w:r w:rsidRPr="008466C6">
        <w:rPr>
          <w:rFonts w:ascii="Arial" w:hAnsi="Arial" w:cs="Arial"/>
        </w:rPr>
        <w:t xml:space="preserve">rviços deverão ser prestados </w:t>
      </w:r>
      <w:r w:rsidR="00CB4540" w:rsidRPr="008466C6">
        <w:rPr>
          <w:rFonts w:ascii="Arial" w:hAnsi="Arial" w:cs="Arial"/>
        </w:rPr>
        <w:t>à</w:t>
      </w:r>
      <w:r w:rsidRPr="008466C6">
        <w:rPr>
          <w:rFonts w:ascii="Arial" w:hAnsi="Arial" w:cs="Arial"/>
        </w:rPr>
        <w:t xml:space="preserve">s sextas feiras ou aos sábados, ou ainda, conforme conveniência da Administração. A Administração promoverá o agendamento dos serviços notificando a Contratada com antecedência mínima de 72 (setenta e duas) horas. </w:t>
      </w:r>
    </w:p>
    <w:p w:rsidR="00CB4540" w:rsidRPr="008466C6" w:rsidRDefault="00CB4540" w:rsidP="00AC7C10">
      <w:pPr>
        <w:jc w:val="both"/>
        <w:rPr>
          <w:rFonts w:ascii="Arial" w:hAnsi="Arial" w:cs="Arial"/>
        </w:rPr>
      </w:pPr>
    </w:p>
    <w:p w:rsidR="00AC7C10" w:rsidRPr="008466C6" w:rsidRDefault="006C6612" w:rsidP="00AC7C10">
      <w:pPr>
        <w:spacing w:after="200" w:line="276" w:lineRule="auto"/>
        <w:rPr>
          <w:rFonts w:ascii="Arial" w:hAnsi="Arial" w:cs="Arial"/>
        </w:rPr>
      </w:pPr>
      <w:r w:rsidRPr="008466C6">
        <w:rPr>
          <w:rFonts w:ascii="Arial" w:hAnsi="Arial" w:cs="Arial"/>
        </w:rPr>
        <w:t>5.2</w:t>
      </w:r>
      <w:proofErr w:type="gramStart"/>
      <w:r w:rsidRPr="008466C6">
        <w:rPr>
          <w:rFonts w:ascii="Arial" w:hAnsi="Arial" w:cs="Arial"/>
        </w:rPr>
        <w:t xml:space="preserve"> </w:t>
      </w:r>
      <w:r w:rsidR="00AC7C10" w:rsidRPr="008466C6">
        <w:rPr>
          <w:rFonts w:ascii="Arial" w:hAnsi="Arial" w:cs="Arial"/>
        </w:rPr>
        <w:t xml:space="preserve"> </w:t>
      </w:r>
      <w:proofErr w:type="gramEnd"/>
      <w:r w:rsidRPr="008466C6">
        <w:rPr>
          <w:rFonts w:ascii="Arial" w:hAnsi="Arial" w:cs="Arial"/>
        </w:rPr>
        <w:t>Da f</w:t>
      </w:r>
      <w:r w:rsidR="008466C6">
        <w:rPr>
          <w:rFonts w:ascii="Arial" w:hAnsi="Arial" w:cs="Arial"/>
        </w:rPr>
        <w:t>orma de pagamento:</w:t>
      </w:r>
    </w:p>
    <w:p w:rsidR="00AC7C10" w:rsidRDefault="006C6612" w:rsidP="006C6612">
      <w:pPr>
        <w:spacing w:before="120" w:after="120"/>
        <w:jc w:val="both"/>
        <w:rPr>
          <w:rFonts w:ascii="Arial" w:hAnsi="Arial" w:cs="Arial"/>
        </w:rPr>
      </w:pPr>
      <w:r w:rsidRPr="008466C6">
        <w:rPr>
          <w:rFonts w:ascii="Arial" w:hAnsi="Arial" w:cs="Arial"/>
        </w:rPr>
        <w:t xml:space="preserve">5.2.1 </w:t>
      </w:r>
      <w:r w:rsidR="00AC7C10" w:rsidRPr="008466C6">
        <w:rPr>
          <w:rFonts w:ascii="Arial" w:hAnsi="Arial" w:cs="Arial"/>
        </w:rPr>
        <w:t xml:space="preserve">O Departamento de Polícia Federal pagará a fornecedora o valor do metro quadrado cotado, multiplicado pela área contratada e após recebimento definitivo da </w:t>
      </w:r>
      <w:r w:rsidR="00DF0712" w:rsidRPr="008466C6">
        <w:rPr>
          <w:rFonts w:ascii="Arial" w:hAnsi="Arial" w:cs="Arial"/>
        </w:rPr>
        <w:t>aplicação do serviço contratado, n</w:t>
      </w:r>
      <w:r w:rsidR="00AC7C10" w:rsidRPr="008466C6">
        <w:rPr>
          <w:rFonts w:ascii="Arial" w:hAnsi="Arial" w:cs="Arial"/>
        </w:rPr>
        <w:t>os prazos estabelecidos no edital, o qual este termo é parte integrante.</w:t>
      </w:r>
    </w:p>
    <w:p w:rsidR="008466C6" w:rsidRPr="008466C6" w:rsidRDefault="008466C6" w:rsidP="006C6612">
      <w:pPr>
        <w:spacing w:before="120" w:after="120"/>
        <w:jc w:val="both"/>
        <w:rPr>
          <w:rFonts w:ascii="Arial" w:hAnsi="Arial" w:cs="Arial"/>
        </w:rPr>
      </w:pPr>
    </w:p>
    <w:p w:rsidR="005360B5" w:rsidRPr="008466C6" w:rsidRDefault="005360B5" w:rsidP="005360B5">
      <w:pPr>
        <w:rPr>
          <w:rFonts w:ascii="Arial" w:hAnsi="Arial" w:cs="Arial"/>
          <w:b/>
          <w:bCs/>
        </w:rPr>
      </w:pPr>
      <w:r w:rsidRPr="008466C6">
        <w:rPr>
          <w:rFonts w:ascii="Arial" w:hAnsi="Arial" w:cs="Arial"/>
          <w:b/>
          <w:bCs/>
          <w:highlight w:val="lightGray"/>
        </w:rPr>
        <w:t>0</w:t>
      </w:r>
      <w:r w:rsidR="00CB4540" w:rsidRPr="008466C6">
        <w:rPr>
          <w:rFonts w:ascii="Arial" w:hAnsi="Arial" w:cs="Arial"/>
          <w:b/>
          <w:bCs/>
          <w:highlight w:val="lightGray"/>
        </w:rPr>
        <w:t>6</w:t>
      </w:r>
      <w:proofErr w:type="gramStart"/>
      <w:r w:rsidRPr="008466C6">
        <w:rPr>
          <w:rFonts w:ascii="Arial" w:hAnsi="Arial" w:cs="Arial"/>
          <w:b/>
          <w:bCs/>
          <w:highlight w:val="lightGray"/>
        </w:rPr>
        <w:t xml:space="preserve">  </w:t>
      </w:r>
      <w:proofErr w:type="gramEnd"/>
      <w:r w:rsidRPr="008466C6">
        <w:rPr>
          <w:rFonts w:ascii="Arial" w:hAnsi="Arial" w:cs="Arial"/>
          <w:b/>
          <w:bCs/>
          <w:highlight w:val="lightGray"/>
        </w:rPr>
        <w:t>DOS LOCAIS E DA METRAGEM</w:t>
      </w:r>
      <w:r w:rsidRPr="008466C6">
        <w:rPr>
          <w:rFonts w:ascii="Arial" w:hAnsi="Arial" w:cs="Arial"/>
          <w:b/>
          <w:bCs/>
        </w:rPr>
        <w:t xml:space="preserve"> </w:t>
      </w:r>
    </w:p>
    <w:p w:rsidR="005360B5" w:rsidRDefault="005360B5" w:rsidP="005360B5">
      <w:pPr>
        <w:jc w:val="both"/>
        <w:rPr>
          <w:bCs/>
        </w:rPr>
      </w:pPr>
    </w:p>
    <w:p w:rsidR="005360B5" w:rsidRPr="008466C6" w:rsidRDefault="00CB4540" w:rsidP="005360B5">
      <w:pPr>
        <w:jc w:val="both"/>
        <w:rPr>
          <w:rFonts w:ascii="Arial" w:hAnsi="Arial" w:cs="Arial"/>
        </w:rPr>
      </w:pPr>
      <w:r w:rsidRPr="008466C6">
        <w:rPr>
          <w:rFonts w:ascii="Arial" w:hAnsi="Arial" w:cs="Arial"/>
          <w:bCs/>
        </w:rPr>
        <w:t>6</w:t>
      </w:r>
      <w:r w:rsidR="005360B5" w:rsidRPr="008466C6">
        <w:rPr>
          <w:rFonts w:ascii="Arial" w:hAnsi="Arial" w:cs="Arial"/>
          <w:bCs/>
        </w:rPr>
        <w:t>.1-</w:t>
      </w:r>
      <w:proofErr w:type="gramStart"/>
      <w:r w:rsidR="005360B5" w:rsidRPr="008466C6">
        <w:rPr>
          <w:rFonts w:ascii="Arial" w:hAnsi="Arial" w:cs="Arial"/>
          <w:bCs/>
        </w:rPr>
        <w:t xml:space="preserve">  </w:t>
      </w:r>
      <w:proofErr w:type="gramEnd"/>
      <w:r w:rsidR="00A72563" w:rsidRPr="008466C6">
        <w:rPr>
          <w:rFonts w:ascii="Arial" w:hAnsi="Arial" w:cs="Arial"/>
        </w:rPr>
        <w:t>Os locais e área a ser aplicado os produtos</w:t>
      </w:r>
      <w:r w:rsidR="005360B5" w:rsidRPr="008466C6">
        <w:rPr>
          <w:rFonts w:ascii="Arial" w:hAnsi="Arial" w:cs="Arial"/>
        </w:rPr>
        <w:t>:</w:t>
      </w:r>
    </w:p>
    <w:p w:rsidR="005360B5" w:rsidRPr="008466C6" w:rsidRDefault="005360B5" w:rsidP="005360B5">
      <w:pPr>
        <w:jc w:val="both"/>
        <w:rPr>
          <w:rFonts w:ascii="Arial" w:hAnsi="Arial" w:cs="Arial"/>
          <w:b/>
        </w:rPr>
      </w:pPr>
    </w:p>
    <w:tbl>
      <w:tblPr>
        <w:tblStyle w:val="Tabelacomgrade"/>
        <w:tblW w:w="0" w:type="auto"/>
        <w:jc w:val="center"/>
        <w:tblLook w:val="04A0"/>
      </w:tblPr>
      <w:tblGrid>
        <w:gridCol w:w="2834"/>
        <w:gridCol w:w="2954"/>
      </w:tblGrid>
      <w:tr w:rsidR="005360B5" w:rsidRPr="008466C6" w:rsidTr="005360B5">
        <w:trPr>
          <w:jc w:val="center"/>
        </w:trPr>
        <w:tc>
          <w:tcPr>
            <w:tcW w:w="2834" w:type="dxa"/>
          </w:tcPr>
          <w:p w:rsidR="005360B5" w:rsidRPr="008466C6" w:rsidRDefault="005360B5" w:rsidP="008C0225">
            <w:pPr>
              <w:jc w:val="center"/>
              <w:rPr>
                <w:rFonts w:ascii="Arial" w:hAnsi="Arial" w:cs="Arial"/>
                <w:b/>
              </w:rPr>
            </w:pPr>
            <w:r w:rsidRPr="008466C6">
              <w:rPr>
                <w:rFonts w:ascii="Arial" w:hAnsi="Arial" w:cs="Arial"/>
                <w:b/>
              </w:rPr>
              <w:t>UNIDADE</w:t>
            </w:r>
          </w:p>
        </w:tc>
        <w:tc>
          <w:tcPr>
            <w:tcW w:w="2954" w:type="dxa"/>
          </w:tcPr>
          <w:p w:rsidR="005360B5" w:rsidRPr="008466C6" w:rsidRDefault="005360B5" w:rsidP="008C0225">
            <w:pPr>
              <w:jc w:val="center"/>
              <w:rPr>
                <w:rFonts w:ascii="Arial" w:hAnsi="Arial" w:cs="Arial"/>
                <w:b/>
              </w:rPr>
            </w:pPr>
            <w:r w:rsidRPr="008466C6">
              <w:rPr>
                <w:rFonts w:ascii="Arial" w:hAnsi="Arial" w:cs="Arial"/>
                <w:b/>
              </w:rPr>
              <w:t>ÁREA</w:t>
            </w:r>
          </w:p>
        </w:tc>
      </w:tr>
      <w:tr w:rsidR="005360B5" w:rsidRPr="008466C6" w:rsidTr="005360B5">
        <w:trPr>
          <w:jc w:val="center"/>
        </w:trPr>
        <w:tc>
          <w:tcPr>
            <w:tcW w:w="2834" w:type="dxa"/>
          </w:tcPr>
          <w:p w:rsidR="005360B5" w:rsidRPr="008466C6" w:rsidRDefault="005360B5" w:rsidP="008C0225">
            <w:pPr>
              <w:jc w:val="center"/>
              <w:rPr>
                <w:rFonts w:ascii="Arial" w:hAnsi="Arial" w:cs="Arial"/>
                <w:b/>
                <w:sz w:val="20"/>
                <w:szCs w:val="20"/>
              </w:rPr>
            </w:pPr>
          </w:p>
          <w:p w:rsidR="005360B5" w:rsidRPr="008466C6" w:rsidRDefault="005360B5" w:rsidP="008C0225">
            <w:pPr>
              <w:jc w:val="center"/>
              <w:rPr>
                <w:rFonts w:ascii="Arial" w:hAnsi="Arial" w:cs="Arial"/>
                <w:b/>
                <w:sz w:val="20"/>
                <w:szCs w:val="20"/>
              </w:rPr>
            </w:pPr>
            <w:r w:rsidRPr="008466C6">
              <w:rPr>
                <w:rFonts w:ascii="Arial" w:hAnsi="Arial" w:cs="Arial"/>
                <w:b/>
                <w:sz w:val="20"/>
                <w:szCs w:val="20"/>
              </w:rPr>
              <w:t>Edifício Sede do DPF.</w:t>
            </w:r>
          </w:p>
        </w:tc>
        <w:tc>
          <w:tcPr>
            <w:tcW w:w="2954" w:type="dxa"/>
          </w:tcPr>
          <w:p w:rsidR="005360B5" w:rsidRPr="008466C6" w:rsidRDefault="005360B5" w:rsidP="008C0225">
            <w:pPr>
              <w:jc w:val="both"/>
              <w:rPr>
                <w:rFonts w:ascii="Arial" w:hAnsi="Arial" w:cs="Arial"/>
                <w:b/>
                <w:sz w:val="20"/>
                <w:szCs w:val="20"/>
              </w:rPr>
            </w:pPr>
          </w:p>
          <w:p w:rsidR="005360B5" w:rsidRPr="008466C6" w:rsidRDefault="005360B5" w:rsidP="008C0225">
            <w:pPr>
              <w:jc w:val="both"/>
              <w:rPr>
                <w:rFonts w:ascii="Arial" w:hAnsi="Arial" w:cs="Arial"/>
                <w:b/>
                <w:sz w:val="20"/>
                <w:szCs w:val="20"/>
                <w:bdr w:val="single" w:sz="4" w:space="0" w:color="auto"/>
                <w:vertAlign w:val="superscript"/>
              </w:rPr>
            </w:pPr>
            <w:r w:rsidRPr="008466C6">
              <w:rPr>
                <w:rFonts w:ascii="Arial" w:hAnsi="Arial" w:cs="Arial"/>
                <w:b/>
                <w:sz w:val="20"/>
                <w:szCs w:val="20"/>
                <w:bdr w:val="single" w:sz="4" w:space="0" w:color="auto"/>
              </w:rPr>
              <w:t>ÁREA TOTAL = 21.861,35 m</w:t>
            </w:r>
            <w:r w:rsidRPr="008466C6">
              <w:rPr>
                <w:rFonts w:ascii="Arial" w:hAnsi="Arial" w:cs="Arial"/>
                <w:b/>
                <w:sz w:val="20"/>
                <w:szCs w:val="20"/>
                <w:bdr w:val="single" w:sz="4" w:space="0" w:color="auto"/>
                <w:vertAlign w:val="superscript"/>
              </w:rPr>
              <w:t>2</w:t>
            </w:r>
          </w:p>
          <w:p w:rsidR="005360B5" w:rsidRPr="008466C6" w:rsidRDefault="005360B5" w:rsidP="008C0225">
            <w:pPr>
              <w:jc w:val="both"/>
              <w:rPr>
                <w:rFonts w:ascii="Arial" w:hAnsi="Arial" w:cs="Arial"/>
                <w:b/>
                <w:sz w:val="20"/>
                <w:szCs w:val="20"/>
                <w:vertAlign w:val="superscript"/>
              </w:rPr>
            </w:pPr>
          </w:p>
        </w:tc>
      </w:tr>
      <w:tr w:rsidR="005360B5" w:rsidRPr="008466C6" w:rsidTr="005360B5">
        <w:trPr>
          <w:jc w:val="center"/>
        </w:trPr>
        <w:tc>
          <w:tcPr>
            <w:tcW w:w="2834" w:type="dxa"/>
          </w:tcPr>
          <w:p w:rsidR="005360B5" w:rsidRPr="008466C6" w:rsidRDefault="005360B5" w:rsidP="008C0225">
            <w:pPr>
              <w:jc w:val="center"/>
              <w:rPr>
                <w:rFonts w:ascii="Arial" w:hAnsi="Arial" w:cs="Arial"/>
                <w:b/>
                <w:bCs/>
                <w:sz w:val="20"/>
                <w:szCs w:val="20"/>
              </w:rPr>
            </w:pPr>
            <w:r w:rsidRPr="008466C6">
              <w:rPr>
                <w:rFonts w:ascii="Arial" w:hAnsi="Arial" w:cs="Arial"/>
                <w:b/>
                <w:bCs/>
                <w:sz w:val="20"/>
                <w:szCs w:val="20"/>
              </w:rPr>
              <w:t>DSG/COAD</w:t>
            </w:r>
          </w:p>
          <w:p w:rsidR="005360B5" w:rsidRPr="008466C6" w:rsidRDefault="005360B5" w:rsidP="008C0225">
            <w:pPr>
              <w:jc w:val="both"/>
              <w:rPr>
                <w:rFonts w:ascii="Arial" w:hAnsi="Arial" w:cs="Arial"/>
                <w:b/>
                <w:sz w:val="20"/>
                <w:szCs w:val="20"/>
                <w:lang w:val="en-US"/>
              </w:rPr>
            </w:pPr>
          </w:p>
        </w:tc>
        <w:tc>
          <w:tcPr>
            <w:tcW w:w="2954" w:type="dxa"/>
          </w:tcPr>
          <w:p w:rsidR="005360B5" w:rsidRPr="008466C6" w:rsidRDefault="005360B5" w:rsidP="008C0225">
            <w:pPr>
              <w:rPr>
                <w:rFonts w:ascii="Arial" w:hAnsi="Arial" w:cs="Arial"/>
                <w:bCs/>
                <w:sz w:val="20"/>
                <w:szCs w:val="20"/>
              </w:rPr>
            </w:pPr>
            <w:r w:rsidRPr="008466C6">
              <w:rPr>
                <w:rFonts w:ascii="Arial" w:hAnsi="Arial" w:cs="Arial"/>
                <w:bCs/>
                <w:sz w:val="20"/>
                <w:szCs w:val="20"/>
              </w:rPr>
              <w:t xml:space="preserve">Bloco </w:t>
            </w:r>
            <w:proofErr w:type="gramStart"/>
            <w:r w:rsidRPr="008466C6">
              <w:rPr>
                <w:rFonts w:ascii="Arial" w:hAnsi="Arial" w:cs="Arial"/>
                <w:bCs/>
                <w:sz w:val="20"/>
                <w:szCs w:val="20"/>
              </w:rPr>
              <w:t>1</w:t>
            </w:r>
            <w:proofErr w:type="gramEnd"/>
            <w:r w:rsidRPr="008466C6">
              <w:rPr>
                <w:rFonts w:ascii="Arial" w:hAnsi="Arial" w:cs="Arial"/>
                <w:bCs/>
                <w:sz w:val="20"/>
                <w:szCs w:val="20"/>
              </w:rPr>
              <w:t xml:space="preserve"> (marcenaria + gráfica + transporte) =1.975,80m</w:t>
            </w:r>
            <w:r w:rsidRPr="008466C6">
              <w:rPr>
                <w:rFonts w:ascii="Arial" w:hAnsi="Arial" w:cs="Arial"/>
                <w:bCs/>
                <w:sz w:val="20"/>
                <w:szCs w:val="20"/>
                <w:vertAlign w:val="superscript"/>
              </w:rPr>
              <w:t>2</w:t>
            </w:r>
          </w:p>
          <w:p w:rsidR="005360B5" w:rsidRPr="008466C6" w:rsidRDefault="005360B5" w:rsidP="008C0225">
            <w:pPr>
              <w:rPr>
                <w:rFonts w:ascii="Arial" w:hAnsi="Arial" w:cs="Arial"/>
                <w:bCs/>
                <w:sz w:val="20"/>
                <w:szCs w:val="20"/>
              </w:rPr>
            </w:pPr>
            <w:r w:rsidRPr="008466C6">
              <w:rPr>
                <w:rFonts w:ascii="Arial" w:hAnsi="Arial" w:cs="Arial"/>
                <w:bCs/>
                <w:sz w:val="20"/>
                <w:szCs w:val="20"/>
              </w:rPr>
              <w:t xml:space="preserve">Bloco </w:t>
            </w:r>
            <w:proofErr w:type="gramStart"/>
            <w:r w:rsidRPr="008466C6">
              <w:rPr>
                <w:rFonts w:ascii="Arial" w:hAnsi="Arial" w:cs="Arial"/>
                <w:bCs/>
                <w:sz w:val="20"/>
                <w:szCs w:val="20"/>
              </w:rPr>
              <w:t>2</w:t>
            </w:r>
            <w:proofErr w:type="gramEnd"/>
            <w:r w:rsidRPr="008466C6">
              <w:rPr>
                <w:rFonts w:ascii="Arial" w:hAnsi="Arial" w:cs="Arial"/>
                <w:bCs/>
                <w:sz w:val="20"/>
                <w:szCs w:val="20"/>
              </w:rPr>
              <w:t xml:space="preserve"> (casa de peças) =58,02m</w:t>
            </w:r>
            <w:r w:rsidRPr="008466C6">
              <w:rPr>
                <w:rFonts w:ascii="Arial" w:hAnsi="Arial" w:cs="Arial"/>
                <w:bCs/>
                <w:sz w:val="20"/>
                <w:szCs w:val="20"/>
                <w:vertAlign w:val="superscript"/>
              </w:rPr>
              <w:t>2.</w:t>
            </w:r>
          </w:p>
          <w:p w:rsidR="005360B5" w:rsidRPr="008466C6" w:rsidRDefault="005360B5" w:rsidP="008C0225">
            <w:pPr>
              <w:rPr>
                <w:rFonts w:ascii="Arial" w:hAnsi="Arial" w:cs="Arial"/>
                <w:bCs/>
                <w:sz w:val="20"/>
                <w:szCs w:val="20"/>
              </w:rPr>
            </w:pPr>
            <w:r w:rsidRPr="008466C6">
              <w:rPr>
                <w:rFonts w:ascii="Arial" w:hAnsi="Arial" w:cs="Arial"/>
                <w:bCs/>
                <w:sz w:val="20"/>
                <w:szCs w:val="20"/>
              </w:rPr>
              <w:t xml:space="preserve">Bloco </w:t>
            </w:r>
            <w:proofErr w:type="gramStart"/>
            <w:r w:rsidRPr="008466C6">
              <w:rPr>
                <w:rFonts w:ascii="Arial" w:hAnsi="Arial" w:cs="Arial"/>
                <w:bCs/>
                <w:sz w:val="20"/>
                <w:szCs w:val="20"/>
              </w:rPr>
              <w:t>3</w:t>
            </w:r>
            <w:proofErr w:type="gramEnd"/>
            <w:r w:rsidRPr="008466C6">
              <w:rPr>
                <w:rFonts w:ascii="Arial" w:hAnsi="Arial" w:cs="Arial"/>
                <w:bCs/>
                <w:sz w:val="20"/>
                <w:szCs w:val="20"/>
              </w:rPr>
              <w:t xml:space="preserve"> (lavanderia) = 109,27m</w:t>
            </w:r>
            <w:r w:rsidRPr="008466C6">
              <w:rPr>
                <w:rFonts w:ascii="Arial" w:hAnsi="Arial" w:cs="Arial"/>
                <w:bCs/>
                <w:sz w:val="20"/>
                <w:szCs w:val="20"/>
                <w:vertAlign w:val="superscript"/>
              </w:rPr>
              <w:t>2</w:t>
            </w:r>
          </w:p>
          <w:p w:rsidR="005360B5" w:rsidRPr="008466C6" w:rsidRDefault="005360B5" w:rsidP="008C0225">
            <w:pPr>
              <w:rPr>
                <w:rFonts w:ascii="Arial" w:hAnsi="Arial" w:cs="Arial"/>
                <w:bCs/>
                <w:sz w:val="20"/>
                <w:szCs w:val="20"/>
              </w:rPr>
            </w:pPr>
            <w:r w:rsidRPr="008466C6">
              <w:rPr>
                <w:rFonts w:ascii="Arial" w:hAnsi="Arial" w:cs="Arial"/>
                <w:bCs/>
                <w:sz w:val="20"/>
                <w:szCs w:val="20"/>
              </w:rPr>
              <w:lastRenderedPageBreak/>
              <w:t xml:space="preserve">Bloco </w:t>
            </w:r>
            <w:proofErr w:type="gramStart"/>
            <w:r w:rsidRPr="008466C6">
              <w:rPr>
                <w:rFonts w:ascii="Arial" w:hAnsi="Arial" w:cs="Arial"/>
                <w:bCs/>
                <w:sz w:val="20"/>
                <w:szCs w:val="20"/>
              </w:rPr>
              <w:t>4</w:t>
            </w:r>
            <w:proofErr w:type="gramEnd"/>
            <w:r w:rsidRPr="008466C6">
              <w:rPr>
                <w:rFonts w:ascii="Arial" w:hAnsi="Arial" w:cs="Arial"/>
                <w:bCs/>
                <w:sz w:val="20"/>
                <w:szCs w:val="20"/>
              </w:rPr>
              <w:t xml:space="preserve"> (centro cultural) = 278,32x2 pavimentos = 552,64m</w:t>
            </w:r>
            <w:r w:rsidRPr="008466C6">
              <w:rPr>
                <w:rFonts w:ascii="Arial" w:hAnsi="Arial" w:cs="Arial"/>
                <w:bCs/>
                <w:sz w:val="20"/>
                <w:szCs w:val="20"/>
                <w:vertAlign w:val="superscript"/>
              </w:rPr>
              <w:t>2</w:t>
            </w:r>
          </w:p>
          <w:p w:rsidR="005360B5" w:rsidRPr="008466C6" w:rsidRDefault="005360B5" w:rsidP="008C0225">
            <w:pPr>
              <w:rPr>
                <w:rFonts w:ascii="Arial" w:hAnsi="Arial" w:cs="Arial"/>
                <w:bCs/>
                <w:sz w:val="20"/>
                <w:szCs w:val="20"/>
                <w:vertAlign w:val="superscript"/>
              </w:rPr>
            </w:pPr>
            <w:r w:rsidRPr="008466C6">
              <w:rPr>
                <w:rFonts w:ascii="Arial" w:hAnsi="Arial" w:cs="Arial"/>
                <w:bCs/>
                <w:sz w:val="20"/>
                <w:szCs w:val="20"/>
              </w:rPr>
              <w:t>TOTAL= 2.695,73m</w:t>
            </w:r>
            <w:r w:rsidRPr="008466C6">
              <w:rPr>
                <w:rFonts w:ascii="Arial" w:hAnsi="Arial" w:cs="Arial"/>
                <w:bCs/>
                <w:sz w:val="20"/>
                <w:szCs w:val="20"/>
                <w:vertAlign w:val="superscript"/>
              </w:rPr>
              <w:t>2</w:t>
            </w:r>
          </w:p>
          <w:p w:rsidR="005360B5" w:rsidRPr="008466C6" w:rsidRDefault="005360B5" w:rsidP="008C0225">
            <w:pPr>
              <w:pStyle w:val="PargrafodaLista"/>
              <w:ind w:left="1440"/>
              <w:jc w:val="both"/>
              <w:rPr>
                <w:rFonts w:ascii="Arial" w:hAnsi="Arial" w:cs="Arial"/>
                <w:b/>
                <w:bCs/>
                <w:sz w:val="20"/>
                <w:szCs w:val="20"/>
                <w:lang w:val="en-US"/>
              </w:rPr>
            </w:pPr>
          </w:p>
        </w:tc>
      </w:tr>
      <w:tr w:rsidR="005360B5" w:rsidTr="005360B5">
        <w:trPr>
          <w:jc w:val="center"/>
        </w:trPr>
        <w:tc>
          <w:tcPr>
            <w:tcW w:w="2834" w:type="dxa"/>
          </w:tcPr>
          <w:p w:rsidR="00020F64" w:rsidRDefault="00020F64" w:rsidP="00020F64">
            <w:pPr>
              <w:jc w:val="center"/>
              <w:rPr>
                <w:rFonts w:ascii="Arial" w:hAnsi="Arial" w:cs="Arial"/>
                <w:b/>
                <w:sz w:val="20"/>
                <w:szCs w:val="20"/>
              </w:rPr>
            </w:pPr>
          </w:p>
          <w:p w:rsidR="005360B5" w:rsidRPr="008466C6" w:rsidRDefault="005360B5" w:rsidP="00020F64">
            <w:pPr>
              <w:jc w:val="center"/>
              <w:rPr>
                <w:rFonts w:ascii="Arial" w:hAnsi="Arial" w:cs="Arial"/>
                <w:b/>
                <w:sz w:val="20"/>
                <w:szCs w:val="20"/>
                <w:lang w:val="en-US"/>
              </w:rPr>
            </w:pPr>
            <w:r w:rsidRPr="008466C6">
              <w:rPr>
                <w:rFonts w:ascii="Arial" w:hAnsi="Arial" w:cs="Arial"/>
                <w:b/>
                <w:sz w:val="20"/>
                <w:szCs w:val="20"/>
              </w:rPr>
              <w:t>SIMED/CRH</w:t>
            </w:r>
          </w:p>
        </w:tc>
        <w:tc>
          <w:tcPr>
            <w:tcW w:w="2954" w:type="dxa"/>
          </w:tcPr>
          <w:p w:rsidR="00020F64" w:rsidRDefault="00020F64" w:rsidP="008C0225">
            <w:pPr>
              <w:jc w:val="both"/>
              <w:rPr>
                <w:rFonts w:ascii="Arial" w:hAnsi="Arial" w:cs="Arial"/>
                <w:bCs/>
                <w:sz w:val="20"/>
                <w:szCs w:val="20"/>
              </w:rPr>
            </w:pPr>
          </w:p>
          <w:p w:rsidR="005360B5" w:rsidRPr="008466C6" w:rsidRDefault="005360B5" w:rsidP="008C0225">
            <w:pPr>
              <w:jc w:val="both"/>
              <w:rPr>
                <w:rFonts w:ascii="Arial" w:hAnsi="Arial" w:cs="Arial"/>
                <w:bCs/>
                <w:sz w:val="20"/>
                <w:szCs w:val="20"/>
              </w:rPr>
            </w:pPr>
            <w:r w:rsidRPr="008466C6">
              <w:rPr>
                <w:rFonts w:ascii="Arial" w:hAnsi="Arial" w:cs="Arial"/>
                <w:bCs/>
                <w:sz w:val="20"/>
                <w:szCs w:val="20"/>
              </w:rPr>
              <w:t>TOTAL =491,92m2</w:t>
            </w:r>
          </w:p>
          <w:p w:rsidR="005360B5" w:rsidRPr="008466C6" w:rsidRDefault="005360B5" w:rsidP="008C0225">
            <w:pPr>
              <w:pStyle w:val="PargrafodaLista"/>
              <w:ind w:left="1440"/>
              <w:jc w:val="both"/>
              <w:rPr>
                <w:rFonts w:ascii="Arial" w:hAnsi="Arial" w:cs="Arial"/>
                <w:b/>
                <w:bCs/>
                <w:sz w:val="20"/>
                <w:szCs w:val="20"/>
                <w:lang w:val="en-US"/>
              </w:rPr>
            </w:pPr>
          </w:p>
        </w:tc>
      </w:tr>
      <w:tr w:rsidR="005360B5" w:rsidTr="005360B5">
        <w:trPr>
          <w:jc w:val="center"/>
        </w:trPr>
        <w:tc>
          <w:tcPr>
            <w:tcW w:w="2834" w:type="dxa"/>
          </w:tcPr>
          <w:p w:rsidR="00020F64" w:rsidRDefault="00020F64" w:rsidP="00020F64">
            <w:pPr>
              <w:jc w:val="center"/>
              <w:rPr>
                <w:rFonts w:ascii="Arial" w:hAnsi="Arial" w:cs="Arial"/>
                <w:b/>
                <w:sz w:val="20"/>
                <w:szCs w:val="20"/>
              </w:rPr>
            </w:pPr>
          </w:p>
          <w:p w:rsidR="005360B5" w:rsidRPr="008466C6" w:rsidRDefault="005360B5" w:rsidP="00020F64">
            <w:pPr>
              <w:jc w:val="center"/>
              <w:rPr>
                <w:rFonts w:ascii="Arial" w:hAnsi="Arial" w:cs="Arial"/>
                <w:b/>
                <w:sz w:val="20"/>
                <w:szCs w:val="20"/>
                <w:lang w:val="en-US"/>
              </w:rPr>
            </w:pPr>
            <w:r w:rsidRPr="008466C6">
              <w:rPr>
                <w:rFonts w:ascii="Arial" w:hAnsi="Arial" w:cs="Arial"/>
                <w:b/>
                <w:sz w:val="20"/>
                <w:szCs w:val="20"/>
              </w:rPr>
              <w:t>CANIL/CGPRE</w:t>
            </w:r>
          </w:p>
        </w:tc>
        <w:tc>
          <w:tcPr>
            <w:tcW w:w="2954" w:type="dxa"/>
          </w:tcPr>
          <w:p w:rsidR="00020F64" w:rsidRDefault="00020F64" w:rsidP="008C0225">
            <w:pPr>
              <w:jc w:val="both"/>
              <w:rPr>
                <w:rFonts w:ascii="Arial" w:hAnsi="Arial" w:cs="Arial"/>
                <w:bCs/>
                <w:sz w:val="20"/>
                <w:szCs w:val="20"/>
              </w:rPr>
            </w:pPr>
          </w:p>
          <w:p w:rsidR="005360B5" w:rsidRPr="008466C6" w:rsidRDefault="005360B5" w:rsidP="008C0225">
            <w:pPr>
              <w:jc w:val="both"/>
              <w:rPr>
                <w:rFonts w:ascii="Arial" w:hAnsi="Arial" w:cs="Arial"/>
                <w:bCs/>
                <w:sz w:val="20"/>
                <w:szCs w:val="20"/>
                <w:vertAlign w:val="superscript"/>
              </w:rPr>
            </w:pPr>
            <w:r w:rsidRPr="008466C6">
              <w:rPr>
                <w:rFonts w:ascii="Arial" w:hAnsi="Arial" w:cs="Arial"/>
                <w:bCs/>
                <w:sz w:val="20"/>
                <w:szCs w:val="20"/>
              </w:rPr>
              <w:t xml:space="preserve">Bloco </w:t>
            </w:r>
            <w:proofErr w:type="gramStart"/>
            <w:r w:rsidRPr="008466C6">
              <w:rPr>
                <w:rFonts w:ascii="Arial" w:hAnsi="Arial" w:cs="Arial"/>
                <w:bCs/>
                <w:sz w:val="20"/>
                <w:szCs w:val="20"/>
              </w:rPr>
              <w:t>1</w:t>
            </w:r>
            <w:proofErr w:type="gramEnd"/>
            <w:r w:rsidRPr="008466C6">
              <w:rPr>
                <w:rFonts w:ascii="Arial" w:hAnsi="Arial" w:cs="Arial"/>
                <w:bCs/>
                <w:sz w:val="20"/>
                <w:szCs w:val="20"/>
              </w:rPr>
              <w:t>: TOTAL = 330,57m</w:t>
            </w:r>
            <w:r w:rsidRPr="008466C6">
              <w:rPr>
                <w:rFonts w:ascii="Arial" w:hAnsi="Arial" w:cs="Arial"/>
                <w:bCs/>
                <w:sz w:val="20"/>
                <w:szCs w:val="20"/>
                <w:vertAlign w:val="superscript"/>
              </w:rPr>
              <w:t>2</w:t>
            </w:r>
          </w:p>
          <w:p w:rsidR="005360B5" w:rsidRPr="008466C6" w:rsidRDefault="005360B5" w:rsidP="008C0225">
            <w:pPr>
              <w:jc w:val="both"/>
              <w:rPr>
                <w:rFonts w:ascii="Arial" w:hAnsi="Arial" w:cs="Arial"/>
                <w:b/>
                <w:bCs/>
                <w:sz w:val="20"/>
                <w:szCs w:val="20"/>
              </w:rPr>
            </w:pPr>
            <w:r w:rsidRPr="008466C6">
              <w:rPr>
                <w:rFonts w:ascii="Arial" w:hAnsi="Arial" w:cs="Arial"/>
                <w:bCs/>
                <w:sz w:val="20"/>
                <w:szCs w:val="20"/>
              </w:rPr>
              <w:t>OBS. Não constam as áreas dos boxes dos cães.</w:t>
            </w:r>
          </w:p>
        </w:tc>
      </w:tr>
      <w:tr w:rsidR="005360B5" w:rsidTr="005360B5">
        <w:trPr>
          <w:jc w:val="center"/>
        </w:trPr>
        <w:tc>
          <w:tcPr>
            <w:tcW w:w="2834" w:type="dxa"/>
          </w:tcPr>
          <w:p w:rsidR="00020F64" w:rsidRDefault="00020F64" w:rsidP="00020F64">
            <w:pPr>
              <w:jc w:val="center"/>
              <w:rPr>
                <w:rFonts w:ascii="Arial" w:hAnsi="Arial" w:cs="Arial"/>
                <w:b/>
                <w:sz w:val="20"/>
                <w:szCs w:val="20"/>
              </w:rPr>
            </w:pPr>
          </w:p>
          <w:p w:rsidR="005360B5" w:rsidRPr="008466C6" w:rsidRDefault="005360B5" w:rsidP="00020F64">
            <w:pPr>
              <w:jc w:val="center"/>
              <w:rPr>
                <w:rFonts w:ascii="Arial" w:hAnsi="Arial" w:cs="Arial"/>
                <w:b/>
                <w:sz w:val="20"/>
                <w:szCs w:val="20"/>
                <w:lang w:val="en-US"/>
              </w:rPr>
            </w:pPr>
            <w:r w:rsidRPr="008466C6">
              <w:rPr>
                <w:rFonts w:ascii="Arial" w:hAnsi="Arial" w:cs="Arial"/>
                <w:b/>
                <w:sz w:val="20"/>
                <w:szCs w:val="20"/>
              </w:rPr>
              <w:t>COT/DIREX</w:t>
            </w:r>
          </w:p>
        </w:tc>
        <w:tc>
          <w:tcPr>
            <w:tcW w:w="2954" w:type="dxa"/>
          </w:tcPr>
          <w:p w:rsidR="00020F64" w:rsidRDefault="00020F64" w:rsidP="008C0225">
            <w:pPr>
              <w:jc w:val="both"/>
              <w:rPr>
                <w:rFonts w:ascii="Arial" w:hAnsi="Arial" w:cs="Arial"/>
                <w:bCs/>
                <w:sz w:val="20"/>
                <w:szCs w:val="20"/>
              </w:rPr>
            </w:pPr>
          </w:p>
          <w:p w:rsidR="005360B5" w:rsidRPr="008466C6" w:rsidRDefault="005360B5" w:rsidP="008C0225">
            <w:pPr>
              <w:jc w:val="both"/>
              <w:rPr>
                <w:rFonts w:ascii="Arial" w:hAnsi="Arial" w:cs="Arial"/>
                <w:bCs/>
                <w:sz w:val="20"/>
                <w:szCs w:val="20"/>
              </w:rPr>
            </w:pPr>
            <w:r w:rsidRPr="008466C6">
              <w:rPr>
                <w:rFonts w:ascii="Arial" w:hAnsi="Arial" w:cs="Arial"/>
                <w:bCs/>
                <w:sz w:val="20"/>
                <w:szCs w:val="20"/>
              </w:rPr>
              <w:t>Bloco 1 = 290,97m</w:t>
            </w:r>
            <w:r w:rsidRPr="008466C6">
              <w:rPr>
                <w:rFonts w:ascii="Arial" w:hAnsi="Arial" w:cs="Arial"/>
                <w:bCs/>
                <w:sz w:val="20"/>
                <w:szCs w:val="20"/>
                <w:vertAlign w:val="superscript"/>
              </w:rPr>
              <w:t>2</w:t>
            </w:r>
          </w:p>
          <w:p w:rsidR="005360B5" w:rsidRPr="008466C6" w:rsidRDefault="005360B5" w:rsidP="008C0225">
            <w:pPr>
              <w:jc w:val="both"/>
              <w:rPr>
                <w:rFonts w:ascii="Arial" w:hAnsi="Arial" w:cs="Arial"/>
                <w:bCs/>
                <w:sz w:val="20"/>
                <w:szCs w:val="20"/>
              </w:rPr>
            </w:pPr>
            <w:r w:rsidRPr="008466C6">
              <w:rPr>
                <w:rFonts w:ascii="Arial" w:hAnsi="Arial" w:cs="Arial"/>
                <w:bCs/>
                <w:sz w:val="20"/>
                <w:szCs w:val="20"/>
              </w:rPr>
              <w:t>Bloco 2 = 361,71m</w:t>
            </w:r>
            <w:r w:rsidRPr="008466C6">
              <w:rPr>
                <w:rFonts w:ascii="Arial" w:hAnsi="Arial" w:cs="Arial"/>
                <w:bCs/>
                <w:sz w:val="20"/>
                <w:szCs w:val="20"/>
                <w:vertAlign w:val="superscript"/>
              </w:rPr>
              <w:t>2</w:t>
            </w:r>
          </w:p>
          <w:p w:rsidR="005360B5" w:rsidRPr="008466C6" w:rsidRDefault="005360B5" w:rsidP="008C0225">
            <w:pPr>
              <w:jc w:val="both"/>
              <w:rPr>
                <w:rFonts w:ascii="Arial" w:hAnsi="Arial" w:cs="Arial"/>
                <w:bCs/>
                <w:sz w:val="20"/>
                <w:szCs w:val="20"/>
              </w:rPr>
            </w:pPr>
            <w:r w:rsidRPr="008466C6">
              <w:rPr>
                <w:rFonts w:ascii="Arial" w:hAnsi="Arial" w:cs="Arial"/>
                <w:bCs/>
                <w:sz w:val="20"/>
                <w:szCs w:val="20"/>
              </w:rPr>
              <w:t>Bloco 3 = 644,62m</w:t>
            </w:r>
            <w:r w:rsidRPr="008466C6">
              <w:rPr>
                <w:rFonts w:ascii="Arial" w:hAnsi="Arial" w:cs="Arial"/>
                <w:bCs/>
                <w:sz w:val="20"/>
                <w:szCs w:val="20"/>
                <w:vertAlign w:val="superscript"/>
              </w:rPr>
              <w:t>2</w:t>
            </w:r>
          </w:p>
          <w:p w:rsidR="005360B5" w:rsidRPr="008466C6" w:rsidRDefault="005360B5" w:rsidP="008C0225">
            <w:pPr>
              <w:jc w:val="both"/>
              <w:rPr>
                <w:rFonts w:ascii="Arial" w:hAnsi="Arial" w:cs="Arial"/>
                <w:bCs/>
                <w:sz w:val="20"/>
                <w:szCs w:val="20"/>
              </w:rPr>
            </w:pPr>
            <w:r w:rsidRPr="008466C6">
              <w:rPr>
                <w:rFonts w:ascii="Arial" w:hAnsi="Arial" w:cs="Arial"/>
                <w:bCs/>
                <w:sz w:val="20"/>
                <w:szCs w:val="20"/>
              </w:rPr>
              <w:t>Casa de tiro = 505,08m</w:t>
            </w:r>
            <w:r w:rsidRPr="008466C6">
              <w:rPr>
                <w:rFonts w:ascii="Arial" w:hAnsi="Arial" w:cs="Arial"/>
                <w:bCs/>
                <w:sz w:val="20"/>
                <w:szCs w:val="20"/>
                <w:vertAlign w:val="superscript"/>
              </w:rPr>
              <w:t>2</w:t>
            </w:r>
          </w:p>
          <w:p w:rsidR="005360B5" w:rsidRPr="008466C6" w:rsidRDefault="005360B5" w:rsidP="008C0225">
            <w:pPr>
              <w:jc w:val="both"/>
              <w:rPr>
                <w:rFonts w:ascii="Arial" w:hAnsi="Arial" w:cs="Arial"/>
                <w:bCs/>
                <w:sz w:val="20"/>
                <w:szCs w:val="20"/>
                <w:vertAlign w:val="superscript"/>
              </w:rPr>
            </w:pPr>
            <w:r w:rsidRPr="008466C6">
              <w:rPr>
                <w:rFonts w:ascii="Arial" w:hAnsi="Arial" w:cs="Arial"/>
                <w:bCs/>
                <w:sz w:val="20"/>
                <w:szCs w:val="20"/>
              </w:rPr>
              <w:t>TOTAL = 1.802,38m</w:t>
            </w:r>
            <w:r w:rsidRPr="008466C6">
              <w:rPr>
                <w:rFonts w:ascii="Arial" w:hAnsi="Arial" w:cs="Arial"/>
                <w:bCs/>
                <w:sz w:val="20"/>
                <w:szCs w:val="20"/>
                <w:vertAlign w:val="superscript"/>
              </w:rPr>
              <w:t>2</w:t>
            </w:r>
          </w:p>
          <w:p w:rsidR="005360B5" w:rsidRPr="008466C6" w:rsidRDefault="005360B5" w:rsidP="008C0225">
            <w:pPr>
              <w:pStyle w:val="PargrafodaLista"/>
              <w:ind w:left="1440"/>
              <w:jc w:val="both"/>
              <w:rPr>
                <w:rFonts w:ascii="Arial" w:hAnsi="Arial" w:cs="Arial"/>
                <w:b/>
                <w:bCs/>
                <w:sz w:val="20"/>
                <w:szCs w:val="20"/>
                <w:lang w:val="en-US"/>
              </w:rPr>
            </w:pPr>
          </w:p>
        </w:tc>
      </w:tr>
      <w:tr w:rsidR="005360B5" w:rsidTr="005360B5">
        <w:trPr>
          <w:jc w:val="center"/>
        </w:trPr>
        <w:tc>
          <w:tcPr>
            <w:tcW w:w="2834" w:type="dxa"/>
          </w:tcPr>
          <w:p w:rsidR="00020F64" w:rsidRDefault="00020F64" w:rsidP="00020F64">
            <w:pPr>
              <w:jc w:val="center"/>
              <w:rPr>
                <w:rFonts w:ascii="Arial" w:hAnsi="Arial" w:cs="Arial"/>
                <w:b/>
                <w:sz w:val="20"/>
                <w:szCs w:val="20"/>
              </w:rPr>
            </w:pPr>
          </w:p>
          <w:p w:rsidR="005360B5" w:rsidRPr="008466C6" w:rsidRDefault="005360B5" w:rsidP="00020F64">
            <w:pPr>
              <w:jc w:val="center"/>
              <w:rPr>
                <w:rFonts w:ascii="Arial" w:hAnsi="Arial" w:cs="Arial"/>
                <w:b/>
                <w:sz w:val="20"/>
                <w:szCs w:val="20"/>
                <w:lang w:val="en-US"/>
              </w:rPr>
            </w:pPr>
            <w:r w:rsidRPr="008466C6">
              <w:rPr>
                <w:rFonts w:ascii="Arial" w:hAnsi="Arial" w:cs="Arial"/>
                <w:b/>
                <w:sz w:val="20"/>
                <w:szCs w:val="20"/>
              </w:rPr>
              <w:t>SANTER/DIP - DINPE/DIP.</w:t>
            </w:r>
          </w:p>
        </w:tc>
        <w:tc>
          <w:tcPr>
            <w:tcW w:w="2954" w:type="dxa"/>
          </w:tcPr>
          <w:p w:rsidR="00020F64" w:rsidRDefault="00020F64" w:rsidP="008C0225">
            <w:pPr>
              <w:jc w:val="both"/>
              <w:rPr>
                <w:rFonts w:ascii="Arial" w:hAnsi="Arial" w:cs="Arial"/>
                <w:bCs/>
                <w:sz w:val="20"/>
                <w:szCs w:val="20"/>
              </w:rPr>
            </w:pPr>
          </w:p>
          <w:p w:rsidR="005360B5" w:rsidRPr="008466C6" w:rsidRDefault="005360B5" w:rsidP="008C0225">
            <w:pPr>
              <w:jc w:val="both"/>
              <w:rPr>
                <w:rFonts w:ascii="Arial" w:hAnsi="Arial" w:cs="Arial"/>
                <w:bCs/>
                <w:sz w:val="20"/>
                <w:szCs w:val="20"/>
                <w:vertAlign w:val="superscript"/>
              </w:rPr>
            </w:pPr>
            <w:r w:rsidRPr="008466C6">
              <w:rPr>
                <w:rFonts w:ascii="Arial" w:hAnsi="Arial" w:cs="Arial"/>
                <w:bCs/>
                <w:sz w:val="20"/>
                <w:szCs w:val="20"/>
              </w:rPr>
              <w:t>Bloco 1 = 1.099,33m</w:t>
            </w:r>
            <w:r w:rsidRPr="008466C6">
              <w:rPr>
                <w:rFonts w:ascii="Arial" w:hAnsi="Arial" w:cs="Arial"/>
                <w:bCs/>
                <w:sz w:val="20"/>
                <w:szCs w:val="20"/>
                <w:vertAlign w:val="superscript"/>
              </w:rPr>
              <w:t>2</w:t>
            </w:r>
          </w:p>
          <w:p w:rsidR="005360B5" w:rsidRPr="008466C6" w:rsidRDefault="005360B5" w:rsidP="008C0225">
            <w:pPr>
              <w:jc w:val="both"/>
              <w:rPr>
                <w:rFonts w:ascii="Arial" w:hAnsi="Arial" w:cs="Arial"/>
                <w:bCs/>
                <w:sz w:val="20"/>
                <w:szCs w:val="20"/>
              </w:rPr>
            </w:pPr>
            <w:r w:rsidRPr="008466C6">
              <w:rPr>
                <w:rFonts w:ascii="Arial" w:hAnsi="Arial" w:cs="Arial"/>
                <w:bCs/>
                <w:sz w:val="20"/>
                <w:szCs w:val="20"/>
              </w:rPr>
              <w:t>Bloco 2 = 217,20m</w:t>
            </w:r>
            <w:r w:rsidRPr="008466C6">
              <w:rPr>
                <w:rFonts w:ascii="Arial" w:hAnsi="Arial" w:cs="Arial"/>
                <w:bCs/>
                <w:sz w:val="20"/>
                <w:szCs w:val="20"/>
                <w:vertAlign w:val="superscript"/>
              </w:rPr>
              <w:t>2</w:t>
            </w:r>
          </w:p>
          <w:p w:rsidR="005360B5" w:rsidRPr="008466C6" w:rsidRDefault="005360B5" w:rsidP="008C0225">
            <w:pPr>
              <w:jc w:val="both"/>
              <w:rPr>
                <w:rFonts w:ascii="Arial" w:hAnsi="Arial" w:cs="Arial"/>
                <w:bCs/>
                <w:sz w:val="20"/>
                <w:szCs w:val="20"/>
                <w:vertAlign w:val="superscript"/>
              </w:rPr>
            </w:pPr>
            <w:r w:rsidRPr="008466C6">
              <w:rPr>
                <w:rFonts w:ascii="Arial" w:hAnsi="Arial" w:cs="Arial"/>
                <w:bCs/>
                <w:sz w:val="20"/>
                <w:szCs w:val="20"/>
              </w:rPr>
              <w:t>Bloco 3 = 275,50m</w:t>
            </w:r>
            <w:r w:rsidRPr="008466C6">
              <w:rPr>
                <w:rFonts w:ascii="Arial" w:hAnsi="Arial" w:cs="Arial"/>
                <w:bCs/>
                <w:sz w:val="20"/>
                <w:szCs w:val="20"/>
                <w:vertAlign w:val="superscript"/>
              </w:rPr>
              <w:t>2</w:t>
            </w:r>
          </w:p>
          <w:p w:rsidR="005360B5" w:rsidRPr="008466C6" w:rsidRDefault="005360B5" w:rsidP="008C0225">
            <w:pPr>
              <w:jc w:val="both"/>
              <w:rPr>
                <w:rFonts w:ascii="Arial" w:hAnsi="Arial" w:cs="Arial"/>
                <w:bCs/>
                <w:sz w:val="20"/>
                <w:szCs w:val="20"/>
                <w:vertAlign w:val="superscript"/>
              </w:rPr>
            </w:pPr>
            <w:r w:rsidRPr="008466C6">
              <w:rPr>
                <w:rFonts w:ascii="Arial" w:hAnsi="Arial" w:cs="Arial"/>
                <w:bCs/>
                <w:sz w:val="20"/>
                <w:szCs w:val="20"/>
              </w:rPr>
              <w:t>TOTAL = 1.592,03m</w:t>
            </w:r>
            <w:r w:rsidRPr="008466C6">
              <w:rPr>
                <w:rFonts w:ascii="Arial" w:hAnsi="Arial" w:cs="Arial"/>
                <w:bCs/>
                <w:sz w:val="20"/>
                <w:szCs w:val="20"/>
                <w:vertAlign w:val="superscript"/>
              </w:rPr>
              <w:t>2</w:t>
            </w:r>
          </w:p>
          <w:p w:rsidR="005360B5" w:rsidRPr="008466C6" w:rsidRDefault="005360B5" w:rsidP="008C0225">
            <w:pPr>
              <w:jc w:val="both"/>
              <w:rPr>
                <w:rFonts w:ascii="Arial" w:hAnsi="Arial" w:cs="Arial"/>
                <w:bCs/>
                <w:sz w:val="20"/>
                <w:szCs w:val="20"/>
              </w:rPr>
            </w:pPr>
            <w:r w:rsidRPr="008466C6">
              <w:rPr>
                <w:rFonts w:ascii="Arial" w:hAnsi="Arial" w:cs="Arial"/>
                <w:bCs/>
                <w:sz w:val="20"/>
                <w:szCs w:val="20"/>
              </w:rPr>
              <w:t>OBS. As duas unidades estão localizadas na mesma edificação.</w:t>
            </w:r>
          </w:p>
          <w:p w:rsidR="005360B5" w:rsidRPr="008466C6" w:rsidRDefault="005360B5" w:rsidP="008C0225">
            <w:pPr>
              <w:pStyle w:val="PargrafodaLista"/>
              <w:ind w:left="1440"/>
              <w:jc w:val="both"/>
              <w:rPr>
                <w:rFonts w:ascii="Arial" w:hAnsi="Arial" w:cs="Arial"/>
                <w:b/>
                <w:bCs/>
                <w:sz w:val="20"/>
                <w:szCs w:val="20"/>
              </w:rPr>
            </w:pPr>
          </w:p>
        </w:tc>
      </w:tr>
      <w:tr w:rsidR="005360B5" w:rsidTr="005360B5">
        <w:trPr>
          <w:jc w:val="center"/>
        </w:trPr>
        <w:tc>
          <w:tcPr>
            <w:tcW w:w="2834" w:type="dxa"/>
          </w:tcPr>
          <w:p w:rsidR="00020F64" w:rsidRDefault="00020F64" w:rsidP="00020F64">
            <w:pPr>
              <w:jc w:val="center"/>
              <w:rPr>
                <w:rFonts w:ascii="Arial" w:hAnsi="Arial" w:cs="Arial"/>
                <w:b/>
                <w:sz w:val="20"/>
                <w:szCs w:val="20"/>
              </w:rPr>
            </w:pPr>
          </w:p>
          <w:p w:rsidR="005360B5" w:rsidRPr="008466C6" w:rsidRDefault="005360B5" w:rsidP="00020F64">
            <w:pPr>
              <w:jc w:val="center"/>
              <w:rPr>
                <w:rFonts w:ascii="Arial" w:hAnsi="Arial" w:cs="Arial"/>
                <w:b/>
                <w:sz w:val="20"/>
                <w:szCs w:val="20"/>
                <w:lang w:val="en-US"/>
              </w:rPr>
            </w:pPr>
            <w:r w:rsidRPr="008466C6">
              <w:rPr>
                <w:rFonts w:ascii="Arial" w:hAnsi="Arial" w:cs="Arial"/>
                <w:b/>
                <w:sz w:val="20"/>
                <w:szCs w:val="20"/>
              </w:rPr>
              <w:t>CAOP/DIREX</w:t>
            </w:r>
          </w:p>
        </w:tc>
        <w:tc>
          <w:tcPr>
            <w:tcW w:w="2954" w:type="dxa"/>
          </w:tcPr>
          <w:p w:rsidR="00020F64" w:rsidRDefault="00020F64" w:rsidP="008C0225">
            <w:pPr>
              <w:jc w:val="both"/>
              <w:rPr>
                <w:rFonts w:ascii="Arial" w:hAnsi="Arial" w:cs="Arial"/>
                <w:bCs/>
                <w:sz w:val="20"/>
                <w:szCs w:val="20"/>
              </w:rPr>
            </w:pPr>
          </w:p>
          <w:p w:rsidR="005360B5" w:rsidRPr="008466C6" w:rsidRDefault="005360B5" w:rsidP="008C0225">
            <w:pPr>
              <w:jc w:val="both"/>
              <w:rPr>
                <w:rFonts w:ascii="Arial" w:hAnsi="Arial" w:cs="Arial"/>
                <w:bCs/>
                <w:sz w:val="20"/>
                <w:szCs w:val="20"/>
              </w:rPr>
            </w:pPr>
            <w:proofErr w:type="spellStart"/>
            <w:r w:rsidRPr="008466C6">
              <w:rPr>
                <w:rFonts w:ascii="Arial" w:hAnsi="Arial" w:cs="Arial"/>
                <w:bCs/>
                <w:sz w:val="20"/>
                <w:szCs w:val="20"/>
              </w:rPr>
              <w:t>Pav</w:t>
            </w:r>
            <w:proofErr w:type="spellEnd"/>
            <w:r w:rsidRPr="008466C6">
              <w:rPr>
                <w:rFonts w:ascii="Arial" w:hAnsi="Arial" w:cs="Arial"/>
                <w:bCs/>
                <w:sz w:val="20"/>
                <w:szCs w:val="20"/>
              </w:rPr>
              <w:t>. Térreo = 563,52m</w:t>
            </w:r>
            <w:r w:rsidRPr="008466C6">
              <w:rPr>
                <w:rFonts w:ascii="Arial" w:hAnsi="Arial" w:cs="Arial"/>
                <w:bCs/>
                <w:sz w:val="20"/>
                <w:szCs w:val="20"/>
                <w:vertAlign w:val="superscript"/>
              </w:rPr>
              <w:t>2</w:t>
            </w:r>
          </w:p>
          <w:p w:rsidR="005360B5" w:rsidRPr="008466C6" w:rsidRDefault="005360B5" w:rsidP="008C0225">
            <w:pPr>
              <w:jc w:val="both"/>
              <w:rPr>
                <w:rFonts w:ascii="Arial" w:hAnsi="Arial" w:cs="Arial"/>
                <w:bCs/>
                <w:sz w:val="20"/>
                <w:szCs w:val="20"/>
                <w:vertAlign w:val="superscript"/>
              </w:rPr>
            </w:pPr>
            <w:proofErr w:type="spellStart"/>
            <w:r w:rsidRPr="008466C6">
              <w:rPr>
                <w:rFonts w:ascii="Arial" w:hAnsi="Arial" w:cs="Arial"/>
                <w:bCs/>
                <w:sz w:val="20"/>
                <w:szCs w:val="20"/>
              </w:rPr>
              <w:t>Pav</w:t>
            </w:r>
            <w:proofErr w:type="spellEnd"/>
            <w:r w:rsidRPr="008466C6">
              <w:rPr>
                <w:rFonts w:ascii="Arial" w:hAnsi="Arial" w:cs="Arial"/>
                <w:bCs/>
                <w:sz w:val="20"/>
                <w:szCs w:val="20"/>
              </w:rPr>
              <w:t>. Superior = 473,92m</w:t>
            </w:r>
            <w:r w:rsidRPr="008466C6">
              <w:rPr>
                <w:rFonts w:ascii="Arial" w:hAnsi="Arial" w:cs="Arial"/>
                <w:bCs/>
                <w:sz w:val="20"/>
                <w:szCs w:val="20"/>
                <w:vertAlign w:val="superscript"/>
              </w:rPr>
              <w:t>2</w:t>
            </w:r>
          </w:p>
          <w:p w:rsidR="005360B5" w:rsidRPr="008466C6" w:rsidRDefault="005360B5" w:rsidP="008C0225">
            <w:pPr>
              <w:jc w:val="both"/>
              <w:rPr>
                <w:rFonts w:ascii="Arial" w:hAnsi="Arial" w:cs="Arial"/>
                <w:bCs/>
                <w:sz w:val="20"/>
                <w:szCs w:val="20"/>
                <w:vertAlign w:val="superscript"/>
              </w:rPr>
            </w:pPr>
            <w:r w:rsidRPr="008466C6">
              <w:rPr>
                <w:rFonts w:ascii="Arial" w:hAnsi="Arial" w:cs="Arial"/>
                <w:bCs/>
                <w:sz w:val="20"/>
                <w:szCs w:val="20"/>
              </w:rPr>
              <w:t>TOTAL =1.037,44 m</w:t>
            </w:r>
            <w:r w:rsidRPr="008466C6">
              <w:rPr>
                <w:rFonts w:ascii="Arial" w:hAnsi="Arial" w:cs="Arial"/>
                <w:bCs/>
                <w:sz w:val="20"/>
                <w:szCs w:val="20"/>
                <w:vertAlign w:val="superscript"/>
              </w:rPr>
              <w:t>2</w:t>
            </w:r>
          </w:p>
          <w:p w:rsidR="005360B5" w:rsidRPr="008466C6" w:rsidRDefault="005360B5" w:rsidP="008C0225">
            <w:pPr>
              <w:jc w:val="both"/>
              <w:rPr>
                <w:rFonts w:ascii="Arial" w:hAnsi="Arial" w:cs="Arial"/>
                <w:bCs/>
                <w:sz w:val="20"/>
                <w:szCs w:val="20"/>
              </w:rPr>
            </w:pPr>
            <w:r w:rsidRPr="008466C6">
              <w:rPr>
                <w:rFonts w:ascii="Arial" w:hAnsi="Arial" w:cs="Arial"/>
                <w:bCs/>
                <w:sz w:val="20"/>
                <w:szCs w:val="20"/>
              </w:rPr>
              <w:t>OBS. Não consta a área da garagem para aviões.</w:t>
            </w:r>
          </w:p>
          <w:p w:rsidR="005360B5" w:rsidRPr="008466C6" w:rsidRDefault="005360B5" w:rsidP="008C0225">
            <w:pPr>
              <w:jc w:val="both"/>
              <w:rPr>
                <w:rFonts w:ascii="Arial" w:hAnsi="Arial" w:cs="Arial"/>
                <w:b/>
                <w:bCs/>
                <w:sz w:val="20"/>
                <w:szCs w:val="20"/>
              </w:rPr>
            </w:pPr>
          </w:p>
        </w:tc>
      </w:tr>
      <w:tr w:rsidR="005360B5" w:rsidTr="005360B5">
        <w:trPr>
          <w:jc w:val="center"/>
        </w:trPr>
        <w:tc>
          <w:tcPr>
            <w:tcW w:w="2834" w:type="dxa"/>
          </w:tcPr>
          <w:p w:rsidR="005360B5" w:rsidRPr="008466C6" w:rsidRDefault="005360B5" w:rsidP="00020F64">
            <w:pPr>
              <w:jc w:val="center"/>
              <w:rPr>
                <w:rFonts w:ascii="Arial" w:hAnsi="Arial" w:cs="Arial"/>
                <w:b/>
                <w:sz w:val="20"/>
                <w:szCs w:val="20"/>
              </w:rPr>
            </w:pPr>
            <w:proofErr w:type="gramStart"/>
            <w:r w:rsidRPr="008466C6">
              <w:rPr>
                <w:rFonts w:ascii="Arial" w:hAnsi="Arial" w:cs="Arial"/>
                <w:b/>
                <w:sz w:val="20"/>
                <w:szCs w:val="20"/>
              </w:rPr>
              <w:t>DIP;</w:t>
            </w:r>
            <w:proofErr w:type="gramEnd"/>
            <w:r w:rsidRPr="008466C6">
              <w:rPr>
                <w:rFonts w:ascii="Arial" w:hAnsi="Arial" w:cs="Arial"/>
                <w:b/>
                <w:sz w:val="20"/>
                <w:szCs w:val="20"/>
              </w:rPr>
              <w:t>DCPQ/CGPRE; CGCSP/DIREX</w:t>
            </w:r>
          </w:p>
        </w:tc>
        <w:tc>
          <w:tcPr>
            <w:tcW w:w="2954" w:type="dxa"/>
          </w:tcPr>
          <w:p w:rsidR="00020F64" w:rsidRDefault="00020F64" w:rsidP="008C0225">
            <w:pPr>
              <w:jc w:val="both"/>
              <w:rPr>
                <w:rFonts w:ascii="Arial" w:hAnsi="Arial" w:cs="Arial"/>
                <w:bCs/>
                <w:sz w:val="20"/>
                <w:szCs w:val="20"/>
              </w:rPr>
            </w:pPr>
          </w:p>
          <w:p w:rsidR="005360B5" w:rsidRPr="008466C6" w:rsidRDefault="005360B5" w:rsidP="008C0225">
            <w:pPr>
              <w:jc w:val="both"/>
              <w:rPr>
                <w:rFonts w:ascii="Arial" w:hAnsi="Arial" w:cs="Arial"/>
                <w:bCs/>
                <w:sz w:val="20"/>
                <w:szCs w:val="20"/>
              </w:rPr>
            </w:pPr>
            <w:r w:rsidRPr="008466C6">
              <w:rPr>
                <w:rFonts w:ascii="Arial" w:hAnsi="Arial" w:cs="Arial"/>
                <w:bCs/>
                <w:sz w:val="20"/>
                <w:szCs w:val="20"/>
              </w:rPr>
              <w:t>Bloco A = 667,53m</w:t>
            </w:r>
            <w:r w:rsidRPr="008466C6">
              <w:rPr>
                <w:rFonts w:ascii="Arial" w:hAnsi="Arial" w:cs="Arial"/>
                <w:bCs/>
                <w:sz w:val="20"/>
                <w:szCs w:val="20"/>
                <w:vertAlign w:val="superscript"/>
              </w:rPr>
              <w:t>2</w:t>
            </w:r>
            <w:r w:rsidRPr="008466C6">
              <w:rPr>
                <w:rFonts w:ascii="Arial" w:hAnsi="Arial" w:cs="Arial"/>
                <w:bCs/>
                <w:sz w:val="20"/>
                <w:szCs w:val="20"/>
              </w:rPr>
              <w:t xml:space="preserve"> X </w:t>
            </w:r>
            <w:proofErr w:type="gramStart"/>
            <w:r w:rsidRPr="008466C6">
              <w:rPr>
                <w:rFonts w:ascii="Arial" w:hAnsi="Arial" w:cs="Arial"/>
                <w:bCs/>
                <w:sz w:val="20"/>
                <w:szCs w:val="20"/>
              </w:rPr>
              <w:t>2</w:t>
            </w:r>
            <w:proofErr w:type="gramEnd"/>
            <w:r w:rsidRPr="008466C6">
              <w:rPr>
                <w:rFonts w:ascii="Arial" w:hAnsi="Arial" w:cs="Arial"/>
                <w:bCs/>
                <w:sz w:val="20"/>
                <w:szCs w:val="20"/>
              </w:rPr>
              <w:t xml:space="preserve"> pavimentos =            1.335,06m</w:t>
            </w:r>
            <w:r w:rsidRPr="008466C6">
              <w:rPr>
                <w:rFonts w:ascii="Arial" w:hAnsi="Arial" w:cs="Arial"/>
                <w:bCs/>
                <w:sz w:val="20"/>
                <w:szCs w:val="20"/>
                <w:vertAlign w:val="superscript"/>
              </w:rPr>
              <w:t>2</w:t>
            </w:r>
          </w:p>
          <w:p w:rsidR="005360B5" w:rsidRPr="008466C6" w:rsidRDefault="005360B5" w:rsidP="008C0225">
            <w:pPr>
              <w:jc w:val="both"/>
              <w:rPr>
                <w:rFonts w:ascii="Arial" w:hAnsi="Arial" w:cs="Arial"/>
                <w:bCs/>
                <w:sz w:val="20"/>
                <w:szCs w:val="20"/>
              </w:rPr>
            </w:pPr>
            <w:r w:rsidRPr="008466C6">
              <w:rPr>
                <w:rFonts w:ascii="Arial" w:hAnsi="Arial" w:cs="Arial"/>
                <w:bCs/>
                <w:sz w:val="20"/>
                <w:szCs w:val="20"/>
              </w:rPr>
              <w:t>Bloco B = 667,53m</w:t>
            </w:r>
            <w:r w:rsidRPr="008466C6">
              <w:rPr>
                <w:rFonts w:ascii="Arial" w:hAnsi="Arial" w:cs="Arial"/>
                <w:bCs/>
                <w:sz w:val="20"/>
                <w:szCs w:val="20"/>
                <w:vertAlign w:val="superscript"/>
              </w:rPr>
              <w:t>2</w:t>
            </w:r>
            <w:r w:rsidRPr="008466C6">
              <w:rPr>
                <w:rFonts w:ascii="Arial" w:hAnsi="Arial" w:cs="Arial"/>
                <w:bCs/>
                <w:sz w:val="20"/>
                <w:szCs w:val="20"/>
              </w:rPr>
              <w:t xml:space="preserve"> X </w:t>
            </w:r>
            <w:proofErr w:type="gramStart"/>
            <w:r w:rsidRPr="008466C6">
              <w:rPr>
                <w:rFonts w:ascii="Arial" w:hAnsi="Arial" w:cs="Arial"/>
                <w:bCs/>
                <w:sz w:val="20"/>
                <w:szCs w:val="20"/>
              </w:rPr>
              <w:t>2</w:t>
            </w:r>
            <w:proofErr w:type="gramEnd"/>
            <w:r w:rsidRPr="008466C6">
              <w:rPr>
                <w:rFonts w:ascii="Arial" w:hAnsi="Arial" w:cs="Arial"/>
                <w:bCs/>
                <w:sz w:val="20"/>
                <w:szCs w:val="20"/>
              </w:rPr>
              <w:t xml:space="preserve"> pavimentos = 1.335,06m</w:t>
            </w:r>
            <w:r w:rsidRPr="008466C6">
              <w:rPr>
                <w:rFonts w:ascii="Arial" w:hAnsi="Arial" w:cs="Arial"/>
                <w:bCs/>
                <w:sz w:val="20"/>
                <w:szCs w:val="20"/>
                <w:vertAlign w:val="superscript"/>
              </w:rPr>
              <w:t>2</w:t>
            </w:r>
          </w:p>
          <w:p w:rsidR="005360B5" w:rsidRPr="008466C6" w:rsidRDefault="005360B5" w:rsidP="008C0225">
            <w:pPr>
              <w:pStyle w:val="PargrafodaLista"/>
              <w:jc w:val="both"/>
              <w:rPr>
                <w:rFonts w:ascii="Arial" w:hAnsi="Arial" w:cs="Arial"/>
                <w:bCs/>
                <w:sz w:val="20"/>
                <w:szCs w:val="20"/>
              </w:rPr>
            </w:pPr>
            <w:r w:rsidRPr="008466C6">
              <w:rPr>
                <w:rFonts w:ascii="Arial" w:hAnsi="Arial" w:cs="Arial"/>
                <w:bCs/>
                <w:sz w:val="20"/>
                <w:szCs w:val="20"/>
              </w:rPr>
              <w:t>(não constam os subsolos)</w:t>
            </w:r>
          </w:p>
          <w:p w:rsidR="005360B5" w:rsidRPr="008466C6" w:rsidRDefault="005360B5" w:rsidP="008C0225">
            <w:pPr>
              <w:pStyle w:val="PargrafodaLista"/>
              <w:ind w:left="1440"/>
              <w:jc w:val="both"/>
              <w:rPr>
                <w:rFonts w:ascii="Arial" w:hAnsi="Arial" w:cs="Arial"/>
                <w:b/>
                <w:bCs/>
                <w:sz w:val="20"/>
                <w:szCs w:val="20"/>
                <w:lang w:val="en-US"/>
              </w:rPr>
            </w:pPr>
          </w:p>
        </w:tc>
      </w:tr>
      <w:tr w:rsidR="005360B5" w:rsidTr="005360B5">
        <w:trPr>
          <w:jc w:val="center"/>
        </w:trPr>
        <w:tc>
          <w:tcPr>
            <w:tcW w:w="2834" w:type="dxa"/>
          </w:tcPr>
          <w:p w:rsidR="00020F64" w:rsidRDefault="00020F64" w:rsidP="00020F64">
            <w:pPr>
              <w:jc w:val="center"/>
              <w:rPr>
                <w:rFonts w:ascii="Arial" w:hAnsi="Arial" w:cs="Arial"/>
                <w:b/>
                <w:sz w:val="20"/>
                <w:szCs w:val="20"/>
              </w:rPr>
            </w:pPr>
          </w:p>
          <w:p w:rsidR="005360B5" w:rsidRPr="008466C6" w:rsidRDefault="005360B5" w:rsidP="00020F64">
            <w:pPr>
              <w:jc w:val="center"/>
              <w:rPr>
                <w:rFonts w:ascii="Arial" w:hAnsi="Arial" w:cs="Arial"/>
                <w:b/>
                <w:sz w:val="20"/>
                <w:szCs w:val="20"/>
              </w:rPr>
            </w:pPr>
            <w:r w:rsidRPr="008466C6">
              <w:rPr>
                <w:rFonts w:ascii="Arial" w:hAnsi="Arial" w:cs="Arial"/>
                <w:b/>
                <w:sz w:val="20"/>
                <w:szCs w:val="20"/>
              </w:rPr>
              <w:t>CTI/DG</w:t>
            </w:r>
          </w:p>
        </w:tc>
        <w:tc>
          <w:tcPr>
            <w:tcW w:w="2954" w:type="dxa"/>
          </w:tcPr>
          <w:p w:rsidR="00020F64" w:rsidRDefault="00020F64" w:rsidP="008C0225">
            <w:pPr>
              <w:jc w:val="both"/>
              <w:rPr>
                <w:rFonts w:ascii="Arial" w:hAnsi="Arial" w:cs="Arial"/>
                <w:bCs/>
                <w:sz w:val="20"/>
                <w:szCs w:val="20"/>
              </w:rPr>
            </w:pPr>
          </w:p>
          <w:p w:rsidR="005360B5" w:rsidRPr="008466C6" w:rsidRDefault="005360B5" w:rsidP="008C0225">
            <w:pPr>
              <w:jc w:val="both"/>
              <w:rPr>
                <w:rFonts w:ascii="Arial" w:hAnsi="Arial" w:cs="Arial"/>
                <w:bCs/>
                <w:sz w:val="20"/>
                <w:szCs w:val="20"/>
              </w:rPr>
            </w:pPr>
            <w:proofErr w:type="spellStart"/>
            <w:r w:rsidRPr="008466C6">
              <w:rPr>
                <w:rFonts w:ascii="Arial" w:hAnsi="Arial" w:cs="Arial"/>
                <w:bCs/>
                <w:sz w:val="20"/>
                <w:szCs w:val="20"/>
              </w:rPr>
              <w:t>Area</w:t>
            </w:r>
            <w:proofErr w:type="spellEnd"/>
            <w:r w:rsidRPr="008466C6">
              <w:rPr>
                <w:rFonts w:ascii="Arial" w:hAnsi="Arial" w:cs="Arial"/>
                <w:bCs/>
                <w:sz w:val="20"/>
                <w:szCs w:val="20"/>
              </w:rPr>
              <w:t xml:space="preserve"> estimada 3.500</w:t>
            </w:r>
            <w:proofErr w:type="spellStart"/>
            <w:r w:rsidRPr="008466C6">
              <w:rPr>
                <w:rFonts w:ascii="Arial" w:hAnsi="Arial" w:cs="Arial"/>
                <w:bCs/>
                <w:sz w:val="20"/>
                <w:szCs w:val="20"/>
              </w:rPr>
              <w:t>m²</w:t>
            </w:r>
            <w:proofErr w:type="spellEnd"/>
          </w:p>
        </w:tc>
      </w:tr>
      <w:tr w:rsidR="00001FD4" w:rsidTr="005360B5">
        <w:trPr>
          <w:jc w:val="center"/>
        </w:trPr>
        <w:tc>
          <w:tcPr>
            <w:tcW w:w="2834" w:type="dxa"/>
          </w:tcPr>
          <w:p w:rsidR="00020F64" w:rsidRDefault="00020F64" w:rsidP="00020F64">
            <w:pPr>
              <w:jc w:val="center"/>
              <w:rPr>
                <w:rFonts w:ascii="Arial" w:hAnsi="Arial" w:cs="Arial"/>
                <w:b/>
                <w:sz w:val="20"/>
                <w:szCs w:val="20"/>
              </w:rPr>
            </w:pPr>
          </w:p>
          <w:p w:rsidR="00001FD4" w:rsidRDefault="00001FD4" w:rsidP="00020F64">
            <w:pPr>
              <w:jc w:val="center"/>
              <w:rPr>
                <w:rFonts w:ascii="Arial" w:hAnsi="Arial" w:cs="Arial"/>
                <w:b/>
                <w:sz w:val="20"/>
                <w:szCs w:val="20"/>
              </w:rPr>
            </w:pPr>
            <w:r w:rsidRPr="008466C6">
              <w:rPr>
                <w:rFonts w:ascii="Arial" w:hAnsi="Arial" w:cs="Arial"/>
                <w:b/>
                <w:sz w:val="20"/>
                <w:szCs w:val="20"/>
              </w:rPr>
              <w:t>INI/DIREX</w:t>
            </w:r>
          </w:p>
          <w:p w:rsidR="00020F64" w:rsidRPr="008466C6" w:rsidRDefault="00020F64" w:rsidP="00020F64">
            <w:pPr>
              <w:jc w:val="center"/>
              <w:rPr>
                <w:rFonts w:ascii="Arial" w:hAnsi="Arial" w:cs="Arial"/>
                <w:b/>
                <w:sz w:val="20"/>
                <w:szCs w:val="20"/>
              </w:rPr>
            </w:pPr>
          </w:p>
        </w:tc>
        <w:tc>
          <w:tcPr>
            <w:tcW w:w="2954" w:type="dxa"/>
          </w:tcPr>
          <w:p w:rsidR="00020F64" w:rsidRDefault="00020F64" w:rsidP="008C0225">
            <w:pPr>
              <w:jc w:val="both"/>
              <w:rPr>
                <w:rFonts w:ascii="Arial" w:hAnsi="Arial" w:cs="Arial"/>
                <w:bCs/>
                <w:sz w:val="20"/>
                <w:szCs w:val="20"/>
              </w:rPr>
            </w:pPr>
          </w:p>
          <w:p w:rsidR="00001FD4" w:rsidRPr="008466C6" w:rsidRDefault="00001FD4" w:rsidP="008C0225">
            <w:pPr>
              <w:jc w:val="both"/>
              <w:rPr>
                <w:rFonts w:ascii="Arial" w:hAnsi="Arial" w:cs="Arial"/>
                <w:bCs/>
                <w:sz w:val="20"/>
                <w:szCs w:val="20"/>
              </w:rPr>
            </w:pPr>
            <w:r w:rsidRPr="008466C6">
              <w:rPr>
                <w:rFonts w:ascii="Arial" w:hAnsi="Arial" w:cs="Arial"/>
                <w:bCs/>
                <w:sz w:val="20"/>
                <w:szCs w:val="20"/>
              </w:rPr>
              <w:t>2.950,00 m²</w:t>
            </w:r>
          </w:p>
        </w:tc>
      </w:tr>
      <w:tr w:rsidR="00001FD4" w:rsidTr="005360B5">
        <w:trPr>
          <w:jc w:val="center"/>
        </w:trPr>
        <w:tc>
          <w:tcPr>
            <w:tcW w:w="2834" w:type="dxa"/>
          </w:tcPr>
          <w:p w:rsidR="00020F64" w:rsidRDefault="00020F64" w:rsidP="00020F64">
            <w:pPr>
              <w:jc w:val="center"/>
              <w:rPr>
                <w:rFonts w:ascii="Arial" w:hAnsi="Arial" w:cs="Arial"/>
                <w:b/>
                <w:sz w:val="20"/>
                <w:szCs w:val="20"/>
              </w:rPr>
            </w:pPr>
          </w:p>
          <w:p w:rsidR="00001FD4" w:rsidRPr="008466C6" w:rsidRDefault="00001FD4" w:rsidP="00020F64">
            <w:pPr>
              <w:jc w:val="center"/>
              <w:rPr>
                <w:rFonts w:ascii="Arial" w:hAnsi="Arial" w:cs="Arial"/>
                <w:b/>
                <w:sz w:val="20"/>
                <w:szCs w:val="20"/>
              </w:rPr>
            </w:pPr>
            <w:r w:rsidRPr="008466C6">
              <w:rPr>
                <w:rFonts w:ascii="Arial" w:hAnsi="Arial" w:cs="Arial"/>
                <w:b/>
                <w:sz w:val="20"/>
                <w:szCs w:val="20"/>
              </w:rPr>
              <w:t>INC/DIREX</w:t>
            </w:r>
          </w:p>
        </w:tc>
        <w:tc>
          <w:tcPr>
            <w:tcW w:w="2954" w:type="dxa"/>
          </w:tcPr>
          <w:p w:rsidR="00020F64" w:rsidRDefault="00020F64" w:rsidP="008C0225">
            <w:pPr>
              <w:jc w:val="both"/>
              <w:rPr>
                <w:rFonts w:ascii="Arial" w:hAnsi="Arial" w:cs="Arial"/>
                <w:bCs/>
                <w:sz w:val="20"/>
                <w:szCs w:val="20"/>
              </w:rPr>
            </w:pPr>
          </w:p>
          <w:p w:rsidR="00001FD4" w:rsidRDefault="00001FD4" w:rsidP="008C0225">
            <w:pPr>
              <w:jc w:val="both"/>
              <w:rPr>
                <w:rFonts w:ascii="Arial" w:hAnsi="Arial" w:cs="Arial"/>
                <w:bCs/>
                <w:sz w:val="20"/>
                <w:szCs w:val="20"/>
              </w:rPr>
            </w:pPr>
            <w:r w:rsidRPr="008466C6">
              <w:rPr>
                <w:rFonts w:ascii="Arial" w:hAnsi="Arial" w:cs="Arial"/>
                <w:bCs/>
                <w:sz w:val="20"/>
                <w:szCs w:val="20"/>
              </w:rPr>
              <w:t>8.716,00 m²</w:t>
            </w:r>
          </w:p>
          <w:p w:rsidR="00020F64" w:rsidRPr="008466C6" w:rsidRDefault="00020F64" w:rsidP="008C0225">
            <w:pPr>
              <w:jc w:val="both"/>
              <w:rPr>
                <w:rFonts w:ascii="Arial" w:hAnsi="Arial" w:cs="Arial"/>
                <w:bCs/>
                <w:sz w:val="20"/>
                <w:szCs w:val="20"/>
              </w:rPr>
            </w:pPr>
          </w:p>
        </w:tc>
      </w:tr>
      <w:tr w:rsidR="005360B5" w:rsidTr="005360B5">
        <w:trPr>
          <w:jc w:val="center"/>
        </w:trPr>
        <w:tc>
          <w:tcPr>
            <w:tcW w:w="2834" w:type="dxa"/>
          </w:tcPr>
          <w:p w:rsidR="00020F64" w:rsidRDefault="00020F64" w:rsidP="00020F64">
            <w:pPr>
              <w:jc w:val="center"/>
              <w:rPr>
                <w:rFonts w:ascii="Arial" w:hAnsi="Arial" w:cs="Arial"/>
                <w:b/>
                <w:sz w:val="20"/>
                <w:szCs w:val="20"/>
              </w:rPr>
            </w:pPr>
          </w:p>
          <w:p w:rsidR="00020F64" w:rsidRDefault="005360B5" w:rsidP="00020F64">
            <w:pPr>
              <w:jc w:val="center"/>
              <w:rPr>
                <w:rFonts w:ascii="Arial" w:hAnsi="Arial" w:cs="Arial"/>
                <w:b/>
                <w:sz w:val="20"/>
                <w:szCs w:val="20"/>
              </w:rPr>
            </w:pPr>
            <w:r w:rsidRPr="008466C6">
              <w:rPr>
                <w:rFonts w:ascii="Arial" w:hAnsi="Arial" w:cs="Arial"/>
                <w:b/>
                <w:sz w:val="20"/>
                <w:szCs w:val="20"/>
              </w:rPr>
              <w:lastRenderedPageBreak/>
              <w:t xml:space="preserve">ÁREA ESTIMADA PARA </w:t>
            </w:r>
          </w:p>
          <w:p w:rsidR="005360B5" w:rsidRPr="008466C6" w:rsidRDefault="005360B5" w:rsidP="00020F64">
            <w:pPr>
              <w:jc w:val="center"/>
              <w:rPr>
                <w:rFonts w:ascii="Arial" w:hAnsi="Arial" w:cs="Arial"/>
                <w:b/>
                <w:sz w:val="20"/>
                <w:szCs w:val="20"/>
              </w:rPr>
            </w:pPr>
            <w:r w:rsidRPr="008466C6">
              <w:rPr>
                <w:rFonts w:ascii="Arial" w:hAnsi="Arial" w:cs="Arial"/>
                <w:b/>
                <w:sz w:val="20"/>
                <w:szCs w:val="20"/>
              </w:rPr>
              <w:t>CONTRATAÇÕES, INTERNA E EXTERNA</w:t>
            </w:r>
          </w:p>
        </w:tc>
        <w:tc>
          <w:tcPr>
            <w:tcW w:w="2954" w:type="dxa"/>
          </w:tcPr>
          <w:p w:rsidR="005360B5" w:rsidRPr="008466C6" w:rsidRDefault="005360B5" w:rsidP="008C0225">
            <w:pPr>
              <w:jc w:val="both"/>
              <w:rPr>
                <w:rFonts w:ascii="Arial" w:hAnsi="Arial" w:cs="Arial"/>
                <w:bCs/>
                <w:sz w:val="20"/>
                <w:szCs w:val="20"/>
              </w:rPr>
            </w:pPr>
          </w:p>
          <w:p w:rsidR="00020F64" w:rsidRDefault="00020F64" w:rsidP="008C0225">
            <w:pPr>
              <w:jc w:val="center"/>
              <w:rPr>
                <w:rFonts w:ascii="Arial" w:hAnsi="Arial" w:cs="Arial"/>
                <w:b/>
                <w:bCs/>
                <w:sz w:val="20"/>
                <w:szCs w:val="20"/>
              </w:rPr>
            </w:pPr>
          </w:p>
          <w:p w:rsidR="005360B5" w:rsidRPr="008466C6" w:rsidRDefault="00001FD4" w:rsidP="008C0225">
            <w:pPr>
              <w:jc w:val="center"/>
              <w:rPr>
                <w:rFonts w:ascii="Arial" w:hAnsi="Arial" w:cs="Arial"/>
                <w:b/>
                <w:bCs/>
                <w:sz w:val="20"/>
                <w:szCs w:val="20"/>
              </w:rPr>
            </w:pPr>
            <w:r w:rsidRPr="008466C6">
              <w:rPr>
                <w:rFonts w:ascii="Arial" w:hAnsi="Arial" w:cs="Arial"/>
                <w:b/>
                <w:bCs/>
                <w:sz w:val="20"/>
                <w:szCs w:val="20"/>
              </w:rPr>
              <w:t>56.666</w:t>
            </w:r>
            <w:r w:rsidR="005360B5" w:rsidRPr="008466C6">
              <w:rPr>
                <w:rFonts w:ascii="Arial" w:hAnsi="Arial" w:cs="Arial"/>
                <w:b/>
                <w:bCs/>
                <w:sz w:val="20"/>
                <w:szCs w:val="20"/>
              </w:rPr>
              <w:t xml:space="preserve"> M²</w:t>
            </w:r>
          </w:p>
        </w:tc>
      </w:tr>
    </w:tbl>
    <w:p w:rsidR="005360B5" w:rsidRDefault="005360B5" w:rsidP="005360B5">
      <w:pPr>
        <w:ind w:left="360"/>
        <w:jc w:val="both"/>
        <w:rPr>
          <w:bCs/>
        </w:rPr>
      </w:pPr>
    </w:p>
    <w:p w:rsidR="005360B5" w:rsidRDefault="005360B5" w:rsidP="005360B5">
      <w:pPr>
        <w:ind w:left="360"/>
        <w:jc w:val="both"/>
        <w:rPr>
          <w:bCs/>
        </w:rPr>
      </w:pPr>
    </w:p>
    <w:p w:rsidR="005360B5" w:rsidRPr="008466C6" w:rsidRDefault="00CB4540" w:rsidP="00212BD4">
      <w:pPr>
        <w:jc w:val="both"/>
        <w:rPr>
          <w:rFonts w:ascii="Arial" w:hAnsi="Arial" w:cs="Arial"/>
          <w:sz w:val="20"/>
          <w:szCs w:val="20"/>
        </w:rPr>
      </w:pPr>
      <w:r w:rsidRPr="008466C6">
        <w:rPr>
          <w:rFonts w:ascii="Arial" w:hAnsi="Arial" w:cs="Arial"/>
          <w:bCs/>
          <w:sz w:val="20"/>
          <w:szCs w:val="20"/>
        </w:rPr>
        <w:t>6</w:t>
      </w:r>
      <w:r w:rsidR="005360B5" w:rsidRPr="008466C6">
        <w:rPr>
          <w:rFonts w:ascii="Arial" w:hAnsi="Arial" w:cs="Arial"/>
          <w:bCs/>
          <w:sz w:val="20"/>
          <w:szCs w:val="20"/>
        </w:rPr>
        <w:t>.2 –</w:t>
      </w:r>
      <w:proofErr w:type="gramStart"/>
      <w:r w:rsidR="005360B5" w:rsidRPr="008466C6">
        <w:rPr>
          <w:rFonts w:ascii="Arial" w:hAnsi="Arial" w:cs="Arial"/>
          <w:bCs/>
          <w:sz w:val="20"/>
          <w:szCs w:val="20"/>
        </w:rPr>
        <w:t xml:space="preserve"> </w:t>
      </w:r>
      <w:r w:rsidR="005360B5" w:rsidRPr="008466C6">
        <w:rPr>
          <w:rFonts w:ascii="Arial" w:hAnsi="Arial" w:cs="Arial"/>
          <w:sz w:val="20"/>
          <w:szCs w:val="20"/>
        </w:rPr>
        <w:t xml:space="preserve"> </w:t>
      </w:r>
      <w:proofErr w:type="gramEnd"/>
      <w:r w:rsidR="005360B5" w:rsidRPr="008466C6">
        <w:rPr>
          <w:rFonts w:ascii="Arial" w:hAnsi="Arial" w:cs="Arial"/>
          <w:sz w:val="20"/>
          <w:szCs w:val="20"/>
        </w:rPr>
        <w:t>Dos endereços de execução dos serviços:</w:t>
      </w:r>
    </w:p>
    <w:p w:rsidR="005360B5" w:rsidRPr="008466C6" w:rsidRDefault="005360B5" w:rsidP="005360B5">
      <w:pPr>
        <w:ind w:left="360"/>
        <w:jc w:val="both"/>
        <w:rPr>
          <w:rFonts w:ascii="Arial" w:hAnsi="Arial" w:cs="Arial"/>
          <w:bCs/>
          <w:sz w:val="20"/>
          <w:szCs w:val="20"/>
        </w:rPr>
      </w:pPr>
    </w:p>
    <w:tbl>
      <w:tblPr>
        <w:tblStyle w:val="Tabelacomgrade"/>
        <w:tblW w:w="0" w:type="auto"/>
        <w:tblLook w:val="04A0"/>
      </w:tblPr>
      <w:tblGrid>
        <w:gridCol w:w="817"/>
        <w:gridCol w:w="4111"/>
        <w:gridCol w:w="3716"/>
      </w:tblGrid>
      <w:tr w:rsidR="005360B5" w:rsidRPr="008466C6" w:rsidTr="008C0225">
        <w:tc>
          <w:tcPr>
            <w:tcW w:w="817" w:type="dxa"/>
          </w:tcPr>
          <w:p w:rsidR="005360B5" w:rsidRPr="008466C6" w:rsidRDefault="005360B5" w:rsidP="008C0225">
            <w:pPr>
              <w:jc w:val="center"/>
              <w:rPr>
                <w:rFonts w:ascii="Arial" w:hAnsi="Arial" w:cs="Arial"/>
                <w:b/>
                <w:sz w:val="20"/>
                <w:szCs w:val="20"/>
              </w:rPr>
            </w:pPr>
            <w:r w:rsidRPr="008466C6">
              <w:rPr>
                <w:rFonts w:ascii="Arial" w:hAnsi="Arial" w:cs="Arial"/>
                <w:b/>
                <w:sz w:val="20"/>
                <w:szCs w:val="20"/>
              </w:rPr>
              <w:t>ITEM</w:t>
            </w:r>
          </w:p>
        </w:tc>
        <w:tc>
          <w:tcPr>
            <w:tcW w:w="4111" w:type="dxa"/>
          </w:tcPr>
          <w:p w:rsidR="005360B5" w:rsidRPr="008466C6" w:rsidRDefault="005360B5" w:rsidP="008C0225">
            <w:pPr>
              <w:jc w:val="center"/>
              <w:rPr>
                <w:rFonts w:ascii="Arial" w:hAnsi="Arial" w:cs="Arial"/>
                <w:b/>
                <w:sz w:val="20"/>
                <w:szCs w:val="20"/>
              </w:rPr>
            </w:pPr>
            <w:r w:rsidRPr="008466C6">
              <w:rPr>
                <w:rFonts w:ascii="Arial" w:hAnsi="Arial" w:cs="Arial"/>
                <w:b/>
                <w:sz w:val="20"/>
                <w:szCs w:val="20"/>
              </w:rPr>
              <w:t>UNIDADE</w:t>
            </w:r>
          </w:p>
        </w:tc>
        <w:tc>
          <w:tcPr>
            <w:tcW w:w="3716" w:type="dxa"/>
          </w:tcPr>
          <w:p w:rsidR="005360B5" w:rsidRPr="008466C6" w:rsidRDefault="005360B5" w:rsidP="008C0225">
            <w:pPr>
              <w:jc w:val="center"/>
              <w:rPr>
                <w:rFonts w:ascii="Arial" w:hAnsi="Arial" w:cs="Arial"/>
                <w:b/>
                <w:sz w:val="20"/>
                <w:szCs w:val="20"/>
              </w:rPr>
            </w:pPr>
            <w:r w:rsidRPr="008466C6">
              <w:rPr>
                <w:rFonts w:ascii="Arial" w:hAnsi="Arial" w:cs="Arial"/>
                <w:b/>
                <w:sz w:val="20"/>
                <w:szCs w:val="20"/>
              </w:rPr>
              <w:t>ENDEREÇO</w:t>
            </w:r>
          </w:p>
        </w:tc>
      </w:tr>
      <w:tr w:rsidR="005360B5" w:rsidRPr="008466C6" w:rsidTr="008C0225">
        <w:tc>
          <w:tcPr>
            <w:tcW w:w="817" w:type="dxa"/>
          </w:tcPr>
          <w:p w:rsidR="005360B5" w:rsidRPr="008466C6" w:rsidRDefault="005360B5" w:rsidP="008C0225">
            <w:pPr>
              <w:jc w:val="center"/>
              <w:rPr>
                <w:rFonts w:ascii="Arial" w:hAnsi="Arial" w:cs="Arial"/>
                <w:b/>
                <w:sz w:val="20"/>
                <w:szCs w:val="20"/>
              </w:rPr>
            </w:pPr>
          </w:p>
          <w:p w:rsidR="005360B5" w:rsidRPr="008466C6" w:rsidRDefault="005360B5" w:rsidP="008C0225">
            <w:pPr>
              <w:jc w:val="center"/>
              <w:rPr>
                <w:rFonts w:ascii="Arial" w:hAnsi="Arial" w:cs="Arial"/>
                <w:b/>
                <w:sz w:val="20"/>
                <w:szCs w:val="20"/>
              </w:rPr>
            </w:pPr>
            <w:proofErr w:type="gramStart"/>
            <w:r w:rsidRPr="008466C6">
              <w:rPr>
                <w:rFonts w:ascii="Arial" w:hAnsi="Arial" w:cs="Arial"/>
                <w:b/>
                <w:sz w:val="20"/>
                <w:szCs w:val="20"/>
              </w:rPr>
              <w:t>1</w:t>
            </w:r>
            <w:proofErr w:type="gramEnd"/>
          </w:p>
        </w:tc>
        <w:tc>
          <w:tcPr>
            <w:tcW w:w="4111" w:type="dxa"/>
          </w:tcPr>
          <w:p w:rsidR="005360B5" w:rsidRPr="008466C6" w:rsidRDefault="005360B5" w:rsidP="008C0225">
            <w:pPr>
              <w:jc w:val="center"/>
              <w:rPr>
                <w:rFonts w:ascii="Arial" w:hAnsi="Arial" w:cs="Arial"/>
                <w:b/>
                <w:sz w:val="20"/>
                <w:szCs w:val="20"/>
              </w:rPr>
            </w:pPr>
          </w:p>
          <w:p w:rsidR="005360B5" w:rsidRPr="008466C6" w:rsidRDefault="005360B5" w:rsidP="008C0225">
            <w:pPr>
              <w:jc w:val="center"/>
              <w:rPr>
                <w:rFonts w:ascii="Arial" w:hAnsi="Arial" w:cs="Arial"/>
                <w:b/>
                <w:sz w:val="20"/>
                <w:szCs w:val="20"/>
              </w:rPr>
            </w:pPr>
            <w:r w:rsidRPr="008466C6">
              <w:rPr>
                <w:rFonts w:ascii="Arial" w:hAnsi="Arial" w:cs="Arial"/>
                <w:b/>
                <w:sz w:val="20"/>
                <w:szCs w:val="20"/>
              </w:rPr>
              <w:t>Edifício Sede do DPF.</w:t>
            </w:r>
          </w:p>
        </w:tc>
        <w:tc>
          <w:tcPr>
            <w:tcW w:w="3716" w:type="dxa"/>
          </w:tcPr>
          <w:p w:rsidR="005360B5" w:rsidRPr="008466C6" w:rsidRDefault="005360B5" w:rsidP="008C0225">
            <w:pPr>
              <w:jc w:val="both"/>
              <w:rPr>
                <w:rFonts w:ascii="Arial" w:hAnsi="Arial" w:cs="Arial"/>
                <w:b/>
                <w:sz w:val="20"/>
                <w:szCs w:val="20"/>
              </w:rPr>
            </w:pPr>
          </w:p>
          <w:p w:rsidR="005360B5" w:rsidRPr="008466C6" w:rsidRDefault="005360B5" w:rsidP="008C0225">
            <w:pPr>
              <w:jc w:val="both"/>
              <w:rPr>
                <w:rFonts w:ascii="Arial" w:hAnsi="Arial" w:cs="Arial"/>
                <w:b/>
                <w:sz w:val="20"/>
                <w:szCs w:val="20"/>
              </w:rPr>
            </w:pPr>
            <w:r w:rsidRPr="008466C6">
              <w:rPr>
                <w:rFonts w:ascii="Arial" w:hAnsi="Arial" w:cs="Arial"/>
                <w:bCs/>
                <w:sz w:val="20"/>
                <w:szCs w:val="20"/>
              </w:rPr>
              <w:t xml:space="preserve">Setor de Autarquias Sul, Quadra </w:t>
            </w:r>
            <w:proofErr w:type="gramStart"/>
            <w:r w:rsidRPr="008466C6">
              <w:rPr>
                <w:rFonts w:ascii="Arial" w:hAnsi="Arial" w:cs="Arial"/>
                <w:bCs/>
                <w:sz w:val="20"/>
                <w:szCs w:val="20"/>
              </w:rPr>
              <w:t>6</w:t>
            </w:r>
            <w:proofErr w:type="gramEnd"/>
            <w:r w:rsidRPr="008466C6">
              <w:rPr>
                <w:rFonts w:ascii="Arial" w:hAnsi="Arial" w:cs="Arial"/>
                <w:bCs/>
                <w:sz w:val="20"/>
                <w:szCs w:val="20"/>
              </w:rPr>
              <w:t>, Lote 9/10, Brasília-DF.</w:t>
            </w:r>
          </w:p>
        </w:tc>
      </w:tr>
      <w:tr w:rsidR="005360B5" w:rsidRPr="008466C6" w:rsidTr="008C0225">
        <w:trPr>
          <w:trHeight w:val="1116"/>
        </w:trPr>
        <w:tc>
          <w:tcPr>
            <w:tcW w:w="817" w:type="dxa"/>
          </w:tcPr>
          <w:p w:rsidR="005360B5" w:rsidRPr="008466C6" w:rsidRDefault="005360B5" w:rsidP="008C0225">
            <w:pPr>
              <w:jc w:val="both"/>
              <w:rPr>
                <w:rFonts w:ascii="Arial" w:hAnsi="Arial" w:cs="Arial"/>
                <w:b/>
                <w:sz w:val="20"/>
                <w:szCs w:val="20"/>
              </w:rPr>
            </w:pPr>
          </w:p>
          <w:p w:rsidR="005360B5" w:rsidRPr="008466C6" w:rsidRDefault="005360B5" w:rsidP="008C0225">
            <w:pPr>
              <w:jc w:val="both"/>
              <w:rPr>
                <w:rFonts w:ascii="Arial" w:hAnsi="Arial" w:cs="Arial"/>
                <w:b/>
                <w:sz w:val="20"/>
                <w:szCs w:val="20"/>
              </w:rPr>
            </w:pPr>
          </w:p>
          <w:p w:rsidR="005360B5" w:rsidRPr="008466C6" w:rsidRDefault="005360B5" w:rsidP="008C0225">
            <w:pPr>
              <w:jc w:val="center"/>
              <w:rPr>
                <w:rFonts w:ascii="Arial" w:hAnsi="Arial" w:cs="Arial"/>
                <w:b/>
                <w:sz w:val="20"/>
                <w:szCs w:val="20"/>
              </w:rPr>
            </w:pPr>
            <w:proofErr w:type="gramStart"/>
            <w:r w:rsidRPr="008466C6">
              <w:rPr>
                <w:rFonts w:ascii="Arial" w:hAnsi="Arial" w:cs="Arial"/>
                <w:b/>
                <w:sz w:val="20"/>
                <w:szCs w:val="20"/>
              </w:rPr>
              <w:t>2</w:t>
            </w:r>
            <w:proofErr w:type="gramEnd"/>
          </w:p>
        </w:tc>
        <w:tc>
          <w:tcPr>
            <w:tcW w:w="4111" w:type="dxa"/>
          </w:tcPr>
          <w:p w:rsidR="005360B5" w:rsidRPr="008466C6" w:rsidRDefault="005360B5" w:rsidP="008C0225">
            <w:pPr>
              <w:jc w:val="both"/>
              <w:rPr>
                <w:rFonts w:ascii="Arial" w:hAnsi="Arial" w:cs="Arial"/>
                <w:b/>
                <w:sz w:val="20"/>
                <w:szCs w:val="20"/>
                <w:lang w:val="en-US"/>
              </w:rPr>
            </w:pPr>
          </w:p>
          <w:p w:rsidR="005360B5" w:rsidRPr="008466C6" w:rsidRDefault="005360B5" w:rsidP="008C0225">
            <w:pPr>
              <w:jc w:val="center"/>
              <w:rPr>
                <w:rFonts w:ascii="Arial" w:hAnsi="Arial" w:cs="Arial"/>
                <w:b/>
                <w:sz w:val="20"/>
                <w:szCs w:val="20"/>
                <w:lang w:val="en-US"/>
              </w:rPr>
            </w:pPr>
            <w:r w:rsidRPr="008466C6">
              <w:rPr>
                <w:rFonts w:ascii="Arial" w:hAnsi="Arial" w:cs="Arial"/>
                <w:b/>
                <w:sz w:val="20"/>
                <w:szCs w:val="20"/>
                <w:lang w:val="en-US"/>
              </w:rPr>
              <w:t>DSG/COAD ; CTI/SIMED/CRH ; CANIL/CGPRE ; COT/DIREX ; SANTER/DIP ; DINPE/DIP</w:t>
            </w:r>
            <w:r w:rsidR="00001FD4" w:rsidRPr="008466C6">
              <w:rPr>
                <w:rFonts w:ascii="Arial" w:hAnsi="Arial" w:cs="Arial"/>
                <w:b/>
                <w:sz w:val="20"/>
                <w:szCs w:val="20"/>
                <w:lang w:val="en-US"/>
              </w:rPr>
              <w:t>; INI; INC</w:t>
            </w:r>
            <w:r w:rsidRPr="008466C6">
              <w:rPr>
                <w:rFonts w:ascii="Arial" w:hAnsi="Arial" w:cs="Arial"/>
                <w:b/>
                <w:sz w:val="20"/>
                <w:szCs w:val="20"/>
                <w:lang w:val="en-US"/>
              </w:rPr>
              <w:t>.</w:t>
            </w:r>
          </w:p>
        </w:tc>
        <w:tc>
          <w:tcPr>
            <w:tcW w:w="3716" w:type="dxa"/>
          </w:tcPr>
          <w:p w:rsidR="005360B5" w:rsidRPr="008466C6" w:rsidRDefault="005360B5" w:rsidP="008C0225">
            <w:pPr>
              <w:pStyle w:val="PargrafodaLista"/>
              <w:ind w:left="1440"/>
              <w:jc w:val="both"/>
              <w:rPr>
                <w:rFonts w:ascii="Arial" w:hAnsi="Arial" w:cs="Arial"/>
                <w:b/>
                <w:bCs/>
                <w:sz w:val="20"/>
                <w:szCs w:val="20"/>
                <w:lang w:val="en-US"/>
              </w:rPr>
            </w:pPr>
          </w:p>
          <w:p w:rsidR="005360B5" w:rsidRPr="008466C6" w:rsidRDefault="005360B5" w:rsidP="008C0225">
            <w:pPr>
              <w:jc w:val="both"/>
              <w:rPr>
                <w:rFonts w:ascii="Arial" w:hAnsi="Arial" w:cs="Arial"/>
                <w:b/>
                <w:sz w:val="20"/>
                <w:szCs w:val="20"/>
              </w:rPr>
            </w:pPr>
            <w:r w:rsidRPr="008466C6">
              <w:rPr>
                <w:rFonts w:ascii="Arial" w:hAnsi="Arial" w:cs="Arial"/>
                <w:sz w:val="20"/>
                <w:szCs w:val="20"/>
              </w:rPr>
              <w:t xml:space="preserve">SAIS Quadra </w:t>
            </w:r>
            <w:proofErr w:type="gramStart"/>
            <w:r w:rsidRPr="008466C6">
              <w:rPr>
                <w:rFonts w:ascii="Arial" w:hAnsi="Arial" w:cs="Arial"/>
                <w:sz w:val="20"/>
                <w:szCs w:val="20"/>
              </w:rPr>
              <w:t>7</w:t>
            </w:r>
            <w:proofErr w:type="gramEnd"/>
            <w:r w:rsidRPr="008466C6">
              <w:rPr>
                <w:rFonts w:ascii="Arial" w:hAnsi="Arial" w:cs="Arial"/>
                <w:sz w:val="20"/>
                <w:szCs w:val="20"/>
              </w:rPr>
              <w:t xml:space="preserve"> - Lote 23 - Setor </w:t>
            </w:r>
            <w:r w:rsidRPr="008466C6">
              <w:rPr>
                <w:rStyle w:val="highlightedsearchterm"/>
                <w:rFonts w:ascii="Arial" w:hAnsi="Arial" w:cs="Arial"/>
                <w:sz w:val="20"/>
                <w:szCs w:val="20"/>
              </w:rPr>
              <w:t>Policia</w:t>
            </w:r>
            <w:r w:rsidRPr="008466C6">
              <w:rPr>
                <w:rFonts w:ascii="Arial" w:hAnsi="Arial" w:cs="Arial"/>
                <w:sz w:val="20"/>
                <w:szCs w:val="20"/>
              </w:rPr>
              <w:t>l Sul, Brasília-</w:t>
            </w:r>
            <w:r w:rsidRPr="008466C6">
              <w:rPr>
                <w:rStyle w:val="highlightedsearchterm"/>
                <w:rFonts w:ascii="Arial" w:hAnsi="Arial" w:cs="Arial"/>
                <w:sz w:val="20"/>
                <w:szCs w:val="20"/>
              </w:rPr>
              <w:t>DF</w:t>
            </w:r>
            <w:r w:rsidRPr="008466C6">
              <w:rPr>
                <w:rFonts w:ascii="Arial" w:hAnsi="Arial" w:cs="Arial"/>
                <w:sz w:val="20"/>
                <w:szCs w:val="20"/>
              </w:rPr>
              <w:t xml:space="preserve"> / CEP 70610-902.</w:t>
            </w:r>
          </w:p>
        </w:tc>
      </w:tr>
      <w:tr w:rsidR="005360B5" w:rsidRPr="008466C6" w:rsidTr="008C0225">
        <w:tc>
          <w:tcPr>
            <w:tcW w:w="817" w:type="dxa"/>
          </w:tcPr>
          <w:p w:rsidR="005360B5" w:rsidRPr="008466C6" w:rsidRDefault="005360B5" w:rsidP="008C0225">
            <w:pPr>
              <w:jc w:val="both"/>
              <w:rPr>
                <w:rFonts w:ascii="Arial" w:hAnsi="Arial" w:cs="Arial"/>
                <w:b/>
                <w:sz w:val="20"/>
                <w:szCs w:val="20"/>
              </w:rPr>
            </w:pPr>
          </w:p>
          <w:p w:rsidR="005360B5" w:rsidRPr="008466C6" w:rsidRDefault="005360B5" w:rsidP="008C0225">
            <w:pPr>
              <w:jc w:val="center"/>
              <w:rPr>
                <w:rFonts w:ascii="Arial" w:hAnsi="Arial" w:cs="Arial"/>
                <w:b/>
                <w:sz w:val="20"/>
                <w:szCs w:val="20"/>
              </w:rPr>
            </w:pPr>
            <w:proofErr w:type="gramStart"/>
            <w:r w:rsidRPr="008466C6">
              <w:rPr>
                <w:rFonts w:ascii="Arial" w:hAnsi="Arial" w:cs="Arial"/>
                <w:b/>
                <w:sz w:val="20"/>
                <w:szCs w:val="20"/>
              </w:rPr>
              <w:t>3</w:t>
            </w:r>
            <w:proofErr w:type="gramEnd"/>
          </w:p>
        </w:tc>
        <w:tc>
          <w:tcPr>
            <w:tcW w:w="4111" w:type="dxa"/>
          </w:tcPr>
          <w:p w:rsidR="005360B5" w:rsidRPr="008466C6" w:rsidRDefault="005360B5" w:rsidP="008C0225">
            <w:pPr>
              <w:jc w:val="center"/>
              <w:rPr>
                <w:rFonts w:ascii="Arial" w:hAnsi="Arial" w:cs="Arial"/>
                <w:b/>
                <w:sz w:val="20"/>
                <w:szCs w:val="20"/>
              </w:rPr>
            </w:pPr>
          </w:p>
          <w:p w:rsidR="005360B5" w:rsidRPr="008466C6" w:rsidRDefault="005360B5" w:rsidP="008C0225">
            <w:pPr>
              <w:jc w:val="center"/>
              <w:rPr>
                <w:rFonts w:ascii="Arial" w:hAnsi="Arial" w:cs="Arial"/>
                <w:b/>
                <w:sz w:val="20"/>
                <w:szCs w:val="20"/>
              </w:rPr>
            </w:pPr>
            <w:r w:rsidRPr="008466C6">
              <w:rPr>
                <w:rFonts w:ascii="Arial" w:hAnsi="Arial" w:cs="Arial"/>
                <w:b/>
                <w:sz w:val="20"/>
                <w:szCs w:val="20"/>
              </w:rPr>
              <w:t>CAOP/DIREX</w:t>
            </w:r>
          </w:p>
        </w:tc>
        <w:tc>
          <w:tcPr>
            <w:tcW w:w="3716" w:type="dxa"/>
          </w:tcPr>
          <w:p w:rsidR="00020F64" w:rsidRDefault="00020F64" w:rsidP="008C0225">
            <w:pPr>
              <w:rPr>
                <w:rFonts w:ascii="Arial" w:hAnsi="Arial" w:cs="Arial"/>
                <w:sz w:val="20"/>
                <w:szCs w:val="20"/>
              </w:rPr>
            </w:pPr>
          </w:p>
          <w:p w:rsidR="005360B5" w:rsidRPr="008466C6" w:rsidRDefault="005360B5" w:rsidP="008C0225">
            <w:pPr>
              <w:rPr>
                <w:rFonts w:ascii="Arial" w:hAnsi="Arial" w:cs="Arial"/>
                <w:sz w:val="20"/>
                <w:szCs w:val="20"/>
              </w:rPr>
            </w:pPr>
            <w:r w:rsidRPr="008466C6">
              <w:rPr>
                <w:rFonts w:ascii="Arial" w:hAnsi="Arial" w:cs="Arial"/>
                <w:sz w:val="20"/>
                <w:szCs w:val="20"/>
              </w:rPr>
              <w:t>Aeroporto Internacional de Brasília, Setor de Hangares, Hnagar13/14, Lago Sul.</w:t>
            </w:r>
          </w:p>
        </w:tc>
      </w:tr>
      <w:tr w:rsidR="005360B5" w:rsidRPr="008466C6" w:rsidTr="008C0225">
        <w:tc>
          <w:tcPr>
            <w:tcW w:w="817" w:type="dxa"/>
          </w:tcPr>
          <w:p w:rsidR="005360B5" w:rsidRPr="008466C6" w:rsidRDefault="005360B5" w:rsidP="008C0225">
            <w:pPr>
              <w:jc w:val="center"/>
              <w:rPr>
                <w:rFonts w:ascii="Arial" w:hAnsi="Arial" w:cs="Arial"/>
                <w:b/>
                <w:sz w:val="20"/>
                <w:szCs w:val="20"/>
              </w:rPr>
            </w:pPr>
          </w:p>
          <w:p w:rsidR="005360B5" w:rsidRPr="008466C6" w:rsidRDefault="005360B5" w:rsidP="008C0225">
            <w:pPr>
              <w:jc w:val="center"/>
              <w:rPr>
                <w:rFonts w:ascii="Arial" w:hAnsi="Arial" w:cs="Arial"/>
                <w:b/>
                <w:sz w:val="20"/>
                <w:szCs w:val="20"/>
              </w:rPr>
            </w:pPr>
            <w:proofErr w:type="gramStart"/>
            <w:r w:rsidRPr="008466C6">
              <w:rPr>
                <w:rFonts w:ascii="Arial" w:hAnsi="Arial" w:cs="Arial"/>
                <w:b/>
                <w:sz w:val="20"/>
                <w:szCs w:val="20"/>
              </w:rPr>
              <w:t>4</w:t>
            </w:r>
            <w:proofErr w:type="gramEnd"/>
          </w:p>
        </w:tc>
        <w:tc>
          <w:tcPr>
            <w:tcW w:w="4111" w:type="dxa"/>
          </w:tcPr>
          <w:p w:rsidR="005360B5" w:rsidRPr="008466C6" w:rsidRDefault="005360B5" w:rsidP="008C0225">
            <w:pPr>
              <w:jc w:val="both"/>
              <w:rPr>
                <w:rFonts w:ascii="Arial" w:hAnsi="Arial" w:cs="Arial"/>
                <w:b/>
                <w:sz w:val="20"/>
                <w:szCs w:val="20"/>
              </w:rPr>
            </w:pPr>
          </w:p>
          <w:p w:rsidR="005360B5" w:rsidRPr="008466C6" w:rsidRDefault="005360B5" w:rsidP="008C0225">
            <w:pPr>
              <w:jc w:val="center"/>
              <w:rPr>
                <w:rFonts w:ascii="Arial" w:hAnsi="Arial" w:cs="Arial"/>
                <w:b/>
                <w:sz w:val="20"/>
                <w:szCs w:val="20"/>
              </w:rPr>
            </w:pPr>
            <w:r w:rsidRPr="008466C6">
              <w:rPr>
                <w:rFonts w:ascii="Arial" w:hAnsi="Arial" w:cs="Arial"/>
                <w:b/>
                <w:sz w:val="20"/>
                <w:szCs w:val="20"/>
              </w:rPr>
              <w:t>DIP; DCPQ/CGPRE; CGCSP/DIREX.</w:t>
            </w:r>
          </w:p>
        </w:tc>
        <w:tc>
          <w:tcPr>
            <w:tcW w:w="3716" w:type="dxa"/>
          </w:tcPr>
          <w:p w:rsidR="00020F64" w:rsidRDefault="00020F64" w:rsidP="008C0225">
            <w:pPr>
              <w:jc w:val="both"/>
              <w:rPr>
                <w:rFonts w:ascii="Arial" w:hAnsi="Arial" w:cs="Arial"/>
                <w:bCs/>
                <w:sz w:val="20"/>
                <w:szCs w:val="20"/>
              </w:rPr>
            </w:pPr>
          </w:p>
          <w:p w:rsidR="005360B5" w:rsidRPr="008466C6" w:rsidRDefault="005360B5" w:rsidP="008C0225">
            <w:pPr>
              <w:jc w:val="both"/>
              <w:rPr>
                <w:rFonts w:ascii="Arial" w:hAnsi="Arial" w:cs="Arial"/>
                <w:b/>
                <w:sz w:val="20"/>
                <w:szCs w:val="20"/>
              </w:rPr>
            </w:pPr>
            <w:r w:rsidRPr="008466C6">
              <w:rPr>
                <w:rFonts w:ascii="Arial" w:hAnsi="Arial" w:cs="Arial"/>
                <w:bCs/>
                <w:sz w:val="20"/>
                <w:szCs w:val="20"/>
              </w:rPr>
              <w:t>EQSW 103/104</w:t>
            </w:r>
            <w:proofErr w:type="gramStart"/>
            <w:r w:rsidRPr="008466C6">
              <w:rPr>
                <w:rFonts w:ascii="Arial" w:hAnsi="Arial" w:cs="Arial"/>
                <w:bCs/>
                <w:sz w:val="20"/>
                <w:szCs w:val="20"/>
              </w:rPr>
              <w:t xml:space="preserve">  </w:t>
            </w:r>
            <w:proofErr w:type="gramEnd"/>
            <w:r w:rsidRPr="008466C6">
              <w:rPr>
                <w:rFonts w:ascii="Arial" w:hAnsi="Arial" w:cs="Arial"/>
                <w:bCs/>
                <w:sz w:val="20"/>
                <w:szCs w:val="20"/>
              </w:rPr>
              <w:t xml:space="preserve">Lote 01, Blocos A e B, Setor Sudoeste. </w:t>
            </w:r>
          </w:p>
        </w:tc>
      </w:tr>
    </w:tbl>
    <w:p w:rsidR="005360B5" w:rsidRDefault="005360B5" w:rsidP="005360B5">
      <w:pPr>
        <w:ind w:left="360"/>
        <w:jc w:val="both"/>
        <w:rPr>
          <w:bCs/>
        </w:rPr>
      </w:pPr>
    </w:p>
    <w:p w:rsidR="00AC75C9" w:rsidRDefault="00AC75C9">
      <w:pPr>
        <w:spacing w:after="200" w:line="276" w:lineRule="auto"/>
        <w:rPr>
          <w:b/>
          <w:bCs/>
        </w:rPr>
      </w:pPr>
    </w:p>
    <w:p w:rsidR="00AC75C9" w:rsidRPr="00944E3B" w:rsidRDefault="003E5129" w:rsidP="00AC75C9">
      <w:pPr>
        <w:jc w:val="both"/>
        <w:rPr>
          <w:rFonts w:ascii="Arial" w:hAnsi="Arial" w:cs="Arial"/>
          <w:b/>
          <w:bCs/>
        </w:rPr>
      </w:pPr>
      <w:proofErr w:type="gramStart"/>
      <w:r>
        <w:rPr>
          <w:rFonts w:ascii="Arial" w:hAnsi="Arial" w:cs="Arial"/>
          <w:b/>
          <w:bCs/>
          <w:highlight w:val="lightGray"/>
        </w:rPr>
        <w:t>7</w:t>
      </w:r>
      <w:proofErr w:type="gramEnd"/>
      <w:r w:rsidR="00AC75C9" w:rsidRPr="00944E3B">
        <w:rPr>
          <w:rFonts w:ascii="Arial" w:hAnsi="Arial" w:cs="Arial"/>
          <w:b/>
          <w:bCs/>
          <w:highlight w:val="lightGray"/>
        </w:rPr>
        <w:t xml:space="preserve"> CRITÉRIOS DE SUSTENTABILIDADE</w:t>
      </w:r>
    </w:p>
    <w:p w:rsidR="00AC75C9" w:rsidRPr="00944E3B" w:rsidRDefault="00AC75C9" w:rsidP="00AC75C9">
      <w:pPr>
        <w:pStyle w:val="Recuodecorpodetexto"/>
        <w:spacing w:line="264" w:lineRule="auto"/>
        <w:ind w:right="-342" w:firstLine="0"/>
        <w:rPr>
          <w:rFonts w:cs="Arial"/>
          <w:szCs w:val="24"/>
        </w:rPr>
      </w:pPr>
    </w:p>
    <w:p w:rsidR="00AC75C9" w:rsidRPr="00944E3B" w:rsidRDefault="00AC75C9" w:rsidP="00AC75C9">
      <w:pPr>
        <w:pStyle w:val="Recuodecorpodetexto"/>
        <w:spacing w:line="264" w:lineRule="auto"/>
        <w:ind w:right="-342" w:firstLine="0"/>
        <w:rPr>
          <w:rFonts w:cs="Arial"/>
          <w:szCs w:val="24"/>
        </w:rPr>
      </w:pPr>
      <w:r w:rsidRPr="00944E3B">
        <w:rPr>
          <w:rFonts w:cs="Arial"/>
          <w:szCs w:val="24"/>
        </w:rPr>
        <w:t xml:space="preserve">7.1 Observar, no que </w:t>
      </w:r>
      <w:proofErr w:type="gramStart"/>
      <w:r w:rsidRPr="00944E3B">
        <w:rPr>
          <w:rFonts w:cs="Arial"/>
          <w:szCs w:val="24"/>
        </w:rPr>
        <w:t>couber</w:t>
      </w:r>
      <w:proofErr w:type="gramEnd"/>
      <w:r w:rsidRPr="00944E3B">
        <w:rPr>
          <w:rFonts w:cs="Arial"/>
          <w:szCs w:val="24"/>
        </w:rPr>
        <w:t>, durante a execução contratual, os critérios de sustentabilidade ambiental, previstos na Instrução Normativa nº 1, de 19 de janeiro de 2010, da Secretaria de Logística e tecnologia da Informação, do ministério de Planejamento, Orçamento e gestão. Além, de critérios que preserve a saúde e a segurança do homem.</w:t>
      </w:r>
    </w:p>
    <w:p w:rsidR="00AC75C9" w:rsidRDefault="00AC75C9" w:rsidP="005360B5">
      <w:pPr>
        <w:jc w:val="both"/>
        <w:rPr>
          <w:b/>
          <w:bCs/>
        </w:rPr>
      </w:pPr>
    </w:p>
    <w:p w:rsidR="005360B5" w:rsidRPr="00944E3B" w:rsidRDefault="00AC75C9" w:rsidP="005360B5">
      <w:pPr>
        <w:jc w:val="both"/>
        <w:rPr>
          <w:rFonts w:ascii="Arial" w:hAnsi="Arial" w:cs="Arial"/>
          <w:b/>
          <w:bCs/>
        </w:rPr>
      </w:pPr>
      <w:proofErr w:type="gramStart"/>
      <w:r w:rsidRPr="00944E3B">
        <w:rPr>
          <w:rFonts w:ascii="Arial" w:hAnsi="Arial" w:cs="Arial"/>
          <w:b/>
          <w:bCs/>
          <w:highlight w:val="lightGray"/>
        </w:rPr>
        <w:t>8</w:t>
      </w:r>
      <w:proofErr w:type="gramEnd"/>
      <w:r w:rsidR="005360B5" w:rsidRPr="00944E3B">
        <w:rPr>
          <w:rFonts w:ascii="Arial" w:hAnsi="Arial" w:cs="Arial"/>
          <w:b/>
          <w:bCs/>
          <w:highlight w:val="lightGray"/>
        </w:rPr>
        <w:t xml:space="preserve"> DAS OBRIGAÇÕES DA CONTRATADA</w:t>
      </w:r>
    </w:p>
    <w:p w:rsidR="005360B5" w:rsidRDefault="005360B5" w:rsidP="005360B5">
      <w:pPr>
        <w:jc w:val="both"/>
        <w:rPr>
          <w:bCs/>
        </w:rPr>
      </w:pPr>
    </w:p>
    <w:p w:rsidR="00CA4345" w:rsidRPr="00944E3B" w:rsidRDefault="00CA4345" w:rsidP="00CA4345">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Arial" w:hAnsi="Arial" w:cs="Arial"/>
          <w:bCs/>
        </w:rPr>
      </w:pPr>
      <w:r w:rsidRPr="00944E3B">
        <w:rPr>
          <w:rFonts w:ascii="Arial" w:hAnsi="Arial" w:cs="Arial"/>
          <w:bCs/>
        </w:rPr>
        <w:t>8.1.</w:t>
      </w:r>
      <w:r w:rsidRPr="00944E3B">
        <w:rPr>
          <w:rFonts w:ascii="Arial" w:hAnsi="Arial" w:cs="Arial"/>
          <w:bCs/>
        </w:rPr>
        <w:tab/>
        <w:t xml:space="preserve"> Além das obrigações constantes do edital e das legalmente impostas, a CONTRATADA obrigar-se-á a:</w:t>
      </w:r>
    </w:p>
    <w:p w:rsidR="00CA4345" w:rsidRPr="00944E3B" w:rsidRDefault="00B75A43" w:rsidP="00CA4345">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Arial" w:hAnsi="Arial" w:cs="Arial"/>
          <w:bCs/>
        </w:rPr>
      </w:pPr>
      <w:r w:rsidRPr="00944E3B">
        <w:rPr>
          <w:rFonts w:ascii="Arial" w:hAnsi="Arial" w:cs="Arial"/>
          <w:bCs/>
        </w:rPr>
        <w:t>8</w:t>
      </w:r>
      <w:r w:rsidR="00CA4345" w:rsidRPr="00944E3B">
        <w:rPr>
          <w:rFonts w:ascii="Arial" w:hAnsi="Arial" w:cs="Arial"/>
          <w:bCs/>
        </w:rPr>
        <w:t>.1.1.</w:t>
      </w:r>
      <w:r w:rsidR="00CA4345" w:rsidRPr="00944E3B">
        <w:rPr>
          <w:rFonts w:ascii="Arial" w:hAnsi="Arial" w:cs="Arial"/>
          <w:bCs/>
        </w:rPr>
        <w:tab/>
        <w:t xml:space="preserve"> Cumprir os prazos estipulados, bem como os de sua proposta comercial;</w:t>
      </w:r>
    </w:p>
    <w:p w:rsidR="00CA4345" w:rsidRPr="00944E3B" w:rsidRDefault="008B22DC" w:rsidP="00CA4345">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Arial" w:hAnsi="Arial" w:cs="Arial"/>
          <w:bCs/>
        </w:rPr>
      </w:pPr>
      <w:r w:rsidRPr="00944E3B">
        <w:rPr>
          <w:rFonts w:ascii="Arial" w:hAnsi="Arial" w:cs="Arial"/>
          <w:bCs/>
        </w:rPr>
        <w:t>8</w:t>
      </w:r>
      <w:r w:rsidR="00CA4345" w:rsidRPr="00944E3B">
        <w:rPr>
          <w:rFonts w:ascii="Arial" w:hAnsi="Arial" w:cs="Arial"/>
          <w:bCs/>
        </w:rPr>
        <w:t>.1.2.</w:t>
      </w:r>
      <w:r w:rsidR="00CA4345" w:rsidRPr="00944E3B">
        <w:rPr>
          <w:rFonts w:ascii="Arial" w:hAnsi="Arial" w:cs="Arial"/>
          <w:bCs/>
        </w:rPr>
        <w:tab/>
        <w:t xml:space="preserve"> Responder, em relação aos seus funcionários, por todas as despesas decorrentes da execução dos serviços constantes do objeto, tais como: salários, seguros de acidentes, taxas, impostos, contribuições, indenizações, alimentação, transporte</w:t>
      </w:r>
      <w:r w:rsidR="003014AD" w:rsidRPr="00944E3B">
        <w:rPr>
          <w:rFonts w:ascii="Arial" w:hAnsi="Arial" w:cs="Arial"/>
          <w:bCs/>
        </w:rPr>
        <w:t>, obrigações previdenciárias</w:t>
      </w:r>
      <w:r w:rsidR="00CA4345" w:rsidRPr="00944E3B">
        <w:rPr>
          <w:rFonts w:ascii="Arial" w:hAnsi="Arial" w:cs="Arial"/>
          <w:bCs/>
        </w:rPr>
        <w:t xml:space="preserve"> e outras que porventura venham a ser criadas e exigidas pelo Governo ou acordo ou convenção coletiva;</w:t>
      </w:r>
    </w:p>
    <w:p w:rsidR="00CA4345" w:rsidRPr="00944E3B" w:rsidRDefault="008B22DC" w:rsidP="00CA4345">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Arial" w:hAnsi="Arial" w:cs="Arial"/>
          <w:bCs/>
        </w:rPr>
      </w:pPr>
      <w:r w:rsidRPr="00944E3B">
        <w:rPr>
          <w:rFonts w:ascii="Arial" w:hAnsi="Arial" w:cs="Arial"/>
          <w:bCs/>
        </w:rPr>
        <w:lastRenderedPageBreak/>
        <w:t>8</w:t>
      </w:r>
      <w:r w:rsidR="00CA4345" w:rsidRPr="00944E3B">
        <w:rPr>
          <w:rFonts w:ascii="Arial" w:hAnsi="Arial" w:cs="Arial"/>
          <w:bCs/>
        </w:rPr>
        <w:t>.1.3.</w:t>
      </w:r>
      <w:r w:rsidR="00CA4345" w:rsidRPr="00944E3B">
        <w:rPr>
          <w:rFonts w:ascii="Arial" w:hAnsi="Arial" w:cs="Arial"/>
          <w:bCs/>
        </w:rPr>
        <w:tab/>
        <w:t xml:space="preserve"> Executar os serviços dentro das especificações e/ou condições constantes deste termo de referência;</w:t>
      </w:r>
    </w:p>
    <w:p w:rsidR="00CA4345" w:rsidRPr="00944E3B" w:rsidRDefault="008B22DC" w:rsidP="00CA4345">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Arial" w:hAnsi="Arial" w:cs="Arial"/>
          <w:bCs/>
        </w:rPr>
      </w:pPr>
      <w:r w:rsidRPr="00944E3B">
        <w:rPr>
          <w:rFonts w:ascii="Arial" w:hAnsi="Arial" w:cs="Arial"/>
          <w:bCs/>
        </w:rPr>
        <w:t>8</w:t>
      </w:r>
      <w:r w:rsidR="00CA4345" w:rsidRPr="00944E3B">
        <w:rPr>
          <w:rFonts w:ascii="Arial" w:hAnsi="Arial" w:cs="Arial"/>
          <w:bCs/>
        </w:rPr>
        <w:t>.1.4.</w:t>
      </w:r>
      <w:r w:rsidR="00CA4345" w:rsidRPr="00944E3B">
        <w:rPr>
          <w:rFonts w:ascii="Arial" w:hAnsi="Arial" w:cs="Arial"/>
          <w:bCs/>
        </w:rPr>
        <w:tab/>
        <w:t xml:space="preserve"> Manter os funcionários devidamente uniformizados e/ou identificados quando em serviço deste órgão;</w:t>
      </w:r>
    </w:p>
    <w:p w:rsidR="00CA4345" w:rsidRPr="00944E3B" w:rsidRDefault="008B22DC" w:rsidP="00CA4345">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Arial" w:hAnsi="Arial" w:cs="Arial"/>
          <w:bCs/>
        </w:rPr>
      </w:pPr>
      <w:r w:rsidRPr="00944E3B">
        <w:rPr>
          <w:rFonts w:ascii="Arial" w:hAnsi="Arial" w:cs="Arial"/>
          <w:bCs/>
        </w:rPr>
        <w:t>8</w:t>
      </w:r>
      <w:r w:rsidR="00CA4345" w:rsidRPr="00944E3B">
        <w:rPr>
          <w:rFonts w:ascii="Arial" w:hAnsi="Arial" w:cs="Arial"/>
          <w:bCs/>
        </w:rPr>
        <w:t>.1.5.</w:t>
      </w:r>
      <w:r w:rsidR="00CA4345" w:rsidRPr="00944E3B">
        <w:rPr>
          <w:rFonts w:ascii="Arial" w:hAnsi="Arial" w:cs="Arial"/>
          <w:bCs/>
        </w:rPr>
        <w:tab/>
        <w:t xml:space="preserve"> Fornecer aos seus funcionários, conforme normas de segurança do trabalho, os </w:t>
      </w:r>
      <w:proofErr w:type="spellStart"/>
      <w:r w:rsidR="00CA4345" w:rsidRPr="00944E3B">
        <w:rPr>
          <w:rFonts w:ascii="Arial" w:hAnsi="Arial" w:cs="Arial"/>
          <w:bCs/>
        </w:rPr>
        <w:t>EPI’s</w:t>
      </w:r>
      <w:proofErr w:type="spellEnd"/>
      <w:r w:rsidR="00CA4345" w:rsidRPr="00944E3B">
        <w:rPr>
          <w:rFonts w:ascii="Arial" w:hAnsi="Arial" w:cs="Arial"/>
          <w:bCs/>
        </w:rPr>
        <w:t xml:space="preserve"> (equipamento de proteção individual) quando necessários à execução do serviço deste órgão;</w:t>
      </w:r>
    </w:p>
    <w:p w:rsidR="00CA4345" w:rsidRPr="00944E3B" w:rsidRDefault="008B22DC" w:rsidP="00CA4345">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Arial" w:hAnsi="Arial" w:cs="Arial"/>
          <w:bCs/>
        </w:rPr>
      </w:pPr>
      <w:r w:rsidRPr="00944E3B">
        <w:rPr>
          <w:rFonts w:ascii="Arial" w:hAnsi="Arial" w:cs="Arial"/>
          <w:bCs/>
        </w:rPr>
        <w:t>8</w:t>
      </w:r>
      <w:r w:rsidR="00CA4345" w:rsidRPr="00944E3B">
        <w:rPr>
          <w:rFonts w:ascii="Arial" w:hAnsi="Arial" w:cs="Arial"/>
          <w:bCs/>
        </w:rPr>
        <w:t>.1.6.</w:t>
      </w:r>
      <w:r w:rsidR="00CA4345" w:rsidRPr="00944E3B">
        <w:rPr>
          <w:rFonts w:ascii="Arial" w:hAnsi="Arial" w:cs="Arial"/>
          <w:bCs/>
        </w:rPr>
        <w:tab/>
        <w:t xml:space="preserve"> Comunicar à Coordenação de Administração qualquer anormalidade e prestar os esclarecimentos julgados necessários;</w:t>
      </w:r>
    </w:p>
    <w:p w:rsidR="00CA4345" w:rsidRPr="00944E3B" w:rsidRDefault="008B22DC" w:rsidP="00CA4345">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Arial" w:hAnsi="Arial" w:cs="Arial"/>
          <w:bCs/>
        </w:rPr>
      </w:pPr>
      <w:r w:rsidRPr="00944E3B">
        <w:rPr>
          <w:rFonts w:ascii="Arial" w:hAnsi="Arial" w:cs="Arial"/>
          <w:bCs/>
        </w:rPr>
        <w:t>8</w:t>
      </w:r>
      <w:r w:rsidR="00CA4345" w:rsidRPr="00944E3B">
        <w:rPr>
          <w:rFonts w:ascii="Arial" w:hAnsi="Arial" w:cs="Arial"/>
          <w:bCs/>
        </w:rPr>
        <w:t>.1.7.</w:t>
      </w:r>
      <w:r w:rsidR="00CA4345" w:rsidRPr="00944E3B">
        <w:rPr>
          <w:rFonts w:ascii="Arial" w:hAnsi="Arial" w:cs="Arial"/>
          <w:bCs/>
        </w:rPr>
        <w:tab/>
        <w:t xml:space="preserve"> Arcar com as despesas decorrentes de qualquer infração, seja qual for, desde que praticada por seus funcionários;</w:t>
      </w:r>
    </w:p>
    <w:p w:rsidR="00CA4345" w:rsidRPr="00944E3B" w:rsidRDefault="008B22DC" w:rsidP="00CA4345">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Arial" w:hAnsi="Arial" w:cs="Arial"/>
          <w:bCs/>
        </w:rPr>
      </w:pPr>
      <w:r w:rsidRPr="00944E3B">
        <w:rPr>
          <w:rFonts w:ascii="Arial" w:hAnsi="Arial" w:cs="Arial"/>
          <w:bCs/>
        </w:rPr>
        <w:t>8</w:t>
      </w:r>
      <w:r w:rsidR="00CA4345" w:rsidRPr="00944E3B">
        <w:rPr>
          <w:rFonts w:ascii="Arial" w:hAnsi="Arial" w:cs="Arial"/>
          <w:bCs/>
        </w:rPr>
        <w:t>.1.8.</w:t>
      </w:r>
      <w:r w:rsidR="00CA4345" w:rsidRPr="00944E3B">
        <w:rPr>
          <w:rFonts w:ascii="Arial" w:hAnsi="Arial" w:cs="Arial"/>
          <w:bCs/>
        </w:rPr>
        <w:tab/>
        <w:t xml:space="preserve"> Manter, durante toda a execução do Contrato, em compatibilidade com as obrigações a serem assumidas, todas as condições de habilitação e qualificação exigidas inicialmente;</w:t>
      </w:r>
    </w:p>
    <w:p w:rsidR="00CA4345" w:rsidRPr="00944E3B" w:rsidRDefault="008B22DC" w:rsidP="00CA4345">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Arial" w:hAnsi="Arial" w:cs="Arial"/>
          <w:bCs/>
        </w:rPr>
      </w:pPr>
      <w:r w:rsidRPr="00944E3B">
        <w:rPr>
          <w:rFonts w:ascii="Arial" w:hAnsi="Arial" w:cs="Arial"/>
          <w:bCs/>
        </w:rPr>
        <w:t>8</w:t>
      </w:r>
      <w:r w:rsidR="00CA4345" w:rsidRPr="00944E3B">
        <w:rPr>
          <w:rFonts w:ascii="Arial" w:hAnsi="Arial" w:cs="Arial"/>
          <w:bCs/>
        </w:rPr>
        <w:t>.1.9.</w:t>
      </w:r>
      <w:r w:rsidR="00CA4345" w:rsidRPr="00944E3B">
        <w:rPr>
          <w:rFonts w:ascii="Arial" w:hAnsi="Arial" w:cs="Arial"/>
          <w:bCs/>
        </w:rPr>
        <w:tab/>
        <w:t xml:space="preserve"> Assumir a responsabilidade por todos os encargos previdenciários e obrigações sociais previstos na legislação social e trabalhista em vigor em relação aos seus empregados, obrigando-se a saldá-los na época própria, vez que os estes não manterão nenhum vínculo empregatício com a Contratante;</w:t>
      </w:r>
    </w:p>
    <w:p w:rsidR="00CA4345" w:rsidRPr="00944E3B" w:rsidRDefault="008B22DC" w:rsidP="00CA4345">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Arial" w:hAnsi="Arial" w:cs="Arial"/>
          <w:bCs/>
        </w:rPr>
      </w:pPr>
      <w:r w:rsidRPr="00944E3B">
        <w:rPr>
          <w:rFonts w:ascii="Arial" w:hAnsi="Arial" w:cs="Arial"/>
          <w:bCs/>
        </w:rPr>
        <w:t>8</w:t>
      </w:r>
      <w:r w:rsidR="00CA4345" w:rsidRPr="00944E3B">
        <w:rPr>
          <w:rFonts w:ascii="Arial" w:hAnsi="Arial" w:cs="Arial"/>
          <w:bCs/>
        </w:rPr>
        <w:t>.1.10.</w:t>
      </w:r>
      <w:r w:rsidR="00CA4345" w:rsidRPr="00944E3B">
        <w:rPr>
          <w:rFonts w:ascii="Arial" w:hAnsi="Arial" w:cs="Arial"/>
          <w:bCs/>
        </w:rPr>
        <w:tab/>
        <w:t xml:space="preserve"> Assumir a responsabilidade por todas as providências e obrigações estabelecidas na legislação específica de acidentes do trabalho, quando, em ocorrência da espécie, forem vítimas os seus empregados no desempenho dos serviços ou em conexão com eles;</w:t>
      </w:r>
    </w:p>
    <w:p w:rsidR="00CA4345" w:rsidRPr="00944E3B" w:rsidRDefault="008B22DC" w:rsidP="00CA4345">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Arial" w:hAnsi="Arial" w:cs="Arial"/>
          <w:bCs/>
        </w:rPr>
      </w:pPr>
      <w:r w:rsidRPr="00944E3B">
        <w:rPr>
          <w:rFonts w:ascii="Arial" w:hAnsi="Arial" w:cs="Arial"/>
          <w:bCs/>
        </w:rPr>
        <w:t>8</w:t>
      </w:r>
      <w:r w:rsidR="00CA4345" w:rsidRPr="00944E3B">
        <w:rPr>
          <w:rFonts w:ascii="Arial" w:hAnsi="Arial" w:cs="Arial"/>
          <w:bCs/>
        </w:rPr>
        <w:t>.1.11.</w:t>
      </w:r>
      <w:r w:rsidR="00CA4345" w:rsidRPr="00944E3B">
        <w:rPr>
          <w:rFonts w:ascii="Arial" w:hAnsi="Arial" w:cs="Arial"/>
          <w:bCs/>
        </w:rPr>
        <w:tab/>
        <w:t xml:space="preserve"> Orientar seus funcionários a manter sigilo sobre fatos, atos, dados ou documentos de que tomem conhecimento e que tenham relação ou pertinência com a Polícia Federal, durante e após a prestação dos serviços, sujeitando-se a aplicação das sanções civis e penais pelo descumprimento;</w:t>
      </w:r>
    </w:p>
    <w:p w:rsidR="00CA4345" w:rsidRPr="00944E3B" w:rsidRDefault="008B22DC" w:rsidP="00CA4345">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Arial" w:hAnsi="Arial" w:cs="Arial"/>
          <w:bCs/>
        </w:rPr>
      </w:pPr>
      <w:r w:rsidRPr="00944E3B">
        <w:rPr>
          <w:rFonts w:ascii="Arial" w:hAnsi="Arial" w:cs="Arial"/>
          <w:bCs/>
        </w:rPr>
        <w:t>8</w:t>
      </w:r>
      <w:r w:rsidR="00CA4345" w:rsidRPr="00944E3B">
        <w:rPr>
          <w:rFonts w:ascii="Arial" w:hAnsi="Arial" w:cs="Arial"/>
          <w:bCs/>
        </w:rPr>
        <w:t>.1.12.</w:t>
      </w:r>
      <w:r w:rsidR="00CA4345" w:rsidRPr="00944E3B">
        <w:rPr>
          <w:rFonts w:ascii="Arial" w:hAnsi="Arial" w:cs="Arial"/>
          <w:bCs/>
        </w:rPr>
        <w:tab/>
        <w:t xml:space="preserve"> Prestar os serviços dentro dos parâmetros e rotinas estabelecidos, em observância às normas legais e regulamentares aplicáveis e às recomendações aceitas pela boa técnica;</w:t>
      </w:r>
    </w:p>
    <w:p w:rsidR="00CA4345" w:rsidRPr="00944E3B" w:rsidRDefault="008B22DC" w:rsidP="00CA4345">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Arial" w:hAnsi="Arial" w:cs="Arial"/>
          <w:bCs/>
        </w:rPr>
      </w:pPr>
      <w:r w:rsidRPr="00944E3B">
        <w:rPr>
          <w:rFonts w:ascii="Arial" w:hAnsi="Arial" w:cs="Arial"/>
          <w:bCs/>
        </w:rPr>
        <w:t>8</w:t>
      </w:r>
      <w:r w:rsidR="00CA4345" w:rsidRPr="00944E3B">
        <w:rPr>
          <w:rFonts w:ascii="Arial" w:hAnsi="Arial" w:cs="Arial"/>
          <w:bCs/>
        </w:rPr>
        <w:t>.1.13.</w:t>
      </w:r>
      <w:r w:rsidR="00CA4345" w:rsidRPr="00944E3B">
        <w:rPr>
          <w:rFonts w:ascii="Arial" w:hAnsi="Arial" w:cs="Arial"/>
          <w:bCs/>
        </w:rPr>
        <w:tab/>
        <w:t xml:space="preserve"> Implantar, de forma adequada, a supervisão permanente dos serviços, de modo a obter uma operação correta e eficaz;</w:t>
      </w:r>
    </w:p>
    <w:p w:rsidR="00CA4345" w:rsidRPr="00944E3B" w:rsidRDefault="008B22DC" w:rsidP="00CA4345">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Arial" w:hAnsi="Arial" w:cs="Arial"/>
          <w:bCs/>
        </w:rPr>
      </w:pPr>
      <w:r w:rsidRPr="00944E3B">
        <w:rPr>
          <w:rFonts w:ascii="Arial" w:hAnsi="Arial" w:cs="Arial"/>
          <w:bCs/>
        </w:rPr>
        <w:t>8</w:t>
      </w:r>
      <w:r w:rsidR="00CA4345" w:rsidRPr="00944E3B">
        <w:rPr>
          <w:rFonts w:ascii="Arial" w:hAnsi="Arial" w:cs="Arial"/>
          <w:bCs/>
        </w:rPr>
        <w:t>.1.14.</w:t>
      </w:r>
      <w:r w:rsidR="00CA4345" w:rsidRPr="00944E3B">
        <w:rPr>
          <w:rFonts w:ascii="Arial" w:hAnsi="Arial" w:cs="Arial"/>
          <w:bCs/>
        </w:rPr>
        <w:tab/>
        <w:t xml:space="preserve"> Responsabilizar-se pelo fiel cumprimento dos serviços;</w:t>
      </w:r>
    </w:p>
    <w:p w:rsidR="00CA4345" w:rsidRPr="00944E3B" w:rsidRDefault="008B22DC" w:rsidP="00CA4345">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Arial" w:hAnsi="Arial" w:cs="Arial"/>
          <w:bCs/>
        </w:rPr>
      </w:pPr>
      <w:r w:rsidRPr="00944E3B">
        <w:rPr>
          <w:rFonts w:ascii="Arial" w:hAnsi="Arial" w:cs="Arial"/>
          <w:bCs/>
        </w:rPr>
        <w:t>8</w:t>
      </w:r>
      <w:r w:rsidR="00CA4345" w:rsidRPr="00944E3B">
        <w:rPr>
          <w:rFonts w:ascii="Arial" w:hAnsi="Arial" w:cs="Arial"/>
          <w:bCs/>
        </w:rPr>
        <w:t>.1.15.</w:t>
      </w:r>
      <w:r w:rsidR="00CA4345" w:rsidRPr="00944E3B">
        <w:rPr>
          <w:rFonts w:ascii="Arial" w:hAnsi="Arial" w:cs="Arial"/>
          <w:bCs/>
        </w:rPr>
        <w:tab/>
        <w:t xml:space="preserve"> Responder por danos e extravios de bens materiais e/ou avarias causadas por seus funcionários ou prepostos à CONTRATANTE ou a terceiros, desde que fique comprovada sua responsabilidade, de acordo com art. 70 da Lei nº. 8.666/93;</w:t>
      </w:r>
    </w:p>
    <w:p w:rsidR="00CA4345" w:rsidRPr="00944E3B" w:rsidRDefault="008B22DC" w:rsidP="00CA4345">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Arial" w:hAnsi="Arial" w:cs="Arial"/>
          <w:bCs/>
        </w:rPr>
      </w:pPr>
      <w:r w:rsidRPr="00944E3B">
        <w:rPr>
          <w:rFonts w:ascii="Arial" w:hAnsi="Arial" w:cs="Arial"/>
          <w:bCs/>
        </w:rPr>
        <w:t>8</w:t>
      </w:r>
      <w:r w:rsidR="00CA4345" w:rsidRPr="00944E3B">
        <w:rPr>
          <w:rFonts w:ascii="Arial" w:hAnsi="Arial" w:cs="Arial"/>
          <w:bCs/>
        </w:rPr>
        <w:t>.1.16.</w:t>
      </w:r>
      <w:r w:rsidR="00CA4345" w:rsidRPr="00944E3B">
        <w:rPr>
          <w:rFonts w:ascii="Arial" w:hAnsi="Arial" w:cs="Arial"/>
          <w:bCs/>
        </w:rPr>
        <w:tab/>
        <w:t xml:space="preserve"> Aceitar, nas mesmas condições contratuais originais, os acréscimos e supressões que se fizerem nos serviços, de até 25% (vinte e cinco por cento) do valor inicial atualizado do Contrato, de acordo com o art. 65, inciso I, da Lei 8.666/93;</w:t>
      </w:r>
    </w:p>
    <w:p w:rsidR="00CA4345" w:rsidRPr="00944E3B" w:rsidRDefault="008B22DC" w:rsidP="00CA4345">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Arial" w:hAnsi="Arial" w:cs="Arial"/>
          <w:bCs/>
        </w:rPr>
      </w:pPr>
      <w:r w:rsidRPr="00944E3B">
        <w:rPr>
          <w:rFonts w:ascii="Arial" w:hAnsi="Arial" w:cs="Arial"/>
          <w:bCs/>
        </w:rPr>
        <w:t>8</w:t>
      </w:r>
      <w:r w:rsidR="00CA4345" w:rsidRPr="00944E3B">
        <w:rPr>
          <w:rFonts w:ascii="Arial" w:hAnsi="Arial" w:cs="Arial"/>
          <w:bCs/>
        </w:rPr>
        <w:t>.1.17.</w:t>
      </w:r>
      <w:r w:rsidR="00CA4345" w:rsidRPr="00944E3B">
        <w:rPr>
          <w:rFonts w:ascii="Arial" w:hAnsi="Arial" w:cs="Arial"/>
          <w:bCs/>
        </w:rPr>
        <w:tab/>
        <w:t xml:space="preserve"> Assumir todos os encargos de possível demanda trabalhista, cível ou penal, relacionadas ao processo licitatório e respectivo Contrato, originariamente ou vinculados por prevenção, conexão ou continência;</w:t>
      </w:r>
    </w:p>
    <w:p w:rsidR="00CA4345" w:rsidRPr="00944E3B" w:rsidRDefault="008B22DC" w:rsidP="00CA4345">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Arial" w:hAnsi="Arial" w:cs="Arial"/>
          <w:bCs/>
        </w:rPr>
      </w:pPr>
      <w:r w:rsidRPr="00944E3B">
        <w:rPr>
          <w:rFonts w:ascii="Arial" w:hAnsi="Arial" w:cs="Arial"/>
          <w:bCs/>
        </w:rPr>
        <w:lastRenderedPageBreak/>
        <w:t>8</w:t>
      </w:r>
      <w:r w:rsidR="00CA4345" w:rsidRPr="00944E3B">
        <w:rPr>
          <w:rFonts w:ascii="Arial" w:hAnsi="Arial" w:cs="Arial"/>
          <w:bCs/>
        </w:rPr>
        <w:t>.1.18.</w:t>
      </w:r>
      <w:r w:rsidR="00CA4345" w:rsidRPr="00944E3B">
        <w:rPr>
          <w:rFonts w:ascii="Arial" w:hAnsi="Arial" w:cs="Arial"/>
          <w:bCs/>
        </w:rPr>
        <w:tab/>
        <w:t xml:space="preserve"> Permitir à Fiscalização, no cumprimento de suas funções, livre acesso aos locais de execução dos serviços, bem como fornecer todas as informações e demais elementos necessários.</w:t>
      </w:r>
    </w:p>
    <w:p w:rsidR="00CA4345" w:rsidRPr="00944E3B" w:rsidRDefault="008B22DC" w:rsidP="00CA4345">
      <w:pPr>
        <w:pStyle w:val="Corpodetexto"/>
        <w:ind w:right="92"/>
        <w:rPr>
          <w:rFonts w:ascii="Arial" w:hAnsi="Arial" w:cs="Arial"/>
          <w:szCs w:val="24"/>
        </w:rPr>
      </w:pPr>
      <w:r w:rsidRPr="00944E3B">
        <w:rPr>
          <w:rFonts w:ascii="Arial" w:hAnsi="Arial" w:cs="Arial"/>
          <w:szCs w:val="24"/>
        </w:rPr>
        <w:t>8</w:t>
      </w:r>
      <w:r w:rsidR="00CA4345" w:rsidRPr="00944E3B">
        <w:rPr>
          <w:rFonts w:ascii="Arial" w:hAnsi="Arial" w:cs="Arial"/>
          <w:szCs w:val="24"/>
        </w:rPr>
        <w:t>.1.19</w:t>
      </w:r>
      <w:r w:rsidR="00CA4345" w:rsidRPr="00944E3B">
        <w:rPr>
          <w:rFonts w:ascii="Arial" w:hAnsi="Arial" w:cs="Arial"/>
          <w:bCs/>
          <w:szCs w:val="24"/>
        </w:rPr>
        <w:t>.</w:t>
      </w:r>
      <w:r w:rsidR="00CA4345" w:rsidRPr="00944E3B">
        <w:rPr>
          <w:rFonts w:ascii="Arial" w:hAnsi="Arial" w:cs="Arial"/>
          <w:bCs/>
          <w:szCs w:val="24"/>
        </w:rPr>
        <w:tab/>
        <w:t xml:space="preserve"> </w:t>
      </w:r>
      <w:r w:rsidR="00CA4345" w:rsidRPr="00944E3B">
        <w:rPr>
          <w:rFonts w:ascii="Arial" w:hAnsi="Arial" w:cs="Arial"/>
          <w:szCs w:val="24"/>
        </w:rPr>
        <w:t>Prestar os esclarecimentos que forem solicitados pela CONTRATANTE, atendendo de imediato as reclamações.</w:t>
      </w:r>
    </w:p>
    <w:p w:rsidR="00CA4345" w:rsidRPr="00944E3B" w:rsidRDefault="008B22DC" w:rsidP="00CA4345">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Arial" w:hAnsi="Arial" w:cs="Arial"/>
          <w:bCs/>
        </w:rPr>
      </w:pPr>
      <w:r w:rsidRPr="00944E3B">
        <w:rPr>
          <w:rFonts w:ascii="Arial" w:hAnsi="Arial" w:cs="Arial"/>
          <w:bCs/>
        </w:rPr>
        <w:t>8</w:t>
      </w:r>
      <w:r w:rsidR="00CA4345" w:rsidRPr="00944E3B">
        <w:rPr>
          <w:rFonts w:ascii="Arial" w:hAnsi="Arial" w:cs="Arial"/>
          <w:bCs/>
        </w:rPr>
        <w:t>.1.20.</w:t>
      </w:r>
      <w:r w:rsidR="00CA4345" w:rsidRPr="00944E3B">
        <w:rPr>
          <w:rFonts w:ascii="Arial" w:hAnsi="Arial" w:cs="Arial"/>
          <w:bCs/>
        </w:rPr>
        <w:tab/>
        <w:t xml:space="preserve"> Responsabilizar-se na ocorrência de inadimplência da empresa, com referência aos encargos estabelecidos, não transfere a responsabilidade por seu pagamento à CONTRATANTE nem poderá onerar o objeto da contratação, razão pela qual a empresa renuncia expressamente a qualquer vínculo de solidariedade, ativa ou passiva, com a CONTRATANTE.</w:t>
      </w:r>
    </w:p>
    <w:p w:rsidR="00CA4345" w:rsidRPr="00944E3B" w:rsidRDefault="008B22DC" w:rsidP="00CA4345">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Arial" w:hAnsi="Arial" w:cs="Arial"/>
          <w:bCs/>
        </w:rPr>
      </w:pPr>
      <w:r w:rsidRPr="00944E3B">
        <w:rPr>
          <w:rFonts w:ascii="Arial" w:hAnsi="Arial" w:cs="Arial"/>
          <w:bCs/>
        </w:rPr>
        <w:t>8</w:t>
      </w:r>
      <w:r w:rsidR="00CA4345" w:rsidRPr="00944E3B">
        <w:rPr>
          <w:rFonts w:ascii="Arial" w:hAnsi="Arial" w:cs="Arial"/>
          <w:bCs/>
        </w:rPr>
        <w:t>.1.21.</w:t>
      </w:r>
      <w:r w:rsidR="00CA4345" w:rsidRPr="00944E3B">
        <w:rPr>
          <w:rFonts w:ascii="Arial" w:hAnsi="Arial" w:cs="Arial"/>
          <w:bCs/>
        </w:rPr>
        <w:tab/>
        <w:t xml:space="preserve"> Não veicular publicidade acerca destes serviços, salvo se houver prévia autorização da CONTRATANTE;</w:t>
      </w:r>
    </w:p>
    <w:p w:rsidR="00CA4345" w:rsidRPr="00944E3B" w:rsidRDefault="008B22DC" w:rsidP="00CA4345">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Arial" w:hAnsi="Arial" w:cs="Arial"/>
          <w:bCs/>
        </w:rPr>
      </w:pPr>
      <w:r w:rsidRPr="00944E3B">
        <w:rPr>
          <w:rFonts w:ascii="Arial" w:hAnsi="Arial" w:cs="Arial"/>
          <w:bCs/>
        </w:rPr>
        <w:t>8</w:t>
      </w:r>
      <w:r w:rsidR="00CA4345" w:rsidRPr="00944E3B">
        <w:rPr>
          <w:rFonts w:ascii="Arial" w:hAnsi="Arial" w:cs="Arial"/>
          <w:bCs/>
        </w:rPr>
        <w:t>.1.22.</w:t>
      </w:r>
      <w:r w:rsidR="00CA4345" w:rsidRPr="00944E3B">
        <w:rPr>
          <w:rFonts w:ascii="Arial" w:hAnsi="Arial" w:cs="Arial"/>
          <w:bCs/>
        </w:rPr>
        <w:tab/>
        <w:t xml:space="preserve"> Prestar pronto atendimento às solicitações feitas pela Coordenação de Administração; </w:t>
      </w:r>
    </w:p>
    <w:p w:rsidR="00CA4345" w:rsidRPr="00944E3B" w:rsidRDefault="008B22DC" w:rsidP="00CA4345">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Arial" w:hAnsi="Arial" w:cs="Arial"/>
          <w:bCs/>
        </w:rPr>
      </w:pPr>
      <w:r w:rsidRPr="00944E3B">
        <w:rPr>
          <w:rFonts w:ascii="Arial" w:hAnsi="Arial" w:cs="Arial"/>
          <w:bCs/>
        </w:rPr>
        <w:t>8</w:t>
      </w:r>
      <w:r w:rsidR="00CA4345" w:rsidRPr="00944E3B">
        <w:rPr>
          <w:rFonts w:ascii="Arial" w:hAnsi="Arial" w:cs="Arial"/>
          <w:bCs/>
        </w:rPr>
        <w:t>.1.23.</w:t>
      </w:r>
      <w:r w:rsidR="00CA4345" w:rsidRPr="00944E3B">
        <w:rPr>
          <w:rFonts w:ascii="Arial" w:hAnsi="Arial" w:cs="Arial"/>
          <w:bCs/>
        </w:rPr>
        <w:tab/>
        <w:t xml:space="preserve"> Sujeitar-se a ampla e irrestrita fiscalização por parte da Contratante, no que tange ao acompanhamento da execução dos serviços, prestando todos os esclarecimentos que lhe forem solicitados;</w:t>
      </w:r>
    </w:p>
    <w:p w:rsidR="008B22DC" w:rsidRPr="00944E3B" w:rsidRDefault="008B22DC" w:rsidP="00CA4345">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Arial" w:hAnsi="Arial" w:cs="Arial"/>
          <w:bCs/>
        </w:rPr>
      </w:pPr>
      <w:r w:rsidRPr="00944E3B">
        <w:rPr>
          <w:rFonts w:ascii="Arial" w:hAnsi="Arial" w:cs="Arial"/>
          <w:bCs/>
        </w:rPr>
        <w:t>8.1.24. Responder por qualquer prejuízo ou danos causados diretamente à Administração ou a terceiros, decorrentes de sua culpa ou dolo na execução do serviço, procedendo imediatamente os reparos ou indenizações cabíveis e assumindo o ônus decorrente;</w:t>
      </w:r>
    </w:p>
    <w:p w:rsidR="003014AD" w:rsidRPr="00944E3B" w:rsidRDefault="003014AD" w:rsidP="00CA4345">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Arial" w:hAnsi="Arial" w:cs="Arial"/>
          <w:bCs/>
        </w:rPr>
      </w:pPr>
      <w:r w:rsidRPr="00944E3B">
        <w:rPr>
          <w:rFonts w:ascii="Arial" w:hAnsi="Arial" w:cs="Arial"/>
          <w:bCs/>
        </w:rPr>
        <w:t>8.1.25. Responder por todos os ônus referentes à execução do serviço, tais como fretes, encargos sociais e legais e impostos;</w:t>
      </w:r>
    </w:p>
    <w:p w:rsidR="003014AD" w:rsidRPr="00944E3B" w:rsidRDefault="003014AD" w:rsidP="00CA4345">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Arial" w:hAnsi="Arial" w:cs="Arial"/>
          <w:bCs/>
        </w:rPr>
      </w:pPr>
      <w:r w:rsidRPr="00944E3B">
        <w:rPr>
          <w:rFonts w:ascii="Arial" w:hAnsi="Arial" w:cs="Arial"/>
          <w:bCs/>
        </w:rPr>
        <w:t>8.1.26. Antes da execução dos serviços a CONTRATADA deverá fazer um mapeamento das instalações objetivando identificar o nível de infestação do local e outras informações pertinentes.</w:t>
      </w:r>
    </w:p>
    <w:p w:rsidR="00D52162" w:rsidRDefault="00D52162" w:rsidP="00D52162">
      <w:pPr>
        <w:jc w:val="both"/>
        <w:rPr>
          <w:rFonts w:ascii="Calibri" w:hAnsi="Calibri"/>
          <w:bCs/>
        </w:rPr>
      </w:pPr>
    </w:p>
    <w:p w:rsidR="00D52162" w:rsidRPr="003E5129" w:rsidRDefault="003E5129" w:rsidP="00D52162">
      <w:pPr>
        <w:jc w:val="both"/>
        <w:rPr>
          <w:rFonts w:ascii="Arial" w:hAnsi="Arial" w:cs="Arial"/>
          <w:b/>
          <w:bCs/>
        </w:rPr>
      </w:pPr>
      <w:proofErr w:type="gramStart"/>
      <w:r w:rsidRPr="003E5129">
        <w:rPr>
          <w:rFonts w:ascii="Arial" w:hAnsi="Arial" w:cs="Arial"/>
          <w:b/>
          <w:bCs/>
          <w:highlight w:val="lightGray"/>
        </w:rPr>
        <w:t>9</w:t>
      </w:r>
      <w:proofErr w:type="gramEnd"/>
      <w:r w:rsidRPr="003E5129">
        <w:rPr>
          <w:rFonts w:ascii="Arial" w:hAnsi="Arial" w:cs="Arial"/>
          <w:b/>
          <w:bCs/>
          <w:highlight w:val="lightGray"/>
        </w:rPr>
        <w:t xml:space="preserve"> </w:t>
      </w:r>
      <w:r w:rsidR="00D52162" w:rsidRPr="003E5129">
        <w:rPr>
          <w:rFonts w:ascii="Arial" w:hAnsi="Arial" w:cs="Arial"/>
          <w:b/>
          <w:bCs/>
          <w:highlight w:val="lightGray"/>
        </w:rPr>
        <w:t xml:space="preserve"> DAS OBRIGAÇÕES DA CONTRATANTE   </w:t>
      </w:r>
    </w:p>
    <w:p w:rsidR="00D52162" w:rsidRPr="00D52162" w:rsidRDefault="00D52162" w:rsidP="00D52162">
      <w:pPr>
        <w:jc w:val="both"/>
        <w:rPr>
          <w:rFonts w:ascii="Calibri" w:hAnsi="Calibri"/>
          <w:bCs/>
        </w:rPr>
      </w:pPr>
    </w:p>
    <w:p w:rsidR="00D52162" w:rsidRPr="00177507" w:rsidRDefault="00D52162" w:rsidP="00D52162">
      <w:pPr>
        <w:jc w:val="both"/>
        <w:rPr>
          <w:rFonts w:ascii="Arial" w:hAnsi="Arial" w:cs="Arial"/>
        </w:rPr>
      </w:pPr>
      <w:r w:rsidRPr="00177507">
        <w:rPr>
          <w:rFonts w:ascii="Arial" w:hAnsi="Arial" w:cs="Arial"/>
        </w:rPr>
        <w:t>9.1. -Proporcionar todas as condições para que a Contratada possa desempenhar seus serviços de acordo com as determinações do Contrato, do Edital e seus Anexos, especialmente do Termo de Referência;</w:t>
      </w:r>
    </w:p>
    <w:p w:rsidR="00D52162" w:rsidRPr="00177507" w:rsidRDefault="00D52162" w:rsidP="00D52162">
      <w:pPr>
        <w:pStyle w:val="PargrafodaLista"/>
        <w:ind w:left="0"/>
        <w:jc w:val="both"/>
        <w:rPr>
          <w:rFonts w:ascii="Arial" w:hAnsi="Arial" w:cs="Arial"/>
        </w:rPr>
      </w:pPr>
      <w:r w:rsidRPr="00177507">
        <w:rPr>
          <w:rFonts w:ascii="Arial" w:hAnsi="Arial" w:cs="Arial"/>
        </w:rPr>
        <w:t>9.2. Exigir o cumprimento de todos os compromissos assumidos pelo fornecedor, nos termos do contrato, bem como demais termos integrantes desta contratação e legislações pertinentes;</w:t>
      </w:r>
    </w:p>
    <w:p w:rsidR="00D52162" w:rsidRPr="00177507" w:rsidRDefault="00D52162" w:rsidP="00D52162">
      <w:pPr>
        <w:jc w:val="both"/>
        <w:rPr>
          <w:rFonts w:ascii="Arial" w:hAnsi="Arial" w:cs="Arial"/>
        </w:rPr>
      </w:pPr>
      <w:r w:rsidRPr="00177507">
        <w:rPr>
          <w:rFonts w:ascii="Arial" w:hAnsi="Arial" w:cs="Arial"/>
        </w:rPr>
        <w:t xml:space="preserve">9.3 O pagamento será efetuado mediante crédito bancário, em até 30 (trinta) dias, conforme alínea “a” do inciso XIV do artigo 40, da Lei 8.666/93, contados a partir da apresentação, pela Contratada, da fatura ou Nota Fiscal. </w:t>
      </w:r>
    </w:p>
    <w:p w:rsidR="00D52162" w:rsidRPr="00177507" w:rsidRDefault="00D52162" w:rsidP="00D52162">
      <w:pPr>
        <w:autoSpaceDE w:val="0"/>
        <w:autoSpaceDN w:val="0"/>
        <w:adjustRightInd w:val="0"/>
        <w:jc w:val="both"/>
        <w:rPr>
          <w:rFonts w:ascii="Arial" w:hAnsi="Arial" w:cs="Arial"/>
        </w:rPr>
      </w:pPr>
      <w:r w:rsidRPr="00177507">
        <w:rPr>
          <w:rFonts w:ascii="Arial" w:hAnsi="Arial" w:cs="Arial"/>
        </w:rPr>
        <w:t xml:space="preserve">9.4. Efetuar os pagamentos nas condições pactuadas, relativo aos serviços, efetivamente utilizados, de acordo com as requisições; </w:t>
      </w:r>
    </w:p>
    <w:p w:rsidR="00D52162" w:rsidRPr="00177507" w:rsidRDefault="00D52162" w:rsidP="00D52162">
      <w:pPr>
        <w:jc w:val="both"/>
        <w:rPr>
          <w:rFonts w:ascii="Arial" w:hAnsi="Arial" w:cs="Arial"/>
        </w:rPr>
      </w:pPr>
      <w:proofErr w:type="gramStart"/>
      <w:r w:rsidRPr="00177507">
        <w:rPr>
          <w:rFonts w:ascii="Arial" w:hAnsi="Arial" w:cs="Arial"/>
        </w:rPr>
        <w:t>9.5.</w:t>
      </w:r>
      <w:proofErr w:type="gramEnd"/>
      <w:r w:rsidRPr="00177507">
        <w:rPr>
          <w:rFonts w:ascii="Arial" w:hAnsi="Arial" w:cs="Arial"/>
        </w:rPr>
        <w:t>Notificar o fornecedor, por escrito, sobre imperfeições, falhas ou irregularidades constatadas nos materiais/serviços fornecidos/prestados, para que sejam substituídos/reparados;</w:t>
      </w:r>
    </w:p>
    <w:p w:rsidR="00D52162" w:rsidRPr="00177507" w:rsidRDefault="00D52162" w:rsidP="00D52162">
      <w:pPr>
        <w:jc w:val="both"/>
        <w:rPr>
          <w:rFonts w:ascii="Arial" w:hAnsi="Arial" w:cs="Arial"/>
        </w:rPr>
      </w:pPr>
      <w:r w:rsidRPr="00177507">
        <w:rPr>
          <w:rFonts w:ascii="Arial" w:hAnsi="Arial" w:cs="Arial"/>
        </w:rPr>
        <w:t>9.6 Indicar os locais e horários em que deverão ser prestados os serviços;</w:t>
      </w:r>
    </w:p>
    <w:p w:rsidR="00D52162" w:rsidRPr="00177507" w:rsidRDefault="00D52162" w:rsidP="00D52162">
      <w:pPr>
        <w:jc w:val="both"/>
        <w:rPr>
          <w:rFonts w:ascii="Arial" w:hAnsi="Arial" w:cs="Arial"/>
        </w:rPr>
      </w:pPr>
      <w:r w:rsidRPr="00177507">
        <w:rPr>
          <w:rFonts w:ascii="Arial" w:hAnsi="Arial" w:cs="Arial"/>
        </w:rPr>
        <w:lastRenderedPageBreak/>
        <w:t>9.7 Permitir ao pessoal do fornecedor acesso ao local dos serviços, observadas as normas de segurança;</w:t>
      </w:r>
    </w:p>
    <w:p w:rsidR="00D52162" w:rsidRPr="00177507" w:rsidRDefault="00D52162" w:rsidP="00D52162">
      <w:pPr>
        <w:jc w:val="both"/>
        <w:rPr>
          <w:rFonts w:ascii="Arial" w:hAnsi="Arial" w:cs="Arial"/>
        </w:rPr>
      </w:pPr>
      <w:r w:rsidRPr="00177507">
        <w:rPr>
          <w:rFonts w:ascii="Arial" w:hAnsi="Arial" w:cs="Arial"/>
        </w:rPr>
        <w:t>9.8. Designar servidores para acompanhar e fiscalizar a execução do contrato, nos termos do art. 67 de Lei n.º 8.666/93;</w:t>
      </w:r>
    </w:p>
    <w:p w:rsidR="00D52162" w:rsidRPr="00177507" w:rsidRDefault="00D52162" w:rsidP="00D52162">
      <w:pPr>
        <w:jc w:val="both"/>
        <w:rPr>
          <w:rFonts w:ascii="Arial" w:hAnsi="Arial" w:cs="Arial"/>
        </w:rPr>
      </w:pPr>
      <w:r w:rsidRPr="00177507">
        <w:rPr>
          <w:rFonts w:ascii="Arial" w:hAnsi="Arial" w:cs="Arial"/>
        </w:rPr>
        <w:t>9.9 Além do acompanhamento e da fiscalização da execução dos serviços, o DEPARTAMENTO DE POLÍCIA FEDERAL, pode ainda, sustar qualquer serviço que esteja sendo executado em desacordo com o especificado, sempre que essa medida se tornar necessária;</w:t>
      </w:r>
    </w:p>
    <w:p w:rsidR="00D52162" w:rsidRPr="00177507" w:rsidRDefault="00C907C4" w:rsidP="00C907C4">
      <w:pPr>
        <w:jc w:val="both"/>
        <w:rPr>
          <w:rFonts w:ascii="Arial" w:hAnsi="Arial" w:cs="Arial"/>
        </w:rPr>
      </w:pPr>
      <w:r w:rsidRPr="00177507">
        <w:rPr>
          <w:rFonts w:ascii="Arial" w:hAnsi="Arial" w:cs="Arial"/>
        </w:rPr>
        <w:t xml:space="preserve">9.10 </w:t>
      </w:r>
      <w:r w:rsidR="00D52162" w:rsidRPr="00177507">
        <w:rPr>
          <w:rFonts w:ascii="Arial" w:hAnsi="Arial" w:cs="Arial"/>
        </w:rPr>
        <w:t>Zelar para que durante toda a vigência do contrato sejam mantidas, em compatibilidade com as obrigações assumidas pela Contratada, todas as condições de habilitação e qualificação exigidas na licitação;</w:t>
      </w:r>
    </w:p>
    <w:p w:rsidR="00D52162" w:rsidRDefault="00D52162" w:rsidP="00CA4345">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rPr>
          <w:rFonts w:ascii="Calibri" w:hAnsi="Calibri"/>
          <w:bCs/>
        </w:rPr>
      </w:pPr>
    </w:p>
    <w:p w:rsidR="00533662" w:rsidRPr="00177507" w:rsidRDefault="003E5129" w:rsidP="00DE4748">
      <w:pPr>
        <w:autoSpaceDE w:val="0"/>
        <w:autoSpaceDN w:val="0"/>
        <w:adjustRightInd w:val="0"/>
        <w:rPr>
          <w:rFonts w:ascii="Arial" w:hAnsi="Arial" w:cs="Arial"/>
          <w:b/>
          <w:highlight w:val="lightGray"/>
        </w:rPr>
      </w:pPr>
      <w:r>
        <w:rPr>
          <w:rFonts w:ascii="Arial" w:hAnsi="Arial" w:cs="Arial"/>
          <w:b/>
          <w:highlight w:val="lightGray"/>
        </w:rPr>
        <w:t xml:space="preserve">10 </w:t>
      </w:r>
      <w:bookmarkStart w:id="0" w:name="_GoBack"/>
      <w:bookmarkEnd w:id="0"/>
      <w:r w:rsidR="00DE4748" w:rsidRPr="00177507">
        <w:rPr>
          <w:rFonts w:ascii="Arial" w:hAnsi="Arial" w:cs="Arial"/>
          <w:b/>
          <w:highlight w:val="lightGray"/>
        </w:rPr>
        <w:t xml:space="preserve"> </w:t>
      </w:r>
      <w:r w:rsidR="00533662" w:rsidRPr="00177507">
        <w:rPr>
          <w:rFonts w:ascii="Arial" w:hAnsi="Arial" w:cs="Arial"/>
          <w:b/>
          <w:highlight w:val="lightGray"/>
        </w:rPr>
        <w:t>DA CONTRATAÇÃO E CONDIÇÕES DE FORNECIMENTO</w:t>
      </w:r>
    </w:p>
    <w:p w:rsidR="00533662" w:rsidRPr="001864FC" w:rsidRDefault="00533662" w:rsidP="00533662">
      <w:pPr>
        <w:autoSpaceDE w:val="0"/>
        <w:autoSpaceDN w:val="0"/>
        <w:adjustRightInd w:val="0"/>
        <w:rPr>
          <w:rFonts w:ascii="Calibri" w:hAnsi="Calibri"/>
          <w:b/>
        </w:rPr>
      </w:pPr>
    </w:p>
    <w:p w:rsidR="00533662" w:rsidRPr="00177507" w:rsidRDefault="00DE4748" w:rsidP="00DE4748">
      <w:pPr>
        <w:pStyle w:val="PargrafodaLista"/>
        <w:ind w:left="0"/>
        <w:jc w:val="both"/>
        <w:rPr>
          <w:rFonts w:ascii="Arial" w:hAnsi="Arial" w:cs="Arial"/>
        </w:rPr>
      </w:pPr>
      <w:r w:rsidRPr="00177507">
        <w:rPr>
          <w:rFonts w:ascii="Arial" w:hAnsi="Arial" w:cs="Arial"/>
        </w:rPr>
        <w:t xml:space="preserve">10.1 </w:t>
      </w:r>
      <w:r w:rsidR="00533662" w:rsidRPr="00177507">
        <w:rPr>
          <w:rFonts w:ascii="Arial" w:hAnsi="Arial" w:cs="Arial"/>
        </w:rPr>
        <w:t>A contratação com o fornecedor será formalizada por intermédio de emissão de nota de empenho de despesa, autorização de compra ou outro instrumento similar, conforme disposto no artigo 62 da Lei nº 8.666, de 1993</w:t>
      </w:r>
      <w:r w:rsidR="001B4320" w:rsidRPr="00177507">
        <w:rPr>
          <w:rFonts w:ascii="Arial" w:hAnsi="Arial" w:cs="Arial"/>
        </w:rPr>
        <w:t>.</w:t>
      </w:r>
      <w:r w:rsidR="00533662" w:rsidRPr="00177507">
        <w:rPr>
          <w:rFonts w:ascii="Arial" w:hAnsi="Arial" w:cs="Arial"/>
        </w:rPr>
        <w:t xml:space="preserve"> </w:t>
      </w:r>
    </w:p>
    <w:p w:rsidR="00131A4F" w:rsidRPr="00177507" w:rsidRDefault="00DE4748" w:rsidP="00DE4748">
      <w:pPr>
        <w:pStyle w:val="PargrafodaLista"/>
        <w:ind w:left="0"/>
        <w:jc w:val="both"/>
        <w:rPr>
          <w:rFonts w:ascii="Arial" w:hAnsi="Arial" w:cs="Arial"/>
        </w:rPr>
      </w:pPr>
      <w:r w:rsidRPr="00177507">
        <w:rPr>
          <w:rFonts w:ascii="Arial" w:hAnsi="Arial" w:cs="Arial"/>
        </w:rPr>
        <w:t xml:space="preserve">10.2 </w:t>
      </w:r>
      <w:proofErr w:type="gramStart"/>
      <w:r w:rsidR="001B4320" w:rsidRPr="00177507">
        <w:rPr>
          <w:rFonts w:ascii="Arial" w:hAnsi="Arial" w:cs="Arial"/>
        </w:rPr>
        <w:t>Poderá</w:t>
      </w:r>
      <w:r w:rsidR="00131A4F" w:rsidRPr="00177507">
        <w:rPr>
          <w:rFonts w:ascii="Arial" w:hAnsi="Arial" w:cs="Arial"/>
        </w:rPr>
        <w:t xml:space="preserve"> efetuar</w:t>
      </w:r>
      <w:proofErr w:type="gramEnd"/>
      <w:r w:rsidR="00131A4F" w:rsidRPr="00177507">
        <w:rPr>
          <w:rFonts w:ascii="Arial" w:hAnsi="Arial" w:cs="Arial"/>
        </w:rPr>
        <w:t xml:space="preserve"> acréscimos nos quantitativos, inclusive o acréscimo de que trata o </w:t>
      </w:r>
      <w:hyperlink r:id="rId8" w:anchor="art65§1" w:history="1">
        <w:r w:rsidR="00131A4F" w:rsidRPr="00177507">
          <w:rPr>
            <w:rFonts w:ascii="Arial" w:hAnsi="Arial" w:cs="Arial"/>
          </w:rPr>
          <w:t>§ 1º do art. 65 da Lei nº 8.666, de 1993</w:t>
        </w:r>
      </w:hyperlink>
      <w:r w:rsidR="00131A4F" w:rsidRPr="00177507">
        <w:rPr>
          <w:rFonts w:ascii="Arial" w:hAnsi="Arial" w:cs="Arial"/>
        </w:rPr>
        <w:t>.</w:t>
      </w:r>
    </w:p>
    <w:p w:rsidR="00131A4F" w:rsidRPr="00177507" w:rsidRDefault="00DE4748" w:rsidP="00DE4748">
      <w:pPr>
        <w:pStyle w:val="PargrafodaLista"/>
        <w:ind w:left="0"/>
        <w:jc w:val="both"/>
        <w:rPr>
          <w:rFonts w:ascii="Arial" w:hAnsi="Arial" w:cs="Arial"/>
        </w:rPr>
      </w:pPr>
      <w:r w:rsidRPr="00177507">
        <w:rPr>
          <w:rFonts w:ascii="Arial" w:hAnsi="Arial" w:cs="Arial"/>
        </w:rPr>
        <w:t xml:space="preserve">10.3 </w:t>
      </w:r>
      <w:r w:rsidR="00131A4F" w:rsidRPr="00177507">
        <w:rPr>
          <w:rFonts w:ascii="Arial" w:hAnsi="Arial" w:cs="Arial"/>
        </w:rPr>
        <w:t xml:space="preserve">A vigência dos contratos decorrentes será de </w:t>
      </w:r>
      <w:r w:rsidR="001B4320" w:rsidRPr="00177507">
        <w:rPr>
          <w:rFonts w:ascii="Arial" w:hAnsi="Arial" w:cs="Arial"/>
        </w:rPr>
        <w:t>12</w:t>
      </w:r>
      <w:r w:rsidR="00131A4F" w:rsidRPr="00177507">
        <w:rPr>
          <w:rFonts w:ascii="Arial" w:hAnsi="Arial" w:cs="Arial"/>
        </w:rPr>
        <w:t xml:space="preserve"> meses, podendo ser renovados por igual </w:t>
      </w:r>
      <w:r w:rsidR="003D694D" w:rsidRPr="00177507">
        <w:rPr>
          <w:rFonts w:ascii="Arial" w:hAnsi="Arial" w:cs="Arial"/>
        </w:rPr>
        <w:t>período</w:t>
      </w:r>
      <w:r w:rsidR="00131A4F" w:rsidRPr="00177507">
        <w:rPr>
          <w:rFonts w:ascii="Arial" w:hAnsi="Arial" w:cs="Arial"/>
        </w:rPr>
        <w:t xml:space="preserve">, desde que não ultrapasse 60 meses, observado o disposto no </w:t>
      </w:r>
      <w:hyperlink r:id="rId9" w:anchor="art57" w:history="1">
        <w:r w:rsidR="00131A4F" w:rsidRPr="00177507">
          <w:rPr>
            <w:rFonts w:ascii="Arial" w:hAnsi="Arial" w:cs="Arial"/>
          </w:rPr>
          <w:t>art. 57 da Lei nº 8.666, de 1993</w:t>
        </w:r>
      </w:hyperlink>
      <w:r w:rsidR="00131A4F" w:rsidRPr="00177507">
        <w:rPr>
          <w:rFonts w:ascii="Arial" w:hAnsi="Arial" w:cs="Arial"/>
        </w:rPr>
        <w:t>.</w:t>
      </w:r>
    </w:p>
    <w:p w:rsidR="00131A4F" w:rsidRPr="00177507" w:rsidRDefault="00DE4748" w:rsidP="00DE4748">
      <w:pPr>
        <w:pStyle w:val="PargrafodaLista"/>
        <w:ind w:left="0"/>
        <w:jc w:val="both"/>
        <w:rPr>
          <w:rFonts w:ascii="Arial" w:hAnsi="Arial" w:cs="Arial"/>
        </w:rPr>
      </w:pPr>
      <w:r w:rsidRPr="00177507">
        <w:rPr>
          <w:rFonts w:ascii="Arial" w:hAnsi="Arial" w:cs="Arial"/>
        </w:rPr>
        <w:t xml:space="preserve">10.4 </w:t>
      </w:r>
      <w:r w:rsidR="00131A4F" w:rsidRPr="00177507">
        <w:rPr>
          <w:rFonts w:ascii="Arial" w:hAnsi="Arial" w:cs="Arial"/>
        </w:rPr>
        <w:t xml:space="preserve">Os contratos decorrentes poderão ser alterados, observado o disposto no </w:t>
      </w:r>
      <w:hyperlink r:id="rId10" w:anchor="art65" w:history="1">
        <w:r w:rsidR="00131A4F" w:rsidRPr="00177507">
          <w:rPr>
            <w:rFonts w:ascii="Arial" w:hAnsi="Arial" w:cs="Arial"/>
          </w:rPr>
          <w:t>art. 65 da Lei nº 8.666, de 1993</w:t>
        </w:r>
      </w:hyperlink>
      <w:r w:rsidR="00131A4F" w:rsidRPr="00177507">
        <w:rPr>
          <w:rFonts w:ascii="Arial" w:hAnsi="Arial" w:cs="Arial"/>
        </w:rPr>
        <w:t>.</w:t>
      </w:r>
    </w:p>
    <w:p w:rsidR="00533662" w:rsidRPr="00177507" w:rsidRDefault="00DE4748" w:rsidP="00DE4748">
      <w:pPr>
        <w:pStyle w:val="PargrafodaLista"/>
        <w:ind w:left="0"/>
        <w:jc w:val="both"/>
        <w:rPr>
          <w:rFonts w:ascii="Arial" w:hAnsi="Arial" w:cs="Arial"/>
        </w:rPr>
      </w:pPr>
      <w:r w:rsidRPr="00177507">
        <w:rPr>
          <w:rFonts w:ascii="Arial" w:hAnsi="Arial" w:cs="Arial"/>
        </w:rPr>
        <w:t>10.5</w:t>
      </w:r>
      <w:r w:rsidR="00533662" w:rsidRPr="00177507">
        <w:rPr>
          <w:rFonts w:ascii="Arial" w:hAnsi="Arial" w:cs="Arial"/>
        </w:rPr>
        <w:t>O órgão convocará a fornecedora para</w:t>
      </w:r>
      <w:r w:rsidR="006C4682" w:rsidRPr="00177507">
        <w:rPr>
          <w:rFonts w:ascii="Arial" w:hAnsi="Arial" w:cs="Arial"/>
        </w:rPr>
        <w:t xml:space="preserve"> </w:t>
      </w:r>
      <w:r w:rsidR="00533662" w:rsidRPr="00177507">
        <w:rPr>
          <w:rFonts w:ascii="Arial" w:hAnsi="Arial" w:cs="Arial"/>
        </w:rPr>
        <w:t xml:space="preserve">no prazo de 05 (cinco) úteis, </w:t>
      </w:r>
      <w:proofErr w:type="gramStart"/>
      <w:r w:rsidR="00533662" w:rsidRPr="00177507">
        <w:rPr>
          <w:rFonts w:ascii="Arial" w:hAnsi="Arial" w:cs="Arial"/>
        </w:rPr>
        <w:t>efetuar</w:t>
      </w:r>
      <w:proofErr w:type="gramEnd"/>
      <w:r w:rsidR="00533662" w:rsidRPr="00177507">
        <w:rPr>
          <w:rFonts w:ascii="Arial" w:hAnsi="Arial" w:cs="Arial"/>
        </w:rPr>
        <w:t xml:space="preserve"> a retirada da Nota de Empenho ou instrumento equivalente, sob pena de decair do direito à contratação, sem prejuízo das sanções previstas neste termo de referência, no Edital</w:t>
      </w:r>
      <w:r w:rsidR="001B4320" w:rsidRPr="00177507">
        <w:rPr>
          <w:rFonts w:ascii="Arial" w:hAnsi="Arial" w:cs="Arial"/>
        </w:rPr>
        <w:t xml:space="preserve"> e no contrato. </w:t>
      </w:r>
    </w:p>
    <w:p w:rsidR="00533662" w:rsidRPr="00177507" w:rsidRDefault="00087972" w:rsidP="00087972">
      <w:pPr>
        <w:pStyle w:val="PargrafodaLista"/>
        <w:ind w:left="0"/>
        <w:jc w:val="both"/>
        <w:rPr>
          <w:rFonts w:ascii="Arial" w:hAnsi="Arial" w:cs="Arial"/>
        </w:rPr>
      </w:pPr>
      <w:r w:rsidRPr="00177507">
        <w:rPr>
          <w:rFonts w:ascii="Arial" w:hAnsi="Arial" w:cs="Arial"/>
        </w:rPr>
        <w:t xml:space="preserve">10.6 </w:t>
      </w:r>
      <w:r w:rsidR="00533662" w:rsidRPr="00177507">
        <w:rPr>
          <w:rFonts w:ascii="Arial" w:hAnsi="Arial" w:cs="Arial"/>
        </w:rPr>
        <w:t>Esse prazo poderá ser prorrogado, por igual período, por solicitação justificada do fornecedor e aceita pela Administração;</w:t>
      </w:r>
    </w:p>
    <w:p w:rsidR="00533662" w:rsidRPr="00177507" w:rsidRDefault="00087972" w:rsidP="00087972">
      <w:pPr>
        <w:pStyle w:val="PargrafodaLista"/>
        <w:ind w:left="0"/>
        <w:jc w:val="both"/>
        <w:rPr>
          <w:rFonts w:ascii="Arial" w:hAnsi="Arial" w:cs="Arial"/>
        </w:rPr>
      </w:pPr>
      <w:r w:rsidRPr="00177507">
        <w:rPr>
          <w:rFonts w:ascii="Arial" w:hAnsi="Arial" w:cs="Arial"/>
        </w:rPr>
        <w:t xml:space="preserve">10.7 </w:t>
      </w:r>
      <w:r w:rsidR="00533662" w:rsidRPr="00177507">
        <w:rPr>
          <w:rFonts w:ascii="Arial" w:hAnsi="Arial" w:cs="Arial"/>
        </w:rPr>
        <w:t xml:space="preserve">O fornecedor convocado na forma do subitem anterior que não comparecer, não retirar o pedido de serviço ou empenho no prazo estipulado ou não cumprir as obrigações estabelecidas </w:t>
      </w:r>
      <w:r w:rsidR="001B4320" w:rsidRPr="00177507">
        <w:rPr>
          <w:rFonts w:ascii="Arial" w:hAnsi="Arial" w:cs="Arial"/>
        </w:rPr>
        <w:t xml:space="preserve">no contrato </w:t>
      </w:r>
      <w:r w:rsidR="00533662" w:rsidRPr="00177507">
        <w:rPr>
          <w:rFonts w:ascii="Arial" w:hAnsi="Arial" w:cs="Arial"/>
        </w:rPr>
        <w:t>estará sujeito às sanções previstas no Termo de Referência e no Edital.</w:t>
      </w:r>
    </w:p>
    <w:p w:rsidR="00533662" w:rsidRPr="00177507" w:rsidRDefault="00146985" w:rsidP="00146985">
      <w:pPr>
        <w:pStyle w:val="PargrafodaLista"/>
        <w:ind w:left="0"/>
        <w:jc w:val="both"/>
        <w:rPr>
          <w:rFonts w:ascii="Arial" w:hAnsi="Arial" w:cs="Arial"/>
        </w:rPr>
      </w:pPr>
      <w:r w:rsidRPr="00177507">
        <w:rPr>
          <w:rFonts w:ascii="Arial" w:hAnsi="Arial" w:cs="Arial"/>
        </w:rPr>
        <w:t xml:space="preserve">10.8 </w:t>
      </w:r>
      <w:r w:rsidR="00533662" w:rsidRPr="00177507">
        <w:rPr>
          <w:rFonts w:ascii="Arial" w:hAnsi="Arial" w:cs="Arial"/>
        </w:rPr>
        <w:t>Antes da emissão da Nota de Empenho, a Administração realizará consulta “online” ao SICAF</w:t>
      </w:r>
      <w:r w:rsidR="00675D9E" w:rsidRPr="00177507">
        <w:rPr>
          <w:rFonts w:ascii="Arial" w:hAnsi="Arial" w:cs="Arial"/>
        </w:rPr>
        <w:t>, verificação das obrigações trabalhistas e a simples consulta ao CADIN, cujos resultados serão anexados aos autos do processo, dentre outras consultas necessárias que venham a constar no Edital</w:t>
      </w:r>
      <w:r w:rsidR="00533662" w:rsidRPr="00177507">
        <w:rPr>
          <w:rFonts w:ascii="Arial" w:hAnsi="Arial" w:cs="Arial"/>
        </w:rPr>
        <w:t>;</w:t>
      </w:r>
    </w:p>
    <w:p w:rsidR="00533662" w:rsidRPr="00177507" w:rsidRDefault="00146985" w:rsidP="00146985">
      <w:pPr>
        <w:pStyle w:val="PargrafodaLista"/>
        <w:ind w:left="0"/>
        <w:jc w:val="both"/>
        <w:rPr>
          <w:rFonts w:ascii="Arial" w:hAnsi="Arial" w:cs="Arial"/>
        </w:rPr>
      </w:pPr>
      <w:r w:rsidRPr="00177507">
        <w:rPr>
          <w:rFonts w:ascii="Arial" w:hAnsi="Arial" w:cs="Arial"/>
        </w:rPr>
        <w:t xml:space="preserve">10.9 </w:t>
      </w:r>
      <w:r w:rsidR="001B4320" w:rsidRPr="00177507">
        <w:rPr>
          <w:rFonts w:ascii="Arial" w:hAnsi="Arial" w:cs="Arial"/>
        </w:rPr>
        <w:t>A Empresa</w:t>
      </w:r>
      <w:r w:rsidR="00533662" w:rsidRPr="00177507">
        <w:rPr>
          <w:rFonts w:ascii="Arial" w:hAnsi="Arial" w:cs="Arial"/>
        </w:rPr>
        <w:t xml:space="preserve"> vencedora da licitação ficará obrigada a aceitar, nas mesmas condições contratuais, os acréscimos ou supressões que se fizerem</w:t>
      </w:r>
      <w:proofErr w:type="gramStart"/>
      <w:r w:rsidR="00533662" w:rsidRPr="00177507">
        <w:rPr>
          <w:rFonts w:ascii="Arial" w:hAnsi="Arial" w:cs="Arial"/>
        </w:rPr>
        <w:t xml:space="preserve">  </w:t>
      </w:r>
      <w:proofErr w:type="gramEnd"/>
      <w:r w:rsidR="00533662" w:rsidRPr="00177507">
        <w:rPr>
          <w:rFonts w:ascii="Arial" w:hAnsi="Arial" w:cs="Arial"/>
        </w:rPr>
        <w:t>necessários, até o limite de 25% (vinte e cinco por cento) do valor inicial atualizado da contratação (art. 65 da Lei nº 8.666, de 1993);</w:t>
      </w:r>
    </w:p>
    <w:p w:rsidR="00533662" w:rsidRPr="00177507" w:rsidRDefault="00146985" w:rsidP="00146985">
      <w:pPr>
        <w:pStyle w:val="PargrafodaLista"/>
        <w:ind w:left="0"/>
        <w:jc w:val="both"/>
        <w:rPr>
          <w:rFonts w:ascii="Arial" w:hAnsi="Arial" w:cs="Arial"/>
        </w:rPr>
      </w:pPr>
      <w:r w:rsidRPr="00177507">
        <w:rPr>
          <w:rFonts w:ascii="Arial" w:hAnsi="Arial" w:cs="Arial"/>
        </w:rPr>
        <w:lastRenderedPageBreak/>
        <w:t xml:space="preserve">10.10 </w:t>
      </w:r>
      <w:r w:rsidR="001B4320" w:rsidRPr="00177507">
        <w:rPr>
          <w:rFonts w:ascii="Arial" w:hAnsi="Arial" w:cs="Arial"/>
        </w:rPr>
        <w:t>A Empresa</w:t>
      </w:r>
      <w:r w:rsidR="00533662" w:rsidRPr="00177507">
        <w:rPr>
          <w:rFonts w:ascii="Arial" w:hAnsi="Arial" w:cs="Arial"/>
        </w:rPr>
        <w:t xml:space="preserve"> deverá manter durante toda a execução </w:t>
      </w:r>
      <w:r w:rsidR="001B4320" w:rsidRPr="00177507">
        <w:rPr>
          <w:rFonts w:ascii="Arial" w:hAnsi="Arial" w:cs="Arial"/>
        </w:rPr>
        <w:t>do contrato</w:t>
      </w:r>
      <w:r w:rsidR="00533662" w:rsidRPr="00177507">
        <w:rPr>
          <w:rFonts w:ascii="Arial" w:hAnsi="Arial" w:cs="Arial"/>
        </w:rPr>
        <w:t>, em compatibilidade com as obrigações assumidas, todas as condições de habilitação e qualificação exigidas na licitação;</w:t>
      </w:r>
    </w:p>
    <w:p w:rsidR="00533662" w:rsidRPr="00177507" w:rsidRDefault="00146985" w:rsidP="00146985">
      <w:pPr>
        <w:pStyle w:val="PargrafodaLista"/>
        <w:ind w:left="0"/>
        <w:jc w:val="both"/>
        <w:rPr>
          <w:rFonts w:ascii="Arial" w:hAnsi="Arial" w:cs="Arial"/>
        </w:rPr>
      </w:pPr>
      <w:r w:rsidRPr="00177507">
        <w:rPr>
          <w:rFonts w:ascii="Arial" w:hAnsi="Arial" w:cs="Arial"/>
        </w:rPr>
        <w:t xml:space="preserve">10.11 </w:t>
      </w:r>
      <w:r w:rsidR="00533662" w:rsidRPr="00177507">
        <w:rPr>
          <w:rFonts w:ascii="Arial" w:hAnsi="Arial" w:cs="Arial"/>
        </w:rPr>
        <w:t xml:space="preserve">Durante a vigência </w:t>
      </w:r>
      <w:r w:rsidR="001B4320" w:rsidRPr="00177507">
        <w:rPr>
          <w:rFonts w:ascii="Arial" w:hAnsi="Arial" w:cs="Arial"/>
        </w:rPr>
        <w:t>do contrato</w:t>
      </w:r>
      <w:r w:rsidR="00533662" w:rsidRPr="00177507">
        <w:rPr>
          <w:rFonts w:ascii="Arial" w:hAnsi="Arial" w:cs="Arial"/>
        </w:rPr>
        <w:t>, a fiscalização será exercida por um representante do DEPARTAMENTO DE POLÍCIA FEDERAL, ao qual competirá acompanhar e anotar as ocorrências e as deficiências verificadas e dirimir as dúvidas que surgirem no curso da prestação dos serviços dando ciência à Administração para providências cabíveis.</w:t>
      </w:r>
    </w:p>
    <w:p w:rsidR="00533662" w:rsidRPr="00177507" w:rsidRDefault="00146985" w:rsidP="00146985">
      <w:pPr>
        <w:pStyle w:val="PargrafodaLista"/>
        <w:ind w:left="0"/>
        <w:jc w:val="both"/>
        <w:rPr>
          <w:rFonts w:ascii="Arial" w:hAnsi="Arial" w:cs="Arial"/>
        </w:rPr>
      </w:pPr>
      <w:r w:rsidRPr="00177507">
        <w:rPr>
          <w:rFonts w:ascii="Arial" w:hAnsi="Arial" w:cs="Arial"/>
        </w:rPr>
        <w:t>10.12</w:t>
      </w:r>
      <w:r w:rsidR="00533662" w:rsidRPr="00177507">
        <w:rPr>
          <w:rFonts w:ascii="Arial" w:hAnsi="Arial" w:cs="Arial"/>
        </w:rPr>
        <w:t xml:space="preserve"> Os serviços deverão atender as especificações mínimas descritas neste Termo de Referência;</w:t>
      </w:r>
    </w:p>
    <w:p w:rsidR="00533662" w:rsidRPr="00177507" w:rsidRDefault="00146985" w:rsidP="00146985">
      <w:pPr>
        <w:pStyle w:val="PargrafodaLista"/>
        <w:ind w:left="0"/>
        <w:jc w:val="both"/>
        <w:rPr>
          <w:rFonts w:ascii="Arial" w:hAnsi="Arial" w:cs="Arial"/>
        </w:rPr>
      </w:pPr>
      <w:r w:rsidRPr="00177507">
        <w:rPr>
          <w:rFonts w:ascii="Arial" w:hAnsi="Arial" w:cs="Arial"/>
        </w:rPr>
        <w:t xml:space="preserve">10.13 </w:t>
      </w:r>
      <w:r w:rsidR="00533662" w:rsidRPr="00177507">
        <w:rPr>
          <w:rFonts w:ascii="Arial" w:hAnsi="Arial" w:cs="Arial"/>
        </w:rPr>
        <w:t xml:space="preserve">Os serviços licitados deverão ser </w:t>
      </w:r>
      <w:proofErr w:type="gramStart"/>
      <w:r w:rsidR="00533662" w:rsidRPr="00177507">
        <w:rPr>
          <w:rFonts w:ascii="Arial" w:hAnsi="Arial" w:cs="Arial"/>
        </w:rPr>
        <w:t>entregues/executados</w:t>
      </w:r>
      <w:proofErr w:type="gramEnd"/>
      <w:r w:rsidR="00533662" w:rsidRPr="00177507">
        <w:rPr>
          <w:rFonts w:ascii="Arial" w:hAnsi="Arial" w:cs="Arial"/>
        </w:rPr>
        <w:t xml:space="preserve"> de acordo com o prazo estipulado neste Termo, sob pena de punição do fornecedor infrator, de acordo com as sanções previstas nos instrumentos integrantes deste </w:t>
      </w:r>
      <w:r w:rsidR="001B4320" w:rsidRPr="00177507">
        <w:rPr>
          <w:rFonts w:ascii="Arial" w:hAnsi="Arial" w:cs="Arial"/>
        </w:rPr>
        <w:t>certame</w:t>
      </w:r>
      <w:r w:rsidR="00533662" w:rsidRPr="00177507">
        <w:rPr>
          <w:rFonts w:ascii="Arial" w:hAnsi="Arial" w:cs="Arial"/>
        </w:rPr>
        <w:t>;</w:t>
      </w:r>
    </w:p>
    <w:p w:rsidR="00533662" w:rsidRPr="00177507" w:rsidRDefault="00146985" w:rsidP="00146985">
      <w:pPr>
        <w:pStyle w:val="PargrafodaLista"/>
        <w:ind w:left="0"/>
        <w:jc w:val="both"/>
        <w:rPr>
          <w:rFonts w:ascii="Arial" w:hAnsi="Arial" w:cs="Arial"/>
        </w:rPr>
      </w:pPr>
      <w:r w:rsidRPr="00177507">
        <w:rPr>
          <w:rFonts w:ascii="Arial" w:hAnsi="Arial" w:cs="Arial"/>
        </w:rPr>
        <w:t>10.14</w:t>
      </w:r>
      <w:proofErr w:type="gramStart"/>
      <w:r w:rsidR="00533662" w:rsidRPr="00177507">
        <w:rPr>
          <w:rFonts w:ascii="Arial" w:hAnsi="Arial" w:cs="Arial"/>
        </w:rPr>
        <w:t>Caberá</w:t>
      </w:r>
      <w:proofErr w:type="gramEnd"/>
      <w:r w:rsidR="00533662" w:rsidRPr="00177507">
        <w:rPr>
          <w:rFonts w:ascii="Arial" w:hAnsi="Arial" w:cs="Arial"/>
        </w:rPr>
        <w:t xml:space="preserve"> a contratada refazer o serviço, quando a falha apresentada for pertinente ao objeto pela ineficiência na execução, condição que será verificada pelo fiscal do contrato de acordo com a descrição prevista neste Termo de Referência;</w:t>
      </w:r>
    </w:p>
    <w:p w:rsidR="00533662" w:rsidRPr="00177507" w:rsidRDefault="00146985" w:rsidP="00146985">
      <w:pPr>
        <w:pStyle w:val="PargrafodaLista"/>
        <w:ind w:left="0"/>
        <w:jc w:val="both"/>
        <w:rPr>
          <w:rFonts w:ascii="Arial" w:hAnsi="Arial" w:cs="Arial"/>
        </w:rPr>
      </w:pPr>
      <w:r w:rsidRPr="00177507">
        <w:rPr>
          <w:rFonts w:ascii="Arial" w:hAnsi="Arial" w:cs="Arial"/>
        </w:rPr>
        <w:t>10.15</w:t>
      </w:r>
      <w:proofErr w:type="gramStart"/>
      <w:r w:rsidR="00533662" w:rsidRPr="00177507">
        <w:rPr>
          <w:rFonts w:ascii="Arial" w:hAnsi="Arial" w:cs="Arial"/>
        </w:rPr>
        <w:t>Caberá</w:t>
      </w:r>
      <w:proofErr w:type="gramEnd"/>
      <w:r w:rsidR="00533662" w:rsidRPr="00177507">
        <w:rPr>
          <w:rFonts w:ascii="Arial" w:hAnsi="Arial" w:cs="Arial"/>
        </w:rPr>
        <w:t xml:space="preserve"> a contratada responsabilizar-se pelo ônus resultantes de quaisquer ações, demandas, custos e despesas decorrentes de danos, ocorridos por culpa sua ou de qualquer de seus empregados e prepostos, obrigando-se, igualmente, por quaisquer responsabilidades decorrentes de ações judiciais movidas por terceiros, que lhe venham a ser exigidas por força da Lei, ligadas ao cumprimento deste </w:t>
      </w:r>
      <w:r w:rsidR="001B4320" w:rsidRPr="00177507">
        <w:rPr>
          <w:rFonts w:ascii="Arial" w:hAnsi="Arial" w:cs="Arial"/>
        </w:rPr>
        <w:t>contrato</w:t>
      </w:r>
      <w:r w:rsidR="00533662" w:rsidRPr="00177507">
        <w:rPr>
          <w:rFonts w:ascii="Arial" w:hAnsi="Arial" w:cs="Arial"/>
        </w:rPr>
        <w:t>;</w:t>
      </w:r>
    </w:p>
    <w:p w:rsidR="00DD264A" w:rsidRPr="00177507" w:rsidRDefault="00146985" w:rsidP="00146985">
      <w:pPr>
        <w:pStyle w:val="PargrafodaLista"/>
        <w:ind w:left="0"/>
        <w:jc w:val="both"/>
        <w:rPr>
          <w:rFonts w:ascii="Arial" w:hAnsi="Arial" w:cs="Arial"/>
        </w:rPr>
      </w:pPr>
      <w:r w:rsidRPr="00177507">
        <w:rPr>
          <w:rFonts w:ascii="Arial" w:hAnsi="Arial" w:cs="Arial"/>
        </w:rPr>
        <w:t>10.16</w:t>
      </w:r>
      <w:r w:rsidR="00533662" w:rsidRPr="00177507">
        <w:rPr>
          <w:rFonts w:ascii="Arial" w:hAnsi="Arial" w:cs="Arial"/>
        </w:rPr>
        <w:t>Os materiais empregados deverão ser de primeira qualidade, novos, aptos a atender as necessidades de uso que justificaram a contratação, ora intentada.</w:t>
      </w:r>
    </w:p>
    <w:p w:rsidR="00DD264A" w:rsidRPr="001864FC" w:rsidRDefault="00DD264A" w:rsidP="00533662">
      <w:pPr>
        <w:autoSpaceDE w:val="0"/>
        <w:autoSpaceDN w:val="0"/>
        <w:adjustRightInd w:val="0"/>
        <w:rPr>
          <w:rFonts w:ascii="Calibri" w:hAnsi="Calibri"/>
          <w:b/>
        </w:rPr>
      </w:pPr>
    </w:p>
    <w:p w:rsidR="00C94765" w:rsidRPr="00177507" w:rsidRDefault="00C94765" w:rsidP="00B827AF">
      <w:pPr>
        <w:pStyle w:val="PargrafodaLista"/>
        <w:ind w:left="0"/>
        <w:jc w:val="both"/>
        <w:rPr>
          <w:rFonts w:ascii="Arial" w:hAnsi="Arial" w:cs="Arial"/>
          <w:b/>
          <w:highlight w:val="lightGray"/>
        </w:rPr>
      </w:pPr>
      <w:r w:rsidRPr="00177507">
        <w:rPr>
          <w:rFonts w:ascii="Arial" w:hAnsi="Arial" w:cs="Arial"/>
          <w:b/>
          <w:highlight w:val="lightGray"/>
        </w:rPr>
        <w:t>11 DA VISTORIA</w:t>
      </w:r>
    </w:p>
    <w:p w:rsidR="00C94765" w:rsidRDefault="00C94765" w:rsidP="00B827AF">
      <w:pPr>
        <w:pStyle w:val="PargrafodaLista"/>
        <w:ind w:left="0"/>
        <w:jc w:val="both"/>
        <w:rPr>
          <w:rFonts w:ascii="Calibri" w:hAnsi="Calibri"/>
          <w:b/>
          <w:highlight w:val="lightGray"/>
        </w:rPr>
      </w:pPr>
    </w:p>
    <w:p w:rsidR="00C75CBF" w:rsidRPr="00177507" w:rsidRDefault="00C75CBF" w:rsidP="00B827AF">
      <w:pPr>
        <w:pStyle w:val="PargrafodaLista"/>
        <w:ind w:left="0"/>
        <w:jc w:val="both"/>
        <w:rPr>
          <w:rFonts w:ascii="Arial" w:hAnsi="Arial" w:cs="Arial"/>
          <w:highlight w:val="lightGray"/>
        </w:rPr>
      </w:pPr>
      <w:r w:rsidRPr="00177507">
        <w:rPr>
          <w:rFonts w:ascii="Arial" w:hAnsi="Arial" w:cs="Arial"/>
          <w:color w:val="000000"/>
        </w:rPr>
        <w:t xml:space="preserve">11.1 </w:t>
      </w:r>
      <w:r w:rsidR="00177507">
        <w:rPr>
          <w:rFonts w:ascii="Arial" w:hAnsi="Arial" w:cs="Arial"/>
          <w:color w:val="000000"/>
        </w:rPr>
        <w:t>Ficam</w:t>
      </w:r>
      <w:r w:rsidRPr="00177507">
        <w:rPr>
          <w:rFonts w:ascii="Arial" w:hAnsi="Arial" w:cs="Arial"/>
          <w:color w:val="000000"/>
        </w:rPr>
        <w:t xml:space="preserve"> facultada</w:t>
      </w:r>
      <w:r w:rsidR="00177507">
        <w:rPr>
          <w:rFonts w:ascii="Arial" w:hAnsi="Arial" w:cs="Arial"/>
          <w:color w:val="000000"/>
        </w:rPr>
        <w:t>s</w:t>
      </w:r>
      <w:r w:rsidRPr="00177507">
        <w:rPr>
          <w:rFonts w:ascii="Arial" w:hAnsi="Arial" w:cs="Arial"/>
          <w:color w:val="000000"/>
        </w:rPr>
        <w:t xml:space="preserve"> as proponentes a realização de vistoria prévia dos locais de execução dos serviços, para o fornecimento de subsídios com vista à elaboração de suas propostas, devendo tal vistoria </w:t>
      </w:r>
      <w:proofErr w:type="gramStart"/>
      <w:r w:rsidR="00177507">
        <w:rPr>
          <w:rFonts w:ascii="Arial" w:hAnsi="Arial" w:cs="Arial"/>
          <w:color w:val="000000"/>
        </w:rPr>
        <w:t>ser</w:t>
      </w:r>
      <w:proofErr w:type="gramEnd"/>
      <w:r w:rsidRPr="00177507">
        <w:rPr>
          <w:rFonts w:ascii="Arial" w:hAnsi="Arial" w:cs="Arial"/>
          <w:color w:val="000000"/>
        </w:rPr>
        <w:t xml:space="preserve"> acompanhada por servidor indicado pelo Contratante, de segunda à sexta-feira, das</w:t>
      </w:r>
      <w:r w:rsidRPr="00177507">
        <w:rPr>
          <w:rStyle w:val="apple-converted-space"/>
          <w:rFonts w:ascii="Arial" w:hAnsi="Arial" w:cs="Arial"/>
          <w:color w:val="000000"/>
        </w:rPr>
        <w:t> </w:t>
      </w:r>
      <w:r w:rsidRPr="00177507">
        <w:rPr>
          <w:rFonts w:ascii="Arial" w:hAnsi="Arial" w:cs="Arial"/>
          <w:bCs/>
          <w:color w:val="000000"/>
        </w:rPr>
        <w:t>08</w:t>
      </w:r>
      <w:r w:rsidRPr="00177507">
        <w:rPr>
          <w:rFonts w:ascii="Arial" w:hAnsi="Arial" w:cs="Arial"/>
          <w:color w:val="000000"/>
        </w:rPr>
        <w:t>h</w:t>
      </w:r>
      <w:r w:rsidRPr="00177507">
        <w:rPr>
          <w:rFonts w:ascii="Arial" w:hAnsi="Arial" w:cs="Arial"/>
          <w:bCs/>
          <w:color w:val="000000"/>
        </w:rPr>
        <w:t>00</w:t>
      </w:r>
      <w:r w:rsidRPr="00177507">
        <w:rPr>
          <w:rFonts w:ascii="Arial" w:hAnsi="Arial" w:cs="Arial"/>
          <w:color w:val="000000"/>
        </w:rPr>
        <w:t>min às</w:t>
      </w:r>
      <w:r w:rsidRPr="00177507">
        <w:rPr>
          <w:rStyle w:val="apple-converted-space"/>
          <w:rFonts w:ascii="Arial" w:hAnsi="Arial" w:cs="Arial"/>
          <w:color w:val="000000"/>
        </w:rPr>
        <w:t> </w:t>
      </w:r>
      <w:r w:rsidRPr="00177507">
        <w:rPr>
          <w:rFonts w:ascii="Arial" w:hAnsi="Arial" w:cs="Arial"/>
          <w:bCs/>
          <w:color w:val="000000"/>
        </w:rPr>
        <w:t>12</w:t>
      </w:r>
      <w:r w:rsidRPr="00177507">
        <w:rPr>
          <w:rFonts w:ascii="Arial" w:hAnsi="Arial" w:cs="Arial"/>
          <w:color w:val="000000"/>
        </w:rPr>
        <w:t>h</w:t>
      </w:r>
      <w:r w:rsidRPr="00177507">
        <w:rPr>
          <w:rFonts w:ascii="Arial" w:hAnsi="Arial" w:cs="Arial"/>
          <w:bCs/>
          <w:color w:val="000000"/>
        </w:rPr>
        <w:t>00</w:t>
      </w:r>
      <w:r w:rsidRPr="00177507">
        <w:rPr>
          <w:rFonts w:ascii="Arial" w:hAnsi="Arial" w:cs="Arial"/>
          <w:color w:val="000000"/>
        </w:rPr>
        <w:t xml:space="preserve">min, devendo o agendamento ser efetuado previamente pelo telefone </w:t>
      </w:r>
      <w:r w:rsidRPr="00177507">
        <w:rPr>
          <w:rFonts w:ascii="Arial" w:hAnsi="Arial" w:cs="Arial"/>
        </w:rPr>
        <w:t>(61)2024-8129.</w:t>
      </w:r>
    </w:p>
    <w:p w:rsidR="00C75CBF" w:rsidRPr="00177507" w:rsidRDefault="00C75CBF" w:rsidP="00B827AF">
      <w:pPr>
        <w:pStyle w:val="PargrafodaLista"/>
        <w:ind w:left="0"/>
        <w:jc w:val="both"/>
        <w:rPr>
          <w:rFonts w:ascii="Arial" w:hAnsi="Arial" w:cs="Arial"/>
          <w:highlight w:val="lightGray"/>
        </w:rPr>
      </w:pPr>
      <w:r w:rsidRPr="00177507">
        <w:rPr>
          <w:rFonts w:ascii="Arial" w:hAnsi="Arial" w:cs="Arial"/>
          <w:color w:val="000000"/>
        </w:rPr>
        <w:t>11.2 O prazo para vistoria</w:t>
      </w:r>
      <w:r w:rsidRPr="00177507">
        <w:rPr>
          <w:rStyle w:val="apple-converted-space"/>
          <w:rFonts w:ascii="Arial" w:hAnsi="Arial" w:cs="Arial"/>
          <w:color w:val="000000"/>
        </w:rPr>
        <w:t> </w:t>
      </w:r>
      <w:r w:rsidRPr="00177507">
        <w:rPr>
          <w:rFonts w:ascii="Arial" w:hAnsi="Arial" w:cs="Arial"/>
          <w:color w:val="000000"/>
        </w:rPr>
        <w:t>iniciar-se-á no dia útil seguinte ao da publicação do Edital, estendendo-se até o dia útil anterior à data prevista para abertura da sessão pública.</w:t>
      </w:r>
    </w:p>
    <w:p w:rsidR="00C75CBF" w:rsidRPr="00177507" w:rsidRDefault="00C75CBF" w:rsidP="00B827AF">
      <w:pPr>
        <w:pStyle w:val="PargrafodaLista"/>
        <w:ind w:left="0"/>
        <w:jc w:val="both"/>
        <w:rPr>
          <w:rFonts w:ascii="Arial" w:hAnsi="Arial" w:cs="Arial"/>
          <w:highlight w:val="lightGray"/>
        </w:rPr>
      </w:pPr>
      <w:r w:rsidRPr="00177507">
        <w:rPr>
          <w:rFonts w:ascii="Arial" w:hAnsi="Arial" w:cs="Arial"/>
          <w:color w:val="000000"/>
        </w:rPr>
        <w:t xml:space="preserve">11.3 Caso a licitante opte por não realizar a vistoria, deverá apresentar Declaração, juntamente com sua proposta de preços, afirmando estar ciente que não poderá alegar desconhecimento de qualquer detalhe, incompreensão, dúvida ou esquecimento que possam provocar empecilho ou gerar atrasos nas instalações. Esta Declaração deverá ser feita em papel timbrado da empresa </w:t>
      </w:r>
      <w:r w:rsidRPr="00177507">
        <w:rPr>
          <w:rFonts w:ascii="Arial" w:hAnsi="Arial" w:cs="Arial"/>
          <w:color w:val="000000"/>
        </w:rPr>
        <w:lastRenderedPageBreak/>
        <w:t>licitante, conforme Anexo II deste Termo de Referência – Modelo de Declaração de Conhecimento das Condições e Peculiaridades.</w:t>
      </w:r>
    </w:p>
    <w:p w:rsidR="00C75CBF" w:rsidRDefault="00C75CBF" w:rsidP="00B827AF">
      <w:pPr>
        <w:pStyle w:val="PargrafodaLista"/>
        <w:ind w:left="0"/>
        <w:jc w:val="both"/>
        <w:rPr>
          <w:rFonts w:ascii="Calibri" w:hAnsi="Calibri"/>
          <w:b/>
          <w:highlight w:val="lightGray"/>
        </w:rPr>
      </w:pPr>
    </w:p>
    <w:p w:rsidR="0046448C" w:rsidRPr="008935A2" w:rsidRDefault="00790D3E" w:rsidP="00B827AF">
      <w:pPr>
        <w:pStyle w:val="PargrafodaLista"/>
        <w:ind w:left="0"/>
        <w:jc w:val="both"/>
        <w:rPr>
          <w:rFonts w:ascii="Arial" w:hAnsi="Arial" w:cs="Arial"/>
          <w:b/>
        </w:rPr>
      </w:pPr>
      <w:r w:rsidRPr="008935A2">
        <w:rPr>
          <w:rFonts w:ascii="Arial" w:hAnsi="Arial" w:cs="Arial"/>
          <w:b/>
          <w:highlight w:val="lightGray"/>
        </w:rPr>
        <w:t>12</w:t>
      </w:r>
      <w:r w:rsidR="007C0C2D" w:rsidRPr="008935A2">
        <w:rPr>
          <w:rFonts w:ascii="Arial" w:hAnsi="Arial" w:cs="Arial"/>
          <w:b/>
          <w:highlight w:val="lightGray"/>
        </w:rPr>
        <w:t xml:space="preserve"> DA HABILITAÇÃO</w:t>
      </w:r>
    </w:p>
    <w:p w:rsidR="007C0C2D" w:rsidRDefault="007C0C2D" w:rsidP="00B827AF">
      <w:pPr>
        <w:pStyle w:val="PargrafodaLista"/>
        <w:ind w:left="0"/>
        <w:jc w:val="both"/>
        <w:rPr>
          <w:rFonts w:ascii="Calibri" w:hAnsi="Calibri"/>
        </w:rPr>
      </w:pPr>
    </w:p>
    <w:p w:rsidR="007C0C2D" w:rsidRPr="008935A2" w:rsidRDefault="00790D3E" w:rsidP="007C0C2D">
      <w:pPr>
        <w:jc w:val="both"/>
        <w:rPr>
          <w:rFonts w:ascii="Arial" w:hAnsi="Arial" w:cs="Arial"/>
        </w:rPr>
      </w:pPr>
      <w:r w:rsidRPr="008935A2">
        <w:rPr>
          <w:rFonts w:ascii="Arial" w:hAnsi="Arial" w:cs="Arial"/>
        </w:rPr>
        <w:t>12</w:t>
      </w:r>
      <w:r w:rsidR="007C0C2D" w:rsidRPr="008935A2">
        <w:rPr>
          <w:rFonts w:ascii="Arial" w:hAnsi="Arial" w:cs="Arial"/>
        </w:rPr>
        <w:t>.1 A Contratada deverá apresentar:</w:t>
      </w:r>
    </w:p>
    <w:p w:rsidR="007C0C2D" w:rsidRPr="008935A2" w:rsidRDefault="007C0C2D" w:rsidP="007C0C2D">
      <w:pPr>
        <w:ind w:left="360" w:firstLine="1620"/>
        <w:jc w:val="both"/>
        <w:rPr>
          <w:rFonts w:ascii="Arial" w:hAnsi="Arial" w:cs="Arial"/>
        </w:rPr>
      </w:pPr>
    </w:p>
    <w:p w:rsidR="007C0C2D" w:rsidRPr="008935A2" w:rsidRDefault="007C0C2D" w:rsidP="007C0C2D">
      <w:pPr>
        <w:jc w:val="both"/>
        <w:rPr>
          <w:rFonts w:ascii="Arial" w:hAnsi="Arial" w:cs="Arial"/>
        </w:rPr>
      </w:pPr>
      <w:r w:rsidRPr="008935A2">
        <w:rPr>
          <w:rFonts w:ascii="Arial" w:hAnsi="Arial" w:cs="Arial"/>
        </w:rPr>
        <w:t xml:space="preserve">a) Prova de registro ou inscrição da empresa em uma das entidades profissionais competentes: Conselho Regional de Engenharia e Arquitetura-CREA, Conselho Regional de Química-CRQ, Conselho Regional de </w:t>
      </w:r>
      <w:proofErr w:type="spellStart"/>
      <w:r w:rsidRPr="008935A2">
        <w:rPr>
          <w:rFonts w:ascii="Arial" w:hAnsi="Arial" w:cs="Arial"/>
        </w:rPr>
        <w:t>Biologia-CRBio</w:t>
      </w:r>
      <w:proofErr w:type="spellEnd"/>
      <w:r w:rsidRPr="008935A2">
        <w:rPr>
          <w:rFonts w:ascii="Arial" w:hAnsi="Arial" w:cs="Arial"/>
        </w:rPr>
        <w:t>, Conselho Regional de Medicina Veterinária-CRMV, Conselho Regional de Farmácia-CRF, com atribuições pertinentes à área em questão;</w:t>
      </w:r>
    </w:p>
    <w:p w:rsidR="007C0C2D" w:rsidRPr="008935A2" w:rsidRDefault="007C0C2D" w:rsidP="007C0C2D">
      <w:pPr>
        <w:jc w:val="both"/>
        <w:rPr>
          <w:rFonts w:ascii="Arial" w:hAnsi="Arial" w:cs="Arial"/>
        </w:rPr>
      </w:pPr>
    </w:p>
    <w:p w:rsidR="007C0C2D" w:rsidRPr="008935A2" w:rsidRDefault="007C0C2D" w:rsidP="007C0C2D">
      <w:pPr>
        <w:jc w:val="both"/>
        <w:rPr>
          <w:rFonts w:ascii="Arial" w:hAnsi="Arial" w:cs="Arial"/>
        </w:rPr>
      </w:pPr>
      <w:r w:rsidRPr="008935A2">
        <w:rPr>
          <w:rFonts w:ascii="Arial" w:hAnsi="Arial" w:cs="Arial"/>
        </w:rPr>
        <w:t>b) Comprovante que possui em seu quadro de pessoal ou contrato firmado com prestadores de serviços, na data prevista para a entrega das propostas, responsável técnico – engenheiro agrônomo, engenheiro florestal, engenheiro químico, biólogo, farmacêutico, medico veterinário ou químico, detentor de atestado de responsabilidade técnica por trabalhos de características semelhantes, em edificações não residencial, em que havido a execução de atividades pertinentes ao objeto deste Termo de Referência;</w:t>
      </w:r>
    </w:p>
    <w:p w:rsidR="007C0C2D" w:rsidRPr="008935A2" w:rsidRDefault="007C0C2D" w:rsidP="007C0C2D">
      <w:pPr>
        <w:jc w:val="both"/>
        <w:rPr>
          <w:rFonts w:ascii="Arial" w:hAnsi="Arial" w:cs="Arial"/>
        </w:rPr>
      </w:pPr>
    </w:p>
    <w:p w:rsidR="007C0C2D" w:rsidRPr="008935A2" w:rsidRDefault="008935A2" w:rsidP="007C0C2D">
      <w:pPr>
        <w:jc w:val="both"/>
        <w:rPr>
          <w:rFonts w:ascii="Arial" w:hAnsi="Arial" w:cs="Arial"/>
        </w:rPr>
      </w:pPr>
      <w:r>
        <w:rPr>
          <w:rFonts w:ascii="Arial" w:hAnsi="Arial" w:cs="Arial"/>
        </w:rPr>
        <w:t>c) Atestado (s)</w:t>
      </w:r>
      <w:r w:rsidR="007C0C2D" w:rsidRPr="008935A2">
        <w:rPr>
          <w:rFonts w:ascii="Arial" w:hAnsi="Arial" w:cs="Arial"/>
        </w:rPr>
        <w:t xml:space="preserve"> de capacidade técnica, devidamente </w:t>
      </w:r>
      <w:proofErr w:type="gramStart"/>
      <w:r w:rsidR="007C0C2D" w:rsidRPr="008935A2">
        <w:rPr>
          <w:rFonts w:ascii="Arial" w:hAnsi="Arial" w:cs="Arial"/>
        </w:rPr>
        <w:t>registrado(</w:t>
      </w:r>
      <w:proofErr w:type="gramEnd"/>
      <w:r w:rsidR="007C0C2D" w:rsidRPr="008935A2">
        <w:rPr>
          <w:rFonts w:ascii="Arial" w:hAnsi="Arial" w:cs="Arial"/>
        </w:rPr>
        <w:t>s) na entidade profissional competente, fornecido(s) por pessoa jurídica de direito publico ou privado, que comprove(m) que a licitante prestou serviços com características semelhantes, em natureza e quantidade com o objeto deste Termo de Referencia;</w:t>
      </w:r>
    </w:p>
    <w:p w:rsidR="007C0C2D" w:rsidRPr="008935A2" w:rsidRDefault="007C0C2D" w:rsidP="007C0C2D">
      <w:pPr>
        <w:jc w:val="both"/>
        <w:rPr>
          <w:rFonts w:ascii="Arial" w:hAnsi="Arial" w:cs="Arial"/>
        </w:rPr>
      </w:pPr>
    </w:p>
    <w:p w:rsidR="007C0C2D" w:rsidRPr="008935A2" w:rsidRDefault="007C0C2D" w:rsidP="007C0C2D">
      <w:pPr>
        <w:jc w:val="both"/>
        <w:rPr>
          <w:rFonts w:ascii="Arial" w:hAnsi="Arial" w:cs="Arial"/>
        </w:rPr>
      </w:pPr>
      <w:r w:rsidRPr="008935A2">
        <w:rPr>
          <w:rFonts w:ascii="Arial" w:hAnsi="Arial" w:cs="Arial"/>
        </w:rPr>
        <w:t>d)</w:t>
      </w:r>
      <w:r w:rsidRPr="008935A2">
        <w:rPr>
          <w:rFonts w:ascii="Arial" w:hAnsi="Arial" w:cs="Arial"/>
          <w:b/>
        </w:rPr>
        <w:t xml:space="preserve"> </w:t>
      </w:r>
      <w:r w:rsidRPr="008935A2">
        <w:rPr>
          <w:rFonts w:ascii="Arial" w:hAnsi="Arial" w:cs="Arial"/>
        </w:rPr>
        <w:t>O proponente deverá declarar, expressa e obrigatoriamente,</w:t>
      </w:r>
      <w:r w:rsidR="00790D3E" w:rsidRPr="008935A2">
        <w:rPr>
          <w:rFonts w:ascii="Arial" w:hAnsi="Arial" w:cs="Arial"/>
        </w:rPr>
        <w:t xml:space="preserve"> Declaração de Conhecimento das Condições e Peculiaridades, conforme Anexo II. </w:t>
      </w:r>
      <w:r w:rsidR="00C94765" w:rsidRPr="008935A2">
        <w:rPr>
          <w:rFonts w:ascii="Arial" w:hAnsi="Arial" w:cs="Arial"/>
        </w:rPr>
        <w:t xml:space="preserve"> A declaração servirá para constatar se a licitante </w:t>
      </w:r>
      <w:r w:rsidRPr="008935A2">
        <w:rPr>
          <w:rFonts w:ascii="Arial" w:hAnsi="Arial" w:cs="Arial"/>
        </w:rPr>
        <w:t xml:space="preserve">visitou as instalações para execução do serviço, inclusive que conhece todas as dificuldades que possa encontrar na execução dos trabalhos, assumindo os riscos por sua execução. </w:t>
      </w:r>
      <w:r w:rsidRPr="008935A2">
        <w:rPr>
          <w:rFonts w:ascii="Arial" w:hAnsi="Arial" w:cs="Arial"/>
          <w:b/>
        </w:rPr>
        <w:t>JUSTIFICATIVA:</w:t>
      </w:r>
      <w:r w:rsidRPr="008935A2">
        <w:rPr>
          <w:rFonts w:ascii="Arial" w:hAnsi="Arial" w:cs="Arial"/>
        </w:rPr>
        <w:t xml:space="preserve"> tratando-se de serviço de dedetização, em que se </w:t>
      </w:r>
      <w:r w:rsidR="000B0448" w:rsidRPr="008935A2">
        <w:rPr>
          <w:rFonts w:ascii="Arial" w:hAnsi="Arial" w:cs="Arial"/>
        </w:rPr>
        <w:t>consomem</w:t>
      </w:r>
      <w:r w:rsidRPr="008935A2">
        <w:rPr>
          <w:rFonts w:ascii="Arial" w:hAnsi="Arial" w:cs="Arial"/>
        </w:rPr>
        <w:t xml:space="preserve"> tubos e diversos produtos químicos, a complexidade do local a ser dedetizado deve ser levada em consideração quando da apresentação da proposta de preços. A simples indicação da área em metros quadrados não revela a complexidade do serviço. Exemplo: 400m</w:t>
      </w:r>
      <w:r w:rsidRPr="008935A2">
        <w:rPr>
          <w:rFonts w:ascii="Arial" w:hAnsi="Arial" w:cs="Arial"/>
          <w:vertAlign w:val="superscript"/>
        </w:rPr>
        <w:t>2</w:t>
      </w:r>
      <w:r w:rsidRPr="008935A2">
        <w:rPr>
          <w:rFonts w:ascii="Arial" w:hAnsi="Arial" w:cs="Arial"/>
        </w:rPr>
        <w:t xml:space="preserve"> de um galpão certamente consumirão menos produtos de dedetização do que os que forem usados em local com a mesma área, ocupado por diversos setores com mesas, armários, banheiros, forro, etc.</w:t>
      </w:r>
    </w:p>
    <w:p w:rsidR="007C0C2D" w:rsidRPr="008935A2" w:rsidRDefault="007C0C2D" w:rsidP="007C0C2D">
      <w:pPr>
        <w:autoSpaceDE w:val="0"/>
        <w:autoSpaceDN w:val="0"/>
        <w:adjustRightInd w:val="0"/>
        <w:jc w:val="both"/>
        <w:rPr>
          <w:rFonts w:ascii="Arial" w:eastAsiaTheme="minorHAnsi" w:hAnsi="Arial" w:cs="Arial"/>
          <w:sz w:val="22"/>
          <w:szCs w:val="22"/>
          <w:lang w:eastAsia="en-US"/>
        </w:rPr>
      </w:pPr>
    </w:p>
    <w:p w:rsidR="007C0C2D" w:rsidRPr="008935A2" w:rsidRDefault="00790D3E" w:rsidP="007C0C2D">
      <w:pPr>
        <w:pStyle w:val="Recuodecorpodetexto"/>
        <w:spacing w:line="264" w:lineRule="auto"/>
        <w:ind w:right="-342" w:firstLine="0"/>
        <w:rPr>
          <w:rFonts w:cs="Arial"/>
          <w:szCs w:val="24"/>
        </w:rPr>
      </w:pPr>
      <w:r w:rsidRPr="008935A2">
        <w:rPr>
          <w:rFonts w:cs="Arial"/>
          <w:szCs w:val="24"/>
        </w:rPr>
        <w:t>12</w:t>
      </w:r>
      <w:r w:rsidR="007C0C2D" w:rsidRPr="008935A2">
        <w:rPr>
          <w:rFonts w:cs="Arial"/>
          <w:szCs w:val="24"/>
        </w:rPr>
        <w:t xml:space="preserve">.2 Vedar a utilização, na execução dos serviços, de empregado que seja familiar de agente público ocupante de cargo em comissão ou função de confiança no </w:t>
      </w:r>
      <w:r w:rsidR="007C0C2D" w:rsidRPr="008935A2">
        <w:rPr>
          <w:rFonts w:cs="Arial"/>
          <w:szCs w:val="24"/>
        </w:rPr>
        <w:lastRenderedPageBreak/>
        <w:t>órgão contratante, nos termos do artigo 7º do Decreto nº 7.203, de 2010, que dispõe sobre a vedação do nepotismo no âmbito da administração pública federal.</w:t>
      </w:r>
    </w:p>
    <w:p w:rsidR="007C0C2D" w:rsidRPr="00FA5481" w:rsidRDefault="0035268D" w:rsidP="00B827AF">
      <w:pPr>
        <w:pStyle w:val="PargrafodaLista"/>
        <w:ind w:left="0"/>
        <w:jc w:val="both"/>
        <w:rPr>
          <w:rFonts w:ascii="Calibri" w:hAnsi="Calibri"/>
        </w:rPr>
      </w:pPr>
      <w:r>
        <w:rPr>
          <w:rFonts w:ascii="Calibri" w:hAnsi="Calibri"/>
        </w:rPr>
        <w:t xml:space="preserve"> </w:t>
      </w:r>
    </w:p>
    <w:p w:rsidR="00533662" w:rsidRPr="00AF1A49" w:rsidRDefault="00C92325" w:rsidP="00C92325">
      <w:pPr>
        <w:jc w:val="both"/>
        <w:rPr>
          <w:rFonts w:ascii="Arial" w:hAnsi="Arial" w:cs="Arial"/>
          <w:b/>
          <w:bCs/>
        </w:rPr>
      </w:pPr>
      <w:proofErr w:type="gramStart"/>
      <w:r w:rsidRPr="00AF1A49">
        <w:rPr>
          <w:rFonts w:ascii="Arial" w:hAnsi="Arial" w:cs="Arial"/>
          <w:b/>
          <w:bCs/>
          <w:highlight w:val="lightGray"/>
        </w:rPr>
        <w:t xml:space="preserve">13 </w:t>
      </w:r>
      <w:r w:rsidR="00533662" w:rsidRPr="00AF1A49">
        <w:rPr>
          <w:rFonts w:ascii="Arial" w:hAnsi="Arial" w:cs="Arial"/>
          <w:b/>
          <w:bCs/>
          <w:highlight w:val="lightGray"/>
        </w:rPr>
        <w:t>AVALIAÇÃO</w:t>
      </w:r>
      <w:proofErr w:type="gramEnd"/>
      <w:r w:rsidR="00533662" w:rsidRPr="00AF1A49">
        <w:rPr>
          <w:rFonts w:ascii="Arial" w:hAnsi="Arial" w:cs="Arial"/>
          <w:b/>
          <w:bCs/>
          <w:highlight w:val="lightGray"/>
        </w:rPr>
        <w:t xml:space="preserve"> DO CUSTO</w:t>
      </w:r>
    </w:p>
    <w:p w:rsidR="00DA38A5" w:rsidRPr="001864FC" w:rsidRDefault="00DA38A5" w:rsidP="00533662">
      <w:pPr>
        <w:pStyle w:val="PargrafodaLista"/>
        <w:ind w:left="0"/>
        <w:jc w:val="both"/>
        <w:rPr>
          <w:rFonts w:ascii="Calibri" w:hAnsi="Calibri"/>
          <w:b/>
          <w:bCs/>
        </w:rPr>
      </w:pPr>
    </w:p>
    <w:p w:rsidR="00DA38A5" w:rsidRPr="00AF1A49" w:rsidRDefault="00C92325" w:rsidP="00C92325">
      <w:pPr>
        <w:jc w:val="both"/>
        <w:rPr>
          <w:rFonts w:ascii="Arial" w:eastAsia="Batang" w:hAnsi="Arial" w:cs="Arial"/>
          <w:spacing w:val="-3"/>
        </w:rPr>
      </w:pPr>
      <w:r w:rsidRPr="00AF1A49">
        <w:rPr>
          <w:rFonts w:ascii="Arial" w:eastAsia="Batang" w:hAnsi="Arial" w:cs="Arial"/>
          <w:spacing w:val="-3"/>
        </w:rPr>
        <w:t>13.1</w:t>
      </w:r>
      <w:proofErr w:type="gramStart"/>
      <w:r w:rsidR="00324ED6" w:rsidRPr="00AF1A49">
        <w:rPr>
          <w:rFonts w:ascii="Arial" w:eastAsia="Batang" w:hAnsi="Arial" w:cs="Arial"/>
          <w:spacing w:val="-3"/>
        </w:rPr>
        <w:t xml:space="preserve"> </w:t>
      </w:r>
      <w:r w:rsidRPr="00AF1A49">
        <w:rPr>
          <w:rFonts w:ascii="Arial" w:eastAsia="Batang" w:hAnsi="Arial" w:cs="Arial"/>
          <w:spacing w:val="-3"/>
        </w:rPr>
        <w:t xml:space="preserve"> </w:t>
      </w:r>
      <w:proofErr w:type="gramEnd"/>
      <w:r w:rsidR="00DA38A5" w:rsidRPr="00AF1A49">
        <w:rPr>
          <w:rFonts w:ascii="Arial" w:eastAsia="Batang" w:hAnsi="Arial" w:cs="Arial"/>
          <w:spacing w:val="-3"/>
        </w:rPr>
        <w:t>E</w:t>
      </w:r>
      <w:r w:rsidR="00A075FF" w:rsidRPr="00AF1A49">
        <w:rPr>
          <w:rFonts w:ascii="Arial" w:eastAsia="Batang" w:hAnsi="Arial" w:cs="Arial"/>
          <w:spacing w:val="-3"/>
        </w:rPr>
        <w:t xml:space="preserve">m conformidade com o disposto no Acórdão do TCU nº 2080/2012-Plenária, a disponibilização às licitantes das informações afetas aos preços unitários e global estimados dar-se-ão apenas após a fase de lances. </w:t>
      </w:r>
    </w:p>
    <w:p w:rsidR="00C06959" w:rsidRPr="00AF1A49" w:rsidRDefault="00C92325" w:rsidP="00C92325">
      <w:pPr>
        <w:jc w:val="both"/>
        <w:rPr>
          <w:rFonts w:ascii="Arial" w:eastAsia="Batang" w:hAnsi="Arial" w:cs="Arial"/>
          <w:spacing w:val="-3"/>
        </w:rPr>
      </w:pPr>
      <w:r w:rsidRPr="00AF1A49">
        <w:rPr>
          <w:rFonts w:ascii="Arial" w:eastAsia="Batang" w:hAnsi="Arial" w:cs="Arial"/>
          <w:spacing w:val="-3"/>
        </w:rPr>
        <w:t>13.2</w:t>
      </w:r>
      <w:r w:rsidR="00324ED6" w:rsidRPr="00AF1A49">
        <w:rPr>
          <w:rFonts w:ascii="Arial" w:eastAsia="Batang" w:hAnsi="Arial" w:cs="Arial"/>
          <w:spacing w:val="-3"/>
        </w:rPr>
        <w:t xml:space="preserve"> </w:t>
      </w:r>
      <w:r w:rsidR="00821579" w:rsidRPr="00AF1A49">
        <w:rPr>
          <w:rFonts w:ascii="Arial" w:eastAsia="Batang" w:hAnsi="Arial" w:cs="Arial"/>
          <w:spacing w:val="-3"/>
        </w:rPr>
        <w:t>Os valores a serem publicados após a fase de lances</w:t>
      </w:r>
      <w:r w:rsidR="00703AA6" w:rsidRPr="00AF1A49">
        <w:rPr>
          <w:rFonts w:ascii="Arial" w:eastAsia="Batang" w:hAnsi="Arial" w:cs="Arial"/>
          <w:spacing w:val="-3"/>
        </w:rPr>
        <w:t xml:space="preserve"> serão</w:t>
      </w:r>
      <w:r w:rsidR="00821579" w:rsidRPr="00AF1A49">
        <w:rPr>
          <w:rFonts w:ascii="Arial" w:eastAsia="Batang" w:hAnsi="Arial" w:cs="Arial"/>
          <w:spacing w:val="-3"/>
        </w:rPr>
        <w:t xml:space="preserve"> os valores máximos admitidos.</w:t>
      </w:r>
    </w:p>
    <w:p w:rsidR="00533662" w:rsidRPr="009C5340" w:rsidRDefault="00C92325" w:rsidP="00C92325">
      <w:pPr>
        <w:jc w:val="both"/>
        <w:rPr>
          <w:rFonts w:ascii="Arial" w:hAnsi="Arial" w:cs="Arial"/>
          <w:color w:val="000000" w:themeColor="text1"/>
        </w:rPr>
      </w:pPr>
      <w:r w:rsidRPr="009C5340">
        <w:rPr>
          <w:rFonts w:ascii="Arial" w:hAnsi="Arial" w:cs="Arial"/>
          <w:color w:val="000000" w:themeColor="text1"/>
        </w:rPr>
        <w:t>13.3</w:t>
      </w:r>
      <w:r w:rsidR="00324ED6" w:rsidRPr="009C5340">
        <w:rPr>
          <w:rFonts w:ascii="Arial" w:hAnsi="Arial" w:cs="Arial"/>
          <w:color w:val="000000" w:themeColor="text1"/>
        </w:rPr>
        <w:t xml:space="preserve"> </w:t>
      </w:r>
      <w:r w:rsidR="00533662" w:rsidRPr="009C5340">
        <w:rPr>
          <w:rFonts w:ascii="Arial" w:hAnsi="Arial" w:cs="Arial"/>
          <w:color w:val="000000" w:themeColor="text1"/>
        </w:rPr>
        <w:t>O custo estimado global</w:t>
      </w:r>
      <w:r w:rsidR="00632CB6" w:rsidRPr="009C5340">
        <w:rPr>
          <w:rFonts w:ascii="Arial" w:hAnsi="Arial" w:cs="Arial"/>
          <w:color w:val="000000" w:themeColor="text1"/>
        </w:rPr>
        <w:t xml:space="preserve"> </w:t>
      </w:r>
      <w:r w:rsidR="009C5340" w:rsidRPr="009C5340">
        <w:rPr>
          <w:rFonts w:ascii="Arial" w:hAnsi="Arial" w:cs="Arial"/>
          <w:color w:val="000000" w:themeColor="text1"/>
        </w:rPr>
        <w:t>(</w:t>
      </w:r>
      <w:r w:rsidR="00632CB6" w:rsidRPr="009C5340">
        <w:rPr>
          <w:rFonts w:ascii="Arial" w:hAnsi="Arial" w:cs="Arial"/>
          <w:color w:val="000000" w:themeColor="text1"/>
        </w:rPr>
        <w:t>anual</w:t>
      </w:r>
      <w:r w:rsidR="009C5340" w:rsidRPr="009C5340">
        <w:rPr>
          <w:rFonts w:ascii="Arial" w:hAnsi="Arial" w:cs="Arial"/>
          <w:color w:val="000000" w:themeColor="text1"/>
        </w:rPr>
        <w:t>)</w:t>
      </w:r>
      <w:r w:rsidR="00533662" w:rsidRPr="009C5340">
        <w:rPr>
          <w:rFonts w:ascii="Arial" w:hAnsi="Arial" w:cs="Arial"/>
          <w:color w:val="000000" w:themeColor="text1"/>
        </w:rPr>
        <w:t xml:space="preserve"> da presente contratação é de </w:t>
      </w:r>
      <w:r w:rsidR="00FA699C" w:rsidRPr="009C5340">
        <w:rPr>
          <w:rFonts w:ascii="Arial" w:hAnsi="Arial" w:cs="Arial"/>
          <w:color w:val="000000" w:themeColor="text1"/>
        </w:rPr>
        <w:t xml:space="preserve">R$ </w:t>
      </w:r>
      <w:r w:rsidR="009C5340" w:rsidRPr="009C5340">
        <w:rPr>
          <w:rFonts w:ascii="Arial" w:hAnsi="Arial" w:cs="Arial"/>
          <w:color w:val="000000" w:themeColor="text1"/>
        </w:rPr>
        <w:t>81.032,75 (</w:t>
      </w:r>
      <w:proofErr w:type="gramStart"/>
      <w:r w:rsidR="009C5340" w:rsidRPr="009C5340">
        <w:rPr>
          <w:rFonts w:ascii="Arial" w:hAnsi="Arial" w:cs="Arial"/>
          <w:color w:val="000000" w:themeColor="text1"/>
        </w:rPr>
        <w:t>oitenta e um mil, trinta e dois reais e setenta e cinco centavos</w:t>
      </w:r>
      <w:proofErr w:type="gramEnd"/>
      <w:r w:rsidR="009C5340" w:rsidRPr="009C5340">
        <w:rPr>
          <w:rFonts w:ascii="Arial" w:hAnsi="Arial" w:cs="Arial"/>
          <w:color w:val="000000" w:themeColor="text1"/>
        </w:rPr>
        <w:t xml:space="preserve">). </w:t>
      </w:r>
    </w:p>
    <w:p w:rsidR="00533662" w:rsidRPr="00AF1A49" w:rsidRDefault="00C92325" w:rsidP="00C92325">
      <w:pPr>
        <w:jc w:val="both"/>
        <w:rPr>
          <w:rFonts w:ascii="Arial" w:hAnsi="Arial" w:cs="Arial"/>
          <w:bCs/>
        </w:rPr>
      </w:pPr>
      <w:r w:rsidRPr="00AF1A49">
        <w:rPr>
          <w:rFonts w:ascii="Arial" w:hAnsi="Arial" w:cs="Arial"/>
        </w:rPr>
        <w:t>13.4</w:t>
      </w:r>
      <w:r w:rsidR="00324ED6" w:rsidRPr="00AF1A49">
        <w:rPr>
          <w:rFonts w:ascii="Arial" w:hAnsi="Arial" w:cs="Arial"/>
        </w:rPr>
        <w:t xml:space="preserve"> </w:t>
      </w:r>
      <w:r w:rsidR="00533662" w:rsidRPr="00AF1A49">
        <w:rPr>
          <w:rFonts w:ascii="Arial" w:hAnsi="Arial" w:cs="Arial"/>
        </w:rPr>
        <w:t>O custo estimado da contratação e os respectivos valores máximos foram apurados mediante pesquisas de preços praticados no mercado.</w:t>
      </w:r>
    </w:p>
    <w:p w:rsidR="00533662" w:rsidRPr="001864FC" w:rsidRDefault="00533662" w:rsidP="00533662">
      <w:pPr>
        <w:jc w:val="both"/>
        <w:rPr>
          <w:rFonts w:ascii="Calibri" w:hAnsi="Calibri"/>
        </w:rPr>
      </w:pPr>
    </w:p>
    <w:p w:rsidR="00533662" w:rsidRPr="00AF1A49" w:rsidRDefault="00B02272" w:rsidP="00B02272">
      <w:pPr>
        <w:pStyle w:val="PargrafodaLista"/>
        <w:ind w:left="284" w:hanging="284"/>
        <w:jc w:val="both"/>
        <w:rPr>
          <w:rFonts w:ascii="Arial" w:hAnsi="Arial" w:cs="Arial"/>
          <w:b/>
          <w:bCs/>
        </w:rPr>
      </w:pPr>
      <w:r w:rsidRPr="00AF1A49">
        <w:rPr>
          <w:rFonts w:ascii="Arial" w:hAnsi="Arial" w:cs="Arial"/>
          <w:b/>
          <w:bCs/>
          <w:highlight w:val="lightGray"/>
        </w:rPr>
        <w:t>1</w:t>
      </w:r>
      <w:r w:rsidR="00D053AB" w:rsidRPr="00AF1A49">
        <w:rPr>
          <w:rFonts w:ascii="Arial" w:hAnsi="Arial" w:cs="Arial"/>
          <w:b/>
          <w:bCs/>
          <w:highlight w:val="lightGray"/>
        </w:rPr>
        <w:t>4</w:t>
      </w:r>
      <w:r w:rsidRPr="00AF1A49">
        <w:rPr>
          <w:rFonts w:ascii="Arial" w:hAnsi="Arial" w:cs="Arial"/>
          <w:b/>
          <w:bCs/>
          <w:highlight w:val="lightGray"/>
        </w:rPr>
        <w:t xml:space="preserve"> </w:t>
      </w:r>
      <w:r w:rsidR="00533662" w:rsidRPr="00AF1A49">
        <w:rPr>
          <w:rFonts w:ascii="Arial" w:hAnsi="Arial" w:cs="Arial"/>
          <w:b/>
          <w:bCs/>
          <w:highlight w:val="lightGray"/>
        </w:rPr>
        <w:t>MEDIDAS ACAUTELADORAS</w:t>
      </w:r>
    </w:p>
    <w:p w:rsidR="00533662" w:rsidRPr="001864FC" w:rsidRDefault="00533662" w:rsidP="00533662">
      <w:pPr>
        <w:jc w:val="both"/>
        <w:rPr>
          <w:rFonts w:ascii="Calibri" w:hAnsi="Calibri"/>
          <w:b/>
          <w:bCs/>
        </w:rPr>
      </w:pPr>
    </w:p>
    <w:p w:rsidR="00533662" w:rsidRPr="00AF1A49" w:rsidRDefault="00D053AB" w:rsidP="00D053AB">
      <w:pPr>
        <w:jc w:val="both"/>
        <w:rPr>
          <w:rFonts w:ascii="Arial" w:hAnsi="Arial" w:cs="Arial"/>
        </w:rPr>
      </w:pPr>
      <w:proofErr w:type="gramStart"/>
      <w:r w:rsidRPr="00AF1A49">
        <w:rPr>
          <w:rFonts w:ascii="Arial" w:hAnsi="Arial" w:cs="Arial"/>
        </w:rPr>
        <w:t xml:space="preserve">14.1 </w:t>
      </w:r>
      <w:r w:rsidR="00533662" w:rsidRPr="00AF1A49">
        <w:rPr>
          <w:rFonts w:ascii="Arial" w:hAnsi="Arial" w:cs="Arial"/>
        </w:rPr>
        <w:t>Consoante</w:t>
      </w:r>
      <w:proofErr w:type="gramEnd"/>
      <w:r w:rsidR="00533662" w:rsidRPr="00AF1A49">
        <w:rPr>
          <w:rFonts w:ascii="Arial" w:hAnsi="Arial" w:cs="Arial"/>
        </w:rPr>
        <w:t xml:space="preserv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CB5B33" w:rsidRDefault="00CB5B33" w:rsidP="00CB5B33">
      <w:pPr>
        <w:pStyle w:val="PargrafodaLista"/>
        <w:ind w:left="0"/>
        <w:jc w:val="both"/>
        <w:rPr>
          <w:rFonts w:ascii="Calibri" w:hAnsi="Calibri"/>
        </w:rPr>
      </w:pPr>
    </w:p>
    <w:p w:rsidR="00533662" w:rsidRPr="00AF1A49" w:rsidRDefault="0075489F" w:rsidP="0075489F">
      <w:pPr>
        <w:jc w:val="both"/>
        <w:rPr>
          <w:rFonts w:ascii="Arial" w:hAnsi="Arial" w:cs="Arial"/>
          <w:b/>
          <w:bCs/>
          <w:highlight w:val="lightGray"/>
        </w:rPr>
      </w:pPr>
      <w:r w:rsidRPr="00AF1A49">
        <w:rPr>
          <w:rFonts w:ascii="Arial" w:hAnsi="Arial" w:cs="Arial"/>
          <w:b/>
          <w:bCs/>
          <w:highlight w:val="lightGray"/>
        </w:rPr>
        <w:t xml:space="preserve">15 </w:t>
      </w:r>
      <w:r w:rsidR="00533662" w:rsidRPr="00AF1A49">
        <w:rPr>
          <w:rFonts w:ascii="Arial" w:hAnsi="Arial" w:cs="Arial"/>
          <w:b/>
          <w:bCs/>
          <w:highlight w:val="lightGray"/>
        </w:rPr>
        <w:t>DA FISCALIZAÇÃO</w:t>
      </w:r>
      <w:r w:rsidR="002867C3" w:rsidRPr="00AF1A49">
        <w:rPr>
          <w:rFonts w:ascii="Arial" w:hAnsi="Arial" w:cs="Arial"/>
          <w:b/>
          <w:bCs/>
          <w:highlight w:val="lightGray"/>
        </w:rPr>
        <w:t xml:space="preserve"> E</w:t>
      </w:r>
      <w:r w:rsidR="002867C3" w:rsidRPr="00AF1A49">
        <w:rPr>
          <w:rFonts w:ascii="Arial" w:hAnsi="Arial" w:cs="Arial"/>
          <w:b/>
          <w:bCs/>
          <w:color w:val="FF0000"/>
          <w:highlight w:val="lightGray"/>
        </w:rPr>
        <w:t xml:space="preserve"> </w:t>
      </w:r>
      <w:r w:rsidR="002867C3" w:rsidRPr="00AF1A49">
        <w:rPr>
          <w:rFonts w:ascii="Arial" w:hAnsi="Arial" w:cs="Arial"/>
          <w:b/>
          <w:bCs/>
          <w:highlight w:val="lightGray"/>
        </w:rPr>
        <w:t>METODOLOGIA DE AVALIAÇÃO DA QUALIDADE E ACEITE DOS SERVIÇOS EXECUTADOS</w:t>
      </w:r>
    </w:p>
    <w:p w:rsidR="00533662" w:rsidRPr="00280B63" w:rsidRDefault="00533662" w:rsidP="00533662">
      <w:pPr>
        <w:rPr>
          <w:rFonts w:ascii="Calibri" w:hAnsi="Calibri"/>
          <w:b/>
          <w:color w:val="FF0000"/>
        </w:rPr>
      </w:pPr>
    </w:p>
    <w:p w:rsidR="002867C3" w:rsidRPr="002867C3" w:rsidRDefault="002867C3" w:rsidP="00533662">
      <w:pPr>
        <w:autoSpaceDE w:val="0"/>
        <w:autoSpaceDN w:val="0"/>
        <w:adjustRightInd w:val="0"/>
        <w:jc w:val="both"/>
        <w:rPr>
          <w:rFonts w:ascii="Calibri" w:hAnsi="Calibri"/>
          <w:b/>
        </w:rPr>
      </w:pPr>
    </w:p>
    <w:p w:rsidR="00533662" w:rsidRPr="00AF1A49" w:rsidRDefault="00533662" w:rsidP="00533662">
      <w:pPr>
        <w:autoSpaceDE w:val="0"/>
        <w:autoSpaceDN w:val="0"/>
        <w:adjustRightInd w:val="0"/>
        <w:jc w:val="both"/>
        <w:rPr>
          <w:rFonts w:ascii="Arial" w:hAnsi="Arial" w:cs="Arial"/>
        </w:rPr>
      </w:pPr>
      <w:r w:rsidRPr="00AF1A49">
        <w:rPr>
          <w:rFonts w:ascii="Arial" w:hAnsi="Arial" w:cs="Arial"/>
        </w:rPr>
        <w:t>1</w:t>
      </w:r>
      <w:r w:rsidR="00AF1A49" w:rsidRPr="00AF1A49">
        <w:rPr>
          <w:rFonts w:ascii="Arial" w:hAnsi="Arial" w:cs="Arial"/>
        </w:rPr>
        <w:t>5</w:t>
      </w:r>
      <w:r w:rsidRPr="00AF1A49">
        <w:rPr>
          <w:rFonts w:ascii="Arial" w:hAnsi="Arial" w:cs="Arial"/>
        </w:rPr>
        <w:t>.1</w:t>
      </w:r>
      <w:r w:rsidR="002867C3" w:rsidRPr="00AF1A49">
        <w:rPr>
          <w:rFonts w:ascii="Arial" w:hAnsi="Arial" w:cs="Arial"/>
        </w:rPr>
        <w:t xml:space="preserve"> </w:t>
      </w:r>
      <w:r w:rsidR="00775D78" w:rsidRPr="00AF1A49">
        <w:rPr>
          <w:rFonts w:ascii="Arial" w:hAnsi="Arial" w:cs="Arial"/>
        </w:rPr>
        <w:tab/>
      </w:r>
      <w:r w:rsidRPr="00AF1A49">
        <w:rPr>
          <w:rFonts w:ascii="Arial" w:hAnsi="Arial" w:cs="Arial"/>
        </w:rPr>
        <w:t>O serviço prestado será fiscalizado e atestado pelo fiscal indicado pela Coordenação de Administração observando-se o exato cumprimento de todas as cláusulas e condições decorrentes deste instrumento, determinando o que for necessário à regularização das falhas observadas, conforme prevê o art. 67 da Lei nº 8.666/93;</w:t>
      </w:r>
    </w:p>
    <w:p w:rsidR="00C43C55" w:rsidRPr="00AF1A49" w:rsidRDefault="00533662" w:rsidP="00533662">
      <w:pPr>
        <w:autoSpaceDE w:val="0"/>
        <w:autoSpaceDN w:val="0"/>
        <w:adjustRightInd w:val="0"/>
        <w:jc w:val="both"/>
        <w:rPr>
          <w:rFonts w:ascii="Arial" w:hAnsi="Arial" w:cs="Arial"/>
          <w:bCs/>
        </w:rPr>
      </w:pPr>
      <w:r w:rsidRPr="00AF1A49">
        <w:rPr>
          <w:rFonts w:ascii="Arial" w:hAnsi="Arial" w:cs="Arial"/>
          <w:bCs/>
        </w:rPr>
        <w:t>1</w:t>
      </w:r>
      <w:r w:rsidR="00AF1A49" w:rsidRPr="00AF1A49">
        <w:rPr>
          <w:rFonts w:ascii="Arial" w:hAnsi="Arial" w:cs="Arial"/>
          <w:bCs/>
        </w:rPr>
        <w:t>5</w:t>
      </w:r>
      <w:r w:rsidRPr="00AF1A49">
        <w:rPr>
          <w:rFonts w:ascii="Arial" w:hAnsi="Arial" w:cs="Arial"/>
          <w:bCs/>
        </w:rPr>
        <w:t>.2</w:t>
      </w:r>
      <w:r w:rsidR="00C43C55" w:rsidRPr="00AF1A49">
        <w:rPr>
          <w:rFonts w:ascii="Arial" w:hAnsi="Arial" w:cs="Arial"/>
          <w:bCs/>
        </w:rPr>
        <w:tab/>
      </w:r>
      <w:r w:rsidR="00C43C55" w:rsidRPr="00AF1A49">
        <w:rPr>
          <w:rFonts w:ascii="Arial" w:hAnsi="Arial" w:cs="Arial"/>
        </w:rPr>
        <w:t xml:space="preserve">A execução dos serviços a serem </w:t>
      </w:r>
      <w:proofErr w:type="gramStart"/>
      <w:r w:rsidR="00C43C55" w:rsidRPr="00AF1A49">
        <w:rPr>
          <w:rFonts w:ascii="Arial" w:hAnsi="Arial" w:cs="Arial"/>
        </w:rPr>
        <w:t>contratados, objeto deste Termo de Referência</w:t>
      </w:r>
      <w:proofErr w:type="gramEnd"/>
      <w:r w:rsidR="00C43C55" w:rsidRPr="00AF1A49">
        <w:rPr>
          <w:rFonts w:ascii="Arial" w:hAnsi="Arial" w:cs="Arial"/>
        </w:rPr>
        <w:t>, será acompanhada por servidor indicado para atuar como fiscal do contrato, o qual deverá observar a obrigatoriedade de elaborar, mensalmente, relatório de acompanhamento, constando a medição, a avaliação do desempenho da contratada e as possíveis ocorrências relativas ao descumprimento de cláusulas contratuais, subsidiando o aceite, o atesto e a efetivação do pagamento.</w:t>
      </w:r>
    </w:p>
    <w:p w:rsidR="00533662" w:rsidRPr="00AF1A49" w:rsidRDefault="00AF1A49" w:rsidP="00533662">
      <w:pPr>
        <w:autoSpaceDE w:val="0"/>
        <w:autoSpaceDN w:val="0"/>
        <w:adjustRightInd w:val="0"/>
        <w:jc w:val="both"/>
        <w:rPr>
          <w:rFonts w:ascii="Arial" w:hAnsi="Arial" w:cs="Arial"/>
          <w:bCs/>
        </w:rPr>
      </w:pPr>
      <w:r w:rsidRPr="00AF1A49">
        <w:rPr>
          <w:rFonts w:ascii="Arial" w:hAnsi="Arial" w:cs="Arial"/>
          <w:bCs/>
        </w:rPr>
        <w:t>15</w:t>
      </w:r>
      <w:r w:rsidR="00C43C55" w:rsidRPr="00AF1A49">
        <w:rPr>
          <w:rFonts w:ascii="Arial" w:hAnsi="Arial" w:cs="Arial"/>
          <w:bCs/>
        </w:rPr>
        <w:t>.3</w:t>
      </w:r>
      <w:r w:rsidR="00775D78" w:rsidRPr="00AF1A49">
        <w:rPr>
          <w:rFonts w:ascii="Arial" w:hAnsi="Arial" w:cs="Arial"/>
          <w:bCs/>
        </w:rPr>
        <w:tab/>
      </w:r>
      <w:r w:rsidR="00533662" w:rsidRPr="00AF1A49">
        <w:rPr>
          <w:rFonts w:ascii="Arial" w:hAnsi="Arial" w:cs="Arial"/>
          <w:bCs/>
        </w:rPr>
        <w:t>A Contratante reserva-se o direito de recusar-se a atestar a Fatura/Nota Fiscal se, no ato da apresentação, os serviços executados não estiverem de acordo com a descrição apresentada.</w:t>
      </w:r>
    </w:p>
    <w:p w:rsidR="00775D78" w:rsidRPr="00AF1A49" w:rsidRDefault="00775D78" w:rsidP="00533662">
      <w:pPr>
        <w:autoSpaceDE w:val="0"/>
        <w:autoSpaceDN w:val="0"/>
        <w:adjustRightInd w:val="0"/>
        <w:jc w:val="both"/>
        <w:rPr>
          <w:rFonts w:ascii="Arial" w:hAnsi="Arial" w:cs="Arial"/>
          <w:bCs/>
        </w:rPr>
      </w:pPr>
      <w:r w:rsidRPr="00AF1A49">
        <w:rPr>
          <w:rFonts w:ascii="Arial" w:hAnsi="Arial" w:cs="Arial"/>
          <w:bCs/>
        </w:rPr>
        <w:t>1</w:t>
      </w:r>
      <w:r w:rsidR="00AF1A49" w:rsidRPr="00AF1A49">
        <w:rPr>
          <w:rFonts w:ascii="Arial" w:hAnsi="Arial" w:cs="Arial"/>
          <w:bCs/>
        </w:rPr>
        <w:t>5</w:t>
      </w:r>
      <w:r w:rsidRPr="00AF1A49">
        <w:rPr>
          <w:rFonts w:ascii="Arial" w:hAnsi="Arial" w:cs="Arial"/>
          <w:bCs/>
        </w:rPr>
        <w:t>.</w:t>
      </w:r>
      <w:r w:rsidR="00C43C55" w:rsidRPr="00AF1A49">
        <w:rPr>
          <w:rFonts w:ascii="Arial" w:hAnsi="Arial" w:cs="Arial"/>
          <w:bCs/>
        </w:rPr>
        <w:t>4</w:t>
      </w:r>
      <w:r w:rsidRPr="00AF1A49">
        <w:rPr>
          <w:rFonts w:ascii="Arial" w:hAnsi="Arial" w:cs="Arial"/>
          <w:bCs/>
        </w:rPr>
        <w:tab/>
      </w:r>
      <w:r w:rsidR="000D6196" w:rsidRPr="00AF1A49">
        <w:rPr>
          <w:rFonts w:ascii="Arial" w:hAnsi="Arial" w:cs="Arial"/>
          <w:bCs/>
        </w:rPr>
        <w:t>Todos os locais de aplicação deverá obrigatoriamente ter um responsável pelo acesso a todas as salas e setores</w:t>
      </w:r>
      <w:r w:rsidRPr="00AF1A49">
        <w:rPr>
          <w:rFonts w:ascii="Arial" w:hAnsi="Arial" w:cs="Arial"/>
          <w:bCs/>
        </w:rPr>
        <w:t>.</w:t>
      </w:r>
    </w:p>
    <w:p w:rsidR="005300B9" w:rsidRPr="00AF1A49" w:rsidRDefault="00AF1A49" w:rsidP="00AF1A49">
      <w:pPr>
        <w:spacing w:after="120"/>
        <w:ind w:right="-285"/>
        <w:jc w:val="both"/>
        <w:rPr>
          <w:rFonts w:ascii="Arial" w:eastAsia="Verdana" w:hAnsi="Arial" w:cs="Arial"/>
        </w:rPr>
      </w:pPr>
      <w:r w:rsidRPr="00AF1A49">
        <w:rPr>
          <w:rFonts w:ascii="Arial" w:eastAsia="Verdana" w:hAnsi="Arial" w:cs="Arial"/>
        </w:rPr>
        <w:lastRenderedPageBreak/>
        <w:t xml:space="preserve">15.5 </w:t>
      </w:r>
      <w:r w:rsidR="005300B9" w:rsidRPr="00AF1A49">
        <w:rPr>
          <w:rFonts w:ascii="Arial" w:eastAsia="Verdana" w:hAnsi="Arial" w:cs="Arial"/>
        </w:rPr>
        <w:t xml:space="preserve">O representante da Administração </w:t>
      </w:r>
      <w:r w:rsidR="005300B9" w:rsidRPr="00AF1A49">
        <w:rPr>
          <w:rFonts w:ascii="Arial" w:hAnsi="Arial" w:cs="Arial"/>
        </w:rPr>
        <w:t xml:space="preserve">anotará em registro próprio todas as ocorrências relacionadas com a execução do contrato, indicando dia, mês e ano, bem como o nome dos empregados eventualmente envolvidos, </w:t>
      </w:r>
      <w:r w:rsidR="005300B9" w:rsidRPr="00AF1A49">
        <w:rPr>
          <w:rFonts w:ascii="Arial" w:eastAsia="Verdana" w:hAnsi="Arial" w:cs="Arial"/>
        </w:rPr>
        <w:t xml:space="preserve">adotando as providências necessárias ao fiel cumprimento das cláusulas contratuais e comunicando a autoridade competente, quando for o caso, conforme o disposto nos §§ 1º e 2º do artigo 67 da Lei nº 8.666, de 1993. </w:t>
      </w:r>
    </w:p>
    <w:p w:rsidR="005300B9" w:rsidRPr="00AF1A49" w:rsidRDefault="00AF1A49" w:rsidP="00AF1A49">
      <w:pPr>
        <w:spacing w:after="120"/>
        <w:ind w:right="-285"/>
        <w:jc w:val="both"/>
        <w:rPr>
          <w:rFonts w:ascii="Arial" w:hAnsi="Arial" w:cs="Arial"/>
        </w:rPr>
      </w:pPr>
      <w:r>
        <w:rPr>
          <w:rFonts w:ascii="Arial" w:hAnsi="Arial" w:cs="Arial"/>
        </w:rPr>
        <w:t xml:space="preserve">15.6 </w:t>
      </w:r>
      <w:r w:rsidR="005300B9" w:rsidRPr="00AF1A49">
        <w:rPr>
          <w:rFonts w:ascii="Arial" w:hAnsi="Arial" w:cs="Arial"/>
        </w:rPr>
        <w:t xml:space="preserve">A fiscalização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co-responsabilidade da Contratante ou de seus agentes e prepostos, de conformidade com o artigo 70 da Lei nº 8.666, de 1993. </w:t>
      </w:r>
    </w:p>
    <w:p w:rsidR="005300B9" w:rsidRPr="00EB430D" w:rsidRDefault="005300B9" w:rsidP="00533662">
      <w:pPr>
        <w:autoSpaceDE w:val="0"/>
        <w:autoSpaceDN w:val="0"/>
        <w:adjustRightInd w:val="0"/>
        <w:jc w:val="both"/>
      </w:pPr>
    </w:p>
    <w:p w:rsidR="00FE1074" w:rsidRPr="00AF1A49" w:rsidRDefault="00AF1A49" w:rsidP="00AF1A49">
      <w:pPr>
        <w:autoSpaceDE w:val="0"/>
        <w:autoSpaceDN w:val="0"/>
        <w:adjustRightInd w:val="0"/>
        <w:rPr>
          <w:rFonts w:ascii="Arial" w:hAnsi="Arial" w:cs="Arial"/>
          <w:b/>
          <w:highlight w:val="lightGray"/>
        </w:rPr>
      </w:pPr>
      <w:r>
        <w:rPr>
          <w:rFonts w:ascii="Arial" w:hAnsi="Arial" w:cs="Arial"/>
          <w:b/>
          <w:highlight w:val="lightGray"/>
        </w:rPr>
        <w:t xml:space="preserve">16 </w:t>
      </w:r>
      <w:r w:rsidR="00FE1074" w:rsidRPr="00AF1A49">
        <w:rPr>
          <w:rFonts w:ascii="Arial" w:hAnsi="Arial" w:cs="Arial"/>
          <w:b/>
          <w:highlight w:val="lightGray"/>
        </w:rPr>
        <w:t>INFRAÇÕES E SANÇÕES ADMINISTRATIVAS</w:t>
      </w:r>
    </w:p>
    <w:p w:rsidR="00FE1074" w:rsidRPr="001864FC" w:rsidRDefault="00FE1074" w:rsidP="00FE1074">
      <w:pPr>
        <w:autoSpaceDE w:val="0"/>
        <w:autoSpaceDN w:val="0"/>
        <w:adjustRightInd w:val="0"/>
        <w:rPr>
          <w:rFonts w:ascii="Calibri" w:hAnsi="Calibri"/>
          <w:b/>
        </w:rPr>
      </w:pPr>
    </w:p>
    <w:p w:rsidR="00FE1074" w:rsidRPr="00AF1A49" w:rsidRDefault="00AF1A49" w:rsidP="00AF1A49">
      <w:pPr>
        <w:jc w:val="both"/>
        <w:rPr>
          <w:rFonts w:ascii="Arial" w:hAnsi="Arial" w:cs="Arial"/>
        </w:rPr>
      </w:pPr>
      <w:r w:rsidRPr="00AF1A49">
        <w:rPr>
          <w:rFonts w:ascii="Arial" w:hAnsi="Arial" w:cs="Arial"/>
        </w:rPr>
        <w:t>16.1</w:t>
      </w:r>
      <w:r w:rsidR="00FE1074" w:rsidRPr="00AF1A49">
        <w:rPr>
          <w:rFonts w:ascii="Arial" w:hAnsi="Arial" w:cs="Arial"/>
        </w:rPr>
        <w:t xml:space="preserve"> Comete infração administrativa, nos termos da Lei nº 8.666, de 1993, da Lei nº 10.520, de 2002, do Decreto nº 3.555, de 2000, e do Decreto nº 5.450, de 2005, a Contratada que, no decorrer da contratação:</w:t>
      </w:r>
    </w:p>
    <w:p w:rsidR="00FE1074" w:rsidRPr="00AF1A49" w:rsidRDefault="00FE1074" w:rsidP="00FE1074">
      <w:pPr>
        <w:numPr>
          <w:ilvl w:val="2"/>
          <w:numId w:val="7"/>
        </w:numPr>
        <w:ind w:left="284" w:firstLine="567"/>
        <w:jc w:val="both"/>
        <w:rPr>
          <w:rFonts w:ascii="Arial" w:hAnsi="Arial" w:cs="Arial"/>
        </w:rPr>
      </w:pPr>
      <w:proofErr w:type="spellStart"/>
      <w:r w:rsidRPr="00AF1A49">
        <w:rPr>
          <w:rFonts w:ascii="Arial" w:hAnsi="Arial" w:cs="Arial"/>
        </w:rPr>
        <w:t>Inexecutar</w:t>
      </w:r>
      <w:proofErr w:type="spellEnd"/>
      <w:r w:rsidRPr="00AF1A49">
        <w:rPr>
          <w:rFonts w:ascii="Arial" w:hAnsi="Arial" w:cs="Arial"/>
        </w:rPr>
        <w:t xml:space="preserve"> total ou parcialmente o contrato;</w:t>
      </w:r>
    </w:p>
    <w:p w:rsidR="00FE1074" w:rsidRPr="00AF1A49" w:rsidRDefault="00FE1074" w:rsidP="00FE1074">
      <w:pPr>
        <w:numPr>
          <w:ilvl w:val="2"/>
          <w:numId w:val="7"/>
        </w:numPr>
        <w:ind w:left="284" w:firstLine="567"/>
        <w:jc w:val="both"/>
        <w:rPr>
          <w:rFonts w:ascii="Arial" w:hAnsi="Arial" w:cs="Arial"/>
        </w:rPr>
      </w:pPr>
      <w:r w:rsidRPr="00AF1A49">
        <w:rPr>
          <w:rFonts w:ascii="Arial" w:hAnsi="Arial" w:cs="Arial"/>
        </w:rPr>
        <w:t>Apresentar documentação falsa;</w:t>
      </w:r>
    </w:p>
    <w:p w:rsidR="00FE1074" w:rsidRPr="00AF1A49" w:rsidRDefault="00FE1074" w:rsidP="00FE1074">
      <w:pPr>
        <w:numPr>
          <w:ilvl w:val="2"/>
          <w:numId w:val="7"/>
        </w:numPr>
        <w:ind w:left="284" w:firstLine="567"/>
        <w:jc w:val="both"/>
        <w:rPr>
          <w:rFonts w:ascii="Arial" w:hAnsi="Arial" w:cs="Arial"/>
        </w:rPr>
      </w:pPr>
      <w:r w:rsidRPr="00AF1A49">
        <w:rPr>
          <w:rFonts w:ascii="Arial" w:hAnsi="Arial" w:cs="Arial"/>
        </w:rPr>
        <w:t>Comportar-se de modo inidôneo;</w:t>
      </w:r>
    </w:p>
    <w:p w:rsidR="00FE1074" w:rsidRPr="00AF1A49" w:rsidRDefault="00FE1074" w:rsidP="00FE1074">
      <w:pPr>
        <w:numPr>
          <w:ilvl w:val="2"/>
          <w:numId w:val="7"/>
        </w:numPr>
        <w:ind w:left="284" w:firstLine="567"/>
        <w:jc w:val="both"/>
        <w:rPr>
          <w:rFonts w:ascii="Arial" w:hAnsi="Arial" w:cs="Arial"/>
        </w:rPr>
      </w:pPr>
      <w:r w:rsidRPr="00AF1A49">
        <w:rPr>
          <w:rFonts w:ascii="Arial" w:hAnsi="Arial" w:cs="Arial"/>
        </w:rPr>
        <w:t>Cometer fraude fiscal;</w:t>
      </w:r>
    </w:p>
    <w:p w:rsidR="00FE1074" w:rsidRPr="00AF1A49" w:rsidRDefault="00FE1074" w:rsidP="00FE1074">
      <w:pPr>
        <w:numPr>
          <w:ilvl w:val="2"/>
          <w:numId w:val="7"/>
        </w:numPr>
        <w:ind w:left="1418" w:hanging="567"/>
        <w:jc w:val="both"/>
        <w:rPr>
          <w:rFonts w:ascii="Arial" w:hAnsi="Arial" w:cs="Arial"/>
        </w:rPr>
      </w:pPr>
      <w:r w:rsidRPr="00AF1A49">
        <w:rPr>
          <w:rFonts w:ascii="Arial" w:hAnsi="Arial" w:cs="Arial"/>
        </w:rPr>
        <w:t>Descumprir qualquer dos deveres elencados no Edital, na Ata de Registro de Preços ou no Contrato.</w:t>
      </w:r>
    </w:p>
    <w:p w:rsidR="00FE1074" w:rsidRPr="00AF1A49" w:rsidRDefault="00AF1A49" w:rsidP="00AF1A49">
      <w:pPr>
        <w:jc w:val="both"/>
        <w:rPr>
          <w:rFonts w:ascii="Arial" w:hAnsi="Arial" w:cs="Arial"/>
        </w:rPr>
      </w:pPr>
      <w:r w:rsidRPr="00AF1A49">
        <w:rPr>
          <w:rFonts w:ascii="Arial" w:hAnsi="Arial" w:cs="Arial"/>
        </w:rPr>
        <w:t xml:space="preserve">16.2 </w:t>
      </w:r>
      <w:r w:rsidR="00FE1074" w:rsidRPr="00AF1A49">
        <w:rPr>
          <w:rFonts w:ascii="Arial" w:hAnsi="Arial" w:cs="Arial"/>
        </w:rPr>
        <w:t>A Contratada que cometer qualquer das infrações discriminadas no subitem acima ficará sujeita, sem prejuízo da responsabilidade civil e criminal, às seguintes sanções:</w:t>
      </w:r>
    </w:p>
    <w:p w:rsidR="00FE1074" w:rsidRPr="00AF1A49" w:rsidRDefault="00AF1A49" w:rsidP="00AF1A49">
      <w:pPr>
        <w:jc w:val="both"/>
        <w:rPr>
          <w:rFonts w:ascii="Arial" w:hAnsi="Arial" w:cs="Arial"/>
        </w:rPr>
      </w:pPr>
      <w:r w:rsidRPr="00AF1A49">
        <w:rPr>
          <w:rFonts w:ascii="Arial" w:hAnsi="Arial" w:cs="Arial"/>
        </w:rPr>
        <w:t xml:space="preserve">16.2.1 </w:t>
      </w:r>
      <w:r w:rsidR="00FE1074" w:rsidRPr="00AF1A49">
        <w:rPr>
          <w:rFonts w:ascii="Arial" w:hAnsi="Arial" w:cs="Arial"/>
        </w:rPr>
        <w:t>Advertência por faltas leves, assim entendidas como aquelas que não acarretarem prejuízos significativos ao objeto da contratação;</w:t>
      </w:r>
    </w:p>
    <w:p w:rsidR="00FE1074" w:rsidRPr="00AF1A49" w:rsidRDefault="00AF1A49" w:rsidP="00AF1A49">
      <w:pPr>
        <w:jc w:val="both"/>
        <w:rPr>
          <w:rFonts w:ascii="Arial" w:hAnsi="Arial" w:cs="Arial"/>
        </w:rPr>
      </w:pPr>
      <w:r w:rsidRPr="00AF1A49">
        <w:rPr>
          <w:rFonts w:ascii="Arial" w:hAnsi="Arial" w:cs="Arial"/>
        </w:rPr>
        <w:t xml:space="preserve">16.2.2 </w:t>
      </w:r>
      <w:r w:rsidR="00FE1074" w:rsidRPr="00AF1A49">
        <w:rPr>
          <w:rFonts w:ascii="Arial" w:hAnsi="Arial" w:cs="Arial"/>
        </w:rPr>
        <w:t xml:space="preserve">Advertência, que será aplicada por meio de notificação via ofício, mediante </w:t>
      </w:r>
      <w:proofErr w:type="spellStart"/>
      <w:r w:rsidR="00FE1074" w:rsidRPr="00AF1A49">
        <w:rPr>
          <w:rFonts w:ascii="Arial" w:hAnsi="Arial" w:cs="Arial"/>
        </w:rPr>
        <w:t>contrarecibo</w:t>
      </w:r>
      <w:proofErr w:type="spellEnd"/>
      <w:r w:rsidR="00FE1074" w:rsidRPr="00AF1A49">
        <w:rPr>
          <w:rFonts w:ascii="Arial" w:hAnsi="Arial" w:cs="Arial"/>
        </w:rPr>
        <w:t xml:space="preserve"> do representante legal da CONTRATADA estabelecendo o prazo de 05 (cinco) dias úteis para que a mesma apresente justificativas para o atraso, que só serão aceitas mediante crivo do Setor competente da CONTRATANTE ou de servidor especialmente designado;</w:t>
      </w:r>
    </w:p>
    <w:p w:rsidR="00FE1074" w:rsidRPr="00AF1A49" w:rsidRDefault="00FE1074" w:rsidP="00AF1A49">
      <w:pPr>
        <w:pStyle w:val="PargrafodaLista"/>
        <w:numPr>
          <w:ilvl w:val="2"/>
          <w:numId w:val="44"/>
        </w:numPr>
        <w:jc w:val="both"/>
        <w:rPr>
          <w:rFonts w:ascii="Arial" w:hAnsi="Arial" w:cs="Arial"/>
        </w:rPr>
      </w:pPr>
      <w:r w:rsidRPr="00AF1A49">
        <w:rPr>
          <w:rFonts w:ascii="Arial" w:hAnsi="Arial" w:cs="Arial"/>
        </w:rPr>
        <w:t>Multa:</w:t>
      </w:r>
    </w:p>
    <w:p w:rsidR="00FE1074" w:rsidRPr="00AF1A49" w:rsidRDefault="00FE1074" w:rsidP="00402E5A">
      <w:pPr>
        <w:jc w:val="both"/>
        <w:rPr>
          <w:rFonts w:ascii="Arial" w:hAnsi="Arial" w:cs="Arial"/>
        </w:rPr>
      </w:pPr>
      <w:r w:rsidRPr="00AF1A49">
        <w:rPr>
          <w:rFonts w:ascii="Arial" w:hAnsi="Arial" w:cs="Arial"/>
        </w:rPr>
        <w:t>1</w:t>
      </w:r>
      <w:r w:rsidR="00AF1A49" w:rsidRPr="00AF1A49">
        <w:rPr>
          <w:rFonts w:ascii="Arial" w:hAnsi="Arial" w:cs="Arial"/>
        </w:rPr>
        <w:t xml:space="preserve">6.2.3.1 </w:t>
      </w:r>
      <w:r w:rsidRPr="00AF1A49">
        <w:rPr>
          <w:rFonts w:ascii="Arial" w:hAnsi="Arial" w:cs="Arial"/>
        </w:rPr>
        <w:tab/>
        <w:t>Moratória de até 0,33% (trinta e três centésimos por cento) por dia de atraso, incidente sobre o valor da parcela inadimplida da obrigação, limitada a 30 (trinta) dias, a partir dos quais será causa de cancelamento da Ata de Registro de Preços;</w:t>
      </w:r>
    </w:p>
    <w:p w:rsidR="00FE1074" w:rsidRPr="001864FC" w:rsidRDefault="00AF1A49" w:rsidP="00FE1074">
      <w:pPr>
        <w:jc w:val="both"/>
        <w:rPr>
          <w:rFonts w:ascii="Calibri" w:hAnsi="Calibri"/>
        </w:rPr>
      </w:pPr>
      <w:r w:rsidRPr="00AF1A49">
        <w:rPr>
          <w:rFonts w:ascii="Arial" w:hAnsi="Arial" w:cs="Arial"/>
        </w:rPr>
        <w:t>16.2.3.2</w:t>
      </w:r>
      <w:r w:rsidR="00FE1074" w:rsidRPr="00AF1A49">
        <w:rPr>
          <w:rFonts w:ascii="Arial" w:hAnsi="Arial" w:cs="Arial"/>
        </w:rPr>
        <w:tab/>
        <w:t>Compensatória de até 10% (dez por cento) sobre o valor total do contrato, no caso de inexecução total ou parcial da obrigação assumida, podendo ser</w:t>
      </w:r>
      <w:r w:rsidR="00FE1074" w:rsidRPr="001864FC">
        <w:rPr>
          <w:rFonts w:ascii="Calibri" w:hAnsi="Calibri"/>
        </w:rPr>
        <w:t xml:space="preserve"> </w:t>
      </w:r>
      <w:r w:rsidR="00FE1074" w:rsidRPr="00AF1A49">
        <w:rPr>
          <w:rFonts w:ascii="Arial" w:hAnsi="Arial" w:cs="Arial"/>
        </w:rPr>
        <w:t>cumulada com a multa moratória, desde que o valor cumulado das penalidades não supere o valor total do contrato.</w:t>
      </w:r>
    </w:p>
    <w:p w:rsidR="00FE1074" w:rsidRPr="00CA2F61" w:rsidRDefault="00AF1A49" w:rsidP="00AF1A49">
      <w:pPr>
        <w:jc w:val="both"/>
        <w:rPr>
          <w:rFonts w:ascii="Arial" w:hAnsi="Arial" w:cs="Arial"/>
        </w:rPr>
      </w:pPr>
      <w:r w:rsidRPr="00CA2F61">
        <w:rPr>
          <w:rFonts w:ascii="Arial" w:hAnsi="Arial" w:cs="Arial"/>
        </w:rPr>
        <w:lastRenderedPageBreak/>
        <w:t xml:space="preserve">16.2.4 </w:t>
      </w:r>
      <w:r w:rsidR="00FE1074" w:rsidRPr="00CA2F61">
        <w:rPr>
          <w:rFonts w:ascii="Arial" w:hAnsi="Arial" w:cs="Arial"/>
        </w:rPr>
        <w:t>Suspensão de licitar e impedimento de contratar com o Departamento de Polícia Federal, pelo prazo de até dois anos;</w:t>
      </w:r>
    </w:p>
    <w:p w:rsidR="00FE1074" w:rsidRPr="00CA2F61" w:rsidRDefault="00AF1A49" w:rsidP="00AF1A49">
      <w:pPr>
        <w:jc w:val="both"/>
        <w:rPr>
          <w:rFonts w:ascii="Arial" w:hAnsi="Arial" w:cs="Arial"/>
        </w:rPr>
      </w:pPr>
      <w:r w:rsidRPr="00CA2F61">
        <w:rPr>
          <w:rFonts w:ascii="Arial" w:hAnsi="Arial" w:cs="Arial"/>
        </w:rPr>
        <w:t xml:space="preserve">16.2.4.1 </w:t>
      </w:r>
      <w:r w:rsidR="00FE1074" w:rsidRPr="00CA2F61">
        <w:rPr>
          <w:rFonts w:ascii="Arial" w:hAnsi="Arial" w:cs="Arial"/>
        </w:rPr>
        <w:t>Tal penalidade pode implicar suspensão de licitar e impedimento de contratar com qualquer órgão ou entidade da Administração Pública, seja na esfera federal, estadual, do Distrito Federal ou municipal, conforme Parecer n° 87/2011/DECOR/CGU/AGU e Nota n° 205/2011/DECOR/CGU/AGU e Acórdãos n° 2.218/2011 e n° 3.757/2011, da 1ª Câmara do TCU.</w:t>
      </w:r>
    </w:p>
    <w:p w:rsidR="00FE1074" w:rsidRPr="00CA2F61" w:rsidRDefault="00AF1A49" w:rsidP="00AF1A49">
      <w:pPr>
        <w:jc w:val="both"/>
        <w:rPr>
          <w:rFonts w:ascii="Arial" w:hAnsi="Arial" w:cs="Arial"/>
        </w:rPr>
      </w:pPr>
      <w:r w:rsidRPr="00CA2F61">
        <w:rPr>
          <w:rFonts w:ascii="Arial" w:hAnsi="Arial" w:cs="Arial"/>
        </w:rPr>
        <w:t xml:space="preserve">16.2.5 </w:t>
      </w:r>
      <w:r w:rsidR="00FE1074" w:rsidRPr="00CA2F61">
        <w:rPr>
          <w:rFonts w:ascii="Arial" w:hAnsi="Arial" w:cs="Arial"/>
        </w:rPr>
        <w:t>Impedimento de licitar e contratar com a União e descredenciamento no SICAF pelo prazo de até cinco anos;</w:t>
      </w:r>
    </w:p>
    <w:p w:rsidR="00FE1074" w:rsidRPr="00CA2F61" w:rsidRDefault="00AF1A49" w:rsidP="00AF1A49">
      <w:pPr>
        <w:jc w:val="both"/>
        <w:rPr>
          <w:rFonts w:ascii="Arial" w:hAnsi="Arial" w:cs="Arial"/>
        </w:rPr>
      </w:pPr>
      <w:r w:rsidRPr="00CA2F61">
        <w:rPr>
          <w:rFonts w:ascii="Arial" w:hAnsi="Arial" w:cs="Arial"/>
        </w:rPr>
        <w:t xml:space="preserve">16.2.6 </w:t>
      </w:r>
      <w:r w:rsidR="00FE1074" w:rsidRPr="00CA2F61">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FE1074" w:rsidRPr="00CA2F61" w:rsidRDefault="00AF1A49" w:rsidP="00AF1A49">
      <w:pPr>
        <w:jc w:val="both"/>
        <w:rPr>
          <w:rFonts w:ascii="Arial" w:hAnsi="Arial" w:cs="Arial"/>
        </w:rPr>
      </w:pPr>
      <w:r w:rsidRPr="00CA2F61">
        <w:rPr>
          <w:rFonts w:ascii="Arial" w:hAnsi="Arial" w:cs="Arial"/>
        </w:rPr>
        <w:t xml:space="preserve">16.3 </w:t>
      </w:r>
      <w:r w:rsidR="00FE1074" w:rsidRPr="00CA2F61">
        <w:rPr>
          <w:rFonts w:ascii="Arial" w:hAnsi="Arial" w:cs="Arial"/>
        </w:rPr>
        <w:t>A penalidade de multa pode ser aplicada cumulativamente com as demais sanções.</w:t>
      </w:r>
    </w:p>
    <w:p w:rsidR="00FE1074" w:rsidRPr="00CA2F61" w:rsidRDefault="00AF1A49" w:rsidP="00AF1A49">
      <w:pPr>
        <w:jc w:val="both"/>
        <w:rPr>
          <w:rFonts w:ascii="Arial" w:hAnsi="Arial" w:cs="Arial"/>
        </w:rPr>
      </w:pPr>
      <w:r w:rsidRPr="00CA2F61">
        <w:rPr>
          <w:rFonts w:ascii="Arial" w:hAnsi="Arial" w:cs="Arial"/>
        </w:rPr>
        <w:t xml:space="preserve">16.4 </w:t>
      </w:r>
      <w:r w:rsidR="00FE1074" w:rsidRPr="00CA2F61">
        <w:rPr>
          <w:rFonts w:ascii="Arial" w:hAnsi="Arial" w:cs="Arial"/>
        </w:rPr>
        <w:t>Também ficam sujeitas às penalidades de suspensão de licitar e impedimento de contratar e de declaração de inidoneidade, previstas no subitem anterior, as empresas ou profissionais que, em razão do contrato decorrente desta licitação:</w:t>
      </w:r>
    </w:p>
    <w:p w:rsidR="00FE1074" w:rsidRPr="00CA2F61" w:rsidRDefault="00D85FC5" w:rsidP="00D85FC5">
      <w:pPr>
        <w:jc w:val="both"/>
        <w:rPr>
          <w:rFonts w:ascii="Arial" w:hAnsi="Arial" w:cs="Arial"/>
        </w:rPr>
      </w:pPr>
      <w:r w:rsidRPr="00CA2F61">
        <w:rPr>
          <w:rFonts w:ascii="Arial" w:hAnsi="Arial" w:cs="Arial"/>
        </w:rPr>
        <w:t xml:space="preserve">16.4.1 </w:t>
      </w:r>
      <w:r w:rsidR="00FE1074" w:rsidRPr="00CA2F61">
        <w:rPr>
          <w:rFonts w:ascii="Arial" w:hAnsi="Arial" w:cs="Arial"/>
        </w:rPr>
        <w:t>Tenham sofrido condenações definitivas por praticarem, por meio dolosos, fraude fiscal no recolhimento de tributos;</w:t>
      </w:r>
    </w:p>
    <w:p w:rsidR="00FE1074" w:rsidRPr="00CA2F61" w:rsidRDefault="00FE1074" w:rsidP="00D85FC5">
      <w:pPr>
        <w:pStyle w:val="PargrafodaLista"/>
        <w:numPr>
          <w:ilvl w:val="2"/>
          <w:numId w:val="45"/>
        </w:numPr>
        <w:jc w:val="both"/>
        <w:rPr>
          <w:rFonts w:ascii="Arial" w:hAnsi="Arial" w:cs="Arial"/>
        </w:rPr>
      </w:pPr>
      <w:r w:rsidRPr="00CA2F61">
        <w:rPr>
          <w:rFonts w:ascii="Arial" w:hAnsi="Arial" w:cs="Arial"/>
        </w:rPr>
        <w:t>Tenham praticado atos ilícitos visando a frustrar os objetivos da licitação;</w:t>
      </w:r>
    </w:p>
    <w:p w:rsidR="00FE1074" w:rsidRPr="00CA2F61" w:rsidRDefault="00D85FC5" w:rsidP="00D85FC5">
      <w:pPr>
        <w:jc w:val="both"/>
        <w:rPr>
          <w:rFonts w:ascii="Arial" w:hAnsi="Arial" w:cs="Arial"/>
        </w:rPr>
      </w:pPr>
      <w:r w:rsidRPr="00CA2F61">
        <w:rPr>
          <w:rFonts w:ascii="Arial" w:hAnsi="Arial" w:cs="Arial"/>
        </w:rPr>
        <w:t xml:space="preserve">16.4.3 </w:t>
      </w:r>
      <w:r w:rsidR="00FE1074" w:rsidRPr="00CA2F61">
        <w:rPr>
          <w:rFonts w:ascii="Arial" w:hAnsi="Arial" w:cs="Arial"/>
        </w:rPr>
        <w:t>Demonstrem não possuir idoneidade para contratar com a Administração em virtude de atos ilícitos praticados.</w:t>
      </w:r>
    </w:p>
    <w:p w:rsidR="00FE1074" w:rsidRPr="00CA2F61" w:rsidRDefault="00D85FC5" w:rsidP="00D85FC5">
      <w:pPr>
        <w:jc w:val="both"/>
        <w:rPr>
          <w:rFonts w:ascii="Arial" w:hAnsi="Arial" w:cs="Arial"/>
        </w:rPr>
      </w:pPr>
      <w:r w:rsidRPr="00CA2F61">
        <w:rPr>
          <w:rFonts w:ascii="Arial" w:hAnsi="Arial" w:cs="Arial"/>
        </w:rPr>
        <w:t xml:space="preserve">16.5 </w:t>
      </w:r>
      <w:r w:rsidR="00FE1074" w:rsidRPr="00CA2F61">
        <w:rPr>
          <w:rFonts w:ascii="Arial" w:hAnsi="Arial" w:cs="Arial"/>
        </w:rPr>
        <w:t>A aplicação de qualquer das penalidades previstas realizar-se-á em processo administrativo que assegurará o contraditório e a ampla defesa, observando-se o procedimento previsto na Lei nº 8.666, de 1993, e subsidiariamente na Lei nº 9.784, de 1999.</w:t>
      </w:r>
    </w:p>
    <w:p w:rsidR="00FE1074" w:rsidRPr="00CA2F61" w:rsidRDefault="00D85FC5" w:rsidP="00D85FC5">
      <w:pPr>
        <w:jc w:val="both"/>
        <w:rPr>
          <w:rFonts w:ascii="Arial" w:hAnsi="Arial" w:cs="Arial"/>
        </w:rPr>
      </w:pPr>
      <w:r w:rsidRPr="00CA2F61">
        <w:rPr>
          <w:rFonts w:ascii="Arial" w:hAnsi="Arial" w:cs="Arial"/>
        </w:rPr>
        <w:t xml:space="preserve">16.6 </w:t>
      </w:r>
      <w:r w:rsidR="00FE1074" w:rsidRPr="00CA2F61">
        <w:rPr>
          <w:rFonts w:ascii="Arial" w:hAnsi="Arial" w:cs="Arial"/>
        </w:rPr>
        <w:t>A autoridade competente, na aplicação das sanções, levará em consideração a gravidade da conduta do infrator, o caráter educativo da pena, bem como o dano causado à Administração, observado o princípio da proporcionalidade.</w:t>
      </w:r>
    </w:p>
    <w:p w:rsidR="00FE1074" w:rsidRPr="00CA2F61" w:rsidRDefault="00D85FC5" w:rsidP="00D85FC5">
      <w:pPr>
        <w:jc w:val="both"/>
        <w:rPr>
          <w:rFonts w:ascii="Arial" w:hAnsi="Arial" w:cs="Arial"/>
        </w:rPr>
      </w:pPr>
      <w:r w:rsidRPr="00CA2F61">
        <w:rPr>
          <w:rFonts w:ascii="Arial" w:hAnsi="Arial" w:cs="Arial"/>
        </w:rPr>
        <w:t xml:space="preserve">16.7 </w:t>
      </w:r>
      <w:r w:rsidR="00FE1074" w:rsidRPr="00CA2F61">
        <w:rPr>
          <w:rFonts w:ascii="Arial" w:hAnsi="Arial" w:cs="Arial"/>
        </w:rPr>
        <w:t>As multas devidas e/ou prejuízos causados à Contratante serão deduzidos dos valores a serem pagos, ou recolhidos em favor da União, ou deduzidos da garantia, ou</w:t>
      </w:r>
      <w:proofErr w:type="gramStart"/>
      <w:r w:rsidR="00FE1074" w:rsidRPr="00CA2F61">
        <w:rPr>
          <w:rFonts w:ascii="Arial" w:hAnsi="Arial" w:cs="Arial"/>
        </w:rPr>
        <w:t xml:space="preserve">  </w:t>
      </w:r>
      <w:proofErr w:type="gramEnd"/>
      <w:r w:rsidR="00FE1074" w:rsidRPr="00CA2F61">
        <w:rPr>
          <w:rFonts w:ascii="Arial" w:hAnsi="Arial" w:cs="Arial"/>
        </w:rPr>
        <w:t>ainda, quando for o caso, serão inscritos na Dívida Ativa da União e cobrados judicialmente.</w:t>
      </w:r>
    </w:p>
    <w:p w:rsidR="00FE1074" w:rsidRPr="00CA2F61" w:rsidRDefault="00D85FC5" w:rsidP="00D85FC5">
      <w:pPr>
        <w:jc w:val="both"/>
        <w:rPr>
          <w:rFonts w:ascii="Arial" w:hAnsi="Arial" w:cs="Arial"/>
        </w:rPr>
      </w:pPr>
      <w:r w:rsidRPr="00CA2F61">
        <w:rPr>
          <w:rFonts w:ascii="Arial" w:hAnsi="Arial" w:cs="Arial"/>
        </w:rPr>
        <w:t xml:space="preserve">16.7.1 </w:t>
      </w:r>
      <w:r w:rsidR="00FE1074" w:rsidRPr="00CA2F61">
        <w:rPr>
          <w:rFonts w:ascii="Arial" w:hAnsi="Arial" w:cs="Arial"/>
        </w:rPr>
        <w:t>Caso a Contratante determine, a multa deverá ser recolhida no prazo máximo de 10 (dez) dias, a contar da data do recebimento da comunicação enviada pela autoridade competente.</w:t>
      </w:r>
    </w:p>
    <w:p w:rsidR="00FE1074" w:rsidRPr="00CA2F61" w:rsidRDefault="00FE1074" w:rsidP="00D85FC5">
      <w:pPr>
        <w:pStyle w:val="PargrafodaLista"/>
        <w:numPr>
          <w:ilvl w:val="1"/>
          <w:numId w:val="46"/>
        </w:numPr>
        <w:jc w:val="both"/>
        <w:rPr>
          <w:rFonts w:ascii="Arial" w:hAnsi="Arial" w:cs="Arial"/>
        </w:rPr>
      </w:pPr>
      <w:r w:rsidRPr="00CA2F61">
        <w:rPr>
          <w:rFonts w:ascii="Arial" w:hAnsi="Arial" w:cs="Arial"/>
        </w:rPr>
        <w:t>As penalidades serão obrigatoriamente registradas no SICAF.</w:t>
      </w:r>
    </w:p>
    <w:p w:rsidR="00FE1074" w:rsidRPr="00CA2F61" w:rsidRDefault="00D85FC5" w:rsidP="00D85FC5">
      <w:pPr>
        <w:jc w:val="both"/>
        <w:rPr>
          <w:rFonts w:ascii="Arial" w:hAnsi="Arial" w:cs="Arial"/>
        </w:rPr>
      </w:pPr>
      <w:r w:rsidRPr="00CA2F61">
        <w:rPr>
          <w:rFonts w:ascii="Arial" w:hAnsi="Arial" w:cs="Arial"/>
        </w:rPr>
        <w:t xml:space="preserve">16.9 </w:t>
      </w:r>
      <w:r w:rsidR="00FE1074" w:rsidRPr="00CA2F61">
        <w:rPr>
          <w:rFonts w:ascii="Arial" w:hAnsi="Arial" w:cs="Arial"/>
        </w:rPr>
        <w:t>As sanções aqui previstas são independentes entre si, podendo ser aplicadas isoladas ou, no caso das multas, cumulativamente, sem prejuízo de outras medidas cabíveis.</w:t>
      </w:r>
    </w:p>
    <w:p w:rsidR="00FE1074" w:rsidRPr="00CA2F61" w:rsidRDefault="00D85FC5" w:rsidP="00D85FC5">
      <w:pPr>
        <w:jc w:val="both"/>
        <w:rPr>
          <w:rFonts w:ascii="Arial" w:hAnsi="Arial" w:cs="Arial"/>
        </w:rPr>
      </w:pPr>
      <w:r w:rsidRPr="00CA2F61">
        <w:rPr>
          <w:rFonts w:ascii="Arial" w:hAnsi="Arial" w:cs="Arial"/>
        </w:rPr>
        <w:lastRenderedPageBreak/>
        <w:t xml:space="preserve">16.10 </w:t>
      </w:r>
      <w:r w:rsidR="00FE1074" w:rsidRPr="00CA2F61">
        <w:rPr>
          <w:rFonts w:ascii="Arial" w:hAnsi="Arial" w:cs="Arial"/>
        </w:rPr>
        <w:t>As infrações e sanções relativas a atos praticados no decorrer da licitação estão previstas no Edital.</w:t>
      </w:r>
    </w:p>
    <w:p w:rsidR="00FE1074" w:rsidRPr="00CA2F61" w:rsidRDefault="00D85FC5" w:rsidP="00D85FC5">
      <w:pPr>
        <w:jc w:val="both"/>
        <w:rPr>
          <w:rFonts w:ascii="Arial" w:hAnsi="Arial" w:cs="Arial"/>
        </w:rPr>
      </w:pPr>
      <w:r w:rsidRPr="00CA2F61">
        <w:rPr>
          <w:rFonts w:ascii="Arial" w:hAnsi="Arial" w:cs="Arial"/>
        </w:rPr>
        <w:t>16.11 A Critério da A</w:t>
      </w:r>
      <w:r w:rsidR="00FE1074" w:rsidRPr="00CA2F61">
        <w:rPr>
          <w:rFonts w:ascii="Arial" w:hAnsi="Arial" w:cs="Arial"/>
        </w:rPr>
        <w:t>dministração poderão ser suspensas as penalidades, no todo ou em parte, quando o atraso for devidamente justificado pelo CONTRATADO e aceito pela CONTRATANTE, que fixará novo prazo, este improrrogável, para a completa ex</w:t>
      </w:r>
      <w:r w:rsidR="00CC22B7">
        <w:rPr>
          <w:rFonts w:ascii="Arial" w:hAnsi="Arial" w:cs="Arial"/>
        </w:rPr>
        <w:t>ecução das obrigações assumidas.</w:t>
      </w:r>
    </w:p>
    <w:p w:rsidR="00FE1074" w:rsidRPr="00C13758" w:rsidRDefault="00C13758" w:rsidP="00C13758">
      <w:pPr>
        <w:jc w:val="both"/>
        <w:rPr>
          <w:rFonts w:ascii="Arial" w:hAnsi="Arial" w:cs="Arial"/>
        </w:rPr>
      </w:pPr>
      <w:r>
        <w:rPr>
          <w:rFonts w:ascii="Arial" w:hAnsi="Arial" w:cs="Arial"/>
        </w:rPr>
        <w:t xml:space="preserve">16.12 </w:t>
      </w:r>
      <w:r w:rsidR="00FE1074" w:rsidRPr="00C13758">
        <w:rPr>
          <w:rFonts w:ascii="Arial" w:hAnsi="Arial" w:cs="Arial"/>
        </w:rPr>
        <w:t>Pelos motivos que se seguem, a CONTRATADA estará sujeita às penalidades tratadas nos itens anteriores:</w:t>
      </w:r>
    </w:p>
    <w:p w:rsidR="00FE1074" w:rsidRPr="00C13758" w:rsidRDefault="00C13758" w:rsidP="00C13758">
      <w:pPr>
        <w:jc w:val="both"/>
        <w:rPr>
          <w:rFonts w:ascii="Arial" w:hAnsi="Arial" w:cs="Arial"/>
        </w:rPr>
      </w:pPr>
      <w:r>
        <w:rPr>
          <w:rFonts w:ascii="Arial" w:hAnsi="Arial" w:cs="Arial"/>
        </w:rPr>
        <w:t xml:space="preserve">16.12.1 </w:t>
      </w:r>
      <w:r w:rsidR="00FE1074" w:rsidRPr="00C13758">
        <w:rPr>
          <w:rFonts w:ascii="Arial" w:hAnsi="Arial" w:cs="Arial"/>
        </w:rPr>
        <w:t>Pela não entrega do material/inexecução dos serviços de acordo com as especificações do Termo de Referência e proposta da CONTRATADA, dentro do prazo proposto;</w:t>
      </w:r>
    </w:p>
    <w:p w:rsidR="00FE1074" w:rsidRPr="00C13758" w:rsidRDefault="00C13758" w:rsidP="00C13758">
      <w:pPr>
        <w:jc w:val="both"/>
        <w:rPr>
          <w:rFonts w:ascii="Arial" w:hAnsi="Arial" w:cs="Arial"/>
        </w:rPr>
      </w:pPr>
      <w:r>
        <w:rPr>
          <w:rFonts w:ascii="Arial" w:hAnsi="Arial" w:cs="Arial"/>
        </w:rPr>
        <w:t xml:space="preserve">16.12.2 </w:t>
      </w:r>
      <w:r w:rsidR="00FE1074" w:rsidRPr="00C13758">
        <w:rPr>
          <w:rFonts w:ascii="Arial" w:hAnsi="Arial" w:cs="Arial"/>
        </w:rPr>
        <w:t>Pela recusa em refazer qualquer serviço ou repor qualquer material que for rejeitado, caracterizado se a execução não ocorrer no prazo estipulado no Termo de Referência ou outro determinado pela Administração, contados da data da rejeição devidamente notificada;</w:t>
      </w:r>
    </w:p>
    <w:p w:rsidR="00FE1074" w:rsidRPr="00C13758" w:rsidRDefault="00C13758" w:rsidP="00C13758">
      <w:pPr>
        <w:jc w:val="both"/>
        <w:rPr>
          <w:rFonts w:ascii="Arial" w:hAnsi="Arial" w:cs="Arial"/>
        </w:rPr>
      </w:pPr>
      <w:r>
        <w:rPr>
          <w:rFonts w:ascii="Arial" w:hAnsi="Arial" w:cs="Arial"/>
        </w:rPr>
        <w:t xml:space="preserve">16.12.3 </w:t>
      </w:r>
      <w:r w:rsidR="00FE1074" w:rsidRPr="00C13758">
        <w:rPr>
          <w:rFonts w:ascii="Arial" w:hAnsi="Arial" w:cs="Arial"/>
        </w:rPr>
        <w:t>Pelo descumprimento de condições e prazo estipulados neste Termo de Referência, no Edital e na proposta da CONTRATADA;</w:t>
      </w:r>
    </w:p>
    <w:p w:rsidR="00FE1074" w:rsidRPr="00C13758" w:rsidRDefault="00C13758" w:rsidP="00C13758">
      <w:pPr>
        <w:jc w:val="both"/>
        <w:rPr>
          <w:rFonts w:ascii="Arial" w:hAnsi="Arial" w:cs="Arial"/>
        </w:rPr>
      </w:pPr>
      <w:r>
        <w:rPr>
          <w:rFonts w:ascii="Arial" w:hAnsi="Arial" w:cs="Arial"/>
        </w:rPr>
        <w:t xml:space="preserve">16.13 </w:t>
      </w:r>
      <w:r w:rsidR="00FE1074" w:rsidRPr="00C13758">
        <w:rPr>
          <w:rFonts w:ascii="Arial" w:hAnsi="Arial" w:cs="Arial"/>
        </w:rPr>
        <w:t>Decorridos 30 (trinta) dias sem que a CONTRATA tenha iniciado a prestação da obrigação assumida, estará caracterizada a inexecução contratual total, ensejando a sua rescisão;</w:t>
      </w:r>
    </w:p>
    <w:p w:rsidR="00FE1074" w:rsidRPr="00C13758" w:rsidRDefault="00C13758" w:rsidP="00C13758">
      <w:pPr>
        <w:jc w:val="both"/>
        <w:rPr>
          <w:rFonts w:ascii="Arial" w:hAnsi="Arial" w:cs="Arial"/>
        </w:rPr>
      </w:pPr>
      <w:r>
        <w:rPr>
          <w:rFonts w:ascii="Arial" w:hAnsi="Arial" w:cs="Arial"/>
        </w:rPr>
        <w:t xml:space="preserve">16.14 </w:t>
      </w:r>
      <w:r w:rsidR="00FE1074" w:rsidRPr="00C13758">
        <w:rPr>
          <w:rFonts w:ascii="Arial" w:hAnsi="Arial" w:cs="Arial"/>
        </w:rPr>
        <w:t>A aplicação de multa por inexecução contratual independe da multa moratória eventualmente aplicada, ou em fase de aplicação, sendo aplicada cumulativamente.</w:t>
      </w:r>
    </w:p>
    <w:p w:rsidR="00FE1074" w:rsidRPr="00C13758" w:rsidRDefault="00C13758" w:rsidP="00C13758">
      <w:pPr>
        <w:jc w:val="both"/>
        <w:rPr>
          <w:rFonts w:ascii="Arial" w:hAnsi="Arial" w:cs="Arial"/>
        </w:rPr>
      </w:pPr>
      <w:r>
        <w:rPr>
          <w:rFonts w:ascii="Arial" w:hAnsi="Arial" w:cs="Arial"/>
        </w:rPr>
        <w:t xml:space="preserve">16.15 O </w:t>
      </w:r>
      <w:r w:rsidR="00FE1074" w:rsidRPr="00C13758">
        <w:rPr>
          <w:rFonts w:ascii="Arial" w:hAnsi="Arial" w:cs="Arial"/>
        </w:rPr>
        <w:t>fornecedor terá seu registro cancelado quando:</w:t>
      </w:r>
    </w:p>
    <w:p w:rsidR="00FE1074" w:rsidRPr="00C13758" w:rsidRDefault="00FE1074" w:rsidP="00C13758">
      <w:pPr>
        <w:pStyle w:val="PargrafodaLista"/>
        <w:numPr>
          <w:ilvl w:val="2"/>
          <w:numId w:val="47"/>
        </w:numPr>
        <w:jc w:val="both"/>
        <w:rPr>
          <w:rFonts w:ascii="Arial" w:hAnsi="Arial" w:cs="Arial"/>
        </w:rPr>
      </w:pPr>
      <w:r w:rsidRPr="00C13758">
        <w:rPr>
          <w:rFonts w:ascii="Arial" w:hAnsi="Arial" w:cs="Arial"/>
        </w:rPr>
        <w:t>Descumprir as condições da Ata de Registro de Preços;</w:t>
      </w:r>
    </w:p>
    <w:p w:rsidR="00FE1074" w:rsidRPr="00C13758" w:rsidRDefault="00C13758" w:rsidP="00C13758">
      <w:pPr>
        <w:jc w:val="both"/>
        <w:rPr>
          <w:rFonts w:ascii="Arial" w:hAnsi="Arial" w:cs="Arial"/>
        </w:rPr>
      </w:pPr>
      <w:r>
        <w:rPr>
          <w:rFonts w:ascii="Arial" w:hAnsi="Arial" w:cs="Arial"/>
        </w:rPr>
        <w:t xml:space="preserve">16.15.2 </w:t>
      </w:r>
      <w:r w:rsidR="00FE1074" w:rsidRPr="00C13758">
        <w:rPr>
          <w:rFonts w:ascii="Arial" w:hAnsi="Arial" w:cs="Arial"/>
        </w:rPr>
        <w:t>Não aceitar reduzir o seu preço registrado, na hipótese de este se tornar superior àqueles praticados no mercado;</w:t>
      </w:r>
    </w:p>
    <w:p w:rsidR="00FE1074" w:rsidRPr="00C13758" w:rsidRDefault="00C13758" w:rsidP="00C13758">
      <w:pPr>
        <w:jc w:val="both"/>
        <w:rPr>
          <w:rFonts w:ascii="Arial" w:hAnsi="Arial" w:cs="Arial"/>
        </w:rPr>
      </w:pPr>
      <w:r>
        <w:rPr>
          <w:rFonts w:ascii="Arial" w:hAnsi="Arial" w:cs="Arial"/>
        </w:rPr>
        <w:t xml:space="preserve">16.15.3 </w:t>
      </w:r>
      <w:r w:rsidR="00FE1074" w:rsidRPr="00C13758">
        <w:rPr>
          <w:rFonts w:ascii="Arial" w:hAnsi="Arial" w:cs="Arial"/>
        </w:rPr>
        <w:t>Não devolver os documentos, tais como, Ata de Registro de preços devidamente assinada, no prazo estabelecido, sem justificativa aceitável;</w:t>
      </w:r>
    </w:p>
    <w:p w:rsidR="00FE1074" w:rsidRPr="00FB7BF6" w:rsidRDefault="00FE1074" w:rsidP="00FB7BF6">
      <w:pPr>
        <w:pStyle w:val="PargrafodaLista"/>
        <w:numPr>
          <w:ilvl w:val="2"/>
          <w:numId w:val="48"/>
        </w:numPr>
        <w:jc w:val="both"/>
        <w:rPr>
          <w:rFonts w:ascii="Arial" w:hAnsi="Arial" w:cs="Arial"/>
        </w:rPr>
      </w:pPr>
      <w:r w:rsidRPr="00FB7BF6">
        <w:rPr>
          <w:rFonts w:ascii="Arial" w:hAnsi="Arial" w:cs="Arial"/>
        </w:rPr>
        <w:t>Estiverem presentes razões de interesse público.</w:t>
      </w:r>
    </w:p>
    <w:p w:rsidR="001F016C" w:rsidRPr="00CA2F61" w:rsidRDefault="001F016C">
      <w:pPr>
        <w:spacing w:after="200" w:line="276" w:lineRule="auto"/>
        <w:rPr>
          <w:rFonts w:ascii="Arial" w:hAnsi="Arial" w:cs="Arial"/>
        </w:rPr>
      </w:pPr>
      <w:r w:rsidRPr="00CA2F61">
        <w:rPr>
          <w:rFonts w:ascii="Arial" w:hAnsi="Arial" w:cs="Arial"/>
        </w:rPr>
        <w:br w:type="page"/>
      </w:r>
    </w:p>
    <w:p w:rsidR="00FE1074" w:rsidRPr="00FB7BF6" w:rsidRDefault="00FB7BF6" w:rsidP="00FB7BF6">
      <w:pPr>
        <w:autoSpaceDE w:val="0"/>
        <w:autoSpaceDN w:val="0"/>
        <w:adjustRightInd w:val="0"/>
        <w:rPr>
          <w:rFonts w:ascii="Arial" w:hAnsi="Arial" w:cs="Arial"/>
          <w:b/>
        </w:rPr>
      </w:pPr>
      <w:r>
        <w:rPr>
          <w:rFonts w:ascii="Arial" w:hAnsi="Arial" w:cs="Arial"/>
          <w:b/>
          <w:highlight w:val="lightGray"/>
        </w:rPr>
        <w:lastRenderedPageBreak/>
        <w:t xml:space="preserve">17 </w:t>
      </w:r>
      <w:r w:rsidR="00FE1074" w:rsidRPr="00FB7BF6">
        <w:rPr>
          <w:rFonts w:ascii="Arial" w:hAnsi="Arial" w:cs="Arial"/>
          <w:b/>
          <w:highlight w:val="lightGray"/>
        </w:rPr>
        <w:t>DA ELABORAÇÃO DO TERMO DE REFERÊNCIA</w:t>
      </w:r>
    </w:p>
    <w:p w:rsidR="00FE1074" w:rsidRPr="00FB7BF6" w:rsidRDefault="00FE1074" w:rsidP="00FE1074">
      <w:pPr>
        <w:pStyle w:val="PargrafodaLista"/>
        <w:autoSpaceDE w:val="0"/>
        <w:autoSpaceDN w:val="0"/>
        <w:adjustRightInd w:val="0"/>
        <w:ind w:left="142"/>
        <w:rPr>
          <w:rFonts w:ascii="Arial" w:hAnsi="Arial" w:cs="Arial"/>
          <w:b/>
        </w:rPr>
      </w:pPr>
    </w:p>
    <w:p w:rsidR="00FE1074" w:rsidRPr="00FB7BF6" w:rsidRDefault="00FB7BF6" w:rsidP="00FB7BF6">
      <w:pPr>
        <w:autoSpaceDE w:val="0"/>
        <w:autoSpaceDN w:val="0"/>
        <w:adjustRightInd w:val="0"/>
        <w:jc w:val="both"/>
        <w:rPr>
          <w:rFonts w:ascii="Arial" w:hAnsi="Arial" w:cs="Arial"/>
        </w:rPr>
      </w:pPr>
      <w:r>
        <w:rPr>
          <w:rFonts w:ascii="Arial" w:hAnsi="Arial" w:cs="Arial"/>
        </w:rPr>
        <w:t xml:space="preserve">17.1 </w:t>
      </w:r>
      <w:r w:rsidR="00FE1074" w:rsidRPr="00FB7BF6">
        <w:rPr>
          <w:rFonts w:ascii="Arial" w:hAnsi="Arial" w:cs="Arial"/>
        </w:rPr>
        <w:t xml:space="preserve">O presente Termo de Referência foi elaborado pelo signatário, no uso de suas atribuições legais e profissionais, estando de acordo com as disposições legais e normativas aplicáveis, sendo objeto de exame e, no caso de concordância, e ser aprovado pelo </w:t>
      </w:r>
      <w:proofErr w:type="gramStart"/>
      <w:r w:rsidR="00FE1074" w:rsidRPr="00FB7BF6">
        <w:rPr>
          <w:rFonts w:ascii="Arial" w:hAnsi="Arial" w:cs="Arial"/>
        </w:rPr>
        <w:t>Sr.</w:t>
      </w:r>
      <w:proofErr w:type="gramEnd"/>
      <w:r w:rsidR="00FE1074" w:rsidRPr="00FB7BF6">
        <w:rPr>
          <w:rFonts w:ascii="Arial" w:hAnsi="Arial" w:cs="Arial"/>
        </w:rPr>
        <w:t xml:space="preserve"> DIRETOR DE ADMINISTRAÇÃO E LOGÍSTICA POLICIAL, e será integrado ao processo licitatório.</w:t>
      </w:r>
    </w:p>
    <w:p w:rsidR="00FE1074" w:rsidRPr="001864FC" w:rsidRDefault="00FE1074" w:rsidP="00FE1074">
      <w:pPr>
        <w:autoSpaceDE w:val="0"/>
        <w:autoSpaceDN w:val="0"/>
        <w:adjustRightInd w:val="0"/>
        <w:rPr>
          <w:rFonts w:ascii="Arial" w:eastAsia="Calibri" w:hAnsi="Arial" w:cs="Arial"/>
          <w:sz w:val="23"/>
          <w:szCs w:val="23"/>
          <w:lang w:eastAsia="en-US"/>
        </w:rPr>
      </w:pPr>
    </w:p>
    <w:p w:rsidR="00FE1074" w:rsidRDefault="00FE1074" w:rsidP="00FE1074">
      <w:pPr>
        <w:autoSpaceDE w:val="0"/>
        <w:autoSpaceDN w:val="0"/>
        <w:adjustRightInd w:val="0"/>
        <w:rPr>
          <w:rFonts w:ascii="Arial" w:eastAsia="Calibri" w:hAnsi="Arial" w:cs="Arial"/>
          <w:sz w:val="23"/>
          <w:szCs w:val="23"/>
          <w:lang w:eastAsia="en-US"/>
        </w:rPr>
      </w:pPr>
    </w:p>
    <w:p w:rsidR="00FE1074" w:rsidRDefault="00FE1074" w:rsidP="00FE1074">
      <w:pPr>
        <w:autoSpaceDE w:val="0"/>
        <w:autoSpaceDN w:val="0"/>
        <w:adjustRightInd w:val="0"/>
        <w:rPr>
          <w:rFonts w:ascii="Arial" w:eastAsia="Calibri" w:hAnsi="Arial" w:cs="Arial"/>
          <w:sz w:val="23"/>
          <w:szCs w:val="23"/>
          <w:lang w:eastAsia="en-US"/>
        </w:rPr>
      </w:pPr>
    </w:p>
    <w:p w:rsidR="00FE1074" w:rsidRDefault="00FE1074" w:rsidP="00FE1074">
      <w:pPr>
        <w:autoSpaceDE w:val="0"/>
        <w:autoSpaceDN w:val="0"/>
        <w:adjustRightInd w:val="0"/>
        <w:rPr>
          <w:rFonts w:ascii="Arial" w:eastAsia="Calibri" w:hAnsi="Arial" w:cs="Arial"/>
          <w:sz w:val="23"/>
          <w:szCs w:val="23"/>
          <w:lang w:eastAsia="en-US"/>
        </w:rPr>
      </w:pPr>
    </w:p>
    <w:p w:rsidR="00FE1074" w:rsidRDefault="00FE1074" w:rsidP="00FE1074">
      <w:pPr>
        <w:autoSpaceDE w:val="0"/>
        <w:autoSpaceDN w:val="0"/>
        <w:adjustRightInd w:val="0"/>
        <w:rPr>
          <w:rFonts w:ascii="Arial" w:eastAsia="Calibri" w:hAnsi="Arial" w:cs="Arial"/>
          <w:sz w:val="23"/>
          <w:szCs w:val="23"/>
          <w:lang w:eastAsia="en-US"/>
        </w:rPr>
      </w:pPr>
    </w:p>
    <w:p w:rsidR="004365A4" w:rsidRPr="004365A4" w:rsidRDefault="004365A4" w:rsidP="004365A4">
      <w:pPr>
        <w:pStyle w:val="PargrafodaLista"/>
        <w:ind w:left="360"/>
        <w:jc w:val="center"/>
        <w:rPr>
          <w:rFonts w:ascii="Arial" w:hAnsi="Arial" w:cs="Arial"/>
          <w:b/>
          <w:bCs/>
        </w:rPr>
      </w:pPr>
      <w:r w:rsidRPr="004365A4">
        <w:rPr>
          <w:rFonts w:ascii="Arial" w:hAnsi="Arial" w:cs="Arial"/>
          <w:b/>
          <w:bCs/>
        </w:rPr>
        <w:t>ALEXANDRE LUIS MACHADO PACHECO</w:t>
      </w:r>
    </w:p>
    <w:p w:rsidR="004365A4" w:rsidRPr="004365A4" w:rsidRDefault="004365A4" w:rsidP="004365A4">
      <w:pPr>
        <w:pStyle w:val="PargrafodaLista"/>
        <w:ind w:left="360"/>
        <w:jc w:val="center"/>
        <w:rPr>
          <w:rFonts w:ascii="Arial" w:hAnsi="Arial" w:cs="Arial"/>
          <w:bCs/>
        </w:rPr>
      </w:pPr>
      <w:r w:rsidRPr="004365A4">
        <w:rPr>
          <w:rFonts w:ascii="Arial" w:hAnsi="Arial" w:cs="Arial"/>
          <w:bCs/>
        </w:rPr>
        <w:t>Agente de Polícia Federal</w:t>
      </w:r>
    </w:p>
    <w:p w:rsidR="004365A4" w:rsidRPr="004365A4" w:rsidRDefault="004365A4" w:rsidP="004365A4">
      <w:pPr>
        <w:pStyle w:val="PargrafodaLista"/>
        <w:ind w:left="360"/>
        <w:jc w:val="center"/>
        <w:rPr>
          <w:rFonts w:ascii="Arial" w:hAnsi="Arial" w:cs="Arial"/>
          <w:bCs/>
        </w:rPr>
      </w:pPr>
      <w:r w:rsidRPr="004365A4">
        <w:rPr>
          <w:rFonts w:ascii="Arial" w:hAnsi="Arial" w:cs="Arial"/>
          <w:bCs/>
        </w:rPr>
        <w:t>Matrícula 15.639</w:t>
      </w:r>
    </w:p>
    <w:p w:rsidR="004365A4" w:rsidRPr="004365A4" w:rsidRDefault="004365A4" w:rsidP="004365A4">
      <w:pPr>
        <w:pStyle w:val="PargrafodaLista"/>
        <w:ind w:left="360"/>
        <w:jc w:val="center"/>
        <w:rPr>
          <w:rFonts w:ascii="Arial" w:hAnsi="Arial" w:cs="Arial"/>
          <w:b/>
          <w:bCs/>
        </w:rPr>
      </w:pPr>
      <w:r w:rsidRPr="004365A4">
        <w:rPr>
          <w:rFonts w:ascii="Arial" w:hAnsi="Arial" w:cs="Arial"/>
          <w:bCs/>
        </w:rPr>
        <w:t>Chefe do</w:t>
      </w:r>
      <w:r w:rsidRPr="004365A4">
        <w:rPr>
          <w:rFonts w:ascii="Arial" w:hAnsi="Arial" w:cs="Arial"/>
          <w:b/>
          <w:bCs/>
        </w:rPr>
        <w:t xml:space="preserve"> </w:t>
      </w:r>
      <w:r w:rsidRPr="004365A4">
        <w:rPr>
          <w:rFonts w:ascii="Arial" w:hAnsi="Arial" w:cs="Arial"/>
        </w:rPr>
        <w:t>DMAT/COAD/DLOG/DPF</w:t>
      </w:r>
    </w:p>
    <w:p w:rsidR="00FE1074" w:rsidRPr="004365A4" w:rsidRDefault="00FE1074" w:rsidP="00FE1074">
      <w:pPr>
        <w:autoSpaceDE w:val="0"/>
        <w:autoSpaceDN w:val="0"/>
        <w:adjustRightInd w:val="0"/>
        <w:jc w:val="center"/>
        <w:rPr>
          <w:rFonts w:ascii="Arial" w:eastAsia="Calibri" w:hAnsi="Arial" w:cs="Arial"/>
          <w:lang w:eastAsia="en-US"/>
        </w:rPr>
      </w:pPr>
    </w:p>
    <w:p w:rsidR="00FE1074" w:rsidRPr="004365A4" w:rsidRDefault="00FE1074" w:rsidP="00FE1074">
      <w:pPr>
        <w:autoSpaceDE w:val="0"/>
        <w:autoSpaceDN w:val="0"/>
        <w:adjustRightInd w:val="0"/>
        <w:jc w:val="center"/>
        <w:rPr>
          <w:rFonts w:ascii="Arial" w:eastAsia="Calibri" w:hAnsi="Arial" w:cs="Arial"/>
          <w:lang w:eastAsia="en-US"/>
        </w:rPr>
      </w:pPr>
    </w:p>
    <w:p w:rsidR="00FE1074" w:rsidRPr="004365A4" w:rsidRDefault="00FE1074" w:rsidP="00FE1074">
      <w:pPr>
        <w:autoSpaceDE w:val="0"/>
        <w:autoSpaceDN w:val="0"/>
        <w:adjustRightInd w:val="0"/>
        <w:jc w:val="center"/>
        <w:rPr>
          <w:rFonts w:ascii="Arial" w:eastAsia="Calibri" w:hAnsi="Arial" w:cs="Arial"/>
          <w:lang w:eastAsia="en-US"/>
        </w:rPr>
      </w:pPr>
    </w:p>
    <w:p w:rsidR="00FE1074" w:rsidRPr="004365A4" w:rsidRDefault="00FE1074" w:rsidP="004365A4">
      <w:pPr>
        <w:autoSpaceDE w:val="0"/>
        <w:autoSpaceDN w:val="0"/>
        <w:adjustRightInd w:val="0"/>
        <w:jc w:val="both"/>
        <w:rPr>
          <w:rFonts w:ascii="Arial" w:eastAsia="Calibri" w:hAnsi="Arial" w:cs="Arial"/>
          <w:lang w:eastAsia="en-US"/>
        </w:rPr>
      </w:pPr>
      <w:r w:rsidRPr="004365A4">
        <w:rPr>
          <w:rFonts w:ascii="Arial" w:eastAsia="Calibri" w:hAnsi="Arial" w:cs="Arial"/>
          <w:lang w:eastAsia="en-US"/>
        </w:rPr>
        <w:t xml:space="preserve">Em cumprimento ao inciso II do Art. 9 do Decreto nº 5.450/2005 </w:t>
      </w:r>
      <w:proofErr w:type="gramStart"/>
      <w:r w:rsidRPr="004365A4">
        <w:rPr>
          <w:rFonts w:ascii="Arial" w:eastAsia="Calibri" w:hAnsi="Arial" w:cs="Arial"/>
          <w:bCs/>
          <w:lang w:eastAsia="en-US"/>
        </w:rPr>
        <w:t>aprovo</w:t>
      </w:r>
      <w:proofErr w:type="gramEnd"/>
      <w:r w:rsidRPr="004365A4">
        <w:rPr>
          <w:rFonts w:ascii="Arial" w:eastAsia="Calibri" w:hAnsi="Arial" w:cs="Arial"/>
          <w:bCs/>
          <w:lang w:eastAsia="en-US"/>
        </w:rPr>
        <w:t xml:space="preserve"> </w:t>
      </w:r>
      <w:r w:rsidRPr="004365A4">
        <w:rPr>
          <w:rFonts w:ascii="Arial" w:eastAsia="Calibri" w:hAnsi="Arial" w:cs="Arial"/>
          <w:lang w:eastAsia="en-US"/>
        </w:rPr>
        <w:t>o presente Termo de Referência.</w:t>
      </w:r>
    </w:p>
    <w:p w:rsidR="004365A4" w:rsidRDefault="004365A4" w:rsidP="00FE1074">
      <w:pPr>
        <w:autoSpaceDE w:val="0"/>
        <w:autoSpaceDN w:val="0"/>
        <w:adjustRightInd w:val="0"/>
        <w:jc w:val="right"/>
        <w:rPr>
          <w:rFonts w:ascii="Arial" w:eastAsia="Calibri" w:hAnsi="Arial" w:cs="Arial"/>
          <w:lang w:eastAsia="en-US"/>
        </w:rPr>
      </w:pPr>
    </w:p>
    <w:p w:rsidR="004365A4" w:rsidRDefault="004365A4" w:rsidP="00FE1074">
      <w:pPr>
        <w:autoSpaceDE w:val="0"/>
        <w:autoSpaceDN w:val="0"/>
        <w:adjustRightInd w:val="0"/>
        <w:jc w:val="right"/>
        <w:rPr>
          <w:rFonts w:ascii="Arial" w:eastAsia="Calibri" w:hAnsi="Arial" w:cs="Arial"/>
          <w:lang w:eastAsia="en-US"/>
        </w:rPr>
      </w:pPr>
    </w:p>
    <w:p w:rsidR="00FE1074" w:rsidRPr="004365A4" w:rsidRDefault="00A20B06" w:rsidP="00FE1074">
      <w:pPr>
        <w:autoSpaceDE w:val="0"/>
        <w:autoSpaceDN w:val="0"/>
        <w:adjustRightInd w:val="0"/>
        <w:jc w:val="right"/>
        <w:rPr>
          <w:rFonts w:ascii="Arial" w:eastAsia="Calibri" w:hAnsi="Arial" w:cs="Arial"/>
          <w:lang w:eastAsia="en-US"/>
        </w:rPr>
      </w:pPr>
      <w:r w:rsidRPr="004365A4">
        <w:rPr>
          <w:rFonts w:ascii="Arial" w:eastAsia="Calibri" w:hAnsi="Arial" w:cs="Arial"/>
          <w:lang w:eastAsia="en-US"/>
        </w:rPr>
        <w:t>Brasília</w:t>
      </w:r>
      <w:r w:rsidR="00FE1074" w:rsidRPr="004365A4">
        <w:rPr>
          <w:rFonts w:ascii="Arial" w:eastAsia="Calibri" w:hAnsi="Arial" w:cs="Arial"/>
          <w:lang w:eastAsia="en-US"/>
        </w:rPr>
        <w:t xml:space="preserve">, </w:t>
      </w:r>
      <w:r w:rsidR="004365A4">
        <w:rPr>
          <w:rFonts w:ascii="Arial" w:eastAsia="Calibri" w:hAnsi="Arial" w:cs="Arial"/>
          <w:lang w:eastAsia="en-US"/>
        </w:rPr>
        <w:t>___</w:t>
      </w:r>
      <w:proofErr w:type="gramStart"/>
      <w:r w:rsidR="004365A4">
        <w:rPr>
          <w:rFonts w:ascii="Arial" w:eastAsia="Calibri" w:hAnsi="Arial" w:cs="Arial"/>
          <w:lang w:eastAsia="en-US"/>
        </w:rPr>
        <w:t xml:space="preserve"> </w:t>
      </w:r>
      <w:r w:rsidR="00FE1074" w:rsidRPr="004365A4">
        <w:rPr>
          <w:rFonts w:ascii="Arial" w:eastAsia="Calibri" w:hAnsi="Arial" w:cs="Arial"/>
          <w:lang w:eastAsia="en-US"/>
        </w:rPr>
        <w:t xml:space="preserve"> </w:t>
      </w:r>
      <w:proofErr w:type="gramEnd"/>
      <w:r w:rsidR="004365A4">
        <w:rPr>
          <w:rFonts w:ascii="Arial" w:eastAsia="Calibri" w:hAnsi="Arial" w:cs="Arial"/>
          <w:lang w:eastAsia="en-US"/>
        </w:rPr>
        <w:t>de _________ de _____</w:t>
      </w:r>
    </w:p>
    <w:p w:rsidR="00FE1074" w:rsidRPr="004365A4" w:rsidRDefault="00FE1074" w:rsidP="00FE1074">
      <w:pPr>
        <w:pStyle w:val="Normal1"/>
        <w:widowControl/>
        <w:tabs>
          <w:tab w:val="clear" w:pos="0"/>
          <w:tab w:val="clear" w:pos="566"/>
          <w:tab w:val="left" w:pos="708"/>
        </w:tabs>
        <w:spacing w:line="264" w:lineRule="auto"/>
        <w:rPr>
          <w:rFonts w:cs="Arial"/>
          <w:spacing w:val="0"/>
          <w:szCs w:val="24"/>
        </w:rPr>
      </w:pPr>
    </w:p>
    <w:p w:rsidR="00FE1074" w:rsidRDefault="00FE1074" w:rsidP="00FE1074">
      <w:pPr>
        <w:pStyle w:val="Normal1"/>
        <w:widowControl/>
        <w:tabs>
          <w:tab w:val="clear" w:pos="0"/>
          <w:tab w:val="clear" w:pos="566"/>
          <w:tab w:val="left" w:pos="708"/>
        </w:tabs>
        <w:spacing w:line="264" w:lineRule="auto"/>
        <w:rPr>
          <w:rFonts w:cs="Arial"/>
          <w:spacing w:val="0"/>
          <w:szCs w:val="24"/>
        </w:rPr>
      </w:pPr>
    </w:p>
    <w:p w:rsidR="004365A4" w:rsidRPr="004365A4" w:rsidRDefault="004365A4" w:rsidP="00FE1074">
      <w:pPr>
        <w:pStyle w:val="Normal1"/>
        <w:widowControl/>
        <w:tabs>
          <w:tab w:val="clear" w:pos="0"/>
          <w:tab w:val="clear" w:pos="566"/>
          <w:tab w:val="left" w:pos="708"/>
        </w:tabs>
        <w:spacing w:line="264" w:lineRule="auto"/>
        <w:rPr>
          <w:rFonts w:cs="Arial"/>
          <w:spacing w:val="0"/>
          <w:szCs w:val="24"/>
        </w:rPr>
      </w:pPr>
    </w:p>
    <w:p w:rsidR="00FE1074" w:rsidRPr="004365A4" w:rsidRDefault="00FE1074" w:rsidP="00FE1074">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 w:val="left" w:pos="1416"/>
        </w:tabs>
        <w:spacing w:line="264" w:lineRule="auto"/>
        <w:rPr>
          <w:rFonts w:cs="Arial"/>
          <w:spacing w:val="0"/>
          <w:szCs w:val="24"/>
        </w:rPr>
      </w:pPr>
    </w:p>
    <w:p w:rsidR="00FE1074" w:rsidRPr="004365A4" w:rsidRDefault="00FE1074" w:rsidP="00FE1074">
      <w:pPr>
        <w:pStyle w:val="Normal1"/>
        <w:widowControl/>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 w:val="clear" w:pos="10762"/>
          <w:tab w:val="left" w:pos="1416"/>
        </w:tabs>
        <w:spacing w:line="264" w:lineRule="auto"/>
        <w:jc w:val="center"/>
        <w:rPr>
          <w:rFonts w:cs="Arial"/>
          <w:spacing w:val="0"/>
          <w:szCs w:val="24"/>
        </w:rPr>
      </w:pPr>
      <w:r w:rsidRPr="004365A4">
        <w:rPr>
          <w:rFonts w:cs="Arial"/>
          <w:spacing w:val="0"/>
          <w:szCs w:val="24"/>
        </w:rPr>
        <w:t>FERNANDO DURAN POCH</w:t>
      </w:r>
    </w:p>
    <w:p w:rsidR="00FE1074" w:rsidRPr="004365A4" w:rsidRDefault="00FE1074" w:rsidP="00FE1074">
      <w:pPr>
        <w:pStyle w:val="Normal1"/>
        <w:widowControl/>
        <w:tabs>
          <w:tab w:val="clear" w:pos="0"/>
          <w:tab w:val="clear" w:pos="566"/>
          <w:tab w:val="left" w:pos="708"/>
        </w:tabs>
        <w:spacing w:line="264" w:lineRule="auto"/>
        <w:jc w:val="center"/>
        <w:rPr>
          <w:rFonts w:cs="Arial"/>
          <w:szCs w:val="24"/>
        </w:rPr>
      </w:pPr>
      <w:r w:rsidRPr="004365A4">
        <w:rPr>
          <w:rFonts w:cs="Arial"/>
          <w:spacing w:val="0"/>
          <w:szCs w:val="24"/>
        </w:rPr>
        <w:t>DIRETOR DE ADMINISTRAÇÃO E LOGÍSTICA POLICIAL</w:t>
      </w:r>
    </w:p>
    <w:p w:rsidR="00FE1074" w:rsidRPr="004365A4" w:rsidRDefault="00FE1074" w:rsidP="00FE1074">
      <w:pPr>
        <w:rPr>
          <w:rFonts w:ascii="Arial" w:hAnsi="Arial" w:cs="Arial"/>
        </w:rPr>
      </w:pPr>
    </w:p>
    <w:p w:rsidR="00FE1074" w:rsidRDefault="00FE1074" w:rsidP="00FE1074">
      <w:pPr>
        <w:spacing w:line="264" w:lineRule="auto"/>
        <w:ind w:right="-759"/>
        <w:jc w:val="both"/>
      </w:pPr>
    </w:p>
    <w:p w:rsidR="00FE1074" w:rsidRDefault="00FE1074" w:rsidP="00FE1074"/>
    <w:p w:rsidR="001F016C" w:rsidRDefault="001F016C">
      <w:pPr>
        <w:spacing w:after="200" w:line="276" w:lineRule="auto"/>
      </w:pPr>
      <w:r>
        <w:br w:type="page"/>
      </w:r>
    </w:p>
    <w:p w:rsidR="001F016C" w:rsidRPr="00B753FF" w:rsidRDefault="001F016C" w:rsidP="001F016C">
      <w:pPr>
        <w:jc w:val="center"/>
        <w:rPr>
          <w:b/>
          <w:bCs/>
        </w:rPr>
      </w:pPr>
      <w:r w:rsidRPr="00B753FF">
        <w:rPr>
          <w:b/>
          <w:bCs/>
        </w:rPr>
        <w:lastRenderedPageBreak/>
        <w:t>ANEXO I DO TERMO DE REFERÊNCIA</w:t>
      </w:r>
    </w:p>
    <w:p w:rsidR="001F016C" w:rsidRPr="00B753FF" w:rsidRDefault="001F016C" w:rsidP="001F016C">
      <w:pPr>
        <w:jc w:val="center"/>
        <w:rPr>
          <w:b/>
          <w:bCs/>
        </w:rPr>
      </w:pPr>
      <w:r w:rsidRPr="00B753FF">
        <w:rPr>
          <w:b/>
          <w:bCs/>
        </w:rPr>
        <w:t>ACORDO DE NÍVEIS DE SERVIÇO</w:t>
      </w:r>
    </w:p>
    <w:p w:rsidR="001F016C" w:rsidRPr="00B753FF" w:rsidRDefault="001F016C" w:rsidP="001F016C">
      <w:pPr>
        <w:spacing w:before="120" w:after="120"/>
        <w:jc w:val="center"/>
        <w:rPr>
          <w:b/>
        </w:rPr>
      </w:pPr>
      <w:r w:rsidRPr="00B753FF">
        <w:rPr>
          <w:b/>
        </w:rPr>
        <w:t>METODOLOGIAS DE AVALIAÇÃO DOS SERVIÇOS</w:t>
      </w:r>
    </w:p>
    <w:p w:rsidR="001F016C" w:rsidRPr="00B753FF" w:rsidRDefault="001F016C" w:rsidP="001F016C">
      <w:pPr>
        <w:spacing w:before="120" w:after="120"/>
        <w:jc w:val="center"/>
        <w:rPr>
          <w:b/>
        </w:rPr>
      </w:pPr>
    </w:p>
    <w:tbl>
      <w:tblPr>
        <w:tblpPr w:leftFromText="141" w:rightFromText="141" w:vertAnchor="text" w:horzAnchor="margin" w:tblpY="19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1"/>
        <w:gridCol w:w="2031"/>
        <w:gridCol w:w="2075"/>
        <w:gridCol w:w="2583"/>
      </w:tblGrid>
      <w:tr w:rsidR="001F016C" w:rsidRPr="00B753FF" w:rsidTr="008C0225">
        <w:tc>
          <w:tcPr>
            <w:tcW w:w="9648" w:type="dxa"/>
            <w:gridSpan w:val="4"/>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spacing w:before="120" w:after="120"/>
              <w:jc w:val="center"/>
              <w:rPr>
                <w:b/>
              </w:rPr>
            </w:pPr>
            <w:r w:rsidRPr="00B753FF">
              <w:rPr>
                <w:b/>
                <w:bCs/>
              </w:rPr>
              <w:t>CONCEITO DA PONTUAÇÃO A SER UTILIZADA EM TODOS OS ITENS</w:t>
            </w:r>
          </w:p>
        </w:tc>
      </w:tr>
      <w:tr w:rsidR="001F016C" w:rsidRPr="00B753FF" w:rsidTr="008C0225">
        <w:tc>
          <w:tcPr>
            <w:tcW w:w="2244"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spacing w:before="120" w:after="120"/>
              <w:rPr>
                <w:b/>
              </w:rPr>
            </w:pPr>
            <w:r w:rsidRPr="00B753FF">
              <w:rPr>
                <w:b/>
              </w:rPr>
              <w:t>MUITO BOM</w:t>
            </w:r>
          </w:p>
        </w:tc>
        <w:tc>
          <w:tcPr>
            <w:tcW w:w="2244"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spacing w:before="120" w:after="120"/>
              <w:rPr>
                <w:b/>
              </w:rPr>
            </w:pPr>
            <w:r w:rsidRPr="00B753FF">
              <w:rPr>
                <w:b/>
              </w:rPr>
              <w:t>BOM</w:t>
            </w:r>
          </w:p>
        </w:tc>
        <w:tc>
          <w:tcPr>
            <w:tcW w:w="2245"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spacing w:before="120" w:after="120"/>
              <w:rPr>
                <w:b/>
              </w:rPr>
            </w:pPr>
            <w:r w:rsidRPr="00B753FF">
              <w:rPr>
                <w:b/>
              </w:rPr>
              <w:t>REGULAR</w:t>
            </w:r>
          </w:p>
        </w:tc>
        <w:tc>
          <w:tcPr>
            <w:tcW w:w="2915"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spacing w:before="120" w:after="120"/>
              <w:rPr>
                <w:b/>
              </w:rPr>
            </w:pPr>
            <w:r w:rsidRPr="00B753FF">
              <w:rPr>
                <w:b/>
              </w:rPr>
              <w:t>PÉSSIMO</w:t>
            </w:r>
          </w:p>
        </w:tc>
      </w:tr>
      <w:tr w:rsidR="001F016C" w:rsidRPr="00B753FF" w:rsidTr="008C0225">
        <w:tc>
          <w:tcPr>
            <w:tcW w:w="2244"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spacing w:before="120" w:after="120"/>
              <w:rPr>
                <w:b/>
              </w:rPr>
            </w:pPr>
            <w:r w:rsidRPr="00B753FF">
              <w:rPr>
                <w:b/>
              </w:rPr>
              <w:t>03 (TRÊS) PONTOS</w:t>
            </w:r>
          </w:p>
        </w:tc>
        <w:tc>
          <w:tcPr>
            <w:tcW w:w="2244"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spacing w:before="120" w:after="120"/>
              <w:rPr>
                <w:b/>
              </w:rPr>
            </w:pPr>
            <w:r w:rsidRPr="00B753FF">
              <w:rPr>
                <w:b/>
              </w:rPr>
              <w:t>02 (DOIS) PONTOS</w:t>
            </w:r>
          </w:p>
        </w:tc>
        <w:tc>
          <w:tcPr>
            <w:tcW w:w="2245"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spacing w:before="120" w:after="120"/>
              <w:rPr>
                <w:b/>
              </w:rPr>
            </w:pPr>
            <w:r w:rsidRPr="00B753FF">
              <w:rPr>
                <w:b/>
              </w:rPr>
              <w:t>01 (UM) PONTO</w:t>
            </w:r>
          </w:p>
        </w:tc>
        <w:tc>
          <w:tcPr>
            <w:tcW w:w="2915"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spacing w:before="120" w:after="120"/>
              <w:rPr>
                <w:b/>
              </w:rPr>
            </w:pPr>
            <w:proofErr w:type="gramStart"/>
            <w:r w:rsidRPr="00B753FF">
              <w:rPr>
                <w:b/>
              </w:rPr>
              <w:t>0</w:t>
            </w:r>
            <w:proofErr w:type="gramEnd"/>
            <w:r w:rsidRPr="00B753FF">
              <w:rPr>
                <w:b/>
              </w:rPr>
              <w:t xml:space="preserve"> (ZERO) PONTO</w:t>
            </w:r>
          </w:p>
        </w:tc>
      </w:tr>
    </w:tbl>
    <w:p w:rsidR="001F016C" w:rsidRPr="00B753FF" w:rsidRDefault="001F016C" w:rsidP="001F016C">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89"/>
        <w:gridCol w:w="2804"/>
        <w:gridCol w:w="3188"/>
        <w:gridCol w:w="1239"/>
      </w:tblGrid>
      <w:tr w:rsidR="001F016C" w:rsidRPr="00B753FF" w:rsidTr="008C0225">
        <w:trPr>
          <w:trHeight w:val="327"/>
        </w:trPr>
        <w:tc>
          <w:tcPr>
            <w:tcW w:w="1489"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rPr>
                <w:b/>
              </w:rPr>
            </w:pPr>
            <w:r w:rsidRPr="00B753FF">
              <w:rPr>
                <w:b/>
              </w:rPr>
              <w:t>MÓDULOS</w:t>
            </w:r>
          </w:p>
        </w:tc>
        <w:tc>
          <w:tcPr>
            <w:tcW w:w="7231" w:type="dxa"/>
            <w:gridSpan w:val="3"/>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rPr>
                <w:b/>
              </w:rPr>
            </w:pPr>
            <w:r w:rsidRPr="00B753FF">
              <w:rPr>
                <w:b/>
              </w:rPr>
              <w:t>ITENS AVALIADOS</w:t>
            </w:r>
          </w:p>
        </w:tc>
      </w:tr>
      <w:tr w:rsidR="001F016C" w:rsidRPr="00B753FF" w:rsidTr="008C0225">
        <w:trPr>
          <w:trHeight w:val="710"/>
        </w:trPr>
        <w:tc>
          <w:tcPr>
            <w:tcW w:w="1489"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rPr>
                <w:b/>
              </w:rPr>
            </w:pPr>
            <w:r w:rsidRPr="00B753FF">
              <w:rPr>
                <w:b/>
              </w:rPr>
              <w:t>A</w:t>
            </w:r>
          </w:p>
        </w:tc>
        <w:tc>
          <w:tcPr>
            <w:tcW w:w="2804"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pPr>
            <w:r w:rsidRPr="00B753FF">
              <w:t>ATENDIMENTO DAS DEMANDAS</w:t>
            </w:r>
          </w:p>
        </w:tc>
        <w:tc>
          <w:tcPr>
            <w:tcW w:w="4427" w:type="dxa"/>
            <w:gridSpan w:val="2"/>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pPr>
            <w:r w:rsidRPr="00B753FF">
              <w:rPr>
                <w:b/>
              </w:rPr>
              <w:t>A1 –</w:t>
            </w:r>
            <w:r w:rsidRPr="00B753FF">
              <w:t xml:space="preserve"> PRAZO DE </w:t>
            </w:r>
            <w:r>
              <w:t>EXECUÇÃO DOS SERVIÇOS</w:t>
            </w:r>
          </w:p>
          <w:p w:rsidR="001F016C" w:rsidRPr="00B753FF" w:rsidRDefault="001F016C" w:rsidP="008C0225">
            <w:pPr>
              <w:autoSpaceDE w:val="0"/>
              <w:autoSpaceDN w:val="0"/>
              <w:adjustRightInd w:val="0"/>
            </w:pPr>
            <w:r w:rsidRPr="00B753FF">
              <w:rPr>
                <w:b/>
              </w:rPr>
              <w:t xml:space="preserve">A2 </w:t>
            </w:r>
            <w:r w:rsidRPr="00B753FF">
              <w:t>– HABILITAÇÃO.</w:t>
            </w:r>
          </w:p>
          <w:p w:rsidR="001F016C" w:rsidRPr="00B753FF" w:rsidRDefault="001F016C" w:rsidP="008C0225">
            <w:pPr>
              <w:autoSpaceDE w:val="0"/>
              <w:autoSpaceDN w:val="0"/>
              <w:adjustRightInd w:val="0"/>
            </w:pPr>
          </w:p>
        </w:tc>
      </w:tr>
      <w:tr w:rsidR="001F016C" w:rsidRPr="00B753FF" w:rsidTr="008C0225">
        <w:tc>
          <w:tcPr>
            <w:tcW w:w="1489"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rPr>
                <w:b/>
              </w:rPr>
            </w:pPr>
            <w:r w:rsidRPr="00B753FF">
              <w:rPr>
                <w:b/>
              </w:rPr>
              <w:t>B</w:t>
            </w:r>
          </w:p>
        </w:tc>
        <w:tc>
          <w:tcPr>
            <w:tcW w:w="2804"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pPr>
            <w:r w:rsidRPr="00B753FF">
              <w:t>EXECUÇÃO DOS SERVIÇOS</w:t>
            </w:r>
          </w:p>
        </w:tc>
        <w:tc>
          <w:tcPr>
            <w:tcW w:w="4427" w:type="dxa"/>
            <w:gridSpan w:val="2"/>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pPr>
            <w:r w:rsidRPr="00B753FF">
              <w:rPr>
                <w:b/>
              </w:rPr>
              <w:t>B1 –</w:t>
            </w:r>
            <w:r w:rsidRPr="00B753FF">
              <w:t xml:space="preserve"> SOLUÇÃO DE PROBLEMAS RELACIONADOS </w:t>
            </w:r>
            <w:r>
              <w:t>À</w:t>
            </w:r>
            <w:r w:rsidRPr="00B753FF">
              <w:t xml:space="preserve"> ENTREGA</w:t>
            </w:r>
            <w:r>
              <w:t xml:space="preserve"> E PRESTAÇÃO DOS SERVIÇOS.</w:t>
            </w:r>
          </w:p>
          <w:p w:rsidR="001F016C" w:rsidRPr="00B753FF" w:rsidRDefault="001F016C" w:rsidP="008C0225">
            <w:pPr>
              <w:autoSpaceDE w:val="0"/>
              <w:autoSpaceDN w:val="0"/>
              <w:adjustRightInd w:val="0"/>
            </w:pPr>
            <w:r w:rsidRPr="00B753FF">
              <w:rPr>
                <w:b/>
              </w:rPr>
              <w:t>B2</w:t>
            </w:r>
            <w:r w:rsidRPr="00B753FF">
              <w:t xml:space="preserve"> – NORMAS TÉCNICAS E SUSTENTABILIDADE</w:t>
            </w:r>
          </w:p>
          <w:p w:rsidR="001F016C" w:rsidRPr="00B753FF" w:rsidRDefault="001F016C" w:rsidP="008C0225">
            <w:pPr>
              <w:autoSpaceDE w:val="0"/>
              <w:autoSpaceDN w:val="0"/>
              <w:adjustRightInd w:val="0"/>
              <w:rPr>
                <w:b/>
              </w:rPr>
            </w:pPr>
            <w:r w:rsidRPr="00B753FF">
              <w:t>.</w:t>
            </w:r>
          </w:p>
        </w:tc>
      </w:tr>
      <w:tr w:rsidR="001F016C" w:rsidRPr="00B753FF" w:rsidTr="001F016C">
        <w:trPr>
          <w:trHeight w:val="432"/>
        </w:trPr>
        <w:tc>
          <w:tcPr>
            <w:tcW w:w="8720" w:type="dxa"/>
            <w:gridSpan w:val="4"/>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rPr>
                <w:b/>
              </w:rPr>
            </w:pPr>
            <w:r w:rsidRPr="00B753FF">
              <w:rPr>
                <w:b/>
              </w:rPr>
              <w:t>RESULTADO DA AVALIAÇÃO DE QUALIDADE AOS SERVIÇOS PRESTADOS</w:t>
            </w:r>
          </w:p>
        </w:tc>
      </w:tr>
      <w:tr w:rsidR="001F016C" w:rsidRPr="00B753FF" w:rsidTr="008C0225">
        <w:trPr>
          <w:trHeight w:val="146"/>
        </w:trPr>
        <w:tc>
          <w:tcPr>
            <w:tcW w:w="7481" w:type="dxa"/>
            <w:gridSpan w:val="3"/>
            <w:tcBorders>
              <w:top w:val="single" w:sz="4" w:space="0" w:color="auto"/>
              <w:left w:val="single" w:sz="4" w:space="0" w:color="auto"/>
              <w:bottom w:val="single" w:sz="4" w:space="0" w:color="auto"/>
              <w:right w:val="single" w:sz="4" w:space="0" w:color="auto"/>
            </w:tcBorders>
            <w:vAlign w:val="center"/>
          </w:tcPr>
          <w:p w:rsidR="001F016C" w:rsidRPr="00B753FF" w:rsidRDefault="001F016C" w:rsidP="001F016C">
            <w:pPr>
              <w:autoSpaceDE w:val="0"/>
              <w:autoSpaceDN w:val="0"/>
              <w:adjustRightInd w:val="0"/>
              <w:spacing w:line="276" w:lineRule="auto"/>
              <w:rPr>
                <w:b/>
                <w:bCs/>
              </w:rPr>
            </w:pPr>
            <w:r w:rsidRPr="00B753FF">
              <w:rPr>
                <w:b/>
                <w:bCs/>
              </w:rPr>
              <w:t>DESCRIÇÃO E CRITÉRIO DOS ITENS AVALIADOS</w:t>
            </w:r>
          </w:p>
        </w:tc>
        <w:tc>
          <w:tcPr>
            <w:tcW w:w="1239" w:type="dxa"/>
            <w:tcBorders>
              <w:top w:val="single" w:sz="4" w:space="0" w:color="auto"/>
              <w:left w:val="single" w:sz="4" w:space="0" w:color="auto"/>
              <w:bottom w:val="single" w:sz="4" w:space="0" w:color="auto"/>
              <w:right w:val="single" w:sz="4" w:space="0" w:color="auto"/>
            </w:tcBorders>
            <w:vAlign w:val="center"/>
          </w:tcPr>
          <w:p w:rsidR="001F016C" w:rsidRPr="00B753FF" w:rsidRDefault="001F016C" w:rsidP="008C0225">
            <w:pPr>
              <w:autoSpaceDE w:val="0"/>
              <w:autoSpaceDN w:val="0"/>
              <w:adjustRightInd w:val="0"/>
              <w:spacing w:line="180" w:lineRule="exact"/>
              <w:jc w:val="center"/>
              <w:rPr>
                <w:b/>
                <w:bCs/>
              </w:rPr>
            </w:pPr>
            <w:r w:rsidRPr="00B753FF">
              <w:rPr>
                <w:b/>
                <w:bCs/>
              </w:rPr>
              <w:t>PONTOS</w:t>
            </w:r>
          </w:p>
          <w:p w:rsidR="001F016C" w:rsidRPr="00B753FF" w:rsidRDefault="001F016C" w:rsidP="001F016C">
            <w:pPr>
              <w:autoSpaceDE w:val="0"/>
              <w:autoSpaceDN w:val="0"/>
              <w:adjustRightInd w:val="0"/>
              <w:spacing w:line="276" w:lineRule="auto"/>
              <w:jc w:val="center"/>
              <w:rPr>
                <w:b/>
                <w:bCs/>
              </w:rPr>
            </w:pPr>
          </w:p>
        </w:tc>
      </w:tr>
      <w:tr w:rsidR="001F016C" w:rsidRPr="00B753FF" w:rsidTr="008C0225">
        <w:tc>
          <w:tcPr>
            <w:tcW w:w="7481" w:type="dxa"/>
            <w:gridSpan w:val="3"/>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rPr>
                <w:b/>
                <w:bCs/>
              </w:rPr>
            </w:pPr>
            <w:r w:rsidRPr="00B753FF">
              <w:rPr>
                <w:b/>
                <w:bCs/>
              </w:rPr>
              <w:t>MÓDULO A</w:t>
            </w:r>
          </w:p>
        </w:tc>
        <w:tc>
          <w:tcPr>
            <w:tcW w:w="1239" w:type="dxa"/>
            <w:tcBorders>
              <w:top w:val="single" w:sz="4" w:space="0" w:color="auto"/>
              <w:left w:val="single" w:sz="4" w:space="0" w:color="auto"/>
              <w:bottom w:val="single" w:sz="4" w:space="0" w:color="auto"/>
              <w:right w:val="single" w:sz="4" w:space="0" w:color="auto"/>
            </w:tcBorders>
          </w:tcPr>
          <w:p w:rsidR="001F016C" w:rsidRPr="00B753FF" w:rsidRDefault="001F016C" w:rsidP="008C0225">
            <w:pPr>
              <w:autoSpaceDE w:val="0"/>
              <w:autoSpaceDN w:val="0"/>
              <w:adjustRightInd w:val="0"/>
              <w:jc w:val="center"/>
              <w:rPr>
                <w:bCs/>
              </w:rPr>
            </w:pPr>
          </w:p>
        </w:tc>
      </w:tr>
      <w:tr w:rsidR="001F016C" w:rsidRPr="00B753FF" w:rsidTr="008C0225">
        <w:tc>
          <w:tcPr>
            <w:tcW w:w="7481" w:type="dxa"/>
            <w:gridSpan w:val="3"/>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rPr>
                <w:b/>
                <w:bCs/>
              </w:rPr>
            </w:pPr>
            <w:r w:rsidRPr="00B753FF">
              <w:rPr>
                <w:b/>
                <w:bCs/>
              </w:rPr>
              <w:t xml:space="preserve">A1 – </w:t>
            </w:r>
            <w:r w:rsidRPr="001F016C">
              <w:rPr>
                <w:b/>
              </w:rPr>
              <w:t>PRAZO DE EXECUÇÃO DOS SERVIÇOS</w:t>
            </w:r>
            <w:r w:rsidRPr="001F016C">
              <w:rPr>
                <w:b/>
                <w:bCs/>
              </w:rPr>
              <w:t>.</w:t>
            </w:r>
          </w:p>
        </w:tc>
        <w:tc>
          <w:tcPr>
            <w:tcW w:w="1239" w:type="dxa"/>
            <w:tcBorders>
              <w:top w:val="single" w:sz="4" w:space="0" w:color="auto"/>
              <w:left w:val="single" w:sz="4" w:space="0" w:color="auto"/>
              <w:bottom w:val="single" w:sz="4" w:space="0" w:color="auto"/>
              <w:right w:val="single" w:sz="4" w:space="0" w:color="auto"/>
            </w:tcBorders>
          </w:tcPr>
          <w:p w:rsidR="001F016C" w:rsidRPr="00B753FF" w:rsidRDefault="001F016C" w:rsidP="008C0225">
            <w:pPr>
              <w:autoSpaceDE w:val="0"/>
              <w:autoSpaceDN w:val="0"/>
              <w:adjustRightInd w:val="0"/>
              <w:jc w:val="center"/>
              <w:rPr>
                <w:bCs/>
              </w:rPr>
            </w:pPr>
          </w:p>
        </w:tc>
      </w:tr>
      <w:tr w:rsidR="001F016C" w:rsidRPr="00B753FF" w:rsidTr="008C0225">
        <w:tc>
          <w:tcPr>
            <w:tcW w:w="7481" w:type="dxa"/>
            <w:gridSpan w:val="3"/>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rPr>
                <w:bCs/>
              </w:rPr>
            </w:pPr>
            <w:r w:rsidRPr="00B753FF">
              <w:rPr>
                <w:bCs/>
              </w:rPr>
              <w:t>100% d</w:t>
            </w:r>
            <w:r>
              <w:rPr>
                <w:bCs/>
              </w:rPr>
              <w:t>o</w:t>
            </w:r>
            <w:r w:rsidRPr="00B753FF">
              <w:rPr>
                <w:bCs/>
              </w:rPr>
              <w:t xml:space="preserve">s </w:t>
            </w:r>
            <w:r>
              <w:rPr>
                <w:bCs/>
              </w:rPr>
              <w:t>serviços</w:t>
            </w:r>
            <w:r w:rsidRPr="00B753FF">
              <w:rPr>
                <w:bCs/>
              </w:rPr>
              <w:t xml:space="preserve"> efetuad</w:t>
            </w:r>
            <w:r>
              <w:rPr>
                <w:bCs/>
              </w:rPr>
              <w:t xml:space="preserve">os </w:t>
            </w:r>
            <w:r w:rsidRPr="00B753FF">
              <w:rPr>
                <w:bCs/>
              </w:rPr>
              <w:t xml:space="preserve">no prazo estabelecido no edital e no Termo de Referência. </w:t>
            </w:r>
          </w:p>
        </w:tc>
        <w:tc>
          <w:tcPr>
            <w:tcW w:w="1239"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jc w:val="center"/>
              <w:rPr>
                <w:bCs/>
              </w:rPr>
            </w:pPr>
            <w:proofErr w:type="gramStart"/>
            <w:r w:rsidRPr="00B753FF">
              <w:rPr>
                <w:bCs/>
              </w:rPr>
              <w:t>3</w:t>
            </w:r>
            <w:proofErr w:type="gramEnd"/>
          </w:p>
        </w:tc>
      </w:tr>
      <w:tr w:rsidR="001F016C" w:rsidRPr="00B753FF" w:rsidTr="008C0225">
        <w:tc>
          <w:tcPr>
            <w:tcW w:w="7481" w:type="dxa"/>
            <w:gridSpan w:val="3"/>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rPr>
                <w:bCs/>
              </w:rPr>
            </w:pPr>
            <w:r w:rsidRPr="00B753FF">
              <w:rPr>
                <w:bCs/>
              </w:rPr>
              <w:t>99% a 80% d</w:t>
            </w:r>
            <w:r>
              <w:rPr>
                <w:bCs/>
              </w:rPr>
              <w:t>o</w:t>
            </w:r>
            <w:r w:rsidRPr="00B753FF">
              <w:rPr>
                <w:bCs/>
              </w:rPr>
              <w:t xml:space="preserve">s </w:t>
            </w:r>
            <w:r>
              <w:rPr>
                <w:bCs/>
              </w:rPr>
              <w:t>serviços</w:t>
            </w:r>
            <w:r w:rsidRPr="00B753FF">
              <w:rPr>
                <w:bCs/>
              </w:rPr>
              <w:t xml:space="preserve"> efetuad</w:t>
            </w:r>
            <w:r>
              <w:rPr>
                <w:bCs/>
              </w:rPr>
              <w:t xml:space="preserve">os </w:t>
            </w:r>
            <w:r w:rsidRPr="00B753FF">
              <w:rPr>
                <w:bCs/>
              </w:rPr>
              <w:t>no prazo estabelecido no edital e no Termo de Referência</w:t>
            </w:r>
            <w:r>
              <w:rPr>
                <w:bCs/>
              </w:rPr>
              <w:t>.</w:t>
            </w:r>
          </w:p>
        </w:tc>
        <w:tc>
          <w:tcPr>
            <w:tcW w:w="1239"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jc w:val="center"/>
              <w:rPr>
                <w:bCs/>
              </w:rPr>
            </w:pPr>
            <w:proofErr w:type="gramStart"/>
            <w:r w:rsidRPr="00B753FF">
              <w:rPr>
                <w:bCs/>
              </w:rPr>
              <w:t>2</w:t>
            </w:r>
            <w:proofErr w:type="gramEnd"/>
          </w:p>
        </w:tc>
      </w:tr>
      <w:tr w:rsidR="001F016C" w:rsidRPr="00B753FF" w:rsidTr="008C0225">
        <w:tc>
          <w:tcPr>
            <w:tcW w:w="7481" w:type="dxa"/>
            <w:gridSpan w:val="3"/>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rPr>
                <w:bCs/>
              </w:rPr>
            </w:pPr>
            <w:r w:rsidRPr="00B753FF">
              <w:rPr>
                <w:bCs/>
              </w:rPr>
              <w:t>79% a 50% d</w:t>
            </w:r>
            <w:r>
              <w:rPr>
                <w:bCs/>
              </w:rPr>
              <w:t>o</w:t>
            </w:r>
            <w:r w:rsidRPr="00B753FF">
              <w:rPr>
                <w:bCs/>
              </w:rPr>
              <w:t xml:space="preserve">s </w:t>
            </w:r>
            <w:r>
              <w:rPr>
                <w:bCs/>
              </w:rPr>
              <w:t>serviços</w:t>
            </w:r>
            <w:r w:rsidRPr="00B753FF">
              <w:rPr>
                <w:bCs/>
              </w:rPr>
              <w:t xml:space="preserve"> efetuad</w:t>
            </w:r>
            <w:r>
              <w:rPr>
                <w:bCs/>
              </w:rPr>
              <w:t xml:space="preserve">os </w:t>
            </w:r>
            <w:r w:rsidRPr="00B753FF">
              <w:rPr>
                <w:bCs/>
              </w:rPr>
              <w:t>no prazo estabelecido no edital e no Termo de Referência</w:t>
            </w:r>
            <w:r>
              <w:rPr>
                <w:bCs/>
              </w:rPr>
              <w:t>.</w:t>
            </w:r>
          </w:p>
        </w:tc>
        <w:tc>
          <w:tcPr>
            <w:tcW w:w="1239"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jc w:val="center"/>
              <w:rPr>
                <w:bCs/>
              </w:rPr>
            </w:pPr>
            <w:proofErr w:type="gramStart"/>
            <w:r w:rsidRPr="00B753FF">
              <w:rPr>
                <w:bCs/>
              </w:rPr>
              <w:t>1</w:t>
            </w:r>
            <w:proofErr w:type="gramEnd"/>
          </w:p>
        </w:tc>
      </w:tr>
      <w:tr w:rsidR="001F016C" w:rsidRPr="00B753FF" w:rsidTr="008C0225">
        <w:tc>
          <w:tcPr>
            <w:tcW w:w="7481" w:type="dxa"/>
            <w:gridSpan w:val="3"/>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rPr>
                <w:bCs/>
              </w:rPr>
            </w:pPr>
            <w:r w:rsidRPr="00B753FF">
              <w:rPr>
                <w:bCs/>
              </w:rPr>
              <w:t>Menos de 50% d</w:t>
            </w:r>
            <w:r>
              <w:rPr>
                <w:bCs/>
              </w:rPr>
              <w:t>o</w:t>
            </w:r>
            <w:r w:rsidRPr="00B753FF">
              <w:rPr>
                <w:bCs/>
              </w:rPr>
              <w:t xml:space="preserve">s </w:t>
            </w:r>
            <w:r>
              <w:rPr>
                <w:bCs/>
              </w:rPr>
              <w:t>serviços</w:t>
            </w:r>
            <w:r w:rsidRPr="00B753FF">
              <w:rPr>
                <w:bCs/>
              </w:rPr>
              <w:t xml:space="preserve"> efetuad</w:t>
            </w:r>
            <w:r>
              <w:rPr>
                <w:bCs/>
              </w:rPr>
              <w:t xml:space="preserve">os </w:t>
            </w:r>
            <w:r w:rsidRPr="00B753FF">
              <w:rPr>
                <w:bCs/>
              </w:rPr>
              <w:t>no prazo estabelecido no edital e no Termo de Referência</w:t>
            </w:r>
            <w:r>
              <w:rPr>
                <w:bCs/>
              </w:rPr>
              <w:t>.</w:t>
            </w:r>
          </w:p>
        </w:tc>
        <w:tc>
          <w:tcPr>
            <w:tcW w:w="1239"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jc w:val="center"/>
              <w:rPr>
                <w:bCs/>
              </w:rPr>
            </w:pPr>
            <w:proofErr w:type="gramStart"/>
            <w:r w:rsidRPr="00B753FF">
              <w:rPr>
                <w:bCs/>
              </w:rPr>
              <w:t>0</w:t>
            </w:r>
            <w:proofErr w:type="gramEnd"/>
          </w:p>
        </w:tc>
      </w:tr>
      <w:tr w:rsidR="001F016C" w:rsidRPr="00B753FF" w:rsidTr="008C0225">
        <w:tc>
          <w:tcPr>
            <w:tcW w:w="7481" w:type="dxa"/>
            <w:gridSpan w:val="3"/>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rPr>
                <w:b/>
                <w:bCs/>
              </w:rPr>
            </w:pPr>
            <w:r w:rsidRPr="00B753FF">
              <w:rPr>
                <w:b/>
                <w:bCs/>
              </w:rPr>
              <w:t>A2 – HABILITAÇÃO</w:t>
            </w:r>
          </w:p>
        </w:tc>
        <w:tc>
          <w:tcPr>
            <w:tcW w:w="1239" w:type="dxa"/>
            <w:tcBorders>
              <w:top w:val="single" w:sz="4" w:space="0" w:color="auto"/>
              <w:left w:val="single" w:sz="4" w:space="0" w:color="auto"/>
              <w:bottom w:val="single" w:sz="4" w:space="0" w:color="auto"/>
              <w:right w:val="single" w:sz="4" w:space="0" w:color="auto"/>
            </w:tcBorders>
          </w:tcPr>
          <w:p w:rsidR="001F016C" w:rsidRPr="00B753FF" w:rsidRDefault="001F016C" w:rsidP="008C0225">
            <w:pPr>
              <w:autoSpaceDE w:val="0"/>
              <w:autoSpaceDN w:val="0"/>
              <w:adjustRightInd w:val="0"/>
              <w:jc w:val="center"/>
              <w:rPr>
                <w:b/>
                <w:bCs/>
              </w:rPr>
            </w:pPr>
          </w:p>
        </w:tc>
      </w:tr>
      <w:tr w:rsidR="001F016C" w:rsidRPr="00B753FF" w:rsidTr="008C0225">
        <w:tc>
          <w:tcPr>
            <w:tcW w:w="7481" w:type="dxa"/>
            <w:gridSpan w:val="3"/>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pPr>
            <w:r w:rsidRPr="00B753FF">
              <w:t xml:space="preserve">100% dos itens de habilitação permanecem nas mesmas condições de habilitação do certame licitatório. </w:t>
            </w:r>
          </w:p>
        </w:tc>
        <w:tc>
          <w:tcPr>
            <w:tcW w:w="1239"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jc w:val="center"/>
              <w:rPr>
                <w:bCs/>
              </w:rPr>
            </w:pPr>
            <w:proofErr w:type="gramStart"/>
            <w:r w:rsidRPr="00B753FF">
              <w:rPr>
                <w:bCs/>
              </w:rPr>
              <w:t>3</w:t>
            </w:r>
            <w:proofErr w:type="gramEnd"/>
          </w:p>
        </w:tc>
      </w:tr>
      <w:tr w:rsidR="001F016C" w:rsidRPr="00B753FF" w:rsidTr="008C0225">
        <w:tc>
          <w:tcPr>
            <w:tcW w:w="7481" w:type="dxa"/>
            <w:gridSpan w:val="3"/>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pPr>
            <w:r w:rsidRPr="00B753FF">
              <w:t>99% e 80% dos itens de habilitação permanecem nas mesmas condições de habilitação do certame licitatório.</w:t>
            </w:r>
          </w:p>
        </w:tc>
        <w:tc>
          <w:tcPr>
            <w:tcW w:w="1239"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jc w:val="center"/>
              <w:rPr>
                <w:bCs/>
              </w:rPr>
            </w:pPr>
            <w:proofErr w:type="gramStart"/>
            <w:r w:rsidRPr="00B753FF">
              <w:rPr>
                <w:bCs/>
              </w:rPr>
              <w:t>2</w:t>
            </w:r>
            <w:proofErr w:type="gramEnd"/>
          </w:p>
        </w:tc>
      </w:tr>
      <w:tr w:rsidR="001F016C" w:rsidRPr="00B753FF" w:rsidTr="008C0225">
        <w:tc>
          <w:tcPr>
            <w:tcW w:w="7481" w:type="dxa"/>
            <w:gridSpan w:val="3"/>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pPr>
            <w:r w:rsidRPr="00B753FF">
              <w:lastRenderedPageBreak/>
              <w:t>Entre 79% e 50% dos itens de habilitação permanecem nas mesmas condições de habilitação do certame licitatório.</w:t>
            </w:r>
          </w:p>
        </w:tc>
        <w:tc>
          <w:tcPr>
            <w:tcW w:w="1239"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jc w:val="center"/>
              <w:rPr>
                <w:bCs/>
              </w:rPr>
            </w:pPr>
            <w:proofErr w:type="gramStart"/>
            <w:r w:rsidRPr="00B753FF">
              <w:rPr>
                <w:bCs/>
              </w:rPr>
              <w:t>1</w:t>
            </w:r>
            <w:proofErr w:type="gramEnd"/>
          </w:p>
        </w:tc>
      </w:tr>
      <w:tr w:rsidR="001F016C" w:rsidRPr="00B753FF" w:rsidTr="008C0225">
        <w:tc>
          <w:tcPr>
            <w:tcW w:w="7481" w:type="dxa"/>
            <w:gridSpan w:val="3"/>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pPr>
            <w:r w:rsidRPr="00B753FF">
              <w:t>Menos de 50% dos itens de habilitação permanecem nas mesmas condições de habilitação do certame licitatório.</w:t>
            </w:r>
          </w:p>
        </w:tc>
        <w:tc>
          <w:tcPr>
            <w:tcW w:w="1239"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jc w:val="center"/>
              <w:rPr>
                <w:bCs/>
              </w:rPr>
            </w:pPr>
            <w:proofErr w:type="gramStart"/>
            <w:r w:rsidRPr="00B753FF">
              <w:rPr>
                <w:bCs/>
              </w:rPr>
              <w:t>0</w:t>
            </w:r>
            <w:proofErr w:type="gramEnd"/>
          </w:p>
        </w:tc>
      </w:tr>
      <w:tr w:rsidR="001F016C" w:rsidRPr="00B753FF" w:rsidTr="008C0225">
        <w:tc>
          <w:tcPr>
            <w:tcW w:w="7481" w:type="dxa"/>
            <w:gridSpan w:val="3"/>
            <w:tcBorders>
              <w:top w:val="single" w:sz="4" w:space="0" w:color="auto"/>
              <w:left w:val="single" w:sz="4" w:space="0" w:color="auto"/>
              <w:bottom w:val="single" w:sz="4" w:space="0" w:color="auto"/>
              <w:right w:val="single" w:sz="4" w:space="0" w:color="auto"/>
            </w:tcBorders>
          </w:tcPr>
          <w:p w:rsidR="001F016C" w:rsidRPr="00B753FF" w:rsidRDefault="001F016C" w:rsidP="008C0225">
            <w:pPr>
              <w:autoSpaceDE w:val="0"/>
              <w:autoSpaceDN w:val="0"/>
              <w:adjustRightInd w:val="0"/>
              <w:rPr>
                <w:bCs/>
              </w:rPr>
            </w:pPr>
          </w:p>
        </w:tc>
        <w:tc>
          <w:tcPr>
            <w:tcW w:w="1239" w:type="dxa"/>
            <w:tcBorders>
              <w:top w:val="single" w:sz="4" w:space="0" w:color="auto"/>
              <w:left w:val="single" w:sz="4" w:space="0" w:color="auto"/>
              <w:bottom w:val="single" w:sz="4" w:space="0" w:color="auto"/>
              <w:right w:val="single" w:sz="4" w:space="0" w:color="auto"/>
            </w:tcBorders>
          </w:tcPr>
          <w:p w:rsidR="001F016C" w:rsidRPr="00B753FF" w:rsidRDefault="001F016C" w:rsidP="008C0225">
            <w:pPr>
              <w:autoSpaceDE w:val="0"/>
              <w:autoSpaceDN w:val="0"/>
              <w:adjustRightInd w:val="0"/>
              <w:jc w:val="center"/>
              <w:rPr>
                <w:bCs/>
              </w:rPr>
            </w:pPr>
          </w:p>
        </w:tc>
      </w:tr>
      <w:tr w:rsidR="001F016C" w:rsidRPr="00B753FF" w:rsidTr="008C0225">
        <w:tc>
          <w:tcPr>
            <w:tcW w:w="7481" w:type="dxa"/>
            <w:gridSpan w:val="3"/>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rPr>
                <w:b/>
              </w:rPr>
            </w:pPr>
            <w:r w:rsidRPr="00B753FF">
              <w:rPr>
                <w:b/>
              </w:rPr>
              <w:t>MÓDULO B</w:t>
            </w:r>
          </w:p>
        </w:tc>
        <w:tc>
          <w:tcPr>
            <w:tcW w:w="1239" w:type="dxa"/>
            <w:tcBorders>
              <w:top w:val="single" w:sz="4" w:space="0" w:color="auto"/>
              <w:left w:val="single" w:sz="4" w:space="0" w:color="auto"/>
              <w:bottom w:val="single" w:sz="4" w:space="0" w:color="auto"/>
              <w:right w:val="single" w:sz="4" w:space="0" w:color="auto"/>
            </w:tcBorders>
          </w:tcPr>
          <w:p w:rsidR="001F016C" w:rsidRPr="00B753FF" w:rsidRDefault="001F016C" w:rsidP="008C0225">
            <w:pPr>
              <w:autoSpaceDE w:val="0"/>
              <w:autoSpaceDN w:val="0"/>
              <w:adjustRightInd w:val="0"/>
              <w:jc w:val="center"/>
              <w:rPr>
                <w:b/>
                <w:bCs/>
              </w:rPr>
            </w:pPr>
          </w:p>
        </w:tc>
      </w:tr>
      <w:tr w:rsidR="001F016C" w:rsidRPr="00B753FF" w:rsidTr="008C0225">
        <w:tc>
          <w:tcPr>
            <w:tcW w:w="7481" w:type="dxa"/>
            <w:gridSpan w:val="3"/>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rPr>
                <w:b/>
              </w:rPr>
            </w:pPr>
            <w:r w:rsidRPr="00B753FF">
              <w:rPr>
                <w:b/>
              </w:rPr>
              <w:t xml:space="preserve">B1 – </w:t>
            </w:r>
            <w:r w:rsidRPr="001F016C">
              <w:rPr>
                <w:b/>
              </w:rPr>
              <w:t>SOLUÇÃO DE PROBLEMAS RELACIONADOS À ENTREGA E PRESTAÇÃO DOS SERVIÇOS.</w:t>
            </w:r>
          </w:p>
        </w:tc>
        <w:tc>
          <w:tcPr>
            <w:tcW w:w="1239" w:type="dxa"/>
            <w:tcBorders>
              <w:top w:val="single" w:sz="4" w:space="0" w:color="auto"/>
              <w:left w:val="single" w:sz="4" w:space="0" w:color="auto"/>
              <w:bottom w:val="single" w:sz="4" w:space="0" w:color="auto"/>
              <w:right w:val="single" w:sz="4" w:space="0" w:color="auto"/>
            </w:tcBorders>
          </w:tcPr>
          <w:p w:rsidR="001F016C" w:rsidRPr="00B753FF" w:rsidRDefault="001F016C" w:rsidP="008C0225">
            <w:pPr>
              <w:autoSpaceDE w:val="0"/>
              <w:autoSpaceDN w:val="0"/>
              <w:adjustRightInd w:val="0"/>
              <w:jc w:val="center"/>
              <w:rPr>
                <w:b/>
                <w:bCs/>
              </w:rPr>
            </w:pPr>
          </w:p>
        </w:tc>
      </w:tr>
      <w:tr w:rsidR="001F016C" w:rsidRPr="00B753FF" w:rsidTr="008C0225">
        <w:tc>
          <w:tcPr>
            <w:tcW w:w="7481" w:type="dxa"/>
            <w:gridSpan w:val="3"/>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pPr>
            <w:r w:rsidRPr="00B753FF">
              <w:t xml:space="preserve">100% </w:t>
            </w:r>
            <w:r>
              <w:t>S</w:t>
            </w:r>
            <w:r w:rsidRPr="00B753FF">
              <w:t xml:space="preserve">olução de problemas relacionados </w:t>
            </w:r>
            <w:r>
              <w:t>à</w:t>
            </w:r>
            <w:r w:rsidRPr="00B753FF">
              <w:t xml:space="preserve"> entrega</w:t>
            </w:r>
            <w:r>
              <w:t xml:space="preserve"> e prestação dos serviços.</w:t>
            </w:r>
            <w:r w:rsidRPr="00B753FF">
              <w:t xml:space="preserve"> </w:t>
            </w:r>
            <w:proofErr w:type="gramStart"/>
            <w:r w:rsidRPr="00B753FF">
              <w:t>e</w:t>
            </w:r>
            <w:proofErr w:type="gramEnd"/>
            <w:r w:rsidRPr="00B753FF">
              <w:t xml:space="preserve"> qualidade técnica exigida no Edital . </w:t>
            </w:r>
          </w:p>
        </w:tc>
        <w:tc>
          <w:tcPr>
            <w:tcW w:w="1239"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jc w:val="center"/>
              <w:rPr>
                <w:bCs/>
              </w:rPr>
            </w:pPr>
            <w:proofErr w:type="gramStart"/>
            <w:r w:rsidRPr="00B753FF">
              <w:rPr>
                <w:bCs/>
              </w:rPr>
              <w:t>3</w:t>
            </w:r>
            <w:proofErr w:type="gramEnd"/>
          </w:p>
        </w:tc>
      </w:tr>
      <w:tr w:rsidR="001F016C" w:rsidRPr="00B753FF" w:rsidTr="008C0225">
        <w:tc>
          <w:tcPr>
            <w:tcW w:w="7481" w:type="dxa"/>
            <w:gridSpan w:val="3"/>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pPr>
            <w:r w:rsidRPr="00B753FF">
              <w:t xml:space="preserve">Entre 99% e 80% </w:t>
            </w:r>
            <w:r>
              <w:t>S</w:t>
            </w:r>
            <w:r w:rsidRPr="00B753FF">
              <w:t xml:space="preserve">olução de problemas relacionados </w:t>
            </w:r>
            <w:r>
              <w:t>à</w:t>
            </w:r>
            <w:r w:rsidRPr="00B753FF">
              <w:t xml:space="preserve"> entrega</w:t>
            </w:r>
            <w:r>
              <w:t xml:space="preserve"> e prestação dos serviços.</w:t>
            </w:r>
            <w:r w:rsidRPr="00B753FF">
              <w:t xml:space="preserve"> </w:t>
            </w:r>
            <w:proofErr w:type="gramStart"/>
            <w:r w:rsidRPr="00B753FF">
              <w:t>e</w:t>
            </w:r>
            <w:proofErr w:type="gramEnd"/>
            <w:r w:rsidRPr="00B753FF">
              <w:t xml:space="preserve"> qualidade técnica exigida no Edital .</w:t>
            </w:r>
          </w:p>
        </w:tc>
        <w:tc>
          <w:tcPr>
            <w:tcW w:w="1239"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jc w:val="center"/>
              <w:rPr>
                <w:bCs/>
              </w:rPr>
            </w:pPr>
            <w:proofErr w:type="gramStart"/>
            <w:r w:rsidRPr="00B753FF">
              <w:rPr>
                <w:bCs/>
              </w:rPr>
              <w:t>2</w:t>
            </w:r>
            <w:proofErr w:type="gramEnd"/>
          </w:p>
        </w:tc>
      </w:tr>
      <w:tr w:rsidR="001F016C" w:rsidRPr="00B753FF" w:rsidTr="008C0225">
        <w:tc>
          <w:tcPr>
            <w:tcW w:w="7481" w:type="dxa"/>
            <w:gridSpan w:val="3"/>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pPr>
            <w:r w:rsidRPr="00B753FF">
              <w:t xml:space="preserve">Entre 79% e 50% </w:t>
            </w:r>
            <w:r>
              <w:t>S</w:t>
            </w:r>
            <w:r w:rsidRPr="00B753FF">
              <w:t xml:space="preserve">olução de problemas relacionados </w:t>
            </w:r>
            <w:r>
              <w:t>à</w:t>
            </w:r>
            <w:r w:rsidRPr="00B753FF">
              <w:t xml:space="preserve"> entrega</w:t>
            </w:r>
            <w:r>
              <w:t xml:space="preserve"> e prestação dos serviços.</w:t>
            </w:r>
            <w:r w:rsidRPr="00B753FF">
              <w:t xml:space="preserve"> </w:t>
            </w:r>
            <w:proofErr w:type="gramStart"/>
            <w:r w:rsidRPr="00B753FF">
              <w:t>e</w:t>
            </w:r>
            <w:proofErr w:type="gramEnd"/>
            <w:r w:rsidRPr="00B753FF">
              <w:t xml:space="preserve"> qualidade técnica exigida no Edital .</w:t>
            </w:r>
          </w:p>
        </w:tc>
        <w:tc>
          <w:tcPr>
            <w:tcW w:w="1239"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jc w:val="center"/>
              <w:rPr>
                <w:bCs/>
              </w:rPr>
            </w:pPr>
            <w:proofErr w:type="gramStart"/>
            <w:r w:rsidRPr="00B753FF">
              <w:rPr>
                <w:bCs/>
              </w:rPr>
              <w:t>1</w:t>
            </w:r>
            <w:proofErr w:type="gramEnd"/>
          </w:p>
        </w:tc>
      </w:tr>
      <w:tr w:rsidR="001F016C" w:rsidRPr="00B753FF" w:rsidTr="008C0225">
        <w:tc>
          <w:tcPr>
            <w:tcW w:w="7481" w:type="dxa"/>
            <w:gridSpan w:val="3"/>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pPr>
            <w:r w:rsidRPr="00B753FF">
              <w:t xml:space="preserve">Menos de 50% </w:t>
            </w:r>
            <w:r>
              <w:t>S</w:t>
            </w:r>
            <w:r w:rsidRPr="00B753FF">
              <w:t xml:space="preserve">olução de problemas relacionados </w:t>
            </w:r>
            <w:r>
              <w:t>à</w:t>
            </w:r>
            <w:r w:rsidRPr="00B753FF">
              <w:t xml:space="preserve"> entrega</w:t>
            </w:r>
            <w:r>
              <w:t xml:space="preserve"> e prestação dos serviços.</w:t>
            </w:r>
            <w:r w:rsidRPr="00B753FF">
              <w:t xml:space="preserve"> </w:t>
            </w:r>
            <w:proofErr w:type="gramStart"/>
            <w:r w:rsidRPr="00B753FF">
              <w:t>e</w:t>
            </w:r>
            <w:proofErr w:type="gramEnd"/>
            <w:r w:rsidRPr="00B753FF">
              <w:t xml:space="preserve"> qualidade técnica exigida no Edital .</w:t>
            </w:r>
          </w:p>
        </w:tc>
        <w:tc>
          <w:tcPr>
            <w:tcW w:w="1239"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jc w:val="center"/>
              <w:rPr>
                <w:bCs/>
              </w:rPr>
            </w:pPr>
            <w:proofErr w:type="gramStart"/>
            <w:r w:rsidRPr="00B753FF">
              <w:rPr>
                <w:bCs/>
              </w:rPr>
              <w:t>0</w:t>
            </w:r>
            <w:proofErr w:type="gramEnd"/>
          </w:p>
        </w:tc>
      </w:tr>
      <w:tr w:rsidR="001F016C" w:rsidRPr="00B753FF" w:rsidTr="008C0225">
        <w:tc>
          <w:tcPr>
            <w:tcW w:w="7481" w:type="dxa"/>
            <w:gridSpan w:val="3"/>
            <w:tcBorders>
              <w:top w:val="single" w:sz="4" w:space="0" w:color="auto"/>
              <w:left w:val="single" w:sz="4" w:space="0" w:color="auto"/>
              <w:bottom w:val="single" w:sz="4" w:space="0" w:color="auto"/>
              <w:right w:val="single" w:sz="4" w:space="0" w:color="auto"/>
            </w:tcBorders>
          </w:tcPr>
          <w:p w:rsidR="001F016C" w:rsidRPr="00B753FF" w:rsidRDefault="001F016C" w:rsidP="008C0225">
            <w:pPr>
              <w:autoSpaceDE w:val="0"/>
              <w:autoSpaceDN w:val="0"/>
              <w:adjustRightInd w:val="0"/>
              <w:rPr>
                <w:b/>
              </w:rPr>
            </w:pPr>
            <w:r w:rsidRPr="00B753FF">
              <w:rPr>
                <w:b/>
              </w:rPr>
              <w:t>B2 – NORMAS TÉCNICAS E SUSTENTABILIDADE</w:t>
            </w:r>
          </w:p>
          <w:p w:rsidR="001F016C" w:rsidRPr="00B753FF" w:rsidRDefault="001F016C" w:rsidP="008C0225">
            <w:pPr>
              <w:autoSpaceDE w:val="0"/>
              <w:autoSpaceDN w:val="0"/>
              <w:adjustRightInd w:val="0"/>
            </w:pPr>
          </w:p>
        </w:tc>
        <w:tc>
          <w:tcPr>
            <w:tcW w:w="1239" w:type="dxa"/>
            <w:tcBorders>
              <w:top w:val="single" w:sz="4" w:space="0" w:color="auto"/>
              <w:left w:val="single" w:sz="4" w:space="0" w:color="auto"/>
              <w:bottom w:val="single" w:sz="4" w:space="0" w:color="auto"/>
              <w:right w:val="single" w:sz="4" w:space="0" w:color="auto"/>
            </w:tcBorders>
          </w:tcPr>
          <w:p w:rsidR="001F016C" w:rsidRPr="00B753FF" w:rsidRDefault="001F016C" w:rsidP="008C0225">
            <w:pPr>
              <w:autoSpaceDE w:val="0"/>
              <w:autoSpaceDN w:val="0"/>
              <w:adjustRightInd w:val="0"/>
              <w:jc w:val="center"/>
              <w:rPr>
                <w:bCs/>
              </w:rPr>
            </w:pPr>
          </w:p>
        </w:tc>
      </w:tr>
      <w:tr w:rsidR="001F016C" w:rsidRPr="00B753FF" w:rsidTr="008C0225">
        <w:tc>
          <w:tcPr>
            <w:tcW w:w="7481" w:type="dxa"/>
            <w:gridSpan w:val="3"/>
            <w:tcBorders>
              <w:top w:val="single" w:sz="4" w:space="0" w:color="auto"/>
              <w:left w:val="single" w:sz="4" w:space="0" w:color="auto"/>
              <w:bottom w:val="single" w:sz="4" w:space="0" w:color="auto"/>
              <w:right w:val="single" w:sz="4" w:space="0" w:color="auto"/>
            </w:tcBorders>
          </w:tcPr>
          <w:p w:rsidR="001F016C" w:rsidRPr="00B753FF" w:rsidRDefault="001F016C" w:rsidP="008C0225">
            <w:pPr>
              <w:autoSpaceDE w:val="0"/>
              <w:autoSpaceDN w:val="0"/>
              <w:adjustRightInd w:val="0"/>
            </w:pPr>
            <w:r w:rsidRPr="00B753FF">
              <w:t xml:space="preserve">100% dos materiais apresentados e </w:t>
            </w:r>
            <w:r>
              <w:t>aplicados estão</w:t>
            </w:r>
            <w:r w:rsidRPr="00B753FF">
              <w:t xml:space="preserve"> dentro das normas técnicas, bem como atendendo a legislação ambiental em vigência</w:t>
            </w:r>
            <w:r>
              <w:t>.</w:t>
            </w:r>
            <w:r w:rsidRPr="00B753FF">
              <w:t xml:space="preserve"> </w:t>
            </w:r>
          </w:p>
        </w:tc>
        <w:tc>
          <w:tcPr>
            <w:tcW w:w="1239" w:type="dxa"/>
            <w:tcBorders>
              <w:top w:val="single" w:sz="4" w:space="0" w:color="auto"/>
              <w:left w:val="single" w:sz="4" w:space="0" w:color="auto"/>
              <w:bottom w:val="single" w:sz="4" w:space="0" w:color="auto"/>
              <w:right w:val="single" w:sz="4" w:space="0" w:color="auto"/>
            </w:tcBorders>
          </w:tcPr>
          <w:p w:rsidR="001F016C" w:rsidRPr="00B753FF" w:rsidRDefault="001F016C" w:rsidP="008C0225">
            <w:pPr>
              <w:autoSpaceDE w:val="0"/>
              <w:autoSpaceDN w:val="0"/>
              <w:adjustRightInd w:val="0"/>
              <w:jc w:val="center"/>
              <w:rPr>
                <w:bCs/>
              </w:rPr>
            </w:pPr>
            <w:proofErr w:type="gramStart"/>
            <w:r w:rsidRPr="00B753FF">
              <w:rPr>
                <w:bCs/>
              </w:rPr>
              <w:t>3</w:t>
            </w:r>
            <w:proofErr w:type="gramEnd"/>
          </w:p>
        </w:tc>
      </w:tr>
      <w:tr w:rsidR="001F016C" w:rsidRPr="00B753FF" w:rsidTr="008C0225">
        <w:tc>
          <w:tcPr>
            <w:tcW w:w="7481" w:type="dxa"/>
            <w:gridSpan w:val="3"/>
            <w:tcBorders>
              <w:top w:val="single" w:sz="4" w:space="0" w:color="auto"/>
              <w:left w:val="single" w:sz="4" w:space="0" w:color="auto"/>
              <w:bottom w:val="single" w:sz="4" w:space="0" w:color="auto"/>
              <w:right w:val="single" w:sz="4" w:space="0" w:color="auto"/>
            </w:tcBorders>
          </w:tcPr>
          <w:p w:rsidR="001F016C" w:rsidRPr="00B753FF" w:rsidRDefault="001F016C" w:rsidP="008C0225">
            <w:pPr>
              <w:autoSpaceDE w:val="0"/>
              <w:autoSpaceDN w:val="0"/>
              <w:adjustRightInd w:val="0"/>
            </w:pPr>
            <w:r w:rsidRPr="00B753FF">
              <w:t xml:space="preserve">99% e 80% dos materiais apresentados e </w:t>
            </w:r>
            <w:r>
              <w:t>aplicados estão</w:t>
            </w:r>
            <w:r w:rsidRPr="00B753FF">
              <w:t xml:space="preserve"> dentro das normas técnicas, bem como atendendo a legislação ambiental em vigência</w:t>
            </w:r>
            <w:r>
              <w:t>.</w:t>
            </w:r>
          </w:p>
        </w:tc>
        <w:tc>
          <w:tcPr>
            <w:tcW w:w="1239" w:type="dxa"/>
            <w:tcBorders>
              <w:top w:val="single" w:sz="4" w:space="0" w:color="auto"/>
              <w:left w:val="single" w:sz="4" w:space="0" w:color="auto"/>
              <w:bottom w:val="single" w:sz="4" w:space="0" w:color="auto"/>
              <w:right w:val="single" w:sz="4" w:space="0" w:color="auto"/>
            </w:tcBorders>
          </w:tcPr>
          <w:p w:rsidR="001F016C" w:rsidRPr="00B753FF" w:rsidRDefault="001F016C" w:rsidP="008C0225">
            <w:pPr>
              <w:autoSpaceDE w:val="0"/>
              <w:autoSpaceDN w:val="0"/>
              <w:adjustRightInd w:val="0"/>
              <w:jc w:val="center"/>
              <w:rPr>
                <w:bCs/>
              </w:rPr>
            </w:pPr>
            <w:proofErr w:type="gramStart"/>
            <w:r w:rsidRPr="00B753FF">
              <w:rPr>
                <w:bCs/>
              </w:rPr>
              <w:t>2</w:t>
            </w:r>
            <w:proofErr w:type="gramEnd"/>
          </w:p>
        </w:tc>
      </w:tr>
      <w:tr w:rsidR="001F016C" w:rsidRPr="00B753FF" w:rsidTr="008C0225">
        <w:tc>
          <w:tcPr>
            <w:tcW w:w="7481" w:type="dxa"/>
            <w:gridSpan w:val="3"/>
            <w:tcBorders>
              <w:top w:val="single" w:sz="4" w:space="0" w:color="auto"/>
              <w:left w:val="single" w:sz="4" w:space="0" w:color="auto"/>
              <w:bottom w:val="single" w:sz="4" w:space="0" w:color="auto"/>
              <w:right w:val="single" w:sz="4" w:space="0" w:color="auto"/>
            </w:tcBorders>
          </w:tcPr>
          <w:p w:rsidR="001F016C" w:rsidRPr="00B753FF" w:rsidRDefault="001F016C" w:rsidP="008C0225">
            <w:pPr>
              <w:autoSpaceDE w:val="0"/>
              <w:autoSpaceDN w:val="0"/>
              <w:adjustRightInd w:val="0"/>
            </w:pPr>
            <w:r w:rsidRPr="00B753FF">
              <w:t xml:space="preserve">79% e 50% dos materiais apresentados e </w:t>
            </w:r>
            <w:r>
              <w:t>aplicados estão</w:t>
            </w:r>
            <w:r w:rsidRPr="00B753FF">
              <w:t xml:space="preserve"> dentro das normas técnicas, bem como atendendo a legislação ambiental em vigência</w:t>
            </w:r>
            <w:r>
              <w:t>.</w:t>
            </w:r>
          </w:p>
        </w:tc>
        <w:tc>
          <w:tcPr>
            <w:tcW w:w="1239" w:type="dxa"/>
            <w:tcBorders>
              <w:top w:val="single" w:sz="4" w:space="0" w:color="auto"/>
              <w:left w:val="single" w:sz="4" w:space="0" w:color="auto"/>
              <w:bottom w:val="single" w:sz="4" w:space="0" w:color="auto"/>
              <w:right w:val="single" w:sz="4" w:space="0" w:color="auto"/>
            </w:tcBorders>
          </w:tcPr>
          <w:p w:rsidR="001F016C" w:rsidRPr="00B753FF" w:rsidRDefault="001F016C" w:rsidP="008C0225">
            <w:pPr>
              <w:autoSpaceDE w:val="0"/>
              <w:autoSpaceDN w:val="0"/>
              <w:adjustRightInd w:val="0"/>
              <w:jc w:val="center"/>
              <w:rPr>
                <w:bCs/>
              </w:rPr>
            </w:pPr>
            <w:proofErr w:type="gramStart"/>
            <w:r w:rsidRPr="00B753FF">
              <w:rPr>
                <w:bCs/>
              </w:rPr>
              <w:t>1</w:t>
            </w:r>
            <w:proofErr w:type="gramEnd"/>
          </w:p>
        </w:tc>
      </w:tr>
      <w:tr w:rsidR="001F016C" w:rsidRPr="00B753FF" w:rsidTr="008C0225">
        <w:tc>
          <w:tcPr>
            <w:tcW w:w="7481" w:type="dxa"/>
            <w:gridSpan w:val="3"/>
            <w:tcBorders>
              <w:top w:val="single" w:sz="4" w:space="0" w:color="auto"/>
              <w:left w:val="single" w:sz="4" w:space="0" w:color="auto"/>
              <w:bottom w:val="single" w:sz="4" w:space="0" w:color="auto"/>
              <w:right w:val="single" w:sz="4" w:space="0" w:color="auto"/>
            </w:tcBorders>
          </w:tcPr>
          <w:p w:rsidR="001F016C" w:rsidRPr="00B753FF" w:rsidRDefault="001F016C" w:rsidP="008C0225">
            <w:pPr>
              <w:autoSpaceDE w:val="0"/>
              <w:autoSpaceDN w:val="0"/>
              <w:adjustRightInd w:val="0"/>
            </w:pPr>
            <w:r w:rsidRPr="00B753FF">
              <w:t xml:space="preserve">Menos de 50% dos materiais apresentados e </w:t>
            </w:r>
            <w:r>
              <w:t>aplicados estão</w:t>
            </w:r>
            <w:r w:rsidRPr="00B753FF">
              <w:t xml:space="preserve"> dentro das normas técnicas, bem como atendendo a legislação ambiental em vigência</w:t>
            </w:r>
            <w:r>
              <w:t>.</w:t>
            </w:r>
          </w:p>
        </w:tc>
        <w:tc>
          <w:tcPr>
            <w:tcW w:w="1239" w:type="dxa"/>
            <w:tcBorders>
              <w:top w:val="single" w:sz="4" w:space="0" w:color="auto"/>
              <w:left w:val="single" w:sz="4" w:space="0" w:color="auto"/>
              <w:bottom w:val="single" w:sz="4" w:space="0" w:color="auto"/>
              <w:right w:val="single" w:sz="4" w:space="0" w:color="auto"/>
            </w:tcBorders>
          </w:tcPr>
          <w:p w:rsidR="001F016C" w:rsidRPr="00B753FF" w:rsidRDefault="001F016C" w:rsidP="008C0225">
            <w:pPr>
              <w:autoSpaceDE w:val="0"/>
              <w:autoSpaceDN w:val="0"/>
              <w:adjustRightInd w:val="0"/>
              <w:jc w:val="center"/>
              <w:rPr>
                <w:bCs/>
              </w:rPr>
            </w:pPr>
            <w:proofErr w:type="gramStart"/>
            <w:r w:rsidRPr="00B753FF">
              <w:rPr>
                <w:bCs/>
              </w:rPr>
              <w:t>0</w:t>
            </w:r>
            <w:proofErr w:type="gramEnd"/>
          </w:p>
        </w:tc>
      </w:tr>
    </w:tbl>
    <w:p w:rsidR="001F016C" w:rsidRPr="00B753FF" w:rsidRDefault="001F016C" w:rsidP="001F016C">
      <w:pPr>
        <w:autoSpaceDE w:val="0"/>
        <w:autoSpaceDN w:val="0"/>
        <w:adjustRightInd w:val="0"/>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92"/>
        <w:gridCol w:w="2738"/>
        <w:gridCol w:w="3290"/>
      </w:tblGrid>
      <w:tr w:rsidR="001F016C" w:rsidRPr="00B753FF" w:rsidTr="008C0225">
        <w:tc>
          <w:tcPr>
            <w:tcW w:w="9621" w:type="dxa"/>
            <w:gridSpan w:val="3"/>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jc w:val="center"/>
              <w:rPr>
                <w:b/>
                <w:bCs/>
              </w:rPr>
            </w:pPr>
            <w:r w:rsidRPr="00B753FF">
              <w:rPr>
                <w:b/>
                <w:bCs/>
              </w:rPr>
              <w:t>CÁLCULOS PARA OBTENÇÃO DO RESULTADO DA AVALIAÇÃO</w:t>
            </w:r>
          </w:p>
        </w:tc>
      </w:tr>
      <w:tr w:rsidR="001F016C" w:rsidRPr="00B753FF" w:rsidTr="008C0225">
        <w:tc>
          <w:tcPr>
            <w:tcW w:w="2984"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rPr>
                <w:b/>
                <w:bCs/>
              </w:rPr>
            </w:pPr>
            <w:r w:rsidRPr="00B753FF">
              <w:rPr>
                <w:b/>
                <w:bCs/>
              </w:rPr>
              <w:t>TOTAL DE PONTOS DOS MÓDULOS</w:t>
            </w:r>
          </w:p>
        </w:tc>
        <w:tc>
          <w:tcPr>
            <w:tcW w:w="2985" w:type="dxa"/>
            <w:tcBorders>
              <w:top w:val="single" w:sz="4" w:space="0" w:color="auto"/>
              <w:left w:val="single" w:sz="4" w:space="0" w:color="auto"/>
              <w:bottom w:val="single" w:sz="4" w:space="0" w:color="auto"/>
              <w:right w:val="single" w:sz="4" w:space="0" w:color="auto"/>
            </w:tcBorders>
          </w:tcPr>
          <w:p w:rsidR="001F016C" w:rsidRPr="00B753FF" w:rsidRDefault="001F016C" w:rsidP="008C0225">
            <w:pPr>
              <w:autoSpaceDE w:val="0"/>
              <w:autoSpaceDN w:val="0"/>
              <w:adjustRightInd w:val="0"/>
              <w:rPr>
                <w:b/>
                <w:bCs/>
              </w:rPr>
            </w:pPr>
            <w:r w:rsidRPr="00B753FF">
              <w:rPr>
                <w:b/>
                <w:bCs/>
              </w:rPr>
              <w:t>PESO DA AVALIAÇÃO</w:t>
            </w:r>
          </w:p>
          <w:p w:rsidR="001F016C" w:rsidRPr="00B753FF" w:rsidRDefault="001F016C" w:rsidP="008C0225">
            <w:pPr>
              <w:autoSpaceDE w:val="0"/>
              <w:autoSpaceDN w:val="0"/>
              <w:adjustRightInd w:val="0"/>
              <w:rPr>
                <w:b/>
                <w:bCs/>
              </w:rPr>
            </w:pPr>
          </w:p>
        </w:tc>
        <w:tc>
          <w:tcPr>
            <w:tcW w:w="3652"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rPr>
                <w:b/>
                <w:bCs/>
              </w:rPr>
            </w:pPr>
            <w:r w:rsidRPr="00B753FF">
              <w:rPr>
                <w:b/>
                <w:bCs/>
              </w:rPr>
              <w:t>PONTUAÇÃO MÁXIMA A SER OBTIDA</w:t>
            </w:r>
          </w:p>
        </w:tc>
      </w:tr>
      <w:tr w:rsidR="001F016C" w:rsidRPr="00B753FF" w:rsidTr="008C0225">
        <w:tc>
          <w:tcPr>
            <w:tcW w:w="2984"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jc w:val="center"/>
              <w:rPr>
                <w:b/>
                <w:bCs/>
              </w:rPr>
            </w:pPr>
            <w:r w:rsidRPr="00B753FF">
              <w:rPr>
                <w:b/>
                <w:bCs/>
              </w:rPr>
              <w:t xml:space="preserve">A </w:t>
            </w:r>
          </w:p>
        </w:tc>
        <w:tc>
          <w:tcPr>
            <w:tcW w:w="2985"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jc w:val="center"/>
              <w:rPr>
                <w:b/>
                <w:bCs/>
              </w:rPr>
            </w:pPr>
            <w:r w:rsidRPr="00B753FF">
              <w:rPr>
                <w:b/>
                <w:bCs/>
              </w:rPr>
              <w:t>3,0</w:t>
            </w:r>
          </w:p>
        </w:tc>
        <w:tc>
          <w:tcPr>
            <w:tcW w:w="3652"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jc w:val="center"/>
              <w:rPr>
                <w:b/>
                <w:bCs/>
              </w:rPr>
            </w:pPr>
            <w:proofErr w:type="gramStart"/>
            <w:r w:rsidRPr="00B753FF">
              <w:rPr>
                <w:b/>
                <w:bCs/>
              </w:rPr>
              <w:t>6</w:t>
            </w:r>
            <w:proofErr w:type="gramEnd"/>
          </w:p>
        </w:tc>
      </w:tr>
      <w:tr w:rsidR="001F016C" w:rsidRPr="00B753FF" w:rsidTr="008C0225">
        <w:tc>
          <w:tcPr>
            <w:tcW w:w="2984"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jc w:val="center"/>
              <w:rPr>
                <w:b/>
                <w:bCs/>
              </w:rPr>
            </w:pPr>
            <w:r w:rsidRPr="00B753FF">
              <w:rPr>
                <w:b/>
                <w:bCs/>
              </w:rPr>
              <w:t xml:space="preserve">B </w:t>
            </w:r>
          </w:p>
        </w:tc>
        <w:tc>
          <w:tcPr>
            <w:tcW w:w="2985"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jc w:val="center"/>
              <w:rPr>
                <w:b/>
                <w:bCs/>
              </w:rPr>
            </w:pPr>
            <w:r w:rsidRPr="00B753FF">
              <w:rPr>
                <w:b/>
                <w:bCs/>
              </w:rPr>
              <w:t>3,0</w:t>
            </w:r>
          </w:p>
        </w:tc>
        <w:tc>
          <w:tcPr>
            <w:tcW w:w="3652"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jc w:val="center"/>
              <w:rPr>
                <w:b/>
                <w:bCs/>
              </w:rPr>
            </w:pPr>
            <w:proofErr w:type="gramStart"/>
            <w:r w:rsidRPr="00B753FF">
              <w:rPr>
                <w:b/>
                <w:bCs/>
              </w:rPr>
              <w:t>6</w:t>
            </w:r>
            <w:proofErr w:type="gramEnd"/>
          </w:p>
        </w:tc>
      </w:tr>
      <w:tr w:rsidR="001F016C" w:rsidRPr="00B753FF" w:rsidTr="008C0225">
        <w:trPr>
          <w:trHeight w:val="460"/>
        </w:trPr>
        <w:tc>
          <w:tcPr>
            <w:tcW w:w="5969" w:type="dxa"/>
            <w:gridSpan w:val="2"/>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jc w:val="center"/>
              <w:rPr>
                <w:b/>
                <w:bCs/>
              </w:rPr>
            </w:pPr>
            <w:r w:rsidRPr="00B753FF">
              <w:rPr>
                <w:b/>
                <w:bCs/>
              </w:rPr>
              <w:t>RESULTADO MÁXIMO DA AVALIAÇÃO</w:t>
            </w:r>
          </w:p>
        </w:tc>
        <w:tc>
          <w:tcPr>
            <w:tcW w:w="3652" w:type="dxa"/>
            <w:tcBorders>
              <w:top w:val="single" w:sz="4" w:space="0" w:color="auto"/>
              <w:left w:val="single" w:sz="4" w:space="0" w:color="auto"/>
              <w:bottom w:val="single" w:sz="4" w:space="0" w:color="auto"/>
              <w:right w:val="single" w:sz="4" w:space="0" w:color="auto"/>
            </w:tcBorders>
            <w:hideMark/>
          </w:tcPr>
          <w:p w:rsidR="001F016C" w:rsidRPr="00B753FF" w:rsidRDefault="001F016C" w:rsidP="008C0225">
            <w:pPr>
              <w:autoSpaceDE w:val="0"/>
              <w:autoSpaceDN w:val="0"/>
              <w:adjustRightInd w:val="0"/>
              <w:jc w:val="center"/>
              <w:rPr>
                <w:b/>
                <w:bCs/>
              </w:rPr>
            </w:pPr>
            <w:r w:rsidRPr="00B753FF">
              <w:rPr>
                <w:b/>
                <w:bCs/>
              </w:rPr>
              <w:t>12</w:t>
            </w:r>
          </w:p>
        </w:tc>
      </w:tr>
    </w:tbl>
    <w:p w:rsidR="001F016C" w:rsidRPr="00B753FF" w:rsidRDefault="001F016C" w:rsidP="001F016C"/>
    <w:p w:rsidR="001F016C" w:rsidRPr="00B753FF" w:rsidRDefault="001F016C" w:rsidP="001F016C">
      <w:pPr>
        <w:jc w:val="center"/>
        <w:rPr>
          <w:b/>
        </w:rPr>
      </w:pPr>
      <w:r w:rsidRPr="00B753FF">
        <w:rPr>
          <w:b/>
        </w:rPr>
        <w:t>ACORDO DE NÍVEIS DE SERVIÇO</w:t>
      </w:r>
    </w:p>
    <w:p w:rsidR="001F016C" w:rsidRPr="00B753FF" w:rsidRDefault="001F016C" w:rsidP="001F016C">
      <w:pPr>
        <w:jc w:val="center"/>
        <w:rPr>
          <w:b/>
        </w:rPr>
      </w:pPr>
      <w:r w:rsidRPr="00B753FF">
        <w:rPr>
          <w:b/>
        </w:rPr>
        <w:t>TABELA DE DESCONTO</w:t>
      </w:r>
    </w:p>
    <w:tbl>
      <w:tblPr>
        <w:tblW w:w="5954" w:type="dxa"/>
        <w:tblInd w:w="1204" w:type="dxa"/>
        <w:tblCellMar>
          <w:left w:w="70" w:type="dxa"/>
          <w:right w:w="70" w:type="dxa"/>
        </w:tblCellMar>
        <w:tblLook w:val="0000"/>
      </w:tblPr>
      <w:tblGrid>
        <w:gridCol w:w="3119"/>
        <w:gridCol w:w="1417"/>
        <w:gridCol w:w="1418"/>
      </w:tblGrid>
      <w:tr w:rsidR="001F016C" w:rsidRPr="00B753FF" w:rsidTr="008C0225">
        <w:trPr>
          <w:trHeight w:val="255"/>
        </w:trPr>
        <w:tc>
          <w:tcPr>
            <w:tcW w:w="3119" w:type="dxa"/>
            <w:tcBorders>
              <w:top w:val="single" w:sz="8" w:space="0" w:color="auto"/>
              <w:left w:val="single" w:sz="8" w:space="0" w:color="auto"/>
              <w:bottom w:val="single" w:sz="8" w:space="0" w:color="auto"/>
              <w:right w:val="single" w:sz="8" w:space="0" w:color="auto"/>
            </w:tcBorders>
            <w:shd w:val="clear" w:color="auto" w:fill="auto"/>
            <w:vAlign w:val="bottom"/>
          </w:tcPr>
          <w:p w:rsidR="001F016C" w:rsidRPr="00B753FF" w:rsidRDefault="001F016C" w:rsidP="008C0225">
            <w:pPr>
              <w:rPr>
                <w:b/>
                <w:bCs/>
              </w:rPr>
            </w:pPr>
            <w:r w:rsidRPr="00B753FF">
              <w:rPr>
                <w:b/>
                <w:bCs/>
              </w:rPr>
              <w:t>Pontuação Atingida</w:t>
            </w:r>
          </w:p>
        </w:tc>
        <w:tc>
          <w:tcPr>
            <w:tcW w:w="1417" w:type="dxa"/>
            <w:tcBorders>
              <w:top w:val="single" w:sz="8" w:space="0" w:color="auto"/>
              <w:left w:val="nil"/>
              <w:bottom w:val="single" w:sz="8" w:space="0" w:color="auto"/>
              <w:right w:val="single" w:sz="8" w:space="0" w:color="auto"/>
            </w:tcBorders>
            <w:shd w:val="clear" w:color="auto" w:fill="auto"/>
            <w:vAlign w:val="bottom"/>
          </w:tcPr>
          <w:p w:rsidR="001F016C" w:rsidRPr="00B753FF" w:rsidRDefault="001F016C" w:rsidP="008C0225">
            <w:pPr>
              <w:jc w:val="center"/>
              <w:rPr>
                <w:b/>
                <w:bCs/>
              </w:rPr>
            </w:pPr>
            <w:r w:rsidRPr="00B753FF">
              <w:rPr>
                <w:b/>
                <w:bCs/>
              </w:rPr>
              <w:t>Percentual</w:t>
            </w:r>
          </w:p>
        </w:tc>
        <w:tc>
          <w:tcPr>
            <w:tcW w:w="1418" w:type="dxa"/>
            <w:tcBorders>
              <w:top w:val="single" w:sz="8" w:space="0" w:color="auto"/>
              <w:left w:val="nil"/>
              <w:bottom w:val="single" w:sz="8" w:space="0" w:color="auto"/>
              <w:right w:val="single" w:sz="8" w:space="0" w:color="auto"/>
            </w:tcBorders>
            <w:shd w:val="clear" w:color="auto" w:fill="auto"/>
            <w:vAlign w:val="bottom"/>
          </w:tcPr>
          <w:p w:rsidR="001F016C" w:rsidRPr="00B753FF" w:rsidRDefault="001F016C" w:rsidP="008C0225">
            <w:pPr>
              <w:jc w:val="center"/>
              <w:rPr>
                <w:b/>
                <w:bCs/>
              </w:rPr>
            </w:pPr>
            <w:r w:rsidRPr="00B753FF">
              <w:rPr>
                <w:b/>
                <w:bCs/>
              </w:rPr>
              <w:t>Percentual Pago</w:t>
            </w:r>
          </w:p>
        </w:tc>
      </w:tr>
      <w:tr w:rsidR="001F016C" w:rsidRPr="00B753FF" w:rsidTr="008C0225">
        <w:trPr>
          <w:trHeight w:val="255"/>
        </w:trPr>
        <w:tc>
          <w:tcPr>
            <w:tcW w:w="3119" w:type="dxa"/>
            <w:tcBorders>
              <w:top w:val="nil"/>
              <w:left w:val="single" w:sz="8" w:space="0" w:color="auto"/>
              <w:bottom w:val="single" w:sz="8" w:space="0" w:color="auto"/>
              <w:right w:val="single" w:sz="8" w:space="0" w:color="auto"/>
            </w:tcBorders>
            <w:shd w:val="clear" w:color="auto" w:fill="auto"/>
          </w:tcPr>
          <w:p w:rsidR="001F016C" w:rsidRPr="00B753FF" w:rsidRDefault="001F016C" w:rsidP="008C0225">
            <w:pPr>
              <w:jc w:val="center"/>
            </w:pPr>
            <w:r w:rsidRPr="00B753FF">
              <w:t>12</w:t>
            </w:r>
          </w:p>
        </w:tc>
        <w:tc>
          <w:tcPr>
            <w:tcW w:w="1417" w:type="dxa"/>
            <w:tcBorders>
              <w:top w:val="nil"/>
              <w:left w:val="nil"/>
              <w:bottom w:val="single" w:sz="8" w:space="0" w:color="auto"/>
              <w:right w:val="single" w:sz="8" w:space="0" w:color="auto"/>
            </w:tcBorders>
            <w:shd w:val="clear" w:color="auto" w:fill="auto"/>
          </w:tcPr>
          <w:p w:rsidR="001F016C" w:rsidRPr="00B753FF" w:rsidRDefault="001F016C" w:rsidP="008C0225">
            <w:pPr>
              <w:jc w:val="center"/>
            </w:pPr>
            <w:r w:rsidRPr="00B753FF">
              <w:t xml:space="preserve">100% </w:t>
            </w:r>
          </w:p>
        </w:tc>
        <w:tc>
          <w:tcPr>
            <w:tcW w:w="1418" w:type="dxa"/>
            <w:tcBorders>
              <w:top w:val="nil"/>
              <w:left w:val="nil"/>
              <w:bottom w:val="single" w:sz="8" w:space="0" w:color="auto"/>
              <w:right w:val="single" w:sz="8" w:space="0" w:color="auto"/>
            </w:tcBorders>
            <w:shd w:val="clear" w:color="auto" w:fill="auto"/>
          </w:tcPr>
          <w:p w:rsidR="001F016C" w:rsidRPr="00B753FF" w:rsidRDefault="001F016C" w:rsidP="008C0225">
            <w:pPr>
              <w:jc w:val="center"/>
            </w:pPr>
            <w:r w:rsidRPr="00B753FF">
              <w:t>100%</w:t>
            </w:r>
          </w:p>
        </w:tc>
      </w:tr>
      <w:tr w:rsidR="001F016C" w:rsidRPr="00B753FF" w:rsidTr="008C0225">
        <w:trPr>
          <w:trHeight w:val="255"/>
        </w:trPr>
        <w:tc>
          <w:tcPr>
            <w:tcW w:w="3119" w:type="dxa"/>
            <w:tcBorders>
              <w:top w:val="nil"/>
              <w:left w:val="single" w:sz="8" w:space="0" w:color="auto"/>
              <w:bottom w:val="single" w:sz="8" w:space="0" w:color="auto"/>
              <w:right w:val="single" w:sz="8" w:space="0" w:color="auto"/>
            </w:tcBorders>
            <w:shd w:val="clear" w:color="auto" w:fill="auto"/>
          </w:tcPr>
          <w:p w:rsidR="001F016C" w:rsidRPr="00B753FF" w:rsidRDefault="001F016C" w:rsidP="008C0225">
            <w:pPr>
              <w:jc w:val="center"/>
            </w:pPr>
            <w:r w:rsidRPr="00B753FF">
              <w:t>11</w:t>
            </w:r>
          </w:p>
        </w:tc>
        <w:tc>
          <w:tcPr>
            <w:tcW w:w="1417" w:type="dxa"/>
            <w:tcBorders>
              <w:top w:val="nil"/>
              <w:left w:val="nil"/>
              <w:bottom w:val="single" w:sz="8" w:space="0" w:color="auto"/>
              <w:right w:val="single" w:sz="8" w:space="0" w:color="auto"/>
            </w:tcBorders>
            <w:shd w:val="clear" w:color="auto" w:fill="auto"/>
          </w:tcPr>
          <w:p w:rsidR="001F016C" w:rsidRPr="00B753FF" w:rsidRDefault="001F016C" w:rsidP="008C0225">
            <w:pPr>
              <w:jc w:val="center"/>
            </w:pPr>
            <w:r w:rsidRPr="00B753FF">
              <w:t>95%</w:t>
            </w:r>
          </w:p>
        </w:tc>
        <w:tc>
          <w:tcPr>
            <w:tcW w:w="1418" w:type="dxa"/>
            <w:tcBorders>
              <w:top w:val="nil"/>
              <w:left w:val="nil"/>
              <w:bottom w:val="single" w:sz="8" w:space="0" w:color="auto"/>
              <w:right w:val="single" w:sz="8" w:space="0" w:color="auto"/>
            </w:tcBorders>
            <w:shd w:val="clear" w:color="auto" w:fill="auto"/>
          </w:tcPr>
          <w:p w:rsidR="001F016C" w:rsidRPr="00B753FF" w:rsidRDefault="001F016C" w:rsidP="008C0225">
            <w:pPr>
              <w:jc w:val="center"/>
            </w:pPr>
            <w:r w:rsidRPr="00B753FF">
              <w:t>95%</w:t>
            </w:r>
          </w:p>
        </w:tc>
      </w:tr>
      <w:tr w:rsidR="001F016C" w:rsidRPr="00B753FF" w:rsidTr="008C0225">
        <w:trPr>
          <w:trHeight w:val="255"/>
        </w:trPr>
        <w:tc>
          <w:tcPr>
            <w:tcW w:w="3119" w:type="dxa"/>
            <w:tcBorders>
              <w:top w:val="nil"/>
              <w:left w:val="single" w:sz="8" w:space="0" w:color="auto"/>
              <w:bottom w:val="single" w:sz="8" w:space="0" w:color="auto"/>
              <w:right w:val="single" w:sz="8" w:space="0" w:color="auto"/>
            </w:tcBorders>
            <w:shd w:val="clear" w:color="auto" w:fill="auto"/>
          </w:tcPr>
          <w:p w:rsidR="001F016C" w:rsidRPr="00B753FF" w:rsidRDefault="001F016C" w:rsidP="008C0225">
            <w:pPr>
              <w:jc w:val="center"/>
            </w:pPr>
            <w:r w:rsidRPr="00B753FF">
              <w:t>10</w:t>
            </w:r>
          </w:p>
        </w:tc>
        <w:tc>
          <w:tcPr>
            <w:tcW w:w="1417" w:type="dxa"/>
            <w:tcBorders>
              <w:top w:val="nil"/>
              <w:left w:val="nil"/>
              <w:bottom w:val="single" w:sz="8" w:space="0" w:color="auto"/>
              <w:right w:val="single" w:sz="8" w:space="0" w:color="auto"/>
            </w:tcBorders>
            <w:shd w:val="clear" w:color="auto" w:fill="auto"/>
          </w:tcPr>
          <w:p w:rsidR="001F016C" w:rsidRPr="00B753FF" w:rsidRDefault="001F016C" w:rsidP="008C0225">
            <w:pPr>
              <w:jc w:val="center"/>
            </w:pPr>
            <w:r w:rsidRPr="00B753FF">
              <w:t>90%</w:t>
            </w:r>
          </w:p>
        </w:tc>
        <w:tc>
          <w:tcPr>
            <w:tcW w:w="1418" w:type="dxa"/>
            <w:tcBorders>
              <w:top w:val="nil"/>
              <w:left w:val="nil"/>
              <w:bottom w:val="single" w:sz="8" w:space="0" w:color="auto"/>
              <w:right w:val="single" w:sz="8" w:space="0" w:color="auto"/>
            </w:tcBorders>
            <w:shd w:val="clear" w:color="auto" w:fill="auto"/>
          </w:tcPr>
          <w:p w:rsidR="001F016C" w:rsidRPr="00B753FF" w:rsidRDefault="001F016C" w:rsidP="008C0225">
            <w:pPr>
              <w:jc w:val="center"/>
            </w:pPr>
            <w:r w:rsidRPr="00B753FF">
              <w:t>90%</w:t>
            </w:r>
          </w:p>
        </w:tc>
      </w:tr>
      <w:tr w:rsidR="001F016C" w:rsidRPr="00B753FF" w:rsidTr="008C0225">
        <w:trPr>
          <w:trHeight w:val="255"/>
        </w:trPr>
        <w:tc>
          <w:tcPr>
            <w:tcW w:w="3119" w:type="dxa"/>
            <w:tcBorders>
              <w:top w:val="nil"/>
              <w:left w:val="single" w:sz="8" w:space="0" w:color="auto"/>
              <w:bottom w:val="single" w:sz="8" w:space="0" w:color="auto"/>
              <w:right w:val="single" w:sz="8" w:space="0" w:color="auto"/>
            </w:tcBorders>
            <w:shd w:val="clear" w:color="auto" w:fill="auto"/>
          </w:tcPr>
          <w:p w:rsidR="001F016C" w:rsidRPr="00B753FF" w:rsidRDefault="001F016C" w:rsidP="008C0225">
            <w:pPr>
              <w:jc w:val="center"/>
            </w:pPr>
            <w:r w:rsidRPr="00B753FF">
              <w:t>09</w:t>
            </w:r>
          </w:p>
        </w:tc>
        <w:tc>
          <w:tcPr>
            <w:tcW w:w="1417" w:type="dxa"/>
            <w:tcBorders>
              <w:top w:val="nil"/>
              <w:left w:val="nil"/>
              <w:bottom w:val="single" w:sz="8" w:space="0" w:color="auto"/>
              <w:right w:val="single" w:sz="8" w:space="0" w:color="auto"/>
            </w:tcBorders>
            <w:shd w:val="clear" w:color="auto" w:fill="auto"/>
          </w:tcPr>
          <w:p w:rsidR="001F016C" w:rsidRPr="00B753FF" w:rsidRDefault="001F016C" w:rsidP="008C0225">
            <w:pPr>
              <w:jc w:val="center"/>
            </w:pPr>
            <w:r w:rsidRPr="00B753FF">
              <w:t>80%</w:t>
            </w:r>
          </w:p>
        </w:tc>
        <w:tc>
          <w:tcPr>
            <w:tcW w:w="1418" w:type="dxa"/>
            <w:tcBorders>
              <w:top w:val="nil"/>
              <w:left w:val="nil"/>
              <w:bottom w:val="single" w:sz="8" w:space="0" w:color="auto"/>
              <w:right w:val="single" w:sz="8" w:space="0" w:color="auto"/>
            </w:tcBorders>
            <w:shd w:val="clear" w:color="auto" w:fill="auto"/>
          </w:tcPr>
          <w:p w:rsidR="001F016C" w:rsidRPr="00B753FF" w:rsidRDefault="001F016C" w:rsidP="008C0225">
            <w:pPr>
              <w:jc w:val="center"/>
            </w:pPr>
            <w:r w:rsidRPr="00B753FF">
              <w:t>80%</w:t>
            </w:r>
          </w:p>
        </w:tc>
      </w:tr>
      <w:tr w:rsidR="001F016C" w:rsidRPr="00B753FF" w:rsidTr="008C0225">
        <w:trPr>
          <w:trHeight w:val="255"/>
        </w:trPr>
        <w:tc>
          <w:tcPr>
            <w:tcW w:w="3119" w:type="dxa"/>
            <w:tcBorders>
              <w:top w:val="nil"/>
              <w:left w:val="single" w:sz="8" w:space="0" w:color="auto"/>
              <w:bottom w:val="single" w:sz="8" w:space="0" w:color="auto"/>
              <w:right w:val="single" w:sz="8" w:space="0" w:color="auto"/>
            </w:tcBorders>
            <w:shd w:val="clear" w:color="auto" w:fill="auto"/>
          </w:tcPr>
          <w:p w:rsidR="001F016C" w:rsidRPr="00B753FF" w:rsidRDefault="001F016C" w:rsidP="008C0225">
            <w:pPr>
              <w:jc w:val="center"/>
            </w:pPr>
            <w:r w:rsidRPr="00B753FF">
              <w:lastRenderedPageBreak/>
              <w:t>08</w:t>
            </w:r>
          </w:p>
        </w:tc>
        <w:tc>
          <w:tcPr>
            <w:tcW w:w="1417" w:type="dxa"/>
            <w:tcBorders>
              <w:top w:val="nil"/>
              <w:left w:val="nil"/>
              <w:bottom w:val="single" w:sz="8" w:space="0" w:color="auto"/>
              <w:right w:val="single" w:sz="8" w:space="0" w:color="auto"/>
            </w:tcBorders>
            <w:shd w:val="clear" w:color="auto" w:fill="auto"/>
          </w:tcPr>
          <w:p w:rsidR="001F016C" w:rsidRPr="00B753FF" w:rsidRDefault="001F016C" w:rsidP="008C0225">
            <w:pPr>
              <w:jc w:val="center"/>
            </w:pPr>
            <w:r w:rsidRPr="00B753FF">
              <w:t>70%</w:t>
            </w:r>
          </w:p>
        </w:tc>
        <w:tc>
          <w:tcPr>
            <w:tcW w:w="1418" w:type="dxa"/>
            <w:tcBorders>
              <w:top w:val="nil"/>
              <w:left w:val="nil"/>
              <w:bottom w:val="single" w:sz="8" w:space="0" w:color="auto"/>
              <w:right w:val="single" w:sz="8" w:space="0" w:color="auto"/>
            </w:tcBorders>
            <w:shd w:val="clear" w:color="auto" w:fill="auto"/>
          </w:tcPr>
          <w:p w:rsidR="001F016C" w:rsidRPr="00B753FF" w:rsidRDefault="001F016C" w:rsidP="008C0225">
            <w:pPr>
              <w:jc w:val="center"/>
            </w:pPr>
            <w:r w:rsidRPr="00B753FF">
              <w:t>70%</w:t>
            </w:r>
          </w:p>
        </w:tc>
      </w:tr>
      <w:tr w:rsidR="001F016C" w:rsidRPr="00B753FF" w:rsidTr="008C0225">
        <w:trPr>
          <w:trHeight w:val="255"/>
        </w:trPr>
        <w:tc>
          <w:tcPr>
            <w:tcW w:w="3119" w:type="dxa"/>
            <w:tcBorders>
              <w:top w:val="nil"/>
              <w:left w:val="single" w:sz="8" w:space="0" w:color="auto"/>
              <w:bottom w:val="single" w:sz="8" w:space="0" w:color="auto"/>
              <w:right w:val="single" w:sz="8" w:space="0" w:color="auto"/>
            </w:tcBorders>
            <w:shd w:val="clear" w:color="auto" w:fill="auto"/>
          </w:tcPr>
          <w:p w:rsidR="001F016C" w:rsidRPr="00B753FF" w:rsidRDefault="001F016C" w:rsidP="008C0225">
            <w:pPr>
              <w:jc w:val="center"/>
            </w:pPr>
            <w:r w:rsidRPr="00B753FF">
              <w:t>07</w:t>
            </w:r>
          </w:p>
        </w:tc>
        <w:tc>
          <w:tcPr>
            <w:tcW w:w="1417" w:type="dxa"/>
            <w:tcBorders>
              <w:top w:val="nil"/>
              <w:left w:val="nil"/>
              <w:bottom w:val="single" w:sz="8" w:space="0" w:color="auto"/>
              <w:right w:val="single" w:sz="8" w:space="0" w:color="auto"/>
            </w:tcBorders>
            <w:shd w:val="clear" w:color="auto" w:fill="auto"/>
          </w:tcPr>
          <w:p w:rsidR="001F016C" w:rsidRPr="00B753FF" w:rsidRDefault="001F016C" w:rsidP="008C0225">
            <w:pPr>
              <w:jc w:val="center"/>
            </w:pPr>
            <w:r w:rsidRPr="00B753FF">
              <w:t>60%</w:t>
            </w:r>
          </w:p>
        </w:tc>
        <w:tc>
          <w:tcPr>
            <w:tcW w:w="1418" w:type="dxa"/>
            <w:tcBorders>
              <w:top w:val="nil"/>
              <w:left w:val="nil"/>
              <w:bottom w:val="single" w:sz="8" w:space="0" w:color="auto"/>
              <w:right w:val="single" w:sz="8" w:space="0" w:color="auto"/>
            </w:tcBorders>
            <w:shd w:val="clear" w:color="auto" w:fill="auto"/>
          </w:tcPr>
          <w:p w:rsidR="001F016C" w:rsidRPr="00B753FF" w:rsidRDefault="001F016C" w:rsidP="008C0225">
            <w:pPr>
              <w:jc w:val="center"/>
            </w:pPr>
            <w:r w:rsidRPr="00B753FF">
              <w:t>60%</w:t>
            </w:r>
          </w:p>
        </w:tc>
      </w:tr>
      <w:tr w:rsidR="001F016C" w:rsidRPr="00B753FF" w:rsidTr="008C0225">
        <w:trPr>
          <w:trHeight w:val="255"/>
        </w:trPr>
        <w:tc>
          <w:tcPr>
            <w:tcW w:w="3119" w:type="dxa"/>
            <w:tcBorders>
              <w:top w:val="nil"/>
              <w:left w:val="single" w:sz="8" w:space="0" w:color="auto"/>
              <w:bottom w:val="single" w:sz="8" w:space="0" w:color="auto"/>
              <w:right w:val="single" w:sz="8" w:space="0" w:color="auto"/>
            </w:tcBorders>
            <w:shd w:val="clear" w:color="auto" w:fill="auto"/>
          </w:tcPr>
          <w:p w:rsidR="001F016C" w:rsidRPr="00B753FF" w:rsidRDefault="001F016C" w:rsidP="008C0225">
            <w:pPr>
              <w:jc w:val="center"/>
            </w:pPr>
            <w:r w:rsidRPr="00B753FF">
              <w:t>06</w:t>
            </w:r>
          </w:p>
        </w:tc>
        <w:tc>
          <w:tcPr>
            <w:tcW w:w="1417" w:type="dxa"/>
            <w:tcBorders>
              <w:top w:val="nil"/>
              <w:left w:val="nil"/>
              <w:bottom w:val="single" w:sz="8" w:space="0" w:color="auto"/>
              <w:right w:val="single" w:sz="8" w:space="0" w:color="auto"/>
            </w:tcBorders>
            <w:shd w:val="clear" w:color="auto" w:fill="auto"/>
          </w:tcPr>
          <w:p w:rsidR="001F016C" w:rsidRPr="00B753FF" w:rsidRDefault="001F016C" w:rsidP="008C0225">
            <w:pPr>
              <w:jc w:val="center"/>
            </w:pPr>
            <w:r w:rsidRPr="00B753FF">
              <w:t>50%</w:t>
            </w:r>
          </w:p>
        </w:tc>
        <w:tc>
          <w:tcPr>
            <w:tcW w:w="1418" w:type="dxa"/>
            <w:tcBorders>
              <w:top w:val="nil"/>
              <w:left w:val="nil"/>
              <w:bottom w:val="single" w:sz="8" w:space="0" w:color="auto"/>
              <w:right w:val="single" w:sz="8" w:space="0" w:color="auto"/>
            </w:tcBorders>
            <w:shd w:val="clear" w:color="auto" w:fill="auto"/>
          </w:tcPr>
          <w:p w:rsidR="001F016C" w:rsidRPr="00B753FF" w:rsidRDefault="001F016C" w:rsidP="008C0225">
            <w:pPr>
              <w:jc w:val="center"/>
            </w:pPr>
            <w:r w:rsidRPr="00B753FF">
              <w:t>50%</w:t>
            </w:r>
          </w:p>
        </w:tc>
      </w:tr>
      <w:tr w:rsidR="001F016C" w:rsidRPr="00B753FF" w:rsidTr="008C0225">
        <w:trPr>
          <w:trHeight w:val="255"/>
        </w:trPr>
        <w:tc>
          <w:tcPr>
            <w:tcW w:w="5954" w:type="dxa"/>
            <w:gridSpan w:val="3"/>
            <w:tcBorders>
              <w:top w:val="nil"/>
              <w:left w:val="single" w:sz="8" w:space="0" w:color="auto"/>
              <w:bottom w:val="single" w:sz="8" w:space="0" w:color="auto"/>
              <w:right w:val="single" w:sz="8" w:space="0" w:color="auto"/>
            </w:tcBorders>
            <w:shd w:val="clear" w:color="auto" w:fill="auto"/>
          </w:tcPr>
          <w:p w:rsidR="001F016C" w:rsidRPr="00B753FF" w:rsidRDefault="001F016C" w:rsidP="008C0225">
            <w:pPr>
              <w:jc w:val="center"/>
            </w:pPr>
            <w:r w:rsidRPr="00B753FF">
              <w:rPr>
                <w:b/>
              </w:rPr>
              <w:t>MENOS DE 06 PONTOS</w:t>
            </w:r>
            <w:r w:rsidRPr="00B753FF">
              <w:t>, PONTO CRÍTICO, requer a suspensão dos serviços.</w:t>
            </w:r>
          </w:p>
          <w:p w:rsidR="001F016C" w:rsidRPr="00B753FF" w:rsidRDefault="001F016C" w:rsidP="008C0225">
            <w:pPr>
              <w:jc w:val="center"/>
            </w:pPr>
            <w:r w:rsidRPr="00B753FF">
              <w:t>Providências: SANÇÕES ADMINISTRATIVAS.</w:t>
            </w:r>
          </w:p>
        </w:tc>
      </w:tr>
    </w:tbl>
    <w:p w:rsidR="001F016C" w:rsidRPr="00B753FF" w:rsidRDefault="001F016C" w:rsidP="001F016C">
      <w:pPr>
        <w:ind w:firstLine="1134"/>
        <w:rPr>
          <w:b/>
        </w:rPr>
      </w:pPr>
    </w:p>
    <w:p w:rsidR="001F016C" w:rsidRPr="00B753FF" w:rsidRDefault="001F016C" w:rsidP="001F016C">
      <w:r w:rsidRPr="00B753FF">
        <w:rPr>
          <w:b/>
        </w:rPr>
        <w:t xml:space="preserve">A pontuação atingida até </w:t>
      </w:r>
      <w:proofErr w:type="gramStart"/>
      <w:r w:rsidRPr="00B753FF">
        <w:rPr>
          <w:b/>
        </w:rPr>
        <w:t>6</w:t>
      </w:r>
      <w:proofErr w:type="gramEnd"/>
      <w:r w:rsidRPr="00B753FF">
        <w:rPr>
          <w:b/>
        </w:rPr>
        <w:t xml:space="preserve"> (seis) pontos considera-se como FAIXA DE TOLERÂNCIA. Sendo a pontuação menor que </w:t>
      </w:r>
      <w:proofErr w:type="gramStart"/>
      <w:r w:rsidRPr="00B753FF">
        <w:rPr>
          <w:b/>
        </w:rPr>
        <w:t>6</w:t>
      </w:r>
      <w:proofErr w:type="gramEnd"/>
      <w:r w:rsidRPr="00B753FF">
        <w:rPr>
          <w:b/>
        </w:rPr>
        <w:t xml:space="preserve"> (seis) remete à imediata suspensão do  pagamento até determinação da autoridade competente, não escoimadas as penalidades cabíveis</w:t>
      </w:r>
      <w:r w:rsidRPr="00B753FF">
        <w:t>.</w:t>
      </w:r>
    </w:p>
    <w:p w:rsidR="001F016C" w:rsidRPr="00B753FF" w:rsidRDefault="001F016C" w:rsidP="001F016C"/>
    <w:p w:rsidR="004C5DD0" w:rsidRDefault="004C5DD0">
      <w:pPr>
        <w:spacing w:after="200" w:line="276" w:lineRule="auto"/>
      </w:pPr>
      <w:r>
        <w:br w:type="page"/>
      </w:r>
    </w:p>
    <w:p w:rsidR="004C5DD0" w:rsidRDefault="004C5DD0" w:rsidP="004C5DD0">
      <w:pPr>
        <w:pStyle w:val="PargrafodaLista"/>
        <w:ind w:left="0"/>
        <w:jc w:val="both"/>
        <w:rPr>
          <w:rFonts w:ascii="Calibri" w:hAnsi="Calibri"/>
          <w:b/>
        </w:rPr>
      </w:pPr>
    </w:p>
    <w:p w:rsidR="00C75CBF" w:rsidRDefault="00C75CBF" w:rsidP="00C75CBF">
      <w:pPr>
        <w:shd w:val="clear" w:color="auto" w:fill="FFFFFF"/>
        <w:jc w:val="both"/>
        <w:rPr>
          <w:rFonts w:ascii="Verdana" w:hAnsi="Verdana"/>
          <w:color w:val="000000"/>
        </w:rPr>
      </w:pPr>
    </w:p>
    <w:p w:rsidR="00C75CBF" w:rsidRDefault="00C75CBF" w:rsidP="005D5DA1">
      <w:pPr>
        <w:jc w:val="center"/>
        <w:rPr>
          <w:rFonts w:ascii="Verdana" w:hAnsi="Verdana"/>
          <w:color w:val="000000"/>
        </w:rPr>
      </w:pPr>
      <w:r>
        <w:rPr>
          <w:rFonts w:ascii="Verdana" w:hAnsi="Verdana"/>
          <w:color w:val="000000"/>
          <w:shd w:val="clear" w:color="auto" w:fill="FFFFFF"/>
        </w:rPr>
        <w:t>ANEXO</w:t>
      </w:r>
      <w:r>
        <w:rPr>
          <w:rStyle w:val="apple-converted-space"/>
          <w:rFonts w:ascii="Verdana" w:hAnsi="Verdana"/>
          <w:color w:val="000000"/>
          <w:shd w:val="clear" w:color="auto" w:fill="FFFFFF"/>
        </w:rPr>
        <w:t> II</w:t>
      </w:r>
      <w:r>
        <w:rPr>
          <w:rFonts w:ascii="Verdana" w:hAnsi="Verdana"/>
          <w:color w:val="000000"/>
        </w:rPr>
        <w:br/>
      </w:r>
      <w:r>
        <w:rPr>
          <w:rFonts w:ascii="Verdana" w:hAnsi="Verdana"/>
          <w:color w:val="000000"/>
        </w:rPr>
        <w:br/>
      </w:r>
      <w:r>
        <w:rPr>
          <w:rFonts w:ascii="Calibri" w:hAnsi="Calibri"/>
          <w:b/>
          <w:bCs/>
          <w:color w:val="000000"/>
          <w:sz w:val="22"/>
          <w:szCs w:val="22"/>
        </w:rPr>
        <w:t>MODELO DE DECLARAÇÃO DE CONHECIMENTO DAS CONDIÇÕES E PECULIARIDADES</w:t>
      </w:r>
    </w:p>
    <w:p w:rsidR="00C75CBF" w:rsidRDefault="00C75CBF" w:rsidP="00C75CBF">
      <w:pPr>
        <w:shd w:val="clear" w:color="auto" w:fill="FFFFFF"/>
        <w:spacing w:before="100" w:beforeAutospacing="1" w:after="100" w:afterAutospacing="1"/>
        <w:jc w:val="center"/>
        <w:rPr>
          <w:rFonts w:ascii="Verdana" w:hAnsi="Verdana"/>
          <w:color w:val="000000"/>
        </w:rPr>
      </w:pPr>
      <w:r>
        <w:rPr>
          <w:rFonts w:ascii="Verdana" w:hAnsi="Verdana"/>
          <w:b/>
          <w:bCs/>
          <w:color w:val="000000"/>
          <w:sz w:val="22"/>
          <w:szCs w:val="22"/>
        </w:rPr>
        <w:t> </w:t>
      </w:r>
    </w:p>
    <w:p w:rsidR="00C75CBF" w:rsidRDefault="00C75CBF" w:rsidP="00C75CBF">
      <w:pPr>
        <w:shd w:val="clear" w:color="auto" w:fill="FFFFFF"/>
        <w:spacing w:before="100" w:beforeAutospacing="1" w:after="100" w:afterAutospacing="1"/>
        <w:jc w:val="both"/>
        <w:rPr>
          <w:rFonts w:ascii="Verdana" w:hAnsi="Verdana"/>
          <w:color w:val="000000"/>
        </w:rPr>
      </w:pPr>
      <w:r>
        <w:rPr>
          <w:rFonts w:ascii="Calibri" w:hAnsi="Calibri"/>
          <w:color w:val="000000"/>
          <w:sz w:val="22"/>
          <w:szCs w:val="22"/>
        </w:rPr>
        <w:t xml:space="preserve">A empresa ______________________________________________, inscrita no CNPJ/MF sob o n° ________________, situada _______________________________________ (Endereço completo), por intermédio de seu responsável técnico, </w:t>
      </w:r>
      <w:proofErr w:type="gramStart"/>
      <w:r>
        <w:rPr>
          <w:rFonts w:ascii="Calibri" w:hAnsi="Calibri"/>
          <w:color w:val="000000"/>
          <w:sz w:val="22"/>
          <w:szCs w:val="22"/>
        </w:rPr>
        <w:t>o(</w:t>
      </w:r>
      <w:proofErr w:type="gramEnd"/>
      <w:r>
        <w:rPr>
          <w:rFonts w:ascii="Calibri" w:hAnsi="Calibri"/>
          <w:color w:val="000000"/>
          <w:sz w:val="22"/>
          <w:szCs w:val="22"/>
        </w:rPr>
        <w:t>a) Sr.(a) ____________________________________ , portador(a) da carteira de identidade n.º __________________ e do CPF n.º __________________ , declara, sob as penalidades da lei, de que tem pleno conhecimento das condições e peculiaridades inerentes à natureza dos trabalhos, assumindo total responsabilidade por esse fato e informando que não o utilizará para quaisquer questionamentos futuros que ensejem avenças técnicas ou financeiras com a Academia Nacional de Polícia/DPF/MJ.</w:t>
      </w:r>
    </w:p>
    <w:p w:rsidR="00C75CBF" w:rsidRDefault="00C75CBF" w:rsidP="00C75CBF">
      <w:pPr>
        <w:shd w:val="clear" w:color="auto" w:fill="FFFFFF"/>
        <w:spacing w:before="100" w:beforeAutospacing="1" w:after="100" w:afterAutospacing="1"/>
        <w:ind w:firstLine="851"/>
        <w:jc w:val="right"/>
        <w:rPr>
          <w:rFonts w:ascii="Verdana" w:hAnsi="Verdana"/>
          <w:color w:val="000000"/>
        </w:rPr>
      </w:pPr>
      <w:r>
        <w:rPr>
          <w:rFonts w:ascii="Calibri" w:hAnsi="Calibri"/>
          <w:color w:val="000000"/>
          <w:sz w:val="22"/>
          <w:szCs w:val="22"/>
        </w:rPr>
        <w:t>LOCAL, ______ de ______________ de 2013.</w:t>
      </w:r>
    </w:p>
    <w:p w:rsidR="00C75CBF" w:rsidRDefault="00C75CBF" w:rsidP="00C75CBF">
      <w:pPr>
        <w:shd w:val="clear" w:color="auto" w:fill="FFFFFF"/>
        <w:spacing w:before="100" w:beforeAutospacing="1" w:after="100" w:afterAutospacing="1"/>
        <w:ind w:firstLine="851"/>
        <w:jc w:val="right"/>
        <w:rPr>
          <w:rFonts w:ascii="Verdana" w:hAnsi="Verdana"/>
          <w:color w:val="000000"/>
        </w:rPr>
      </w:pPr>
      <w:r>
        <w:rPr>
          <w:rFonts w:ascii="Calibri" w:hAnsi="Calibri"/>
          <w:color w:val="000000"/>
          <w:sz w:val="22"/>
          <w:szCs w:val="22"/>
        </w:rPr>
        <w:t> </w:t>
      </w:r>
    </w:p>
    <w:p w:rsidR="00C75CBF" w:rsidRDefault="00C75CBF" w:rsidP="00C75CBF">
      <w:pPr>
        <w:shd w:val="clear" w:color="auto" w:fill="FFFFFF"/>
        <w:spacing w:before="100" w:beforeAutospacing="1" w:after="100" w:afterAutospacing="1"/>
        <w:jc w:val="both"/>
        <w:rPr>
          <w:rFonts w:ascii="Verdana" w:hAnsi="Verdana"/>
          <w:color w:val="000000"/>
        </w:rPr>
      </w:pPr>
      <w:r>
        <w:rPr>
          <w:rFonts w:ascii="Calibri" w:hAnsi="Calibri"/>
          <w:color w:val="000000"/>
          <w:sz w:val="22"/>
          <w:szCs w:val="22"/>
        </w:rPr>
        <w:t>Assinatura do declarante</w:t>
      </w:r>
      <w:proofErr w:type="gramStart"/>
      <w:r>
        <w:rPr>
          <w:rFonts w:ascii="Calibri" w:hAnsi="Calibri"/>
          <w:color w:val="000000"/>
          <w:sz w:val="22"/>
          <w:szCs w:val="22"/>
        </w:rPr>
        <w:t>........................</w:t>
      </w:r>
      <w:proofErr w:type="gramEnd"/>
      <w:r>
        <w:rPr>
          <w:rFonts w:ascii="Calibri" w:hAnsi="Calibri"/>
          <w:color w:val="000000"/>
          <w:sz w:val="22"/>
          <w:szCs w:val="22"/>
        </w:rPr>
        <w:t>: __________________________________</w:t>
      </w:r>
    </w:p>
    <w:p w:rsidR="00C75CBF" w:rsidRDefault="00C75CBF" w:rsidP="00C75CBF">
      <w:pPr>
        <w:shd w:val="clear" w:color="auto" w:fill="FFFFFF"/>
        <w:spacing w:before="100" w:beforeAutospacing="1" w:after="100" w:afterAutospacing="1"/>
        <w:jc w:val="both"/>
        <w:rPr>
          <w:rFonts w:ascii="Verdana" w:hAnsi="Verdana"/>
          <w:color w:val="000000"/>
        </w:rPr>
      </w:pPr>
      <w:r>
        <w:rPr>
          <w:rFonts w:ascii="Calibri" w:hAnsi="Calibri"/>
          <w:color w:val="000000"/>
          <w:sz w:val="22"/>
          <w:szCs w:val="22"/>
        </w:rPr>
        <w:t>Nome do declarante</w:t>
      </w:r>
      <w:proofErr w:type="gramStart"/>
      <w:r>
        <w:rPr>
          <w:rFonts w:ascii="Calibri" w:hAnsi="Calibri"/>
          <w:color w:val="000000"/>
          <w:sz w:val="22"/>
          <w:szCs w:val="22"/>
        </w:rPr>
        <w:t>..............................</w:t>
      </w:r>
      <w:proofErr w:type="gramEnd"/>
      <w:r>
        <w:rPr>
          <w:rFonts w:ascii="Calibri" w:hAnsi="Calibri"/>
          <w:color w:val="000000"/>
          <w:sz w:val="22"/>
          <w:szCs w:val="22"/>
        </w:rPr>
        <w:t>:</w:t>
      </w:r>
      <w:r>
        <w:rPr>
          <w:rStyle w:val="apple-converted-space"/>
          <w:rFonts w:ascii="Calibri" w:hAnsi="Calibri"/>
          <w:color w:val="000000"/>
          <w:sz w:val="22"/>
          <w:szCs w:val="22"/>
        </w:rPr>
        <w:t> </w:t>
      </w:r>
      <w:r>
        <w:rPr>
          <w:rFonts w:ascii="Calibri" w:hAnsi="Calibri"/>
          <w:color w:val="000000"/>
          <w:sz w:val="22"/>
          <w:szCs w:val="22"/>
        </w:rPr>
        <w:t>__________________________________</w:t>
      </w:r>
    </w:p>
    <w:p w:rsidR="00C75CBF" w:rsidRDefault="00C75CBF" w:rsidP="00C75CBF">
      <w:pPr>
        <w:shd w:val="clear" w:color="auto" w:fill="FFFFFF"/>
        <w:spacing w:before="100" w:beforeAutospacing="1" w:after="100" w:afterAutospacing="1"/>
        <w:jc w:val="both"/>
        <w:rPr>
          <w:rFonts w:ascii="Verdana" w:hAnsi="Verdana"/>
          <w:color w:val="000000"/>
        </w:rPr>
      </w:pPr>
      <w:r>
        <w:rPr>
          <w:rFonts w:ascii="Calibri" w:hAnsi="Calibri"/>
          <w:color w:val="000000"/>
          <w:sz w:val="22"/>
          <w:szCs w:val="22"/>
        </w:rPr>
        <w:t>Número da identidade do declarante</w:t>
      </w:r>
      <w:proofErr w:type="gramStart"/>
      <w:r>
        <w:rPr>
          <w:rFonts w:ascii="Calibri" w:hAnsi="Calibri"/>
          <w:color w:val="000000"/>
          <w:sz w:val="22"/>
          <w:szCs w:val="22"/>
        </w:rPr>
        <w:t>.....</w:t>
      </w:r>
      <w:proofErr w:type="gramEnd"/>
      <w:r>
        <w:rPr>
          <w:rFonts w:ascii="Calibri" w:hAnsi="Calibri"/>
          <w:color w:val="000000"/>
          <w:sz w:val="22"/>
          <w:szCs w:val="22"/>
        </w:rPr>
        <w:t xml:space="preserve"> : _____________________________________</w:t>
      </w:r>
    </w:p>
    <w:tbl>
      <w:tblPr>
        <w:tblW w:w="0" w:type="auto"/>
        <w:tblInd w:w="6307" w:type="dxa"/>
        <w:shd w:val="clear" w:color="auto" w:fill="FFFFFF"/>
        <w:tblCellMar>
          <w:left w:w="0" w:type="dxa"/>
          <w:right w:w="0" w:type="dxa"/>
        </w:tblCellMar>
        <w:tblLook w:val="04A0"/>
      </w:tblPr>
      <w:tblGrid>
        <w:gridCol w:w="2337"/>
      </w:tblGrid>
      <w:tr w:rsidR="00C75CBF" w:rsidTr="005D5DA1">
        <w:trPr>
          <w:trHeight w:val="1157"/>
        </w:trPr>
        <w:tc>
          <w:tcPr>
            <w:tcW w:w="2337"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hideMark/>
          </w:tcPr>
          <w:p w:rsidR="00C75CBF" w:rsidRDefault="00C75CBF">
            <w:pPr>
              <w:spacing w:before="100" w:beforeAutospacing="1" w:after="100" w:afterAutospacing="1"/>
              <w:rPr>
                <w:rFonts w:ascii="Verdana" w:hAnsi="Verdana"/>
              </w:rPr>
            </w:pPr>
            <w:r>
              <w:rPr>
                <w:rFonts w:ascii="Calibri" w:hAnsi="Calibri"/>
                <w:color w:val="000000"/>
                <w:sz w:val="22"/>
                <w:szCs w:val="22"/>
              </w:rPr>
              <w:t> </w:t>
            </w:r>
            <w:r>
              <w:rPr>
                <w:rFonts w:ascii="Calibri" w:hAnsi="Calibri"/>
                <w:sz w:val="22"/>
                <w:szCs w:val="22"/>
              </w:rPr>
              <w:t> </w:t>
            </w:r>
          </w:p>
          <w:p w:rsidR="00C75CBF" w:rsidRDefault="00C75CBF">
            <w:pPr>
              <w:spacing w:before="100" w:beforeAutospacing="1" w:after="100" w:afterAutospacing="1"/>
              <w:rPr>
                <w:rFonts w:ascii="Verdana" w:hAnsi="Verdana"/>
              </w:rPr>
            </w:pPr>
            <w:r>
              <w:rPr>
                <w:rFonts w:ascii="Calibri" w:hAnsi="Calibri"/>
                <w:sz w:val="22"/>
                <w:szCs w:val="22"/>
              </w:rPr>
              <w:t> </w:t>
            </w:r>
          </w:p>
          <w:p w:rsidR="00C75CBF" w:rsidRDefault="00C75CBF">
            <w:pPr>
              <w:spacing w:before="100" w:beforeAutospacing="1" w:after="100" w:afterAutospacing="1"/>
              <w:rPr>
                <w:rFonts w:ascii="Verdana" w:hAnsi="Verdana"/>
              </w:rPr>
            </w:pPr>
            <w:r>
              <w:rPr>
                <w:rFonts w:ascii="Calibri" w:hAnsi="Calibri"/>
                <w:sz w:val="22"/>
                <w:szCs w:val="22"/>
              </w:rPr>
              <w:t> </w:t>
            </w:r>
          </w:p>
        </w:tc>
      </w:tr>
    </w:tbl>
    <w:p w:rsidR="00C75CBF" w:rsidRDefault="00C75CBF" w:rsidP="00C75CBF">
      <w:pPr>
        <w:pStyle w:val="Ttulo4"/>
        <w:shd w:val="clear" w:color="auto" w:fill="FFFFFF"/>
        <w:spacing w:before="0"/>
        <w:ind w:left="1134" w:right="-1"/>
        <w:jc w:val="right"/>
        <w:rPr>
          <w:rFonts w:ascii="Verdana" w:hAnsi="Verdana"/>
          <w:color w:val="000000"/>
        </w:rPr>
      </w:pPr>
      <w:r>
        <w:rPr>
          <w:rFonts w:ascii="Calibri" w:hAnsi="Calibri"/>
          <w:b w:val="0"/>
          <w:bCs w:val="0"/>
          <w:caps/>
          <w:color w:val="000000"/>
          <w:sz w:val="22"/>
          <w:szCs w:val="22"/>
        </w:rPr>
        <w:t>CARIMBO DA EMPRESA COM CNPJ</w:t>
      </w:r>
    </w:p>
    <w:p w:rsidR="00C75CBF" w:rsidRDefault="00C75CBF" w:rsidP="00C75CBF">
      <w:pPr>
        <w:shd w:val="clear" w:color="auto" w:fill="FFFFFF"/>
        <w:spacing w:before="100" w:beforeAutospacing="1" w:after="100" w:afterAutospacing="1"/>
        <w:ind w:right="-1"/>
        <w:jc w:val="right"/>
        <w:rPr>
          <w:rFonts w:ascii="Verdana" w:hAnsi="Verdana"/>
          <w:color w:val="000000"/>
        </w:rPr>
      </w:pPr>
      <w:r>
        <w:rPr>
          <w:rFonts w:ascii="Calibri" w:hAnsi="Calibri"/>
          <w:color w:val="000000"/>
          <w:sz w:val="22"/>
          <w:szCs w:val="22"/>
        </w:rPr>
        <w:t>(dispensado em caso de papel timbrado c/ CNPJ)</w:t>
      </w:r>
    </w:p>
    <w:p w:rsidR="00C75CBF" w:rsidRDefault="00C75CBF" w:rsidP="005D5DA1">
      <w:pPr>
        <w:shd w:val="clear" w:color="auto" w:fill="FFFFFF"/>
        <w:spacing w:before="100" w:beforeAutospacing="1" w:after="100" w:afterAutospacing="1"/>
        <w:ind w:firstLine="142"/>
        <w:jc w:val="both"/>
        <w:rPr>
          <w:rFonts w:ascii="Verdana" w:hAnsi="Verdana"/>
          <w:color w:val="000000"/>
        </w:rPr>
      </w:pPr>
      <w:r>
        <w:rPr>
          <w:rFonts w:ascii="Calibri" w:hAnsi="Calibri"/>
          <w:color w:val="000000"/>
          <w:sz w:val="22"/>
          <w:szCs w:val="22"/>
        </w:rPr>
        <w:t> </w:t>
      </w:r>
      <w:r>
        <w:rPr>
          <w:rFonts w:ascii="Calibri" w:hAnsi="Calibri"/>
          <w:b/>
          <w:bCs/>
          <w:color w:val="000000"/>
          <w:sz w:val="22"/>
          <w:szCs w:val="22"/>
          <w:u w:val="single"/>
        </w:rPr>
        <w:t>OBS</w:t>
      </w:r>
      <w:r>
        <w:rPr>
          <w:rFonts w:ascii="Calibri" w:hAnsi="Calibri"/>
          <w:b/>
          <w:bCs/>
          <w:color w:val="000000"/>
          <w:sz w:val="22"/>
          <w:szCs w:val="22"/>
        </w:rPr>
        <w:t>: A licitante é inteiramente responsável pelas informações prestadas através deste documento.</w:t>
      </w:r>
    </w:p>
    <w:p w:rsidR="00C75CBF" w:rsidRDefault="00C75CBF" w:rsidP="001F016C">
      <w:pPr>
        <w:autoSpaceDE w:val="0"/>
        <w:autoSpaceDN w:val="0"/>
        <w:adjustRightInd w:val="0"/>
      </w:pPr>
    </w:p>
    <w:sectPr w:rsidR="00C75CBF" w:rsidSect="00AB112A">
      <w:head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59D6" w:rsidRDefault="000E59D6" w:rsidP="00533662">
      <w:r>
        <w:separator/>
      </w:r>
    </w:p>
  </w:endnote>
  <w:endnote w:type="continuationSeparator" w:id="1">
    <w:p w:rsidR="000E59D6" w:rsidRDefault="000E59D6" w:rsidP="005336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59D6" w:rsidRDefault="000E59D6" w:rsidP="00533662">
      <w:r>
        <w:separator/>
      </w:r>
    </w:p>
  </w:footnote>
  <w:footnote w:type="continuationSeparator" w:id="1">
    <w:p w:rsidR="000E59D6" w:rsidRDefault="000E59D6" w:rsidP="005336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6C6" w:rsidRPr="00533662" w:rsidRDefault="0026661A" w:rsidP="00533662">
    <w:pPr>
      <w:pStyle w:val="Ttulo"/>
      <w:rPr>
        <w:sz w:val="16"/>
        <w:szCs w:val="16"/>
      </w:rPr>
    </w:pPr>
    <w:r>
      <w:rPr>
        <w:noProof/>
        <w:sz w:val="16"/>
        <w:szCs w:val="16"/>
      </w:rPr>
      <w:pict>
        <v:oval id="Oval 2" o:spid="_x0000_s2050" style="position:absolute;left:0;text-align:left;margin-left:428.7pt;margin-top:-8.4pt;width:80.25pt;height:87.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">
          <v:textbox>
            <w:txbxContent>
              <w:p w:rsidR="008466C6" w:rsidRPr="001A5BE0" w:rsidRDefault="008466C6">
                <w:pPr>
                  <w:rPr>
                    <w:sz w:val="20"/>
                    <w:szCs w:val="20"/>
                  </w:rPr>
                </w:pPr>
                <w:r w:rsidRPr="001A5BE0">
                  <w:rPr>
                    <w:sz w:val="20"/>
                    <w:szCs w:val="20"/>
                  </w:rPr>
                  <w:t>MJ-DPF</w:t>
                </w:r>
              </w:p>
              <w:p w:rsidR="008466C6" w:rsidRPr="00A72433" w:rsidRDefault="008466C6">
                <w:pPr>
                  <w:rPr>
                    <w:sz w:val="16"/>
                    <w:szCs w:val="16"/>
                  </w:rPr>
                </w:pPr>
              </w:p>
              <w:p w:rsidR="008466C6" w:rsidRDefault="008466C6">
                <w:pPr>
                  <w:rPr>
                    <w:sz w:val="16"/>
                    <w:szCs w:val="16"/>
                  </w:rPr>
                </w:pPr>
                <w:r w:rsidRPr="001A5BE0">
                  <w:rPr>
                    <w:sz w:val="16"/>
                    <w:szCs w:val="16"/>
                  </w:rPr>
                  <w:t>Fls. Nº____</w:t>
                </w:r>
              </w:p>
              <w:p w:rsidR="008466C6" w:rsidRPr="00A72433" w:rsidRDefault="008466C6">
                <w:pPr>
                  <w:pBdr>
                    <w:bottom w:val="single" w:sz="12" w:space="1" w:color="auto"/>
                  </w:pBdr>
                  <w:rPr>
                    <w:sz w:val="22"/>
                    <w:szCs w:val="22"/>
                  </w:rPr>
                </w:pPr>
              </w:p>
              <w:p w:rsidR="008466C6" w:rsidRPr="001A5BE0" w:rsidRDefault="008466C6" w:rsidP="00E448EB">
                <w:pPr>
                  <w:jc w:val="center"/>
                  <w:rPr>
                    <w:sz w:val="16"/>
                    <w:szCs w:val="16"/>
                  </w:rPr>
                </w:pPr>
                <w:r>
                  <w:rPr>
                    <w:sz w:val="16"/>
                    <w:szCs w:val="16"/>
                  </w:rPr>
                  <w:t>AED/DPF</w:t>
                </w:r>
              </w:p>
            </w:txbxContent>
          </v:textbox>
        </v:oval>
      </w:pict>
    </w:r>
    <w:r w:rsidR="008466C6" w:rsidRPr="00533662">
      <w:rPr>
        <w:sz w:val="16"/>
        <w:szCs w:val="16"/>
      </w:rPr>
      <w:object w:dxaOrig="1488" w:dyaOrig="15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9pt;height:54.55pt" o:ole="" fillcolor="window">
          <v:imagedata r:id="rId1" o:title=""/>
        </v:shape>
        <o:OLEObject Type="Embed" ProgID="Word.Picture.8" ShapeID="_x0000_i1025" DrawAspect="Content" ObjectID="_1471333427" r:id="rId2"/>
      </w:object>
    </w:r>
  </w:p>
  <w:p w:rsidR="008466C6" w:rsidRPr="00533662" w:rsidRDefault="008466C6" w:rsidP="00533662">
    <w:pPr>
      <w:pStyle w:val="Ttulo"/>
      <w:rPr>
        <w:sz w:val="16"/>
        <w:szCs w:val="16"/>
      </w:rPr>
    </w:pPr>
    <w:r w:rsidRPr="00533662">
      <w:rPr>
        <w:sz w:val="16"/>
        <w:szCs w:val="16"/>
      </w:rPr>
      <w:t>SERVIÇO PÚBLICO FEDERAL</w:t>
    </w:r>
  </w:p>
  <w:p w:rsidR="008466C6" w:rsidRPr="00533662" w:rsidRDefault="008466C6" w:rsidP="00533662">
    <w:pPr>
      <w:pStyle w:val="Ttulo"/>
      <w:rPr>
        <w:sz w:val="16"/>
        <w:szCs w:val="16"/>
      </w:rPr>
    </w:pPr>
    <w:r w:rsidRPr="00533662">
      <w:rPr>
        <w:sz w:val="16"/>
        <w:szCs w:val="16"/>
      </w:rPr>
      <w:t>MJ - DEPARTAMENTO DE POLÍCIA FEDERAL</w:t>
    </w:r>
  </w:p>
  <w:p w:rsidR="008466C6" w:rsidRPr="00533662" w:rsidRDefault="008466C6" w:rsidP="00533662">
    <w:pPr>
      <w:pStyle w:val="Ttulo"/>
      <w:rPr>
        <w:sz w:val="16"/>
        <w:szCs w:val="16"/>
      </w:rPr>
    </w:pPr>
    <w:r w:rsidRPr="00533662">
      <w:rPr>
        <w:sz w:val="16"/>
        <w:szCs w:val="16"/>
      </w:rPr>
      <w:t>COORDENAÇÃO DE ADMINISTRAÇÃO</w:t>
    </w:r>
  </w:p>
  <w:p w:rsidR="008466C6" w:rsidRPr="00533662" w:rsidRDefault="008466C6" w:rsidP="00533662">
    <w:pPr>
      <w:pStyle w:val="Ttulo"/>
      <w:rPr>
        <w:sz w:val="16"/>
        <w:szCs w:val="16"/>
      </w:rPr>
    </w:pPr>
    <w:r w:rsidRPr="00533662">
      <w:rPr>
        <w:sz w:val="16"/>
        <w:szCs w:val="16"/>
      </w:rPr>
      <w:t>DIVISÃO DE MATERIAIS</w:t>
    </w:r>
  </w:p>
  <w:p w:rsidR="008466C6" w:rsidRPr="00533662" w:rsidRDefault="008466C6" w:rsidP="00533662">
    <w:pPr>
      <w:jc w:val="both"/>
      <w:rPr>
        <w:sz w:val="16"/>
        <w:szCs w:val="16"/>
      </w:rPr>
    </w:pPr>
  </w:p>
  <w:p w:rsidR="008466C6" w:rsidRDefault="008466C6">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5300F"/>
    <w:multiLevelType w:val="multilevel"/>
    <w:tmpl w:val="F18042A8"/>
    <w:lvl w:ilvl="0">
      <w:start w:val="14"/>
      <w:numFmt w:val="decimal"/>
      <w:lvlText w:val="15%1"/>
      <w:lvlJc w:val="left"/>
      <w:pPr>
        <w:ind w:left="562" w:hanging="420"/>
      </w:pPr>
      <w:rPr>
        <w:rFonts w:hint="default"/>
        <w:b/>
        <w:i w:val="0"/>
        <w:sz w:val="24"/>
        <w:szCs w:val="24"/>
      </w:rPr>
    </w:lvl>
    <w:lvl w:ilvl="1">
      <w:start w:val="2"/>
      <w:numFmt w:val="decimal"/>
      <w:lvlText w:val="%1.%2"/>
      <w:lvlJc w:val="left"/>
      <w:pPr>
        <w:ind w:left="922" w:hanging="420"/>
      </w:pPr>
      <w:rPr>
        <w:rFonts w:hint="default"/>
        <w:b/>
      </w:rPr>
    </w:lvl>
    <w:lvl w:ilvl="2">
      <w:start w:val="1"/>
      <w:numFmt w:val="decimal"/>
      <w:lvlText w:val="%1.%2.%3"/>
      <w:lvlJc w:val="left"/>
      <w:pPr>
        <w:ind w:left="1582" w:hanging="720"/>
      </w:pPr>
      <w:rPr>
        <w:rFonts w:hint="default"/>
      </w:rPr>
    </w:lvl>
    <w:lvl w:ilvl="3">
      <w:start w:val="1"/>
      <w:numFmt w:val="decimal"/>
      <w:lvlText w:val="%1.%2.%3.%4"/>
      <w:lvlJc w:val="left"/>
      <w:pPr>
        <w:ind w:left="1942" w:hanging="720"/>
      </w:pPr>
      <w:rPr>
        <w:rFonts w:hint="default"/>
      </w:rPr>
    </w:lvl>
    <w:lvl w:ilvl="4">
      <w:start w:val="1"/>
      <w:numFmt w:val="decimal"/>
      <w:lvlText w:val="%1.%2.%3.%4.%5"/>
      <w:lvlJc w:val="left"/>
      <w:pPr>
        <w:ind w:left="2662" w:hanging="1080"/>
      </w:pPr>
      <w:rPr>
        <w:rFonts w:hint="default"/>
      </w:rPr>
    </w:lvl>
    <w:lvl w:ilvl="5">
      <w:start w:val="1"/>
      <w:numFmt w:val="decimal"/>
      <w:lvlText w:val="%1.%2.%3.%4.%5.%6"/>
      <w:lvlJc w:val="left"/>
      <w:pPr>
        <w:ind w:left="3022" w:hanging="1080"/>
      </w:pPr>
      <w:rPr>
        <w:rFonts w:hint="default"/>
      </w:rPr>
    </w:lvl>
    <w:lvl w:ilvl="6">
      <w:start w:val="1"/>
      <w:numFmt w:val="decimal"/>
      <w:lvlText w:val="%1.%2.%3.%4.%5.%6.%7"/>
      <w:lvlJc w:val="left"/>
      <w:pPr>
        <w:ind w:left="3742" w:hanging="1440"/>
      </w:pPr>
      <w:rPr>
        <w:rFonts w:hint="default"/>
      </w:rPr>
    </w:lvl>
    <w:lvl w:ilvl="7">
      <w:start w:val="1"/>
      <w:numFmt w:val="decimal"/>
      <w:lvlText w:val="%1.%2.%3.%4.%5.%6.%7.%8"/>
      <w:lvlJc w:val="left"/>
      <w:pPr>
        <w:ind w:left="4102" w:hanging="1440"/>
      </w:pPr>
      <w:rPr>
        <w:rFonts w:hint="default"/>
      </w:rPr>
    </w:lvl>
    <w:lvl w:ilvl="8">
      <w:start w:val="1"/>
      <w:numFmt w:val="decimal"/>
      <w:lvlText w:val="%1.%2.%3.%4.%5.%6.%7.%8.%9"/>
      <w:lvlJc w:val="left"/>
      <w:pPr>
        <w:ind w:left="4822" w:hanging="1800"/>
      </w:pPr>
      <w:rPr>
        <w:rFonts w:hint="default"/>
      </w:rPr>
    </w:lvl>
  </w:abstractNum>
  <w:abstractNum w:abstractNumId="1">
    <w:nsid w:val="0392189D"/>
    <w:multiLevelType w:val="hybridMultilevel"/>
    <w:tmpl w:val="AA02885C"/>
    <w:lvl w:ilvl="0" w:tplc="BE3A4B78">
      <w:start w:val="1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91E76BE"/>
    <w:multiLevelType w:val="multilevel"/>
    <w:tmpl w:val="67A0E126"/>
    <w:lvl w:ilvl="0">
      <w:start w:val="7"/>
      <w:numFmt w:val="decimal"/>
      <w:lvlText w:val="%1"/>
      <w:lvlJc w:val="left"/>
      <w:pPr>
        <w:ind w:left="720" w:hanging="360"/>
      </w:pPr>
      <w:rPr>
        <w:rFonts w:hint="default"/>
      </w:rPr>
    </w:lvl>
    <w:lvl w:ilvl="1">
      <w:start w:val="11"/>
      <w:numFmt w:val="decimal"/>
      <w:isLgl/>
      <w:lvlText w:val="%1.%2"/>
      <w:lvlJc w:val="left"/>
      <w:pPr>
        <w:ind w:left="1637" w:hanging="360"/>
      </w:pPr>
      <w:rPr>
        <w:rFonts w:hint="default"/>
      </w:rPr>
    </w:lvl>
    <w:lvl w:ilvl="2">
      <w:start w:val="1"/>
      <w:numFmt w:val="decimal"/>
      <w:isLgl/>
      <w:lvlText w:val="%1.%2.%3"/>
      <w:lvlJc w:val="left"/>
      <w:pPr>
        <w:ind w:left="2914" w:hanging="720"/>
      </w:pPr>
      <w:rPr>
        <w:rFonts w:hint="default"/>
      </w:rPr>
    </w:lvl>
    <w:lvl w:ilvl="3">
      <w:start w:val="1"/>
      <w:numFmt w:val="decimal"/>
      <w:isLgl/>
      <w:lvlText w:val="%1.%2.%3.%4"/>
      <w:lvlJc w:val="left"/>
      <w:pPr>
        <w:ind w:left="3831" w:hanging="720"/>
      </w:pPr>
      <w:rPr>
        <w:rFonts w:hint="default"/>
      </w:rPr>
    </w:lvl>
    <w:lvl w:ilvl="4">
      <w:start w:val="1"/>
      <w:numFmt w:val="decimal"/>
      <w:isLgl/>
      <w:lvlText w:val="%1.%2.%3.%4.%5"/>
      <w:lvlJc w:val="left"/>
      <w:pPr>
        <w:ind w:left="5108" w:hanging="1080"/>
      </w:pPr>
      <w:rPr>
        <w:rFonts w:hint="default"/>
      </w:rPr>
    </w:lvl>
    <w:lvl w:ilvl="5">
      <w:start w:val="1"/>
      <w:numFmt w:val="decimal"/>
      <w:isLgl/>
      <w:lvlText w:val="%1.%2.%3.%4.%5.%6"/>
      <w:lvlJc w:val="left"/>
      <w:pPr>
        <w:ind w:left="6025" w:hanging="1080"/>
      </w:pPr>
      <w:rPr>
        <w:rFonts w:hint="default"/>
      </w:rPr>
    </w:lvl>
    <w:lvl w:ilvl="6">
      <w:start w:val="1"/>
      <w:numFmt w:val="decimal"/>
      <w:isLgl/>
      <w:lvlText w:val="%1.%2.%3.%4.%5.%6.%7"/>
      <w:lvlJc w:val="left"/>
      <w:pPr>
        <w:ind w:left="7302" w:hanging="1440"/>
      </w:pPr>
      <w:rPr>
        <w:rFonts w:hint="default"/>
      </w:rPr>
    </w:lvl>
    <w:lvl w:ilvl="7">
      <w:start w:val="1"/>
      <w:numFmt w:val="decimal"/>
      <w:isLgl/>
      <w:lvlText w:val="%1.%2.%3.%4.%5.%6.%7.%8"/>
      <w:lvlJc w:val="left"/>
      <w:pPr>
        <w:ind w:left="8219" w:hanging="1440"/>
      </w:pPr>
      <w:rPr>
        <w:rFonts w:hint="default"/>
      </w:rPr>
    </w:lvl>
    <w:lvl w:ilvl="8">
      <w:start w:val="1"/>
      <w:numFmt w:val="decimal"/>
      <w:isLgl/>
      <w:lvlText w:val="%1.%2.%3.%4.%5.%6.%7.%8.%9"/>
      <w:lvlJc w:val="left"/>
      <w:pPr>
        <w:ind w:left="9496" w:hanging="1800"/>
      </w:pPr>
      <w:rPr>
        <w:rFonts w:hint="default"/>
      </w:rPr>
    </w:lvl>
  </w:abstractNum>
  <w:abstractNum w:abstractNumId="3">
    <w:nsid w:val="0D97083C"/>
    <w:multiLevelType w:val="hybridMultilevel"/>
    <w:tmpl w:val="66A2CCEA"/>
    <w:lvl w:ilvl="0" w:tplc="EA44DE50">
      <w:start w:val="10"/>
      <w:numFmt w:val="decimal"/>
      <w:lvlText w:val="%1"/>
      <w:lvlJc w:val="left"/>
      <w:pPr>
        <w:ind w:left="720" w:hanging="360"/>
      </w:pPr>
      <w:rPr>
        <w:rFonts w:ascii="Calibri" w:hAnsi="Calibri"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30727F1"/>
    <w:multiLevelType w:val="hybridMultilevel"/>
    <w:tmpl w:val="128AB5EC"/>
    <w:lvl w:ilvl="0" w:tplc="513CFCBA">
      <w:start w:val="1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6767312"/>
    <w:multiLevelType w:val="hybridMultilevel"/>
    <w:tmpl w:val="A9DA7E8C"/>
    <w:lvl w:ilvl="0" w:tplc="4CDCE7E0">
      <w:start w:val="1"/>
      <w:numFmt w:val="decimal"/>
      <w:lvlText w:val="13.%1"/>
      <w:lvlJc w:val="left"/>
      <w:pPr>
        <w:ind w:left="720" w:hanging="360"/>
      </w:pPr>
      <w:rPr>
        <w:rFonts w:ascii="Calibri" w:hAnsi="Calibri" w:hint="default"/>
        <w:b/>
        <w:i w:val="0"/>
        <w:sz w:val="24"/>
        <w:szCs w:val="24"/>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70A1908"/>
    <w:multiLevelType w:val="multilevel"/>
    <w:tmpl w:val="11F4FBAA"/>
    <w:lvl w:ilvl="0">
      <w:start w:val="15"/>
      <w:numFmt w:val="decimal"/>
      <w:lvlText w:val="%1."/>
      <w:lvlJc w:val="left"/>
      <w:pPr>
        <w:ind w:left="480" w:hanging="480"/>
      </w:pPr>
      <w:rPr>
        <w:rFonts w:hint="default"/>
        <w:color w:val="000000"/>
      </w:rPr>
    </w:lvl>
    <w:lvl w:ilvl="1">
      <w:start w:val="5"/>
      <w:numFmt w:val="decimal"/>
      <w:lvlText w:val="14.%2"/>
      <w:lvlJc w:val="left"/>
      <w:pPr>
        <w:ind w:left="764" w:hanging="480"/>
      </w:pPr>
      <w:rPr>
        <w:rFonts w:ascii="Times New Roman" w:hAnsi="Times New Roman" w:cs="Times New Roman" w:hint="default"/>
        <w:b/>
        <w:i w:val="0"/>
        <w:color w:val="000000"/>
      </w:rPr>
    </w:lvl>
    <w:lvl w:ilvl="2">
      <w:start w:val="1"/>
      <w:numFmt w:val="decimal"/>
      <w:lvlText w:val="%1.%2.%3."/>
      <w:lvlJc w:val="left"/>
      <w:pPr>
        <w:ind w:left="1288" w:hanging="720"/>
      </w:pPr>
      <w:rPr>
        <w:rFonts w:hint="default"/>
        <w:b w:val="0"/>
        <w:i w:val="0"/>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7">
    <w:nsid w:val="17345835"/>
    <w:multiLevelType w:val="hybridMultilevel"/>
    <w:tmpl w:val="4CC23542"/>
    <w:lvl w:ilvl="0" w:tplc="09B6D79C">
      <w:start w:val="9"/>
      <w:numFmt w:val="decimal"/>
      <w:lvlText w:val="%1"/>
      <w:lvlJc w:val="left"/>
      <w:pPr>
        <w:ind w:left="720" w:hanging="360"/>
      </w:pPr>
      <w:rPr>
        <w:rFonts w:ascii="Calibri" w:hAnsi="Calibri"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93B1718"/>
    <w:multiLevelType w:val="hybridMultilevel"/>
    <w:tmpl w:val="0A62ACBE"/>
    <w:lvl w:ilvl="0" w:tplc="09F0B8D2">
      <w:start w:val="1"/>
      <w:numFmt w:val="decimal"/>
      <w:lvlText w:val="12.%1.1"/>
      <w:lvlJc w:val="left"/>
      <w:pPr>
        <w:ind w:left="360" w:hanging="360"/>
      </w:pPr>
      <w:rPr>
        <w:rFonts w:ascii="Calibri" w:hAnsi="Calibri" w:cs="Times New Roman" w:hint="default"/>
        <w:b/>
        <w:i w:val="0"/>
        <w:sz w:val="24"/>
        <w:szCs w:val="24"/>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9">
    <w:nsid w:val="1AEE4C78"/>
    <w:multiLevelType w:val="multilevel"/>
    <w:tmpl w:val="DD4EA6BA"/>
    <w:lvl w:ilvl="0">
      <w:start w:val="15"/>
      <w:numFmt w:val="decimal"/>
      <w:lvlText w:val="%1"/>
      <w:lvlJc w:val="left"/>
      <w:pPr>
        <w:ind w:left="420" w:hanging="420"/>
      </w:pPr>
      <w:rPr>
        <w:rFonts w:hint="default"/>
      </w:rPr>
    </w:lvl>
    <w:lvl w:ilvl="1">
      <w:start w:val="2"/>
      <w:numFmt w:val="decimal"/>
      <w:lvlText w:val="%1.%2"/>
      <w:lvlJc w:val="left"/>
      <w:pPr>
        <w:ind w:left="1697" w:hanging="420"/>
      </w:pPr>
      <w:rPr>
        <w:rFonts w:hint="default"/>
        <w:b/>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0">
    <w:nsid w:val="1C2D32B7"/>
    <w:multiLevelType w:val="hybridMultilevel"/>
    <w:tmpl w:val="FD7291B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CBB688F"/>
    <w:multiLevelType w:val="hybridMultilevel"/>
    <w:tmpl w:val="11DA24FC"/>
    <w:lvl w:ilvl="0" w:tplc="164815EA">
      <w:start w:val="1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69D056E"/>
    <w:multiLevelType w:val="hybridMultilevel"/>
    <w:tmpl w:val="F37676EE"/>
    <w:lvl w:ilvl="0" w:tplc="B38EF570">
      <w:start w:val="9"/>
      <w:numFmt w:val="decimal"/>
      <w:lvlText w:val="%1"/>
      <w:lvlJc w:val="left"/>
      <w:pPr>
        <w:ind w:left="720" w:hanging="360"/>
      </w:pPr>
      <w:rPr>
        <w:rFonts w:ascii="Calibri" w:hAnsi="Calibri"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D845406"/>
    <w:multiLevelType w:val="multilevel"/>
    <w:tmpl w:val="685E41A8"/>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F064110"/>
    <w:multiLevelType w:val="hybridMultilevel"/>
    <w:tmpl w:val="F824325A"/>
    <w:lvl w:ilvl="0" w:tplc="6362123C">
      <w:start w:val="1"/>
      <w:numFmt w:val="decimal"/>
      <w:lvlText w:val="12.%1"/>
      <w:lvlJc w:val="left"/>
      <w:pPr>
        <w:ind w:left="360" w:hanging="360"/>
      </w:pPr>
      <w:rPr>
        <w:rFonts w:ascii="Calibri" w:hAnsi="Calibri" w:cs="Times New Roman" w:hint="default"/>
        <w:b/>
        <w:i w:val="0"/>
        <w:sz w:val="24"/>
        <w:szCs w:val="24"/>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5">
    <w:nsid w:val="2FCA15B9"/>
    <w:multiLevelType w:val="multilevel"/>
    <w:tmpl w:val="07689DEC"/>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1721311"/>
    <w:multiLevelType w:val="hybridMultilevel"/>
    <w:tmpl w:val="2F6A864C"/>
    <w:lvl w:ilvl="0" w:tplc="62967DD2">
      <w:start w:val="1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34A523E"/>
    <w:multiLevelType w:val="multilevel"/>
    <w:tmpl w:val="6090CE6A"/>
    <w:lvl w:ilvl="0">
      <w:start w:val="15"/>
      <w:numFmt w:val="decimal"/>
      <w:lvlText w:val="%1"/>
      <w:lvlJc w:val="left"/>
      <w:pPr>
        <w:ind w:left="720" w:hanging="360"/>
      </w:pPr>
      <w:rPr>
        <w:rFonts w:ascii="Calibri" w:hAnsi="Calibri" w:cs="Times New Roman" w:hint="default"/>
        <w:b/>
      </w:rPr>
    </w:lvl>
    <w:lvl w:ilvl="1">
      <w:start w:val="3"/>
      <w:numFmt w:val="decimal"/>
      <w:lvlText w:val="13.%2"/>
      <w:lvlJc w:val="left"/>
      <w:pPr>
        <w:ind w:left="846"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347F2C17"/>
    <w:multiLevelType w:val="hybridMultilevel"/>
    <w:tmpl w:val="3FE226DC"/>
    <w:lvl w:ilvl="0" w:tplc="8D322D40">
      <w:start w:val="10"/>
      <w:numFmt w:val="decimal"/>
      <w:lvlText w:val="%1"/>
      <w:lvlJc w:val="left"/>
      <w:pPr>
        <w:ind w:left="720" w:hanging="360"/>
      </w:pPr>
      <w:rPr>
        <w:rFonts w:ascii="Calibri" w:hAnsi="Calibri"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87C34D8"/>
    <w:multiLevelType w:val="hybridMultilevel"/>
    <w:tmpl w:val="8AF42ADA"/>
    <w:lvl w:ilvl="0" w:tplc="DE5E440C">
      <w:start w:val="1"/>
      <w:numFmt w:val="decimal"/>
      <w:lvlText w:val="11.%1"/>
      <w:lvlJc w:val="left"/>
      <w:pPr>
        <w:ind w:left="360" w:hanging="360"/>
      </w:pPr>
      <w:rPr>
        <w:rFonts w:ascii="Calibri" w:hAnsi="Calibri" w:cs="Times New Roman" w:hint="default"/>
        <w:b/>
        <w:i w:val="0"/>
        <w:sz w:val="24"/>
        <w:szCs w:val="24"/>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0">
    <w:nsid w:val="3A312A2C"/>
    <w:multiLevelType w:val="multilevel"/>
    <w:tmpl w:val="36F0DC80"/>
    <w:lvl w:ilvl="0">
      <w:start w:val="1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C956E49"/>
    <w:multiLevelType w:val="multilevel"/>
    <w:tmpl w:val="43E65FE6"/>
    <w:lvl w:ilvl="0">
      <w:start w:val="14"/>
      <w:numFmt w:val="decimal"/>
      <w:lvlText w:val="%1"/>
      <w:lvlJc w:val="left"/>
      <w:pPr>
        <w:ind w:left="720" w:hanging="360"/>
      </w:pPr>
      <w:rPr>
        <w:rFonts w:ascii="Calibri" w:hAnsi="Calibri" w:cs="Times New Roman" w:hint="default"/>
        <w:b/>
      </w:rPr>
    </w:lvl>
    <w:lvl w:ilvl="1">
      <w:start w:val="3"/>
      <w:numFmt w:val="decimal"/>
      <w:isLgl/>
      <w:lvlText w:val="%1.%2"/>
      <w:lvlJc w:val="left"/>
      <w:pPr>
        <w:ind w:left="420"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08909BD"/>
    <w:multiLevelType w:val="multilevel"/>
    <w:tmpl w:val="A8D6B9B4"/>
    <w:lvl w:ilvl="0">
      <w:start w:val="16"/>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0E97470"/>
    <w:multiLevelType w:val="multilevel"/>
    <w:tmpl w:val="4C8E5DF4"/>
    <w:lvl w:ilvl="0">
      <w:start w:val="15"/>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4692C79"/>
    <w:multiLevelType w:val="hybridMultilevel"/>
    <w:tmpl w:val="86BEA086"/>
    <w:lvl w:ilvl="0" w:tplc="7F8A5802">
      <w:start w:val="1"/>
      <w:numFmt w:val="decimal"/>
      <w:lvlText w:val="9.%1"/>
      <w:lvlJc w:val="left"/>
      <w:pPr>
        <w:ind w:left="720" w:hanging="360"/>
      </w:pPr>
      <w:rPr>
        <w:rFonts w:ascii="Calibri" w:hAnsi="Calibri" w:cs="Times New Roman" w:hint="default"/>
        <w:b/>
        <w:i w:val="0"/>
        <w:sz w:val="24"/>
        <w:szCs w:val="24"/>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44F34FBF"/>
    <w:multiLevelType w:val="hybridMultilevel"/>
    <w:tmpl w:val="6EB6C43A"/>
    <w:lvl w:ilvl="0" w:tplc="FCE44EBA">
      <w:start w:val="7"/>
      <w:numFmt w:val="decimal"/>
      <w:lvlText w:val="%1"/>
      <w:lvlJc w:val="left"/>
      <w:pPr>
        <w:ind w:left="720" w:hanging="360"/>
      </w:pPr>
      <w:rPr>
        <w:rFonts w:hint="default"/>
      </w:rPr>
    </w:lvl>
    <w:lvl w:ilvl="1" w:tplc="34DC641A">
      <w:start w:val="1"/>
      <w:numFmt w:val="decimal"/>
      <w:lvlText w:val="7.%2"/>
      <w:lvlJc w:val="left"/>
      <w:pPr>
        <w:ind w:left="1440" w:hanging="360"/>
      </w:pPr>
      <w:rPr>
        <w:rFonts w:ascii="Calibri" w:hAnsi="Calibri" w:cs="Times New Roman" w:hint="default"/>
        <w:b/>
        <w:i w:val="0"/>
        <w:sz w:val="24"/>
        <w:szCs w:val="24"/>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5882B4B"/>
    <w:multiLevelType w:val="multilevel"/>
    <w:tmpl w:val="EA72A0FC"/>
    <w:lvl w:ilvl="0">
      <w:start w:val="15"/>
      <w:numFmt w:val="decimal"/>
      <w:lvlText w:val="%1"/>
      <w:lvlJc w:val="left"/>
      <w:pPr>
        <w:ind w:left="720" w:hanging="360"/>
      </w:pPr>
      <w:rPr>
        <w:rFonts w:ascii="Calibri" w:hAnsi="Calibri" w:cs="Times New Roman" w:hint="default"/>
        <w:b/>
      </w:rPr>
    </w:lvl>
    <w:lvl w:ilvl="1">
      <w:start w:val="5"/>
      <w:numFmt w:val="decimal"/>
      <w:isLgl/>
      <w:lvlText w:val="%1.%2"/>
      <w:lvlJc w:val="left"/>
      <w:pPr>
        <w:ind w:left="846"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51C400D8"/>
    <w:multiLevelType w:val="multilevel"/>
    <w:tmpl w:val="2CD65C30"/>
    <w:lvl w:ilvl="0">
      <w:start w:val="2"/>
      <w:numFmt w:val="decimal"/>
      <w:lvlText w:val="%1"/>
      <w:lvlJc w:val="left"/>
      <w:pPr>
        <w:ind w:left="480" w:hanging="480"/>
      </w:pPr>
      <w:rPr>
        <w:rFonts w:hint="default"/>
      </w:rPr>
    </w:lvl>
    <w:lvl w:ilvl="1">
      <w:start w:val="8"/>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8">
    <w:nsid w:val="57DA7D71"/>
    <w:multiLevelType w:val="multilevel"/>
    <w:tmpl w:val="570E2544"/>
    <w:lvl w:ilvl="0">
      <w:start w:val="2"/>
      <w:numFmt w:val="decimal"/>
      <w:lvlText w:val="%1"/>
      <w:lvlJc w:val="left"/>
      <w:pPr>
        <w:ind w:left="480" w:hanging="480"/>
      </w:pPr>
      <w:rPr>
        <w:rFonts w:hint="default"/>
      </w:rPr>
    </w:lvl>
    <w:lvl w:ilvl="1">
      <w:start w:val="6"/>
      <w:numFmt w:val="decimal"/>
      <w:lvlText w:val="%1.%2"/>
      <w:lvlJc w:val="left"/>
      <w:pPr>
        <w:ind w:left="480" w:hanging="480"/>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8FF6B57"/>
    <w:multiLevelType w:val="multilevel"/>
    <w:tmpl w:val="55C006E8"/>
    <w:lvl w:ilvl="0">
      <w:start w:val="15"/>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5"/>
      <w:numFmt w:val="decimal"/>
      <w:lvlText w:val="15.%3"/>
      <w:lvlJc w:val="left"/>
      <w:pPr>
        <w:ind w:left="720" w:hanging="720"/>
      </w:pPr>
      <w:rPr>
        <w:rFonts w:asciiTheme="minorHAnsi" w:hAnsiTheme="minorHAnsi" w:hint="default"/>
        <w:b/>
        <w:i w:val="0"/>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C031B14"/>
    <w:multiLevelType w:val="multilevel"/>
    <w:tmpl w:val="1F1CB8B0"/>
    <w:lvl w:ilvl="0">
      <w:start w:val="16"/>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CCC4984"/>
    <w:multiLevelType w:val="hybridMultilevel"/>
    <w:tmpl w:val="081C6458"/>
    <w:lvl w:ilvl="0" w:tplc="13E6E224">
      <w:start w:val="7"/>
      <w:numFmt w:val="decimal"/>
      <w:lvlText w:val="%1"/>
      <w:lvlJc w:val="left"/>
      <w:pPr>
        <w:ind w:left="720" w:hanging="360"/>
      </w:pPr>
      <w:rPr>
        <w:rFonts w:ascii="Calibri" w:hAnsi="Calibri"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EAC3522"/>
    <w:multiLevelType w:val="multilevel"/>
    <w:tmpl w:val="DDAE1CBE"/>
    <w:lvl w:ilvl="0">
      <w:start w:val="16"/>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0"/>
      <w:numFmt w:val="decimal"/>
      <w:lvlText w:val="13.23.%3"/>
      <w:lvlJc w:val="left"/>
      <w:pPr>
        <w:ind w:left="720" w:hanging="720"/>
      </w:pPr>
      <w:rPr>
        <w:rFonts w:ascii="Calibri" w:hAnsi="Calibri" w:hint="default"/>
        <w:b/>
        <w:i w:val="0"/>
        <w:sz w:val="24"/>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EDE3231"/>
    <w:multiLevelType w:val="multilevel"/>
    <w:tmpl w:val="037C001E"/>
    <w:lvl w:ilvl="0">
      <w:start w:val="13"/>
      <w:numFmt w:val="decimal"/>
      <w:lvlText w:val="%1"/>
      <w:lvlJc w:val="left"/>
      <w:pPr>
        <w:ind w:left="420" w:hanging="420"/>
      </w:pPr>
      <w:rPr>
        <w:rFonts w:hint="default"/>
        <w:b/>
      </w:rPr>
    </w:lvl>
    <w:lvl w:ilvl="1">
      <w:start w:val="1"/>
      <w:numFmt w:val="decimal"/>
      <w:lvlText w:val="14%2"/>
      <w:lvlJc w:val="left"/>
      <w:pPr>
        <w:ind w:left="42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5FE0578A"/>
    <w:multiLevelType w:val="multilevel"/>
    <w:tmpl w:val="5784B4B6"/>
    <w:lvl w:ilvl="0">
      <w:start w:val="12"/>
      <w:numFmt w:val="decimal"/>
      <w:lvlText w:val="%1."/>
      <w:lvlJc w:val="left"/>
      <w:pPr>
        <w:ind w:left="480" w:hanging="480"/>
      </w:pPr>
      <w:rPr>
        <w:rFonts w:hint="default"/>
        <w:color w:val="000000"/>
      </w:rPr>
    </w:lvl>
    <w:lvl w:ilvl="1">
      <w:start w:val="5"/>
      <w:numFmt w:val="decimal"/>
      <w:lvlText w:val="14.%2"/>
      <w:lvlJc w:val="left"/>
      <w:pPr>
        <w:ind w:left="764" w:hanging="480"/>
      </w:pPr>
      <w:rPr>
        <w:rFonts w:ascii="Times New Roman" w:hAnsi="Times New Roman" w:cs="Times New Roman" w:hint="default"/>
        <w:b/>
        <w:i w:val="0"/>
        <w:color w:val="000000"/>
      </w:rPr>
    </w:lvl>
    <w:lvl w:ilvl="2">
      <w:start w:val="1"/>
      <w:numFmt w:val="decimal"/>
      <w:lvlText w:val="%1.%2.%3."/>
      <w:lvlJc w:val="left"/>
      <w:pPr>
        <w:ind w:left="1288" w:hanging="720"/>
      </w:pPr>
      <w:rPr>
        <w:rFonts w:hint="default"/>
        <w:b w:val="0"/>
        <w:i w:val="0"/>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35">
    <w:nsid w:val="61827A50"/>
    <w:multiLevelType w:val="multilevel"/>
    <w:tmpl w:val="64E05412"/>
    <w:lvl w:ilvl="0">
      <w:start w:val="16"/>
      <w:numFmt w:val="decimal"/>
      <w:lvlText w:val="%1"/>
      <w:lvlJc w:val="left"/>
      <w:pPr>
        <w:ind w:left="795" w:hanging="795"/>
      </w:pPr>
      <w:rPr>
        <w:rFonts w:hint="default"/>
      </w:rPr>
    </w:lvl>
    <w:lvl w:ilvl="1">
      <w:start w:val="15"/>
      <w:numFmt w:val="decimal"/>
      <w:lvlText w:val="%1.%2"/>
      <w:lvlJc w:val="left"/>
      <w:pPr>
        <w:ind w:left="795" w:hanging="795"/>
      </w:pPr>
      <w:rPr>
        <w:rFonts w:hint="default"/>
      </w:rPr>
    </w:lvl>
    <w:lvl w:ilvl="2">
      <w:start w:val="4"/>
      <w:numFmt w:val="decimal"/>
      <w:lvlText w:val="%1.%2.%3"/>
      <w:lvlJc w:val="left"/>
      <w:pPr>
        <w:ind w:left="795" w:hanging="795"/>
      </w:pPr>
      <w:rPr>
        <w:rFonts w:hint="default"/>
      </w:rPr>
    </w:lvl>
    <w:lvl w:ilvl="3">
      <w:start w:val="1"/>
      <w:numFmt w:val="decimal"/>
      <w:lvlText w:val="%1.%2.%3.%4"/>
      <w:lvlJc w:val="left"/>
      <w:pPr>
        <w:ind w:left="795" w:hanging="79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20C2C6D"/>
    <w:multiLevelType w:val="multilevel"/>
    <w:tmpl w:val="E4CCF744"/>
    <w:lvl w:ilvl="0">
      <w:start w:val="1"/>
      <w:numFmt w:val="decimal"/>
      <w:lvlText w:val="16.%1"/>
      <w:lvlJc w:val="left"/>
      <w:pPr>
        <w:ind w:left="360" w:hanging="360"/>
      </w:pPr>
      <w:rPr>
        <w:rFonts w:ascii="Times New Roman" w:hAnsi="Times New Roman" w:cs="Times New Roman" w:hint="default"/>
        <w:b/>
      </w:rPr>
    </w:lvl>
    <w:lvl w:ilvl="1">
      <w:start w:val="1"/>
      <w:numFmt w:val="decimal"/>
      <w:lvlText w:val="16.4.%2"/>
      <w:lvlJc w:val="left"/>
      <w:pPr>
        <w:ind w:left="1142" w:hanging="432"/>
      </w:pPr>
      <w:rPr>
        <w:rFonts w:ascii="Times New Roman" w:hAnsi="Times New Roman" w:cs="Times New Roman" w:hint="default"/>
        <w:b/>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4170EA0"/>
    <w:multiLevelType w:val="hybridMultilevel"/>
    <w:tmpl w:val="99DCF162"/>
    <w:lvl w:ilvl="0" w:tplc="CA50E054">
      <w:start w:val="1"/>
      <w:numFmt w:val="decimal"/>
      <w:lvlText w:val="13.%1"/>
      <w:lvlJc w:val="left"/>
      <w:pPr>
        <w:ind w:left="720" w:hanging="360"/>
      </w:pPr>
      <w:rPr>
        <w:rFonts w:ascii="Calibri" w:hAnsi="Calibri" w:cs="Times New Roman" w:hint="default"/>
        <w:b/>
        <w:i w:val="0"/>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64BD714D"/>
    <w:multiLevelType w:val="hybridMultilevel"/>
    <w:tmpl w:val="49523E32"/>
    <w:lvl w:ilvl="0" w:tplc="F16EB7A2">
      <w:start w:val="1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55C3F3A"/>
    <w:multiLevelType w:val="hybridMultilevel"/>
    <w:tmpl w:val="88AA5FB6"/>
    <w:lvl w:ilvl="0" w:tplc="C298D24E">
      <w:start w:val="9"/>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9EE0CD8"/>
    <w:multiLevelType w:val="hybridMultilevel"/>
    <w:tmpl w:val="E89671D6"/>
    <w:lvl w:ilvl="0" w:tplc="7B0E2488">
      <w:start w:val="1"/>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FC34CA5"/>
    <w:multiLevelType w:val="hybridMultilevel"/>
    <w:tmpl w:val="ABE60868"/>
    <w:lvl w:ilvl="0" w:tplc="2CE6FF96">
      <w:start w:val="13"/>
      <w:numFmt w:val="decimal"/>
      <w:lvlText w:val="%1"/>
      <w:lvlJc w:val="left"/>
      <w:pPr>
        <w:ind w:left="720" w:hanging="360"/>
      </w:pPr>
      <w:rPr>
        <w:rFonts w:ascii="Times New Roman" w:hAnsi="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709F5EE3"/>
    <w:multiLevelType w:val="multilevel"/>
    <w:tmpl w:val="EFA2ADD0"/>
    <w:lvl w:ilvl="0">
      <w:start w:val="16"/>
      <w:numFmt w:val="decimal"/>
      <w:lvlText w:val="%1"/>
      <w:lvlJc w:val="left"/>
      <w:pPr>
        <w:ind w:left="795" w:hanging="795"/>
      </w:pPr>
      <w:rPr>
        <w:rFonts w:hint="default"/>
      </w:rPr>
    </w:lvl>
    <w:lvl w:ilvl="1">
      <w:start w:val="15"/>
      <w:numFmt w:val="decimal"/>
      <w:lvlText w:val="%1.%2"/>
      <w:lvlJc w:val="left"/>
      <w:pPr>
        <w:ind w:left="795" w:hanging="795"/>
      </w:pPr>
      <w:rPr>
        <w:rFonts w:hint="default"/>
      </w:rPr>
    </w:lvl>
    <w:lvl w:ilvl="2">
      <w:start w:val="1"/>
      <w:numFmt w:val="decimal"/>
      <w:lvlText w:val="%1.%2.%3"/>
      <w:lvlJc w:val="left"/>
      <w:pPr>
        <w:ind w:left="795" w:hanging="79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nsid w:val="757C7378"/>
    <w:multiLevelType w:val="hybridMultilevel"/>
    <w:tmpl w:val="2690E06E"/>
    <w:lvl w:ilvl="0" w:tplc="0CFC8D22">
      <w:start w:val="8"/>
      <w:numFmt w:val="decimal"/>
      <w:lvlText w:val="%1"/>
      <w:lvlJc w:val="left"/>
      <w:pPr>
        <w:ind w:left="720" w:hanging="360"/>
      </w:pPr>
      <w:rPr>
        <w:rFonts w:ascii="Calibri" w:hAnsi="Calibri"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775A7CEA"/>
    <w:multiLevelType w:val="multilevel"/>
    <w:tmpl w:val="D430DD6A"/>
    <w:lvl w:ilvl="0">
      <w:start w:val="17"/>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3.23.%3"/>
      <w:lvlJc w:val="left"/>
      <w:pPr>
        <w:ind w:left="1430" w:hanging="720"/>
      </w:pPr>
      <w:rPr>
        <w:rFonts w:ascii="Calibri" w:hAnsi="Calibri" w:hint="default"/>
        <w:b/>
        <w:i w:val="0"/>
        <w:sz w:val="24"/>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7A2A7248"/>
    <w:multiLevelType w:val="hybridMultilevel"/>
    <w:tmpl w:val="F27619D6"/>
    <w:lvl w:ilvl="0" w:tplc="3C806E04">
      <w:start w:val="1"/>
      <w:numFmt w:val="decimal"/>
      <w:lvlText w:val="3.%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nsid w:val="7A9500FD"/>
    <w:multiLevelType w:val="hybridMultilevel"/>
    <w:tmpl w:val="F97CD4F6"/>
    <w:lvl w:ilvl="0" w:tplc="5C98A182">
      <w:start w:val="1"/>
      <w:numFmt w:val="decimal"/>
      <w:lvlText w:val="11.%1"/>
      <w:lvlJc w:val="left"/>
      <w:pPr>
        <w:ind w:left="360" w:hanging="360"/>
      </w:pPr>
      <w:rPr>
        <w:rFonts w:asciiTheme="minorHAnsi" w:hAnsiTheme="minorHAnsi" w:hint="default"/>
        <w:b/>
        <w:i w:val="0"/>
        <w:sz w:val="24"/>
        <w:szCs w:val="24"/>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7">
    <w:nsid w:val="7FF07AF5"/>
    <w:multiLevelType w:val="multilevel"/>
    <w:tmpl w:val="71DEDD2C"/>
    <w:lvl w:ilvl="0">
      <w:start w:val="15"/>
      <w:numFmt w:val="decimal"/>
      <w:lvlText w:val="%1"/>
      <w:lvlJc w:val="left"/>
      <w:pPr>
        <w:ind w:left="720" w:hanging="360"/>
      </w:pPr>
      <w:rPr>
        <w:rFonts w:ascii="Calibri" w:hAnsi="Calibri" w:cs="Times New Roman" w:hint="default"/>
        <w:b/>
      </w:rPr>
    </w:lvl>
    <w:lvl w:ilvl="1">
      <w:start w:val="1"/>
      <w:numFmt w:val="decimal"/>
      <w:isLgl/>
      <w:lvlText w:val="%1.%2"/>
      <w:lvlJc w:val="left"/>
      <w:pPr>
        <w:ind w:left="846" w:hanging="4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4"/>
  </w:num>
  <w:num w:numId="2">
    <w:abstractNumId w:val="31"/>
  </w:num>
  <w:num w:numId="3">
    <w:abstractNumId w:val="46"/>
  </w:num>
  <w:num w:numId="4">
    <w:abstractNumId w:val="19"/>
  </w:num>
  <w:num w:numId="5">
    <w:abstractNumId w:val="40"/>
  </w:num>
  <w:num w:numId="6">
    <w:abstractNumId w:val="37"/>
  </w:num>
  <w:num w:numId="7">
    <w:abstractNumId w:val="5"/>
  </w:num>
  <w:num w:numId="8">
    <w:abstractNumId w:val="47"/>
  </w:num>
  <w:num w:numId="9">
    <w:abstractNumId w:val="33"/>
  </w:num>
  <w:num w:numId="10">
    <w:abstractNumId w:val="0"/>
  </w:num>
  <w:num w:numId="11">
    <w:abstractNumId w:val="44"/>
  </w:num>
  <w:num w:numId="12">
    <w:abstractNumId w:val="32"/>
  </w:num>
  <w:num w:numId="13">
    <w:abstractNumId w:val="45"/>
  </w:num>
  <w:num w:numId="14">
    <w:abstractNumId w:val="13"/>
  </w:num>
  <w:num w:numId="15">
    <w:abstractNumId w:val="25"/>
  </w:num>
  <w:num w:numId="16">
    <w:abstractNumId w:val="7"/>
  </w:num>
  <w:num w:numId="17">
    <w:abstractNumId w:val="38"/>
  </w:num>
  <w:num w:numId="18">
    <w:abstractNumId w:val="21"/>
  </w:num>
  <w:num w:numId="19">
    <w:abstractNumId w:val="18"/>
  </w:num>
  <w:num w:numId="20">
    <w:abstractNumId w:val="11"/>
  </w:num>
  <w:num w:numId="21">
    <w:abstractNumId w:val="17"/>
  </w:num>
  <w:num w:numId="22">
    <w:abstractNumId w:val="29"/>
  </w:num>
  <w:num w:numId="23">
    <w:abstractNumId w:val="28"/>
  </w:num>
  <w:num w:numId="24">
    <w:abstractNumId w:val="43"/>
  </w:num>
  <w:num w:numId="25">
    <w:abstractNumId w:val="4"/>
  </w:num>
  <w:num w:numId="26">
    <w:abstractNumId w:val="27"/>
  </w:num>
  <w:num w:numId="27">
    <w:abstractNumId w:val="2"/>
  </w:num>
  <w:num w:numId="28">
    <w:abstractNumId w:val="15"/>
  </w:num>
  <w:num w:numId="29">
    <w:abstractNumId w:val="12"/>
  </w:num>
  <w:num w:numId="30">
    <w:abstractNumId w:val="14"/>
  </w:num>
  <w:num w:numId="31">
    <w:abstractNumId w:val="16"/>
  </w:num>
  <w:num w:numId="32">
    <w:abstractNumId w:val="34"/>
  </w:num>
  <w:num w:numId="33">
    <w:abstractNumId w:val="9"/>
  </w:num>
  <w:num w:numId="34">
    <w:abstractNumId w:val="6"/>
  </w:num>
  <w:num w:numId="35">
    <w:abstractNumId w:val="36"/>
  </w:num>
  <w:num w:numId="36">
    <w:abstractNumId w:val="8"/>
  </w:num>
  <w:num w:numId="37">
    <w:abstractNumId w:val="39"/>
  </w:num>
  <w:num w:numId="38">
    <w:abstractNumId w:val="3"/>
  </w:num>
  <w:num w:numId="39">
    <w:abstractNumId w:val="26"/>
  </w:num>
  <w:num w:numId="40">
    <w:abstractNumId w:val="23"/>
  </w:num>
  <w:num w:numId="41">
    <w:abstractNumId w:val="41"/>
  </w:num>
  <w:num w:numId="42">
    <w:abstractNumId w:val="10"/>
  </w:num>
  <w:num w:numId="43">
    <w:abstractNumId w:val="1"/>
  </w:num>
  <w:num w:numId="44">
    <w:abstractNumId w:val="20"/>
  </w:num>
  <w:num w:numId="45">
    <w:abstractNumId w:val="22"/>
  </w:num>
  <w:num w:numId="46">
    <w:abstractNumId w:val="30"/>
  </w:num>
  <w:num w:numId="47">
    <w:abstractNumId w:val="42"/>
  </w:num>
  <w:num w:numId="48">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0"/>
    <w:footnote w:id="1"/>
  </w:footnotePr>
  <w:endnotePr>
    <w:endnote w:id="0"/>
    <w:endnote w:id="1"/>
  </w:endnotePr>
  <w:compat/>
  <w:rsids>
    <w:rsidRoot w:val="00533662"/>
    <w:rsid w:val="00001FD4"/>
    <w:rsid w:val="000027A7"/>
    <w:rsid w:val="00005A49"/>
    <w:rsid w:val="00020F64"/>
    <w:rsid w:val="00027FEF"/>
    <w:rsid w:val="00034BE1"/>
    <w:rsid w:val="000410D6"/>
    <w:rsid w:val="00043F8F"/>
    <w:rsid w:val="00052323"/>
    <w:rsid w:val="00055A5A"/>
    <w:rsid w:val="00061AE7"/>
    <w:rsid w:val="000653A6"/>
    <w:rsid w:val="0008366D"/>
    <w:rsid w:val="00083BB1"/>
    <w:rsid w:val="00087972"/>
    <w:rsid w:val="000944EF"/>
    <w:rsid w:val="000B0448"/>
    <w:rsid w:val="000B14C3"/>
    <w:rsid w:val="000D6196"/>
    <w:rsid w:val="000E59D6"/>
    <w:rsid w:val="000F14CB"/>
    <w:rsid w:val="000F1D70"/>
    <w:rsid w:val="000F43BA"/>
    <w:rsid w:val="00105913"/>
    <w:rsid w:val="0012008D"/>
    <w:rsid w:val="0012453C"/>
    <w:rsid w:val="001254B4"/>
    <w:rsid w:val="00131A4F"/>
    <w:rsid w:val="001427C0"/>
    <w:rsid w:val="00142A38"/>
    <w:rsid w:val="00146985"/>
    <w:rsid w:val="0015059D"/>
    <w:rsid w:val="0015745A"/>
    <w:rsid w:val="00163D50"/>
    <w:rsid w:val="00177507"/>
    <w:rsid w:val="00193C0B"/>
    <w:rsid w:val="001A1F60"/>
    <w:rsid w:val="001A5BE0"/>
    <w:rsid w:val="001B4320"/>
    <w:rsid w:val="001C55FF"/>
    <w:rsid w:val="001C59EC"/>
    <w:rsid w:val="001D088C"/>
    <w:rsid w:val="001D1B1C"/>
    <w:rsid w:val="001D3377"/>
    <w:rsid w:val="001D64F5"/>
    <w:rsid w:val="001F016C"/>
    <w:rsid w:val="001F1FF8"/>
    <w:rsid w:val="002012C8"/>
    <w:rsid w:val="00212BD4"/>
    <w:rsid w:val="00236DB1"/>
    <w:rsid w:val="0026661A"/>
    <w:rsid w:val="0027428B"/>
    <w:rsid w:val="00280B63"/>
    <w:rsid w:val="002864E9"/>
    <w:rsid w:val="002867C3"/>
    <w:rsid w:val="00290603"/>
    <w:rsid w:val="00292E81"/>
    <w:rsid w:val="002A5980"/>
    <w:rsid w:val="002B4A39"/>
    <w:rsid w:val="002F25BC"/>
    <w:rsid w:val="002F554B"/>
    <w:rsid w:val="003014AD"/>
    <w:rsid w:val="00302E50"/>
    <w:rsid w:val="00317450"/>
    <w:rsid w:val="00317DDE"/>
    <w:rsid w:val="00324ED6"/>
    <w:rsid w:val="00331E16"/>
    <w:rsid w:val="00334041"/>
    <w:rsid w:val="0035268D"/>
    <w:rsid w:val="00363062"/>
    <w:rsid w:val="003868E0"/>
    <w:rsid w:val="003936C1"/>
    <w:rsid w:val="003B56B5"/>
    <w:rsid w:val="003C13B8"/>
    <w:rsid w:val="003D694D"/>
    <w:rsid w:val="003E5129"/>
    <w:rsid w:val="003F6498"/>
    <w:rsid w:val="004023BF"/>
    <w:rsid w:val="00402E5A"/>
    <w:rsid w:val="004132D4"/>
    <w:rsid w:val="004365A4"/>
    <w:rsid w:val="0045721F"/>
    <w:rsid w:val="0046448C"/>
    <w:rsid w:val="004B61D7"/>
    <w:rsid w:val="004B7BD7"/>
    <w:rsid w:val="004C1F6B"/>
    <w:rsid w:val="004C5DD0"/>
    <w:rsid w:val="004D0A13"/>
    <w:rsid w:val="004D3868"/>
    <w:rsid w:val="00500145"/>
    <w:rsid w:val="005300B9"/>
    <w:rsid w:val="00533662"/>
    <w:rsid w:val="00534414"/>
    <w:rsid w:val="005360B5"/>
    <w:rsid w:val="005414BD"/>
    <w:rsid w:val="00554E00"/>
    <w:rsid w:val="00555298"/>
    <w:rsid w:val="00557B6B"/>
    <w:rsid w:val="005630C3"/>
    <w:rsid w:val="005651DB"/>
    <w:rsid w:val="005812AE"/>
    <w:rsid w:val="00590D18"/>
    <w:rsid w:val="00593C30"/>
    <w:rsid w:val="005A1D75"/>
    <w:rsid w:val="005A6E82"/>
    <w:rsid w:val="005B17D3"/>
    <w:rsid w:val="005B4A7D"/>
    <w:rsid w:val="005B78CD"/>
    <w:rsid w:val="005B7EB6"/>
    <w:rsid w:val="005C0660"/>
    <w:rsid w:val="005C3CD4"/>
    <w:rsid w:val="005D5DA1"/>
    <w:rsid w:val="005E14D4"/>
    <w:rsid w:val="005F1C8A"/>
    <w:rsid w:val="005F23AB"/>
    <w:rsid w:val="00605693"/>
    <w:rsid w:val="00623A7A"/>
    <w:rsid w:val="00632CB6"/>
    <w:rsid w:val="00633C43"/>
    <w:rsid w:val="006502E7"/>
    <w:rsid w:val="0065158B"/>
    <w:rsid w:val="006520BE"/>
    <w:rsid w:val="0066471F"/>
    <w:rsid w:val="00665A91"/>
    <w:rsid w:val="00675D9E"/>
    <w:rsid w:val="00691A2C"/>
    <w:rsid w:val="0069684A"/>
    <w:rsid w:val="006A64E6"/>
    <w:rsid w:val="006C102B"/>
    <w:rsid w:val="006C2E4E"/>
    <w:rsid w:val="006C4682"/>
    <w:rsid w:val="006C6612"/>
    <w:rsid w:val="006E1293"/>
    <w:rsid w:val="006E5190"/>
    <w:rsid w:val="006E6091"/>
    <w:rsid w:val="006E773B"/>
    <w:rsid w:val="006F7A63"/>
    <w:rsid w:val="006F7AE0"/>
    <w:rsid w:val="00703AA6"/>
    <w:rsid w:val="00705136"/>
    <w:rsid w:val="00707F9A"/>
    <w:rsid w:val="007171E4"/>
    <w:rsid w:val="00717701"/>
    <w:rsid w:val="00721B29"/>
    <w:rsid w:val="00722037"/>
    <w:rsid w:val="007406A1"/>
    <w:rsid w:val="0075489F"/>
    <w:rsid w:val="00755189"/>
    <w:rsid w:val="007619DB"/>
    <w:rsid w:val="007723FF"/>
    <w:rsid w:val="00775D78"/>
    <w:rsid w:val="00785968"/>
    <w:rsid w:val="00790D3E"/>
    <w:rsid w:val="007B10E1"/>
    <w:rsid w:val="007B11BA"/>
    <w:rsid w:val="007B5BB0"/>
    <w:rsid w:val="007C0C2D"/>
    <w:rsid w:val="007C622A"/>
    <w:rsid w:val="007D3AD6"/>
    <w:rsid w:val="007E577A"/>
    <w:rsid w:val="007F109D"/>
    <w:rsid w:val="00821579"/>
    <w:rsid w:val="008429B4"/>
    <w:rsid w:val="008466C6"/>
    <w:rsid w:val="00856CD3"/>
    <w:rsid w:val="008935A2"/>
    <w:rsid w:val="008B22DC"/>
    <w:rsid w:val="008C0225"/>
    <w:rsid w:val="008C0FE9"/>
    <w:rsid w:val="008C1DAD"/>
    <w:rsid w:val="008C32CB"/>
    <w:rsid w:val="008D4B76"/>
    <w:rsid w:val="00902AD6"/>
    <w:rsid w:val="00930D9E"/>
    <w:rsid w:val="00935A31"/>
    <w:rsid w:val="00944E3B"/>
    <w:rsid w:val="0095208B"/>
    <w:rsid w:val="00970CCF"/>
    <w:rsid w:val="00993C48"/>
    <w:rsid w:val="00997D74"/>
    <w:rsid w:val="009A21BB"/>
    <w:rsid w:val="009A3642"/>
    <w:rsid w:val="009A3802"/>
    <w:rsid w:val="009B7352"/>
    <w:rsid w:val="009C5340"/>
    <w:rsid w:val="009D0F51"/>
    <w:rsid w:val="009D5583"/>
    <w:rsid w:val="009F5E89"/>
    <w:rsid w:val="00A0186E"/>
    <w:rsid w:val="00A075FF"/>
    <w:rsid w:val="00A20B06"/>
    <w:rsid w:val="00A2368C"/>
    <w:rsid w:val="00A251DC"/>
    <w:rsid w:val="00A34B1E"/>
    <w:rsid w:val="00A45D31"/>
    <w:rsid w:val="00A72433"/>
    <w:rsid w:val="00A72563"/>
    <w:rsid w:val="00A91872"/>
    <w:rsid w:val="00A965D8"/>
    <w:rsid w:val="00AA70A4"/>
    <w:rsid w:val="00AB112A"/>
    <w:rsid w:val="00AB3F51"/>
    <w:rsid w:val="00AC580C"/>
    <w:rsid w:val="00AC75C9"/>
    <w:rsid w:val="00AC7C10"/>
    <w:rsid w:val="00AF1A49"/>
    <w:rsid w:val="00AF63BA"/>
    <w:rsid w:val="00AF731A"/>
    <w:rsid w:val="00B02272"/>
    <w:rsid w:val="00B13383"/>
    <w:rsid w:val="00B23027"/>
    <w:rsid w:val="00B43715"/>
    <w:rsid w:val="00B512A5"/>
    <w:rsid w:val="00B53988"/>
    <w:rsid w:val="00B55944"/>
    <w:rsid w:val="00B75A43"/>
    <w:rsid w:val="00B7704C"/>
    <w:rsid w:val="00B827AF"/>
    <w:rsid w:val="00B86893"/>
    <w:rsid w:val="00BA3698"/>
    <w:rsid w:val="00BA66A5"/>
    <w:rsid w:val="00BB17F6"/>
    <w:rsid w:val="00BB5448"/>
    <w:rsid w:val="00BF3B30"/>
    <w:rsid w:val="00BF50DE"/>
    <w:rsid w:val="00BF54AE"/>
    <w:rsid w:val="00C032BF"/>
    <w:rsid w:val="00C06959"/>
    <w:rsid w:val="00C13758"/>
    <w:rsid w:val="00C1501E"/>
    <w:rsid w:val="00C20FEE"/>
    <w:rsid w:val="00C2370C"/>
    <w:rsid w:val="00C36D0C"/>
    <w:rsid w:val="00C43C55"/>
    <w:rsid w:val="00C4578C"/>
    <w:rsid w:val="00C7438E"/>
    <w:rsid w:val="00C74B96"/>
    <w:rsid w:val="00C75CBF"/>
    <w:rsid w:val="00C819DF"/>
    <w:rsid w:val="00C85AED"/>
    <w:rsid w:val="00C907C4"/>
    <w:rsid w:val="00C92325"/>
    <w:rsid w:val="00C94765"/>
    <w:rsid w:val="00C976D7"/>
    <w:rsid w:val="00CA2F61"/>
    <w:rsid w:val="00CA4345"/>
    <w:rsid w:val="00CB4540"/>
    <w:rsid w:val="00CB5B33"/>
    <w:rsid w:val="00CC22B7"/>
    <w:rsid w:val="00CC7950"/>
    <w:rsid w:val="00CE3389"/>
    <w:rsid w:val="00CF44FB"/>
    <w:rsid w:val="00D01AC1"/>
    <w:rsid w:val="00D053AB"/>
    <w:rsid w:val="00D142B8"/>
    <w:rsid w:val="00D158E6"/>
    <w:rsid w:val="00D20576"/>
    <w:rsid w:val="00D23320"/>
    <w:rsid w:val="00D234E7"/>
    <w:rsid w:val="00D2728C"/>
    <w:rsid w:val="00D311F9"/>
    <w:rsid w:val="00D50B51"/>
    <w:rsid w:val="00D52162"/>
    <w:rsid w:val="00D7338E"/>
    <w:rsid w:val="00D744FE"/>
    <w:rsid w:val="00D85FC5"/>
    <w:rsid w:val="00DA1588"/>
    <w:rsid w:val="00DA38A5"/>
    <w:rsid w:val="00DA5C07"/>
    <w:rsid w:val="00DC15C0"/>
    <w:rsid w:val="00DD1A00"/>
    <w:rsid w:val="00DD264A"/>
    <w:rsid w:val="00DD7E7F"/>
    <w:rsid w:val="00DE4748"/>
    <w:rsid w:val="00DF0712"/>
    <w:rsid w:val="00DF31F5"/>
    <w:rsid w:val="00DF710C"/>
    <w:rsid w:val="00E23E90"/>
    <w:rsid w:val="00E448EB"/>
    <w:rsid w:val="00E7123B"/>
    <w:rsid w:val="00E8205B"/>
    <w:rsid w:val="00E86450"/>
    <w:rsid w:val="00EB53D2"/>
    <w:rsid w:val="00ED396B"/>
    <w:rsid w:val="00EE6EBB"/>
    <w:rsid w:val="00EF642B"/>
    <w:rsid w:val="00F03E14"/>
    <w:rsid w:val="00F06AB4"/>
    <w:rsid w:val="00F1014E"/>
    <w:rsid w:val="00F2784D"/>
    <w:rsid w:val="00F3207A"/>
    <w:rsid w:val="00F329F9"/>
    <w:rsid w:val="00F37A2F"/>
    <w:rsid w:val="00F43A21"/>
    <w:rsid w:val="00F61F86"/>
    <w:rsid w:val="00F64114"/>
    <w:rsid w:val="00F71CBD"/>
    <w:rsid w:val="00F74B4B"/>
    <w:rsid w:val="00F839F4"/>
    <w:rsid w:val="00F939CE"/>
    <w:rsid w:val="00F94566"/>
    <w:rsid w:val="00FA0E58"/>
    <w:rsid w:val="00FA5481"/>
    <w:rsid w:val="00FA699C"/>
    <w:rsid w:val="00FB5876"/>
    <w:rsid w:val="00FB7BF6"/>
    <w:rsid w:val="00FC1025"/>
    <w:rsid w:val="00FC5B5C"/>
    <w:rsid w:val="00FC7525"/>
    <w:rsid w:val="00FD1F9F"/>
    <w:rsid w:val="00FE1074"/>
    <w:rsid w:val="00FE6CD0"/>
    <w:rsid w:val="00FF1E9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3662"/>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next w:val="Normal"/>
    <w:link w:val="Ttulo2Char"/>
    <w:qFormat/>
    <w:rsid w:val="00533662"/>
    <w:pPr>
      <w:tabs>
        <w:tab w:val="left" w:pos="426"/>
      </w:tabs>
      <w:spacing w:before="240" w:after="60"/>
      <w:ind w:left="2551" w:hanging="708"/>
      <w:outlineLvl w:val="1"/>
    </w:pPr>
    <w:rPr>
      <w:rFonts w:ascii="Arial" w:hAnsi="Arial"/>
      <w:b/>
      <w:sz w:val="22"/>
      <w:szCs w:val="20"/>
    </w:rPr>
  </w:style>
  <w:style w:type="paragraph" w:styleId="Ttulo4">
    <w:name w:val="heading 4"/>
    <w:basedOn w:val="Normal"/>
    <w:next w:val="Normal"/>
    <w:link w:val="Ttulo4Char"/>
    <w:uiPriority w:val="9"/>
    <w:semiHidden/>
    <w:unhideWhenUsed/>
    <w:qFormat/>
    <w:rsid w:val="00C75CBF"/>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533662"/>
    <w:rPr>
      <w:rFonts w:ascii="Arial" w:eastAsia="Times New Roman" w:hAnsi="Arial" w:cs="Times New Roman"/>
      <w:b/>
      <w:szCs w:val="20"/>
      <w:lang w:eastAsia="pt-BR"/>
    </w:rPr>
  </w:style>
  <w:style w:type="paragraph" w:styleId="Corpodetexto">
    <w:name w:val="Body Text"/>
    <w:basedOn w:val="Normal"/>
    <w:link w:val="CorpodetextoChar"/>
    <w:rsid w:val="00533662"/>
    <w:pPr>
      <w:ind w:right="617"/>
      <w:jc w:val="both"/>
    </w:pPr>
    <w:rPr>
      <w:szCs w:val="20"/>
    </w:rPr>
  </w:style>
  <w:style w:type="character" w:customStyle="1" w:styleId="CorpodetextoChar">
    <w:name w:val="Corpo de texto Char"/>
    <w:basedOn w:val="Fontepargpadro"/>
    <w:link w:val="Corpodetexto"/>
    <w:rsid w:val="00533662"/>
    <w:rPr>
      <w:rFonts w:ascii="Times New Roman" w:eastAsia="Times New Roman" w:hAnsi="Times New Roman" w:cs="Times New Roman"/>
      <w:sz w:val="24"/>
      <w:szCs w:val="20"/>
      <w:lang w:eastAsia="pt-BR"/>
    </w:rPr>
  </w:style>
  <w:style w:type="paragraph" w:styleId="Recuodecorpodetexto">
    <w:name w:val="Body Text Indent"/>
    <w:basedOn w:val="Normal"/>
    <w:link w:val="RecuodecorpodetextoChar"/>
    <w:rsid w:val="00533662"/>
    <w:pPr>
      <w:ind w:firstLine="2832"/>
      <w:jc w:val="both"/>
    </w:pPr>
    <w:rPr>
      <w:rFonts w:ascii="Arial" w:hAnsi="Arial"/>
      <w:szCs w:val="20"/>
    </w:rPr>
  </w:style>
  <w:style w:type="character" w:customStyle="1" w:styleId="RecuodecorpodetextoChar">
    <w:name w:val="Recuo de corpo de texto Char"/>
    <w:basedOn w:val="Fontepargpadro"/>
    <w:link w:val="Recuodecorpodetexto"/>
    <w:rsid w:val="00533662"/>
    <w:rPr>
      <w:rFonts w:ascii="Arial" w:eastAsia="Times New Roman" w:hAnsi="Arial" w:cs="Times New Roman"/>
      <w:sz w:val="24"/>
      <w:szCs w:val="20"/>
      <w:lang w:eastAsia="pt-BR"/>
    </w:rPr>
  </w:style>
  <w:style w:type="paragraph" w:styleId="Recuodecorpodetexto2">
    <w:name w:val="Body Text Indent 2"/>
    <w:basedOn w:val="Normal"/>
    <w:link w:val="Recuodecorpodetexto2Char"/>
    <w:rsid w:val="00533662"/>
    <w:pPr>
      <w:ind w:firstLine="2124"/>
      <w:jc w:val="both"/>
    </w:pPr>
    <w:rPr>
      <w:rFonts w:ascii="Arial" w:hAnsi="Arial"/>
      <w:szCs w:val="20"/>
    </w:rPr>
  </w:style>
  <w:style w:type="character" w:customStyle="1" w:styleId="Recuodecorpodetexto2Char">
    <w:name w:val="Recuo de corpo de texto 2 Char"/>
    <w:basedOn w:val="Fontepargpadro"/>
    <w:link w:val="Recuodecorpodetexto2"/>
    <w:rsid w:val="00533662"/>
    <w:rPr>
      <w:rFonts w:ascii="Arial" w:eastAsia="Times New Roman" w:hAnsi="Arial" w:cs="Times New Roman"/>
      <w:sz w:val="24"/>
      <w:szCs w:val="20"/>
      <w:lang w:eastAsia="pt-BR"/>
    </w:rPr>
  </w:style>
  <w:style w:type="paragraph" w:customStyle="1" w:styleId="BodyText21">
    <w:name w:val="Body Text 21"/>
    <w:basedOn w:val="Normal"/>
    <w:rsid w:val="00533662"/>
    <w:pPr>
      <w:jc w:val="both"/>
    </w:pPr>
    <w:rPr>
      <w:snapToGrid w:val="0"/>
      <w:szCs w:val="20"/>
    </w:rPr>
  </w:style>
  <w:style w:type="paragraph" w:styleId="Subttulo">
    <w:name w:val="Subtitle"/>
    <w:basedOn w:val="Normal"/>
    <w:link w:val="SubttuloChar"/>
    <w:qFormat/>
    <w:rsid w:val="00533662"/>
    <w:pPr>
      <w:spacing w:after="60"/>
      <w:jc w:val="center"/>
    </w:pPr>
    <w:rPr>
      <w:rFonts w:ascii="Arial" w:hAnsi="Arial"/>
      <w:i/>
      <w:szCs w:val="20"/>
    </w:rPr>
  </w:style>
  <w:style w:type="character" w:customStyle="1" w:styleId="SubttuloChar">
    <w:name w:val="Subtítulo Char"/>
    <w:basedOn w:val="Fontepargpadro"/>
    <w:link w:val="Subttulo"/>
    <w:rsid w:val="00533662"/>
    <w:rPr>
      <w:rFonts w:ascii="Arial" w:eastAsia="Times New Roman" w:hAnsi="Arial" w:cs="Times New Roman"/>
      <w:i/>
      <w:sz w:val="24"/>
      <w:szCs w:val="20"/>
      <w:lang w:eastAsia="pt-BR"/>
    </w:rPr>
  </w:style>
  <w:style w:type="paragraph" w:styleId="Rodap">
    <w:name w:val="footer"/>
    <w:basedOn w:val="Normal"/>
    <w:link w:val="RodapChar"/>
    <w:uiPriority w:val="99"/>
    <w:rsid w:val="00533662"/>
    <w:pPr>
      <w:tabs>
        <w:tab w:val="center" w:pos="4419"/>
        <w:tab w:val="right" w:pos="8838"/>
      </w:tabs>
    </w:pPr>
  </w:style>
  <w:style w:type="character" w:customStyle="1" w:styleId="RodapChar">
    <w:name w:val="Rodapé Char"/>
    <w:basedOn w:val="Fontepargpadro"/>
    <w:link w:val="Rodap"/>
    <w:uiPriority w:val="99"/>
    <w:rsid w:val="00533662"/>
    <w:rPr>
      <w:rFonts w:ascii="Times New Roman" w:eastAsia="Times New Roman" w:hAnsi="Times New Roman" w:cs="Times New Roman"/>
      <w:sz w:val="24"/>
      <w:szCs w:val="24"/>
    </w:rPr>
  </w:style>
  <w:style w:type="paragraph" w:customStyle="1" w:styleId="Normal1">
    <w:name w:val="Normal1"/>
    <w:basedOn w:val="Normal"/>
    <w:rsid w:val="00533662"/>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styleId="PargrafodaLista">
    <w:name w:val="List Paragraph"/>
    <w:basedOn w:val="Normal"/>
    <w:uiPriority w:val="34"/>
    <w:qFormat/>
    <w:rsid w:val="00533662"/>
    <w:pPr>
      <w:ind w:left="720"/>
      <w:contextualSpacing/>
    </w:pPr>
  </w:style>
  <w:style w:type="paragraph" w:styleId="Cabealho">
    <w:name w:val="header"/>
    <w:basedOn w:val="Normal"/>
    <w:link w:val="CabealhoChar"/>
    <w:uiPriority w:val="99"/>
    <w:semiHidden/>
    <w:unhideWhenUsed/>
    <w:rsid w:val="00533662"/>
    <w:pPr>
      <w:tabs>
        <w:tab w:val="center" w:pos="4252"/>
        <w:tab w:val="right" w:pos="8504"/>
      </w:tabs>
    </w:pPr>
  </w:style>
  <w:style w:type="character" w:customStyle="1" w:styleId="CabealhoChar">
    <w:name w:val="Cabeçalho Char"/>
    <w:basedOn w:val="Fontepargpadro"/>
    <w:link w:val="Cabealho"/>
    <w:uiPriority w:val="99"/>
    <w:semiHidden/>
    <w:rsid w:val="00533662"/>
    <w:rPr>
      <w:rFonts w:ascii="Times New Roman" w:eastAsia="Times New Roman" w:hAnsi="Times New Roman" w:cs="Times New Roman"/>
      <w:sz w:val="24"/>
      <w:szCs w:val="24"/>
      <w:lang w:eastAsia="pt-BR"/>
    </w:rPr>
  </w:style>
  <w:style w:type="paragraph" w:styleId="Ttulo">
    <w:name w:val="Title"/>
    <w:basedOn w:val="Normal"/>
    <w:link w:val="TtuloChar"/>
    <w:qFormat/>
    <w:rsid w:val="00533662"/>
    <w:pPr>
      <w:jc w:val="center"/>
    </w:pPr>
    <w:rPr>
      <w:b/>
      <w:sz w:val="32"/>
      <w:szCs w:val="20"/>
    </w:rPr>
  </w:style>
  <w:style w:type="character" w:customStyle="1" w:styleId="TtuloChar">
    <w:name w:val="Título Char"/>
    <w:basedOn w:val="Fontepargpadro"/>
    <w:link w:val="Ttulo"/>
    <w:rsid w:val="00533662"/>
    <w:rPr>
      <w:rFonts w:ascii="Times New Roman" w:eastAsia="Times New Roman" w:hAnsi="Times New Roman" w:cs="Times New Roman"/>
      <w:b/>
      <w:sz w:val="32"/>
      <w:szCs w:val="20"/>
      <w:lang w:eastAsia="pt-BR"/>
    </w:rPr>
  </w:style>
  <w:style w:type="character" w:styleId="Hyperlink">
    <w:name w:val="Hyperlink"/>
    <w:basedOn w:val="Fontepargpadro"/>
    <w:uiPriority w:val="99"/>
    <w:semiHidden/>
    <w:unhideWhenUsed/>
    <w:rsid w:val="00131A4F"/>
    <w:rPr>
      <w:color w:val="0000FF"/>
      <w:u w:val="single"/>
    </w:rPr>
  </w:style>
  <w:style w:type="character" w:customStyle="1" w:styleId="hlhilite">
    <w:name w:val="hl hilite"/>
    <w:basedOn w:val="Fontepargpadro"/>
    <w:rsid w:val="007E577A"/>
  </w:style>
  <w:style w:type="paragraph" w:customStyle="1" w:styleId="Default">
    <w:name w:val="Default"/>
    <w:rsid w:val="007F109D"/>
    <w:pPr>
      <w:autoSpaceDE w:val="0"/>
      <w:autoSpaceDN w:val="0"/>
      <w:adjustRightInd w:val="0"/>
      <w:spacing w:after="0" w:line="240" w:lineRule="auto"/>
    </w:pPr>
    <w:rPr>
      <w:rFonts w:ascii="Arial" w:hAnsi="Arial" w:cs="Arial"/>
      <w:color w:val="000000"/>
      <w:sz w:val="24"/>
      <w:szCs w:val="24"/>
    </w:rPr>
  </w:style>
  <w:style w:type="table" w:styleId="Tabelacomgrade">
    <w:name w:val="Table Grid"/>
    <w:basedOn w:val="Tabelanormal"/>
    <w:uiPriority w:val="59"/>
    <w:rsid w:val="005360B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ighlightedsearchterm">
    <w:name w:val="highlightedsearchterm"/>
    <w:basedOn w:val="Fontepargpadro"/>
    <w:rsid w:val="005360B5"/>
  </w:style>
  <w:style w:type="character" w:customStyle="1" w:styleId="Ttulo4Char">
    <w:name w:val="Título 4 Char"/>
    <w:basedOn w:val="Fontepargpadro"/>
    <w:link w:val="Ttulo4"/>
    <w:uiPriority w:val="9"/>
    <w:semiHidden/>
    <w:rsid w:val="00C75CBF"/>
    <w:rPr>
      <w:rFonts w:asciiTheme="majorHAnsi" w:eastAsiaTheme="majorEastAsia" w:hAnsiTheme="majorHAnsi" w:cstheme="majorBidi"/>
      <w:b/>
      <w:bCs/>
      <w:i/>
      <w:iCs/>
      <w:color w:val="4F81BD" w:themeColor="accent1"/>
      <w:sz w:val="24"/>
      <w:szCs w:val="24"/>
      <w:lang w:eastAsia="pt-BR"/>
    </w:rPr>
  </w:style>
  <w:style w:type="character" w:customStyle="1" w:styleId="apple-converted-space">
    <w:name w:val="apple-converted-space"/>
    <w:basedOn w:val="Fontepargpadro"/>
    <w:rsid w:val="00C75CBF"/>
  </w:style>
  <w:style w:type="paragraph" w:customStyle="1" w:styleId="western">
    <w:name w:val="western"/>
    <w:basedOn w:val="Normal"/>
    <w:rsid w:val="00C75CBF"/>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3662"/>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next w:val="Normal"/>
    <w:link w:val="Ttulo2Char"/>
    <w:qFormat/>
    <w:rsid w:val="00533662"/>
    <w:pPr>
      <w:tabs>
        <w:tab w:val="left" w:pos="426"/>
      </w:tabs>
      <w:spacing w:before="240" w:after="60"/>
      <w:ind w:left="2551" w:hanging="708"/>
      <w:outlineLvl w:val="1"/>
    </w:pPr>
    <w:rPr>
      <w:rFonts w:ascii="Arial" w:hAnsi="Arial"/>
      <w:b/>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533662"/>
    <w:rPr>
      <w:rFonts w:ascii="Arial" w:eastAsia="Times New Roman" w:hAnsi="Arial" w:cs="Times New Roman"/>
      <w:b/>
      <w:szCs w:val="20"/>
      <w:lang w:eastAsia="pt-BR"/>
    </w:rPr>
  </w:style>
  <w:style w:type="paragraph" w:styleId="Corpodetexto">
    <w:name w:val="Body Text"/>
    <w:basedOn w:val="Normal"/>
    <w:link w:val="CorpodetextoChar"/>
    <w:rsid w:val="00533662"/>
    <w:pPr>
      <w:ind w:right="617"/>
      <w:jc w:val="both"/>
    </w:pPr>
    <w:rPr>
      <w:szCs w:val="20"/>
    </w:rPr>
  </w:style>
  <w:style w:type="character" w:customStyle="1" w:styleId="CorpodetextoChar">
    <w:name w:val="Corpo de texto Char"/>
    <w:basedOn w:val="Fontepargpadro"/>
    <w:link w:val="Corpodetexto"/>
    <w:rsid w:val="00533662"/>
    <w:rPr>
      <w:rFonts w:ascii="Times New Roman" w:eastAsia="Times New Roman" w:hAnsi="Times New Roman" w:cs="Times New Roman"/>
      <w:sz w:val="24"/>
      <w:szCs w:val="20"/>
      <w:lang w:eastAsia="pt-BR"/>
    </w:rPr>
  </w:style>
  <w:style w:type="paragraph" w:styleId="Recuodecorpodetexto">
    <w:name w:val="Body Text Indent"/>
    <w:basedOn w:val="Normal"/>
    <w:link w:val="RecuodecorpodetextoChar"/>
    <w:rsid w:val="00533662"/>
    <w:pPr>
      <w:ind w:firstLine="2832"/>
      <w:jc w:val="both"/>
    </w:pPr>
    <w:rPr>
      <w:rFonts w:ascii="Arial" w:hAnsi="Arial"/>
      <w:szCs w:val="20"/>
    </w:rPr>
  </w:style>
  <w:style w:type="character" w:customStyle="1" w:styleId="RecuodecorpodetextoChar">
    <w:name w:val="Recuo de corpo de texto Char"/>
    <w:basedOn w:val="Fontepargpadro"/>
    <w:link w:val="Recuodecorpodetexto"/>
    <w:rsid w:val="00533662"/>
    <w:rPr>
      <w:rFonts w:ascii="Arial" w:eastAsia="Times New Roman" w:hAnsi="Arial" w:cs="Times New Roman"/>
      <w:sz w:val="24"/>
      <w:szCs w:val="20"/>
      <w:lang w:eastAsia="pt-BR"/>
    </w:rPr>
  </w:style>
  <w:style w:type="paragraph" w:styleId="Recuodecorpodetexto2">
    <w:name w:val="Body Text Indent 2"/>
    <w:basedOn w:val="Normal"/>
    <w:link w:val="Recuodecorpodetexto2Char"/>
    <w:rsid w:val="00533662"/>
    <w:pPr>
      <w:ind w:firstLine="2124"/>
      <w:jc w:val="both"/>
    </w:pPr>
    <w:rPr>
      <w:rFonts w:ascii="Arial" w:hAnsi="Arial"/>
      <w:szCs w:val="20"/>
    </w:rPr>
  </w:style>
  <w:style w:type="character" w:customStyle="1" w:styleId="Recuodecorpodetexto2Char">
    <w:name w:val="Recuo de corpo de texto 2 Char"/>
    <w:basedOn w:val="Fontepargpadro"/>
    <w:link w:val="Recuodecorpodetexto2"/>
    <w:rsid w:val="00533662"/>
    <w:rPr>
      <w:rFonts w:ascii="Arial" w:eastAsia="Times New Roman" w:hAnsi="Arial" w:cs="Times New Roman"/>
      <w:sz w:val="24"/>
      <w:szCs w:val="20"/>
      <w:lang w:eastAsia="pt-BR"/>
    </w:rPr>
  </w:style>
  <w:style w:type="paragraph" w:customStyle="1" w:styleId="BodyText21">
    <w:name w:val="Body Text 21"/>
    <w:basedOn w:val="Normal"/>
    <w:rsid w:val="00533662"/>
    <w:pPr>
      <w:jc w:val="both"/>
    </w:pPr>
    <w:rPr>
      <w:snapToGrid w:val="0"/>
      <w:szCs w:val="20"/>
    </w:rPr>
  </w:style>
  <w:style w:type="paragraph" w:styleId="Subttulo">
    <w:name w:val="Subtitle"/>
    <w:basedOn w:val="Normal"/>
    <w:link w:val="SubttuloChar"/>
    <w:qFormat/>
    <w:rsid w:val="00533662"/>
    <w:pPr>
      <w:spacing w:after="60"/>
      <w:jc w:val="center"/>
    </w:pPr>
    <w:rPr>
      <w:rFonts w:ascii="Arial" w:hAnsi="Arial"/>
      <w:i/>
      <w:szCs w:val="20"/>
    </w:rPr>
  </w:style>
  <w:style w:type="character" w:customStyle="1" w:styleId="SubttuloChar">
    <w:name w:val="Subtítulo Char"/>
    <w:basedOn w:val="Fontepargpadro"/>
    <w:link w:val="Subttulo"/>
    <w:rsid w:val="00533662"/>
    <w:rPr>
      <w:rFonts w:ascii="Arial" w:eastAsia="Times New Roman" w:hAnsi="Arial" w:cs="Times New Roman"/>
      <w:i/>
      <w:sz w:val="24"/>
      <w:szCs w:val="20"/>
      <w:lang w:eastAsia="pt-BR"/>
    </w:rPr>
  </w:style>
  <w:style w:type="paragraph" w:styleId="Rodap">
    <w:name w:val="footer"/>
    <w:basedOn w:val="Normal"/>
    <w:link w:val="RodapChar"/>
    <w:uiPriority w:val="99"/>
    <w:rsid w:val="00533662"/>
    <w:pPr>
      <w:tabs>
        <w:tab w:val="center" w:pos="4419"/>
        <w:tab w:val="right" w:pos="8838"/>
      </w:tabs>
    </w:pPr>
  </w:style>
  <w:style w:type="character" w:customStyle="1" w:styleId="RodapChar">
    <w:name w:val="Rodapé Char"/>
    <w:basedOn w:val="Fontepargpadro"/>
    <w:link w:val="Rodap"/>
    <w:uiPriority w:val="99"/>
    <w:rsid w:val="00533662"/>
    <w:rPr>
      <w:rFonts w:ascii="Times New Roman" w:eastAsia="Times New Roman" w:hAnsi="Times New Roman" w:cs="Times New Roman"/>
      <w:sz w:val="24"/>
      <w:szCs w:val="24"/>
    </w:rPr>
  </w:style>
  <w:style w:type="paragraph" w:customStyle="1" w:styleId="Normal1">
    <w:name w:val="Normal1"/>
    <w:basedOn w:val="Normal"/>
    <w:rsid w:val="00533662"/>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spacing w:val="-3"/>
      <w:szCs w:val="20"/>
    </w:rPr>
  </w:style>
  <w:style w:type="paragraph" w:styleId="PargrafodaLista">
    <w:name w:val="List Paragraph"/>
    <w:basedOn w:val="Normal"/>
    <w:uiPriority w:val="34"/>
    <w:qFormat/>
    <w:rsid w:val="00533662"/>
    <w:pPr>
      <w:ind w:left="720"/>
      <w:contextualSpacing/>
    </w:pPr>
  </w:style>
  <w:style w:type="paragraph" w:styleId="Cabealho">
    <w:name w:val="header"/>
    <w:basedOn w:val="Normal"/>
    <w:link w:val="CabealhoChar"/>
    <w:uiPriority w:val="99"/>
    <w:semiHidden/>
    <w:unhideWhenUsed/>
    <w:rsid w:val="00533662"/>
    <w:pPr>
      <w:tabs>
        <w:tab w:val="center" w:pos="4252"/>
        <w:tab w:val="right" w:pos="8504"/>
      </w:tabs>
    </w:pPr>
  </w:style>
  <w:style w:type="character" w:customStyle="1" w:styleId="CabealhoChar">
    <w:name w:val="Cabeçalho Char"/>
    <w:basedOn w:val="Fontepargpadro"/>
    <w:link w:val="Cabealho"/>
    <w:uiPriority w:val="99"/>
    <w:semiHidden/>
    <w:rsid w:val="00533662"/>
    <w:rPr>
      <w:rFonts w:ascii="Times New Roman" w:eastAsia="Times New Roman" w:hAnsi="Times New Roman" w:cs="Times New Roman"/>
      <w:sz w:val="24"/>
      <w:szCs w:val="24"/>
      <w:lang w:eastAsia="pt-BR"/>
    </w:rPr>
  </w:style>
  <w:style w:type="paragraph" w:styleId="Ttulo">
    <w:name w:val="Title"/>
    <w:basedOn w:val="Normal"/>
    <w:link w:val="TtuloChar"/>
    <w:qFormat/>
    <w:rsid w:val="00533662"/>
    <w:pPr>
      <w:jc w:val="center"/>
    </w:pPr>
    <w:rPr>
      <w:b/>
      <w:sz w:val="32"/>
      <w:szCs w:val="20"/>
    </w:rPr>
  </w:style>
  <w:style w:type="character" w:customStyle="1" w:styleId="TtuloChar">
    <w:name w:val="Título Char"/>
    <w:basedOn w:val="Fontepargpadro"/>
    <w:link w:val="Ttulo"/>
    <w:rsid w:val="00533662"/>
    <w:rPr>
      <w:rFonts w:ascii="Times New Roman" w:eastAsia="Times New Roman" w:hAnsi="Times New Roman" w:cs="Times New Roman"/>
      <w:b/>
      <w:sz w:val="32"/>
      <w:szCs w:val="20"/>
      <w:lang w:eastAsia="pt-BR"/>
    </w:rPr>
  </w:style>
  <w:style w:type="character" w:styleId="Hyperlink">
    <w:name w:val="Hyperlink"/>
    <w:basedOn w:val="Fontepargpadro"/>
    <w:uiPriority w:val="99"/>
    <w:semiHidden/>
    <w:unhideWhenUsed/>
    <w:rsid w:val="00131A4F"/>
    <w:rPr>
      <w:color w:val="0000FF"/>
      <w:u w:val="single"/>
    </w:rPr>
  </w:style>
  <w:style w:type="character" w:customStyle="1" w:styleId="hlhilite">
    <w:name w:val="hl hilite"/>
    <w:basedOn w:val="Fontepargpadro"/>
    <w:rsid w:val="007E577A"/>
  </w:style>
  <w:style w:type="paragraph" w:customStyle="1" w:styleId="Default">
    <w:name w:val="Default"/>
    <w:rsid w:val="007F109D"/>
    <w:pPr>
      <w:autoSpaceDE w:val="0"/>
      <w:autoSpaceDN w:val="0"/>
      <w:adjustRightInd w:val="0"/>
      <w:spacing w:after="0" w:line="240" w:lineRule="auto"/>
    </w:pPr>
    <w:rPr>
      <w:rFonts w:ascii="Arial" w:hAnsi="Arial" w:cs="Arial"/>
      <w:color w:val="000000"/>
      <w:sz w:val="24"/>
      <w:szCs w:val="24"/>
    </w:rPr>
  </w:style>
  <w:style w:type="table" w:styleId="Tabelacomgrade">
    <w:name w:val="Table Grid"/>
    <w:basedOn w:val="Tabelanormal"/>
    <w:uiPriority w:val="59"/>
    <w:rsid w:val="005360B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ighlightedsearchterm">
    <w:name w:val="highlightedsearchterm"/>
    <w:basedOn w:val="Fontepargpadro"/>
    <w:rsid w:val="005360B5"/>
  </w:style>
</w:styles>
</file>

<file path=word/webSettings.xml><?xml version="1.0" encoding="utf-8"?>
<w:webSettings xmlns:r="http://schemas.openxmlformats.org/officeDocument/2006/relationships" xmlns:w="http://schemas.openxmlformats.org/wordprocessingml/2006/main">
  <w:divs>
    <w:div w:id="1117065272">
      <w:bodyDiv w:val="1"/>
      <w:marLeft w:val="0"/>
      <w:marRight w:val="0"/>
      <w:marTop w:val="0"/>
      <w:marBottom w:val="0"/>
      <w:divBdr>
        <w:top w:val="none" w:sz="0" w:space="0" w:color="auto"/>
        <w:left w:val="none" w:sz="0" w:space="0" w:color="auto"/>
        <w:bottom w:val="none" w:sz="0" w:space="0" w:color="auto"/>
        <w:right w:val="none" w:sz="0" w:space="0" w:color="auto"/>
      </w:divBdr>
    </w:div>
    <w:div w:id="1616593603">
      <w:bodyDiv w:val="1"/>
      <w:marLeft w:val="0"/>
      <w:marRight w:val="0"/>
      <w:marTop w:val="0"/>
      <w:marBottom w:val="0"/>
      <w:divBdr>
        <w:top w:val="none" w:sz="0" w:space="0" w:color="auto"/>
        <w:left w:val="none" w:sz="0" w:space="0" w:color="auto"/>
        <w:bottom w:val="none" w:sz="0" w:space="0" w:color="auto"/>
        <w:right w:val="none" w:sz="0" w:space="0" w:color="auto"/>
      </w:divBdr>
    </w:div>
    <w:div w:id="1679233067">
      <w:bodyDiv w:val="1"/>
      <w:marLeft w:val="0"/>
      <w:marRight w:val="0"/>
      <w:marTop w:val="0"/>
      <w:marBottom w:val="0"/>
      <w:divBdr>
        <w:top w:val="none" w:sz="0" w:space="0" w:color="auto"/>
        <w:left w:val="none" w:sz="0" w:space="0" w:color="auto"/>
        <w:bottom w:val="none" w:sz="0" w:space="0" w:color="auto"/>
        <w:right w:val="none" w:sz="0" w:space="0" w:color="auto"/>
      </w:divBdr>
    </w:div>
    <w:div w:id="1861116781">
      <w:bodyDiv w:val="1"/>
      <w:marLeft w:val="0"/>
      <w:marRight w:val="0"/>
      <w:marTop w:val="0"/>
      <w:marBottom w:val="0"/>
      <w:divBdr>
        <w:top w:val="none" w:sz="0" w:space="0" w:color="auto"/>
        <w:left w:val="none" w:sz="0" w:space="0" w:color="auto"/>
        <w:bottom w:val="none" w:sz="0" w:space="0" w:color="auto"/>
        <w:right w:val="none" w:sz="0" w:space="0" w:color="auto"/>
      </w:divBdr>
    </w:div>
    <w:div w:id="186902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LEIS/L8666cons.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lanalto.gov.br/ccivil_03/LEIS/L8666cons.htm" TargetMode="External"/><Relationship Id="rId4" Type="http://schemas.openxmlformats.org/officeDocument/2006/relationships/settings" Target="settings.xml"/><Relationship Id="rId9" Type="http://schemas.openxmlformats.org/officeDocument/2006/relationships/hyperlink" Target="http://www.planalto.gov.br/ccivil_03/LEIS/L8666cons.htm"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95958-1BE3-43C1-8C18-F011286B0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6782</Words>
  <Characters>36628</Characters>
  <Application>Microsoft Office Word</Application>
  <DocSecurity>0</DocSecurity>
  <Lines>305</Lines>
  <Paragraphs>86</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43324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costa.fcs</cp:lastModifiedBy>
  <cp:revision>2</cp:revision>
  <cp:lastPrinted>2013-10-04T21:43:00Z</cp:lastPrinted>
  <dcterms:created xsi:type="dcterms:W3CDTF">2014-09-04T13:57:00Z</dcterms:created>
  <dcterms:modified xsi:type="dcterms:W3CDTF">2014-09-04T13:57:00Z</dcterms:modified>
</cp:coreProperties>
</file>