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B46" w:rsidRPr="00DD0828" w:rsidRDefault="00AB0146" w:rsidP="00B47ADB">
      <w:pPr>
        <w:pStyle w:val="Ttulo"/>
        <w:spacing w:after="240"/>
        <w:rPr>
          <w:rFonts w:ascii="Ecofont Vera Sans" w:hAnsi="Ecofont Vera Sans"/>
          <w:sz w:val="20"/>
          <w:szCs w:val="20"/>
          <w:highlight w:val="lightGray"/>
          <w:shd w:val="clear" w:color="auto" w:fill="auto"/>
        </w:rPr>
      </w:pPr>
      <w:r>
        <w:rPr>
          <w:rFonts w:ascii="Ecofont Vera Sans" w:hAnsi="Ecofont Vera Sans"/>
          <w:sz w:val="20"/>
          <w:szCs w:val="20"/>
          <w:highlight w:val="lightGray"/>
          <w:shd w:val="clear" w:color="auto" w:fill="auto"/>
        </w:rPr>
        <w:t xml:space="preserve">MINUTA </w:t>
      </w:r>
      <w:r w:rsidR="00C30B46" w:rsidRPr="00DD0828">
        <w:rPr>
          <w:rFonts w:ascii="Ecofont Vera Sans" w:hAnsi="Ecofont Vera Sans"/>
          <w:sz w:val="20"/>
          <w:szCs w:val="20"/>
          <w:highlight w:val="lightGray"/>
          <w:shd w:val="clear" w:color="auto" w:fill="auto"/>
        </w:rPr>
        <w:t>ATA DE REGISTRO DE PREÇOS</w:t>
      </w:r>
    </w:p>
    <w:p w:rsidR="00C30B46" w:rsidRPr="00DD0828" w:rsidRDefault="00C30B46" w:rsidP="00B47ADB">
      <w:pPr>
        <w:pStyle w:val="Ttulo4"/>
        <w:spacing w:after="240"/>
        <w:rPr>
          <w:rFonts w:ascii="Ecofont Vera Sans" w:hAnsi="Ecofont Vera Sans"/>
          <w:sz w:val="20"/>
          <w:szCs w:val="20"/>
          <w:highlight w:val="lightGray"/>
          <w:shd w:val="clear" w:color="auto" w:fill="auto"/>
        </w:rPr>
      </w:pPr>
      <w:r w:rsidRPr="00DD0828">
        <w:rPr>
          <w:rFonts w:ascii="Ecofont Vera Sans" w:hAnsi="Ecofont Vera Sans"/>
          <w:sz w:val="20"/>
          <w:szCs w:val="20"/>
          <w:highlight w:val="lightGray"/>
          <w:shd w:val="clear" w:color="auto" w:fill="auto"/>
        </w:rPr>
        <w:t>PREGÃO ELETRÔNICO PARA REGISTRO DE PREÇOS</w:t>
      </w:r>
    </w:p>
    <w:p w:rsidR="003F7C3E" w:rsidRPr="007343BF" w:rsidRDefault="004C6776" w:rsidP="00B47ADB">
      <w:pPr>
        <w:pStyle w:val="Ttulo4"/>
        <w:spacing w:after="240"/>
        <w:rPr>
          <w:rFonts w:ascii="Ecofont Vera Sans" w:hAnsi="Ecofont Vera Sans"/>
          <w:sz w:val="20"/>
          <w:szCs w:val="20"/>
          <w:shd w:val="clear" w:color="auto" w:fill="auto"/>
        </w:rPr>
      </w:pPr>
      <w:r>
        <w:rPr>
          <w:rFonts w:ascii="Ecofont Vera Sans" w:hAnsi="Ecofont Vera Sans"/>
          <w:sz w:val="20"/>
          <w:szCs w:val="20"/>
          <w:highlight w:val="lightGray"/>
          <w:shd w:val="clear" w:color="auto" w:fill="auto"/>
        </w:rPr>
        <w:t xml:space="preserve">FORNECIMENTO DE </w:t>
      </w:r>
      <w:r w:rsidR="00BA341C">
        <w:rPr>
          <w:rFonts w:ascii="Ecofont Vera Sans" w:hAnsi="Ecofont Vera Sans"/>
          <w:sz w:val="20"/>
          <w:szCs w:val="20"/>
          <w:highlight w:val="lightGray"/>
          <w:shd w:val="clear" w:color="auto" w:fill="auto"/>
        </w:rPr>
        <w:t>RAÇÃO CANINA</w:t>
      </w:r>
    </w:p>
    <w:p w:rsidR="00C30B46" w:rsidRPr="00DD0828" w:rsidRDefault="00C30B46" w:rsidP="00B47ADB">
      <w:pPr>
        <w:spacing w:after="240"/>
        <w:jc w:val="both"/>
        <w:rPr>
          <w:rFonts w:ascii="Ecofont Vera Sans" w:hAnsi="Ecofont Vera Sans"/>
          <w:sz w:val="20"/>
          <w:szCs w:val="20"/>
          <w:shd w:val="clear" w:color="auto" w:fill="B3B3B3"/>
        </w:rPr>
      </w:pPr>
    </w:p>
    <w:p w:rsidR="00C30B46" w:rsidRPr="00DD0828" w:rsidRDefault="00C30B46" w:rsidP="00B47ADB">
      <w:pPr>
        <w:spacing w:after="240"/>
        <w:jc w:val="center"/>
        <w:rPr>
          <w:rFonts w:ascii="Ecofont Vera Sans" w:hAnsi="Ecofont Vera Sans"/>
          <w:b/>
          <w:color w:val="FF0000"/>
          <w:sz w:val="20"/>
          <w:szCs w:val="20"/>
          <w:u w:val="single"/>
        </w:rPr>
      </w:pPr>
      <w:r w:rsidRPr="00DD0828">
        <w:rPr>
          <w:rFonts w:ascii="Ecofont Vera Sans" w:hAnsi="Ecofont Vera Sans"/>
          <w:b/>
          <w:sz w:val="20"/>
          <w:szCs w:val="20"/>
          <w:u w:val="single"/>
        </w:rPr>
        <w:t xml:space="preserve">ATA DE REGISTRO DE PREÇOS Nº </w:t>
      </w:r>
      <w:r w:rsidR="002B14E7">
        <w:rPr>
          <w:rFonts w:ascii="Ecofont Vera Sans" w:hAnsi="Ecofont Vera Sans"/>
          <w:b/>
          <w:color w:val="FF0000"/>
          <w:sz w:val="20"/>
          <w:szCs w:val="20"/>
          <w:u w:val="single"/>
        </w:rPr>
        <w:t>XXXX</w:t>
      </w:r>
      <w:r w:rsidR="000C6198">
        <w:rPr>
          <w:rFonts w:ascii="Ecofont Vera Sans" w:hAnsi="Ecofont Vera Sans"/>
          <w:b/>
          <w:sz w:val="20"/>
          <w:szCs w:val="20"/>
          <w:u w:val="single"/>
        </w:rPr>
        <w:t>/201</w:t>
      </w:r>
      <w:r w:rsidR="008E1DB0">
        <w:rPr>
          <w:rFonts w:ascii="Ecofont Vera Sans" w:hAnsi="Ecofont Vera Sans"/>
          <w:b/>
          <w:sz w:val="20"/>
          <w:szCs w:val="20"/>
          <w:u w:val="single"/>
        </w:rPr>
        <w:t>4</w:t>
      </w:r>
    </w:p>
    <w:p w:rsidR="00C30B46" w:rsidRPr="000C6198" w:rsidRDefault="00C30B46" w:rsidP="00B47ADB">
      <w:pPr>
        <w:spacing w:after="240"/>
        <w:jc w:val="both"/>
        <w:rPr>
          <w:rFonts w:ascii="Ecofont Vera Sans" w:hAnsi="Ecofont Vera Sans"/>
          <w:b/>
          <w:sz w:val="20"/>
          <w:szCs w:val="20"/>
        </w:rPr>
      </w:pPr>
      <w:r w:rsidRPr="003048C8">
        <w:rPr>
          <w:rFonts w:ascii="Ecofont Vera Sans" w:hAnsi="Ecofont Vera Sans"/>
          <w:b/>
          <w:sz w:val="20"/>
          <w:szCs w:val="20"/>
        </w:rPr>
        <w:t>PREGÃO ELETRÔNICO PARA</w:t>
      </w:r>
      <w:r w:rsidRPr="00DD0828">
        <w:rPr>
          <w:rFonts w:ascii="Ecofont Vera Sans" w:hAnsi="Ecofont Vera Sans"/>
          <w:b/>
          <w:sz w:val="20"/>
          <w:szCs w:val="20"/>
        </w:rPr>
        <w:t xml:space="preserve"> REGISTRO DE PREÇOS Nº</w:t>
      </w:r>
      <w:r w:rsidRPr="000C6198">
        <w:rPr>
          <w:rFonts w:ascii="Ecofont Vera Sans" w:hAnsi="Ecofont Vera Sans"/>
          <w:b/>
          <w:sz w:val="20"/>
          <w:szCs w:val="20"/>
        </w:rPr>
        <w:t xml:space="preserve"> </w:t>
      </w:r>
      <w:r w:rsidR="00B31408" w:rsidRPr="00B31408">
        <w:rPr>
          <w:rFonts w:ascii="Ecofont Vera Sans" w:hAnsi="Ecofont Vera Sans"/>
          <w:b/>
          <w:sz w:val="20"/>
          <w:szCs w:val="20"/>
        </w:rPr>
        <w:t>07</w:t>
      </w:r>
      <w:r w:rsidR="000C6198" w:rsidRPr="00B31408">
        <w:rPr>
          <w:rFonts w:ascii="Ecofont Vera Sans" w:hAnsi="Ecofont Vera Sans"/>
          <w:b/>
          <w:sz w:val="20"/>
          <w:szCs w:val="20"/>
        </w:rPr>
        <w:t>/201</w:t>
      </w:r>
      <w:r w:rsidR="008E1DB0" w:rsidRPr="00B31408">
        <w:rPr>
          <w:rFonts w:ascii="Ecofont Vera Sans" w:hAnsi="Ecofont Vera Sans"/>
          <w:b/>
          <w:sz w:val="20"/>
          <w:szCs w:val="20"/>
        </w:rPr>
        <w:t>4</w:t>
      </w:r>
      <w:r w:rsidRPr="00B31408">
        <w:rPr>
          <w:rFonts w:ascii="Ecofont Vera Sans" w:hAnsi="Ecofont Vera Sans"/>
          <w:b/>
          <w:sz w:val="20"/>
          <w:szCs w:val="20"/>
        </w:rPr>
        <w:t xml:space="preserve"> </w:t>
      </w:r>
    </w:p>
    <w:p w:rsidR="00C30B46" w:rsidRPr="00DD0828" w:rsidRDefault="00C30B46" w:rsidP="00B47ADB">
      <w:pPr>
        <w:spacing w:after="240"/>
        <w:jc w:val="both"/>
        <w:rPr>
          <w:rFonts w:ascii="Ecofont Vera Sans" w:hAnsi="Ecofont Vera Sans"/>
          <w:bCs/>
          <w:color w:val="FF0000"/>
          <w:sz w:val="20"/>
          <w:szCs w:val="20"/>
        </w:rPr>
      </w:pPr>
      <w:r w:rsidRPr="00DD0828">
        <w:rPr>
          <w:rFonts w:ascii="Ecofont Vera Sans" w:hAnsi="Ecofont Vera Sans"/>
          <w:bCs/>
          <w:sz w:val="20"/>
          <w:szCs w:val="20"/>
        </w:rPr>
        <w:t>PROCESSO Nº</w:t>
      </w:r>
      <w:r w:rsidR="00042EDD">
        <w:rPr>
          <w:rFonts w:ascii="Ecofont Vera Sans" w:hAnsi="Ecofont Vera Sans"/>
          <w:bCs/>
          <w:sz w:val="20"/>
          <w:szCs w:val="20"/>
        </w:rPr>
        <w:t xml:space="preserve"> 08</w:t>
      </w:r>
      <w:r w:rsidR="00BA341C">
        <w:rPr>
          <w:rFonts w:ascii="Ecofont Vera Sans" w:hAnsi="Ecofont Vera Sans"/>
          <w:bCs/>
          <w:sz w:val="20"/>
          <w:szCs w:val="20"/>
        </w:rPr>
        <w:t>058.003540/2013-14</w:t>
      </w:r>
    </w:p>
    <w:p w:rsidR="00C30B46" w:rsidRPr="003048C8" w:rsidRDefault="00C30B46" w:rsidP="00B47ADB">
      <w:pPr>
        <w:spacing w:after="240"/>
        <w:jc w:val="both"/>
        <w:rPr>
          <w:rFonts w:ascii="Ecofont Vera Sans" w:hAnsi="Ecofont Vera Sans"/>
          <w:sz w:val="20"/>
          <w:szCs w:val="20"/>
        </w:rPr>
      </w:pPr>
      <w:r w:rsidRPr="00DD0828">
        <w:rPr>
          <w:rFonts w:ascii="Ecofont Vera Sans" w:hAnsi="Ecofont Vera Sans"/>
          <w:sz w:val="20"/>
          <w:szCs w:val="20"/>
        </w:rPr>
        <w:t>VALIDADE:</w:t>
      </w:r>
      <w:r w:rsidR="00042EDD">
        <w:rPr>
          <w:rFonts w:ascii="Ecofont Vera Sans" w:hAnsi="Ecofont Vera Sans"/>
          <w:sz w:val="20"/>
          <w:szCs w:val="20"/>
        </w:rPr>
        <w:t xml:space="preserve"> </w:t>
      </w:r>
      <w:r w:rsidR="00042EDD" w:rsidRPr="003048C8">
        <w:rPr>
          <w:rFonts w:ascii="Ecofont Vera Sans" w:hAnsi="Ecofont Vera Sans"/>
          <w:sz w:val="20"/>
          <w:szCs w:val="20"/>
        </w:rPr>
        <w:t>12</w:t>
      </w:r>
      <w:r w:rsidRPr="003048C8">
        <w:rPr>
          <w:rFonts w:ascii="Ecofont Vera Sans" w:hAnsi="Ecofont Vera Sans"/>
          <w:b/>
          <w:sz w:val="20"/>
          <w:szCs w:val="20"/>
        </w:rPr>
        <w:t xml:space="preserve"> (</w:t>
      </w:r>
      <w:r w:rsidR="00042EDD" w:rsidRPr="003048C8">
        <w:rPr>
          <w:rFonts w:ascii="Ecofont Vera Sans" w:hAnsi="Ecofont Vera Sans"/>
          <w:b/>
          <w:sz w:val="20"/>
          <w:szCs w:val="20"/>
        </w:rPr>
        <w:t>doze</w:t>
      </w:r>
      <w:r w:rsidRPr="003048C8">
        <w:rPr>
          <w:rFonts w:ascii="Ecofont Vera Sans" w:hAnsi="Ecofont Vera Sans"/>
          <w:b/>
          <w:sz w:val="20"/>
          <w:szCs w:val="20"/>
        </w:rPr>
        <w:t>) MESES</w:t>
      </w:r>
    </w:p>
    <w:p w:rsidR="00C30B46" w:rsidRPr="00DD0828" w:rsidRDefault="00C30B46" w:rsidP="00B47ADB">
      <w:pPr>
        <w:spacing w:after="240"/>
        <w:ind w:left="1418"/>
        <w:jc w:val="both"/>
        <w:rPr>
          <w:rFonts w:ascii="Ecofont Vera Sans" w:hAnsi="Ecofont Vera Sans"/>
          <w:b/>
          <w:bCs/>
          <w:sz w:val="20"/>
          <w:szCs w:val="20"/>
        </w:rPr>
      </w:pPr>
    </w:p>
    <w:p w:rsidR="00C30B46" w:rsidRPr="00DD0828" w:rsidRDefault="00C30B46" w:rsidP="00B47ADB">
      <w:pPr>
        <w:spacing w:after="240"/>
        <w:ind w:firstLine="1418"/>
        <w:jc w:val="both"/>
        <w:rPr>
          <w:rFonts w:ascii="Ecofont Vera Sans" w:hAnsi="Ecofont Vera Sans"/>
          <w:sz w:val="20"/>
          <w:szCs w:val="20"/>
          <w:lang w:eastAsia="ar-SA"/>
        </w:rPr>
      </w:pPr>
      <w:r w:rsidRPr="00DD0828">
        <w:rPr>
          <w:rFonts w:ascii="Ecofont Vera Sans" w:hAnsi="Ecofont Vera Sans"/>
          <w:sz w:val="20"/>
          <w:szCs w:val="20"/>
        </w:rPr>
        <w:t xml:space="preserve">Aos </w:t>
      </w:r>
      <w:r w:rsidR="000C6198">
        <w:rPr>
          <w:rFonts w:ascii="Ecofont Vera Sans" w:hAnsi="Ecofont Vera Sans"/>
          <w:sz w:val="20"/>
          <w:szCs w:val="20"/>
        </w:rPr>
        <w:t xml:space="preserve">    </w:t>
      </w:r>
      <w:r w:rsidRPr="00DD0828">
        <w:rPr>
          <w:rFonts w:ascii="Ecofont Vera Sans" w:hAnsi="Ecofont Vera Sans"/>
          <w:sz w:val="20"/>
          <w:szCs w:val="20"/>
        </w:rPr>
        <w:t xml:space="preserve"> dias do mês </w:t>
      </w:r>
      <w:proofErr w:type="gramStart"/>
      <w:r w:rsidRPr="00DD0828">
        <w:rPr>
          <w:rFonts w:ascii="Ecofont Vera Sans" w:hAnsi="Ecofont Vera Sans"/>
          <w:sz w:val="20"/>
          <w:szCs w:val="20"/>
        </w:rPr>
        <w:t xml:space="preserve">de </w:t>
      </w:r>
      <w:r w:rsidR="000C6198">
        <w:rPr>
          <w:rFonts w:ascii="Ecofont Vera Sans" w:hAnsi="Ecofont Vera Sans"/>
          <w:sz w:val="20"/>
          <w:szCs w:val="20"/>
        </w:rPr>
        <w:t xml:space="preserve">            </w:t>
      </w:r>
      <w:r w:rsidRPr="00DD0828">
        <w:rPr>
          <w:rFonts w:ascii="Ecofont Vera Sans" w:hAnsi="Ecofont Vera Sans"/>
          <w:sz w:val="20"/>
          <w:szCs w:val="20"/>
        </w:rPr>
        <w:t xml:space="preserve"> </w:t>
      </w:r>
      <w:proofErr w:type="spellStart"/>
      <w:r w:rsidRPr="00DD0828">
        <w:rPr>
          <w:rFonts w:ascii="Ecofont Vera Sans" w:hAnsi="Ecofont Vera Sans"/>
          <w:sz w:val="20"/>
          <w:szCs w:val="20"/>
        </w:rPr>
        <w:t>de</w:t>
      </w:r>
      <w:proofErr w:type="spellEnd"/>
      <w:proofErr w:type="gramEnd"/>
      <w:r w:rsidRPr="00DD0828">
        <w:rPr>
          <w:rFonts w:ascii="Ecofont Vera Sans" w:hAnsi="Ecofont Vera Sans"/>
          <w:sz w:val="20"/>
          <w:szCs w:val="20"/>
        </w:rPr>
        <w:t xml:space="preserve"> </w:t>
      </w:r>
      <w:r w:rsidR="000C6198">
        <w:rPr>
          <w:rFonts w:ascii="Ecofont Vera Sans" w:hAnsi="Ecofont Vera Sans"/>
          <w:sz w:val="20"/>
          <w:szCs w:val="20"/>
        </w:rPr>
        <w:t xml:space="preserve">           </w:t>
      </w:r>
      <w:r w:rsidRPr="00DD0828">
        <w:rPr>
          <w:rFonts w:ascii="Ecofont Vera Sans" w:hAnsi="Ecofont Vera Sans"/>
          <w:sz w:val="20"/>
          <w:szCs w:val="20"/>
        </w:rPr>
        <w:t>, a</w:t>
      </w:r>
      <w:r w:rsidR="00042EDD">
        <w:rPr>
          <w:rFonts w:ascii="Ecofont Vera Sans" w:hAnsi="Ecofont Vera Sans"/>
          <w:sz w:val="20"/>
          <w:szCs w:val="20"/>
          <w:lang w:eastAsia="ar-SA"/>
        </w:rPr>
        <w:t xml:space="preserve"> União, por intermédio </w:t>
      </w:r>
      <w:r w:rsidR="00A51724">
        <w:rPr>
          <w:rFonts w:ascii="Ecofont Vera Sans" w:hAnsi="Ecofont Vera Sans"/>
          <w:sz w:val="20"/>
          <w:szCs w:val="20"/>
          <w:lang w:eastAsia="ar-SA"/>
        </w:rPr>
        <w:t>da COAD/DLOG/DPF</w:t>
      </w:r>
      <w:r w:rsidRPr="00DD0828">
        <w:rPr>
          <w:rFonts w:ascii="Ecofont Vera Sans" w:hAnsi="Ecofont Vera Sans"/>
          <w:sz w:val="20"/>
          <w:szCs w:val="20"/>
          <w:lang w:eastAsia="ar-SA"/>
        </w:rPr>
        <w:t>, com sede no</w:t>
      </w:r>
      <w:r w:rsidR="00A51724">
        <w:rPr>
          <w:rFonts w:ascii="Ecofont Vera Sans" w:hAnsi="Ecofont Vera Sans"/>
          <w:sz w:val="20"/>
          <w:szCs w:val="20"/>
          <w:lang w:eastAsia="ar-SA"/>
        </w:rPr>
        <w:t xml:space="preserve"> Setor de Autarquias Sul, Quadra 06, Lote 09/10, Asa Sul, Brasília-DF, </w:t>
      </w:r>
      <w:r w:rsidRPr="00DD0828">
        <w:rPr>
          <w:rFonts w:ascii="Ecofont Vera Sans" w:hAnsi="Ecofont Vera Sans"/>
          <w:sz w:val="20"/>
          <w:szCs w:val="20"/>
          <w:lang w:eastAsia="ar-SA"/>
        </w:rPr>
        <w:t xml:space="preserve">inscrito no CNPJ sob o nº </w:t>
      </w:r>
      <w:r w:rsidR="00A51724">
        <w:rPr>
          <w:rFonts w:ascii="Ecofont Vera Sans" w:hAnsi="Ecofont Vera Sans"/>
          <w:sz w:val="20"/>
          <w:szCs w:val="20"/>
          <w:lang w:eastAsia="ar-SA"/>
        </w:rPr>
        <w:t>00.394.494/0014-50</w:t>
      </w:r>
      <w:r w:rsidRPr="00DD0828">
        <w:rPr>
          <w:rFonts w:ascii="Ecofont Vera Sans" w:hAnsi="Ecofont Vera Sans"/>
          <w:sz w:val="20"/>
          <w:szCs w:val="20"/>
          <w:lang w:eastAsia="ar-SA"/>
        </w:rPr>
        <w:t>, neste ato representado</w:t>
      </w:r>
      <w:r w:rsidR="000C6198">
        <w:rPr>
          <w:rFonts w:ascii="Ecofont Vera Sans" w:hAnsi="Ecofont Vera Sans"/>
          <w:sz w:val="20"/>
          <w:szCs w:val="20"/>
          <w:lang w:eastAsia="ar-SA"/>
        </w:rPr>
        <w:t xml:space="preserve"> pelo servidor</w:t>
      </w:r>
      <w:r w:rsidRPr="00DD0828">
        <w:rPr>
          <w:rFonts w:ascii="Ecofont Vera Sans" w:hAnsi="Ecofont Vera Sans"/>
          <w:sz w:val="20"/>
          <w:szCs w:val="20"/>
          <w:lang w:eastAsia="ar-SA"/>
        </w:rPr>
        <w:t xml:space="preserve"> </w:t>
      </w:r>
      <w:r w:rsidR="000C6198" w:rsidRPr="000C6198">
        <w:rPr>
          <w:rFonts w:ascii="Ecofont Vera Sans" w:hAnsi="Ecofont Vera Sans"/>
          <w:sz w:val="20"/>
          <w:szCs w:val="20"/>
          <w:lang w:eastAsia="ar-SA"/>
        </w:rPr>
        <w:t xml:space="preserve">FERNANDO DURAN POCH, Delegado de Polícia Federal, Diretor de Administração e Logística Policial, Ordenador de Despesas nomeado pela Portaria n.º 3364/2013-DG/DPF, </w:t>
      </w:r>
      <w:r w:rsidR="000C6198" w:rsidRPr="00570EB3">
        <w:rPr>
          <w:rFonts w:ascii="Ecofont Vera Sans" w:hAnsi="Ecofont Vera Sans"/>
          <w:color w:val="FF0000"/>
          <w:sz w:val="20"/>
          <w:szCs w:val="20"/>
          <w:lang w:eastAsia="ar-SA"/>
        </w:rPr>
        <w:t>de 25 de março de 2013, publicada no Boletim de Serviço/DPF n.º 080, de 26 de abril de 2013</w:t>
      </w:r>
      <w:r w:rsidR="000C6198" w:rsidRPr="000C6198">
        <w:rPr>
          <w:rFonts w:ascii="Ecofont Vera Sans" w:hAnsi="Ecofont Vera Sans"/>
          <w:sz w:val="20"/>
          <w:szCs w:val="20"/>
          <w:lang w:eastAsia="ar-SA"/>
        </w:rPr>
        <w:t>, e em conformidade com as atribuições que lhe foram delegadas</w:t>
      </w:r>
      <w:r w:rsidRPr="00DD0828">
        <w:rPr>
          <w:rFonts w:ascii="Ecofont Vera Sans" w:hAnsi="Ecofont Vera Sans"/>
          <w:sz w:val="20"/>
          <w:szCs w:val="20"/>
          <w:lang w:eastAsia="ar-SA"/>
        </w:rPr>
        <w:t>;</w:t>
      </w:r>
    </w:p>
    <w:p w:rsidR="00C30B46" w:rsidRPr="00DD0828" w:rsidRDefault="00C30B46" w:rsidP="00B47ADB">
      <w:pPr>
        <w:spacing w:after="240"/>
        <w:ind w:firstLine="1418"/>
        <w:jc w:val="both"/>
        <w:rPr>
          <w:rFonts w:ascii="Ecofont Vera Sans" w:hAnsi="Ecofont Vera Sans"/>
          <w:sz w:val="20"/>
          <w:szCs w:val="20"/>
        </w:rPr>
      </w:pPr>
      <w:r w:rsidRPr="00DD0828">
        <w:rPr>
          <w:rFonts w:ascii="Ecofont Vera Sans" w:hAnsi="Ecofont Vera Sans"/>
          <w:sz w:val="20"/>
          <w:szCs w:val="20"/>
        </w:rPr>
        <w:t>Nos termos da Lei nº 10.520, de 2002, da Lei nº 8.078, de 1990 - Código de Defesa do Consumidor;</w:t>
      </w:r>
      <w:r w:rsidR="00380278">
        <w:rPr>
          <w:rFonts w:ascii="Ecofont Vera Sans" w:hAnsi="Ecofont Vera Sans"/>
          <w:sz w:val="20"/>
          <w:szCs w:val="20"/>
        </w:rPr>
        <w:t xml:space="preserve"> </w:t>
      </w:r>
      <w:r w:rsidR="00380278" w:rsidRPr="00A51724">
        <w:rPr>
          <w:rFonts w:ascii="Ecofont Vera Sans" w:hAnsi="Ecofont Vera Sans"/>
          <w:sz w:val="20"/>
          <w:szCs w:val="20"/>
        </w:rPr>
        <w:t>do</w:t>
      </w:r>
      <w:r w:rsidRPr="00A51724">
        <w:rPr>
          <w:rFonts w:ascii="Ecofont Vera Sans" w:hAnsi="Ecofont Vera Sans"/>
          <w:sz w:val="20"/>
          <w:szCs w:val="20"/>
        </w:rPr>
        <w:t xml:space="preserve"> </w:t>
      </w:r>
      <w:r w:rsidR="00380278" w:rsidRPr="00A51724">
        <w:rPr>
          <w:rFonts w:ascii="Ecofont Vera Sans" w:hAnsi="Ecofont Vera Sans"/>
          <w:sz w:val="20"/>
          <w:szCs w:val="20"/>
        </w:rPr>
        <w:t>Decreto nº 7.892, de 2013</w:t>
      </w:r>
      <w:r w:rsidRPr="00A51724">
        <w:rPr>
          <w:rFonts w:ascii="Ecofont Vera Sans" w:hAnsi="Ecofont Vera Sans"/>
          <w:sz w:val="20"/>
          <w:szCs w:val="20"/>
        </w:rPr>
        <w:t>; do</w:t>
      </w:r>
      <w:r w:rsidRPr="00DD0828">
        <w:rPr>
          <w:rFonts w:ascii="Ecofont Vera Sans" w:hAnsi="Ecofont Vera Sans"/>
          <w:sz w:val="20"/>
          <w:szCs w:val="20"/>
        </w:rPr>
        <w:t xml:space="preserve"> Decreto nº 3.555, de 2000; do Decreto nº 5.450, de 2005; do Decreto nº 3.722, de 2001; aplicando-se, subsidiariamente, a Lei nº 8.666, de 1993, e as demais normas legais correlatas;</w:t>
      </w:r>
    </w:p>
    <w:p w:rsidR="00C30B46" w:rsidRPr="00A51724" w:rsidRDefault="00C30B46" w:rsidP="00B47ADB">
      <w:pPr>
        <w:spacing w:after="240"/>
        <w:ind w:firstLine="1418"/>
        <w:jc w:val="both"/>
        <w:rPr>
          <w:rFonts w:ascii="Ecofont Vera Sans" w:hAnsi="Ecofont Vera Sans"/>
          <w:sz w:val="20"/>
          <w:szCs w:val="20"/>
        </w:rPr>
      </w:pPr>
      <w:r w:rsidRPr="00DD0828">
        <w:rPr>
          <w:rFonts w:ascii="Ecofont Vera Sans" w:hAnsi="Ecofont Vera Sans"/>
          <w:sz w:val="20"/>
          <w:szCs w:val="20"/>
        </w:rPr>
        <w:t>Em face da classificação das propostas apresentadas no</w:t>
      </w:r>
      <w:r w:rsidR="004C3B28" w:rsidRPr="008B1C6F">
        <w:rPr>
          <w:rFonts w:ascii="Ecofont Vera Sans" w:hAnsi="Ecofont Vera Sans"/>
          <w:sz w:val="20"/>
          <w:szCs w:val="20"/>
        </w:rPr>
        <w:t xml:space="preserve"> </w:t>
      </w:r>
      <w:r w:rsidR="004C3B28" w:rsidRPr="008B1C6F">
        <w:rPr>
          <w:rFonts w:ascii="Ecofont Vera Sans" w:hAnsi="Ecofont Vera Sans"/>
          <w:b/>
          <w:sz w:val="20"/>
          <w:szCs w:val="20"/>
        </w:rPr>
        <w:t>Pregão Eletrônico para Registro de Preços nº</w:t>
      </w:r>
      <w:r w:rsidR="00853A10">
        <w:rPr>
          <w:rFonts w:ascii="Ecofont Vera Sans" w:hAnsi="Ecofont Vera Sans"/>
          <w:b/>
          <w:sz w:val="20"/>
          <w:szCs w:val="20"/>
        </w:rPr>
        <w:t xml:space="preserve"> 07</w:t>
      </w:r>
      <w:r w:rsidR="004C3B28" w:rsidRPr="008B1C6F">
        <w:rPr>
          <w:rFonts w:ascii="Ecofont Vera Sans" w:hAnsi="Ecofont Vera Sans"/>
          <w:b/>
          <w:sz w:val="20"/>
          <w:szCs w:val="20"/>
        </w:rPr>
        <w:t>/201</w:t>
      </w:r>
      <w:r w:rsidR="003C022A">
        <w:rPr>
          <w:rFonts w:ascii="Ecofont Vera Sans" w:hAnsi="Ecofont Vera Sans"/>
          <w:b/>
          <w:sz w:val="20"/>
          <w:szCs w:val="20"/>
        </w:rPr>
        <w:t>4</w:t>
      </w:r>
      <w:r w:rsidR="004C3B28" w:rsidRPr="008B1C6F">
        <w:rPr>
          <w:rFonts w:ascii="Ecofont Vera Sans" w:hAnsi="Ecofont Vera Sans"/>
          <w:sz w:val="20"/>
          <w:szCs w:val="20"/>
        </w:rPr>
        <w:t>, conforme resultado publicado no D.</w:t>
      </w:r>
      <w:r w:rsidR="004C3B28" w:rsidRPr="00537D52">
        <w:rPr>
          <w:rFonts w:ascii="Ecofont Vera Sans" w:hAnsi="Ecofont Vera Sans"/>
          <w:sz w:val="20"/>
          <w:szCs w:val="20"/>
        </w:rPr>
        <w:t xml:space="preserve">O.U. </w:t>
      </w:r>
      <w:proofErr w:type="gramStart"/>
      <w:r w:rsidR="004C3B28" w:rsidRPr="00537D52">
        <w:rPr>
          <w:rFonts w:ascii="Ecofont Vera Sans" w:hAnsi="Ecofont Vera Sans"/>
          <w:sz w:val="20"/>
          <w:szCs w:val="20"/>
        </w:rPr>
        <w:t>n.º</w:t>
      </w:r>
      <w:proofErr w:type="gramEnd"/>
      <w:r w:rsidR="004C3B28" w:rsidRPr="00537D52">
        <w:rPr>
          <w:rFonts w:ascii="Ecofont Vera Sans" w:hAnsi="Ecofont Vera Sans"/>
          <w:sz w:val="20"/>
          <w:szCs w:val="20"/>
        </w:rPr>
        <w:t xml:space="preserve"> </w:t>
      </w:r>
      <w:r w:rsidR="00570EB3">
        <w:rPr>
          <w:rFonts w:ascii="Ecofont Vera Sans" w:hAnsi="Ecofont Vera Sans"/>
          <w:color w:val="FF0000"/>
          <w:sz w:val="20"/>
          <w:szCs w:val="20"/>
        </w:rPr>
        <w:t>XXX</w:t>
      </w:r>
      <w:r w:rsidR="004C3B28" w:rsidRPr="00537D52">
        <w:rPr>
          <w:rFonts w:ascii="Ecofont Vera Sans" w:hAnsi="Ecofont Vera Sans"/>
          <w:sz w:val="20"/>
          <w:szCs w:val="20"/>
        </w:rPr>
        <w:t xml:space="preserve">, Seção 3, p. </w:t>
      </w:r>
      <w:r w:rsidR="00570EB3">
        <w:rPr>
          <w:rFonts w:ascii="Ecofont Vera Sans" w:hAnsi="Ecofont Vera Sans"/>
          <w:color w:val="FF0000"/>
          <w:sz w:val="20"/>
          <w:szCs w:val="20"/>
        </w:rPr>
        <w:t>XXX</w:t>
      </w:r>
      <w:r w:rsidR="004C3B28" w:rsidRPr="00537D52">
        <w:rPr>
          <w:rFonts w:ascii="Ecofont Vera Sans" w:hAnsi="Ecofont Vera Sans"/>
          <w:sz w:val="20"/>
          <w:szCs w:val="20"/>
        </w:rPr>
        <w:t xml:space="preserve">, de </w:t>
      </w:r>
      <w:r w:rsidR="00570EB3">
        <w:rPr>
          <w:rFonts w:ascii="Ecofont Vera Sans" w:hAnsi="Ecofont Vera Sans"/>
          <w:color w:val="FF0000"/>
          <w:sz w:val="20"/>
          <w:szCs w:val="20"/>
        </w:rPr>
        <w:t>XXXXXXX/2014</w:t>
      </w:r>
      <w:r w:rsidR="004C3B28" w:rsidRPr="00537D52">
        <w:rPr>
          <w:rFonts w:ascii="Ecofont Vera Sans" w:hAnsi="Ecofont Vera Sans"/>
          <w:sz w:val="20"/>
          <w:szCs w:val="20"/>
        </w:rPr>
        <w:t>.</w:t>
      </w:r>
    </w:p>
    <w:p w:rsidR="00C30B46" w:rsidRDefault="00C30B46" w:rsidP="00B47ADB">
      <w:pPr>
        <w:spacing w:after="240"/>
        <w:ind w:firstLine="1418"/>
        <w:jc w:val="both"/>
        <w:rPr>
          <w:rFonts w:ascii="Ecofont Vera Sans" w:hAnsi="Ecofont Vera Sans"/>
          <w:sz w:val="20"/>
          <w:szCs w:val="20"/>
        </w:rPr>
      </w:pPr>
      <w:r w:rsidRPr="00A51724">
        <w:rPr>
          <w:rFonts w:ascii="Ecofont Vera Sans" w:hAnsi="Ecofont Vera Sans"/>
          <w:sz w:val="20"/>
          <w:szCs w:val="20"/>
        </w:rPr>
        <w:t xml:space="preserve">Resolve REGISTRAR OS PREÇOS </w:t>
      </w:r>
      <w:r w:rsidR="00380278" w:rsidRPr="00A51724">
        <w:rPr>
          <w:rFonts w:ascii="Ecofont Vera Sans" w:hAnsi="Ecofont Vera Sans"/>
          <w:sz w:val="20"/>
          <w:szCs w:val="20"/>
        </w:rPr>
        <w:t xml:space="preserve">da(s) empresa(s) indicada(s) e qualificada(s) nesta </w:t>
      </w:r>
      <w:proofErr w:type="gramStart"/>
      <w:r w:rsidR="00380278" w:rsidRPr="00A51724">
        <w:rPr>
          <w:rFonts w:ascii="Ecofont Vera Sans" w:hAnsi="Ecofont Vera Sans"/>
          <w:sz w:val="20"/>
          <w:szCs w:val="20"/>
        </w:rPr>
        <w:t>ATA ,</w:t>
      </w:r>
      <w:proofErr w:type="gramEnd"/>
      <w:r w:rsidR="00380278" w:rsidRPr="00A51724">
        <w:rPr>
          <w:rFonts w:ascii="Ecofont Vera Sans" w:hAnsi="Ecofont Vera Sans"/>
          <w:sz w:val="20"/>
          <w:szCs w:val="20"/>
        </w:rPr>
        <w:t xml:space="preserve"> de acordo com a classificação por ela(s) alcançada(s) nas quantidades cotadas, para a eventual contratação dos itens a seguir elencados,</w:t>
      </w:r>
      <w:r w:rsidRPr="00A51724">
        <w:rPr>
          <w:rFonts w:ascii="Ecofont Vera Sans" w:hAnsi="Ecofont Vera Sans"/>
          <w:sz w:val="20"/>
          <w:szCs w:val="20"/>
        </w:rPr>
        <w:t xml:space="preserve"> conforme</w:t>
      </w:r>
      <w:r w:rsidRPr="00DD0828">
        <w:rPr>
          <w:rFonts w:ascii="Ecofont Vera Sans" w:hAnsi="Ecofont Vera Sans"/>
          <w:sz w:val="20"/>
          <w:szCs w:val="20"/>
        </w:rPr>
        <w:t xml:space="preserve"> especificações do Termo de Referência, que passa a fazer parte integrante desta, tendo sido, os referidos preços, oferecidos pela empresa </w:t>
      </w:r>
      <w:r w:rsidR="00570EB3">
        <w:rPr>
          <w:rFonts w:ascii="Ecofont Vera Sans" w:hAnsi="Ecofont Vera Sans"/>
          <w:color w:val="FF0000"/>
          <w:sz w:val="20"/>
          <w:szCs w:val="20"/>
        </w:rPr>
        <w:t>XXXXX</w:t>
      </w:r>
      <w:r w:rsidRPr="000E2323">
        <w:rPr>
          <w:rFonts w:ascii="Ecofont Vera Sans" w:hAnsi="Ecofont Vera Sans"/>
          <w:sz w:val="20"/>
          <w:szCs w:val="20"/>
        </w:rPr>
        <w:t>, inscrita no CNPJ</w:t>
      </w:r>
      <w:r w:rsidRPr="00987F09">
        <w:rPr>
          <w:rFonts w:ascii="Ecofont Vera Sans" w:hAnsi="Ecofont Vera Sans"/>
          <w:sz w:val="20"/>
          <w:szCs w:val="20"/>
        </w:rPr>
        <w:t xml:space="preserve"> sob o nº </w:t>
      </w:r>
      <w:r w:rsidR="00570EB3">
        <w:rPr>
          <w:rFonts w:ascii="Ecofont Vera Sans" w:hAnsi="Ecofont Vera Sans"/>
          <w:color w:val="FF0000"/>
          <w:sz w:val="20"/>
          <w:szCs w:val="20"/>
        </w:rPr>
        <w:t>XXXXXXXX</w:t>
      </w:r>
      <w:r w:rsidRPr="00987F09">
        <w:rPr>
          <w:rFonts w:ascii="Ecofont Vera Sans" w:hAnsi="Ecofont Vera Sans"/>
          <w:sz w:val="20"/>
          <w:szCs w:val="20"/>
        </w:rPr>
        <w:t xml:space="preserve">, com sede na </w:t>
      </w:r>
      <w:r w:rsidR="009025AC" w:rsidRPr="00987F09">
        <w:rPr>
          <w:rFonts w:ascii="Ecofont Vera Sans" w:hAnsi="Ecofont Vera Sans"/>
          <w:sz w:val="20"/>
          <w:szCs w:val="20"/>
        </w:rPr>
        <w:t xml:space="preserve">Rua </w:t>
      </w:r>
      <w:r w:rsidR="00570EB3">
        <w:rPr>
          <w:rFonts w:ascii="Ecofont Vera Sans" w:hAnsi="Ecofont Vera Sans"/>
          <w:color w:val="FF0000"/>
          <w:sz w:val="20"/>
          <w:szCs w:val="20"/>
        </w:rPr>
        <w:t>XXXXXXXXXXX</w:t>
      </w:r>
      <w:r w:rsidR="009025AC" w:rsidRPr="00987F09">
        <w:rPr>
          <w:rFonts w:ascii="Ecofont Vera Sans" w:hAnsi="Ecofont Vera Sans"/>
          <w:sz w:val="20"/>
          <w:szCs w:val="20"/>
        </w:rPr>
        <w:t>,</w:t>
      </w:r>
      <w:r w:rsidRPr="00987F09">
        <w:rPr>
          <w:rFonts w:ascii="Ecofont Vera Sans" w:hAnsi="Ecofont Vera Sans"/>
          <w:sz w:val="20"/>
          <w:szCs w:val="20"/>
        </w:rPr>
        <w:t xml:space="preserve"> </w:t>
      </w:r>
      <w:r w:rsidRPr="00DD0828">
        <w:rPr>
          <w:rFonts w:ascii="Ecofont Vera Sans" w:hAnsi="Ecofont Vera Sans"/>
          <w:sz w:val="20"/>
          <w:szCs w:val="20"/>
        </w:rPr>
        <w:t xml:space="preserve">neste ato representada pelo(a) </w:t>
      </w:r>
      <w:proofErr w:type="spellStart"/>
      <w:r w:rsidRPr="00DD0828">
        <w:rPr>
          <w:rFonts w:ascii="Ecofont Vera Sans" w:hAnsi="Ecofont Vera Sans"/>
          <w:sz w:val="20"/>
          <w:szCs w:val="20"/>
        </w:rPr>
        <w:t>Sr</w:t>
      </w:r>
      <w:proofErr w:type="spellEnd"/>
      <w:r w:rsidRPr="00DD0828">
        <w:rPr>
          <w:rFonts w:ascii="Ecofont Vera Sans" w:hAnsi="Ecofont Vera Sans"/>
          <w:sz w:val="20"/>
          <w:szCs w:val="20"/>
        </w:rPr>
        <w:t xml:space="preserve">(a). </w:t>
      </w:r>
      <w:r w:rsidR="00570EB3">
        <w:rPr>
          <w:rFonts w:ascii="Ecofont Vera Sans" w:hAnsi="Ecofont Vera Sans"/>
          <w:color w:val="FF0000"/>
          <w:sz w:val="20"/>
          <w:szCs w:val="20"/>
        </w:rPr>
        <w:t>XXXXXXXXXX</w:t>
      </w:r>
      <w:r w:rsidRPr="00DD0828">
        <w:rPr>
          <w:rFonts w:ascii="Ecofont Vera Sans" w:hAnsi="Ecofont Vera Sans"/>
          <w:sz w:val="20"/>
          <w:szCs w:val="20"/>
          <w:lang w:eastAsia="ar-SA"/>
        </w:rPr>
        <w:t xml:space="preserve">, </w:t>
      </w:r>
      <w:proofErr w:type="gramStart"/>
      <w:r w:rsidRPr="00DD0828">
        <w:rPr>
          <w:rFonts w:ascii="Ecofont Vera Sans" w:hAnsi="Ecofont Vera Sans"/>
          <w:sz w:val="20"/>
          <w:szCs w:val="20"/>
          <w:lang w:eastAsia="ar-SA"/>
        </w:rPr>
        <w:t>portador(</w:t>
      </w:r>
      <w:proofErr w:type="gramEnd"/>
      <w:r w:rsidRPr="00DD0828">
        <w:rPr>
          <w:rFonts w:ascii="Ecofont Vera Sans" w:hAnsi="Ecofont Vera Sans"/>
          <w:sz w:val="20"/>
          <w:szCs w:val="20"/>
          <w:lang w:eastAsia="ar-SA"/>
        </w:rPr>
        <w:t xml:space="preserve">a) da Cédula de Identidade nº </w:t>
      </w:r>
      <w:r w:rsidR="00570EB3">
        <w:rPr>
          <w:rFonts w:ascii="Ecofont Vera Sans" w:hAnsi="Ecofont Vera Sans"/>
          <w:color w:val="FF0000"/>
          <w:sz w:val="20"/>
          <w:szCs w:val="20"/>
          <w:lang w:eastAsia="ar-SA"/>
        </w:rPr>
        <w:t>XXXXXXX</w:t>
      </w:r>
      <w:r w:rsidRPr="00DD0828">
        <w:rPr>
          <w:rFonts w:ascii="Ecofont Vera Sans" w:hAnsi="Ecofont Vera Sans"/>
          <w:sz w:val="20"/>
          <w:szCs w:val="20"/>
          <w:lang w:eastAsia="ar-SA"/>
        </w:rPr>
        <w:t xml:space="preserve"> e CPF nº </w:t>
      </w:r>
      <w:r w:rsidR="00570EB3">
        <w:rPr>
          <w:rFonts w:ascii="Ecofont Vera Sans" w:hAnsi="Ecofont Vera Sans"/>
          <w:color w:val="FF0000"/>
          <w:sz w:val="20"/>
          <w:szCs w:val="20"/>
          <w:lang w:eastAsia="ar-SA"/>
        </w:rPr>
        <w:t>XXXXXXXXXXX</w:t>
      </w:r>
      <w:r w:rsidRPr="00DD0828">
        <w:rPr>
          <w:rFonts w:ascii="Ecofont Vera Sans" w:hAnsi="Ecofont Vera Sans"/>
          <w:sz w:val="20"/>
          <w:szCs w:val="20"/>
          <w:lang w:eastAsia="ar-SA"/>
        </w:rPr>
        <w:t>,</w:t>
      </w:r>
      <w:r w:rsidRPr="00DD0828">
        <w:rPr>
          <w:rFonts w:ascii="Ecofont Vera Sans" w:hAnsi="Ecofont Vera Sans"/>
          <w:sz w:val="20"/>
          <w:szCs w:val="20"/>
        </w:rPr>
        <w:t xml:space="preserve"> cuja proposta foi classificada em </w:t>
      </w:r>
      <w:r w:rsidR="000E2323">
        <w:rPr>
          <w:rFonts w:ascii="Ecofont Vera Sans" w:hAnsi="Ecofont Vera Sans"/>
          <w:sz w:val="20"/>
          <w:szCs w:val="20"/>
        </w:rPr>
        <w:t>primeiro</w:t>
      </w:r>
      <w:r w:rsidR="009025AC">
        <w:rPr>
          <w:rFonts w:ascii="Ecofont Vera Sans" w:hAnsi="Ecofont Vera Sans"/>
          <w:sz w:val="20"/>
          <w:szCs w:val="20"/>
        </w:rPr>
        <w:t xml:space="preserve"> lugar no certame.</w:t>
      </w:r>
    </w:p>
    <w:p w:rsidR="009025AC" w:rsidRDefault="00C71757" w:rsidP="009025AC">
      <w:pPr>
        <w:spacing w:before="100" w:beforeAutospacing="1" w:after="120"/>
        <w:ind w:firstLine="1418"/>
        <w:jc w:val="both"/>
        <w:rPr>
          <w:rFonts w:ascii="Ecofont Vera Sans" w:hAnsi="Ecofont Vera Sans"/>
          <w:b/>
          <w:sz w:val="20"/>
          <w:szCs w:val="20"/>
        </w:rPr>
      </w:pPr>
      <w:r w:rsidRPr="00C8613E">
        <w:rPr>
          <w:rFonts w:ascii="Ecofont Vera Sans" w:hAnsi="Ecofont Vera Sans"/>
          <w:sz w:val="20"/>
          <w:szCs w:val="20"/>
        </w:rPr>
        <w:lastRenderedPageBreak/>
        <w:t xml:space="preserve">Atendendo ao disposto no art. 11 do Decreto 7.892/2013, também integram </w:t>
      </w:r>
      <w:proofErr w:type="gramStart"/>
      <w:r w:rsidRPr="00C8613E">
        <w:rPr>
          <w:rFonts w:ascii="Ecofont Vera Sans" w:hAnsi="Ecofont Vera Sans"/>
          <w:sz w:val="20"/>
          <w:szCs w:val="20"/>
        </w:rPr>
        <w:t>a presente</w:t>
      </w:r>
      <w:proofErr w:type="gramEnd"/>
      <w:r w:rsidRPr="00C8613E">
        <w:rPr>
          <w:rFonts w:ascii="Ecofont Vera Sans" w:hAnsi="Ecofont Vera Sans"/>
          <w:sz w:val="20"/>
          <w:szCs w:val="20"/>
        </w:rPr>
        <w:t xml:space="preserve"> Ata de Registro de Preços, para fins de </w:t>
      </w:r>
      <w:r w:rsidRPr="00B75090">
        <w:rPr>
          <w:rFonts w:ascii="Ecofont Vera Sans" w:hAnsi="Ecofont Vera Sans"/>
          <w:b/>
          <w:sz w:val="20"/>
          <w:szCs w:val="20"/>
        </w:rPr>
        <w:t>CADASTRO DE RESERVA</w:t>
      </w:r>
      <w:r w:rsidRPr="00C8613E">
        <w:rPr>
          <w:rFonts w:ascii="Ecofont Vera Sans" w:hAnsi="Ecofont Vera Sans"/>
          <w:sz w:val="20"/>
          <w:szCs w:val="20"/>
        </w:rPr>
        <w:t>, o fornecedor</w:t>
      </w:r>
      <w:r>
        <w:rPr>
          <w:rFonts w:ascii="Ecofont Vera Sans" w:hAnsi="Ecofont Vera Sans"/>
          <w:sz w:val="20"/>
          <w:szCs w:val="20"/>
        </w:rPr>
        <w:t xml:space="preserve"> abaixo, que confirmou o interesse por </w:t>
      </w:r>
      <w:proofErr w:type="spellStart"/>
      <w:r>
        <w:rPr>
          <w:rFonts w:ascii="Ecofont Vera Sans" w:hAnsi="Ecofont Vera Sans"/>
          <w:sz w:val="20"/>
          <w:szCs w:val="20"/>
        </w:rPr>
        <w:t>email</w:t>
      </w:r>
      <w:proofErr w:type="spellEnd"/>
      <w:r w:rsidRPr="00C8613E">
        <w:rPr>
          <w:rFonts w:ascii="Ecofont Vera Sans" w:hAnsi="Ecofont Vera Sans"/>
          <w:sz w:val="20"/>
          <w:szCs w:val="20"/>
        </w:rPr>
        <w:t>,</w:t>
      </w:r>
      <w:r>
        <w:rPr>
          <w:rFonts w:ascii="Ecofont Vera Sans" w:hAnsi="Ecofont Vera Sans"/>
          <w:sz w:val="20"/>
          <w:szCs w:val="20"/>
        </w:rPr>
        <w:t xml:space="preserve"> nos autos do processo principal,</w:t>
      </w:r>
      <w:r w:rsidRPr="00C8613E">
        <w:rPr>
          <w:rFonts w:ascii="Ecofont Vera Sans" w:hAnsi="Ecofont Vera Sans"/>
          <w:sz w:val="20"/>
          <w:szCs w:val="20"/>
        </w:rPr>
        <w:t xml:space="preserve"> aceit</w:t>
      </w:r>
      <w:r>
        <w:rPr>
          <w:rFonts w:ascii="Ecofont Vera Sans" w:hAnsi="Ecofont Vera Sans"/>
          <w:sz w:val="20"/>
          <w:szCs w:val="20"/>
        </w:rPr>
        <w:t>ando</w:t>
      </w:r>
      <w:r w:rsidRPr="00C8613E">
        <w:rPr>
          <w:rFonts w:ascii="Ecofont Vera Sans" w:hAnsi="Ecofont Vera Sans"/>
          <w:sz w:val="20"/>
          <w:szCs w:val="20"/>
        </w:rPr>
        <w:t xml:space="preserve"> cotar os serviços com preços iguais ao da empresa qualificada a</w:t>
      </w:r>
      <w:r>
        <w:rPr>
          <w:rFonts w:ascii="Ecofont Vera Sans" w:hAnsi="Ecofont Vera Sans"/>
          <w:sz w:val="20"/>
          <w:szCs w:val="20"/>
        </w:rPr>
        <w:t>cima, e sob as mesmas condições</w:t>
      </w:r>
      <w:r w:rsidRPr="00C8613E">
        <w:rPr>
          <w:rFonts w:ascii="Ecofont Vera Sans" w:hAnsi="Ecofont Vera Sans"/>
          <w:b/>
          <w:sz w:val="20"/>
          <w:szCs w:val="20"/>
        </w:rPr>
        <w:t>:</w:t>
      </w:r>
    </w:p>
    <w:p w:rsidR="009025AC" w:rsidRDefault="00BF4D89" w:rsidP="009025AC">
      <w:pPr>
        <w:pStyle w:val="PargrafodaLista"/>
        <w:numPr>
          <w:ilvl w:val="0"/>
          <w:numId w:val="37"/>
        </w:numPr>
        <w:spacing w:before="100" w:beforeAutospacing="1" w:after="120"/>
        <w:ind w:left="709" w:firstLine="0"/>
        <w:contextualSpacing/>
        <w:jc w:val="both"/>
        <w:rPr>
          <w:rFonts w:ascii="Arial" w:hAnsi="Arial" w:cs="Arial"/>
          <w:b/>
        </w:rPr>
      </w:pPr>
      <w:r>
        <w:rPr>
          <w:rFonts w:ascii="Arial" w:hAnsi="Arial" w:cs="Arial"/>
          <w:b/>
        </w:rPr>
        <w:t>ITEM</w:t>
      </w:r>
      <w:r w:rsidR="009025AC">
        <w:rPr>
          <w:rFonts w:ascii="Arial" w:hAnsi="Arial" w:cs="Arial"/>
          <w:b/>
        </w:rPr>
        <w:t xml:space="preserve"> </w:t>
      </w:r>
      <w:proofErr w:type="gramStart"/>
      <w:r w:rsidR="009025AC">
        <w:rPr>
          <w:rFonts w:ascii="Arial" w:hAnsi="Arial" w:cs="Arial"/>
          <w:b/>
        </w:rPr>
        <w:t>1</w:t>
      </w:r>
      <w:proofErr w:type="gramEnd"/>
    </w:p>
    <w:p w:rsidR="009025AC" w:rsidRDefault="009025AC" w:rsidP="009025AC">
      <w:pPr>
        <w:pStyle w:val="PargrafodaLista"/>
        <w:spacing w:before="100" w:beforeAutospacing="1" w:after="120"/>
        <w:ind w:left="709"/>
        <w:contextualSpacing/>
        <w:jc w:val="both"/>
        <w:rPr>
          <w:rFonts w:ascii="Arial" w:hAnsi="Arial" w:cs="Arial"/>
          <w:b/>
        </w:rPr>
      </w:pPr>
    </w:p>
    <w:p w:rsidR="009025AC" w:rsidRPr="00DD0828" w:rsidRDefault="00570EB3" w:rsidP="009025AC">
      <w:pPr>
        <w:spacing w:after="240"/>
        <w:ind w:firstLine="1418"/>
        <w:jc w:val="both"/>
        <w:rPr>
          <w:rFonts w:ascii="Ecofont Vera Sans" w:hAnsi="Ecofont Vera Sans"/>
          <w:sz w:val="20"/>
          <w:szCs w:val="20"/>
        </w:rPr>
      </w:pPr>
      <w:r>
        <w:rPr>
          <w:rFonts w:ascii="Ecofont Vera Sans" w:hAnsi="Ecofont Vera Sans"/>
          <w:color w:val="FF0000"/>
          <w:sz w:val="20"/>
          <w:szCs w:val="20"/>
        </w:rPr>
        <w:t>XXXXXX</w:t>
      </w:r>
      <w:r w:rsidR="009025AC" w:rsidRPr="00503DAC">
        <w:rPr>
          <w:rFonts w:ascii="Ecofont Vera Sans" w:hAnsi="Ecofont Vera Sans"/>
          <w:sz w:val="20"/>
          <w:szCs w:val="20"/>
        </w:rPr>
        <w:t xml:space="preserve">, inscrita no CNPJ sob nº </w:t>
      </w:r>
      <w:r>
        <w:rPr>
          <w:rFonts w:ascii="Ecofont Vera Sans" w:hAnsi="Ecofont Vera Sans"/>
          <w:color w:val="FF0000"/>
          <w:sz w:val="20"/>
          <w:szCs w:val="20"/>
        </w:rPr>
        <w:t>XXXXXXXXXX</w:t>
      </w:r>
      <w:r w:rsidR="009025AC" w:rsidRPr="00503DAC">
        <w:rPr>
          <w:rFonts w:ascii="Ecofont Vera Sans" w:hAnsi="Ecofont Vera Sans"/>
          <w:sz w:val="20"/>
          <w:szCs w:val="20"/>
        </w:rPr>
        <w:t xml:space="preserve">, com sede na </w:t>
      </w:r>
      <w:r w:rsidR="009025AC">
        <w:rPr>
          <w:rFonts w:ascii="Ecofont Vera Sans" w:hAnsi="Ecofont Vera Sans"/>
          <w:sz w:val="20"/>
          <w:szCs w:val="20"/>
        </w:rPr>
        <w:t xml:space="preserve">Rua </w:t>
      </w:r>
      <w:r>
        <w:rPr>
          <w:rFonts w:ascii="Ecofont Vera Sans" w:hAnsi="Ecofont Vera Sans"/>
          <w:color w:val="FF0000"/>
          <w:sz w:val="20"/>
          <w:szCs w:val="20"/>
        </w:rPr>
        <w:t>XXXXXXXX</w:t>
      </w:r>
      <w:r w:rsidR="009025AC" w:rsidRPr="00503DAC">
        <w:rPr>
          <w:rFonts w:ascii="Ecofont Vera Sans" w:hAnsi="Ecofont Vera Sans"/>
          <w:sz w:val="20"/>
          <w:szCs w:val="20"/>
        </w:rPr>
        <w:t>,</w:t>
      </w:r>
      <w:r w:rsidR="009025AC">
        <w:rPr>
          <w:rFonts w:ascii="Ecofont Vera Sans" w:hAnsi="Ecofont Vera Sans"/>
          <w:sz w:val="20"/>
          <w:szCs w:val="20"/>
        </w:rPr>
        <w:t xml:space="preserve"> Telefone (</w:t>
      </w:r>
      <w:r>
        <w:rPr>
          <w:rFonts w:ascii="Ecofont Vera Sans" w:hAnsi="Ecofont Vera Sans"/>
          <w:color w:val="FF0000"/>
          <w:sz w:val="20"/>
          <w:szCs w:val="20"/>
        </w:rPr>
        <w:t>XXXX</w:t>
      </w:r>
      <w:r w:rsidR="009025AC">
        <w:rPr>
          <w:rFonts w:ascii="Ecofont Vera Sans" w:hAnsi="Ecofont Vera Sans"/>
          <w:sz w:val="20"/>
          <w:szCs w:val="20"/>
        </w:rPr>
        <w:t xml:space="preserve">) </w:t>
      </w:r>
      <w:r>
        <w:rPr>
          <w:rFonts w:ascii="Ecofont Vera Sans" w:hAnsi="Ecofont Vera Sans"/>
          <w:color w:val="FF0000"/>
          <w:sz w:val="20"/>
          <w:szCs w:val="20"/>
        </w:rPr>
        <w:t>XXXXXXXXX</w:t>
      </w:r>
      <w:r w:rsidR="009025AC" w:rsidRPr="00503DAC">
        <w:rPr>
          <w:rFonts w:ascii="Ecofont Vera Sans" w:hAnsi="Ecofont Vera Sans"/>
          <w:sz w:val="20"/>
          <w:szCs w:val="20"/>
        </w:rPr>
        <w:t xml:space="preserve"> </w:t>
      </w:r>
      <w:proofErr w:type="spellStart"/>
      <w:r w:rsidR="009025AC" w:rsidRPr="00503DAC">
        <w:rPr>
          <w:rFonts w:ascii="Ecofont Vera Sans" w:hAnsi="Ecofont Vera Sans"/>
          <w:sz w:val="20"/>
          <w:szCs w:val="20"/>
        </w:rPr>
        <w:t>email</w:t>
      </w:r>
      <w:proofErr w:type="spellEnd"/>
      <w:r w:rsidR="009025AC" w:rsidRPr="00503DAC">
        <w:rPr>
          <w:rFonts w:ascii="Ecofont Vera Sans" w:hAnsi="Ecofont Vera Sans"/>
          <w:sz w:val="20"/>
          <w:szCs w:val="20"/>
        </w:rPr>
        <w:t xml:space="preserve"> </w:t>
      </w:r>
      <w:proofErr w:type="gramStart"/>
      <w:r>
        <w:rPr>
          <w:rFonts w:ascii="Ecofont Vera Sans" w:hAnsi="Ecofont Vera Sans"/>
          <w:color w:val="FF0000"/>
          <w:sz w:val="20"/>
          <w:szCs w:val="20"/>
        </w:rPr>
        <w:t xml:space="preserve">XXXXXXXXX </w:t>
      </w:r>
      <w:r w:rsidR="009025AC">
        <w:rPr>
          <w:rFonts w:ascii="Arial" w:hAnsi="Arial" w:cs="Arial"/>
          <w:b/>
        </w:rPr>
        <w:t>,</w:t>
      </w:r>
      <w:proofErr w:type="gramEnd"/>
      <w:r w:rsidR="009025AC">
        <w:rPr>
          <w:rFonts w:ascii="Arial" w:hAnsi="Arial" w:cs="Arial"/>
          <w:b/>
        </w:rPr>
        <w:t xml:space="preserve"> </w:t>
      </w:r>
      <w:r w:rsidR="009025AC" w:rsidRPr="00503DAC">
        <w:rPr>
          <w:rFonts w:ascii="Ecofont Vera Sans" w:hAnsi="Ecofont Vera Sans"/>
          <w:sz w:val="20"/>
          <w:szCs w:val="20"/>
        </w:rPr>
        <w:t xml:space="preserve">conforme </w:t>
      </w:r>
      <w:proofErr w:type="spellStart"/>
      <w:r w:rsidR="009025AC" w:rsidRPr="00503DAC">
        <w:rPr>
          <w:rFonts w:ascii="Ecofont Vera Sans" w:hAnsi="Ecofont Vera Sans"/>
          <w:sz w:val="20"/>
          <w:szCs w:val="20"/>
        </w:rPr>
        <w:t>email</w:t>
      </w:r>
      <w:proofErr w:type="spellEnd"/>
      <w:r w:rsidR="009025AC" w:rsidRPr="00503DAC">
        <w:rPr>
          <w:rFonts w:ascii="Ecofont Vera Sans" w:hAnsi="Ecofont Vera Sans"/>
          <w:sz w:val="20"/>
          <w:szCs w:val="20"/>
        </w:rPr>
        <w:t xml:space="preserve"> de confirmação nos autos principais, </w:t>
      </w:r>
      <w:r w:rsidR="009025AC">
        <w:rPr>
          <w:rFonts w:ascii="Ecofont Vera Sans" w:hAnsi="Ecofont Vera Sans"/>
          <w:sz w:val="20"/>
          <w:szCs w:val="20"/>
        </w:rPr>
        <w:t xml:space="preserve">medida necessária </w:t>
      </w:r>
      <w:r w:rsidR="009025AC" w:rsidRPr="00503DAC">
        <w:rPr>
          <w:rFonts w:ascii="Ecofont Vera Sans" w:hAnsi="Ecofont Vera Sans"/>
          <w:sz w:val="20"/>
          <w:szCs w:val="20"/>
        </w:rPr>
        <w:t xml:space="preserve">tendo em vista a mudança da legislação e falta de implementação desse recurso no site do </w:t>
      </w:r>
      <w:proofErr w:type="spellStart"/>
      <w:r w:rsidR="009025AC" w:rsidRPr="00503DAC">
        <w:rPr>
          <w:rFonts w:ascii="Ecofont Vera Sans" w:hAnsi="Ecofont Vera Sans"/>
          <w:sz w:val="20"/>
          <w:szCs w:val="20"/>
        </w:rPr>
        <w:t>Compasnet</w:t>
      </w:r>
      <w:proofErr w:type="spellEnd"/>
      <w:r w:rsidR="009025AC" w:rsidRPr="00503DAC">
        <w:rPr>
          <w:rFonts w:ascii="Ecofont Vera Sans" w:hAnsi="Ecofont Vera Sans"/>
          <w:sz w:val="20"/>
          <w:szCs w:val="20"/>
        </w:rPr>
        <w:t>.</w:t>
      </w:r>
    </w:p>
    <w:p w:rsidR="00C30B46" w:rsidRPr="00DD0828" w:rsidRDefault="00C30B46" w:rsidP="00B47ADB">
      <w:pPr>
        <w:numPr>
          <w:ilvl w:val="0"/>
          <w:numId w:val="1"/>
        </w:numPr>
        <w:spacing w:after="240"/>
        <w:jc w:val="both"/>
        <w:rPr>
          <w:rFonts w:ascii="Ecofont Vera Sans" w:hAnsi="Ecofont Vera Sans"/>
          <w:sz w:val="20"/>
          <w:szCs w:val="20"/>
          <w:highlight w:val="lightGray"/>
          <w:u w:val="single"/>
          <w:shd w:val="clear" w:color="auto" w:fill="B3B3B3"/>
        </w:rPr>
      </w:pPr>
      <w:r w:rsidRPr="00DD0828">
        <w:rPr>
          <w:rFonts w:ascii="Ecofont Vera Sans" w:hAnsi="Ecofont Vera Sans"/>
          <w:sz w:val="20"/>
          <w:szCs w:val="20"/>
          <w:highlight w:val="lightGray"/>
          <w:u w:val="single"/>
          <w:shd w:val="clear" w:color="auto" w:fill="B3B3B3"/>
        </w:rPr>
        <w:t>DO OBJETO</w:t>
      </w:r>
    </w:p>
    <w:p w:rsidR="00C30B46" w:rsidRDefault="00C30B46" w:rsidP="00B47ADB">
      <w:pPr>
        <w:numPr>
          <w:ilvl w:val="1"/>
          <w:numId w:val="1"/>
        </w:numPr>
        <w:spacing w:after="240"/>
        <w:jc w:val="both"/>
        <w:rPr>
          <w:rFonts w:ascii="Ecofont Vera Sans" w:hAnsi="Ecofont Vera Sans"/>
          <w:sz w:val="20"/>
          <w:szCs w:val="20"/>
        </w:rPr>
      </w:pPr>
      <w:r w:rsidRPr="00DD0828">
        <w:rPr>
          <w:rFonts w:ascii="Ecofont Vera Sans" w:hAnsi="Ecofont Vera Sans"/>
          <w:sz w:val="20"/>
          <w:szCs w:val="20"/>
        </w:rPr>
        <w:t xml:space="preserve">O objeto desta Ata </w:t>
      </w:r>
      <w:r w:rsidR="003C022A">
        <w:rPr>
          <w:rFonts w:ascii="Ecofont Vera Sans" w:hAnsi="Ecofont Vera Sans"/>
          <w:sz w:val="20"/>
          <w:szCs w:val="20"/>
        </w:rPr>
        <w:t xml:space="preserve">é o Registro de Preços </w:t>
      </w:r>
      <w:r w:rsidR="003C022A" w:rsidRPr="00320826">
        <w:rPr>
          <w:rFonts w:ascii="Ecofont Vera Sans" w:hAnsi="Ecofont Vera Sans"/>
          <w:sz w:val="20"/>
          <w:szCs w:val="20"/>
        </w:rPr>
        <w:t xml:space="preserve">de </w:t>
      </w:r>
      <w:r w:rsidR="003C022A">
        <w:rPr>
          <w:rFonts w:ascii="Ecofont Vera Sans" w:hAnsi="Ecofont Vera Sans"/>
          <w:sz w:val="20"/>
          <w:szCs w:val="20"/>
        </w:rPr>
        <w:t>ração canina</w:t>
      </w:r>
      <w:r w:rsidR="003C022A" w:rsidRPr="00320826">
        <w:rPr>
          <w:rFonts w:ascii="Ecofont Vera Sans" w:hAnsi="Ecofont Vera Sans"/>
          <w:sz w:val="20"/>
          <w:szCs w:val="20"/>
        </w:rPr>
        <w:t xml:space="preserve"> </w:t>
      </w:r>
      <w:r w:rsidR="003C022A">
        <w:rPr>
          <w:rFonts w:ascii="Ecofont Vera Sans" w:hAnsi="Ecofont Vera Sans"/>
          <w:sz w:val="20"/>
          <w:szCs w:val="20"/>
        </w:rPr>
        <w:t xml:space="preserve">para </w:t>
      </w:r>
      <w:r w:rsidR="002D58A9" w:rsidRPr="00320826">
        <w:rPr>
          <w:rFonts w:ascii="Ecofont Vera Sans" w:hAnsi="Ecofont Vera Sans"/>
          <w:sz w:val="20"/>
          <w:szCs w:val="20"/>
        </w:rPr>
        <w:t xml:space="preserve">o fornecimento de acordo com os contidos no Termo de Referência, para atender às necessidades </w:t>
      </w:r>
      <w:r w:rsidR="002D58A9" w:rsidRPr="002A7C2C">
        <w:rPr>
          <w:rFonts w:ascii="Ecofont Vera Sans" w:hAnsi="Ecofont Vera Sans"/>
          <w:color w:val="FF0000"/>
          <w:sz w:val="20"/>
          <w:szCs w:val="20"/>
        </w:rPr>
        <w:t>d</w:t>
      </w:r>
      <w:r w:rsidR="00BA341C" w:rsidRPr="002A7C2C">
        <w:rPr>
          <w:rFonts w:ascii="Ecofont Vera Sans" w:hAnsi="Ecofont Vera Sans"/>
          <w:color w:val="FF0000"/>
          <w:sz w:val="20"/>
          <w:szCs w:val="20"/>
        </w:rPr>
        <w:t>o Canil Central do Departamento de Polícia Federal em Brasília-DF</w:t>
      </w:r>
      <w:r w:rsidR="002D58A9" w:rsidRPr="00320826">
        <w:rPr>
          <w:rFonts w:ascii="Ecofont Vera Sans" w:hAnsi="Ecofont Vera Sans"/>
          <w:sz w:val="20"/>
          <w:szCs w:val="20"/>
        </w:rPr>
        <w:t>, de acordo com a demanda,</w:t>
      </w:r>
      <w:r w:rsidR="002D58A9" w:rsidRPr="00406B20">
        <w:rPr>
          <w:rFonts w:ascii="Ecofont Vera Sans" w:hAnsi="Ecofont Vera Sans"/>
          <w:sz w:val="20"/>
          <w:szCs w:val="20"/>
        </w:rPr>
        <w:t xml:space="preserve"> conforme especificações e quantitativos estabelecidos </w:t>
      </w:r>
      <w:r w:rsidR="002D58A9" w:rsidRPr="00406B20">
        <w:rPr>
          <w:rFonts w:ascii="Ecofont Vera Sans" w:hAnsi="Ecofont Vera Sans"/>
          <w:color w:val="000000"/>
          <w:sz w:val="20"/>
          <w:szCs w:val="20"/>
        </w:rPr>
        <w:t>no Termo de Referência</w:t>
      </w:r>
      <w:r w:rsidR="00E703B0">
        <w:rPr>
          <w:rFonts w:ascii="Ecofont Vera Sans" w:hAnsi="Ecofont Vera Sans"/>
          <w:color w:val="000000"/>
          <w:sz w:val="20"/>
          <w:szCs w:val="20"/>
        </w:rPr>
        <w:t>,</w:t>
      </w:r>
      <w:r w:rsidR="002D58A9" w:rsidRPr="00406B20">
        <w:rPr>
          <w:rFonts w:ascii="Ecofont Vera Sans" w:hAnsi="Ecofont Vera Sans"/>
          <w:color w:val="000000"/>
          <w:sz w:val="20"/>
          <w:szCs w:val="20"/>
        </w:rPr>
        <w:t xml:space="preserve"> </w:t>
      </w:r>
      <w:r w:rsidR="00BA341C">
        <w:rPr>
          <w:rFonts w:ascii="Ecofont Vera Sans" w:hAnsi="Ecofont Vera Sans"/>
          <w:color w:val="000000"/>
          <w:sz w:val="20"/>
          <w:szCs w:val="20"/>
        </w:rPr>
        <w:t>no</w:t>
      </w:r>
      <w:r w:rsidR="002D58A9" w:rsidRPr="00406B20">
        <w:rPr>
          <w:rFonts w:ascii="Ecofont Vera Sans" w:hAnsi="Ecofont Vera Sans"/>
          <w:color w:val="000000"/>
          <w:sz w:val="20"/>
          <w:szCs w:val="20"/>
        </w:rPr>
        <w:t xml:space="preserve"> Edital</w:t>
      </w:r>
      <w:r w:rsidR="00BA341C">
        <w:rPr>
          <w:rFonts w:ascii="Ecofont Vera Sans" w:hAnsi="Ecofont Vera Sans"/>
          <w:color w:val="000000"/>
          <w:sz w:val="20"/>
          <w:szCs w:val="20"/>
        </w:rPr>
        <w:t>, nesta Ata</w:t>
      </w:r>
      <w:r w:rsidR="002D58A9" w:rsidRPr="00406B20">
        <w:rPr>
          <w:rFonts w:ascii="Ecofont Vera Sans" w:hAnsi="Ecofont Vera Sans"/>
          <w:color w:val="000000"/>
          <w:sz w:val="20"/>
          <w:szCs w:val="20"/>
        </w:rPr>
        <w:t xml:space="preserve"> e seus Anexos</w:t>
      </w:r>
      <w:r w:rsidR="00A51724" w:rsidRPr="00A51724">
        <w:rPr>
          <w:rFonts w:ascii="Ecofont Vera Sans" w:hAnsi="Ecofont Vera Sans"/>
          <w:sz w:val="20"/>
          <w:szCs w:val="20"/>
        </w:rPr>
        <w:t xml:space="preserve">, para a </w:t>
      </w:r>
      <w:r w:rsidR="00BA341C">
        <w:rPr>
          <w:rFonts w:ascii="Ecofont Vera Sans" w:hAnsi="Ecofont Vera Sans"/>
          <w:sz w:val="20"/>
          <w:szCs w:val="20"/>
        </w:rPr>
        <w:t>SECAN/DIREN/CGPRE/DICOR/DPF</w:t>
      </w:r>
      <w:r w:rsidR="00A51724" w:rsidRPr="00A51724">
        <w:rPr>
          <w:rFonts w:ascii="Ecofont Vera Sans" w:hAnsi="Ecofont Vera Sans"/>
          <w:sz w:val="20"/>
          <w:szCs w:val="20"/>
        </w:rPr>
        <w:t>, conforme estabelecidos abaixo:</w:t>
      </w:r>
    </w:p>
    <w:p w:rsidR="00BA41DE" w:rsidRDefault="00BA341C" w:rsidP="00BA41DE">
      <w:pPr>
        <w:spacing w:before="120" w:after="120"/>
        <w:rPr>
          <w:b/>
        </w:rPr>
      </w:pPr>
      <w:r>
        <w:rPr>
          <w:b/>
        </w:rPr>
        <w:t>ITEM</w:t>
      </w:r>
      <w:r w:rsidR="00BA41DE" w:rsidRPr="00D90614">
        <w:rPr>
          <w:b/>
        </w:rPr>
        <w:t xml:space="preserve"> 01 </w:t>
      </w:r>
      <w:r>
        <w:rPr>
          <w:b/>
        </w:rPr>
        <w:t>–</w:t>
      </w:r>
      <w:r w:rsidR="00BA41DE" w:rsidRPr="00D90614">
        <w:rPr>
          <w:b/>
        </w:rPr>
        <w:t xml:space="preserve"> </w:t>
      </w:r>
      <w:r w:rsidRPr="00C90CDE">
        <w:rPr>
          <w:b/>
          <w:u w:val="single"/>
        </w:rPr>
        <w:t>Ração canina filhote até 15 meses</w:t>
      </w:r>
    </w:p>
    <w:p w:rsidR="00C90CDE" w:rsidRPr="00C90CDE" w:rsidRDefault="00C90CDE" w:rsidP="00C90CDE">
      <w:pPr>
        <w:overflowPunct w:val="0"/>
        <w:autoSpaceDE w:val="0"/>
        <w:autoSpaceDN w:val="0"/>
        <w:adjustRightInd w:val="0"/>
        <w:spacing w:line="360" w:lineRule="auto"/>
        <w:ind w:left="652"/>
        <w:jc w:val="center"/>
        <w:rPr>
          <w:rFonts w:ascii="Arial" w:eastAsia="Calibri" w:hAnsi="Arial" w:cs="Arial"/>
          <w:b/>
          <w:lang w:eastAsia="en-US"/>
        </w:rPr>
      </w:pPr>
    </w:p>
    <w:tbl>
      <w:tblPr>
        <w:tblW w:w="9371" w:type="dxa"/>
        <w:tblInd w:w="55" w:type="dxa"/>
        <w:tblCellMar>
          <w:left w:w="70" w:type="dxa"/>
          <w:right w:w="70" w:type="dxa"/>
        </w:tblCellMar>
        <w:tblLook w:val="04A0" w:firstRow="1" w:lastRow="0" w:firstColumn="1" w:lastColumn="0" w:noHBand="0" w:noVBand="1"/>
      </w:tblPr>
      <w:tblGrid>
        <w:gridCol w:w="776"/>
        <w:gridCol w:w="2554"/>
        <w:gridCol w:w="1226"/>
        <w:gridCol w:w="927"/>
        <w:gridCol w:w="1284"/>
        <w:gridCol w:w="1045"/>
        <w:gridCol w:w="1559"/>
      </w:tblGrid>
      <w:tr w:rsidR="00C90CDE" w:rsidRPr="00C90CDE" w:rsidTr="00C90CDE">
        <w:trPr>
          <w:trHeight w:val="720"/>
        </w:trPr>
        <w:tc>
          <w:tcPr>
            <w:tcW w:w="7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0CDE" w:rsidRPr="00C90CDE" w:rsidRDefault="00C90CDE" w:rsidP="00C90CDE">
            <w:pPr>
              <w:jc w:val="center"/>
              <w:rPr>
                <w:rFonts w:ascii="Calibri" w:hAnsi="Calibri"/>
                <w:b/>
                <w:bCs/>
                <w:color w:val="000000"/>
                <w:sz w:val="22"/>
                <w:szCs w:val="22"/>
              </w:rPr>
            </w:pPr>
            <w:r w:rsidRPr="00C90CDE">
              <w:rPr>
                <w:rFonts w:ascii="Calibri" w:hAnsi="Calibri"/>
                <w:b/>
                <w:bCs/>
                <w:color w:val="000000"/>
                <w:sz w:val="22"/>
                <w:szCs w:val="22"/>
              </w:rPr>
              <w:t>ITEM</w:t>
            </w:r>
          </w:p>
        </w:tc>
        <w:tc>
          <w:tcPr>
            <w:tcW w:w="3780" w:type="dxa"/>
            <w:gridSpan w:val="2"/>
            <w:tcBorders>
              <w:top w:val="single" w:sz="4" w:space="0" w:color="auto"/>
              <w:left w:val="nil"/>
              <w:bottom w:val="single" w:sz="4" w:space="0" w:color="auto"/>
              <w:right w:val="single" w:sz="4" w:space="0" w:color="auto"/>
            </w:tcBorders>
            <w:shd w:val="clear" w:color="auto" w:fill="auto"/>
            <w:noWrap/>
            <w:vAlign w:val="center"/>
            <w:hideMark/>
          </w:tcPr>
          <w:p w:rsidR="00C90CDE" w:rsidRPr="00C90CDE" w:rsidRDefault="00C90CDE" w:rsidP="00C90CDE">
            <w:pPr>
              <w:jc w:val="center"/>
              <w:rPr>
                <w:rFonts w:ascii="Calibri" w:hAnsi="Calibri"/>
                <w:b/>
                <w:bCs/>
                <w:color w:val="000000"/>
                <w:sz w:val="22"/>
                <w:szCs w:val="22"/>
              </w:rPr>
            </w:pPr>
            <w:r w:rsidRPr="00C90CDE">
              <w:rPr>
                <w:rFonts w:ascii="Calibri" w:hAnsi="Calibri"/>
                <w:b/>
                <w:bCs/>
                <w:color w:val="000000"/>
                <w:sz w:val="22"/>
                <w:szCs w:val="22"/>
              </w:rPr>
              <w:t>ESPECIFICAÇÃO</w:t>
            </w: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C90CDE" w:rsidRPr="00C90CDE" w:rsidRDefault="00C90CDE" w:rsidP="00C90CDE">
            <w:pPr>
              <w:jc w:val="center"/>
              <w:rPr>
                <w:rFonts w:ascii="Calibri" w:hAnsi="Calibri"/>
                <w:b/>
                <w:bCs/>
                <w:color w:val="000000"/>
                <w:sz w:val="20"/>
                <w:szCs w:val="20"/>
              </w:rPr>
            </w:pPr>
            <w:r w:rsidRPr="00C90CDE">
              <w:rPr>
                <w:rFonts w:ascii="Calibri" w:hAnsi="Calibri"/>
                <w:b/>
                <w:bCs/>
                <w:color w:val="000000"/>
                <w:sz w:val="20"/>
                <w:szCs w:val="20"/>
              </w:rPr>
              <w:t>UNIDADE</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C90CDE" w:rsidRPr="00C90CDE" w:rsidRDefault="00C90CDE" w:rsidP="00C90CDE">
            <w:pPr>
              <w:jc w:val="center"/>
              <w:rPr>
                <w:rFonts w:ascii="Calibri" w:hAnsi="Calibri"/>
                <w:b/>
                <w:bCs/>
                <w:color w:val="000000"/>
                <w:sz w:val="20"/>
                <w:szCs w:val="20"/>
              </w:rPr>
            </w:pPr>
            <w:r w:rsidRPr="00C90CDE">
              <w:rPr>
                <w:rFonts w:ascii="Calibri" w:hAnsi="Calibri"/>
                <w:b/>
                <w:bCs/>
                <w:color w:val="000000"/>
                <w:sz w:val="20"/>
                <w:szCs w:val="20"/>
              </w:rPr>
              <w:t>QUANTIDADE</w:t>
            </w:r>
            <w:r>
              <w:rPr>
                <w:rFonts w:ascii="Calibri" w:hAnsi="Calibri"/>
                <w:b/>
                <w:bCs/>
                <w:color w:val="000000"/>
                <w:sz w:val="20"/>
                <w:szCs w:val="20"/>
              </w:rPr>
              <w:t xml:space="preserve"> ANUAL ESTIMADA</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C90CDE" w:rsidRPr="00C90CDE" w:rsidRDefault="00C90CDE" w:rsidP="00C90CDE">
            <w:pPr>
              <w:jc w:val="center"/>
              <w:rPr>
                <w:rFonts w:ascii="Calibri" w:hAnsi="Calibri"/>
                <w:b/>
                <w:bCs/>
                <w:color w:val="000000"/>
                <w:sz w:val="20"/>
                <w:szCs w:val="20"/>
              </w:rPr>
            </w:pPr>
            <w:r w:rsidRPr="00C90CDE">
              <w:rPr>
                <w:rFonts w:ascii="Calibri" w:hAnsi="Calibri"/>
                <w:b/>
                <w:bCs/>
                <w:color w:val="000000"/>
                <w:sz w:val="20"/>
                <w:szCs w:val="20"/>
              </w:rPr>
              <w:t>VALOR UNITÁRIO</w:t>
            </w:r>
            <w:r>
              <w:rPr>
                <w:rFonts w:ascii="Calibri" w:hAnsi="Calibri"/>
                <w:b/>
                <w:bCs/>
                <w:color w:val="000000"/>
                <w:sz w:val="20"/>
                <w:szCs w:val="20"/>
              </w:rPr>
              <w:t xml:space="preserve"> R$</w:t>
            </w:r>
            <w:r w:rsidRPr="00C90CDE">
              <w:rPr>
                <w:rFonts w:ascii="Calibri" w:hAnsi="Calibri"/>
                <w:b/>
                <w:bCs/>
                <w:color w:val="000000"/>
                <w:sz w:val="20"/>
                <w:szCs w:val="20"/>
              </w:rPr>
              <w:t xml:space="preserve">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C90CDE" w:rsidRDefault="00C90CDE" w:rsidP="00C90CDE">
            <w:pPr>
              <w:jc w:val="center"/>
              <w:rPr>
                <w:rFonts w:ascii="Calibri" w:hAnsi="Calibri"/>
                <w:b/>
                <w:bCs/>
                <w:color w:val="000000"/>
                <w:sz w:val="20"/>
                <w:szCs w:val="20"/>
              </w:rPr>
            </w:pPr>
            <w:r w:rsidRPr="00C90CDE">
              <w:rPr>
                <w:rFonts w:ascii="Calibri" w:hAnsi="Calibri"/>
                <w:b/>
                <w:bCs/>
                <w:color w:val="000000"/>
                <w:sz w:val="20"/>
                <w:szCs w:val="20"/>
              </w:rPr>
              <w:t xml:space="preserve">VALOR TOTAL </w:t>
            </w:r>
            <w:r>
              <w:rPr>
                <w:rFonts w:ascii="Calibri" w:hAnsi="Calibri"/>
                <w:b/>
                <w:bCs/>
                <w:color w:val="000000"/>
                <w:sz w:val="20"/>
                <w:szCs w:val="20"/>
              </w:rPr>
              <w:t>ANUAL</w:t>
            </w:r>
          </w:p>
          <w:p w:rsidR="00C90CDE" w:rsidRPr="00C90CDE" w:rsidRDefault="00C90CDE" w:rsidP="00C90CDE">
            <w:pPr>
              <w:jc w:val="center"/>
              <w:rPr>
                <w:rFonts w:ascii="Calibri" w:hAnsi="Calibri"/>
                <w:b/>
                <w:bCs/>
                <w:color w:val="000000"/>
                <w:sz w:val="20"/>
                <w:szCs w:val="20"/>
              </w:rPr>
            </w:pPr>
            <w:r>
              <w:rPr>
                <w:rFonts w:ascii="Calibri" w:hAnsi="Calibri"/>
                <w:b/>
                <w:bCs/>
                <w:color w:val="000000"/>
                <w:sz w:val="20"/>
                <w:szCs w:val="20"/>
              </w:rPr>
              <w:t>R$</w:t>
            </w:r>
          </w:p>
        </w:tc>
      </w:tr>
      <w:tr w:rsidR="00C90CDE" w:rsidRPr="00C90CDE" w:rsidTr="00C90CDE">
        <w:trPr>
          <w:trHeight w:val="1005"/>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0CDE" w:rsidRPr="00C90CDE" w:rsidRDefault="00C90CDE" w:rsidP="00C90CDE">
            <w:pPr>
              <w:jc w:val="center"/>
              <w:rPr>
                <w:rFonts w:ascii="Calibri" w:hAnsi="Calibri"/>
                <w:b/>
                <w:bCs/>
                <w:color w:val="000000"/>
                <w:sz w:val="22"/>
                <w:szCs w:val="22"/>
              </w:rPr>
            </w:pPr>
            <w:r w:rsidRPr="00C90CDE">
              <w:rPr>
                <w:rFonts w:ascii="Calibri" w:hAnsi="Calibri"/>
                <w:b/>
                <w:bCs/>
                <w:color w:val="000000"/>
                <w:sz w:val="22"/>
                <w:szCs w:val="22"/>
              </w:rPr>
              <w:t>01</w:t>
            </w:r>
          </w:p>
        </w:tc>
        <w:tc>
          <w:tcPr>
            <w:tcW w:w="3780" w:type="dxa"/>
            <w:gridSpan w:val="2"/>
            <w:tcBorders>
              <w:top w:val="single" w:sz="4" w:space="0" w:color="auto"/>
              <w:left w:val="nil"/>
              <w:bottom w:val="single" w:sz="4" w:space="0" w:color="auto"/>
              <w:right w:val="single" w:sz="4" w:space="0" w:color="auto"/>
            </w:tcBorders>
            <w:shd w:val="clear" w:color="auto" w:fill="auto"/>
            <w:vAlign w:val="center"/>
            <w:hideMark/>
          </w:tcPr>
          <w:p w:rsidR="00C90CDE" w:rsidRPr="00C90CDE" w:rsidRDefault="00C90CDE" w:rsidP="00C90CDE">
            <w:pPr>
              <w:jc w:val="both"/>
              <w:rPr>
                <w:rFonts w:ascii="Calibri" w:hAnsi="Calibri"/>
                <w:b/>
                <w:bCs/>
                <w:color w:val="000000"/>
                <w:sz w:val="22"/>
                <w:szCs w:val="22"/>
              </w:rPr>
            </w:pPr>
            <w:r w:rsidRPr="00C90CDE">
              <w:rPr>
                <w:rFonts w:ascii="Calibri" w:hAnsi="Calibri"/>
                <w:b/>
                <w:bCs/>
                <w:color w:val="000000"/>
                <w:sz w:val="22"/>
                <w:szCs w:val="22"/>
              </w:rPr>
              <w:t>Ração para cães filhotes com até 15 (quinze) meses de idade, de acordo com as especificações abaixo:</w:t>
            </w:r>
          </w:p>
        </w:tc>
        <w:tc>
          <w:tcPr>
            <w:tcW w:w="92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0CDE" w:rsidRPr="00C90CDE" w:rsidRDefault="00C90CDE" w:rsidP="00C90CDE">
            <w:pPr>
              <w:jc w:val="center"/>
              <w:rPr>
                <w:rFonts w:ascii="Calibri" w:hAnsi="Calibri"/>
                <w:color w:val="000000"/>
                <w:sz w:val="22"/>
                <w:szCs w:val="22"/>
              </w:rPr>
            </w:pPr>
            <w:r w:rsidRPr="00C90CDE">
              <w:rPr>
                <w:rFonts w:ascii="Calibri" w:hAnsi="Calibri"/>
                <w:color w:val="000000"/>
                <w:sz w:val="22"/>
                <w:szCs w:val="22"/>
              </w:rPr>
              <w:t>KG</w:t>
            </w:r>
          </w:p>
        </w:tc>
        <w:tc>
          <w:tcPr>
            <w:tcW w:w="128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0CDE" w:rsidRPr="00C90CDE" w:rsidRDefault="00C90CDE" w:rsidP="00C90CDE">
            <w:pPr>
              <w:jc w:val="center"/>
              <w:rPr>
                <w:rFonts w:ascii="Calibri" w:hAnsi="Calibri"/>
                <w:b/>
                <w:bCs/>
                <w:color w:val="000000"/>
                <w:sz w:val="22"/>
                <w:szCs w:val="22"/>
              </w:rPr>
            </w:pPr>
            <w:r>
              <w:rPr>
                <w:rFonts w:ascii="Calibri" w:hAnsi="Calibri"/>
                <w:b/>
                <w:bCs/>
                <w:color w:val="000000"/>
                <w:sz w:val="22"/>
                <w:szCs w:val="22"/>
              </w:rPr>
              <w:t>300</w:t>
            </w:r>
          </w:p>
        </w:tc>
        <w:tc>
          <w:tcPr>
            <w:tcW w:w="104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0CDE" w:rsidRPr="00C90CDE" w:rsidRDefault="00C90CDE" w:rsidP="00C90CDE">
            <w:pPr>
              <w:jc w:val="center"/>
              <w:rPr>
                <w:rFonts w:ascii="Calibri" w:hAnsi="Calibri"/>
                <w:b/>
                <w:color w:val="000000"/>
                <w:sz w:val="22"/>
                <w:szCs w:val="22"/>
              </w:rPr>
            </w:pP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0CDE" w:rsidRPr="00C90CDE" w:rsidRDefault="00C90CDE" w:rsidP="00C90CDE">
            <w:pPr>
              <w:jc w:val="center"/>
              <w:rPr>
                <w:rFonts w:ascii="Calibri" w:hAnsi="Calibri"/>
                <w:b/>
                <w:color w:val="000000"/>
                <w:sz w:val="22"/>
                <w:szCs w:val="22"/>
              </w:rPr>
            </w:pPr>
          </w:p>
        </w:tc>
      </w:tr>
      <w:tr w:rsidR="00C90CDE" w:rsidRPr="00C90CDE" w:rsidTr="00C90CDE">
        <w:trPr>
          <w:trHeight w:val="300"/>
        </w:trPr>
        <w:tc>
          <w:tcPr>
            <w:tcW w:w="776"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C90CDE">
            <w:pPr>
              <w:jc w:val="center"/>
              <w:rPr>
                <w:rFonts w:ascii="Calibri" w:hAnsi="Calibri"/>
                <w:color w:val="000000"/>
                <w:sz w:val="22"/>
                <w:szCs w:val="22"/>
              </w:rPr>
            </w:pPr>
            <w:r w:rsidRPr="00C90CDE">
              <w:rPr>
                <w:rFonts w:ascii="Calibri" w:hAnsi="Calibri"/>
                <w:color w:val="000000"/>
                <w:sz w:val="22"/>
                <w:szCs w:val="22"/>
              </w:rPr>
              <w:t>Níveis de garantia</w:t>
            </w:r>
          </w:p>
        </w:tc>
        <w:tc>
          <w:tcPr>
            <w:tcW w:w="1226"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C90CDE">
            <w:pPr>
              <w:jc w:val="center"/>
              <w:rPr>
                <w:rFonts w:ascii="Calibri" w:hAnsi="Calibri"/>
                <w:color w:val="000000"/>
                <w:sz w:val="22"/>
                <w:szCs w:val="22"/>
              </w:rPr>
            </w:pPr>
            <w:r w:rsidRPr="00C90CDE">
              <w:rPr>
                <w:rFonts w:ascii="Calibri" w:hAnsi="Calibri"/>
                <w:color w:val="000000"/>
                <w:sz w:val="22"/>
                <w:szCs w:val="22"/>
              </w:rPr>
              <w:t>Quantidade</w:t>
            </w:r>
          </w:p>
        </w:tc>
        <w:tc>
          <w:tcPr>
            <w:tcW w:w="927"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r>
      <w:tr w:rsidR="00C90CDE" w:rsidRPr="00C90CDE" w:rsidTr="00C90CDE">
        <w:trPr>
          <w:trHeight w:val="300"/>
        </w:trPr>
        <w:tc>
          <w:tcPr>
            <w:tcW w:w="776"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C90CDE">
            <w:pPr>
              <w:jc w:val="center"/>
              <w:rPr>
                <w:rFonts w:ascii="Calibri" w:hAnsi="Calibri"/>
                <w:color w:val="000000"/>
                <w:sz w:val="22"/>
                <w:szCs w:val="22"/>
              </w:rPr>
            </w:pPr>
            <w:r w:rsidRPr="00C90CDE">
              <w:rPr>
                <w:rFonts w:ascii="Calibri" w:hAnsi="Calibri"/>
                <w:color w:val="000000"/>
                <w:sz w:val="22"/>
                <w:szCs w:val="22"/>
              </w:rPr>
              <w:t>Proteína bruta (mín.)</w:t>
            </w:r>
          </w:p>
        </w:tc>
        <w:tc>
          <w:tcPr>
            <w:tcW w:w="1226"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C90CDE">
            <w:pPr>
              <w:jc w:val="center"/>
              <w:rPr>
                <w:rFonts w:ascii="Calibri" w:hAnsi="Calibri"/>
                <w:color w:val="000000"/>
                <w:sz w:val="22"/>
                <w:szCs w:val="22"/>
              </w:rPr>
            </w:pPr>
            <w:r w:rsidRPr="00C90CDE">
              <w:rPr>
                <w:rFonts w:ascii="Calibri" w:hAnsi="Calibri"/>
                <w:color w:val="000000"/>
                <w:sz w:val="22"/>
                <w:szCs w:val="22"/>
              </w:rPr>
              <w:t>27%</w:t>
            </w:r>
          </w:p>
        </w:tc>
        <w:tc>
          <w:tcPr>
            <w:tcW w:w="927"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r>
      <w:tr w:rsidR="00C90CDE" w:rsidRPr="00C90CDE" w:rsidTr="00C90CDE">
        <w:trPr>
          <w:trHeight w:val="300"/>
        </w:trPr>
        <w:tc>
          <w:tcPr>
            <w:tcW w:w="776"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C90CDE">
            <w:pPr>
              <w:jc w:val="center"/>
              <w:rPr>
                <w:rFonts w:ascii="Calibri" w:hAnsi="Calibri"/>
                <w:color w:val="000000"/>
                <w:sz w:val="22"/>
                <w:szCs w:val="22"/>
              </w:rPr>
            </w:pPr>
            <w:r w:rsidRPr="00C90CDE">
              <w:rPr>
                <w:rFonts w:ascii="Calibri" w:hAnsi="Calibri"/>
                <w:color w:val="000000"/>
                <w:sz w:val="22"/>
                <w:szCs w:val="22"/>
              </w:rPr>
              <w:t xml:space="preserve">Extrato etéreo (mín.) </w:t>
            </w:r>
          </w:p>
        </w:tc>
        <w:tc>
          <w:tcPr>
            <w:tcW w:w="1226"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C90CDE">
            <w:pPr>
              <w:jc w:val="center"/>
              <w:rPr>
                <w:rFonts w:ascii="Calibri" w:hAnsi="Calibri"/>
                <w:color w:val="000000"/>
                <w:sz w:val="22"/>
                <w:szCs w:val="22"/>
              </w:rPr>
            </w:pPr>
            <w:r w:rsidRPr="00C90CDE">
              <w:rPr>
                <w:rFonts w:ascii="Calibri" w:hAnsi="Calibri"/>
                <w:color w:val="000000"/>
                <w:sz w:val="22"/>
                <w:szCs w:val="22"/>
              </w:rPr>
              <w:t>13%</w:t>
            </w:r>
          </w:p>
        </w:tc>
        <w:tc>
          <w:tcPr>
            <w:tcW w:w="927"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r>
      <w:tr w:rsidR="00C90CDE" w:rsidRPr="00C90CDE" w:rsidTr="00C90CDE">
        <w:trPr>
          <w:trHeight w:val="300"/>
        </w:trPr>
        <w:tc>
          <w:tcPr>
            <w:tcW w:w="776"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C90CDE">
            <w:pPr>
              <w:jc w:val="center"/>
              <w:rPr>
                <w:rFonts w:ascii="Calibri" w:hAnsi="Calibri"/>
                <w:color w:val="000000"/>
                <w:sz w:val="22"/>
                <w:szCs w:val="22"/>
              </w:rPr>
            </w:pPr>
            <w:r w:rsidRPr="00C90CDE">
              <w:rPr>
                <w:rFonts w:ascii="Calibri" w:hAnsi="Calibri"/>
                <w:color w:val="000000"/>
                <w:sz w:val="22"/>
                <w:szCs w:val="22"/>
              </w:rPr>
              <w:t>Matéria mineral (máx.)</w:t>
            </w:r>
          </w:p>
        </w:tc>
        <w:tc>
          <w:tcPr>
            <w:tcW w:w="1226"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C90CDE">
            <w:pPr>
              <w:jc w:val="center"/>
              <w:rPr>
                <w:rFonts w:ascii="Calibri" w:hAnsi="Calibri"/>
                <w:color w:val="000000"/>
                <w:sz w:val="22"/>
                <w:szCs w:val="22"/>
              </w:rPr>
            </w:pPr>
            <w:r w:rsidRPr="00C90CDE">
              <w:rPr>
                <w:rFonts w:ascii="Calibri" w:hAnsi="Calibri"/>
                <w:color w:val="000000"/>
                <w:sz w:val="22"/>
                <w:szCs w:val="22"/>
              </w:rPr>
              <w:t>9.2%</w:t>
            </w:r>
          </w:p>
        </w:tc>
        <w:tc>
          <w:tcPr>
            <w:tcW w:w="927"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r>
      <w:tr w:rsidR="00C90CDE" w:rsidRPr="00C90CDE" w:rsidTr="00C90CDE">
        <w:trPr>
          <w:trHeight w:val="300"/>
        </w:trPr>
        <w:tc>
          <w:tcPr>
            <w:tcW w:w="776"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C90CDE">
            <w:pPr>
              <w:jc w:val="center"/>
              <w:rPr>
                <w:rFonts w:ascii="Calibri" w:hAnsi="Calibri"/>
                <w:color w:val="000000"/>
                <w:sz w:val="22"/>
                <w:szCs w:val="22"/>
              </w:rPr>
            </w:pPr>
            <w:r w:rsidRPr="00C90CDE">
              <w:rPr>
                <w:rFonts w:ascii="Calibri" w:hAnsi="Calibri"/>
                <w:color w:val="000000"/>
                <w:sz w:val="22"/>
                <w:szCs w:val="22"/>
              </w:rPr>
              <w:t xml:space="preserve">Matéria fibrosa (máx.) </w:t>
            </w:r>
          </w:p>
        </w:tc>
        <w:tc>
          <w:tcPr>
            <w:tcW w:w="1226"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C90CDE">
            <w:pPr>
              <w:jc w:val="center"/>
              <w:rPr>
                <w:rFonts w:ascii="Calibri" w:hAnsi="Calibri"/>
                <w:color w:val="000000"/>
                <w:sz w:val="22"/>
                <w:szCs w:val="22"/>
              </w:rPr>
            </w:pPr>
            <w:r w:rsidRPr="00C90CDE">
              <w:rPr>
                <w:rFonts w:ascii="Calibri" w:hAnsi="Calibri"/>
                <w:color w:val="000000"/>
                <w:sz w:val="22"/>
                <w:szCs w:val="22"/>
              </w:rPr>
              <w:t>6%</w:t>
            </w:r>
          </w:p>
        </w:tc>
        <w:tc>
          <w:tcPr>
            <w:tcW w:w="927"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r>
      <w:tr w:rsidR="00C90CDE" w:rsidRPr="00C90CDE" w:rsidTr="00C90CDE">
        <w:trPr>
          <w:trHeight w:val="300"/>
        </w:trPr>
        <w:tc>
          <w:tcPr>
            <w:tcW w:w="776"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C90CDE">
            <w:pPr>
              <w:jc w:val="center"/>
              <w:rPr>
                <w:rFonts w:ascii="Calibri" w:hAnsi="Calibri"/>
                <w:color w:val="000000"/>
                <w:sz w:val="22"/>
                <w:szCs w:val="22"/>
              </w:rPr>
            </w:pPr>
            <w:r w:rsidRPr="00C90CDE">
              <w:rPr>
                <w:rFonts w:ascii="Calibri" w:hAnsi="Calibri"/>
                <w:color w:val="000000"/>
                <w:sz w:val="22"/>
                <w:szCs w:val="22"/>
              </w:rPr>
              <w:t>Umidade (máx.)</w:t>
            </w:r>
          </w:p>
        </w:tc>
        <w:tc>
          <w:tcPr>
            <w:tcW w:w="1226"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C90CDE">
            <w:pPr>
              <w:jc w:val="center"/>
              <w:rPr>
                <w:rFonts w:ascii="Calibri" w:hAnsi="Calibri"/>
                <w:color w:val="000000"/>
                <w:sz w:val="22"/>
                <w:szCs w:val="22"/>
              </w:rPr>
            </w:pPr>
            <w:r w:rsidRPr="00C90CDE">
              <w:rPr>
                <w:rFonts w:ascii="Calibri" w:hAnsi="Calibri"/>
                <w:color w:val="000000"/>
                <w:sz w:val="22"/>
                <w:szCs w:val="22"/>
              </w:rPr>
              <w:t>12%</w:t>
            </w:r>
          </w:p>
        </w:tc>
        <w:tc>
          <w:tcPr>
            <w:tcW w:w="927"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r>
      <w:tr w:rsidR="00C90CDE" w:rsidRPr="00C90CDE" w:rsidTr="00C90CDE">
        <w:trPr>
          <w:trHeight w:val="300"/>
        </w:trPr>
        <w:tc>
          <w:tcPr>
            <w:tcW w:w="776"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C90CDE">
            <w:pPr>
              <w:jc w:val="center"/>
              <w:rPr>
                <w:rFonts w:ascii="Calibri" w:hAnsi="Calibri"/>
                <w:color w:val="000000"/>
                <w:sz w:val="22"/>
                <w:szCs w:val="22"/>
              </w:rPr>
            </w:pPr>
            <w:r w:rsidRPr="00C90CDE">
              <w:rPr>
                <w:rFonts w:ascii="Calibri" w:hAnsi="Calibri"/>
                <w:color w:val="000000"/>
                <w:sz w:val="22"/>
                <w:szCs w:val="22"/>
              </w:rPr>
              <w:t>Minerais</w:t>
            </w:r>
          </w:p>
        </w:tc>
        <w:tc>
          <w:tcPr>
            <w:tcW w:w="1226"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C90CDE">
            <w:pPr>
              <w:jc w:val="center"/>
              <w:rPr>
                <w:rFonts w:ascii="Calibri" w:hAnsi="Calibri"/>
                <w:color w:val="000000"/>
                <w:sz w:val="22"/>
                <w:szCs w:val="22"/>
              </w:rPr>
            </w:pPr>
            <w:r w:rsidRPr="00C90CDE">
              <w:rPr>
                <w:rFonts w:ascii="Calibri" w:hAnsi="Calibri"/>
                <w:color w:val="000000"/>
                <w:sz w:val="22"/>
                <w:szCs w:val="22"/>
              </w:rPr>
              <w:t>Quantidade</w:t>
            </w:r>
          </w:p>
        </w:tc>
        <w:tc>
          <w:tcPr>
            <w:tcW w:w="927"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r>
      <w:tr w:rsidR="00C90CDE" w:rsidRPr="00C90CDE" w:rsidTr="00C90CDE">
        <w:trPr>
          <w:trHeight w:val="300"/>
        </w:trPr>
        <w:tc>
          <w:tcPr>
            <w:tcW w:w="776"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C90CDE">
            <w:pPr>
              <w:jc w:val="center"/>
              <w:rPr>
                <w:rFonts w:ascii="Calibri" w:hAnsi="Calibri"/>
                <w:color w:val="000000"/>
                <w:sz w:val="22"/>
                <w:szCs w:val="22"/>
              </w:rPr>
            </w:pPr>
            <w:r w:rsidRPr="00C90CDE">
              <w:rPr>
                <w:rFonts w:ascii="Calibri" w:hAnsi="Calibri"/>
                <w:color w:val="000000"/>
                <w:sz w:val="22"/>
                <w:szCs w:val="22"/>
              </w:rPr>
              <w:t>Fósforo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C90CDE">
            <w:pPr>
              <w:jc w:val="center"/>
              <w:rPr>
                <w:rFonts w:ascii="Calibri" w:hAnsi="Calibri"/>
                <w:color w:val="000000"/>
                <w:sz w:val="22"/>
                <w:szCs w:val="22"/>
              </w:rPr>
            </w:pPr>
            <w:r w:rsidRPr="00C90CDE">
              <w:rPr>
                <w:rFonts w:ascii="Calibri" w:hAnsi="Calibri"/>
                <w:color w:val="000000"/>
                <w:sz w:val="22"/>
                <w:szCs w:val="22"/>
              </w:rPr>
              <w:t>6.800</w:t>
            </w:r>
          </w:p>
        </w:tc>
        <w:tc>
          <w:tcPr>
            <w:tcW w:w="927"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r>
      <w:tr w:rsidR="00C90CDE" w:rsidRPr="00C90CDE" w:rsidTr="00C90CDE">
        <w:trPr>
          <w:trHeight w:val="300"/>
        </w:trPr>
        <w:tc>
          <w:tcPr>
            <w:tcW w:w="776"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C90CDE">
            <w:pPr>
              <w:jc w:val="center"/>
              <w:rPr>
                <w:rFonts w:ascii="Calibri" w:hAnsi="Calibri"/>
                <w:color w:val="000000"/>
                <w:sz w:val="22"/>
                <w:szCs w:val="22"/>
              </w:rPr>
            </w:pPr>
            <w:r w:rsidRPr="00C90CDE">
              <w:rPr>
                <w:rFonts w:ascii="Calibri" w:hAnsi="Calibri"/>
                <w:color w:val="000000"/>
                <w:sz w:val="22"/>
                <w:szCs w:val="22"/>
              </w:rPr>
              <w:t>Cálcio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C90CDE">
            <w:pPr>
              <w:jc w:val="center"/>
              <w:rPr>
                <w:rFonts w:ascii="Calibri" w:hAnsi="Calibri"/>
                <w:color w:val="000000"/>
                <w:sz w:val="22"/>
                <w:szCs w:val="22"/>
              </w:rPr>
            </w:pPr>
            <w:r w:rsidRPr="00C90CDE">
              <w:rPr>
                <w:rFonts w:ascii="Calibri" w:hAnsi="Calibri"/>
                <w:color w:val="000000"/>
                <w:sz w:val="22"/>
                <w:szCs w:val="22"/>
              </w:rPr>
              <w:t>8.000</w:t>
            </w:r>
          </w:p>
        </w:tc>
        <w:tc>
          <w:tcPr>
            <w:tcW w:w="927"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r>
      <w:tr w:rsidR="00C90CDE" w:rsidRPr="00C90CDE" w:rsidTr="00C90CDE">
        <w:trPr>
          <w:trHeight w:val="300"/>
        </w:trPr>
        <w:tc>
          <w:tcPr>
            <w:tcW w:w="776"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C90CDE">
            <w:pPr>
              <w:jc w:val="center"/>
              <w:rPr>
                <w:rFonts w:ascii="Calibri" w:hAnsi="Calibri"/>
                <w:color w:val="000000"/>
                <w:sz w:val="22"/>
                <w:szCs w:val="22"/>
              </w:rPr>
            </w:pPr>
            <w:r w:rsidRPr="00C90CDE">
              <w:rPr>
                <w:rFonts w:ascii="Calibri" w:hAnsi="Calibri"/>
                <w:color w:val="000000"/>
                <w:sz w:val="22"/>
                <w:szCs w:val="22"/>
              </w:rPr>
              <w:t>Cálcio (máx.)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C90CDE">
            <w:pPr>
              <w:jc w:val="center"/>
              <w:rPr>
                <w:rFonts w:ascii="Calibri" w:hAnsi="Calibri"/>
                <w:color w:val="000000"/>
                <w:sz w:val="22"/>
                <w:szCs w:val="22"/>
              </w:rPr>
            </w:pPr>
            <w:r w:rsidRPr="00C90CDE">
              <w:rPr>
                <w:rFonts w:ascii="Calibri" w:hAnsi="Calibri"/>
                <w:color w:val="000000"/>
                <w:sz w:val="22"/>
                <w:szCs w:val="22"/>
              </w:rPr>
              <w:t>14.400</w:t>
            </w:r>
          </w:p>
        </w:tc>
        <w:tc>
          <w:tcPr>
            <w:tcW w:w="927"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r>
      <w:tr w:rsidR="00C90CDE" w:rsidRPr="00C90CDE" w:rsidTr="00C90CDE">
        <w:trPr>
          <w:trHeight w:val="300"/>
        </w:trPr>
        <w:tc>
          <w:tcPr>
            <w:tcW w:w="776"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C90CDE">
            <w:pPr>
              <w:jc w:val="center"/>
              <w:rPr>
                <w:rFonts w:ascii="Calibri" w:hAnsi="Calibri"/>
                <w:color w:val="000000"/>
                <w:sz w:val="22"/>
                <w:szCs w:val="22"/>
              </w:rPr>
            </w:pPr>
            <w:r w:rsidRPr="00C90CDE">
              <w:rPr>
                <w:rFonts w:ascii="Calibri" w:hAnsi="Calibri"/>
                <w:color w:val="000000"/>
                <w:sz w:val="22"/>
                <w:szCs w:val="22"/>
              </w:rPr>
              <w:t>Sódio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C90CDE">
            <w:pPr>
              <w:jc w:val="center"/>
              <w:rPr>
                <w:rFonts w:ascii="Calibri" w:hAnsi="Calibri"/>
                <w:color w:val="000000"/>
                <w:sz w:val="22"/>
                <w:szCs w:val="22"/>
              </w:rPr>
            </w:pPr>
            <w:r w:rsidRPr="00C90CDE">
              <w:rPr>
                <w:rFonts w:ascii="Calibri" w:hAnsi="Calibri"/>
                <w:color w:val="000000"/>
                <w:sz w:val="22"/>
                <w:szCs w:val="22"/>
              </w:rPr>
              <w:t>2.000</w:t>
            </w:r>
          </w:p>
        </w:tc>
        <w:tc>
          <w:tcPr>
            <w:tcW w:w="927"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r>
      <w:tr w:rsidR="00C90CDE" w:rsidRPr="00C90CDE" w:rsidTr="00C90CDE">
        <w:trPr>
          <w:trHeight w:val="300"/>
        </w:trPr>
        <w:tc>
          <w:tcPr>
            <w:tcW w:w="776"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C90CDE">
            <w:pPr>
              <w:jc w:val="center"/>
              <w:rPr>
                <w:rFonts w:ascii="Calibri" w:hAnsi="Calibri"/>
                <w:color w:val="000000"/>
                <w:sz w:val="22"/>
                <w:szCs w:val="22"/>
              </w:rPr>
            </w:pPr>
            <w:r w:rsidRPr="00C90CDE">
              <w:rPr>
                <w:rFonts w:ascii="Calibri" w:hAnsi="Calibri"/>
                <w:color w:val="000000"/>
                <w:sz w:val="22"/>
                <w:szCs w:val="22"/>
              </w:rPr>
              <w:t>Potássio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C90CDE">
            <w:pPr>
              <w:jc w:val="center"/>
              <w:rPr>
                <w:rFonts w:ascii="Calibri" w:hAnsi="Calibri"/>
                <w:color w:val="000000"/>
                <w:sz w:val="22"/>
                <w:szCs w:val="22"/>
              </w:rPr>
            </w:pPr>
            <w:r w:rsidRPr="00C90CDE">
              <w:rPr>
                <w:rFonts w:ascii="Calibri" w:hAnsi="Calibri"/>
                <w:color w:val="000000"/>
                <w:sz w:val="22"/>
                <w:szCs w:val="22"/>
              </w:rPr>
              <w:t>4.800</w:t>
            </w:r>
          </w:p>
        </w:tc>
        <w:tc>
          <w:tcPr>
            <w:tcW w:w="927"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r>
      <w:tr w:rsidR="00C90CDE" w:rsidRPr="00C90CDE" w:rsidTr="00C90CDE">
        <w:trPr>
          <w:trHeight w:val="300"/>
        </w:trPr>
        <w:tc>
          <w:tcPr>
            <w:tcW w:w="776"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C90CDE">
            <w:pPr>
              <w:jc w:val="center"/>
              <w:rPr>
                <w:rFonts w:ascii="Calibri" w:hAnsi="Calibri"/>
                <w:color w:val="000000"/>
                <w:sz w:val="22"/>
                <w:szCs w:val="22"/>
              </w:rPr>
            </w:pPr>
            <w:r w:rsidRPr="00C90CDE">
              <w:rPr>
                <w:rFonts w:ascii="Calibri" w:hAnsi="Calibri"/>
                <w:color w:val="000000"/>
                <w:sz w:val="22"/>
                <w:szCs w:val="22"/>
              </w:rPr>
              <w:t>Outros nutrientes</w:t>
            </w:r>
          </w:p>
        </w:tc>
        <w:tc>
          <w:tcPr>
            <w:tcW w:w="1226"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C90CDE">
            <w:pPr>
              <w:jc w:val="center"/>
              <w:rPr>
                <w:rFonts w:ascii="Calibri" w:hAnsi="Calibri"/>
                <w:color w:val="000000"/>
                <w:sz w:val="22"/>
                <w:szCs w:val="22"/>
              </w:rPr>
            </w:pPr>
            <w:r w:rsidRPr="00C90CDE">
              <w:rPr>
                <w:rFonts w:ascii="Calibri" w:hAnsi="Calibri"/>
                <w:color w:val="000000"/>
                <w:sz w:val="22"/>
                <w:szCs w:val="22"/>
              </w:rPr>
              <w:t>Quantidade</w:t>
            </w:r>
          </w:p>
        </w:tc>
        <w:tc>
          <w:tcPr>
            <w:tcW w:w="927"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r>
      <w:tr w:rsidR="00C90CDE" w:rsidRPr="00C90CDE" w:rsidTr="00C90CDE">
        <w:trPr>
          <w:trHeight w:val="300"/>
        </w:trPr>
        <w:tc>
          <w:tcPr>
            <w:tcW w:w="776"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C90CDE">
            <w:pPr>
              <w:jc w:val="center"/>
              <w:rPr>
                <w:rFonts w:ascii="Calibri" w:hAnsi="Calibri"/>
                <w:color w:val="000000"/>
                <w:sz w:val="22"/>
                <w:szCs w:val="22"/>
              </w:rPr>
            </w:pPr>
            <w:r w:rsidRPr="00C90CDE">
              <w:rPr>
                <w:rFonts w:ascii="Calibri" w:hAnsi="Calibri"/>
                <w:color w:val="000000"/>
                <w:sz w:val="22"/>
                <w:szCs w:val="22"/>
              </w:rPr>
              <w:t>Metionina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C90CDE">
            <w:pPr>
              <w:jc w:val="center"/>
              <w:rPr>
                <w:rFonts w:ascii="Calibri" w:hAnsi="Calibri"/>
                <w:color w:val="000000"/>
                <w:sz w:val="22"/>
                <w:szCs w:val="22"/>
              </w:rPr>
            </w:pPr>
            <w:r w:rsidRPr="00C90CDE">
              <w:rPr>
                <w:rFonts w:ascii="Calibri" w:hAnsi="Calibri"/>
                <w:color w:val="000000"/>
                <w:sz w:val="22"/>
                <w:szCs w:val="22"/>
              </w:rPr>
              <w:t>5.000</w:t>
            </w:r>
          </w:p>
        </w:tc>
        <w:tc>
          <w:tcPr>
            <w:tcW w:w="927"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r>
      <w:tr w:rsidR="00C90CDE" w:rsidRPr="00C90CDE" w:rsidTr="00C90CDE">
        <w:trPr>
          <w:trHeight w:val="300"/>
        </w:trPr>
        <w:tc>
          <w:tcPr>
            <w:tcW w:w="776"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C90CDE">
            <w:pPr>
              <w:jc w:val="center"/>
              <w:rPr>
                <w:rFonts w:ascii="Calibri" w:hAnsi="Calibri"/>
                <w:color w:val="000000"/>
                <w:sz w:val="22"/>
                <w:szCs w:val="22"/>
              </w:rPr>
            </w:pPr>
            <w:r w:rsidRPr="00C90CDE">
              <w:rPr>
                <w:rFonts w:ascii="Calibri" w:hAnsi="Calibri"/>
                <w:color w:val="000000"/>
                <w:sz w:val="22"/>
                <w:szCs w:val="22"/>
              </w:rPr>
              <w:t>Lisina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C90CDE">
            <w:pPr>
              <w:jc w:val="center"/>
              <w:rPr>
                <w:rFonts w:ascii="Calibri" w:hAnsi="Calibri"/>
                <w:color w:val="000000"/>
                <w:sz w:val="22"/>
                <w:szCs w:val="22"/>
              </w:rPr>
            </w:pPr>
            <w:r w:rsidRPr="00C90CDE">
              <w:rPr>
                <w:rFonts w:ascii="Calibri" w:hAnsi="Calibri"/>
                <w:color w:val="000000"/>
                <w:sz w:val="22"/>
                <w:szCs w:val="22"/>
              </w:rPr>
              <w:t>10.000</w:t>
            </w:r>
          </w:p>
        </w:tc>
        <w:tc>
          <w:tcPr>
            <w:tcW w:w="927"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C90CDE" w:rsidRPr="00C90CDE" w:rsidRDefault="00C90CDE" w:rsidP="00C90CDE">
            <w:pPr>
              <w:rPr>
                <w:rFonts w:ascii="Calibri" w:hAnsi="Calibri"/>
                <w:color w:val="000000"/>
                <w:sz w:val="22"/>
                <w:szCs w:val="22"/>
              </w:rPr>
            </w:pPr>
          </w:p>
        </w:tc>
      </w:tr>
    </w:tbl>
    <w:p w:rsidR="00C90CDE" w:rsidRDefault="00C90CDE" w:rsidP="00BA41DE">
      <w:pPr>
        <w:rPr>
          <w:b/>
          <w:bCs/>
        </w:rPr>
      </w:pPr>
    </w:p>
    <w:p w:rsidR="00C90CDE" w:rsidRDefault="00C90CDE" w:rsidP="00BA41DE">
      <w:pPr>
        <w:rPr>
          <w:b/>
          <w:bCs/>
        </w:rPr>
      </w:pPr>
    </w:p>
    <w:p w:rsidR="00BA41DE" w:rsidRDefault="00C90CDE" w:rsidP="00BA41DE">
      <w:pPr>
        <w:rPr>
          <w:b/>
          <w:u w:val="single"/>
        </w:rPr>
      </w:pPr>
      <w:r>
        <w:rPr>
          <w:b/>
          <w:bCs/>
        </w:rPr>
        <w:t>ITEM</w:t>
      </w:r>
      <w:r w:rsidR="00BA41DE">
        <w:rPr>
          <w:b/>
          <w:bCs/>
        </w:rPr>
        <w:t xml:space="preserve"> 02 </w:t>
      </w:r>
      <w:r>
        <w:rPr>
          <w:b/>
          <w:bCs/>
        </w:rPr>
        <w:t>–</w:t>
      </w:r>
      <w:r w:rsidR="00BA41DE">
        <w:rPr>
          <w:b/>
          <w:bCs/>
        </w:rPr>
        <w:t xml:space="preserve"> </w:t>
      </w:r>
      <w:r w:rsidRPr="00C90CDE">
        <w:rPr>
          <w:b/>
          <w:bCs/>
          <w:u w:val="single"/>
        </w:rPr>
        <w:t>Ração canina para cães adulto</w:t>
      </w:r>
      <w:r>
        <w:rPr>
          <w:b/>
          <w:bCs/>
          <w:u w:val="single"/>
        </w:rPr>
        <w:t>s</w:t>
      </w:r>
    </w:p>
    <w:p w:rsidR="00C90CDE" w:rsidRDefault="00C90CDE" w:rsidP="00BA41DE">
      <w:pPr>
        <w:rPr>
          <w:b/>
          <w:u w:val="single"/>
        </w:rPr>
      </w:pPr>
    </w:p>
    <w:tbl>
      <w:tblPr>
        <w:tblW w:w="9371" w:type="dxa"/>
        <w:tblInd w:w="55" w:type="dxa"/>
        <w:tblCellMar>
          <w:left w:w="70" w:type="dxa"/>
          <w:right w:w="70" w:type="dxa"/>
        </w:tblCellMar>
        <w:tblLook w:val="04A0" w:firstRow="1" w:lastRow="0" w:firstColumn="1" w:lastColumn="0" w:noHBand="0" w:noVBand="1"/>
      </w:tblPr>
      <w:tblGrid>
        <w:gridCol w:w="776"/>
        <w:gridCol w:w="2554"/>
        <w:gridCol w:w="1226"/>
        <w:gridCol w:w="927"/>
        <w:gridCol w:w="1284"/>
        <w:gridCol w:w="1045"/>
        <w:gridCol w:w="1559"/>
      </w:tblGrid>
      <w:tr w:rsidR="00C90CDE" w:rsidRPr="00C90CDE" w:rsidTr="002A7C2C">
        <w:trPr>
          <w:trHeight w:val="720"/>
        </w:trPr>
        <w:tc>
          <w:tcPr>
            <w:tcW w:w="7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0CDE" w:rsidRPr="00C90CDE" w:rsidRDefault="00C90CDE" w:rsidP="002A7C2C">
            <w:pPr>
              <w:jc w:val="center"/>
              <w:rPr>
                <w:rFonts w:ascii="Calibri" w:hAnsi="Calibri"/>
                <w:b/>
                <w:bCs/>
                <w:color w:val="000000"/>
                <w:sz w:val="22"/>
                <w:szCs w:val="22"/>
              </w:rPr>
            </w:pPr>
            <w:r w:rsidRPr="00C90CDE">
              <w:rPr>
                <w:rFonts w:ascii="Calibri" w:hAnsi="Calibri"/>
                <w:b/>
                <w:bCs/>
                <w:color w:val="000000"/>
                <w:sz w:val="22"/>
                <w:szCs w:val="22"/>
              </w:rPr>
              <w:t>ITEM</w:t>
            </w:r>
          </w:p>
        </w:tc>
        <w:tc>
          <w:tcPr>
            <w:tcW w:w="3780" w:type="dxa"/>
            <w:gridSpan w:val="2"/>
            <w:tcBorders>
              <w:top w:val="single" w:sz="4" w:space="0" w:color="auto"/>
              <w:left w:val="nil"/>
              <w:bottom w:val="single" w:sz="4" w:space="0" w:color="auto"/>
              <w:right w:val="single" w:sz="4" w:space="0" w:color="auto"/>
            </w:tcBorders>
            <w:shd w:val="clear" w:color="auto" w:fill="auto"/>
            <w:noWrap/>
            <w:vAlign w:val="center"/>
            <w:hideMark/>
          </w:tcPr>
          <w:p w:rsidR="00C90CDE" w:rsidRPr="00C90CDE" w:rsidRDefault="00C90CDE" w:rsidP="002A7C2C">
            <w:pPr>
              <w:jc w:val="center"/>
              <w:rPr>
                <w:rFonts w:ascii="Calibri" w:hAnsi="Calibri"/>
                <w:b/>
                <w:bCs/>
                <w:color w:val="000000"/>
                <w:sz w:val="22"/>
                <w:szCs w:val="22"/>
              </w:rPr>
            </w:pPr>
            <w:r w:rsidRPr="00C90CDE">
              <w:rPr>
                <w:rFonts w:ascii="Calibri" w:hAnsi="Calibri"/>
                <w:b/>
                <w:bCs/>
                <w:color w:val="000000"/>
                <w:sz w:val="22"/>
                <w:szCs w:val="22"/>
              </w:rPr>
              <w:t>ESPECIFICAÇÃO</w:t>
            </w: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C90CDE" w:rsidRPr="00C90CDE" w:rsidRDefault="00C90CDE" w:rsidP="002A7C2C">
            <w:pPr>
              <w:jc w:val="center"/>
              <w:rPr>
                <w:rFonts w:ascii="Calibri" w:hAnsi="Calibri"/>
                <w:b/>
                <w:bCs/>
                <w:color w:val="000000"/>
                <w:sz w:val="20"/>
                <w:szCs w:val="20"/>
              </w:rPr>
            </w:pPr>
            <w:r w:rsidRPr="00C90CDE">
              <w:rPr>
                <w:rFonts w:ascii="Calibri" w:hAnsi="Calibri"/>
                <w:b/>
                <w:bCs/>
                <w:color w:val="000000"/>
                <w:sz w:val="20"/>
                <w:szCs w:val="20"/>
              </w:rPr>
              <w:t>UNIDADE</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C90CDE" w:rsidRPr="00C90CDE" w:rsidRDefault="00C90CDE" w:rsidP="002A7C2C">
            <w:pPr>
              <w:jc w:val="center"/>
              <w:rPr>
                <w:rFonts w:ascii="Calibri" w:hAnsi="Calibri"/>
                <w:b/>
                <w:bCs/>
                <w:color w:val="000000"/>
                <w:sz w:val="20"/>
                <w:szCs w:val="20"/>
              </w:rPr>
            </w:pPr>
            <w:r w:rsidRPr="00C90CDE">
              <w:rPr>
                <w:rFonts w:ascii="Calibri" w:hAnsi="Calibri"/>
                <w:b/>
                <w:bCs/>
                <w:color w:val="000000"/>
                <w:sz w:val="20"/>
                <w:szCs w:val="20"/>
              </w:rPr>
              <w:t>QUANTIDADE</w:t>
            </w:r>
            <w:r>
              <w:rPr>
                <w:rFonts w:ascii="Calibri" w:hAnsi="Calibri"/>
                <w:b/>
                <w:bCs/>
                <w:color w:val="000000"/>
                <w:sz w:val="20"/>
                <w:szCs w:val="20"/>
              </w:rPr>
              <w:t xml:space="preserve"> ANUAL ESTIMADA</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C90CDE" w:rsidRPr="00C90CDE" w:rsidRDefault="00C90CDE" w:rsidP="002A7C2C">
            <w:pPr>
              <w:jc w:val="center"/>
              <w:rPr>
                <w:rFonts w:ascii="Calibri" w:hAnsi="Calibri"/>
                <w:b/>
                <w:bCs/>
                <w:color w:val="000000"/>
                <w:sz w:val="20"/>
                <w:szCs w:val="20"/>
              </w:rPr>
            </w:pPr>
            <w:r w:rsidRPr="00C90CDE">
              <w:rPr>
                <w:rFonts w:ascii="Calibri" w:hAnsi="Calibri"/>
                <w:b/>
                <w:bCs/>
                <w:color w:val="000000"/>
                <w:sz w:val="20"/>
                <w:szCs w:val="20"/>
              </w:rPr>
              <w:t xml:space="preserve">VALOR UNITÁRIO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C90CDE" w:rsidRPr="00C90CDE" w:rsidRDefault="00C90CDE" w:rsidP="002A7C2C">
            <w:pPr>
              <w:jc w:val="center"/>
              <w:rPr>
                <w:rFonts w:ascii="Calibri" w:hAnsi="Calibri"/>
                <w:b/>
                <w:bCs/>
                <w:color w:val="000000"/>
                <w:sz w:val="20"/>
                <w:szCs w:val="20"/>
              </w:rPr>
            </w:pPr>
            <w:r w:rsidRPr="00C90CDE">
              <w:rPr>
                <w:rFonts w:ascii="Calibri" w:hAnsi="Calibri"/>
                <w:b/>
                <w:bCs/>
                <w:color w:val="000000"/>
                <w:sz w:val="20"/>
                <w:szCs w:val="20"/>
              </w:rPr>
              <w:t xml:space="preserve">VALOR TOTAL </w:t>
            </w:r>
            <w:r>
              <w:rPr>
                <w:rFonts w:ascii="Calibri" w:hAnsi="Calibri"/>
                <w:b/>
                <w:bCs/>
                <w:color w:val="000000"/>
                <w:sz w:val="20"/>
                <w:szCs w:val="20"/>
              </w:rPr>
              <w:t>ANUAL</w:t>
            </w:r>
          </w:p>
        </w:tc>
      </w:tr>
      <w:tr w:rsidR="00C90CDE" w:rsidRPr="00C90CDE" w:rsidTr="002A7C2C">
        <w:trPr>
          <w:trHeight w:val="1005"/>
        </w:trPr>
        <w:tc>
          <w:tcPr>
            <w:tcW w:w="77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90CDE" w:rsidRPr="00C90CDE" w:rsidRDefault="00C90CDE" w:rsidP="002A7C2C">
            <w:pPr>
              <w:jc w:val="center"/>
              <w:rPr>
                <w:rFonts w:ascii="Calibri" w:hAnsi="Calibri"/>
                <w:b/>
                <w:bCs/>
                <w:color w:val="000000"/>
                <w:sz w:val="22"/>
                <w:szCs w:val="22"/>
              </w:rPr>
            </w:pPr>
            <w:r w:rsidRPr="00C90CDE">
              <w:rPr>
                <w:rFonts w:ascii="Calibri" w:hAnsi="Calibri"/>
                <w:b/>
                <w:bCs/>
                <w:color w:val="000000"/>
                <w:sz w:val="22"/>
                <w:szCs w:val="22"/>
              </w:rPr>
              <w:t>02</w:t>
            </w:r>
          </w:p>
        </w:tc>
        <w:tc>
          <w:tcPr>
            <w:tcW w:w="3780" w:type="dxa"/>
            <w:gridSpan w:val="2"/>
            <w:tcBorders>
              <w:top w:val="single" w:sz="4" w:space="0" w:color="auto"/>
              <w:left w:val="nil"/>
              <w:bottom w:val="single" w:sz="4" w:space="0" w:color="auto"/>
              <w:right w:val="single" w:sz="4" w:space="0" w:color="auto"/>
            </w:tcBorders>
            <w:shd w:val="clear" w:color="auto" w:fill="auto"/>
            <w:vAlign w:val="center"/>
            <w:hideMark/>
          </w:tcPr>
          <w:p w:rsidR="00C90CDE" w:rsidRPr="00C90CDE" w:rsidRDefault="00C90CDE" w:rsidP="002A7C2C">
            <w:pPr>
              <w:jc w:val="both"/>
              <w:rPr>
                <w:rFonts w:ascii="Calibri" w:hAnsi="Calibri"/>
                <w:b/>
                <w:bCs/>
                <w:color w:val="000000"/>
                <w:sz w:val="22"/>
                <w:szCs w:val="22"/>
              </w:rPr>
            </w:pPr>
            <w:r w:rsidRPr="00C90CDE">
              <w:rPr>
                <w:rFonts w:ascii="Calibri" w:hAnsi="Calibri"/>
                <w:b/>
                <w:bCs/>
                <w:color w:val="000000"/>
                <w:sz w:val="22"/>
                <w:szCs w:val="22"/>
              </w:rPr>
              <w:t>Ração para cães adultos com mais de 15 (quinze) meses de idade, de acordo com as especificações abaixo:</w:t>
            </w:r>
          </w:p>
        </w:tc>
        <w:tc>
          <w:tcPr>
            <w:tcW w:w="92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90CDE" w:rsidRPr="00C90CDE" w:rsidRDefault="00C90CDE" w:rsidP="002A7C2C">
            <w:pPr>
              <w:jc w:val="center"/>
              <w:rPr>
                <w:rFonts w:ascii="Calibri" w:hAnsi="Calibri"/>
                <w:color w:val="000000"/>
                <w:sz w:val="22"/>
                <w:szCs w:val="22"/>
              </w:rPr>
            </w:pPr>
            <w:r w:rsidRPr="00C90CDE">
              <w:rPr>
                <w:rFonts w:ascii="Calibri" w:hAnsi="Calibri"/>
                <w:color w:val="000000"/>
                <w:sz w:val="22"/>
                <w:szCs w:val="22"/>
              </w:rPr>
              <w:t>KG</w:t>
            </w:r>
          </w:p>
        </w:tc>
        <w:tc>
          <w:tcPr>
            <w:tcW w:w="128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90CDE" w:rsidRPr="00C90CDE" w:rsidRDefault="00C90CDE" w:rsidP="002A7C2C">
            <w:pPr>
              <w:jc w:val="center"/>
              <w:rPr>
                <w:rFonts w:ascii="Calibri" w:hAnsi="Calibri"/>
                <w:b/>
                <w:bCs/>
                <w:color w:val="000000"/>
                <w:sz w:val="22"/>
                <w:szCs w:val="22"/>
              </w:rPr>
            </w:pPr>
            <w:r>
              <w:rPr>
                <w:rFonts w:ascii="Calibri" w:hAnsi="Calibri"/>
                <w:b/>
                <w:bCs/>
                <w:color w:val="000000"/>
                <w:sz w:val="22"/>
                <w:szCs w:val="22"/>
              </w:rPr>
              <w:t>10.000</w:t>
            </w:r>
          </w:p>
        </w:tc>
        <w:tc>
          <w:tcPr>
            <w:tcW w:w="10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90CDE" w:rsidRPr="00C90CDE" w:rsidRDefault="00C90CDE" w:rsidP="002A7C2C">
            <w:pPr>
              <w:jc w:val="center"/>
              <w:rPr>
                <w:rFonts w:ascii="Calibri" w:hAnsi="Calibri"/>
                <w:b/>
                <w:color w:val="000000"/>
                <w:sz w:val="22"/>
                <w:szCs w:val="22"/>
              </w:rPr>
            </w:pPr>
          </w:p>
        </w:tc>
        <w:tc>
          <w:tcPr>
            <w:tcW w:w="155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90CDE" w:rsidRPr="00C90CDE" w:rsidRDefault="00C90CDE" w:rsidP="002A7C2C">
            <w:pPr>
              <w:jc w:val="center"/>
              <w:rPr>
                <w:rFonts w:ascii="Calibri" w:hAnsi="Calibri"/>
                <w:b/>
                <w:color w:val="000000"/>
                <w:sz w:val="22"/>
                <w:szCs w:val="22"/>
              </w:rPr>
            </w:pPr>
          </w:p>
        </w:tc>
      </w:tr>
      <w:tr w:rsidR="00C90CDE"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2A7C2C">
            <w:pPr>
              <w:jc w:val="center"/>
              <w:rPr>
                <w:rFonts w:ascii="Calibri" w:hAnsi="Calibri"/>
                <w:color w:val="000000"/>
                <w:sz w:val="22"/>
                <w:szCs w:val="22"/>
              </w:rPr>
            </w:pPr>
            <w:r w:rsidRPr="00C90CDE">
              <w:rPr>
                <w:rFonts w:ascii="Calibri" w:hAnsi="Calibri"/>
                <w:color w:val="000000"/>
                <w:sz w:val="22"/>
                <w:szCs w:val="22"/>
              </w:rPr>
              <w:t>Níveis de garantia</w:t>
            </w:r>
          </w:p>
        </w:tc>
        <w:tc>
          <w:tcPr>
            <w:tcW w:w="1226"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2A7C2C">
            <w:pPr>
              <w:jc w:val="center"/>
              <w:rPr>
                <w:rFonts w:ascii="Calibri" w:hAnsi="Calibri"/>
                <w:color w:val="000000"/>
                <w:sz w:val="22"/>
                <w:szCs w:val="22"/>
              </w:rPr>
            </w:pPr>
            <w:r w:rsidRPr="00C90CDE">
              <w:rPr>
                <w:rFonts w:ascii="Calibri" w:hAnsi="Calibri"/>
                <w:color w:val="000000"/>
                <w:sz w:val="22"/>
                <w:szCs w:val="22"/>
              </w:rPr>
              <w:t>Quantidade</w:t>
            </w:r>
          </w:p>
        </w:tc>
        <w:tc>
          <w:tcPr>
            <w:tcW w:w="927"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r>
      <w:tr w:rsidR="00C90CDE"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2A7C2C">
            <w:pPr>
              <w:jc w:val="center"/>
              <w:rPr>
                <w:rFonts w:ascii="Calibri" w:hAnsi="Calibri"/>
                <w:color w:val="000000"/>
                <w:sz w:val="22"/>
                <w:szCs w:val="22"/>
              </w:rPr>
            </w:pPr>
            <w:r w:rsidRPr="00C90CDE">
              <w:rPr>
                <w:rFonts w:ascii="Calibri" w:hAnsi="Calibri"/>
                <w:color w:val="000000"/>
                <w:sz w:val="22"/>
                <w:szCs w:val="22"/>
              </w:rPr>
              <w:t xml:space="preserve">Proteína bruta (mín.) </w:t>
            </w:r>
          </w:p>
        </w:tc>
        <w:tc>
          <w:tcPr>
            <w:tcW w:w="1226"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2A7C2C">
            <w:pPr>
              <w:jc w:val="center"/>
              <w:rPr>
                <w:rFonts w:ascii="Calibri" w:hAnsi="Calibri"/>
                <w:color w:val="000000"/>
                <w:sz w:val="22"/>
                <w:szCs w:val="22"/>
              </w:rPr>
            </w:pPr>
            <w:r w:rsidRPr="00C90CDE">
              <w:rPr>
                <w:rFonts w:ascii="Calibri" w:hAnsi="Calibri"/>
                <w:color w:val="000000"/>
                <w:sz w:val="22"/>
                <w:szCs w:val="22"/>
              </w:rPr>
              <w:t>24%</w:t>
            </w:r>
          </w:p>
        </w:tc>
        <w:tc>
          <w:tcPr>
            <w:tcW w:w="927"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r>
      <w:tr w:rsidR="00C90CDE"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2A7C2C">
            <w:pPr>
              <w:jc w:val="center"/>
              <w:rPr>
                <w:rFonts w:ascii="Calibri" w:hAnsi="Calibri"/>
                <w:color w:val="000000"/>
                <w:sz w:val="22"/>
                <w:szCs w:val="22"/>
              </w:rPr>
            </w:pPr>
            <w:r w:rsidRPr="00C90CDE">
              <w:rPr>
                <w:rFonts w:ascii="Calibri" w:hAnsi="Calibri"/>
                <w:color w:val="000000"/>
                <w:sz w:val="22"/>
                <w:szCs w:val="22"/>
              </w:rPr>
              <w:t xml:space="preserve">Extrato etéreo (mín.) </w:t>
            </w:r>
          </w:p>
        </w:tc>
        <w:tc>
          <w:tcPr>
            <w:tcW w:w="1226"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2A7C2C">
            <w:pPr>
              <w:jc w:val="center"/>
              <w:rPr>
                <w:rFonts w:ascii="Calibri" w:hAnsi="Calibri"/>
                <w:color w:val="000000"/>
                <w:sz w:val="22"/>
                <w:szCs w:val="22"/>
              </w:rPr>
            </w:pPr>
            <w:r w:rsidRPr="00C90CDE">
              <w:rPr>
                <w:rFonts w:ascii="Calibri" w:hAnsi="Calibri"/>
                <w:color w:val="000000"/>
                <w:sz w:val="22"/>
                <w:szCs w:val="22"/>
              </w:rPr>
              <w:t>12%</w:t>
            </w:r>
          </w:p>
        </w:tc>
        <w:tc>
          <w:tcPr>
            <w:tcW w:w="927"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r>
      <w:tr w:rsidR="00C90CDE"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2A7C2C">
            <w:pPr>
              <w:jc w:val="center"/>
              <w:rPr>
                <w:rFonts w:ascii="Calibri" w:hAnsi="Calibri"/>
                <w:color w:val="000000"/>
                <w:sz w:val="22"/>
                <w:szCs w:val="22"/>
              </w:rPr>
            </w:pPr>
            <w:r w:rsidRPr="00C90CDE">
              <w:rPr>
                <w:rFonts w:ascii="Calibri" w:hAnsi="Calibri"/>
                <w:color w:val="000000"/>
                <w:sz w:val="22"/>
                <w:szCs w:val="22"/>
              </w:rPr>
              <w:t xml:space="preserve">Matéria mineral (máx.) </w:t>
            </w:r>
          </w:p>
        </w:tc>
        <w:tc>
          <w:tcPr>
            <w:tcW w:w="1226"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2A7C2C">
            <w:pPr>
              <w:jc w:val="center"/>
              <w:rPr>
                <w:rFonts w:ascii="Calibri" w:hAnsi="Calibri"/>
                <w:color w:val="000000"/>
                <w:sz w:val="22"/>
                <w:szCs w:val="22"/>
              </w:rPr>
            </w:pPr>
            <w:r w:rsidRPr="00C90CDE">
              <w:rPr>
                <w:rFonts w:ascii="Calibri" w:hAnsi="Calibri"/>
                <w:color w:val="000000"/>
                <w:sz w:val="22"/>
                <w:szCs w:val="22"/>
              </w:rPr>
              <w:t>7.5%</w:t>
            </w:r>
          </w:p>
        </w:tc>
        <w:tc>
          <w:tcPr>
            <w:tcW w:w="927"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r>
      <w:tr w:rsidR="00C90CDE"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2A7C2C">
            <w:pPr>
              <w:jc w:val="center"/>
              <w:rPr>
                <w:rFonts w:ascii="Calibri" w:hAnsi="Calibri"/>
                <w:color w:val="000000"/>
                <w:sz w:val="22"/>
                <w:szCs w:val="22"/>
              </w:rPr>
            </w:pPr>
            <w:r w:rsidRPr="00C90CDE">
              <w:rPr>
                <w:rFonts w:ascii="Calibri" w:hAnsi="Calibri"/>
                <w:color w:val="000000"/>
                <w:sz w:val="22"/>
                <w:szCs w:val="22"/>
              </w:rPr>
              <w:t xml:space="preserve">Matéria fibrosa (máx.) </w:t>
            </w:r>
          </w:p>
        </w:tc>
        <w:tc>
          <w:tcPr>
            <w:tcW w:w="1226"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2A7C2C">
            <w:pPr>
              <w:jc w:val="center"/>
              <w:rPr>
                <w:rFonts w:ascii="Calibri" w:hAnsi="Calibri"/>
                <w:color w:val="000000"/>
                <w:sz w:val="22"/>
                <w:szCs w:val="22"/>
              </w:rPr>
            </w:pPr>
            <w:r w:rsidRPr="00C90CDE">
              <w:rPr>
                <w:rFonts w:ascii="Calibri" w:hAnsi="Calibri"/>
                <w:color w:val="000000"/>
                <w:sz w:val="22"/>
                <w:szCs w:val="22"/>
              </w:rPr>
              <w:t>4.5%</w:t>
            </w:r>
          </w:p>
        </w:tc>
        <w:tc>
          <w:tcPr>
            <w:tcW w:w="927"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r>
      <w:tr w:rsidR="00C90CDE"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2A7C2C">
            <w:pPr>
              <w:jc w:val="center"/>
              <w:rPr>
                <w:rFonts w:ascii="Calibri" w:hAnsi="Calibri"/>
                <w:color w:val="000000"/>
                <w:sz w:val="22"/>
                <w:szCs w:val="22"/>
              </w:rPr>
            </w:pPr>
            <w:r w:rsidRPr="00C90CDE">
              <w:rPr>
                <w:rFonts w:ascii="Calibri" w:hAnsi="Calibri"/>
                <w:color w:val="000000"/>
                <w:sz w:val="22"/>
                <w:szCs w:val="22"/>
              </w:rPr>
              <w:t xml:space="preserve">Umidade (máx.) </w:t>
            </w:r>
          </w:p>
        </w:tc>
        <w:tc>
          <w:tcPr>
            <w:tcW w:w="1226"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2A7C2C">
            <w:pPr>
              <w:jc w:val="center"/>
              <w:rPr>
                <w:rFonts w:ascii="Calibri" w:hAnsi="Calibri"/>
                <w:color w:val="000000"/>
                <w:sz w:val="22"/>
                <w:szCs w:val="22"/>
              </w:rPr>
            </w:pPr>
            <w:r w:rsidRPr="00C90CDE">
              <w:rPr>
                <w:rFonts w:ascii="Calibri" w:hAnsi="Calibri"/>
                <w:color w:val="000000"/>
                <w:sz w:val="22"/>
                <w:szCs w:val="22"/>
              </w:rPr>
              <w:t>12%</w:t>
            </w:r>
          </w:p>
        </w:tc>
        <w:tc>
          <w:tcPr>
            <w:tcW w:w="927"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r>
      <w:tr w:rsidR="00C90CDE"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2A7C2C">
            <w:pPr>
              <w:jc w:val="center"/>
              <w:rPr>
                <w:rFonts w:ascii="Calibri" w:hAnsi="Calibri"/>
                <w:color w:val="000000"/>
                <w:sz w:val="22"/>
                <w:szCs w:val="22"/>
              </w:rPr>
            </w:pPr>
            <w:r w:rsidRPr="00C90CDE">
              <w:rPr>
                <w:rFonts w:ascii="Calibri" w:hAnsi="Calibri"/>
                <w:color w:val="000000"/>
                <w:sz w:val="22"/>
                <w:szCs w:val="22"/>
              </w:rPr>
              <w:t>Minerais</w:t>
            </w:r>
          </w:p>
        </w:tc>
        <w:tc>
          <w:tcPr>
            <w:tcW w:w="1226"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2A7C2C">
            <w:pPr>
              <w:jc w:val="center"/>
              <w:rPr>
                <w:rFonts w:ascii="Calibri" w:hAnsi="Calibri"/>
                <w:color w:val="000000"/>
                <w:sz w:val="22"/>
                <w:szCs w:val="22"/>
              </w:rPr>
            </w:pPr>
            <w:r w:rsidRPr="00C90CDE">
              <w:rPr>
                <w:rFonts w:ascii="Calibri" w:hAnsi="Calibri"/>
                <w:color w:val="000000"/>
                <w:sz w:val="22"/>
                <w:szCs w:val="22"/>
              </w:rPr>
              <w:t>Quantidade</w:t>
            </w:r>
          </w:p>
        </w:tc>
        <w:tc>
          <w:tcPr>
            <w:tcW w:w="927"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r>
      <w:tr w:rsidR="00C90CDE"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2A7C2C">
            <w:pPr>
              <w:jc w:val="center"/>
              <w:rPr>
                <w:rFonts w:ascii="Calibri" w:hAnsi="Calibri"/>
                <w:color w:val="000000"/>
                <w:sz w:val="22"/>
                <w:szCs w:val="22"/>
              </w:rPr>
            </w:pPr>
            <w:r w:rsidRPr="00C90CDE">
              <w:rPr>
                <w:rFonts w:ascii="Calibri" w:hAnsi="Calibri"/>
                <w:color w:val="000000"/>
                <w:sz w:val="22"/>
                <w:szCs w:val="22"/>
              </w:rPr>
              <w:t>Fósforo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2A7C2C">
            <w:pPr>
              <w:jc w:val="center"/>
              <w:rPr>
                <w:rFonts w:ascii="Calibri" w:hAnsi="Calibri"/>
                <w:color w:val="000000"/>
                <w:sz w:val="22"/>
                <w:szCs w:val="22"/>
              </w:rPr>
            </w:pPr>
            <w:r w:rsidRPr="00C90CDE">
              <w:rPr>
                <w:rFonts w:ascii="Calibri" w:hAnsi="Calibri"/>
                <w:color w:val="000000"/>
                <w:sz w:val="22"/>
                <w:szCs w:val="22"/>
              </w:rPr>
              <w:t>5.800</w:t>
            </w:r>
          </w:p>
        </w:tc>
        <w:tc>
          <w:tcPr>
            <w:tcW w:w="927"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r>
      <w:tr w:rsidR="00C90CDE"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2A7C2C">
            <w:pPr>
              <w:jc w:val="center"/>
              <w:rPr>
                <w:rFonts w:ascii="Calibri" w:hAnsi="Calibri"/>
                <w:color w:val="000000"/>
                <w:sz w:val="22"/>
                <w:szCs w:val="22"/>
              </w:rPr>
            </w:pPr>
            <w:r w:rsidRPr="00C90CDE">
              <w:rPr>
                <w:rFonts w:ascii="Calibri" w:hAnsi="Calibri"/>
                <w:color w:val="000000"/>
                <w:sz w:val="22"/>
                <w:szCs w:val="22"/>
              </w:rPr>
              <w:t>Selênio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w:t>
            </w:r>
          </w:p>
        </w:tc>
        <w:tc>
          <w:tcPr>
            <w:tcW w:w="1226"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2A7C2C">
            <w:pPr>
              <w:jc w:val="center"/>
              <w:rPr>
                <w:rFonts w:ascii="Calibri" w:hAnsi="Calibri"/>
                <w:color w:val="000000"/>
                <w:sz w:val="22"/>
                <w:szCs w:val="22"/>
              </w:rPr>
            </w:pPr>
            <w:r w:rsidRPr="00C90CDE">
              <w:rPr>
                <w:rFonts w:ascii="Calibri" w:hAnsi="Calibri"/>
                <w:color w:val="000000"/>
                <w:sz w:val="22"/>
                <w:szCs w:val="22"/>
              </w:rPr>
              <w:t>0.1</w:t>
            </w:r>
          </w:p>
        </w:tc>
        <w:tc>
          <w:tcPr>
            <w:tcW w:w="927"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r>
      <w:tr w:rsidR="00C90CDE"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2A7C2C">
            <w:pPr>
              <w:jc w:val="center"/>
              <w:rPr>
                <w:rFonts w:ascii="Calibri" w:hAnsi="Calibri"/>
                <w:color w:val="000000"/>
                <w:sz w:val="22"/>
                <w:szCs w:val="22"/>
              </w:rPr>
            </w:pPr>
            <w:r w:rsidRPr="00C90CDE">
              <w:rPr>
                <w:rFonts w:ascii="Calibri" w:hAnsi="Calibri"/>
                <w:color w:val="000000"/>
                <w:sz w:val="22"/>
                <w:szCs w:val="22"/>
              </w:rPr>
              <w:t>Cálcio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2A7C2C">
            <w:pPr>
              <w:jc w:val="center"/>
              <w:rPr>
                <w:rFonts w:ascii="Calibri" w:hAnsi="Calibri"/>
                <w:color w:val="000000"/>
                <w:sz w:val="22"/>
                <w:szCs w:val="22"/>
              </w:rPr>
            </w:pPr>
            <w:r w:rsidRPr="00C90CDE">
              <w:rPr>
                <w:rFonts w:ascii="Calibri" w:hAnsi="Calibri"/>
                <w:color w:val="000000"/>
                <w:sz w:val="22"/>
                <w:szCs w:val="22"/>
              </w:rPr>
              <w:t>7.500</w:t>
            </w:r>
          </w:p>
        </w:tc>
        <w:tc>
          <w:tcPr>
            <w:tcW w:w="927"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r>
      <w:tr w:rsidR="00C90CDE"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2A7C2C">
            <w:pPr>
              <w:jc w:val="center"/>
              <w:rPr>
                <w:rFonts w:ascii="Calibri" w:hAnsi="Calibri"/>
                <w:color w:val="000000"/>
                <w:sz w:val="22"/>
                <w:szCs w:val="22"/>
              </w:rPr>
            </w:pPr>
            <w:r w:rsidRPr="00C90CDE">
              <w:rPr>
                <w:rFonts w:ascii="Calibri" w:hAnsi="Calibri"/>
                <w:color w:val="000000"/>
                <w:sz w:val="22"/>
                <w:szCs w:val="22"/>
              </w:rPr>
              <w:t>Cálcio (máx.)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2A7C2C">
            <w:pPr>
              <w:jc w:val="center"/>
              <w:rPr>
                <w:rFonts w:ascii="Calibri" w:hAnsi="Calibri"/>
                <w:color w:val="000000"/>
                <w:sz w:val="22"/>
                <w:szCs w:val="22"/>
              </w:rPr>
            </w:pPr>
            <w:r w:rsidRPr="00C90CDE">
              <w:rPr>
                <w:rFonts w:ascii="Calibri" w:hAnsi="Calibri"/>
                <w:color w:val="000000"/>
                <w:sz w:val="22"/>
                <w:szCs w:val="22"/>
              </w:rPr>
              <w:t>16.000</w:t>
            </w:r>
          </w:p>
        </w:tc>
        <w:tc>
          <w:tcPr>
            <w:tcW w:w="927"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r>
      <w:tr w:rsidR="00C90CDE"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2A7C2C">
            <w:pPr>
              <w:jc w:val="center"/>
              <w:rPr>
                <w:rFonts w:ascii="Calibri" w:hAnsi="Calibri"/>
                <w:color w:val="000000"/>
                <w:sz w:val="22"/>
                <w:szCs w:val="22"/>
              </w:rPr>
            </w:pPr>
            <w:r w:rsidRPr="00C90CDE">
              <w:rPr>
                <w:rFonts w:ascii="Calibri" w:hAnsi="Calibri"/>
                <w:color w:val="000000"/>
                <w:sz w:val="22"/>
                <w:szCs w:val="22"/>
              </w:rPr>
              <w:t>Sódio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2A7C2C">
            <w:pPr>
              <w:jc w:val="center"/>
              <w:rPr>
                <w:rFonts w:ascii="Calibri" w:hAnsi="Calibri"/>
                <w:color w:val="000000"/>
                <w:sz w:val="22"/>
                <w:szCs w:val="22"/>
              </w:rPr>
            </w:pPr>
            <w:r w:rsidRPr="00C90CDE">
              <w:rPr>
                <w:rFonts w:ascii="Calibri" w:hAnsi="Calibri"/>
                <w:color w:val="000000"/>
                <w:sz w:val="22"/>
                <w:szCs w:val="22"/>
              </w:rPr>
              <w:t>2.000</w:t>
            </w:r>
          </w:p>
        </w:tc>
        <w:tc>
          <w:tcPr>
            <w:tcW w:w="927"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r>
      <w:tr w:rsidR="00C90CDE"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2A7C2C">
            <w:pPr>
              <w:jc w:val="center"/>
              <w:rPr>
                <w:rFonts w:ascii="Calibri" w:hAnsi="Calibri"/>
                <w:color w:val="000000"/>
                <w:sz w:val="22"/>
                <w:szCs w:val="22"/>
              </w:rPr>
            </w:pPr>
            <w:r w:rsidRPr="00C90CDE">
              <w:rPr>
                <w:rFonts w:ascii="Calibri" w:hAnsi="Calibri"/>
                <w:color w:val="000000"/>
                <w:sz w:val="22"/>
                <w:szCs w:val="22"/>
              </w:rPr>
              <w:t>Potássio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2A7C2C">
            <w:pPr>
              <w:jc w:val="center"/>
              <w:rPr>
                <w:rFonts w:ascii="Calibri" w:hAnsi="Calibri"/>
                <w:color w:val="000000"/>
                <w:sz w:val="22"/>
                <w:szCs w:val="22"/>
              </w:rPr>
            </w:pPr>
            <w:r w:rsidRPr="00C90CDE">
              <w:rPr>
                <w:rFonts w:ascii="Calibri" w:hAnsi="Calibri"/>
                <w:color w:val="000000"/>
                <w:sz w:val="22"/>
                <w:szCs w:val="22"/>
              </w:rPr>
              <w:t>4.800</w:t>
            </w:r>
          </w:p>
        </w:tc>
        <w:tc>
          <w:tcPr>
            <w:tcW w:w="927"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r>
      <w:tr w:rsidR="00C90CDE"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2A7C2C">
            <w:pPr>
              <w:jc w:val="center"/>
              <w:rPr>
                <w:rFonts w:ascii="Calibri" w:hAnsi="Calibri"/>
                <w:color w:val="000000"/>
                <w:sz w:val="22"/>
                <w:szCs w:val="22"/>
              </w:rPr>
            </w:pPr>
            <w:r w:rsidRPr="00C90CDE">
              <w:rPr>
                <w:rFonts w:ascii="Calibri" w:hAnsi="Calibri"/>
                <w:color w:val="000000"/>
                <w:sz w:val="22"/>
                <w:szCs w:val="22"/>
              </w:rPr>
              <w:t>Outros nutrientes</w:t>
            </w:r>
          </w:p>
        </w:tc>
        <w:tc>
          <w:tcPr>
            <w:tcW w:w="1226"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2A7C2C">
            <w:pPr>
              <w:jc w:val="center"/>
              <w:rPr>
                <w:rFonts w:ascii="Calibri" w:hAnsi="Calibri"/>
                <w:color w:val="000000"/>
                <w:sz w:val="22"/>
                <w:szCs w:val="22"/>
              </w:rPr>
            </w:pPr>
            <w:r w:rsidRPr="00C90CDE">
              <w:rPr>
                <w:rFonts w:ascii="Calibri" w:hAnsi="Calibri"/>
                <w:color w:val="000000"/>
                <w:sz w:val="22"/>
                <w:szCs w:val="22"/>
              </w:rPr>
              <w:t>Quantidade</w:t>
            </w:r>
          </w:p>
        </w:tc>
        <w:tc>
          <w:tcPr>
            <w:tcW w:w="927"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r>
      <w:tr w:rsidR="00C90CDE"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2A7C2C">
            <w:pPr>
              <w:jc w:val="center"/>
              <w:rPr>
                <w:rFonts w:ascii="Calibri" w:hAnsi="Calibri"/>
                <w:color w:val="000000"/>
                <w:sz w:val="22"/>
                <w:szCs w:val="22"/>
              </w:rPr>
            </w:pPr>
            <w:r w:rsidRPr="00C90CDE">
              <w:rPr>
                <w:rFonts w:ascii="Calibri" w:hAnsi="Calibri"/>
                <w:color w:val="000000"/>
                <w:sz w:val="22"/>
                <w:szCs w:val="22"/>
              </w:rPr>
              <w:t>Taurina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C90CDE" w:rsidRPr="00C90CDE" w:rsidRDefault="00C90CDE" w:rsidP="002A7C2C">
            <w:pPr>
              <w:jc w:val="center"/>
              <w:rPr>
                <w:rFonts w:ascii="Calibri" w:hAnsi="Calibri"/>
                <w:color w:val="000000"/>
                <w:sz w:val="22"/>
                <w:szCs w:val="22"/>
              </w:rPr>
            </w:pPr>
            <w:r w:rsidRPr="00C90CDE">
              <w:rPr>
                <w:rFonts w:ascii="Calibri" w:hAnsi="Calibri"/>
                <w:color w:val="000000"/>
                <w:sz w:val="22"/>
                <w:szCs w:val="22"/>
              </w:rPr>
              <w:t>800</w:t>
            </w:r>
          </w:p>
        </w:tc>
        <w:tc>
          <w:tcPr>
            <w:tcW w:w="927"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C90CDE" w:rsidRPr="00C90CDE" w:rsidRDefault="00C90CDE" w:rsidP="002A7C2C">
            <w:pPr>
              <w:rPr>
                <w:rFonts w:ascii="Calibri" w:hAnsi="Calibri"/>
                <w:color w:val="000000"/>
                <w:sz w:val="22"/>
                <w:szCs w:val="22"/>
              </w:rPr>
            </w:pPr>
          </w:p>
        </w:tc>
      </w:tr>
    </w:tbl>
    <w:p w:rsidR="00C90CDE" w:rsidRPr="00C90CDE" w:rsidRDefault="00C90CDE" w:rsidP="00C90CDE">
      <w:pPr>
        <w:overflowPunct w:val="0"/>
        <w:autoSpaceDE w:val="0"/>
        <w:autoSpaceDN w:val="0"/>
        <w:adjustRightInd w:val="0"/>
        <w:spacing w:line="360" w:lineRule="auto"/>
        <w:ind w:left="652"/>
        <w:jc w:val="center"/>
        <w:rPr>
          <w:rFonts w:ascii="Arial" w:eastAsia="Calibri" w:hAnsi="Arial" w:cs="Arial"/>
          <w:b/>
          <w:lang w:eastAsia="en-US"/>
        </w:rPr>
      </w:pPr>
    </w:p>
    <w:p w:rsidR="002A7C2C" w:rsidRDefault="002A7C2C" w:rsidP="002A7C2C">
      <w:pPr>
        <w:spacing w:before="120" w:after="120"/>
        <w:rPr>
          <w:b/>
        </w:rPr>
      </w:pPr>
      <w:r>
        <w:rPr>
          <w:b/>
        </w:rPr>
        <w:t>ITEM</w:t>
      </w:r>
      <w:r w:rsidRPr="00D90614">
        <w:rPr>
          <w:b/>
        </w:rPr>
        <w:t xml:space="preserve"> 0</w:t>
      </w:r>
      <w:r>
        <w:rPr>
          <w:b/>
        </w:rPr>
        <w:t>3</w:t>
      </w:r>
      <w:r w:rsidRPr="00D90614">
        <w:rPr>
          <w:b/>
        </w:rPr>
        <w:t xml:space="preserve"> </w:t>
      </w:r>
      <w:r>
        <w:rPr>
          <w:b/>
        </w:rPr>
        <w:t>–</w:t>
      </w:r>
      <w:r w:rsidRPr="00D90614">
        <w:rPr>
          <w:b/>
        </w:rPr>
        <w:t xml:space="preserve"> </w:t>
      </w:r>
      <w:r w:rsidRPr="00C90CDE">
        <w:rPr>
          <w:b/>
          <w:u w:val="single"/>
        </w:rPr>
        <w:t>Ração canina filhote até 15 meses</w:t>
      </w:r>
    </w:p>
    <w:p w:rsidR="002A7C2C" w:rsidRPr="00C90CDE" w:rsidRDefault="002A7C2C" w:rsidP="002A7C2C">
      <w:pPr>
        <w:overflowPunct w:val="0"/>
        <w:autoSpaceDE w:val="0"/>
        <w:autoSpaceDN w:val="0"/>
        <w:adjustRightInd w:val="0"/>
        <w:spacing w:line="360" w:lineRule="auto"/>
        <w:ind w:left="652"/>
        <w:jc w:val="center"/>
        <w:rPr>
          <w:rFonts w:ascii="Arial" w:eastAsia="Calibri" w:hAnsi="Arial" w:cs="Arial"/>
          <w:b/>
          <w:lang w:eastAsia="en-US"/>
        </w:rPr>
      </w:pPr>
    </w:p>
    <w:tbl>
      <w:tblPr>
        <w:tblW w:w="9371" w:type="dxa"/>
        <w:tblInd w:w="55" w:type="dxa"/>
        <w:tblCellMar>
          <w:left w:w="70" w:type="dxa"/>
          <w:right w:w="70" w:type="dxa"/>
        </w:tblCellMar>
        <w:tblLook w:val="04A0" w:firstRow="1" w:lastRow="0" w:firstColumn="1" w:lastColumn="0" w:noHBand="0" w:noVBand="1"/>
      </w:tblPr>
      <w:tblGrid>
        <w:gridCol w:w="776"/>
        <w:gridCol w:w="2554"/>
        <w:gridCol w:w="1226"/>
        <w:gridCol w:w="927"/>
        <w:gridCol w:w="1284"/>
        <w:gridCol w:w="1045"/>
        <w:gridCol w:w="1559"/>
      </w:tblGrid>
      <w:tr w:rsidR="002A7C2C" w:rsidRPr="00C90CDE" w:rsidTr="002A7C2C">
        <w:trPr>
          <w:trHeight w:val="720"/>
        </w:trPr>
        <w:tc>
          <w:tcPr>
            <w:tcW w:w="7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7C2C" w:rsidRPr="00C90CDE" w:rsidRDefault="002A7C2C" w:rsidP="002A7C2C">
            <w:pPr>
              <w:jc w:val="center"/>
              <w:rPr>
                <w:rFonts w:ascii="Calibri" w:hAnsi="Calibri"/>
                <w:b/>
                <w:bCs/>
                <w:color w:val="000000"/>
                <w:sz w:val="22"/>
                <w:szCs w:val="22"/>
              </w:rPr>
            </w:pPr>
            <w:r w:rsidRPr="00C90CDE">
              <w:rPr>
                <w:rFonts w:ascii="Calibri" w:hAnsi="Calibri"/>
                <w:b/>
                <w:bCs/>
                <w:color w:val="000000"/>
                <w:sz w:val="22"/>
                <w:szCs w:val="22"/>
              </w:rPr>
              <w:t>ITEM</w:t>
            </w:r>
          </w:p>
        </w:tc>
        <w:tc>
          <w:tcPr>
            <w:tcW w:w="3780" w:type="dxa"/>
            <w:gridSpan w:val="2"/>
            <w:tcBorders>
              <w:top w:val="single" w:sz="4" w:space="0" w:color="auto"/>
              <w:left w:val="nil"/>
              <w:bottom w:val="single" w:sz="4" w:space="0" w:color="auto"/>
              <w:right w:val="single" w:sz="4" w:space="0" w:color="auto"/>
            </w:tcBorders>
            <w:shd w:val="clear" w:color="auto" w:fill="auto"/>
            <w:noWrap/>
            <w:vAlign w:val="center"/>
            <w:hideMark/>
          </w:tcPr>
          <w:p w:rsidR="002A7C2C" w:rsidRPr="00C90CDE" w:rsidRDefault="002A7C2C" w:rsidP="002A7C2C">
            <w:pPr>
              <w:jc w:val="center"/>
              <w:rPr>
                <w:rFonts w:ascii="Calibri" w:hAnsi="Calibri"/>
                <w:b/>
                <w:bCs/>
                <w:color w:val="000000"/>
                <w:sz w:val="22"/>
                <w:szCs w:val="22"/>
              </w:rPr>
            </w:pPr>
            <w:r w:rsidRPr="00C90CDE">
              <w:rPr>
                <w:rFonts w:ascii="Calibri" w:hAnsi="Calibri"/>
                <w:b/>
                <w:bCs/>
                <w:color w:val="000000"/>
                <w:sz w:val="22"/>
                <w:szCs w:val="22"/>
              </w:rPr>
              <w:t>ESPECIFICAÇÃO</w:t>
            </w: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2A7C2C" w:rsidRPr="00C90CDE" w:rsidRDefault="002A7C2C" w:rsidP="002A7C2C">
            <w:pPr>
              <w:jc w:val="center"/>
              <w:rPr>
                <w:rFonts w:ascii="Calibri" w:hAnsi="Calibri"/>
                <w:b/>
                <w:bCs/>
                <w:color w:val="000000"/>
                <w:sz w:val="20"/>
                <w:szCs w:val="20"/>
              </w:rPr>
            </w:pPr>
            <w:r w:rsidRPr="00C90CDE">
              <w:rPr>
                <w:rFonts w:ascii="Calibri" w:hAnsi="Calibri"/>
                <w:b/>
                <w:bCs/>
                <w:color w:val="000000"/>
                <w:sz w:val="20"/>
                <w:szCs w:val="20"/>
              </w:rPr>
              <w:t>UNIDADE</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2A7C2C" w:rsidRPr="00C90CDE" w:rsidRDefault="002A7C2C" w:rsidP="002A7C2C">
            <w:pPr>
              <w:jc w:val="center"/>
              <w:rPr>
                <w:rFonts w:ascii="Calibri" w:hAnsi="Calibri"/>
                <w:b/>
                <w:bCs/>
                <w:color w:val="000000"/>
                <w:sz w:val="20"/>
                <w:szCs w:val="20"/>
              </w:rPr>
            </w:pPr>
            <w:r w:rsidRPr="00C90CDE">
              <w:rPr>
                <w:rFonts w:ascii="Calibri" w:hAnsi="Calibri"/>
                <w:b/>
                <w:bCs/>
                <w:color w:val="000000"/>
                <w:sz w:val="20"/>
                <w:szCs w:val="20"/>
              </w:rPr>
              <w:t>QUANTIDADE</w:t>
            </w:r>
            <w:r>
              <w:rPr>
                <w:rFonts w:ascii="Calibri" w:hAnsi="Calibri"/>
                <w:b/>
                <w:bCs/>
                <w:color w:val="000000"/>
                <w:sz w:val="20"/>
                <w:szCs w:val="20"/>
              </w:rPr>
              <w:t xml:space="preserve"> ANUAL ESTIMADA</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b/>
                <w:bCs/>
                <w:color w:val="000000"/>
                <w:sz w:val="20"/>
                <w:szCs w:val="20"/>
              </w:rPr>
            </w:pPr>
            <w:r w:rsidRPr="00C90CDE">
              <w:rPr>
                <w:rFonts w:ascii="Calibri" w:hAnsi="Calibri"/>
                <w:b/>
                <w:bCs/>
                <w:color w:val="000000"/>
                <w:sz w:val="20"/>
                <w:szCs w:val="20"/>
              </w:rPr>
              <w:t>VALOR UNITÁRIO</w:t>
            </w:r>
            <w:r>
              <w:rPr>
                <w:rFonts w:ascii="Calibri" w:hAnsi="Calibri"/>
                <w:b/>
                <w:bCs/>
                <w:color w:val="000000"/>
                <w:sz w:val="20"/>
                <w:szCs w:val="20"/>
              </w:rPr>
              <w:t xml:space="preserve"> R$</w:t>
            </w:r>
            <w:r w:rsidRPr="00C90CDE">
              <w:rPr>
                <w:rFonts w:ascii="Calibri" w:hAnsi="Calibri"/>
                <w:b/>
                <w:bCs/>
                <w:color w:val="000000"/>
                <w:sz w:val="20"/>
                <w:szCs w:val="20"/>
              </w:rPr>
              <w:t xml:space="preserve">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2A7C2C" w:rsidRDefault="002A7C2C" w:rsidP="002A7C2C">
            <w:pPr>
              <w:jc w:val="center"/>
              <w:rPr>
                <w:rFonts w:ascii="Calibri" w:hAnsi="Calibri"/>
                <w:b/>
                <w:bCs/>
                <w:color w:val="000000"/>
                <w:sz w:val="20"/>
                <w:szCs w:val="20"/>
              </w:rPr>
            </w:pPr>
            <w:r w:rsidRPr="00C90CDE">
              <w:rPr>
                <w:rFonts w:ascii="Calibri" w:hAnsi="Calibri"/>
                <w:b/>
                <w:bCs/>
                <w:color w:val="000000"/>
                <w:sz w:val="20"/>
                <w:szCs w:val="20"/>
              </w:rPr>
              <w:t xml:space="preserve">VALOR TOTAL </w:t>
            </w:r>
            <w:r>
              <w:rPr>
                <w:rFonts w:ascii="Calibri" w:hAnsi="Calibri"/>
                <w:b/>
                <w:bCs/>
                <w:color w:val="000000"/>
                <w:sz w:val="20"/>
                <w:szCs w:val="20"/>
              </w:rPr>
              <w:t>ANUAL</w:t>
            </w:r>
          </w:p>
          <w:p w:rsidR="002A7C2C" w:rsidRPr="00C90CDE" w:rsidRDefault="002A7C2C" w:rsidP="002A7C2C">
            <w:pPr>
              <w:jc w:val="center"/>
              <w:rPr>
                <w:rFonts w:ascii="Calibri" w:hAnsi="Calibri"/>
                <w:b/>
                <w:bCs/>
                <w:color w:val="000000"/>
                <w:sz w:val="20"/>
                <w:szCs w:val="20"/>
              </w:rPr>
            </w:pPr>
            <w:r>
              <w:rPr>
                <w:rFonts w:ascii="Calibri" w:hAnsi="Calibri"/>
                <w:b/>
                <w:bCs/>
                <w:color w:val="000000"/>
                <w:sz w:val="20"/>
                <w:szCs w:val="20"/>
              </w:rPr>
              <w:t>R$</w:t>
            </w:r>
          </w:p>
        </w:tc>
      </w:tr>
      <w:tr w:rsidR="002A7C2C" w:rsidRPr="00C90CDE" w:rsidTr="002A7C2C">
        <w:trPr>
          <w:trHeight w:val="1005"/>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7C2C" w:rsidRPr="00C90CDE" w:rsidRDefault="002A7C2C" w:rsidP="002A7C2C">
            <w:pPr>
              <w:jc w:val="center"/>
              <w:rPr>
                <w:rFonts w:ascii="Calibri" w:hAnsi="Calibri"/>
                <w:b/>
                <w:bCs/>
                <w:color w:val="000000"/>
                <w:sz w:val="22"/>
                <w:szCs w:val="22"/>
              </w:rPr>
            </w:pPr>
            <w:r>
              <w:rPr>
                <w:rFonts w:ascii="Calibri" w:hAnsi="Calibri"/>
                <w:b/>
                <w:bCs/>
                <w:color w:val="000000"/>
                <w:sz w:val="22"/>
                <w:szCs w:val="22"/>
              </w:rPr>
              <w:t>03</w:t>
            </w:r>
          </w:p>
        </w:tc>
        <w:tc>
          <w:tcPr>
            <w:tcW w:w="3780" w:type="dxa"/>
            <w:gridSpan w:val="2"/>
            <w:tcBorders>
              <w:top w:val="single" w:sz="4" w:space="0" w:color="auto"/>
              <w:left w:val="nil"/>
              <w:bottom w:val="single" w:sz="4" w:space="0" w:color="auto"/>
              <w:right w:val="single" w:sz="4" w:space="0" w:color="auto"/>
            </w:tcBorders>
            <w:shd w:val="clear" w:color="auto" w:fill="auto"/>
            <w:vAlign w:val="center"/>
            <w:hideMark/>
          </w:tcPr>
          <w:p w:rsidR="002A7C2C" w:rsidRPr="00C90CDE" w:rsidRDefault="002A7C2C" w:rsidP="002A7C2C">
            <w:pPr>
              <w:jc w:val="both"/>
              <w:rPr>
                <w:rFonts w:ascii="Calibri" w:hAnsi="Calibri"/>
                <w:b/>
                <w:bCs/>
                <w:color w:val="000000"/>
                <w:sz w:val="22"/>
                <w:szCs w:val="22"/>
              </w:rPr>
            </w:pPr>
            <w:r w:rsidRPr="00C90CDE">
              <w:rPr>
                <w:rFonts w:ascii="Calibri" w:hAnsi="Calibri"/>
                <w:b/>
                <w:bCs/>
                <w:color w:val="000000"/>
                <w:sz w:val="22"/>
                <w:szCs w:val="22"/>
              </w:rPr>
              <w:t>Ração para cães filhotes com até 15 (quinze) meses de idade, de acordo com as especificações abaixo:</w:t>
            </w:r>
          </w:p>
        </w:tc>
        <w:tc>
          <w:tcPr>
            <w:tcW w:w="92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KG</w:t>
            </w:r>
          </w:p>
        </w:tc>
        <w:tc>
          <w:tcPr>
            <w:tcW w:w="128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7C2C" w:rsidRPr="00C90CDE" w:rsidRDefault="002A7C2C" w:rsidP="002A7C2C">
            <w:pPr>
              <w:jc w:val="center"/>
              <w:rPr>
                <w:rFonts w:ascii="Calibri" w:hAnsi="Calibri"/>
                <w:b/>
                <w:bCs/>
                <w:color w:val="000000"/>
                <w:sz w:val="22"/>
                <w:szCs w:val="22"/>
              </w:rPr>
            </w:pPr>
            <w:r>
              <w:rPr>
                <w:rFonts w:ascii="Calibri" w:hAnsi="Calibri"/>
                <w:b/>
                <w:bCs/>
                <w:color w:val="000000"/>
                <w:sz w:val="22"/>
                <w:szCs w:val="22"/>
              </w:rPr>
              <w:t>1.000</w:t>
            </w:r>
          </w:p>
        </w:tc>
        <w:tc>
          <w:tcPr>
            <w:tcW w:w="104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7C2C" w:rsidRPr="00C90CDE" w:rsidRDefault="002A7C2C" w:rsidP="002A7C2C">
            <w:pPr>
              <w:jc w:val="center"/>
              <w:rPr>
                <w:rFonts w:ascii="Calibri" w:hAnsi="Calibri"/>
                <w:b/>
                <w:color w:val="000000"/>
                <w:sz w:val="22"/>
                <w:szCs w:val="22"/>
              </w:rPr>
            </w:pP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7C2C" w:rsidRPr="00C90CDE" w:rsidRDefault="002A7C2C" w:rsidP="002A7C2C">
            <w:pPr>
              <w:jc w:val="center"/>
              <w:rPr>
                <w:rFonts w:ascii="Calibri" w:hAnsi="Calibri"/>
                <w:b/>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Níveis de garantia</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Quantidade</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Proteína bruta (mín.)</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27%</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 xml:space="preserve">Extrato etéreo (mín.) </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13%</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Matéria mineral (máx.)</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9.2%</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 xml:space="preserve">Matéria fibrosa (máx.) </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6%</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Umidade (máx.)</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12%</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Minerais</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Quantidade</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Fósforo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6.800</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Cálcio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8.000</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Cálcio (máx.)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14.400</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Sódio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2.000</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Potássio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4.800</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Outros nutrientes</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Quantidade</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Metionina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5.000</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Lisina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10.000</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bl>
    <w:p w:rsidR="002A7C2C" w:rsidRDefault="002A7C2C" w:rsidP="002A7C2C">
      <w:pPr>
        <w:rPr>
          <w:b/>
          <w:bCs/>
        </w:rPr>
      </w:pPr>
    </w:p>
    <w:p w:rsidR="002A7C2C" w:rsidRDefault="002A7C2C" w:rsidP="002A7C2C">
      <w:pPr>
        <w:rPr>
          <w:b/>
          <w:bCs/>
        </w:rPr>
      </w:pPr>
    </w:p>
    <w:p w:rsidR="002A7C2C" w:rsidRDefault="002A7C2C" w:rsidP="002A7C2C">
      <w:pPr>
        <w:rPr>
          <w:b/>
          <w:u w:val="single"/>
        </w:rPr>
      </w:pPr>
      <w:r>
        <w:rPr>
          <w:b/>
          <w:bCs/>
        </w:rPr>
        <w:t xml:space="preserve">ITEM 04 – </w:t>
      </w:r>
      <w:r w:rsidRPr="00C90CDE">
        <w:rPr>
          <w:b/>
          <w:bCs/>
          <w:u w:val="single"/>
        </w:rPr>
        <w:t>Ração canina para cães adulto</w:t>
      </w:r>
      <w:r>
        <w:rPr>
          <w:b/>
          <w:bCs/>
          <w:u w:val="single"/>
        </w:rPr>
        <w:t>s</w:t>
      </w:r>
    </w:p>
    <w:p w:rsidR="002A7C2C" w:rsidRDefault="002A7C2C" w:rsidP="002A7C2C">
      <w:pPr>
        <w:rPr>
          <w:b/>
          <w:u w:val="single"/>
        </w:rPr>
      </w:pPr>
    </w:p>
    <w:tbl>
      <w:tblPr>
        <w:tblW w:w="9371" w:type="dxa"/>
        <w:tblInd w:w="55" w:type="dxa"/>
        <w:tblCellMar>
          <w:left w:w="70" w:type="dxa"/>
          <w:right w:w="70" w:type="dxa"/>
        </w:tblCellMar>
        <w:tblLook w:val="04A0" w:firstRow="1" w:lastRow="0" w:firstColumn="1" w:lastColumn="0" w:noHBand="0" w:noVBand="1"/>
      </w:tblPr>
      <w:tblGrid>
        <w:gridCol w:w="776"/>
        <w:gridCol w:w="2554"/>
        <w:gridCol w:w="1226"/>
        <w:gridCol w:w="927"/>
        <w:gridCol w:w="1284"/>
        <w:gridCol w:w="1045"/>
        <w:gridCol w:w="1559"/>
      </w:tblGrid>
      <w:tr w:rsidR="002A7C2C" w:rsidRPr="00C90CDE" w:rsidTr="002A7C2C">
        <w:trPr>
          <w:trHeight w:val="720"/>
        </w:trPr>
        <w:tc>
          <w:tcPr>
            <w:tcW w:w="7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7C2C" w:rsidRPr="00C90CDE" w:rsidRDefault="002A7C2C" w:rsidP="002A7C2C">
            <w:pPr>
              <w:jc w:val="center"/>
              <w:rPr>
                <w:rFonts w:ascii="Calibri" w:hAnsi="Calibri"/>
                <w:b/>
                <w:bCs/>
                <w:color w:val="000000"/>
                <w:sz w:val="22"/>
                <w:szCs w:val="22"/>
              </w:rPr>
            </w:pPr>
            <w:r w:rsidRPr="00C90CDE">
              <w:rPr>
                <w:rFonts w:ascii="Calibri" w:hAnsi="Calibri"/>
                <w:b/>
                <w:bCs/>
                <w:color w:val="000000"/>
                <w:sz w:val="22"/>
                <w:szCs w:val="22"/>
              </w:rPr>
              <w:t>ITEM</w:t>
            </w:r>
          </w:p>
        </w:tc>
        <w:tc>
          <w:tcPr>
            <w:tcW w:w="3780" w:type="dxa"/>
            <w:gridSpan w:val="2"/>
            <w:tcBorders>
              <w:top w:val="single" w:sz="4" w:space="0" w:color="auto"/>
              <w:left w:val="nil"/>
              <w:bottom w:val="single" w:sz="4" w:space="0" w:color="auto"/>
              <w:right w:val="single" w:sz="4" w:space="0" w:color="auto"/>
            </w:tcBorders>
            <w:shd w:val="clear" w:color="auto" w:fill="auto"/>
            <w:noWrap/>
            <w:vAlign w:val="center"/>
            <w:hideMark/>
          </w:tcPr>
          <w:p w:rsidR="002A7C2C" w:rsidRPr="00C90CDE" w:rsidRDefault="002A7C2C" w:rsidP="002A7C2C">
            <w:pPr>
              <w:jc w:val="center"/>
              <w:rPr>
                <w:rFonts w:ascii="Calibri" w:hAnsi="Calibri"/>
                <w:b/>
                <w:bCs/>
                <w:color w:val="000000"/>
                <w:sz w:val="22"/>
                <w:szCs w:val="22"/>
              </w:rPr>
            </w:pPr>
            <w:r w:rsidRPr="00C90CDE">
              <w:rPr>
                <w:rFonts w:ascii="Calibri" w:hAnsi="Calibri"/>
                <w:b/>
                <w:bCs/>
                <w:color w:val="000000"/>
                <w:sz w:val="22"/>
                <w:szCs w:val="22"/>
              </w:rPr>
              <w:t>ESPECIFICAÇÃO</w:t>
            </w: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2A7C2C" w:rsidRPr="00C90CDE" w:rsidRDefault="002A7C2C" w:rsidP="002A7C2C">
            <w:pPr>
              <w:jc w:val="center"/>
              <w:rPr>
                <w:rFonts w:ascii="Calibri" w:hAnsi="Calibri"/>
                <w:b/>
                <w:bCs/>
                <w:color w:val="000000"/>
                <w:sz w:val="20"/>
                <w:szCs w:val="20"/>
              </w:rPr>
            </w:pPr>
            <w:r w:rsidRPr="00C90CDE">
              <w:rPr>
                <w:rFonts w:ascii="Calibri" w:hAnsi="Calibri"/>
                <w:b/>
                <w:bCs/>
                <w:color w:val="000000"/>
                <w:sz w:val="20"/>
                <w:szCs w:val="20"/>
              </w:rPr>
              <w:t>UNIDADE</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2A7C2C" w:rsidRPr="00C90CDE" w:rsidRDefault="002A7C2C" w:rsidP="002A7C2C">
            <w:pPr>
              <w:jc w:val="center"/>
              <w:rPr>
                <w:rFonts w:ascii="Calibri" w:hAnsi="Calibri"/>
                <w:b/>
                <w:bCs/>
                <w:color w:val="000000"/>
                <w:sz w:val="20"/>
                <w:szCs w:val="20"/>
              </w:rPr>
            </w:pPr>
            <w:r w:rsidRPr="00C90CDE">
              <w:rPr>
                <w:rFonts w:ascii="Calibri" w:hAnsi="Calibri"/>
                <w:b/>
                <w:bCs/>
                <w:color w:val="000000"/>
                <w:sz w:val="20"/>
                <w:szCs w:val="20"/>
              </w:rPr>
              <w:t>QUANTIDADE</w:t>
            </w:r>
            <w:r>
              <w:rPr>
                <w:rFonts w:ascii="Calibri" w:hAnsi="Calibri"/>
                <w:b/>
                <w:bCs/>
                <w:color w:val="000000"/>
                <w:sz w:val="20"/>
                <w:szCs w:val="20"/>
              </w:rPr>
              <w:t xml:space="preserve"> ANUAL ESTIMADA</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b/>
                <w:bCs/>
                <w:color w:val="000000"/>
                <w:sz w:val="20"/>
                <w:szCs w:val="20"/>
              </w:rPr>
            </w:pPr>
            <w:r w:rsidRPr="00C90CDE">
              <w:rPr>
                <w:rFonts w:ascii="Calibri" w:hAnsi="Calibri"/>
                <w:b/>
                <w:bCs/>
                <w:color w:val="000000"/>
                <w:sz w:val="20"/>
                <w:szCs w:val="20"/>
              </w:rPr>
              <w:t xml:space="preserve">VALOR UNITÁRIO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2A7C2C" w:rsidRPr="00C90CDE" w:rsidRDefault="002A7C2C" w:rsidP="002A7C2C">
            <w:pPr>
              <w:jc w:val="center"/>
              <w:rPr>
                <w:rFonts w:ascii="Calibri" w:hAnsi="Calibri"/>
                <w:b/>
                <w:bCs/>
                <w:color w:val="000000"/>
                <w:sz w:val="20"/>
                <w:szCs w:val="20"/>
              </w:rPr>
            </w:pPr>
            <w:r w:rsidRPr="00C90CDE">
              <w:rPr>
                <w:rFonts w:ascii="Calibri" w:hAnsi="Calibri"/>
                <w:b/>
                <w:bCs/>
                <w:color w:val="000000"/>
                <w:sz w:val="20"/>
                <w:szCs w:val="20"/>
              </w:rPr>
              <w:t xml:space="preserve">VALOR TOTAL </w:t>
            </w:r>
            <w:r>
              <w:rPr>
                <w:rFonts w:ascii="Calibri" w:hAnsi="Calibri"/>
                <w:b/>
                <w:bCs/>
                <w:color w:val="000000"/>
                <w:sz w:val="20"/>
                <w:szCs w:val="20"/>
              </w:rPr>
              <w:t>ANUAL</w:t>
            </w:r>
          </w:p>
        </w:tc>
      </w:tr>
      <w:tr w:rsidR="002A7C2C" w:rsidRPr="00C90CDE" w:rsidTr="002A7C2C">
        <w:trPr>
          <w:trHeight w:val="1005"/>
        </w:trPr>
        <w:tc>
          <w:tcPr>
            <w:tcW w:w="77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7C2C" w:rsidRPr="00C90CDE" w:rsidRDefault="002A7C2C" w:rsidP="002A7C2C">
            <w:pPr>
              <w:jc w:val="center"/>
              <w:rPr>
                <w:rFonts w:ascii="Calibri" w:hAnsi="Calibri"/>
                <w:b/>
                <w:bCs/>
                <w:color w:val="000000"/>
                <w:sz w:val="22"/>
                <w:szCs w:val="22"/>
              </w:rPr>
            </w:pPr>
            <w:r>
              <w:rPr>
                <w:rFonts w:ascii="Calibri" w:hAnsi="Calibri"/>
                <w:b/>
                <w:bCs/>
                <w:color w:val="000000"/>
                <w:sz w:val="22"/>
                <w:szCs w:val="22"/>
              </w:rPr>
              <w:t>04</w:t>
            </w:r>
          </w:p>
        </w:tc>
        <w:tc>
          <w:tcPr>
            <w:tcW w:w="3780" w:type="dxa"/>
            <w:gridSpan w:val="2"/>
            <w:tcBorders>
              <w:top w:val="single" w:sz="4" w:space="0" w:color="auto"/>
              <w:left w:val="nil"/>
              <w:bottom w:val="single" w:sz="4" w:space="0" w:color="auto"/>
              <w:right w:val="single" w:sz="4" w:space="0" w:color="auto"/>
            </w:tcBorders>
            <w:shd w:val="clear" w:color="auto" w:fill="auto"/>
            <w:vAlign w:val="center"/>
            <w:hideMark/>
          </w:tcPr>
          <w:p w:rsidR="002A7C2C" w:rsidRPr="00C90CDE" w:rsidRDefault="002A7C2C" w:rsidP="002A7C2C">
            <w:pPr>
              <w:jc w:val="both"/>
              <w:rPr>
                <w:rFonts w:ascii="Calibri" w:hAnsi="Calibri"/>
                <w:b/>
                <w:bCs/>
                <w:color w:val="000000"/>
                <w:sz w:val="22"/>
                <w:szCs w:val="22"/>
              </w:rPr>
            </w:pPr>
            <w:r w:rsidRPr="00C90CDE">
              <w:rPr>
                <w:rFonts w:ascii="Calibri" w:hAnsi="Calibri"/>
                <w:b/>
                <w:bCs/>
                <w:color w:val="000000"/>
                <w:sz w:val="22"/>
                <w:szCs w:val="22"/>
              </w:rPr>
              <w:t>Ração para cães adultos com mais de 15 (quinze) meses de idade, de acordo com as especificações abaixo:</w:t>
            </w:r>
          </w:p>
        </w:tc>
        <w:tc>
          <w:tcPr>
            <w:tcW w:w="92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KG</w:t>
            </w:r>
          </w:p>
        </w:tc>
        <w:tc>
          <w:tcPr>
            <w:tcW w:w="128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7C2C" w:rsidRPr="00C90CDE" w:rsidRDefault="002A7C2C" w:rsidP="002A7C2C">
            <w:pPr>
              <w:jc w:val="center"/>
              <w:rPr>
                <w:rFonts w:ascii="Calibri" w:hAnsi="Calibri"/>
                <w:b/>
                <w:bCs/>
                <w:color w:val="000000"/>
                <w:sz w:val="22"/>
                <w:szCs w:val="22"/>
              </w:rPr>
            </w:pPr>
            <w:r>
              <w:rPr>
                <w:rFonts w:ascii="Calibri" w:hAnsi="Calibri"/>
                <w:b/>
                <w:bCs/>
                <w:color w:val="000000"/>
                <w:sz w:val="22"/>
                <w:szCs w:val="22"/>
              </w:rPr>
              <w:t>3.500</w:t>
            </w:r>
          </w:p>
        </w:tc>
        <w:tc>
          <w:tcPr>
            <w:tcW w:w="10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7C2C" w:rsidRPr="00C90CDE" w:rsidRDefault="002A7C2C" w:rsidP="002A7C2C">
            <w:pPr>
              <w:jc w:val="center"/>
              <w:rPr>
                <w:rFonts w:ascii="Calibri" w:hAnsi="Calibri"/>
                <w:b/>
                <w:color w:val="000000"/>
                <w:sz w:val="22"/>
                <w:szCs w:val="22"/>
              </w:rPr>
            </w:pPr>
          </w:p>
        </w:tc>
        <w:tc>
          <w:tcPr>
            <w:tcW w:w="155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7C2C" w:rsidRPr="00C90CDE" w:rsidRDefault="002A7C2C" w:rsidP="002A7C2C">
            <w:pPr>
              <w:jc w:val="center"/>
              <w:rPr>
                <w:rFonts w:ascii="Calibri" w:hAnsi="Calibri"/>
                <w:b/>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Níveis de garantia</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Quantidade</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 xml:space="preserve">Proteína bruta (mín.) </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24%</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 xml:space="preserve">Extrato etéreo (mín.) </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12%</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 xml:space="preserve">Matéria mineral (máx.) </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7.5%</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 xml:space="preserve">Matéria fibrosa (máx.) </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4.5%</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 xml:space="preserve">Umidade (máx.) </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12%</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Minerais</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Quantidade</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Fósforo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5.800</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Selênio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0.1</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Cálcio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7.500</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Cálcio (máx.)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16.000</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Sódio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2.000</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Potássio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4.800</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Outros nutrientes</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Quantidade</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Taurina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800</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bl>
    <w:p w:rsidR="002A7C2C" w:rsidRDefault="002A7C2C" w:rsidP="002A7C2C">
      <w:pPr>
        <w:overflowPunct w:val="0"/>
        <w:autoSpaceDE w:val="0"/>
        <w:autoSpaceDN w:val="0"/>
        <w:adjustRightInd w:val="0"/>
        <w:spacing w:line="360" w:lineRule="auto"/>
        <w:ind w:left="652"/>
        <w:jc w:val="center"/>
        <w:rPr>
          <w:rFonts w:ascii="Arial" w:eastAsia="Calibri" w:hAnsi="Arial" w:cs="Arial"/>
          <w:b/>
          <w:lang w:eastAsia="en-US"/>
        </w:rPr>
      </w:pPr>
    </w:p>
    <w:p w:rsidR="002A7C2C" w:rsidRDefault="002A7C2C" w:rsidP="002A7C2C">
      <w:pPr>
        <w:rPr>
          <w:b/>
          <w:u w:val="single"/>
        </w:rPr>
      </w:pPr>
      <w:r>
        <w:rPr>
          <w:b/>
          <w:bCs/>
        </w:rPr>
        <w:t xml:space="preserve">ITEM 05 – </w:t>
      </w:r>
      <w:r w:rsidRPr="00C90CDE">
        <w:rPr>
          <w:b/>
          <w:bCs/>
          <w:u w:val="single"/>
        </w:rPr>
        <w:t>Ração canina para cães adulto</w:t>
      </w:r>
      <w:r>
        <w:rPr>
          <w:b/>
          <w:bCs/>
          <w:u w:val="single"/>
        </w:rPr>
        <w:t>s</w:t>
      </w:r>
    </w:p>
    <w:p w:rsidR="002A7C2C" w:rsidRDefault="002A7C2C" w:rsidP="002A7C2C">
      <w:pPr>
        <w:rPr>
          <w:b/>
          <w:u w:val="single"/>
        </w:rPr>
      </w:pPr>
    </w:p>
    <w:tbl>
      <w:tblPr>
        <w:tblW w:w="9371" w:type="dxa"/>
        <w:tblInd w:w="55" w:type="dxa"/>
        <w:tblCellMar>
          <w:left w:w="70" w:type="dxa"/>
          <w:right w:w="70" w:type="dxa"/>
        </w:tblCellMar>
        <w:tblLook w:val="04A0" w:firstRow="1" w:lastRow="0" w:firstColumn="1" w:lastColumn="0" w:noHBand="0" w:noVBand="1"/>
      </w:tblPr>
      <w:tblGrid>
        <w:gridCol w:w="776"/>
        <w:gridCol w:w="2554"/>
        <w:gridCol w:w="1226"/>
        <w:gridCol w:w="927"/>
        <w:gridCol w:w="1284"/>
        <w:gridCol w:w="1045"/>
        <w:gridCol w:w="1559"/>
      </w:tblGrid>
      <w:tr w:rsidR="002A7C2C" w:rsidRPr="00C90CDE" w:rsidTr="002A7C2C">
        <w:trPr>
          <w:trHeight w:val="720"/>
        </w:trPr>
        <w:tc>
          <w:tcPr>
            <w:tcW w:w="7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7C2C" w:rsidRPr="00C90CDE" w:rsidRDefault="002A7C2C" w:rsidP="002A7C2C">
            <w:pPr>
              <w:jc w:val="center"/>
              <w:rPr>
                <w:rFonts w:ascii="Calibri" w:hAnsi="Calibri"/>
                <w:b/>
                <w:bCs/>
                <w:color w:val="000000"/>
                <w:sz w:val="22"/>
                <w:szCs w:val="22"/>
              </w:rPr>
            </w:pPr>
            <w:r w:rsidRPr="00C90CDE">
              <w:rPr>
                <w:rFonts w:ascii="Calibri" w:hAnsi="Calibri"/>
                <w:b/>
                <w:bCs/>
                <w:color w:val="000000"/>
                <w:sz w:val="22"/>
                <w:szCs w:val="22"/>
              </w:rPr>
              <w:t>ITEM</w:t>
            </w:r>
          </w:p>
        </w:tc>
        <w:tc>
          <w:tcPr>
            <w:tcW w:w="3780" w:type="dxa"/>
            <w:gridSpan w:val="2"/>
            <w:tcBorders>
              <w:top w:val="single" w:sz="4" w:space="0" w:color="auto"/>
              <w:left w:val="nil"/>
              <w:bottom w:val="single" w:sz="4" w:space="0" w:color="auto"/>
              <w:right w:val="single" w:sz="4" w:space="0" w:color="auto"/>
            </w:tcBorders>
            <w:shd w:val="clear" w:color="auto" w:fill="auto"/>
            <w:noWrap/>
            <w:vAlign w:val="center"/>
            <w:hideMark/>
          </w:tcPr>
          <w:p w:rsidR="002A7C2C" w:rsidRPr="00C90CDE" w:rsidRDefault="002A7C2C" w:rsidP="002A7C2C">
            <w:pPr>
              <w:jc w:val="center"/>
              <w:rPr>
                <w:rFonts w:ascii="Calibri" w:hAnsi="Calibri"/>
                <w:b/>
                <w:bCs/>
                <w:color w:val="000000"/>
                <w:sz w:val="22"/>
                <w:szCs w:val="22"/>
              </w:rPr>
            </w:pPr>
            <w:r w:rsidRPr="00C90CDE">
              <w:rPr>
                <w:rFonts w:ascii="Calibri" w:hAnsi="Calibri"/>
                <w:b/>
                <w:bCs/>
                <w:color w:val="000000"/>
                <w:sz w:val="22"/>
                <w:szCs w:val="22"/>
              </w:rPr>
              <w:t>ESPECIFICAÇÃO</w:t>
            </w: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2A7C2C" w:rsidRPr="00C90CDE" w:rsidRDefault="002A7C2C" w:rsidP="002A7C2C">
            <w:pPr>
              <w:jc w:val="center"/>
              <w:rPr>
                <w:rFonts w:ascii="Calibri" w:hAnsi="Calibri"/>
                <w:b/>
                <w:bCs/>
                <w:color w:val="000000"/>
                <w:sz w:val="20"/>
                <w:szCs w:val="20"/>
              </w:rPr>
            </w:pPr>
            <w:r w:rsidRPr="00C90CDE">
              <w:rPr>
                <w:rFonts w:ascii="Calibri" w:hAnsi="Calibri"/>
                <w:b/>
                <w:bCs/>
                <w:color w:val="000000"/>
                <w:sz w:val="20"/>
                <w:szCs w:val="20"/>
              </w:rPr>
              <w:t>UNIDADE</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2A7C2C" w:rsidRPr="00C90CDE" w:rsidRDefault="002A7C2C" w:rsidP="002A7C2C">
            <w:pPr>
              <w:jc w:val="center"/>
              <w:rPr>
                <w:rFonts w:ascii="Calibri" w:hAnsi="Calibri"/>
                <w:b/>
                <w:bCs/>
                <w:color w:val="000000"/>
                <w:sz w:val="20"/>
                <w:szCs w:val="20"/>
              </w:rPr>
            </w:pPr>
            <w:r w:rsidRPr="00C90CDE">
              <w:rPr>
                <w:rFonts w:ascii="Calibri" w:hAnsi="Calibri"/>
                <w:b/>
                <w:bCs/>
                <w:color w:val="000000"/>
                <w:sz w:val="20"/>
                <w:szCs w:val="20"/>
              </w:rPr>
              <w:t>QUANTIDADE</w:t>
            </w:r>
            <w:r>
              <w:rPr>
                <w:rFonts w:ascii="Calibri" w:hAnsi="Calibri"/>
                <w:b/>
                <w:bCs/>
                <w:color w:val="000000"/>
                <w:sz w:val="20"/>
                <w:szCs w:val="20"/>
              </w:rPr>
              <w:t xml:space="preserve"> ANUAL ESTIMADA</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b/>
                <w:bCs/>
                <w:color w:val="000000"/>
                <w:sz w:val="20"/>
                <w:szCs w:val="20"/>
              </w:rPr>
            </w:pPr>
            <w:r w:rsidRPr="00C90CDE">
              <w:rPr>
                <w:rFonts w:ascii="Calibri" w:hAnsi="Calibri"/>
                <w:b/>
                <w:bCs/>
                <w:color w:val="000000"/>
                <w:sz w:val="20"/>
                <w:szCs w:val="20"/>
              </w:rPr>
              <w:t xml:space="preserve">VALOR UNITÁRIO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2A7C2C" w:rsidRPr="00C90CDE" w:rsidRDefault="002A7C2C" w:rsidP="002A7C2C">
            <w:pPr>
              <w:jc w:val="center"/>
              <w:rPr>
                <w:rFonts w:ascii="Calibri" w:hAnsi="Calibri"/>
                <w:b/>
                <w:bCs/>
                <w:color w:val="000000"/>
                <w:sz w:val="20"/>
                <w:szCs w:val="20"/>
              </w:rPr>
            </w:pPr>
            <w:r w:rsidRPr="00C90CDE">
              <w:rPr>
                <w:rFonts w:ascii="Calibri" w:hAnsi="Calibri"/>
                <w:b/>
                <w:bCs/>
                <w:color w:val="000000"/>
                <w:sz w:val="20"/>
                <w:szCs w:val="20"/>
              </w:rPr>
              <w:t xml:space="preserve">VALOR TOTAL </w:t>
            </w:r>
            <w:r>
              <w:rPr>
                <w:rFonts w:ascii="Calibri" w:hAnsi="Calibri"/>
                <w:b/>
                <w:bCs/>
                <w:color w:val="000000"/>
                <w:sz w:val="20"/>
                <w:szCs w:val="20"/>
              </w:rPr>
              <w:t>ANUAL</w:t>
            </w:r>
          </w:p>
        </w:tc>
      </w:tr>
      <w:tr w:rsidR="002A7C2C" w:rsidRPr="00C90CDE" w:rsidTr="002A7C2C">
        <w:trPr>
          <w:trHeight w:val="1005"/>
        </w:trPr>
        <w:tc>
          <w:tcPr>
            <w:tcW w:w="77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7C2C" w:rsidRPr="00C90CDE" w:rsidRDefault="002A7C2C" w:rsidP="002A7C2C">
            <w:pPr>
              <w:jc w:val="center"/>
              <w:rPr>
                <w:rFonts w:ascii="Calibri" w:hAnsi="Calibri"/>
                <w:b/>
                <w:bCs/>
                <w:color w:val="000000"/>
                <w:sz w:val="22"/>
                <w:szCs w:val="22"/>
              </w:rPr>
            </w:pPr>
            <w:r w:rsidRPr="00C90CDE">
              <w:rPr>
                <w:rFonts w:ascii="Calibri" w:hAnsi="Calibri"/>
                <w:b/>
                <w:bCs/>
                <w:color w:val="000000"/>
                <w:sz w:val="22"/>
                <w:szCs w:val="22"/>
              </w:rPr>
              <w:t>0</w:t>
            </w:r>
            <w:r>
              <w:rPr>
                <w:rFonts w:ascii="Calibri" w:hAnsi="Calibri"/>
                <w:b/>
                <w:bCs/>
                <w:color w:val="000000"/>
                <w:sz w:val="22"/>
                <w:szCs w:val="22"/>
              </w:rPr>
              <w:t>5</w:t>
            </w:r>
          </w:p>
        </w:tc>
        <w:tc>
          <w:tcPr>
            <w:tcW w:w="3780" w:type="dxa"/>
            <w:gridSpan w:val="2"/>
            <w:tcBorders>
              <w:top w:val="single" w:sz="4" w:space="0" w:color="auto"/>
              <w:left w:val="nil"/>
              <w:bottom w:val="single" w:sz="4" w:space="0" w:color="auto"/>
              <w:right w:val="single" w:sz="4" w:space="0" w:color="auto"/>
            </w:tcBorders>
            <w:shd w:val="clear" w:color="auto" w:fill="auto"/>
            <w:vAlign w:val="center"/>
            <w:hideMark/>
          </w:tcPr>
          <w:p w:rsidR="002A7C2C" w:rsidRPr="00C90CDE" w:rsidRDefault="002A7C2C" w:rsidP="002A7C2C">
            <w:pPr>
              <w:jc w:val="both"/>
              <w:rPr>
                <w:rFonts w:ascii="Calibri" w:hAnsi="Calibri"/>
                <w:b/>
                <w:bCs/>
                <w:color w:val="000000"/>
                <w:sz w:val="22"/>
                <w:szCs w:val="22"/>
              </w:rPr>
            </w:pPr>
            <w:r w:rsidRPr="00C90CDE">
              <w:rPr>
                <w:rFonts w:ascii="Calibri" w:hAnsi="Calibri"/>
                <w:b/>
                <w:bCs/>
                <w:color w:val="000000"/>
                <w:sz w:val="22"/>
                <w:szCs w:val="22"/>
              </w:rPr>
              <w:t>Ração para cães adultos com mais de 15 (quinze) meses de idade, de acordo com as especificações abaixo:</w:t>
            </w:r>
          </w:p>
        </w:tc>
        <w:tc>
          <w:tcPr>
            <w:tcW w:w="92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KG</w:t>
            </w:r>
          </w:p>
        </w:tc>
        <w:tc>
          <w:tcPr>
            <w:tcW w:w="128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7C2C" w:rsidRPr="00C90CDE" w:rsidRDefault="008A32A6" w:rsidP="008A32A6">
            <w:pPr>
              <w:jc w:val="center"/>
              <w:rPr>
                <w:rFonts w:ascii="Calibri" w:hAnsi="Calibri"/>
                <w:b/>
                <w:bCs/>
                <w:color w:val="000000"/>
                <w:sz w:val="22"/>
                <w:szCs w:val="22"/>
              </w:rPr>
            </w:pPr>
            <w:r>
              <w:rPr>
                <w:rFonts w:ascii="Calibri" w:hAnsi="Calibri"/>
                <w:b/>
                <w:bCs/>
                <w:color w:val="000000"/>
                <w:sz w:val="22"/>
                <w:szCs w:val="22"/>
              </w:rPr>
              <w:t>900</w:t>
            </w:r>
          </w:p>
        </w:tc>
        <w:tc>
          <w:tcPr>
            <w:tcW w:w="10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7C2C" w:rsidRPr="00C90CDE" w:rsidRDefault="002A7C2C" w:rsidP="002A7C2C">
            <w:pPr>
              <w:jc w:val="center"/>
              <w:rPr>
                <w:rFonts w:ascii="Calibri" w:hAnsi="Calibri"/>
                <w:b/>
                <w:color w:val="000000"/>
                <w:sz w:val="22"/>
                <w:szCs w:val="22"/>
              </w:rPr>
            </w:pPr>
          </w:p>
        </w:tc>
        <w:tc>
          <w:tcPr>
            <w:tcW w:w="155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7C2C" w:rsidRPr="00C90CDE" w:rsidRDefault="002A7C2C" w:rsidP="002A7C2C">
            <w:pPr>
              <w:jc w:val="center"/>
              <w:rPr>
                <w:rFonts w:ascii="Calibri" w:hAnsi="Calibri"/>
                <w:b/>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Níveis de garantia</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Quantidade</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 xml:space="preserve">Proteína bruta (mín.) </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24%</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 xml:space="preserve">Extrato etéreo (mín.) </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12%</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 xml:space="preserve">Matéria mineral (máx.) </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7.5%</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 xml:space="preserve">Matéria fibrosa (máx.) </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4.5%</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 xml:space="preserve">Umidade (máx.) </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12%</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Minerais</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Quantidade</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Fósforo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5.800</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Selênio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0.1</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Cálcio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7.500</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Cálcio (máx.)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16.000</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Sódio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2.000</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Potássio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4.800</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Outros nutrientes</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Quantidade</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r w:rsidR="002A7C2C" w:rsidRPr="00C90CDE" w:rsidTr="002A7C2C">
        <w:trPr>
          <w:trHeight w:val="300"/>
        </w:trPr>
        <w:tc>
          <w:tcPr>
            <w:tcW w:w="776"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Taurina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2A7C2C" w:rsidRPr="00C90CDE" w:rsidRDefault="002A7C2C" w:rsidP="002A7C2C">
            <w:pPr>
              <w:jc w:val="center"/>
              <w:rPr>
                <w:rFonts w:ascii="Calibri" w:hAnsi="Calibri"/>
                <w:color w:val="000000"/>
                <w:sz w:val="22"/>
                <w:szCs w:val="22"/>
              </w:rPr>
            </w:pPr>
            <w:r w:rsidRPr="00C90CDE">
              <w:rPr>
                <w:rFonts w:ascii="Calibri" w:hAnsi="Calibri"/>
                <w:color w:val="000000"/>
                <w:sz w:val="22"/>
                <w:szCs w:val="22"/>
              </w:rPr>
              <w:t>800</w:t>
            </w:r>
          </w:p>
        </w:tc>
        <w:tc>
          <w:tcPr>
            <w:tcW w:w="927"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2A7C2C" w:rsidRPr="00C90CDE" w:rsidRDefault="002A7C2C" w:rsidP="002A7C2C">
            <w:pPr>
              <w:rPr>
                <w:rFonts w:ascii="Calibri" w:hAnsi="Calibri"/>
                <w:color w:val="000000"/>
                <w:sz w:val="22"/>
                <w:szCs w:val="22"/>
              </w:rPr>
            </w:pPr>
          </w:p>
        </w:tc>
      </w:tr>
    </w:tbl>
    <w:p w:rsidR="008A32A6" w:rsidRDefault="008A32A6" w:rsidP="008A32A6">
      <w:pPr>
        <w:rPr>
          <w:b/>
          <w:bCs/>
        </w:rPr>
      </w:pPr>
    </w:p>
    <w:p w:rsidR="008A32A6" w:rsidRDefault="008A32A6" w:rsidP="008A32A6">
      <w:pPr>
        <w:rPr>
          <w:b/>
          <w:u w:val="single"/>
        </w:rPr>
      </w:pPr>
      <w:r>
        <w:rPr>
          <w:b/>
          <w:bCs/>
        </w:rPr>
        <w:t xml:space="preserve">ITEM 06 – </w:t>
      </w:r>
      <w:r w:rsidRPr="00C90CDE">
        <w:rPr>
          <w:b/>
          <w:bCs/>
          <w:u w:val="single"/>
        </w:rPr>
        <w:t>Ração canina para cães adulto</w:t>
      </w:r>
      <w:r>
        <w:rPr>
          <w:b/>
          <w:bCs/>
          <w:u w:val="single"/>
        </w:rPr>
        <w:t>s</w:t>
      </w:r>
    </w:p>
    <w:p w:rsidR="008A32A6" w:rsidRDefault="008A32A6" w:rsidP="008A32A6">
      <w:pPr>
        <w:rPr>
          <w:b/>
          <w:u w:val="single"/>
        </w:rPr>
      </w:pPr>
    </w:p>
    <w:tbl>
      <w:tblPr>
        <w:tblW w:w="9371" w:type="dxa"/>
        <w:tblInd w:w="55" w:type="dxa"/>
        <w:tblCellMar>
          <w:left w:w="70" w:type="dxa"/>
          <w:right w:w="70" w:type="dxa"/>
        </w:tblCellMar>
        <w:tblLook w:val="04A0" w:firstRow="1" w:lastRow="0" w:firstColumn="1" w:lastColumn="0" w:noHBand="0" w:noVBand="1"/>
      </w:tblPr>
      <w:tblGrid>
        <w:gridCol w:w="776"/>
        <w:gridCol w:w="2554"/>
        <w:gridCol w:w="1226"/>
        <w:gridCol w:w="927"/>
        <w:gridCol w:w="1284"/>
        <w:gridCol w:w="1045"/>
        <w:gridCol w:w="1559"/>
      </w:tblGrid>
      <w:tr w:rsidR="008A32A6" w:rsidRPr="00C90CDE" w:rsidTr="00280BEE">
        <w:trPr>
          <w:trHeight w:val="720"/>
        </w:trPr>
        <w:tc>
          <w:tcPr>
            <w:tcW w:w="7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32A6" w:rsidRPr="00C90CDE" w:rsidRDefault="008A32A6" w:rsidP="00280BEE">
            <w:pPr>
              <w:jc w:val="center"/>
              <w:rPr>
                <w:rFonts w:ascii="Calibri" w:hAnsi="Calibri"/>
                <w:b/>
                <w:bCs/>
                <w:color w:val="000000"/>
                <w:sz w:val="22"/>
                <w:szCs w:val="22"/>
              </w:rPr>
            </w:pPr>
            <w:r w:rsidRPr="00C90CDE">
              <w:rPr>
                <w:rFonts w:ascii="Calibri" w:hAnsi="Calibri"/>
                <w:b/>
                <w:bCs/>
                <w:color w:val="000000"/>
                <w:sz w:val="22"/>
                <w:szCs w:val="22"/>
              </w:rPr>
              <w:t>ITEM</w:t>
            </w:r>
          </w:p>
        </w:tc>
        <w:tc>
          <w:tcPr>
            <w:tcW w:w="3780" w:type="dxa"/>
            <w:gridSpan w:val="2"/>
            <w:tcBorders>
              <w:top w:val="single" w:sz="4" w:space="0" w:color="auto"/>
              <w:left w:val="nil"/>
              <w:bottom w:val="single" w:sz="4" w:space="0" w:color="auto"/>
              <w:right w:val="single" w:sz="4" w:space="0" w:color="auto"/>
            </w:tcBorders>
            <w:shd w:val="clear" w:color="auto" w:fill="auto"/>
            <w:noWrap/>
            <w:vAlign w:val="center"/>
            <w:hideMark/>
          </w:tcPr>
          <w:p w:rsidR="008A32A6" w:rsidRPr="00C90CDE" w:rsidRDefault="008A32A6" w:rsidP="00280BEE">
            <w:pPr>
              <w:jc w:val="center"/>
              <w:rPr>
                <w:rFonts w:ascii="Calibri" w:hAnsi="Calibri"/>
                <w:b/>
                <w:bCs/>
                <w:color w:val="000000"/>
                <w:sz w:val="22"/>
                <w:szCs w:val="22"/>
              </w:rPr>
            </w:pPr>
            <w:r w:rsidRPr="00C90CDE">
              <w:rPr>
                <w:rFonts w:ascii="Calibri" w:hAnsi="Calibri"/>
                <w:b/>
                <w:bCs/>
                <w:color w:val="000000"/>
                <w:sz w:val="22"/>
                <w:szCs w:val="22"/>
              </w:rPr>
              <w:t>ESPECIFICAÇÃO</w:t>
            </w: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8A32A6" w:rsidRPr="00C90CDE" w:rsidRDefault="008A32A6" w:rsidP="00280BEE">
            <w:pPr>
              <w:jc w:val="center"/>
              <w:rPr>
                <w:rFonts w:ascii="Calibri" w:hAnsi="Calibri"/>
                <w:b/>
                <w:bCs/>
                <w:color w:val="000000"/>
                <w:sz w:val="20"/>
                <w:szCs w:val="20"/>
              </w:rPr>
            </w:pPr>
            <w:r w:rsidRPr="00C90CDE">
              <w:rPr>
                <w:rFonts w:ascii="Calibri" w:hAnsi="Calibri"/>
                <w:b/>
                <w:bCs/>
                <w:color w:val="000000"/>
                <w:sz w:val="20"/>
                <w:szCs w:val="20"/>
              </w:rPr>
              <w:t>UNIDADE</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8A32A6" w:rsidRPr="00C90CDE" w:rsidRDefault="008A32A6" w:rsidP="00280BEE">
            <w:pPr>
              <w:jc w:val="center"/>
              <w:rPr>
                <w:rFonts w:ascii="Calibri" w:hAnsi="Calibri"/>
                <w:b/>
                <w:bCs/>
                <w:color w:val="000000"/>
                <w:sz w:val="20"/>
                <w:szCs w:val="20"/>
              </w:rPr>
            </w:pPr>
            <w:r w:rsidRPr="00C90CDE">
              <w:rPr>
                <w:rFonts w:ascii="Calibri" w:hAnsi="Calibri"/>
                <w:b/>
                <w:bCs/>
                <w:color w:val="000000"/>
                <w:sz w:val="20"/>
                <w:szCs w:val="20"/>
              </w:rPr>
              <w:t>QUANTIDADE</w:t>
            </w:r>
            <w:r>
              <w:rPr>
                <w:rFonts w:ascii="Calibri" w:hAnsi="Calibri"/>
                <w:b/>
                <w:bCs/>
                <w:color w:val="000000"/>
                <w:sz w:val="20"/>
                <w:szCs w:val="20"/>
              </w:rPr>
              <w:t xml:space="preserve"> ANUAL ESTIMADA</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b/>
                <w:bCs/>
                <w:color w:val="000000"/>
                <w:sz w:val="20"/>
                <w:szCs w:val="20"/>
              </w:rPr>
            </w:pPr>
            <w:r w:rsidRPr="00C90CDE">
              <w:rPr>
                <w:rFonts w:ascii="Calibri" w:hAnsi="Calibri"/>
                <w:b/>
                <w:bCs/>
                <w:color w:val="000000"/>
                <w:sz w:val="20"/>
                <w:szCs w:val="20"/>
              </w:rPr>
              <w:t xml:space="preserve">VALOR UNITÁRIO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8A32A6" w:rsidRPr="00C90CDE" w:rsidRDefault="008A32A6" w:rsidP="00280BEE">
            <w:pPr>
              <w:jc w:val="center"/>
              <w:rPr>
                <w:rFonts w:ascii="Calibri" w:hAnsi="Calibri"/>
                <w:b/>
                <w:bCs/>
                <w:color w:val="000000"/>
                <w:sz w:val="20"/>
                <w:szCs w:val="20"/>
              </w:rPr>
            </w:pPr>
            <w:r w:rsidRPr="00C90CDE">
              <w:rPr>
                <w:rFonts w:ascii="Calibri" w:hAnsi="Calibri"/>
                <w:b/>
                <w:bCs/>
                <w:color w:val="000000"/>
                <w:sz w:val="20"/>
                <w:szCs w:val="20"/>
              </w:rPr>
              <w:t xml:space="preserve">VALOR TOTAL </w:t>
            </w:r>
            <w:r>
              <w:rPr>
                <w:rFonts w:ascii="Calibri" w:hAnsi="Calibri"/>
                <w:b/>
                <w:bCs/>
                <w:color w:val="000000"/>
                <w:sz w:val="20"/>
                <w:szCs w:val="20"/>
              </w:rPr>
              <w:t>ANUAL</w:t>
            </w:r>
          </w:p>
        </w:tc>
      </w:tr>
      <w:tr w:rsidR="008A32A6" w:rsidRPr="00C90CDE" w:rsidTr="008A32A6">
        <w:trPr>
          <w:trHeight w:val="1005"/>
        </w:trPr>
        <w:tc>
          <w:tcPr>
            <w:tcW w:w="77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A32A6" w:rsidRPr="00C90CDE" w:rsidRDefault="008A32A6" w:rsidP="008A32A6">
            <w:pPr>
              <w:jc w:val="center"/>
              <w:rPr>
                <w:rFonts w:ascii="Calibri" w:hAnsi="Calibri"/>
                <w:b/>
                <w:bCs/>
                <w:color w:val="000000"/>
                <w:sz w:val="22"/>
                <w:szCs w:val="22"/>
              </w:rPr>
            </w:pPr>
            <w:r w:rsidRPr="00C90CDE">
              <w:rPr>
                <w:rFonts w:ascii="Calibri" w:hAnsi="Calibri"/>
                <w:b/>
                <w:bCs/>
                <w:color w:val="000000"/>
                <w:sz w:val="22"/>
                <w:szCs w:val="22"/>
              </w:rPr>
              <w:t>0</w:t>
            </w:r>
            <w:r>
              <w:rPr>
                <w:rFonts w:ascii="Calibri" w:hAnsi="Calibri"/>
                <w:b/>
                <w:bCs/>
                <w:color w:val="000000"/>
                <w:sz w:val="22"/>
                <w:szCs w:val="22"/>
              </w:rPr>
              <w:t>6</w:t>
            </w:r>
          </w:p>
        </w:tc>
        <w:tc>
          <w:tcPr>
            <w:tcW w:w="3780" w:type="dxa"/>
            <w:gridSpan w:val="2"/>
            <w:tcBorders>
              <w:top w:val="single" w:sz="4" w:space="0" w:color="auto"/>
              <w:left w:val="nil"/>
              <w:bottom w:val="single" w:sz="4" w:space="0" w:color="auto"/>
              <w:right w:val="single" w:sz="4" w:space="0" w:color="auto"/>
            </w:tcBorders>
            <w:shd w:val="clear" w:color="auto" w:fill="auto"/>
            <w:vAlign w:val="center"/>
            <w:hideMark/>
          </w:tcPr>
          <w:p w:rsidR="008A32A6" w:rsidRPr="00C90CDE" w:rsidRDefault="008A32A6" w:rsidP="00280BEE">
            <w:pPr>
              <w:jc w:val="both"/>
              <w:rPr>
                <w:rFonts w:ascii="Calibri" w:hAnsi="Calibri"/>
                <w:b/>
                <w:bCs/>
                <w:color w:val="000000"/>
                <w:sz w:val="22"/>
                <w:szCs w:val="22"/>
              </w:rPr>
            </w:pPr>
            <w:r w:rsidRPr="00C90CDE">
              <w:rPr>
                <w:rFonts w:ascii="Calibri" w:hAnsi="Calibri"/>
                <w:b/>
                <w:bCs/>
                <w:color w:val="000000"/>
                <w:sz w:val="22"/>
                <w:szCs w:val="22"/>
              </w:rPr>
              <w:t>Ração para cães adultos com mais de 15 (quinze) meses de idade, de acordo com as especificações abaixo:</w:t>
            </w:r>
          </w:p>
        </w:tc>
        <w:tc>
          <w:tcPr>
            <w:tcW w:w="92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KG</w:t>
            </w:r>
          </w:p>
        </w:tc>
        <w:tc>
          <w:tcPr>
            <w:tcW w:w="128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A32A6" w:rsidRPr="00C90CDE" w:rsidRDefault="008A32A6" w:rsidP="008A32A6">
            <w:pPr>
              <w:jc w:val="center"/>
              <w:rPr>
                <w:rFonts w:ascii="Calibri" w:hAnsi="Calibri"/>
                <w:b/>
                <w:bCs/>
                <w:color w:val="000000"/>
                <w:sz w:val="22"/>
                <w:szCs w:val="22"/>
              </w:rPr>
            </w:pPr>
            <w:r>
              <w:rPr>
                <w:rFonts w:ascii="Calibri" w:hAnsi="Calibri"/>
                <w:b/>
                <w:bCs/>
                <w:color w:val="000000"/>
                <w:sz w:val="22"/>
                <w:szCs w:val="22"/>
              </w:rPr>
              <w:t>720</w:t>
            </w:r>
          </w:p>
        </w:tc>
        <w:tc>
          <w:tcPr>
            <w:tcW w:w="1045" w:type="dxa"/>
            <w:vMerge w:val="restart"/>
            <w:tcBorders>
              <w:top w:val="nil"/>
              <w:left w:val="single" w:sz="4" w:space="0" w:color="auto"/>
              <w:bottom w:val="single" w:sz="4" w:space="0" w:color="auto"/>
              <w:right w:val="single" w:sz="4" w:space="0" w:color="auto"/>
            </w:tcBorders>
            <w:shd w:val="clear" w:color="auto" w:fill="auto"/>
            <w:noWrap/>
            <w:vAlign w:val="center"/>
          </w:tcPr>
          <w:p w:rsidR="008A32A6" w:rsidRPr="00C90CDE" w:rsidRDefault="008A32A6" w:rsidP="00280BEE">
            <w:pPr>
              <w:jc w:val="center"/>
              <w:rPr>
                <w:rFonts w:ascii="Calibri" w:hAnsi="Calibri"/>
                <w:b/>
                <w:color w:val="000000"/>
                <w:sz w:val="22"/>
                <w:szCs w:val="22"/>
              </w:rPr>
            </w:pPr>
          </w:p>
        </w:tc>
        <w:tc>
          <w:tcPr>
            <w:tcW w:w="1559" w:type="dxa"/>
            <w:vMerge w:val="restart"/>
            <w:tcBorders>
              <w:top w:val="nil"/>
              <w:left w:val="single" w:sz="4" w:space="0" w:color="auto"/>
              <w:bottom w:val="single" w:sz="4" w:space="0" w:color="auto"/>
              <w:right w:val="single" w:sz="4" w:space="0" w:color="auto"/>
            </w:tcBorders>
            <w:shd w:val="clear" w:color="auto" w:fill="auto"/>
            <w:noWrap/>
            <w:vAlign w:val="center"/>
          </w:tcPr>
          <w:p w:rsidR="008A32A6" w:rsidRPr="00C90CDE" w:rsidRDefault="008A32A6" w:rsidP="00280BEE">
            <w:pPr>
              <w:jc w:val="center"/>
              <w:rPr>
                <w:rFonts w:ascii="Calibri" w:hAnsi="Calibri"/>
                <w:b/>
                <w:color w:val="000000"/>
                <w:sz w:val="22"/>
                <w:szCs w:val="22"/>
              </w:rPr>
            </w:pPr>
          </w:p>
        </w:tc>
      </w:tr>
      <w:tr w:rsidR="008A32A6" w:rsidRPr="00C90CDE" w:rsidTr="008A32A6">
        <w:trPr>
          <w:trHeight w:val="300"/>
        </w:trPr>
        <w:tc>
          <w:tcPr>
            <w:tcW w:w="776"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Níveis de garantia</w:t>
            </w:r>
          </w:p>
        </w:tc>
        <w:tc>
          <w:tcPr>
            <w:tcW w:w="1226"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Quantidade</w:t>
            </w:r>
          </w:p>
        </w:tc>
        <w:tc>
          <w:tcPr>
            <w:tcW w:w="927"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r>
      <w:tr w:rsidR="008A32A6" w:rsidRPr="00C90CDE" w:rsidTr="008A32A6">
        <w:trPr>
          <w:trHeight w:val="300"/>
        </w:trPr>
        <w:tc>
          <w:tcPr>
            <w:tcW w:w="776"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 xml:space="preserve">Proteína bruta (mín.) </w:t>
            </w:r>
          </w:p>
        </w:tc>
        <w:tc>
          <w:tcPr>
            <w:tcW w:w="1226"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24%</w:t>
            </w:r>
          </w:p>
        </w:tc>
        <w:tc>
          <w:tcPr>
            <w:tcW w:w="927"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r>
      <w:tr w:rsidR="008A32A6" w:rsidRPr="00C90CDE" w:rsidTr="008A32A6">
        <w:trPr>
          <w:trHeight w:val="300"/>
        </w:trPr>
        <w:tc>
          <w:tcPr>
            <w:tcW w:w="776"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 xml:space="preserve">Extrato etéreo (mín.) </w:t>
            </w:r>
          </w:p>
        </w:tc>
        <w:tc>
          <w:tcPr>
            <w:tcW w:w="1226"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12%</w:t>
            </w:r>
          </w:p>
        </w:tc>
        <w:tc>
          <w:tcPr>
            <w:tcW w:w="927"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r>
      <w:tr w:rsidR="008A32A6" w:rsidRPr="00C90CDE" w:rsidTr="008A32A6">
        <w:trPr>
          <w:trHeight w:val="300"/>
        </w:trPr>
        <w:tc>
          <w:tcPr>
            <w:tcW w:w="776"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 xml:space="preserve">Matéria mineral (máx.) </w:t>
            </w:r>
          </w:p>
        </w:tc>
        <w:tc>
          <w:tcPr>
            <w:tcW w:w="1226"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7.5%</w:t>
            </w:r>
          </w:p>
        </w:tc>
        <w:tc>
          <w:tcPr>
            <w:tcW w:w="927"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r>
      <w:tr w:rsidR="008A32A6" w:rsidRPr="00C90CDE" w:rsidTr="008A32A6">
        <w:trPr>
          <w:trHeight w:val="300"/>
        </w:trPr>
        <w:tc>
          <w:tcPr>
            <w:tcW w:w="776"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 xml:space="preserve">Matéria fibrosa (máx.) </w:t>
            </w:r>
          </w:p>
        </w:tc>
        <w:tc>
          <w:tcPr>
            <w:tcW w:w="1226"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4.5%</w:t>
            </w:r>
          </w:p>
        </w:tc>
        <w:tc>
          <w:tcPr>
            <w:tcW w:w="927"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r>
      <w:tr w:rsidR="008A32A6" w:rsidRPr="00C90CDE" w:rsidTr="008A32A6">
        <w:trPr>
          <w:trHeight w:val="300"/>
        </w:trPr>
        <w:tc>
          <w:tcPr>
            <w:tcW w:w="776"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 xml:space="preserve">Umidade (máx.) </w:t>
            </w:r>
          </w:p>
        </w:tc>
        <w:tc>
          <w:tcPr>
            <w:tcW w:w="1226"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12%</w:t>
            </w:r>
          </w:p>
        </w:tc>
        <w:tc>
          <w:tcPr>
            <w:tcW w:w="927"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r>
      <w:tr w:rsidR="008A32A6" w:rsidRPr="00C90CDE" w:rsidTr="008A32A6">
        <w:trPr>
          <w:trHeight w:val="300"/>
        </w:trPr>
        <w:tc>
          <w:tcPr>
            <w:tcW w:w="776"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Minerais</w:t>
            </w:r>
          </w:p>
        </w:tc>
        <w:tc>
          <w:tcPr>
            <w:tcW w:w="1226"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Quantidade</w:t>
            </w:r>
          </w:p>
        </w:tc>
        <w:tc>
          <w:tcPr>
            <w:tcW w:w="927"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r>
      <w:tr w:rsidR="008A32A6" w:rsidRPr="00C90CDE" w:rsidTr="008A32A6">
        <w:trPr>
          <w:trHeight w:val="300"/>
        </w:trPr>
        <w:tc>
          <w:tcPr>
            <w:tcW w:w="776"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Fósforo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5.800</w:t>
            </w:r>
          </w:p>
        </w:tc>
        <w:tc>
          <w:tcPr>
            <w:tcW w:w="927"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r>
      <w:tr w:rsidR="008A32A6" w:rsidRPr="00C90CDE" w:rsidTr="008A32A6">
        <w:trPr>
          <w:trHeight w:val="300"/>
        </w:trPr>
        <w:tc>
          <w:tcPr>
            <w:tcW w:w="776"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Selênio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w:t>
            </w:r>
          </w:p>
        </w:tc>
        <w:tc>
          <w:tcPr>
            <w:tcW w:w="1226"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0.1</w:t>
            </w:r>
          </w:p>
        </w:tc>
        <w:tc>
          <w:tcPr>
            <w:tcW w:w="927"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r>
      <w:tr w:rsidR="008A32A6" w:rsidRPr="00C90CDE" w:rsidTr="008A32A6">
        <w:trPr>
          <w:trHeight w:val="300"/>
        </w:trPr>
        <w:tc>
          <w:tcPr>
            <w:tcW w:w="776"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Cálcio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7.500</w:t>
            </w:r>
          </w:p>
        </w:tc>
        <w:tc>
          <w:tcPr>
            <w:tcW w:w="927"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r>
      <w:tr w:rsidR="008A32A6" w:rsidRPr="00C90CDE" w:rsidTr="008A32A6">
        <w:trPr>
          <w:trHeight w:val="300"/>
        </w:trPr>
        <w:tc>
          <w:tcPr>
            <w:tcW w:w="776"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Cálcio (máx.)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16.000</w:t>
            </w:r>
          </w:p>
        </w:tc>
        <w:tc>
          <w:tcPr>
            <w:tcW w:w="927"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r>
      <w:tr w:rsidR="008A32A6" w:rsidRPr="00C90CDE" w:rsidTr="008A32A6">
        <w:trPr>
          <w:trHeight w:val="300"/>
        </w:trPr>
        <w:tc>
          <w:tcPr>
            <w:tcW w:w="776"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Sódio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2.000</w:t>
            </w:r>
          </w:p>
        </w:tc>
        <w:tc>
          <w:tcPr>
            <w:tcW w:w="927"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r>
      <w:tr w:rsidR="008A32A6" w:rsidRPr="00C90CDE" w:rsidTr="008A32A6">
        <w:trPr>
          <w:trHeight w:val="300"/>
        </w:trPr>
        <w:tc>
          <w:tcPr>
            <w:tcW w:w="776"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Potássio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4.800</w:t>
            </w:r>
          </w:p>
        </w:tc>
        <w:tc>
          <w:tcPr>
            <w:tcW w:w="927"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r>
      <w:tr w:rsidR="008A32A6" w:rsidRPr="00C90CDE" w:rsidTr="008A32A6">
        <w:trPr>
          <w:trHeight w:val="300"/>
        </w:trPr>
        <w:tc>
          <w:tcPr>
            <w:tcW w:w="776"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Outros nutrientes</w:t>
            </w:r>
          </w:p>
        </w:tc>
        <w:tc>
          <w:tcPr>
            <w:tcW w:w="1226"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Quantidade</w:t>
            </w:r>
          </w:p>
        </w:tc>
        <w:tc>
          <w:tcPr>
            <w:tcW w:w="927"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r>
      <w:tr w:rsidR="008A32A6" w:rsidRPr="00C90CDE" w:rsidTr="008A32A6">
        <w:trPr>
          <w:trHeight w:val="300"/>
        </w:trPr>
        <w:tc>
          <w:tcPr>
            <w:tcW w:w="776"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Taurina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800</w:t>
            </w:r>
          </w:p>
        </w:tc>
        <w:tc>
          <w:tcPr>
            <w:tcW w:w="927"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r>
    </w:tbl>
    <w:p w:rsidR="008A32A6" w:rsidRPr="00C90CDE" w:rsidRDefault="008A32A6" w:rsidP="008A32A6">
      <w:pPr>
        <w:overflowPunct w:val="0"/>
        <w:autoSpaceDE w:val="0"/>
        <w:autoSpaceDN w:val="0"/>
        <w:adjustRightInd w:val="0"/>
        <w:spacing w:line="360" w:lineRule="auto"/>
        <w:ind w:left="652"/>
        <w:jc w:val="center"/>
        <w:rPr>
          <w:rFonts w:ascii="Arial" w:eastAsia="Calibri" w:hAnsi="Arial" w:cs="Arial"/>
          <w:b/>
          <w:lang w:eastAsia="en-US"/>
        </w:rPr>
      </w:pPr>
    </w:p>
    <w:p w:rsidR="008A32A6" w:rsidRDefault="008A32A6" w:rsidP="008A32A6">
      <w:pPr>
        <w:rPr>
          <w:b/>
          <w:u w:val="single"/>
        </w:rPr>
      </w:pPr>
      <w:r>
        <w:rPr>
          <w:b/>
          <w:bCs/>
        </w:rPr>
        <w:t xml:space="preserve">ITEM 07 – </w:t>
      </w:r>
      <w:r w:rsidRPr="00C90CDE">
        <w:rPr>
          <w:b/>
          <w:bCs/>
          <w:u w:val="single"/>
        </w:rPr>
        <w:t>Ração canina para cães adulto</w:t>
      </w:r>
      <w:r>
        <w:rPr>
          <w:b/>
          <w:bCs/>
          <w:u w:val="single"/>
        </w:rPr>
        <w:t>s</w:t>
      </w:r>
    </w:p>
    <w:p w:rsidR="008A32A6" w:rsidRDefault="008A32A6" w:rsidP="008A32A6">
      <w:pPr>
        <w:rPr>
          <w:b/>
          <w:u w:val="single"/>
        </w:rPr>
      </w:pPr>
    </w:p>
    <w:tbl>
      <w:tblPr>
        <w:tblW w:w="9371" w:type="dxa"/>
        <w:tblInd w:w="55" w:type="dxa"/>
        <w:tblCellMar>
          <w:left w:w="70" w:type="dxa"/>
          <w:right w:w="70" w:type="dxa"/>
        </w:tblCellMar>
        <w:tblLook w:val="04A0" w:firstRow="1" w:lastRow="0" w:firstColumn="1" w:lastColumn="0" w:noHBand="0" w:noVBand="1"/>
      </w:tblPr>
      <w:tblGrid>
        <w:gridCol w:w="776"/>
        <w:gridCol w:w="2554"/>
        <w:gridCol w:w="1226"/>
        <w:gridCol w:w="927"/>
        <w:gridCol w:w="1284"/>
        <w:gridCol w:w="1045"/>
        <w:gridCol w:w="1559"/>
      </w:tblGrid>
      <w:tr w:rsidR="008A32A6" w:rsidRPr="00C90CDE" w:rsidTr="00280BEE">
        <w:trPr>
          <w:trHeight w:val="720"/>
        </w:trPr>
        <w:tc>
          <w:tcPr>
            <w:tcW w:w="7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32A6" w:rsidRPr="00C90CDE" w:rsidRDefault="008A32A6" w:rsidP="00280BEE">
            <w:pPr>
              <w:jc w:val="center"/>
              <w:rPr>
                <w:rFonts w:ascii="Calibri" w:hAnsi="Calibri"/>
                <w:b/>
                <w:bCs/>
                <w:color w:val="000000"/>
                <w:sz w:val="22"/>
                <w:szCs w:val="22"/>
              </w:rPr>
            </w:pPr>
            <w:r w:rsidRPr="00C90CDE">
              <w:rPr>
                <w:rFonts w:ascii="Calibri" w:hAnsi="Calibri"/>
                <w:b/>
                <w:bCs/>
                <w:color w:val="000000"/>
                <w:sz w:val="22"/>
                <w:szCs w:val="22"/>
              </w:rPr>
              <w:t>ITEM</w:t>
            </w:r>
          </w:p>
        </w:tc>
        <w:tc>
          <w:tcPr>
            <w:tcW w:w="3780" w:type="dxa"/>
            <w:gridSpan w:val="2"/>
            <w:tcBorders>
              <w:top w:val="single" w:sz="4" w:space="0" w:color="auto"/>
              <w:left w:val="nil"/>
              <w:bottom w:val="single" w:sz="4" w:space="0" w:color="auto"/>
              <w:right w:val="single" w:sz="4" w:space="0" w:color="auto"/>
            </w:tcBorders>
            <w:shd w:val="clear" w:color="auto" w:fill="auto"/>
            <w:noWrap/>
            <w:vAlign w:val="center"/>
            <w:hideMark/>
          </w:tcPr>
          <w:p w:rsidR="008A32A6" w:rsidRPr="00C90CDE" w:rsidRDefault="008A32A6" w:rsidP="00280BEE">
            <w:pPr>
              <w:jc w:val="center"/>
              <w:rPr>
                <w:rFonts w:ascii="Calibri" w:hAnsi="Calibri"/>
                <w:b/>
                <w:bCs/>
                <w:color w:val="000000"/>
                <w:sz w:val="22"/>
                <w:szCs w:val="22"/>
              </w:rPr>
            </w:pPr>
            <w:r w:rsidRPr="00C90CDE">
              <w:rPr>
                <w:rFonts w:ascii="Calibri" w:hAnsi="Calibri"/>
                <w:b/>
                <w:bCs/>
                <w:color w:val="000000"/>
                <w:sz w:val="22"/>
                <w:szCs w:val="22"/>
              </w:rPr>
              <w:t>ESPECIFICAÇÃO</w:t>
            </w: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8A32A6" w:rsidRPr="00C90CDE" w:rsidRDefault="008A32A6" w:rsidP="00280BEE">
            <w:pPr>
              <w:jc w:val="center"/>
              <w:rPr>
                <w:rFonts w:ascii="Calibri" w:hAnsi="Calibri"/>
                <w:b/>
                <w:bCs/>
                <w:color w:val="000000"/>
                <w:sz w:val="20"/>
                <w:szCs w:val="20"/>
              </w:rPr>
            </w:pPr>
            <w:r w:rsidRPr="00C90CDE">
              <w:rPr>
                <w:rFonts w:ascii="Calibri" w:hAnsi="Calibri"/>
                <w:b/>
                <w:bCs/>
                <w:color w:val="000000"/>
                <w:sz w:val="20"/>
                <w:szCs w:val="20"/>
              </w:rPr>
              <w:t>UNIDADE</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8A32A6" w:rsidRPr="00C90CDE" w:rsidRDefault="008A32A6" w:rsidP="00280BEE">
            <w:pPr>
              <w:jc w:val="center"/>
              <w:rPr>
                <w:rFonts w:ascii="Calibri" w:hAnsi="Calibri"/>
                <w:b/>
                <w:bCs/>
                <w:color w:val="000000"/>
                <w:sz w:val="20"/>
                <w:szCs w:val="20"/>
              </w:rPr>
            </w:pPr>
            <w:r w:rsidRPr="00C90CDE">
              <w:rPr>
                <w:rFonts w:ascii="Calibri" w:hAnsi="Calibri"/>
                <w:b/>
                <w:bCs/>
                <w:color w:val="000000"/>
                <w:sz w:val="20"/>
                <w:szCs w:val="20"/>
              </w:rPr>
              <w:t>QUANTIDADE</w:t>
            </w:r>
            <w:r>
              <w:rPr>
                <w:rFonts w:ascii="Calibri" w:hAnsi="Calibri"/>
                <w:b/>
                <w:bCs/>
                <w:color w:val="000000"/>
                <w:sz w:val="20"/>
                <w:szCs w:val="20"/>
              </w:rPr>
              <w:t xml:space="preserve"> ANUAL ESTIMADA</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b/>
                <w:bCs/>
                <w:color w:val="000000"/>
                <w:sz w:val="20"/>
                <w:szCs w:val="20"/>
              </w:rPr>
            </w:pPr>
            <w:r w:rsidRPr="00C90CDE">
              <w:rPr>
                <w:rFonts w:ascii="Calibri" w:hAnsi="Calibri"/>
                <w:b/>
                <w:bCs/>
                <w:color w:val="000000"/>
                <w:sz w:val="20"/>
                <w:szCs w:val="20"/>
              </w:rPr>
              <w:t xml:space="preserve">VALOR UNITÁRIO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8A32A6" w:rsidRPr="00C90CDE" w:rsidRDefault="008A32A6" w:rsidP="00280BEE">
            <w:pPr>
              <w:jc w:val="center"/>
              <w:rPr>
                <w:rFonts w:ascii="Calibri" w:hAnsi="Calibri"/>
                <w:b/>
                <w:bCs/>
                <w:color w:val="000000"/>
                <w:sz w:val="20"/>
                <w:szCs w:val="20"/>
              </w:rPr>
            </w:pPr>
            <w:r w:rsidRPr="00C90CDE">
              <w:rPr>
                <w:rFonts w:ascii="Calibri" w:hAnsi="Calibri"/>
                <w:b/>
                <w:bCs/>
                <w:color w:val="000000"/>
                <w:sz w:val="20"/>
                <w:szCs w:val="20"/>
              </w:rPr>
              <w:t xml:space="preserve">VALOR TOTAL </w:t>
            </w:r>
            <w:r>
              <w:rPr>
                <w:rFonts w:ascii="Calibri" w:hAnsi="Calibri"/>
                <w:b/>
                <w:bCs/>
                <w:color w:val="000000"/>
                <w:sz w:val="20"/>
                <w:szCs w:val="20"/>
              </w:rPr>
              <w:t>ANUAL</w:t>
            </w:r>
          </w:p>
        </w:tc>
      </w:tr>
      <w:tr w:rsidR="008A32A6" w:rsidRPr="00C90CDE" w:rsidTr="008A32A6">
        <w:trPr>
          <w:trHeight w:val="1005"/>
        </w:trPr>
        <w:tc>
          <w:tcPr>
            <w:tcW w:w="77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A32A6" w:rsidRPr="00C90CDE" w:rsidRDefault="008A32A6" w:rsidP="008A32A6">
            <w:pPr>
              <w:jc w:val="center"/>
              <w:rPr>
                <w:rFonts w:ascii="Calibri" w:hAnsi="Calibri"/>
                <w:b/>
                <w:bCs/>
                <w:color w:val="000000"/>
                <w:sz w:val="22"/>
                <w:szCs w:val="22"/>
              </w:rPr>
            </w:pPr>
            <w:r w:rsidRPr="00C90CDE">
              <w:rPr>
                <w:rFonts w:ascii="Calibri" w:hAnsi="Calibri"/>
                <w:b/>
                <w:bCs/>
                <w:color w:val="000000"/>
                <w:sz w:val="22"/>
                <w:szCs w:val="22"/>
              </w:rPr>
              <w:lastRenderedPageBreak/>
              <w:t>0</w:t>
            </w:r>
            <w:r>
              <w:rPr>
                <w:rFonts w:ascii="Calibri" w:hAnsi="Calibri"/>
                <w:b/>
                <w:bCs/>
                <w:color w:val="000000"/>
                <w:sz w:val="22"/>
                <w:szCs w:val="22"/>
              </w:rPr>
              <w:t>7</w:t>
            </w:r>
          </w:p>
        </w:tc>
        <w:tc>
          <w:tcPr>
            <w:tcW w:w="3780" w:type="dxa"/>
            <w:gridSpan w:val="2"/>
            <w:tcBorders>
              <w:top w:val="single" w:sz="4" w:space="0" w:color="auto"/>
              <w:left w:val="nil"/>
              <w:bottom w:val="single" w:sz="4" w:space="0" w:color="auto"/>
              <w:right w:val="single" w:sz="4" w:space="0" w:color="auto"/>
            </w:tcBorders>
            <w:shd w:val="clear" w:color="auto" w:fill="auto"/>
            <w:vAlign w:val="center"/>
            <w:hideMark/>
          </w:tcPr>
          <w:p w:rsidR="008A32A6" w:rsidRPr="00C90CDE" w:rsidRDefault="008A32A6" w:rsidP="00280BEE">
            <w:pPr>
              <w:jc w:val="both"/>
              <w:rPr>
                <w:rFonts w:ascii="Calibri" w:hAnsi="Calibri"/>
                <w:b/>
                <w:bCs/>
                <w:color w:val="000000"/>
                <w:sz w:val="22"/>
                <w:szCs w:val="22"/>
              </w:rPr>
            </w:pPr>
            <w:r w:rsidRPr="00C90CDE">
              <w:rPr>
                <w:rFonts w:ascii="Calibri" w:hAnsi="Calibri"/>
                <w:b/>
                <w:bCs/>
                <w:color w:val="000000"/>
                <w:sz w:val="22"/>
                <w:szCs w:val="22"/>
              </w:rPr>
              <w:t>Ração para cães adultos com mais de 15 (quinze) meses de idade, de acordo com as especificações abaixo:</w:t>
            </w:r>
          </w:p>
        </w:tc>
        <w:tc>
          <w:tcPr>
            <w:tcW w:w="92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KG</w:t>
            </w:r>
          </w:p>
        </w:tc>
        <w:tc>
          <w:tcPr>
            <w:tcW w:w="128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A32A6" w:rsidRPr="00C90CDE" w:rsidRDefault="008A32A6" w:rsidP="00280BEE">
            <w:pPr>
              <w:jc w:val="center"/>
              <w:rPr>
                <w:rFonts w:ascii="Calibri" w:hAnsi="Calibri"/>
                <w:b/>
                <w:bCs/>
                <w:color w:val="000000"/>
                <w:sz w:val="22"/>
                <w:szCs w:val="22"/>
              </w:rPr>
            </w:pPr>
            <w:r>
              <w:rPr>
                <w:rFonts w:ascii="Calibri" w:hAnsi="Calibri"/>
                <w:b/>
                <w:bCs/>
                <w:color w:val="000000"/>
                <w:sz w:val="22"/>
                <w:szCs w:val="22"/>
              </w:rPr>
              <w:t>480</w:t>
            </w:r>
          </w:p>
        </w:tc>
        <w:tc>
          <w:tcPr>
            <w:tcW w:w="1045" w:type="dxa"/>
            <w:vMerge w:val="restart"/>
            <w:tcBorders>
              <w:top w:val="nil"/>
              <w:left w:val="single" w:sz="4" w:space="0" w:color="auto"/>
              <w:bottom w:val="single" w:sz="4" w:space="0" w:color="auto"/>
              <w:right w:val="single" w:sz="4" w:space="0" w:color="auto"/>
            </w:tcBorders>
            <w:shd w:val="clear" w:color="auto" w:fill="auto"/>
            <w:noWrap/>
            <w:vAlign w:val="center"/>
          </w:tcPr>
          <w:p w:rsidR="008A32A6" w:rsidRPr="00C90CDE" w:rsidRDefault="008A32A6" w:rsidP="00280BEE">
            <w:pPr>
              <w:jc w:val="center"/>
              <w:rPr>
                <w:rFonts w:ascii="Calibri" w:hAnsi="Calibri"/>
                <w:b/>
                <w:color w:val="000000"/>
                <w:sz w:val="22"/>
                <w:szCs w:val="22"/>
              </w:rPr>
            </w:pPr>
          </w:p>
        </w:tc>
        <w:tc>
          <w:tcPr>
            <w:tcW w:w="1559" w:type="dxa"/>
            <w:vMerge w:val="restart"/>
            <w:tcBorders>
              <w:top w:val="nil"/>
              <w:left w:val="single" w:sz="4" w:space="0" w:color="auto"/>
              <w:bottom w:val="single" w:sz="4" w:space="0" w:color="auto"/>
              <w:right w:val="single" w:sz="4" w:space="0" w:color="auto"/>
            </w:tcBorders>
            <w:shd w:val="clear" w:color="auto" w:fill="auto"/>
            <w:noWrap/>
            <w:vAlign w:val="center"/>
          </w:tcPr>
          <w:p w:rsidR="008A32A6" w:rsidRPr="00C90CDE" w:rsidRDefault="008A32A6" w:rsidP="00280BEE">
            <w:pPr>
              <w:jc w:val="center"/>
              <w:rPr>
                <w:rFonts w:ascii="Calibri" w:hAnsi="Calibri"/>
                <w:b/>
                <w:color w:val="000000"/>
                <w:sz w:val="22"/>
                <w:szCs w:val="22"/>
              </w:rPr>
            </w:pPr>
          </w:p>
        </w:tc>
      </w:tr>
      <w:tr w:rsidR="008A32A6" w:rsidRPr="00C90CDE" w:rsidTr="008A32A6">
        <w:trPr>
          <w:trHeight w:val="300"/>
        </w:trPr>
        <w:tc>
          <w:tcPr>
            <w:tcW w:w="776"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Níveis de garantia</w:t>
            </w:r>
          </w:p>
        </w:tc>
        <w:tc>
          <w:tcPr>
            <w:tcW w:w="1226"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Quantidade</w:t>
            </w:r>
          </w:p>
        </w:tc>
        <w:tc>
          <w:tcPr>
            <w:tcW w:w="927"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r>
      <w:tr w:rsidR="008A32A6" w:rsidRPr="00C90CDE" w:rsidTr="008A32A6">
        <w:trPr>
          <w:trHeight w:val="300"/>
        </w:trPr>
        <w:tc>
          <w:tcPr>
            <w:tcW w:w="776"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 xml:space="preserve">Proteína bruta (mín.) </w:t>
            </w:r>
          </w:p>
        </w:tc>
        <w:tc>
          <w:tcPr>
            <w:tcW w:w="1226"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24%</w:t>
            </w:r>
          </w:p>
        </w:tc>
        <w:tc>
          <w:tcPr>
            <w:tcW w:w="927"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r>
      <w:tr w:rsidR="008A32A6" w:rsidRPr="00C90CDE" w:rsidTr="008A32A6">
        <w:trPr>
          <w:trHeight w:val="300"/>
        </w:trPr>
        <w:tc>
          <w:tcPr>
            <w:tcW w:w="776"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 xml:space="preserve">Extrato etéreo (mín.) </w:t>
            </w:r>
          </w:p>
        </w:tc>
        <w:tc>
          <w:tcPr>
            <w:tcW w:w="1226"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12%</w:t>
            </w:r>
          </w:p>
        </w:tc>
        <w:tc>
          <w:tcPr>
            <w:tcW w:w="927"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r>
      <w:tr w:rsidR="008A32A6" w:rsidRPr="00C90CDE" w:rsidTr="008A32A6">
        <w:trPr>
          <w:trHeight w:val="300"/>
        </w:trPr>
        <w:tc>
          <w:tcPr>
            <w:tcW w:w="776"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 xml:space="preserve">Matéria mineral (máx.) </w:t>
            </w:r>
          </w:p>
        </w:tc>
        <w:tc>
          <w:tcPr>
            <w:tcW w:w="1226"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7.5%</w:t>
            </w:r>
          </w:p>
        </w:tc>
        <w:tc>
          <w:tcPr>
            <w:tcW w:w="927"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r>
      <w:tr w:rsidR="008A32A6" w:rsidRPr="00C90CDE" w:rsidTr="008A32A6">
        <w:trPr>
          <w:trHeight w:val="300"/>
        </w:trPr>
        <w:tc>
          <w:tcPr>
            <w:tcW w:w="776"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 xml:space="preserve">Matéria fibrosa (máx.) </w:t>
            </w:r>
          </w:p>
        </w:tc>
        <w:tc>
          <w:tcPr>
            <w:tcW w:w="1226"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4.5%</w:t>
            </w:r>
          </w:p>
        </w:tc>
        <w:tc>
          <w:tcPr>
            <w:tcW w:w="927"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r>
      <w:tr w:rsidR="008A32A6" w:rsidRPr="00C90CDE" w:rsidTr="008A32A6">
        <w:trPr>
          <w:trHeight w:val="300"/>
        </w:trPr>
        <w:tc>
          <w:tcPr>
            <w:tcW w:w="776"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 xml:space="preserve">Umidade (máx.) </w:t>
            </w:r>
          </w:p>
        </w:tc>
        <w:tc>
          <w:tcPr>
            <w:tcW w:w="1226"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12%</w:t>
            </w:r>
          </w:p>
        </w:tc>
        <w:tc>
          <w:tcPr>
            <w:tcW w:w="927"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r>
      <w:tr w:rsidR="008A32A6" w:rsidRPr="00C90CDE" w:rsidTr="008A32A6">
        <w:trPr>
          <w:trHeight w:val="300"/>
        </w:trPr>
        <w:tc>
          <w:tcPr>
            <w:tcW w:w="776"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Minerais</w:t>
            </w:r>
          </w:p>
        </w:tc>
        <w:tc>
          <w:tcPr>
            <w:tcW w:w="1226"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Quantidade</w:t>
            </w:r>
          </w:p>
        </w:tc>
        <w:tc>
          <w:tcPr>
            <w:tcW w:w="927"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r>
      <w:tr w:rsidR="008A32A6" w:rsidRPr="00C90CDE" w:rsidTr="008A32A6">
        <w:trPr>
          <w:trHeight w:val="300"/>
        </w:trPr>
        <w:tc>
          <w:tcPr>
            <w:tcW w:w="776"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Fósforo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5.800</w:t>
            </w:r>
          </w:p>
        </w:tc>
        <w:tc>
          <w:tcPr>
            <w:tcW w:w="927"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r>
      <w:tr w:rsidR="008A32A6" w:rsidRPr="00C90CDE" w:rsidTr="008A32A6">
        <w:trPr>
          <w:trHeight w:val="300"/>
        </w:trPr>
        <w:tc>
          <w:tcPr>
            <w:tcW w:w="776"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Selênio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w:t>
            </w:r>
          </w:p>
        </w:tc>
        <w:tc>
          <w:tcPr>
            <w:tcW w:w="1226"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0.1</w:t>
            </w:r>
          </w:p>
        </w:tc>
        <w:tc>
          <w:tcPr>
            <w:tcW w:w="927"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r>
      <w:tr w:rsidR="008A32A6" w:rsidRPr="00C90CDE" w:rsidTr="008A32A6">
        <w:trPr>
          <w:trHeight w:val="300"/>
        </w:trPr>
        <w:tc>
          <w:tcPr>
            <w:tcW w:w="776"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Cálcio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7.500</w:t>
            </w:r>
          </w:p>
        </w:tc>
        <w:tc>
          <w:tcPr>
            <w:tcW w:w="927"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r>
      <w:tr w:rsidR="008A32A6" w:rsidRPr="00C90CDE" w:rsidTr="008A32A6">
        <w:trPr>
          <w:trHeight w:val="300"/>
        </w:trPr>
        <w:tc>
          <w:tcPr>
            <w:tcW w:w="776"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Cálcio (máx.)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16.000</w:t>
            </w:r>
          </w:p>
        </w:tc>
        <w:tc>
          <w:tcPr>
            <w:tcW w:w="927"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r>
      <w:tr w:rsidR="008A32A6" w:rsidRPr="00C90CDE" w:rsidTr="008A32A6">
        <w:trPr>
          <w:trHeight w:val="300"/>
        </w:trPr>
        <w:tc>
          <w:tcPr>
            <w:tcW w:w="776"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Sódio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2.000</w:t>
            </w:r>
          </w:p>
        </w:tc>
        <w:tc>
          <w:tcPr>
            <w:tcW w:w="927"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r>
      <w:tr w:rsidR="008A32A6" w:rsidRPr="00C90CDE" w:rsidTr="008A32A6">
        <w:trPr>
          <w:trHeight w:val="300"/>
        </w:trPr>
        <w:tc>
          <w:tcPr>
            <w:tcW w:w="776"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Potássio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4.800</w:t>
            </w:r>
          </w:p>
        </w:tc>
        <w:tc>
          <w:tcPr>
            <w:tcW w:w="927"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r>
      <w:tr w:rsidR="008A32A6" w:rsidRPr="00C90CDE" w:rsidTr="008A32A6">
        <w:trPr>
          <w:trHeight w:val="300"/>
        </w:trPr>
        <w:tc>
          <w:tcPr>
            <w:tcW w:w="776"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Outros nutrientes</w:t>
            </w:r>
          </w:p>
        </w:tc>
        <w:tc>
          <w:tcPr>
            <w:tcW w:w="1226"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Quantidade</w:t>
            </w:r>
          </w:p>
        </w:tc>
        <w:tc>
          <w:tcPr>
            <w:tcW w:w="927"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r>
      <w:tr w:rsidR="008A32A6" w:rsidRPr="00C90CDE" w:rsidTr="008A32A6">
        <w:trPr>
          <w:trHeight w:val="300"/>
        </w:trPr>
        <w:tc>
          <w:tcPr>
            <w:tcW w:w="776"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2554"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Taurina (mín.) (</w:t>
            </w:r>
            <w:proofErr w:type="gramStart"/>
            <w:r w:rsidRPr="00C90CDE">
              <w:rPr>
                <w:rFonts w:ascii="Calibri" w:hAnsi="Calibri"/>
                <w:color w:val="000000"/>
                <w:sz w:val="22"/>
                <w:szCs w:val="22"/>
              </w:rPr>
              <w:t>mg</w:t>
            </w:r>
            <w:proofErr w:type="gramEnd"/>
            <w:r w:rsidRPr="00C90CDE">
              <w:rPr>
                <w:rFonts w:ascii="Calibri" w:hAnsi="Calibri"/>
                <w:color w:val="000000"/>
                <w:sz w:val="22"/>
                <w:szCs w:val="22"/>
              </w:rPr>
              <w:t>/kg)</w:t>
            </w:r>
          </w:p>
        </w:tc>
        <w:tc>
          <w:tcPr>
            <w:tcW w:w="1226" w:type="dxa"/>
            <w:tcBorders>
              <w:top w:val="nil"/>
              <w:left w:val="nil"/>
              <w:bottom w:val="single" w:sz="4" w:space="0" w:color="auto"/>
              <w:right w:val="single" w:sz="4" w:space="0" w:color="auto"/>
            </w:tcBorders>
            <w:shd w:val="clear" w:color="auto" w:fill="auto"/>
            <w:vAlign w:val="center"/>
            <w:hideMark/>
          </w:tcPr>
          <w:p w:rsidR="008A32A6" w:rsidRPr="00C90CDE" w:rsidRDefault="008A32A6" w:rsidP="00280BEE">
            <w:pPr>
              <w:jc w:val="center"/>
              <w:rPr>
                <w:rFonts w:ascii="Calibri" w:hAnsi="Calibri"/>
                <w:color w:val="000000"/>
                <w:sz w:val="22"/>
                <w:szCs w:val="22"/>
              </w:rPr>
            </w:pPr>
            <w:r w:rsidRPr="00C90CDE">
              <w:rPr>
                <w:rFonts w:ascii="Calibri" w:hAnsi="Calibri"/>
                <w:color w:val="000000"/>
                <w:sz w:val="22"/>
                <w:szCs w:val="22"/>
              </w:rPr>
              <w:t>800</w:t>
            </w:r>
          </w:p>
        </w:tc>
        <w:tc>
          <w:tcPr>
            <w:tcW w:w="927"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color w:val="000000"/>
                <w:sz w:val="22"/>
                <w:szCs w:val="22"/>
              </w:rPr>
            </w:pPr>
          </w:p>
        </w:tc>
        <w:tc>
          <w:tcPr>
            <w:tcW w:w="1284" w:type="dxa"/>
            <w:vMerge/>
            <w:tcBorders>
              <w:top w:val="nil"/>
              <w:left w:val="single" w:sz="4" w:space="0" w:color="auto"/>
              <w:bottom w:val="single" w:sz="4" w:space="0" w:color="auto"/>
              <w:right w:val="single" w:sz="4" w:space="0" w:color="auto"/>
            </w:tcBorders>
            <w:vAlign w:val="center"/>
            <w:hideMark/>
          </w:tcPr>
          <w:p w:rsidR="008A32A6" w:rsidRPr="00C90CDE" w:rsidRDefault="008A32A6" w:rsidP="00280BEE">
            <w:pPr>
              <w:rPr>
                <w:rFonts w:ascii="Calibri" w:hAnsi="Calibri"/>
                <w:b/>
                <w:bCs/>
                <w:color w:val="000000"/>
                <w:sz w:val="22"/>
                <w:szCs w:val="22"/>
              </w:rPr>
            </w:pPr>
          </w:p>
        </w:tc>
        <w:tc>
          <w:tcPr>
            <w:tcW w:w="1045"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tcPr>
          <w:p w:rsidR="008A32A6" w:rsidRPr="00C90CDE" w:rsidRDefault="008A32A6" w:rsidP="00280BEE">
            <w:pPr>
              <w:rPr>
                <w:rFonts w:ascii="Calibri" w:hAnsi="Calibri"/>
                <w:color w:val="000000"/>
                <w:sz w:val="22"/>
                <w:szCs w:val="22"/>
              </w:rPr>
            </w:pPr>
          </w:p>
        </w:tc>
      </w:tr>
    </w:tbl>
    <w:p w:rsidR="008A32A6" w:rsidRPr="00C90CDE" w:rsidRDefault="008A32A6" w:rsidP="008A32A6">
      <w:pPr>
        <w:overflowPunct w:val="0"/>
        <w:autoSpaceDE w:val="0"/>
        <w:autoSpaceDN w:val="0"/>
        <w:adjustRightInd w:val="0"/>
        <w:spacing w:line="360" w:lineRule="auto"/>
        <w:ind w:left="652"/>
        <w:jc w:val="center"/>
        <w:rPr>
          <w:rFonts w:ascii="Arial" w:eastAsia="Calibri" w:hAnsi="Arial" w:cs="Arial"/>
          <w:b/>
          <w:lang w:eastAsia="en-US"/>
        </w:rPr>
      </w:pPr>
    </w:p>
    <w:p w:rsidR="00C30B46" w:rsidRPr="00DD0828" w:rsidRDefault="00C30B46" w:rsidP="00B47ADB">
      <w:pPr>
        <w:numPr>
          <w:ilvl w:val="2"/>
          <w:numId w:val="1"/>
        </w:numPr>
        <w:spacing w:after="240"/>
        <w:jc w:val="both"/>
        <w:rPr>
          <w:rFonts w:ascii="Ecofont Vera Sans" w:hAnsi="Ecofont Vera Sans"/>
          <w:sz w:val="20"/>
          <w:szCs w:val="20"/>
        </w:rPr>
      </w:pPr>
      <w:r w:rsidRPr="00DD0828">
        <w:rPr>
          <w:rFonts w:ascii="Ecofont Vera Sans" w:hAnsi="Ecofont Vera Sans"/>
          <w:bCs/>
          <w:sz w:val="20"/>
          <w:szCs w:val="20"/>
        </w:rPr>
        <w:t xml:space="preserve">A descrição e a especificação detalhada do </w:t>
      </w:r>
      <w:r w:rsidR="003C022A">
        <w:rPr>
          <w:rFonts w:ascii="Ecofont Vera Sans" w:hAnsi="Ecofont Vera Sans"/>
          <w:bCs/>
          <w:sz w:val="20"/>
          <w:szCs w:val="20"/>
        </w:rPr>
        <w:t>objeto</w:t>
      </w:r>
      <w:r w:rsidRPr="00DD0828">
        <w:rPr>
          <w:rFonts w:ascii="Ecofont Vera Sans" w:hAnsi="Ecofont Vera Sans"/>
          <w:bCs/>
          <w:sz w:val="20"/>
          <w:szCs w:val="20"/>
        </w:rPr>
        <w:t xml:space="preserve"> e das tarefas que o compõem constam do Termo de Referência.</w:t>
      </w:r>
    </w:p>
    <w:p w:rsidR="00C30B46" w:rsidRPr="00DD0828" w:rsidRDefault="00C30B46" w:rsidP="00B47ADB">
      <w:pPr>
        <w:numPr>
          <w:ilvl w:val="2"/>
          <w:numId w:val="1"/>
        </w:numPr>
        <w:spacing w:after="240"/>
        <w:jc w:val="both"/>
        <w:rPr>
          <w:rFonts w:ascii="Ecofont Vera Sans" w:hAnsi="Ecofont Vera Sans"/>
          <w:sz w:val="20"/>
          <w:szCs w:val="20"/>
        </w:rPr>
      </w:pPr>
      <w:r w:rsidRPr="00DD0828">
        <w:rPr>
          <w:rFonts w:ascii="Ecofont Vera Sans" w:hAnsi="Ecofont Vera Sans"/>
          <w:sz w:val="20"/>
          <w:szCs w:val="20"/>
        </w:rPr>
        <w:t>Para a perfeita execução do</w:t>
      </w:r>
      <w:r w:rsidR="003C022A">
        <w:rPr>
          <w:rFonts w:ascii="Ecofont Vera Sans" w:hAnsi="Ecofont Vera Sans"/>
          <w:sz w:val="20"/>
          <w:szCs w:val="20"/>
        </w:rPr>
        <w:t xml:space="preserve"> certame</w:t>
      </w:r>
      <w:r w:rsidRPr="00DD0828">
        <w:rPr>
          <w:rFonts w:ascii="Ecofont Vera Sans" w:hAnsi="Ecofont Vera Sans"/>
          <w:sz w:val="20"/>
          <w:szCs w:val="20"/>
        </w:rPr>
        <w:t>, a Contratada deverá disponibilizar os materiais, equipamentos, ferramentas e utensílios necessários, nas quantidades estimadas e qualidades estabelecidas no Termo de Referência e de acordo com os termos da proposta, promovendo, quando requerido, sua substituição.</w:t>
      </w:r>
    </w:p>
    <w:p w:rsidR="00C30B46" w:rsidRPr="00DD0828" w:rsidRDefault="00C30B46" w:rsidP="00B47ADB">
      <w:pPr>
        <w:numPr>
          <w:ilvl w:val="1"/>
          <w:numId w:val="1"/>
        </w:numPr>
        <w:spacing w:after="240"/>
        <w:jc w:val="both"/>
        <w:rPr>
          <w:rFonts w:ascii="Ecofont Vera Sans" w:hAnsi="Ecofont Vera Sans"/>
          <w:sz w:val="20"/>
          <w:szCs w:val="20"/>
        </w:rPr>
      </w:pPr>
      <w:r w:rsidRPr="00DD0828">
        <w:rPr>
          <w:rFonts w:ascii="Ecofont Vera Sans" w:hAnsi="Ecofont Vera Sans"/>
          <w:bCs/>
          <w:sz w:val="20"/>
          <w:szCs w:val="20"/>
        </w:rPr>
        <w:t>A</w:t>
      </w:r>
      <w:r w:rsidRPr="00DD0828">
        <w:rPr>
          <w:rFonts w:ascii="Ecofont Vera Sans" w:hAnsi="Ecofont Vera Sans"/>
          <w:sz w:val="20"/>
          <w:szCs w:val="20"/>
        </w:rPr>
        <w:t xml:space="preserve">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rsidR="00380278" w:rsidRPr="009F6B7F" w:rsidRDefault="00380278" w:rsidP="00B47ADB">
      <w:pPr>
        <w:numPr>
          <w:ilvl w:val="0"/>
          <w:numId w:val="1"/>
        </w:numPr>
        <w:spacing w:after="240"/>
        <w:jc w:val="both"/>
        <w:rPr>
          <w:rFonts w:ascii="Ecofont Vera Sans" w:hAnsi="Ecofont Vera Sans"/>
          <w:sz w:val="20"/>
          <w:szCs w:val="20"/>
          <w:highlight w:val="lightGray"/>
          <w:u w:val="single"/>
        </w:rPr>
      </w:pPr>
      <w:r w:rsidRPr="009F6B7F">
        <w:rPr>
          <w:rFonts w:ascii="Ecofont Vera Sans" w:hAnsi="Ecofont Vera Sans"/>
          <w:sz w:val="20"/>
          <w:szCs w:val="20"/>
          <w:highlight w:val="lightGray"/>
          <w:u w:val="single"/>
        </w:rPr>
        <w:t>DOS ÓRGÃOS PARTICIPANTES</w:t>
      </w:r>
    </w:p>
    <w:p w:rsidR="00380278" w:rsidRDefault="00380278" w:rsidP="00B47ADB">
      <w:pPr>
        <w:numPr>
          <w:ilvl w:val="1"/>
          <w:numId w:val="1"/>
        </w:numPr>
        <w:spacing w:after="240"/>
        <w:jc w:val="both"/>
        <w:rPr>
          <w:rFonts w:ascii="Ecofont Vera Sans" w:hAnsi="Ecofont Vera Sans"/>
          <w:sz w:val="20"/>
          <w:szCs w:val="20"/>
        </w:rPr>
      </w:pPr>
      <w:r w:rsidRPr="009F6B7F">
        <w:rPr>
          <w:rFonts w:ascii="Ecofont Vera Sans" w:hAnsi="Ecofont Vera Sans"/>
          <w:sz w:val="20"/>
          <w:szCs w:val="20"/>
        </w:rPr>
        <w:t xml:space="preserve">O órgão gerenciador será </w:t>
      </w:r>
      <w:r w:rsidR="0072612C">
        <w:rPr>
          <w:rFonts w:ascii="Ecofont Vera Sans" w:hAnsi="Ecofont Vera Sans"/>
          <w:sz w:val="20"/>
          <w:szCs w:val="20"/>
        </w:rPr>
        <w:t>a COAD/DLOG/DPF</w:t>
      </w:r>
      <w:r w:rsidRPr="009F6B7F">
        <w:rPr>
          <w:rFonts w:ascii="Ecofont Vera Sans" w:hAnsi="Ecofont Vera Sans"/>
          <w:sz w:val="20"/>
          <w:szCs w:val="20"/>
        </w:rPr>
        <w:t>.</w:t>
      </w:r>
    </w:p>
    <w:p w:rsidR="00380278" w:rsidRDefault="00380278" w:rsidP="00B47ADB">
      <w:pPr>
        <w:numPr>
          <w:ilvl w:val="1"/>
          <w:numId w:val="1"/>
        </w:numPr>
        <w:spacing w:after="240"/>
        <w:jc w:val="both"/>
        <w:rPr>
          <w:rFonts w:ascii="Ecofont Vera Sans" w:hAnsi="Ecofont Vera Sans"/>
          <w:sz w:val="20"/>
          <w:szCs w:val="20"/>
        </w:rPr>
      </w:pPr>
      <w:r w:rsidRPr="00B942F0">
        <w:rPr>
          <w:rFonts w:ascii="Ecofont Vera Sans" w:hAnsi="Ecofont Vera Sans"/>
          <w:sz w:val="20"/>
          <w:szCs w:val="20"/>
        </w:rPr>
        <w:t>São participantes os seguintes órgãos, que manifestaram sua concordância com o objeto a ser licitado, mediante o procedimento da Intenção do Registro de Preços (IRP)</w:t>
      </w:r>
      <w:r w:rsidR="00863F16" w:rsidRPr="00B942F0">
        <w:rPr>
          <w:rFonts w:ascii="Ecofont Vera Sans" w:hAnsi="Ecofont Vera Sans"/>
          <w:sz w:val="20"/>
          <w:szCs w:val="20"/>
        </w:rPr>
        <w:t xml:space="preserve"> nº </w:t>
      </w:r>
      <w:r w:rsidR="00280BEE">
        <w:rPr>
          <w:rFonts w:ascii="Ecofont Vera Sans" w:hAnsi="Ecofont Vera Sans"/>
          <w:sz w:val="20"/>
          <w:szCs w:val="20"/>
        </w:rPr>
        <w:t>05</w:t>
      </w:r>
      <w:r w:rsidR="00863F16" w:rsidRPr="00B942F0">
        <w:rPr>
          <w:rFonts w:ascii="Ecofont Vera Sans" w:hAnsi="Ecofont Vera Sans"/>
          <w:sz w:val="20"/>
          <w:szCs w:val="20"/>
        </w:rPr>
        <w:t>/201</w:t>
      </w:r>
      <w:r w:rsidR="00280BEE">
        <w:rPr>
          <w:rFonts w:ascii="Ecofont Vera Sans" w:hAnsi="Ecofont Vera Sans"/>
          <w:sz w:val="20"/>
          <w:szCs w:val="20"/>
        </w:rPr>
        <w:t>4</w:t>
      </w:r>
      <w:r w:rsidR="00863F16" w:rsidRPr="00B942F0">
        <w:rPr>
          <w:rFonts w:ascii="Ecofont Vera Sans" w:hAnsi="Ecofont Vera Sans"/>
          <w:sz w:val="20"/>
          <w:szCs w:val="20"/>
        </w:rPr>
        <w:t>, UASG 200334, anexado a este Edital</w:t>
      </w:r>
      <w:r w:rsidRPr="00B942F0">
        <w:rPr>
          <w:rFonts w:ascii="Ecofont Vera Sans" w:hAnsi="Ecofont Vera Sans"/>
          <w:sz w:val="20"/>
          <w:szCs w:val="20"/>
        </w:rPr>
        <w:t xml:space="preserve"> e que formalizaram estes atos, conforme os documentos aprovados pela autoridade </w:t>
      </w:r>
      <w:proofErr w:type="gramStart"/>
      <w:r w:rsidRPr="00B942F0">
        <w:rPr>
          <w:rFonts w:ascii="Ecofont Vera Sans" w:hAnsi="Ecofont Vera Sans"/>
          <w:sz w:val="20"/>
          <w:szCs w:val="20"/>
        </w:rPr>
        <w:t>competente, também anex</w:t>
      </w:r>
      <w:r w:rsidR="00425FB5" w:rsidRPr="00B942F0">
        <w:rPr>
          <w:rFonts w:ascii="Ecofont Vera Sans" w:hAnsi="Ecofont Vera Sans"/>
          <w:sz w:val="20"/>
          <w:szCs w:val="20"/>
        </w:rPr>
        <w:t>ados ao processo administrativo</w:t>
      </w:r>
      <w:r w:rsidRPr="00B942F0">
        <w:rPr>
          <w:rFonts w:ascii="Ecofont Vera Sans" w:hAnsi="Ecofont Vera Sans"/>
          <w:sz w:val="20"/>
          <w:szCs w:val="20"/>
        </w:rPr>
        <w:t xml:space="preserve"> nas quantidades e condições especificadas no termo de referência</w:t>
      </w:r>
      <w:proofErr w:type="gramEnd"/>
      <w:r w:rsidRPr="00B942F0">
        <w:rPr>
          <w:rFonts w:ascii="Ecofont Vera Sans" w:hAnsi="Ecofont Vera Sans"/>
          <w:sz w:val="20"/>
          <w:szCs w:val="20"/>
        </w:rPr>
        <w:t>:</w:t>
      </w:r>
    </w:p>
    <w:tbl>
      <w:tblPr>
        <w:tblStyle w:val="Tabelacomgrade"/>
        <w:tblW w:w="0" w:type="auto"/>
        <w:tblInd w:w="250" w:type="dxa"/>
        <w:tblLayout w:type="fixed"/>
        <w:tblLook w:val="04A0" w:firstRow="1" w:lastRow="0" w:firstColumn="1" w:lastColumn="0" w:noHBand="0" w:noVBand="1"/>
      </w:tblPr>
      <w:tblGrid>
        <w:gridCol w:w="709"/>
        <w:gridCol w:w="2693"/>
        <w:gridCol w:w="2835"/>
        <w:gridCol w:w="2835"/>
      </w:tblGrid>
      <w:tr w:rsidR="00810A63" w:rsidTr="0037222E">
        <w:tc>
          <w:tcPr>
            <w:tcW w:w="709" w:type="dxa"/>
            <w:vAlign w:val="center"/>
          </w:tcPr>
          <w:p w:rsidR="00810A63" w:rsidRPr="00280BEE" w:rsidRDefault="00810A63" w:rsidP="0037222E">
            <w:pPr>
              <w:suppressAutoHyphens/>
              <w:spacing w:after="120"/>
              <w:jc w:val="center"/>
              <w:rPr>
                <w:rFonts w:ascii="Arial Narrow" w:hAnsi="Arial Narrow" w:cs="Arial"/>
                <w:sz w:val="22"/>
                <w:szCs w:val="22"/>
              </w:rPr>
            </w:pPr>
            <w:r>
              <w:rPr>
                <w:rFonts w:ascii="Arial Narrow" w:hAnsi="Arial Narrow" w:cs="Arial"/>
                <w:sz w:val="22"/>
                <w:szCs w:val="22"/>
              </w:rPr>
              <w:lastRenderedPageBreak/>
              <w:t>ITEM</w:t>
            </w:r>
          </w:p>
        </w:tc>
        <w:tc>
          <w:tcPr>
            <w:tcW w:w="2693" w:type="dxa"/>
            <w:vAlign w:val="center"/>
          </w:tcPr>
          <w:p w:rsidR="00810A63" w:rsidRPr="00280BEE" w:rsidRDefault="00810A63" w:rsidP="0037222E">
            <w:pPr>
              <w:suppressAutoHyphens/>
              <w:spacing w:after="120"/>
              <w:jc w:val="center"/>
              <w:rPr>
                <w:rFonts w:ascii="Arial Narrow" w:hAnsi="Arial Narrow" w:cs="Arial"/>
                <w:sz w:val="22"/>
                <w:szCs w:val="22"/>
              </w:rPr>
            </w:pPr>
            <w:r w:rsidRPr="00280BEE">
              <w:rPr>
                <w:rFonts w:ascii="Arial Narrow" w:hAnsi="Arial Narrow" w:cs="Arial"/>
                <w:sz w:val="22"/>
                <w:szCs w:val="22"/>
              </w:rPr>
              <w:t>ÓRGÃO</w:t>
            </w:r>
          </w:p>
        </w:tc>
        <w:tc>
          <w:tcPr>
            <w:tcW w:w="2835" w:type="dxa"/>
            <w:vAlign w:val="center"/>
          </w:tcPr>
          <w:p w:rsidR="00810A63" w:rsidRPr="00280BEE" w:rsidRDefault="00810A63" w:rsidP="0037222E">
            <w:pPr>
              <w:suppressAutoHyphens/>
              <w:spacing w:after="120"/>
              <w:jc w:val="center"/>
              <w:rPr>
                <w:rFonts w:ascii="Arial Narrow" w:hAnsi="Arial Narrow" w:cs="Arial"/>
                <w:sz w:val="22"/>
                <w:szCs w:val="22"/>
              </w:rPr>
            </w:pPr>
            <w:r w:rsidRPr="00280BEE">
              <w:rPr>
                <w:rFonts w:ascii="Arial Narrow" w:hAnsi="Arial Narrow" w:cs="Arial"/>
                <w:sz w:val="22"/>
                <w:szCs w:val="22"/>
              </w:rPr>
              <w:t>CONTATO</w:t>
            </w:r>
          </w:p>
        </w:tc>
        <w:tc>
          <w:tcPr>
            <w:tcW w:w="2835" w:type="dxa"/>
          </w:tcPr>
          <w:p w:rsidR="00810A63" w:rsidRPr="00280BEE" w:rsidRDefault="00810A63" w:rsidP="00280BEE">
            <w:pPr>
              <w:suppressAutoHyphens/>
              <w:spacing w:after="120"/>
              <w:jc w:val="center"/>
              <w:rPr>
                <w:rFonts w:ascii="Arial Narrow" w:hAnsi="Arial Narrow" w:cs="Arial"/>
                <w:sz w:val="22"/>
                <w:szCs w:val="22"/>
              </w:rPr>
            </w:pPr>
            <w:r>
              <w:rPr>
                <w:rFonts w:ascii="Arial Narrow" w:hAnsi="Arial Narrow" w:cs="Arial"/>
                <w:sz w:val="22"/>
                <w:szCs w:val="22"/>
              </w:rPr>
              <w:t>ENDEREÇO</w:t>
            </w:r>
          </w:p>
        </w:tc>
      </w:tr>
      <w:tr w:rsidR="00810A63" w:rsidRPr="004E4CC5" w:rsidTr="0037222E">
        <w:tc>
          <w:tcPr>
            <w:tcW w:w="709" w:type="dxa"/>
            <w:vAlign w:val="center"/>
          </w:tcPr>
          <w:p w:rsidR="00810A63" w:rsidRPr="00280BEE" w:rsidRDefault="00810A63" w:rsidP="0037222E">
            <w:pPr>
              <w:suppressAutoHyphens/>
              <w:spacing w:after="120"/>
              <w:jc w:val="center"/>
              <w:rPr>
                <w:rFonts w:ascii="Arial Narrow" w:hAnsi="Arial Narrow" w:cs="Arial"/>
                <w:sz w:val="22"/>
                <w:szCs w:val="22"/>
              </w:rPr>
            </w:pPr>
            <w:proofErr w:type="gramStart"/>
            <w:r>
              <w:rPr>
                <w:rFonts w:ascii="Arial Narrow" w:hAnsi="Arial Narrow" w:cs="Arial"/>
                <w:sz w:val="22"/>
                <w:szCs w:val="22"/>
              </w:rPr>
              <w:t>3</w:t>
            </w:r>
            <w:proofErr w:type="gramEnd"/>
            <w:r>
              <w:rPr>
                <w:rFonts w:ascii="Arial Narrow" w:hAnsi="Arial Narrow" w:cs="Arial"/>
                <w:sz w:val="22"/>
                <w:szCs w:val="22"/>
              </w:rPr>
              <w:t xml:space="preserve"> e 4</w:t>
            </w:r>
          </w:p>
        </w:tc>
        <w:tc>
          <w:tcPr>
            <w:tcW w:w="2693" w:type="dxa"/>
            <w:vAlign w:val="center"/>
          </w:tcPr>
          <w:p w:rsidR="00810A63" w:rsidRPr="00280BEE" w:rsidRDefault="00810A63" w:rsidP="0037222E">
            <w:pPr>
              <w:suppressAutoHyphens/>
              <w:spacing w:after="120"/>
              <w:jc w:val="center"/>
              <w:rPr>
                <w:rFonts w:ascii="Arial Narrow" w:hAnsi="Arial Narrow" w:cs="Arial"/>
                <w:sz w:val="22"/>
                <w:szCs w:val="22"/>
              </w:rPr>
            </w:pPr>
            <w:r w:rsidRPr="00280BEE">
              <w:rPr>
                <w:rFonts w:ascii="Arial Narrow" w:hAnsi="Arial Narrow" w:cs="Arial"/>
                <w:sz w:val="22"/>
                <w:szCs w:val="22"/>
              </w:rPr>
              <w:t>Depósito de Suprimentos do Ministério do Exército-DF – UASG 160072</w:t>
            </w:r>
          </w:p>
        </w:tc>
        <w:tc>
          <w:tcPr>
            <w:tcW w:w="2835" w:type="dxa"/>
            <w:vAlign w:val="center"/>
          </w:tcPr>
          <w:p w:rsidR="00810A63" w:rsidRPr="00280BEE" w:rsidRDefault="00810A63" w:rsidP="0037222E">
            <w:pPr>
              <w:suppressAutoHyphens/>
              <w:spacing w:after="120"/>
              <w:jc w:val="center"/>
              <w:rPr>
                <w:rFonts w:ascii="Arial Narrow" w:hAnsi="Arial Narrow" w:cs="Arial"/>
                <w:sz w:val="22"/>
                <w:szCs w:val="22"/>
              </w:rPr>
            </w:pPr>
            <w:r w:rsidRPr="00280BEE">
              <w:rPr>
                <w:rFonts w:ascii="Arial Narrow" w:hAnsi="Arial Narrow" w:cs="Arial"/>
                <w:sz w:val="22"/>
                <w:szCs w:val="22"/>
              </w:rPr>
              <w:t xml:space="preserve">Tel. 61 3415-7556 – </w:t>
            </w:r>
            <w:proofErr w:type="spellStart"/>
            <w:r w:rsidRPr="00280BEE">
              <w:rPr>
                <w:rFonts w:ascii="Arial Narrow" w:hAnsi="Arial Narrow" w:cs="Arial"/>
                <w:sz w:val="22"/>
                <w:szCs w:val="22"/>
              </w:rPr>
              <w:t>email</w:t>
            </w:r>
            <w:proofErr w:type="spellEnd"/>
            <w:r w:rsidRPr="00280BEE">
              <w:rPr>
                <w:rFonts w:ascii="Arial Narrow" w:hAnsi="Arial Narrow" w:cs="Arial"/>
                <w:sz w:val="22"/>
                <w:szCs w:val="22"/>
              </w:rPr>
              <w:t xml:space="preserve"> </w:t>
            </w:r>
            <w:hyperlink r:id="rId8" w:history="1">
              <w:r w:rsidRPr="00280BEE">
                <w:rPr>
                  <w:rStyle w:val="Hyperlink"/>
                  <w:rFonts w:ascii="Arial Narrow" w:hAnsi="Arial Narrow" w:cs="Arial"/>
                  <w:sz w:val="22"/>
                  <w:szCs w:val="22"/>
                </w:rPr>
                <w:t>salc.dsup@gmail.com</w:t>
              </w:r>
            </w:hyperlink>
            <w:r w:rsidRPr="00280BEE">
              <w:rPr>
                <w:rFonts w:ascii="Arial Narrow" w:hAnsi="Arial Narrow" w:cs="Arial"/>
                <w:sz w:val="22"/>
                <w:szCs w:val="22"/>
              </w:rPr>
              <w:t xml:space="preserve"> – </w:t>
            </w:r>
            <w:proofErr w:type="spellStart"/>
            <w:r w:rsidRPr="00280BEE">
              <w:rPr>
                <w:rFonts w:ascii="Arial Narrow" w:hAnsi="Arial Narrow" w:cs="Arial"/>
                <w:sz w:val="22"/>
                <w:szCs w:val="22"/>
              </w:rPr>
              <w:t>Cb</w:t>
            </w:r>
            <w:proofErr w:type="spellEnd"/>
            <w:r w:rsidRPr="00280BEE">
              <w:rPr>
                <w:rFonts w:ascii="Arial Narrow" w:hAnsi="Arial Narrow" w:cs="Arial"/>
                <w:sz w:val="22"/>
                <w:szCs w:val="22"/>
              </w:rPr>
              <w:t xml:space="preserve"> Raul</w:t>
            </w:r>
          </w:p>
        </w:tc>
        <w:tc>
          <w:tcPr>
            <w:tcW w:w="2835" w:type="dxa"/>
          </w:tcPr>
          <w:p w:rsidR="00810A63" w:rsidRPr="00810A63" w:rsidRDefault="00810A63" w:rsidP="00280BEE">
            <w:pPr>
              <w:suppressAutoHyphens/>
              <w:spacing w:after="120"/>
              <w:jc w:val="both"/>
              <w:rPr>
                <w:rFonts w:ascii="Arial Narrow" w:hAnsi="Arial Narrow" w:cs="Arial"/>
                <w:sz w:val="20"/>
                <w:szCs w:val="20"/>
              </w:rPr>
            </w:pPr>
            <w:r w:rsidRPr="00810A63">
              <w:rPr>
                <w:rFonts w:ascii="Arial" w:hAnsi="Arial" w:cs="Arial"/>
                <w:sz w:val="20"/>
                <w:szCs w:val="20"/>
              </w:rPr>
              <w:t>11° D SUP – 11º Depósito de Suprimento do Ministério do Exército, Av. Duque de Caxias S/Nº - Setor Militar Urbano Brasília-DF, CEP 70.630-000.</w:t>
            </w:r>
          </w:p>
        </w:tc>
      </w:tr>
      <w:tr w:rsidR="00810A63" w:rsidRPr="003329DB" w:rsidTr="0037222E">
        <w:tc>
          <w:tcPr>
            <w:tcW w:w="709" w:type="dxa"/>
            <w:vAlign w:val="center"/>
          </w:tcPr>
          <w:p w:rsidR="00810A63" w:rsidRPr="00280BEE" w:rsidRDefault="00810A63" w:rsidP="0037222E">
            <w:pPr>
              <w:suppressAutoHyphens/>
              <w:spacing w:after="120"/>
              <w:jc w:val="center"/>
              <w:rPr>
                <w:rFonts w:ascii="Arial Narrow" w:hAnsi="Arial Narrow" w:cs="Arial"/>
                <w:sz w:val="22"/>
                <w:szCs w:val="22"/>
              </w:rPr>
            </w:pPr>
            <w:proofErr w:type="gramStart"/>
            <w:r>
              <w:rPr>
                <w:rFonts w:ascii="Arial Narrow" w:hAnsi="Arial Narrow" w:cs="Arial"/>
                <w:sz w:val="22"/>
                <w:szCs w:val="22"/>
              </w:rPr>
              <w:t>5</w:t>
            </w:r>
            <w:proofErr w:type="gramEnd"/>
          </w:p>
        </w:tc>
        <w:tc>
          <w:tcPr>
            <w:tcW w:w="2693" w:type="dxa"/>
            <w:vAlign w:val="center"/>
          </w:tcPr>
          <w:p w:rsidR="00810A63" w:rsidRPr="00280BEE" w:rsidRDefault="00810A63" w:rsidP="0037222E">
            <w:pPr>
              <w:suppressAutoHyphens/>
              <w:spacing w:after="120"/>
              <w:jc w:val="center"/>
              <w:rPr>
                <w:rFonts w:ascii="Arial Narrow" w:hAnsi="Arial Narrow" w:cs="Arial"/>
                <w:sz w:val="22"/>
                <w:szCs w:val="22"/>
              </w:rPr>
            </w:pPr>
            <w:r w:rsidRPr="00280BEE">
              <w:rPr>
                <w:rFonts w:ascii="Arial Narrow" w:hAnsi="Arial Narrow" w:cs="Arial"/>
                <w:sz w:val="22"/>
                <w:szCs w:val="22"/>
              </w:rPr>
              <w:t xml:space="preserve">Superintendência Reg. De Polícia Federal – MG UASG </w:t>
            </w:r>
            <w:proofErr w:type="gramStart"/>
            <w:r w:rsidRPr="00280BEE">
              <w:rPr>
                <w:rFonts w:ascii="Arial Narrow" w:hAnsi="Arial Narrow" w:cs="Arial"/>
                <w:sz w:val="22"/>
                <w:szCs w:val="22"/>
              </w:rPr>
              <w:t>200350</w:t>
            </w:r>
            <w:proofErr w:type="gramEnd"/>
          </w:p>
        </w:tc>
        <w:tc>
          <w:tcPr>
            <w:tcW w:w="2835" w:type="dxa"/>
            <w:vAlign w:val="center"/>
          </w:tcPr>
          <w:p w:rsidR="00810A63" w:rsidRPr="00280BEE" w:rsidRDefault="00810A63" w:rsidP="0037222E">
            <w:pPr>
              <w:suppressAutoHyphens/>
              <w:spacing w:after="120"/>
              <w:jc w:val="center"/>
              <w:rPr>
                <w:rFonts w:ascii="Arial Narrow" w:hAnsi="Arial Narrow" w:cs="Arial"/>
                <w:sz w:val="22"/>
                <w:szCs w:val="22"/>
                <w:lang w:val="en-US"/>
              </w:rPr>
            </w:pPr>
            <w:r w:rsidRPr="00280BEE">
              <w:rPr>
                <w:rFonts w:ascii="Arial Narrow" w:hAnsi="Arial Narrow" w:cs="Arial"/>
                <w:sz w:val="22"/>
                <w:szCs w:val="22"/>
                <w:lang w:val="en-US"/>
              </w:rPr>
              <w:t xml:space="preserve">Tel 31 3330-5329 – email </w:t>
            </w:r>
            <w:hyperlink r:id="rId9" w:history="1">
              <w:r w:rsidRPr="00280BEE">
                <w:rPr>
                  <w:rStyle w:val="Hyperlink"/>
                  <w:rFonts w:ascii="Arial Narrow" w:hAnsi="Arial Narrow" w:cs="Arial"/>
                  <w:sz w:val="22"/>
                  <w:szCs w:val="22"/>
                  <w:lang w:val="en-US"/>
                </w:rPr>
                <w:t>Clayton.caf@dpf.gov.br</w:t>
              </w:r>
            </w:hyperlink>
            <w:r w:rsidRPr="00280BEE">
              <w:rPr>
                <w:rFonts w:ascii="Arial Narrow" w:hAnsi="Arial Narrow" w:cs="Arial"/>
                <w:sz w:val="22"/>
                <w:szCs w:val="22"/>
                <w:lang w:val="en-US"/>
              </w:rPr>
              <w:t xml:space="preserve"> – APF Clayton</w:t>
            </w:r>
          </w:p>
        </w:tc>
        <w:tc>
          <w:tcPr>
            <w:tcW w:w="2835" w:type="dxa"/>
          </w:tcPr>
          <w:p w:rsidR="00810A63" w:rsidRPr="00810A63" w:rsidRDefault="00810A63" w:rsidP="00280BEE">
            <w:pPr>
              <w:suppressAutoHyphens/>
              <w:spacing w:after="120"/>
              <w:jc w:val="both"/>
              <w:rPr>
                <w:rFonts w:ascii="Arial Narrow" w:hAnsi="Arial Narrow" w:cs="Arial"/>
                <w:sz w:val="20"/>
                <w:szCs w:val="20"/>
              </w:rPr>
            </w:pPr>
            <w:r w:rsidRPr="00810A63">
              <w:rPr>
                <w:rFonts w:ascii="Arial" w:hAnsi="Arial" w:cs="Arial"/>
                <w:sz w:val="20"/>
                <w:szCs w:val="20"/>
              </w:rPr>
              <w:t>SR/MG - Superintendência Regional de Polícia Federal em Minas Gerais, localizada na Rua Nascimento Gurgel, 30, Bairro Gutierrez, Belo horizonte/MG, CEP 30.430-340.</w:t>
            </w:r>
          </w:p>
        </w:tc>
      </w:tr>
      <w:tr w:rsidR="00810A63" w:rsidRPr="003329DB" w:rsidTr="0037222E">
        <w:tc>
          <w:tcPr>
            <w:tcW w:w="709" w:type="dxa"/>
            <w:vAlign w:val="center"/>
          </w:tcPr>
          <w:p w:rsidR="00810A63" w:rsidRPr="00280BEE" w:rsidRDefault="00810A63" w:rsidP="0037222E">
            <w:pPr>
              <w:suppressAutoHyphens/>
              <w:spacing w:after="120"/>
              <w:jc w:val="center"/>
              <w:rPr>
                <w:rFonts w:ascii="Arial Narrow" w:hAnsi="Arial Narrow" w:cs="Arial"/>
                <w:sz w:val="22"/>
                <w:szCs w:val="22"/>
              </w:rPr>
            </w:pPr>
            <w:proofErr w:type="gramStart"/>
            <w:r>
              <w:rPr>
                <w:rFonts w:ascii="Arial Narrow" w:hAnsi="Arial Narrow" w:cs="Arial"/>
                <w:sz w:val="22"/>
                <w:szCs w:val="22"/>
              </w:rPr>
              <w:t>6</w:t>
            </w:r>
            <w:proofErr w:type="gramEnd"/>
          </w:p>
        </w:tc>
        <w:tc>
          <w:tcPr>
            <w:tcW w:w="2693" w:type="dxa"/>
            <w:vAlign w:val="center"/>
          </w:tcPr>
          <w:p w:rsidR="00810A63" w:rsidRPr="00280BEE" w:rsidRDefault="00810A63" w:rsidP="0037222E">
            <w:pPr>
              <w:suppressAutoHyphens/>
              <w:spacing w:after="120"/>
              <w:jc w:val="center"/>
              <w:rPr>
                <w:rFonts w:ascii="Arial Narrow" w:hAnsi="Arial Narrow" w:cs="Arial"/>
                <w:sz w:val="22"/>
                <w:szCs w:val="22"/>
              </w:rPr>
            </w:pPr>
            <w:r w:rsidRPr="00280BEE">
              <w:rPr>
                <w:rFonts w:ascii="Arial Narrow" w:hAnsi="Arial Narrow" w:cs="Arial"/>
                <w:sz w:val="22"/>
                <w:szCs w:val="22"/>
              </w:rPr>
              <w:t xml:space="preserve">Superintendência Reg. De Polícia Federal – UASG </w:t>
            </w:r>
            <w:proofErr w:type="gramStart"/>
            <w:r w:rsidRPr="00280BEE">
              <w:rPr>
                <w:rFonts w:ascii="Arial Narrow" w:hAnsi="Arial Narrow" w:cs="Arial"/>
                <w:sz w:val="22"/>
                <w:szCs w:val="22"/>
              </w:rPr>
              <w:t>200354</w:t>
            </w:r>
            <w:proofErr w:type="gramEnd"/>
          </w:p>
        </w:tc>
        <w:tc>
          <w:tcPr>
            <w:tcW w:w="2835" w:type="dxa"/>
            <w:vAlign w:val="center"/>
          </w:tcPr>
          <w:p w:rsidR="00810A63" w:rsidRPr="00280BEE" w:rsidRDefault="00810A63" w:rsidP="0037222E">
            <w:pPr>
              <w:suppressAutoHyphens/>
              <w:spacing w:after="120"/>
              <w:jc w:val="center"/>
              <w:rPr>
                <w:rFonts w:ascii="Arial Narrow" w:hAnsi="Arial Narrow" w:cs="Arial"/>
                <w:sz w:val="22"/>
                <w:szCs w:val="22"/>
                <w:lang w:val="en-US"/>
              </w:rPr>
            </w:pPr>
            <w:r w:rsidRPr="00280BEE">
              <w:rPr>
                <w:rFonts w:ascii="Arial Narrow" w:hAnsi="Arial Narrow" w:cs="Arial"/>
                <w:sz w:val="22"/>
                <w:szCs w:val="22"/>
                <w:lang w:val="en-US"/>
              </w:rPr>
              <w:t xml:space="preserve">Tel 67 3368-1188 – email </w:t>
            </w:r>
            <w:hyperlink r:id="rId10" w:history="1">
              <w:r w:rsidRPr="00280BEE">
                <w:rPr>
                  <w:rStyle w:val="Hyperlink"/>
                  <w:rFonts w:ascii="Arial Narrow" w:hAnsi="Arial Narrow" w:cs="Arial"/>
                  <w:sz w:val="22"/>
                  <w:szCs w:val="22"/>
                  <w:lang w:val="en-US"/>
                </w:rPr>
                <w:t>levi.lms@dpf.gov.br</w:t>
              </w:r>
            </w:hyperlink>
            <w:r w:rsidRPr="00280BEE">
              <w:rPr>
                <w:rFonts w:ascii="Arial Narrow" w:hAnsi="Arial Narrow" w:cs="Arial"/>
                <w:sz w:val="22"/>
                <w:szCs w:val="22"/>
                <w:lang w:val="en-US"/>
              </w:rPr>
              <w:t xml:space="preserve"> – AADM Levi</w:t>
            </w:r>
          </w:p>
        </w:tc>
        <w:tc>
          <w:tcPr>
            <w:tcW w:w="2835" w:type="dxa"/>
          </w:tcPr>
          <w:p w:rsidR="00810A63" w:rsidRPr="00810A63" w:rsidRDefault="00810A63" w:rsidP="00280BEE">
            <w:pPr>
              <w:suppressAutoHyphens/>
              <w:spacing w:after="120"/>
              <w:jc w:val="both"/>
              <w:rPr>
                <w:rFonts w:ascii="Arial Narrow" w:hAnsi="Arial Narrow" w:cs="Arial"/>
                <w:sz w:val="20"/>
                <w:szCs w:val="20"/>
              </w:rPr>
            </w:pPr>
            <w:r w:rsidRPr="00810A63">
              <w:rPr>
                <w:rFonts w:ascii="Arial" w:hAnsi="Arial" w:cs="Arial"/>
                <w:sz w:val="20"/>
                <w:szCs w:val="20"/>
              </w:rPr>
              <w:t>SR/MS - Superintendência Regional de Polícia Federal em Mato Grosso do Sul, localizada na Rua Fernando Luiz Fernandes, 322, Vila Sobrinho, Campo Grande/MS, CEP 79.110-503.</w:t>
            </w:r>
          </w:p>
        </w:tc>
      </w:tr>
      <w:tr w:rsidR="00810A63" w:rsidRPr="004E4CC5" w:rsidTr="0037222E">
        <w:tc>
          <w:tcPr>
            <w:tcW w:w="709" w:type="dxa"/>
            <w:vAlign w:val="center"/>
          </w:tcPr>
          <w:p w:rsidR="00810A63" w:rsidRPr="00280BEE" w:rsidRDefault="00810A63" w:rsidP="0037222E">
            <w:pPr>
              <w:suppressAutoHyphens/>
              <w:spacing w:after="120"/>
              <w:jc w:val="center"/>
              <w:rPr>
                <w:rFonts w:ascii="Arial Narrow" w:hAnsi="Arial Narrow" w:cs="Arial"/>
                <w:sz w:val="22"/>
                <w:szCs w:val="22"/>
              </w:rPr>
            </w:pPr>
            <w:proofErr w:type="gramStart"/>
            <w:r>
              <w:rPr>
                <w:rFonts w:ascii="Arial Narrow" w:hAnsi="Arial Narrow" w:cs="Arial"/>
                <w:sz w:val="22"/>
                <w:szCs w:val="22"/>
              </w:rPr>
              <w:t>7</w:t>
            </w:r>
            <w:proofErr w:type="gramEnd"/>
          </w:p>
        </w:tc>
        <w:tc>
          <w:tcPr>
            <w:tcW w:w="2693" w:type="dxa"/>
            <w:vAlign w:val="center"/>
          </w:tcPr>
          <w:p w:rsidR="00810A63" w:rsidRPr="00280BEE" w:rsidRDefault="00810A63" w:rsidP="0037222E">
            <w:pPr>
              <w:suppressAutoHyphens/>
              <w:spacing w:after="120"/>
              <w:jc w:val="center"/>
              <w:rPr>
                <w:rFonts w:ascii="Arial Narrow" w:hAnsi="Arial Narrow" w:cs="Arial"/>
                <w:sz w:val="22"/>
                <w:szCs w:val="22"/>
              </w:rPr>
            </w:pPr>
            <w:r w:rsidRPr="00280BEE">
              <w:rPr>
                <w:rFonts w:ascii="Arial Narrow" w:hAnsi="Arial Narrow" w:cs="Arial"/>
                <w:sz w:val="22"/>
                <w:szCs w:val="22"/>
              </w:rPr>
              <w:t xml:space="preserve">Superintendência Reg. De Polícia Federal – UASG </w:t>
            </w:r>
            <w:proofErr w:type="gramStart"/>
            <w:r w:rsidRPr="00280BEE">
              <w:rPr>
                <w:rFonts w:ascii="Arial Narrow" w:hAnsi="Arial Narrow" w:cs="Arial"/>
                <w:sz w:val="22"/>
                <w:szCs w:val="22"/>
              </w:rPr>
              <w:t>200402</w:t>
            </w:r>
            <w:proofErr w:type="gramEnd"/>
          </w:p>
        </w:tc>
        <w:tc>
          <w:tcPr>
            <w:tcW w:w="2835" w:type="dxa"/>
            <w:vAlign w:val="center"/>
          </w:tcPr>
          <w:p w:rsidR="00810A63" w:rsidRPr="00280BEE" w:rsidRDefault="00810A63" w:rsidP="0037222E">
            <w:pPr>
              <w:suppressAutoHyphens/>
              <w:spacing w:after="120"/>
              <w:jc w:val="center"/>
              <w:rPr>
                <w:rFonts w:ascii="Arial Narrow" w:hAnsi="Arial Narrow" w:cs="Arial"/>
                <w:sz w:val="22"/>
                <w:szCs w:val="22"/>
              </w:rPr>
            </w:pPr>
            <w:proofErr w:type="spellStart"/>
            <w:r w:rsidRPr="00280BEE">
              <w:rPr>
                <w:rFonts w:ascii="Arial Narrow" w:hAnsi="Arial Narrow" w:cs="Arial"/>
                <w:sz w:val="22"/>
                <w:szCs w:val="22"/>
              </w:rPr>
              <w:t>Tel</w:t>
            </w:r>
            <w:proofErr w:type="spellEnd"/>
            <w:r w:rsidRPr="00280BEE">
              <w:rPr>
                <w:rFonts w:ascii="Arial Narrow" w:hAnsi="Arial Narrow" w:cs="Arial"/>
                <w:sz w:val="22"/>
                <w:szCs w:val="22"/>
              </w:rPr>
              <w:t xml:space="preserve"> 96 3213-7603 – </w:t>
            </w:r>
            <w:proofErr w:type="spellStart"/>
            <w:r w:rsidRPr="00280BEE">
              <w:rPr>
                <w:rFonts w:ascii="Arial Narrow" w:hAnsi="Arial Narrow" w:cs="Arial"/>
                <w:sz w:val="22"/>
                <w:szCs w:val="22"/>
              </w:rPr>
              <w:t>email</w:t>
            </w:r>
            <w:proofErr w:type="spellEnd"/>
            <w:r w:rsidRPr="00280BEE">
              <w:rPr>
                <w:rFonts w:ascii="Arial Narrow" w:hAnsi="Arial Narrow" w:cs="Arial"/>
                <w:sz w:val="22"/>
                <w:szCs w:val="22"/>
              </w:rPr>
              <w:t xml:space="preserve"> </w:t>
            </w:r>
            <w:hyperlink r:id="rId11" w:history="1">
              <w:r w:rsidRPr="00280BEE">
                <w:rPr>
                  <w:rStyle w:val="Hyperlink"/>
                  <w:rFonts w:ascii="Arial Narrow" w:hAnsi="Arial Narrow" w:cs="Arial"/>
                  <w:sz w:val="22"/>
                  <w:szCs w:val="22"/>
                </w:rPr>
                <w:t>Moreira.emf@dpf.gov.br</w:t>
              </w:r>
            </w:hyperlink>
            <w:r w:rsidRPr="00280BEE">
              <w:rPr>
                <w:rFonts w:ascii="Arial Narrow" w:hAnsi="Arial Narrow" w:cs="Arial"/>
                <w:sz w:val="22"/>
                <w:szCs w:val="22"/>
              </w:rPr>
              <w:t xml:space="preserve"> - Eugênio</w:t>
            </w:r>
          </w:p>
        </w:tc>
        <w:tc>
          <w:tcPr>
            <w:tcW w:w="2835" w:type="dxa"/>
          </w:tcPr>
          <w:p w:rsidR="00810A63" w:rsidRPr="00810A63" w:rsidRDefault="00810A63" w:rsidP="00280BEE">
            <w:pPr>
              <w:suppressAutoHyphens/>
              <w:spacing w:after="120"/>
              <w:jc w:val="both"/>
              <w:rPr>
                <w:rFonts w:ascii="Arial Narrow" w:hAnsi="Arial Narrow" w:cs="Arial"/>
                <w:sz w:val="20"/>
                <w:szCs w:val="20"/>
              </w:rPr>
            </w:pPr>
            <w:r w:rsidRPr="00810A63">
              <w:rPr>
                <w:rFonts w:ascii="Arial" w:hAnsi="Arial" w:cs="Arial"/>
                <w:sz w:val="20"/>
                <w:szCs w:val="20"/>
              </w:rPr>
              <w:t xml:space="preserve">SR/AP - Superintendência Regional de Polícia Federal no Amapá, localizada na Rodovia Norte Sul, S/Nº, no </w:t>
            </w:r>
            <w:proofErr w:type="spellStart"/>
            <w:r w:rsidRPr="00810A63">
              <w:rPr>
                <w:rFonts w:ascii="Arial" w:hAnsi="Arial" w:cs="Arial"/>
                <w:sz w:val="20"/>
                <w:szCs w:val="20"/>
              </w:rPr>
              <w:t>entrocamento</w:t>
            </w:r>
            <w:proofErr w:type="spellEnd"/>
            <w:r w:rsidRPr="00810A63">
              <w:rPr>
                <w:rFonts w:ascii="Arial" w:hAnsi="Arial" w:cs="Arial"/>
                <w:sz w:val="20"/>
                <w:szCs w:val="20"/>
              </w:rPr>
              <w:t xml:space="preserve"> com a BR 156, Bairro Infraero, Macapá/AP.</w:t>
            </w:r>
          </w:p>
        </w:tc>
      </w:tr>
    </w:tbl>
    <w:p w:rsidR="00280BEE" w:rsidRPr="004E4CC5" w:rsidRDefault="00280BEE" w:rsidP="00810A63">
      <w:pPr>
        <w:pStyle w:val="PargrafodaLista"/>
        <w:suppressAutoHyphens/>
        <w:spacing w:after="120"/>
        <w:ind w:left="0"/>
        <w:jc w:val="both"/>
        <w:rPr>
          <w:rFonts w:ascii="Arial Narrow" w:hAnsi="Arial Narrow" w:cs="Arial"/>
          <w:sz w:val="22"/>
          <w:szCs w:val="22"/>
        </w:rPr>
      </w:pPr>
    </w:p>
    <w:p w:rsidR="00B942F0" w:rsidRDefault="00B942F0" w:rsidP="00B47ADB">
      <w:pPr>
        <w:numPr>
          <w:ilvl w:val="1"/>
          <w:numId w:val="1"/>
        </w:numPr>
        <w:spacing w:after="240"/>
        <w:jc w:val="both"/>
        <w:rPr>
          <w:rFonts w:ascii="Ecofont Vera Sans" w:hAnsi="Ecofont Vera Sans"/>
          <w:sz w:val="20"/>
          <w:szCs w:val="20"/>
        </w:rPr>
      </w:pPr>
      <w:r>
        <w:rPr>
          <w:rFonts w:ascii="Ecofont Vera Sans" w:hAnsi="Ecofont Vera Sans"/>
          <w:sz w:val="20"/>
          <w:szCs w:val="20"/>
        </w:rPr>
        <w:t xml:space="preserve">Os itens referentes aos dos órgãos participantes </w:t>
      </w:r>
      <w:r w:rsidR="00810A63">
        <w:rPr>
          <w:rFonts w:ascii="Ecofont Vera Sans" w:hAnsi="Ecofont Vera Sans"/>
          <w:sz w:val="20"/>
          <w:szCs w:val="20"/>
        </w:rPr>
        <w:t>foram cadastrados separados por tratar de órgão e Unidades da Federação diferentes</w:t>
      </w:r>
      <w:r w:rsidRPr="00BA41DE">
        <w:rPr>
          <w:rFonts w:ascii="Ecofont Vera Sans" w:hAnsi="Ecofont Vera Sans"/>
          <w:color w:val="FF0000"/>
          <w:sz w:val="20"/>
          <w:szCs w:val="20"/>
        </w:rPr>
        <w:t>,</w:t>
      </w:r>
      <w:r>
        <w:rPr>
          <w:rFonts w:ascii="Ecofont Vera Sans" w:hAnsi="Ecofont Vera Sans"/>
          <w:sz w:val="20"/>
          <w:szCs w:val="20"/>
        </w:rPr>
        <w:t xml:space="preserve"> correspondentes ao mesmo objeto, conforme especificado no edital</w:t>
      </w:r>
      <w:r w:rsidR="009025AC">
        <w:rPr>
          <w:rFonts w:ascii="Ecofont Vera Sans" w:hAnsi="Ecofont Vera Sans"/>
          <w:sz w:val="20"/>
          <w:szCs w:val="20"/>
        </w:rPr>
        <w:t xml:space="preserve"> e foram </w:t>
      </w:r>
      <w:r w:rsidR="009025AC" w:rsidRPr="00BA41DE">
        <w:rPr>
          <w:rFonts w:ascii="Ecofont Vera Sans" w:hAnsi="Ecofont Vera Sans"/>
          <w:b/>
          <w:color w:val="FF0000"/>
          <w:sz w:val="20"/>
          <w:szCs w:val="20"/>
        </w:rPr>
        <w:t xml:space="preserve">homologados para empresa diversa da do Grupo </w:t>
      </w:r>
      <w:r w:rsidR="00BA41DE">
        <w:rPr>
          <w:rFonts w:ascii="Ecofont Vera Sans" w:hAnsi="Ecofont Vera Sans"/>
          <w:b/>
          <w:color w:val="FF0000"/>
          <w:sz w:val="20"/>
          <w:szCs w:val="20"/>
        </w:rPr>
        <w:t>XXXXXX</w:t>
      </w:r>
      <w:r w:rsidR="00082341">
        <w:rPr>
          <w:rFonts w:ascii="Ecofont Vera Sans" w:hAnsi="Ecofont Vera Sans"/>
          <w:sz w:val="20"/>
          <w:szCs w:val="20"/>
        </w:rPr>
        <w:t xml:space="preserve">, gerando a ARP de nº </w:t>
      </w:r>
      <w:r w:rsidR="00BA41DE">
        <w:rPr>
          <w:rFonts w:ascii="Ecofont Vera Sans" w:hAnsi="Ecofont Vera Sans"/>
          <w:color w:val="FF0000"/>
          <w:sz w:val="20"/>
          <w:szCs w:val="20"/>
        </w:rPr>
        <w:t>XXXXXX</w:t>
      </w:r>
      <w:r w:rsidR="00082341">
        <w:rPr>
          <w:rFonts w:ascii="Ecofont Vera Sans" w:hAnsi="Ecofont Vera Sans"/>
          <w:sz w:val="20"/>
          <w:szCs w:val="20"/>
        </w:rPr>
        <w:t>/201</w:t>
      </w:r>
      <w:r w:rsidR="003C022A">
        <w:rPr>
          <w:rFonts w:ascii="Ecofont Vera Sans" w:hAnsi="Ecofont Vera Sans"/>
          <w:sz w:val="20"/>
          <w:szCs w:val="20"/>
        </w:rPr>
        <w:t>4</w:t>
      </w:r>
      <w:r w:rsidR="00082341">
        <w:rPr>
          <w:rFonts w:ascii="Ecofont Vera Sans" w:hAnsi="Ecofont Vera Sans"/>
          <w:sz w:val="20"/>
          <w:szCs w:val="20"/>
        </w:rPr>
        <w:t xml:space="preserve"> COAD.</w:t>
      </w:r>
    </w:p>
    <w:p w:rsidR="00380278" w:rsidRPr="0072612C" w:rsidRDefault="00B942F0" w:rsidP="00B47ADB">
      <w:pPr>
        <w:numPr>
          <w:ilvl w:val="1"/>
          <w:numId w:val="1"/>
        </w:numPr>
        <w:spacing w:after="240"/>
        <w:jc w:val="both"/>
        <w:rPr>
          <w:rFonts w:ascii="Ecofont Vera Sans" w:hAnsi="Ecofont Vera Sans"/>
          <w:sz w:val="20"/>
          <w:szCs w:val="20"/>
        </w:rPr>
      </w:pPr>
      <w:r>
        <w:rPr>
          <w:rFonts w:ascii="Ecofont Vera Sans" w:hAnsi="Ecofont Vera Sans"/>
          <w:sz w:val="20"/>
          <w:szCs w:val="20"/>
        </w:rPr>
        <w:t>São de competência</w:t>
      </w:r>
      <w:r w:rsidR="00380278" w:rsidRPr="0072612C">
        <w:rPr>
          <w:rFonts w:ascii="Ecofont Vera Sans" w:hAnsi="Ecofont Vera Sans"/>
          <w:sz w:val="20"/>
          <w:szCs w:val="20"/>
        </w:rPr>
        <w:t xml:space="preserve"> do órgão participante:</w:t>
      </w:r>
    </w:p>
    <w:p w:rsidR="00380278" w:rsidRPr="0072612C" w:rsidRDefault="00380278" w:rsidP="00B47ADB">
      <w:pPr>
        <w:spacing w:after="240"/>
        <w:ind w:left="284"/>
        <w:jc w:val="both"/>
        <w:rPr>
          <w:rFonts w:ascii="Ecofont Vera Sans" w:hAnsi="Ecofont Vera Sans"/>
          <w:sz w:val="20"/>
          <w:szCs w:val="20"/>
        </w:rPr>
      </w:pPr>
      <w:r w:rsidRPr="0072612C">
        <w:rPr>
          <w:rFonts w:ascii="Ecofont Vera Sans" w:hAnsi="Ecofont Vera Sans"/>
          <w:sz w:val="20"/>
          <w:szCs w:val="20"/>
        </w:rPr>
        <w:t>a) tomar conhecimento da ata de registro de preços, inclusive de eventuais alterações, para o correto cumprimento de suas disposições;</w:t>
      </w:r>
    </w:p>
    <w:p w:rsidR="00380278" w:rsidRPr="00E86239" w:rsidRDefault="00380278" w:rsidP="00B47ADB">
      <w:pPr>
        <w:spacing w:after="240"/>
        <w:ind w:left="284"/>
        <w:jc w:val="both"/>
        <w:rPr>
          <w:rFonts w:ascii="Ecofont_Spranq_eco_Sans" w:hAnsi="Ecofont_Spranq_eco_Sans"/>
          <w:sz w:val="20"/>
          <w:szCs w:val="20"/>
        </w:rPr>
      </w:pPr>
      <w:r w:rsidRPr="0072612C">
        <w:rPr>
          <w:rFonts w:ascii="Ecofont Vera Sans" w:hAnsi="Ecofont Vera Sans"/>
          <w:sz w:val="20"/>
          <w:szCs w:val="20"/>
        </w:rPr>
        <w:t xml:space="preserve">b) </w:t>
      </w:r>
      <w:r w:rsidRPr="0072612C">
        <w:rPr>
          <w:rFonts w:ascii="Ecofont_Spranq_eco_Sans" w:hAnsi="Ecofont_Spranq_eco_Sans" w:cs="Arial"/>
          <w:color w:val="000000"/>
          <w:sz w:val="20"/>
          <w:szCs w:val="20"/>
        </w:rPr>
        <w:t>aplicar, garantida a ampla defesa e o contraditório, as penalidades decorrentes do descumprimento do pactuado na ata de registro de preços ou do descumprimento das obrigações contratuais, em relação às suas próprias contratações, informando as ocorrências ao órgão gerenciador</w:t>
      </w:r>
      <w:proofErr w:type="gramStart"/>
      <w:r w:rsidRPr="0072612C">
        <w:rPr>
          <w:rFonts w:ascii="Ecofont_Spranq_eco_Sans" w:hAnsi="Ecofont_Spranq_eco_Sans" w:cs="Arial"/>
          <w:color w:val="000000"/>
          <w:sz w:val="20"/>
          <w:szCs w:val="20"/>
        </w:rPr>
        <w:t>”</w:t>
      </w:r>
      <w:proofErr w:type="gramEnd"/>
    </w:p>
    <w:p w:rsidR="00380278" w:rsidRPr="003048C8" w:rsidRDefault="00380278" w:rsidP="00B47ADB">
      <w:pPr>
        <w:numPr>
          <w:ilvl w:val="0"/>
          <w:numId w:val="1"/>
        </w:numPr>
        <w:spacing w:after="240"/>
        <w:jc w:val="both"/>
        <w:rPr>
          <w:rFonts w:ascii="Ecofont Vera Sans" w:hAnsi="Ecofont Vera Sans"/>
          <w:sz w:val="20"/>
          <w:szCs w:val="20"/>
          <w:highlight w:val="lightGray"/>
          <w:u w:val="single"/>
          <w:shd w:val="clear" w:color="auto" w:fill="B3B3B3"/>
        </w:rPr>
      </w:pPr>
      <w:r w:rsidRPr="003048C8">
        <w:rPr>
          <w:rFonts w:ascii="Ecofont Vera Sans" w:hAnsi="Ecofont Vera Sans"/>
          <w:sz w:val="20"/>
          <w:szCs w:val="20"/>
          <w:highlight w:val="lightGray"/>
          <w:u w:val="single"/>
          <w:shd w:val="clear" w:color="auto" w:fill="B3B3B3"/>
        </w:rPr>
        <w:t>DA ADESÃO À A</w:t>
      </w:r>
      <w:r w:rsidR="00B942F0">
        <w:rPr>
          <w:rFonts w:ascii="Ecofont Vera Sans" w:hAnsi="Ecofont Vera Sans"/>
          <w:sz w:val="20"/>
          <w:szCs w:val="20"/>
          <w:highlight w:val="lightGray"/>
          <w:u w:val="single"/>
          <w:shd w:val="clear" w:color="auto" w:fill="B3B3B3"/>
        </w:rPr>
        <w:t>TA POR ÓRGÃOS NÃO PARTICIPANTES</w:t>
      </w:r>
    </w:p>
    <w:p w:rsidR="00133BF2" w:rsidRPr="00420BCC" w:rsidRDefault="00133BF2" w:rsidP="00133BF2">
      <w:pPr>
        <w:numPr>
          <w:ilvl w:val="1"/>
          <w:numId w:val="1"/>
        </w:numPr>
        <w:spacing w:after="360"/>
        <w:jc w:val="both"/>
        <w:rPr>
          <w:rFonts w:ascii="Ecofont Vera Sans" w:hAnsi="Ecofont Vera Sans"/>
          <w:sz w:val="20"/>
          <w:szCs w:val="20"/>
        </w:rPr>
      </w:pPr>
      <w:r w:rsidRPr="00420BCC">
        <w:rPr>
          <w:rFonts w:ascii="Ecofont Vera Sans" w:hAnsi="Ecofont Vera Sans"/>
          <w:sz w:val="20"/>
          <w:szCs w:val="20"/>
        </w:rPr>
        <w:t>A adesão à ata por órgãos não participantes seguirá o seguinte procedimento:</w:t>
      </w:r>
    </w:p>
    <w:p w:rsidR="00133BF2" w:rsidRPr="00420BCC" w:rsidRDefault="00133BF2" w:rsidP="00133BF2">
      <w:pPr>
        <w:numPr>
          <w:ilvl w:val="1"/>
          <w:numId w:val="1"/>
        </w:numPr>
        <w:spacing w:after="360"/>
        <w:jc w:val="both"/>
        <w:rPr>
          <w:rFonts w:ascii="Ecofont Vera Sans" w:hAnsi="Ecofont Vera Sans"/>
          <w:sz w:val="20"/>
          <w:szCs w:val="20"/>
        </w:rPr>
      </w:pPr>
      <w:r w:rsidRPr="00420BCC">
        <w:rPr>
          <w:rFonts w:ascii="Ecofont Vera Sans" w:hAnsi="Ecofont Vera Sans"/>
          <w:sz w:val="20"/>
          <w:szCs w:val="20"/>
        </w:rPr>
        <w:lastRenderedPageBreak/>
        <w:t xml:space="preserve">Poderá utilizar-se da Ata de Registro de Preços, ainda, qualquer órgão ou entidade da administração pública federal que não tenha participado do certame licitatório, mediante prévia consulta ao órgão gerenciador, desde que devidamente justificada a vantagem e respeitadas, no que </w:t>
      </w:r>
      <w:proofErr w:type="gramStart"/>
      <w:r w:rsidRPr="00420BCC">
        <w:rPr>
          <w:rFonts w:ascii="Ecofont Vera Sans" w:hAnsi="Ecofont Vera Sans"/>
          <w:sz w:val="20"/>
          <w:szCs w:val="20"/>
        </w:rPr>
        <w:t>couber</w:t>
      </w:r>
      <w:proofErr w:type="gramEnd"/>
      <w:r w:rsidRPr="00420BCC">
        <w:rPr>
          <w:rFonts w:ascii="Ecofont Vera Sans" w:hAnsi="Ecofont Vera Sans"/>
          <w:sz w:val="20"/>
          <w:szCs w:val="20"/>
        </w:rPr>
        <w:t>, as condições e as regras estabelecidas no Decreto nº 7.892, de 2013, e na Lei nº 8.666, de 1993. A adesão à ata por órgão não participante somente será autorizada pelo órgão gerenciador após a primeira aquisição ou contratação por órgão que integre a ata, exceto quando, mediante justificativa anexada aos autos, não houver previsão no edital para aquisição ou contratação pelo órgão gerenciador.</w:t>
      </w:r>
    </w:p>
    <w:p w:rsidR="00133BF2" w:rsidRPr="00420BCC" w:rsidRDefault="00133BF2" w:rsidP="00133BF2">
      <w:pPr>
        <w:numPr>
          <w:ilvl w:val="2"/>
          <w:numId w:val="1"/>
        </w:numPr>
        <w:spacing w:after="360"/>
        <w:jc w:val="both"/>
        <w:rPr>
          <w:rFonts w:ascii="Ecofont Vera Sans" w:hAnsi="Ecofont Vera Sans"/>
          <w:sz w:val="20"/>
          <w:szCs w:val="20"/>
        </w:rPr>
      </w:pPr>
      <w:r w:rsidRPr="00420BCC">
        <w:rPr>
          <w:rFonts w:ascii="Ecofont Vera Sans" w:hAnsi="Ecofont Vera Sans"/>
          <w:sz w:val="20"/>
          <w:szCs w:val="20"/>
        </w:rPr>
        <w:t>Caberá ao fornecedor beneficiário da Ata de Registro de Preços, observadas as condições nela estabelecidas, optar pela aceitação ou não do fornecimento, decorrente da adesão, desde que este fornecimento não prejudique as obrigações presentes e futuras decorrentes da ata assumidas com o órgão gerenciador e órgãos participantes.</w:t>
      </w:r>
    </w:p>
    <w:p w:rsidR="00133BF2" w:rsidRPr="00420BCC" w:rsidRDefault="00133BF2" w:rsidP="00133BF2">
      <w:pPr>
        <w:numPr>
          <w:ilvl w:val="2"/>
          <w:numId w:val="1"/>
        </w:numPr>
        <w:spacing w:after="360"/>
        <w:jc w:val="both"/>
        <w:rPr>
          <w:rFonts w:ascii="Ecofont Vera Sans" w:hAnsi="Ecofont Vera Sans"/>
          <w:sz w:val="20"/>
          <w:szCs w:val="20"/>
        </w:rPr>
      </w:pPr>
      <w:r w:rsidRPr="00420BCC">
        <w:rPr>
          <w:rFonts w:ascii="Ecofont Vera Sans" w:hAnsi="Ecofont Vera Sans"/>
          <w:sz w:val="20"/>
          <w:szCs w:val="20"/>
        </w:rPr>
        <w:t>As aquisições ou contratações adicionais a que se refere este item não poderão exceder, por órgão ou entidade, a 100% (cem por cento) dos quantitativos dos itens do instrumento convocatório e registrados na ata de registro de preços para o órgão gerenciador e órgãos participantes.</w:t>
      </w:r>
    </w:p>
    <w:p w:rsidR="00133BF2" w:rsidRPr="00420BCC" w:rsidRDefault="00133BF2" w:rsidP="00133BF2">
      <w:pPr>
        <w:numPr>
          <w:ilvl w:val="2"/>
          <w:numId w:val="1"/>
        </w:numPr>
        <w:spacing w:after="360"/>
        <w:jc w:val="both"/>
        <w:rPr>
          <w:rFonts w:ascii="Ecofont Vera Sans" w:hAnsi="Ecofont Vera Sans"/>
          <w:sz w:val="20"/>
          <w:szCs w:val="20"/>
        </w:rPr>
      </w:pPr>
      <w:r w:rsidRPr="00420BCC">
        <w:rPr>
          <w:rFonts w:ascii="Ecofont Vera Sans" w:hAnsi="Ecofont Vera Sans"/>
          <w:sz w:val="20"/>
          <w:szCs w:val="20"/>
        </w:rPr>
        <w:t xml:space="preserve">As adesões à ata de registro de preços são limitadas, na totalidade, ao quíntuplo do quantitativo de cada item registrado na ata de registro de preços para o órgão gerenciador e órgãos participantes, independentemente do número de órgãos não participantes que vierem a aderir à </w:t>
      </w:r>
      <w:proofErr w:type="gramStart"/>
      <w:r w:rsidRPr="00420BCC">
        <w:rPr>
          <w:rFonts w:ascii="Ecofont Vera Sans" w:hAnsi="Ecofont Vera Sans"/>
          <w:sz w:val="20"/>
          <w:szCs w:val="20"/>
        </w:rPr>
        <w:t>ata</w:t>
      </w:r>
      <w:proofErr w:type="gramEnd"/>
    </w:p>
    <w:p w:rsidR="00133BF2" w:rsidRPr="00420BCC" w:rsidRDefault="00133BF2" w:rsidP="00133BF2">
      <w:pPr>
        <w:numPr>
          <w:ilvl w:val="2"/>
          <w:numId w:val="1"/>
        </w:numPr>
        <w:spacing w:after="360"/>
        <w:jc w:val="both"/>
        <w:rPr>
          <w:rFonts w:ascii="Ecofont Vera Sans" w:hAnsi="Ecofont Vera Sans"/>
          <w:sz w:val="20"/>
          <w:szCs w:val="20"/>
        </w:rPr>
      </w:pPr>
      <w:r w:rsidRPr="00420BCC">
        <w:rPr>
          <w:rFonts w:ascii="Ecofont Vera Sans" w:hAnsi="Ecofont Vera Sans"/>
          <w:sz w:val="20"/>
          <w:szCs w:val="20"/>
        </w:rPr>
        <w:t>Após a autorização do órgão gerenciador, caberá ao órgão não participante efetivar a aquisição ou contratação solicitada em até noventa dias, observando-se o prazo de vigência da ata.</w:t>
      </w:r>
    </w:p>
    <w:p w:rsidR="00133BF2" w:rsidRPr="00420BCC" w:rsidRDefault="00133BF2" w:rsidP="00133BF2">
      <w:pPr>
        <w:numPr>
          <w:ilvl w:val="2"/>
          <w:numId w:val="1"/>
        </w:numPr>
        <w:spacing w:after="360"/>
        <w:jc w:val="both"/>
        <w:rPr>
          <w:rFonts w:ascii="Ecofont Vera Sans" w:hAnsi="Ecofont Vera Sans"/>
          <w:sz w:val="20"/>
          <w:szCs w:val="20"/>
        </w:rPr>
      </w:pPr>
      <w:r w:rsidRPr="00420BCC">
        <w:rPr>
          <w:rFonts w:ascii="Ecofont Vera Sans" w:hAnsi="Ecofont Vera Sans"/>
          <w:sz w:val="20"/>
          <w:szCs w:val="20"/>
        </w:rPr>
        <w:t>Cabe ao órgão não participante realizar os atos relativos à cobrança do cumprimento por parte do fornecedor das obrigações contratualmente assumidas e a aplicação, observada a ampla defesa e o contraditório, de eventuais penalidades decorrentes do descumprimento das cláusulas contratuais relativas às suas próprias contratações, informando as ocorrências ao órgão gerenciado.</w:t>
      </w:r>
    </w:p>
    <w:p w:rsidR="00133BF2" w:rsidRPr="00420BCC" w:rsidRDefault="00133BF2" w:rsidP="00133BF2">
      <w:pPr>
        <w:numPr>
          <w:ilvl w:val="2"/>
          <w:numId w:val="1"/>
        </w:numPr>
        <w:spacing w:after="360"/>
        <w:jc w:val="both"/>
        <w:rPr>
          <w:rFonts w:ascii="Ecofont Vera Sans" w:hAnsi="Ecofont Vera Sans"/>
          <w:sz w:val="20"/>
          <w:szCs w:val="20"/>
        </w:rPr>
      </w:pPr>
      <w:r w:rsidRPr="00420BCC">
        <w:rPr>
          <w:rFonts w:ascii="Ecofont Vera Sans" w:hAnsi="Ecofont Vera Sans"/>
          <w:sz w:val="20"/>
          <w:szCs w:val="20"/>
        </w:rPr>
        <w:t>Faculta-se aos órgãos ou entidades municipais, distritais ou estaduais a adesão a esta ata de registro de preços.</w:t>
      </w:r>
    </w:p>
    <w:p w:rsidR="00133BF2" w:rsidRPr="00420BCC" w:rsidRDefault="00133BF2" w:rsidP="00133BF2">
      <w:pPr>
        <w:numPr>
          <w:ilvl w:val="2"/>
          <w:numId w:val="1"/>
        </w:numPr>
        <w:spacing w:after="360"/>
        <w:jc w:val="both"/>
        <w:rPr>
          <w:rFonts w:ascii="Ecofont Vera Sans" w:hAnsi="Ecofont Vera Sans"/>
          <w:sz w:val="20"/>
          <w:szCs w:val="20"/>
        </w:rPr>
      </w:pPr>
      <w:r w:rsidRPr="00420BCC">
        <w:rPr>
          <w:rFonts w:ascii="Ecofont Vera Sans" w:hAnsi="Ecofont Vera Sans"/>
          <w:sz w:val="20"/>
          <w:szCs w:val="20"/>
        </w:rPr>
        <w:lastRenderedPageBreak/>
        <w:t>Todo órgão, antes de contratar com o fornecedor registrado, deve assegurar-se de que a contratação atende aos seus interesses, sobretudo quanto aos valores praticados.</w:t>
      </w:r>
    </w:p>
    <w:p w:rsidR="00380278" w:rsidRPr="009F6B7F" w:rsidRDefault="00380278" w:rsidP="00B47ADB">
      <w:pPr>
        <w:numPr>
          <w:ilvl w:val="0"/>
          <w:numId w:val="35"/>
        </w:numPr>
        <w:spacing w:after="240"/>
        <w:jc w:val="both"/>
        <w:rPr>
          <w:rFonts w:ascii="Ecofont Vera Sans" w:hAnsi="Ecofont Vera Sans"/>
          <w:sz w:val="20"/>
          <w:szCs w:val="20"/>
          <w:highlight w:val="lightGray"/>
        </w:rPr>
      </w:pPr>
      <w:r w:rsidRPr="009F6B7F">
        <w:rPr>
          <w:rFonts w:ascii="Ecofont Vera Sans" w:hAnsi="Ecofont Vera Sans"/>
          <w:sz w:val="20"/>
          <w:szCs w:val="20"/>
          <w:highlight w:val="lightGray"/>
          <w:u w:val="single"/>
          <w:shd w:val="clear" w:color="auto" w:fill="B3B3B3"/>
        </w:rPr>
        <w:t>DA VIGÊNCIA DA ATA DE REGISTRO DE PREÇOS</w:t>
      </w:r>
    </w:p>
    <w:p w:rsidR="00380278" w:rsidRPr="0072612C" w:rsidRDefault="00380278" w:rsidP="00B47ADB">
      <w:pPr>
        <w:numPr>
          <w:ilvl w:val="1"/>
          <w:numId w:val="35"/>
        </w:numPr>
        <w:spacing w:after="240"/>
        <w:jc w:val="both"/>
        <w:rPr>
          <w:rFonts w:ascii="Ecofont Vera Sans" w:hAnsi="Ecofont Vera Sans"/>
          <w:sz w:val="20"/>
          <w:szCs w:val="20"/>
        </w:rPr>
      </w:pPr>
      <w:r w:rsidRPr="0072612C">
        <w:rPr>
          <w:rFonts w:ascii="Ecofont Vera Sans" w:hAnsi="Ecofont Vera Sans"/>
          <w:sz w:val="20"/>
          <w:szCs w:val="20"/>
        </w:rPr>
        <w:t xml:space="preserve">A Ata de Registro de Preços terá vigência de </w:t>
      </w:r>
      <w:r w:rsidR="0072612C" w:rsidRPr="003048C8">
        <w:rPr>
          <w:rFonts w:ascii="Ecofont Vera Sans" w:hAnsi="Ecofont Vera Sans"/>
          <w:sz w:val="20"/>
          <w:szCs w:val="20"/>
        </w:rPr>
        <w:t>12</w:t>
      </w:r>
      <w:r w:rsidRPr="003048C8">
        <w:rPr>
          <w:rFonts w:ascii="Ecofont Vera Sans" w:hAnsi="Ecofont Vera Sans"/>
          <w:b/>
          <w:sz w:val="20"/>
          <w:szCs w:val="20"/>
        </w:rPr>
        <w:t xml:space="preserve"> (</w:t>
      </w:r>
      <w:r w:rsidR="0072612C" w:rsidRPr="003048C8">
        <w:rPr>
          <w:rFonts w:ascii="Ecofont Vera Sans" w:hAnsi="Ecofont Vera Sans"/>
          <w:b/>
          <w:sz w:val="20"/>
          <w:szCs w:val="20"/>
        </w:rPr>
        <w:t>doze</w:t>
      </w:r>
      <w:r w:rsidRPr="003048C8">
        <w:rPr>
          <w:rFonts w:ascii="Ecofont Vera Sans" w:hAnsi="Ecofont Vera Sans"/>
          <w:b/>
          <w:sz w:val="20"/>
          <w:szCs w:val="20"/>
        </w:rPr>
        <w:t>) meses</w:t>
      </w:r>
      <w:r w:rsidRPr="003048C8">
        <w:rPr>
          <w:rFonts w:ascii="Ecofont Vera Sans" w:hAnsi="Ecofont Vera Sans"/>
          <w:sz w:val="20"/>
          <w:szCs w:val="20"/>
        </w:rPr>
        <w:t>,</w:t>
      </w:r>
      <w:r w:rsidRPr="0072612C">
        <w:rPr>
          <w:rFonts w:ascii="Ecofont Vera Sans" w:hAnsi="Ecofont Vera Sans"/>
          <w:sz w:val="20"/>
          <w:szCs w:val="20"/>
        </w:rPr>
        <w:t xml:space="preserve"> a contar da data de sua assinatura, não podendo ultrapassar o prazo máximo de 12 (doze) meses, incluídas eventuais prorrogações, nos termos do que dispõe o inciso III do § 3º do artigo 15 da Lei nº 8.666/93.</w:t>
      </w:r>
    </w:p>
    <w:p w:rsidR="00380278" w:rsidRPr="0072612C" w:rsidRDefault="00380278" w:rsidP="00B47ADB">
      <w:pPr>
        <w:numPr>
          <w:ilvl w:val="0"/>
          <w:numId w:val="35"/>
        </w:numPr>
        <w:spacing w:after="240"/>
        <w:jc w:val="both"/>
        <w:rPr>
          <w:rFonts w:ascii="Ecofont Vera Sans" w:hAnsi="Ecofont Vera Sans"/>
          <w:sz w:val="20"/>
          <w:szCs w:val="20"/>
        </w:rPr>
      </w:pPr>
      <w:r w:rsidRPr="0072612C">
        <w:rPr>
          <w:rFonts w:ascii="Ecofont Vera Sans" w:hAnsi="Ecofont Vera Sans"/>
          <w:sz w:val="20"/>
          <w:szCs w:val="20"/>
          <w:u w:val="single"/>
          <w:shd w:val="clear" w:color="auto" w:fill="B3B3B3"/>
        </w:rPr>
        <w:t>DA ALTERAÇÃO DA ATA DE REGISTRO DE</w:t>
      </w:r>
      <w:proofErr w:type="gramStart"/>
      <w:r w:rsidRPr="0072612C">
        <w:rPr>
          <w:rFonts w:ascii="Ecofont Vera Sans" w:hAnsi="Ecofont Vera Sans"/>
          <w:sz w:val="20"/>
          <w:szCs w:val="20"/>
          <w:u w:val="single"/>
          <w:shd w:val="clear" w:color="auto" w:fill="B3B3B3"/>
        </w:rPr>
        <w:t xml:space="preserve">  </w:t>
      </w:r>
      <w:proofErr w:type="gramEnd"/>
      <w:r w:rsidRPr="0072612C">
        <w:rPr>
          <w:rFonts w:ascii="Ecofont Vera Sans" w:hAnsi="Ecofont Vera Sans"/>
          <w:sz w:val="20"/>
          <w:szCs w:val="20"/>
          <w:u w:val="single"/>
          <w:shd w:val="clear" w:color="auto" w:fill="B3B3B3"/>
        </w:rPr>
        <w:t>PREÇOS</w:t>
      </w:r>
    </w:p>
    <w:p w:rsidR="00380278" w:rsidRPr="0072612C" w:rsidRDefault="00380278" w:rsidP="00B47ADB">
      <w:pPr>
        <w:numPr>
          <w:ilvl w:val="1"/>
          <w:numId w:val="35"/>
        </w:numPr>
        <w:spacing w:after="240"/>
        <w:jc w:val="both"/>
        <w:rPr>
          <w:rFonts w:ascii="Ecofont Vera Sans" w:hAnsi="Ecofont Vera Sans"/>
          <w:sz w:val="20"/>
          <w:szCs w:val="20"/>
        </w:rPr>
      </w:pPr>
      <w:r w:rsidRPr="0072612C">
        <w:rPr>
          <w:rFonts w:ascii="Ecofont Vera Sans" w:hAnsi="Ecofont Vera Sans"/>
          <w:sz w:val="20"/>
          <w:szCs w:val="20"/>
        </w:rPr>
        <w:t>A alteração da Ata de Registro de Preços e o cancelamento do registro do fornecedor obedecerão à disciplina do Decreto n° 7.892 de 2013.</w:t>
      </w:r>
    </w:p>
    <w:p w:rsidR="00813C69" w:rsidRPr="0072612C" w:rsidRDefault="00813C69" w:rsidP="00B47ADB">
      <w:pPr>
        <w:pStyle w:val="PargrafodaLista"/>
        <w:numPr>
          <w:ilvl w:val="0"/>
          <w:numId w:val="1"/>
        </w:numPr>
        <w:spacing w:after="240"/>
        <w:jc w:val="both"/>
        <w:rPr>
          <w:rFonts w:ascii="Ecofont_Spranq_eco_Sans" w:hAnsi="Ecofont_Spranq_eco_Sans" w:cs="Arial"/>
          <w:vanish/>
          <w:sz w:val="20"/>
          <w:szCs w:val="20"/>
        </w:rPr>
      </w:pPr>
    </w:p>
    <w:p w:rsidR="00813C69" w:rsidRPr="0072612C" w:rsidRDefault="00813C69" w:rsidP="00B47ADB">
      <w:pPr>
        <w:pStyle w:val="PargrafodaLista"/>
        <w:numPr>
          <w:ilvl w:val="0"/>
          <w:numId w:val="1"/>
        </w:numPr>
        <w:spacing w:after="240"/>
        <w:jc w:val="both"/>
        <w:rPr>
          <w:rFonts w:ascii="Ecofont_Spranq_eco_Sans" w:hAnsi="Ecofont_Spranq_eco_Sans" w:cs="Arial"/>
          <w:vanish/>
          <w:sz w:val="20"/>
          <w:szCs w:val="20"/>
        </w:rPr>
      </w:pPr>
    </w:p>
    <w:p w:rsidR="00813C69" w:rsidRPr="0072612C" w:rsidRDefault="00813C69" w:rsidP="00B47ADB">
      <w:pPr>
        <w:pStyle w:val="PargrafodaLista"/>
        <w:numPr>
          <w:ilvl w:val="1"/>
          <w:numId w:val="1"/>
        </w:numPr>
        <w:spacing w:after="240"/>
        <w:jc w:val="both"/>
        <w:rPr>
          <w:rFonts w:ascii="Ecofont_Spranq_eco_Sans" w:hAnsi="Ecofont_Spranq_eco_Sans" w:cs="Arial"/>
          <w:vanish/>
          <w:sz w:val="20"/>
          <w:szCs w:val="20"/>
        </w:rPr>
      </w:pPr>
    </w:p>
    <w:p w:rsidR="00C30B46" w:rsidRPr="0072612C" w:rsidRDefault="00380278" w:rsidP="00B47ADB">
      <w:pPr>
        <w:numPr>
          <w:ilvl w:val="1"/>
          <w:numId w:val="1"/>
        </w:numPr>
        <w:spacing w:after="240"/>
        <w:jc w:val="both"/>
        <w:rPr>
          <w:rFonts w:ascii="Ecofont Vera Sans" w:hAnsi="Ecofont Vera Sans"/>
          <w:sz w:val="20"/>
          <w:szCs w:val="20"/>
        </w:rPr>
      </w:pPr>
      <w:r w:rsidRPr="0072612C">
        <w:rPr>
          <w:rFonts w:ascii="Ecofont_Spranq_eco_Sans" w:hAnsi="Ecofont_Spranq_eco_Sans" w:cs="Arial"/>
          <w:sz w:val="20"/>
          <w:szCs w:val="20"/>
        </w:rPr>
        <w:t xml:space="preserve">É vedado efetuar acréscimos nos quantitativos fixados pela ata de registro de preços, inclusive o acréscimo de que trata o </w:t>
      </w:r>
      <w:hyperlink r:id="rId12" w:anchor="art65§1" w:history="1">
        <w:r w:rsidRPr="0072612C">
          <w:rPr>
            <w:rStyle w:val="Hyperlink"/>
            <w:rFonts w:ascii="Ecofont_Spranq_eco_Sans" w:hAnsi="Ecofont_Spranq_eco_Sans" w:cs="Arial"/>
            <w:sz w:val="20"/>
            <w:szCs w:val="20"/>
          </w:rPr>
          <w:t>§ 1</w:t>
        </w:r>
        <w:r w:rsidRPr="0072612C">
          <w:rPr>
            <w:rStyle w:val="Hyperlink"/>
            <w:rFonts w:ascii="Ecofont_Spranq_eco_Sans" w:hAnsi="Ecofont_Spranq_eco_Sans" w:cs="Arial"/>
            <w:strike/>
            <w:sz w:val="20"/>
            <w:szCs w:val="20"/>
          </w:rPr>
          <w:t>º</w:t>
        </w:r>
        <w:r w:rsidRPr="0072612C">
          <w:rPr>
            <w:rStyle w:val="Hyperlink"/>
            <w:rFonts w:ascii="Ecofont_Spranq_eco_Sans" w:hAnsi="Ecofont_Spranq_eco_Sans" w:cs="Arial"/>
            <w:sz w:val="20"/>
            <w:szCs w:val="20"/>
          </w:rPr>
          <w:t xml:space="preserve"> do art. 65 da Lei n</w:t>
        </w:r>
        <w:r w:rsidRPr="0072612C">
          <w:rPr>
            <w:rStyle w:val="Hyperlink"/>
            <w:rFonts w:ascii="Ecofont_Spranq_eco_Sans" w:hAnsi="Ecofont_Spranq_eco_Sans" w:cs="Arial"/>
            <w:strike/>
            <w:sz w:val="20"/>
            <w:szCs w:val="20"/>
          </w:rPr>
          <w:t>º</w:t>
        </w:r>
        <w:r w:rsidRPr="0072612C">
          <w:rPr>
            <w:rStyle w:val="Hyperlink"/>
            <w:rFonts w:ascii="Ecofont_Spranq_eco_Sans" w:hAnsi="Ecofont_Spranq_eco_Sans" w:cs="Arial"/>
            <w:sz w:val="20"/>
            <w:szCs w:val="20"/>
          </w:rPr>
          <w:t xml:space="preserve"> 8.666, de 1993</w:t>
        </w:r>
      </w:hyperlink>
      <w:r w:rsidRPr="0072612C">
        <w:rPr>
          <w:rFonts w:ascii="Arial" w:hAnsi="Arial" w:cs="Arial"/>
          <w:color w:val="000000"/>
          <w:sz w:val="20"/>
          <w:szCs w:val="20"/>
        </w:rPr>
        <w:t>.</w:t>
      </w:r>
    </w:p>
    <w:p w:rsidR="00C30B46" w:rsidRPr="00DD0828" w:rsidRDefault="00C30B46" w:rsidP="00B47ADB">
      <w:pPr>
        <w:numPr>
          <w:ilvl w:val="1"/>
          <w:numId w:val="1"/>
        </w:numPr>
        <w:spacing w:after="240"/>
        <w:jc w:val="both"/>
        <w:rPr>
          <w:rFonts w:ascii="Ecofont Vera Sans" w:hAnsi="Ecofont Vera Sans"/>
          <w:sz w:val="20"/>
          <w:szCs w:val="20"/>
        </w:rPr>
      </w:pPr>
      <w:r w:rsidRPr="00DD0828">
        <w:rPr>
          <w:rFonts w:ascii="Ecofont Vera Sans" w:hAnsi="Ecofont Vera Sans"/>
          <w:sz w:val="20"/>
          <w:szCs w:val="20"/>
        </w:rPr>
        <w:t>O preço registrado poderá ser revisto em decorrência de eventual redução daqueles praticados no mercado, ou de fato que eleve o custo dos serviços ou bens registrados, cabendo ao órgão gerenciador da Ata promover as necessárias negociações junto aos fornecedores.</w:t>
      </w:r>
    </w:p>
    <w:p w:rsidR="00C30B46" w:rsidRPr="00DD0828" w:rsidRDefault="00C30B46" w:rsidP="00925022">
      <w:pPr>
        <w:numPr>
          <w:ilvl w:val="1"/>
          <w:numId w:val="1"/>
        </w:numPr>
        <w:spacing w:after="120"/>
        <w:jc w:val="both"/>
        <w:rPr>
          <w:rFonts w:ascii="Ecofont Vera Sans" w:hAnsi="Ecofont Vera Sans"/>
          <w:sz w:val="20"/>
          <w:szCs w:val="20"/>
        </w:rPr>
      </w:pPr>
      <w:r w:rsidRPr="00DD0828">
        <w:rPr>
          <w:rFonts w:ascii="Ecofont Vera Sans" w:hAnsi="Ecofont Vera Sans"/>
          <w:sz w:val="20"/>
          <w:szCs w:val="20"/>
        </w:rPr>
        <w:t>Quando o preço inicialmente registrado, por motivo superveniente, tornar-se superior ao preço praticado no mercado, o órgão gerenciador deverá:</w:t>
      </w:r>
    </w:p>
    <w:p w:rsidR="00C30B46" w:rsidRPr="00DD0828" w:rsidRDefault="00C30B46" w:rsidP="00925022">
      <w:pPr>
        <w:numPr>
          <w:ilvl w:val="2"/>
          <w:numId w:val="1"/>
        </w:numPr>
        <w:spacing w:after="120"/>
        <w:jc w:val="both"/>
        <w:rPr>
          <w:rFonts w:ascii="Ecofont Vera Sans" w:hAnsi="Ecofont Vera Sans"/>
          <w:sz w:val="20"/>
          <w:szCs w:val="20"/>
        </w:rPr>
      </w:pPr>
      <w:r w:rsidRPr="00DD0828">
        <w:rPr>
          <w:rFonts w:ascii="Ecofont Vera Sans" w:hAnsi="Ecofont Vera Sans"/>
          <w:sz w:val="20"/>
          <w:szCs w:val="20"/>
        </w:rPr>
        <w:t>Convocar o fornecedor visando à negociação para redução de preços e sua adequação ao praticado pelo mercado;</w:t>
      </w:r>
    </w:p>
    <w:p w:rsidR="00C30B46" w:rsidRPr="00DD0828" w:rsidRDefault="00C30B46" w:rsidP="00925022">
      <w:pPr>
        <w:numPr>
          <w:ilvl w:val="2"/>
          <w:numId w:val="1"/>
        </w:numPr>
        <w:spacing w:after="120"/>
        <w:jc w:val="both"/>
        <w:rPr>
          <w:rFonts w:ascii="Ecofont Vera Sans" w:hAnsi="Ecofont Vera Sans"/>
          <w:sz w:val="20"/>
          <w:szCs w:val="20"/>
        </w:rPr>
      </w:pPr>
      <w:r w:rsidRPr="00DD0828">
        <w:rPr>
          <w:rFonts w:ascii="Ecofont Vera Sans" w:hAnsi="Ecofont Vera Sans"/>
          <w:sz w:val="20"/>
          <w:szCs w:val="20"/>
        </w:rPr>
        <w:t xml:space="preserve">Frustrada a negociação, o fornecedor será liberado do compromisso assumido; </w:t>
      </w:r>
      <w:proofErr w:type="gramStart"/>
      <w:r w:rsidRPr="00DD0828">
        <w:rPr>
          <w:rFonts w:ascii="Ecofont Vera Sans" w:hAnsi="Ecofont Vera Sans"/>
          <w:sz w:val="20"/>
          <w:szCs w:val="20"/>
        </w:rPr>
        <w:t>e</w:t>
      </w:r>
      <w:proofErr w:type="gramEnd"/>
    </w:p>
    <w:p w:rsidR="00C30B46" w:rsidRPr="00DD0828" w:rsidRDefault="00C30B46" w:rsidP="00925022">
      <w:pPr>
        <w:numPr>
          <w:ilvl w:val="2"/>
          <w:numId w:val="1"/>
        </w:numPr>
        <w:spacing w:after="120"/>
        <w:jc w:val="both"/>
        <w:rPr>
          <w:rFonts w:ascii="Ecofont Vera Sans" w:hAnsi="Ecofont Vera Sans"/>
          <w:sz w:val="20"/>
          <w:szCs w:val="20"/>
        </w:rPr>
      </w:pPr>
      <w:r w:rsidRPr="00DD0828">
        <w:rPr>
          <w:rFonts w:ascii="Ecofont Vera Sans" w:hAnsi="Ecofont Vera Sans"/>
          <w:sz w:val="20"/>
          <w:szCs w:val="20"/>
        </w:rPr>
        <w:t>Convocar os demais fornecedores visando igual oportunidade de negociação.</w:t>
      </w:r>
    </w:p>
    <w:p w:rsidR="00C30B46" w:rsidRPr="00DD0828" w:rsidRDefault="00C30B46" w:rsidP="00925022">
      <w:pPr>
        <w:numPr>
          <w:ilvl w:val="1"/>
          <w:numId w:val="1"/>
        </w:numPr>
        <w:spacing w:after="120"/>
        <w:jc w:val="both"/>
        <w:rPr>
          <w:rFonts w:ascii="Ecofont Vera Sans" w:hAnsi="Ecofont Vera Sans"/>
          <w:sz w:val="20"/>
          <w:szCs w:val="20"/>
        </w:rPr>
      </w:pPr>
      <w:r w:rsidRPr="00DD0828">
        <w:rPr>
          <w:rFonts w:ascii="Ecofont Vera Sans" w:hAnsi="Ecofont Vera Sans"/>
          <w:sz w:val="20"/>
          <w:szCs w:val="20"/>
        </w:rPr>
        <w:t>Quando o preço de mercado tornar-se superior aos preços registrados e o fornecedor, mediante requerimento devidamente comprovado, não puder cumprir o compromisso, o órgão gerenciador poderá:</w:t>
      </w:r>
    </w:p>
    <w:p w:rsidR="00C30B46" w:rsidRPr="00DD0828" w:rsidRDefault="00C30B46" w:rsidP="00925022">
      <w:pPr>
        <w:numPr>
          <w:ilvl w:val="2"/>
          <w:numId w:val="1"/>
        </w:numPr>
        <w:spacing w:after="120"/>
        <w:jc w:val="both"/>
        <w:rPr>
          <w:rFonts w:ascii="Ecofont Vera Sans" w:hAnsi="Ecofont Vera Sans"/>
          <w:sz w:val="20"/>
          <w:szCs w:val="20"/>
        </w:rPr>
      </w:pPr>
      <w:r w:rsidRPr="00DD0828">
        <w:rPr>
          <w:rFonts w:ascii="Ecofont Vera Sans" w:hAnsi="Ecofont Vera Sans"/>
          <w:sz w:val="20"/>
          <w:szCs w:val="20"/>
        </w:rPr>
        <w:t xml:space="preserve">Liberar o fornecedor do compromisso assumido, sem aplicação da penalidade, confirmando a veracidade dos motivos e comprovantes apresentados, e se a comunicação ocorrer antes do pedido de fornecimento; </w:t>
      </w:r>
      <w:proofErr w:type="gramStart"/>
      <w:r w:rsidRPr="00DD0828">
        <w:rPr>
          <w:rFonts w:ascii="Ecofont Vera Sans" w:hAnsi="Ecofont Vera Sans"/>
          <w:sz w:val="20"/>
          <w:szCs w:val="20"/>
        </w:rPr>
        <w:t>e</w:t>
      </w:r>
      <w:proofErr w:type="gramEnd"/>
    </w:p>
    <w:p w:rsidR="00C30B46" w:rsidRPr="00DD0828" w:rsidRDefault="00C30B46" w:rsidP="00925022">
      <w:pPr>
        <w:numPr>
          <w:ilvl w:val="2"/>
          <w:numId w:val="1"/>
        </w:numPr>
        <w:spacing w:after="120"/>
        <w:jc w:val="both"/>
        <w:rPr>
          <w:rFonts w:ascii="Ecofont Vera Sans" w:hAnsi="Ecofont Vera Sans"/>
          <w:sz w:val="20"/>
          <w:szCs w:val="20"/>
        </w:rPr>
      </w:pPr>
      <w:r w:rsidRPr="00DD0828">
        <w:rPr>
          <w:rFonts w:ascii="Ecofont Vera Sans" w:hAnsi="Ecofont Vera Sans"/>
          <w:sz w:val="20"/>
          <w:szCs w:val="20"/>
        </w:rPr>
        <w:t>Convocar os demais fornecedores visando igual oportunidade de negociação.</w:t>
      </w:r>
    </w:p>
    <w:p w:rsidR="00C30B46" w:rsidRPr="00DD0828" w:rsidRDefault="00C30B46" w:rsidP="00925022">
      <w:pPr>
        <w:numPr>
          <w:ilvl w:val="1"/>
          <w:numId w:val="1"/>
        </w:numPr>
        <w:spacing w:after="120"/>
        <w:jc w:val="both"/>
        <w:rPr>
          <w:rFonts w:ascii="Ecofont Vera Sans" w:hAnsi="Ecofont Vera Sans"/>
          <w:sz w:val="20"/>
          <w:szCs w:val="20"/>
        </w:rPr>
      </w:pPr>
      <w:r w:rsidRPr="00DD0828">
        <w:rPr>
          <w:rFonts w:ascii="Ecofont Vera Sans" w:hAnsi="Ecofont Vera Sans"/>
          <w:sz w:val="20"/>
          <w:szCs w:val="20"/>
        </w:rPr>
        <w:t>Não havendo êxito nas negociações, o órgão gerenciador deverá proceder à revogação da Ata de Registro de Preços, adotando as medidas cabíveis para obtenção da contratação mais vantajosa.</w:t>
      </w:r>
    </w:p>
    <w:p w:rsidR="00C30B46" w:rsidRPr="00DD0828" w:rsidRDefault="00C30B46" w:rsidP="00925022">
      <w:pPr>
        <w:numPr>
          <w:ilvl w:val="1"/>
          <w:numId w:val="1"/>
        </w:numPr>
        <w:spacing w:after="120"/>
        <w:jc w:val="both"/>
        <w:rPr>
          <w:rFonts w:ascii="Ecofont Vera Sans" w:hAnsi="Ecofont Vera Sans"/>
          <w:sz w:val="20"/>
          <w:szCs w:val="20"/>
        </w:rPr>
      </w:pPr>
      <w:r w:rsidRPr="00DD0828">
        <w:rPr>
          <w:rFonts w:ascii="Ecofont Vera Sans" w:hAnsi="Ecofont Vera Sans"/>
          <w:sz w:val="20"/>
          <w:szCs w:val="20"/>
        </w:rPr>
        <w:lastRenderedPageBreak/>
        <w:t xml:space="preserve">Havendo qualquer alteração, o órgão gerenciador encaminhará cópia atualizada da Ata de Registro de Preços aos órgãos participantes, se houver. </w:t>
      </w:r>
    </w:p>
    <w:p w:rsidR="00C30B46" w:rsidRPr="00DD0828" w:rsidRDefault="00C30B46" w:rsidP="00925022">
      <w:pPr>
        <w:numPr>
          <w:ilvl w:val="0"/>
          <w:numId w:val="1"/>
        </w:numPr>
        <w:spacing w:after="120"/>
        <w:jc w:val="both"/>
        <w:rPr>
          <w:rFonts w:ascii="Ecofont Vera Sans" w:hAnsi="Ecofont Vera Sans"/>
          <w:sz w:val="20"/>
          <w:szCs w:val="20"/>
          <w:highlight w:val="lightGray"/>
        </w:rPr>
      </w:pPr>
      <w:r w:rsidRPr="00DD0828">
        <w:rPr>
          <w:rFonts w:ascii="Ecofont Vera Sans" w:hAnsi="Ecofont Vera Sans"/>
          <w:sz w:val="20"/>
          <w:szCs w:val="20"/>
          <w:highlight w:val="lightGray"/>
          <w:u w:val="single"/>
          <w:shd w:val="clear" w:color="auto" w:fill="B3B3B3"/>
        </w:rPr>
        <w:t>DO CANCELAMENTO DO REGISTRO</w:t>
      </w:r>
    </w:p>
    <w:p w:rsidR="00C30B46" w:rsidRPr="00DD0828" w:rsidRDefault="00C30B46" w:rsidP="00925022">
      <w:pPr>
        <w:numPr>
          <w:ilvl w:val="1"/>
          <w:numId w:val="1"/>
        </w:numPr>
        <w:spacing w:after="120"/>
        <w:jc w:val="both"/>
        <w:rPr>
          <w:rFonts w:ascii="Ecofont Vera Sans" w:hAnsi="Ecofont Vera Sans"/>
          <w:sz w:val="20"/>
          <w:szCs w:val="20"/>
        </w:rPr>
      </w:pPr>
      <w:r w:rsidRPr="00DD0828">
        <w:rPr>
          <w:rFonts w:ascii="Ecofont Vera Sans" w:hAnsi="Ecofont Vera Sans"/>
          <w:sz w:val="20"/>
          <w:szCs w:val="20"/>
        </w:rPr>
        <w:t>O fornecedor terá o seu registro cancelado, por intermédio de processo administrativo específico, assegurado o contraditório e a ampla defesa, quando:</w:t>
      </w:r>
    </w:p>
    <w:p w:rsidR="00C30B46" w:rsidRPr="00DD0828" w:rsidRDefault="00C30B46" w:rsidP="00925022">
      <w:pPr>
        <w:numPr>
          <w:ilvl w:val="2"/>
          <w:numId w:val="1"/>
        </w:numPr>
        <w:spacing w:after="120"/>
        <w:jc w:val="both"/>
        <w:rPr>
          <w:rFonts w:ascii="Ecofont Vera Sans" w:hAnsi="Ecofont Vera Sans"/>
          <w:sz w:val="20"/>
          <w:szCs w:val="20"/>
        </w:rPr>
      </w:pPr>
      <w:r w:rsidRPr="00DD0828">
        <w:rPr>
          <w:rFonts w:ascii="Ecofont Vera Sans" w:hAnsi="Ecofont Vera Sans"/>
          <w:sz w:val="20"/>
          <w:szCs w:val="20"/>
        </w:rPr>
        <w:t>Não cumprir as condições da Ata de Registro de Preços;</w:t>
      </w:r>
    </w:p>
    <w:p w:rsidR="00C30B46" w:rsidRPr="00DD0828" w:rsidRDefault="00C30B46" w:rsidP="00925022">
      <w:pPr>
        <w:numPr>
          <w:ilvl w:val="2"/>
          <w:numId w:val="1"/>
        </w:numPr>
        <w:spacing w:after="120"/>
        <w:jc w:val="both"/>
        <w:rPr>
          <w:rFonts w:ascii="Ecofont Vera Sans" w:hAnsi="Ecofont Vera Sans"/>
          <w:sz w:val="20"/>
          <w:szCs w:val="20"/>
        </w:rPr>
      </w:pPr>
      <w:r w:rsidRPr="00DD0828">
        <w:rPr>
          <w:rFonts w:ascii="Ecofont Vera Sans" w:hAnsi="Ecofont Vera Sans"/>
          <w:sz w:val="20"/>
          <w:szCs w:val="20"/>
        </w:rPr>
        <w:t>Não retirar a respectiva nota de empenho ou instrumento equivalente, ou não assinar o contrato, no prazo estabelecido pela Administração, sem justificativa aceitável;</w:t>
      </w:r>
    </w:p>
    <w:p w:rsidR="00C30B46" w:rsidRPr="00DD0828" w:rsidRDefault="00C30B46" w:rsidP="00925022">
      <w:pPr>
        <w:numPr>
          <w:ilvl w:val="2"/>
          <w:numId w:val="1"/>
        </w:numPr>
        <w:spacing w:after="120"/>
        <w:jc w:val="both"/>
        <w:rPr>
          <w:rFonts w:ascii="Ecofont Vera Sans" w:hAnsi="Ecofont Vera Sans"/>
          <w:sz w:val="20"/>
          <w:szCs w:val="20"/>
        </w:rPr>
      </w:pPr>
      <w:r w:rsidRPr="00DD0828">
        <w:rPr>
          <w:rFonts w:ascii="Ecofont Vera Sans" w:hAnsi="Ecofont Vera Sans"/>
          <w:sz w:val="20"/>
          <w:szCs w:val="20"/>
        </w:rPr>
        <w:t>Não aceitar reduzir o preço registrado, na hipótese deste se tornar superior àqueles praticados no mercado;</w:t>
      </w:r>
    </w:p>
    <w:p w:rsidR="00617C31" w:rsidRPr="0072612C" w:rsidRDefault="00617C31" w:rsidP="00925022">
      <w:pPr>
        <w:numPr>
          <w:ilvl w:val="2"/>
          <w:numId w:val="1"/>
        </w:numPr>
        <w:spacing w:after="120"/>
        <w:jc w:val="both"/>
        <w:rPr>
          <w:rFonts w:ascii="Ecofont Vera Sans" w:hAnsi="Ecofont Vera Sans"/>
          <w:sz w:val="20"/>
          <w:szCs w:val="20"/>
        </w:rPr>
      </w:pPr>
      <w:r w:rsidRPr="0072612C">
        <w:rPr>
          <w:rFonts w:ascii="Ecofont_Spranq_eco_Sans" w:hAnsi="Ecofont_Spranq_eco_Sans"/>
          <w:iCs/>
          <w:sz w:val="20"/>
          <w:szCs w:val="20"/>
        </w:rPr>
        <w:t>Sofrer sanção prevista nos incisos III ou IV do art. 87 da Lei nº 8.666 de 1993 ou no artigo 7º da Lei nº 10.520, de 2002;</w:t>
      </w:r>
    </w:p>
    <w:p w:rsidR="00617C31" w:rsidRPr="0072612C" w:rsidRDefault="00617C31" w:rsidP="00925022">
      <w:pPr>
        <w:numPr>
          <w:ilvl w:val="2"/>
          <w:numId w:val="1"/>
        </w:numPr>
        <w:spacing w:after="120"/>
        <w:jc w:val="both"/>
        <w:rPr>
          <w:rFonts w:ascii="Ecofont Vera Sans" w:hAnsi="Ecofont Vera Sans"/>
          <w:sz w:val="20"/>
          <w:szCs w:val="20"/>
        </w:rPr>
      </w:pPr>
      <w:r w:rsidRPr="0072612C">
        <w:rPr>
          <w:rFonts w:ascii="Ecofont Vera Sans" w:hAnsi="Ecofont Vera Sans"/>
          <w:sz w:val="20"/>
          <w:szCs w:val="20"/>
        </w:rPr>
        <w:t>Não mantiver as condições de habilitação durante a vigência da Ata de Registro de Preços.</w:t>
      </w:r>
    </w:p>
    <w:p w:rsidR="00617C31" w:rsidRPr="0072612C" w:rsidRDefault="00617C31" w:rsidP="00925022">
      <w:pPr>
        <w:numPr>
          <w:ilvl w:val="1"/>
          <w:numId w:val="1"/>
        </w:numPr>
        <w:spacing w:after="120"/>
        <w:jc w:val="both"/>
        <w:rPr>
          <w:rFonts w:ascii="Ecofont Vera Sans" w:hAnsi="Ecofont Vera Sans"/>
          <w:sz w:val="20"/>
          <w:szCs w:val="20"/>
        </w:rPr>
      </w:pPr>
      <w:r w:rsidRPr="0072612C">
        <w:rPr>
          <w:rFonts w:ascii="Ecofont_Spranq_eco_Sans" w:hAnsi="Ecofont_Spranq_eco_Sans"/>
          <w:iCs/>
          <w:sz w:val="20"/>
          <w:szCs w:val="20"/>
        </w:rPr>
        <w:t>Ocorrendo fato superveniente, decorrente de caso fortuito ou força maior que prejudique o seu cumprimento, devidamente comprovados e justificados, a Ata poderá ser cancelada:</w:t>
      </w:r>
    </w:p>
    <w:p w:rsidR="00617C31" w:rsidRPr="0072612C" w:rsidRDefault="00617C31" w:rsidP="00925022">
      <w:pPr>
        <w:numPr>
          <w:ilvl w:val="2"/>
          <w:numId w:val="1"/>
        </w:numPr>
        <w:spacing w:after="120"/>
        <w:jc w:val="both"/>
        <w:rPr>
          <w:rFonts w:ascii="Ecofont Vera Sans" w:hAnsi="Ecofont Vera Sans"/>
          <w:sz w:val="20"/>
          <w:szCs w:val="20"/>
        </w:rPr>
      </w:pPr>
      <w:proofErr w:type="gramStart"/>
      <w:r w:rsidRPr="0072612C">
        <w:rPr>
          <w:rFonts w:ascii="Ecofont_Spranq_eco_Sans" w:hAnsi="Ecofont_Spranq_eco_Sans"/>
          <w:iCs/>
          <w:sz w:val="20"/>
          <w:szCs w:val="20"/>
        </w:rPr>
        <w:t>por</w:t>
      </w:r>
      <w:proofErr w:type="gramEnd"/>
      <w:r w:rsidRPr="0072612C">
        <w:rPr>
          <w:rFonts w:ascii="Ecofont_Spranq_eco_Sans" w:hAnsi="Ecofont_Spranq_eco_Sans"/>
          <w:iCs/>
          <w:sz w:val="20"/>
          <w:szCs w:val="20"/>
        </w:rPr>
        <w:t xml:space="preserve"> razão de interesse público; ou</w:t>
      </w:r>
    </w:p>
    <w:p w:rsidR="00C30B46" w:rsidRPr="0072612C" w:rsidRDefault="00617C31" w:rsidP="00925022">
      <w:pPr>
        <w:numPr>
          <w:ilvl w:val="2"/>
          <w:numId w:val="1"/>
        </w:numPr>
        <w:spacing w:after="120"/>
        <w:jc w:val="both"/>
        <w:rPr>
          <w:rFonts w:ascii="Ecofont Vera Sans" w:hAnsi="Ecofont Vera Sans"/>
          <w:sz w:val="20"/>
          <w:szCs w:val="20"/>
        </w:rPr>
      </w:pPr>
      <w:proofErr w:type="gramStart"/>
      <w:r w:rsidRPr="0072612C">
        <w:rPr>
          <w:rFonts w:ascii="Ecofont_Spranq_eco_Sans" w:hAnsi="Ecofont_Spranq_eco_Sans"/>
          <w:iCs/>
          <w:sz w:val="20"/>
          <w:szCs w:val="20"/>
        </w:rPr>
        <w:t>a</w:t>
      </w:r>
      <w:proofErr w:type="gramEnd"/>
      <w:r w:rsidRPr="0072612C">
        <w:rPr>
          <w:rFonts w:ascii="Ecofont_Spranq_eco_Sans" w:hAnsi="Ecofont_Spranq_eco_Sans"/>
          <w:iCs/>
          <w:sz w:val="20"/>
          <w:szCs w:val="20"/>
        </w:rPr>
        <w:t xml:space="preserve"> pedido do fornecedor.</w:t>
      </w:r>
    </w:p>
    <w:p w:rsidR="00C30B46" w:rsidRPr="00DD0828" w:rsidRDefault="00C30B46" w:rsidP="00925022">
      <w:pPr>
        <w:numPr>
          <w:ilvl w:val="1"/>
          <w:numId w:val="1"/>
        </w:numPr>
        <w:spacing w:after="120"/>
        <w:jc w:val="both"/>
        <w:rPr>
          <w:rFonts w:ascii="Ecofont Vera Sans" w:hAnsi="Ecofont Vera Sans"/>
          <w:sz w:val="20"/>
          <w:szCs w:val="20"/>
        </w:rPr>
      </w:pPr>
      <w:r w:rsidRPr="00DD0828">
        <w:rPr>
          <w:rFonts w:ascii="Ecofont Vera Sans" w:hAnsi="Ecofont Vera Sans"/>
          <w:sz w:val="20"/>
          <w:szCs w:val="20"/>
        </w:rPr>
        <w:t>Em qualquer das hipóteses acima, o órgão gerenciador comunicará o cancelamento do registro do fornecedor aos órgãos participantes, se houver.</w:t>
      </w:r>
    </w:p>
    <w:p w:rsidR="00C30B46" w:rsidRPr="00DD0828" w:rsidRDefault="00C30B46" w:rsidP="00925022">
      <w:pPr>
        <w:numPr>
          <w:ilvl w:val="0"/>
          <w:numId w:val="1"/>
        </w:numPr>
        <w:spacing w:after="120"/>
        <w:jc w:val="both"/>
        <w:rPr>
          <w:rFonts w:ascii="Ecofont Vera Sans" w:hAnsi="Ecofont Vera Sans"/>
          <w:sz w:val="20"/>
          <w:szCs w:val="20"/>
          <w:highlight w:val="lightGray"/>
        </w:rPr>
      </w:pPr>
      <w:r w:rsidRPr="00DD0828">
        <w:rPr>
          <w:rFonts w:ascii="Ecofont Vera Sans" w:hAnsi="Ecofont Vera Sans"/>
          <w:sz w:val="20"/>
          <w:szCs w:val="20"/>
          <w:highlight w:val="lightGray"/>
          <w:u w:val="single"/>
          <w:shd w:val="clear" w:color="auto" w:fill="B3B3B3"/>
        </w:rPr>
        <w:t>DA CONTRATAÇÃO COM OS FORNECEDORES</w:t>
      </w:r>
    </w:p>
    <w:p w:rsidR="00617C31" w:rsidRPr="0072612C" w:rsidRDefault="00C30B46" w:rsidP="00925022">
      <w:pPr>
        <w:numPr>
          <w:ilvl w:val="2"/>
          <w:numId w:val="1"/>
        </w:numPr>
        <w:spacing w:after="120"/>
        <w:jc w:val="both"/>
        <w:rPr>
          <w:rFonts w:ascii="Ecofont Vera Sans" w:hAnsi="Ecofont Vera Sans"/>
          <w:sz w:val="20"/>
          <w:szCs w:val="20"/>
        </w:rPr>
      </w:pPr>
      <w:r w:rsidRPr="00DD0828">
        <w:rPr>
          <w:rFonts w:ascii="Ecofont Vera Sans" w:hAnsi="Ecofont Vera Sans"/>
          <w:sz w:val="20"/>
          <w:szCs w:val="20"/>
        </w:rPr>
        <w:t xml:space="preserve">A contratação com o fornecedor registrado, de acordo com a necessidade do órgão, será </w:t>
      </w:r>
      <w:proofErr w:type="gramStart"/>
      <w:r w:rsidRPr="00DD0828">
        <w:rPr>
          <w:rFonts w:ascii="Ecofont Vera Sans" w:hAnsi="Ecofont Vera Sans"/>
          <w:sz w:val="20"/>
          <w:szCs w:val="20"/>
        </w:rPr>
        <w:t xml:space="preserve">formalizada por intermédio de </w:t>
      </w:r>
      <w:r w:rsidR="008035F4">
        <w:rPr>
          <w:rFonts w:ascii="Ecofont Vera Sans" w:hAnsi="Ecofont Vera Sans"/>
          <w:sz w:val="20"/>
          <w:szCs w:val="20"/>
        </w:rPr>
        <w:t xml:space="preserve">Nota de Empenho, </w:t>
      </w:r>
      <w:r w:rsidRPr="00DD0828">
        <w:rPr>
          <w:rFonts w:ascii="Ecofont Vera Sans" w:hAnsi="Ecofont Vera Sans"/>
          <w:sz w:val="20"/>
          <w:szCs w:val="20"/>
        </w:rPr>
        <w:t>obedecidos</w:t>
      </w:r>
      <w:proofErr w:type="gramEnd"/>
      <w:r w:rsidRPr="00DD0828">
        <w:rPr>
          <w:rFonts w:ascii="Ecofont Vera Sans" w:hAnsi="Ecofont Vera Sans"/>
          <w:sz w:val="20"/>
          <w:szCs w:val="20"/>
        </w:rPr>
        <w:t xml:space="preserve"> os requisitos </w:t>
      </w:r>
      <w:r w:rsidRPr="003048C8">
        <w:rPr>
          <w:rFonts w:ascii="Ecofont Vera Sans" w:hAnsi="Ecofont Vera Sans"/>
          <w:sz w:val="20"/>
          <w:szCs w:val="20"/>
        </w:rPr>
        <w:t xml:space="preserve">pertinentes </w:t>
      </w:r>
      <w:r w:rsidR="00617C31" w:rsidRPr="003048C8">
        <w:rPr>
          <w:rFonts w:ascii="Ecofont Vera Sans" w:hAnsi="Ecofont Vera Sans"/>
          <w:sz w:val="20"/>
          <w:szCs w:val="20"/>
        </w:rPr>
        <w:t xml:space="preserve">do </w:t>
      </w:r>
      <w:r w:rsidR="00617C31" w:rsidRPr="0072612C">
        <w:rPr>
          <w:rFonts w:ascii="Ecofont Vera Sans" w:hAnsi="Ecofont Vera Sans"/>
          <w:sz w:val="20"/>
          <w:szCs w:val="20"/>
        </w:rPr>
        <w:t>artigo 15, do Decreto nº 7.892, de 2013</w:t>
      </w:r>
    </w:p>
    <w:p w:rsidR="00617C31" w:rsidRPr="0072612C" w:rsidRDefault="00617C31" w:rsidP="00925022">
      <w:pPr>
        <w:numPr>
          <w:ilvl w:val="2"/>
          <w:numId w:val="1"/>
        </w:numPr>
        <w:spacing w:after="120"/>
        <w:jc w:val="both"/>
        <w:rPr>
          <w:rFonts w:ascii="Ecofont Vera Sans" w:hAnsi="Ecofont Vera Sans"/>
          <w:sz w:val="20"/>
          <w:szCs w:val="20"/>
        </w:rPr>
      </w:pPr>
      <w:r w:rsidRPr="0072612C">
        <w:rPr>
          <w:rFonts w:ascii="Ecofont Vera Sans" w:hAnsi="Ecofont Vera Sans"/>
          <w:sz w:val="20"/>
          <w:szCs w:val="20"/>
        </w:rPr>
        <w:t>As condições de fornecimento constam do Termo de Referência anexo ao Edital e da Ata de Registro de Preços, e poderão ser detalhadas, em cada contratação específica, no respectivo pedido de contratação.</w:t>
      </w:r>
    </w:p>
    <w:p w:rsidR="00B014BE" w:rsidRPr="0072612C" w:rsidRDefault="00617C31" w:rsidP="00925022">
      <w:pPr>
        <w:numPr>
          <w:ilvl w:val="1"/>
          <w:numId w:val="1"/>
        </w:numPr>
        <w:spacing w:after="120"/>
        <w:jc w:val="both"/>
        <w:rPr>
          <w:rFonts w:ascii="Ecofont Vera Sans" w:hAnsi="Ecofont Vera Sans"/>
          <w:sz w:val="20"/>
          <w:szCs w:val="20"/>
        </w:rPr>
      </w:pPr>
      <w:r w:rsidRPr="0072612C">
        <w:rPr>
          <w:rFonts w:ascii="Ecofont Vera Sans" w:hAnsi="Ecofont Vera Sans"/>
          <w:sz w:val="20"/>
          <w:szCs w:val="20"/>
        </w:rPr>
        <w:t>O órgão deverá assegurar-se de que o preço registrado na Ata permanece vantajoso, mediante realização de pesquisa de mercado prévia (artigo 9°, inciso XI, do Decreto n° 7.892, de 2013).</w:t>
      </w:r>
    </w:p>
    <w:p w:rsidR="00C30B46" w:rsidRDefault="00C30B46" w:rsidP="00925022">
      <w:pPr>
        <w:numPr>
          <w:ilvl w:val="1"/>
          <w:numId w:val="1"/>
        </w:numPr>
        <w:spacing w:after="120"/>
        <w:jc w:val="both"/>
        <w:rPr>
          <w:rFonts w:ascii="Ecofont Vera Sans" w:hAnsi="Ecofont Vera Sans"/>
          <w:sz w:val="20"/>
          <w:szCs w:val="20"/>
        </w:rPr>
      </w:pPr>
      <w:r w:rsidRPr="00DD0828">
        <w:rPr>
          <w:rFonts w:ascii="Ecofont Vera Sans" w:hAnsi="Ecofont Vera Sans"/>
          <w:sz w:val="20"/>
          <w:szCs w:val="20"/>
        </w:rPr>
        <w:t xml:space="preserve">O órgão convocará a fornecedora com preço registrado em ata para, a cada contratação, no prazo de </w:t>
      </w:r>
      <w:r w:rsidR="0072612C">
        <w:rPr>
          <w:rFonts w:ascii="Ecofont Vera Sans" w:hAnsi="Ecofont Vera Sans"/>
          <w:sz w:val="20"/>
          <w:szCs w:val="20"/>
        </w:rPr>
        <w:t>05 (cinco) dias úteis</w:t>
      </w:r>
      <w:r w:rsidRPr="00DD0828">
        <w:rPr>
          <w:rFonts w:ascii="Ecofont Vera Sans" w:hAnsi="Ecofont Vera Sans"/>
          <w:sz w:val="20"/>
          <w:szCs w:val="20"/>
          <w:lang w:bidi="pt-BR"/>
        </w:rPr>
        <w:t xml:space="preserve">, </w:t>
      </w:r>
      <w:r w:rsidR="000835C6">
        <w:rPr>
          <w:rFonts w:ascii="Ecofont Vera Sans" w:hAnsi="Ecofont Vera Sans"/>
          <w:sz w:val="20"/>
          <w:szCs w:val="20"/>
          <w:lang w:bidi="pt-BR"/>
        </w:rPr>
        <w:t>retirada da Nota de Empenho</w:t>
      </w:r>
      <w:r w:rsidRPr="00DD0828">
        <w:rPr>
          <w:rFonts w:ascii="Ecofont Vera Sans" w:hAnsi="Ecofont Vera Sans"/>
          <w:sz w:val="20"/>
          <w:szCs w:val="20"/>
        </w:rPr>
        <w:t>,</w:t>
      </w:r>
      <w:r w:rsidRPr="00DD0828">
        <w:rPr>
          <w:rFonts w:ascii="Ecofont Vera Sans" w:hAnsi="Ecofont Vera Sans"/>
          <w:sz w:val="20"/>
          <w:szCs w:val="20"/>
          <w:lang w:bidi="pt-BR"/>
        </w:rPr>
        <w:t xml:space="preserve"> </w:t>
      </w:r>
      <w:proofErr w:type="gramStart"/>
      <w:r w:rsidRPr="00DD0828">
        <w:rPr>
          <w:rFonts w:ascii="Ecofont Vera Sans" w:hAnsi="Ecofont Vera Sans"/>
          <w:sz w:val="20"/>
          <w:szCs w:val="20"/>
          <w:lang w:bidi="pt-BR"/>
        </w:rPr>
        <w:t>sob pena</w:t>
      </w:r>
      <w:proofErr w:type="gramEnd"/>
      <w:r w:rsidRPr="00DD0828">
        <w:rPr>
          <w:rFonts w:ascii="Ecofont Vera Sans" w:hAnsi="Ecofont Vera Sans"/>
          <w:sz w:val="20"/>
          <w:szCs w:val="20"/>
          <w:lang w:bidi="pt-BR"/>
        </w:rPr>
        <w:t xml:space="preserve"> de decair do direito à contratação, sem prejuízo das sanções previstas no Edital e na Ata de Registro de Preços.</w:t>
      </w:r>
    </w:p>
    <w:p w:rsidR="00617C31" w:rsidRPr="005F0A8F" w:rsidRDefault="00617C31" w:rsidP="00925022">
      <w:pPr>
        <w:numPr>
          <w:ilvl w:val="2"/>
          <w:numId w:val="1"/>
        </w:numPr>
        <w:spacing w:after="120"/>
        <w:jc w:val="both"/>
        <w:rPr>
          <w:rFonts w:ascii="Ecofont Vera Sans" w:hAnsi="Ecofont Vera Sans"/>
          <w:sz w:val="20"/>
          <w:szCs w:val="20"/>
          <w:lang w:bidi="pt-BR"/>
        </w:rPr>
      </w:pPr>
      <w:r w:rsidRPr="005F0A8F">
        <w:rPr>
          <w:rFonts w:ascii="Ecofont Vera Sans" w:hAnsi="Ecofont Vera Sans"/>
          <w:sz w:val="20"/>
          <w:szCs w:val="20"/>
          <w:lang w:bidi="pt-BR"/>
        </w:rPr>
        <w:lastRenderedPageBreak/>
        <w:t xml:space="preserve">Alternativamente à convocação para comparecer perante o órgão ou entidade para a assinatura do Termo de Contrato ou aceite/retirada do instrumento equivalente, a Administração poderá encaminhá-lo para assinatura ou aceite, mediante correspondência postal com aviso de recebimento (AR) ou meio eletrônico, para que seja assinado/retirado no prazo de </w:t>
      </w:r>
      <w:proofErr w:type="gramStart"/>
      <w:r w:rsidR="001213C6">
        <w:rPr>
          <w:rFonts w:ascii="Ecofont Vera Sans" w:hAnsi="Ecofont Vera Sans"/>
          <w:sz w:val="20"/>
          <w:szCs w:val="20"/>
          <w:lang w:bidi="pt-BR"/>
        </w:rPr>
        <w:t>3</w:t>
      </w:r>
      <w:proofErr w:type="gramEnd"/>
      <w:r w:rsidRPr="005F0A8F">
        <w:rPr>
          <w:rFonts w:ascii="Ecofont Vera Sans" w:hAnsi="Ecofont Vera Sans"/>
          <w:sz w:val="20"/>
          <w:szCs w:val="20"/>
          <w:lang w:bidi="pt-BR"/>
        </w:rPr>
        <w:t xml:space="preserve"> (</w:t>
      </w:r>
      <w:r w:rsidR="001213C6">
        <w:rPr>
          <w:rFonts w:ascii="Ecofont Vera Sans" w:hAnsi="Ecofont Vera Sans"/>
          <w:sz w:val="20"/>
          <w:szCs w:val="20"/>
          <w:lang w:bidi="pt-BR"/>
        </w:rPr>
        <w:t>três</w:t>
      </w:r>
      <w:r w:rsidRPr="005F0A8F">
        <w:rPr>
          <w:rFonts w:ascii="Ecofont Vera Sans" w:hAnsi="Ecofont Vera Sans"/>
          <w:sz w:val="20"/>
          <w:szCs w:val="20"/>
          <w:lang w:bidi="pt-BR"/>
        </w:rPr>
        <w:t>) dias, a contar da data de seu recebimento.</w:t>
      </w:r>
    </w:p>
    <w:p w:rsidR="00617C31" w:rsidRPr="005F0A8F" w:rsidRDefault="00617C31" w:rsidP="00925022">
      <w:pPr>
        <w:numPr>
          <w:ilvl w:val="2"/>
          <w:numId w:val="1"/>
        </w:numPr>
        <w:spacing w:after="120"/>
        <w:jc w:val="both"/>
        <w:rPr>
          <w:rFonts w:ascii="Ecofont Vera Sans" w:hAnsi="Ecofont Vera Sans"/>
          <w:sz w:val="20"/>
          <w:szCs w:val="20"/>
        </w:rPr>
      </w:pPr>
      <w:r w:rsidRPr="005F0A8F">
        <w:rPr>
          <w:rFonts w:ascii="Ecofont Vera Sans" w:hAnsi="Ecofont Vera Sans"/>
          <w:bCs/>
          <w:sz w:val="20"/>
          <w:szCs w:val="20"/>
          <w:lang w:bidi="pt-BR"/>
        </w:rPr>
        <w:t xml:space="preserve">Esse </w:t>
      </w:r>
      <w:r w:rsidRPr="005F0A8F">
        <w:rPr>
          <w:rFonts w:ascii="Ecofont Vera Sans" w:hAnsi="Ecofont Vera Sans"/>
          <w:sz w:val="20"/>
          <w:szCs w:val="20"/>
          <w:lang w:bidi="pt-BR"/>
        </w:rPr>
        <w:t>prazo poderá ser prorrogado, por igual período, por solicitação justificada do fornecedor e aceita pela Administração, desde que se respeite o prazo de validade da Ata.</w:t>
      </w:r>
    </w:p>
    <w:p w:rsidR="003F7C3E" w:rsidRPr="003B2714" w:rsidRDefault="003F7C3E" w:rsidP="00925022">
      <w:pPr>
        <w:numPr>
          <w:ilvl w:val="1"/>
          <w:numId w:val="1"/>
        </w:numPr>
        <w:spacing w:after="120"/>
        <w:jc w:val="both"/>
        <w:rPr>
          <w:rFonts w:ascii="Ecofont Vera Sans" w:hAnsi="Ecofont Vera Sans"/>
          <w:sz w:val="20"/>
          <w:szCs w:val="20"/>
        </w:rPr>
      </w:pPr>
      <w:r w:rsidRPr="005F0A8F">
        <w:rPr>
          <w:rFonts w:ascii="Ecofont Vera Sans" w:hAnsi="Ecofont Vera Sans"/>
          <w:sz w:val="20"/>
          <w:szCs w:val="20"/>
        </w:rPr>
        <w:t xml:space="preserve">Antes da </w:t>
      </w:r>
      <w:r w:rsidR="000835C6">
        <w:rPr>
          <w:rFonts w:ascii="Ecofont Vera Sans" w:hAnsi="Ecofont Vera Sans"/>
          <w:sz w:val="20"/>
          <w:szCs w:val="20"/>
        </w:rPr>
        <w:t>emissão do empenho</w:t>
      </w:r>
      <w:r w:rsidRPr="005F0A8F">
        <w:rPr>
          <w:rFonts w:ascii="Ecofont Vera Sans" w:hAnsi="Ecofont Vera Sans"/>
          <w:sz w:val="20"/>
          <w:szCs w:val="20"/>
        </w:rPr>
        <w:t xml:space="preserve">, a Contratante realizará consulta </w:t>
      </w:r>
      <w:proofErr w:type="spellStart"/>
      <w:r w:rsidRPr="005F0A8F">
        <w:rPr>
          <w:rFonts w:ascii="Ecofont Vera Sans" w:hAnsi="Ecofont Vera Sans"/>
          <w:sz w:val="20"/>
          <w:szCs w:val="20"/>
        </w:rPr>
        <w:t>on</w:t>
      </w:r>
      <w:proofErr w:type="spellEnd"/>
      <w:r w:rsidRPr="005F0A8F">
        <w:rPr>
          <w:rFonts w:ascii="Ecofont Vera Sans" w:hAnsi="Ecofont Vera Sans"/>
          <w:sz w:val="20"/>
          <w:szCs w:val="20"/>
        </w:rPr>
        <w:t xml:space="preserve"> </w:t>
      </w:r>
      <w:proofErr w:type="spellStart"/>
      <w:r w:rsidRPr="005F0A8F">
        <w:rPr>
          <w:rFonts w:ascii="Ecofont Vera Sans" w:hAnsi="Ecofont Vera Sans"/>
          <w:sz w:val="20"/>
          <w:szCs w:val="20"/>
        </w:rPr>
        <w:t>line</w:t>
      </w:r>
      <w:proofErr w:type="spellEnd"/>
      <w:r w:rsidRPr="005F0A8F">
        <w:rPr>
          <w:rFonts w:ascii="Ecofont Vera Sans" w:hAnsi="Ecofont Vera Sans"/>
          <w:sz w:val="20"/>
          <w:szCs w:val="20"/>
        </w:rPr>
        <w:t xml:space="preserve"> ao SICAF, para identificar possível proibição de contratar com o Poder Público e verificar a manutenção das condições de habilitação, nos termos do artigo 3°, § 1°, da IN SLTI/MPOG n° 02, de 11/10/2010, bem como ao Cadastro Informativo de Créditos não Quitados - CADIN, cujos resultados serão</w:t>
      </w:r>
      <w:r w:rsidRPr="003B2714">
        <w:rPr>
          <w:rFonts w:ascii="Ecofont Vera Sans" w:hAnsi="Ecofont Vera Sans"/>
          <w:sz w:val="20"/>
          <w:szCs w:val="20"/>
        </w:rPr>
        <w:t xml:space="preserve"> anexados aos autos do processo. </w:t>
      </w:r>
    </w:p>
    <w:p w:rsidR="003F7C3E" w:rsidRPr="005F0A8F" w:rsidRDefault="003F7C3E" w:rsidP="00925022">
      <w:pPr>
        <w:numPr>
          <w:ilvl w:val="1"/>
          <w:numId w:val="1"/>
        </w:numPr>
        <w:spacing w:after="120"/>
        <w:jc w:val="both"/>
        <w:rPr>
          <w:rFonts w:ascii="Ecofont Vera Sans" w:hAnsi="Ecofont Vera Sans"/>
          <w:sz w:val="20"/>
          <w:szCs w:val="20"/>
        </w:rPr>
      </w:pPr>
      <w:r w:rsidRPr="005F0A8F">
        <w:rPr>
          <w:rFonts w:ascii="Ecofont Vera Sans" w:hAnsi="Ecofont Vera Sans"/>
          <w:sz w:val="20"/>
          <w:szCs w:val="20"/>
        </w:rPr>
        <w:t>É vedada a subcontratação total</w:t>
      </w:r>
      <w:r w:rsidR="00912B55">
        <w:rPr>
          <w:rFonts w:ascii="Ecofont Vera Sans" w:hAnsi="Ecofont Vera Sans"/>
          <w:sz w:val="20"/>
          <w:szCs w:val="20"/>
        </w:rPr>
        <w:t xml:space="preserve"> ou parcial</w:t>
      </w:r>
      <w:r w:rsidRPr="005F0A8F">
        <w:rPr>
          <w:rFonts w:ascii="Ecofont Vera Sans" w:hAnsi="Ecofont Vera Sans"/>
          <w:sz w:val="20"/>
          <w:szCs w:val="20"/>
        </w:rPr>
        <w:t xml:space="preserve"> do objeto do contrato.</w:t>
      </w:r>
    </w:p>
    <w:p w:rsidR="00617C31" w:rsidRPr="003048C8" w:rsidRDefault="00617C31" w:rsidP="00925022">
      <w:pPr>
        <w:numPr>
          <w:ilvl w:val="1"/>
          <w:numId w:val="1"/>
        </w:numPr>
        <w:spacing w:after="120"/>
        <w:jc w:val="both"/>
        <w:rPr>
          <w:rFonts w:ascii="Ecofont Vera Sans" w:hAnsi="Ecofont Vera Sans"/>
          <w:sz w:val="20"/>
          <w:szCs w:val="20"/>
        </w:rPr>
      </w:pPr>
      <w:bookmarkStart w:id="0" w:name="_GoBack"/>
      <w:bookmarkEnd w:id="0"/>
      <w:r w:rsidRPr="003048C8">
        <w:rPr>
          <w:rFonts w:ascii="Ecofont Vera Sans" w:hAnsi="Ecofont Vera Sans"/>
          <w:sz w:val="20"/>
          <w:szCs w:val="20"/>
          <w:lang w:bidi="pt-BR"/>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C30B46" w:rsidRPr="00DD0828" w:rsidRDefault="00C30B46" w:rsidP="00925022">
      <w:pPr>
        <w:numPr>
          <w:ilvl w:val="1"/>
          <w:numId w:val="1"/>
        </w:numPr>
        <w:spacing w:after="120"/>
        <w:jc w:val="both"/>
        <w:rPr>
          <w:rFonts w:ascii="Ecofont Vera Sans" w:hAnsi="Ecofont Vera Sans"/>
          <w:sz w:val="20"/>
          <w:szCs w:val="20"/>
        </w:rPr>
      </w:pPr>
      <w:r w:rsidRPr="00DD0828">
        <w:rPr>
          <w:rFonts w:ascii="Ecofont Vera Sans" w:hAnsi="Ecofont Vera Sans"/>
          <w:sz w:val="20"/>
          <w:szCs w:val="20"/>
        </w:rPr>
        <w:t>A Contratada deverá manter durante toda a execução do contrato, em compatibilidade com as obrigações assumidas, todas as condições de habilitação e qualificação exigidas na licitação.</w:t>
      </w:r>
    </w:p>
    <w:p w:rsidR="00C30B46" w:rsidRPr="00DD0828" w:rsidRDefault="00C30B46" w:rsidP="00925022">
      <w:pPr>
        <w:numPr>
          <w:ilvl w:val="1"/>
          <w:numId w:val="1"/>
        </w:numPr>
        <w:spacing w:after="120"/>
        <w:jc w:val="both"/>
        <w:rPr>
          <w:rFonts w:ascii="Ecofont Vera Sans" w:hAnsi="Ecofont Vera Sans"/>
          <w:sz w:val="20"/>
          <w:szCs w:val="20"/>
          <w:lang w:bidi="pt-BR"/>
        </w:rPr>
      </w:pPr>
      <w:r w:rsidRPr="00DD0828">
        <w:rPr>
          <w:rFonts w:ascii="Ecofont Vera Sans" w:hAnsi="Ecofont Vera Sans"/>
          <w:sz w:val="20"/>
          <w:szCs w:val="20"/>
        </w:rPr>
        <w:t>Durante a vigência do contrato, a fiscalização será exercida por um representante da Contratante, ao qual competirá registrar em relatório todas as ocorrências e as deficiências verificadas e dirimir as dúvidas que surgirem no curso da prestação dos serviços, de tudo dando ciência à Administração.</w:t>
      </w:r>
    </w:p>
    <w:p w:rsidR="00617C31" w:rsidRPr="006141FF" w:rsidRDefault="003F7C3E" w:rsidP="00925022">
      <w:pPr>
        <w:numPr>
          <w:ilvl w:val="0"/>
          <w:numId w:val="1"/>
        </w:numPr>
        <w:spacing w:after="120"/>
        <w:jc w:val="both"/>
        <w:rPr>
          <w:rFonts w:ascii="Ecofont Vera Sans" w:hAnsi="Ecofont Vera Sans"/>
          <w:sz w:val="20"/>
          <w:szCs w:val="20"/>
          <w:highlight w:val="lightGray"/>
          <w:u w:val="single"/>
        </w:rPr>
      </w:pPr>
      <w:r w:rsidRPr="006141FF">
        <w:rPr>
          <w:rFonts w:ascii="Ecofont Vera Sans" w:hAnsi="Ecofont Vera Sans"/>
          <w:sz w:val="20"/>
          <w:szCs w:val="20"/>
          <w:highlight w:val="lightGray"/>
          <w:u w:val="single"/>
        </w:rPr>
        <w:t>DA GARANTIA</w:t>
      </w:r>
    </w:p>
    <w:p w:rsidR="003F7C3E" w:rsidRPr="006141FF" w:rsidRDefault="00617C31" w:rsidP="00925022">
      <w:pPr>
        <w:numPr>
          <w:ilvl w:val="1"/>
          <w:numId w:val="1"/>
        </w:numPr>
        <w:spacing w:after="120"/>
        <w:jc w:val="both"/>
        <w:rPr>
          <w:rFonts w:ascii="Ecofont Vera Sans" w:hAnsi="Ecofont Vera Sans"/>
          <w:sz w:val="20"/>
          <w:szCs w:val="20"/>
          <w:u w:val="single"/>
        </w:rPr>
      </w:pPr>
      <w:r w:rsidRPr="006141FF">
        <w:rPr>
          <w:rFonts w:ascii="Ecofont Vera Sans" w:hAnsi="Ecofont Vera Sans"/>
          <w:sz w:val="20"/>
          <w:szCs w:val="20"/>
        </w:rPr>
        <w:t>A prestação de garantia segue o quanto estabelecido no edital.</w:t>
      </w:r>
    </w:p>
    <w:p w:rsidR="003F7C3E" w:rsidRPr="00B47ADB" w:rsidRDefault="003F7C3E" w:rsidP="00925022">
      <w:pPr>
        <w:numPr>
          <w:ilvl w:val="0"/>
          <w:numId w:val="1"/>
        </w:numPr>
        <w:spacing w:after="120"/>
        <w:jc w:val="both"/>
        <w:rPr>
          <w:rFonts w:ascii="Ecofont Vera Sans" w:hAnsi="Ecofont Vera Sans"/>
          <w:sz w:val="20"/>
          <w:szCs w:val="20"/>
          <w:highlight w:val="lightGray"/>
          <w:u w:val="single"/>
          <w:shd w:val="clear" w:color="auto" w:fill="B3B3B3"/>
        </w:rPr>
      </w:pPr>
      <w:r w:rsidRPr="00B47ADB">
        <w:rPr>
          <w:rFonts w:ascii="Ecofont Vera Sans" w:hAnsi="Ecofont Vera Sans"/>
          <w:sz w:val="20"/>
          <w:szCs w:val="20"/>
          <w:highlight w:val="lightGray"/>
          <w:u w:val="single"/>
          <w:shd w:val="clear" w:color="auto" w:fill="B3B3B3"/>
        </w:rPr>
        <w:t>DO REAJUSTE</w:t>
      </w:r>
    </w:p>
    <w:p w:rsidR="00617C31" w:rsidRPr="00482AC1" w:rsidRDefault="00482AC1" w:rsidP="00925022">
      <w:pPr>
        <w:numPr>
          <w:ilvl w:val="1"/>
          <w:numId w:val="1"/>
        </w:numPr>
        <w:spacing w:after="120"/>
        <w:jc w:val="both"/>
        <w:rPr>
          <w:rFonts w:ascii="Ecofont Vera Sans" w:hAnsi="Ecofont Vera Sans"/>
          <w:bCs/>
          <w:sz w:val="20"/>
          <w:szCs w:val="20"/>
        </w:rPr>
      </w:pPr>
      <w:r w:rsidRPr="00482AC1">
        <w:rPr>
          <w:rFonts w:ascii="Ecofont Vera Sans" w:hAnsi="Ecofont Vera Sans"/>
          <w:bCs/>
          <w:sz w:val="20"/>
          <w:szCs w:val="20"/>
        </w:rPr>
        <w:t>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 65 da Lei nº 8.666, de 1993.</w:t>
      </w:r>
    </w:p>
    <w:p w:rsidR="00C30B46" w:rsidRPr="00DD0828" w:rsidRDefault="00C30B46" w:rsidP="00925022">
      <w:pPr>
        <w:numPr>
          <w:ilvl w:val="0"/>
          <w:numId w:val="1"/>
        </w:numPr>
        <w:spacing w:after="120"/>
        <w:jc w:val="both"/>
        <w:rPr>
          <w:rFonts w:ascii="Ecofont Vera Sans" w:hAnsi="Ecofont Vera Sans"/>
          <w:sz w:val="20"/>
          <w:szCs w:val="20"/>
          <w:highlight w:val="lightGray"/>
          <w:u w:val="single"/>
          <w:shd w:val="clear" w:color="auto" w:fill="B3B3B3"/>
        </w:rPr>
      </w:pPr>
      <w:r w:rsidRPr="00DD0828">
        <w:rPr>
          <w:rFonts w:ascii="Ecofont Vera Sans" w:hAnsi="Ecofont Vera Sans"/>
          <w:sz w:val="20"/>
          <w:szCs w:val="20"/>
          <w:highlight w:val="lightGray"/>
          <w:u w:val="single"/>
          <w:shd w:val="clear" w:color="auto" w:fill="B3B3B3"/>
        </w:rPr>
        <w:t>DAS DISPOSIÇÕES GERAIS</w:t>
      </w:r>
    </w:p>
    <w:p w:rsidR="00617C31" w:rsidRPr="003048C8" w:rsidRDefault="00813C69" w:rsidP="00925022">
      <w:pPr>
        <w:numPr>
          <w:ilvl w:val="1"/>
          <w:numId w:val="1"/>
        </w:numPr>
        <w:spacing w:after="120"/>
        <w:jc w:val="both"/>
        <w:rPr>
          <w:rFonts w:ascii="Ecofont Vera Sans" w:hAnsi="Ecofont Vera Sans"/>
          <w:sz w:val="20"/>
          <w:szCs w:val="20"/>
        </w:rPr>
      </w:pPr>
      <w:r w:rsidRPr="003048C8">
        <w:rPr>
          <w:rFonts w:ascii="Ecofont Vera Sans" w:hAnsi="Ecofont Vera Sans"/>
          <w:bCs/>
          <w:sz w:val="20"/>
          <w:szCs w:val="20"/>
        </w:rPr>
        <w:t>Será anexada a esta Ata cópia do Termo de Referência</w:t>
      </w:r>
      <w:r w:rsidR="00617C31" w:rsidRPr="003048C8">
        <w:rPr>
          <w:rFonts w:ascii="Ecofont Vera Sans" w:hAnsi="Ecofont Vera Sans"/>
          <w:bCs/>
          <w:sz w:val="20"/>
          <w:szCs w:val="20"/>
        </w:rPr>
        <w:t>, que estabelece as Obrigações da Contratante e Contratada, os critérios de Recebimento e Aceitação do Objeto, a disciplina do pagamento, do controle da execução do contrato e das infrações e sanções administrativas.</w:t>
      </w:r>
    </w:p>
    <w:p w:rsidR="00617C31" w:rsidRPr="009F6B7F" w:rsidRDefault="00617C31" w:rsidP="00925022">
      <w:pPr>
        <w:numPr>
          <w:ilvl w:val="1"/>
          <w:numId w:val="1"/>
        </w:numPr>
        <w:spacing w:after="120"/>
        <w:jc w:val="both"/>
        <w:rPr>
          <w:rFonts w:ascii="Ecofont Vera Sans" w:hAnsi="Ecofont Vera Sans"/>
          <w:sz w:val="20"/>
          <w:szCs w:val="20"/>
        </w:rPr>
      </w:pPr>
      <w:r w:rsidRPr="009F6B7F">
        <w:rPr>
          <w:rFonts w:ascii="Ecofont Vera Sans" w:hAnsi="Ecofont Vera Sans"/>
          <w:sz w:val="20"/>
          <w:szCs w:val="20"/>
        </w:rPr>
        <w:lastRenderedPageBreak/>
        <w:t xml:space="preserve">Integram </w:t>
      </w:r>
      <w:proofErr w:type="gramStart"/>
      <w:r w:rsidRPr="009F6B7F">
        <w:rPr>
          <w:rFonts w:ascii="Ecofont Vera Sans" w:hAnsi="Ecofont Vera Sans"/>
          <w:sz w:val="20"/>
          <w:szCs w:val="20"/>
        </w:rPr>
        <w:t xml:space="preserve">esta Ata, independentemente de transcrição, </w:t>
      </w:r>
      <w:r w:rsidR="007A744C">
        <w:rPr>
          <w:rFonts w:ascii="Ecofont Vera Sans" w:hAnsi="Ecofont Vera Sans"/>
          <w:sz w:val="20"/>
          <w:szCs w:val="20"/>
        </w:rPr>
        <w:t>o Edital,</w:t>
      </w:r>
      <w:r w:rsidR="007A744C" w:rsidRPr="009F6B7F">
        <w:rPr>
          <w:rFonts w:ascii="Ecofont Vera Sans" w:hAnsi="Ecofont Vera Sans"/>
          <w:sz w:val="20"/>
          <w:szCs w:val="20"/>
        </w:rPr>
        <w:t xml:space="preserve"> Anexos </w:t>
      </w:r>
      <w:r w:rsidR="007A744C">
        <w:rPr>
          <w:rFonts w:ascii="Ecofont Vera Sans" w:hAnsi="Ecofont Vera Sans"/>
          <w:sz w:val="20"/>
          <w:szCs w:val="20"/>
        </w:rPr>
        <w:t>do Pregão Eletrônico</w:t>
      </w:r>
      <w:proofErr w:type="gramEnd"/>
      <w:r w:rsidR="007A744C">
        <w:rPr>
          <w:rFonts w:ascii="Ecofont Vera Sans" w:hAnsi="Ecofont Vera Sans"/>
          <w:sz w:val="20"/>
          <w:szCs w:val="20"/>
        </w:rPr>
        <w:t xml:space="preserve"> e a proposta da empresa</w:t>
      </w:r>
      <w:r w:rsidRPr="009F6B7F">
        <w:rPr>
          <w:rFonts w:ascii="Ecofont Vera Sans" w:hAnsi="Ecofont Vera Sans"/>
          <w:sz w:val="20"/>
          <w:szCs w:val="20"/>
        </w:rPr>
        <w:t>.</w:t>
      </w:r>
      <w:r w:rsidRPr="009F6B7F">
        <w:rPr>
          <w:rFonts w:ascii="Ecofont Vera Sans" w:hAnsi="Ecofont Vera Sans"/>
          <w:bCs/>
          <w:sz w:val="20"/>
          <w:szCs w:val="20"/>
        </w:rPr>
        <w:t xml:space="preserve"> </w:t>
      </w:r>
    </w:p>
    <w:p w:rsidR="00617C31" w:rsidRPr="00DF6079" w:rsidRDefault="00617C31" w:rsidP="00925022">
      <w:pPr>
        <w:numPr>
          <w:ilvl w:val="1"/>
          <w:numId w:val="1"/>
        </w:numPr>
        <w:spacing w:after="120"/>
        <w:jc w:val="both"/>
        <w:rPr>
          <w:rFonts w:ascii="Ecofont Vera Sans" w:hAnsi="Ecofont Vera Sans"/>
          <w:sz w:val="20"/>
          <w:szCs w:val="20"/>
        </w:rPr>
      </w:pPr>
      <w:r w:rsidRPr="009F6B7F">
        <w:rPr>
          <w:rFonts w:ascii="Ecofont Vera Sans" w:hAnsi="Ecofont Vera Sans"/>
          <w:sz w:val="20"/>
          <w:szCs w:val="20"/>
        </w:rPr>
        <w:t xml:space="preserve">Nos casos omissos aplicar-se-ão as disposições constantes da Lei nº 10.520, de 2002, do Decreto nº 5.450, de 2005, do Decreto n° 3.555, de 2000, </w:t>
      </w:r>
      <w:r w:rsidRPr="003048C8">
        <w:rPr>
          <w:rFonts w:ascii="Ecofont Vera Sans" w:hAnsi="Ecofont Vera Sans"/>
          <w:sz w:val="20"/>
          <w:szCs w:val="20"/>
        </w:rPr>
        <w:t>do Decreto nº 7.892, de 2013, da</w:t>
      </w:r>
      <w:r w:rsidRPr="009F6B7F">
        <w:rPr>
          <w:rFonts w:ascii="Ecofont Vera Sans" w:hAnsi="Ecofont Vera Sans"/>
          <w:sz w:val="20"/>
          <w:szCs w:val="20"/>
        </w:rPr>
        <w:t xml:space="preserve"> Lei nº 8.078, de 1990 - Código de Defesa do Consumidor, do Decreto nº 3.722, de 2001, da Lei Complementar nº 123, de 2006, e da Lei nº 8.666, de 1993, subsidiariamente.</w:t>
      </w:r>
    </w:p>
    <w:p w:rsidR="00C30B46" w:rsidRPr="00DD0828" w:rsidRDefault="00617C31" w:rsidP="00925022">
      <w:pPr>
        <w:numPr>
          <w:ilvl w:val="1"/>
          <w:numId w:val="1"/>
        </w:numPr>
        <w:spacing w:after="120"/>
        <w:jc w:val="both"/>
        <w:rPr>
          <w:rFonts w:ascii="Ecofont Vera Sans" w:hAnsi="Ecofont Vera Sans"/>
          <w:sz w:val="20"/>
          <w:szCs w:val="20"/>
        </w:rPr>
      </w:pPr>
      <w:r w:rsidRPr="00DF6079">
        <w:rPr>
          <w:rFonts w:ascii="Ecofont Vera Sans" w:hAnsi="Ecofont Vera Sans"/>
          <w:sz w:val="20"/>
          <w:szCs w:val="20"/>
        </w:rPr>
        <w:t xml:space="preserve">O foro para dirimir questões relativas </w:t>
      </w:r>
      <w:proofErr w:type="gramStart"/>
      <w:r w:rsidRPr="00DF6079">
        <w:rPr>
          <w:rFonts w:ascii="Ecofont Vera Sans" w:hAnsi="Ecofont Vera Sans"/>
          <w:sz w:val="20"/>
          <w:szCs w:val="20"/>
        </w:rPr>
        <w:t>à</w:t>
      </w:r>
      <w:proofErr w:type="gramEnd"/>
      <w:r w:rsidRPr="00DF6079">
        <w:rPr>
          <w:rFonts w:ascii="Ecofont Vera Sans" w:hAnsi="Ecofont Vera Sans"/>
          <w:sz w:val="20"/>
          <w:szCs w:val="20"/>
        </w:rPr>
        <w:t xml:space="preserve"> presente Ata será o da Seção Judiciária de</w:t>
      </w:r>
      <w:r w:rsidR="001D454D">
        <w:rPr>
          <w:rFonts w:ascii="Ecofont Vera Sans" w:hAnsi="Ecofont Vera Sans"/>
          <w:sz w:val="20"/>
          <w:szCs w:val="20"/>
        </w:rPr>
        <w:t xml:space="preserve"> Brasília-DF</w:t>
      </w:r>
      <w:r w:rsidRPr="00DF6079">
        <w:rPr>
          <w:rFonts w:ascii="Ecofont Vera Sans" w:hAnsi="Ecofont Vera Sans"/>
          <w:sz w:val="20"/>
          <w:szCs w:val="20"/>
        </w:rPr>
        <w:t xml:space="preserve"> - Justiça Federal, com exclusão de qualquer outro.</w:t>
      </w:r>
    </w:p>
    <w:p w:rsidR="00C30B46" w:rsidRPr="00DD0828" w:rsidRDefault="00C30B46" w:rsidP="00B47ADB">
      <w:pPr>
        <w:spacing w:after="240"/>
        <w:jc w:val="both"/>
        <w:rPr>
          <w:rFonts w:ascii="Ecofont Vera Sans" w:hAnsi="Ecofont Vera Sans"/>
          <w:sz w:val="20"/>
          <w:szCs w:val="20"/>
        </w:rPr>
      </w:pPr>
    </w:p>
    <w:p w:rsidR="00DB13E5" w:rsidRPr="00DD0828" w:rsidRDefault="00DB13E5" w:rsidP="00DB13E5">
      <w:pPr>
        <w:spacing w:before="100" w:beforeAutospacing="1" w:after="120"/>
        <w:jc w:val="right"/>
        <w:rPr>
          <w:rFonts w:ascii="Ecofont Vera Sans" w:hAnsi="Ecofont Vera Sans"/>
          <w:sz w:val="20"/>
          <w:szCs w:val="20"/>
        </w:rPr>
      </w:pPr>
      <w:r>
        <w:rPr>
          <w:rFonts w:ascii="Ecofont Vera Sans" w:hAnsi="Ecofont Vera Sans"/>
          <w:sz w:val="20"/>
          <w:szCs w:val="20"/>
        </w:rPr>
        <w:t xml:space="preserve">Brasília-DF,      </w:t>
      </w:r>
      <w:r w:rsidRPr="00DD0828">
        <w:rPr>
          <w:rFonts w:ascii="Ecofont Vera Sans" w:hAnsi="Ecofont Vera Sans"/>
          <w:sz w:val="20"/>
          <w:szCs w:val="20"/>
        </w:rPr>
        <w:t xml:space="preserve"> de </w:t>
      </w:r>
      <w:r>
        <w:rPr>
          <w:rFonts w:ascii="Ecofont Vera Sans" w:hAnsi="Ecofont Vera Sans"/>
          <w:sz w:val="20"/>
          <w:szCs w:val="20"/>
        </w:rPr>
        <w:t xml:space="preserve">               </w:t>
      </w:r>
      <w:r w:rsidRPr="00DD0828">
        <w:rPr>
          <w:rFonts w:ascii="Ecofont Vera Sans" w:hAnsi="Ecofont Vera Sans"/>
          <w:sz w:val="20"/>
          <w:szCs w:val="20"/>
        </w:rPr>
        <w:t xml:space="preserve"> </w:t>
      </w:r>
      <w:proofErr w:type="spellStart"/>
      <w:r w:rsidRPr="00DD0828">
        <w:rPr>
          <w:rFonts w:ascii="Ecofont Vera Sans" w:hAnsi="Ecofont Vera Sans"/>
          <w:sz w:val="20"/>
          <w:szCs w:val="20"/>
        </w:rPr>
        <w:t>de</w:t>
      </w:r>
      <w:proofErr w:type="spellEnd"/>
      <w:r w:rsidRPr="00DD0828">
        <w:rPr>
          <w:rFonts w:ascii="Ecofont Vera Sans" w:hAnsi="Ecofont Vera Sans"/>
          <w:sz w:val="20"/>
          <w:szCs w:val="20"/>
        </w:rPr>
        <w:t xml:space="preserve"> </w:t>
      </w:r>
      <w:r>
        <w:rPr>
          <w:rFonts w:ascii="Ecofont Vera Sans" w:hAnsi="Ecofont Vera Sans"/>
          <w:sz w:val="20"/>
          <w:szCs w:val="20"/>
        </w:rPr>
        <w:t>201</w:t>
      </w:r>
      <w:r w:rsidR="000835C6">
        <w:rPr>
          <w:rFonts w:ascii="Ecofont Vera Sans" w:hAnsi="Ecofont Vera Sans"/>
          <w:sz w:val="20"/>
          <w:szCs w:val="20"/>
        </w:rPr>
        <w:t>4</w:t>
      </w:r>
      <w:r w:rsidRPr="00DD0828">
        <w:rPr>
          <w:rFonts w:ascii="Ecofont Vera Sans" w:hAnsi="Ecofont Vera Sans"/>
          <w:sz w:val="20"/>
          <w:szCs w:val="20"/>
        </w:rPr>
        <w:t>.</w:t>
      </w:r>
    </w:p>
    <w:p w:rsidR="00DB13E5" w:rsidRDefault="00DB13E5" w:rsidP="00DB13E5">
      <w:pPr>
        <w:spacing w:before="100" w:beforeAutospacing="1" w:after="120"/>
        <w:jc w:val="both"/>
        <w:rPr>
          <w:rFonts w:ascii="Ecofont Vera Sans" w:hAnsi="Ecofont Vera Sans"/>
          <w:sz w:val="20"/>
          <w:szCs w:val="20"/>
        </w:rPr>
      </w:pPr>
    </w:p>
    <w:p w:rsidR="00925022" w:rsidRPr="00DD0828" w:rsidRDefault="00925022" w:rsidP="00DB13E5">
      <w:pPr>
        <w:spacing w:before="100" w:beforeAutospacing="1" w:after="120"/>
        <w:jc w:val="both"/>
        <w:rPr>
          <w:rFonts w:ascii="Ecofont Vera Sans" w:hAnsi="Ecofont Vera Sans"/>
          <w:sz w:val="20"/>
          <w:szCs w:val="20"/>
        </w:rPr>
      </w:pPr>
    </w:p>
    <w:p w:rsidR="00DB13E5" w:rsidRPr="00DD0828" w:rsidRDefault="00DB13E5" w:rsidP="00DB13E5">
      <w:pPr>
        <w:spacing w:before="100" w:beforeAutospacing="1" w:after="120"/>
        <w:jc w:val="center"/>
        <w:rPr>
          <w:rFonts w:ascii="Ecofont Vera Sans" w:hAnsi="Ecofont Vera Sans"/>
          <w:bCs/>
          <w:sz w:val="20"/>
          <w:szCs w:val="20"/>
        </w:rPr>
      </w:pPr>
      <w:r w:rsidRPr="00DD0828">
        <w:rPr>
          <w:rFonts w:ascii="Ecofont Vera Sans" w:hAnsi="Ecofont Vera Sans"/>
          <w:bCs/>
          <w:sz w:val="20"/>
          <w:szCs w:val="20"/>
        </w:rPr>
        <w:t>_________________________________</w:t>
      </w:r>
    </w:p>
    <w:p w:rsidR="00DB13E5" w:rsidRDefault="00DB13E5" w:rsidP="00DB13E5">
      <w:pPr>
        <w:spacing w:before="100" w:beforeAutospacing="1" w:after="120"/>
        <w:jc w:val="center"/>
        <w:rPr>
          <w:rFonts w:ascii="Ecofont Vera Sans" w:hAnsi="Ecofont Vera Sans"/>
          <w:bCs/>
          <w:sz w:val="20"/>
          <w:szCs w:val="20"/>
        </w:rPr>
      </w:pPr>
      <w:r w:rsidRPr="00DD0828">
        <w:rPr>
          <w:rFonts w:ascii="Ecofont Vera Sans" w:hAnsi="Ecofont Vera Sans"/>
          <w:bCs/>
          <w:sz w:val="20"/>
          <w:szCs w:val="20"/>
        </w:rPr>
        <w:t>Representante do Órgão</w:t>
      </w:r>
    </w:p>
    <w:p w:rsidR="00DB13E5" w:rsidRPr="00DD0828" w:rsidRDefault="00DB13E5" w:rsidP="00DB13E5">
      <w:pPr>
        <w:spacing w:before="100" w:beforeAutospacing="1" w:after="120"/>
        <w:jc w:val="center"/>
        <w:rPr>
          <w:rFonts w:ascii="Ecofont Vera Sans" w:hAnsi="Ecofont Vera Sans"/>
          <w:bCs/>
          <w:sz w:val="20"/>
          <w:szCs w:val="20"/>
        </w:rPr>
      </w:pPr>
    </w:p>
    <w:p w:rsidR="00DB13E5" w:rsidRPr="00DD0828" w:rsidRDefault="00DB13E5" w:rsidP="00DB13E5">
      <w:pPr>
        <w:spacing w:before="100" w:beforeAutospacing="1" w:after="120"/>
        <w:jc w:val="center"/>
        <w:rPr>
          <w:rFonts w:ascii="Ecofont Vera Sans" w:hAnsi="Ecofont Vera Sans"/>
          <w:bCs/>
          <w:sz w:val="20"/>
          <w:szCs w:val="20"/>
        </w:rPr>
      </w:pPr>
    </w:p>
    <w:p w:rsidR="00DB13E5" w:rsidRPr="00DD0828" w:rsidRDefault="00DB13E5" w:rsidP="00DB13E5">
      <w:pPr>
        <w:spacing w:before="100" w:beforeAutospacing="1" w:after="120"/>
        <w:jc w:val="center"/>
        <w:rPr>
          <w:rFonts w:ascii="Ecofont Vera Sans" w:hAnsi="Ecofont Vera Sans"/>
          <w:sz w:val="20"/>
          <w:szCs w:val="20"/>
        </w:rPr>
      </w:pPr>
      <w:r w:rsidRPr="00DD0828">
        <w:rPr>
          <w:rFonts w:ascii="Ecofont Vera Sans" w:hAnsi="Ecofont Vera Sans"/>
          <w:sz w:val="20"/>
          <w:szCs w:val="20"/>
        </w:rPr>
        <w:t>_________________________________</w:t>
      </w:r>
    </w:p>
    <w:p w:rsidR="00DB13E5" w:rsidRDefault="00DB13E5" w:rsidP="00DB13E5">
      <w:pPr>
        <w:jc w:val="center"/>
        <w:rPr>
          <w:rFonts w:ascii="Ecofont Vera Sans" w:hAnsi="Ecofont Vera Sans"/>
          <w:sz w:val="20"/>
          <w:szCs w:val="20"/>
        </w:rPr>
      </w:pPr>
      <w:r w:rsidRPr="00DD0828">
        <w:rPr>
          <w:rFonts w:ascii="Ecofont Vera Sans" w:hAnsi="Ecofont Vera Sans"/>
          <w:sz w:val="20"/>
          <w:szCs w:val="20"/>
        </w:rPr>
        <w:t>Representante da Empresa</w:t>
      </w:r>
    </w:p>
    <w:p w:rsidR="00DB13E5" w:rsidRPr="00420BCC" w:rsidRDefault="00420BCC" w:rsidP="00DB13E5">
      <w:pPr>
        <w:jc w:val="center"/>
        <w:rPr>
          <w:rFonts w:ascii="Ecofont Vera Sans" w:hAnsi="Ecofont Vera Sans"/>
          <w:color w:val="FF0000"/>
          <w:sz w:val="20"/>
          <w:szCs w:val="20"/>
        </w:rPr>
      </w:pPr>
      <w:proofErr w:type="spellStart"/>
      <w:proofErr w:type="gramStart"/>
      <w:r>
        <w:rPr>
          <w:rFonts w:ascii="Ecofont Vera Sans" w:hAnsi="Ecofont Vera Sans"/>
          <w:bCs/>
          <w:color w:val="FF0000"/>
          <w:sz w:val="20"/>
          <w:szCs w:val="20"/>
          <w:lang w:eastAsia="ar-SA"/>
        </w:rPr>
        <w:t>xxxxxxxxxxxx</w:t>
      </w:r>
      <w:proofErr w:type="spellEnd"/>
      <w:proofErr w:type="gramEnd"/>
    </w:p>
    <w:p w:rsidR="00F00CC8" w:rsidRPr="00DB13E5" w:rsidRDefault="00F00CC8" w:rsidP="00DB13E5">
      <w:pPr>
        <w:spacing w:after="240"/>
        <w:jc w:val="both"/>
        <w:rPr>
          <w:rFonts w:ascii="Ecofont Vera Sans" w:hAnsi="Ecofont Vera Sans"/>
          <w:sz w:val="20"/>
          <w:szCs w:val="20"/>
        </w:rPr>
      </w:pPr>
    </w:p>
    <w:sectPr w:rsidR="00F00CC8" w:rsidRPr="00DB13E5" w:rsidSect="00B014BE">
      <w:footerReference w:type="even" r:id="rId13"/>
      <w:footerReference w:type="default" r:id="rId14"/>
      <w:pgSz w:w="12240" w:h="15840"/>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A63" w:rsidRDefault="00810A63">
      <w:r>
        <w:separator/>
      </w:r>
    </w:p>
  </w:endnote>
  <w:endnote w:type="continuationSeparator" w:id="0">
    <w:p w:rsidR="00810A63" w:rsidRDefault="00810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Ecofont Vera Sans">
    <w:altName w:val="Malgun Gothic"/>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Ecofont_Spranq_eco_Sans">
    <w:altName w:val="Malgun Gothic"/>
    <w:charset w:val="00"/>
    <w:family w:val="swiss"/>
    <w:pitch w:val="variable"/>
    <w:sig w:usb0="00000003"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A63" w:rsidRDefault="00810A63">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810A63" w:rsidRDefault="00810A63">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A63" w:rsidRDefault="00810A63">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12B55">
      <w:rPr>
        <w:rStyle w:val="Nmerodepgina"/>
        <w:noProof/>
      </w:rPr>
      <w:t>1</w:t>
    </w:r>
    <w:r>
      <w:rPr>
        <w:rStyle w:val="Nmerodepgina"/>
      </w:rPr>
      <w:fldChar w:fldCharType="end"/>
    </w:r>
  </w:p>
  <w:p w:rsidR="00810A63" w:rsidRDefault="00810A63">
    <w:pPr>
      <w:pStyle w:val="Rodap"/>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A63" w:rsidRDefault="00810A63">
      <w:r>
        <w:separator/>
      </w:r>
    </w:p>
  </w:footnote>
  <w:footnote w:type="continuationSeparator" w:id="0">
    <w:p w:rsidR="00810A63" w:rsidRDefault="00810A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27D1E"/>
    <w:multiLevelType w:val="multilevel"/>
    <w:tmpl w:val="3BEC5E16"/>
    <w:lvl w:ilvl="0">
      <w:start w:val="1"/>
      <w:numFmt w:val="lowerLetter"/>
      <w:lvlText w:val="%1."/>
      <w:lvlJc w:val="left"/>
      <w:pPr>
        <w:tabs>
          <w:tab w:val="num" w:pos="1494"/>
        </w:tabs>
        <w:ind w:left="1134" w:firstLine="0"/>
      </w:pPr>
      <w:rPr>
        <w:rFonts w:hint="default"/>
        <w:b/>
        <w:i w:val="0"/>
      </w:rPr>
    </w:lvl>
    <w:lvl w:ilvl="1">
      <w:start w:val="1"/>
      <w:numFmt w:val="decimal"/>
      <w:lvlText w:val="%1.%2."/>
      <w:lvlJc w:val="left"/>
      <w:pPr>
        <w:tabs>
          <w:tab w:val="num" w:pos="2345"/>
        </w:tabs>
        <w:ind w:left="1985"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04C1168D"/>
    <w:multiLevelType w:val="hybridMultilevel"/>
    <w:tmpl w:val="DD06D270"/>
    <w:lvl w:ilvl="0" w:tplc="50BE13A4">
      <w:start w:val="1"/>
      <w:numFmt w:val="decimal"/>
      <w:lvlText w:val="%1)"/>
      <w:lvlJc w:val="left"/>
      <w:pPr>
        <w:ind w:left="1069" w:hanging="360"/>
      </w:pPr>
    </w:lvl>
    <w:lvl w:ilvl="1" w:tplc="04160019">
      <w:start w:val="1"/>
      <w:numFmt w:val="lowerLetter"/>
      <w:lvlText w:val="%2."/>
      <w:lvlJc w:val="left"/>
      <w:pPr>
        <w:ind w:left="3348" w:hanging="360"/>
      </w:pPr>
    </w:lvl>
    <w:lvl w:ilvl="2" w:tplc="0416001B">
      <w:start w:val="1"/>
      <w:numFmt w:val="lowerRoman"/>
      <w:lvlText w:val="%3."/>
      <w:lvlJc w:val="right"/>
      <w:pPr>
        <w:ind w:left="4068" w:hanging="180"/>
      </w:pPr>
    </w:lvl>
    <w:lvl w:ilvl="3" w:tplc="0416000F">
      <w:start w:val="1"/>
      <w:numFmt w:val="decimal"/>
      <w:lvlText w:val="%4."/>
      <w:lvlJc w:val="left"/>
      <w:pPr>
        <w:ind w:left="4788" w:hanging="360"/>
      </w:pPr>
    </w:lvl>
    <w:lvl w:ilvl="4" w:tplc="04160019">
      <w:start w:val="1"/>
      <w:numFmt w:val="lowerLetter"/>
      <w:lvlText w:val="%5."/>
      <w:lvlJc w:val="left"/>
      <w:pPr>
        <w:ind w:left="5508" w:hanging="360"/>
      </w:pPr>
    </w:lvl>
    <w:lvl w:ilvl="5" w:tplc="0416001B">
      <w:start w:val="1"/>
      <w:numFmt w:val="lowerRoman"/>
      <w:lvlText w:val="%6."/>
      <w:lvlJc w:val="right"/>
      <w:pPr>
        <w:ind w:left="6228" w:hanging="180"/>
      </w:pPr>
    </w:lvl>
    <w:lvl w:ilvl="6" w:tplc="0416000F">
      <w:start w:val="1"/>
      <w:numFmt w:val="decimal"/>
      <w:lvlText w:val="%7."/>
      <w:lvlJc w:val="left"/>
      <w:pPr>
        <w:ind w:left="6948" w:hanging="360"/>
      </w:pPr>
    </w:lvl>
    <w:lvl w:ilvl="7" w:tplc="04160019">
      <w:start w:val="1"/>
      <w:numFmt w:val="lowerLetter"/>
      <w:lvlText w:val="%8."/>
      <w:lvlJc w:val="left"/>
      <w:pPr>
        <w:ind w:left="7668" w:hanging="360"/>
      </w:pPr>
    </w:lvl>
    <w:lvl w:ilvl="8" w:tplc="0416001B">
      <w:start w:val="1"/>
      <w:numFmt w:val="lowerRoman"/>
      <w:lvlText w:val="%9."/>
      <w:lvlJc w:val="right"/>
      <w:pPr>
        <w:ind w:left="8388" w:hanging="180"/>
      </w:pPr>
    </w:lvl>
  </w:abstractNum>
  <w:abstractNum w:abstractNumId="2">
    <w:nsid w:val="04CA57BD"/>
    <w:multiLevelType w:val="hybridMultilevel"/>
    <w:tmpl w:val="54B6297C"/>
    <w:lvl w:ilvl="0" w:tplc="FC62C364">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59673D6"/>
    <w:multiLevelType w:val="hybridMultilevel"/>
    <w:tmpl w:val="779C2778"/>
    <w:lvl w:ilvl="0" w:tplc="FC62C364">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90960FD"/>
    <w:multiLevelType w:val="multilevel"/>
    <w:tmpl w:val="941C86B4"/>
    <w:lvl w:ilvl="0">
      <w:start w:val="1"/>
      <w:numFmt w:val="lowerLetter"/>
      <w:lvlText w:val="%1."/>
      <w:lvlJc w:val="left"/>
      <w:pPr>
        <w:tabs>
          <w:tab w:val="num" w:pos="1494"/>
        </w:tabs>
        <w:ind w:left="1134" w:firstLine="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0AB86D13"/>
    <w:multiLevelType w:val="multilevel"/>
    <w:tmpl w:val="54BE8B9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lowerLetter"/>
      <w:lvlText w:val="%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18A1B82"/>
    <w:multiLevelType w:val="hybridMultilevel"/>
    <w:tmpl w:val="4F0CEC52"/>
    <w:lvl w:ilvl="0" w:tplc="281E677A">
      <w:start w:val="1"/>
      <w:numFmt w:val="lowerLetter"/>
      <w:lvlText w:val="%1)"/>
      <w:lvlJc w:val="left"/>
      <w:pPr>
        <w:ind w:left="2061" w:hanging="360"/>
      </w:pPr>
      <w:rPr>
        <w:rFonts w:eastAsia="Arial Unicode MS"/>
        <w:i w:val="0"/>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7">
    <w:nsid w:val="13BF390F"/>
    <w:multiLevelType w:val="multilevel"/>
    <w:tmpl w:val="921E285E"/>
    <w:lvl w:ilvl="0">
      <w:start w:val="1"/>
      <w:numFmt w:val="lowerLetter"/>
      <w:suff w:val="space"/>
      <w:lvlText w:val="%1."/>
      <w:lvlJc w:val="left"/>
      <w:pPr>
        <w:ind w:left="1134"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4220EF1"/>
    <w:multiLevelType w:val="multilevel"/>
    <w:tmpl w:val="AE6AB81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lowerLetter"/>
      <w:lvlText w:val="%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14DD1FA4"/>
    <w:multiLevelType w:val="multilevel"/>
    <w:tmpl w:val="481EF448"/>
    <w:lvl w:ilvl="0">
      <w:start w:val="1"/>
      <w:numFmt w:val="lowerLetter"/>
      <w:suff w:val="space"/>
      <w:lvlText w:val="%1."/>
      <w:lvlJc w:val="left"/>
      <w:pPr>
        <w:ind w:left="1134" w:firstLine="0"/>
      </w:pPr>
      <w:rPr>
        <w:rFonts w:hint="default"/>
        <w:b/>
        <w:i w:val="0"/>
      </w:rPr>
    </w:lvl>
    <w:lvl w:ilvl="1">
      <w:start w:val="1"/>
      <w:numFmt w:val="decimal"/>
      <w:suff w:val="space"/>
      <w:lvlText w:val="%1.%2."/>
      <w:lvlJc w:val="left"/>
      <w:pPr>
        <w:ind w:left="792" w:hanging="432"/>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1D2C5EA7"/>
    <w:multiLevelType w:val="multilevel"/>
    <w:tmpl w:val="7884DFA8"/>
    <w:lvl w:ilvl="0">
      <w:start w:val="1"/>
      <w:numFmt w:val="lowerLetter"/>
      <w:lvlText w:val="%1."/>
      <w:lvlJc w:val="left"/>
      <w:pPr>
        <w:tabs>
          <w:tab w:val="num" w:pos="1494"/>
        </w:tabs>
        <w:ind w:left="1134" w:firstLine="0"/>
      </w:pPr>
      <w:rPr>
        <w:rFonts w:hint="default"/>
        <w:b/>
        <w:i w:val="0"/>
      </w:rPr>
    </w:lvl>
    <w:lvl w:ilvl="1">
      <w:start w:val="1"/>
      <w:numFmt w:val="decimal"/>
      <w:lvlText w:val="%1.%2."/>
      <w:lvlJc w:val="left"/>
      <w:pPr>
        <w:tabs>
          <w:tab w:val="num" w:pos="3195"/>
        </w:tabs>
        <w:ind w:left="2835"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2E680F7B"/>
    <w:multiLevelType w:val="hybridMultilevel"/>
    <w:tmpl w:val="F52E9F52"/>
    <w:lvl w:ilvl="0" w:tplc="4028B8F4">
      <w:start w:val="1"/>
      <w:numFmt w:val="lowerLetter"/>
      <w:suff w:val="space"/>
      <w:lvlText w:val="%1."/>
      <w:lvlJc w:val="left"/>
      <w:pPr>
        <w:ind w:left="1418" w:hanging="2"/>
      </w:pPr>
      <w:rPr>
        <w:rFonts w:hint="default"/>
        <w:b/>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2">
    <w:nsid w:val="2EA37148"/>
    <w:multiLevelType w:val="multilevel"/>
    <w:tmpl w:val="D9A63F34"/>
    <w:lvl w:ilvl="0">
      <w:start w:val="1"/>
      <w:numFmt w:val="lowerLetter"/>
      <w:suff w:val="space"/>
      <w:lvlText w:val="%1."/>
      <w:lvlJc w:val="left"/>
      <w:pPr>
        <w:ind w:left="1134" w:firstLine="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31CB6847"/>
    <w:multiLevelType w:val="multilevel"/>
    <w:tmpl w:val="D9A63F34"/>
    <w:lvl w:ilvl="0">
      <w:start w:val="1"/>
      <w:numFmt w:val="lowerLetter"/>
      <w:suff w:val="space"/>
      <w:lvlText w:val="%1."/>
      <w:lvlJc w:val="left"/>
      <w:pPr>
        <w:ind w:left="1134" w:firstLine="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35762EE9"/>
    <w:multiLevelType w:val="multilevel"/>
    <w:tmpl w:val="9528B83C"/>
    <w:lvl w:ilvl="0">
      <w:start w:val="1"/>
      <w:numFmt w:val="lowerLetter"/>
      <w:lvlText w:val="%1."/>
      <w:lvlJc w:val="left"/>
      <w:pPr>
        <w:tabs>
          <w:tab w:val="num" w:pos="2345"/>
        </w:tabs>
        <w:ind w:left="1985" w:firstLine="0"/>
      </w:pPr>
      <w:rPr>
        <w:rFonts w:hint="default"/>
        <w:b/>
        <w:i w:val="0"/>
      </w:rPr>
    </w:lvl>
    <w:lvl w:ilvl="1">
      <w:start w:val="1"/>
      <w:numFmt w:val="decimal"/>
      <w:lvlText w:val="%1.%2."/>
      <w:lvlJc w:val="left"/>
      <w:pPr>
        <w:tabs>
          <w:tab w:val="num" w:pos="2345"/>
        </w:tabs>
        <w:ind w:left="1985"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7254BF6"/>
    <w:multiLevelType w:val="multilevel"/>
    <w:tmpl w:val="162E4FC4"/>
    <w:lvl w:ilvl="0">
      <w:start w:val="4"/>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38BF3B69"/>
    <w:multiLevelType w:val="hybridMultilevel"/>
    <w:tmpl w:val="CACA5AAC"/>
    <w:lvl w:ilvl="0" w:tplc="28300478">
      <w:start w:val="1"/>
      <w:numFmt w:val="lowerLetter"/>
      <w:suff w:val="space"/>
      <w:lvlText w:val="%1."/>
      <w:lvlJc w:val="left"/>
      <w:pPr>
        <w:ind w:left="851" w:firstLine="0"/>
      </w:pPr>
      <w:rPr>
        <w:rFonts w:hint="default"/>
        <w:b/>
      </w:rPr>
    </w:lvl>
    <w:lvl w:ilvl="1" w:tplc="04160019">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17">
    <w:nsid w:val="3FFA1D8A"/>
    <w:multiLevelType w:val="hybridMultilevel"/>
    <w:tmpl w:val="917E0D64"/>
    <w:lvl w:ilvl="0" w:tplc="4BAC8388">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8">
    <w:nsid w:val="459243A4"/>
    <w:multiLevelType w:val="multilevel"/>
    <w:tmpl w:val="B97C6F5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498366B4"/>
    <w:multiLevelType w:val="hybridMultilevel"/>
    <w:tmpl w:val="4A480E2E"/>
    <w:lvl w:ilvl="0" w:tplc="770A3C7A">
      <w:start w:val="1"/>
      <w:numFmt w:val="lowerLetter"/>
      <w:lvlText w:val="%1)"/>
      <w:lvlJc w:val="left"/>
      <w:pPr>
        <w:ind w:left="1004" w:hanging="360"/>
      </w:pPr>
      <w:rPr>
        <w:b/>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0">
    <w:nsid w:val="4BDB4A51"/>
    <w:multiLevelType w:val="multilevel"/>
    <w:tmpl w:val="E85EED94"/>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4E514142"/>
    <w:multiLevelType w:val="multilevel"/>
    <w:tmpl w:val="073872EE"/>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1134" w:firstLine="0"/>
      </w:pPr>
      <w:rPr>
        <w:rFonts w:hint="default"/>
        <w:b/>
      </w:rPr>
    </w:lvl>
    <w:lvl w:ilvl="3">
      <w:start w:val="1"/>
      <w:numFmt w:val="decimal"/>
      <w:suff w:val="space"/>
      <w:lvlText w:val="%1.%2.%3.%4."/>
      <w:lvlJc w:val="left"/>
      <w:pPr>
        <w:ind w:left="1985" w:firstLine="0"/>
      </w:pPr>
      <w:rPr>
        <w:rFonts w:hint="default"/>
        <w:b/>
      </w:rPr>
    </w:lvl>
    <w:lvl w:ilvl="4">
      <w:start w:val="1"/>
      <w:numFmt w:val="decimal"/>
      <w:suff w:val="space"/>
      <w:lvlText w:val="%1.%2.%3.%4.%5."/>
      <w:lvlJc w:val="left"/>
      <w:pPr>
        <w:ind w:left="2835"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EE56505"/>
    <w:multiLevelType w:val="multilevel"/>
    <w:tmpl w:val="83BE77BE"/>
    <w:lvl w:ilvl="0">
      <w:start w:val="1"/>
      <w:numFmt w:val="lowerLetter"/>
      <w:lvlText w:val="%1."/>
      <w:lvlJc w:val="left"/>
      <w:pPr>
        <w:tabs>
          <w:tab w:val="num" w:pos="1494"/>
        </w:tabs>
        <w:ind w:left="1134" w:firstLine="0"/>
      </w:pPr>
      <w:rPr>
        <w:rFonts w:hint="default"/>
        <w:b/>
        <w:i w:val="0"/>
      </w:rPr>
    </w:lvl>
    <w:lvl w:ilvl="1">
      <w:start w:val="1"/>
      <w:numFmt w:val="decimal"/>
      <w:lvlText w:val="%1.%2."/>
      <w:lvlJc w:val="left"/>
      <w:pPr>
        <w:tabs>
          <w:tab w:val="num" w:pos="2345"/>
        </w:tabs>
        <w:ind w:left="1985" w:firstLine="0"/>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558630C4"/>
    <w:multiLevelType w:val="multilevel"/>
    <w:tmpl w:val="0CB84A7A"/>
    <w:lvl w:ilvl="0">
      <w:start w:val="1"/>
      <w:numFmt w:val="lowerLetter"/>
      <w:suff w:val="space"/>
      <w:lvlText w:val="%1."/>
      <w:lvlJc w:val="left"/>
      <w:pPr>
        <w:ind w:left="1985"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56180E53"/>
    <w:multiLevelType w:val="multilevel"/>
    <w:tmpl w:val="D4988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8"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57F648D8"/>
    <w:multiLevelType w:val="multilevel"/>
    <w:tmpl w:val="0CB84A7A"/>
    <w:lvl w:ilvl="0">
      <w:start w:val="1"/>
      <w:numFmt w:val="lowerLetter"/>
      <w:suff w:val="space"/>
      <w:lvlText w:val="%1."/>
      <w:lvlJc w:val="left"/>
      <w:pPr>
        <w:ind w:left="1985"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63FB5321"/>
    <w:multiLevelType w:val="hybridMultilevel"/>
    <w:tmpl w:val="4FEEF53E"/>
    <w:lvl w:ilvl="0" w:tplc="A92EC0DC">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27">
    <w:nsid w:val="66BE584A"/>
    <w:multiLevelType w:val="multilevel"/>
    <w:tmpl w:val="04242E26"/>
    <w:lvl w:ilvl="0">
      <w:start w:val="1"/>
      <w:numFmt w:val="lowerLetter"/>
      <w:suff w:val="space"/>
      <w:lvlText w:val="%1."/>
      <w:lvlJc w:val="left"/>
      <w:pPr>
        <w:ind w:left="1985"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68677E7A"/>
    <w:multiLevelType w:val="multilevel"/>
    <w:tmpl w:val="0700D672"/>
    <w:lvl w:ilvl="0">
      <w:start w:val="1"/>
      <w:numFmt w:val="lowerLetter"/>
      <w:suff w:val="space"/>
      <w:lvlText w:val="%1."/>
      <w:lvlJc w:val="left"/>
      <w:pPr>
        <w:ind w:left="1985"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3686"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6E591F20"/>
    <w:multiLevelType w:val="multilevel"/>
    <w:tmpl w:val="F71A6C3C"/>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71621990"/>
    <w:multiLevelType w:val="multilevel"/>
    <w:tmpl w:val="04242E26"/>
    <w:lvl w:ilvl="0">
      <w:start w:val="1"/>
      <w:numFmt w:val="lowerLetter"/>
      <w:suff w:val="space"/>
      <w:lvlText w:val="%1."/>
      <w:lvlJc w:val="left"/>
      <w:pPr>
        <w:ind w:left="1985"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73D051C0"/>
    <w:multiLevelType w:val="hybridMultilevel"/>
    <w:tmpl w:val="9B92AC60"/>
    <w:lvl w:ilvl="0" w:tplc="6B5C2444">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32">
    <w:nsid w:val="78EA6BB7"/>
    <w:multiLevelType w:val="multilevel"/>
    <w:tmpl w:val="F6C224A0"/>
    <w:lvl w:ilvl="0">
      <w:start w:val="1"/>
      <w:numFmt w:val="lowerLetter"/>
      <w:lvlText w:val="%1."/>
      <w:lvlJc w:val="left"/>
      <w:pPr>
        <w:tabs>
          <w:tab w:val="num" w:pos="2345"/>
        </w:tabs>
        <w:ind w:left="1985" w:firstLine="0"/>
      </w:pPr>
      <w:rPr>
        <w:rFonts w:hint="default"/>
        <w:b/>
        <w:i w:val="0"/>
      </w:rPr>
    </w:lvl>
    <w:lvl w:ilvl="1">
      <w:start w:val="1"/>
      <w:numFmt w:val="decimal"/>
      <w:lvlText w:val="%1.%2."/>
      <w:lvlJc w:val="left"/>
      <w:pPr>
        <w:tabs>
          <w:tab w:val="num" w:pos="3195"/>
        </w:tabs>
        <w:ind w:left="2835"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78F647E6"/>
    <w:multiLevelType w:val="multilevel"/>
    <w:tmpl w:val="49164A5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7B23376F"/>
    <w:multiLevelType w:val="multilevel"/>
    <w:tmpl w:val="14AC6E04"/>
    <w:lvl w:ilvl="0">
      <w:start w:val="1"/>
      <w:numFmt w:val="lowerLetter"/>
      <w:suff w:val="space"/>
      <w:lvlText w:val="%1."/>
      <w:lvlJc w:val="left"/>
      <w:pPr>
        <w:ind w:left="851" w:firstLine="0"/>
      </w:pPr>
      <w:rPr>
        <w:rFonts w:hint="default"/>
        <w:b/>
      </w:rPr>
    </w:lvl>
    <w:lvl w:ilvl="1">
      <w:start w:val="1"/>
      <w:numFmt w:val="decimal"/>
      <w:suff w:val="space"/>
      <w:lvlText w:val="%1.%2."/>
      <w:lvlJc w:val="left"/>
      <w:pPr>
        <w:ind w:left="1134" w:firstLine="0"/>
      </w:pPr>
      <w:rPr>
        <w:rFonts w:hint="default"/>
        <w:b/>
      </w:rPr>
    </w:lvl>
    <w:lvl w:ilvl="2">
      <w:start w:val="1"/>
      <w:numFmt w:val="decimal"/>
      <w:suff w:val="space"/>
      <w:lvlText w:val="%1.%2.%3."/>
      <w:lvlJc w:val="left"/>
      <w:pPr>
        <w:ind w:left="3686" w:firstLine="0"/>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7E6B2BD0"/>
    <w:multiLevelType w:val="multilevel"/>
    <w:tmpl w:val="54BE8B9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lowerLetter"/>
      <w:lvlText w:val="%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4"/>
  </w:num>
  <w:num w:numId="2">
    <w:abstractNumId w:val="9"/>
  </w:num>
  <w:num w:numId="3">
    <w:abstractNumId w:val="25"/>
  </w:num>
  <w:num w:numId="4">
    <w:abstractNumId w:val="23"/>
  </w:num>
  <w:num w:numId="5">
    <w:abstractNumId w:val="30"/>
  </w:num>
  <w:num w:numId="6">
    <w:abstractNumId w:val="28"/>
  </w:num>
  <w:num w:numId="7">
    <w:abstractNumId w:val="27"/>
  </w:num>
  <w:num w:numId="8">
    <w:abstractNumId w:val="33"/>
  </w:num>
  <w:num w:numId="9">
    <w:abstractNumId w:val="19"/>
  </w:num>
  <w:num w:numId="10">
    <w:abstractNumId w:val="4"/>
  </w:num>
  <w:num w:numId="11">
    <w:abstractNumId w:val="22"/>
  </w:num>
  <w:num w:numId="12">
    <w:abstractNumId w:val="32"/>
  </w:num>
  <w:num w:numId="13">
    <w:abstractNumId w:val="0"/>
  </w:num>
  <w:num w:numId="14">
    <w:abstractNumId w:val="14"/>
  </w:num>
  <w:num w:numId="15">
    <w:abstractNumId w:val="11"/>
  </w:num>
  <w:num w:numId="16">
    <w:abstractNumId w:val="7"/>
  </w:num>
  <w:num w:numId="17">
    <w:abstractNumId w:val="10"/>
  </w:num>
  <w:num w:numId="18">
    <w:abstractNumId w:val="2"/>
  </w:num>
  <w:num w:numId="19">
    <w:abstractNumId w:val="3"/>
  </w:num>
  <w:num w:numId="20">
    <w:abstractNumId w:val="26"/>
  </w:num>
  <w:num w:numId="21">
    <w:abstractNumId w:val="5"/>
  </w:num>
  <w:num w:numId="22">
    <w:abstractNumId w:val="35"/>
  </w:num>
  <w:num w:numId="23">
    <w:abstractNumId w:val="8"/>
  </w:num>
  <w:num w:numId="24">
    <w:abstractNumId w:val="16"/>
  </w:num>
  <w:num w:numId="25">
    <w:abstractNumId w:val="31"/>
  </w:num>
  <w:num w:numId="26">
    <w:abstractNumId w:val="17"/>
  </w:num>
  <w:num w:numId="27">
    <w:abstractNumId w:val="34"/>
  </w:num>
  <w:num w:numId="28">
    <w:abstractNumId w:val="21"/>
  </w:num>
  <w:num w:numId="29">
    <w:abstractNumId w:val="18"/>
  </w:num>
  <w:num w:numId="30">
    <w:abstractNumId w:val="29"/>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12"/>
  </w:num>
  <w:num w:numId="34">
    <w:abstractNumId w:val="20"/>
  </w:num>
  <w:num w:numId="35">
    <w:abstractNumId w:val="15"/>
  </w:num>
  <w:num w:numId="36">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535"/>
    <w:rsid w:val="00042EDD"/>
    <w:rsid w:val="00082341"/>
    <w:rsid w:val="000835C6"/>
    <w:rsid w:val="000A068F"/>
    <w:rsid w:val="000C5F8E"/>
    <w:rsid w:val="000C6198"/>
    <w:rsid w:val="000D0E8F"/>
    <w:rsid w:val="000E2323"/>
    <w:rsid w:val="001213C6"/>
    <w:rsid w:val="00133BF2"/>
    <w:rsid w:val="00185710"/>
    <w:rsid w:val="001C7602"/>
    <w:rsid w:val="001D454D"/>
    <w:rsid w:val="001E5758"/>
    <w:rsid w:val="00221E98"/>
    <w:rsid w:val="00280BEE"/>
    <w:rsid w:val="002948DB"/>
    <w:rsid w:val="002A7C2C"/>
    <w:rsid w:val="002B14E7"/>
    <w:rsid w:val="002B2128"/>
    <w:rsid w:val="002D58A9"/>
    <w:rsid w:val="002E1C34"/>
    <w:rsid w:val="003048C8"/>
    <w:rsid w:val="00312FC5"/>
    <w:rsid w:val="00337621"/>
    <w:rsid w:val="0037222E"/>
    <w:rsid w:val="00380278"/>
    <w:rsid w:val="003C022A"/>
    <w:rsid w:val="003C2084"/>
    <w:rsid w:val="003F7C3E"/>
    <w:rsid w:val="00420BCC"/>
    <w:rsid w:val="00425FB5"/>
    <w:rsid w:val="00431875"/>
    <w:rsid w:val="00460B34"/>
    <w:rsid w:val="00482AC1"/>
    <w:rsid w:val="004A36EA"/>
    <w:rsid w:val="004C3B28"/>
    <w:rsid w:val="004C6776"/>
    <w:rsid w:val="00514EDE"/>
    <w:rsid w:val="00552226"/>
    <w:rsid w:val="00570EB3"/>
    <w:rsid w:val="005B4546"/>
    <w:rsid w:val="005D46FE"/>
    <w:rsid w:val="005F0A8F"/>
    <w:rsid w:val="00602005"/>
    <w:rsid w:val="00604D3E"/>
    <w:rsid w:val="006141FF"/>
    <w:rsid w:val="00617C31"/>
    <w:rsid w:val="006411A7"/>
    <w:rsid w:val="006540D1"/>
    <w:rsid w:val="00675573"/>
    <w:rsid w:val="00695438"/>
    <w:rsid w:val="006A6535"/>
    <w:rsid w:val="006F1329"/>
    <w:rsid w:val="007064EB"/>
    <w:rsid w:val="0072612C"/>
    <w:rsid w:val="0076050B"/>
    <w:rsid w:val="007A521B"/>
    <w:rsid w:val="007A744C"/>
    <w:rsid w:val="008035F4"/>
    <w:rsid w:val="00810A63"/>
    <w:rsid w:val="00813C69"/>
    <w:rsid w:val="0084550E"/>
    <w:rsid w:val="00853A10"/>
    <w:rsid w:val="00863F16"/>
    <w:rsid w:val="008A32A6"/>
    <w:rsid w:val="008D24B3"/>
    <w:rsid w:val="008E1DB0"/>
    <w:rsid w:val="009025AC"/>
    <w:rsid w:val="00907EA1"/>
    <w:rsid w:val="00912B55"/>
    <w:rsid w:val="00925022"/>
    <w:rsid w:val="00926DCF"/>
    <w:rsid w:val="00960850"/>
    <w:rsid w:val="00974009"/>
    <w:rsid w:val="00987F09"/>
    <w:rsid w:val="009B2A02"/>
    <w:rsid w:val="009C1E83"/>
    <w:rsid w:val="009D0086"/>
    <w:rsid w:val="00A2045E"/>
    <w:rsid w:val="00A27A45"/>
    <w:rsid w:val="00A51724"/>
    <w:rsid w:val="00A770A8"/>
    <w:rsid w:val="00A92048"/>
    <w:rsid w:val="00A941BF"/>
    <w:rsid w:val="00AB0146"/>
    <w:rsid w:val="00AE775B"/>
    <w:rsid w:val="00B014BE"/>
    <w:rsid w:val="00B31408"/>
    <w:rsid w:val="00B47ADB"/>
    <w:rsid w:val="00B73F36"/>
    <w:rsid w:val="00B942F0"/>
    <w:rsid w:val="00BA341C"/>
    <w:rsid w:val="00BA41DE"/>
    <w:rsid w:val="00BD4D79"/>
    <w:rsid w:val="00BF4D89"/>
    <w:rsid w:val="00C16FAF"/>
    <w:rsid w:val="00C30B46"/>
    <w:rsid w:val="00C531DF"/>
    <w:rsid w:val="00C61832"/>
    <w:rsid w:val="00C71757"/>
    <w:rsid w:val="00C90CDE"/>
    <w:rsid w:val="00CB57AC"/>
    <w:rsid w:val="00CE3CDF"/>
    <w:rsid w:val="00CE55D3"/>
    <w:rsid w:val="00CF7C81"/>
    <w:rsid w:val="00D21249"/>
    <w:rsid w:val="00D66ECA"/>
    <w:rsid w:val="00DB13E5"/>
    <w:rsid w:val="00DC6748"/>
    <w:rsid w:val="00DD0828"/>
    <w:rsid w:val="00DF7F0E"/>
    <w:rsid w:val="00E23A3C"/>
    <w:rsid w:val="00E250A9"/>
    <w:rsid w:val="00E703B0"/>
    <w:rsid w:val="00EA6DA7"/>
    <w:rsid w:val="00EC3A74"/>
    <w:rsid w:val="00F00CC8"/>
    <w:rsid w:val="00F04A92"/>
    <w:rsid w:val="00F4029E"/>
    <w:rsid w:val="00FB2126"/>
    <w:rsid w:val="00FF4C9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535"/>
    <w:rPr>
      <w:rFonts w:ascii="Times New Roman" w:eastAsia="Times New Roman" w:hAnsi="Times New Roman"/>
      <w:sz w:val="24"/>
      <w:szCs w:val="24"/>
    </w:rPr>
  </w:style>
  <w:style w:type="paragraph" w:styleId="Ttulo4">
    <w:name w:val="heading 4"/>
    <w:basedOn w:val="Normal"/>
    <w:next w:val="Normal"/>
    <w:link w:val="Ttulo4Char"/>
    <w:qFormat/>
    <w:rsid w:val="006A6535"/>
    <w:pPr>
      <w:keepNext/>
      <w:spacing w:after="360"/>
      <w:jc w:val="center"/>
      <w:outlineLvl w:val="3"/>
    </w:pPr>
    <w:rPr>
      <w:b/>
      <w:bCs/>
      <w:u w:val="single"/>
      <w:shd w:val="clear" w:color="auto" w:fill="B3B3B3"/>
    </w:rPr>
  </w:style>
  <w:style w:type="paragraph" w:styleId="Ttulo5">
    <w:name w:val="heading 5"/>
    <w:basedOn w:val="Normal"/>
    <w:next w:val="Normal"/>
    <w:link w:val="Ttulo5Char"/>
    <w:qFormat/>
    <w:rsid w:val="006A6535"/>
    <w:pPr>
      <w:keepNext/>
      <w:spacing w:after="480"/>
      <w:ind w:left="1985"/>
      <w:jc w:val="both"/>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4Char">
    <w:name w:val="Título 4 Char"/>
    <w:link w:val="Ttulo4"/>
    <w:rsid w:val="006A6535"/>
    <w:rPr>
      <w:rFonts w:ascii="Times New Roman" w:eastAsia="Times New Roman" w:hAnsi="Times New Roman" w:cs="Times New Roman"/>
      <w:b/>
      <w:bCs/>
      <w:sz w:val="24"/>
      <w:szCs w:val="24"/>
      <w:u w:val="single"/>
      <w:lang w:eastAsia="pt-BR"/>
    </w:rPr>
  </w:style>
  <w:style w:type="character" w:customStyle="1" w:styleId="Ttulo5Char">
    <w:name w:val="Título 5 Char"/>
    <w:link w:val="Ttulo5"/>
    <w:rsid w:val="006A6535"/>
    <w:rPr>
      <w:rFonts w:ascii="Times New Roman" w:eastAsia="Times New Roman" w:hAnsi="Times New Roman" w:cs="Times New Roman"/>
      <w:b/>
      <w:bCs/>
      <w:sz w:val="24"/>
      <w:szCs w:val="24"/>
      <w:lang w:eastAsia="pt-BR"/>
    </w:rPr>
  </w:style>
  <w:style w:type="paragraph" w:styleId="Ttulo">
    <w:name w:val="Title"/>
    <w:basedOn w:val="Normal"/>
    <w:link w:val="TtuloChar"/>
    <w:qFormat/>
    <w:rsid w:val="006A6535"/>
    <w:pPr>
      <w:spacing w:after="360"/>
      <w:jc w:val="center"/>
    </w:pPr>
    <w:rPr>
      <w:b/>
      <w:bCs/>
      <w:u w:val="single"/>
      <w:shd w:val="clear" w:color="auto" w:fill="B3B3B3"/>
    </w:rPr>
  </w:style>
  <w:style w:type="character" w:customStyle="1" w:styleId="TtuloChar">
    <w:name w:val="Título Char"/>
    <w:link w:val="Ttulo"/>
    <w:rsid w:val="006A6535"/>
    <w:rPr>
      <w:rFonts w:ascii="Times New Roman" w:eastAsia="Times New Roman" w:hAnsi="Times New Roman" w:cs="Times New Roman"/>
      <w:b/>
      <w:bCs/>
      <w:sz w:val="24"/>
      <w:szCs w:val="24"/>
      <w:u w:val="single"/>
      <w:lang w:eastAsia="pt-BR"/>
    </w:rPr>
  </w:style>
  <w:style w:type="paragraph" w:styleId="Rodap">
    <w:name w:val="footer"/>
    <w:basedOn w:val="Normal"/>
    <w:link w:val="RodapChar"/>
    <w:semiHidden/>
    <w:rsid w:val="006A6535"/>
    <w:pPr>
      <w:tabs>
        <w:tab w:val="center" w:pos="4320"/>
        <w:tab w:val="right" w:pos="8640"/>
      </w:tabs>
    </w:pPr>
  </w:style>
  <w:style w:type="character" w:customStyle="1" w:styleId="RodapChar">
    <w:name w:val="Rodapé Char"/>
    <w:link w:val="Rodap"/>
    <w:semiHidden/>
    <w:rsid w:val="006A6535"/>
    <w:rPr>
      <w:rFonts w:ascii="Times New Roman" w:eastAsia="Times New Roman" w:hAnsi="Times New Roman" w:cs="Times New Roman"/>
      <w:sz w:val="24"/>
      <w:szCs w:val="24"/>
      <w:lang w:eastAsia="pt-BR"/>
    </w:rPr>
  </w:style>
  <w:style w:type="character" w:styleId="Nmerodepgina">
    <w:name w:val="page number"/>
    <w:basedOn w:val="Fontepargpadro"/>
    <w:semiHidden/>
    <w:rsid w:val="006A6535"/>
  </w:style>
  <w:style w:type="paragraph" w:styleId="PargrafodaLista">
    <w:name w:val="List Paragraph"/>
    <w:basedOn w:val="Normal"/>
    <w:uiPriority w:val="34"/>
    <w:qFormat/>
    <w:rsid w:val="006A6535"/>
    <w:pPr>
      <w:ind w:left="708"/>
    </w:pPr>
  </w:style>
  <w:style w:type="paragraph" w:customStyle="1" w:styleId="TtulodaTabela">
    <w:name w:val="Título da Tabela"/>
    <w:basedOn w:val="Normal"/>
    <w:rsid w:val="0084550E"/>
    <w:pPr>
      <w:widowControl w:val="0"/>
      <w:suppressLineNumbers/>
      <w:suppressAutoHyphens/>
      <w:spacing w:after="120"/>
      <w:ind w:left="1985"/>
      <w:jc w:val="center"/>
    </w:pPr>
    <w:rPr>
      <w:rFonts w:eastAsia="Arial Unicode MS"/>
      <w:b/>
      <w:bCs/>
      <w:i/>
      <w:iCs/>
      <w:szCs w:val="20"/>
    </w:rPr>
  </w:style>
  <w:style w:type="character" w:styleId="Hyperlink">
    <w:name w:val="Hyperlink"/>
    <w:uiPriority w:val="99"/>
    <w:unhideWhenUsed/>
    <w:rsid w:val="003F7C3E"/>
    <w:rPr>
      <w:color w:val="0000FF"/>
      <w:u w:val="single"/>
    </w:rPr>
  </w:style>
  <w:style w:type="paragraph" w:styleId="Textodebalo">
    <w:name w:val="Balloon Text"/>
    <w:basedOn w:val="Normal"/>
    <w:link w:val="TextodebaloChar"/>
    <w:uiPriority w:val="99"/>
    <w:semiHidden/>
    <w:unhideWhenUsed/>
    <w:rsid w:val="00AB0146"/>
    <w:rPr>
      <w:rFonts w:ascii="Tahoma" w:hAnsi="Tahoma" w:cs="Tahoma"/>
      <w:sz w:val="16"/>
      <w:szCs w:val="16"/>
    </w:rPr>
  </w:style>
  <w:style w:type="character" w:customStyle="1" w:styleId="TextodebaloChar">
    <w:name w:val="Texto de balão Char"/>
    <w:basedOn w:val="Fontepargpadro"/>
    <w:link w:val="Textodebalo"/>
    <w:uiPriority w:val="99"/>
    <w:semiHidden/>
    <w:rsid w:val="00AB0146"/>
    <w:rPr>
      <w:rFonts w:ascii="Tahoma" w:eastAsia="Times New Roman" w:hAnsi="Tahoma" w:cs="Tahoma"/>
      <w:sz w:val="16"/>
      <w:szCs w:val="16"/>
    </w:rPr>
  </w:style>
  <w:style w:type="table" w:styleId="Tabelacomgrade">
    <w:name w:val="Table Grid"/>
    <w:basedOn w:val="Tabelanormal"/>
    <w:rsid w:val="00280BE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535"/>
    <w:rPr>
      <w:rFonts w:ascii="Times New Roman" w:eastAsia="Times New Roman" w:hAnsi="Times New Roman"/>
      <w:sz w:val="24"/>
      <w:szCs w:val="24"/>
    </w:rPr>
  </w:style>
  <w:style w:type="paragraph" w:styleId="Ttulo4">
    <w:name w:val="heading 4"/>
    <w:basedOn w:val="Normal"/>
    <w:next w:val="Normal"/>
    <w:link w:val="Ttulo4Char"/>
    <w:qFormat/>
    <w:rsid w:val="006A6535"/>
    <w:pPr>
      <w:keepNext/>
      <w:spacing w:after="360"/>
      <w:jc w:val="center"/>
      <w:outlineLvl w:val="3"/>
    </w:pPr>
    <w:rPr>
      <w:b/>
      <w:bCs/>
      <w:u w:val="single"/>
      <w:shd w:val="clear" w:color="auto" w:fill="B3B3B3"/>
    </w:rPr>
  </w:style>
  <w:style w:type="paragraph" w:styleId="Ttulo5">
    <w:name w:val="heading 5"/>
    <w:basedOn w:val="Normal"/>
    <w:next w:val="Normal"/>
    <w:link w:val="Ttulo5Char"/>
    <w:qFormat/>
    <w:rsid w:val="006A6535"/>
    <w:pPr>
      <w:keepNext/>
      <w:spacing w:after="480"/>
      <w:ind w:left="1985"/>
      <w:jc w:val="both"/>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4Char">
    <w:name w:val="Título 4 Char"/>
    <w:link w:val="Ttulo4"/>
    <w:rsid w:val="006A6535"/>
    <w:rPr>
      <w:rFonts w:ascii="Times New Roman" w:eastAsia="Times New Roman" w:hAnsi="Times New Roman" w:cs="Times New Roman"/>
      <w:b/>
      <w:bCs/>
      <w:sz w:val="24"/>
      <w:szCs w:val="24"/>
      <w:u w:val="single"/>
      <w:lang w:eastAsia="pt-BR"/>
    </w:rPr>
  </w:style>
  <w:style w:type="character" w:customStyle="1" w:styleId="Ttulo5Char">
    <w:name w:val="Título 5 Char"/>
    <w:link w:val="Ttulo5"/>
    <w:rsid w:val="006A6535"/>
    <w:rPr>
      <w:rFonts w:ascii="Times New Roman" w:eastAsia="Times New Roman" w:hAnsi="Times New Roman" w:cs="Times New Roman"/>
      <w:b/>
      <w:bCs/>
      <w:sz w:val="24"/>
      <w:szCs w:val="24"/>
      <w:lang w:eastAsia="pt-BR"/>
    </w:rPr>
  </w:style>
  <w:style w:type="paragraph" w:styleId="Ttulo">
    <w:name w:val="Title"/>
    <w:basedOn w:val="Normal"/>
    <w:link w:val="TtuloChar"/>
    <w:qFormat/>
    <w:rsid w:val="006A6535"/>
    <w:pPr>
      <w:spacing w:after="360"/>
      <w:jc w:val="center"/>
    </w:pPr>
    <w:rPr>
      <w:b/>
      <w:bCs/>
      <w:u w:val="single"/>
      <w:shd w:val="clear" w:color="auto" w:fill="B3B3B3"/>
    </w:rPr>
  </w:style>
  <w:style w:type="character" w:customStyle="1" w:styleId="TtuloChar">
    <w:name w:val="Título Char"/>
    <w:link w:val="Ttulo"/>
    <w:rsid w:val="006A6535"/>
    <w:rPr>
      <w:rFonts w:ascii="Times New Roman" w:eastAsia="Times New Roman" w:hAnsi="Times New Roman" w:cs="Times New Roman"/>
      <w:b/>
      <w:bCs/>
      <w:sz w:val="24"/>
      <w:szCs w:val="24"/>
      <w:u w:val="single"/>
      <w:lang w:eastAsia="pt-BR"/>
    </w:rPr>
  </w:style>
  <w:style w:type="paragraph" w:styleId="Rodap">
    <w:name w:val="footer"/>
    <w:basedOn w:val="Normal"/>
    <w:link w:val="RodapChar"/>
    <w:semiHidden/>
    <w:rsid w:val="006A6535"/>
    <w:pPr>
      <w:tabs>
        <w:tab w:val="center" w:pos="4320"/>
        <w:tab w:val="right" w:pos="8640"/>
      </w:tabs>
    </w:pPr>
  </w:style>
  <w:style w:type="character" w:customStyle="1" w:styleId="RodapChar">
    <w:name w:val="Rodapé Char"/>
    <w:link w:val="Rodap"/>
    <w:semiHidden/>
    <w:rsid w:val="006A6535"/>
    <w:rPr>
      <w:rFonts w:ascii="Times New Roman" w:eastAsia="Times New Roman" w:hAnsi="Times New Roman" w:cs="Times New Roman"/>
      <w:sz w:val="24"/>
      <w:szCs w:val="24"/>
      <w:lang w:eastAsia="pt-BR"/>
    </w:rPr>
  </w:style>
  <w:style w:type="character" w:styleId="Nmerodepgina">
    <w:name w:val="page number"/>
    <w:basedOn w:val="Fontepargpadro"/>
    <w:semiHidden/>
    <w:rsid w:val="006A6535"/>
  </w:style>
  <w:style w:type="paragraph" w:styleId="PargrafodaLista">
    <w:name w:val="List Paragraph"/>
    <w:basedOn w:val="Normal"/>
    <w:uiPriority w:val="34"/>
    <w:qFormat/>
    <w:rsid w:val="006A6535"/>
    <w:pPr>
      <w:ind w:left="708"/>
    </w:pPr>
  </w:style>
  <w:style w:type="paragraph" w:customStyle="1" w:styleId="TtulodaTabela">
    <w:name w:val="Título da Tabela"/>
    <w:basedOn w:val="Normal"/>
    <w:rsid w:val="0084550E"/>
    <w:pPr>
      <w:widowControl w:val="0"/>
      <w:suppressLineNumbers/>
      <w:suppressAutoHyphens/>
      <w:spacing w:after="120"/>
      <w:ind w:left="1985"/>
      <w:jc w:val="center"/>
    </w:pPr>
    <w:rPr>
      <w:rFonts w:eastAsia="Arial Unicode MS"/>
      <w:b/>
      <w:bCs/>
      <w:i/>
      <w:iCs/>
      <w:szCs w:val="20"/>
    </w:rPr>
  </w:style>
  <w:style w:type="character" w:styleId="Hyperlink">
    <w:name w:val="Hyperlink"/>
    <w:uiPriority w:val="99"/>
    <w:unhideWhenUsed/>
    <w:rsid w:val="003F7C3E"/>
    <w:rPr>
      <w:color w:val="0000FF"/>
      <w:u w:val="single"/>
    </w:rPr>
  </w:style>
  <w:style w:type="paragraph" w:styleId="Textodebalo">
    <w:name w:val="Balloon Text"/>
    <w:basedOn w:val="Normal"/>
    <w:link w:val="TextodebaloChar"/>
    <w:uiPriority w:val="99"/>
    <w:semiHidden/>
    <w:unhideWhenUsed/>
    <w:rsid w:val="00AB0146"/>
    <w:rPr>
      <w:rFonts w:ascii="Tahoma" w:hAnsi="Tahoma" w:cs="Tahoma"/>
      <w:sz w:val="16"/>
      <w:szCs w:val="16"/>
    </w:rPr>
  </w:style>
  <w:style w:type="character" w:customStyle="1" w:styleId="TextodebaloChar">
    <w:name w:val="Texto de balão Char"/>
    <w:basedOn w:val="Fontepargpadro"/>
    <w:link w:val="Textodebalo"/>
    <w:uiPriority w:val="99"/>
    <w:semiHidden/>
    <w:rsid w:val="00AB0146"/>
    <w:rPr>
      <w:rFonts w:ascii="Tahoma" w:eastAsia="Times New Roman" w:hAnsi="Tahoma" w:cs="Tahoma"/>
      <w:sz w:val="16"/>
      <w:szCs w:val="16"/>
    </w:rPr>
  </w:style>
  <w:style w:type="table" w:styleId="Tabelacomgrade">
    <w:name w:val="Table Grid"/>
    <w:basedOn w:val="Tabelanormal"/>
    <w:rsid w:val="00280BE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04006">
      <w:bodyDiv w:val="1"/>
      <w:marLeft w:val="0"/>
      <w:marRight w:val="0"/>
      <w:marTop w:val="0"/>
      <w:marBottom w:val="0"/>
      <w:divBdr>
        <w:top w:val="none" w:sz="0" w:space="0" w:color="auto"/>
        <w:left w:val="none" w:sz="0" w:space="0" w:color="auto"/>
        <w:bottom w:val="none" w:sz="0" w:space="0" w:color="auto"/>
        <w:right w:val="none" w:sz="0" w:space="0" w:color="auto"/>
      </w:divBdr>
    </w:div>
    <w:div w:id="1884629477">
      <w:bodyDiv w:val="1"/>
      <w:marLeft w:val="0"/>
      <w:marRight w:val="0"/>
      <w:marTop w:val="0"/>
      <w:marBottom w:val="0"/>
      <w:divBdr>
        <w:top w:val="none" w:sz="0" w:space="0" w:color="auto"/>
        <w:left w:val="none" w:sz="0" w:space="0" w:color="auto"/>
        <w:bottom w:val="none" w:sz="0" w:space="0" w:color="auto"/>
        <w:right w:val="none" w:sz="0" w:space="0" w:color="auto"/>
      </w:divBdr>
    </w:div>
    <w:div w:id="1912038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lc.dsup@gmail.com"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lanalto.gov.br/ccivil_03/LEIS/L8666cons.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oreira.emf@dpf.gov.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evi.lms@dpf.gov.br" TargetMode="External"/><Relationship Id="rId4" Type="http://schemas.openxmlformats.org/officeDocument/2006/relationships/settings" Target="settings.xml"/><Relationship Id="rId9" Type="http://schemas.openxmlformats.org/officeDocument/2006/relationships/hyperlink" Target="mailto:Clayton.caf@dpf.gov.br" TargetMode="Externa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12</Pages>
  <Words>3396</Words>
  <Characters>18344</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AGU</Company>
  <LinksUpToDate>false</LinksUpToDate>
  <CharactersWithSpaces>21697</CharactersWithSpaces>
  <SharedDoc>false</SharedDoc>
  <HLinks>
    <vt:vector size="18" baseType="variant">
      <vt:variant>
        <vt:i4>1114176</vt:i4>
      </vt:variant>
      <vt:variant>
        <vt:i4>6</vt:i4>
      </vt:variant>
      <vt:variant>
        <vt:i4>0</vt:i4>
      </vt:variant>
      <vt:variant>
        <vt:i4>5</vt:i4>
      </vt:variant>
      <vt:variant>
        <vt:lpwstr>http://www.cnj.jus.br/improbidade_adm/consultar_requerido.php</vt:lpwstr>
      </vt:variant>
      <vt:variant>
        <vt:lpwstr/>
      </vt:variant>
      <vt:variant>
        <vt:i4>393288</vt:i4>
      </vt:variant>
      <vt:variant>
        <vt:i4>3</vt:i4>
      </vt:variant>
      <vt:variant>
        <vt:i4>0</vt:i4>
      </vt:variant>
      <vt:variant>
        <vt:i4>5</vt:i4>
      </vt:variant>
      <vt:variant>
        <vt:lpwstr>http://www.portaldatransparencia.gov.br/ceis</vt:lpwstr>
      </vt:variant>
      <vt:variant>
        <vt:lpwstr/>
      </vt:variant>
      <vt:variant>
        <vt:i4>11337797</vt:i4>
      </vt:variant>
      <vt:variant>
        <vt:i4>0</vt:i4>
      </vt:variant>
      <vt:variant>
        <vt:i4>0</vt:i4>
      </vt:variant>
      <vt:variant>
        <vt:i4>5</vt:i4>
      </vt:variant>
      <vt:variant>
        <vt:lpwstr>http://www.planalto.gov.br/ccivil_03/LEIS/L8666cons.htm</vt:lpwstr>
      </vt:variant>
      <vt:variant>
        <vt:lpwstr>art65§1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NAJSP</dc:creator>
  <cp:lastModifiedBy>Deilson Pires Cavalcante</cp:lastModifiedBy>
  <cp:revision>19</cp:revision>
  <cp:lastPrinted>2014-01-20T21:21:00Z</cp:lastPrinted>
  <dcterms:created xsi:type="dcterms:W3CDTF">2014-01-20T20:26:00Z</dcterms:created>
  <dcterms:modified xsi:type="dcterms:W3CDTF">2014-04-01T13:46:00Z</dcterms:modified>
</cp:coreProperties>
</file>