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972" w:rsidRPr="00545972" w:rsidRDefault="00545972" w:rsidP="00545972">
      <w:pPr>
        <w:pageBreakBefore/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ANEXO V</w:t>
      </w:r>
    </w:p>
    <w:p w:rsidR="00545972" w:rsidRPr="00545972" w:rsidRDefault="00545972" w:rsidP="00545972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45972" w:rsidRPr="00545972" w:rsidRDefault="00545972" w:rsidP="00545972">
      <w:pPr>
        <w:tabs>
          <w:tab w:val="left" w:pos="851"/>
        </w:tabs>
        <w:suppressAutoHyphens/>
        <w:autoSpaceDE w:val="0"/>
        <w:spacing w:after="0" w:line="300" w:lineRule="atLeast"/>
        <w:jc w:val="center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Arial" w:hAnsi="Times New Roman" w:cs="Times New Roman"/>
          <w:b/>
          <w:caps/>
          <w:kern w:val="1"/>
          <w:sz w:val="24"/>
          <w:szCs w:val="24"/>
          <w:lang w:eastAsia="zh-CN"/>
        </w:rPr>
        <w:t>Termo de Conciliação Judicial firmado entre o Ministério Público do Trabalho e a União</w:t>
      </w:r>
    </w:p>
    <w:p w:rsidR="00545972" w:rsidRPr="00545972" w:rsidRDefault="00545972" w:rsidP="00545972">
      <w:pPr>
        <w:suppressAutoHyphens/>
        <w:spacing w:after="0" w:line="300" w:lineRule="atLeast"/>
        <w:ind w:right="-15"/>
        <w:jc w:val="center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</w:p>
    <w:p w:rsidR="00545972" w:rsidRPr="00545972" w:rsidRDefault="00545972" w:rsidP="00545972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300" w:lineRule="atLeast"/>
        <w:ind w:left="1134" w:hanging="567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  <w:t xml:space="preserve">Termo de Conciliação Judicial O MINISTÉRIO PÚBLICO DO TRABALHO, neste ato representado pelo Procurador-Geral do Trabalho, Dr. Guilherme </w:t>
      </w:r>
      <w:proofErr w:type="spell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Mastrichi</w:t>
      </w:r>
      <w:proofErr w:type="spell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Basso, pela Vice-Procuradora-Geral do Trabalho, Dra. Guiomar Rechia Gomes, pelo Procurador-Chefe da PRT da 10ª Região, Dr. Brasilino Santos Ramos e pelo Procurador do Trabalho Dr. Fábio Leal Cardoso, e a UNIÃO, neste </w:t>
      </w:r>
      <w:proofErr w:type="gram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ato representada</w:t>
      </w:r>
      <w:proofErr w:type="gram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pelo Procurador-Geral da União, Dr. Moacir </w:t>
      </w:r>
      <w:proofErr w:type="spell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Antonio</w:t>
      </w:r>
      <w:proofErr w:type="spell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da Silva</w:t>
      </w:r>
      <w:bookmarkStart w:id="0" w:name="_GoBack"/>
      <w:bookmarkEnd w:id="0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Machado, pela Sub Procuradora Regional da União - 1ª Região, Dra. </w:t>
      </w:r>
      <w:proofErr w:type="spell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Helia</w:t>
      </w:r>
      <w:proofErr w:type="spell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Maria de Oliveira </w:t>
      </w:r>
      <w:proofErr w:type="spell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Bettero</w:t>
      </w:r>
      <w:proofErr w:type="spell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e pelo Advogado da União, Dr. Mário Luiz Guerreiro.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CONSIDERANDO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CONSIDERANDO que a legislação consolidada em seu art. 9º, comina de nulidade absoluta todos os atos praticados com o intuito de desvirtuar, impedir ou fraudar a aplicação da lei trabalhista.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CONSIDERANDO que as sociedades cooperativas, segundo a Lei n. 5.764, de 16.12.1971, art. 4º, “(...) são sociedades de pessoas, com forma e natureza jurídica próprias, de natureza civil, não sujeitas à falência, constituídas para prestar serviços aos associados”.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CONSIDERANDO que as cooperativas podem prestar serviços a não associados somente em caráter excepcional e desde que tal faculdade atenda aos objetivos sociais previstos na sua norma estatutária, (art. 86, da Lei n. 5.764, de 16.12.1971), aspecto legal que revela a patente impossibilidade jurídica das cooperativas funcionarem como agências de locação de mão-de-obra terceirizada.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CONSIDERANDO que a administração pública está inexoravelmente jungida ao princípio da legalidade, e que a prática do </w:t>
      </w:r>
      <w:proofErr w:type="spellStart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merchandage</w:t>
      </w:r>
      <w:proofErr w:type="spellEnd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é vedada pelo art. 3º, da CLT e repelida pela jurisprudência sumulada do C. TST (</w:t>
      </w:r>
      <w:proofErr w:type="spellStart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En</w:t>
      </w:r>
      <w:proofErr w:type="spellEnd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. 331).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CONSIDERANDO que os trabalhadores aliciados por cooperativas de mão-de-obra, que prestam serviços de natureza subordinada à UNIÃO embora </w:t>
      </w:r>
      <w:proofErr w:type="gramStart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laborem</w:t>
      </w:r>
      <w:proofErr w:type="gramEnd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em situação fática idêntica a dos empregados das empresas prestadoras de serviços terceirizáveis, encontram-se à margem de qualquer proteção jurídico-laboral, sendo-lhes sonegada a incidência de normas protetivas do trabalho, especialmente àquelas destinadas a tutelar a segurança e higidez do trabalho subordinado, o que afronta o princípio da isonomia, a 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dignidade da pessoa humana e os valores sociais do trabalho (</w:t>
      </w:r>
      <w:proofErr w:type="spellStart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arts</w:t>
      </w:r>
      <w:proofErr w:type="spellEnd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. 5º, caput e 1º, III e IV da Constituição Federal).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CONSIDERANDO que num processo de terceirização o tomador dos serviços (no caso a administração pública) tem responsabilidade sucessiva por eventuais débitos trabalhistas do fornecedor de mão-de-obra, nos termos do Enunciado 331, do TST, o que poderia gerar graves prejuízos financeiros ao erário, na hipótese de se apurar a presença dos requisitos do art. 3º, da CLT na atividade de intermediação de mão-de-obra patrocinada por falsas cooperativas.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CONSIDERANDO o teor da Recomendação Para a Promoção das Cooperativas aprovada na 90ª sessão, da OIT – Organização Internacional do Trabalho, em junho de 2002, dispondo que os Estados devem </w:t>
      </w:r>
      <w:proofErr w:type="gramStart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implementar</w:t>
      </w:r>
      <w:proofErr w:type="gramEnd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políticas nos sentido de.</w:t>
      </w:r>
    </w:p>
    <w:p w:rsidR="00545972" w:rsidRPr="00545972" w:rsidRDefault="00545972" w:rsidP="00545972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300" w:lineRule="atLeast"/>
        <w:ind w:left="1134" w:hanging="567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“8.1.b Garantir que as cooperativas não sejam criadas para, ou direcionadas a, o não cumprimento </w:t>
      </w:r>
      <w:proofErr w:type="gram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das lei</w:t>
      </w:r>
      <w:proofErr w:type="gram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do trabalho ou usadas para estabelecer relações de emprego disfarçados, e combater </w:t>
      </w:r>
      <w:proofErr w:type="spell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pseudocooperativas</w:t>
      </w:r>
      <w:proofErr w:type="spell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que violam os direitos dos trabalhadores velando para que a lei trabalhista seja aplicada em todas as empresas.” 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RESOLVEM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Celebrar CONCILIAÇÃO nos autos do Processo 01082-2002-020-10-00-0, em tramitação perante a MM. Vigésima Vara do Trabalho de Brasília-DF, mediante os seguintes termos: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Cláusula Primeira - A UNIÃO abster-se-á de contratar trabalhadores, por meio de cooperativas de mão-de-obra, para a prestação de serviços ligados às suas atividades-fim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 w:rsidR="00545972" w:rsidRPr="00545972" w:rsidRDefault="00545972" w:rsidP="00545972">
      <w:pPr>
        <w:widowControl w:val="0"/>
        <w:suppressAutoHyphens/>
        <w:spacing w:after="0" w:line="300" w:lineRule="atLeast"/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>a) – Serviços de limpeza;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b) – Serviços de conservação;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c) – Serviços de segurança, de vigilância e de portaria;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d) – Serviços de recepção;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 xml:space="preserve">e) – Serviços de </w:t>
      </w:r>
      <w:proofErr w:type="spellStart"/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>copeiragem</w:t>
      </w:r>
      <w:proofErr w:type="spellEnd"/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>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f) – Serviços de reprografia;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g) – Serviços de telefonia;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h) – Serviços de manutenção de prédios, de equipamentos, de veículos e de instalações;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i) – Serviços de secretariado e secretariado executivo;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j) – Serviços de auxiliar de escritório;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k) – Serviços de auxiliar administrativo;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 xml:space="preserve">l) – Serviços de </w:t>
      </w:r>
      <w:proofErr w:type="gramStart"/>
      <w:r w:rsidRPr="00545972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zh-CN"/>
        </w:rPr>
        <w:t>office</w:t>
      </w:r>
      <w:proofErr w:type="gramEnd"/>
      <w:r w:rsidRPr="00545972">
        <w:rPr>
          <w:rFonts w:ascii="Times New Roman" w:eastAsia="Lucida Sans Unicode" w:hAnsi="Times New Roman" w:cs="Times New Roman"/>
          <w:i/>
          <w:kern w:val="1"/>
          <w:sz w:val="24"/>
          <w:szCs w:val="24"/>
          <w:lang w:eastAsia="zh-CN"/>
        </w:rPr>
        <w:t xml:space="preserve"> boy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t xml:space="preserve"> (contínuo);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m) – Serviços de digitação;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n) – Serviços de assessoria de imprensa e de relações públicas;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lastRenderedPageBreak/>
        <w:t>o) – Serviços de motorista, no caso de os veículos serem fornecidos pelo próprio órgão licitante;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p) – Serviços de ascensorista;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q) – Serviços de enfermagem; e</w:t>
      </w:r>
      <w:r w:rsidRPr="00545972"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  <w:br/>
        <w:t>r) – Serviços de agentes comunitários de saúde.</w:t>
      </w:r>
    </w:p>
    <w:p w:rsidR="00545972" w:rsidRPr="00545972" w:rsidRDefault="00545972" w:rsidP="00545972">
      <w:pPr>
        <w:widowControl w:val="0"/>
        <w:suppressAutoHyphens/>
        <w:spacing w:after="0" w:line="300" w:lineRule="atLeast"/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</w:pP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Parágrafo Primeiro – O disposto nesta Cláusula não autoriza outras formas de terceirização sem previsão legal.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Parágrafo Segundo – As partes podem, a qualquer momento, mediante comunicação e acordos prévios, ampliar o rol de serviços elencados no </w:t>
      </w:r>
      <w:r w:rsidRPr="00545972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caput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Cláusula Segunda - Considera-se cooperativa de mão-de-obra, aquela associação cuja atividade precípua seja a mera intermediação individual de trabalhadores de uma ou várias profissões (inexistindo assim vínculo de solidariedade entre seus associados), que não detenham qualquer meio de produção, e cujos serviços sejam prestados a terceiros, de forma individual (e não coletiva), pelos seus associados. 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Cláusula Terceira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Parágrafo Primeiro - É lícita a contratação de genuínas sociedades cooperativas desde que os serviços licitados não estejam incluídos no rol inserido nas alíneas “a” a “r” da Cláusula Primeira e sejam prestados em caráter coletivo e com absoluta autonomia dos cooperados, seja em 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mão de obra) de trabalhadores a órgãos públicos por cooperativas de qualquer natureza.</w:t>
      </w:r>
    </w:p>
    <w:p w:rsidR="00545972" w:rsidRPr="00545972" w:rsidRDefault="00545972" w:rsidP="00545972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300" w:lineRule="atLeast"/>
        <w:ind w:hanging="567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  <w:t>Parágrafo Segundo – Os editais de licitação que se destinem a contratar os serviços disciplinados pela Cláusula Primeira deverão fazer expressa menção ao presente termo de conciliação e sua homologação, se possível transcrevendo-os na íntegra ou fazendo parte integrante desses editais, como anexo.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Parágrafo Terceiro - Para a prestação de serviços em sua forma subordinada, a licitante vencedora do certame deverá comprovar a condição de empregadora dos prestadores de serviços para as quais se objetiva a contratação, constituindo-se esse requisito, condição obrigatória à assinatura do respectivo contrato.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DAS SANÇÕES PELO DESCUMPRIMENTO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Cláusula Quarta – A UNIÃO obriga-se ao pagamento de multa (</w:t>
      </w:r>
      <w:proofErr w:type="spellStart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astreinte</w:t>
      </w:r>
      <w:proofErr w:type="spellEnd"/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) correspondente a R$ 1.000,00 (um mil reais) por trabalhador que esteja em desacordo com as condições estabelecidas no presente Termo de Conciliação, sendo a mesma reversível ao Fundo de Amparo ao Trabalhador (FAT).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Parágrafo Primeiro – O servidor público que, em nome da Administração, firmar o contrato de prestação de serviços nas atividades relacionadas nas alíneas “a” a “r” da Cláusula Primeira, será responsável solidário por qualquer contratação irregular, respondendo pela multa prevista no caput, sem prejuízo das demais cominações legais. 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Parágrafo Segundo – Em caso de notícia de descumprimento dos termos firmados neste ajuste, a UNIÃO, depois de intimada, terá prazo de 20 (vinte) dias para apresentar sua justificativa perante o Ministério Público do Trabalho.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DA EXTENSÃO DO AJUSTE À ADMINISTRAÇÃO PÚBLICA INDIRETA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Cláusula Quinta – A UNIÃO se compromete a recomendar o estabelecimento das mesmas diretrizes ora pactuadas em relação às autarquias, fundações públicas, empresas públicas e sociedades de economia mista, a fim de vincular todos os órgãos integrantes da administração pública indireta ao cumprimento do presente termo de conciliação, sendo que em relação às empresas públicas e sociedades de economia mista deverá ser dado conhecimento ao Departamento de Coordenação e Controle das Empresas Estatais – DEST, do Ministério do Planejamento, Orçamento e Gestão, ou órgão equivalente, para que discipline a matéria no âmbito de sua competência.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DA HOMOLOGAÇÃO JUDICIAL DO AJUSTE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Cláusula Sexta – - As partes submetem os termos da presente conciliação à homologação do Juízo da MM. Vigésima Vara do Trabalho, para que o ajuste gere os seus efeitos jurídicos.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Cláusula Sétima - Os termos da presente avença gerarão seus efeitos jurídicos a partir da data de sua homologação judicial.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Parágrafo único – Os contratos em vigor entre a UNIÃO e as Cooperativas, que contrariem o presente acordo, não serão renovados ou prorrogados.</w:t>
      </w:r>
    </w:p>
    <w:p w:rsidR="00545972" w:rsidRPr="00545972" w:rsidRDefault="00545972" w:rsidP="00545972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300" w:lineRule="atLeast"/>
        <w:ind w:hanging="567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ab/>
        <w:t xml:space="preserve">Cláusula Oitava - A presente conciliação extingue o processo com exame do mérito apenas em relação à UNIÃO, prosseguindo o feito quanto aos demais réus. Dito isto, por estarem </w:t>
      </w:r>
      <w:proofErr w:type="gramStart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as</w:t>
      </w:r>
      <w:proofErr w:type="gramEnd"/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 xml:space="preserve"> partes ajustadas e compromissadas, firmam a presente conciliação em cinco vias, a qual terá eficácia de título judicial, nos termos dos artigos 831, parágrafo único, e 876, </w:t>
      </w:r>
      <w:r w:rsidRPr="00545972">
        <w:rPr>
          <w:rFonts w:ascii="Times New Roman" w:eastAsia="Arial" w:hAnsi="Times New Roman" w:cs="Times New Roman"/>
          <w:i/>
          <w:kern w:val="1"/>
          <w:sz w:val="24"/>
          <w:szCs w:val="24"/>
          <w:lang w:eastAsia="zh-CN"/>
        </w:rPr>
        <w:t>caput</w:t>
      </w:r>
      <w:r w:rsidRPr="00545972"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  <w:t>, da CLT.</w:t>
      </w:r>
    </w:p>
    <w:p w:rsidR="00545972" w:rsidRPr="00545972" w:rsidRDefault="00545972" w:rsidP="00545972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Brasília, 05 de junho de 2003.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GUILHERME MASTRICHI BASSO GUIOMAR RECHIA GOMES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Procurador-Geral do Trabalho Vice-Procuradora-Geral do Trabalho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BRASILINO SANTOS RAMOS FÁBIO LEAL CARDOSO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Procurador-Chefe/PRT 10ª Região Procurador do Trabalho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MOACIR ANTONIO DA SILVA MACHADO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Procurador-Geral da União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HELIA MARIA DE OLIVEIRA BETTERO MÁRIOLUIZ GUERREIRO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Sub-Procuradora-Regional da União–1ª Região Advogado da União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Testemunhas: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GRIJALBO FERNANDES COUTINHO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Presidente da Associação Nacional dos Magistrados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da Justiça do Trabalho – ANAMATRA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PAULO SÉRGIO DOMINGUES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Presidente da Associação dos Juízes Federais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do Brasil - AJUFE</w:t>
      </w:r>
    </w:p>
    <w:p w:rsidR="00545972" w:rsidRPr="00545972" w:rsidRDefault="00545972" w:rsidP="00545972">
      <w:pPr>
        <w:suppressAutoHyphens/>
        <w:spacing w:after="0" w:line="300" w:lineRule="atLeas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t>REGINA BUTRUS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Presidente da Associação Nacional dos Procuradores </w:t>
      </w:r>
      <w:r w:rsidRPr="00545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do Trabalho – ANPT</w:t>
      </w:r>
    </w:p>
    <w:p w:rsidR="00DF3562" w:rsidRPr="00545972" w:rsidRDefault="00DF3562">
      <w:pPr>
        <w:rPr>
          <w:rFonts w:ascii="Times New Roman" w:hAnsi="Times New Roman" w:cs="Times New Roman"/>
        </w:rPr>
      </w:pPr>
    </w:p>
    <w:sectPr w:rsidR="00DF3562" w:rsidRPr="0054597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972" w:rsidRDefault="00545972" w:rsidP="00545972">
      <w:pPr>
        <w:spacing w:after="0" w:line="240" w:lineRule="auto"/>
      </w:pPr>
      <w:r>
        <w:separator/>
      </w:r>
    </w:p>
  </w:endnote>
  <w:endnote w:type="continuationSeparator" w:id="0">
    <w:p w:rsidR="00545972" w:rsidRDefault="00545972" w:rsidP="00545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972" w:rsidRDefault="00545972" w:rsidP="00545972">
      <w:pPr>
        <w:spacing w:after="0" w:line="240" w:lineRule="auto"/>
      </w:pPr>
      <w:r>
        <w:separator/>
      </w:r>
    </w:p>
  </w:footnote>
  <w:footnote w:type="continuationSeparator" w:id="0">
    <w:p w:rsidR="00545972" w:rsidRDefault="00545972" w:rsidP="00545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972" w:rsidRPr="00841C47" w:rsidRDefault="00545972" w:rsidP="00545972">
    <w:pPr>
      <w:tabs>
        <w:tab w:val="left" w:pos="708"/>
        <w:tab w:val="left" w:pos="3740"/>
        <w:tab w:val="center" w:pos="4419"/>
        <w:tab w:val="right" w:pos="8838"/>
      </w:tabs>
      <w:spacing w:after="0" w:line="240" w:lineRule="auto"/>
      <w:jc w:val="center"/>
      <w:rPr>
        <w:rFonts w:ascii="Arial" w:eastAsia="Times New Roman" w:hAnsi="Arial" w:cs="Arial"/>
        <w:b/>
        <w:sz w:val="18"/>
        <w:szCs w:val="18"/>
        <w:lang w:eastAsia="pt-BR"/>
      </w:rPr>
    </w:pPr>
    <w:r w:rsidRPr="00841C47">
      <w:rPr>
        <w:rFonts w:ascii="Arial" w:eastAsia="Times New Roman" w:hAnsi="Arial" w:cs="Arial"/>
        <w:noProof/>
        <w:sz w:val="20"/>
        <w:szCs w:val="18"/>
        <w:lang w:eastAsia="pt-BR"/>
      </w:rPr>
      <w:pict>
        <v:group id="_x0000_s1034" style="position:absolute;left:0;text-align:left;margin-left:405.3pt;margin-top:-6.1pt;width:78.65pt;height:78.65pt;z-index:251658240" coordorigin="5278,913" coordsize="2324,2324">
          <v:oval id="_x0000_s1035" style="position:absolute;left:5278;top:913;width:2324;height:2324" filled="f" strokeweight="1pt"/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6" type="#_x0000_t147" style="position:absolute;left:5437;top:1069;width:1984;height:1984;v-text-anchor:middle" fillcolor="black" strokeweight=".26pt">
            <v:stroke joinstyle="miter"/>
            <v:textpath style="font-family:&quot;Arial&quot;" fitshape="t" string="Polícia Federal&#10;Fls nº________&#10;CPL-SR/DPF/MT"/>
          </v:shape>
        </v:group>
      </w:pict>
    </w:r>
    <w:r w:rsidRPr="00841C47">
      <w:rPr>
        <w:rFonts w:ascii="Arial" w:eastAsia="Times New Roman" w:hAnsi="Arial" w:cs="Arial"/>
        <w:noProof/>
        <w:sz w:val="20"/>
        <w:szCs w:val="18"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56939" o:spid="_x0000_s1033" type="#_x0000_t75" style="position:absolute;left:0;text-align:left;margin-left:0;margin-top:0;width:467.65pt;height:369.4pt;z-index:-251658240;mso-position-horizontal:center;mso-position-horizontal-relative:margin;mso-position-vertical:center;mso-position-vertical-relative:margin" o:allowincell="f">
          <v:imagedata r:id="rId1" o:title="brasaopf" gain="19661f" blacklevel="22938f"/>
        </v:shape>
      </w:pict>
    </w:r>
    <w:r>
      <w:rPr>
        <w:rFonts w:ascii="Arial" w:eastAsia="Times New Roman" w:hAnsi="Arial" w:cs="Arial"/>
        <w:noProof/>
        <w:sz w:val="18"/>
        <w:szCs w:val="18"/>
        <w:lang w:eastAsia="pt-BR"/>
      </w:rPr>
      <w:drawing>
        <wp:inline distT="0" distB="0" distL="0" distR="0" wp14:anchorId="44D85234" wp14:editId="39D65DA6">
          <wp:extent cx="657225" cy="72390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5972" w:rsidRPr="00841C47" w:rsidRDefault="00545972" w:rsidP="00545972">
    <w:pPr>
      <w:tabs>
        <w:tab w:val="right" w:pos="8838"/>
      </w:tabs>
      <w:spacing w:after="0" w:line="240" w:lineRule="auto"/>
      <w:jc w:val="center"/>
      <w:rPr>
        <w:rFonts w:ascii="Arial" w:eastAsia="Times New Roman" w:hAnsi="Arial" w:cs="Arial"/>
        <w:b/>
        <w:sz w:val="6"/>
        <w:szCs w:val="6"/>
        <w:lang w:eastAsia="pt-BR"/>
      </w:rPr>
    </w:pPr>
  </w:p>
  <w:p w:rsidR="00545972" w:rsidRPr="00841C47" w:rsidRDefault="00545972" w:rsidP="00545972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SERVIÇO PÚBLICO FEDERAL</w:t>
    </w:r>
  </w:p>
  <w:p w:rsidR="00545972" w:rsidRPr="00841C47" w:rsidRDefault="00545972" w:rsidP="00545972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MJ-DEPARTAMENTO DE POLÍCIA FEDERAL</w:t>
    </w:r>
  </w:p>
  <w:p w:rsidR="00545972" w:rsidRPr="00841C47" w:rsidRDefault="00545972" w:rsidP="00545972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SUPERINTENDÊNCIA REGIONAL NO MATO GROSSO</w:t>
    </w:r>
  </w:p>
  <w:p w:rsidR="00545972" w:rsidRPr="00841C47" w:rsidRDefault="00545972" w:rsidP="00545972">
    <w:pPr>
      <w:spacing w:after="0" w:line="240" w:lineRule="auto"/>
      <w:jc w:val="center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COMISSÃO PERMANENTE DE LICITAÇÃO</w:t>
    </w:r>
  </w:p>
  <w:p w:rsidR="00545972" w:rsidRDefault="0054597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972"/>
    <w:rsid w:val="00545972"/>
    <w:rsid w:val="00DF3562"/>
    <w:rsid w:val="00E7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459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45972"/>
  </w:style>
  <w:style w:type="paragraph" w:styleId="Rodap">
    <w:name w:val="footer"/>
    <w:basedOn w:val="Normal"/>
    <w:link w:val="RodapChar"/>
    <w:uiPriority w:val="99"/>
    <w:unhideWhenUsed/>
    <w:rsid w:val="005459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45972"/>
  </w:style>
  <w:style w:type="paragraph" w:styleId="Textodebalo">
    <w:name w:val="Balloon Text"/>
    <w:basedOn w:val="Normal"/>
    <w:link w:val="TextodebaloChar"/>
    <w:uiPriority w:val="99"/>
    <w:semiHidden/>
    <w:unhideWhenUsed/>
    <w:rsid w:val="00545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59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459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45972"/>
  </w:style>
  <w:style w:type="paragraph" w:styleId="Rodap">
    <w:name w:val="footer"/>
    <w:basedOn w:val="Normal"/>
    <w:link w:val="RodapChar"/>
    <w:uiPriority w:val="99"/>
    <w:unhideWhenUsed/>
    <w:rsid w:val="005459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45972"/>
  </w:style>
  <w:style w:type="paragraph" w:styleId="Textodebalo">
    <w:name w:val="Balloon Text"/>
    <w:basedOn w:val="Normal"/>
    <w:link w:val="TextodebaloChar"/>
    <w:uiPriority w:val="99"/>
    <w:semiHidden/>
    <w:unhideWhenUsed/>
    <w:rsid w:val="00545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59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1650</Words>
  <Characters>8912</Characters>
  <Application>Microsoft Office Word</Application>
  <DocSecurity>0</DocSecurity>
  <Lines>74</Lines>
  <Paragraphs>21</Paragraphs>
  <ScaleCrop>false</ScaleCrop>
  <Company>Hewlett-Packard Company</Company>
  <LinksUpToDate>false</LinksUpToDate>
  <CharactersWithSpaces>10541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dpf</dc:creator>
  <cp:lastModifiedBy>dpf</cp:lastModifiedBy>
  <cp:revision>1</cp:revision>
  <dcterms:created xsi:type="dcterms:W3CDTF">2013-09-10T19:00:00Z</dcterms:created>
  <dcterms:modified xsi:type="dcterms:W3CDTF">2013-09-10T19:00:00Z</dcterms:modified>
</cp:coreProperties>
</file>