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60FFF" w:rsidRPr="00D457F6" w:rsidRDefault="004E37F5">
      <w:pPr>
        <w:spacing w:before="113" w:line="200" w:lineRule="atLeast"/>
        <w:jc w:val="center"/>
        <w:rPr>
          <w:b/>
          <w:bCs/>
        </w:rPr>
      </w:pPr>
      <w:r>
        <w:rPr>
          <w:b/>
          <w:bCs/>
        </w:rPr>
        <w:t xml:space="preserve"> </w:t>
      </w:r>
      <w:r w:rsidR="009509C1" w:rsidRPr="00D457F6">
        <w:rPr>
          <w:b/>
          <w:bCs/>
        </w:rPr>
        <w:t>PREGÃO ELETRÔNICO</w:t>
      </w:r>
      <w:r w:rsidR="00011C07">
        <w:rPr>
          <w:b/>
          <w:bCs/>
        </w:rPr>
        <w:t xml:space="preserve">/SRP - </w:t>
      </w:r>
      <w:r w:rsidR="00C432E9" w:rsidRPr="00D457F6">
        <w:rPr>
          <w:b/>
          <w:bCs/>
        </w:rPr>
        <w:t>04</w:t>
      </w:r>
      <w:r w:rsidR="009509C1" w:rsidRPr="00D457F6">
        <w:rPr>
          <w:b/>
          <w:bCs/>
        </w:rPr>
        <w:t>/201</w:t>
      </w:r>
      <w:r w:rsidR="00C432E9" w:rsidRPr="00D457F6">
        <w:rPr>
          <w:b/>
          <w:bCs/>
        </w:rPr>
        <w:t>3</w:t>
      </w:r>
    </w:p>
    <w:p w:rsidR="00D60FFF" w:rsidRPr="00D457F6" w:rsidRDefault="009509C1">
      <w:pPr>
        <w:spacing w:before="113" w:line="200" w:lineRule="atLeast"/>
        <w:jc w:val="center"/>
        <w:rPr>
          <w:b/>
          <w:bCs/>
        </w:rPr>
      </w:pPr>
      <w:r w:rsidRPr="00D457F6">
        <w:rPr>
          <w:b/>
          <w:bCs/>
        </w:rPr>
        <w:t xml:space="preserve">PROCESSO Nº </w:t>
      </w:r>
      <w:r w:rsidR="009E47AA" w:rsidRPr="00D457F6">
        <w:rPr>
          <w:b/>
          <w:bCs/>
        </w:rPr>
        <w:t>0820000124/2011-71</w:t>
      </w:r>
      <w:r w:rsidRPr="00D457F6">
        <w:rPr>
          <w:b/>
          <w:bCs/>
        </w:rPr>
        <w:t>– UASG 200</w:t>
      </w:r>
      <w:r w:rsidR="00B94A9D" w:rsidRPr="00D457F6">
        <w:rPr>
          <w:b/>
          <w:bCs/>
        </w:rPr>
        <w:t>334</w:t>
      </w:r>
    </w:p>
    <w:p w:rsidR="00D60FFF" w:rsidRPr="00D457F6" w:rsidRDefault="00D60FFF">
      <w:pPr>
        <w:spacing w:before="113" w:line="200" w:lineRule="atLeast"/>
        <w:jc w:val="center"/>
      </w:pPr>
    </w:p>
    <w:p w:rsidR="00D60FFF" w:rsidRPr="00D457F6" w:rsidRDefault="009509C1">
      <w:pPr>
        <w:spacing w:before="113" w:line="200" w:lineRule="atLeast"/>
        <w:jc w:val="both"/>
      </w:pPr>
      <w:r w:rsidRPr="00D457F6">
        <w:tab/>
        <w:t xml:space="preserve">A União, por intermédio da </w:t>
      </w:r>
      <w:r w:rsidR="00B94A9D" w:rsidRPr="00D457F6">
        <w:t>COAD/DPF</w:t>
      </w:r>
      <w:r w:rsidRPr="00D457F6">
        <w:rPr>
          <w:color w:val="000000"/>
        </w:rPr>
        <w:t xml:space="preserve">, </w:t>
      </w:r>
      <w:r w:rsidRPr="00D457F6">
        <w:t xml:space="preserve">torna público para conhecimento dos interessados que na data, horário e </w:t>
      </w:r>
      <w:proofErr w:type="gramStart"/>
      <w:r w:rsidRPr="00D457F6">
        <w:t>local indicados</w:t>
      </w:r>
      <w:proofErr w:type="gramEnd"/>
      <w:r w:rsidRPr="00D457F6">
        <w:t xml:space="preserve"> fará realizar licitação na modalidade </w:t>
      </w:r>
      <w:r w:rsidRPr="00D457F6">
        <w:rPr>
          <w:b/>
          <w:bCs/>
        </w:rPr>
        <w:t>PREGÃO</w:t>
      </w:r>
      <w:r w:rsidRPr="00D457F6">
        <w:t>,</w:t>
      </w:r>
      <w:r w:rsidR="00825822">
        <w:t xml:space="preserve"> através do sistema de Registro de Preços,</w:t>
      </w:r>
      <w:r w:rsidRPr="00D457F6">
        <w:t xml:space="preserve"> na forma </w:t>
      </w:r>
      <w:r w:rsidRPr="00D457F6">
        <w:rPr>
          <w:b/>
          <w:bCs/>
        </w:rPr>
        <w:t>ELETRÔNICA</w:t>
      </w:r>
      <w:r w:rsidRPr="00D457F6">
        <w:t>, do tipo menor preço</w:t>
      </w:r>
      <w:r w:rsidR="00B94A9D" w:rsidRPr="00D457F6">
        <w:t xml:space="preserve"> por grupo</w:t>
      </w:r>
      <w:r w:rsidRPr="00D457F6">
        <w:rPr>
          <w:color w:val="000000"/>
        </w:rPr>
        <w:t>,</w:t>
      </w:r>
      <w:r w:rsidRPr="00D457F6">
        <w:t xml:space="preserve"> mediante o regime de execução indireta, conforme descrição contida neste Edital e seus Anexos. O procedimento licitatório obedecerá </w:t>
      </w:r>
      <w:r w:rsidRPr="00D457F6">
        <w:rPr>
          <w:color w:val="000000"/>
        </w:rPr>
        <w:t>à</w:t>
      </w:r>
      <w:r w:rsidRPr="00D457F6">
        <w:t xml:space="preserve"> Lei nº 10.520, de 2002, ao Decreto nº 5.450, de 2005, </w:t>
      </w:r>
      <w:r w:rsidRPr="00D457F6">
        <w:rPr>
          <w:color w:val="000000"/>
        </w:rPr>
        <w:t>à</w:t>
      </w:r>
      <w:r w:rsidRPr="00D457F6">
        <w:t xml:space="preserve"> Lei nº 8.078, de 1990 - Código de Defesa do Consumidor, ao Decreto nº 3.722, de 2001, ao Decreto n° 2.271, de 1997, </w:t>
      </w:r>
      <w:r w:rsidRPr="00D457F6">
        <w:rPr>
          <w:color w:val="000000"/>
        </w:rPr>
        <w:t>à</w:t>
      </w:r>
      <w:r w:rsidRPr="00D457F6">
        <w:t xml:space="preserve"> Instrução Normativa SLTI/MPOG n° 2, de 30 de abril de 2008, à Lei Complementar nº 123, de 2006, </w:t>
      </w:r>
      <w:r w:rsidR="00C432E9" w:rsidRPr="00D457F6">
        <w:t xml:space="preserve">Decreto 7.892 de 23 de janeiro de 2013, </w:t>
      </w:r>
      <w:r w:rsidRPr="00D457F6">
        <w:t xml:space="preserve">e subsidiariamente </w:t>
      </w:r>
      <w:r w:rsidRPr="00D457F6">
        <w:rPr>
          <w:color w:val="000000"/>
        </w:rPr>
        <w:t>à</w:t>
      </w:r>
      <w:r w:rsidRPr="00D457F6">
        <w:t xml:space="preserve"> Lei nº 8.666, de 1993, bem como </w:t>
      </w:r>
      <w:r w:rsidRPr="00D457F6">
        <w:rPr>
          <w:color w:val="000000"/>
        </w:rPr>
        <w:t>à</w:t>
      </w:r>
      <w:r w:rsidRPr="00D457F6">
        <w:t xml:space="preserve"> legislação correlata, e demais exigências previstas neste Edital e seus Anexos.</w:t>
      </w:r>
    </w:p>
    <w:p w:rsidR="00D60FFF" w:rsidRPr="00D457F6" w:rsidRDefault="00D60FFF">
      <w:pPr>
        <w:spacing w:before="113" w:line="200" w:lineRule="atLeast"/>
        <w:jc w:val="both"/>
      </w:pPr>
    </w:p>
    <w:p w:rsidR="00D60FFF" w:rsidRPr="00D457F6" w:rsidRDefault="009509C1">
      <w:pPr>
        <w:spacing w:before="113" w:line="200" w:lineRule="atLeast"/>
        <w:jc w:val="both"/>
        <w:rPr>
          <w:color w:val="000000"/>
        </w:rPr>
      </w:pPr>
      <w:r w:rsidRPr="00D457F6">
        <w:rPr>
          <w:b/>
          <w:bCs/>
        </w:rPr>
        <w:t>Data da abertura da sessão pública</w:t>
      </w:r>
      <w:r w:rsidRPr="00D457F6">
        <w:rPr>
          <w:b/>
          <w:bCs/>
          <w:color w:val="000000"/>
        </w:rPr>
        <w:t>:</w:t>
      </w:r>
      <w:r w:rsidRPr="00D457F6">
        <w:rPr>
          <w:color w:val="000000"/>
        </w:rPr>
        <w:t xml:space="preserve"> </w:t>
      </w:r>
      <w:r w:rsidR="00EC471F" w:rsidRPr="00EC471F">
        <w:rPr>
          <w:b/>
          <w:color w:val="000000"/>
        </w:rPr>
        <w:t>10</w:t>
      </w:r>
      <w:r w:rsidRPr="00D62287">
        <w:rPr>
          <w:b/>
          <w:color w:val="000000"/>
          <w:sz w:val="28"/>
          <w:szCs w:val="28"/>
        </w:rPr>
        <w:t xml:space="preserve"> de </w:t>
      </w:r>
      <w:r w:rsidR="00963E0A" w:rsidRPr="00D62287">
        <w:rPr>
          <w:b/>
          <w:color w:val="000000"/>
          <w:sz w:val="28"/>
          <w:szCs w:val="28"/>
        </w:rPr>
        <w:t>maio</w:t>
      </w:r>
      <w:r w:rsidRPr="00D62287">
        <w:rPr>
          <w:b/>
          <w:bCs/>
          <w:color w:val="FF0000"/>
          <w:sz w:val="28"/>
          <w:szCs w:val="28"/>
        </w:rPr>
        <w:t xml:space="preserve"> </w:t>
      </w:r>
      <w:r w:rsidRPr="00D62287">
        <w:rPr>
          <w:b/>
          <w:color w:val="000000"/>
          <w:sz w:val="28"/>
          <w:szCs w:val="28"/>
        </w:rPr>
        <w:t>de 201</w:t>
      </w:r>
      <w:r w:rsidR="00F10DAB" w:rsidRPr="00D62287">
        <w:rPr>
          <w:b/>
          <w:color w:val="000000"/>
          <w:sz w:val="28"/>
          <w:szCs w:val="28"/>
        </w:rPr>
        <w:t>3</w:t>
      </w:r>
    </w:p>
    <w:p w:rsidR="00D60FFF" w:rsidRPr="00D457F6" w:rsidRDefault="009509C1">
      <w:pPr>
        <w:spacing w:before="113" w:line="200" w:lineRule="atLeast"/>
        <w:jc w:val="both"/>
        <w:rPr>
          <w:color w:val="000000"/>
        </w:rPr>
      </w:pPr>
      <w:r w:rsidRPr="00D457F6">
        <w:rPr>
          <w:b/>
          <w:bCs/>
          <w:color w:val="000000"/>
        </w:rPr>
        <w:t xml:space="preserve">Horário: </w:t>
      </w:r>
      <w:proofErr w:type="gramStart"/>
      <w:r w:rsidR="003A253E">
        <w:rPr>
          <w:b/>
          <w:bCs/>
          <w:color w:val="000000"/>
        </w:rPr>
        <w:t>10</w:t>
      </w:r>
      <w:r w:rsidRPr="00D457F6">
        <w:rPr>
          <w:b/>
          <w:bCs/>
          <w:color w:val="000000"/>
        </w:rPr>
        <w:t>:00</w:t>
      </w:r>
      <w:proofErr w:type="gramEnd"/>
      <w:r w:rsidRPr="00D457F6">
        <w:rPr>
          <w:color w:val="000000"/>
        </w:rPr>
        <w:t xml:space="preserve"> (</w:t>
      </w:r>
      <w:r w:rsidR="003A253E">
        <w:rPr>
          <w:color w:val="000000"/>
        </w:rPr>
        <w:t>dez</w:t>
      </w:r>
      <w:r w:rsidRPr="00D457F6">
        <w:rPr>
          <w:color w:val="000000"/>
        </w:rPr>
        <w:t xml:space="preserve"> horas</w:t>
      </w:r>
      <w:r w:rsidR="00FA79FB">
        <w:rPr>
          <w:color w:val="000000"/>
        </w:rPr>
        <w:t>)</w:t>
      </w:r>
      <w:r w:rsidRPr="00D457F6">
        <w:rPr>
          <w:color w:val="000000"/>
        </w:rPr>
        <w:t xml:space="preserve"> - horário de Brasília</w:t>
      </w:r>
    </w:p>
    <w:p w:rsidR="00D60FFF" w:rsidRPr="00D457F6" w:rsidRDefault="009509C1">
      <w:pPr>
        <w:spacing w:before="113" w:line="200" w:lineRule="atLeast"/>
        <w:jc w:val="both"/>
        <w:rPr>
          <w:b/>
          <w:bCs/>
          <w:color w:val="000000"/>
        </w:rPr>
      </w:pPr>
      <w:r w:rsidRPr="00D457F6">
        <w:rPr>
          <w:b/>
          <w:bCs/>
          <w:color w:val="000000"/>
        </w:rPr>
        <w:t>Endereço:</w:t>
      </w:r>
      <w:r w:rsidRPr="00D457F6">
        <w:rPr>
          <w:color w:val="000000"/>
        </w:rPr>
        <w:t xml:space="preserve"> Portal </w:t>
      </w:r>
      <w:proofErr w:type="spellStart"/>
      <w:r w:rsidRPr="00D457F6">
        <w:rPr>
          <w:color w:val="000000"/>
        </w:rPr>
        <w:t>Comprasnet</w:t>
      </w:r>
      <w:proofErr w:type="spellEnd"/>
      <w:r w:rsidRPr="00D457F6">
        <w:rPr>
          <w:color w:val="000000"/>
        </w:rPr>
        <w:t xml:space="preserve"> - </w:t>
      </w:r>
      <w:hyperlink r:id="rId9" w:history="1">
        <w:r w:rsidRPr="00D457F6">
          <w:rPr>
            <w:rStyle w:val="Hyperlink"/>
          </w:rPr>
          <w:t>www.comprasnet.gov.br</w:t>
        </w:r>
      </w:hyperlink>
    </w:p>
    <w:p w:rsidR="00D60FFF" w:rsidRPr="00D457F6" w:rsidRDefault="009509C1">
      <w:pPr>
        <w:spacing w:before="113" w:line="200" w:lineRule="atLeast"/>
        <w:jc w:val="both"/>
        <w:rPr>
          <w:color w:val="000000"/>
        </w:rPr>
      </w:pPr>
      <w:r w:rsidRPr="00D457F6">
        <w:rPr>
          <w:b/>
          <w:bCs/>
          <w:color w:val="000000"/>
        </w:rPr>
        <w:t>Encaminhamento da proposta e anexos</w:t>
      </w:r>
      <w:r w:rsidRPr="00D457F6">
        <w:rPr>
          <w:color w:val="000000"/>
        </w:rPr>
        <w:t xml:space="preserve">: a partir </w:t>
      </w:r>
      <w:r w:rsidR="00EC471F">
        <w:rPr>
          <w:color w:val="000000"/>
        </w:rPr>
        <w:t>29</w:t>
      </w:r>
      <w:r w:rsidR="00FA79FB">
        <w:rPr>
          <w:color w:val="000000"/>
        </w:rPr>
        <w:t>/04/2013,</w:t>
      </w:r>
      <w:r w:rsidRPr="00D457F6">
        <w:rPr>
          <w:color w:val="000000"/>
        </w:rPr>
        <w:t xml:space="preserve"> data de divulgação do Edital no </w:t>
      </w:r>
      <w:r w:rsidR="00FA79FB">
        <w:rPr>
          <w:color w:val="000000"/>
        </w:rPr>
        <w:t xml:space="preserve">Diário Oficial da União e </w:t>
      </w:r>
      <w:proofErr w:type="spellStart"/>
      <w:r w:rsidRPr="00D457F6">
        <w:rPr>
          <w:color w:val="000000"/>
        </w:rPr>
        <w:t>Comprasnet</w:t>
      </w:r>
      <w:proofErr w:type="spellEnd"/>
      <w:r w:rsidRPr="00D457F6">
        <w:rPr>
          <w:color w:val="000000"/>
        </w:rPr>
        <w:t>, até a data e horário da abertura da sessão pública</w:t>
      </w:r>
      <w:r w:rsidR="00F10DAB">
        <w:rPr>
          <w:color w:val="000000"/>
        </w:rPr>
        <w:t>.</w:t>
      </w:r>
    </w:p>
    <w:p w:rsidR="00D60FFF" w:rsidRPr="00D457F6" w:rsidRDefault="00D60FFF">
      <w:pPr>
        <w:spacing w:before="113" w:line="200" w:lineRule="atLeast"/>
        <w:jc w:val="both"/>
        <w:rPr>
          <w:shd w:val="clear" w:color="auto" w:fill="B3B3B3"/>
        </w:rPr>
      </w:pPr>
    </w:p>
    <w:p w:rsidR="00D60FFF" w:rsidRPr="00D457F6" w:rsidRDefault="009509C1">
      <w:pPr>
        <w:spacing w:before="113" w:line="200" w:lineRule="atLeast"/>
        <w:jc w:val="both"/>
        <w:rPr>
          <w:b/>
          <w:bCs/>
        </w:rPr>
      </w:pPr>
      <w:r w:rsidRPr="00D457F6">
        <w:rPr>
          <w:b/>
          <w:bCs/>
        </w:rPr>
        <w:t>1.0</w:t>
      </w:r>
      <w:r w:rsidRPr="00D457F6">
        <w:rPr>
          <w:b/>
          <w:bCs/>
        </w:rPr>
        <w:tab/>
        <w:t>DO OBJETO</w:t>
      </w:r>
    </w:p>
    <w:p w:rsidR="00D60FFF" w:rsidRPr="00D457F6" w:rsidRDefault="009509C1" w:rsidP="00A2611F">
      <w:pPr>
        <w:pStyle w:val="PargrafodaLista"/>
        <w:numPr>
          <w:ilvl w:val="1"/>
          <w:numId w:val="2"/>
        </w:numPr>
        <w:tabs>
          <w:tab w:val="left" w:pos="426"/>
        </w:tabs>
        <w:suppressAutoHyphens w:val="0"/>
        <w:spacing w:before="113" w:line="200" w:lineRule="atLeast"/>
        <w:ind w:left="0" w:firstLine="0"/>
        <w:contextualSpacing/>
        <w:jc w:val="both"/>
        <w:rPr>
          <w:rFonts w:eastAsia="Arial Unicode MS"/>
          <w:bCs/>
        </w:rPr>
      </w:pPr>
      <w:r w:rsidRPr="00D457F6">
        <w:t xml:space="preserve">O objeto desta licitação </w:t>
      </w:r>
      <w:r w:rsidR="00B94A9D" w:rsidRPr="00D457F6">
        <w:t xml:space="preserve">é o </w:t>
      </w:r>
      <w:r w:rsidR="00B94A9D" w:rsidRPr="00D457F6">
        <w:rPr>
          <w:color w:val="000000"/>
          <w:lang w:eastAsia="pt-BR"/>
        </w:rPr>
        <w:t xml:space="preserve">Registro de Preços para a eventual contratação de empresa especializada para a prestação de serviços continuados </w:t>
      </w:r>
      <w:r w:rsidR="003576FF" w:rsidRPr="00D457F6">
        <w:t xml:space="preserve">para prover solução de gestão de reprografia corporativa em postos de atendimento, impressão e digitalização monocromática e em cores de documentos oriundos de sistemas de informação e software de automação de escritório, para papéis alcalinos e recicláveis, compreendendo a disponibilização de operadores/copistas, equipamentos novos, de primeiro uso, em linha de produção e não </w:t>
      </w:r>
      <w:proofErr w:type="spellStart"/>
      <w:r w:rsidR="003576FF" w:rsidRPr="00D457F6">
        <w:t>remanufaturados</w:t>
      </w:r>
      <w:proofErr w:type="spellEnd"/>
      <w:r w:rsidR="003576FF" w:rsidRPr="00D457F6">
        <w:t xml:space="preserve">, todos os suprimentos (peças, </w:t>
      </w:r>
      <w:r w:rsidR="003576FF" w:rsidRPr="00D457F6">
        <w:rPr>
          <w:i/>
          <w:iCs/>
        </w:rPr>
        <w:t>toners</w:t>
      </w:r>
      <w:r w:rsidR="003576FF" w:rsidRPr="00D457F6">
        <w:t xml:space="preserve">, revelador, grampo, cilindro, etc., exceto papel), originais, nunca </w:t>
      </w:r>
      <w:proofErr w:type="spellStart"/>
      <w:r w:rsidR="003576FF" w:rsidRPr="00D457F6">
        <w:t>remanufaturados</w:t>
      </w:r>
      <w:proofErr w:type="spellEnd"/>
      <w:r w:rsidR="003576FF" w:rsidRPr="00D457F6">
        <w:t xml:space="preserve"> ou reciclados, incluindo os serviços de manutenções presenciais preventivas e corretivas pelo prazo de 48 (quarenta e oito) meses nos termos do Inciso IV do art.57 da Lei nº 8.666/93,</w:t>
      </w:r>
      <w:r w:rsidR="003576FF" w:rsidRPr="00D457F6">
        <w:rPr>
          <w:color w:val="FF0000"/>
        </w:rPr>
        <w:t xml:space="preserve"> </w:t>
      </w:r>
      <w:r w:rsidR="003576FF" w:rsidRPr="00D457F6">
        <w:t>com pagamento mensal do valor da locação e operador</w:t>
      </w:r>
      <w:r w:rsidR="00065043" w:rsidRPr="00D457F6">
        <w:t>es</w:t>
      </w:r>
      <w:r w:rsidR="003576FF" w:rsidRPr="00D457F6">
        <w:t>, somado aos valores das impressões por máquina, para atender às necessidades do Edifício Sede do Departamento de Polícia Federal e suas unidades descentralizadas</w:t>
      </w:r>
      <w:r w:rsidR="00B10F43" w:rsidRPr="00D457F6">
        <w:t xml:space="preserve"> e ainda unidades participantes </w:t>
      </w:r>
      <w:r w:rsidRPr="00D457F6">
        <w:rPr>
          <w:rFonts w:eastAsia="Arial Unicode MS"/>
          <w:bCs/>
        </w:rPr>
        <w:t>conforme especificações e quantitativos estabelecidos abaixo:</w:t>
      </w:r>
    </w:p>
    <w:p w:rsidR="00B94A9D" w:rsidRPr="00D457F6" w:rsidRDefault="00B94A9D" w:rsidP="00B94A9D">
      <w:pPr>
        <w:pStyle w:val="PargrafodaLista"/>
        <w:tabs>
          <w:tab w:val="left" w:pos="426"/>
        </w:tabs>
        <w:suppressAutoHyphens w:val="0"/>
        <w:spacing w:before="113" w:line="200" w:lineRule="atLeast"/>
        <w:ind w:left="0"/>
        <w:contextualSpacing/>
        <w:jc w:val="both"/>
        <w:rPr>
          <w:rFonts w:eastAsia="Arial Unicode MS"/>
          <w:bCs/>
        </w:rPr>
      </w:pPr>
    </w:p>
    <w:p w:rsidR="00B94A9D" w:rsidRPr="00D457F6" w:rsidRDefault="00B94A9D" w:rsidP="00B94A9D">
      <w:pPr>
        <w:pStyle w:val="PargrafodaLista"/>
        <w:tabs>
          <w:tab w:val="left" w:pos="426"/>
        </w:tabs>
        <w:suppressAutoHyphens w:val="0"/>
        <w:spacing w:before="113" w:line="200" w:lineRule="atLeast"/>
        <w:ind w:left="0"/>
        <w:contextualSpacing/>
        <w:jc w:val="both"/>
        <w:rPr>
          <w:rFonts w:eastAsia="Arial Unicode MS"/>
          <w:bCs/>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4"/>
        <w:gridCol w:w="2558"/>
        <w:gridCol w:w="2410"/>
        <w:gridCol w:w="2126"/>
        <w:gridCol w:w="1701"/>
      </w:tblGrid>
      <w:tr w:rsidR="00DE1615" w:rsidRPr="00D457F6" w:rsidTr="00EB4423">
        <w:tc>
          <w:tcPr>
            <w:tcW w:w="10349" w:type="dxa"/>
            <w:gridSpan w:val="5"/>
          </w:tcPr>
          <w:p w:rsidR="00DE1615" w:rsidRPr="00D457F6" w:rsidRDefault="00DE1615" w:rsidP="003576FF">
            <w:pPr>
              <w:widowControl w:val="0"/>
              <w:jc w:val="center"/>
            </w:pPr>
            <w:r w:rsidRPr="00D457F6">
              <w:t>GRUPO I - ÚNICO</w:t>
            </w:r>
          </w:p>
        </w:tc>
      </w:tr>
      <w:tr w:rsidR="00DE1615" w:rsidRPr="00D457F6" w:rsidTr="00EB4423">
        <w:tc>
          <w:tcPr>
            <w:tcW w:w="1554" w:type="dxa"/>
          </w:tcPr>
          <w:p w:rsidR="00DE1615" w:rsidRPr="00D457F6" w:rsidRDefault="00DE1615" w:rsidP="003576FF">
            <w:pPr>
              <w:widowControl w:val="0"/>
              <w:jc w:val="both"/>
            </w:pPr>
            <w:r w:rsidRPr="00D457F6">
              <w:t>ITEM</w:t>
            </w:r>
          </w:p>
        </w:tc>
        <w:tc>
          <w:tcPr>
            <w:tcW w:w="2558" w:type="dxa"/>
          </w:tcPr>
          <w:p w:rsidR="00DE1615" w:rsidRPr="00D457F6" w:rsidRDefault="00DE1615" w:rsidP="003576FF">
            <w:pPr>
              <w:widowControl w:val="0"/>
              <w:jc w:val="both"/>
            </w:pPr>
            <w:r w:rsidRPr="00D457F6">
              <w:t>ESPECIFICÇÃO</w:t>
            </w:r>
          </w:p>
        </w:tc>
        <w:tc>
          <w:tcPr>
            <w:tcW w:w="2410" w:type="dxa"/>
          </w:tcPr>
          <w:p w:rsidR="00DE1615" w:rsidRPr="00D457F6" w:rsidRDefault="00DE1615" w:rsidP="003576FF">
            <w:pPr>
              <w:widowControl w:val="0"/>
              <w:jc w:val="both"/>
            </w:pPr>
            <w:r w:rsidRPr="00D457F6">
              <w:t>QUANTIDADE</w:t>
            </w:r>
          </w:p>
        </w:tc>
        <w:tc>
          <w:tcPr>
            <w:tcW w:w="2126" w:type="dxa"/>
          </w:tcPr>
          <w:p w:rsidR="00DE1615" w:rsidRPr="00D457F6" w:rsidRDefault="00DE1615" w:rsidP="00DE1615">
            <w:pPr>
              <w:widowControl w:val="0"/>
              <w:jc w:val="both"/>
            </w:pPr>
            <w:r w:rsidRPr="00D457F6">
              <w:t xml:space="preserve">VLR UNITÁRIO MÁXIMO ACEITO PELA ADMINISTRAÇÃO </w:t>
            </w:r>
          </w:p>
        </w:tc>
        <w:tc>
          <w:tcPr>
            <w:tcW w:w="1701" w:type="dxa"/>
          </w:tcPr>
          <w:p w:rsidR="00DE1615" w:rsidRPr="00D457F6" w:rsidRDefault="00DE1615" w:rsidP="0029188D">
            <w:pPr>
              <w:widowControl w:val="0"/>
              <w:jc w:val="both"/>
            </w:pPr>
            <w:r w:rsidRPr="00D457F6">
              <w:t xml:space="preserve">VLR TOTAL MÁXIMO PARA </w:t>
            </w:r>
            <w:r w:rsidR="0029188D" w:rsidRPr="00D457F6">
              <w:t>12</w:t>
            </w:r>
            <w:r w:rsidRPr="00D457F6">
              <w:t xml:space="preserve"> MESES ACEITO PELA ADMINISTRAÇÃO</w:t>
            </w:r>
          </w:p>
        </w:tc>
      </w:tr>
      <w:tr w:rsidR="00DE1615" w:rsidRPr="00D457F6" w:rsidTr="00EB4423">
        <w:tc>
          <w:tcPr>
            <w:tcW w:w="1554" w:type="dxa"/>
          </w:tcPr>
          <w:p w:rsidR="00DE1615" w:rsidRPr="00D457F6" w:rsidRDefault="00DE1615" w:rsidP="003576FF">
            <w:pPr>
              <w:widowControl w:val="0"/>
              <w:jc w:val="both"/>
            </w:pPr>
            <w:r w:rsidRPr="00D457F6">
              <w:t>01</w:t>
            </w:r>
          </w:p>
        </w:tc>
        <w:tc>
          <w:tcPr>
            <w:tcW w:w="2558" w:type="dxa"/>
          </w:tcPr>
          <w:p w:rsidR="00DE1615" w:rsidRPr="00D457F6" w:rsidRDefault="00DE1615" w:rsidP="003576FF">
            <w:pPr>
              <w:widowControl w:val="0"/>
              <w:jc w:val="both"/>
            </w:pPr>
            <w:r w:rsidRPr="00D457F6">
              <w:t>SERVIÇO DE LOCAÇÃO DE MULTIFUNCIONAL DO TIPO I CONFORME ANEXO I do Termo de Referência</w:t>
            </w:r>
          </w:p>
        </w:tc>
        <w:tc>
          <w:tcPr>
            <w:tcW w:w="2410" w:type="dxa"/>
          </w:tcPr>
          <w:p w:rsidR="00DE1615" w:rsidRPr="00D457F6" w:rsidRDefault="00DE1615" w:rsidP="003576FF">
            <w:pPr>
              <w:widowControl w:val="0"/>
              <w:jc w:val="center"/>
              <w:rPr>
                <w:b/>
              </w:rPr>
            </w:pPr>
            <w:r w:rsidRPr="00D457F6">
              <w:rPr>
                <w:b/>
              </w:rPr>
              <w:t>10</w:t>
            </w:r>
          </w:p>
        </w:tc>
        <w:tc>
          <w:tcPr>
            <w:tcW w:w="2126" w:type="dxa"/>
          </w:tcPr>
          <w:p w:rsidR="00DE1615" w:rsidRPr="00D457F6" w:rsidRDefault="00DA1ED7" w:rsidP="00930A20">
            <w:pPr>
              <w:widowControl w:val="0"/>
              <w:jc w:val="center"/>
              <w:rPr>
                <w:b/>
              </w:rPr>
            </w:pPr>
            <w:r>
              <w:rPr>
                <w:b/>
              </w:rPr>
              <w:t>1.321,66</w:t>
            </w:r>
          </w:p>
        </w:tc>
        <w:tc>
          <w:tcPr>
            <w:tcW w:w="1701" w:type="dxa"/>
          </w:tcPr>
          <w:p w:rsidR="0029188D" w:rsidRPr="00D457F6" w:rsidRDefault="00DA1ED7" w:rsidP="00A95A65">
            <w:pPr>
              <w:widowControl w:val="0"/>
              <w:jc w:val="center"/>
              <w:rPr>
                <w:b/>
              </w:rPr>
            </w:pPr>
            <w:r>
              <w:rPr>
                <w:b/>
              </w:rPr>
              <w:t>158.</w:t>
            </w:r>
            <w:r w:rsidR="00A95A65">
              <w:rPr>
                <w:b/>
              </w:rPr>
              <w:t>599</w:t>
            </w:r>
            <w:r>
              <w:rPr>
                <w:b/>
              </w:rPr>
              <w:t>,</w:t>
            </w:r>
            <w:r w:rsidR="00A95A65">
              <w:rPr>
                <w:b/>
              </w:rPr>
              <w:t>20</w:t>
            </w:r>
          </w:p>
        </w:tc>
      </w:tr>
      <w:tr w:rsidR="00DE1615" w:rsidRPr="00D457F6" w:rsidTr="00EB4423">
        <w:tc>
          <w:tcPr>
            <w:tcW w:w="1554" w:type="dxa"/>
          </w:tcPr>
          <w:p w:rsidR="00DE1615" w:rsidRPr="00D457F6" w:rsidRDefault="00DE1615" w:rsidP="003576FF">
            <w:pPr>
              <w:widowControl w:val="0"/>
              <w:jc w:val="both"/>
            </w:pPr>
            <w:r w:rsidRPr="00D457F6">
              <w:t>02</w:t>
            </w:r>
          </w:p>
        </w:tc>
        <w:tc>
          <w:tcPr>
            <w:tcW w:w="2558" w:type="dxa"/>
          </w:tcPr>
          <w:p w:rsidR="00DE1615" w:rsidRPr="00D457F6" w:rsidRDefault="00DE1615" w:rsidP="003576FF">
            <w:pPr>
              <w:widowControl w:val="0"/>
              <w:jc w:val="both"/>
            </w:pPr>
            <w:r w:rsidRPr="00D457F6">
              <w:t>CÓPIA MONOCROMÁTICA</w:t>
            </w:r>
          </w:p>
        </w:tc>
        <w:tc>
          <w:tcPr>
            <w:tcW w:w="2410" w:type="dxa"/>
          </w:tcPr>
          <w:p w:rsidR="00DE1615" w:rsidRPr="00D457F6" w:rsidRDefault="00DE1615" w:rsidP="003576FF">
            <w:pPr>
              <w:widowControl w:val="0"/>
              <w:jc w:val="both"/>
            </w:pPr>
            <w:r w:rsidRPr="00D457F6">
              <w:rPr>
                <w:b/>
                <w:bCs/>
                <w:color w:val="000000"/>
              </w:rPr>
              <w:t>3.840.000</w:t>
            </w:r>
          </w:p>
          <w:p w:rsidR="00DE1615" w:rsidRPr="00D457F6" w:rsidRDefault="00DE1615" w:rsidP="0054732E">
            <w:pPr>
              <w:widowControl w:val="0"/>
              <w:jc w:val="both"/>
            </w:pPr>
            <w:r w:rsidRPr="00D457F6">
              <w:t>(resultado da multiplicação da quantidade de cópia estimada pela quantidade de máquinas para o período de 12 meses)</w:t>
            </w:r>
          </w:p>
        </w:tc>
        <w:tc>
          <w:tcPr>
            <w:tcW w:w="2126" w:type="dxa"/>
          </w:tcPr>
          <w:p w:rsidR="00DE1615" w:rsidRPr="00D457F6" w:rsidRDefault="00930A20" w:rsidP="00DA1ED7">
            <w:pPr>
              <w:widowControl w:val="0"/>
              <w:jc w:val="center"/>
              <w:rPr>
                <w:b/>
                <w:bCs/>
                <w:color w:val="000000"/>
              </w:rPr>
            </w:pPr>
            <w:r w:rsidRPr="00D457F6">
              <w:rPr>
                <w:b/>
                <w:bCs/>
                <w:color w:val="000000"/>
              </w:rPr>
              <w:t>0,0</w:t>
            </w:r>
            <w:r w:rsidR="00DA1ED7">
              <w:rPr>
                <w:b/>
                <w:bCs/>
                <w:color w:val="000000"/>
              </w:rPr>
              <w:t>5</w:t>
            </w:r>
          </w:p>
        </w:tc>
        <w:tc>
          <w:tcPr>
            <w:tcW w:w="1701" w:type="dxa"/>
          </w:tcPr>
          <w:p w:rsidR="00DE1615" w:rsidRPr="00D457F6" w:rsidRDefault="00DA1ED7" w:rsidP="00930A20">
            <w:pPr>
              <w:widowControl w:val="0"/>
              <w:jc w:val="center"/>
              <w:rPr>
                <w:b/>
                <w:bCs/>
                <w:color w:val="000000"/>
              </w:rPr>
            </w:pPr>
            <w:r>
              <w:rPr>
                <w:b/>
                <w:bCs/>
                <w:color w:val="000000"/>
              </w:rPr>
              <w:t>192.000,00</w:t>
            </w:r>
          </w:p>
        </w:tc>
      </w:tr>
      <w:tr w:rsidR="00DE1615" w:rsidRPr="00D457F6" w:rsidTr="00EB4423">
        <w:tc>
          <w:tcPr>
            <w:tcW w:w="1554" w:type="dxa"/>
          </w:tcPr>
          <w:p w:rsidR="00DE1615" w:rsidRPr="00D457F6" w:rsidRDefault="00DE1615" w:rsidP="003576FF">
            <w:pPr>
              <w:widowControl w:val="0"/>
              <w:jc w:val="both"/>
            </w:pPr>
            <w:r w:rsidRPr="00D457F6">
              <w:t>03</w:t>
            </w:r>
          </w:p>
        </w:tc>
        <w:tc>
          <w:tcPr>
            <w:tcW w:w="2558" w:type="dxa"/>
          </w:tcPr>
          <w:p w:rsidR="00DE1615" w:rsidRPr="00D457F6" w:rsidRDefault="00DE1615" w:rsidP="003576FF">
            <w:pPr>
              <w:widowControl w:val="0"/>
              <w:jc w:val="both"/>
            </w:pPr>
            <w:r w:rsidRPr="00D457F6">
              <w:t>CÓPIA COLORIDA</w:t>
            </w:r>
          </w:p>
        </w:tc>
        <w:tc>
          <w:tcPr>
            <w:tcW w:w="2410" w:type="dxa"/>
          </w:tcPr>
          <w:p w:rsidR="00DE1615" w:rsidRPr="00D457F6" w:rsidRDefault="00DE1615" w:rsidP="003576FF">
            <w:pPr>
              <w:widowControl w:val="0"/>
              <w:jc w:val="both"/>
              <w:rPr>
                <w:b/>
                <w:bCs/>
                <w:color w:val="000000"/>
              </w:rPr>
            </w:pPr>
            <w:r w:rsidRPr="00D457F6">
              <w:rPr>
                <w:b/>
                <w:bCs/>
                <w:color w:val="000000"/>
              </w:rPr>
              <w:t>180.000</w:t>
            </w:r>
          </w:p>
          <w:p w:rsidR="00DE1615" w:rsidRPr="00D457F6" w:rsidRDefault="00DE1615" w:rsidP="0054732E">
            <w:pPr>
              <w:widowControl w:val="0"/>
              <w:jc w:val="both"/>
            </w:pPr>
            <w:r w:rsidRPr="00D457F6">
              <w:t xml:space="preserve"> (resultado da multiplicação da quantidade de cópia estimada pela quantidade de máquinas para o período de 12 meses)</w:t>
            </w:r>
          </w:p>
        </w:tc>
        <w:tc>
          <w:tcPr>
            <w:tcW w:w="2126" w:type="dxa"/>
          </w:tcPr>
          <w:p w:rsidR="00DE1615" w:rsidRPr="00D457F6" w:rsidRDefault="00DA1ED7" w:rsidP="00930A20">
            <w:pPr>
              <w:widowControl w:val="0"/>
              <w:jc w:val="center"/>
              <w:rPr>
                <w:b/>
                <w:bCs/>
                <w:color w:val="000000"/>
              </w:rPr>
            </w:pPr>
            <w:r>
              <w:rPr>
                <w:b/>
                <w:bCs/>
                <w:color w:val="000000"/>
              </w:rPr>
              <w:t>0,26</w:t>
            </w:r>
          </w:p>
        </w:tc>
        <w:tc>
          <w:tcPr>
            <w:tcW w:w="1701" w:type="dxa"/>
          </w:tcPr>
          <w:p w:rsidR="00DE1615" w:rsidRPr="00D457F6" w:rsidRDefault="00DA1ED7" w:rsidP="00930A20">
            <w:pPr>
              <w:widowControl w:val="0"/>
              <w:jc w:val="center"/>
              <w:rPr>
                <w:b/>
                <w:bCs/>
                <w:color w:val="000000"/>
              </w:rPr>
            </w:pPr>
            <w:r>
              <w:rPr>
                <w:b/>
                <w:bCs/>
                <w:color w:val="000000"/>
              </w:rPr>
              <w:t>46.800,00</w:t>
            </w:r>
          </w:p>
        </w:tc>
      </w:tr>
      <w:tr w:rsidR="00DE1615" w:rsidRPr="00D457F6" w:rsidTr="00EB4423">
        <w:tc>
          <w:tcPr>
            <w:tcW w:w="1554" w:type="dxa"/>
          </w:tcPr>
          <w:p w:rsidR="00DE1615" w:rsidRPr="00D457F6" w:rsidRDefault="00DE1615" w:rsidP="003576FF">
            <w:pPr>
              <w:widowControl w:val="0"/>
              <w:jc w:val="both"/>
            </w:pPr>
            <w:r w:rsidRPr="00D457F6">
              <w:t>04</w:t>
            </w:r>
          </w:p>
        </w:tc>
        <w:tc>
          <w:tcPr>
            <w:tcW w:w="2558" w:type="dxa"/>
          </w:tcPr>
          <w:p w:rsidR="00DE1615" w:rsidRPr="00D457F6" w:rsidRDefault="00DE1615" w:rsidP="003576FF">
            <w:pPr>
              <w:widowControl w:val="0"/>
              <w:jc w:val="both"/>
            </w:pPr>
            <w:r w:rsidRPr="00D457F6">
              <w:t>SERVIÇO DE LOCAÇÃO DE MULTIFUNCIONAL DO TIPO II CONFORME ANEXO I do Termo de Referência</w:t>
            </w:r>
          </w:p>
        </w:tc>
        <w:tc>
          <w:tcPr>
            <w:tcW w:w="2410" w:type="dxa"/>
          </w:tcPr>
          <w:p w:rsidR="00DE1615" w:rsidRPr="00D457F6" w:rsidRDefault="00DE1615" w:rsidP="003576FF">
            <w:pPr>
              <w:widowControl w:val="0"/>
              <w:jc w:val="center"/>
              <w:rPr>
                <w:b/>
              </w:rPr>
            </w:pPr>
            <w:r w:rsidRPr="00D457F6">
              <w:rPr>
                <w:b/>
              </w:rPr>
              <w:t>40</w:t>
            </w:r>
          </w:p>
        </w:tc>
        <w:tc>
          <w:tcPr>
            <w:tcW w:w="2126" w:type="dxa"/>
          </w:tcPr>
          <w:p w:rsidR="00DE1615" w:rsidRPr="00D457F6" w:rsidRDefault="00DA1ED7" w:rsidP="00930A20">
            <w:pPr>
              <w:widowControl w:val="0"/>
              <w:jc w:val="center"/>
              <w:rPr>
                <w:b/>
              </w:rPr>
            </w:pPr>
            <w:r>
              <w:rPr>
                <w:b/>
              </w:rPr>
              <w:t>975,00</w:t>
            </w:r>
          </w:p>
        </w:tc>
        <w:tc>
          <w:tcPr>
            <w:tcW w:w="1701" w:type="dxa"/>
          </w:tcPr>
          <w:p w:rsidR="00DE1615" w:rsidRPr="00D457F6" w:rsidRDefault="00DA1ED7" w:rsidP="00930A20">
            <w:pPr>
              <w:widowControl w:val="0"/>
              <w:jc w:val="center"/>
              <w:rPr>
                <w:b/>
              </w:rPr>
            </w:pPr>
            <w:r>
              <w:rPr>
                <w:b/>
              </w:rPr>
              <w:t>468.000,00</w:t>
            </w:r>
          </w:p>
        </w:tc>
      </w:tr>
      <w:tr w:rsidR="00DE1615" w:rsidRPr="00D457F6" w:rsidTr="00EB4423">
        <w:tc>
          <w:tcPr>
            <w:tcW w:w="1554" w:type="dxa"/>
          </w:tcPr>
          <w:p w:rsidR="00DE1615" w:rsidRPr="00D457F6" w:rsidRDefault="00DE1615" w:rsidP="003576FF">
            <w:pPr>
              <w:widowControl w:val="0"/>
              <w:jc w:val="both"/>
            </w:pPr>
            <w:r w:rsidRPr="00D457F6">
              <w:lastRenderedPageBreak/>
              <w:t>05</w:t>
            </w:r>
          </w:p>
        </w:tc>
        <w:tc>
          <w:tcPr>
            <w:tcW w:w="2558" w:type="dxa"/>
          </w:tcPr>
          <w:p w:rsidR="00DE1615" w:rsidRPr="00D457F6" w:rsidRDefault="00DE1615" w:rsidP="003576FF">
            <w:pPr>
              <w:widowControl w:val="0"/>
              <w:jc w:val="both"/>
            </w:pPr>
            <w:r w:rsidRPr="00D457F6">
              <w:t>SERVIÇO DE LOCAÇÃO DE MULTIFUNCIONAL DO TIPO III CONFORME ANEXO I do Termo de Referência</w:t>
            </w:r>
          </w:p>
        </w:tc>
        <w:tc>
          <w:tcPr>
            <w:tcW w:w="2410" w:type="dxa"/>
          </w:tcPr>
          <w:p w:rsidR="00DE1615" w:rsidRPr="00D457F6" w:rsidRDefault="00DE1615" w:rsidP="003576FF">
            <w:pPr>
              <w:widowControl w:val="0"/>
              <w:jc w:val="center"/>
              <w:rPr>
                <w:b/>
              </w:rPr>
            </w:pPr>
            <w:r w:rsidRPr="00D457F6">
              <w:rPr>
                <w:b/>
              </w:rPr>
              <w:t>60</w:t>
            </w:r>
          </w:p>
        </w:tc>
        <w:tc>
          <w:tcPr>
            <w:tcW w:w="2126" w:type="dxa"/>
          </w:tcPr>
          <w:p w:rsidR="00DE1615" w:rsidRPr="00D457F6" w:rsidRDefault="00723549" w:rsidP="00723549">
            <w:pPr>
              <w:widowControl w:val="0"/>
              <w:jc w:val="center"/>
              <w:rPr>
                <w:b/>
              </w:rPr>
            </w:pPr>
            <w:r>
              <w:rPr>
                <w:b/>
              </w:rPr>
              <w:t>333,33</w:t>
            </w:r>
          </w:p>
        </w:tc>
        <w:tc>
          <w:tcPr>
            <w:tcW w:w="1701" w:type="dxa"/>
          </w:tcPr>
          <w:p w:rsidR="00DE1615" w:rsidRPr="00D457F6" w:rsidRDefault="00723549" w:rsidP="00930A20">
            <w:pPr>
              <w:widowControl w:val="0"/>
              <w:jc w:val="center"/>
              <w:rPr>
                <w:b/>
              </w:rPr>
            </w:pPr>
            <w:r>
              <w:rPr>
                <w:b/>
              </w:rPr>
              <w:t>239.997,60</w:t>
            </w:r>
          </w:p>
        </w:tc>
      </w:tr>
      <w:tr w:rsidR="00DE1615" w:rsidRPr="00D457F6" w:rsidTr="00EB4423">
        <w:tc>
          <w:tcPr>
            <w:tcW w:w="1554" w:type="dxa"/>
          </w:tcPr>
          <w:p w:rsidR="00DE1615" w:rsidRPr="00D457F6" w:rsidRDefault="00DE1615" w:rsidP="003576FF">
            <w:pPr>
              <w:widowControl w:val="0"/>
              <w:jc w:val="both"/>
            </w:pPr>
            <w:r w:rsidRPr="00D457F6">
              <w:t>06</w:t>
            </w:r>
          </w:p>
        </w:tc>
        <w:tc>
          <w:tcPr>
            <w:tcW w:w="2558" w:type="dxa"/>
          </w:tcPr>
          <w:p w:rsidR="00DE1615" w:rsidRPr="00D457F6" w:rsidRDefault="00DE1615" w:rsidP="003576FF">
            <w:pPr>
              <w:widowControl w:val="0"/>
              <w:jc w:val="both"/>
            </w:pPr>
            <w:r w:rsidRPr="00D457F6">
              <w:t>SERVIÇO DE LOCAÇÃO DE MULTIFUNCIONAL DO TIPO IV CONFORME ANEXO I do Termo de Referência</w:t>
            </w:r>
          </w:p>
        </w:tc>
        <w:tc>
          <w:tcPr>
            <w:tcW w:w="2410" w:type="dxa"/>
          </w:tcPr>
          <w:p w:rsidR="00DE1615" w:rsidRPr="00D457F6" w:rsidRDefault="00DE1615" w:rsidP="003576FF">
            <w:pPr>
              <w:widowControl w:val="0"/>
              <w:jc w:val="center"/>
              <w:rPr>
                <w:b/>
              </w:rPr>
            </w:pPr>
            <w:r w:rsidRPr="00D457F6">
              <w:rPr>
                <w:b/>
              </w:rPr>
              <w:t>02</w:t>
            </w:r>
          </w:p>
        </w:tc>
        <w:tc>
          <w:tcPr>
            <w:tcW w:w="2126" w:type="dxa"/>
          </w:tcPr>
          <w:p w:rsidR="00DE1615" w:rsidRPr="00D457F6" w:rsidRDefault="00723549" w:rsidP="00930A20">
            <w:pPr>
              <w:widowControl w:val="0"/>
              <w:jc w:val="center"/>
              <w:rPr>
                <w:b/>
              </w:rPr>
            </w:pPr>
            <w:r>
              <w:rPr>
                <w:b/>
              </w:rPr>
              <w:t>2.041,66</w:t>
            </w:r>
          </w:p>
        </w:tc>
        <w:tc>
          <w:tcPr>
            <w:tcW w:w="1701" w:type="dxa"/>
          </w:tcPr>
          <w:p w:rsidR="00DE1615" w:rsidRPr="00D457F6" w:rsidRDefault="00723549" w:rsidP="00930A20">
            <w:pPr>
              <w:widowControl w:val="0"/>
              <w:jc w:val="center"/>
              <w:rPr>
                <w:b/>
              </w:rPr>
            </w:pPr>
            <w:r>
              <w:rPr>
                <w:b/>
              </w:rPr>
              <w:t>48.999,84</w:t>
            </w:r>
          </w:p>
        </w:tc>
      </w:tr>
      <w:tr w:rsidR="00DE1615" w:rsidRPr="00D457F6" w:rsidTr="00EB4423">
        <w:tc>
          <w:tcPr>
            <w:tcW w:w="1554" w:type="dxa"/>
          </w:tcPr>
          <w:p w:rsidR="00DE1615" w:rsidRPr="00D457F6" w:rsidRDefault="00DE1615" w:rsidP="00E8444F">
            <w:pPr>
              <w:widowControl w:val="0"/>
              <w:jc w:val="both"/>
            </w:pPr>
            <w:r w:rsidRPr="00D457F6">
              <w:t>07</w:t>
            </w:r>
          </w:p>
        </w:tc>
        <w:tc>
          <w:tcPr>
            <w:tcW w:w="2558" w:type="dxa"/>
          </w:tcPr>
          <w:p w:rsidR="00DE1615" w:rsidRPr="00D457F6" w:rsidRDefault="00DE1615" w:rsidP="003576FF">
            <w:pPr>
              <w:widowControl w:val="0"/>
              <w:jc w:val="both"/>
            </w:pPr>
            <w:r w:rsidRPr="00D457F6">
              <w:t xml:space="preserve">SERVIÇO DE REPROGRAFIA P/ OPERADORES/COPISTAS </w:t>
            </w:r>
          </w:p>
        </w:tc>
        <w:tc>
          <w:tcPr>
            <w:tcW w:w="2410" w:type="dxa"/>
          </w:tcPr>
          <w:p w:rsidR="00DE1615" w:rsidRPr="00D457F6" w:rsidRDefault="00DE1615" w:rsidP="003576FF">
            <w:pPr>
              <w:widowControl w:val="0"/>
              <w:jc w:val="center"/>
              <w:rPr>
                <w:b/>
              </w:rPr>
            </w:pPr>
            <w:r w:rsidRPr="00D457F6">
              <w:rPr>
                <w:b/>
              </w:rPr>
              <w:t>02</w:t>
            </w:r>
          </w:p>
        </w:tc>
        <w:tc>
          <w:tcPr>
            <w:tcW w:w="2126" w:type="dxa"/>
          </w:tcPr>
          <w:p w:rsidR="00DE1615" w:rsidRPr="00D457F6" w:rsidRDefault="00723549" w:rsidP="00930A20">
            <w:pPr>
              <w:widowControl w:val="0"/>
              <w:jc w:val="center"/>
              <w:rPr>
                <w:b/>
              </w:rPr>
            </w:pPr>
            <w:r>
              <w:rPr>
                <w:b/>
              </w:rPr>
              <w:t>2.843,59</w:t>
            </w:r>
          </w:p>
        </w:tc>
        <w:tc>
          <w:tcPr>
            <w:tcW w:w="1701" w:type="dxa"/>
          </w:tcPr>
          <w:p w:rsidR="00DE1615" w:rsidRPr="00D457F6" w:rsidRDefault="00723549" w:rsidP="00930A20">
            <w:pPr>
              <w:widowControl w:val="0"/>
              <w:jc w:val="center"/>
              <w:rPr>
                <w:b/>
              </w:rPr>
            </w:pPr>
            <w:r>
              <w:rPr>
                <w:b/>
              </w:rPr>
              <w:t>68.246,16</w:t>
            </w:r>
          </w:p>
        </w:tc>
      </w:tr>
    </w:tbl>
    <w:p w:rsidR="007E79DC" w:rsidRPr="00D457F6" w:rsidRDefault="007E79DC" w:rsidP="00B94A9D">
      <w:pPr>
        <w:pStyle w:val="PargrafodaLista"/>
        <w:tabs>
          <w:tab w:val="left" w:pos="426"/>
        </w:tabs>
        <w:suppressAutoHyphens w:val="0"/>
        <w:spacing w:before="113" w:line="200" w:lineRule="atLeast"/>
        <w:ind w:left="0"/>
        <w:contextualSpacing/>
        <w:jc w:val="both"/>
        <w:rPr>
          <w:rFonts w:eastAsia="Arial Unicode MS"/>
          <w:bCs/>
        </w:rPr>
      </w:pPr>
    </w:p>
    <w:p w:rsidR="007E79DC" w:rsidRPr="00D457F6" w:rsidRDefault="007E79DC" w:rsidP="00B94A9D">
      <w:pPr>
        <w:pStyle w:val="PargrafodaLista"/>
        <w:tabs>
          <w:tab w:val="left" w:pos="426"/>
        </w:tabs>
        <w:suppressAutoHyphens w:val="0"/>
        <w:spacing w:before="113" w:line="200" w:lineRule="atLeast"/>
        <w:ind w:left="0"/>
        <w:contextualSpacing/>
        <w:jc w:val="both"/>
        <w:rPr>
          <w:rFonts w:eastAsia="Arial Unicode MS"/>
          <w:bCs/>
        </w:rPr>
      </w:pPr>
    </w:p>
    <w:p w:rsidR="00D60FFF" w:rsidRPr="00D457F6" w:rsidRDefault="009509C1" w:rsidP="00A1131D">
      <w:pPr>
        <w:pStyle w:val="PargrafodaLista"/>
        <w:numPr>
          <w:ilvl w:val="1"/>
          <w:numId w:val="2"/>
        </w:numPr>
        <w:tabs>
          <w:tab w:val="left" w:pos="426"/>
        </w:tabs>
        <w:suppressAutoHyphens w:val="0"/>
        <w:spacing w:before="113" w:line="200" w:lineRule="atLeast"/>
        <w:ind w:left="0" w:firstLine="0"/>
        <w:contextualSpacing/>
        <w:jc w:val="both"/>
        <w:rPr>
          <w:rFonts w:eastAsia="Arial Unicode MS"/>
          <w:bCs/>
        </w:rPr>
      </w:pPr>
      <w:r w:rsidRPr="00D457F6">
        <w:rPr>
          <w:rFonts w:eastAsia="Arial Unicode MS"/>
          <w:bCs/>
        </w:rPr>
        <w:t xml:space="preserve">Os itens da presente licitação foram agrupados </w:t>
      </w:r>
      <w:r w:rsidR="003576FF" w:rsidRPr="00D457F6">
        <w:rPr>
          <w:rFonts w:eastAsia="Arial Unicode MS"/>
          <w:bCs/>
        </w:rPr>
        <w:t>em um único</w:t>
      </w:r>
      <w:r w:rsidR="00CD28AB" w:rsidRPr="00D457F6">
        <w:rPr>
          <w:rFonts w:eastAsia="Arial Unicode MS"/>
          <w:bCs/>
        </w:rPr>
        <w:t xml:space="preserve"> grupo</w:t>
      </w:r>
      <w:r w:rsidRPr="00D457F6">
        <w:rPr>
          <w:rFonts w:eastAsia="Arial Unicode MS"/>
          <w:bCs/>
        </w:rPr>
        <w:t>, por se tratarem de serviços complementares</w:t>
      </w:r>
      <w:r w:rsidR="00CD28AB" w:rsidRPr="00D457F6">
        <w:rPr>
          <w:rFonts w:eastAsia="Arial Unicode MS"/>
          <w:bCs/>
        </w:rPr>
        <w:t xml:space="preserve"> entre si</w:t>
      </w:r>
      <w:r w:rsidRPr="00D457F6">
        <w:rPr>
          <w:rFonts w:eastAsia="Arial Unicode MS"/>
          <w:bCs/>
        </w:rPr>
        <w:t xml:space="preserve">, devendo o licitante </w:t>
      </w:r>
      <w:proofErr w:type="gramStart"/>
      <w:r w:rsidRPr="00D457F6">
        <w:rPr>
          <w:rFonts w:eastAsia="Arial Unicode MS"/>
          <w:bCs/>
        </w:rPr>
        <w:t>ofertar</w:t>
      </w:r>
      <w:proofErr w:type="gramEnd"/>
      <w:r w:rsidRPr="00D457F6">
        <w:rPr>
          <w:rFonts w:eastAsia="Arial Unicode MS"/>
          <w:bCs/>
        </w:rPr>
        <w:t xml:space="preserve"> proposta para todos os itens que compõem </w:t>
      </w:r>
      <w:r w:rsidR="00CD28AB" w:rsidRPr="00D457F6">
        <w:rPr>
          <w:rFonts w:eastAsia="Arial Unicode MS"/>
          <w:bCs/>
        </w:rPr>
        <w:t>o</w:t>
      </w:r>
      <w:r w:rsidR="00367B36" w:rsidRPr="00D457F6">
        <w:rPr>
          <w:rFonts w:eastAsia="Arial Unicode MS"/>
          <w:bCs/>
        </w:rPr>
        <w:t xml:space="preserve"> grup</w:t>
      </w:r>
      <w:r w:rsidRPr="00D457F6">
        <w:rPr>
          <w:rFonts w:eastAsia="Arial Unicode MS"/>
          <w:bCs/>
        </w:rPr>
        <w:t>o.</w:t>
      </w:r>
    </w:p>
    <w:p w:rsidR="00D60FFF" w:rsidRPr="00D457F6" w:rsidRDefault="009509C1" w:rsidP="00A1131D">
      <w:pPr>
        <w:pStyle w:val="PargrafodaLista"/>
        <w:numPr>
          <w:ilvl w:val="1"/>
          <w:numId w:val="2"/>
        </w:numPr>
        <w:tabs>
          <w:tab w:val="left" w:pos="426"/>
        </w:tabs>
        <w:suppressAutoHyphens w:val="0"/>
        <w:spacing w:before="113" w:line="200" w:lineRule="atLeast"/>
        <w:ind w:left="0" w:firstLine="0"/>
        <w:contextualSpacing/>
        <w:jc w:val="both"/>
      </w:pPr>
      <w:r w:rsidRPr="00D457F6">
        <w:t>O</w:t>
      </w:r>
      <w:r w:rsidR="00367B36" w:rsidRPr="00D457F6">
        <w:t>s</w:t>
      </w:r>
      <w:r w:rsidRPr="00D457F6">
        <w:t xml:space="preserve"> </w:t>
      </w:r>
      <w:r w:rsidR="00367B36" w:rsidRPr="00D457F6">
        <w:rPr>
          <w:color w:val="000000"/>
          <w:lang w:eastAsia="pt-BR"/>
        </w:rPr>
        <w:t xml:space="preserve">valores informados estimados </w:t>
      </w:r>
      <w:r w:rsidR="00CD28AB" w:rsidRPr="00D457F6">
        <w:rPr>
          <w:color w:val="000000"/>
          <w:lang w:eastAsia="pt-BR"/>
        </w:rPr>
        <w:t xml:space="preserve">foram </w:t>
      </w:r>
      <w:proofErr w:type="gramStart"/>
      <w:r w:rsidR="00CD28AB" w:rsidRPr="00D457F6">
        <w:rPr>
          <w:color w:val="000000"/>
          <w:lang w:eastAsia="pt-BR"/>
        </w:rPr>
        <w:t>extraído de pesquisa de mercado</w:t>
      </w:r>
      <w:proofErr w:type="gramEnd"/>
      <w:r w:rsidR="00CD28AB" w:rsidRPr="00D457F6">
        <w:rPr>
          <w:color w:val="000000"/>
          <w:lang w:eastAsia="pt-BR"/>
        </w:rPr>
        <w:t xml:space="preserve"> entre as empresa do ramo. </w:t>
      </w:r>
    </w:p>
    <w:p w:rsidR="00A1131D" w:rsidRPr="00D457F6" w:rsidRDefault="00A1131D" w:rsidP="00A1131D">
      <w:pPr>
        <w:pStyle w:val="PargrafodaLista"/>
        <w:numPr>
          <w:ilvl w:val="2"/>
          <w:numId w:val="2"/>
        </w:numPr>
        <w:tabs>
          <w:tab w:val="left" w:pos="426"/>
        </w:tabs>
        <w:suppressAutoHyphens w:val="0"/>
        <w:spacing w:before="113" w:line="200" w:lineRule="atLeast"/>
        <w:contextualSpacing/>
        <w:jc w:val="both"/>
      </w:pPr>
      <w:r w:rsidRPr="00D457F6">
        <w:t xml:space="preserve">As empresas deverão apresentar propostas de preços para prestação de serviços de locação de equipamentos de impressão/copia/scanner incluindo o fornecimento de material de consumo (toner, revelador, grampo, cilindro, etc.) e manutenção </w:t>
      </w:r>
      <w:proofErr w:type="gramStart"/>
      <w:r w:rsidRPr="00D457F6">
        <w:t>preventiva/corretiva</w:t>
      </w:r>
      <w:proofErr w:type="gramEnd"/>
      <w:r w:rsidRPr="00D457F6">
        <w:t>, operadores/copistas, inclusas também as peças necessárias para efetivação da manutenção e bom funcionamentos dos equipamentos, nos termos do Termo de Referência, anexo I deste Edital.</w:t>
      </w:r>
    </w:p>
    <w:p w:rsidR="00A1131D" w:rsidRPr="00D457F6" w:rsidRDefault="00A1131D" w:rsidP="00A1131D">
      <w:pPr>
        <w:pStyle w:val="PargrafodaLista"/>
        <w:numPr>
          <w:ilvl w:val="2"/>
          <w:numId w:val="2"/>
        </w:numPr>
        <w:tabs>
          <w:tab w:val="left" w:pos="426"/>
        </w:tabs>
        <w:suppressAutoHyphens w:val="0"/>
        <w:spacing w:before="113" w:line="200" w:lineRule="atLeast"/>
        <w:contextualSpacing/>
        <w:jc w:val="both"/>
        <w:rPr>
          <w:b/>
          <w:bCs/>
        </w:rPr>
      </w:pPr>
      <w:r w:rsidRPr="00D457F6">
        <w:rPr>
          <w:bCs/>
        </w:rPr>
        <w:t>Será</w:t>
      </w:r>
      <w:r w:rsidRPr="00D457F6">
        <w:rPr>
          <w:b/>
          <w:bCs/>
        </w:rPr>
        <w:t xml:space="preserve"> </w:t>
      </w:r>
      <w:r w:rsidRPr="00D457F6">
        <w:rPr>
          <w:bCs/>
        </w:rPr>
        <w:t>vencedora do grupo a empresa que durante o certame oferecer o menor preço total do grupo, nele incluído</w:t>
      </w:r>
      <w:r w:rsidRPr="00D457F6">
        <w:t xml:space="preserve"> fornecimento de material de consumo (toner, revelador, grampo, cilindro, etc.) </w:t>
      </w:r>
      <w:r w:rsidRPr="00D457F6">
        <w:rPr>
          <w:bCs/>
        </w:rPr>
        <w:t xml:space="preserve">e prestação dos serviços de manutenção </w:t>
      </w:r>
      <w:proofErr w:type="gramStart"/>
      <w:r w:rsidRPr="00D457F6">
        <w:rPr>
          <w:bCs/>
        </w:rPr>
        <w:t>preventiva/corretiva</w:t>
      </w:r>
      <w:proofErr w:type="gramEnd"/>
      <w:r w:rsidRPr="00D457F6">
        <w:rPr>
          <w:bCs/>
        </w:rPr>
        <w:t xml:space="preserve"> de equipamentos, operadores/copistas, bem como custo de cópia, conforme Planilha de Formação de Preços.</w:t>
      </w:r>
    </w:p>
    <w:p w:rsidR="00D60FFF" w:rsidRPr="00D457F6" w:rsidRDefault="009509C1" w:rsidP="00A1131D">
      <w:pPr>
        <w:pStyle w:val="PargrafodaLista"/>
        <w:numPr>
          <w:ilvl w:val="1"/>
          <w:numId w:val="2"/>
        </w:numPr>
        <w:tabs>
          <w:tab w:val="left" w:pos="426"/>
        </w:tabs>
        <w:suppressAutoHyphens w:val="0"/>
        <w:spacing w:before="113" w:line="200" w:lineRule="atLeast"/>
        <w:ind w:left="0" w:firstLine="0"/>
        <w:contextualSpacing/>
        <w:jc w:val="both"/>
      </w:pPr>
      <w:r w:rsidRPr="00D457F6">
        <w:tab/>
        <w:t>Integram este Edital, para todos os fins e efeitos, os seguintes anexos:</w:t>
      </w:r>
    </w:p>
    <w:p w:rsidR="00D60FFF" w:rsidRPr="00D457F6" w:rsidRDefault="009509C1" w:rsidP="00A1131D">
      <w:pPr>
        <w:pStyle w:val="PargrafodaLista"/>
        <w:numPr>
          <w:ilvl w:val="2"/>
          <w:numId w:val="2"/>
        </w:numPr>
        <w:tabs>
          <w:tab w:val="left" w:pos="426"/>
        </w:tabs>
        <w:suppressAutoHyphens w:val="0"/>
        <w:spacing w:before="113" w:line="200" w:lineRule="atLeast"/>
        <w:contextualSpacing/>
        <w:jc w:val="both"/>
      </w:pPr>
      <w:r w:rsidRPr="00D457F6">
        <w:t xml:space="preserve">ANEXO </w:t>
      </w:r>
      <w:r w:rsidRPr="00D457F6">
        <w:rPr>
          <w:b/>
          <w:bCs/>
        </w:rPr>
        <w:t>I</w:t>
      </w:r>
      <w:r w:rsidRPr="00D457F6">
        <w:t xml:space="preserve"> - Termo de Referência</w:t>
      </w:r>
      <w:r w:rsidR="00D64070" w:rsidRPr="00D457F6">
        <w:t xml:space="preserve"> e seu</w:t>
      </w:r>
      <w:r w:rsidR="00D62287">
        <w:t>s</w:t>
      </w:r>
      <w:r w:rsidR="00D64070" w:rsidRPr="00D457F6">
        <w:t xml:space="preserve"> anexo</w:t>
      </w:r>
      <w:r w:rsidR="00D62287">
        <w:t>s</w:t>
      </w:r>
      <w:r w:rsidR="00D64070" w:rsidRPr="00D457F6">
        <w:t>.</w:t>
      </w:r>
    </w:p>
    <w:p w:rsidR="00D60FFF" w:rsidRPr="00D457F6" w:rsidRDefault="009509C1" w:rsidP="00A1131D">
      <w:pPr>
        <w:pStyle w:val="PargrafodaLista"/>
        <w:numPr>
          <w:ilvl w:val="2"/>
          <w:numId w:val="2"/>
        </w:numPr>
        <w:tabs>
          <w:tab w:val="left" w:pos="426"/>
        </w:tabs>
        <w:suppressAutoHyphens w:val="0"/>
        <w:spacing w:before="113" w:line="200" w:lineRule="atLeast"/>
        <w:contextualSpacing/>
        <w:jc w:val="both"/>
      </w:pPr>
      <w:r w:rsidRPr="00D457F6">
        <w:t xml:space="preserve">ANEXO </w:t>
      </w:r>
      <w:r w:rsidRPr="00D457F6">
        <w:rPr>
          <w:b/>
          <w:bCs/>
        </w:rPr>
        <w:t>II</w:t>
      </w:r>
      <w:r w:rsidRPr="00D457F6">
        <w:t xml:space="preserve"> - Minuta do contrato</w:t>
      </w:r>
    </w:p>
    <w:p w:rsidR="00D17E6D" w:rsidRDefault="00D17E6D" w:rsidP="00A1131D">
      <w:pPr>
        <w:pStyle w:val="PargrafodaLista"/>
        <w:numPr>
          <w:ilvl w:val="2"/>
          <w:numId w:val="2"/>
        </w:numPr>
        <w:tabs>
          <w:tab w:val="left" w:pos="426"/>
        </w:tabs>
        <w:suppressAutoHyphens w:val="0"/>
        <w:spacing w:before="113" w:line="200" w:lineRule="atLeast"/>
        <w:contextualSpacing/>
        <w:jc w:val="both"/>
      </w:pPr>
      <w:r w:rsidRPr="00D457F6">
        <w:t xml:space="preserve">ANEXO </w:t>
      </w:r>
      <w:r w:rsidRPr="00D457F6">
        <w:rPr>
          <w:b/>
        </w:rPr>
        <w:t>III</w:t>
      </w:r>
      <w:r w:rsidRPr="00D457F6">
        <w:t xml:space="preserve"> – Minuta da Ata de Registro de Preços</w:t>
      </w:r>
    </w:p>
    <w:p w:rsidR="00D17E6D" w:rsidRDefault="00D17E6D" w:rsidP="00A1131D">
      <w:pPr>
        <w:pStyle w:val="PargrafodaLista"/>
        <w:numPr>
          <w:ilvl w:val="2"/>
          <w:numId w:val="2"/>
        </w:numPr>
        <w:tabs>
          <w:tab w:val="left" w:pos="426"/>
        </w:tabs>
        <w:suppressAutoHyphens w:val="0"/>
        <w:spacing w:before="113" w:line="200" w:lineRule="atLeast"/>
        <w:contextualSpacing/>
        <w:jc w:val="both"/>
      </w:pPr>
      <w:r w:rsidRPr="00D457F6">
        <w:lastRenderedPageBreak/>
        <w:t xml:space="preserve">ANEXO </w:t>
      </w:r>
      <w:r w:rsidRPr="00D457F6">
        <w:rPr>
          <w:b/>
        </w:rPr>
        <w:t>IV</w:t>
      </w:r>
      <w:r w:rsidRPr="00D457F6">
        <w:t xml:space="preserve"> – </w:t>
      </w:r>
      <w:proofErr w:type="gramStart"/>
      <w:r w:rsidR="00AA3FD0">
        <w:t>Acordo</w:t>
      </w:r>
      <w:proofErr w:type="gramEnd"/>
      <w:r w:rsidR="00AA3FD0">
        <w:t xml:space="preserve"> de Níveis de Serviço</w:t>
      </w:r>
      <w:r w:rsidRPr="00D457F6">
        <w:tab/>
      </w:r>
    </w:p>
    <w:p w:rsidR="00463BE5" w:rsidRDefault="00463BE5" w:rsidP="00A1131D">
      <w:pPr>
        <w:pStyle w:val="PargrafodaLista"/>
        <w:numPr>
          <w:ilvl w:val="2"/>
          <w:numId w:val="2"/>
        </w:numPr>
        <w:tabs>
          <w:tab w:val="left" w:pos="426"/>
        </w:tabs>
        <w:suppressAutoHyphens w:val="0"/>
        <w:spacing w:before="113" w:line="200" w:lineRule="atLeast"/>
        <w:contextualSpacing/>
        <w:jc w:val="both"/>
      </w:pPr>
      <w:r>
        <w:t xml:space="preserve">ANEXO </w:t>
      </w:r>
      <w:r w:rsidRPr="00463BE5">
        <w:rPr>
          <w:b/>
        </w:rPr>
        <w:t>V</w:t>
      </w:r>
      <w:r>
        <w:t xml:space="preserve"> - M</w:t>
      </w:r>
      <w:r w:rsidRPr="00463BE5">
        <w:t>odelo de planilha de formação de preços para mão de obra</w:t>
      </w:r>
    </w:p>
    <w:p w:rsidR="00463BE5" w:rsidRPr="00D457F6" w:rsidRDefault="00463BE5" w:rsidP="00A1131D">
      <w:pPr>
        <w:pStyle w:val="PargrafodaLista"/>
        <w:numPr>
          <w:ilvl w:val="2"/>
          <w:numId w:val="2"/>
        </w:numPr>
        <w:tabs>
          <w:tab w:val="left" w:pos="426"/>
        </w:tabs>
        <w:suppressAutoHyphens w:val="0"/>
        <w:spacing w:before="113" w:line="200" w:lineRule="atLeast"/>
        <w:contextualSpacing/>
        <w:jc w:val="both"/>
      </w:pPr>
      <w:proofErr w:type="gramStart"/>
      <w:r>
        <w:t xml:space="preserve">ANEXO </w:t>
      </w:r>
      <w:r w:rsidRPr="00463BE5">
        <w:rPr>
          <w:b/>
        </w:rPr>
        <w:t>V</w:t>
      </w:r>
      <w:r>
        <w:rPr>
          <w:b/>
        </w:rPr>
        <w:t>I</w:t>
      </w:r>
      <w:proofErr w:type="gramEnd"/>
      <w:r>
        <w:rPr>
          <w:b/>
        </w:rPr>
        <w:t xml:space="preserve"> - </w:t>
      </w:r>
      <w:r w:rsidR="00AA3FD0" w:rsidRPr="00D457F6">
        <w:t>Modelo de Declaração Independente de Proposta</w:t>
      </w:r>
    </w:p>
    <w:p w:rsidR="00D60FFF" w:rsidRPr="00D457F6" w:rsidRDefault="00D60FFF">
      <w:pPr>
        <w:spacing w:before="113" w:line="200" w:lineRule="atLeast"/>
        <w:jc w:val="both"/>
      </w:pPr>
    </w:p>
    <w:p w:rsidR="00D60FFF" w:rsidRPr="00D457F6" w:rsidRDefault="009509C1">
      <w:pPr>
        <w:spacing w:before="113" w:line="200" w:lineRule="atLeast"/>
        <w:jc w:val="both"/>
        <w:rPr>
          <w:b/>
          <w:bCs/>
        </w:rPr>
      </w:pPr>
      <w:r w:rsidRPr="00D457F6">
        <w:rPr>
          <w:b/>
          <w:bCs/>
        </w:rPr>
        <w:t>2.0</w:t>
      </w:r>
      <w:r w:rsidRPr="00D457F6">
        <w:rPr>
          <w:b/>
          <w:bCs/>
        </w:rPr>
        <w:tab/>
        <w:t>DAS INFORMAÇÕES</w:t>
      </w:r>
    </w:p>
    <w:p w:rsidR="00D60FFF" w:rsidRPr="00D457F6" w:rsidRDefault="009509C1">
      <w:pPr>
        <w:spacing w:before="113" w:line="200" w:lineRule="atLeast"/>
        <w:jc w:val="both"/>
      </w:pPr>
      <w:r w:rsidRPr="00D457F6">
        <w:t>2.1</w:t>
      </w:r>
      <w:r w:rsidRPr="00D457F6">
        <w:tab/>
        <w:t xml:space="preserve">O Edital e seus Anexos estarão à disposição das empresas interessadas, a partir da primeira publicação do Aviso de Licitação resumido no Diário Oficial da União, dia </w:t>
      </w:r>
      <w:r w:rsidR="00FA79FB">
        <w:t>16/04/2013</w:t>
      </w:r>
      <w:r w:rsidRPr="00D457F6">
        <w:rPr>
          <w:color w:val="000000"/>
        </w:rPr>
        <w:t xml:space="preserve"> e </w:t>
      </w:r>
      <w:r w:rsidRPr="00D457F6">
        <w:t>no endereço e horários a seguir especificados:</w:t>
      </w:r>
    </w:p>
    <w:p w:rsidR="00D60FFF" w:rsidRPr="00D457F6" w:rsidRDefault="009509C1" w:rsidP="00D64070">
      <w:pPr>
        <w:pStyle w:val="Prembulo0"/>
        <w:spacing w:before="0" w:line="264" w:lineRule="auto"/>
        <w:ind w:firstLine="0"/>
        <w:rPr>
          <w:rFonts w:ascii="Times New Roman" w:hAnsi="Times New Roman"/>
          <w:szCs w:val="24"/>
        </w:rPr>
      </w:pPr>
      <w:r w:rsidRPr="00D457F6">
        <w:rPr>
          <w:rFonts w:ascii="Times New Roman" w:hAnsi="Times New Roman"/>
          <w:b/>
          <w:bCs/>
          <w:szCs w:val="24"/>
        </w:rPr>
        <w:tab/>
        <w:t xml:space="preserve">a) </w:t>
      </w:r>
      <w:r w:rsidR="00D64070" w:rsidRPr="00D457F6">
        <w:rPr>
          <w:rFonts w:ascii="Times New Roman" w:hAnsi="Times New Roman"/>
          <w:b/>
          <w:bCs/>
          <w:szCs w:val="24"/>
        </w:rPr>
        <w:t xml:space="preserve">Edifício Sede do Departamento de Polícia Federal - </w:t>
      </w:r>
      <w:r w:rsidR="00D64070" w:rsidRPr="00D457F6">
        <w:rPr>
          <w:rFonts w:ascii="Times New Roman" w:hAnsi="Times New Roman"/>
          <w:b/>
          <w:szCs w:val="24"/>
        </w:rPr>
        <w:t>Divisão de Licitações e Contratos/COAD/</w:t>
      </w:r>
      <w:proofErr w:type="gramStart"/>
      <w:r w:rsidR="00D64070" w:rsidRPr="00D457F6">
        <w:rPr>
          <w:rFonts w:ascii="Times New Roman" w:hAnsi="Times New Roman"/>
          <w:b/>
          <w:szCs w:val="24"/>
        </w:rPr>
        <w:t>DPF,</w:t>
      </w:r>
      <w:proofErr w:type="gramEnd"/>
      <w:r w:rsidR="00D64070" w:rsidRPr="00D457F6">
        <w:rPr>
          <w:rFonts w:ascii="Times New Roman" w:hAnsi="Times New Roman"/>
          <w:b/>
          <w:szCs w:val="24"/>
        </w:rPr>
        <w:t xml:space="preserve">SAS </w:t>
      </w:r>
      <w:proofErr w:type="spellStart"/>
      <w:r w:rsidR="00D64070" w:rsidRPr="00D457F6">
        <w:rPr>
          <w:rFonts w:ascii="Times New Roman" w:hAnsi="Times New Roman"/>
          <w:b/>
          <w:szCs w:val="24"/>
        </w:rPr>
        <w:t>Qd</w:t>
      </w:r>
      <w:proofErr w:type="spellEnd"/>
      <w:r w:rsidR="00D64070" w:rsidRPr="00D457F6">
        <w:rPr>
          <w:rFonts w:ascii="Times New Roman" w:hAnsi="Times New Roman"/>
          <w:b/>
          <w:szCs w:val="24"/>
        </w:rPr>
        <w:t xml:space="preserve">. 06, </w:t>
      </w:r>
      <w:proofErr w:type="spellStart"/>
      <w:r w:rsidR="00D64070" w:rsidRPr="00D457F6">
        <w:rPr>
          <w:rFonts w:ascii="Times New Roman" w:hAnsi="Times New Roman"/>
          <w:b/>
          <w:szCs w:val="24"/>
        </w:rPr>
        <w:t>lt</w:t>
      </w:r>
      <w:proofErr w:type="spellEnd"/>
      <w:r w:rsidR="00D64070" w:rsidRPr="00D457F6">
        <w:rPr>
          <w:rFonts w:ascii="Times New Roman" w:hAnsi="Times New Roman"/>
          <w:b/>
          <w:szCs w:val="24"/>
        </w:rPr>
        <w:t>. 09/10, Sala 110, 1° andar Brasília – DF CEP: 70.037-900</w:t>
      </w:r>
      <w:r w:rsidR="00E513D3" w:rsidRPr="00D457F6">
        <w:rPr>
          <w:rFonts w:ascii="Times New Roman" w:hAnsi="Times New Roman"/>
          <w:b/>
          <w:szCs w:val="24"/>
        </w:rPr>
        <w:t>.</w:t>
      </w:r>
      <w:r w:rsidR="00D64070" w:rsidRPr="00D457F6">
        <w:rPr>
          <w:rFonts w:ascii="Times New Roman" w:hAnsi="Times New Roman"/>
          <w:b/>
          <w:szCs w:val="24"/>
        </w:rPr>
        <w:t xml:space="preserve"> </w:t>
      </w:r>
      <w:r w:rsidRPr="00D457F6">
        <w:rPr>
          <w:rFonts w:ascii="Times New Roman" w:hAnsi="Times New Roman"/>
          <w:szCs w:val="24"/>
        </w:rPr>
        <w:t>Telefones: (</w:t>
      </w:r>
      <w:r w:rsidR="00D64070" w:rsidRPr="00D457F6">
        <w:rPr>
          <w:rFonts w:ascii="Times New Roman" w:hAnsi="Times New Roman"/>
          <w:szCs w:val="24"/>
        </w:rPr>
        <w:t>61</w:t>
      </w:r>
      <w:r w:rsidRPr="00D457F6">
        <w:rPr>
          <w:rFonts w:ascii="Times New Roman" w:hAnsi="Times New Roman"/>
          <w:szCs w:val="24"/>
        </w:rPr>
        <w:t xml:space="preserve">) </w:t>
      </w:r>
      <w:r w:rsidR="00D64070" w:rsidRPr="00D457F6">
        <w:rPr>
          <w:rFonts w:ascii="Times New Roman" w:hAnsi="Times New Roman"/>
          <w:szCs w:val="24"/>
        </w:rPr>
        <w:t>2024</w:t>
      </w:r>
      <w:r w:rsidRPr="00D457F6">
        <w:rPr>
          <w:rFonts w:ascii="Times New Roman" w:hAnsi="Times New Roman"/>
          <w:szCs w:val="24"/>
        </w:rPr>
        <w:t>-</w:t>
      </w:r>
      <w:r w:rsidR="00D64070" w:rsidRPr="00D457F6">
        <w:rPr>
          <w:rFonts w:ascii="Times New Roman" w:hAnsi="Times New Roman"/>
          <w:szCs w:val="24"/>
        </w:rPr>
        <w:t>8771</w:t>
      </w:r>
      <w:r w:rsidRPr="00D457F6">
        <w:rPr>
          <w:rFonts w:ascii="Times New Roman" w:hAnsi="Times New Roman"/>
          <w:szCs w:val="24"/>
        </w:rPr>
        <w:t xml:space="preserve"> – Dias: de segunda à sexta-feira – Horário</w:t>
      </w:r>
      <w:r w:rsidRPr="00D457F6">
        <w:rPr>
          <w:rFonts w:ascii="Times New Roman" w:hAnsi="Times New Roman"/>
          <w:bCs/>
          <w:szCs w:val="24"/>
        </w:rPr>
        <w:t>: d</w:t>
      </w:r>
      <w:r w:rsidRPr="00D457F6">
        <w:rPr>
          <w:rFonts w:ascii="Times New Roman" w:hAnsi="Times New Roman"/>
          <w:szCs w:val="24"/>
        </w:rPr>
        <w:t xml:space="preserve">e 08h30m </w:t>
      </w:r>
      <w:proofErr w:type="gramStart"/>
      <w:r w:rsidRPr="00D457F6">
        <w:rPr>
          <w:rFonts w:ascii="Times New Roman" w:hAnsi="Times New Roman"/>
          <w:szCs w:val="24"/>
        </w:rPr>
        <w:t>às</w:t>
      </w:r>
      <w:proofErr w:type="gramEnd"/>
      <w:r w:rsidRPr="00D457F6">
        <w:rPr>
          <w:rFonts w:ascii="Times New Roman" w:hAnsi="Times New Roman"/>
          <w:szCs w:val="24"/>
        </w:rPr>
        <w:t xml:space="preserve"> 11h30m e de 14h30m às 17h30m. Os interessados deverão trazer um CD (formatado);</w:t>
      </w:r>
    </w:p>
    <w:p w:rsidR="00D60FFF" w:rsidRPr="00D457F6" w:rsidRDefault="009509C1">
      <w:pPr>
        <w:spacing w:before="113" w:line="200" w:lineRule="atLeast"/>
        <w:jc w:val="both"/>
        <w:rPr>
          <w:i/>
          <w:iCs/>
        </w:rPr>
      </w:pPr>
      <w:r w:rsidRPr="00D457F6">
        <w:rPr>
          <w:b/>
          <w:bCs/>
        </w:rPr>
        <w:tab/>
        <w:t xml:space="preserve">b) </w:t>
      </w:r>
      <w:r w:rsidRPr="00D457F6">
        <w:t xml:space="preserve">Site </w:t>
      </w:r>
      <w:hyperlink r:id="rId10" w:history="1">
        <w:r w:rsidRPr="00D457F6">
          <w:rPr>
            <w:rStyle w:val="Hyperlink"/>
          </w:rPr>
          <w:t>www.comprasnet.gov.br</w:t>
        </w:r>
      </w:hyperlink>
      <w:r w:rsidRPr="00D457F6">
        <w:rPr>
          <w:i/>
          <w:iCs/>
        </w:rPr>
        <w:t>;</w:t>
      </w:r>
    </w:p>
    <w:p w:rsidR="00D60FFF" w:rsidRPr="00D457F6" w:rsidRDefault="009509C1">
      <w:pPr>
        <w:spacing w:before="113" w:line="200" w:lineRule="atLeast"/>
        <w:jc w:val="both"/>
      </w:pPr>
      <w:r w:rsidRPr="00D457F6">
        <w:rPr>
          <w:i/>
          <w:iCs/>
        </w:rPr>
        <w:tab/>
      </w:r>
      <w:r w:rsidRPr="00D457F6">
        <w:rPr>
          <w:b/>
          <w:bCs/>
        </w:rPr>
        <w:t>c)</w:t>
      </w:r>
      <w:r w:rsidRPr="00D457F6">
        <w:t xml:space="preserve"> Site </w:t>
      </w:r>
      <w:hyperlink r:id="rId11" w:history="1">
        <w:r w:rsidR="0035555E" w:rsidRPr="00D457F6">
          <w:rPr>
            <w:rStyle w:val="Hyperlink"/>
          </w:rPr>
          <w:t>www.dpf.gov.br</w:t>
        </w:r>
      </w:hyperlink>
      <w:r w:rsidRPr="00D457F6">
        <w:t xml:space="preserve">; </w:t>
      </w:r>
    </w:p>
    <w:p w:rsidR="00D64070" w:rsidRPr="00D457F6" w:rsidRDefault="009509C1">
      <w:pPr>
        <w:spacing w:before="113" w:line="200" w:lineRule="atLeast"/>
        <w:jc w:val="both"/>
        <w:rPr>
          <w:iCs/>
        </w:rPr>
      </w:pPr>
      <w:r w:rsidRPr="00D457F6">
        <w:rPr>
          <w:i/>
          <w:iCs/>
        </w:rPr>
        <w:tab/>
      </w:r>
      <w:r w:rsidRPr="00D457F6">
        <w:rPr>
          <w:b/>
          <w:bCs/>
        </w:rPr>
        <w:t>d</w:t>
      </w:r>
      <w:r w:rsidRPr="00D457F6">
        <w:rPr>
          <w:b/>
          <w:bCs/>
          <w:iCs/>
        </w:rPr>
        <w:t>)</w:t>
      </w:r>
      <w:r w:rsidRPr="00D457F6">
        <w:rPr>
          <w:iCs/>
        </w:rPr>
        <w:t xml:space="preserve"> Solicitando ainda pelo e-mail </w:t>
      </w:r>
      <w:hyperlink r:id="rId12" w:history="1">
        <w:r w:rsidR="00D64070" w:rsidRPr="00D457F6">
          <w:rPr>
            <w:rStyle w:val="Hyperlink"/>
          </w:rPr>
          <w:t>cpl.coadi@dpf.gov.br</w:t>
        </w:r>
      </w:hyperlink>
      <w:r w:rsidRPr="00D457F6">
        <w:rPr>
          <w:iCs/>
        </w:rPr>
        <w:t xml:space="preserve">; </w:t>
      </w:r>
    </w:p>
    <w:p w:rsidR="00D60FFF" w:rsidRPr="00D457F6" w:rsidRDefault="009509C1">
      <w:pPr>
        <w:spacing w:before="113" w:line="200" w:lineRule="atLeast"/>
        <w:jc w:val="both"/>
      </w:pPr>
      <w:r w:rsidRPr="00D457F6">
        <w:t>2.2</w:t>
      </w:r>
      <w:r w:rsidRPr="00D457F6">
        <w:tab/>
        <w:t>Os autos do processo estarão com vista franqueada aos interessados, n</w:t>
      </w:r>
      <w:r w:rsidR="00D64070" w:rsidRPr="00D457F6">
        <w:t>o</w:t>
      </w:r>
      <w:r w:rsidRPr="00D457F6">
        <w:t xml:space="preserve"> </w:t>
      </w:r>
      <w:r w:rsidR="00D64070" w:rsidRPr="00D457F6">
        <w:t>SECOM/COAD/DPF</w:t>
      </w:r>
      <w:r w:rsidRPr="00D457F6">
        <w:t xml:space="preserve">, no horário de 08h30m </w:t>
      </w:r>
      <w:proofErr w:type="gramStart"/>
      <w:r w:rsidRPr="00D457F6">
        <w:t>às</w:t>
      </w:r>
      <w:proofErr w:type="gramEnd"/>
      <w:r w:rsidRPr="00D457F6">
        <w:t xml:space="preserve"> 11h30m e das 14h30m às 17h30min, no endereço acima mencionado.</w:t>
      </w:r>
    </w:p>
    <w:p w:rsidR="00D60FFF" w:rsidRPr="00D457F6" w:rsidRDefault="009509C1">
      <w:pPr>
        <w:spacing w:before="113" w:line="200" w:lineRule="atLeast"/>
        <w:jc w:val="both"/>
      </w:pPr>
      <w:r w:rsidRPr="00D457F6">
        <w:t>2.3</w:t>
      </w:r>
      <w:r w:rsidRPr="00D457F6">
        <w:tab/>
        <w:t>Não havendo expediente ou ocorrendo qualquer fato superveniente que impeça a realização do certame na hora e data marcada, a sessão será automaticamente transferida para o primeiro dia útil subsequente, no horário e local aqui estabelecido, desde que não haja comunicação do Pregoeiro em contrário.</w:t>
      </w:r>
    </w:p>
    <w:p w:rsidR="00D60FFF" w:rsidRPr="00D457F6" w:rsidRDefault="00D60FFF">
      <w:pPr>
        <w:spacing w:before="113" w:line="200" w:lineRule="atLeast"/>
        <w:jc w:val="both"/>
        <w:rPr>
          <w:i/>
          <w:iCs/>
          <w:color w:val="000000"/>
          <w:shd w:val="clear" w:color="auto" w:fill="C0C0C0"/>
        </w:rPr>
      </w:pPr>
    </w:p>
    <w:p w:rsidR="00D60FFF" w:rsidRPr="00D457F6" w:rsidRDefault="009509C1">
      <w:pPr>
        <w:spacing w:before="113" w:line="200" w:lineRule="atLeast"/>
        <w:jc w:val="both"/>
        <w:rPr>
          <w:b/>
          <w:bCs/>
        </w:rPr>
      </w:pPr>
      <w:r w:rsidRPr="00D457F6">
        <w:rPr>
          <w:b/>
          <w:bCs/>
        </w:rPr>
        <w:t>3.0</w:t>
      </w:r>
      <w:r w:rsidRPr="00D457F6">
        <w:rPr>
          <w:b/>
          <w:bCs/>
        </w:rPr>
        <w:tab/>
        <w:t>DAS CONDIÇÕES DE PARTICIPAÇÃO</w:t>
      </w:r>
    </w:p>
    <w:p w:rsidR="00D60FFF" w:rsidRPr="00D457F6" w:rsidRDefault="009509C1">
      <w:pPr>
        <w:spacing w:before="113" w:line="200" w:lineRule="atLeast"/>
        <w:jc w:val="both"/>
      </w:pPr>
      <w:r w:rsidRPr="00D457F6">
        <w:t>3.1</w:t>
      </w:r>
      <w:r w:rsidRPr="00D457F6">
        <w:tab/>
        <w:t xml:space="preserve">Poderão participar deste Pregão os interessados pertencentes ao ramo de atividade relacionado ao objeto da licitação, conforme disposto nos respectivos atos constitutivos, que atenderem a todas as exigências, inclusive quanto à documentação, constantes deste Edital e seus Anexos, e estiverem </w:t>
      </w:r>
      <w:r w:rsidRPr="00D457F6">
        <w:rPr>
          <w:color w:val="000000"/>
        </w:rPr>
        <w:t xml:space="preserve">previamente </w:t>
      </w:r>
      <w:r w:rsidRPr="00D457F6">
        <w:t xml:space="preserve">credenciados perante o sistema eletrônico, em situação regular, por meio do Portal </w:t>
      </w:r>
      <w:proofErr w:type="spellStart"/>
      <w:r w:rsidRPr="00D457F6">
        <w:t>Comprasnet</w:t>
      </w:r>
      <w:proofErr w:type="spellEnd"/>
      <w:r w:rsidRPr="00D457F6">
        <w:t>, para participação de Pregão Eletrônico.</w:t>
      </w:r>
    </w:p>
    <w:p w:rsidR="00D60FFF" w:rsidRPr="00D457F6" w:rsidRDefault="009509C1">
      <w:pPr>
        <w:spacing w:before="113" w:line="200" w:lineRule="atLeast"/>
        <w:jc w:val="both"/>
      </w:pPr>
      <w:r w:rsidRPr="00D457F6">
        <w:tab/>
        <w:t>3.1.1</w:t>
      </w:r>
      <w:r w:rsidRPr="00D457F6">
        <w:tab/>
        <w:t xml:space="preserve">Os interessados em cadastramento no SICAF poderão obter informações a respeito pela internet, no site </w:t>
      </w:r>
      <w:hyperlink r:id="rId13" w:history="1">
        <w:r w:rsidRPr="00D457F6">
          <w:rPr>
            <w:rStyle w:val="Hyperlink"/>
          </w:rPr>
          <w:t>www.comprasnet.gov.br</w:t>
        </w:r>
      </w:hyperlink>
      <w:r w:rsidRPr="00D457F6">
        <w:t>, link '</w:t>
      </w:r>
      <w:r w:rsidRPr="00D457F6">
        <w:rPr>
          <w:i/>
          <w:iCs/>
        </w:rPr>
        <w:t>serviço de livre acesso'</w:t>
      </w:r>
      <w:r w:rsidRPr="00D457F6">
        <w:t>, na opção “</w:t>
      </w:r>
      <w:proofErr w:type="spellStart"/>
      <w:r w:rsidRPr="00D457F6">
        <w:rPr>
          <w:i/>
          <w:iCs/>
        </w:rPr>
        <w:t>sicafweb</w:t>
      </w:r>
      <w:proofErr w:type="spellEnd"/>
      <w:r w:rsidRPr="00D457F6">
        <w:t>”, ou em qualquer unidade de cadastramento dos órgãos/entidades da Administração Federal que integram o Sistema de Serviços Gerais – SISG.</w:t>
      </w:r>
    </w:p>
    <w:p w:rsidR="00D60FFF" w:rsidRPr="00D457F6" w:rsidRDefault="009509C1">
      <w:pPr>
        <w:spacing w:before="113" w:line="200" w:lineRule="atLeast"/>
        <w:jc w:val="both"/>
      </w:pPr>
      <w:r w:rsidRPr="00D457F6">
        <w:t>3.2</w:t>
      </w:r>
      <w:r w:rsidRPr="00D457F6">
        <w:tab/>
        <w:t xml:space="preserve">Não será admitida nesta licitação a participação de pessoas jurídicas: </w:t>
      </w:r>
    </w:p>
    <w:p w:rsidR="00D60FFF" w:rsidRPr="00D457F6" w:rsidRDefault="009509C1">
      <w:pPr>
        <w:spacing w:before="113" w:line="200" w:lineRule="atLeast"/>
        <w:jc w:val="both"/>
        <w:rPr>
          <w:color w:val="000000"/>
        </w:rPr>
      </w:pPr>
      <w:r w:rsidRPr="00D457F6">
        <w:lastRenderedPageBreak/>
        <w:tab/>
        <w:t>3.2.1</w:t>
      </w:r>
      <w:r w:rsidRPr="00D457F6">
        <w:tab/>
        <w:t xml:space="preserve">Com falência, recuperação judicial, concordata ou insolvência, </w:t>
      </w:r>
      <w:proofErr w:type="gramStart"/>
      <w:r w:rsidRPr="00D457F6">
        <w:t>judicialmente decretadas</w:t>
      </w:r>
      <w:proofErr w:type="gramEnd"/>
      <w:r w:rsidRPr="00D457F6">
        <w:t xml:space="preserve">, ou em processo de </w:t>
      </w:r>
      <w:r w:rsidRPr="00D457F6">
        <w:rPr>
          <w:color w:val="000000"/>
        </w:rPr>
        <w:t>recuperação extrajudicial;</w:t>
      </w:r>
    </w:p>
    <w:p w:rsidR="00D60FFF" w:rsidRPr="00D457F6" w:rsidRDefault="009509C1">
      <w:pPr>
        <w:spacing w:before="113" w:line="200" w:lineRule="atLeast"/>
        <w:jc w:val="both"/>
      </w:pPr>
      <w:r w:rsidRPr="00D457F6">
        <w:tab/>
        <w:t>3.2.2</w:t>
      </w:r>
      <w:r w:rsidRPr="00D457F6">
        <w:tab/>
        <w:t xml:space="preserve">Em dissolução ou em liquidação; </w:t>
      </w:r>
    </w:p>
    <w:p w:rsidR="00D60FFF" w:rsidRPr="00D457F6" w:rsidRDefault="009509C1">
      <w:pPr>
        <w:spacing w:before="113" w:line="200" w:lineRule="atLeast"/>
        <w:jc w:val="both"/>
      </w:pPr>
      <w:r w:rsidRPr="00D457F6">
        <w:tab/>
        <w:t>3.2.3</w:t>
      </w:r>
      <w:r w:rsidRPr="00D457F6">
        <w:tab/>
        <w:t>Que estejam suspensas de licitar e impedidas de contratar com qualquer órgão ou entidade da Administração Pública, seja na esfera federal, estadual, do Distrito Federal ou municipal, nos termos do artigo 87, inciso III, da Lei n° 8.666, de 1993;</w:t>
      </w:r>
    </w:p>
    <w:p w:rsidR="00D60FFF" w:rsidRPr="00D457F6" w:rsidRDefault="009509C1">
      <w:pPr>
        <w:spacing w:before="113" w:line="200" w:lineRule="atLeast"/>
        <w:jc w:val="both"/>
      </w:pPr>
      <w:r w:rsidRPr="00D457F6">
        <w:tab/>
        <w:t>3.2.4</w:t>
      </w:r>
      <w:r w:rsidRPr="00D457F6">
        <w:tab/>
        <w:t>Que estejam impedidas de licitar e de contratar com a União, nos termos do artigo 7° da Lei n° 10.520, de 2002, e decretos regulamentadores;</w:t>
      </w:r>
    </w:p>
    <w:p w:rsidR="00D60FFF" w:rsidRPr="00D457F6" w:rsidRDefault="009509C1">
      <w:pPr>
        <w:spacing w:before="113" w:line="200" w:lineRule="atLeast"/>
        <w:jc w:val="both"/>
      </w:pPr>
      <w:r w:rsidRPr="00D457F6">
        <w:tab/>
        <w:t>3.2.5</w:t>
      </w:r>
      <w:r w:rsidRPr="00D457F6">
        <w:tab/>
        <w:t>Que estejam proibidas de contratar com a Administração Pública, em razão de sanção restritiva de direito decorrente de infração administrativa ambiental, nos termos do artigo 72, § 8°, inciso V, da Lei n° 9.605, de 1998;</w:t>
      </w:r>
    </w:p>
    <w:p w:rsidR="00D60FFF" w:rsidRPr="00D457F6" w:rsidRDefault="009509C1">
      <w:pPr>
        <w:spacing w:before="113" w:line="200" w:lineRule="atLeast"/>
        <w:jc w:val="both"/>
      </w:pPr>
      <w:r w:rsidRPr="00D457F6">
        <w:tab/>
        <w:t>3.2.6</w:t>
      </w:r>
      <w:r w:rsidRPr="00D457F6">
        <w:tab/>
        <w:t>Que tenham sido declaradas inidôneas para licitar ou contratar com a Administração Pública;</w:t>
      </w:r>
    </w:p>
    <w:p w:rsidR="00D60FFF" w:rsidRPr="00D457F6" w:rsidRDefault="009509C1">
      <w:pPr>
        <w:spacing w:before="113" w:line="200" w:lineRule="atLeast"/>
        <w:jc w:val="both"/>
        <w:rPr>
          <w:rFonts w:eastAsia="Arial Unicode MS"/>
        </w:rPr>
      </w:pPr>
      <w:r w:rsidRPr="00D457F6">
        <w:rPr>
          <w:rFonts w:eastAsia="Arial Unicode MS"/>
        </w:rPr>
        <w:tab/>
        <w:t>3.2.7</w:t>
      </w:r>
      <w:r w:rsidRPr="00D457F6">
        <w:rPr>
          <w:rFonts w:eastAsia="Arial Unicode MS"/>
        </w:rPr>
        <w:tab/>
        <w:t>Que estejam reunidas em consórcio;</w:t>
      </w:r>
    </w:p>
    <w:p w:rsidR="00D60FFF" w:rsidRPr="00D457F6" w:rsidRDefault="009509C1">
      <w:pPr>
        <w:spacing w:before="113" w:line="200" w:lineRule="atLeast"/>
        <w:jc w:val="both"/>
        <w:rPr>
          <w:rFonts w:eastAsia="Arial Unicode MS"/>
        </w:rPr>
      </w:pPr>
      <w:r w:rsidRPr="00D457F6">
        <w:rPr>
          <w:rFonts w:eastAsia="Arial Unicode MS"/>
        </w:rPr>
        <w:tab/>
        <w:t>3.2.8</w:t>
      </w:r>
      <w:r w:rsidRPr="00D457F6">
        <w:rPr>
          <w:rFonts w:eastAsia="Arial Unicode MS"/>
        </w:rPr>
        <w:tab/>
        <w:t xml:space="preserve">Que sejam </w:t>
      </w:r>
      <w:proofErr w:type="gramStart"/>
      <w:r w:rsidRPr="00D457F6">
        <w:rPr>
          <w:rFonts w:eastAsia="Arial Unicode MS"/>
        </w:rPr>
        <w:t>controladoras, coligadas</w:t>
      </w:r>
      <w:proofErr w:type="gramEnd"/>
      <w:r w:rsidRPr="00D457F6">
        <w:rPr>
          <w:rFonts w:eastAsia="Arial Unicode MS"/>
        </w:rPr>
        <w:t xml:space="preserve"> ou subsidiárias entre si;</w:t>
      </w:r>
    </w:p>
    <w:p w:rsidR="00D60FFF" w:rsidRPr="00D457F6" w:rsidRDefault="009509C1">
      <w:pPr>
        <w:spacing w:before="113" w:line="200" w:lineRule="atLeast"/>
        <w:jc w:val="both"/>
      </w:pPr>
      <w:r w:rsidRPr="00D457F6">
        <w:tab/>
        <w:t>3.2.9</w:t>
      </w:r>
      <w:r w:rsidRPr="00D457F6">
        <w:tab/>
        <w:t>Estrangeiras que não funcionem no País;</w:t>
      </w:r>
    </w:p>
    <w:p w:rsidR="00D60FFF" w:rsidRPr="00D457F6" w:rsidRDefault="009509C1">
      <w:pPr>
        <w:spacing w:before="113" w:line="200" w:lineRule="atLeast"/>
        <w:jc w:val="both"/>
        <w:rPr>
          <w:rFonts w:eastAsia="Arial Unicode MS"/>
        </w:rPr>
      </w:pPr>
      <w:r w:rsidRPr="00D457F6">
        <w:rPr>
          <w:rFonts w:eastAsia="Arial Unicode MS"/>
        </w:rPr>
        <w:tab/>
        <w:t>3.2.10</w:t>
      </w:r>
      <w:r w:rsidRPr="00D457F6">
        <w:rPr>
          <w:rFonts w:eastAsia="Arial Unicode MS"/>
        </w:rPr>
        <w:tab/>
        <w:t>Quaisquer interessados que se enquadrem nas vedações previstas no artigo 9º da Lei nº 8.666, de 1993.</w:t>
      </w:r>
    </w:p>
    <w:p w:rsidR="00D60FFF" w:rsidRPr="00D457F6" w:rsidRDefault="009509C1">
      <w:pPr>
        <w:spacing w:before="113" w:line="200" w:lineRule="atLeast"/>
        <w:jc w:val="both"/>
      </w:pPr>
      <w:r w:rsidRPr="00D457F6">
        <w:t>3.3</w:t>
      </w:r>
      <w:r w:rsidRPr="00D457F6">
        <w:tab/>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D60FFF" w:rsidRPr="00D457F6" w:rsidRDefault="009509C1">
      <w:pPr>
        <w:spacing w:before="113" w:line="200" w:lineRule="atLeast"/>
        <w:jc w:val="both"/>
        <w:rPr>
          <w:rFonts w:eastAsia="Arial Unicode MS"/>
        </w:rPr>
      </w:pPr>
      <w:r w:rsidRPr="00D457F6">
        <w:rPr>
          <w:rFonts w:eastAsia="Arial Unicode MS"/>
        </w:rPr>
        <w:t>3.4</w:t>
      </w:r>
      <w:r w:rsidRPr="00D457F6">
        <w:rPr>
          <w:rFonts w:eastAsia="Arial Unicode MS"/>
        </w:rPr>
        <w:tab/>
        <w:t>O descumprimento de qualquer condição de participação acarretará a inabilitação do licitante.</w:t>
      </w:r>
    </w:p>
    <w:p w:rsidR="00D60FFF" w:rsidRPr="00D457F6" w:rsidRDefault="00D60FFF">
      <w:pPr>
        <w:spacing w:before="113" w:line="200" w:lineRule="atLeast"/>
        <w:jc w:val="both"/>
        <w:rPr>
          <w:rFonts w:eastAsia="Arial Unicode MS"/>
          <w:i/>
          <w:shd w:val="clear" w:color="auto" w:fill="00FF00"/>
        </w:rPr>
      </w:pPr>
    </w:p>
    <w:p w:rsidR="00D60FFF" w:rsidRPr="00D457F6" w:rsidRDefault="009509C1">
      <w:pPr>
        <w:spacing w:before="113" w:line="200" w:lineRule="atLeast"/>
        <w:jc w:val="both"/>
        <w:rPr>
          <w:b/>
          <w:bCs/>
        </w:rPr>
      </w:pPr>
      <w:r w:rsidRPr="00D457F6">
        <w:rPr>
          <w:b/>
          <w:bCs/>
        </w:rPr>
        <w:t>4.0</w:t>
      </w:r>
      <w:r w:rsidRPr="00D457F6">
        <w:rPr>
          <w:b/>
          <w:bCs/>
        </w:rPr>
        <w:tab/>
        <w:t>DO CREDENCIAMENTO NO SISTEMA ELETRÔNICO</w:t>
      </w:r>
    </w:p>
    <w:p w:rsidR="00D60FFF" w:rsidRPr="00D457F6" w:rsidRDefault="009509C1">
      <w:pPr>
        <w:spacing w:before="113" w:line="200" w:lineRule="atLeast"/>
        <w:jc w:val="both"/>
        <w:rPr>
          <w:bCs/>
        </w:rPr>
      </w:pPr>
      <w:r w:rsidRPr="00D457F6">
        <w:t>4.1</w:t>
      </w:r>
      <w:r w:rsidRPr="00D457F6">
        <w:tab/>
        <w:t xml:space="preserve">O credenciamento dar-se-á pela atribuição de chave de identificação e de senha, pessoal e intransferível, para acesso ao sistema eletrônico, no Portal </w:t>
      </w:r>
      <w:proofErr w:type="spellStart"/>
      <w:r w:rsidRPr="00D457F6">
        <w:t>Comprasnet</w:t>
      </w:r>
      <w:proofErr w:type="spellEnd"/>
      <w:r w:rsidRPr="00D457F6">
        <w:t xml:space="preserve"> (</w:t>
      </w:r>
      <w:hyperlink r:id="rId14" w:history="1">
        <w:r w:rsidRPr="00D457F6">
          <w:rPr>
            <w:rStyle w:val="Hyperlink"/>
          </w:rPr>
          <w:t>www.comprasnet.gov.br</w:t>
        </w:r>
      </w:hyperlink>
      <w:r w:rsidRPr="00D457F6">
        <w:rPr>
          <w:rStyle w:val="Hyperlink"/>
        </w:rPr>
        <w:t>)</w:t>
      </w:r>
      <w:r w:rsidRPr="00D457F6">
        <w:t xml:space="preserve">, conforme procedimento da </w:t>
      </w:r>
      <w:r w:rsidRPr="00D457F6">
        <w:rPr>
          <w:bCs/>
        </w:rPr>
        <w:t>Instrução Normativa SLTI/MPOG n° 02, de 11 de outubro de 2010.</w:t>
      </w:r>
    </w:p>
    <w:p w:rsidR="00D60FFF" w:rsidRPr="00D457F6" w:rsidRDefault="009509C1">
      <w:pPr>
        <w:spacing w:before="113" w:line="200" w:lineRule="atLeast"/>
        <w:jc w:val="both"/>
        <w:rPr>
          <w:bCs/>
        </w:rPr>
      </w:pPr>
      <w:r w:rsidRPr="00D457F6">
        <w:rPr>
          <w:bCs/>
        </w:rPr>
        <w:tab/>
        <w:t>4.1.1</w:t>
      </w:r>
      <w:r w:rsidRPr="00D457F6">
        <w:rPr>
          <w:bCs/>
        </w:rPr>
        <w:tab/>
        <w:t>As instruções para o credenciamento poderão ser obtidas através dos telefones 0800-782323 ou 0800-9782329.</w:t>
      </w:r>
    </w:p>
    <w:p w:rsidR="00D60FFF" w:rsidRPr="00D457F6" w:rsidRDefault="009509C1">
      <w:pPr>
        <w:spacing w:before="113" w:line="200" w:lineRule="atLeast"/>
        <w:jc w:val="both"/>
      </w:pPr>
      <w:r w:rsidRPr="00D457F6">
        <w:lastRenderedPageBreak/>
        <w:t>4.2</w:t>
      </w:r>
      <w:r w:rsidRPr="00D457F6">
        <w:tab/>
        <w:t>O credenciamento junto ao provedor do sistema implica responsabilidade legal do licitante ou seu representante legal e presunção de sua capacidade técnica para realização das transações inerentes ao Pregão eletrônico.</w:t>
      </w:r>
    </w:p>
    <w:p w:rsidR="00D60FFF" w:rsidRPr="00D457F6" w:rsidRDefault="009509C1">
      <w:pPr>
        <w:spacing w:before="113" w:line="200" w:lineRule="atLeast"/>
        <w:jc w:val="both"/>
      </w:pPr>
      <w:r w:rsidRPr="00D457F6">
        <w:t>4.3</w:t>
      </w:r>
      <w:r w:rsidRPr="00D457F6">
        <w:tab/>
        <w:t>O uso da senha de acesso pelo licitante é de sua responsabilidade exclusiva, incluindo qualquer transação efetuada diretamente ou por seu representante, não cabendo ao provedor do sistema ou ao órgão promotor da licitação responsabilidade por eventuais danos decorrentes de uso indevido da senha, ainda que por terceiros.</w:t>
      </w:r>
    </w:p>
    <w:p w:rsidR="00D60FFF" w:rsidRPr="00D457F6" w:rsidRDefault="009509C1">
      <w:pPr>
        <w:spacing w:before="113" w:line="200" w:lineRule="atLeast"/>
        <w:jc w:val="both"/>
        <w:rPr>
          <w:color w:val="000000"/>
        </w:rPr>
      </w:pPr>
      <w:r w:rsidRPr="00D457F6">
        <w:rPr>
          <w:color w:val="000000"/>
        </w:rPr>
        <w:t>4.4</w:t>
      </w:r>
      <w:r w:rsidRPr="00D457F6">
        <w:rPr>
          <w:color w:val="000000"/>
        </w:rPr>
        <w:tab/>
        <w:t>A perda da senha ou a quebra de sigilo deverão ser comunicadas imediatamente ao provedor do sistema para imediato bloqueio de acesso.</w:t>
      </w:r>
    </w:p>
    <w:p w:rsidR="00D60FFF" w:rsidRPr="00D457F6" w:rsidRDefault="009509C1">
      <w:pPr>
        <w:spacing w:before="113" w:line="200" w:lineRule="atLeast"/>
        <w:jc w:val="both"/>
      </w:pPr>
      <w:r w:rsidRPr="00D457F6">
        <w:t>4.5</w:t>
      </w:r>
      <w:r w:rsidRPr="00D457F6">
        <w:tab/>
        <w:t>O licitante será responsável por todas as transações que forem efetuadas em seu nome no sistema eletrônico, assumindo como firmes e verdadeiras suas propostas e lances.</w:t>
      </w:r>
    </w:p>
    <w:p w:rsidR="00D60FFF" w:rsidRPr="00D457F6" w:rsidRDefault="009509C1">
      <w:pPr>
        <w:spacing w:before="113" w:line="200" w:lineRule="atLeast"/>
        <w:jc w:val="both"/>
      </w:pPr>
      <w:r w:rsidRPr="00D457F6">
        <w:t>4.6</w:t>
      </w:r>
      <w:r w:rsidRPr="00D457F6">
        <w:tab/>
        <w:t>Incumbirá ainda ao licitante acompanhar as operações no sistema eletrônico durante a sessão pública do Pregão, ficando responsável pelo ônus decorrente da perda de negócios diante da inobservância de quaisquer mensagens emitidas pelo sistema ou de sua desconexão.</w:t>
      </w:r>
    </w:p>
    <w:p w:rsidR="00D60FFF" w:rsidRPr="00D457F6" w:rsidRDefault="009509C1">
      <w:pPr>
        <w:spacing w:before="113" w:line="200" w:lineRule="atLeast"/>
        <w:jc w:val="both"/>
        <w:rPr>
          <w:b/>
          <w:bCs/>
        </w:rPr>
      </w:pPr>
      <w:r w:rsidRPr="00D457F6">
        <w:rPr>
          <w:b/>
          <w:bCs/>
        </w:rPr>
        <w:t>5.0</w:t>
      </w:r>
      <w:r w:rsidRPr="00D457F6">
        <w:rPr>
          <w:b/>
          <w:bCs/>
        </w:rPr>
        <w:tab/>
        <w:t>DO ENVIO DA PROPOSTA DE PREÇOS</w:t>
      </w:r>
    </w:p>
    <w:p w:rsidR="00D60FFF" w:rsidRPr="00D457F6" w:rsidRDefault="009509C1">
      <w:pPr>
        <w:spacing w:before="113" w:line="200" w:lineRule="atLeast"/>
        <w:jc w:val="both"/>
        <w:rPr>
          <w:color w:val="000000"/>
        </w:rPr>
      </w:pPr>
      <w:r w:rsidRPr="00D457F6">
        <w:t>5.1</w:t>
      </w:r>
      <w:r w:rsidRPr="00D457F6">
        <w:tab/>
        <w:t>A participação no Pregão dar-se-á por meio da digitação da senha privativa do licitante e subsequente encaminhamento da proposta de preços</w:t>
      </w:r>
      <w:r w:rsidRPr="00D457F6">
        <w:rPr>
          <w:color w:val="800000"/>
        </w:rPr>
        <w:t>,</w:t>
      </w:r>
      <w:r w:rsidRPr="00D457F6">
        <w:t xml:space="preserve"> exclusivamente por meio do sistema eletrônico, a partir da</w:t>
      </w:r>
      <w:r w:rsidRPr="00D457F6">
        <w:rPr>
          <w:color w:val="000000"/>
        </w:rPr>
        <w:t xml:space="preserve"> data de divulgação do Edital no </w:t>
      </w:r>
      <w:proofErr w:type="spellStart"/>
      <w:r w:rsidRPr="00D457F6">
        <w:rPr>
          <w:color w:val="000000"/>
        </w:rPr>
        <w:t>Comprasnet</w:t>
      </w:r>
      <w:proofErr w:type="spellEnd"/>
      <w:r w:rsidRPr="00D457F6">
        <w:rPr>
          <w:color w:val="000000"/>
        </w:rPr>
        <w:t xml:space="preserve"> até a data e horário da abertura da sessão pública.</w:t>
      </w:r>
    </w:p>
    <w:p w:rsidR="00D60FFF" w:rsidRPr="00D457F6" w:rsidRDefault="009509C1">
      <w:pPr>
        <w:spacing w:before="113" w:line="200" w:lineRule="atLeast"/>
        <w:jc w:val="both"/>
      </w:pPr>
      <w:r w:rsidRPr="00D457F6">
        <w:tab/>
        <w:t>5.1.1</w:t>
      </w:r>
      <w:r w:rsidRPr="00D457F6">
        <w:tab/>
        <w:t>Até a abertura da sessão pública, os licitantes poderão retirar ou substituir a proposta anteriormente apresentada.</w:t>
      </w:r>
    </w:p>
    <w:p w:rsidR="00D60FFF" w:rsidRPr="00D457F6" w:rsidRDefault="009509C1">
      <w:pPr>
        <w:spacing w:before="113" w:line="200" w:lineRule="atLeast"/>
        <w:jc w:val="both"/>
      </w:pPr>
      <w:r w:rsidRPr="00D457F6">
        <w:t>5.2</w:t>
      </w:r>
      <w:r w:rsidRPr="00D457F6">
        <w:tab/>
        <w:t>Como requisito para a participação no Pregão, o licitante deverá declarar, em campo próprio do sistema eletrônico:</w:t>
      </w:r>
    </w:p>
    <w:p w:rsidR="00D60FFF" w:rsidRPr="00D457F6" w:rsidRDefault="009509C1">
      <w:pPr>
        <w:spacing w:before="113" w:line="200" w:lineRule="atLeast"/>
        <w:jc w:val="both"/>
      </w:pPr>
      <w:r w:rsidRPr="00D457F6">
        <w:tab/>
        <w:t>5.2.1</w:t>
      </w:r>
      <w:r w:rsidRPr="00D457F6">
        <w:tab/>
        <w:t>que cumpre todos os requisitos de habilitação e que sua proposta está em conformidade com as exigências deste Edital;</w:t>
      </w:r>
    </w:p>
    <w:p w:rsidR="00D60FFF" w:rsidRPr="00D457F6" w:rsidRDefault="009509C1">
      <w:pPr>
        <w:spacing w:before="113" w:line="200" w:lineRule="atLeast"/>
        <w:jc w:val="both"/>
      </w:pPr>
      <w:r w:rsidRPr="00D457F6">
        <w:tab/>
        <w:t>5.2.2</w:t>
      </w:r>
      <w:r w:rsidRPr="00D457F6">
        <w:tab/>
        <w:t>que inexistem fatos supervenientes impeditivos para a sua habilitação neste certame;</w:t>
      </w:r>
    </w:p>
    <w:p w:rsidR="00D60FFF" w:rsidRPr="00D457F6" w:rsidRDefault="009509C1">
      <w:pPr>
        <w:spacing w:before="113" w:line="200" w:lineRule="atLeast"/>
        <w:jc w:val="both"/>
      </w:pPr>
      <w:r w:rsidRPr="00D457F6">
        <w:tab/>
        <w:t>5.2.3</w:t>
      </w:r>
      <w:r w:rsidRPr="00D457F6">
        <w:tab/>
        <w:t>que a empresa não utiliza mão-de-obra direta ou indireta de menores, conforme Lei nº 9.854, de 1999, regulamentada pelo Decreto nº 4.358, de 2002.</w:t>
      </w:r>
    </w:p>
    <w:p w:rsidR="00D60FFF" w:rsidRPr="00D457F6" w:rsidRDefault="009509C1">
      <w:pPr>
        <w:spacing w:before="113" w:line="200" w:lineRule="atLeast"/>
        <w:jc w:val="both"/>
      </w:pPr>
      <w:r w:rsidRPr="00D457F6">
        <w:tab/>
        <w:t>5.2.4</w:t>
      </w:r>
      <w:r w:rsidRPr="00D457F6">
        <w:tab/>
        <w:t>que a proposta foi elaborada de forma independente, nos termos da Instrução Normativa n° 2, de 16 de setembro de 2009, da Secretaria de Logística e Tecnologia da Informação do Ministério do Planejamento, Orçamento e Gestão.</w:t>
      </w:r>
    </w:p>
    <w:p w:rsidR="00D60FFF" w:rsidRPr="00D457F6" w:rsidRDefault="009509C1">
      <w:pPr>
        <w:spacing w:before="113" w:line="200" w:lineRule="atLeast"/>
        <w:jc w:val="both"/>
        <w:rPr>
          <w:color w:val="000000"/>
        </w:rPr>
      </w:pPr>
      <w:r w:rsidRPr="00D457F6">
        <w:rPr>
          <w:color w:val="000000"/>
        </w:rPr>
        <w:tab/>
        <w:t>5.2.5</w:t>
      </w:r>
      <w:r w:rsidRPr="00D457F6">
        <w:rPr>
          <w:color w:val="000000"/>
        </w:rPr>
        <w:tab/>
      </w:r>
      <w:proofErr w:type="gramStart"/>
      <w:r w:rsidRPr="00D457F6">
        <w:rPr>
          <w:color w:val="000000"/>
        </w:rPr>
        <w:t>O licitante microempresa (ME) ou empresa de pequeno porte (EPP) e a cooperativa</w:t>
      </w:r>
      <w:proofErr w:type="gramEnd"/>
      <w:r w:rsidRPr="00D457F6">
        <w:rPr>
          <w:color w:val="000000"/>
        </w:rPr>
        <w:t xml:space="preserve"> de que trata o artigo 34 da Lei nº 11.488, de 2007 (COOP), deverão declarar tal condição no ato do envio da proposta, por intermédio de funcionalidade disponível no sistema </w:t>
      </w:r>
      <w:r w:rsidRPr="00D457F6">
        <w:rPr>
          <w:color w:val="000000"/>
        </w:rPr>
        <w:lastRenderedPageBreak/>
        <w:t>eletrônico, sob pena de não usufruir do tratamento diferenciado previsto na Lei Complementar nº 123, de 2006.</w:t>
      </w:r>
    </w:p>
    <w:p w:rsidR="00D60FFF" w:rsidRPr="00D457F6" w:rsidRDefault="009509C1">
      <w:pPr>
        <w:spacing w:before="113" w:line="200" w:lineRule="atLeast"/>
        <w:jc w:val="both"/>
        <w:rPr>
          <w:color w:val="000000"/>
        </w:rPr>
      </w:pPr>
      <w:r w:rsidRPr="00D457F6">
        <w:rPr>
          <w:color w:val="000000"/>
        </w:rPr>
        <w:tab/>
      </w:r>
      <w:r w:rsidRPr="00D457F6">
        <w:rPr>
          <w:color w:val="000000"/>
        </w:rPr>
        <w:tab/>
        <w:t xml:space="preserve">5.2.5.1 </w:t>
      </w:r>
      <w:proofErr w:type="gramStart"/>
      <w:r w:rsidRPr="00D457F6">
        <w:rPr>
          <w:color w:val="000000"/>
        </w:rPr>
        <w:t>O licitante microempresa ou empresa de pequeno porte que se enquadrar</w:t>
      </w:r>
      <w:proofErr w:type="gramEnd"/>
      <w:r w:rsidRPr="00D457F6">
        <w:rPr>
          <w:color w:val="000000"/>
        </w:rPr>
        <w:t xml:space="preserve"> em qualquer das vedações do artigo 3°, parágrafo 4°, da Lei Complementar n° 123, de 2006, não poderá usufruir do tratamento diferenciado previsto em tal diploma e, portanto, não deverá declarar sua condição de ME/EPP no sistema </w:t>
      </w:r>
      <w:proofErr w:type="spellStart"/>
      <w:r w:rsidRPr="00D457F6">
        <w:rPr>
          <w:color w:val="000000"/>
        </w:rPr>
        <w:t>Comprasnet</w:t>
      </w:r>
      <w:proofErr w:type="spellEnd"/>
      <w:r w:rsidRPr="00D457F6">
        <w:rPr>
          <w:color w:val="000000"/>
        </w:rPr>
        <w:t xml:space="preserve">. </w:t>
      </w:r>
    </w:p>
    <w:p w:rsidR="00D60FFF" w:rsidRPr="00D457F6" w:rsidRDefault="009509C1">
      <w:pPr>
        <w:spacing w:before="113" w:line="200" w:lineRule="atLeast"/>
        <w:jc w:val="both"/>
        <w:rPr>
          <w:color w:val="000000"/>
        </w:rPr>
      </w:pPr>
      <w:r w:rsidRPr="00D457F6">
        <w:rPr>
          <w:color w:val="000000"/>
        </w:rPr>
        <w:tab/>
        <w:t>5.2.6</w:t>
      </w:r>
      <w:r w:rsidRPr="00D457F6">
        <w:rPr>
          <w:color w:val="000000"/>
        </w:rPr>
        <w:tab/>
        <w:t>A declaração falsa relativa ao cumprimento de qualquer condição sujeitará o licitante às sanções previstas neste Edital.</w:t>
      </w:r>
    </w:p>
    <w:p w:rsidR="00D60FFF" w:rsidRPr="00D457F6" w:rsidRDefault="009509C1">
      <w:pPr>
        <w:spacing w:before="113" w:line="200" w:lineRule="atLeast"/>
        <w:jc w:val="both"/>
        <w:rPr>
          <w:color w:val="000000"/>
        </w:rPr>
      </w:pPr>
      <w:r w:rsidRPr="00D457F6">
        <w:rPr>
          <w:color w:val="000000"/>
        </w:rPr>
        <w:t>5.3</w:t>
      </w:r>
      <w:r w:rsidRPr="00D457F6">
        <w:rPr>
          <w:color w:val="000000"/>
        </w:rPr>
        <w:tab/>
        <w:t>O licitante deverá enviar sua proposta mediante o preenchimento, no sistema eletrônico, dos campos relativos a</w:t>
      </w:r>
      <w:r w:rsidR="00933C72" w:rsidRPr="00D457F6">
        <w:rPr>
          <w:color w:val="000000"/>
        </w:rPr>
        <w:t xml:space="preserve"> todos os itens que compõem o grupo.</w:t>
      </w:r>
    </w:p>
    <w:p w:rsidR="00D60FFF" w:rsidRPr="00D457F6" w:rsidRDefault="009509C1">
      <w:pPr>
        <w:spacing w:before="113" w:line="200" w:lineRule="atLeast"/>
        <w:jc w:val="both"/>
      </w:pPr>
      <w:r w:rsidRPr="00D457F6">
        <w:rPr>
          <w:color w:val="000000"/>
        </w:rPr>
        <w:t>5.3.4</w:t>
      </w:r>
      <w:r w:rsidRPr="00D457F6">
        <w:rPr>
          <w:color w:val="000000"/>
        </w:rPr>
        <w:tab/>
        <w:t>P</w:t>
      </w:r>
      <w:r w:rsidRPr="00D457F6">
        <w:t xml:space="preserve">ara fins de aceitação de proposta e contratação </w:t>
      </w:r>
      <w:proofErr w:type="gramStart"/>
      <w:r w:rsidRPr="00D457F6">
        <w:t>será</w:t>
      </w:r>
      <w:proofErr w:type="gramEnd"/>
      <w:r w:rsidRPr="00D457F6">
        <w:t xml:space="preserve"> considerado duas casas decimais, com arredondamento para menos.</w:t>
      </w:r>
    </w:p>
    <w:p w:rsidR="00D60FFF" w:rsidRPr="00D457F6" w:rsidRDefault="009509C1">
      <w:pPr>
        <w:spacing w:before="113" w:line="200" w:lineRule="atLeast"/>
        <w:jc w:val="both"/>
        <w:rPr>
          <w:rFonts w:eastAsia="Times-Bold"/>
          <w:color w:val="000000"/>
        </w:rPr>
      </w:pPr>
      <w:r w:rsidRPr="00D457F6">
        <w:rPr>
          <w:color w:val="000000"/>
        </w:rPr>
        <w:tab/>
        <w:t>5.3.5</w:t>
      </w:r>
      <w:r w:rsidRPr="00D457F6">
        <w:rPr>
          <w:color w:val="000000"/>
        </w:rPr>
        <w:tab/>
        <w:t>Não será aceita proposta que, mesmo após a negociação, apresentar valor superior ao</w:t>
      </w:r>
      <w:r w:rsidRPr="00D457F6">
        <w:rPr>
          <w:rFonts w:eastAsia="Times-Bold"/>
          <w:color w:val="000000"/>
        </w:rPr>
        <w:t xml:space="preserve"> estimado neste edital, decorrente da média de pesquisa de mercado, constante da instrução processual.</w:t>
      </w:r>
    </w:p>
    <w:p w:rsidR="00D60FFF" w:rsidRPr="00D457F6" w:rsidRDefault="009509C1">
      <w:pPr>
        <w:spacing w:before="113" w:line="200" w:lineRule="atLeast"/>
        <w:jc w:val="both"/>
      </w:pPr>
      <w:r w:rsidRPr="00D457F6">
        <w:t>5.4</w:t>
      </w:r>
      <w:r w:rsidRPr="00D457F6">
        <w:tab/>
        <w:t>As propostas de preços deverão ser apresentadas contemplando as exigências deste Edital e seus Anexos.</w:t>
      </w:r>
    </w:p>
    <w:p w:rsidR="00D60FFF" w:rsidRPr="00D457F6" w:rsidRDefault="009509C1">
      <w:pPr>
        <w:spacing w:before="113" w:line="200" w:lineRule="atLeast"/>
        <w:jc w:val="both"/>
        <w:rPr>
          <w:color w:val="FF0000"/>
        </w:rPr>
      </w:pPr>
      <w:r w:rsidRPr="00D457F6">
        <w:t>5.5</w:t>
      </w:r>
      <w:r w:rsidRPr="00D457F6">
        <w:tab/>
        <w:t>A apresentação da proposta implicará plena aceitação, por parte do proponente, das condições estabelecidas neste Edital e seus Anexos.</w:t>
      </w:r>
    </w:p>
    <w:p w:rsidR="00D60FFF" w:rsidRPr="00D457F6" w:rsidRDefault="009509C1">
      <w:pPr>
        <w:spacing w:before="113" w:line="200" w:lineRule="atLeast"/>
        <w:jc w:val="both"/>
      </w:pPr>
      <w:r w:rsidRPr="00D457F6">
        <w:t>5.6</w:t>
      </w:r>
      <w:r w:rsidRPr="00D457F6">
        <w:tab/>
        <w:t xml:space="preserve">A partir do encerramento da fase de lances, após classificação final das propostas, o pregoeiro solicitará ao licitante cuja proposta esteja em primeiro lugar, o envio de anexo (Proposta formal), relativamente ao último lance ofertado. </w:t>
      </w:r>
    </w:p>
    <w:p w:rsidR="00D60FFF" w:rsidRPr="00D457F6" w:rsidRDefault="009509C1">
      <w:pPr>
        <w:spacing w:before="113" w:line="200" w:lineRule="atLeast"/>
        <w:jc w:val="both"/>
      </w:pPr>
      <w:r w:rsidRPr="00D457F6">
        <w:t>5.7</w:t>
      </w:r>
      <w:r w:rsidRPr="00D457F6">
        <w:tab/>
        <w:t>Todos os anexos (proposta e documentos de habilitação) deverão ser encaminhados exclusivamente por meio eletrônico</w:t>
      </w:r>
      <w:r w:rsidR="00BF14FE" w:rsidRPr="00D457F6">
        <w:t>, exceto quando solicitado de outra forma pelo pregoeiro quando da impossibilidade do uso eletrônico</w:t>
      </w:r>
      <w:r w:rsidRPr="00D457F6">
        <w:t>.</w:t>
      </w:r>
    </w:p>
    <w:p w:rsidR="00D60FFF" w:rsidRPr="00D457F6" w:rsidRDefault="009509C1">
      <w:pPr>
        <w:spacing w:before="113" w:line="200" w:lineRule="atLeast"/>
        <w:jc w:val="both"/>
      </w:pPr>
      <w:r w:rsidRPr="00D457F6">
        <w:tab/>
        <w:t>5.7.1</w:t>
      </w:r>
      <w:r w:rsidRPr="00D457F6">
        <w:tab/>
        <w:t>O envio do anexo se dará, na fase de aceitação, quando o pregoeiro fará uso da opção “Convocar Anexo” ao fornecedor convocado.</w:t>
      </w:r>
    </w:p>
    <w:p w:rsidR="00D60FFF" w:rsidRPr="00D457F6" w:rsidRDefault="009509C1">
      <w:pPr>
        <w:spacing w:before="113" w:line="200" w:lineRule="atLeast"/>
        <w:jc w:val="both"/>
      </w:pPr>
      <w:r w:rsidRPr="00D457F6">
        <w:tab/>
        <w:t>5.7.2</w:t>
      </w:r>
      <w:r w:rsidRPr="00D457F6">
        <w:tab/>
        <w:t>O sistema encaminhará, via chat, mensagem de convocação disponibilizando o encaminhamento de arquivo anexo, por meio do link “Anexar”, disponível apenas para o fornecedor selecionado.</w:t>
      </w:r>
    </w:p>
    <w:p w:rsidR="00D60FFF" w:rsidRPr="00D457F6" w:rsidRDefault="009509C1">
      <w:pPr>
        <w:spacing w:before="113" w:line="200" w:lineRule="atLeast"/>
        <w:jc w:val="both"/>
      </w:pPr>
      <w:r w:rsidRPr="00D457F6">
        <w:tab/>
        <w:t>5.7.3</w:t>
      </w:r>
      <w:r w:rsidRPr="00D457F6">
        <w:tab/>
        <w:t>A função de enviar anexo do fornecedor desaparecerá quando o pregoeiro “Encerrar Convocação” ou “Recusar Proposta” (do fornecedor convocado).</w:t>
      </w:r>
    </w:p>
    <w:p w:rsidR="00D60FFF" w:rsidRPr="00D457F6" w:rsidRDefault="009509C1">
      <w:pPr>
        <w:spacing w:before="113" w:line="200" w:lineRule="atLeast"/>
        <w:jc w:val="both"/>
      </w:pPr>
      <w:r w:rsidRPr="00D457F6">
        <w:tab/>
        <w:t>5.7.4</w:t>
      </w:r>
      <w:r w:rsidRPr="00D457F6">
        <w:tab/>
        <w:t>A opção de “Convocar Anexo” estará disponível também na fase de habilitação, sendo possível apenas para o fornecedor que teve sua proposta aceita.</w:t>
      </w:r>
    </w:p>
    <w:p w:rsidR="00D60FFF" w:rsidRPr="00D457F6" w:rsidRDefault="009509C1">
      <w:pPr>
        <w:spacing w:before="113" w:line="200" w:lineRule="atLeast"/>
        <w:jc w:val="both"/>
      </w:pPr>
      <w:r w:rsidRPr="00D457F6">
        <w:lastRenderedPageBreak/>
        <w:t>5.8</w:t>
      </w:r>
      <w:r w:rsidRPr="00D457F6">
        <w:tab/>
        <w:t>Deverá ser encaminhad</w:t>
      </w:r>
      <w:r w:rsidR="00D646C5" w:rsidRPr="00D457F6">
        <w:t>a</w:t>
      </w:r>
      <w:r w:rsidRPr="00D457F6">
        <w:t xml:space="preserve"> a proposta formal, contendo no mínimo os seguintes requisitos:</w:t>
      </w:r>
    </w:p>
    <w:p w:rsidR="00D60FFF" w:rsidRPr="00D457F6" w:rsidRDefault="009509C1">
      <w:pPr>
        <w:spacing w:before="113" w:line="200" w:lineRule="atLeast"/>
        <w:jc w:val="both"/>
      </w:pPr>
      <w:r w:rsidRPr="00D457F6">
        <w:tab/>
        <w:t>5.8.1</w:t>
      </w:r>
      <w:r w:rsidRPr="00D457F6">
        <w:tab/>
        <w:t>O</w:t>
      </w:r>
      <w:r w:rsidR="0014349B" w:rsidRPr="00D457F6">
        <w:t>s</w:t>
      </w:r>
      <w:r w:rsidRPr="00D457F6">
        <w:t xml:space="preserve"> preço</w:t>
      </w:r>
      <w:r w:rsidR="0014349B" w:rsidRPr="00D457F6">
        <w:t>s</w:t>
      </w:r>
      <w:r w:rsidRPr="00D457F6">
        <w:t xml:space="preserve"> unitário</w:t>
      </w:r>
      <w:r w:rsidR="0014349B" w:rsidRPr="00D457F6">
        <w:t>s</w:t>
      </w:r>
      <w:r w:rsidRPr="00D457F6">
        <w:t xml:space="preserve"> e tota</w:t>
      </w:r>
      <w:r w:rsidR="0014349B" w:rsidRPr="00D457F6">
        <w:t>is</w:t>
      </w:r>
      <w:r w:rsidRPr="00D457F6">
        <w:t xml:space="preserve"> para </w:t>
      </w:r>
      <w:r w:rsidR="0014349B" w:rsidRPr="00D457F6">
        <w:t>cada</w:t>
      </w:r>
      <w:r w:rsidRPr="00D457F6">
        <w:t xml:space="preserve"> item, em algarismo, expresso em moeda corrente nacional (real), com no máximo duas casas decimais após a vírgula, de acordo com os preços praticados no mercado, considerando as quantidades constantes deste Edital;</w:t>
      </w:r>
    </w:p>
    <w:p w:rsidR="00A706F8" w:rsidRPr="00D457F6" w:rsidRDefault="00A706F8">
      <w:pPr>
        <w:spacing w:before="113" w:line="200" w:lineRule="atLeast"/>
        <w:jc w:val="both"/>
      </w:pPr>
      <w:r w:rsidRPr="00D457F6">
        <w:tab/>
      </w:r>
      <w:r w:rsidRPr="00F10DAB">
        <w:t xml:space="preserve">5.8.1.1 – No que concerne ao item </w:t>
      </w:r>
      <w:proofErr w:type="gramStart"/>
      <w:r w:rsidRPr="00F10DAB">
        <w:t>7</w:t>
      </w:r>
      <w:proofErr w:type="gramEnd"/>
      <w:r w:rsidRPr="00F10DAB">
        <w:t xml:space="preserve"> (operadores/copistas) deverá ser elaborada uma proposta de preços com planilha na forma estabelecida na IN SLTI/MPOG nº 02/2008, considerando o Acordo coletivo, convenção coletiva da categoria</w:t>
      </w:r>
      <w:r w:rsidR="00305921">
        <w:t>, referência Brasília/DF</w:t>
      </w:r>
      <w:r w:rsidRPr="00F10DAB">
        <w:t>.</w:t>
      </w:r>
      <w:r w:rsidRPr="00D457F6">
        <w:t xml:space="preserve"> </w:t>
      </w:r>
    </w:p>
    <w:p w:rsidR="00D60FFF" w:rsidRPr="00D457F6" w:rsidRDefault="009509C1">
      <w:pPr>
        <w:spacing w:before="113" w:line="200" w:lineRule="atLeast"/>
        <w:jc w:val="both"/>
      </w:pPr>
      <w:r w:rsidRPr="00D457F6">
        <w:tab/>
        <w:t>5.8.2</w:t>
      </w:r>
      <w:r w:rsidRPr="00D457F6">
        <w:tab/>
        <w:t>Consignar prazo de validade da proposta de, no mínimo, 60 (sessenta) dias contados a partir da abertura da sessão deste pregão eletrônico. As propostas que omitirem o prazo de validade serão entendidas como válidas pelo período supracitado.</w:t>
      </w:r>
    </w:p>
    <w:p w:rsidR="00D60FFF" w:rsidRPr="00D457F6" w:rsidRDefault="009509C1">
      <w:pPr>
        <w:spacing w:before="113" w:line="200" w:lineRule="atLeast"/>
        <w:jc w:val="both"/>
      </w:pPr>
      <w:r w:rsidRPr="00D457F6">
        <w:tab/>
        <w:t>5.8.3</w:t>
      </w:r>
      <w:r w:rsidRPr="00D457F6">
        <w:tab/>
        <w:t>Conter razão social da licitante, telefone e endereço, banco, agência, número da conta corrente e praça de pagamento, números de telefone, fax e e-mail para contato.</w:t>
      </w:r>
    </w:p>
    <w:p w:rsidR="00D60FFF" w:rsidRPr="00D457F6" w:rsidRDefault="009509C1">
      <w:pPr>
        <w:spacing w:before="113" w:line="200" w:lineRule="atLeast"/>
        <w:jc w:val="both"/>
        <w:rPr>
          <w:color w:val="000000"/>
        </w:rPr>
      </w:pPr>
      <w:r w:rsidRPr="00D457F6">
        <w:rPr>
          <w:color w:val="000000"/>
        </w:rPr>
        <w:tab/>
        <w:t>5.8.4</w:t>
      </w:r>
      <w:r w:rsidRPr="00D457F6">
        <w:rPr>
          <w:color w:val="000000"/>
        </w:rPr>
        <w:tab/>
        <w:t>Conter o nome, qualificação, telefone e endereço do representante legal que irá assinar o contrato.</w:t>
      </w:r>
    </w:p>
    <w:p w:rsidR="00D60FFF" w:rsidRPr="00D457F6" w:rsidRDefault="009509C1">
      <w:pPr>
        <w:spacing w:before="113" w:line="200" w:lineRule="atLeast"/>
        <w:jc w:val="both"/>
      </w:pPr>
      <w:r w:rsidRPr="00D457F6">
        <w:tab/>
        <w:t>5.8.5</w:t>
      </w:r>
      <w:r w:rsidRPr="00D457F6">
        <w:tab/>
        <w:t>Declaração que nos preços cotados foram incluídos todos os insumos que o compõe, tais como as despesas com impostos, taxas,</w:t>
      </w:r>
      <w:r w:rsidR="00FD245A" w:rsidRPr="00D457F6">
        <w:t xml:space="preserve"> </w:t>
      </w:r>
      <w:r w:rsidRPr="00D457F6">
        <w:t>tributos, fretes, seguros e quaisquer outros que incidam direta ou indiretamente no fornecimento do</w:t>
      </w:r>
      <w:r w:rsidR="00CB6FFD" w:rsidRPr="00D457F6">
        <w:t>s serviços a serem</w:t>
      </w:r>
      <w:r w:rsidRPr="00D457F6">
        <w:t xml:space="preserve"> contratado</w:t>
      </w:r>
      <w:r w:rsidR="00CB6FFD" w:rsidRPr="00D457F6">
        <w:t>s</w:t>
      </w:r>
      <w:r w:rsidRPr="00D457F6">
        <w:t>.</w:t>
      </w:r>
    </w:p>
    <w:p w:rsidR="00D60FFF" w:rsidRPr="00D457F6" w:rsidRDefault="009509C1">
      <w:pPr>
        <w:spacing w:before="113" w:line="200" w:lineRule="atLeast"/>
        <w:jc w:val="both"/>
      </w:pPr>
      <w:r w:rsidRPr="00D457F6">
        <w:tab/>
        <w:t>5.8.6</w:t>
      </w:r>
      <w:r w:rsidRPr="00D457F6">
        <w:tab/>
        <w:t>Indicar a modalidade da garantia a ser oferecida na contratação, nos termos previsto do item 15 deste edital.</w:t>
      </w:r>
    </w:p>
    <w:p w:rsidR="00D60FFF" w:rsidRPr="00D457F6" w:rsidRDefault="009509C1">
      <w:pPr>
        <w:spacing w:before="113" w:line="200" w:lineRule="atLeast"/>
        <w:jc w:val="both"/>
      </w:pPr>
      <w:r w:rsidRPr="00D457F6">
        <w:tab/>
        <w:t>5.8.7</w:t>
      </w:r>
      <w:r w:rsidRPr="00D457F6">
        <w:tab/>
        <w:t>Conter a indicação do banco, número da conta e agência do licitante vencedor, para fins de pagamento.</w:t>
      </w:r>
    </w:p>
    <w:p w:rsidR="00D60FFF" w:rsidRPr="00D457F6" w:rsidRDefault="009509C1">
      <w:pPr>
        <w:spacing w:before="113" w:line="200" w:lineRule="atLeast"/>
        <w:jc w:val="both"/>
        <w:rPr>
          <w:rFonts w:eastAsia="TimesNewRomanPSMT"/>
        </w:rPr>
      </w:pPr>
      <w:r w:rsidRPr="00D457F6">
        <w:tab/>
        <w:t>5.8.8</w:t>
      </w:r>
      <w:r w:rsidRPr="00D457F6">
        <w:tab/>
        <w:t>Apres</w:t>
      </w:r>
      <w:r w:rsidRPr="00D457F6">
        <w:rPr>
          <w:rFonts w:eastAsia="TimesNewRomanPSMT"/>
        </w:rPr>
        <w:t>entar declaração da licitante de que possui suporte administrativo, aparelhamento e condições adequadas, bem como pessoal qualificado, disponíveis para a execução do objeto desta licitação;</w:t>
      </w:r>
    </w:p>
    <w:p w:rsidR="00D60FFF" w:rsidRPr="00D457F6" w:rsidRDefault="009509C1">
      <w:pPr>
        <w:spacing w:before="113" w:line="200" w:lineRule="atLeast"/>
        <w:jc w:val="both"/>
      </w:pPr>
      <w:r w:rsidRPr="00D457F6">
        <w:t>5.9</w:t>
      </w:r>
      <w:r w:rsidRPr="00D457F6">
        <w:tab/>
        <w:t>Não serão aceitas propostas que não atendam às exigências do ato convocatório.</w:t>
      </w:r>
    </w:p>
    <w:p w:rsidR="00D60FFF" w:rsidRPr="00D457F6" w:rsidRDefault="009509C1">
      <w:pPr>
        <w:spacing w:before="113" w:line="200" w:lineRule="atLeast"/>
        <w:jc w:val="both"/>
      </w:pPr>
      <w:r w:rsidRPr="00D457F6">
        <w:t>5.10</w:t>
      </w:r>
      <w:r w:rsidRPr="00D457F6">
        <w:tab/>
        <w:t>A proposta deverá limitar-se ao objeto desta licitação, sendo desconsideradas quaisquer alternativas de preço ou qualquer outra condição não prevista no Edital.</w:t>
      </w:r>
    </w:p>
    <w:p w:rsidR="00D60FFF" w:rsidRPr="00D457F6" w:rsidRDefault="009509C1">
      <w:pPr>
        <w:spacing w:before="113" w:line="200" w:lineRule="atLeast"/>
        <w:jc w:val="both"/>
      </w:pPr>
      <w:r w:rsidRPr="00D457F6">
        <w:t>5.11</w:t>
      </w:r>
      <w:r w:rsidRPr="00D457F6">
        <w:tab/>
        <w:t xml:space="preserve">O valor máximo admitido para a contratação foram previamente </w:t>
      </w:r>
      <w:proofErr w:type="gramStart"/>
      <w:r w:rsidRPr="00D457F6">
        <w:t>estimados</w:t>
      </w:r>
      <w:proofErr w:type="gramEnd"/>
      <w:r w:rsidRPr="00D457F6">
        <w:t xml:space="preserve"> através de pesquisas de preços de mercado e orçamentos constantes nos autos do processo, cuj</w:t>
      </w:r>
      <w:r w:rsidR="00657E26" w:rsidRPr="00D457F6">
        <w:t>a</w:t>
      </w:r>
      <w:r w:rsidRPr="00D457F6">
        <w:t xml:space="preserve"> média apurada está demonstrada no item 1.1 deste edital.</w:t>
      </w:r>
    </w:p>
    <w:p w:rsidR="00D60FFF" w:rsidRPr="00D457F6" w:rsidRDefault="009509C1">
      <w:pPr>
        <w:spacing w:before="113" w:line="200" w:lineRule="atLeast"/>
        <w:jc w:val="both"/>
      </w:pPr>
      <w:r w:rsidRPr="00D457F6">
        <w:t>5.12</w:t>
      </w:r>
      <w:r w:rsidRPr="00D457F6">
        <w:tab/>
        <w:t>Será desclassificada a proposta em desacordo com os termos deste Edital, a que se oponha a qualquer dispositivo legal vigente, ou a que consigne valores excessivos ou manifestamente inexequíveis.</w:t>
      </w:r>
    </w:p>
    <w:p w:rsidR="00D60FFF" w:rsidRPr="00D457F6" w:rsidRDefault="009509C1">
      <w:pPr>
        <w:spacing w:before="113" w:line="200" w:lineRule="atLeast"/>
        <w:jc w:val="both"/>
      </w:pPr>
      <w:r w:rsidRPr="00D457F6">
        <w:rPr>
          <w:iCs/>
          <w:color w:val="000000"/>
        </w:rPr>
        <w:lastRenderedPageBreak/>
        <w:t>5.13</w:t>
      </w:r>
      <w:r w:rsidRPr="00D457F6">
        <w:rPr>
          <w:iCs/>
          <w:color w:val="000000"/>
        </w:rPr>
        <w:tab/>
      </w:r>
      <w:r w:rsidRPr="00D457F6">
        <w:t>A apresentação da proposta implica plena aceitação, por parte do licitante, das condições estabelecidas neste Edital e seus Anexos, bem como obrigatoriedade do cumprimento das disposições nela contidas, assumindo o proponente o compromisso de executar os serviços nos seus termos, bem como fornecer todos os meios para a perfeita execução do objeto contratado.</w:t>
      </w:r>
    </w:p>
    <w:p w:rsidR="00D60FFF" w:rsidRPr="00D457F6" w:rsidRDefault="009509C1">
      <w:pPr>
        <w:spacing w:before="113" w:line="200" w:lineRule="atLeast"/>
        <w:jc w:val="both"/>
      </w:pPr>
      <w:r w:rsidRPr="00D457F6">
        <w:t>5.14</w:t>
      </w:r>
      <w:r w:rsidRPr="00D457F6">
        <w:tab/>
        <w:t>A Contratada deverá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 exceto quando ocorrer algum dos eventos arrolados nos incisos do §1° do artigo 57 da Lei n° 8.666, de 1993.</w:t>
      </w:r>
    </w:p>
    <w:p w:rsidR="00D60FFF" w:rsidRPr="00D457F6" w:rsidRDefault="009509C1">
      <w:pPr>
        <w:spacing w:before="113" w:line="200" w:lineRule="atLeast"/>
        <w:jc w:val="both"/>
        <w:rPr>
          <w:b/>
          <w:bCs/>
          <w:color w:val="000000"/>
        </w:rPr>
      </w:pPr>
      <w:r w:rsidRPr="00D457F6">
        <w:rPr>
          <w:b/>
          <w:bCs/>
          <w:color w:val="000000"/>
        </w:rPr>
        <w:t>6.0</w:t>
      </w:r>
      <w:r w:rsidRPr="00D457F6">
        <w:rPr>
          <w:b/>
          <w:bCs/>
          <w:color w:val="000000"/>
        </w:rPr>
        <w:tab/>
        <w:t>DA ABERTURA DA SESSÃO</w:t>
      </w:r>
    </w:p>
    <w:p w:rsidR="00D60FFF" w:rsidRPr="00D457F6" w:rsidRDefault="009509C1">
      <w:pPr>
        <w:spacing w:before="113" w:line="200" w:lineRule="atLeast"/>
        <w:jc w:val="both"/>
        <w:rPr>
          <w:color w:val="000000"/>
        </w:rPr>
      </w:pPr>
      <w:r w:rsidRPr="00D457F6">
        <w:rPr>
          <w:color w:val="000000"/>
        </w:rPr>
        <w:t>6.1</w:t>
      </w:r>
      <w:r w:rsidRPr="00D457F6">
        <w:rPr>
          <w:color w:val="000000"/>
        </w:rPr>
        <w:tab/>
        <w:t xml:space="preserve">A abertura da presente licitação dar-se-á em sessão pública, por meio de sistema eletrônico, na data, horário e </w:t>
      </w:r>
      <w:proofErr w:type="gramStart"/>
      <w:r w:rsidRPr="00D457F6">
        <w:rPr>
          <w:color w:val="000000"/>
        </w:rPr>
        <w:t>local indicados</w:t>
      </w:r>
      <w:proofErr w:type="gramEnd"/>
      <w:r w:rsidRPr="00D457F6">
        <w:rPr>
          <w:color w:val="000000"/>
        </w:rPr>
        <w:t xml:space="preserve"> no preâmbulo deste Edital.</w:t>
      </w:r>
    </w:p>
    <w:p w:rsidR="00D60FFF" w:rsidRPr="00D457F6" w:rsidRDefault="009509C1">
      <w:pPr>
        <w:spacing w:before="113" w:line="200" w:lineRule="atLeast"/>
        <w:jc w:val="both"/>
      </w:pPr>
      <w:r w:rsidRPr="00D457F6">
        <w:t>6.2</w:t>
      </w:r>
      <w:r w:rsidRPr="00D457F6">
        <w:tab/>
        <w:t xml:space="preserve">No decorrer da sessão pública, caso o sistema seja desconectado para o Pregoeiro, mas </w:t>
      </w:r>
      <w:proofErr w:type="gramStart"/>
      <w:r w:rsidRPr="00D457F6">
        <w:t>permaneça</w:t>
      </w:r>
      <w:proofErr w:type="gramEnd"/>
      <w:r w:rsidRPr="00D457F6">
        <w:t xml:space="preserve"> acessível aos licitantes, os lances continuarão sendo recebidos, sem prejuízo dos atos realizados.</w:t>
      </w:r>
    </w:p>
    <w:p w:rsidR="00D60FFF" w:rsidRPr="00D457F6" w:rsidRDefault="009509C1">
      <w:pPr>
        <w:spacing w:before="113" w:line="200" w:lineRule="atLeast"/>
        <w:jc w:val="both"/>
      </w:pPr>
      <w:r w:rsidRPr="00D457F6">
        <w:t>6.3</w:t>
      </w:r>
      <w:r w:rsidRPr="00D457F6">
        <w:tab/>
        <w:t>Quando a desconexão do Pregoeiro persistir por tempo superior a 10 (dez) minutos, a sessão do Pregão na forma eletrônica será suspensa e reiniciada somente após comunicação aos participantes, no endereço eletrônico utilizado para divulgação.</w:t>
      </w:r>
    </w:p>
    <w:p w:rsidR="00D60FFF" w:rsidRPr="00D457F6" w:rsidRDefault="009509C1">
      <w:pPr>
        <w:spacing w:before="113" w:line="200" w:lineRule="atLeast"/>
        <w:jc w:val="both"/>
        <w:rPr>
          <w:b/>
          <w:bCs/>
        </w:rPr>
      </w:pPr>
      <w:r w:rsidRPr="00D457F6">
        <w:rPr>
          <w:b/>
          <w:bCs/>
        </w:rPr>
        <w:t>7.0</w:t>
      </w:r>
      <w:r w:rsidRPr="00D457F6">
        <w:rPr>
          <w:b/>
          <w:bCs/>
        </w:rPr>
        <w:tab/>
        <w:t>DA CLASSIFICAÇÃO DAS PROPOSTAS</w:t>
      </w:r>
    </w:p>
    <w:p w:rsidR="00D60FFF" w:rsidRPr="00D457F6" w:rsidRDefault="009509C1">
      <w:pPr>
        <w:spacing w:before="113" w:line="200" w:lineRule="atLeast"/>
        <w:jc w:val="both"/>
        <w:rPr>
          <w:color w:val="000000"/>
        </w:rPr>
      </w:pPr>
      <w:r w:rsidRPr="00D457F6">
        <w:rPr>
          <w:color w:val="000000"/>
        </w:rPr>
        <w:t>7.1</w:t>
      </w:r>
      <w:r w:rsidRPr="00D457F6">
        <w:rPr>
          <w:color w:val="000000"/>
        </w:rPr>
        <w:tab/>
        <w:t>O Pregoeiro verificará as propostas apresentadas, desclassificando aquelas que não estejam em conformidade com os requisitos estabelecidos neste Edital, que sejam omissas, apresentem irregularidades ou defeitos capazes de dificultar o julgamento.</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7.1.1</w:t>
      </w:r>
      <w:r w:rsidRPr="00D457F6">
        <w:rPr>
          <w:color w:val="000000"/>
        </w:rPr>
        <w:tab/>
        <w:t>Será desclassificada a proposta que identifique o licitante.</w:t>
      </w:r>
    </w:p>
    <w:p w:rsidR="00D60FFF" w:rsidRPr="00D457F6" w:rsidRDefault="009509C1">
      <w:pPr>
        <w:spacing w:before="113" w:line="200" w:lineRule="atLeast"/>
        <w:jc w:val="both"/>
      </w:pPr>
      <w:r w:rsidRPr="00D457F6">
        <w:t>7.2</w:t>
      </w:r>
      <w:r w:rsidRPr="00D457F6">
        <w:tab/>
        <w:t xml:space="preserve">A desclassificação de proposta será sempre fundamentada e registrada no sistema, com acompanhamento em tempo real por todos os participantes. </w:t>
      </w:r>
    </w:p>
    <w:p w:rsidR="00D60FFF" w:rsidRPr="00D457F6" w:rsidRDefault="009509C1">
      <w:pPr>
        <w:spacing w:before="113" w:line="200" w:lineRule="atLeast"/>
        <w:jc w:val="both"/>
      </w:pPr>
      <w:r w:rsidRPr="00D457F6">
        <w:t>7.3</w:t>
      </w:r>
      <w:r w:rsidRPr="00D457F6">
        <w:tab/>
        <w:t>As propostas contendo os requisitos mínimos constante do item 5.8 deste edital estarão disponíveis na internet, a partir da fase de aceitação das propostas.</w:t>
      </w:r>
    </w:p>
    <w:p w:rsidR="00D60FFF" w:rsidRPr="00D457F6" w:rsidRDefault="009509C1">
      <w:pPr>
        <w:spacing w:before="113" w:line="200" w:lineRule="atLeast"/>
        <w:jc w:val="both"/>
      </w:pPr>
      <w:r w:rsidRPr="00D457F6">
        <w:t>7.4</w:t>
      </w:r>
      <w:r w:rsidRPr="00D457F6">
        <w:tab/>
        <w:t>O sistema disponibilizará campo próprio para troca de mensagem entre o Pregoeiro e os licitantes.</w:t>
      </w:r>
    </w:p>
    <w:p w:rsidR="00D60FFF" w:rsidRDefault="009509C1">
      <w:pPr>
        <w:spacing w:before="113" w:line="200" w:lineRule="atLeast"/>
        <w:jc w:val="both"/>
      </w:pPr>
      <w:r w:rsidRPr="00D457F6">
        <w:t>7.5</w:t>
      </w:r>
      <w:r w:rsidRPr="00D457F6">
        <w:tab/>
        <w:t>O sistema ordenará, automaticamente, as propostas classificadas pelo Pregoeiro, sendo que somente estas participarão da fase de lances.</w:t>
      </w:r>
    </w:p>
    <w:p w:rsidR="002A234F" w:rsidRPr="00D457F6" w:rsidRDefault="002A234F">
      <w:pPr>
        <w:spacing w:before="113" w:line="200" w:lineRule="atLeast"/>
        <w:jc w:val="both"/>
      </w:pPr>
      <w:r>
        <w:t xml:space="preserve">7.6 </w:t>
      </w:r>
      <w:r>
        <w:tab/>
        <w:t xml:space="preserve">No que concerne às características e especificações mínimas exigidas para os equipamentos, caso as informações não estiverem disponíveis no prospecto do equipamento, será aceita declaração autenticada do fabricante informando do atendimento do quesito (característica/especificação) exigida no Termo de Referência. </w:t>
      </w:r>
    </w:p>
    <w:p w:rsidR="00D60FFF" w:rsidRPr="00D457F6" w:rsidRDefault="009509C1">
      <w:pPr>
        <w:spacing w:before="113" w:line="200" w:lineRule="atLeast"/>
        <w:jc w:val="both"/>
        <w:rPr>
          <w:b/>
          <w:bCs/>
        </w:rPr>
      </w:pPr>
      <w:r w:rsidRPr="00D457F6">
        <w:rPr>
          <w:b/>
          <w:bCs/>
        </w:rPr>
        <w:lastRenderedPageBreak/>
        <w:t>8.0</w:t>
      </w:r>
      <w:r w:rsidRPr="00D457F6">
        <w:rPr>
          <w:b/>
          <w:bCs/>
        </w:rPr>
        <w:tab/>
        <w:t>DA FORMULAÇÃO DOS LANCES</w:t>
      </w:r>
    </w:p>
    <w:p w:rsidR="00D60FFF" w:rsidRPr="00D457F6" w:rsidRDefault="009509C1">
      <w:pPr>
        <w:spacing w:before="113" w:line="200" w:lineRule="atLeast"/>
        <w:jc w:val="both"/>
      </w:pPr>
      <w:r w:rsidRPr="00D457F6">
        <w:t>8.1</w:t>
      </w:r>
      <w:r w:rsidRPr="00D457F6">
        <w:tab/>
        <w:t>Classificadas as propostas, o Pregoeiro dará início à fase competitiva, quando, então, os licitantes poderão encaminhar lances exclusivamente por meio do sistema eletrônico.</w:t>
      </w:r>
    </w:p>
    <w:p w:rsidR="00D60FFF" w:rsidRPr="00D457F6" w:rsidRDefault="009509C1">
      <w:pPr>
        <w:spacing w:before="113" w:line="200" w:lineRule="atLeast"/>
        <w:jc w:val="both"/>
        <w:rPr>
          <w:b/>
        </w:rPr>
      </w:pPr>
      <w:r w:rsidRPr="00D457F6">
        <w:t xml:space="preserve"> </w:t>
      </w:r>
      <w:r w:rsidRPr="00D457F6">
        <w:tab/>
      </w:r>
      <w:r w:rsidRPr="00D457F6">
        <w:rPr>
          <w:b/>
        </w:rPr>
        <w:t>8.1.1</w:t>
      </w:r>
      <w:r w:rsidRPr="00D457F6">
        <w:rPr>
          <w:b/>
        </w:rPr>
        <w:tab/>
        <w:t xml:space="preserve">O lance deverá ser ofertado pelo valor total </w:t>
      </w:r>
      <w:r w:rsidR="002D1CDD" w:rsidRPr="00D457F6">
        <w:rPr>
          <w:b/>
        </w:rPr>
        <w:t xml:space="preserve">anual </w:t>
      </w:r>
      <w:r w:rsidRPr="00D457F6">
        <w:rPr>
          <w:b/>
        </w:rPr>
        <w:t xml:space="preserve">para </w:t>
      </w:r>
      <w:r w:rsidR="002D1CDD" w:rsidRPr="00D457F6">
        <w:rPr>
          <w:b/>
        </w:rPr>
        <w:t>cada</w:t>
      </w:r>
      <w:r w:rsidR="00324633" w:rsidRPr="00D457F6">
        <w:rPr>
          <w:b/>
        </w:rPr>
        <w:t xml:space="preserve"> item</w:t>
      </w:r>
      <w:r w:rsidRPr="00D457F6">
        <w:rPr>
          <w:b/>
        </w:rPr>
        <w:t>.</w:t>
      </w:r>
    </w:p>
    <w:p w:rsidR="00D60FFF" w:rsidRPr="00D457F6" w:rsidRDefault="009509C1">
      <w:pPr>
        <w:spacing w:before="113" w:line="200" w:lineRule="atLeast"/>
        <w:jc w:val="both"/>
      </w:pPr>
      <w:r w:rsidRPr="00D457F6">
        <w:t>8.2</w:t>
      </w:r>
      <w:r w:rsidRPr="00D457F6">
        <w:tab/>
        <w:t>O licitante será imediatamente informado do recebimento de seu lance no sistema e do valor consignado no registro.</w:t>
      </w:r>
    </w:p>
    <w:p w:rsidR="00D60FFF" w:rsidRPr="00D457F6" w:rsidRDefault="009509C1">
      <w:pPr>
        <w:spacing w:before="113" w:line="200" w:lineRule="atLeast"/>
        <w:jc w:val="both"/>
        <w:rPr>
          <w:i/>
          <w:iCs/>
        </w:rPr>
      </w:pPr>
      <w:r w:rsidRPr="00D457F6">
        <w:t>8.3</w:t>
      </w:r>
      <w:r w:rsidRPr="00D457F6">
        <w:tab/>
        <w:t>Os licitantes poderão oferecer lances sucessivos</w:t>
      </w:r>
      <w:r w:rsidRPr="00D457F6">
        <w:rPr>
          <w:i/>
          <w:iCs/>
        </w:rPr>
        <w:t>.</w:t>
      </w:r>
    </w:p>
    <w:p w:rsidR="00D60FFF" w:rsidRPr="00D457F6" w:rsidRDefault="009509C1">
      <w:pPr>
        <w:spacing w:before="113" w:line="200" w:lineRule="atLeast"/>
        <w:jc w:val="both"/>
      </w:pPr>
      <w:r w:rsidRPr="00D457F6">
        <w:t xml:space="preserve"> </w:t>
      </w:r>
      <w:r w:rsidRPr="00D457F6">
        <w:tab/>
        <w:t>8.3.1</w:t>
      </w:r>
      <w:r w:rsidRPr="00D457F6">
        <w:tab/>
        <w:t xml:space="preserve">Os lances enviados pelo mesmo licitante com intervalo inferior a 20 (vinte) segundos serão descartados automaticamente pelo sistema, conforme </w:t>
      </w:r>
      <w:r w:rsidRPr="00D457F6">
        <w:rPr>
          <w:b/>
        </w:rPr>
        <w:t>Instrução Normativa SLTI/MPOG n° 03, de 16 de dezembro de 2011.</w:t>
      </w:r>
    </w:p>
    <w:p w:rsidR="00D60FFF" w:rsidRPr="00D457F6" w:rsidRDefault="009509C1">
      <w:pPr>
        <w:spacing w:before="113" w:line="200" w:lineRule="atLeast"/>
        <w:jc w:val="both"/>
      </w:pPr>
      <w:r w:rsidRPr="00D457F6">
        <w:t>8.4</w:t>
      </w:r>
      <w:r w:rsidRPr="00D457F6">
        <w:tab/>
        <w:t>Os licitantes somente poderão oferecer lances inferiores aos últimos por eles ofertados e registrados pelo sistema.</w:t>
      </w:r>
    </w:p>
    <w:p w:rsidR="00D60FFF" w:rsidRPr="00D457F6" w:rsidRDefault="009509C1">
      <w:pPr>
        <w:spacing w:before="113" w:line="200" w:lineRule="atLeast"/>
        <w:jc w:val="both"/>
      </w:pPr>
      <w:r w:rsidRPr="00D457F6">
        <w:t>8.5</w:t>
      </w:r>
      <w:r w:rsidRPr="00D457F6">
        <w:tab/>
        <w:t>Não serão aceitos dois ou mais lances de mesmo valor, prevalecendo aquele que for recebido e registrado em primeiro lugar.</w:t>
      </w:r>
    </w:p>
    <w:p w:rsidR="00D60FFF" w:rsidRPr="00D457F6" w:rsidRDefault="009509C1">
      <w:pPr>
        <w:spacing w:before="113" w:line="200" w:lineRule="atLeast"/>
        <w:jc w:val="both"/>
      </w:pPr>
      <w:r w:rsidRPr="00D457F6">
        <w:t>8.6</w:t>
      </w:r>
      <w:r w:rsidRPr="00D457F6">
        <w:tab/>
        <w:t>Durante a sessão pública, os licitantes serão informados, em tempo real, do valor do menor lance registrado, vedada a identificação do licitante.</w:t>
      </w:r>
    </w:p>
    <w:p w:rsidR="00D60FFF" w:rsidRPr="00D457F6" w:rsidRDefault="009509C1">
      <w:pPr>
        <w:spacing w:before="113" w:line="200" w:lineRule="atLeast"/>
        <w:jc w:val="both"/>
      </w:pPr>
      <w:r w:rsidRPr="00D457F6">
        <w:t>8.7</w:t>
      </w:r>
      <w:r w:rsidRPr="00D457F6">
        <w:tab/>
        <w:t>A etapa de lances da sessão pública será encerrada por decisão do Pregoeiro.</w:t>
      </w:r>
    </w:p>
    <w:p w:rsidR="00D60FFF" w:rsidRPr="00D457F6" w:rsidRDefault="009509C1">
      <w:pPr>
        <w:spacing w:before="113" w:line="200" w:lineRule="atLeast"/>
        <w:jc w:val="both"/>
      </w:pPr>
      <w:r w:rsidRPr="00D457F6">
        <w:t>8.8</w:t>
      </w:r>
      <w:r w:rsidRPr="00D457F6">
        <w:tab/>
        <w:t>O sistema eletrônico encaminhará aviso de fechamento iminente dos lances, após o que transcorrerá período de tempo de até trinta minutos, aleatoriamente determinado, findo o qual será automaticamente encerrada a recepção de lances.</w:t>
      </w:r>
    </w:p>
    <w:p w:rsidR="00D60FFF" w:rsidRPr="00D457F6" w:rsidRDefault="009509C1">
      <w:pPr>
        <w:spacing w:before="113" w:line="200" w:lineRule="atLeast"/>
        <w:jc w:val="both"/>
      </w:pPr>
      <w:r w:rsidRPr="00D457F6">
        <w:t>8.9</w:t>
      </w:r>
      <w:r w:rsidRPr="00D457F6">
        <w:tab/>
        <w:t>Caso o licitante não apresente lances, concorrerá com o valor de sua proposta e, na hipótese de desistência de apresentar lances, valerá o último lance por ele ofertado, para efeito de ordenação das propostas.</w:t>
      </w:r>
    </w:p>
    <w:p w:rsidR="00D60FFF" w:rsidRPr="00D457F6" w:rsidRDefault="009509C1">
      <w:pPr>
        <w:spacing w:before="113" w:line="200" w:lineRule="atLeast"/>
        <w:jc w:val="both"/>
        <w:rPr>
          <w:color w:val="000000"/>
        </w:rPr>
      </w:pPr>
      <w:r w:rsidRPr="00D457F6">
        <w:rPr>
          <w:color w:val="000000"/>
        </w:rPr>
        <w:t>8.10</w:t>
      </w:r>
      <w:r w:rsidRPr="00D457F6">
        <w:rPr>
          <w:color w:val="000000"/>
        </w:rPr>
        <w:tab/>
        <w:t xml:space="preserve">Encerrada a etapa de lances, na hipótese de participação de licitante microempresa (ME) ou empresa de pequeno porte (EPP) ou cooperativa enquadrada no artigo 34 da Lei nº 11.488, de 2007 (COOP), </w:t>
      </w:r>
      <w:r w:rsidRPr="00D457F6">
        <w:rPr>
          <w:rFonts w:eastAsia="Calibri"/>
        </w:rPr>
        <w:t>s</w:t>
      </w:r>
      <w:r w:rsidRPr="00D457F6">
        <w:rPr>
          <w:color w:val="000000"/>
        </w:rPr>
        <w:t>erá observado o disposto nos artigos 44 e 45, da Lei Complementar nº 123, de 2006, regulamentada pelo Decreto nº 6.204, de 2007.</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8.10.1</w:t>
      </w:r>
      <w:r w:rsidRPr="00D457F6">
        <w:rPr>
          <w:color w:val="000000"/>
        </w:rPr>
        <w:tab/>
        <w:t>O Sistema de Pregão Eletrônico identificará em coluna própria as ME/EPP e COOP participantes, fazendo comparação entre os valores do licitante com menor preço e das demais ME/EPP/COOP na ordem de classificação, desde que a primeira colocada não seja uma ME/EPP/COOP.</w:t>
      </w:r>
    </w:p>
    <w:p w:rsidR="00D60FFF" w:rsidRPr="00D457F6" w:rsidRDefault="009509C1">
      <w:pPr>
        <w:spacing w:before="113" w:line="200" w:lineRule="atLeast"/>
        <w:jc w:val="both"/>
        <w:rPr>
          <w:color w:val="000000"/>
          <w:lang w:eastAsia="pt-BR" w:bidi="pt-BR"/>
        </w:rPr>
      </w:pPr>
      <w:r w:rsidRPr="00D457F6">
        <w:rPr>
          <w:color w:val="000000"/>
          <w:lang w:eastAsia="pt-BR" w:bidi="pt-BR"/>
        </w:rPr>
        <w:t xml:space="preserve"> </w:t>
      </w:r>
      <w:r w:rsidRPr="00D457F6">
        <w:rPr>
          <w:color w:val="000000"/>
          <w:lang w:eastAsia="pt-BR" w:bidi="pt-BR"/>
        </w:rPr>
        <w:tab/>
        <w:t>8.10.2</w:t>
      </w:r>
      <w:r w:rsidRPr="00D457F6">
        <w:rPr>
          <w:color w:val="000000"/>
          <w:lang w:eastAsia="pt-BR" w:bidi="pt-BR"/>
        </w:rPr>
        <w:tab/>
        <w:t xml:space="preserve">Nessas condições, as propostas que se encontrarem na faixa de até 5% (cinco por cento) acima da proposta ou lance de menor preço serão consideradas empatadas com a primeira colocada e o licitante ME/EPP/COOP melhor classificado terá o direito de encaminhar uma </w:t>
      </w:r>
      <w:r w:rsidRPr="00D457F6">
        <w:rPr>
          <w:color w:val="000000"/>
          <w:lang w:eastAsia="pt-BR" w:bidi="pt-BR"/>
        </w:rPr>
        <w:lastRenderedPageBreak/>
        <w:t xml:space="preserve">última oferta para desempate, obrigatoriamente abaixo da primeira colocada, no prazo de </w:t>
      </w:r>
      <w:proofErr w:type="gramStart"/>
      <w:r w:rsidRPr="00D457F6">
        <w:rPr>
          <w:color w:val="000000"/>
          <w:lang w:eastAsia="pt-BR" w:bidi="pt-BR"/>
        </w:rPr>
        <w:t>5</w:t>
      </w:r>
      <w:proofErr w:type="gramEnd"/>
      <w:r w:rsidRPr="00D457F6">
        <w:rPr>
          <w:color w:val="000000"/>
          <w:lang w:eastAsia="pt-BR" w:bidi="pt-BR"/>
        </w:rPr>
        <w:t xml:space="preserve"> (cinco) minutos controlados pelo Sistema, contados após a comunicação automática para tanto.</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8.10.3</w:t>
      </w:r>
      <w:r w:rsidRPr="00D457F6">
        <w:rPr>
          <w:color w:val="000000"/>
        </w:rPr>
        <w:tab/>
        <w:t>Caso a ME/EPP/COOP melhor classificada desista ou não se manifeste no prazo estabelecido, serão convocadas as demais licitantes ME/EPP/COOP participantes que se encontrem naquele intervalo de 5% (cinco por cento), na ordem de classificação, para o exercício do mesmo direito, segundo o estabelecido no subitem anterior.</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8.10.4</w:t>
      </w:r>
      <w:r w:rsidRPr="00D457F6">
        <w:rPr>
          <w:color w:val="000000"/>
        </w:rPr>
        <w:tab/>
        <w:t xml:space="preserve">Caso sejam identificadas propostas de licitantes ME/EPP/COOP empatadas, na faixa dos 5% (cinco por cento) de diferença para a primeira colocada, o Sistema fará um sorteio eletrônico entre os licitantes, definindo e convocando automaticamente a vencedora para o encaminhamento da oferta final de desempate, conforme subitens acima. </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8.10.5</w:t>
      </w:r>
      <w:r w:rsidRPr="00D457F6">
        <w:rPr>
          <w:color w:val="000000"/>
        </w:rPr>
        <w:tab/>
        <w:t xml:space="preserve">Havendo êxito neste procedimento, o Sistema disponibilizará a nova classificação de fornecedores para fins de aceitação. Não havendo êxito, ou tendo sido a melhor oferta inicial apresentada por ME/EPP/COOP, ou ainda não </w:t>
      </w:r>
      <w:proofErr w:type="gramStart"/>
      <w:r w:rsidRPr="00D457F6">
        <w:rPr>
          <w:color w:val="000000"/>
        </w:rPr>
        <w:t>existindo ME</w:t>
      </w:r>
      <w:proofErr w:type="gramEnd"/>
      <w:r w:rsidRPr="00D457F6">
        <w:rPr>
          <w:color w:val="000000"/>
        </w:rPr>
        <w:t>/EPP/COOP participante, prevalecerá a classificação inicial.</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8.10.6</w:t>
      </w:r>
      <w:r w:rsidRPr="00D457F6">
        <w:rPr>
          <w:color w:val="000000"/>
        </w:rPr>
        <w:tab/>
        <w:t xml:space="preserve">Somente após o procedimento de desempate fictício, quando houver, e a classificação final dos licitantes, será cabível a negociação de preço junto ao fornecedor classificado em primeiro lugar. </w:t>
      </w:r>
    </w:p>
    <w:p w:rsidR="00D60FFF" w:rsidRPr="00D457F6" w:rsidRDefault="009509C1">
      <w:pPr>
        <w:spacing w:before="113" w:line="200" w:lineRule="atLeast"/>
        <w:jc w:val="both"/>
      </w:pPr>
      <w:r w:rsidRPr="00D457F6">
        <w:rPr>
          <w:i/>
          <w:iCs/>
          <w:color w:val="000000"/>
        </w:rPr>
        <w:t xml:space="preserve"> </w:t>
      </w:r>
      <w:r w:rsidRPr="00D457F6">
        <w:rPr>
          <w:i/>
          <w:iCs/>
          <w:color w:val="000000"/>
        </w:rPr>
        <w:tab/>
      </w:r>
      <w:r w:rsidRPr="00D457F6">
        <w:rPr>
          <w:i/>
          <w:iCs/>
          <w:color w:val="000000"/>
        </w:rPr>
        <w:tab/>
      </w:r>
      <w:r w:rsidRPr="00D457F6">
        <w:rPr>
          <w:color w:val="000000"/>
        </w:rPr>
        <w:t xml:space="preserve">8.10.6.1 </w:t>
      </w:r>
      <w:r w:rsidRPr="00D457F6">
        <w:t>Persistindo o empate, o critério de desempate será o sorteio, em ato público, para o qual os licitantes serão convocados.</w:t>
      </w:r>
    </w:p>
    <w:p w:rsidR="00D60FFF" w:rsidRPr="00D457F6" w:rsidRDefault="009509C1">
      <w:pPr>
        <w:spacing w:before="113" w:line="200" w:lineRule="atLeast"/>
        <w:jc w:val="both"/>
      </w:pPr>
      <w:r w:rsidRPr="00D457F6">
        <w:t>8.11</w:t>
      </w:r>
      <w:r w:rsidRPr="00D457F6">
        <w:tab/>
        <w:t xml:space="preserve">Apurada a proposta final </w:t>
      </w:r>
      <w:r w:rsidRPr="00D457F6">
        <w:rPr>
          <w:color w:val="000000"/>
        </w:rPr>
        <w:t>classificada em primeiro lugar</w:t>
      </w:r>
      <w:r w:rsidRPr="00D457F6">
        <w:t>, o Pregoeiro poderá encaminhar, pelo sistema eletrônico, contraproposta ao licitante para que seja obtido melhor preço, observado o critério de julgamento, não se admitindo negociar condições diferentes daquelas previstas neste Edital.</w:t>
      </w:r>
    </w:p>
    <w:p w:rsidR="00D60FFF" w:rsidRPr="00D457F6" w:rsidRDefault="009509C1">
      <w:pPr>
        <w:spacing w:before="113" w:line="200" w:lineRule="atLeast"/>
        <w:jc w:val="both"/>
      </w:pPr>
      <w:r w:rsidRPr="00D457F6">
        <w:t xml:space="preserve"> </w:t>
      </w:r>
      <w:r w:rsidRPr="00D457F6">
        <w:tab/>
        <w:t>8.11.1</w:t>
      </w:r>
      <w:r w:rsidRPr="00D457F6">
        <w:tab/>
        <w:t>A negociação será realizada por meio do sistema, podendo ser acompanhada pelos demais licitantes.</w:t>
      </w:r>
    </w:p>
    <w:p w:rsidR="00D60FFF" w:rsidRPr="00D457F6" w:rsidRDefault="009509C1">
      <w:pPr>
        <w:spacing w:before="113" w:line="200" w:lineRule="atLeast"/>
        <w:jc w:val="both"/>
        <w:rPr>
          <w:color w:val="000000"/>
        </w:rPr>
      </w:pPr>
      <w:r w:rsidRPr="00D457F6">
        <w:rPr>
          <w:color w:val="000000"/>
        </w:rPr>
        <w:t>8.12</w:t>
      </w:r>
      <w:r w:rsidRPr="00D457F6">
        <w:rPr>
          <w:color w:val="000000"/>
        </w:rPr>
        <w:tab/>
        <w:t>Após a negociação do preço, o Pregoeiro iniciará a fase de aceitação e julgamento da proposta.</w:t>
      </w:r>
    </w:p>
    <w:p w:rsidR="00D60FFF" w:rsidRPr="00D457F6" w:rsidRDefault="009509C1">
      <w:pPr>
        <w:spacing w:before="113" w:line="200" w:lineRule="atLeast"/>
        <w:jc w:val="both"/>
        <w:rPr>
          <w:b/>
          <w:bCs/>
        </w:rPr>
      </w:pPr>
      <w:r w:rsidRPr="00D457F6">
        <w:rPr>
          <w:b/>
          <w:bCs/>
        </w:rPr>
        <w:t>9.0</w:t>
      </w:r>
      <w:r w:rsidRPr="00D457F6">
        <w:rPr>
          <w:b/>
          <w:bCs/>
        </w:rPr>
        <w:tab/>
        <w:t>DA ACEITAÇÃO E JULGAMENTO DAS PROPOSTAS</w:t>
      </w:r>
    </w:p>
    <w:p w:rsidR="00D60FFF" w:rsidRPr="00D457F6" w:rsidRDefault="009509C1">
      <w:pPr>
        <w:spacing w:before="113" w:line="200" w:lineRule="atLeast"/>
        <w:jc w:val="both"/>
        <w:rPr>
          <w:color w:val="000000"/>
        </w:rPr>
      </w:pPr>
      <w:r w:rsidRPr="00D457F6">
        <w:t>9.1</w:t>
      </w:r>
      <w:r w:rsidRPr="00D457F6">
        <w:tab/>
        <w:t xml:space="preserve">Como condição prévia à aceitação da proposta, caso o licitante detentor da proposta </w:t>
      </w:r>
      <w:r w:rsidRPr="00D457F6">
        <w:rPr>
          <w:color w:val="000000"/>
        </w:rPr>
        <w:t>classificada em primeiro lugar</w:t>
      </w:r>
      <w:r w:rsidRPr="00D457F6">
        <w:t xml:space="preserve"> ten</w:t>
      </w:r>
      <w:r w:rsidRPr="00D457F6">
        <w:rPr>
          <w:color w:val="000000"/>
        </w:rPr>
        <w:t xml:space="preserve">ha usufruído do tratamento diferenciado previsto nos artigos 44 e 45 da Lei Complementar n° 123, de 2006, </w:t>
      </w:r>
      <w:r w:rsidRPr="00D457F6">
        <w:rPr>
          <w:b/>
          <w:color w:val="000000"/>
        </w:rPr>
        <w:t xml:space="preserve">o Pregoeiro poderá consultar o Portal da Transparência do Governo Federal </w:t>
      </w:r>
      <w:r w:rsidRPr="00D457F6">
        <w:rPr>
          <w:color w:val="000000"/>
        </w:rPr>
        <w:t>(</w:t>
      </w:r>
      <w:hyperlink r:id="rId15" w:history="1">
        <w:r w:rsidRPr="00D457F6">
          <w:rPr>
            <w:rStyle w:val="Hyperlink"/>
          </w:rPr>
          <w:t>www.portaldatransparencia.gov.br</w:t>
        </w:r>
      </w:hyperlink>
      <w:r w:rsidRPr="00D457F6">
        <w:rPr>
          <w:color w:val="000000"/>
        </w:rPr>
        <w:t xml:space="preserve">), seção “Despesas – Gastos Diretos do Governo – Favorecido (pessoas físicas, empresas e outros)”, para verificar se o somatório dos valores das ordens bancárias por ele recebidas, no exercício anterior, extrapola o limite de </w:t>
      </w:r>
      <w:proofErr w:type="gramStart"/>
      <w:r w:rsidRPr="00D457F6">
        <w:rPr>
          <w:color w:val="000000"/>
        </w:rPr>
        <w:t>R$ 3.600.000,00 (três milhões e seiscentos mil reais), previsto</w:t>
      </w:r>
      <w:proofErr w:type="gramEnd"/>
      <w:r w:rsidRPr="00D457F6">
        <w:rPr>
          <w:color w:val="000000"/>
        </w:rPr>
        <w:t xml:space="preserve"> no artigo 3°, inciso II, da </w:t>
      </w:r>
      <w:r w:rsidRPr="00D457F6">
        <w:rPr>
          <w:color w:val="000000"/>
        </w:rPr>
        <w:lastRenderedPageBreak/>
        <w:t>Lei Complementar n° 123, de 2006, ou o limite proporcional de que trata o artigo 3°, § 2°, do mesmo diploma, em caso de início de atividade no exercício considerado.</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9.1.1</w:t>
      </w:r>
      <w:r w:rsidRPr="00D457F6">
        <w:rPr>
          <w:color w:val="000000"/>
        </w:rPr>
        <w:tab/>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9.1.2</w:t>
      </w:r>
      <w:r w:rsidRPr="00D457F6">
        <w:rPr>
          <w:color w:val="000000"/>
        </w:rPr>
        <w:tab/>
        <w:t xml:space="preserve">Constatada a ocorrência de qualquer das situações de </w:t>
      </w:r>
      <w:proofErr w:type="spellStart"/>
      <w:r w:rsidRPr="00D457F6">
        <w:rPr>
          <w:color w:val="000000"/>
        </w:rPr>
        <w:t>extrapolamento</w:t>
      </w:r>
      <w:proofErr w:type="spellEnd"/>
      <w:r w:rsidRPr="00D457F6">
        <w:rPr>
          <w:color w:val="000000"/>
        </w:rPr>
        <w:t xml:space="preserve"> do limite legal, o Pregoeiro</w:t>
      </w:r>
      <w:r w:rsidR="0025262D" w:rsidRPr="00D457F6">
        <w:rPr>
          <w:color w:val="000000"/>
        </w:rPr>
        <w:t xml:space="preserve">, após oportunizar </w:t>
      </w:r>
      <w:proofErr w:type="gramStart"/>
      <w:r w:rsidR="0025262D" w:rsidRPr="00D457F6">
        <w:rPr>
          <w:color w:val="000000"/>
        </w:rPr>
        <w:t>à</w:t>
      </w:r>
      <w:proofErr w:type="gramEnd"/>
      <w:r w:rsidR="0025262D" w:rsidRPr="00D457F6">
        <w:rPr>
          <w:color w:val="000000"/>
        </w:rPr>
        <w:t xml:space="preserve"> empresa o prazo de 20 (vinte) minutos para o direito do contraditório e ampla defesa,</w:t>
      </w:r>
      <w:r w:rsidRPr="00D457F6">
        <w:rPr>
          <w:color w:val="000000"/>
        </w:rPr>
        <w:t xml:space="preserve"> indeferirá a aplicação do tratamento diferenciado em favor do licitante, conforme artigo 3°, §§ 9°, 9°-A, 10 e 12, da Lei Complementar n° 123, de 2006, com a consequente recusa do lance de desempate, sem prejuízo das penalidades incidentes.</w:t>
      </w:r>
    </w:p>
    <w:p w:rsidR="00D60FFF" w:rsidRPr="00D457F6" w:rsidRDefault="009509C1">
      <w:pPr>
        <w:spacing w:before="113" w:line="200" w:lineRule="atLeast"/>
        <w:jc w:val="both"/>
        <w:rPr>
          <w:color w:val="000000"/>
        </w:rPr>
      </w:pPr>
      <w:r w:rsidRPr="00D457F6">
        <w:rPr>
          <w:color w:val="000000"/>
        </w:rPr>
        <w:t>9.2</w:t>
      </w:r>
      <w:r w:rsidRPr="00D457F6">
        <w:rPr>
          <w:color w:val="000000"/>
        </w:rPr>
        <w:tab/>
        <w:t>Não ocorrendo situação de recusa com base na hipótese acima, o Pregoeiro examinará a proposta classificada em primeiro lugar quanto à compatibilidade do preço em relação ao valor estimado para a contratação e sua exequibilidade, bem como quanto ao cumprimento das especificações do objeto.</w:t>
      </w:r>
    </w:p>
    <w:p w:rsidR="00D60FFF" w:rsidRPr="00D457F6" w:rsidRDefault="009509C1">
      <w:pPr>
        <w:spacing w:before="113" w:line="200" w:lineRule="atLeast"/>
        <w:jc w:val="both"/>
        <w:rPr>
          <w:b/>
          <w:bCs/>
          <w:color w:val="000000"/>
        </w:rPr>
      </w:pPr>
      <w:r w:rsidRPr="00D457F6">
        <w:rPr>
          <w:color w:val="000000"/>
        </w:rPr>
        <w:tab/>
        <w:t>9.2.1</w:t>
      </w:r>
      <w:r w:rsidRPr="00D457F6">
        <w:rPr>
          <w:color w:val="000000"/>
        </w:rPr>
        <w:tab/>
      </w:r>
      <w:r w:rsidRPr="00D457F6">
        <w:rPr>
          <w:b/>
          <w:bCs/>
          <w:color w:val="000000"/>
        </w:rPr>
        <w:t>O critério de julgamento adotado será o de menor preço</w:t>
      </w:r>
      <w:r w:rsidR="00466FFA" w:rsidRPr="00D457F6">
        <w:rPr>
          <w:b/>
          <w:bCs/>
          <w:color w:val="000000"/>
        </w:rPr>
        <w:t xml:space="preserve"> p</w:t>
      </w:r>
      <w:r w:rsidR="005C11F4" w:rsidRPr="00D457F6">
        <w:rPr>
          <w:b/>
          <w:bCs/>
          <w:color w:val="000000"/>
        </w:rPr>
        <w:t xml:space="preserve">ara </w:t>
      </w:r>
      <w:r w:rsidR="00466FFA" w:rsidRPr="00D457F6">
        <w:rPr>
          <w:b/>
          <w:bCs/>
          <w:color w:val="000000"/>
        </w:rPr>
        <w:t>o grupo</w:t>
      </w:r>
      <w:r w:rsidRPr="00D457F6">
        <w:rPr>
          <w:b/>
          <w:bCs/>
          <w:color w:val="000000"/>
        </w:rPr>
        <w:t>.</w:t>
      </w:r>
    </w:p>
    <w:p w:rsidR="00D60FFF" w:rsidRPr="00D457F6" w:rsidRDefault="009509C1">
      <w:pPr>
        <w:spacing w:before="113" w:line="200" w:lineRule="atLeast"/>
        <w:jc w:val="both"/>
      </w:pPr>
      <w:r w:rsidRPr="00D457F6">
        <w:t xml:space="preserve"> </w:t>
      </w:r>
      <w:r w:rsidRPr="00D457F6">
        <w:tab/>
        <w:t>9.2.2</w:t>
      </w:r>
      <w:r w:rsidRPr="00D457F6">
        <w:tab/>
      </w:r>
      <w:proofErr w:type="gramStart"/>
      <w:r w:rsidRPr="00D457F6">
        <w:t>Após</w:t>
      </w:r>
      <w:proofErr w:type="gramEnd"/>
      <w:r w:rsidRPr="00D457F6">
        <w:t xml:space="preserve"> encerrada a negociação, não será aceita proposta com valor superior ao constante no item 1.1 deste edital.</w:t>
      </w:r>
    </w:p>
    <w:p w:rsidR="00D60FFF" w:rsidRPr="00D457F6" w:rsidRDefault="009509C1">
      <w:pPr>
        <w:spacing w:before="113" w:line="200" w:lineRule="atLeast"/>
        <w:jc w:val="both"/>
      </w:pPr>
      <w:r w:rsidRPr="00D457F6">
        <w:t>9.3</w:t>
      </w:r>
      <w:r w:rsidRPr="00D457F6">
        <w:tab/>
        <w:t>O licitante deverá imediatamente encaminhar a proposta, com os respectivos valores readequados ao lance vencedor, por meio eletrônico, ou, se for o caso, por outro meio e prazo indicados pelo Pregoeiro, sem prejuízo do seu ulterior envio pelo sistema eletrônico.</w:t>
      </w:r>
    </w:p>
    <w:p w:rsidR="00D60FFF" w:rsidRPr="00D457F6" w:rsidRDefault="009509C1">
      <w:pPr>
        <w:spacing w:before="113" w:line="200" w:lineRule="atLeast"/>
        <w:jc w:val="both"/>
      </w:pPr>
      <w:r w:rsidRPr="00D457F6">
        <w:t xml:space="preserve"> </w:t>
      </w:r>
      <w:r w:rsidRPr="00D457F6">
        <w:tab/>
        <w:t>9.3.1</w:t>
      </w:r>
      <w:r w:rsidRPr="00D457F6">
        <w:tab/>
        <w:t xml:space="preserve">Erros formais no preenchimento da proposta não </w:t>
      </w:r>
      <w:proofErr w:type="gramStart"/>
      <w:r w:rsidRPr="00D457F6">
        <w:t>são</w:t>
      </w:r>
      <w:proofErr w:type="gramEnd"/>
      <w:r w:rsidRPr="00D457F6">
        <w:t xml:space="preserve"> motivo suficiente para a desclassificação, quando a proposta puder ser ajustada sem a necessidade de majoração do preço ofertado, e desde que se comprove que este é suficiente para arcar com todos os custos da contratação.</w:t>
      </w:r>
    </w:p>
    <w:p w:rsidR="00D60FFF" w:rsidRPr="00D457F6" w:rsidRDefault="009509C1">
      <w:pPr>
        <w:spacing w:before="113" w:line="200" w:lineRule="atLeast"/>
        <w:jc w:val="both"/>
      </w:pPr>
      <w:r w:rsidRPr="00D457F6">
        <w:t>9.4</w:t>
      </w:r>
      <w:r w:rsidRPr="00D457F6">
        <w:tab/>
        <w:t xml:space="preserve">O Pregoeiro também poderá solicitar ao licitante que envie imediatamente documento contendo o detalhamento da proposta, para fins de verificação de sua exequibilidade, por meio eletrônico, ou, se for o caso, por outro meio e prazo indicados pelo Pregoeiro, sem prejuízo do seu ulterior envio pelo sistema eletrônico, </w:t>
      </w:r>
      <w:proofErr w:type="gramStart"/>
      <w:r w:rsidRPr="00D457F6">
        <w:t>sob pena</w:t>
      </w:r>
      <w:proofErr w:type="gramEnd"/>
      <w:r w:rsidRPr="00D457F6">
        <w:t xml:space="preserve"> de não aceitação da proposta.</w:t>
      </w:r>
    </w:p>
    <w:p w:rsidR="00D60FFF" w:rsidRPr="00D457F6" w:rsidRDefault="009509C1">
      <w:pPr>
        <w:spacing w:before="113" w:line="200" w:lineRule="atLeast"/>
        <w:jc w:val="both"/>
      </w:pPr>
      <w:r w:rsidRPr="00D457F6">
        <w:t>9.5</w:t>
      </w:r>
      <w:r w:rsidRPr="00D457F6">
        <w:tab/>
        <w:t>Será desclassificada a proposta final que:</w:t>
      </w:r>
    </w:p>
    <w:p w:rsidR="00D60FFF" w:rsidRPr="00D457F6" w:rsidRDefault="009509C1">
      <w:pPr>
        <w:spacing w:before="113" w:line="200" w:lineRule="atLeast"/>
        <w:jc w:val="both"/>
      </w:pPr>
      <w:r w:rsidRPr="00D457F6">
        <w:t xml:space="preserve"> </w:t>
      </w:r>
      <w:r w:rsidRPr="00D457F6">
        <w:tab/>
        <w:t>9.5.1</w:t>
      </w:r>
      <w:r w:rsidRPr="00D457F6">
        <w:tab/>
        <w:t>Contenha vícios ou ilegalidades;</w:t>
      </w:r>
    </w:p>
    <w:p w:rsidR="00D60FFF" w:rsidRPr="00D457F6" w:rsidRDefault="009509C1">
      <w:pPr>
        <w:spacing w:before="113" w:line="200" w:lineRule="atLeast"/>
        <w:jc w:val="both"/>
      </w:pPr>
      <w:r w:rsidRPr="00D457F6">
        <w:t xml:space="preserve"> </w:t>
      </w:r>
      <w:r w:rsidRPr="00D457F6">
        <w:tab/>
        <w:t>9.5.2</w:t>
      </w:r>
      <w:r w:rsidRPr="00D457F6">
        <w:tab/>
        <w:t xml:space="preserve">Não atende </w:t>
      </w:r>
      <w:proofErr w:type="gramStart"/>
      <w:r w:rsidRPr="00D457F6">
        <w:t>as exigidas constante do edital</w:t>
      </w:r>
      <w:proofErr w:type="gramEnd"/>
      <w:r w:rsidRPr="00D457F6">
        <w:t xml:space="preserve"> e seus anexos;</w:t>
      </w:r>
    </w:p>
    <w:p w:rsidR="00D60FFF" w:rsidRPr="00D457F6" w:rsidRDefault="009509C1">
      <w:pPr>
        <w:spacing w:before="113" w:line="200" w:lineRule="atLeast"/>
        <w:jc w:val="both"/>
      </w:pPr>
      <w:r w:rsidRPr="00D457F6">
        <w:t xml:space="preserve"> </w:t>
      </w:r>
      <w:r w:rsidRPr="00D457F6">
        <w:tab/>
        <w:t>9.5.3</w:t>
      </w:r>
      <w:r w:rsidRPr="00D457F6">
        <w:tab/>
        <w:t>Apresentar valor superior ao constante da tabela do item 1.1 deste Edital;</w:t>
      </w:r>
    </w:p>
    <w:p w:rsidR="00D60FFF" w:rsidRPr="00D457F6" w:rsidRDefault="009509C1">
      <w:pPr>
        <w:spacing w:before="113" w:line="200" w:lineRule="atLeast"/>
        <w:jc w:val="both"/>
      </w:pPr>
      <w:r w:rsidRPr="00D457F6">
        <w:lastRenderedPageBreak/>
        <w:tab/>
        <w:t>9.5.4</w:t>
      </w:r>
      <w:r w:rsidRPr="00D457F6">
        <w:tab/>
        <w:t>Qualquer interessado poderá requerer que se realizem diligências para aferir a exequibilidade e a legalidade das propostas, devendo apresentar as provas ou os indícios que fundamentam a suspeita.</w:t>
      </w:r>
      <w:proofErr w:type="gramStart"/>
      <w:r w:rsidRPr="00D457F6">
        <w:tab/>
      </w:r>
      <w:proofErr w:type="gramEnd"/>
    </w:p>
    <w:p w:rsidR="00D60FFF" w:rsidRPr="00D457F6" w:rsidRDefault="009509C1">
      <w:pPr>
        <w:spacing w:before="113" w:line="200" w:lineRule="atLeast"/>
        <w:jc w:val="both"/>
      </w:pPr>
      <w:r w:rsidRPr="00D457F6">
        <w:t>9.6</w:t>
      </w:r>
      <w:r w:rsidRPr="00D457F6">
        <w:tab/>
        <w:t xml:space="preserve">Se a proposta classificada em primeiro lugar não for aceitável, ou for </w:t>
      </w:r>
      <w:proofErr w:type="gramStart"/>
      <w:r w:rsidRPr="00D457F6">
        <w:t>desclassificada, o Pregoeiro</w:t>
      </w:r>
      <w:proofErr w:type="gramEnd"/>
      <w:r w:rsidRPr="00D457F6">
        <w:t xml:space="preserve"> examinará a proposta subsequente, e, assim sucessivamente, na ordem de classificação, até a apuração de uma proposta que atenda ao Edital.</w:t>
      </w:r>
    </w:p>
    <w:p w:rsidR="00D60FFF" w:rsidRPr="00D457F6" w:rsidRDefault="009509C1">
      <w:pPr>
        <w:spacing w:before="113" w:line="200" w:lineRule="atLeast"/>
        <w:jc w:val="both"/>
      </w:pPr>
      <w:r w:rsidRPr="00D457F6">
        <w:tab/>
        <w:t>9.6.1</w:t>
      </w:r>
      <w:r w:rsidRPr="00D457F6">
        <w:tab/>
        <w:t>Nessa situação, o Pregoeiro poderá negociar com o licitante para que seja obtido o menor preço.</w:t>
      </w:r>
    </w:p>
    <w:p w:rsidR="00D60FFF" w:rsidRPr="00D457F6" w:rsidRDefault="009509C1">
      <w:pPr>
        <w:spacing w:before="113" w:line="200" w:lineRule="atLeast"/>
        <w:jc w:val="both"/>
      </w:pPr>
      <w:r w:rsidRPr="00D457F6">
        <w:t>9.9</w:t>
      </w:r>
      <w:r w:rsidRPr="00D457F6">
        <w:tab/>
        <w:t>No julgamento das propostas, o Pregoeiro poderá sanar erros ou falhas que não alterem sua substância, mediante despacho fundamentado, registrado em ata e acessível a todos, atribuindo-lhes validade e eficácia para fins de classificação.</w:t>
      </w:r>
    </w:p>
    <w:p w:rsidR="00D60FFF" w:rsidRPr="00D457F6" w:rsidRDefault="009509C1">
      <w:pPr>
        <w:spacing w:before="113" w:line="200" w:lineRule="atLeast"/>
        <w:jc w:val="both"/>
      </w:pPr>
      <w:r w:rsidRPr="00D457F6">
        <w:t>9.10</w:t>
      </w:r>
      <w:r w:rsidRPr="00D457F6">
        <w:tab/>
        <w:t xml:space="preserve">Aceita a proposta </w:t>
      </w:r>
      <w:r w:rsidRPr="00D457F6">
        <w:rPr>
          <w:color w:val="000000"/>
        </w:rPr>
        <w:t>classificada em primeiro lugar</w:t>
      </w:r>
      <w:r w:rsidRPr="00D457F6">
        <w:t>, o licitante deverá comprovar sua condição de habilitação, na forma determinada neste Edital.</w:t>
      </w:r>
    </w:p>
    <w:p w:rsidR="00D60FFF" w:rsidRPr="00D457F6" w:rsidRDefault="009509C1">
      <w:pPr>
        <w:spacing w:before="113" w:line="200" w:lineRule="atLeast"/>
        <w:jc w:val="both"/>
        <w:rPr>
          <w:b/>
          <w:bCs/>
        </w:rPr>
      </w:pPr>
      <w:r w:rsidRPr="00D457F6">
        <w:rPr>
          <w:b/>
          <w:bCs/>
        </w:rPr>
        <w:t>10.0</w:t>
      </w:r>
      <w:r w:rsidRPr="00D457F6">
        <w:rPr>
          <w:b/>
          <w:bCs/>
        </w:rPr>
        <w:tab/>
        <w:t>DA HABILITAÇÃO</w:t>
      </w:r>
    </w:p>
    <w:p w:rsidR="00D60FFF" w:rsidRPr="00D457F6" w:rsidRDefault="009509C1">
      <w:pPr>
        <w:spacing w:before="113" w:line="200" w:lineRule="atLeast"/>
        <w:jc w:val="both"/>
      </w:pPr>
      <w:r w:rsidRPr="00D457F6">
        <w:t>10.1</w:t>
      </w:r>
      <w:r w:rsidRPr="00D457F6">
        <w:tab/>
        <w:t xml:space="preserve">Como condição prévia ao exame da documentação de habilitação do licitante detentor da proposta </w:t>
      </w:r>
      <w:r w:rsidRPr="00D457F6">
        <w:rPr>
          <w:color w:val="000000"/>
        </w:rPr>
        <w:t>classificada em primeiro lugar</w:t>
      </w:r>
      <w:r w:rsidRPr="00D457F6">
        <w:t>, o Pregoeiro verificará o eventual descumprimento das condições de participação, especialmente quanto à existência de sanção que impeça a participação no certame ou a futura contratação, mediante a consulta aos seguintes cadastros:</w:t>
      </w:r>
    </w:p>
    <w:p w:rsidR="00D60FFF" w:rsidRPr="00D457F6" w:rsidRDefault="009509C1">
      <w:pPr>
        <w:spacing w:before="113" w:line="200" w:lineRule="atLeast"/>
        <w:jc w:val="both"/>
      </w:pPr>
      <w:r w:rsidRPr="00D457F6">
        <w:tab/>
        <w:t>a) SICAF;</w:t>
      </w:r>
    </w:p>
    <w:p w:rsidR="00D60FFF" w:rsidRPr="00D457F6" w:rsidRDefault="009509C1">
      <w:pPr>
        <w:spacing w:before="113" w:line="200" w:lineRule="atLeast"/>
        <w:jc w:val="both"/>
      </w:pPr>
      <w:r w:rsidRPr="00D457F6">
        <w:tab/>
        <w:t>b) Cadastro Nacional de Empresas Inidôneas e Suspensas – CEIS, mantido pela Controladoria-Geral da União (</w:t>
      </w:r>
      <w:hyperlink r:id="rId16" w:history="1">
        <w:r w:rsidRPr="00D457F6">
          <w:rPr>
            <w:rStyle w:val="Hyperlink"/>
          </w:rPr>
          <w:t>www.portaldatransparencia.gov.br/ceis</w:t>
        </w:r>
      </w:hyperlink>
      <w:r w:rsidRPr="00D457F6">
        <w:t>);</w:t>
      </w:r>
    </w:p>
    <w:p w:rsidR="00D60FFF" w:rsidRPr="00D457F6" w:rsidRDefault="009509C1">
      <w:pPr>
        <w:spacing w:before="113" w:line="200" w:lineRule="atLeast"/>
        <w:jc w:val="both"/>
      </w:pPr>
      <w:r w:rsidRPr="00D457F6">
        <w:rPr>
          <w:bCs/>
        </w:rPr>
        <w:tab/>
        <w:t>c) Cadastro Nacional de Condenações Cíveis por Atos de Improbidade Administrativa, mantido pelo Conselho Nacional de Justiça</w:t>
      </w:r>
      <w:proofErr w:type="gramStart"/>
      <w:r w:rsidRPr="00D457F6">
        <w:rPr>
          <w:bCs/>
        </w:rPr>
        <w:t xml:space="preserve">  </w:t>
      </w:r>
      <w:proofErr w:type="gramEnd"/>
      <w:r w:rsidRPr="00D457F6">
        <w:t>(</w:t>
      </w:r>
      <w:hyperlink r:id="rId17" w:history="1">
        <w:r w:rsidRPr="00D457F6">
          <w:rPr>
            <w:rStyle w:val="Hyperlink"/>
          </w:rPr>
          <w:t>www.cnj.jus.br/improbidade_adm/consultar_requerido.php</w:t>
        </w:r>
      </w:hyperlink>
      <w:r w:rsidRPr="00D457F6">
        <w:t>).</w:t>
      </w:r>
    </w:p>
    <w:p w:rsidR="00D60FFF" w:rsidRPr="00D457F6" w:rsidRDefault="009509C1">
      <w:pPr>
        <w:tabs>
          <w:tab w:val="left" w:pos="720"/>
          <w:tab w:val="left" w:pos="1410"/>
        </w:tabs>
        <w:spacing w:before="113" w:line="200" w:lineRule="atLeast"/>
        <w:jc w:val="both"/>
        <w:rPr>
          <w:color w:val="000000"/>
        </w:rPr>
      </w:pPr>
      <w:r w:rsidRPr="00D457F6">
        <w:rPr>
          <w:color w:val="000000"/>
        </w:rPr>
        <w:tab/>
        <w:t>10.1.1</w:t>
      </w:r>
      <w:r w:rsidRPr="00D457F6">
        <w:rPr>
          <w:color w:val="000000"/>
        </w:rPr>
        <w:tab/>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D60FFF" w:rsidRPr="00D457F6" w:rsidRDefault="009509C1">
      <w:pPr>
        <w:tabs>
          <w:tab w:val="left" w:pos="720"/>
          <w:tab w:val="left" w:pos="1425"/>
        </w:tabs>
        <w:spacing w:before="113" w:line="200" w:lineRule="atLeast"/>
        <w:jc w:val="both"/>
        <w:rPr>
          <w:color w:val="000000"/>
        </w:rPr>
      </w:pPr>
      <w:r w:rsidRPr="00D457F6">
        <w:tab/>
        <w:t>10.1.2</w:t>
      </w:r>
      <w:r w:rsidRPr="00D457F6">
        <w:tab/>
      </w:r>
      <w:r w:rsidRPr="00D457F6">
        <w:rPr>
          <w:color w:val="000000"/>
        </w:rPr>
        <w:t>Constatada a existência de sanção, o Pregoeiro reputará o licitante inabilitado, por falta de condição de participação.</w:t>
      </w:r>
    </w:p>
    <w:p w:rsidR="00D60FFF" w:rsidRPr="00D457F6" w:rsidRDefault="009509C1">
      <w:pPr>
        <w:spacing w:before="113" w:line="200" w:lineRule="atLeast"/>
        <w:jc w:val="both"/>
        <w:rPr>
          <w:color w:val="000000"/>
        </w:rPr>
      </w:pPr>
      <w:r w:rsidRPr="00D457F6">
        <w:t>10.2</w:t>
      </w:r>
      <w:r w:rsidRPr="00D457F6">
        <w:tab/>
        <w:t xml:space="preserve">Ainda como condição prévia à habilitação, para os </w:t>
      </w:r>
      <w:r w:rsidRPr="00D457F6">
        <w:rPr>
          <w:color w:val="000000"/>
        </w:rPr>
        <w:t>itens ou grupo</w:t>
      </w:r>
      <w:r w:rsidRPr="00D457F6">
        <w:t xml:space="preserve"> de participação exclusiva para ME/EPP/COOP, o Pregoeiro poderá consultar </w:t>
      </w:r>
      <w:r w:rsidRPr="00D457F6">
        <w:rPr>
          <w:color w:val="000000"/>
        </w:rPr>
        <w:t>o Portal da Transparência do Governo Federal (</w:t>
      </w:r>
      <w:hyperlink r:id="rId18" w:history="1">
        <w:r w:rsidRPr="00D457F6">
          <w:rPr>
            <w:rStyle w:val="Hyperlink"/>
          </w:rPr>
          <w:t>www.portaldatransparencia.gov.br</w:t>
        </w:r>
      </w:hyperlink>
      <w:r w:rsidRPr="00D457F6">
        <w:rPr>
          <w:color w:val="000000"/>
        </w:rPr>
        <w:t xml:space="preserve">), para verificação do somatório dos valores das ordens bancárias recebidas pelo licitante detentor </w:t>
      </w:r>
      <w:r w:rsidRPr="00D457F6">
        <w:t xml:space="preserve">da proposta </w:t>
      </w:r>
      <w:r w:rsidRPr="00D457F6">
        <w:rPr>
          <w:color w:val="000000"/>
        </w:rPr>
        <w:t xml:space="preserve">classificada em primeiro lugar </w:t>
      </w:r>
      <w:r w:rsidRPr="00D457F6">
        <w:rPr>
          <w:color w:val="000000"/>
        </w:rPr>
        <w:lastRenderedPageBreak/>
        <w:t xml:space="preserve">no exercício anterior ou corrente, conforme procedimento previsto na fase de aceitação e julgamento da proposta, caso ainda não o tenha realizado. </w:t>
      </w:r>
    </w:p>
    <w:p w:rsidR="00D60FFF" w:rsidRPr="00D457F6" w:rsidRDefault="009509C1">
      <w:pPr>
        <w:tabs>
          <w:tab w:val="left" w:pos="705"/>
          <w:tab w:val="left" w:pos="1410"/>
        </w:tabs>
        <w:spacing w:before="113" w:line="200" w:lineRule="atLeast"/>
        <w:jc w:val="both"/>
        <w:rPr>
          <w:color w:val="000000"/>
        </w:rPr>
      </w:pPr>
      <w:r w:rsidRPr="00D457F6">
        <w:rPr>
          <w:color w:val="000000"/>
        </w:rPr>
        <w:tab/>
        <w:t>10.2.1</w:t>
      </w:r>
      <w:r w:rsidRPr="00D457F6">
        <w:rPr>
          <w:color w:val="000000"/>
        </w:rPr>
        <w:tab/>
        <w:t xml:space="preserve">Constatada a ocorrência de qualquer das situações de </w:t>
      </w:r>
      <w:proofErr w:type="spellStart"/>
      <w:r w:rsidRPr="00D457F6">
        <w:rPr>
          <w:color w:val="000000"/>
        </w:rPr>
        <w:t>extrapolamento</w:t>
      </w:r>
      <w:proofErr w:type="spellEnd"/>
      <w:r w:rsidRPr="00D457F6">
        <w:rPr>
          <w:color w:val="000000"/>
        </w:rPr>
        <w:t xml:space="preserve"> do limite legal, o Pregoeiro</w:t>
      </w:r>
      <w:r w:rsidR="0025262D" w:rsidRPr="00D457F6">
        <w:rPr>
          <w:color w:val="000000"/>
        </w:rPr>
        <w:t xml:space="preserve">, após oportunizar </w:t>
      </w:r>
      <w:proofErr w:type="gramStart"/>
      <w:r w:rsidR="0025262D" w:rsidRPr="00D457F6">
        <w:rPr>
          <w:color w:val="000000"/>
        </w:rPr>
        <w:t>à</w:t>
      </w:r>
      <w:proofErr w:type="gramEnd"/>
      <w:r w:rsidR="0025262D" w:rsidRPr="00D457F6">
        <w:rPr>
          <w:color w:val="000000"/>
        </w:rPr>
        <w:t xml:space="preserve"> empresa o prazo de 20 (vinte) minutos para o direito do contraditório e ampla defesa,</w:t>
      </w:r>
      <w:r w:rsidRPr="00D457F6">
        <w:rPr>
          <w:color w:val="000000"/>
        </w:rPr>
        <w:t xml:space="preserve"> indeferirá a aplicação do tratamento diferenciado em favor do licitante, conforme artigo 3°, §§ 9°, 9°-A, 10 e 12, da Lei Complementar n° 123, de 2006, com a consequente inabilitação, sem prejuízo das penalidades incidentes.</w:t>
      </w:r>
    </w:p>
    <w:p w:rsidR="00D60FFF" w:rsidRPr="00D457F6" w:rsidRDefault="009509C1">
      <w:pPr>
        <w:tabs>
          <w:tab w:val="left" w:pos="705"/>
          <w:tab w:val="left" w:pos="1410"/>
        </w:tabs>
        <w:spacing w:before="113" w:line="200" w:lineRule="atLeast"/>
        <w:jc w:val="both"/>
        <w:rPr>
          <w:color w:val="000000"/>
        </w:rPr>
      </w:pPr>
      <w:r w:rsidRPr="00D457F6">
        <w:rPr>
          <w:color w:val="000000"/>
        </w:rPr>
        <w:t>10.3</w:t>
      </w:r>
      <w:r w:rsidRPr="00D457F6">
        <w:rPr>
          <w:color w:val="000000"/>
        </w:rPr>
        <w:tab/>
        <w:t>Ainda para fins de habilitação a licitante deverá apresentar os seguintes documentos:</w:t>
      </w:r>
    </w:p>
    <w:p w:rsidR="00D60FFF" w:rsidRPr="00D457F6" w:rsidRDefault="009509C1">
      <w:pPr>
        <w:tabs>
          <w:tab w:val="left" w:pos="705"/>
          <w:tab w:val="left" w:pos="1410"/>
        </w:tabs>
        <w:spacing w:before="113" w:line="200" w:lineRule="atLeast"/>
        <w:jc w:val="both"/>
        <w:rPr>
          <w:rFonts w:eastAsia="Times-Roman"/>
        </w:rPr>
      </w:pPr>
      <w:r w:rsidRPr="00D457F6">
        <w:rPr>
          <w:color w:val="000000"/>
        </w:rPr>
        <w:tab/>
      </w:r>
      <w:r w:rsidRPr="00D457F6">
        <w:rPr>
          <w:rFonts w:eastAsia="Times-Roman"/>
          <w:color w:val="000000"/>
        </w:rPr>
        <w:tab/>
        <w:t>10.3.2</w:t>
      </w:r>
      <w:r w:rsidRPr="00D457F6">
        <w:rPr>
          <w:rFonts w:eastAsia="Times-Roman"/>
          <w:color w:val="000000"/>
        </w:rPr>
        <w:tab/>
        <w:t xml:space="preserve">Pelo menos um atestado de capacidade </w:t>
      </w:r>
      <w:proofErr w:type="gramStart"/>
      <w:r w:rsidRPr="00D457F6">
        <w:rPr>
          <w:rFonts w:eastAsia="Times-Roman"/>
          <w:color w:val="000000"/>
        </w:rPr>
        <w:t>técnica</w:t>
      </w:r>
      <w:r w:rsidR="008634B7">
        <w:rPr>
          <w:rFonts w:eastAsia="Times-Roman"/>
          <w:color w:val="000000"/>
        </w:rPr>
        <w:t xml:space="preserve"> operacional</w:t>
      </w:r>
      <w:r w:rsidRPr="00D457F6">
        <w:rPr>
          <w:rFonts w:eastAsia="Times-Roman"/>
          <w:color w:val="000000"/>
        </w:rPr>
        <w:t xml:space="preserve"> fornecido</w:t>
      </w:r>
      <w:proofErr w:type="gramEnd"/>
      <w:r w:rsidRPr="00D457F6">
        <w:rPr>
          <w:rFonts w:eastAsia="Times-Roman"/>
          <w:color w:val="000000"/>
        </w:rPr>
        <w:t xml:space="preserve"> por pessoas jurídicas de </w:t>
      </w:r>
      <w:r w:rsidRPr="00D457F6">
        <w:rPr>
          <w:rFonts w:eastAsia="Times-Roman"/>
        </w:rPr>
        <w:t>direito público ou privado, pela execução de contrato com características similares</w:t>
      </w:r>
      <w:r w:rsidR="008634B7">
        <w:rPr>
          <w:rFonts w:eastAsia="Times-Roman"/>
        </w:rPr>
        <w:t xml:space="preserve"> e com percentual mínimo acima de 50% dos quantitativos dos itens licitados considerando os itens do órgão gerenciador somado aos itens dos órgãos participantes (Acórdão 1771/2007 Plenário/Sumário).</w:t>
      </w:r>
    </w:p>
    <w:p w:rsidR="00D60FFF" w:rsidRPr="00D457F6" w:rsidRDefault="009509C1">
      <w:pPr>
        <w:tabs>
          <w:tab w:val="left" w:pos="705"/>
          <w:tab w:val="left" w:pos="1410"/>
        </w:tabs>
        <w:spacing w:before="113" w:line="200" w:lineRule="atLeast"/>
        <w:jc w:val="both"/>
        <w:rPr>
          <w:rFonts w:eastAsia="TimesNewRomanPSMT"/>
          <w:color w:val="000000"/>
        </w:rPr>
      </w:pPr>
      <w:r w:rsidRPr="00D457F6">
        <w:tab/>
      </w:r>
      <w:r w:rsidRPr="00D457F6">
        <w:rPr>
          <w:rFonts w:eastAsia="TimesNewRomanPSMT"/>
          <w:color w:val="000000"/>
        </w:rPr>
        <w:tab/>
        <w:t>10.3.4</w:t>
      </w:r>
      <w:r w:rsidRPr="00D457F6">
        <w:rPr>
          <w:rFonts w:eastAsia="TimesNewRomanPSMT"/>
          <w:color w:val="000000"/>
        </w:rPr>
        <w:tab/>
        <w:t>Prova de inexistência de débitos inadimplidos perante a Justiça do Trabalho, mediante Certidão Negativa de Débitos Trabalhistas (CNDT), ou certidão positiva com efeitos de negativa.</w:t>
      </w:r>
    </w:p>
    <w:p w:rsidR="00D60FFF" w:rsidRPr="00D457F6" w:rsidRDefault="009509C1">
      <w:pPr>
        <w:spacing w:before="113" w:line="200" w:lineRule="atLeast"/>
        <w:jc w:val="both"/>
        <w:rPr>
          <w:color w:val="000000"/>
        </w:rPr>
      </w:pPr>
      <w:r w:rsidRPr="00D457F6">
        <w:rPr>
          <w:color w:val="000000"/>
        </w:rPr>
        <w:t>10.4</w:t>
      </w:r>
      <w:r w:rsidRPr="00D457F6">
        <w:rPr>
          <w:color w:val="000000"/>
        </w:rPr>
        <w:tab/>
        <w:t xml:space="preserve">Não ocorrendo inabilitação, o licitante detentor da proposta classificada em primeiro lugar deverá comprovar, sua condição de habilitação, a ser encaminhada pelo sistema do </w:t>
      </w:r>
      <w:proofErr w:type="spellStart"/>
      <w:r w:rsidRPr="00D457F6">
        <w:rPr>
          <w:color w:val="000000"/>
        </w:rPr>
        <w:t>comprasnet</w:t>
      </w:r>
      <w:proofErr w:type="spellEnd"/>
      <w:r w:rsidRPr="00D457F6">
        <w:rPr>
          <w:color w:val="000000"/>
        </w:rPr>
        <w:t xml:space="preserve">, por </w:t>
      </w:r>
      <w:proofErr w:type="spellStart"/>
      <w:r w:rsidRPr="00D457F6">
        <w:rPr>
          <w:color w:val="000000"/>
        </w:rPr>
        <w:t>email</w:t>
      </w:r>
      <w:proofErr w:type="spellEnd"/>
      <w:r w:rsidRPr="00D457F6">
        <w:rPr>
          <w:color w:val="000000"/>
        </w:rPr>
        <w:t xml:space="preserve"> </w:t>
      </w:r>
      <w:r w:rsidR="008B5DBA" w:rsidRPr="00D457F6">
        <w:rPr>
          <w:color w:val="000000"/>
        </w:rPr>
        <w:t>cpl.coad@dpf.gov.br</w:t>
      </w:r>
      <w:r w:rsidRPr="00D457F6">
        <w:rPr>
          <w:color w:val="000000"/>
        </w:rPr>
        <w:t>, com posterior encaminhamento do documento pertinente por via postal ou similar no prazo máximo de 03 (três) dias.</w:t>
      </w:r>
    </w:p>
    <w:p w:rsidR="00D60FFF" w:rsidRPr="00D457F6" w:rsidRDefault="009509C1">
      <w:pPr>
        <w:tabs>
          <w:tab w:val="left" w:pos="705"/>
          <w:tab w:val="left" w:pos="1410"/>
        </w:tabs>
        <w:spacing w:before="113" w:line="200" w:lineRule="atLeast"/>
        <w:jc w:val="both"/>
      </w:pPr>
      <w:r w:rsidRPr="00D457F6">
        <w:tab/>
        <w:t>10.4.1</w:t>
      </w:r>
      <w:r w:rsidRPr="00D457F6">
        <w:tab/>
      </w:r>
      <w:r w:rsidRPr="00D457F6">
        <w:tab/>
        <w:t>Os documentos poderão ser apresentados em original, em cópia autenticada por cartório competente ou por servidor da Administração, ou por meio de publicação em órgão da imprensa oficial.</w:t>
      </w:r>
    </w:p>
    <w:p w:rsidR="00D60FFF" w:rsidRPr="00D457F6" w:rsidRDefault="009509C1">
      <w:pPr>
        <w:spacing w:before="113" w:line="200" w:lineRule="atLeast"/>
        <w:jc w:val="both"/>
        <w:rPr>
          <w:b/>
          <w:bCs/>
        </w:rPr>
      </w:pPr>
      <w:r w:rsidRPr="00D457F6">
        <w:rPr>
          <w:b/>
          <w:bCs/>
          <w:color w:val="000000"/>
        </w:rPr>
        <w:t>10.5</w:t>
      </w:r>
      <w:r w:rsidRPr="00D457F6">
        <w:rPr>
          <w:b/>
          <w:bCs/>
          <w:color w:val="000000"/>
        </w:rPr>
        <w:tab/>
        <w:t>O licitante não cadastrado no SICAF, para fins de habilitação, deverá a</w:t>
      </w:r>
      <w:r w:rsidRPr="00D457F6">
        <w:rPr>
          <w:b/>
          <w:bCs/>
        </w:rPr>
        <w:t>presentar os documentos a seguir relacionados:</w:t>
      </w:r>
    </w:p>
    <w:p w:rsidR="00D60FFF" w:rsidRPr="00D457F6" w:rsidRDefault="009509C1">
      <w:pPr>
        <w:spacing w:before="113" w:line="200" w:lineRule="atLeast"/>
        <w:jc w:val="both"/>
        <w:rPr>
          <w:color w:val="000000"/>
        </w:rPr>
      </w:pPr>
      <w:r w:rsidRPr="00D457F6">
        <w:rPr>
          <w:color w:val="000000"/>
        </w:rPr>
        <w:tab/>
        <w:t>10.5.1</w:t>
      </w:r>
      <w:r w:rsidRPr="00D457F6">
        <w:rPr>
          <w:color w:val="000000"/>
        </w:rPr>
        <w:tab/>
        <w:t>Relativos à Habilitação Jurídica:</w:t>
      </w:r>
    </w:p>
    <w:p w:rsidR="00D60FFF" w:rsidRPr="00D457F6" w:rsidRDefault="009509C1">
      <w:pPr>
        <w:spacing w:before="113" w:line="200" w:lineRule="atLeast"/>
        <w:jc w:val="both"/>
      </w:pPr>
      <w:r w:rsidRPr="00D457F6">
        <w:rPr>
          <w:color w:val="000000"/>
        </w:rPr>
        <w:tab/>
      </w:r>
      <w:r w:rsidRPr="00D457F6">
        <w:rPr>
          <w:color w:val="000000"/>
        </w:rPr>
        <w:tab/>
        <w:t>a) No caso de empresário individ</w:t>
      </w:r>
      <w:r w:rsidRPr="00D457F6">
        <w:t>ual: inscrição no Registro Público de Empresas Mercantis, a cargo da Junta Comercial da respectiva sede;</w:t>
      </w:r>
    </w:p>
    <w:p w:rsidR="00D60FFF" w:rsidRPr="00D457F6" w:rsidRDefault="009509C1">
      <w:pPr>
        <w:spacing w:before="113" w:line="200" w:lineRule="atLeast"/>
        <w:jc w:val="both"/>
        <w:rPr>
          <w:color w:val="000000"/>
        </w:rPr>
      </w:pPr>
      <w:r w:rsidRPr="00D457F6">
        <w:rPr>
          <w:color w:val="000000"/>
        </w:rPr>
        <w:tab/>
      </w:r>
      <w:r w:rsidRPr="00D457F6">
        <w:rPr>
          <w:color w:val="000000"/>
        </w:rPr>
        <w:tab/>
        <w:t>b) No caso de sociedade empresarial ou empresa individual de responsabilidade limitada - EIRELI: ato constitutivo, estatuto ou contrato social em vigor, devidamente registrado na Junta Comercial da respectiva sede, acompanhado de documento comprobatório de seus administradores;</w:t>
      </w:r>
    </w:p>
    <w:p w:rsidR="00D60FFF" w:rsidRPr="00D457F6" w:rsidRDefault="009509C1">
      <w:pPr>
        <w:spacing w:before="113" w:line="200" w:lineRule="atLeast"/>
        <w:jc w:val="both"/>
      </w:pPr>
      <w:r w:rsidRPr="00D457F6">
        <w:tab/>
      </w:r>
      <w:r w:rsidRPr="00D457F6">
        <w:tab/>
      </w:r>
      <w:proofErr w:type="gramStart"/>
      <w:r w:rsidRPr="00D457F6">
        <w:t>b-1</w:t>
      </w:r>
      <w:proofErr w:type="gramEnd"/>
      <w:r w:rsidRPr="00D457F6">
        <w:t>) Os documentos acima deverão estar acompanhados de todas as alterações ou da consolidação respectiva;</w:t>
      </w:r>
    </w:p>
    <w:p w:rsidR="00D60FFF" w:rsidRPr="00D457F6" w:rsidRDefault="009509C1">
      <w:pPr>
        <w:spacing w:before="113" w:line="200" w:lineRule="atLeast"/>
        <w:jc w:val="both"/>
      </w:pPr>
      <w:r w:rsidRPr="00D457F6">
        <w:lastRenderedPageBreak/>
        <w:tab/>
      </w:r>
      <w:r w:rsidRPr="00D457F6">
        <w:tab/>
        <w:t>c) No caso de sociedade simples: inscrição do ato constitutivo no Registro Civil das Pessoas Jurídicas do local de sua sede, acompanhada de prova da indicação dos seus administradores;</w:t>
      </w:r>
    </w:p>
    <w:p w:rsidR="00D60FFF" w:rsidRPr="00D457F6" w:rsidRDefault="009509C1">
      <w:pPr>
        <w:spacing w:before="113" w:line="200" w:lineRule="atLeast"/>
        <w:jc w:val="both"/>
      </w:pPr>
      <w:r w:rsidRPr="00D457F6">
        <w:tab/>
      </w:r>
      <w:r w:rsidRPr="00D457F6">
        <w:tab/>
        <w:t>d) 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D60FFF" w:rsidRPr="00D457F6" w:rsidRDefault="009509C1">
      <w:pPr>
        <w:spacing w:before="113" w:line="200" w:lineRule="atLeast"/>
        <w:jc w:val="both"/>
      </w:pPr>
      <w:r w:rsidRPr="00D457F6">
        <w:tab/>
      </w:r>
      <w:r w:rsidRPr="00D457F6">
        <w:tab/>
        <w:t>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D60FFF" w:rsidRPr="00D457F6" w:rsidRDefault="009509C1">
      <w:pPr>
        <w:spacing w:before="113" w:line="200" w:lineRule="atLeast"/>
        <w:jc w:val="both"/>
      </w:pPr>
      <w:r w:rsidRPr="00D457F6">
        <w:tab/>
      </w:r>
      <w:r w:rsidRPr="00D457F6">
        <w:tab/>
        <w:t>f) No caso de empresa ou sociedade estrangeira em funcionamento no País: decreto de autorização;</w:t>
      </w:r>
    </w:p>
    <w:p w:rsidR="00D60FFF" w:rsidRPr="00D457F6" w:rsidRDefault="009509C1">
      <w:pPr>
        <w:spacing w:before="113" w:line="200" w:lineRule="atLeast"/>
        <w:jc w:val="both"/>
      </w:pPr>
      <w:r w:rsidRPr="00D457F6">
        <w:tab/>
        <w:t>10.5.2</w:t>
      </w:r>
      <w:r w:rsidRPr="00D457F6">
        <w:tab/>
        <w:t>Relativos à Regularidade Fiscal e Trabalhista:</w:t>
      </w:r>
    </w:p>
    <w:p w:rsidR="00D60FFF" w:rsidRPr="00D457F6" w:rsidRDefault="009509C1">
      <w:pPr>
        <w:spacing w:before="113" w:line="200" w:lineRule="atLeast"/>
        <w:jc w:val="both"/>
      </w:pPr>
      <w:r w:rsidRPr="00D457F6">
        <w:tab/>
      </w:r>
      <w:r w:rsidRPr="00D457F6">
        <w:tab/>
        <w:t>a) Prova de inscrição no Cadastro Nacional de Pessoas Jurídicas;</w:t>
      </w:r>
    </w:p>
    <w:p w:rsidR="00D60FFF" w:rsidRPr="00D457F6" w:rsidRDefault="009509C1">
      <w:pPr>
        <w:spacing w:before="113" w:line="200" w:lineRule="atLeast"/>
        <w:jc w:val="both"/>
      </w:pPr>
      <w:r w:rsidRPr="00D457F6">
        <w:tab/>
      </w:r>
      <w:r w:rsidRPr="00D457F6">
        <w:tab/>
        <w:t>b) Prova de inscrição no cadastro de contribuintes Municipal ou Estadual, relativo ao domicílio ou sede do licitante, pertinente ao seu ramo de atividade e compatível com o objeto contratual;</w:t>
      </w:r>
    </w:p>
    <w:p w:rsidR="00D60FFF" w:rsidRPr="00D457F6" w:rsidRDefault="009509C1">
      <w:pPr>
        <w:spacing w:before="113" w:line="200" w:lineRule="atLeast"/>
        <w:jc w:val="both"/>
        <w:rPr>
          <w:bCs/>
          <w:color w:val="000000"/>
        </w:rPr>
      </w:pPr>
      <w:r w:rsidRPr="00D457F6">
        <w:rPr>
          <w:color w:val="000000"/>
        </w:rPr>
        <w:tab/>
      </w:r>
      <w:r w:rsidRPr="00D457F6">
        <w:rPr>
          <w:color w:val="000000"/>
        </w:rPr>
        <w:tab/>
        <w:t>c) Prova de regularidade com a Fazenda Federal, mediante certidão conjunta negativa de débitos, ou positiva com efeitos de negativa, relativos aos tributos federais e à Dívida Ativa da União</w:t>
      </w:r>
      <w:r w:rsidRPr="00D457F6">
        <w:rPr>
          <w:bCs/>
          <w:color w:val="000000"/>
        </w:rPr>
        <w:t>;</w:t>
      </w:r>
    </w:p>
    <w:p w:rsidR="00D60FFF" w:rsidRPr="00D457F6" w:rsidRDefault="009509C1">
      <w:pPr>
        <w:spacing w:before="113" w:line="200" w:lineRule="atLeast"/>
        <w:jc w:val="both"/>
        <w:rPr>
          <w:color w:val="000000"/>
        </w:rPr>
      </w:pPr>
      <w:r w:rsidRPr="00D457F6">
        <w:rPr>
          <w:color w:val="000000"/>
        </w:rPr>
        <w:tab/>
      </w:r>
      <w:r w:rsidRPr="00D457F6">
        <w:rPr>
          <w:color w:val="000000"/>
        </w:rPr>
        <w:tab/>
        <w:t xml:space="preserve">d) Prova de regularidade para com a </w:t>
      </w:r>
      <w:r w:rsidRPr="00D457F6">
        <w:t>Fazenda Municipal ou Estadual</w:t>
      </w:r>
      <w:r w:rsidRPr="00D457F6">
        <w:rPr>
          <w:color w:val="000000"/>
        </w:rPr>
        <w:t>, do domicílio ou sede do licitante, pertinente ao seu ramo de atividade e compatível com o objeto contratual;</w:t>
      </w:r>
    </w:p>
    <w:p w:rsidR="00D60FFF" w:rsidRPr="00D457F6" w:rsidRDefault="009509C1">
      <w:pPr>
        <w:spacing w:before="113" w:line="200" w:lineRule="atLeast"/>
        <w:jc w:val="both"/>
        <w:rPr>
          <w:bCs/>
          <w:color w:val="000000"/>
        </w:rPr>
      </w:pPr>
      <w:r w:rsidRPr="00D457F6">
        <w:rPr>
          <w:color w:val="000000"/>
        </w:rPr>
        <w:tab/>
      </w:r>
      <w:r w:rsidRPr="00D457F6">
        <w:rPr>
          <w:color w:val="000000"/>
        </w:rPr>
        <w:tab/>
        <w:t>e) Prova de regularidade relativa à Seguridade Social, mediante certidão negativa de débitos, ou positiva com efeitos de negativa, relativos às contribuições previdenciárias e às de terceiros</w:t>
      </w:r>
      <w:r w:rsidRPr="00D457F6">
        <w:rPr>
          <w:bCs/>
          <w:color w:val="000000"/>
        </w:rPr>
        <w:t>;</w:t>
      </w:r>
    </w:p>
    <w:p w:rsidR="00D60FFF" w:rsidRPr="00D457F6" w:rsidRDefault="009509C1">
      <w:pPr>
        <w:spacing w:before="113" w:line="200" w:lineRule="atLeast"/>
        <w:jc w:val="both"/>
        <w:rPr>
          <w:bCs/>
          <w:color w:val="000000"/>
        </w:rPr>
      </w:pPr>
      <w:r w:rsidRPr="00D457F6">
        <w:rPr>
          <w:color w:val="000000"/>
        </w:rPr>
        <w:tab/>
      </w:r>
      <w:r w:rsidRPr="00D457F6">
        <w:rPr>
          <w:color w:val="000000"/>
        </w:rPr>
        <w:tab/>
        <w:t>f) Prova de regularidade relativa ao Fundo de Garantia do Tempo de Serviço (FGTS), mediante Certificado de Regularidade do FGTS</w:t>
      </w:r>
      <w:r w:rsidRPr="00D457F6">
        <w:rPr>
          <w:bCs/>
          <w:color w:val="000000"/>
        </w:rPr>
        <w:t>;</w:t>
      </w:r>
    </w:p>
    <w:p w:rsidR="00D60FFF" w:rsidRPr="00D457F6" w:rsidRDefault="009509C1">
      <w:pPr>
        <w:spacing w:before="113" w:line="200" w:lineRule="atLeast"/>
        <w:jc w:val="both"/>
      </w:pPr>
      <w:r w:rsidRPr="00D457F6">
        <w:tab/>
      </w:r>
      <w:r w:rsidRPr="00D457F6">
        <w:tab/>
        <w:t>g) Prova de inexistência de débitos inadimplidos perante a Justiça do Trabalho, mediante Certidão Negativa de Débitos Trabalhistas (CNDT), ou certidão positiva com efeitos de negativa.</w:t>
      </w:r>
    </w:p>
    <w:p w:rsidR="00D60FFF" w:rsidRPr="00D457F6" w:rsidRDefault="009509C1">
      <w:pPr>
        <w:spacing w:before="113" w:line="200" w:lineRule="atLeast"/>
        <w:jc w:val="both"/>
      </w:pPr>
      <w:r w:rsidRPr="00D457F6">
        <w:tab/>
      </w:r>
      <w:r w:rsidRPr="00D457F6">
        <w:tab/>
        <w:t xml:space="preserve">10.4.2.1 – Caso o licitante seja microempresa ou empresa de pequeno porte, ou cooperativa enquadrada no artigo 34 da Lei nº 11.488, de 2007, deverá apresentar toda a documentação exigida para efeito de comprovação de regularidade fiscal, mesmo que esta apresente alguma restrição, </w:t>
      </w:r>
      <w:proofErr w:type="gramStart"/>
      <w:r w:rsidRPr="00D457F6">
        <w:t>sob pena</w:t>
      </w:r>
      <w:proofErr w:type="gramEnd"/>
      <w:r w:rsidRPr="00D457F6">
        <w:t xml:space="preserve"> de ser inabilitado.</w:t>
      </w:r>
    </w:p>
    <w:p w:rsidR="00D60FFF" w:rsidRPr="00D457F6" w:rsidRDefault="009509C1">
      <w:pPr>
        <w:spacing w:before="113" w:line="200" w:lineRule="atLeast"/>
        <w:jc w:val="both"/>
      </w:pPr>
      <w:r w:rsidRPr="00D457F6">
        <w:lastRenderedPageBreak/>
        <w:tab/>
        <w:t>10.5.3</w:t>
      </w:r>
      <w:r w:rsidRPr="00D457F6">
        <w:tab/>
        <w:t>Relativos à Qualificação Econômico-Financeira:</w:t>
      </w:r>
    </w:p>
    <w:p w:rsidR="00D60FFF" w:rsidRPr="00D457F6" w:rsidRDefault="009509C1">
      <w:pPr>
        <w:spacing w:before="113" w:line="200" w:lineRule="atLeast"/>
        <w:jc w:val="both"/>
        <w:rPr>
          <w:color w:val="000000"/>
        </w:rPr>
      </w:pPr>
      <w:r w:rsidRPr="00D457F6">
        <w:rPr>
          <w:color w:val="000000"/>
        </w:rPr>
        <w:tab/>
      </w:r>
      <w:r w:rsidRPr="00D457F6">
        <w:rPr>
          <w:color w:val="000000"/>
        </w:rPr>
        <w:tab/>
        <w:t>a) 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180 (cento e oitenta dias) dias contados da data da sua apresentação;</w:t>
      </w:r>
    </w:p>
    <w:p w:rsidR="00D60FFF" w:rsidRPr="00D457F6" w:rsidRDefault="009509C1">
      <w:pPr>
        <w:spacing w:before="113" w:line="200" w:lineRule="atLeast"/>
        <w:jc w:val="both"/>
        <w:rPr>
          <w:color w:val="000000"/>
        </w:rPr>
      </w:pPr>
      <w:r w:rsidRPr="00D457F6">
        <w:tab/>
      </w:r>
      <w:r w:rsidRPr="00D457F6">
        <w:tab/>
        <w:t xml:space="preserve">b) </w:t>
      </w:r>
      <w:r w:rsidRPr="00D457F6">
        <w:rPr>
          <w:b/>
        </w:rPr>
        <w:t>Balanço patrimonial</w:t>
      </w:r>
      <w:r w:rsidRPr="00D457F6">
        <w:t xml:space="preserve">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w:t>
      </w:r>
      <w:proofErr w:type="gramStart"/>
      <w:r w:rsidRPr="00D457F6">
        <w:t>3</w:t>
      </w:r>
      <w:proofErr w:type="gramEnd"/>
      <w:r w:rsidRPr="00D457F6">
        <w:t xml:space="preserve"> (três) me</w:t>
      </w:r>
      <w:r w:rsidRPr="00D457F6">
        <w:rPr>
          <w:color w:val="000000"/>
        </w:rPr>
        <w:t>ses da data de apresentação da proposta;</w:t>
      </w:r>
    </w:p>
    <w:p w:rsidR="00D60FFF" w:rsidRPr="00D457F6" w:rsidRDefault="009509C1">
      <w:pPr>
        <w:spacing w:before="113" w:line="200" w:lineRule="atLeast"/>
        <w:jc w:val="both"/>
        <w:rPr>
          <w:b/>
        </w:rPr>
      </w:pPr>
      <w:r w:rsidRPr="00D457F6">
        <w:tab/>
      </w:r>
      <w:r w:rsidRPr="00D457F6">
        <w:tab/>
      </w:r>
      <w:proofErr w:type="gramStart"/>
      <w:r w:rsidRPr="00D457F6">
        <w:t>b-1</w:t>
      </w:r>
      <w:proofErr w:type="gramEnd"/>
      <w:r w:rsidRPr="00D457F6">
        <w:t xml:space="preserve">) </w:t>
      </w:r>
      <w:r w:rsidRPr="00D457F6">
        <w:rPr>
          <w:b/>
        </w:rPr>
        <w:t>O balanço patrimonial deverá estar assinado por contador ou por outro profissional equivalente, devidamente registrado no Conselho Regional de Contabilidade;</w:t>
      </w:r>
    </w:p>
    <w:p w:rsidR="00D60FFF" w:rsidRPr="00D457F6" w:rsidRDefault="009509C1">
      <w:pPr>
        <w:spacing w:before="113" w:line="200" w:lineRule="atLeast"/>
        <w:jc w:val="both"/>
      </w:pPr>
      <w:r w:rsidRPr="00D457F6">
        <w:tab/>
      </w:r>
      <w:r w:rsidRPr="00D457F6">
        <w:tab/>
      </w:r>
      <w:proofErr w:type="gramStart"/>
      <w:r w:rsidRPr="00D457F6">
        <w:t>b-2</w:t>
      </w:r>
      <w:proofErr w:type="gramEnd"/>
      <w:r w:rsidRPr="00D457F6">
        <w:t>) As empresas constituídas no exercício em curso deverão apresentar cópia do balanço de abertura ou cópia do livro diário contendo o balanço de abertura, inclusive com os termos de abertura e encerramento;</w:t>
      </w:r>
    </w:p>
    <w:p w:rsidR="00D60FFF" w:rsidRPr="00D457F6" w:rsidRDefault="009509C1">
      <w:pPr>
        <w:spacing w:before="113" w:line="200" w:lineRule="atLeast"/>
        <w:jc w:val="both"/>
      </w:pPr>
      <w:r w:rsidRPr="00D457F6">
        <w:tab/>
      </w:r>
      <w:r w:rsidRPr="00D457F6">
        <w:tab/>
      </w:r>
      <w:proofErr w:type="gramStart"/>
      <w:r w:rsidRPr="00D457F6">
        <w:t>b-</w:t>
      </w:r>
      <w:r w:rsidR="00060A65" w:rsidRPr="00D457F6">
        <w:t>3</w:t>
      </w:r>
      <w:proofErr w:type="gramEnd"/>
      <w:r w:rsidRPr="00D457F6">
        <w:t>) 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rsidR="00D60FFF" w:rsidRPr="00D457F6" w:rsidRDefault="009509C1">
      <w:pPr>
        <w:spacing w:before="113" w:line="200" w:lineRule="atLeast"/>
        <w:jc w:val="both"/>
      </w:pPr>
      <w:r w:rsidRPr="00D457F6">
        <w:tab/>
      </w:r>
      <w:r w:rsidRPr="00D457F6">
        <w:tab/>
      </w:r>
      <w:proofErr w:type="gramStart"/>
      <w:r w:rsidRPr="00D457F6">
        <w:t>b-</w:t>
      </w:r>
      <w:r w:rsidR="00060A65" w:rsidRPr="00D457F6">
        <w:t>4</w:t>
      </w:r>
      <w:proofErr w:type="gramEnd"/>
      <w:r w:rsidRPr="00D457F6">
        <w:t>) A boa situação financeira do licitante será avaliada pelos Índices de Liquidez Geral (LG), Solvência Geral (SG) e Liquidez Corrente (LC), maiores que 1 (um), resultantes da aplicação das fórmulas abaixo, com os valores extraídos de seu balanço patrimonial ou apurados mediante consulta on-line, no caso de empresas inscritas no SICAF:</w:t>
      </w:r>
    </w:p>
    <w:tbl>
      <w:tblPr>
        <w:tblW w:w="0" w:type="auto"/>
        <w:tblInd w:w="2835" w:type="dxa"/>
        <w:tblLayout w:type="fixed"/>
        <w:tblLook w:val="0000" w:firstRow="0" w:lastRow="0" w:firstColumn="0" w:lastColumn="0" w:noHBand="0" w:noVBand="0"/>
      </w:tblPr>
      <w:tblGrid>
        <w:gridCol w:w="714"/>
        <w:gridCol w:w="4633"/>
      </w:tblGrid>
      <w:tr w:rsidR="00D60FFF" w:rsidRPr="00D457F6">
        <w:tc>
          <w:tcPr>
            <w:tcW w:w="714" w:type="dxa"/>
            <w:vMerge w:val="restart"/>
            <w:tcBorders>
              <w:bottom w:val="single" w:sz="4" w:space="0" w:color="000000"/>
            </w:tcBorders>
            <w:vAlign w:val="center"/>
          </w:tcPr>
          <w:p w:rsidR="00D60FFF" w:rsidRPr="00D457F6" w:rsidRDefault="009509C1">
            <w:pPr>
              <w:snapToGrid w:val="0"/>
              <w:spacing w:before="113" w:line="200" w:lineRule="atLeast"/>
              <w:jc w:val="both"/>
            </w:pPr>
            <w:r w:rsidRPr="00D457F6">
              <w:t>LG =</w:t>
            </w:r>
          </w:p>
        </w:tc>
        <w:tc>
          <w:tcPr>
            <w:tcW w:w="4633" w:type="dxa"/>
            <w:tcBorders>
              <w:bottom w:val="single" w:sz="4" w:space="0" w:color="000000"/>
            </w:tcBorders>
            <w:vAlign w:val="center"/>
          </w:tcPr>
          <w:p w:rsidR="00D60FFF" w:rsidRPr="00D457F6" w:rsidRDefault="009509C1">
            <w:pPr>
              <w:snapToGrid w:val="0"/>
              <w:spacing w:before="113" w:line="200" w:lineRule="atLeast"/>
              <w:jc w:val="both"/>
            </w:pPr>
            <w:r w:rsidRPr="00D457F6">
              <w:t xml:space="preserve">Ativo Circulante + Realizável </w:t>
            </w:r>
            <w:proofErr w:type="gramStart"/>
            <w:r w:rsidRPr="00D457F6">
              <w:t>a Longo Prazo</w:t>
            </w:r>
            <w:proofErr w:type="gramEnd"/>
          </w:p>
        </w:tc>
      </w:tr>
      <w:tr w:rsidR="00D60FFF" w:rsidRPr="00D457F6">
        <w:tc>
          <w:tcPr>
            <w:tcW w:w="714" w:type="dxa"/>
            <w:vMerge/>
            <w:tcBorders>
              <w:top w:val="single" w:sz="4" w:space="0" w:color="000000"/>
            </w:tcBorders>
            <w:vAlign w:val="center"/>
          </w:tcPr>
          <w:p w:rsidR="00D60FFF" w:rsidRPr="00D457F6" w:rsidRDefault="00D60FFF">
            <w:pPr>
              <w:snapToGrid w:val="0"/>
            </w:pPr>
          </w:p>
        </w:tc>
        <w:tc>
          <w:tcPr>
            <w:tcW w:w="4633" w:type="dxa"/>
            <w:tcBorders>
              <w:top w:val="single" w:sz="4" w:space="0" w:color="000000"/>
            </w:tcBorders>
            <w:vAlign w:val="center"/>
          </w:tcPr>
          <w:p w:rsidR="00D60FFF" w:rsidRPr="00D457F6" w:rsidRDefault="009509C1">
            <w:pPr>
              <w:snapToGrid w:val="0"/>
              <w:spacing w:before="113" w:line="200" w:lineRule="atLeast"/>
              <w:jc w:val="both"/>
            </w:pPr>
            <w:r w:rsidRPr="00D457F6">
              <w:t>Passivo Circulante + Passivo Não Circulante</w:t>
            </w:r>
          </w:p>
        </w:tc>
      </w:tr>
    </w:tbl>
    <w:p w:rsidR="00D60FFF" w:rsidRPr="00D457F6" w:rsidRDefault="00D60FFF">
      <w:pPr>
        <w:spacing w:before="113" w:line="200" w:lineRule="atLeast"/>
        <w:jc w:val="both"/>
      </w:pPr>
    </w:p>
    <w:tbl>
      <w:tblPr>
        <w:tblW w:w="0" w:type="auto"/>
        <w:tblInd w:w="2835" w:type="dxa"/>
        <w:tblLayout w:type="fixed"/>
        <w:tblLook w:val="0000" w:firstRow="0" w:lastRow="0" w:firstColumn="0" w:lastColumn="0" w:noHBand="0" w:noVBand="0"/>
      </w:tblPr>
      <w:tblGrid>
        <w:gridCol w:w="730"/>
        <w:gridCol w:w="4633"/>
      </w:tblGrid>
      <w:tr w:rsidR="00D60FFF" w:rsidRPr="00D457F6">
        <w:tc>
          <w:tcPr>
            <w:tcW w:w="730" w:type="dxa"/>
            <w:vMerge w:val="restart"/>
            <w:tcBorders>
              <w:bottom w:val="single" w:sz="4" w:space="0" w:color="000000"/>
            </w:tcBorders>
            <w:vAlign w:val="center"/>
          </w:tcPr>
          <w:p w:rsidR="00D60FFF" w:rsidRPr="00D457F6" w:rsidRDefault="009509C1">
            <w:pPr>
              <w:snapToGrid w:val="0"/>
              <w:spacing w:before="113" w:line="200" w:lineRule="atLeast"/>
              <w:jc w:val="both"/>
            </w:pPr>
            <w:r w:rsidRPr="00D457F6">
              <w:t>SG =</w:t>
            </w:r>
          </w:p>
        </w:tc>
        <w:tc>
          <w:tcPr>
            <w:tcW w:w="4633" w:type="dxa"/>
            <w:tcBorders>
              <w:bottom w:val="single" w:sz="4" w:space="0" w:color="000000"/>
            </w:tcBorders>
            <w:vAlign w:val="center"/>
          </w:tcPr>
          <w:p w:rsidR="00D60FFF" w:rsidRPr="00D457F6" w:rsidRDefault="009509C1">
            <w:pPr>
              <w:snapToGrid w:val="0"/>
              <w:spacing w:before="113" w:line="200" w:lineRule="atLeast"/>
              <w:jc w:val="both"/>
            </w:pPr>
            <w:r w:rsidRPr="00D457F6">
              <w:t>Ativo Total</w:t>
            </w:r>
          </w:p>
        </w:tc>
      </w:tr>
      <w:tr w:rsidR="00D60FFF" w:rsidRPr="00D457F6">
        <w:tc>
          <w:tcPr>
            <w:tcW w:w="730" w:type="dxa"/>
            <w:vMerge/>
            <w:tcBorders>
              <w:top w:val="single" w:sz="4" w:space="0" w:color="000000"/>
            </w:tcBorders>
            <w:vAlign w:val="center"/>
          </w:tcPr>
          <w:p w:rsidR="00D60FFF" w:rsidRPr="00D457F6" w:rsidRDefault="00D60FFF">
            <w:pPr>
              <w:snapToGrid w:val="0"/>
            </w:pPr>
          </w:p>
        </w:tc>
        <w:tc>
          <w:tcPr>
            <w:tcW w:w="4633" w:type="dxa"/>
            <w:tcBorders>
              <w:top w:val="single" w:sz="4" w:space="0" w:color="000000"/>
            </w:tcBorders>
            <w:vAlign w:val="center"/>
          </w:tcPr>
          <w:p w:rsidR="00D60FFF" w:rsidRPr="00D457F6" w:rsidRDefault="009509C1">
            <w:pPr>
              <w:snapToGrid w:val="0"/>
              <w:spacing w:before="113" w:line="200" w:lineRule="atLeast"/>
              <w:jc w:val="both"/>
            </w:pPr>
            <w:r w:rsidRPr="00D457F6">
              <w:t>Passivo Circulante + Passivo Não Circulante</w:t>
            </w:r>
          </w:p>
        </w:tc>
      </w:tr>
    </w:tbl>
    <w:p w:rsidR="00D60FFF" w:rsidRPr="00D457F6" w:rsidRDefault="00D60FFF">
      <w:pPr>
        <w:spacing w:before="113" w:line="200" w:lineRule="atLeast"/>
        <w:jc w:val="both"/>
      </w:pPr>
    </w:p>
    <w:tbl>
      <w:tblPr>
        <w:tblW w:w="0" w:type="auto"/>
        <w:tblInd w:w="2835" w:type="dxa"/>
        <w:tblLayout w:type="fixed"/>
        <w:tblLook w:val="0000" w:firstRow="0" w:lastRow="0" w:firstColumn="0" w:lastColumn="0" w:noHBand="0" w:noVBand="0"/>
      </w:tblPr>
      <w:tblGrid>
        <w:gridCol w:w="699"/>
        <w:gridCol w:w="2048"/>
      </w:tblGrid>
      <w:tr w:rsidR="00D60FFF" w:rsidRPr="00D457F6">
        <w:tc>
          <w:tcPr>
            <w:tcW w:w="699" w:type="dxa"/>
            <w:vMerge w:val="restart"/>
            <w:tcBorders>
              <w:bottom w:val="single" w:sz="4" w:space="0" w:color="000000"/>
            </w:tcBorders>
            <w:vAlign w:val="center"/>
          </w:tcPr>
          <w:p w:rsidR="00D60FFF" w:rsidRPr="00D457F6" w:rsidRDefault="009509C1">
            <w:pPr>
              <w:snapToGrid w:val="0"/>
              <w:spacing w:before="113" w:line="200" w:lineRule="atLeast"/>
              <w:jc w:val="both"/>
            </w:pPr>
            <w:r w:rsidRPr="00D457F6">
              <w:t>LC =</w:t>
            </w:r>
          </w:p>
        </w:tc>
        <w:tc>
          <w:tcPr>
            <w:tcW w:w="2048" w:type="dxa"/>
            <w:tcBorders>
              <w:bottom w:val="single" w:sz="4" w:space="0" w:color="000000"/>
            </w:tcBorders>
            <w:vAlign w:val="center"/>
          </w:tcPr>
          <w:p w:rsidR="00D60FFF" w:rsidRPr="00D457F6" w:rsidRDefault="009509C1">
            <w:pPr>
              <w:snapToGrid w:val="0"/>
              <w:spacing w:before="113" w:line="200" w:lineRule="atLeast"/>
              <w:jc w:val="both"/>
            </w:pPr>
            <w:r w:rsidRPr="00D457F6">
              <w:t>Ativo Circulante</w:t>
            </w:r>
          </w:p>
        </w:tc>
      </w:tr>
      <w:tr w:rsidR="00D60FFF" w:rsidRPr="00D457F6">
        <w:tc>
          <w:tcPr>
            <w:tcW w:w="699" w:type="dxa"/>
            <w:vMerge/>
            <w:tcBorders>
              <w:top w:val="single" w:sz="4" w:space="0" w:color="000000"/>
            </w:tcBorders>
            <w:vAlign w:val="center"/>
          </w:tcPr>
          <w:p w:rsidR="00D60FFF" w:rsidRPr="00D457F6" w:rsidRDefault="00D60FFF">
            <w:pPr>
              <w:snapToGrid w:val="0"/>
            </w:pPr>
          </w:p>
        </w:tc>
        <w:tc>
          <w:tcPr>
            <w:tcW w:w="2048" w:type="dxa"/>
            <w:tcBorders>
              <w:top w:val="single" w:sz="4" w:space="0" w:color="000000"/>
            </w:tcBorders>
            <w:vAlign w:val="center"/>
          </w:tcPr>
          <w:p w:rsidR="00D60FFF" w:rsidRPr="00D457F6" w:rsidRDefault="009509C1">
            <w:pPr>
              <w:snapToGrid w:val="0"/>
              <w:spacing w:before="113" w:line="200" w:lineRule="atLeast"/>
              <w:jc w:val="both"/>
            </w:pPr>
            <w:r w:rsidRPr="00D457F6">
              <w:t>Passivo Circulante</w:t>
            </w:r>
          </w:p>
        </w:tc>
      </w:tr>
    </w:tbl>
    <w:p w:rsidR="00060A65" w:rsidRPr="00D457F6" w:rsidRDefault="009509C1">
      <w:pPr>
        <w:spacing w:before="113" w:line="200" w:lineRule="atLeast"/>
        <w:jc w:val="both"/>
        <w:rPr>
          <w:color w:val="000000"/>
        </w:rPr>
      </w:pPr>
      <w:r w:rsidRPr="00D457F6">
        <w:rPr>
          <w:color w:val="000000"/>
        </w:rPr>
        <w:tab/>
      </w:r>
      <w:r w:rsidRPr="00D457F6">
        <w:rPr>
          <w:color w:val="000000"/>
        </w:rPr>
        <w:tab/>
      </w:r>
    </w:p>
    <w:p w:rsidR="00060A65" w:rsidRPr="00D457F6" w:rsidRDefault="00060A65" w:rsidP="00060A65">
      <w:pPr>
        <w:tabs>
          <w:tab w:val="left" w:pos="426"/>
        </w:tabs>
        <w:suppressAutoHyphens w:val="0"/>
        <w:contextualSpacing/>
        <w:jc w:val="both"/>
        <w:rPr>
          <w:color w:val="000000"/>
          <w:lang w:eastAsia="pt-BR"/>
        </w:rPr>
      </w:pPr>
      <w:r w:rsidRPr="00D457F6">
        <w:rPr>
          <w:color w:val="000000"/>
          <w:lang w:eastAsia="pt-BR"/>
        </w:rPr>
        <w:tab/>
      </w:r>
      <w:r w:rsidRPr="00D457F6">
        <w:rPr>
          <w:color w:val="000000"/>
          <w:lang w:eastAsia="pt-BR"/>
        </w:rPr>
        <w:tab/>
      </w:r>
      <w:r w:rsidRPr="00D457F6">
        <w:rPr>
          <w:color w:val="000000"/>
          <w:lang w:eastAsia="pt-BR"/>
        </w:rPr>
        <w:tab/>
      </w:r>
      <w:proofErr w:type="gramStart"/>
      <w:r w:rsidR="00374546" w:rsidRPr="00D457F6">
        <w:rPr>
          <w:color w:val="000000"/>
          <w:lang w:eastAsia="pt-BR"/>
        </w:rPr>
        <w:t>b-5</w:t>
      </w:r>
      <w:proofErr w:type="gramEnd"/>
      <w:r w:rsidR="00374546" w:rsidRPr="00D457F6">
        <w:rPr>
          <w:color w:val="000000"/>
          <w:lang w:eastAsia="pt-BR"/>
        </w:rPr>
        <w:t xml:space="preserve">) </w:t>
      </w:r>
      <w:r w:rsidR="007707DB" w:rsidRPr="00D457F6">
        <w:rPr>
          <w:color w:val="000000"/>
          <w:lang w:eastAsia="pt-BR"/>
        </w:rPr>
        <w:t>Nos termos dos parágrafos 2º e 3º do Art.31 da Lei 8.666/93, p</w:t>
      </w:r>
      <w:r w:rsidRPr="00D457F6">
        <w:rPr>
          <w:color w:val="000000"/>
          <w:lang w:eastAsia="pt-BR"/>
        </w:rPr>
        <w:t xml:space="preserve">ara a habilitação será exigido do licitante o balanço patrimonial e a demonstração contábil do último </w:t>
      </w:r>
      <w:r w:rsidRPr="00D457F6">
        <w:rPr>
          <w:color w:val="000000"/>
          <w:lang w:eastAsia="pt-BR"/>
        </w:rPr>
        <w:lastRenderedPageBreak/>
        <w:t>exercício social, exigível e apresentado na forma da lei que comprovem a boa situação financeira da empresa para adimplemento do contrato a ser</w:t>
      </w:r>
      <w:r w:rsidR="009B354D" w:rsidRPr="00D457F6">
        <w:rPr>
          <w:color w:val="000000"/>
          <w:lang w:eastAsia="pt-BR"/>
        </w:rPr>
        <w:t xml:space="preserve"> </w:t>
      </w:r>
      <w:r w:rsidRPr="00D457F6">
        <w:rPr>
          <w:color w:val="000000"/>
          <w:lang w:eastAsia="pt-BR"/>
        </w:rPr>
        <w:t>ulteriormente celebrados.</w:t>
      </w:r>
    </w:p>
    <w:p w:rsidR="004E0D78" w:rsidRPr="00D457F6" w:rsidRDefault="00374546" w:rsidP="00CF76B6">
      <w:pPr>
        <w:tabs>
          <w:tab w:val="left" w:pos="426"/>
        </w:tabs>
        <w:suppressAutoHyphens w:val="0"/>
        <w:contextualSpacing/>
        <w:jc w:val="both"/>
        <w:rPr>
          <w:color w:val="000000"/>
          <w:lang w:eastAsia="pt-BR"/>
        </w:rPr>
      </w:pPr>
      <w:r w:rsidRPr="00D457F6">
        <w:rPr>
          <w:color w:val="000000"/>
          <w:lang w:eastAsia="pt-BR"/>
        </w:rPr>
        <w:tab/>
      </w:r>
      <w:r w:rsidRPr="00D457F6">
        <w:rPr>
          <w:color w:val="000000"/>
          <w:lang w:eastAsia="pt-BR"/>
        </w:rPr>
        <w:tab/>
      </w:r>
      <w:r w:rsidRPr="00D457F6">
        <w:rPr>
          <w:color w:val="000000"/>
          <w:lang w:eastAsia="pt-BR"/>
        </w:rPr>
        <w:tab/>
      </w:r>
      <w:proofErr w:type="gramStart"/>
      <w:r w:rsidRPr="00D457F6">
        <w:rPr>
          <w:color w:val="000000"/>
          <w:lang w:eastAsia="pt-BR"/>
        </w:rPr>
        <w:t>b-6</w:t>
      </w:r>
      <w:proofErr w:type="gramEnd"/>
      <w:r w:rsidRPr="00D457F6">
        <w:rPr>
          <w:color w:val="000000"/>
          <w:lang w:eastAsia="pt-BR"/>
        </w:rPr>
        <w:t xml:space="preserve">) </w:t>
      </w:r>
      <w:r w:rsidR="0058537E" w:rsidRPr="00CF76B6">
        <w:rPr>
          <w:color w:val="000000"/>
          <w:lang w:eastAsia="pt-BR"/>
        </w:rPr>
        <w:t>Para atendimento do subitem (b-5) o licitante deverá apresentar patrimônio líquido no percentual mínimo de 10% (dez por cento) do valor estimado da somatória dos contratos a serem celebrados de acordo com os valores dos itens aceitos no certame</w:t>
      </w:r>
      <w:r w:rsidR="00060A65" w:rsidRPr="00D457F6">
        <w:rPr>
          <w:color w:val="000000"/>
          <w:lang w:eastAsia="pt-BR"/>
        </w:rPr>
        <w:t xml:space="preserve">. </w:t>
      </w:r>
      <w:r w:rsidR="004E0D78" w:rsidRPr="00D457F6">
        <w:rPr>
          <w:color w:val="000000"/>
          <w:lang w:eastAsia="pt-BR"/>
        </w:rPr>
        <w:t>Devendo a comprovação ser feita juntamente com a apresentação da proposta.</w:t>
      </w:r>
    </w:p>
    <w:p w:rsidR="00060A65" w:rsidRPr="00D457F6" w:rsidRDefault="00060A65" w:rsidP="00374546">
      <w:pPr>
        <w:tabs>
          <w:tab w:val="left" w:pos="426"/>
        </w:tabs>
        <w:suppressAutoHyphens w:val="0"/>
        <w:contextualSpacing/>
        <w:jc w:val="both"/>
        <w:rPr>
          <w:color w:val="000000"/>
          <w:lang w:eastAsia="pt-BR"/>
        </w:rPr>
      </w:pPr>
    </w:p>
    <w:p w:rsidR="00D60FFF" w:rsidRPr="00D457F6" w:rsidRDefault="009509C1" w:rsidP="00374546">
      <w:pPr>
        <w:spacing w:before="113" w:line="200" w:lineRule="atLeast"/>
        <w:ind w:firstLine="1418"/>
        <w:jc w:val="both"/>
        <w:rPr>
          <w:color w:val="000000"/>
        </w:rPr>
      </w:pPr>
      <w:proofErr w:type="gramStart"/>
      <w:r w:rsidRPr="00D457F6">
        <w:rPr>
          <w:color w:val="000000"/>
        </w:rPr>
        <w:t>b-</w:t>
      </w:r>
      <w:r w:rsidR="00374546" w:rsidRPr="00D457F6">
        <w:rPr>
          <w:color w:val="000000"/>
        </w:rPr>
        <w:t>7</w:t>
      </w:r>
      <w:proofErr w:type="gramEnd"/>
      <w:r w:rsidRPr="00D457F6">
        <w:rPr>
          <w:color w:val="000000"/>
        </w:rPr>
        <w:t>) O licitante que apresentar índices econômicos iguais ou inferiores a 1 (um) em qualquer dos índices de Liquidez Geral, Solvência Geral e Liquidez Corrente</w:t>
      </w:r>
      <w:r w:rsidR="00CF76B6" w:rsidRPr="00D457F6">
        <w:rPr>
          <w:color w:val="000000"/>
        </w:rPr>
        <w:t>,</w:t>
      </w:r>
      <w:r w:rsidRPr="00D457F6">
        <w:rPr>
          <w:color w:val="000000"/>
        </w:rPr>
        <w:t xml:space="preserve"> </w:t>
      </w:r>
      <w:r w:rsidR="00374546" w:rsidRPr="00D457F6">
        <w:rPr>
          <w:color w:val="000000"/>
        </w:rPr>
        <w:t xml:space="preserve">também </w:t>
      </w:r>
      <w:r w:rsidRPr="00D457F6">
        <w:rPr>
          <w:color w:val="000000"/>
        </w:rPr>
        <w:t>deverá comprovar que possui capital mínimo equivalente a 10</w:t>
      </w:r>
      <w:r w:rsidRPr="00D457F6">
        <w:rPr>
          <w:b/>
          <w:bCs/>
          <w:color w:val="000000"/>
        </w:rPr>
        <w:t>%</w:t>
      </w:r>
      <w:r w:rsidRPr="00D457F6">
        <w:rPr>
          <w:color w:val="000000"/>
        </w:rPr>
        <w:t xml:space="preserve"> (dez por cento) do valor total estimado da contratação.</w:t>
      </w:r>
    </w:p>
    <w:p w:rsidR="00D60FFF" w:rsidRPr="00D457F6" w:rsidRDefault="009509C1">
      <w:pPr>
        <w:spacing w:before="113" w:line="200" w:lineRule="atLeast"/>
        <w:jc w:val="both"/>
        <w:rPr>
          <w:b/>
          <w:bCs/>
          <w:color w:val="000000"/>
        </w:rPr>
      </w:pPr>
      <w:r w:rsidRPr="00D457F6">
        <w:rPr>
          <w:b/>
          <w:bCs/>
          <w:color w:val="000000"/>
        </w:rPr>
        <w:t>10.6</w:t>
      </w:r>
      <w:r w:rsidRPr="00D457F6">
        <w:rPr>
          <w:b/>
          <w:bCs/>
          <w:color w:val="000000"/>
        </w:rPr>
        <w:tab/>
        <w:t>O licitante que já estiver cadastrado no SICAF, em situação regular, ficará dispensado de apresentar os documentos comprobatórios abrangidos pelo referido cadastro que estejam validados e atualizados</w:t>
      </w:r>
      <w:r w:rsidR="00374546" w:rsidRPr="00D457F6">
        <w:rPr>
          <w:b/>
          <w:bCs/>
          <w:color w:val="000000"/>
        </w:rPr>
        <w:t>, exceto aqueles exigidos pelo pregoeiro para solucionar dúvidas.</w:t>
      </w:r>
    </w:p>
    <w:p w:rsidR="00D60FFF" w:rsidRPr="00D457F6" w:rsidRDefault="009509C1">
      <w:pPr>
        <w:spacing w:before="113" w:line="200" w:lineRule="atLeast"/>
        <w:jc w:val="both"/>
        <w:rPr>
          <w:color w:val="000000"/>
        </w:rPr>
      </w:pPr>
      <w:r w:rsidRPr="00D457F6">
        <w:rPr>
          <w:color w:val="000000"/>
        </w:rPr>
        <w:tab/>
        <w:t>10.6.1</w:t>
      </w:r>
      <w:r w:rsidRPr="00D457F6">
        <w:rPr>
          <w:color w:val="000000"/>
        </w:rPr>
        <w:tab/>
        <w:t>A verificação se dará mediante consulta on-line, realizada pelo Pregoeiro, devendo o resultado ser impresso e anexado ao processo.</w:t>
      </w:r>
    </w:p>
    <w:p w:rsidR="00D60FFF" w:rsidRPr="00D457F6" w:rsidRDefault="009509C1">
      <w:pPr>
        <w:spacing w:before="113" w:line="200" w:lineRule="atLeast"/>
        <w:jc w:val="both"/>
      </w:pPr>
      <w:r w:rsidRPr="00D457F6">
        <w:rPr>
          <w:color w:val="000000"/>
        </w:rPr>
        <w:tab/>
        <w:t>10.6.2</w:t>
      </w:r>
      <w:r w:rsidRPr="00D457F6">
        <w:rPr>
          <w:color w:val="000000"/>
        </w:rPr>
        <w:tab/>
      </w:r>
      <w:r w:rsidRPr="00D457F6">
        <w:t xml:space="preserve">Na hipótese de algum documento que já conste do SICAF estar com o seu prazo de validade vencido, e caso o Pregoeiro não logre êxito em obter a certidão correspondente através do sítio oficial, o licitante será advertido a encaminhar, documento válido que comprove o atendimento às exigências deste Edital, </w:t>
      </w:r>
      <w:proofErr w:type="gramStart"/>
      <w:r w:rsidRPr="00D457F6">
        <w:t>sob pena</w:t>
      </w:r>
      <w:proofErr w:type="gramEnd"/>
      <w:r w:rsidRPr="00D457F6">
        <w:t xml:space="preserve"> de inabilitação, ressalvado o disposto quanto à comprovação da regularidade fiscal das microempresas e empresas de pequeno porte e das </w:t>
      </w:r>
      <w:r w:rsidRPr="00D457F6">
        <w:rPr>
          <w:color w:val="000000"/>
        </w:rPr>
        <w:t>cooperativas enquadradas no artigo 34 da Lei nº 11.488, de 2007</w:t>
      </w:r>
      <w:r w:rsidRPr="00D457F6">
        <w:t>.</w:t>
      </w:r>
    </w:p>
    <w:p w:rsidR="00D60FFF" w:rsidRPr="00D457F6" w:rsidRDefault="009509C1">
      <w:pPr>
        <w:spacing w:before="113" w:line="200" w:lineRule="atLeast"/>
        <w:jc w:val="both"/>
      </w:pPr>
      <w:r w:rsidRPr="00D457F6">
        <w:tab/>
        <w:t>10.6.3</w:t>
      </w:r>
      <w:r w:rsidRPr="00D457F6">
        <w:tab/>
        <w:t xml:space="preserve">O licitante obriga-se a declarar, sob as penalidades legais, </w:t>
      </w:r>
      <w:proofErr w:type="gramStart"/>
      <w:r w:rsidRPr="00D457F6">
        <w:t>a superveniência de fato impeditivo da habilitação</w:t>
      </w:r>
      <w:proofErr w:type="gramEnd"/>
      <w:r w:rsidRPr="00D457F6">
        <w:t>.</w:t>
      </w:r>
    </w:p>
    <w:p w:rsidR="00D60FFF" w:rsidRPr="00D457F6" w:rsidRDefault="009509C1">
      <w:pPr>
        <w:spacing w:before="113" w:line="200" w:lineRule="atLeast"/>
        <w:jc w:val="both"/>
      </w:pPr>
      <w:r w:rsidRPr="00D457F6">
        <w:t>10.7</w:t>
      </w:r>
      <w:r w:rsidRPr="00D457F6">
        <w:tab/>
        <w:t xml:space="preserve"> </w:t>
      </w:r>
      <w:proofErr w:type="gramStart"/>
      <w:r w:rsidRPr="00D457F6">
        <w:t>Será</w:t>
      </w:r>
      <w:proofErr w:type="gramEnd"/>
      <w:r w:rsidRPr="00D457F6">
        <w:t xml:space="preserve"> inabilitado o licitante que não comprovar sua habilitação, deixar de apresentar quaisquer dos documentos exigidos para a habilitação, ou apresentá-los em desacordo com o estabelecido neste Edital, ressalvado o disposto quanto à comprovação da regularidade fiscal das microempresas e empresas de pequeno porte e cooperativas e</w:t>
      </w:r>
      <w:r w:rsidRPr="00D457F6">
        <w:rPr>
          <w:color w:val="000000"/>
        </w:rPr>
        <w:t>nquadradas no artigo 34 da Lei nº 11.488, de 2007</w:t>
      </w:r>
      <w:r w:rsidRPr="00D457F6">
        <w:t>.</w:t>
      </w:r>
    </w:p>
    <w:p w:rsidR="00D60FFF" w:rsidRPr="00D457F6" w:rsidRDefault="009509C1">
      <w:pPr>
        <w:spacing w:before="113" w:line="200" w:lineRule="atLeast"/>
        <w:jc w:val="both"/>
      </w:pPr>
      <w:r w:rsidRPr="00D457F6">
        <w:tab/>
        <w:t>10.7.1</w:t>
      </w:r>
      <w:r w:rsidRPr="00D457F6">
        <w:tab/>
        <w:t>No caso de inabilitação, o Pregoeiro retomará o procedimento a partir da fase de julgamento da proposta, examinando a proposta subsequente e, assim sucessivamente, na ordem de classificação.</w:t>
      </w:r>
    </w:p>
    <w:p w:rsidR="00D60FFF" w:rsidRPr="00D457F6" w:rsidRDefault="009509C1">
      <w:pPr>
        <w:spacing w:before="113" w:line="200" w:lineRule="atLeast"/>
        <w:jc w:val="both"/>
      </w:pPr>
      <w:r w:rsidRPr="00D457F6">
        <w:t>10.8</w:t>
      </w:r>
      <w:r w:rsidRPr="00D457F6">
        <w:tab/>
        <w:t>Para fins de habilitação, o Pregoeiro poderá obter certidões de órgãos ou entidades emissoras de certidões por sítios oficiais.</w:t>
      </w:r>
    </w:p>
    <w:p w:rsidR="00D60FFF" w:rsidRPr="00D457F6" w:rsidRDefault="009509C1">
      <w:pPr>
        <w:spacing w:before="113" w:line="200" w:lineRule="atLeast"/>
        <w:jc w:val="both"/>
      </w:pPr>
      <w:r w:rsidRPr="00D457F6">
        <w:lastRenderedPageBreak/>
        <w:t>10.9</w:t>
      </w:r>
      <w:r w:rsidRPr="00D457F6">
        <w:tab/>
        <w:t>Não serão aceitos documentos com indicação de CNPJ diferentes, salvo aqueles legalmente permitidos.</w:t>
      </w:r>
    </w:p>
    <w:p w:rsidR="00D60FFF" w:rsidRPr="00D457F6" w:rsidRDefault="009509C1">
      <w:pPr>
        <w:spacing w:before="113" w:line="200" w:lineRule="atLeast"/>
        <w:jc w:val="both"/>
      </w:pPr>
      <w:r w:rsidRPr="00D457F6">
        <w:t>10.10</w:t>
      </w:r>
      <w:r w:rsidRPr="00D457F6">
        <w:tab/>
        <w:t>Havendo necessidade de analisar minuciosamente os documentos exigidos, o Pregoeiro suspenderá a sessão, informando no “chat” a nova data e horário para a continuidade da mesma.</w:t>
      </w:r>
    </w:p>
    <w:p w:rsidR="00D60FFF" w:rsidRPr="00D457F6" w:rsidRDefault="009509C1">
      <w:pPr>
        <w:spacing w:before="113" w:line="200" w:lineRule="atLeast"/>
        <w:jc w:val="both"/>
      </w:pPr>
      <w:r w:rsidRPr="00D457F6">
        <w:t>10.11</w:t>
      </w:r>
      <w:r w:rsidRPr="00D457F6">
        <w:tab/>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rsidR="00D60FFF" w:rsidRPr="00D457F6" w:rsidRDefault="009509C1">
      <w:pPr>
        <w:spacing w:before="113" w:line="200" w:lineRule="atLeast"/>
        <w:jc w:val="both"/>
      </w:pPr>
      <w:r w:rsidRPr="00D457F6">
        <w:t>10.12</w:t>
      </w:r>
      <w:r w:rsidRPr="00D457F6">
        <w:tab/>
        <w:t>Constatado o atendimento às exigências de habilitação fixadas no Edital, o licitante será declarado vencedor.</w:t>
      </w:r>
    </w:p>
    <w:p w:rsidR="00D60FFF" w:rsidRPr="00D457F6" w:rsidRDefault="009509C1">
      <w:pPr>
        <w:spacing w:before="113" w:line="200" w:lineRule="atLeast"/>
        <w:jc w:val="both"/>
      </w:pPr>
      <w:r w:rsidRPr="00D457F6">
        <w:tab/>
        <w:t>10.12.1</w:t>
      </w:r>
      <w:r w:rsidRPr="00D457F6">
        <w:tab/>
        <w:t xml:space="preserve">Caso o licitante seja microempresa ou empresa de pequeno porte, ou </w:t>
      </w:r>
      <w:r w:rsidRPr="00D457F6">
        <w:rPr>
          <w:color w:val="000000"/>
        </w:rPr>
        <w:t xml:space="preserve">cooperativa enquadrada no artigo 34 da Lei nº 11.488, de 2007, </w:t>
      </w:r>
      <w:r w:rsidRPr="00D457F6">
        <w:t xml:space="preserve">havendo alguma restrição na comprovação de sua regularidade fiscal, ser-lhe-á assegurado o prazo de 02 (dois) dias úteis, a contar do momento em que for declarado vencedor do certame, prorrogável por igual período, para a regularização da documentação, pagamento ou parcelamento do débito, e emissão de eventuais certidões negativas ou positivas com efeito de certidão negativa. </w:t>
      </w:r>
    </w:p>
    <w:p w:rsidR="00D60FFF" w:rsidRPr="00D457F6" w:rsidRDefault="009509C1">
      <w:pPr>
        <w:spacing w:before="113" w:line="200" w:lineRule="atLeast"/>
        <w:jc w:val="both"/>
        <w:rPr>
          <w:color w:val="000000"/>
        </w:rPr>
      </w:pPr>
      <w:r w:rsidRPr="00D457F6">
        <w:tab/>
      </w:r>
      <w:r w:rsidRPr="00D457F6">
        <w:tab/>
        <w:t xml:space="preserve">10.12.1.1 Como condição para o deferimento do prazo de regularização, o Pregoeiro poderá consultar </w:t>
      </w:r>
      <w:r w:rsidRPr="00D457F6">
        <w:rPr>
          <w:color w:val="000000"/>
        </w:rPr>
        <w:t>o Portal da Transparência do Governo Federal (</w:t>
      </w:r>
      <w:hyperlink r:id="rId19" w:history="1">
        <w:r w:rsidRPr="00D457F6">
          <w:rPr>
            <w:rStyle w:val="Hyperlink"/>
          </w:rPr>
          <w:t>www.portaldatransparencia.gov.br</w:t>
        </w:r>
      </w:hyperlink>
      <w:r w:rsidRPr="00D457F6">
        <w:rPr>
          <w:color w:val="000000"/>
        </w:rPr>
        <w:t xml:space="preserve">), para verificação do somatório dos valores das ordens bancárias recebidas pelo licitante no exercício anterior ou corrente, conforme procedimento previsto na fase de aceitação e julgamento da proposta, caso ainda não o tenha realizado. </w:t>
      </w:r>
    </w:p>
    <w:p w:rsidR="00D60FFF" w:rsidRPr="00D457F6" w:rsidRDefault="009509C1">
      <w:pPr>
        <w:spacing w:before="113" w:line="200" w:lineRule="atLeast"/>
        <w:jc w:val="both"/>
      </w:pPr>
      <w:r w:rsidRPr="00D457F6">
        <w:tab/>
      </w:r>
      <w:r w:rsidRPr="00D457F6">
        <w:tab/>
        <w:t xml:space="preserve">10.12.1.2 Constatada a ocorrência de qualquer das situações de </w:t>
      </w:r>
      <w:proofErr w:type="spellStart"/>
      <w:r w:rsidRPr="00D457F6">
        <w:t>extrapolamento</w:t>
      </w:r>
      <w:proofErr w:type="spellEnd"/>
      <w:r w:rsidRPr="00D457F6">
        <w:t xml:space="preserve"> do limite legal, o Pregoeiro indeferirá a aplicação do tratamento diferenciado em favor do licitante, conforme artigo 3°, §§ 9°, 9°</w:t>
      </w:r>
      <w:r w:rsidR="00466FFA" w:rsidRPr="00D457F6">
        <w:t xml:space="preserve"> </w:t>
      </w:r>
      <w:r w:rsidRPr="00D457F6">
        <w:t>A, 10 e 12, da Lei Complementar n° 123, de 2006, com a negativa do prazo de regularização e consequente inabilitação, sem prejuízo das penalidades incidentes.</w:t>
      </w:r>
    </w:p>
    <w:p w:rsidR="00D60FFF" w:rsidRPr="00D457F6" w:rsidRDefault="009509C1">
      <w:pPr>
        <w:spacing w:before="113" w:line="200" w:lineRule="atLeast"/>
        <w:jc w:val="both"/>
      </w:pPr>
      <w:r w:rsidRPr="00D457F6">
        <w:tab/>
        <w:t>10.12.2</w:t>
      </w:r>
      <w:r w:rsidRPr="00D457F6">
        <w:tab/>
      </w:r>
      <w:r w:rsidR="00466FFA" w:rsidRPr="00D457F6">
        <w:t xml:space="preserve"> </w:t>
      </w:r>
      <w:r w:rsidRPr="00D457F6">
        <w:t>A prorrogação do prazo a que se refere o subitem anterior deverá sempre ser concedida pela Administração quando requerida pelo licitante, a não ser que exista urgência na contratação ou prazo insuficiente para o empenho devidamente justificados.</w:t>
      </w:r>
    </w:p>
    <w:p w:rsidR="00D60FFF" w:rsidRPr="00D457F6" w:rsidRDefault="009509C1">
      <w:pPr>
        <w:spacing w:before="113" w:line="200" w:lineRule="atLeast"/>
        <w:jc w:val="both"/>
      </w:pPr>
      <w:r w:rsidRPr="00D457F6">
        <w:tab/>
        <w:t>10.12.3</w:t>
      </w:r>
      <w:r w:rsidRPr="00D457F6">
        <w:tab/>
      </w:r>
      <w:r w:rsidR="00466FFA" w:rsidRPr="00D457F6">
        <w:t xml:space="preserve"> </w:t>
      </w:r>
      <w:r w:rsidRPr="00D457F6">
        <w:t>A declaração do vencedor de que trata este subitem acontecerá no momento imediatamente posterior à fase de habilitação, aguardando-se os prazos de regularização fiscal para a abertura da fase recursal.</w:t>
      </w:r>
    </w:p>
    <w:p w:rsidR="00D60FFF" w:rsidRPr="00D457F6" w:rsidRDefault="009509C1">
      <w:pPr>
        <w:spacing w:before="113" w:line="200" w:lineRule="atLeast"/>
        <w:jc w:val="both"/>
      </w:pPr>
      <w:r w:rsidRPr="00D457F6">
        <w:tab/>
        <w:t>10.12.4</w:t>
      </w:r>
      <w:r w:rsidRPr="00D457F6">
        <w:tab/>
      </w:r>
      <w:r w:rsidR="00466FFA" w:rsidRPr="00D457F6">
        <w:t xml:space="preserve"> </w:t>
      </w:r>
      <w:r w:rsidRPr="00D457F6">
        <w:t>A não 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4E41D3" w:rsidRPr="00D457F6" w:rsidRDefault="009509C1">
      <w:pPr>
        <w:spacing w:before="113" w:line="200" w:lineRule="atLeast"/>
        <w:jc w:val="both"/>
      </w:pPr>
      <w:r w:rsidRPr="00D457F6">
        <w:t>10.13</w:t>
      </w:r>
      <w:r w:rsidRPr="00D457F6">
        <w:tab/>
      </w:r>
      <w:r w:rsidR="00C432E9" w:rsidRPr="00D457F6">
        <w:t>Nos termos do artigo 11 do Decreto 7.892 de 23 de janeiro de 2013</w:t>
      </w:r>
      <w:r w:rsidRPr="00D457F6">
        <w:t xml:space="preserve"> poderão ser registrados</w:t>
      </w:r>
      <w:r w:rsidR="004E41D3" w:rsidRPr="00D457F6">
        <w:t>:</w:t>
      </w:r>
    </w:p>
    <w:p w:rsidR="004E41D3" w:rsidRPr="00D457F6" w:rsidRDefault="004E41D3" w:rsidP="004E41D3">
      <w:pPr>
        <w:spacing w:before="113" w:line="200" w:lineRule="atLeast"/>
        <w:ind w:firstLine="708"/>
        <w:jc w:val="both"/>
      </w:pPr>
      <w:r w:rsidRPr="00D457F6">
        <w:lastRenderedPageBreak/>
        <w:t>10.13.1 os preços e quantitativos do licitante mais bem classificado durante a etapa competitiva;</w:t>
      </w:r>
    </w:p>
    <w:p w:rsidR="00D60FFF" w:rsidRPr="00D457F6" w:rsidRDefault="004E41D3" w:rsidP="004E41D3">
      <w:pPr>
        <w:spacing w:before="113" w:line="200" w:lineRule="atLeast"/>
        <w:ind w:firstLine="708"/>
        <w:jc w:val="both"/>
      </w:pPr>
      <w:r w:rsidRPr="00D457F6">
        <w:t xml:space="preserve">10.13.2 os preços e quantitativos dos licitantes que </w:t>
      </w:r>
      <w:proofErr w:type="gramStart"/>
      <w:r w:rsidRPr="00D457F6">
        <w:t>tiverem aceito</w:t>
      </w:r>
      <w:proofErr w:type="gramEnd"/>
      <w:r w:rsidRPr="00D457F6">
        <w:t xml:space="preserve"> cotar seus bens ou serviços em valor igual ao do licitante mais bem classificado;</w:t>
      </w:r>
    </w:p>
    <w:p w:rsidR="004E41D3" w:rsidRPr="00D457F6" w:rsidRDefault="004E41D3" w:rsidP="004E41D3">
      <w:pPr>
        <w:spacing w:before="113" w:line="200" w:lineRule="atLeast"/>
        <w:ind w:firstLine="708"/>
        <w:jc w:val="both"/>
      </w:pPr>
      <w:r w:rsidRPr="00D457F6">
        <w:t>10.13.3 se houver mais de um licitante na situação de que trata o subitem anterior, serão classificados segundo a ordem da última proposta apresentada durante a fase competitiva.</w:t>
      </w:r>
    </w:p>
    <w:p w:rsidR="00D60FFF" w:rsidRPr="00D457F6" w:rsidRDefault="009509C1">
      <w:pPr>
        <w:spacing w:before="113" w:line="200" w:lineRule="atLeast"/>
        <w:jc w:val="both"/>
      </w:pPr>
      <w:r w:rsidRPr="00D457F6">
        <w:tab/>
        <w:t>10.14</w:t>
      </w:r>
      <w:r w:rsidRPr="00D457F6">
        <w:tab/>
        <w:t xml:space="preserve">Os documentos de habilitação que não </w:t>
      </w:r>
      <w:r w:rsidR="004E41D3" w:rsidRPr="00D457F6">
        <w:t xml:space="preserve">puderem ser </w:t>
      </w:r>
      <w:r w:rsidRPr="00D457F6">
        <w:t xml:space="preserve">encaminhados pelo sistema </w:t>
      </w:r>
      <w:hyperlink r:id="rId20" w:history="1">
        <w:r w:rsidRPr="00D457F6">
          <w:rPr>
            <w:rStyle w:val="Hyperlink"/>
          </w:rPr>
          <w:t>www.comprasnet.gov.br</w:t>
        </w:r>
      </w:hyperlink>
      <w:r w:rsidRPr="00D457F6">
        <w:t xml:space="preserve">, poderão ser enviados via e-mail </w:t>
      </w:r>
      <w:r w:rsidR="00466FFA" w:rsidRPr="00D457F6">
        <w:t>cpl.coad@dpf.gov.br;</w:t>
      </w:r>
    </w:p>
    <w:p w:rsidR="00D60FFF" w:rsidRPr="00D457F6" w:rsidRDefault="009509C1">
      <w:pPr>
        <w:spacing w:before="113" w:line="200" w:lineRule="atLeast"/>
        <w:jc w:val="both"/>
        <w:rPr>
          <w:bCs/>
        </w:rPr>
      </w:pPr>
      <w:r w:rsidRPr="00D457F6">
        <w:t>10.15</w:t>
      </w:r>
      <w:r w:rsidRPr="00D457F6">
        <w:tab/>
      </w:r>
      <w:proofErr w:type="gramStart"/>
      <w:r w:rsidRPr="00D457F6">
        <w:t>Após</w:t>
      </w:r>
      <w:proofErr w:type="gramEnd"/>
      <w:r w:rsidRPr="00D457F6">
        <w:t xml:space="preserve"> encerrada a fase de aceitação de proposta e habilitação da licitante vencedora, deverá encaminhar os originais ou cópias autenticadas, da proposta e dos documentos de habilitação, os quais deverão ser entregues </w:t>
      </w:r>
      <w:r w:rsidR="00E513D3" w:rsidRPr="00D457F6">
        <w:t xml:space="preserve">no </w:t>
      </w:r>
      <w:r w:rsidR="00E513D3" w:rsidRPr="00D457F6">
        <w:rPr>
          <w:b/>
          <w:bCs/>
        </w:rPr>
        <w:t xml:space="preserve">Edifício Sede do Departamento de Polícia Federal - </w:t>
      </w:r>
      <w:r w:rsidR="00E513D3" w:rsidRPr="00D457F6">
        <w:rPr>
          <w:b/>
        </w:rPr>
        <w:t xml:space="preserve">Divisão de Licitações e Contratos/COAD/DPF,SAS </w:t>
      </w:r>
      <w:proofErr w:type="spellStart"/>
      <w:r w:rsidR="00E513D3" w:rsidRPr="00D457F6">
        <w:rPr>
          <w:b/>
        </w:rPr>
        <w:t>Qd</w:t>
      </w:r>
      <w:proofErr w:type="spellEnd"/>
      <w:r w:rsidR="00E513D3" w:rsidRPr="00D457F6">
        <w:rPr>
          <w:b/>
        </w:rPr>
        <w:t xml:space="preserve">. 06, </w:t>
      </w:r>
      <w:proofErr w:type="spellStart"/>
      <w:r w:rsidR="00E513D3" w:rsidRPr="00D457F6">
        <w:rPr>
          <w:b/>
        </w:rPr>
        <w:t>lt</w:t>
      </w:r>
      <w:proofErr w:type="spellEnd"/>
      <w:r w:rsidR="00E513D3" w:rsidRPr="00D457F6">
        <w:rPr>
          <w:b/>
        </w:rPr>
        <w:t>. 09/10, Sala 110, 1° andar Brasília – DF CEP: 70.037-900</w:t>
      </w:r>
      <w:r w:rsidRPr="00D457F6">
        <w:t xml:space="preserve">, </w:t>
      </w:r>
      <w:r w:rsidR="00E513D3" w:rsidRPr="00D457F6">
        <w:t>no</w:t>
      </w:r>
      <w:r w:rsidRPr="00D457F6">
        <w:t xml:space="preserve"> prazo de </w:t>
      </w:r>
      <w:r w:rsidRPr="00D457F6">
        <w:rPr>
          <w:bCs/>
        </w:rPr>
        <w:t xml:space="preserve">até </w:t>
      </w:r>
      <w:r w:rsidR="00E513D3" w:rsidRPr="00D457F6">
        <w:rPr>
          <w:bCs/>
        </w:rPr>
        <w:t>72</w:t>
      </w:r>
      <w:r w:rsidRPr="00D457F6">
        <w:rPr>
          <w:bCs/>
        </w:rPr>
        <w:t xml:space="preserve"> (</w:t>
      </w:r>
      <w:r w:rsidR="00E513D3" w:rsidRPr="00D457F6">
        <w:rPr>
          <w:bCs/>
        </w:rPr>
        <w:t>setenta e duas</w:t>
      </w:r>
      <w:r w:rsidRPr="00D457F6">
        <w:rPr>
          <w:bCs/>
        </w:rPr>
        <w:t>)</w:t>
      </w:r>
      <w:r w:rsidR="00E513D3" w:rsidRPr="00D457F6">
        <w:rPr>
          <w:bCs/>
        </w:rPr>
        <w:t xml:space="preserve"> horas</w:t>
      </w:r>
      <w:r w:rsidRPr="00D457F6">
        <w:rPr>
          <w:bCs/>
        </w:rPr>
        <w:t>, contados a partir da solicitação do pregoeiro.</w:t>
      </w:r>
    </w:p>
    <w:p w:rsidR="00D60FFF" w:rsidRPr="00D457F6" w:rsidRDefault="009509C1">
      <w:pPr>
        <w:spacing w:before="113" w:line="200" w:lineRule="atLeast"/>
        <w:jc w:val="both"/>
      </w:pPr>
      <w:r w:rsidRPr="00D457F6">
        <w:rPr>
          <w:bCs/>
        </w:rPr>
        <w:t>10.16</w:t>
      </w:r>
      <w:r w:rsidRPr="00D457F6">
        <w:rPr>
          <w:bCs/>
        </w:rPr>
        <w:tab/>
      </w:r>
      <w:r w:rsidRPr="00D457F6">
        <w:t>Da sessão pública do Pregão divulgar-se-á Ata no sistema eletrônico.</w:t>
      </w:r>
    </w:p>
    <w:p w:rsidR="00E513D3" w:rsidRPr="00D457F6" w:rsidRDefault="00E513D3">
      <w:pPr>
        <w:spacing w:before="113" w:line="200" w:lineRule="atLeast"/>
        <w:jc w:val="both"/>
      </w:pPr>
      <w:r w:rsidRPr="00D457F6">
        <w:t xml:space="preserve">10.17 Por questão de segurança na contratação o Pregoeiro poderá suspender a sessão pública para diligências com relação às instalações das licitantes classificadas em primeiro lugar para comprovação de condições mínimas de atendimento das demandas, apurada nos termos do item </w:t>
      </w:r>
      <w:proofErr w:type="gramStart"/>
      <w:r w:rsidRPr="00D457F6">
        <w:t>5</w:t>
      </w:r>
      <w:proofErr w:type="gramEnd"/>
      <w:r w:rsidRPr="00D457F6">
        <w:t xml:space="preserve"> do Termo de Referência. </w:t>
      </w:r>
    </w:p>
    <w:p w:rsidR="00D60FFF" w:rsidRPr="00D457F6" w:rsidRDefault="00D60FFF">
      <w:pPr>
        <w:spacing w:before="113" w:line="200" w:lineRule="atLeast"/>
        <w:jc w:val="both"/>
      </w:pPr>
    </w:p>
    <w:p w:rsidR="00D60FFF" w:rsidRPr="00D457F6" w:rsidRDefault="009509C1">
      <w:pPr>
        <w:spacing w:before="113" w:line="200" w:lineRule="atLeast"/>
        <w:jc w:val="both"/>
        <w:rPr>
          <w:b/>
          <w:bCs/>
        </w:rPr>
      </w:pPr>
      <w:r w:rsidRPr="00D457F6">
        <w:rPr>
          <w:b/>
          <w:bCs/>
        </w:rPr>
        <w:t>11.0</w:t>
      </w:r>
      <w:r w:rsidRPr="00D457F6">
        <w:rPr>
          <w:b/>
          <w:bCs/>
        </w:rPr>
        <w:tab/>
        <w:t>DA IMPUGNAÇÃO DO ATO CONVOCATÓRIO E DOS ESCLARECIMENTOS</w:t>
      </w:r>
    </w:p>
    <w:p w:rsidR="00D60FFF" w:rsidRPr="00D457F6" w:rsidRDefault="009509C1">
      <w:pPr>
        <w:spacing w:before="113" w:line="200" w:lineRule="atLeast"/>
        <w:jc w:val="both"/>
      </w:pPr>
      <w:r w:rsidRPr="00D457F6">
        <w:t>10.1</w:t>
      </w:r>
      <w:r w:rsidRPr="00D457F6">
        <w:tab/>
      </w:r>
      <w:r w:rsidRPr="00D457F6">
        <w:rPr>
          <w:bCs/>
        </w:rPr>
        <w:t>Até dois dias úteis antes da data fixada para abertura da sessão pública</w:t>
      </w:r>
      <w:r w:rsidRPr="00D457F6">
        <w:t xml:space="preserve">, qualquer pessoa poderá </w:t>
      </w:r>
      <w:r w:rsidRPr="00D457F6">
        <w:rPr>
          <w:bCs/>
        </w:rPr>
        <w:t xml:space="preserve">impugnar </w:t>
      </w:r>
      <w:r w:rsidRPr="00D457F6">
        <w:t xml:space="preserve">o ato convocatório do </w:t>
      </w:r>
      <w:proofErr w:type="gramStart"/>
      <w:r w:rsidRPr="00D457F6">
        <w:t>Pregão.</w:t>
      </w:r>
      <w:proofErr w:type="gramEnd"/>
      <w:r w:rsidRPr="00D457F6">
        <w:t>(art.18, do Decreto nº 5.450/2005);</w:t>
      </w:r>
    </w:p>
    <w:p w:rsidR="00D60FFF" w:rsidRPr="00D457F6" w:rsidRDefault="009509C1">
      <w:pPr>
        <w:spacing w:before="113" w:line="200" w:lineRule="atLeast"/>
        <w:jc w:val="both"/>
      </w:pPr>
      <w:r w:rsidRPr="00D457F6">
        <w:t>10.2</w:t>
      </w:r>
      <w:r w:rsidRPr="00D457F6">
        <w:tab/>
        <w:t xml:space="preserve">Caberá ao Pregoeiro decidir sobre a petição no prazo de vinte e quatro horas </w:t>
      </w:r>
      <w:proofErr w:type="gramStart"/>
      <w:r w:rsidRPr="00D457F6">
        <w:t xml:space="preserve">( </w:t>
      </w:r>
      <w:proofErr w:type="gramEnd"/>
      <w:r w:rsidRPr="00D457F6">
        <w:t>§ 1° do art. 18, do Decreto 5.450/2005).</w:t>
      </w:r>
    </w:p>
    <w:p w:rsidR="00D60FFF" w:rsidRPr="00D457F6" w:rsidRDefault="009509C1">
      <w:pPr>
        <w:spacing w:before="113" w:line="200" w:lineRule="atLeast"/>
        <w:jc w:val="both"/>
      </w:pPr>
      <w:r w:rsidRPr="00D457F6">
        <w:t>10.3</w:t>
      </w:r>
      <w:r w:rsidRPr="00D457F6">
        <w:tab/>
        <w:t xml:space="preserve">Se acolhida </w:t>
      </w:r>
      <w:proofErr w:type="gramStart"/>
      <w:r w:rsidRPr="00D457F6">
        <w:t>a</w:t>
      </w:r>
      <w:proofErr w:type="gramEnd"/>
      <w:r w:rsidRPr="00D457F6">
        <w:t xml:space="preserve"> petição contra o ato convocatório, será designada nova data para a realização do certame (§ 2° do art. 18, do Decreto 5.450/2005).</w:t>
      </w:r>
    </w:p>
    <w:p w:rsidR="00D60FFF" w:rsidRPr="00D457F6" w:rsidRDefault="009509C1">
      <w:pPr>
        <w:spacing w:before="113" w:line="200" w:lineRule="atLeast"/>
        <w:jc w:val="both"/>
      </w:pPr>
      <w:r w:rsidRPr="00D457F6">
        <w:t>10.4</w:t>
      </w:r>
      <w:r w:rsidRPr="00D457F6">
        <w:tab/>
      </w:r>
      <w:r w:rsidRPr="00D457F6">
        <w:rPr>
          <w:bCs/>
        </w:rPr>
        <w:t xml:space="preserve">Até três dias antes da data fixada para abertura da sessão pública </w:t>
      </w:r>
      <w:r w:rsidRPr="00D457F6">
        <w:t xml:space="preserve">os licitantes poderão enviar ao Pregoeiro pedidos de </w:t>
      </w:r>
      <w:r w:rsidRPr="00D457F6">
        <w:rPr>
          <w:bCs/>
        </w:rPr>
        <w:t>esclarecimentos</w:t>
      </w:r>
      <w:r w:rsidRPr="00D457F6">
        <w:rPr>
          <w:b/>
          <w:bCs/>
        </w:rPr>
        <w:t xml:space="preserve"> </w:t>
      </w:r>
      <w:r w:rsidRPr="00D457F6">
        <w:t xml:space="preserve">referentes ao processo licitatório, exclusivamente por meio </w:t>
      </w:r>
      <w:proofErr w:type="gramStart"/>
      <w:r w:rsidRPr="00D457F6">
        <w:t>eletrônico.</w:t>
      </w:r>
      <w:proofErr w:type="gramEnd"/>
      <w:r w:rsidRPr="00D457F6">
        <w:t>(art.19, do Decreto nº 5.450/2005);</w:t>
      </w:r>
    </w:p>
    <w:p w:rsidR="00D60FFF" w:rsidRPr="00D457F6" w:rsidRDefault="009509C1">
      <w:pPr>
        <w:spacing w:before="113" w:line="200" w:lineRule="atLeast"/>
        <w:jc w:val="both"/>
        <w:rPr>
          <w:color w:val="0000FF"/>
        </w:rPr>
      </w:pPr>
      <w:r w:rsidRPr="00D457F6">
        <w:tab/>
        <w:t>10.4.1</w:t>
      </w:r>
      <w:r w:rsidRPr="00D457F6">
        <w:tab/>
        <w:t xml:space="preserve">As solicitações de esclarecimentos referentes ao processo licitatório deverão ser realizadas pelos licitantes interessados por meio eletrônico pelo e-mail institucional: </w:t>
      </w:r>
      <w:r w:rsidR="00301A59" w:rsidRPr="00D457F6">
        <w:rPr>
          <w:color w:val="0000FF"/>
        </w:rPr>
        <w:t>cpl.coad@dpf.gov.br</w:t>
      </w:r>
      <w:r w:rsidRPr="00D457F6">
        <w:rPr>
          <w:color w:val="0000FF"/>
        </w:rPr>
        <w:t>.</w:t>
      </w:r>
    </w:p>
    <w:p w:rsidR="00D60FFF" w:rsidRPr="00D457F6" w:rsidRDefault="00D60FFF">
      <w:pPr>
        <w:spacing w:before="113" w:line="200" w:lineRule="atLeast"/>
        <w:jc w:val="both"/>
        <w:rPr>
          <w:color w:val="000000"/>
        </w:rPr>
      </w:pPr>
    </w:p>
    <w:p w:rsidR="00D60FFF" w:rsidRPr="00D457F6" w:rsidRDefault="009509C1">
      <w:pPr>
        <w:spacing w:before="113" w:line="200" w:lineRule="atLeast"/>
        <w:jc w:val="both"/>
        <w:rPr>
          <w:b/>
          <w:bCs/>
        </w:rPr>
      </w:pPr>
      <w:r w:rsidRPr="00D457F6">
        <w:rPr>
          <w:b/>
          <w:bCs/>
        </w:rPr>
        <w:lastRenderedPageBreak/>
        <w:t>12.0</w:t>
      </w:r>
      <w:r w:rsidRPr="00D457F6">
        <w:rPr>
          <w:b/>
          <w:bCs/>
        </w:rPr>
        <w:tab/>
        <w:t>DOS RECURSOS</w:t>
      </w:r>
    </w:p>
    <w:p w:rsidR="00D60FFF" w:rsidRPr="00D457F6" w:rsidRDefault="009509C1">
      <w:pPr>
        <w:spacing w:before="113" w:line="200" w:lineRule="atLeast"/>
        <w:jc w:val="both"/>
        <w:rPr>
          <w:bCs/>
        </w:rPr>
      </w:pPr>
      <w:r w:rsidRPr="00D457F6">
        <w:rPr>
          <w:bCs/>
        </w:rPr>
        <w:t>12.1</w:t>
      </w:r>
      <w:r w:rsidRPr="00D457F6">
        <w:rPr>
          <w:bCs/>
        </w:rPr>
        <w:tab/>
        <w:t xml:space="preserve">Declarado o vencedor, e depois de decorrida a fase de regularização fiscal, caso o licitante vencedor seja microempresa ou empresa de pequeno porte ou </w:t>
      </w:r>
      <w:r w:rsidRPr="00D457F6">
        <w:rPr>
          <w:bCs/>
          <w:color w:val="000000"/>
        </w:rPr>
        <w:t>cooperativa enquadrada no artigo 34 da Lei nº 11.488, de 2007</w:t>
      </w:r>
      <w:r w:rsidRPr="00D457F6">
        <w:rPr>
          <w:bCs/>
        </w:rPr>
        <w:t>, qualquer licitante poderá, durante a sessão pública, de forma imediata e motivada, em campo próprio do sistema, manifestar sua intenção de recorrer, quando lhe será concedido o prazo de três dias para apresentar as razões do recurso, ficando os demais licitantes, desde logo, intimados para, querendo, apresentarem contra razões em igual prazo, que começará a contar do término do prazo da recorrente, sendo-lhes assegurada vista imediata dos elementos indispensáveis à defesa dos seus interesses.</w:t>
      </w:r>
    </w:p>
    <w:p w:rsidR="00D60FFF" w:rsidRPr="00D457F6" w:rsidRDefault="009509C1">
      <w:pPr>
        <w:spacing w:before="113" w:line="200" w:lineRule="atLeast"/>
        <w:jc w:val="both"/>
        <w:rPr>
          <w:bCs/>
        </w:rPr>
      </w:pPr>
      <w:r w:rsidRPr="00D457F6">
        <w:rPr>
          <w:bCs/>
        </w:rPr>
        <w:tab/>
        <w:t>12.1.1</w:t>
      </w:r>
      <w:r w:rsidRPr="00D457F6">
        <w:rPr>
          <w:bCs/>
        </w:rPr>
        <w:tab/>
        <w:t>O Pregoeiro assegurará tempo mínimo de 30 (trinta) minutos para que o licitante manifeste motivadamente sua intenção de recorrer.</w:t>
      </w:r>
    </w:p>
    <w:p w:rsidR="00D60FFF" w:rsidRPr="00D457F6" w:rsidRDefault="009509C1">
      <w:pPr>
        <w:spacing w:before="113" w:line="200" w:lineRule="atLeast"/>
        <w:jc w:val="both"/>
      </w:pPr>
      <w:r w:rsidRPr="00D457F6">
        <w:rPr>
          <w:bCs/>
        </w:rPr>
        <w:t>12.2</w:t>
      </w:r>
      <w:r w:rsidRPr="00D457F6">
        <w:rPr>
          <w:bCs/>
        </w:rPr>
        <w:tab/>
      </w:r>
      <w:r w:rsidRPr="00D457F6">
        <w:t>A falta de manifestação imediata e motivada do licitante quanto à intenção de recorrer importará a decadência desse direito.</w:t>
      </w:r>
    </w:p>
    <w:p w:rsidR="00D60FFF" w:rsidRPr="00D457F6" w:rsidRDefault="009509C1">
      <w:pPr>
        <w:spacing w:before="113" w:line="200" w:lineRule="atLeast"/>
        <w:jc w:val="both"/>
      </w:pPr>
      <w:r w:rsidRPr="00D457F6">
        <w:t>12.3</w:t>
      </w:r>
      <w:r w:rsidRPr="00D457F6">
        <w:tab/>
        <w:t>Cabe ao Pregoeiro receber, examinar e decidir os recursos, encaminhando-os à autoridade competente quando mantiver sua decisão.</w:t>
      </w:r>
    </w:p>
    <w:p w:rsidR="00D60FFF" w:rsidRPr="00D457F6" w:rsidRDefault="009509C1">
      <w:pPr>
        <w:spacing w:before="113" w:line="200" w:lineRule="atLeast"/>
        <w:jc w:val="both"/>
      </w:pPr>
      <w:r w:rsidRPr="00D457F6">
        <w:tab/>
        <w:t>12.3.1</w:t>
      </w:r>
      <w:r w:rsidRPr="00D457F6">
        <w:tab/>
        <w:t>A análise quanto ao recebimento ou não do recurso, pelo Pregoeiro, ficará adstrita à verificação da tempestividade e da existência de motivação da intenção de recorrer.</w:t>
      </w:r>
    </w:p>
    <w:p w:rsidR="00D60FFF" w:rsidRPr="00D457F6" w:rsidRDefault="009509C1">
      <w:pPr>
        <w:spacing w:before="113" w:line="200" w:lineRule="atLeast"/>
        <w:jc w:val="both"/>
      </w:pPr>
      <w:r w:rsidRPr="00D457F6">
        <w:t>12.4</w:t>
      </w:r>
      <w:r w:rsidRPr="00D457F6">
        <w:tab/>
        <w:t>O acolhimento de recurso, pelo Pregoeiro, ou pela autoridade competente, conforme o caso</w:t>
      </w:r>
      <w:proofErr w:type="gramStart"/>
      <w:r w:rsidRPr="00D457F6">
        <w:t>, importará</w:t>
      </w:r>
      <w:proofErr w:type="gramEnd"/>
      <w:r w:rsidRPr="00D457F6">
        <w:t xml:space="preserve"> invalidação apenas dos atos insuscetíveis de aproveitamento.</w:t>
      </w:r>
    </w:p>
    <w:p w:rsidR="00D60FFF" w:rsidRPr="00D457F6" w:rsidRDefault="009509C1">
      <w:pPr>
        <w:spacing w:before="113" w:line="200" w:lineRule="atLeast"/>
        <w:jc w:val="both"/>
      </w:pPr>
      <w:r w:rsidRPr="00D457F6">
        <w:t>12.5</w:t>
      </w:r>
      <w:r w:rsidRPr="00D457F6">
        <w:tab/>
        <w:t>Não serão conhecidos os recursos cujas razões forem apresentadas fora dos prazos legais.</w:t>
      </w:r>
    </w:p>
    <w:p w:rsidR="00D60FFF" w:rsidRPr="00D457F6" w:rsidRDefault="00D60FFF">
      <w:pPr>
        <w:spacing w:before="113" w:line="200" w:lineRule="atLeast"/>
        <w:jc w:val="both"/>
      </w:pPr>
    </w:p>
    <w:p w:rsidR="00D60FFF" w:rsidRPr="00D457F6" w:rsidRDefault="009509C1">
      <w:pPr>
        <w:spacing w:before="113" w:line="200" w:lineRule="atLeast"/>
        <w:jc w:val="both"/>
        <w:rPr>
          <w:b/>
          <w:bCs/>
        </w:rPr>
      </w:pPr>
      <w:r w:rsidRPr="00D457F6">
        <w:rPr>
          <w:b/>
          <w:bCs/>
        </w:rPr>
        <w:t>13.0</w:t>
      </w:r>
      <w:r w:rsidRPr="00D457F6">
        <w:rPr>
          <w:b/>
          <w:bCs/>
        </w:rPr>
        <w:tab/>
        <w:t>DA ADJUDICAÇÃO E HOMOLOGAÇÃO</w:t>
      </w:r>
    </w:p>
    <w:p w:rsidR="00D60FFF" w:rsidRPr="00D457F6" w:rsidRDefault="009509C1">
      <w:pPr>
        <w:spacing w:before="113" w:line="200" w:lineRule="atLeast"/>
        <w:jc w:val="both"/>
      </w:pPr>
      <w:r w:rsidRPr="00D457F6">
        <w:t>13.1</w:t>
      </w:r>
      <w:r w:rsidRPr="00D457F6">
        <w:tab/>
        <w:t>O objeto da licitação será adjudicado ao licitante declarado vencedor, por ato do Pregoeiro, caso não haja interposição de recurso, ou pela autoridade competente, após a regular decisão dos recursos apresentados.</w:t>
      </w:r>
    </w:p>
    <w:p w:rsidR="00D60FFF" w:rsidRPr="00D457F6" w:rsidRDefault="009509C1">
      <w:pPr>
        <w:spacing w:before="113" w:line="200" w:lineRule="atLeast"/>
        <w:jc w:val="both"/>
      </w:pPr>
      <w:r w:rsidRPr="00D457F6">
        <w:t>13.2</w:t>
      </w:r>
      <w:r w:rsidRPr="00D457F6">
        <w:tab/>
        <w:t xml:space="preserve">Após a fase recursal, constatada a regularidade dos atos praticados, a autoridade competente homologará o procedimento licitatório. </w:t>
      </w:r>
    </w:p>
    <w:p w:rsidR="00D60FFF" w:rsidRPr="00D457F6" w:rsidRDefault="00D60FFF">
      <w:pPr>
        <w:spacing w:before="113" w:line="200" w:lineRule="atLeast"/>
        <w:jc w:val="both"/>
      </w:pPr>
    </w:p>
    <w:p w:rsidR="00D60FFF" w:rsidRPr="00D457F6" w:rsidRDefault="009509C1">
      <w:pPr>
        <w:spacing w:before="113" w:line="200" w:lineRule="atLeast"/>
        <w:jc w:val="both"/>
        <w:rPr>
          <w:b/>
          <w:bCs/>
        </w:rPr>
      </w:pPr>
      <w:r w:rsidRPr="00D457F6">
        <w:rPr>
          <w:b/>
          <w:bCs/>
        </w:rPr>
        <w:t>14.0</w:t>
      </w:r>
      <w:r w:rsidRPr="00D457F6">
        <w:rPr>
          <w:b/>
          <w:bCs/>
        </w:rPr>
        <w:tab/>
        <w:t>DO CONTRATO</w:t>
      </w:r>
    </w:p>
    <w:p w:rsidR="00D60FFF" w:rsidRPr="00D457F6" w:rsidRDefault="009509C1">
      <w:pPr>
        <w:spacing w:before="113" w:line="200" w:lineRule="atLeast"/>
        <w:jc w:val="both"/>
      </w:pPr>
      <w:r w:rsidRPr="00D457F6">
        <w:t>14.1</w:t>
      </w:r>
      <w:r w:rsidRPr="00D457F6">
        <w:tab/>
        <w:t>Após a homologação da licitação, a Adjudicatária terá o prazo de 05</w:t>
      </w:r>
      <w:r w:rsidRPr="00D457F6">
        <w:rPr>
          <w:b/>
          <w:bCs/>
        </w:rPr>
        <w:t xml:space="preserve"> </w:t>
      </w:r>
      <w:r w:rsidRPr="00D457F6">
        <w:t xml:space="preserve">(cinco) dias úteis, contados a partir da data de sua convocação, para assinar o Contrato, </w:t>
      </w:r>
      <w:proofErr w:type="gramStart"/>
      <w:r w:rsidRPr="00D457F6">
        <w:t>sob pena</w:t>
      </w:r>
      <w:proofErr w:type="gramEnd"/>
      <w:r w:rsidRPr="00D457F6">
        <w:t xml:space="preserve"> de decair do direito à contratação, sem prejuízo das sanções previstas neste Edital. </w:t>
      </w:r>
    </w:p>
    <w:p w:rsidR="00D60FFF" w:rsidRPr="00D457F6" w:rsidRDefault="009509C1">
      <w:pPr>
        <w:spacing w:before="113" w:line="200" w:lineRule="atLeast"/>
        <w:jc w:val="both"/>
      </w:pPr>
      <w:r w:rsidRPr="00D457F6">
        <w:tab/>
        <w:t>14.1.1</w:t>
      </w:r>
      <w:r w:rsidRPr="00D457F6">
        <w:tab/>
        <w:t>O prazo previsto no subitem anterior poderá ser prorrogado, por igual período, por solicitação justificada da Adjudicatária e aceita pela Administração.</w:t>
      </w:r>
    </w:p>
    <w:p w:rsidR="00D60FFF" w:rsidRPr="00D457F6" w:rsidRDefault="009509C1">
      <w:pPr>
        <w:spacing w:before="113" w:line="200" w:lineRule="atLeast"/>
        <w:jc w:val="both"/>
      </w:pPr>
      <w:r w:rsidRPr="00D457F6">
        <w:lastRenderedPageBreak/>
        <w:t>14.2</w:t>
      </w:r>
      <w:r w:rsidRPr="00D457F6">
        <w:tab/>
        <w:t xml:space="preserve">Antes da assinatura do Contrato, a Contratante realizará consulta </w:t>
      </w:r>
      <w:proofErr w:type="spellStart"/>
      <w:r w:rsidRPr="00D457F6">
        <w:t>on</w:t>
      </w:r>
      <w:proofErr w:type="spellEnd"/>
      <w:r w:rsidRPr="00D457F6">
        <w:t xml:space="preserve"> </w:t>
      </w:r>
      <w:proofErr w:type="spellStart"/>
      <w:r w:rsidRPr="00D457F6">
        <w:t>line</w:t>
      </w:r>
      <w:proofErr w:type="spellEnd"/>
      <w:r w:rsidRPr="00D457F6">
        <w:t xml:space="preserve"> ao SICAF, para identificar possível proibição de contratar com o Poder Público e verificar a manutenção das condições de habilitação, nos termos do artigo 3°, § 1°, da IN SLTI/MPOG n° 02, de 11/10/2010, bem como ao Cadastro Informativo de Créditos não Quitados - CADIN, cujos resultados serão anexados aos autos do processo. </w:t>
      </w:r>
    </w:p>
    <w:p w:rsidR="00D60FFF" w:rsidRPr="00D457F6" w:rsidRDefault="009509C1">
      <w:pPr>
        <w:spacing w:before="113" w:line="200" w:lineRule="atLeast"/>
        <w:jc w:val="both"/>
      </w:pPr>
      <w:r w:rsidRPr="00D457F6">
        <w:t>14.3</w:t>
      </w:r>
      <w:r w:rsidRPr="00D457F6">
        <w:tab/>
        <w:t xml:space="preserve">Se a Adjudicatária, no ato da assinatura do Contrato, não comprovar que mantém as condições de habilitação, ou quando, injustificadamente, recusar-se a assinar o Contrato, poderá ser convocado outro licitante, desde que respeitada a ordem de classificação, para, </w:t>
      </w:r>
      <w:proofErr w:type="gramStart"/>
      <w:r w:rsidRPr="00D457F6">
        <w:t>após</w:t>
      </w:r>
      <w:proofErr w:type="gramEnd"/>
      <w:r w:rsidRPr="00D457F6">
        <w:t xml:space="preserve"> feita a negociação, verificada a aceitabilidade da proposta e comprovados os requisitos de habilitação, celebrar a contratação, sem prejuízo das sanções previstas neste Edital e das demais cominações legais.</w:t>
      </w:r>
    </w:p>
    <w:p w:rsidR="00D60FFF" w:rsidRPr="00D457F6" w:rsidRDefault="009509C1">
      <w:pPr>
        <w:spacing w:before="113" w:line="200" w:lineRule="atLeast"/>
        <w:jc w:val="both"/>
      </w:pPr>
      <w:r w:rsidRPr="00D457F6">
        <w:t>14.4</w:t>
      </w:r>
      <w:r w:rsidRPr="00D457F6">
        <w:tab/>
        <w:t xml:space="preserve">A Contratada ficará </w:t>
      </w:r>
      <w:proofErr w:type="gramStart"/>
      <w:r w:rsidRPr="00D457F6">
        <w:t>obrigada a aceitar, nas mesmas condições contratuais, os acréscimos ou supressões que se fizerem necessários, até o limite de 25% (vinte e cinco por cento) do valor inicial atualizado do contrato</w:t>
      </w:r>
      <w:proofErr w:type="gramEnd"/>
      <w:r w:rsidRPr="00D457F6">
        <w:t>.</w:t>
      </w:r>
    </w:p>
    <w:p w:rsidR="00D60FFF" w:rsidRPr="00D457F6" w:rsidRDefault="009509C1">
      <w:pPr>
        <w:pStyle w:val="PargrafodaLista"/>
        <w:spacing w:before="113" w:line="200" w:lineRule="atLeast"/>
        <w:ind w:left="0"/>
        <w:jc w:val="both"/>
      </w:pPr>
      <w:r w:rsidRPr="00D457F6">
        <w:tab/>
        <w:t>14.4.1</w:t>
      </w:r>
      <w:r w:rsidRPr="00D457F6">
        <w:tab/>
        <w:t xml:space="preserve">As supressões </w:t>
      </w:r>
      <w:proofErr w:type="gramStart"/>
      <w:r w:rsidRPr="00D457F6">
        <w:t>resultantes de acordo celebrado</w:t>
      </w:r>
      <w:proofErr w:type="gramEnd"/>
      <w:r w:rsidRPr="00D457F6">
        <w:t xml:space="preserve"> entre os contratantes poderão exceder o limite de 25% (vinte e cinco por cento).</w:t>
      </w:r>
    </w:p>
    <w:p w:rsidR="00D60FFF" w:rsidRPr="00D457F6" w:rsidRDefault="009509C1">
      <w:pPr>
        <w:spacing w:before="113" w:line="200" w:lineRule="atLeast"/>
        <w:jc w:val="both"/>
      </w:pPr>
      <w:r w:rsidRPr="00D457F6">
        <w:t>14.5</w:t>
      </w:r>
      <w:r w:rsidRPr="00D457F6">
        <w:tab/>
        <w:t>É vedada a subcontratação total do objeto do contrato.</w:t>
      </w:r>
    </w:p>
    <w:p w:rsidR="00D60FFF" w:rsidRPr="00D457F6" w:rsidRDefault="009509C1">
      <w:pPr>
        <w:spacing w:before="113" w:line="200" w:lineRule="atLeast"/>
        <w:jc w:val="both"/>
      </w:pPr>
      <w:r w:rsidRPr="00D457F6">
        <w:t>14.6</w:t>
      </w:r>
      <w:r w:rsidRPr="00D457F6">
        <w:tab/>
        <w:t>A Contratada deverá manter durante toda a execução do contrato, em compatibilidade com as obrigações assumidas, todas as condições de habilitação e qualificação exigidas na licitação.</w:t>
      </w:r>
    </w:p>
    <w:p w:rsidR="00D60FFF" w:rsidRDefault="009509C1">
      <w:pPr>
        <w:spacing w:before="113" w:line="200" w:lineRule="atLeast"/>
        <w:jc w:val="both"/>
      </w:pPr>
      <w:r w:rsidRPr="00D457F6">
        <w:t>14.7</w:t>
      </w:r>
      <w:r w:rsidRPr="00D457F6">
        <w:tab/>
        <w:t>Durante a vigência do contrato, a fiscalização será exercida por um representante da Contratante, ao qual competirá registrar em relatório todas as ocorrências e as deficiências verificadas e dirimir as dúvidas que surgirem no curso da prestação dos serviços, de tudo dando ciência à Administração.</w:t>
      </w:r>
    </w:p>
    <w:p w:rsidR="00F41EE1" w:rsidRDefault="00F41EE1">
      <w:pPr>
        <w:spacing w:before="113" w:line="200" w:lineRule="atLeast"/>
        <w:jc w:val="both"/>
      </w:pPr>
      <w:r w:rsidRPr="00D457F6">
        <w:t>14.7</w:t>
      </w:r>
      <w:r w:rsidRPr="00D457F6">
        <w:tab/>
      </w:r>
      <w:r>
        <w:t xml:space="preserve">CONTRATANTE E CONTRATADA envidarão esforços para </w:t>
      </w:r>
      <w:r w:rsidR="00831EBE">
        <w:t>o bom uso e descarte dos materiais empregados para cópia e impressão, com a correta coleta seletiva do lixo e reaproveitamento dentro dos padrões de responsabilidade ambiental exigidos na legislação pertinente.</w:t>
      </w:r>
    </w:p>
    <w:p w:rsidR="00F41EE1" w:rsidRDefault="00F41EE1">
      <w:pPr>
        <w:spacing w:before="113" w:line="200" w:lineRule="atLeast"/>
        <w:jc w:val="both"/>
      </w:pPr>
    </w:p>
    <w:p w:rsidR="00D60FFF" w:rsidRPr="00D457F6" w:rsidRDefault="009509C1">
      <w:pPr>
        <w:spacing w:before="113" w:line="200" w:lineRule="atLeast"/>
        <w:jc w:val="both"/>
        <w:rPr>
          <w:b/>
          <w:bCs/>
        </w:rPr>
      </w:pPr>
      <w:r w:rsidRPr="00D457F6">
        <w:rPr>
          <w:b/>
          <w:bCs/>
        </w:rPr>
        <w:t>15.</w:t>
      </w:r>
      <w:r w:rsidRPr="00D457F6">
        <w:rPr>
          <w:b/>
          <w:bCs/>
        </w:rPr>
        <w:tab/>
        <w:t>DA GARANTIA</w:t>
      </w:r>
      <w:r w:rsidR="000E4B9E" w:rsidRPr="00D457F6">
        <w:rPr>
          <w:b/>
          <w:bCs/>
        </w:rPr>
        <w:t xml:space="preserve"> </w:t>
      </w:r>
      <w:proofErr w:type="gramStart"/>
      <w:r w:rsidR="000E4B9E" w:rsidRPr="00D457F6">
        <w:rPr>
          <w:b/>
          <w:bCs/>
        </w:rPr>
        <w:t>CONTRATUAL</w:t>
      </w:r>
      <w:proofErr w:type="gramEnd"/>
    </w:p>
    <w:p w:rsidR="00D60FFF" w:rsidRPr="00D457F6" w:rsidRDefault="009509C1">
      <w:pPr>
        <w:spacing w:before="113" w:line="200" w:lineRule="atLeast"/>
        <w:jc w:val="both"/>
      </w:pPr>
      <w:proofErr w:type="gramStart"/>
      <w:r w:rsidRPr="00D457F6">
        <w:t>15.1</w:t>
      </w:r>
      <w:r w:rsidRPr="00D457F6">
        <w:tab/>
        <w:t xml:space="preserve">Será exigida a prestação de garantia pela Contratada, no percentual de </w:t>
      </w:r>
      <w:r w:rsidR="000E4B9E" w:rsidRPr="00D457F6">
        <w:rPr>
          <w:color w:val="000000"/>
          <w:lang w:eastAsia="pt-BR"/>
        </w:rPr>
        <w:t>5% (cinco por cento) d</w:t>
      </w:r>
      <w:r w:rsidR="000D4F97" w:rsidRPr="00D457F6">
        <w:rPr>
          <w:color w:val="000000"/>
          <w:lang w:eastAsia="pt-BR"/>
        </w:rPr>
        <w:t>o valor da contratação</w:t>
      </w:r>
      <w:r w:rsidR="000E4B9E" w:rsidRPr="00D457F6">
        <w:rPr>
          <w:color w:val="000000"/>
          <w:lang w:eastAsia="pt-BR"/>
        </w:rPr>
        <w:t xml:space="preserve">, apresentando ao contratante, </w:t>
      </w:r>
      <w:r w:rsidR="00091E45" w:rsidRPr="00D457F6">
        <w:rPr>
          <w:color w:val="000000"/>
          <w:lang w:eastAsia="pt-BR"/>
        </w:rPr>
        <w:t xml:space="preserve">no prazo de </w:t>
      </w:r>
      <w:r w:rsidR="000E4B9E" w:rsidRPr="00D457F6">
        <w:rPr>
          <w:color w:val="000000"/>
          <w:lang w:eastAsia="pt-BR"/>
        </w:rPr>
        <w:t>até 10 (dez) dias úteis após a assinatura do contrato</w:t>
      </w:r>
      <w:r w:rsidR="00091E45" w:rsidRPr="00D457F6">
        <w:rPr>
          <w:color w:val="000000"/>
          <w:lang w:eastAsia="pt-BR"/>
        </w:rPr>
        <w:t>, comprovante de uma das modalidades de garantia prevista no art. 56 da Lei nº 8.666/93</w:t>
      </w:r>
      <w:r w:rsidRPr="00D457F6">
        <w:rPr>
          <w:b/>
        </w:rPr>
        <w:t>)</w:t>
      </w:r>
      <w:proofErr w:type="gramEnd"/>
      <w:r w:rsidR="00A07B56" w:rsidRPr="00D457F6">
        <w:rPr>
          <w:b/>
        </w:rPr>
        <w:t>.</w:t>
      </w:r>
    </w:p>
    <w:p w:rsidR="00D60FFF" w:rsidRPr="00D457F6" w:rsidRDefault="009509C1">
      <w:pPr>
        <w:spacing w:before="113" w:line="200" w:lineRule="atLeast"/>
        <w:jc w:val="both"/>
      </w:pPr>
      <w:r w:rsidRPr="00D457F6">
        <w:tab/>
        <w:t>15.1.1</w:t>
      </w:r>
      <w:r w:rsidRPr="00D457F6">
        <w:tab/>
        <w:t xml:space="preserve">Sem prejuízo da aplicação das sanções cabíveis, caso a Contratada não apresente a comprovação da prestação da garantia no prazo fixado, a Contratante fica autorizada a promover </w:t>
      </w:r>
      <w:r w:rsidRPr="00D457F6">
        <w:lastRenderedPageBreak/>
        <w:t>a retenção dos pagamentos, até o limite de 30% (trinta por cento) do valor mensal devido, para fins de atingir o valor total da garantia. As parcelas retidas serão depositadas junto à Caixa Econômica Federal</w:t>
      </w:r>
      <w:r w:rsidR="00A07B56" w:rsidRPr="00D457F6">
        <w:t xml:space="preserve"> ou outra instituição bancária autorizada</w:t>
      </w:r>
      <w:r w:rsidRPr="00D457F6">
        <w:t>, com correção monetária, em favor da Contratante.</w:t>
      </w:r>
    </w:p>
    <w:p w:rsidR="00D60FFF" w:rsidRPr="00D457F6" w:rsidRDefault="009509C1">
      <w:pPr>
        <w:spacing w:before="113" w:line="200" w:lineRule="atLeast"/>
        <w:jc w:val="both"/>
      </w:pPr>
      <w:r w:rsidRPr="00D457F6">
        <w:t>15.2</w:t>
      </w:r>
      <w:r w:rsidRPr="00D457F6">
        <w:tab/>
        <w:t>A garantia poderá ser prestada nas seguintes modalidades:</w:t>
      </w:r>
    </w:p>
    <w:p w:rsidR="00D60FFF" w:rsidRPr="00D457F6" w:rsidRDefault="009509C1">
      <w:pPr>
        <w:spacing w:before="113" w:line="200" w:lineRule="atLeast"/>
        <w:jc w:val="both"/>
      </w:pPr>
      <w:r w:rsidRPr="00D457F6">
        <w:tab/>
        <w:t>a) Caução em dinheiro ou títulos da dívida pública;</w:t>
      </w:r>
    </w:p>
    <w:p w:rsidR="00D60FFF" w:rsidRPr="00D457F6" w:rsidRDefault="009509C1">
      <w:pPr>
        <w:spacing w:before="113" w:line="200" w:lineRule="atLeast"/>
        <w:jc w:val="both"/>
      </w:pPr>
      <w:r w:rsidRPr="00D457F6">
        <w:tab/>
        <w:t xml:space="preserve">b) Seguro-garantia; </w:t>
      </w:r>
      <w:proofErr w:type="gramStart"/>
      <w:r w:rsidRPr="00D457F6">
        <w:t>ou</w:t>
      </w:r>
      <w:proofErr w:type="gramEnd"/>
    </w:p>
    <w:p w:rsidR="00D60FFF" w:rsidRPr="00D457F6" w:rsidRDefault="009509C1">
      <w:pPr>
        <w:spacing w:before="113" w:line="200" w:lineRule="atLeast"/>
        <w:jc w:val="both"/>
      </w:pPr>
      <w:r w:rsidRPr="00D457F6">
        <w:tab/>
        <w:t>c) Fiança bancária.</w:t>
      </w:r>
    </w:p>
    <w:p w:rsidR="00D60FFF" w:rsidRPr="00D457F6" w:rsidRDefault="009509C1">
      <w:pPr>
        <w:spacing w:before="113" w:line="200" w:lineRule="atLeast"/>
        <w:jc w:val="both"/>
      </w:pPr>
      <w:r w:rsidRPr="00D457F6">
        <w:tab/>
        <w:t>15.2.1</w:t>
      </w:r>
      <w:r w:rsidRPr="00D457F6">
        <w:tab/>
        <w:t>Não será aceita a prestação de garantia que não cubra todos os riscos ou prejuízos eventualmente decorrentes da execução do contrato, tal como a responsabilidade por multas.</w:t>
      </w:r>
    </w:p>
    <w:p w:rsidR="00D60FFF" w:rsidRPr="00D457F6" w:rsidRDefault="009509C1">
      <w:pPr>
        <w:spacing w:before="113" w:line="200" w:lineRule="atLeast"/>
        <w:jc w:val="both"/>
      </w:pPr>
      <w:r w:rsidRPr="00D457F6">
        <w:t>15.3</w:t>
      </w:r>
      <w:r w:rsidRPr="00D457F6">
        <w:tab/>
        <w:t>No caso de caução em dinheiro, o depósito deverá ser efetuado na Caixa Econômica Federal, nos</w:t>
      </w:r>
      <w:proofErr w:type="gramStart"/>
      <w:r w:rsidRPr="00D457F6">
        <w:t xml:space="preserve">  </w:t>
      </w:r>
      <w:proofErr w:type="gramEnd"/>
      <w:r w:rsidRPr="00D457F6">
        <w:rPr>
          <w:i/>
        </w:rPr>
        <w:t>o artigo 1°, IV, do Decreto-lei n° 1.737, de 1979.</w:t>
      </w:r>
      <w:r w:rsidRPr="00D457F6">
        <w:t xml:space="preserve"> </w:t>
      </w:r>
      <w:proofErr w:type="gramStart"/>
      <w:r w:rsidRPr="00D457F6">
        <w:t>mediante</w:t>
      </w:r>
      <w:proofErr w:type="gramEnd"/>
      <w:r w:rsidRPr="00D457F6">
        <w:t xml:space="preserve"> depósito identificado a crédito da Contratante.</w:t>
      </w:r>
    </w:p>
    <w:p w:rsidR="00D60FFF" w:rsidRPr="00D457F6" w:rsidRDefault="009509C1">
      <w:pPr>
        <w:spacing w:before="113" w:line="200" w:lineRule="atLeast"/>
        <w:jc w:val="both"/>
      </w:pPr>
      <w:r w:rsidRPr="00D457F6">
        <w:t>15.4</w:t>
      </w:r>
      <w:r w:rsidRPr="00D457F6">
        <w:tab/>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D60FFF" w:rsidRPr="00D457F6" w:rsidRDefault="009509C1">
      <w:pPr>
        <w:spacing w:before="113" w:line="200" w:lineRule="atLeast"/>
        <w:jc w:val="both"/>
      </w:pPr>
      <w:r w:rsidRPr="00D457F6">
        <w:t>15.5</w:t>
      </w:r>
      <w:r w:rsidRPr="00D457F6">
        <w:tab/>
        <w:t>A garantia, se prestada na forma de fiança bancária ou seguro-garantia, deverá ter validade durante a vigência do contrato</w:t>
      </w:r>
      <w:r w:rsidR="001F3785" w:rsidRPr="00D457F6">
        <w:t xml:space="preserve"> e mais três meses após a sua vigência, devendo ser renovada a cada prorrogação, nos termos do Inciso XIX do art.19 da IN 02/2008</w:t>
      </w:r>
      <w:r w:rsidRPr="00D457F6">
        <w:t>.</w:t>
      </w:r>
    </w:p>
    <w:p w:rsidR="00D60FFF" w:rsidRPr="00D457F6" w:rsidRDefault="009509C1">
      <w:pPr>
        <w:spacing w:before="113" w:line="200" w:lineRule="atLeast"/>
        <w:jc w:val="both"/>
      </w:pPr>
      <w:r w:rsidRPr="00D457F6">
        <w:t>15.6</w:t>
      </w:r>
      <w:r w:rsidRPr="00D457F6">
        <w:tab/>
        <w:t>No caso de garantia na modalidade de fiança bancária deverá constar expressa renúncia do fiador aos benefícios do artigo 827 do Código Civil.</w:t>
      </w:r>
    </w:p>
    <w:p w:rsidR="00D60FFF" w:rsidRPr="00D457F6" w:rsidRDefault="009509C1">
      <w:pPr>
        <w:spacing w:before="113" w:line="200" w:lineRule="atLeast"/>
        <w:jc w:val="both"/>
      </w:pPr>
      <w:r w:rsidRPr="00D457F6">
        <w:t>15.7</w:t>
      </w:r>
      <w:r w:rsidRPr="00D457F6">
        <w:tab/>
        <w:t>No caso de alteração do valor do contratado, ou prorrogação de sua vigência, a garantia deverá ser readequada ou renovada nas mesmas condições.</w:t>
      </w:r>
    </w:p>
    <w:p w:rsidR="00D60FFF" w:rsidRPr="00D457F6" w:rsidRDefault="009509C1">
      <w:pPr>
        <w:spacing w:before="113" w:line="200" w:lineRule="atLeast"/>
        <w:jc w:val="both"/>
      </w:pPr>
      <w:r w:rsidRPr="00D457F6">
        <w:t>15.8</w:t>
      </w:r>
      <w:r w:rsidRPr="00D457F6">
        <w:tab/>
        <w:t>Se o valor da garantia for utilizado, total ou parcialmente, pela Contratante, para compensação de prejuízo causado no decorrer da execução contratual por conduta da Contratada, esta deverá proceder à respectiva reposição no prazo de 05 (cinco) dias úteis, contados da data em que tiver sido notificada.</w:t>
      </w:r>
    </w:p>
    <w:p w:rsidR="00D60FFF" w:rsidRPr="00D457F6" w:rsidRDefault="009509C1">
      <w:pPr>
        <w:spacing w:before="113" w:line="200" w:lineRule="atLeast"/>
        <w:jc w:val="both"/>
      </w:pPr>
      <w:r w:rsidRPr="00D457F6">
        <w:t>15.9</w:t>
      </w:r>
      <w:r w:rsidRPr="00D457F6">
        <w:tab/>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D60FFF" w:rsidRPr="00D457F6" w:rsidRDefault="00D60FFF">
      <w:pPr>
        <w:spacing w:before="113" w:line="200" w:lineRule="atLeast"/>
        <w:jc w:val="both"/>
      </w:pPr>
    </w:p>
    <w:p w:rsidR="00D60FFF" w:rsidRPr="00D457F6" w:rsidRDefault="009509C1">
      <w:pPr>
        <w:spacing w:before="113" w:line="200" w:lineRule="atLeast"/>
        <w:jc w:val="both"/>
        <w:rPr>
          <w:b/>
          <w:bCs/>
        </w:rPr>
      </w:pPr>
      <w:r w:rsidRPr="00D457F6">
        <w:rPr>
          <w:b/>
          <w:bCs/>
        </w:rPr>
        <w:t>16.0</w:t>
      </w:r>
      <w:r w:rsidRPr="00D457F6">
        <w:rPr>
          <w:b/>
          <w:bCs/>
        </w:rPr>
        <w:tab/>
        <w:t xml:space="preserve">DA VIGÊNCIA DO CONTRATO </w:t>
      </w:r>
    </w:p>
    <w:p w:rsidR="00D60FFF" w:rsidRPr="00D457F6" w:rsidRDefault="009509C1">
      <w:pPr>
        <w:spacing w:before="113" w:line="200" w:lineRule="atLeast"/>
        <w:jc w:val="both"/>
        <w:rPr>
          <w:rFonts w:eastAsia="Arial Unicode MS"/>
        </w:rPr>
      </w:pPr>
      <w:r w:rsidRPr="00D457F6">
        <w:rPr>
          <w:rFonts w:eastAsia="Arial Unicode MS"/>
        </w:rPr>
        <w:lastRenderedPageBreak/>
        <w:t>16.1</w:t>
      </w:r>
      <w:r w:rsidRPr="00D457F6">
        <w:rPr>
          <w:rFonts w:eastAsia="Arial Unicode MS"/>
        </w:rPr>
        <w:tab/>
        <w:t xml:space="preserve">O </w:t>
      </w:r>
      <w:r w:rsidR="00324633" w:rsidRPr="00D457F6">
        <w:t xml:space="preserve">contrato a ser firmado terá vigência de </w:t>
      </w:r>
      <w:r w:rsidR="003F1AF6">
        <w:t xml:space="preserve">48 </w:t>
      </w:r>
      <w:r w:rsidR="00324633" w:rsidRPr="00D457F6">
        <w:t>(</w:t>
      </w:r>
      <w:r w:rsidR="003F1AF6">
        <w:t>quarenta e oito</w:t>
      </w:r>
      <w:r w:rsidR="00324633" w:rsidRPr="00D457F6">
        <w:t>) meses</w:t>
      </w:r>
      <w:r w:rsidR="001D1E86" w:rsidRPr="00D457F6">
        <w:t xml:space="preserve"> a partir da </w:t>
      </w:r>
      <w:r w:rsidR="0037768E" w:rsidRPr="00D457F6">
        <w:t>sua assinatura</w:t>
      </w:r>
      <w:r w:rsidR="001D1E86" w:rsidRPr="00D457F6">
        <w:t xml:space="preserve">, </w:t>
      </w:r>
      <w:r w:rsidR="00324633" w:rsidRPr="00D457F6">
        <w:t>nos termos do Inc. IV do art.57 da Lei nº 8.666/93</w:t>
      </w:r>
      <w:r w:rsidRPr="00D457F6">
        <w:rPr>
          <w:rFonts w:eastAsia="Arial Unicode MS"/>
        </w:rPr>
        <w:t>.</w:t>
      </w:r>
    </w:p>
    <w:p w:rsidR="00D60FFF" w:rsidRPr="00D457F6" w:rsidRDefault="009509C1">
      <w:pPr>
        <w:spacing w:before="113" w:line="200" w:lineRule="atLeast"/>
        <w:jc w:val="both"/>
      </w:pPr>
      <w:r w:rsidRPr="00D457F6">
        <w:t>16.2</w:t>
      </w:r>
      <w:r w:rsidRPr="00D457F6">
        <w:tab/>
      </w:r>
      <w:r w:rsidR="00324633" w:rsidRPr="00D457F6">
        <w:t>Ao fim de cada exercício</w:t>
      </w:r>
      <w:r w:rsidRPr="00D457F6">
        <w:t xml:space="preserve">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rsidR="00D60FFF" w:rsidRPr="00D457F6" w:rsidRDefault="009509C1">
      <w:pPr>
        <w:spacing w:before="113" w:line="200" w:lineRule="atLeast"/>
        <w:jc w:val="both"/>
        <w:rPr>
          <w:b/>
          <w:bCs/>
        </w:rPr>
      </w:pPr>
      <w:r w:rsidRPr="00D457F6">
        <w:rPr>
          <w:b/>
          <w:bCs/>
        </w:rPr>
        <w:t>17.0</w:t>
      </w:r>
      <w:r w:rsidRPr="00D457F6">
        <w:rPr>
          <w:b/>
          <w:bCs/>
        </w:rPr>
        <w:tab/>
        <w:t>DAS OBRIGAÇÕES DA CONTRATANTE E DA CONTRATADA</w:t>
      </w:r>
    </w:p>
    <w:p w:rsidR="00D60FFF" w:rsidRPr="00D457F6" w:rsidRDefault="009509C1">
      <w:pPr>
        <w:tabs>
          <w:tab w:val="left" w:pos="1080"/>
          <w:tab w:val="left" w:pos="1701"/>
        </w:tabs>
        <w:spacing w:before="85" w:line="200" w:lineRule="atLeast"/>
        <w:ind w:right="-1"/>
        <w:jc w:val="both"/>
      </w:pPr>
      <w:r w:rsidRPr="00D457F6">
        <w:t>17.1</w:t>
      </w:r>
      <w:r w:rsidRPr="00D457F6">
        <w:tab/>
      </w:r>
      <w:r w:rsidR="00070438" w:rsidRPr="00D457F6">
        <w:t xml:space="preserve">As obrigações da </w:t>
      </w:r>
      <w:r w:rsidR="00070438" w:rsidRPr="00D457F6">
        <w:rPr>
          <w:b/>
          <w:bCs/>
        </w:rPr>
        <w:t>CONTRATANTE E DA CONTRATADA</w:t>
      </w:r>
      <w:r w:rsidR="00070438" w:rsidRPr="00D457F6">
        <w:t xml:space="preserve"> são as mesmas estabelecidas no Termo de Referência.</w:t>
      </w:r>
    </w:p>
    <w:p w:rsidR="00D60FFF" w:rsidRPr="00D457F6" w:rsidRDefault="009509C1" w:rsidP="00070438">
      <w:pPr>
        <w:tabs>
          <w:tab w:val="left" w:pos="846"/>
        </w:tabs>
        <w:spacing w:before="85" w:line="200" w:lineRule="atLeast"/>
        <w:jc w:val="both"/>
        <w:rPr>
          <w:color w:val="000000"/>
        </w:rPr>
      </w:pPr>
      <w:r w:rsidRPr="00D457F6">
        <w:tab/>
      </w:r>
    </w:p>
    <w:p w:rsidR="00D60FFF" w:rsidRPr="00D457F6" w:rsidRDefault="009509C1">
      <w:pPr>
        <w:spacing w:before="113" w:line="200" w:lineRule="atLeast"/>
        <w:jc w:val="both"/>
        <w:rPr>
          <w:b/>
          <w:bCs/>
        </w:rPr>
      </w:pPr>
      <w:r w:rsidRPr="00D457F6">
        <w:rPr>
          <w:b/>
          <w:bCs/>
        </w:rPr>
        <w:t>18.0</w:t>
      </w:r>
      <w:r w:rsidRPr="00D457F6">
        <w:rPr>
          <w:b/>
          <w:bCs/>
        </w:rPr>
        <w:tab/>
        <w:t>DO PAGAMENTO</w:t>
      </w:r>
    </w:p>
    <w:p w:rsidR="00D60FFF" w:rsidRPr="00D457F6" w:rsidRDefault="009509C1">
      <w:pPr>
        <w:tabs>
          <w:tab w:val="left" w:pos="855"/>
        </w:tabs>
        <w:spacing w:before="100" w:after="40" w:line="200" w:lineRule="atLeast"/>
        <w:ind w:firstLine="15"/>
        <w:jc w:val="both"/>
      </w:pPr>
      <w:r w:rsidRPr="00D457F6">
        <w:t>18.1</w:t>
      </w:r>
      <w:r w:rsidRPr="00D457F6">
        <w:tab/>
      </w:r>
      <w:r w:rsidR="00E33814" w:rsidRPr="00D457F6">
        <w:rPr>
          <w:color w:val="000000"/>
        </w:rPr>
        <w:t>O pagamento dos serviços efetivamente realizados a cada período de trinta dias</w:t>
      </w:r>
      <w:proofErr w:type="gramStart"/>
      <w:r w:rsidR="00E33814" w:rsidRPr="00D457F6">
        <w:rPr>
          <w:color w:val="000000"/>
        </w:rPr>
        <w:t>, será</w:t>
      </w:r>
      <w:proofErr w:type="gramEnd"/>
      <w:r w:rsidR="00E33814" w:rsidRPr="00D457F6">
        <w:rPr>
          <w:color w:val="000000"/>
        </w:rPr>
        <w:t xml:space="preserve"> efetuados pelo Contratante até o 15º (quinto) dia útil, após a apresentação e ateste da Nota Fiscal/Fatura, acompanhada dos comprovantes exigidos no edital e dos relatórios consolidados, quando for o caso</w:t>
      </w:r>
      <w:r w:rsidRPr="00D457F6">
        <w:t>.</w:t>
      </w:r>
    </w:p>
    <w:p w:rsidR="00D60FFF" w:rsidRPr="00D457F6" w:rsidRDefault="009509C1">
      <w:pPr>
        <w:tabs>
          <w:tab w:val="left" w:pos="855"/>
          <w:tab w:val="left" w:pos="1669"/>
        </w:tabs>
        <w:spacing w:before="100" w:after="40" w:line="200" w:lineRule="atLeast"/>
        <w:ind w:right="-17" w:hanging="14"/>
        <w:jc w:val="both"/>
      </w:pPr>
      <w:r w:rsidRPr="00D457F6">
        <w:tab/>
      </w:r>
      <w:r w:rsidRPr="00D457F6">
        <w:tab/>
        <w:t>18.1.1</w:t>
      </w:r>
      <w:r w:rsidRPr="00D457F6">
        <w:tab/>
        <w:t xml:space="preserve">Os pagamentos decorrentes de despesas cujos valores não ultrapassem o montante de R$ 8.000,00 (oito mil reais) deverão ser efetuados no prazo de até </w:t>
      </w:r>
      <w:proofErr w:type="gramStart"/>
      <w:r w:rsidRPr="00D457F6">
        <w:t>5</w:t>
      </w:r>
      <w:proofErr w:type="gramEnd"/>
      <w:r w:rsidRPr="00D457F6">
        <w:t xml:space="preserve"> (cinco) dias úteis, contados da data da apresentação da Nota Fiscal/Fatura, nos termos do art. 5º, § 3º, da Lei nº 8.666, de 1993.</w:t>
      </w:r>
    </w:p>
    <w:p w:rsidR="00D60FFF" w:rsidRPr="00D457F6" w:rsidRDefault="009509C1">
      <w:pPr>
        <w:tabs>
          <w:tab w:val="left" w:pos="855"/>
        </w:tabs>
        <w:spacing w:before="100" w:after="40" w:line="200" w:lineRule="atLeast"/>
        <w:ind w:right="-17" w:hanging="14"/>
        <w:jc w:val="both"/>
      </w:pPr>
      <w:r w:rsidRPr="00D457F6">
        <w:t>18.2</w:t>
      </w:r>
      <w:r w:rsidRPr="00D457F6">
        <w:tab/>
        <w:t>O pagamento somente será efetuado após o “atesto”, pelo servidor competente, da Nota Fiscal/Fatura apresentada pela Contratada, que conterá o detalhamento dos serviços executados.</w:t>
      </w:r>
    </w:p>
    <w:p w:rsidR="00D60FFF" w:rsidRPr="00D457F6" w:rsidRDefault="009509C1">
      <w:pPr>
        <w:tabs>
          <w:tab w:val="left" w:pos="855"/>
          <w:tab w:val="left" w:pos="1680"/>
        </w:tabs>
        <w:spacing w:before="100" w:after="40" w:line="200" w:lineRule="atLeast"/>
        <w:ind w:right="-17" w:hanging="14"/>
        <w:jc w:val="both"/>
      </w:pPr>
      <w:r w:rsidRPr="00D457F6">
        <w:tab/>
      </w:r>
      <w:r w:rsidRPr="00D457F6">
        <w:tab/>
        <w:t>18.2.1</w:t>
      </w:r>
      <w:r w:rsidRPr="00D457F6">
        <w:tab/>
        <w:t>O “atesto” fica condicionado à verificação da conformidade da Nota Fiscal/Fatura apresentada pela Contratada com os serviços efetivamente prestados.</w:t>
      </w:r>
    </w:p>
    <w:p w:rsidR="00D60FFF" w:rsidRPr="00D457F6" w:rsidRDefault="009509C1" w:rsidP="00E33814">
      <w:pPr>
        <w:tabs>
          <w:tab w:val="left" w:pos="855"/>
        </w:tabs>
        <w:spacing w:before="100" w:after="40" w:line="200" w:lineRule="atLeast"/>
        <w:ind w:right="-17" w:hanging="14"/>
        <w:jc w:val="both"/>
      </w:pPr>
      <w:r w:rsidRPr="00D457F6">
        <w:t>18.3</w:t>
      </w:r>
      <w:r w:rsidRPr="00D457F6">
        <w:tab/>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D60FFF" w:rsidRPr="00D457F6" w:rsidRDefault="00D145B9" w:rsidP="00D145B9">
      <w:pPr>
        <w:tabs>
          <w:tab w:val="left" w:pos="855"/>
          <w:tab w:val="left" w:pos="1669"/>
        </w:tabs>
        <w:spacing w:before="100" w:after="40" w:line="200" w:lineRule="atLeast"/>
        <w:ind w:right="-17" w:hanging="14"/>
        <w:jc w:val="both"/>
      </w:pPr>
      <w:r w:rsidRPr="00D457F6">
        <w:tab/>
      </w:r>
      <w:r w:rsidRPr="00D457F6">
        <w:tab/>
      </w:r>
      <w:r w:rsidR="009509C1" w:rsidRPr="00D457F6">
        <w:t>18.</w:t>
      </w:r>
      <w:r w:rsidR="00E33814" w:rsidRPr="00D457F6">
        <w:t>4</w:t>
      </w:r>
      <w:r w:rsidR="009509C1" w:rsidRPr="00D457F6">
        <w:tab/>
        <w:t xml:space="preserve">Antes do pagamento, a Contratante realizará consulta </w:t>
      </w:r>
      <w:proofErr w:type="spellStart"/>
      <w:r w:rsidR="009509C1" w:rsidRPr="00D457F6">
        <w:t>on</w:t>
      </w:r>
      <w:proofErr w:type="spellEnd"/>
      <w:r w:rsidR="009509C1" w:rsidRPr="00D457F6">
        <w:t xml:space="preserve"> </w:t>
      </w:r>
      <w:proofErr w:type="spellStart"/>
      <w:r w:rsidR="009509C1" w:rsidRPr="00D457F6">
        <w:t>line</w:t>
      </w:r>
      <w:proofErr w:type="spellEnd"/>
      <w:r w:rsidR="009509C1" w:rsidRPr="00D457F6">
        <w:t xml:space="preserve"> ao SICAF e, se necessário, aos sítios oficiais, para verificar a manutenção das condições de habilitação da Contratada, devendo o resultado ser impresso, autenticado e juntado ao processo de pagamento.</w:t>
      </w:r>
    </w:p>
    <w:p w:rsidR="00D60FFF" w:rsidRPr="00D457F6" w:rsidRDefault="009509C1">
      <w:pPr>
        <w:tabs>
          <w:tab w:val="left" w:pos="855"/>
        </w:tabs>
        <w:spacing w:before="100" w:after="40" w:line="200" w:lineRule="atLeast"/>
        <w:ind w:right="-17" w:hanging="14"/>
        <w:jc w:val="both"/>
      </w:pPr>
      <w:r w:rsidRPr="00D457F6">
        <w:t>18.</w:t>
      </w:r>
      <w:r w:rsidR="00E33814" w:rsidRPr="00D457F6">
        <w:t>5</w:t>
      </w:r>
      <w:r w:rsidRPr="00D457F6">
        <w:tab/>
        <w:t>Quando do pagamento</w:t>
      </w:r>
      <w:proofErr w:type="gramStart"/>
      <w:r w:rsidRPr="00D457F6">
        <w:t>, será</w:t>
      </w:r>
      <w:proofErr w:type="gramEnd"/>
      <w:r w:rsidRPr="00D457F6">
        <w:t xml:space="preserve"> efetuada a retenção tributária prevista na legislação aplicável, nos termos da Instrução Normativa n° 1.234, de 11 de janeiro de 2012, da Secretaria da Receita Federal do Brasil.</w:t>
      </w:r>
    </w:p>
    <w:p w:rsidR="00D60FFF" w:rsidRPr="00D457F6" w:rsidRDefault="009509C1">
      <w:pPr>
        <w:tabs>
          <w:tab w:val="left" w:pos="855"/>
          <w:tab w:val="left" w:pos="1658"/>
        </w:tabs>
        <w:spacing w:before="100" w:after="40" w:line="200" w:lineRule="atLeast"/>
        <w:ind w:right="-17" w:hanging="14"/>
        <w:jc w:val="both"/>
      </w:pPr>
      <w:r w:rsidRPr="00D457F6">
        <w:lastRenderedPageBreak/>
        <w:tab/>
      </w:r>
      <w:r w:rsidRPr="00D457F6">
        <w:tab/>
        <w:t>18.</w:t>
      </w:r>
      <w:r w:rsidR="00E33814" w:rsidRPr="00D457F6">
        <w:t>5</w:t>
      </w:r>
      <w:r w:rsidRPr="00D457F6">
        <w:t>.1</w:t>
      </w:r>
      <w:r w:rsidRPr="00D457F6">
        <w:tab/>
        <w:t>Quanto ao Imposto sobre Serviços de Qualquer Natureza (ISSQN), será observado o disposto na Lei Complementar nº 116, de 2003, e legislação municipal aplicável.</w:t>
      </w:r>
    </w:p>
    <w:p w:rsidR="00D60FFF" w:rsidRPr="00D457F6" w:rsidRDefault="009509C1">
      <w:pPr>
        <w:tabs>
          <w:tab w:val="left" w:pos="855"/>
          <w:tab w:val="left" w:pos="1658"/>
        </w:tabs>
        <w:spacing w:before="100" w:after="40" w:line="200" w:lineRule="atLeast"/>
        <w:ind w:right="-17" w:hanging="14"/>
        <w:jc w:val="both"/>
      </w:pPr>
      <w:r w:rsidRPr="00D457F6">
        <w:tab/>
      </w:r>
      <w:r w:rsidRPr="00D457F6">
        <w:tab/>
        <w:t>18.</w:t>
      </w:r>
      <w:r w:rsidR="00E33814" w:rsidRPr="00D457F6">
        <w:t>5</w:t>
      </w:r>
      <w:r w:rsidRPr="00D457F6">
        <w:t>.2</w:t>
      </w:r>
      <w:r w:rsidRPr="00D457F6">
        <w:tab/>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D60FFF" w:rsidRPr="00D457F6" w:rsidRDefault="009509C1">
      <w:pPr>
        <w:tabs>
          <w:tab w:val="left" w:pos="855"/>
        </w:tabs>
        <w:spacing w:before="100" w:after="40" w:line="200" w:lineRule="atLeast"/>
        <w:ind w:right="-17" w:hanging="14"/>
        <w:jc w:val="both"/>
      </w:pPr>
      <w:r w:rsidRPr="00D457F6">
        <w:t>18.</w:t>
      </w:r>
      <w:r w:rsidR="00E33814" w:rsidRPr="00D457F6">
        <w:t>6</w:t>
      </w:r>
      <w:r w:rsidRPr="00D457F6">
        <w:tab/>
        <w:t xml:space="preserve">O pagamento será efetuado por meio de Ordem Bancária de Crédito, mediante depósito em </w:t>
      </w:r>
      <w:proofErr w:type="spellStart"/>
      <w:r w:rsidRPr="00D457F6">
        <w:t>conta-corrente</w:t>
      </w:r>
      <w:proofErr w:type="spellEnd"/>
      <w:r w:rsidRPr="00D457F6">
        <w:t>, na agência e estabelecimento bancário indicado pela Contratada, ou por outro meio previsto na legislação vigente.</w:t>
      </w:r>
    </w:p>
    <w:p w:rsidR="00D60FFF" w:rsidRPr="00D457F6" w:rsidRDefault="009509C1">
      <w:pPr>
        <w:tabs>
          <w:tab w:val="left" w:pos="855"/>
        </w:tabs>
        <w:spacing w:before="100" w:after="40" w:line="200" w:lineRule="atLeast"/>
        <w:ind w:right="-17" w:hanging="14"/>
        <w:jc w:val="both"/>
      </w:pPr>
      <w:r w:rsidRPr="00D457F6">
        <w:t>18.</w:t>
      </w:r>
      <w:r w:rsidR="00E33814" w:rsidRPr="00D457F6">
        <w:t>7</w:t>
      </w:r>
      <w:r w:rsidRPr="00D457F6">
        <w:tab/>
        <w:t>Será considerada como data do pagamento o dia em que constar como emitida a ordem bancária para pagamento.</w:t>
      </w:r>
    </w:p>
    <w:p w:rsidR="00D60FFF" w:rsidRPr="00D457F6" w:rsidRDefault="009509C1">
      <w:pPr>
        <w:tabs>
          <w:tab w:val="left" w:pos="855"/>
        </w:tabs>
        <w:spacing w:before="100" w:after="40" w:line="200" w:lineRule="atLeast"/>
        <w:ind w:right="-17" w:hanging="14"/>
        <w:jc w:val="both"/>
      </w:pPr>
      <w:r w:rsidRPr="00D457F6">
        <w:t>18.</w:t>
      </w:r>
      <w:r w:rsidR="00E33814" w:rsidRPr="00D457F6">
        <w:t>8</w:t>
      </w:r>
      <w:r w:rsidRPr="00D457F6">
        <w:tab/>
        <w:t>A Contratante não se responsabilizará por qualquer despesa que venha a ser efetuada pela Contratada, que porventura não tenha sido acordada no contrato.</w:t>
      </w:r>
    </w:p>
    <w:p w:rsidR="00D60FFF" w:rsidRPr="00D457F6" w:rsidRDefault="009509C1">
      <w:pPr>
        <w:tabs>
          <w:tab w:val="left" w:pos="855"/>
        </w:tabs>
        <w:spacing w:before="100" w:after="40" w:line="200" w:lineRule="atLeast"/>
        <w:ind w:right="-17" w:hanging="14"/>
        <w:jc w:val="both"/>
        <w:rPr>
          <w:color w:val="000000"/>
        </w:rPr>
      </w:pPr>
      <w:r w:rsidRPr="00D457F6">
        <w:rPr>
          <w:color w:val="000000"/>
        </w:rPr>
        <w:t>18.</w:t>
      </w:r>
      <w:r w:rsidR="00E33814" w:rsidRPr="00D457F6">
        <w:rPr>
          <w:color w:val="000000"/>
        </w:rPr>
        <w:t>9</w:t>
      </w:r>
      <w:r w:rsidRPr="00D457F6">
        <w:rPr>
          <w:color w:val="000000"/>
        </w:rPr>
        <w:tab/>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rsidR="00D60FFF" w:rsidRPr="00D457F6" w:rsidRDefault="00D60FFF">
      <w:pPr>
        <w:spacing w:before="113" w:line="200" w:lineRule="atLeast"/>
        <w:jc w:val="both"/>
      </w:pPr>
    </w:p>
    <w:tbl>
      <w:tblPr>
        <w:tblW w:w="0" w:type="auto"/>
        <w:tblInd w:w="1034" w:type="dxa"/>
        <w:tblLayout w:type="fixed"/>
        <w:tblLook w:val="0000" w:firstRow="0" w:lastRow="0" w:firstColumn="0" w:lastColumn="0" w:noHBand="0" w:noVBand="0"/>
      </w:tblPr>
      <w:tblGrid>
        <w:gridCol w:w="1938"/>
      </w:tblGrid>
      <w:tr w:rsidR="00D60FFF" w:rsidRPr="00D457F6">
        <w:tc>
          <w:tcPr>
            <w:tcW w:w="1938" w:type="dxa"/>
            <w:tcBorders>
              <w:top w:val="single" w:sz="4" w:space="0" w:color="000000"/>
              <w:left w:val="single" w:sz="4" w:space="0" w:color="000000"/>
              <w:bottom w:val="single" w:sz="4" w:space="0" w:color="000000"/>
              <w:right w:val="single" w:sz="4" w:space="0" w:color="000000"/>
            </w:tcBorders>
          </w:tcPr>
          <w:p w:rsidR="00D60FFF" w:rsidRPr="00D457F6" w:rsidRDefault="009509C1">
            <w:pPr>
              <w:tabs>
                <w:tab w:val="left" w:pos="855"/>
              </w:tabs>
              <w:snapToGrid w:val="0"/>
              <w:spacing w:before="113" w:line="200" w:lineRule="atLeast"/>
              <w:ind w:right="-17" w:hanging="14"/>
              <w:jc w:val="both"/>
              <w:rPr>
                <w:color w:val="000000"/>
              </w:rPr>
            </w:pPr>
            <w:r w:rsidRPr="00D457F6">
              <w:rPr>
                <w:color w:val="000000"/>
              </w:rPr>
              <w:t>EM = I x N x VP</w:t>
            </w:r>
          </w:p>
        </w:tc>
      </w:tr>
    </w:tbl>
    <w:p w:rsidR="00D60FFF" w:rsidRPr="00D457F6" w:rsidRDefault="009509C1">
      <w:pPr>
        <w:tabs>
          <w:tab w:val="left" w:pos="855"/>
        </w:tabs>
        <w:spacing w:before="113" w:line="200" w:lineRule="atLeast"/>
        <w:ind w:right="-17" w:hanging="14"/>
        <w:jc w:val="both"/>
        <w:rPr>
          <w:color w:val="000000"/>
        </w:rPr>
      </w:pPr>
      <w:r w:rsidRPr="00D457F6">
        <w:rPr>
          <w:color w:val="000000"/>
        </w:rPr>
        <w:tab/>
      </w:r>
      <w:r w:rsidRPr="00D457F6">
        <w:rPr>
          <w:color w:val="000000"/>
        </w:rPr>
        <w:tab/>
        <w:t>EM = Encargos Moratórios a serem acrescidos ao valor originariamente devido</w:t>
      </w:r>
    </w:p>
    <w:p w:rsidR="00D60FFF" w:rsidRPr="00D457F6" w:rsidRDefault="009509C1">
      <w:pPr>
        <w:tabs>
          <w:tab w:val="left" w:pos="855"/>
        </w:tabs>
        <w:spacing w:before="113" w:line="200" w:lineRule="atLeast"/>
        <w:ind w:right="-17" w:hanging="14"/>
        <w:jc w:val="both"/>
        <w:rPr>
          <w:color w:val="000000"/>
        </w:rPr>
      </w:pPr>
      <w:r w:rsidRPr="00D457F6">
        <w:rPr>
          <w:color w:val="000000"/>
        </w:rPr>
        <w:tab/>
      </w:r>
      <w:r w:rsidRPr="00D457F6">
        <w:rPr>
          <w:color w:val="000000"/>
        </w:rPr>
        <w:tab/>
        <w:t>I = Índice de atualização financeira, calculado segundo a fórmula:</w:t>
      </w:r>
    </w:p>
    <w:tbl>
      <w:tblPr>
        <w:tblW w:w="0" w:type="auto"/>
        <w:tblInd w:w="2735" w:type="dxa"/>
        <w:tblLayout w:type="fixed"/>
        <w:tblLook w:val="0000" w:firstRow="0" w:lastRow="0" w:firstColumn="0" w:lastColumn="0" w:noHBand="0" w:noVBand="0"/>
      </w:tblPr>
      <w:tblGrid>
        <w:gridCol w:w="501"/>
        <w:gridCol w:w="1260"/>
      </w:tblGrid>
      <w:tr w:rsidR="00D60FFF" w:rsidRPr="00D457F6">
        <w:tc>
          <w:tcPr>
            <w:tcW w:w="501" w:type="dxa"/>
            <w:vMerge w:val="restart"/>
            <w:tcBorders>
              <w:top w:val="single" w:sz="4" w:space="0" w:color="000000"/>
              <w:left w:val="single" w:sz="4" w:space="0" w:color="000000"/>
              <w:bottom w:val="single" w:sz="4" w:space="0" w:color="000000"/>
            </w:tcBorders>
            <w:vAlign w:val="center"/>
          </w:tcPr>
          <w:p w:rsidR="00D60FFF" w:rsidRPr="00D457F6" w:rsidRDefault="009509C1">
            <w:pPr>
              <w:tabs>
                <w:tab w:val="left" w:pos="855"/>
              </w:tabs>
              <w:snapToGrid w:val="0"/>
              <w:spacing w:before="113" w:line="200" w:lineRule="atLeast"/>
              <w:ind w:right="-17" w:hanging="14"/>
              <w:jc w:val="both"/>
              <w:rPr>
                <w:color w:val="000000"/>
              </w:rPr>
            </w:pPr>
            <w:r w:rsidRPr="00D457F6">
              <w:rPr>
                <w:color w:val="000000"/>
              </w:rPr>
              <w:t>I =</w:t>
            </w:r>
          </w:p>
        </w:tc>
        <w:tc>
          <w:tcPr>
            <w:tcW w:w="1260" w:type="dxa"/>
            <w:tcBorders>
              <w:top w:val="single" w:sz="4" w:space="0" w:color="000000"/>
              <w:bottom w:val="single" w:sz="4" w:space="0" w:color="000000"/>
              <w:right w:val="single" w:sz="4" w:space="0" w:color="000000"/>
            </w:tcBorders>
            <w:vAlign w:val="center"/>
          </w:tcPr>
          <w:p w:rsidR="00D60FFF" w:rsidRPr="00D457F6" w:rsidRDefault="009509C1">
            <w:pPr>
              <w:tabs>
                <w:tab w:val="left" w:pos="855"/>
              </w:tabs>
              <w:snapToGrid w:val="0"/>
              <w:spacing w:before="113" w:line="200" w:lineRule="atLeast"/>
              <w:ind w:right="-17" w:hanging="14"/>
              <w:jc w:val="both"/>
              <w:rPr>
                <w:color w:val="000000"/>
              </w:rPr>
            </w:pPr>
            <w:r w:rsidRPr="00D457F6">
              <w:rPr>
                <w:color w:val="000000"/>
              </w:rPr>
              <w:t>(6 / 100)</w:t>
            </w:r>
          </w:p>
        </w:tc>
      </w:tr>
      <w:tr w:rsidR="00D60FFF" w:rsidRPr="00D457F6">
        <w:tc>
          <w:tcPr>
            <w:tcW w:w="501" w:type="dxa"/>
            <w:vMerge/>
            <w:tcBorders>
              <w:top w:val="single" w:sz="4" w:space="0" w:color="000000"/>
              <w:left w:val="single" w:sz="4" w:space="0" w:color="000000"/>
              <w:bottom w:val="single" w:sz="4" w:space="0" w:color="000000"/>
            </w:tcBorders>
            <w:vAlign w:val="center"/>
          </w:tcPr>
          <w:p w:rsidR="00D60FFF" w:rsidRPr="00D457F6" w:rsidRDefault="00D60FFF">
            <w:pPr>
              <w:snapToGrid w:val="0"/>
            </w:pPr>
          </w:p>
        </w:tc>
        <w:tc>
          <w:tcPr>
            <w:tcW w:w="1260" w:type="dxa"/>
            <w:tcBorders>
              <w:top w:val="single" w:sz="4" w:space="0" w:color="000000"/>
              <w:bottom w:val="single" w:sz="4" w:space="0" w:color="000000"/>
              <w:right w:val="single" w:sz="4" w:space="0" w:color="000000"/>
            </w:tcBorders>
            <w:vAlign w:val="center"/>
          </w:tcPr>
          <w:p w:rsidR="00D60FFF" w:rsidRPr="00D457F6" w:rsidRDefault="009509C1">
            <w:pPr>
              <w:tabs>
                <w:tab w:val="left" w:pos="855"/>
              </w:tabs>
              <w:snapToGrid w:val="0"/>
              <w:spacing w:before="113" w:line="200" w:lineRule="atLeast"/>
              <w:ind w:right="-17" w:hanging="14"/>
              <w:jc w:val="both"/>
              <w:rPr>
                <w:color w:val="000000"/>
              </w:rPr>
            </w:pPr>
            <w:r w:rsidRPr="00D457F6">
              <w:rPr>
                <w:color w:val="000000"/>
              </w:rPr>
              <w:t>365</w:t>
            </w:r>
          </w:p>
        </w:tc>
      </w:tr>
    </w:tbl>
    <w:p w:rsidR="00D60FFF" w:rsidRPr="00D457F6" w:rsidRDefault="009509C1">
      <w:pPr>
        <w:tabs>
          <w:tab w:val="left" w:pos="855"/>
        </w:tabs>
        <w:spacing w:before="113" w:line="200" w:lineRule="atLeast"/>
        <w:ind w:right="-17" w:hanging="14"/>
        <w:jc w:val="both"/>
        <w:rPr>
          <w:color w:val="000000"/>
        </w:rPr>
      </w:pPr>
      <w:r w:rsidRPr="00D457F6">
        <w:rPr>
          <w:color w:val="000000"/>
        </w:rPr>
        <w:tab/>
      </w:r>
      <w:r w:rsidRPr="00D457F6">
        <w:rPr>
          <w:color w:val="000000"/>
        </w:rPr>
        <w:tab/>
        <w:t xml:space="preserve">N = Número de </w:t>
      </w:r>
      <w:proofErr w:type="gramStart"/>
      <w:r w:rsidRPr="00D457F6">
        <w:rPr>
          <w:color w:val="000000"/>
        </w:rPr>
        <w:t>dias entre a data limite prevista para o pagamento e a data do efetivo pagamento</w:t>
      </w:r>
      <w:proofErr w:type="gramEnd"/>
    </w:p>
    <w:p w:rsidR="00D60FFF" w:rsidRPr="00D457F6" w:rsidRDefault="009509C1">
      <w:pPr>
        <w:tabs>
          <w:tab w:val="left" w:pos="855"/>
        </w:tabs>
        <w:spacing w:before="113" w:line="200" w:lineRule="atLeast"/>
        <w:ind w:right="-17" w:hanging="14"/>
        <w:jc w:val="both"/>
        <w:rPr>
          <w:color w:val="000000"/>
        </w:rPr>
      </w:pPr>
      <w:r w:rsidRPr="00D457F6">
        <w:rPr>
          <w:color w:val="000000"/>
        </w:rPr>
        <w:tab/>
      </w:r>
      <w:r w:rsidRPr="00D457F6">
        <w:rPr>
          <w:color w:val="000000"/>
        </w:rPr>
        <w:tab/>
        <w:t>VP = Valor da Parcela em atraso</w:t>
      </w:r>
    </w:p>
    <w:p w:rsidR="00D60FFF" w:rsidRPr="00D457F6" w:rsidRDefault="00D60FFF">
      <w:pPr>
        <w:tabs>
          <w:tab w:val="left" w:pos="855"/>
        </w:tabs>
        <w:spacing w:before="113" w:line="200" w:lineRule="atLeast"/>
        <w:ind w:right="-17" w:hanging="14"/>
        <w:jc w:val="both"/>
        <w:rPr>
          <w:color w:val="000000"/>
        </w:rPr>
      </w:pPr>
    </w:p>
    <w:p w:rsidR="00D60FFF" w:rsidRPr="00D457F6" w:rsidRDefault="009509C1">
      <w:pPr>
        <w:spacing w:before="113" w:line="200" w:lineRule="atLeast"/>
        <w:jc w:val="both"/>
        <w:rPr>
          <w:b/>
          <w:bCs/>
        </w:rPr>
      </w:pPr>
      <w:r w:rsidRPr="00D457F6">
        <w:rPr>
          <w:b/>
          <w:bCs/>
        </w:rPr>
        <w:t>19.0</w:t>
      </w:r>
      <w:r w:rsidRPr="00D457F6">
        <w:rPr>
          <w:b/>
          <w:bCs/>
        </w:rPr>
        <w:tab/>
      </w:r>
      <w:r w:rsidR="000E0DBF" w:rsidRPr="00D457F6">
        <w:rPr>
          <w:b/>
          <w:bCs/>
        </w:rPr>
        <w:t xml:space="preserve">DA REPACTUAÇÃO E </w:t>
      </w:r>
      <w:r w:rsidRPr="00D457F6">
        <w:rPr>
          <w:b/>
          <w:bCs/>
        </w:rPr>
        <w:t>DO REAJUSTE</w:t>
      </w:r>
    </w:p>
    <w:p w:rsidR="00D60FFF" w:rsidRPr="00D457F6" w:rsidRDefault="009509C1">
      <w:pPr>
        <w:spacing w:before="100" w:after="40"/>
        <w:jc w:val="both"/>
      </w:pPr>
      <w:r w:rsidRPr="00D457F6">
        <w:t>19.1</w:t>
      </w:r>
      <w:r w:rsidRPr="00D457F6">
        <w:tab/>
      </w:r>
      <w:r w:rsidR="000E0DBF" w:rsidRPr="00D457F6">
        <w:t>Será a</w:t>
      </w:r>
      <w:r w:rsidRPr="00D457F6">
        <w:t xml:space="preserve">dmitido o reajuste dos preços com prazo de vigência igual ou superior a doze meses, nos termos do artigo 19, XXII, da Instrução Normativa SLTI/MPOG n° 2/2008, desde que observado o interregno mínimo de </w:t>
      </w:r>
      <w:proofErr w:type="gramStart"/>
      <w:r w:rsidRPr="00D457F6">
        <w:t>1</w:t>
      </w:r>
      <w:proofErr w:type="gramEnd"/>
      <w:r w:rsidRPr="00D457F6">
        <w:t xml:space="preserve"> (um) ano, mediante a aplicação do </w:t>
      </w:r>
      <w:r w:rsidRPr="00D457F6">
        <w:rPr>
          <w:b/>
          <w:color w:val="000000"/>
        </w:rPr>
        <w:t xml:space="preserve">ÍNDICE NACIONAL </w:t>
      </w:r>
      <w:r w:rsidRPr="00D457F6">
        <w:rPr>
          <w:b/>
          <w:color w:val="000000"/>
        </w:rPr>
        <w:lastRenderedPageBreak/>
        <w:t>DE PREÇOS AO CONSUMIDOR AMPLO ESPECIAL IPCA</w:t>
      </w:r>
      <w:r w:rsidRPr="00D457F6">
        <w:t xml:space="preserve"> </w:t>
      </w:r>
      <w:r w:rsidR="00F3733A" w:rsidRPr="00D457F6">
        <w:t>e</w:t>
      </w:r>
      <w:r w:rsidRPr="00D457F6">
        <w:t>, ou outro que venha substituí-lo, divulgado pela instituição Fundação Getúlio Vargas</w:t>
      </w:r>
    </w:p>
    <w:p w:rsidR="00B10F43" w:rsidRPr="00D457F6" w:rsidRDefault="00B10F43" w:rsidP="00D33911">
      <w:pPr>
        <w:suppressAutoHyphens w:val="0"/>
        <w:spacing w:after="360"/>
        <w:jc w:val="both"/>
      </w:pPr>
      <w:r w:rsidRPr="00D457F6">
        <w:t xml:space="preserve">19.2 Para o item referente à mão de obra de copistas será admitida, por solicitação da Contratada, a repactuação dos preços com prazo de vigência igual ou superior a doze meses, desde que seja observado o interregno mínimo de </w:t>
      </w:r>
      <w:proofErr w:type="gramStart"/>
      <w:r w:rsidRPr="00D457F6">
        <w:t>1</w:t>
      </w:r>
      <w:proofErr w:type="gramEnd"/>
      <w:r w:rsidRPr="00D457F6">
        <w:t xml:space="preserve"> (um) ano, e demonstrada de forma analítica a variação dos componentes dos custos do contrato, devidamente justificada, de acordo com o artigo 5° do Decreto n° 2.271, de 1997, e com os dispositivos aplicáveis da Instrução Normativa SLTI/MPOG n° 2, de 30 de abril de 2008.</w:t>
      </w:r>
    </w:p>
    <w:p w:rsidR="00B10F43" w:rsidRPr="00D457F6" w:rsidRDefault="00B10F43" w:rsidP="00B10F43">
      <w:pPr>
        <w:tabs>
          <w:tab w:val="left" w:pos="426"/>
        </w:tabs>
        <w:suppressAutoHyphens w:val="0"/>
        <w:spacing w:after="360"/>
        <w:ind w:left="142" w:hanging="142"/>
        <w:jc w:val="both"/>
      </w:pPr>
      <w:r w:rsidRPr="00D457F6">
        <w:t>19.3 A repactuação não poderá alterar o equilíbrio econômico-financeiro original do contrato.</w:t>
      </w:r>
    </w:p>
    <w:p w:rsidR="00B10F43" w:rsidRPr="00D457F6" w:rsidRDefault="00B10F43" w:rsidP="00B10F43">
      <w:pPr>
        <w:suppressAutoHyphens w:val="0"/>
        <w:spacing w:after="360"/>
        <w:ind w:left="567" w:hanging="567"/>
        <w:jc w:val="both"/>
      </w:pPr>
      <w:r w:rsidRPr="00D457F6">
        <w:t xml:space="preserve">19.4 </w:t>
      </w:r>
      <w:proofErr w:type="gramStart"/>
      <w:r w:rsidRPr="00D457F6">
        <w:t>É</w:t>
      </w:r>
      <w:proofErr w:type="gramEnd"/>
      <w:r w:rsidRPr="00D457F6">
        <w:t xml:space="preserve"> vedada a inclusão, por ocasião da repactuação, de benefícios não previstos na proposta inicial, exceto quando se tornarem obrigatórios por força de instrumento legal, sentença normativa, acordo coletivo ou convenção coletiva. </w:t>
      </w:r>
    </w:p>
    <w:p w:rsidR="00B10F43" w:rsidRPr="00D457F6" w:rsidRDefault="00B10F43" w:rsidP="00B10F43">
      <w:pPr>
        <w:pStyle w:val="PargrafodaLista"/>
        <w:suppressAutoHyphens w:val="0"/>
        <w:spacing w:after="360"/>
        <w:ind w:left="567" w:hanging="567"/>
        <w:jc w:val="both"/>
      </w:pPr>
      <w:r w:rsidRPr="00D457F6">
        <w:t>19.5 O aumento dos custos da mão-de-obra decorrente de novo acordo, dissídio ou convenção coletiva deverá ser integralmente repassado ao preço repactuado, exceto na hipótese descrita no subitem abaixo.</w:t>
      </w:r>
    </w:p>
    <w:p w:rsidR="00B10F43" w:rsidRPr="00D457F6" w:rsidRDefault="00B10F43" w:rsidP="00F7113A">
      <w:pPr>
        <w:pStyle w:val="PargrafodaLista"/>
        <w:numPr>
          <w:ilvl w:val="1"/>
          <w:numId w:val="24"/>
        </w:numPr>
        <w:suppressAutoHyphens w:val="0"/>
        <w:spacing w:after="360"/>
        <w:jc w:val="both"/>
      </w:pPr>
      <w:r w:rsidRPr="00D457F6">
        <w:t xml:space="preserve"> Administração não se vincula às disposições contidas em Acordos e Convenções Coletivas que não tratem de matéria trabalhista, tais como as que estabeleçam valores ou índices obrigatórios de encargos sociais ou previdenciários, bem como de preços para os insumos relacionados ao exercício da atividade.</w:t>
      </w:r>
    </w:p>
    <w:p w:rsidR="00D60FFF" w:rsidRPr="00D457F6" w:rsidRDefault="009509C1">
      <w:pPr>
        <w:spacing w:before="100" w:after="40"/>
        <w:jc w:val="both"/>
      </w:pPr>
      <w:r w:rsidRPr="00D457F6">
        <w:t>19.</w:t>
      </w:r>
      <w:r w:rsidR="00B10F43" w:rsidRPr="00D457F6">
        <w:t>7</w:t>
      </w:r>
      <w:r w:rsidRPr="00D457F6">
        <w:tab/>
        <w:t xml:space="preserve">O interregno mínimo de </w:t>
      </w:r>
      <w:proofErr w:type="gramStart"/>
      <w:r w:rsidRPr="00D457F6">
        <w:t>1</w:t>
      </w:r>
      <w:proofErr w:type="gramEnd"/>
      <w:r w:rsidRPr="00D457F6">
        <w:t xml:space="preserve"> (um) ano será contado:</w:t>
      </w:r>
    </w:p>
    <w:p w:rsidR="00D60FFF" w:rsidRPr="00D457F6" w:rsidRDefault="009509C1">
      <w:pPr>
        <w:spacing w:before="100" w:after="40"/>
        <w:ind w:firstLine="644"/>
        <w:jc w:val="both"/>
      </w:pPr>
      <w:r w:rsidRPr="00D457F6">
        <w:t>19.</w:t>
      </w:r>
      <w:r w:rsidR="00B10F43" w:rsidRPr="00D457F6">
        <w:t>7</w:t>
      </w:r>
      <w:r w:rsidRPr="00D457F6">
        <w:t>.1</w:t>
      </w:r>
      <w:r w:rsidRPr="00D457F6">
        <w:tab/>
        <w:t>Para o primeiro reajuste: a partir da data limite para apresentação das propostas constante do Edital.</w:t>
      </w:r>
    </w:p>
    <w:p w:rsidR="00D60FFF" w:rsidRPr="00D457F6" w:rsidRDefault="009509C1">
      <w:pPr>
        <w:spacing w:before="100" w:after="40"/>
        <w:jc w:val="both"/>
      </w:pPr>
      <w:r w:rsidRPr="00D457F6">
        <w:t>19.</w:t>
      </w:r>
      <w:r w:rsidR="00B10F43" w:rsidRPr="00D457F6">
        <w:t>8</w:t>
      </w:r>
      <w:r w:rsidRPr="00D457F6">
        <w:tab/>
        <w:t xml:space="preserve">O prazo para a Contratada solicitar o reajuste encerra-se na data da prorrogação contratual subsequente à data em que se completou o cômputo do interregno mínimo de </w:t>
      </w:r>
      <w:proofErr w:type="gramStart"/>
      <w:r w:rsidRPr="00D457F6">
        <w:t>1</w:t>
      </w:r>
      <w:proofErr w:type="gramEnd"/>
      <w:r w:rsidRPr="00D457F6">
        <w:t xml:space="preserve"> (um) ano, ou na data do encerramento da vigência do contrato, caso não haja prorrogação.</w:t>
      </w:r>
    </w:p>
    <w:p w:rsidR="00D60FFF" w:rsidRPr="00D457F6" w:rsidRDefault="009509C1">
      <w:pPr>
        <w:spacing w:before="100" w:after="40"/>
        <w:ind w:firstLine="708"/>
        <w:jc w:val="both"/>
      </w:pPr>
      <w:r w:rsidRPr="00D457F6">
        <w:t>19.</w:t>
      </w:r>
      <w:r w:rsidR="00B10F43" w:rsidRPr="00D457F6">
        <w:t>8</w:t>
      </w:r>
      <w:r w:rsidRPr="00D457F6">
        <w:t>.1</w:t>
      </w:r>
      <w:r w:rsidRPr="00D457F6">
        <w:tab/>
        <w:t xml:space="preserve">Caso a Contratada não solicite o reajuste tempestivamente, dentro do prazo acima fixado, ocorrerá </w:t>
      </w:r>
      <w:proofErr w:type="gramStart"/>
      <w:r w:rsidRPr="00D457F6">
        <w:t>a</w:t>
      </w:r>
      <w:proofErr w:type="gramEnd"/>
      <w:r w:rsidRPr="00D457F6">
        <w:t xml:space="preserve"> preclusão do direito ao reajuste.</w:t>
      </w:r>
    </w:p>
    <w:p w:rsidR="00D60FFF" w:rsidRPr="00D457F6" w:rsidRDefault="009509C1">
      <w:pPr>
        <w:spacing w:before="100" w:after="40"/>
        <w:ind w:firstLine="1418"/>
        <w:jc w:val="both"/>
      </w:pPr>
      <w:r w:rsidRPr="00D457F6">
        <w:t>19.</w:t>
      </w:r>
      <w:r w:rsidR="00B10F43" w:rsidRPr="00D457F6">
        <w:t>8</w:t>
      </w:r>
      <w:r w:rsidRPr="00D457F6">
        <w:t xml:space="preserve">.1.1 Se a vigência do contrato tiver sido prorrogada, novo reajuste só poderá ser pleiteado após o decurso de novo interregno mínimo de </w:t>
      </w:r>
      <w:proofErr w:type="gramStart"/>
      <w:r w:rsidRPr="00D457F6">
        <w:t>1</w:t>
      </w:r>
      <w:proofErr w:type="gramEnd"/>
      <w:r w:rsidRPr="00D457F6">
        <w:t xml:space="preserve"> (um) ano, contado na forma prevista neste Edital.</w:t>
      </w:r>
    </w:p>
    <w:p w:rsidR="00D60FFF" w:rsidRPr="00D457F6" w:rsidRDefault="009509C1">
      <w:pPr>
        <w:spacing w:before="100" w:after="40"/>
        <w:ind w:firstLine="1418"/>
        <w:jc w:val="both"/>
      </w:pPr>
      <w:r w:rsidRPr="00D457F6">
        <w:t>19.</w:t>
      </w:r>
      <w:r w:rsidR="00B10F43" w:rsidRPr="00D457F6">
        <w:t>8</w:t>
      </w:r>
      <w:r w:rsidRPr="00D457F6">
        <w:t xml:space="preserve">.1.2 Caso, na data da prorrogação contratual, ainda não tenha sido divulgado o novo índice de reajuste adotado, a Contratada </w:t>
      </w:r>
      <w:r w:rsidR="00BE3335" w:rsidRPr="00D457F6">
        <w:t>pode</w:t>
      </w:r>
      <w:r w:rsidRPr="00D457F6">
        <w:t xml:space="preserve">rá solicitar a inserção de cláusula no termo </w:t>
      </w:r>
      <w:r w:rsidRPr="00D457F6">
        <w:lastRenderedPageBreak/>
        <w:t>aditivo de prorrogação que resguarde o direito futuro ao reajuste, a ser exercido tão logo seja divulgado o novo índice.</w:t>
      </w:r>
    </w:p>
    <w:p w:rsidR="00D60FFF" w:rsidRPr="00D457F6" w:rsidRDefault="009509C1">
      <w:pPr>
        <w:spacing w:before="100" w:after="40"/>
        <w:jc w:val="both"/>
      </w:pPr>
      <w:r w:rsidRPr="00D457F6">
        <w:t>19.</w:t>
      </w:r>
      <w:r w:rsidR="00B10F43" w:rsidRPr="00D457F6">
        <w:t>9</w:t>
      </w:r>
      <w:r w:rsidRPr="00D457F6">
        <w:tab/>
        <w:t>Os novos valores contratuais decorrentes do reajuste terão suas vigências iniciadas observando-se o seguinte:</w:t>
      </w:r>
    </w:p>
    <w:p w:rsidR="00D60FFF" w:rsidRPr="00D457F6" w:rsidRDefault="009509C1">
      <w:pPr>
        <w:spacing w:before="100" w:after="40"/>
        <w:ind w:firstLine="708"/>
        <w:jc w:val="both"/>
      </w:pPr>
      <w:r w:rsidRPr="00D457F6">
        <w:t>19.</w:t>
      </w:r>
      <w:r w:rsidR="00B10F43" w:rsidRPr="00D457F6">
        <w:t>9</w:t>
      </w:r>
      <w:r w:rsidRPr="00D457F6">
        <w:t>.1</w:t>
      </w:r>
      <w:r w:rsidRPr="00D457F6">
        <w:tab/>
        <w:t xml:space="preserve">A partir da data em que se completou o cômputo do interregno mínimo de </w:t>
      </w:r>
      <w:proofErr w:type="gramStart"/>
      <w:r w:rsidRPr="00D457F6">
        <w:t>1</w:t>
      </w:r>
      <w:proofErr w:type="gramEnd"/>
      <w:r w:rsidRPr="00D457F6">
        <w:t xml:space="preserve"> (um) ano;</w:t>
      </w:r>
    </w:p>
    <w:p w:rsidR="00D60FFF" w:rsidRPr="00D457F6" w:rsidRDefault="009509C1">
      <w:pPr>
        <w:spacing w:before="100" w:after="40"/>
        <w:ind w:firstLine="709"/>
        <w:jc w:val="both"/>
      </w:pPr>
      <w:r w:rsidRPr="00D457F6">
        <w:t>19.</w:t>
      </w:r>
      <w:r w:rsidR="00B10F43" w:rsidRPr="00D457F6">
        <w:t>9</w:t>
      </w:r>
      <w:r w:rsidRPr="00D457F6">
        <w:t>.2</w:t>
      </w:r>
      <w:r w:rsidRPr="00D457F6">
        <w:tab/>
        <w:t>Em data futura, desde que acordada entre as partes, sem prejuízo da contagem de periodicidade para concessão dos próximos reajustes futuros;</w:t>
      </w:r>
    </w:p>
    <w:p w:rsidR="00D60FFF" w:rsidRPr="00D457F6" w:rsidRDefault="009509C1">
      <w:pPr>
        <w:spacing w:before="100" w:after="40"/>
        <w:jc w:val="both"/>
      </w:pPr>
      <w:r w:rsidRPr="00D457F6">
        <w:t>19.</w:t>
      </w:r>
      <w:r w:rsidR="00B10F43" w:rsidRPr="00D457F6">
        <w:t>10</w:t>
      </w:r>
      <w:r w:rsidRPr="00D457F6">
        <w:tab/>
        <w:t>A decisão sobre o pedido de reajuste deve ser feita no prazo máximo de 60 (sessenta) dias, contados a partir da data da solicitação da Contratada.</w:t>
      </w:r>
    </w:p>
    <w:p w:rsidR="00D60FFF" w:rsidRPr="00D457F6" w:rsidRDefault="009509C1">
      <w:pPr>
        <w:spacing w:before="100" w:after="40"/>
        <w:jc w:val="both"/>
      </w:pPr>
      <w:r w:rsidRPr="00D457F6">
        <w:t>19.</w:t>
      </w:r>
      <w:r w:rsidR="00B10F43" w:rsidRPr="00D457F6">
        <w:t xml:space="preserve">11 </w:t>
      </w:r>
      <w:r w:rsidRPr="00D457F6">
        <w:t xml:space="preserve">Os reajustes serão formalizados por meio de </w:t>
      </w:r>
      <w:proofErr w:type="spellStart"/>
      <w:r w:rsidRPr="00D457F6">
        <w:t>apostilamento</w:t>
      </w:r>
      <w:proofErr w:type="spellEnd"/>
      <w:r w:rsidR="007C6DA4" w:rsidRPr="00D457F6">
        <w:t xml:space="preserve"> ou termo aditivo</w:t>
      </w:r>
      <w:r w:rsidRPr="00D457F6">
        <w:t>.</w:t>
      </w:r>
    </w:p>
    <w:p w:rsidR="00D60FFF" w:rsidRPr="00D457F6" w:rsidRDefault="009509C1">
      <w:pPr>
        <w:spacing w:before="113" w:line="200" w:lineRule="atLeast"/>
        <w:jc w:val="both"/>
        <w:rPr>
          <w:smallCaps/>
          <w:color w:val="000000"/>
        </w:rPr>
      </w:pPr>
      <w:r w:rsidRPr="00D457F6">
        <w:rPr>
          <w:smallCaps/>
          <w:color w:val="000000"/>
        </w:rPr>
        <w:t xml:space="preserve"> </w:t>
      </w:r>
      <w:r w:rsidRPr="00D457F6">
        <w:rPr>
          <w:smallCaps/>
          <w:color w:val="000000"/>
        </w:rPr>
        <w:tab/>
      </w:r>
    </w:p>
    <w:p w:rsidR="00D60FFF" w:rsidRPr="00D457F6" w:rsidRDefault="009509C1">
      <w:pPr>
        <w:spacing w:before="113" w:line="200" w:lineRule="atLeast"/>
        <w:jc w:val="both"/>
        <w:rPr>
          <w:b/>
          <w:bCs/>
        </w:rPr>
      </w:pPr>
      <w:r w:rsidRPr="00D457F6">
        <w:rPr>
          <w:b/>
          <w:bCs/>
        </w:rPr>
        <w:t>20.0</w:t>
      </w:r>
      <w:r w:rsidRPr="00D457F6">
        <w:rPr>
          <w:b/>
          <w:bCs/>
        </w:rPr>
        <w:tab/>
        <w:t>DA DOTAÇÃO ORÇAMENTÁRIA</w:t>
      </w:r>
      <w:r w:rsidR="000D0341" w:rsidRPr="00D457F6">
        <w:rPr>
          <w:b/>
          <w:bCs/>
        </w:rPr>
        <w:t xml:space="preserve"> DA UNIDADE GERENCIADORA </w:t>
      </w:r>
    </w:p>
    <w:p w:rsidR="00D60FFF" w:rsidRPr="00D457F6" w:rsidRDefault="009509C1">
      <w:pPr>
        <w:spacing w:before="113" w:line="200" w:lineRule="atLeast"/>
        <w:jc w:val="both"/>
      </w:pPr>
      <w:r w:rsidRPr="00D457F6">
        <w:t>20.1</w:t>
      </w:r>
      <w:r w:rsidRPr="00D457F6">
        <w:tab/>
        <w:t xml:space="preserve">As despesas decorrentes da presente contratação correrão à conta de recursos específicos consignados no Orçamento Geral da União deste exercício, </w:t>
      </w:r>
      <w:r w:rsidR="000D0341" w:rsidRPr="00D457F6">
        <w:t>para a Unidade Gestora e cada unidade participante</w:t>
      </w:r>
      <w:r w:rsidR="00660874" w:rsidRPr="00D457F6">
        <w:t xml:space="preserve"> nos elementos de despesas abaixo informados e cuja discriminação da Fonte, PTRES, Programa de Trabalho e Plano Interno serão discriminados no contrato.</w:t>
      </w:r>
    </w:p>
    <w:p w:rsidR="00D60FFF" w:rsidRPr="00D457F6" w:rsidRDefault="009509C1" w:rsidP="00B10F43">
      <w:pPr>
        <w:tabs>
          <w:tab w:val="left" w:pos="0"/>
        </w:tabs>
        <w:spacing w:before="113" w:line="200" w:lineRule="atLeast"/>
      </w:pPr>
      <w:r w:rsidRPr="00D457F6">
        <w:t>20.2</w:t>
      </w:r>
      <w:r w:rsidRPr="00D457F6">
        <w:tab/>
        <w:t xml:space="preserve">As despesas para o exercício futuro correrão à conta das dotações orçamentárias indicadas em termo aditivo ou </w:t>
      </w:r>
      <w:proofErr w:type="spellStart"/>
      <w:r w:rsidRPr="00D457F6">
        <w:t>apostilamento</w:t>
      </w:r>
      <w:proofErr w:type="spellEnd"/>
      <w:r w:rsidRPr="00D457F6">
        <w:t>.</w:t>
      </w:r>
    </w:p>
    <w:p w:rsidR="00D60FFF" w:rsidRPr="00D457F6" w:rsidRDefault="009509C1">
      <w:pPr>
        <w:spacing w:before="113" w:line="200" w:lineRule="atLeast"/>
        <w:jc w:val="both"/>
        <w:rPr>
          <w:b/>
          <w:bCs/>
        </w:rPr>
      </w:pPr>
      <w:r w:rsidRPr="00D457F6">
        <w:rPr>
          <w:b/>
          <w:bCs/>
        </w:rPr>
        <w:t>21.0</w:t>
      </w:r>
      <w:r w:rsidRPr="00D457F6">
        <w:rPr>
          <w:b/>
          <w:bCs/>
        </w:rPr>
        <w:tab/>
        <w:t>DAS INFRAÇÕES E DAS SANÇÕES ADMINISTRATIVAS</w:t>
      </w:r>
    </w:p>
    <w:p w:rsidR="00D60FFF" w:rsidRPr="00D457F6" w:rsidRDefault="009509C1">
      <w:pPr>
        <w:spacing w:before="113" w:line="200" w:lineRule="atLeast"/>
        <w:jc w:val="both"/>
        <w:rPr>
          <w:rFonts w:eastAsia="Times-Roman"/>
          <w:color w:val="000000"/>
        </w:rPr>
      </w:pPr>
      <w:r w:rsidRPr="00D457F6">
        <w:rPr>
          <w:rFonts w:eastAsia="Times-Roman"/>
          <w:color w:val="000000"/>
        </w:rPr>
        <w:t>21.1</w:t>
      </w:r>
      <w:r w:rsidRPr="00D457F6">
        <w:rPr>
          <w:rFonts w:eastAsia="Times-Roman"/>
          <w:color w:val="000000"/>
        </w:rPr>
        <w:tab/>
        <w:t xml:space="preserve">Comete infração administrativa, nos termos da </w:t>
      </w:r>
      <w:r w:rsidR="007D64DF" w:rsidRPr="00D457F6">
        <w:rPr>
          <w:rFonts w:eastAsia="Times-Roman"/>
          <w:color w:val="000000"/>
        </w:rPr>
        <w:t xml:space="preserve">Lei 8.666 de 1993, </w:t>
      </w:r>
      <w:r w:rsidRPr="00D457F6">
        <w:rPr>
          <w:rFonts w:eastAsia="Times-Roman"/>
          <w:color w:val="000000"/>
        </w:rPr>
        <w:t>Lei nº 10.520, de 2002, do Decreto nº 3.555, de 2000 e do Decreto nº 5.450, de 2005, a licitante/Adjudicatária que, no decorrer da licitação:</w:t>
      </w:r>
    </w:p>
    <w:p w:rsidR="00D60FFF" w:rsidRPr="00D457F6" w:rsidRDefault="009509C1" w:rsidP="00A2611F">
      <w:pPr>
        <w:numPr>
          <w:ilvl w:val="3"/>
          <w:numId w:val="1"/>
        </w:numPr>
        <w:spacing w:before="113" w:line="200" w:lineRule="atLeast"/>
        <w:jc w:val="both"/>
        <w:rPr>
          <w:rFonts w:eastAsia="Times-Roman"/>
          <w:color w:val="000000"/>
        </w:rPr>
      </w:pPr>
      <w:r w:rsidRPr="00D457F6">
        <w:rPr>
          <w:b/>
          <w:bCs/>
          <w:color w:val="000000"/>
        </w:rPr>
        <w:t xml:space="preserve"> </w:t>
      </w:r>
      <w:r w:rsidRPr="00D457F6">
        <w:rPr>
          <w:b/>
          <w:bCs/>
          <w:color w:val="000000"/>
        </w:rPr>
        <w:tab/>
      </w:r>
      <w:r w:rsidRPr="00D457F6">
        <w:rPr>
          <w:color w:val="000000"/>
        </w:rPr>
        <w:t>21.1.1</w:t>
      </w:r>
      <w:r w:rsidRPr="00D457F6">
        <w:rPr>
          <w:color w:val="000000"/>
        </w:rPr>
        <w:tab/>
      </w:r>
      <w:r w:rsidRPr="00D457F6">
        <w:rPr>
          <w:rFonts w:eastAsia="Times-Roman"/>
          <w:color w:val="000000"/>
        </w:rPr>
        <w:t>Não assinar o contrato, quando convocada dentro do prazo de validade da proposta;</w:t>
      </w:r>
    </w:p>
    <w:p w:rsidR="00D60FFF" w:rsidRPr="00D457F6" w:rsidRDefault="009509C1">
      <w:pPr>
        <w:spacing w:before="113" w:line="200" w:lineRule="atLeast"/>
        <w:jc w:val="both"/>
        <w:rPr>
          <w:rFonts w:eastAsia="Times-Roman"/>
          <w:color w:val="000000"/>
        </w:rPr>
      </w:pPr>
      <w:r w:rsidRPr="00D457F6">
        <w:rPr>
          <w:color w:val="000000"/>
        </w:rPr>
        <w:t xml:space="preserve"> </w:t>
      </w:r>
      <w:r w:rsidRPr="00D457F6">
        <w:rPr>
          <w:color w:val="000000"/>
        </w:rPr>
        <w:tab/>
        <w:t>21.1.2</w:t>
      </w:r>
      <w:r w:rsidRPr="00D457F6">
        <w:rPr>
          <w:b/>
          <w:bCs/>
          <w:color w:val="000000"/>
        </w:rPr>
        <w:tab/>
      </w:r>
      <w:r w:rsidRPr="00D457F6">
        <w:rPr>
          <w:rFonts w:eastAsia="Times-Roman"/>
          <w:color w:val="000000"/>
        </w:rPr>
        <w:t>Apresentar documentação falsa;</w:t>
      </w:r>
    </w:p>
    <w:p w:rsidR="00D60FFF" w:rsidRPr="00D457F6" w:rsidRDefault="009509C1">
      <w:pPr>
        <w:spacing w:before="113" w:line="200" w:lineRule="atLeast"/>
        <w:jc w:val="both"/>
        <w:rPr>
          <w:rFonts w:eastAsia="Times-Roman"/>
          <w:color w:val="000000"/>
        </w:rPr>
      </w:pPr>
      <w:r w:rsidRPr="00D457F6">
        <w:rPr>
          <w:color w:val="000000"/>
        </w:rPr>
        <w:t xml:space="preserve"> </w:t>
      </w:r>
      <w:r w:rsidRPr="00D457F6">
        <w:rPr>
          <w:color w:val="000000"/>
        </w:rPr>
        <w:tab/>
        <w:t xml:space="preserve">21.1.3 </w:t>
      </w:r>
      <w:r w:rsidRPr="00D457F6">
        <w:rPr>
          <w:color w:val="000000"/>
        </w:rPr>
        <w:tab/>
      </w:r>
      <w:r w:rsidRPr="00D457F6">
        <w:rPr>
          <w:rFonts w:eastAsia="Times-Roman"/>
          <w:color w:val="000000"/>
        </w:rPr>
        <w:t>Deixar de entregar os documentos exigidos no certame;</w:t>
      </w:r>
    </w:p>
    <w:p w:rsidR="00D60FFF" w:rsidRPr="00D457F6" w:rsidRDefault="009509C1">
      <w:pPr>
        <w:spacing w:before="113" w:line="200" w:lineRule="atLeast"/>
        <w:jc w:val="both"/>
        <w:rPr>
          <w:rFonts w:eastAsia="Times-Roman"/>
          <w:color w:val="000000"/>
        </w:rPr>
      </w:pPr>
      <w:r w:rsidRPr="00D457F6">
        <w:rPr>
          <w:color w:val="000000"/>
        </w:rPr>
        <w:t xml:space="preserve"> </w:t>
      </w:r>
      <w:r w:rsidRPr="00D457F6">
        <w:rPr>
          <w:color w:val="000000"/>
        </w:rPr>
        <w:tab/>
        <w:t>21.1.4</w:t>
      </w:r>
      <w:r w:rsidRPr="00D457F6">
        <w:rPr>
          <w:color w:val="000000"/>
        </w:rPr>
        <w:tab/>
      </w:r>
      <w:r w:rsidRPr="00D457F6">
        <w:rPr>
          <w:rFonts w:eastAsia="Times-Roman"/>
          <w:color w:val="000000"/>
        </w:rPr>
        <w:t>Não mantiver a sua proposta dentro de prazo de validade;</w:t>
      </w:r>
    </w:p>
    <w:p w:rsidR="00D60FFF" w:rsidRPr="00D457F6" w:rsidRDefault="009509C1">
      <w:pPr>
        <w:spacing w:before="113" w:line="200" w:lineRule="atLeast"/>
        <w:jc w:val="both"/>
        <w:rPr>
          <w:rFonts w:eastAsia="Times-Roman"/>
          <w:color w:val="000000"/>
        </w:rPr>
      </w:pPr>
      <w:r w:rsidRPr="00D457F6">
        <w:rPr>
          <w:color w:val="000000"/>
        </w:rPr>
        <w:t xml:space="preserve"> </w:t>
      </w:r>
      <w:r w:rsidRPr="00D457F6">
        <w:rPr>
          <w:color w:val="000000"/>
        </w:rPr>
        <w:tab/>
        <w:t>21.1.5</w:t>
      </w:r>
      <w:r w:rsidRPr="00D457F6">
        <w:rPr>
          <w:color w:val="000000"/>
        </w:rPr>
        <w:tab/>
      </w:r>
      <w:r w:rsidRPr="00D457F6">
        <w:rPr>
          <w:rFonts w:eastAsia="Times-Roman"/>
          <w:color w:val="000000"/>
        </w:rPr>
        <w:t>Comportar-se de modo inidôneo;</w:t>
      </w:r>
    </w:p>
    <w:p w:rsidR="00D60FFF" w:rsidRPr="00D457F6" w:rsidRDefault="009509C1">
      <w:pPr>
        <w:spacing w:before="113" w:line="200" w:lineRule="atLeast"/>
        <w:jc w:val="both"/>
        <w:rPr>
          <w:rFonts w:eastAsia="Times-Roman"/>
          <w:color w:val="000000"/>
        </w:rPr>
      </w:pPr>
      <w:r w:rsidRPr="00D457F6">
        <w:rPr>
          <w:color w:val="000000"/>
        </w:rPr>
        <w:t xml:space="preserve"> </w:t>
      </w:r>
      <w:r w:rsidRPr="00D457F6">
        <w:rPr>
          <w:color w:val="000000"/>
        </w:rPr>
        <w:tab/>
        <w:t>21.1.6</w:t>
      </w:r>
      <w:r w:rsidRPr="00D457F6">
        <w:rPr>
          <w:b/>
          <w:bCs/>
          <w:color w:val="000000"/>
        </w:rPr>
        <w:tab/>
      </w:r>
      <w:r w:rsidRPr="00D457F6">
        <w:rPr>
          <w:rFonts w:eastAsia="Times-Roman"/>
          <w:color w:val="000000"/>
        </w:rPr>
        <w:t>Cometer fraude fiscal;</w:t>
      </w:r>
    </w:p>
    <w:p w:rsidR="00D60FFF" w:rsidRPr="00D457F6" w:rsidRDefault="009509C1">
      <w:pPr>
        <w:spacing w:before="113" w:line="200" w:lineRule="atLeast"/>
        <w:jc w:val="both"/>
        <w:rPr>
          <w:rFonts w:eastAsia="Times-Roman"/>
          <w:color w:val="000000"/>
        </w:rPr>
      </w:pPr>
      <w:r w:rsidRPr="00D457F6">
        <w:rPr>
          <w:b/>
          <w:bCs/>
          <w:color w:val="000000"/>
        </w:rPr>
        <w:t xml:space="preserve"> </w:t>
      </w:r>
      <w:r w:rsidRPr="00D457F6">
        <w:rPr>
          <w:rFonts w:eastAsia="Times-Roman"/>
          <w:b/>
          <w:bCs/>
          <w:color w:val="000000"/>
        </w:rPr>
        <w:tab/>
      </w:r>
      <w:r w:rsidRPr="00D457F6">
        <w:rPr>
          <w:color w:val="000000"/>
        </w:rPr>
        <w:t>21.1.7</w:t>
      </w:r>
      <w:r w:rsidRPr="00D457F6">
        <w:rPr>
          <w:color w:val="000000"/>
        </w:rPr>
        <w:tab/>
      </w:r>
      <w:r w:rsidRPr="00D457F6">
        <w:rPr>
          <w:rFonts w:eastAsia="Times-Roman"/>
          <w:color w:val="000000"/>
        </w:rPr>
        <w:t>Fizer declaração falsa;</w:t>
      </w:r>
    </w:p>
    <w:p w:rsidR="00D60FFF" w:rsidRPr="00D457F6" w:rsidRDefault="009509C1">
      <w:pPr>
        <w:spacing w:before="113" w:line="200" w:lineRule="atLeast"/>
        <w:jc w:val="both"/>
        <w:rPr>
          <w:rFonts w:eastAsia="Times-Roman"/>
          <w:color w:val="000000"/>
        </w:rPr>
      </w:pPr>
      <w:r w:rsidRPr="00D457F6">
        <w:rPr>
          <w:color w:val="000000"/>
        </w:rPr>
        <w:t xml:space="preserve"> </w:t>
      </w:r>
      <w:r w:rsidRPr="00D457F6">
        <w:rPr>
          <w:color w:val="000000"/>
        </w:rPr>
        <w:tab/>
        <w:t>21.1.8</w:t>
      </w:r>
      <w:r w:rsidRPr="00D457F6">
        <w:rPr>
          <w:color w:val="000000"/>
        </w:rPr>
        <w:tab/>
      </w:r>
      <w:r w:rsidRPr="00D457F6">
        <w:rPr>
          <w:rFonts w:eastAsia="Times-Roman"/>
          <w:color w:val="000000"/>
        </w:rPr>
        <w:t>Ensejar o retardamento da execução do certame.</w:t>
      </w:r>
    </w:p>
    <w:p w:rsidR="00D60FFF" w:rsidRPr="00D457F6" w:rsidRDefault="009509C1">
      <w:pPr>
        <w:spacing w:before="113" w:line="200" w:lineRule="atLeast"/>
        <w:jc w:val="both"/>
        <w:rPr>
          <w:color w:val="000000"/>
        </w:rPr>
      </w:pPr>
      <w:r w:rsidRPr="00D457F6">
        <w:rPr>
          <w:color w:val="000000"/>
        </w:rPr>
        <w:lastRenderedPageBreak/>
        <w:t>21.2</w:t>
      </w:r>
      <w:r w:rsidRPr="00D457F6">
        <w:rPr>
          <w:color w:val="000000"/>
        </w:rPr>
        <w:tab/>
      </w:r>
      <w:r w:rsidRPr="00D457F6">
        <w:rPr>
          <w:rFonts w:eastAsia="Times-Roman"/>
          <w:color w:val="000000"/>
        </w:rPr>
        <w:t xml:space="preserve">A licitante/Adjudicatária que cometer qualquer das infrações discriminadas no subitem </w:t>
      </w:r>
      <w:r w:rsidRPr="00D457F6">
        <w:rPr>
          <w:color w:val="000000"/>
        </w:rPr>
        <w:t>anterior ficará sujeita, sem prejuízo da responsabilidade civil e criminal, às seguintes sanções:</w:t>
      </w:r>
    </w:p>
    <w:p w:rsidR="00D60FFF" w:rsidRPr="00D457F6" w:rsidRDefault="009509C1">
      <w:pPr>
        <w:spacing w:before="113" w:line="200" w:lineRule="atLeast"/>
        <w:jc w:val="both"/>
        <w:rPr>
          <w:color w:val="000000"/>
        </w:rPr>
      </w:pPr>
      <w:r w:rsidRPr="00D457F6">
        <w:rPr>
          <w:b/>
          <w:bCs/>
          <w:color w:val="000000"/>
        </w:rPr>
        <w:t xml:space="preserve"> </w:t>
      </w:r>
      <w:r w:rsidRPr="00D457F6">
        <w:rPr>
          <w:b/>
          <w:bCs/>
          <w:color w:val="000000"/>
        </w:rPr>
        <w:tab/>
      </w:r>
      <w:proofErr w:type="gramStart"/>
      <w:r w:rsidRPr="00D457F6">
        <w:rPr>
          <w:color w:val="000000"/>
        </w:rPr>
        <w:t>a</w:t>
      </w:r>
      <w:proofErr w:type="gramEnd"/>
      <w:r w:rsidRPr="00D457F6">
        <w:rPr>
          <w:color w:val="000000"/>
        </w:rPr>
        <w:t>)</w:t>
      </w:r>
      <w:r w:rsidRPr="00D457F6">
        <w:rPr>
          <w:color w:val="000000"/>
        </w:rPr>
        <w:tab/>
      </w:r>
      <w:r w:rsidRPr="00D457F6">
        <w:rPr>
          <w:rFonts w:eastAsia="Times-Roman"/>
          <w:color w:val="000000"/>
        </w:rPr>
        <w:t>Multa de até 2</w:t>
      </w:r>
      <w:r w:rsidRPr="00D457F6">
        <w:rPr>
          <w:color w:val="000000"/>
        </w:rPr>
        <w:t>0% (vinte por cento)</w:t>
      </w:r>
      <w:r w:rsidRPr="00D457F6">
        <w:rPr>
          <w:b/>
          <w:bCs/>
          <w:color w:val="000000"/>
        </w:rPr>
        <w:t xml:space="preserve"> </w:t>
      </w:r>
      <w:r w:rsidRPr="00D457F6">
        <w:rPr>
          <w:rFonts w:eastAsia="Times-Roman"/>
          <w:color w:val="000000"/>
        </w:rPr>
        <w:t xml:space="preserve">sobre o valor estimado do(s) item(s) </w:t>
      </w:r>
      <w:r w:rsidRPr="00D457F6">
        <w:rPr>
          <w:color w:val="000000"/>
        </w:rPr>
        <w:t>prejudicado(s) pela conduta do licitante;</w:t>
      </w:r>
    </w:p>
    <w:p w:rsidR="00D60FFF" w:rsidRPr="00D457F6" w:rsidRDefault="009509C1">
      <w:pPr>
        <w:spacing w:before="113" w:line="200" w:lineRule="atLeast"/>
        <w:jc w:val="both"/>
        <w:rPr>
          <w:color w:val="000000"/>
        </w:rPr>
      </w:pPr>
      <w:r w:rsidRPr="00D457F6">
        <w:rPr>
          <w:b/>
          <w:bCs/>
          <w:color w:val="000000"/>
        </w:rPr>
        <w:t xml:space="preserve"> </w:t>
      </w:r>
      <w:r w:rsidRPr="00D457F6">
        <w:rPr>
          <w:b/>
          <w:bCs/>
          <w:color w:val="000000"/>
        </w:rPr>
        <w:tab/>
      </w:r>
      <w:proofErr w:type="gramStart"/>
      <w:r w:rsidRPr="00D457F6">
        <w:rPr>
          <w:color w:val="000000"/>
        </w:rPr>
        <w:t>b)</w:t>
      </w:r>
      <w:proofErr w:type="gramEnd"/>
      <w:r w:rsidRPr="00D457F6">
        <w:rPr>
          <w:b/>
          <w:bCs/>
          <w:color w:val="000000"/>
        </w:rPr>
        <w:tab/>
      </w:r>
      <w:r w:rsidRPr="00D457F6">
        <w:rPr>
          <w:rFonts w:eastAsia="Times-Roman"/>
          <w:color w:val="000000"/>
        </w:rPr>
        <w:t xml:space="preserve">Impedimento de licitar e de contratar com a União e descredenciamento no SICAF, </w:t>
      </w:r>
      <w:r w:rsidRPr="00D457F6">
        <w:rPr>
          <w:color w:val="000000"/>
        </w:rPr>
        <w:t>pelo prazo de até cinco anos;</w:t>
      </w:r>
    </w:p>
    <w:p w:rsidR="00D60FFF" w:rsidRPr="00D457F6" w:rsidRDefault="009509C1">
      <w:pPr>
        <w:spacing w:before="113" w:line="200" w:lineRule="atLeast"/>
        <w:jc w:val="both"/>
        <w:rPr>
          <w:rFonts w:eastAsia="Times-Roman"/>
          <w:color w:val="000000"/>
        </w:rPr>
      </w:pPr>
      <w:r w:rsidRPr="00D457F6">
        <w:rPr>
          <w:color w:val="000000"/>
        </w:rPr>
        <w:t xml:space="preserve"> </w:t>
      </w:r>
      <w:r w:rsidRPr="00D457F6">
        <w:rPr>
          <w:rFonts w:eastAsia="Times-Bold"/>
          <w:color w:val="000000"/>
        </w:rPr>
        <w:tab/>
        <w:t xml:space="preserve">21.2.1. </w:t>
      </w:r>
      <w:r w:rsidRPr="00D457F6">
        <w:rPr>
          <w:rFonts w:eastAsia="Times-Bold"/>
          <w:color w:val="000000"/>
        </w:rPr>
        <w:tab/>
      </w:r>
      <w:r w:rsidRPr="00D457F6">
        <w:rPr>
          <w:rFonts w:eastAsia="Times-Roman"/>
          <w:color w:val="000000"/>
        </w:rPr>
        <w:t>A penalidade de multa pode ser aplicada cumulativamente com as demais sanções.</w:t>
      </w:r>
    </w:p>
    <w:p w:rsidR="00D60FFF" w:rsidRPr="00D457F6" w:rsidRDefault="009509C1">
      <w:pPr>
        <w:spacing w:before="113" w:line="200" w:lineRule="atLeast"/>
        <w:jc w:val="both"/>
        <w:rPr>
          <w:color w:val="000000"/>
        </w:rPr>
      </w:pPr>
      <w:r w:rsidRPr="00D457F6">
        <w:rPr>
          <w:color w:val="000000"/>
        </w:rPr>
        <w:t>21.3</w:t>
      </w:r>
      <w:r w:rsidRPr="00D457F6">
        <w:rPr>
          <w:color w:val="000000"/>
        </w:rPr>
        <w:tab/>
        <w:t>Comete infração administrativa, nos termos da Lei nº 8.666, de 1993, da Lei nº 10.520, de 2002, do Decreto nº 3.555, de 2000, e do Decreto nº 5.450, de 2005, a Contratada que, no decorrer da contratação:</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21.3.1</w:t>
      </w:r>
      <w:r w:rsidRPr="00D457F6">
        <w:rPr>
          <w:color w:val="000000"/>
        </w:rPr>
        <w:tab/>
      </w:r>
      <w:proofErr w:type="spellStart"/>
      <w:r w:rsidRPr="00D457F6">
        <w:rPr>
          <w:color w:val="000000"/>
        </w:rPr>
        <w:t>Inexecutar</w:t>
      </w:r>
      <w:proofErr w:type="spellEnd"/>
      <w:r w:rsidRPr="00D457F6">
        <w:rPr>
          <w:color w:val="000000"/>
        </w:rPr>
        <w:t xml:space="preserve"> total ou parcialmente o contrato;</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21.3.2</w:t>
      </w:r>
      <w:r w:rsidRPr="00D457F6">
        <w:rPr>
          <w:color w:val="000000"/>
        </w:rPr>
        <w:tab/>
        <w:t>Apresentar documentação falsa;</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21.3.3</w:t>
      </w:r>
      <w:r w:rsidRPr="00D457F6">
        <w:rPr>
          <w:color w:val="000000"/>
        </w:rPr>
        <w:tab/>
        <w:t>Comportar-se de modo inidôneo;</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21.3.4</w:t>
      </w:r>
      <w:r w:rsidRPr="00D457F6">
        <w:rPr>
          <w:color w:val="000000"/>
        </w:rPr>
        <w:tab/>
        <w:t>Cometer fraude fiscal;</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21.3.5</w:t>
      </w:r>
      <w:r w:rsidRPr="00D457F6">
        <w:rPr>
          <w:color w:val="000000"/>
        </w:rPr>
        <w:tab/>
        <w:t>Descumprir qualquer dos deveres elencados no Edital ou no Contrato.</w:t>
      </w:r>
    </w:p>
    <w:p w:rsidR="00D60FFF" w:rsidRPr="00D457F6" w:rsidRDefault="009509C1">
      <w:pPr>
        <w:spacing w:before="113" w:line="200" w:lineRule="atLeast"/>
        <w:jc w:val="both"/>
        <w:rPr>
          <w:color w:val="000000"/>
        </w:rPr>
      </w:pPr>
      <w:r w:rsidRPr="00D457F6">
        <w:rPr>
          <w:color w:val="000000"/>
        </w:rPr>
        <w:t>21.4</w:t>
      </w:r>
      <w:r w:rsidRPr="00D457F6">
        <w:rPr>
          <w:color w:val="000000"/>
        </w:rPr>
        <w:tab/>
        <w:t>A Contratada que cometer qualquer das infrações discriminadas no subitem acima ficará sujeita, sem prejuízo da responsabilidade civil e criminal, às seguintes sanções:</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21.4.1</w:t>
      </w:r>
      <w:r w:rsidRPr="00D457F6">
        <w:rPr>
          <w:color w:val="000000"/>
        </w:rPr>
        <w:tab/>
        <w:t>Advertência por faltas leves, assim entendidas como aquelas que não acarretarem prejuízos significativos ao objeto da contratação;</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21.4.2</w:t>
      </w:r>
      <w:r w:rsidRPr="00D457F6">
        <w:rPr>
          <w:color w:val="000000"/>
        </w:rPr>
        <w:tab/>
        <w:t>Multa:</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r>
      <w:r w:rsidRPr="00D457F6">
        <w:rPr>
          <w:color w:val="000000"/>
        </w:rPr>
        <w:tab/>
        <w:t>21.4.2.1 Moratória de até 1,00% (um por cento) por dia de atraso injustificado sobre a parcela inadimplente, até o limite de 30 (trinta) dias;</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r>
      <w:r w:rsidRPr="00D457F6">
        <w:rPr>
          <w:color w:val="000000"/>
        </w:rPr>
        <w:tab/>
        <w:t>21.4.2.2 Compensatória de até 20% (vinte por cento) sobre o valor contratado para o item 01, no caso de inexecução total ou parcial da obrigação assumida, podendo ser cumulada com a multa moratória, desde que o valor cumulado das penalidades não supere o valor</w:t>
      </w:r>
      <w:proofErr w:type="gramStart"/>
      <w:r w:rsidRPr="00D457F6">
        <w:rPr>
          <w:color w:val="000000"/>
        </w:rPr>
        <w:t xml:space="preserve">  </w:t>
      </w:r>
      <w:proofErr w:type="gramEnd"/>
      <w:r w:rsidRPr="00D457F6">
        <w:rPr>
          <w:color w:val="000000"/>
        </w:rPr>
        <w:t>contratado para o item 01.</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21.4.3</w:t>
      </w:r>
      <w:r w:rsidRPr="00D457F6">
        <w:rPr>
          <w:color w:val="000000"/>
        </w:rPr>
        <w:tab/>
        <w:t xml:space="preserve">Suspensão de licitar e impedimento de contratar com </w:t>
      </w:r>
      <w:r w:rsidR="009453F8" w:rsidRPr="00D457F6">
        <w:rPr>
          <w:color w:val="000000"/>
        </w:rPr>
        <w:t>o Departamento de Polícia Federal</w:t>
      </w:r>
      <w:r w:rsidRPr="00D457F6">
        <w:rPr>
          <w:color w:val="000000"/>
        </w:rPr>
        <w:t>, pelo prazo de até dois anos;</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r>
      <w:r w:rsidRPr="00D457F6">
        <w:rPr>
          <w:color w:val="000000"/>
        </w:rPr>
        <w:tab/>
        <w:t>21.4.3.1 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D60FFF" w:rsidRPr="00D457F6" w:rsidRDefault="009509C1">
      <w:pPr>
        <w:spacing w:before="113" w:line="200" w:lineRule="atLeast"/>
        <w:jc w:val="both"/>
        <w:rPr>
          <w:color w:val="000000"/>
        </w:rPr>
      </w:pPr>
      <w:r w:rsidRPr="00D457F6">
        <w:rPr>
          <w:color w:val="000000"/>
        </w:rPr>
        <w:lastRenderedPageBreak/>
        <w:t xml:space="preserve"> </w:t>
      </w:r>
      <w:r w:rsidRPr="00D457F6">
        <w:rPr>
          <w:color w:val="000000"/>
        </w:rPr>
        <w:tab/>
        <w:t>21.4.4</w:t>
      </w:r>
      <w:r w:rsidRPr="00D457F6">
        <w:rPr>
          <w:color w:val="000000"/>
        </w:rPr>
        <w:tab/>
        <w:t>Impedimento de licitar e contratar com a União e descredenciamento no SICAF pelo prazo de até cinco anos;</w:t>
      </w:r>
    </w:p>
    <w:p w:rsidR="00D60FFF" w:rsidRPr="00D457F6" w:rsidRDefault="009509C1">
      <w:pPr>
        <w:spacing w:before="113" w:line="200" w:lineRule="atLeast"/>
        <w:jc w:val="both"/>
        <w:rPr>
          <w:color w:val="000000"/>
        </w:rPr>
      </w:pPr>
      <w:r w:rsidRPr="00D457F6">
        <w:t xml:space="preserve"> </w:t>
      </w:r>
      <w:r w:rsidRPr="00D457F6">
        <w:tab/>
        <w:t>21.4.5</w:t>
      </w:r>
      <w:r w:rsidRPr="00D457F6">
        <w:tab/>
      </w:r>
      <w:r w:rsidRPr="00D457F6">
        <w:rPr>
          <w:color w:val="00000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D60FFF" w:rsidRPr="00D457F6" w:rsidRDefault="009509C1">
      <w:pPr>
        <w:spacing w:before="113" w:line="200" w:lineRule="atLeast"/>
        <w:jc w:val="both"/>
        <w:rPr>
          <w:color w:val="000000"/>
        </w:rPr>
      </w:pPr>
      <w:r w:rsidRPr="00D457F6">
        <w:rPr>
          <w:color w:val="000000"/>
        </w:rPr>
        <w:t>21.5</w:t>
      </w:r>
      <w:r w:rsidRPr="00D457F6">
        <w:rPr>
          <w:color w:val="000000"/>
        </w:rPr>
        <w:tab/>
        <w:t>A penalidade de multa pode ser aplicada cumulativamente com as demais sanções.</w:t>
      </w:r>
    </w:p>
    <w:p w:rsidR="00D60FFF" w:rsidRPr="00D457F6" w:rsidRDefault="009509C1">
      <w:pPr>
        <w:spacing w:before="113" w:line="200" w:lineRule="atLeast"/>
        <w:jc w:val="both"/>
        <w:rPr>
          <w:color w:val="000000"/>
        </w:rPr>
      </w:pPr>
      <w:r w:rsidRPr="00D457F6">
        <w:rPr>
          <w:color w:val="000000"/>
        </w:rPr>
        <w:t>21.6</w:t>
      </w:r>
      <w:r w:rsidRPr="00D457F6">
        <w:rPr>
          <w:color w:val="000000"/>
        </w:rPr>
        <w:tab/>
        <w:t>Também ficam sujeitas às penalidades de suspensão de licitar e impedimento de contratar e de declaração de inidoneidade, previstas no subitem anterior, as empresas ou profissionais que, em razão do contrato decorrente desta licitação:</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21.6.1</w:t>
      </w:r>
      <w:r w:rsidRPr="00D457F6">
        <w:rPr>
          <w:color w:val="000000"/>
        </w:rPr>
        <w:tab/>
        <w:t>tenham sofrido condenações definitivas por praticarem, por meio dolosos, fraude fiscal no recolhimento de tributos;</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21.6.2</w:t>
      </w:r>
      <w:r w:rsidRPr="00D457F6">
        <w:rPr>
          <w:color w:val="000000"/>
        </w:rPr>
        <w:tab/>
        <w:t>tenham praticado atos ilícitos visando a frustrar os objetivos da licitação;</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21.6.3</w:t>
      </w:r>
      <w:r w:rsidRPr="00D457F6">
        <w:rPr>
          <w:color w:val="000000"/>
        </w:rPr>
        <w:tab/>
        <w:t>demonstrem não possuir idoneidade para contratar com a Administração em virtude de atos ilícitos praticados.</w:t>
      </w:r>
    </w:p>
    <w:p w:rsidR="00D60FFF" w:rsidRPr="00D457F6" w:rsidRDefault="009509C1">
      <w:pPr>
        <w:spacing w:before="113" w:line="200" w:lineRule="atLeast"/>
        <w:jc w:val="both"/>
        <w:rPr>
          <w:color w:val="000000"/>
        </w:rPr>
      </w:pPr>
      <w:r w:rsidRPr="00D457F6">
        <w:rPr>
          <w:color w:val="000000"/>
        </w:rPr>
        <w:t>21.7</w:t>
      </w:r>
      <w:r w:rsidRPr="00D457F6">
        <w:rPr>
          <w:color w:val="000000"/>
        </w:rPr>
        <w:tab/>
        <w:t>A aplicação de qualquer das penalidades previstas realizar-se-á em processo administrativo que assegurará o contraditório e a ampla defesa, observando-se o procedimento previsto na Lei nº 8.666, de 1993, e subsidiariamente na Lei nº 9.784, de 1999.</w:t>
      </w:r>
    </w:p>
    <w:p w:rsidR="00D60FFF" w:rsidRPr="00D457F6" w:rsidRDefault="009509C1">
      <w:pPr>
        <w:spacing w:before="113" w:line="200" w:lineRule="atLeast"/>
        <w:jc w:val="both"/>
        <w:rPr>
          <w:color w:val="000000"/>
        </w:rPr>
      </w:pPr>
      <w:r w:rsidRPr="00D457F6">
        <w:rPr>
          <w:color w:val="000000"/>
        </w:rPr>
        <w:t>21.8</w:t>
      </w:r>
      <w:r w:rsidRPr="00D457F6">
        <w:rPr>
          <w:color w:val="000000"/>
        </w:rPr>
        <w:tab/>
        <w:t>A autoridade competente, na aplicação das sanções, levará em consideração a gravidade da conduta do infrator, o caráter educativo da pena, bem como o dano causado à Administração, observado o princípio da proporcionalidade.</w:t>
      </w:r>
    </w:p>
    <w:p w:rsidR="00D60FFF" w:rsidRPr="00D457F6" w:rsidRDefault="009509C1">
      <w:pPr>
        <w:spacing w:before="113" w:line="200" w:lineRule="atLeast"/>
        <w:jc w:val="both"/>
        <w:rPr>
          <w:color w:val="000000"/>
        </w:rPr>
      </w:pPr>
      <w:r w:rsidRPr="00D457F6">
        <w:rPr>
          <w:color w:val="000000"/>
        </w:rPr>
        <w:t>21.9</w:t>
      </w:r>
      <w:r w:rsidRPr="00D457F6">
        <w:rPr>
          <w:color w:val="000000"/>
        </w:rPr>
        <w:tab/>
        <w:t>As multas devidas e/ou prejuízos causados à Contratante serão deduzidos dos valores a serem pagos, ou recolhidos em favor da União, ou deduzidos da garantia, ou ainda, quando for o caso, serão inscritos na Dívida Ativa da União e cobrados judicialmente.</w:t>
      </w:r>
    </w:p>
    <w:p w:rsidR="00D60FFF" w:rsidRPr="00D457F6" w:rsidRDefault="009509C1">
      <w:pPr>
        <w:spacing w:before="113" w:line="200" w:lineRule="atLeast"/>
        <w:jc w:val="both"/>
        <w:rPr>
          <w:color w:val="000000"/>
        </w:rPr>
      </w:pPr>
      <w:r w:rsidRPr="00D457F6">
        <w:rPr>
          <w:color w:val="000000"/>
        </w:rPr>
        <w:t xml:space="preserve"> </w:t>
      </w:r>
      <w:r w:rsidRPr="00D457F6">
        <w:rPr>
          <w:color w:val="000000"/>
        </w:rPr>
        <w:tab/>
        <w:t>21.9.1</w:t>
      </w:r>
      <w:r w:rsidRPr="00D457F6">
        <w:rPr>
          <w:color w:val="000000"/>
        </w:rPr>
        <w:tab/>
        <w:t>Caso a Contratante determine, a multa deverá ser recolhida no prazo máximo de 05 (cinco) dias úteis, a contar da data do recebimento da comunicação enviada pela autoridade competente.</w:t>
      </w:r>
    </w:p>
    <w:p w:rsidR="00D60FFF" w:rsidRPr="00D457F6" w:rsidRDefault="009509C1">
      <w:pPr>
        <w:spacing w:before="113" w:line="200" w:lineRule="atLeast"/>
        <w:jc w:val="both"/>
        <w:rPr>
          <w:color w:val="000000"/>
        </w:rPr>
      </w:pPr>
      <w:r w:rsidRPr="00D457F6">
        <w:rPr>
          <w:color w:val="000000"/>
        </w:rPr>
        <w:t>21.10</w:t>
      </w:r>
      <w:r w:rsidRPr="00D457F6">
        <w:rPr>
          <w:color w:val="000000"/>
        </w:rPr>
        <w:tab/>
        <w:t>As penalidades serão obrigatoriamente registradas no SICAF.</w:t>
      </w:r>
    </w:p>
    <w:p w:rsidR="00D60FFF" w:rsidRPr="00D457F6" w:rsidRDefault="009509C1">
      <w:pPr>
        <w:spacing w:before="113" w:line="200" w:lineRule="atLeast"/>
        <w:jc w:val="both"/>
        <w:rPr>
          <w:color w:val="000000"/>
        </w:rPr>
      </w:pPr>
      <w:r w:rsidRPr="00D457F6">
        <w:rPr>
          <w:color w:val="000000"/>
        </w:rPr>
        <w:t>21.11</w:t>
      </w:r>
      <w:r w:rsidRPr="00D457F6">
        <w:rPr>
          <w:color w:val="000000"/>
        </w:rPr>
        <w:tab/>
        <w:t>As sanções aqui previstas são independentes entre si, podendo ser aplicadas isoladas ou, no caso das multas, cumulativamente, sem prejuízo de outras medidas cabíveis.</w:t>
      </w:r>
    </w:p>
    <w:p w:rsidR="00D60FFF" w:rsidRPr="00D457F6" w:rsidRDefault="009509C1">
      <w:pPr>
        <w:spacing w:before="113" w:line="200" w:lineRule="atLeast"/>
        <w:jc w:val="both"/>
        <w:rPr>
          <w:color w:val="000000"/>
        </w:rPr>
      </w:pPr>
      <w:r w:rsidRPr="00D457F6">
        <w:rPr>
          <w:color w:val="000000"/>
        </w:rPr>
        <w:t>21.12</w:t>
      </w:r>
      <w:r w:rsidRPr="00D457F6">
        <w:rPr>
          <w:color w:val="000000"/>
        </w:rPr>
        <w:tab/>
        <w:t>As infrações e sanções relativas a atos praticados no decorrer da licitação estão previstas no Edital</w:t>
      </w:r>
    </w:p>
    <w:p w:rsidR="00D60FFF" w:rsidRPr="00D457F6" w:rsidRDefault="00D60FFF">
      <w:pPr>
        <w:spacing w:before="113" w:line="200" w:lineRule="atLeast"/>
        <w:jc w:val="both"/>
      </w:pPr>
    </w:p>
    <w:p w:rsidR="000B212B" w:rsidRPr="00D457F6" w:rsidRDefault="0016005F" w:rsidP="007C6DA4">
      <w:pPr>
        <w:pStyle w:val="PargrafodaLista"/>
        <w:numPr>
          <w:ilvl w:val="0"/>
          <w:numId w:val="4"/>
        </w:numPr>
        <w:spacing w:before="113" w:line="200" w:lineRule="atLeast"/>
        <w:jc w:val="both"/>
        <w:rPr>
          <w:b/>
          <w:bCs/>
        </w:rPr>
      </w:pPr>
      <w:r w:rsidRPr="00D457F6">
        <w:rPr>
          <w:b/>
          <w:bCs/>
        </w:rPr>
        <w:t xml:space="preserve"> </w:t>
      </w:r>
      <w:r w:rsidR="000B212B" w:rsidRPr="00D457F6">
        <w:rPr>
          <w:b/>
          <w:bCs/>
        </w:rPr>
        <w:t>DA FISCALIZAÇÃO</w:t>
      </w:r>
    </w:p>
    <w:p w:rsidR="000B212B" w:rsidRPr="00D457F6" w:rsidRDefault="000B212B">
      <w:pPr>
        <w:spacing w:before="113" w:line="200" w:lineRule="atLeast"/>
        <w:jc w:val="both"/>
        <w:rPr>
          <w:b/>
          <w:bCs/>
        </w:rPr>
      </w:pPr>
    </w:p>
    <w:p w:rsidR="000B212B" w:rsidRPr="00D457F6" w:rsidRDefault="000B212B" w:rsidP="007C6DA4">
      <w:pPr>
        <w:pStyle w:val="PargrafodaLista"/>
        <w:numPr>
          <w:ilvl w:val="1"/>
          <w:numId w:val="4"/>
        </w:numPr>
        <w:spacing w:before="113" w:line="200" w:lineRule="atLeast"/>
        <w:ind w:left="567" w:hanging="567"/>
        <w:jc w:val="both"/>
        <w:rPr>
          <w:color w:val="000000"/>
        </w:rPr>
      </w:pPr>
      <w:r w:rsidRPr="00D457F6">
        <w:rPr>
          <w:color w:val="000000"/>
        </w:rPr>
        <w:t xml:space="preserve"> A fiscalização </w:t>
      </w:r>
      <w:r w:rsidRPr="00D457F6">
        <w:t>do contrato será exercida por um representante do CONTRATANTE, designado por portaria, ao qual competirá dirimir as dúvidas, acompanhar a prestação dos serviços através de Tabela de Acordo de Níveis de Serviço, atestar notas/faturas, dar ciência à Administração quanto à inadimplência e quaisquer outras ocorrências durante o curso da prestação dos serviços, nos termos do art.67 da Lei nº 8.666/93.</w:t>
      </w:r>
    </w:p>
    <w:p w:rsidR="000B212B" w:rsidRPr="00D457F6" w:rsidRDefault="000B212B" w:rsidP="007C6DA4">
      <w:pPr>
        <w:pStyle w:val="PargrafodaLista"/>
        <w:numPr>
          <w:ilvl w:val="1"/>
          <w:numId w:val="4"/>
        </w:numPr>
        <w:suppressAutoHyphens w:val="0"/>
        <w:ind w:left="567" w:hanging="567"/>
        <w:contextualSpacing/>
        <w:jc w:val="both"/>
        <w:rPr>
          <w:color w:val="000000"/>
        </w:rPr>
      </w:pPr>
      <w:r w:rsidRPr="00D457F6">
        <w:t xml:space="preserve"> A unidade de medida utilizada para o tipo de serviço a ser contratado, incluindo as métricas, metas e formas de mensuração adotadas, dispostas, será na forma de Acordo de Níveis de Serviços, conforme estabelece o inciso XVII do artigo 15 da IN 02/2008.</w:t>
      </w:r>
    </w:p>
    <w:p w:rsidR="000B212B" w:rsidRPr="00D457F6" w:rsidRDefault="000B212B" w:rsidP="007C6DA4">
      <w:pPr>
        <w:pStyle w:val="PargrafodaLista"/>
        <w:numPr>
          <w:ilvl w:val="1"/>
          <w:numId w:val="4"/>
        </w:numPr>
        <w:suppressAutoHyphens w:val="0"/>
        <w:ind w:left="709" w:hanging="709"/>
        <w:contextualSpacing/>
        <w:jc w:val="both"/>
        <w:rPr>
          <w:color w:val="000000"/>
        </w:rPr>
      </w:pPr>
      <w:r w:rsidRPr="00D457F6">
        <w:t xml:space="preserve"> O Acordo de Níveis de Serviço será acompanhado seguindo a tabela exposta no anexo I do Termo de Referência.</w:t>
      </w:r>
    </w:p>
    <w:p w:rsidR="000B212B" w:rsidRPr="00D457F6" w:rsidRDefault="000B212B" w:rsidP="007C6DA4">
      <w:pPr>
        <w:pStyle w:val="PargrafodaLista"/>
        <w:numPr>
          <w:ilvl w:val="1"/>
          <w:numId w:val="4"/>
        </w:numPr>
        <w:suppressAutoHyphens w:val="0"/>
        <w:ind w:left="567" w:hanging="567"/>
        <w:contextualSpacing/>
        <w:jc w:val="both"/>
        <w:rPr>
          <w:color w:val="000000"/>
        </w:rPr>
      </w:pPr>
      <w:r w:rsidRPr="00D457F6">
        <w:t xml:space="preserve"> Não escoimadas outras sanções administrativas cabíveis, serão apuradas as respectivas adequações de pagamentos pelo não atendimento das metas estabelecidas.</w:t>
      </w:r>
    </w:p>
    <w:p w:rsidR="000B212B" w:rsidRPr="00D457F6" w:rsidRDefault="000B212B" w:rsidP="007C6DA4">
      <w:pPr>
        <w:pStyle w:val="PargrafodaLista"/>
        <w:numPr>
          <w:ilvl w:val="2"/>
          <w:numId w:val="4"/>
        </w:numPr>
        <w:suppressAutoHyphens w:val="0"/>
        <w:ind w:left="1418" w:hanging="851"/>
        <w:contextualSpacing/>
        <w:jc w:val="both"/>
        <w:rPr>
          <w:color w:val="000000"/>
        </w:rPr>
      </w:pPr>
      <w:r w:rsidRPr="00D457F6">
        <w:t xml:space="preserve"> Os pagamentos deverão ser proporcionais ao atendimento das metas estabelecidas no ANS, observando-se o seguinte: </w:t>
      </w:r>
    </w:p>
    <w:p w:rsidR="000B212B" w:rsidRPr="00D457F6" w:rsidRDefault="000B212B" w:rsidP="007C6DA4">
      <w:pPr>
        <w:pStyle w:val="PargrafodaLista"/>
        <w:numPr>
          <w:ilvl w:val="3"/>
          <w:numId w:val="4"/>
        </w:numPr>
        <w:tabs>
          <w:tab w:val="left" w:pos="851"/>
        </w:tabs>
        <w:suppressAutoHyphens w:val="0"/>
        <w:ind w:left="1560" w:hanging="993"/>
        <w:contextualSpacing/>
        <w:jc w:val="both"/>
        <w:rPr>
          <w:color w:val="000000"/>
        </w:rPr>
      </w:pPr>
      <w:r w:rsidRPr="00D457F6">
        <w:t xml:space="preserve"> As adequações nos pagamentos estarão limitadas a uma faixa específica de tolerância, abaixo da qual o fornecedor se sujeitará às demais sanções legais cumulativas; </w:t>
      </w:r>
    </w:p>
    <w:p w:rsidR="000B212B" w:rsidRPr="00D457F6" w:rsidRDefault="000B212B" w:rsidP="007C6DA4">
      <w:pPr>
        <w:pStyle w:val="PargrafodaLista"/>
        <w:numPr>
          <w:ilvl w:val="3"/>
          <w:numId w:val="4"/>
        </w:numPr>
        <w:tabs>
          <w:tab w:val="left" w:pos="851"/>
        </w:tabs>
        <w:suppressAutoHyphens w:val="0"/>
        <w:ind w:left="1560" w:hanging="993"/>
        <w:contextualSpacing/>
        <w:jc w:val="both"/>
        <w:rPr>
          <w:color w:val="000000"/>
        </w:rPr>
      </w:pPr>
      <w:r w:rsidRPr="00D457F6">
        <w:rPr>
          <w:color w:val="000000"/>
        </w:rPr>
        <w:t xml:space="preserve"> N</w:t>
      </w:r>
      <w:r w:rsidRPr="00D457F6">
        <w:t>a determinação da faixa de tolerância de que trata o subitem anterior, considerar-se-á com FAIXA DE TOLERÂNCIA o percentual de 10% (dez décimos por cento) dos serviços executados. A partir da qual serão suspensos os pagamentos até determinação superior.</w:t>
      </w:r>
    </w:p>
    <w:p w:rsidR="000B212B" w:rsidRPr="00D457F6" w:rsidRDefault="000B212B" w:rsidP="007C6DA4">
      <w:pPr>
        <w:pStyle w:val="PargrafodaLista"/>
        <w:numPr>
          <w:ilvl w:val="3"/>
          <w:numId w:val="4"/>
        </w:numPr>
        <w:tabs>
          <w:tab w:val="left" w:pos="851"/>
        </w:tabs>
        <w:suppressAutoHyphens w:val="0"/>
        <w:ind w:left="1560" w:hanging="993"/>
        <w:contextualSpacing/>
        <w:jc w:val="both"/>
        <w:rPr>
          <w:color w:val="000000"/>
        </w:rPr>
      </w:pPr>
      <w:r w:rsidRPr="00D457F6">
        <w:rPr>
          <w:color w:val="000000"/>
        </w:rPr>
        <w:t xml:space="preserve"> Na forma da tabela de descontos do Acordo de Níveis de Serviço (ANS), ANEXO I d</w:t>
      </w:r>
      <w:r w:rsidR="004A723F" w:rsidRPr="00D457F6">
        <w:rPr>
          <w:color w:val="000000"/>
        </w:rPr>
        <w:t>o</w:t>
      </w:r>
      <w:r w:rsidR="00B10F43" w:rsidRPr="00D457F6">
        <w:rPr>
          <w:color w:val="000000"/>
        </w:rPr>
        <w:t xml:space="preserve"> </w:t>
      </w:r>
      <w:r w:rsidRPr="00D457F6">
        <w:rPr>
          <w:color w:val="000000"/>
        </w:rPr>
        <w:t>Termo de Referência, para cada pontuação de serviço atingida, implica no percentual de pagamento sobre o valor total do contrato.</w:t>
      </w:r>
    </w:p>
    <w:p w:rsidR="000B212B" w:rsidRPr="00D457F6" w:rsidRDefault="000B212B" w:rsidP="007C6DA4">
      <w:pPr>
        <w:pStyle w:val="PargrafodaLista"/>
        <w:numPr>
          <w:ilvl w:val="1"/>
          <w:numId w:val="4"/>
        </w:numPr>
        <w:spacing w:before="113" w:line="200" w:lineRule="atLeast"/>
        <w:ind w:left="567" w:hanging="567"/>
        <w:jc w:val="both"/>
        <w:rPr>
          <w:color w:val="000000"/>
        </w:rPr>
      </w:pPr>
      <w:r w:rsidRPr="00D457F6">
        <w:rPr>
          <w:color w:val="000000"/>
        </w:rPr>
        <w:t xml:space="preserve">A </w:t>
      </w:r>
      <w:r w:rsidRPr="00D457F6">
        <w:t>adequação dos pagamentos ao atendimento das metas na execução do serviço, com base no Acordo de Níveis de Serviço será em</w:t>
      </w:r>
      <w:r w:rsidRPr="00D457F6">
        <w:rPr>
          <w:color w:val="000000"/>
        </w:rPr>
        <w:t xml:space="preserve"> percentual de descontos sobre o valor do contrato de acordo com a pontuação atingida e será efetivada em forma de GLOSA na Nota Fiscal no ato do pagamento.</w:t>
      </w:r>
    </w:p>
    <w:p w:rsidR="00135ADB" w:rsidRPr="00D457F6" w:rsidRDefault="00135ADB" w:rsidP="007C6DA4">
      <w:pPr>
        <w:pStyle w:val="PargrafodaLista"/>
        <w:numPr>
          <w:ilvl w:val="1"/>
          <w:numId w:val="4"/>
        </w:numPr>
        <w:spacing w:before="113" w:line="200" w:lineRule="atLeast"/>
        <w:ind w:left="567" w:hanging="567"/>
        <w:jc w:val="both"/>
      </w:pPr>
      <w:r w:rsidRPr="00D457F6">
        <w:t>O representante da Contratante deverá promover o registro das ocorrências verificadas, adotando as providências necessárias ao fiel cumprimento das cláusulas contratuais, conforme o disposto nos §§ 1º e 2º do art. 67 da Lei nº 8.666, de 1993.</w:t>
      </w:r>
    </w:p>
    <w:p w:rsidR="00135ADB" w:rsidRPr="00D457F6" w:rsidRDefault="00135ADB" w:rsidP="007C6DA4">
      <w:pPr>
        <w:pStyle w:val="PargrafodaLista"/>
        <w:numPr>
          <w:ilvl w:val="1"/>
          <w:numId w:val="4"/>
        </w:numPr>
        <w:spacing w:before="113" w:line="200" w:lineRule="atLeast"/>
        <w:ind w:left="567" w:hanging="567"/>
        <w:jc w:val="both"/>
      </w:pPr>
      <w:r w:rsidRPr="00D457F6">
        <w:tab/>
        <w:t>O descumprimento total ou parcial das demais obrigações e responsabilidades assumidas pela Contratada ensejará a aplicação de sanções administrativas, previstas no Termo de Referência, no Edital, neste Termo de Contrato e na legislação vigente, podendo culminar em rescisão contratual, conforme disposto nos artigos 77 e 80 da Lei nº 8.666, de 1993.</w:t>
      </w:r>
    </w:p>
    <w:p w:rsidR="00135ADB" w:rsidRPr="00D457F6" w:rsidRDefault="00135ADB" w:rsidP="007C6DA4">
      <w:pPr>
        <w:pStyle w:val="PargrafodaLista"/>
        <w:numPr>
          <w:ilvl w:val="1"/>
          <w:numId w:val="4"/>
        </w:numPr>
        <w:spacing w:before="113" w:line="200" w:lineRule="atLeast"/>
        <w:ind w:left="567" w:hanging="567"/>
        <w:jc w:val="both"/>
        <w:rPr>
          <w:color w:val="000000"/>
        </w:rPr>
      </w:pPr>
      <w:r w:rsidRPr="00D457F6">
        <w:rPr>
          <w:color w:val="000000"/>
        </w:rPr>
        <w:t xml:space="preserve">A fiscalização de que trata esta cláusula não exclui nem reduz a responsabilidade da Contratada, inclusive perante terceiros, por qualquer irregularidade, ainda que resultante de </w:t>
      </w:r>
      <w:r w:rsidRPr="00D457F6">
        <w:rPr>
          <w:color w:val="000000"/>
        </w:rPr>
        <w:lastRenderedPageBreak/>
        <w:t xml:space="preserve">imperfeições técnicas, vícios redibitórios, ou emprego de material inadequado ou de qualidade inferior e, na ocorrência desta, não implica em </w:t>
      </w:r>
      <w:proofErr w:type="spellStart"/>
      <w:proofErr w:type="gramStart"/>
      <w:r w:rsidRPr="00D457F6">
        <w:rPr>
          <w:color w:val="000000"/>
        </w:rPr>
        <w:t>co-responsabilidade</w:t>
      </w:r>
      <w:proofErr w:type="spellEnd"/>
      <w:proofErr w:type="gramEnd"/>
      <w:r w:rsidRPr="00D457F6">
        <w:rPr>
          <w:color w:val="000000"/>
        </w:rPr>
        <w:t xml:space="preserve"> da Contratante ou de seus agentes e prepostos, de conformidade com o art. 70 da Lei nº 8.666, de 1993.</w:t>
      </w:r>
    </w:p>
    <w:p w:rsidR="007F7CBF" w:rsidRPr="00D457F6" w:rsidRDefault="007F7CBF" w:rsidP="007F7CBF">
      <w:pPr>
        <w:pStyle w:val="PargrafodaLista"/>
        <w:spacing w:before="113" w:line="200" w:lineRule="atLeast"/>
        <w:ind w:left="1128"/>
        <w:jc w:val="both"/>
        <w:rPr>
          <w:b/>
          <w:bCs/>
        </w:rPr>
      </w:pPr>
    </w:p>
    <w:p w:rsidR="007F7CBF" w:rsidRPr="00D457F6" w:rsidRDefault="007F7CBF" w:rsidP="007C6DA4">
      <w:pPr>
        <w:pStyle w:val="PargrafodaLista"/>
        <w:numPr>
          <w:ilvl w:val="0"/>
          <w:numId w:val="5"/>
        </w:numPr>
        <w:spacing w:before="113" w:line="200" w:lineRule="atLeast"/>
        <w:ind w:left="426" w:hanging="426"/>
        <w:jc w:val="both"/>
        <w:rPr>
          <w:b/>
          <w:bCs/>
        </w:rPr>
      </w:pPr>
      <w:r w:rsidRPr="00D457F6">
        <w:rPr>
          <w:b/>
          <w:bCs/>
        </w:rPr>
        <w:t>DA ATA DE REGISTRO DE PREÇOS</w:t>
      </w:r>
    </w:p>
    <w:p w:rsidR="002D71DC" w:rsidRPr="00D457F6" w:rsidRDefault="002D71DC" w:rsidP="002D71DC">
      <w:pPr>
        <w:pStyle w:val="PargrafodaLista"/>
        <w:spacing w:before="113" w:line="200" w:lineRule="atLeast"/>
        <w:ind w:left="426"/>
        <w:jc w:val="both"/>
        <w:rPr>
          <w:b/>
          <w:bCs/>
        </w:rPr>
      </w:pPr>
    </w:p>
    <w:p w:rsidR="002D71DC" w:rsidRPr="00D457F6" w:rsidRDefault="002D71DC" w:rsidP="007C6DA4">
      <w:pPr>
        <w:pStyle w:val="PargrafodaLista"/>
        <w:numPr>
          <w:ilvl w:val="1"/>
          <w:numId w:val="5"/>
        </w:numPr>
        <w:spacing w:before="113" w:line="200" w:lineRule="atLeast"/>
        <w:jc w:val="both"/>
        <w:rPr>
          <w:color w:val="000000"/>
          <w:kern w:val="1"/>
        </w:rPr>
      </w:pPr>
      <w:r w:rsidRPr="00D457F6">
        <w:rPr>
          <w:color w:val="000000"/>
          <w:kern w:val="1"/>
        </w:rPr>
        <w:t xml:space="preserve"> A Ata de Registro de Preços não obriga a </w:t>
      </w:r>
      <w:r w:rsidR="00065043" w:rsidRPr="00D457F6">
        <w:rPr>
          <w:color w:val="000000"/>
          <w:kern w:val="1"/>
        </w:rPr>
        <w:t xml:space="preserve">unida de gerenciadora da ata ou participantes </w:t>
      </w:r>
      <w:r w:rsidRPr="00D457F6">
        <w:rPr>
          <w:color w:val="000000"/>
          <w:kern w:val="1"/>
        </w:rPr>
        <w:t>a firmar</w:t>
      </w:r>
      <w:r w:rsidR="00065043" w:rsidRPr="00D457F6">
        <w:rPr>
          <w:color w:val="000000"/>
          <w:kern w:val="1"/>
        </w:rPr>
        <w:t>em</w:t>
      </w:r>
      <w:r w:rsidRPr="00D457F6">
        <w:rPr>
          <w:color w:val="000000"/>
          <w:kern w:val="1"/>
        </w:rPr>
        <w:t xml:space="preserve"> contratações, podendo ocorrer licitações </w:t>
      </w:r>
      <w:proofErr w:type="gramStart"/>
      <w:r w:rsidRPr="00D457F6">
        <w:rPr>
          <w:color w:val="000000"/>
          <w:kern w:val="1"/>
        </w:rPr>
        <w:t>específicas para aquisição dos objetos, obedecida</w:t>
      </w:r>
      <w:proofErr w:type="gramEnd"/>
      <w:r w:rsidRPr="00D457F6">
        <w:rPr>
          <w:color w:val="000000"/>
          <w:kern w:val="1"/>
        </w:rPr>
        <w:t xml:space="preserve"> a legislação pertinente, sendo assegurada ao detentor do registro a preferência de fornecimento, em igualdade de condições.</w:t>
      </w:r>
    </w:p>
    <w:p w:rsidR="002D71DC" w:rsidRPr="00D457F6" w:rsidRDefault="002D71DC" w:rsidP="007C6DA4">
      <w:pPr>
        <w:pStyle w:val="PargrafodaLista"/>
        <w:numPr>
          <w:ilvl w:val="1"/>
          <w:numId w:val="5"/>
        </w:numPr>
        <w:spacing w:before="113" w:line="200" w:lineRule="atLeast"/>
        <w:jc w:val="both"/>
        <w:rPr>
          <w:color w:val="000000"/>
          <w:kern w:val="1"/>
        </w:rPr>
      </w:pPr>
      <w:r w:rsidRPr="00D457F6">
        <w:rPr>
          <w:b/>
          <w:bCs/>
          <w:color w:val="000000"/>
          <w:kern w:val="1"/>
        </w:rPr>
        <w:t xml:space="preserve"> </w:t>
      </w:r>
      <w:r w:rsidRPr="00D457F6">
        <w:rPr>
          <w:color w:val="000000"/>
          <w:kern w:val="1"/>
        </w:rPr>
        <w:t>O direito de preferência de que trata o subitem anterior poderá ser exercido pelo beneficiário do registro, quando a</w:t>
      </w:r>
      <w:r w:rsidR="00065043" w:rsidRPr="00D457F6">
        <w:rPr>
          <w:color w:val="000000"/>
          <w:kern w:val="1"/>
        </w:rPr>
        <w:t xml:space="preserve"> gerenciadora da ata ou participantes</w:t>
      </w:r>
      <w:r w:rsidRPr="00D457F6">
        <w:rPr>
          <w:color w:val="000000"/>
          <w:kern w:val="1"/>
        </w:rPr>
        <w:t xml:space="preserve"> optar</w:t>
      </w:r>
      <w:r w:rsidR="00065043" w:rsidRPr="00D457F6">
        <w:rPr>
          <w:color w:val="000000"/>
          <w:kern w:val="1"/>
        </w:rPr>
        <w:t>em</w:t>
      </w:r>
      <w:r w:rsidRPr="00D457F6">
        <w:rPr>
          <w:color w:val="000000"/>
          <w:kern w:val="1"/>
        </w:rPr>
        <w:t xml:space="preserve"> pela aquisição do objeto cujo preço está registrado, por outro meio legalmente permitido, que não a Ata de Registro de Preços e o preço cotado neste, for igual ou superior ao registrado.</w:t>
      </w:r>
    </w:p>
    <w:p w:rsidR="002D71DC" w:rsidRPr="00D457F6" w:rsidRDefault="002D71DC" w:rsidP="007C6DA4">
      <w:pPr>
        <w:pStyle w:val="PargrafodaLista"/>
        <w:numPr>
          <w:ilvl w:val="1"/>
          <w:numId w:val="5"/>
        </w:numPr>
        <w:spacing w:before="113" w:line="200" w:lineRule="atLeast"/>
        <w:jc w:val="both"/>
        <w:rPr>
          <w:color w:val="000000"/>
          <w:kern w:val="1"/>
        </w:rPr>
      </w:pPr>
      <w:r w:rsidRPr="00D457F6">
        <w:rPr>
          <w:b/>
          <w:bCs/>
          <w:color w:val="000000"/>
          <w:kern w:val="1"/>
        </w:rPr>
        <w:t xml:space="preserve"> </w:t>
      </w:r>
      <w:r w:rsidRPr="00D457F6">
        <w:rPr>
          <w:color w:val="000000"/>
          <w:kern w:val="1"/>
        </w:rPr>
        <w:t>O preço registrado e os respectivos fornecedores serão divulgados no Diário Oficial da União, juntamente com o resultado do julgamento e ficarão disponibilizados durante a vigência da Ata de Registro de Preços.</w:t>
      </w:r>
    </w:p>
    <w:p w:rsidR="002D71DC" w:rsidRPr="00D457F6" w:rsidRDefault="002D71DC" w:rsidP="007C6DA4">
      <w:pPr>
        <w:pStyle w:val="PargrafodaLista"/>
        <w:numPr>
          <w:ilvl w:val="1"/>
          <w:numId w:val="5"/>
        </w:numPr>
        <w:spacing w:before="113" w:line="200" w:lineRule="atLeast"/>
        <w:jc w:val="both"/>
        <w:rPr>
          <w:color w:val="000000"/>
          <w:kern w:val="1"/>
        </w:rPr>
      </w:pPr>
      <w:r w:rsidRPr="00D457F6">
        <w:rPr>
          <w:color w:val="000000"/>
          <w:kern w:val="1"/>
        </w:rPr>
        <w:t xml:space="preserve"> A </w:t>
      </w:r>
      <w:r w:rsidR="00065043" w:rsidRPr="00D457F6">
        <w:rPr>
          <w:color w:val="000000"/>
          <w:kern w:val="1"/>
        </w:rPr>
        <w:t>COAD/DLOG/DPF</w:t>
      </w:r>
      <w:r w:rsidRPr="00D457F6">
        <w:rPr>
          <w:color w:val="000000"/>
          <w:kern w:val="1"/>
        </w:rPr>
        <w:t xml:space="preserve"> convocará o fornecedor para negociar o preço registrado e adequá-lo ao preço de mercado.</w:t>
      </w:r>
    </w:p>
    <w:p w:rsidR="002D71DC" w:rsidRPr="00D457F6" w:rsidRDefault="002D71DC" w:rsidP="007C6DA4">
      <w:pPr>
        <w:pStyle w:val="PargrafodaLista"/>
        <w:numPr>
          <w:ilvl w:val="1"/>
          <w:numId w:val="5"/>
        </w:numPr>
        <w:spacing w:before="113" w:line="200" w:lineRule="atLeast"/>
        <w:ind w:hanging="562"/>
        <w:jc w:val="both"/>
        <w:rPr>
          <w:color w:val="000000"/>
          <w:kern w:val="1"/>
        </w:rPr>
      </w:pPr>
      <w:r w:rsidRPr="00D457F6">
        <w:rPr>
          <w:color w:val="000000"/>
          <w:kern w:val="1"/>
        </w:rPr>
        <w:t>Caso seja frustrada a negociação, o fornecedor será liberado do compromisso assumido.</w:t>
      </w:r>
    </w:p>
    <w:p w:rsidR="002D71DC" w:rsidRPr="00D457F6" w:rsidRDefault="002D71DC" w:rsidP="002D71DC">
      <w:pPr>
        <w:pStyle w:val="PargrafodaLista"/>
        <w:spacing w:before="113" w:line="200" w:lineRule="atLeast"/>
        <w:ind w:left="562"/>
        <w:jc w:val="both"/>
        <w:rPr>
          <w:color w:val="000000"/>
          <w:kern w:val="1"/>
        </w:rPr>
      </w:pPr>
    </w:p>
    <w:p w:rsidR="002D71DC" w:rsidRPr="00D457F6" w:rsidRDefault="002D71DC" w:rsidP="007C6DA4">
      <w:pPr>
        <w:pStyle w:val="PargrafodaLista"/>
        <w:numPr>
          <w:ilvl w:val="0"/>
          <w:numId w:val="5"/>
        </w:numPr>
        <w:tabs>
          <w:tab w:val="left" w:pos="360"/>
          <w:tab w:val="left" w:pos="705"/>
        </w:tabs>
        <w:spacing w:after="198"/>
        <w:ind w:hanging="502"/>
        <w:jc w:val="both"/>
        <w:rPr>
          <w:b/>
          <w:bCs/>
          <w:color w:val="000000"/>
          <w:kern w:val="1"/>
        </w:rPr>
      </w:pPr>
      <w:r w:rsidRPr="00D457F6">
        <w:rPr>
          <w:b/>
          <w:bCs/>
          <w:color w:val="000000"/>
          <w:kern w:val="1"/>
        </w:rPr>
        <w:t>DA VIGÊNCIA DA ATA DE REGISTRO DE PREÇOS</w:t>
      </w:r>
    </w:p>
    <w:p w:rsidR="002D71DC" w:rsidRPr="00D457F6" w:rsidRDefault="002D71DC" w:rsidP="007C6DA4">
      <w:pPr>
        <w:pStyle w:val="PargrafodaLista"/>
        <w:numPr>
          <w:ilvl w:val="1"/>
          <w:numId w:val="5"/>
        </w:numPr>
        <w:tabs>
          <w:tab w:val="left" w:pos="360"/>
          <w:tab w:val="left" w:pos="705"/>
        </w:tabs>
        <w:spacing w:after="198"/>
        <w:ind w:hanging="562"/>
        <w:jc w:val="both"/>
        <w:rPr>
          <w:color w:val="000000"/>
          <w:kern w:val="1"/>
        </w:rPr>
      </w:pPr>
      <w:r w:rsidRPr="00D457F6">
        <w:rPr>
          <w:color w:val="000000"/>
          <w:kern w:val="1"/>
        </w:rPr>
        <w:t xml:space="preserve">A Ata de Registro de Preços a ser firmada, de acordo com a minuta anexa a este edital, (anexo IV), </w:t>
      </w:r>
      <w:r w:rsidR="00A125B5" w:rsidRPr="00D457F6">
        <w:rPr>
          <w:color w:val="000000"/>
          <w:kern w:val="1"/>
        </w:rPr>
        <w:t xml:space="preserve">não </w:t>
      </w:r>
      <w:r w:rsidRPr="00D457F6">
        <w:rPr>
          <w:color w:val="000000"/>
          <w:kern w:val="1"/>
        </w:rPr>
        <w:t>terá v</w:t>
      </w:r>
      <w:r w:rsidR="00A125B5" w:rsidRPr="00D457F6">
        <w:rPr>
          <w:color w:val="000000"/>
          <w:kern w:val="1"/>
        </w:rPr>
        <w:t xml:space="preserve">alidade superior a </w:t>
      </w:r>
      <w:r w:rsidRPr="00D457F6">
        <w:rPr>
          <w:color w:val="000000"/>
          <w:kern w:val="1"/>
        </w:rPr>
        <w:t xml:space="preserve">12 (doze) meses, a contar da data de sua </w:t>
      </w:r>
      <w:r w:rsidR="00A125B5" w:rsidRPr="00D457F6">
        <w:rPr>
          <w:color w:val="000000"/>
          <w:kern w:val="1"/>
        </w:rPr>
        <w:t>publicação no Diário Oficial da União, nos termos do Art</w:t>
      </w:r>
      <w:r w:rsidRPr="00D457F6">
        <w:rPr>
          <w:color w:val="000000"/>
          <w:kern w:val="1"/>
        </w:rPr>
        <w:t>.</w:t>
      </w:r>
      <w:r w:rsidR="00A125B5" w:rsidRPr="00D457F6">
        <w:rPr>
          <w:color w:val="000000"/>
          <w:kern w:val="1"/>
        </w:rPr>
        <w:t xml:space="preserve"> 12 do Decreto nº 7.892 de 23 de janeiro de 2013. </w:t>
      </w:r>
    </w:p>
    <w:p w:rsidR="002D71DC" w:rsidRPr="00D457F6" w:rsidRDefault="002D71DC" w:rsidP="007C6DA4">
      <w:pPr>
        <w:pStyle w:val="PargrafodaLista"/>
        <w:numPr>
          <w:ilvl w:val="1"/>
          <w:numId w:val="5"/>
        </w:numPr>
        <w:tabs>
          <w:tab w:val="left" w:pos="360"/>
          <w:tab w:val="left" w:pos="705"/>
        </w:tabs>
        <w:spacing w:after="198"/>
        <w:ind w:hanging="562"/>
        <w:jc w:val="both"/>
        <w:rPr>
          <w:color w:val="000000"/>
          <w:kern w:val="1"/>
        </w:rPr>
      </w:pPr>
      <w:r w:rsidRPr="00D457F6">
        <w:rPr>
          <w:color w:val="000000"/>
          <w:kern w:val="1"/>
        </w:rPr>
        <w:t>A Ata de Registro de Preços será enviada por via eletrônica, e-mail, para cada um dos licitantes vencedores, que deverão confirmar o recebimento, que valerá como assinatura da mesma, assim como a proposta assinada, original ou cópia autenticada.</w:t>
      </w:r>
    </w:p>
    <w:p w:rsidR="0016005F" w:rsidRPr="00D457F6" w:rsidRDefault="0016005F" w:rsidP="007C6DA4">
      <w:pPr>
        <w:pStyle w:val="PargrafodaLista"/>
        <w:numPr>
          <w:ilvl w:val="0"/>
          <w:numId w:val="5"/>
        </w:numPr>
        <w:tabs>
          <w:tab w:val="left" w:pos="360"/>
          <w:tab w:val="left" w:pos="705"/>
        </w:tabs>
        <w:spacing w:after="198"/>
        <w:ind w:hanging="502"/>
        <w:jc w:val="both"/>
        <w:rPr>
          <w:b/>
          <w:bCs/>
          <w:color w:val="000000"/>
          <w:kern w:val="1"/>
        </w:rPr>
      </w:pPr>
      <w:r w:rsidRPr="00D457F6">
        <w:rPr>
          <w:b/>
          <w:bCs/>
          <w:color w:val="000000"/>
          <w:kern w:val="1"/>
        </w:rPr>
        <w:t>DA ALTERAÇÃO DA ATA DE REGISTRO DE PREÇOS</w:t>
      </w:r>
    </w:p>
    <w:p w:rsidR="0016005F" w:rsidRPr="00D457F6" w:rsidRDefault="0016005F" w:rsidP="0016005F">
      <w:pPr>
        <w:tabs>
          <w:tab w:val="left" w:pos="0"/>
          <w:tab w:val="left" w:pos="705"/>
        </w:tabs>
        <w:spacing w:after="198"/>
        <w:jc w:val="both"/>
        <w:rPr>
          <w:b/>
          <w:bCs/>
          <w:color w:val="000000"/>
          <w:kern w:val="1"/>
        </w:rPr>
      </w:pPr>
      <w:r w:rsidRPr="00D457F6">
        <w:rPr>
          <w:b/>
          <w:bCs/>
          <w:color w:val="000000"/>
          <w:kern w:val="1"/>
        </w:rPr>
        <w:t xml:space="preserve">25.1- </w:t>
      </w:r>
      <w:r w:rsidR="00A125B5" w:rsidRPr="00D457F6">
        <w:rPr>
          <w:bCs/>
          <w:color w:val="000000"/>
          <w:kern w:val="1"/>
        </w:rPr>
        <w:t>É vedado efetuar acréscimos nos quantitativos fixados pela Ata de registro de Preços, inclusive o acréscimo de que trata o parágrafo primeiro do art.65 da Lei nº 8.666/93, nos termos do parágrafo primeiro do art.12 do Decreto 7.892 de 23 de janeiro de 2013;</w:t>
      </w:r>
    </w:p>
    <w:p w:rsidR="00A125B5" w:rsidRPr="00D457F6" w:rsidRDefault="00A125B5" w:rsidP="0016005F">
      <w:pPr>
        <w:tabs>
          <w:tab w:val="left" w:pos="0"/>
          <w:tab w:val="left" w:pos="705"/>
        </w:tabs>
        <w:spacing w:after="198"/>
        <w:jc w:val="both"/>
        <w:rPr>
          <w:color w:val="000000"/>
          <w:kern w:val="1"/>
        </w:rPr>
      </w:pPr>
      <w:r w:rsidRPr="00D457F6">
        <w:rPr>
          <w:b/>
          <w:bCs/>
          <w:color w:val="000000"/>
          <w:kern w:val="1"/>
        </w:rPr>
        <w:lastRenderedPageBreak/>
        <w:t xml:space="preserve">25.2- </w:t>
      </w:r>
      <w:r w:rsidRPr="00D457F6">
        <w:rPr>
          <w:bCs/>
          <w:color w:val="000000"/>
          <w:kern w:val="1"/>
        </w:rPr>
        <w:t xml:space="preserve">Nos termos do parágrafo terceiro do art.12 do Decreto 7.892 de 23 de janeiro de 2013, os contratos decorrentes do Sistema de Registro de Preços poderão ser </w:t>
      </w:r>
      <w:proofErr w:type="gramStart"/>
      <w:r w:rsidRPr="00D457F6">
        <w:rPr>
          <w:bCs/>
          <w:color w:val="000000"/>
          <w:kern w:val="1"/>
        </w:rPr>
        <w:t>alterados, observado</w:t>
      </w:r>
      <w:proofErr w:type="gramEnd"/>
      <w:r w:rsidRPr="00D457F6">
        <w:rPr>
          <w:bCs/>
          <w:color w:val="000000"/>
          <w:kern w:val="1"/>
        </w:rPr>
        <w:t xml:space="preserve"> o disposto no art.65 da Lei nº 8.666/93. </w:t>
      </w:r>
    </w:p>
    <w:p w:rsidR="0016005F" w:rsidRPr="00D457F6" w:rsidRDefault="0016005F" w:rsidP="0016005F">
      <w:pPr>
        <w:tabs>
          <w:tab w:val="left" w:pos="0"/>
          <w:tab w:val="left" w:pos="705"/>
        </w:tabs>
        <w:spacing w:after="198"/>
        <w:jc w:val="both"/>
        <w:rPr>
          <w:b/>
          <w:bCs/>
          <w:color w:val="000000"/>
          <w:kern w:val="1"/>
        </w:rPr>
      </w:pPr>
      <w:r w:rsidRPr="00D457F6">
        <w:rPr>
          <w:b/>
          <w:bCs/>
          <w:color w:val="000000"/>
          <w:kern w:val="1"/>
        </w:rPr>
        <w:t>25.</w:t>
      </w:r>
      <w:r w:rsidR="00A5443D" w:rsidRPr="00D457F6">
        <w:rPr>
          <w:b/>
          <w:bCs/>
          <w:color w:val="000000"/>
          <w:kern w:val="1"/>
        </w:rPr>
        <w:t>3</w:t>
      </w:r>
      <w:r w:rsidRPr="00D457F6">
        <w:rPr>
          <w:b/>
          <w:bCs/>
          <w:color w:val="000000"/>
          <w:kern w:val="1"/>
        </w:rPr>
        <w:t xml:space="preserve">- </w:t>
      </w:r>
      <w:r w:rsidRPr="00D457F6">
        <w:rPr>
          <w:color w:val="000000"/>
          <w:kern w:val="1"/>
        </w:rPr>
        <w:t>O</w:t>
      </w:r>
      <w:r w:rsidR="00A125B5" w:rsidRPr="00D457F6">
        <w:rPr>
          <w:color w:val="000000"/>
          <w:kern w:val="1"/>
        </w:rPr>
        <w:t>s</w:t>
      </w:r>
      <w:r w:rsidRPr="00D457F6">
        <w:rPr>
          <w:color w:val="000000"/>
          <w:kern w:val="1"/>
        </w:rPr>
        <w:t xml:space="preserve"> preço</w:t>
      </w:r>
      <w:r w:rsidR="00A125B5" w:rsidRPr="00D457F6">
        <w:rPr>
          <w:color w:val="000000"/>
          <w:kern w:val="1"/>
        </w:rPr>
        <w:t>s</w:t>
      </w:r>
      <w:r w:rsidRPr="00D457F6">
        <w:rPr>
          <w:color w:val="000000"/>
          <w:kern w:val="1"/>
        </w:rPr>
        <w:t xml:space="preserve"> registrado</w:t>
      </w:r>
      <w:r w:rsidR="00A125B5" w:rsidRPr="00D457F6">
        <w:rPr>
          <w:color w:val="000000"/>
          <w:kern w:val="1"/>
        </w:rPr>
        <w:t>s</w:t>
      </w:r>
      <w:r w:rsidRPr="00D457F6">
        <w:rPr>
          <w:color w:val="000000"/>
          <w:kern w:val="1"/>
        </w:rPr>
        <w:t xml:space="preserve"> poder</w:t>
      </w:r>
      <w:r w:rsidR="00A125B5" w:rsidRPr="00D457F6">
        <w:rPr>
          <w:color w:val="000000"/>
          <w:kern w:val="1"/>
        </w:rPr>
        <w:t>ão</w:t>
      </w:r>
      <w:r w:rsidRPr="00D457F6">
        <w:rPr>
          <w:color w:val="000000"/>
          <w:kern w:val="1"/>
        </w:rPr>
        <w:t xml:space="preserve"> ser revisto em decorrência de eventual redução daqueles praticados no mercado ou de fato que eleve o custo dos materiais registrados, cabendo à COAD/DPF, como órgão gerenciador da Ata promover as necessárias negociações junto aos fornecedores.</w:t>
      </w:r>
      <w:r w:rsidRPr="00D457F6">
        <w:rPr>
          <w:b/>
          <w:bCs/>
          <w:color w:val="000000"/>
          <w:kern w:val="1"/>
        </w:rPr>
        <w:t xml:space="preserve"> </w:t>
      </w:r>
    </w:p>
    <w:p w:rsidR="0016005F" w:rsidRPr="00D457F6" w:rsidRDefault="0016005F" w:rsidP="0016005F">
      <w:pPr>
        <w:tabs>
          <w:tab w:val="left" w:pos="0"/>
          <w:tab w:val="left" w:pos="705"/>
        </w:tabs>
        <w:spacing w:after="198"/>
        <w:jc w:val="both"/>
        <w:rPr>
          <w:color w:val="000000"/>
          <w:kern w:val="1"/>
        </w:rPr>
      </w:pPr>
      <w:r w:rsidRPr="00D457F6">
        <w:rPr>
          <w:b/>
          <w:bCs/>
          <w:color w:val="000000"/>
          <w:kern w:val="1"/>
        </w:rPr>
        <w:t>25.</w:t>
      </w:r>
      <w:r w:rsidR="00A5443D" w:rsidRPr="00D457F6">
        <w:rPr>
          <w:b/>
          <w:bCs/>
          <w:color w:val="000000"/>
          <w:kern w:val="1"/>
        </w:rPr>
        <w:t>4</w:t>
      </w:r>
      <w:r w:rsidRPr="00D457F6">
        <w:rPr>
          <w:b/>
          <w:bCs/>
          <w:color w:val="000000"/>
          <w:kern w:val="1"/>
        </w:rPr>
        <w:t>-</w:t>
      </w:r>
      <w:r w:rsidRPr="00D457F6">
        <w:rPr>
          <w:color w:val="000000"/>
          <w:kern w:val="1"/>
        </w:rPr>
        <w:t xml:space="preserve"> Quando o preço inicialmente registrado, por motivo superveniente, tornar-se superior ao preço praticado no mercado o órgão gerenciador deverá:</w:t>
      </w:r>
    </w:p>
    <w:p w:rsidR="0016005F" w:rsidRPr="00D457F6" w:rsidRDefault="0016005F" w:rsidP="0016005F">
      <w:pPr>
        <w:tabs>
          <w:tab w:val="left" w:pos="0"/>
          <w:tab w:val="left" w:pos="705"/>
        </w:tabs>
        <w:spacing w:after="198"/>
        <w:jc w:val="both"/>
        <w:rPr>
          <w:color w:val="000000"/>
          <w:kern w:val="1"/>
        </w:rPr>
      </w:pPr>
      <w:r w:rsidRPr="00D457F6">
        <w:rPr>
          <w:b/>
          <w:bCs/>
          <w:color w:val="000000"/>
          <w:kern w:val="1"/>
        </w:rPr>
        <w:t>25.</w:t>
      </w:r>
      <w:r w:rsidR="00A5443D" w:rsidRPr="00D457F6">
        <w:rPr>
          <w:b/>
          <w:bCs/>
          <w:color w:val="000000"/>
          <w:kern w:val="1"/>
        </w:rPr>
        <w:t>4</w:t>
      </w:r>
      <w:r w:rsidRPr="00D457F6">
        <w:rPr>
          <w:b/>
          <w:bCs/>
          <w:color w:val="000000"/>
          <w:kern w:val="1"/>
        </w:rPr>
        <w:t>.1-</w:t>
      </w:r>
      <w:r w:rsidRPr="00D457F6">
        <w:rPr>
          <w:color w:val="000000"/>
          <w:kern w:val="1"/>
        </w:rPr>
        <w:t xml:space="preserve"> Convocar o fornecedor visando à negociação para redução de preços e sua adequação ao praticado pelo mercado;</w:t>
      </w:r>
    </w:p>
    <w:p w:rsidR="0016005F" w:rsidRPr="00D457F6" w:rsidRDefault="0016005F" w:rsidP="0016005F">
      <w:pPr>
        <w:tabs>
          <w:tab w:val="left" w:pos="0"/>
          <w:tab w:val="left" w:pos="705"/>
        </w:tabs>
        <w:spacing w:after="198"/>
        <w:jc w:val="both"/>
        <w:rPr>
          <w:color w:val="000000"/>
          <w:kern w:val="1"/>
        </w:rPr>
      </w:pPr>
      <w:r w:rsidRPr="00D457F6">
        <w:rPr>
          <w:b/>
          <w:bCs/>
          <w:color w:val="000000"/>
          <w:kern w:val="1"/>
        </w:rPr>
        <w:t>25.</w:t>
      </w:r>
      <w:r w:rsidR="00A5443D" w:rsidRPr="00D457F6">
        <w:rPr>
          <w:b/>
          <w:bCs/>
          <w:color w:val="000000"/>
          <w:kern w:val="1"/>
        </w:rPr>
        <w:t>4</w:t>
      </w:r>
      <w:r w:rsidRPr="00D457F6">
        <w:rPr>
          <w:b/>
          <w:bCs/>
          <w:color w:val="000000"/>
          <w:kern w:val="1"/>
        </w:rPr>
        <w:t>.2-</w:t>
      </w:r>
      <w:r w:rsidRPr="00D457F6">
        <w:rPr>
          <w:color w:val="000000"/>
          <w:kern w:val="1"/>
        </w:rPr>
        <w:t xml:space="preserve"> Frustrada a negociação, liberar o fornecedor e convocar os demais fornecedores visando igual oportunidade de negociação;</w:t>
      </w:r>
    </w:p>
    <w:p w:rsidR="0016005F" w:rsidRPr="00D457F6" w:rsidRDefault="0016005F" w:rsidP="0016005F">
      <w:pPr>
        <w:tabs>
          <w:tab w:val="left" w:pos="0"/>
          <w:tab w:val="left" w:pos="705"/>
        </w:tabs>
        <w:spacing w:after="198"/>
        <w:jc w:val="both"/>
        <w:rPr>
          <w:color w:val="000000"/>
          <w:kern w:val="1"/>
        </w:rPr>
      </w:pPr>
      <w:r w:rsidRPr="00D457F6">
        <w:rPr>
          <w:b/>
          <w:bCs/>
          <w:color w:val="000000"/>
          <w:kern w:val="1"/>
        </w:rPr>
        <w:t>25.</w:t>
      </w:r>
      <w:r w:rsidR="00A5443D" w:rsidRPr="00D457F6">
        <w:rPr>
          <w:b/>
          <w:bCs/>
          <w:color w:val="000000"/>
          <w:kern w:val="1"/>
        </w:rPr>
        <w:t>4</w:t>
      </w:r>
      <w:r w:rsidRPr="00D457F6">
        <w:rPr>
          <w:b/>
          <w:bCs/>
          <w:color w:val="000000"/>
          <w:kern w:val="1"/>
        </w:rPr>
        <w:t>.3-</w:t>
      </w:r>
      <w:r w:rsidRPr="00D457F6">
        <w:rPr>
          <w:color w:val="000000"/>
          <w:kern w:val="1"/>
        </w:rPr>
        <w:t xml:space="preserve"> Quando o preço de mercado tornar-se superior aos preços registrados e o fornecedor, mediante requerimento devidamente comprovado, não puder cumprir o compromisso, a</w:t>
      </w:r>
      <w:r w:rsidRPr="00D457F6">
        <w:rPr>
          <w:b/>
          <w:bCs/>
          <w:color w:val="000000"/>
          <w:kern w:val="1"/>
        </w:rPr>
        <w:t xml:space="preserve"> </w:t>
      </w:r>
      <w:r w:rsidRPr="00D457F6">
        <w:rPr>
          <w:color w:val="000000"/>
          <w:kern w:val="1"/>
        </w:rPr>
        <w:t>COAD/DPF poderá liberar o fornecedor do compromisso assumido, sem aplicação de penalidade, confirmada a veracidade dos motivos e comprovantes apresentados, e se a comunicação ocorrer antes do pedido de fornecimento;</w:t>
      </w:r>
    </w:p>
    <w:p w:rsidR="0016005F" w:rsidRPr="00D457F6" w:rsidRDefault="0016005F" w:rsidP="0016005F">
      <w:pPr>
        <w:tabs>
          <w:tab w:val="left" w:pos="360"/>
          <w:tab w:val="left" w:pos="705"/>
        </w:tabs>
        <w:spacing w:after="198"/>
        <w:jc w:val="both"/>
        <w:rPr>
          <w:color w:val="000000"/>
          <w:kern w:val="1"/>
        </w:rPr>
      </w:pPr>
      <w:r w:rsidRPr="00D457F6">
        <w:rPr>
          <w:b/>
          <w:bCs/>
          <w:color w:val="000000"/>
          <w:kern w:val="1"/>
        </w:rPr>
        <w:t>25.</w:t>
      </w:r>
      <w:r w:rsidR="00A5443D" w:rsidRPr="00D457F6">
        <w:rPr>
          <w:b/>
          <w:bCs/>
          <w:color w:val="000000"/>
          <w:kern w:val="1"/>
        </w:rPr>
        <w:t>4</w:t>
      </w:r>
      <w:r w:rsidRPr="00D457F6">
        <w:rPr>
          <w:b/>
          <w:bCs/>
          <w:color w:val="000000"/>
          <w:kern w:val="1"/>
        </w:rPr>
        <w:t>.4-</w:t>
      </w:r>
      <w:r w:rsidRPr="00D457F6">
        <w:rPr>
          <w:color w:val="000000"/>
          <w:kern w:val="1"/>
        </w:rPr>
        <w:t xml:space="preserve"> Convocar os demais fornecedores visando igual oportunidade de negociação e não havendo êxito nas negociações, a COAD/DPF deverá proceder </w:t>
      </w:r>
      <w:proofErr w:type="gramStart"/>
      <w:r w:rsidRPr="00D457F6">
        <w:rPr>
          <w:color w:val="000000"/>
          <w:kern w:val="1"/>
        </w:rPr>
        <w:t>a</w:t>
      </w:r>
      <w:proofErr w:type="gramEnd"/>
      <w:r w:rsidRPr="00D457F6">
        <w:rPr>
          <w:color w:val="000000"/>
          <w:kern w:val="1"/>
        </w:rPr>
        <w:t xml:space="preserve"> revogação da Ata de Registro de Preços, adotando as medidas cabíveis para obtenção da contratação mais vantajosa.</w:t>
      </w:r>
    </w:p>
    <w:p w:rsidR="0016005F" w:rsidRPr="00D457F6" w:rsidRDefault="0016005F" w:rsidP="007C6DA4">
      <w:pPr>
        <w:pStyle w:val="PargrafodaLista"/>
        <w:numPr>
          <w:ilvl w:val="0"/>
          <w:numId w:val="5"/>
        </w:numPr>
        <w:tabs>
          <w:tab w:val="left" w:pos="360"/>
          <w:tab w:val="left" w:pos="705"/>
        </w:tabs>
        <w:spacing w:after="198"/>
        <w:ind w:hanging="502"/>
        <w:jc w:val="both"/>
        <w:rPr>
          <w:b/>
          <w:bCs/>
          <w:color w:val="000000"/>
          <w:kern w:val="1"/>
        </w:rPr>
      </w:pPr>
      <w:r w:rsidRPr="00D457F6">
        <w:rPr>
          <w:b/>
          <w:bCs/>
          <w:color w:val="000000"/>
          <w:kern w:val="1"/>
        </w:rPr>
        <w:t>DO CANCELAMENTO DO REGISTRO</w:t>
      </w:r>
    </w:p>
    <w:p w:rsidR="0016005F" w:rsidRPr="00D457F6" w:rsidRDefault="0016005F" w:rsidP="0016005F">
      <w:pPr>
        <w:tabs>
          <w:tab w:val="left" w:pos="330"/>
        </w:tabs>
        <w:spacing w:after="198"/>
        <w:jc w:val="both"/>
        <w:rPr>
          <w:color w:val="000000"/>
          <w:kern w:val="1"/>
        </w:rPr>
      </w:pPr>
      <w:r w:rsidRPr="00D457F6">
        <w:rPr>
          <w:b/>
          <w:bCs/>
          <w:color w:val="000000"/>
          <w:kern w:val="1"/>
        </w:rPr>
        <w:t>26.1-</w:t>
      </w:r>
      <w:r w:rsidRPr="00D457F6">
        <w:rPr>
          <w:color w:val="000000"/>
          <w:kern w:val="1"/>
        </w:rPr>
        <w:t xml:space="preserve"> O fornecedor terá o seu registro cancelado, por intermédio de processo administrativo específico, assegurado </w:t>
      </w:r>
      <w:proofErr w:type="gramStart"/>
      <w:r w:rsidRPr="00D457F6">
        <w:rPr>
          <w:color w:val="000000"/>
          <w:kern w:val="1"/>
        </w:rPr>
        <w:t>o contraditório e ampla defesa</w:t>
      </w:r>
      <w:proofErr w:type="gramEnd"/>
      <w:r w:rsidRPr="00D457F6">
        <w:rPr>
          <w:color w:val="000000"/>
          <w:kern w:val="1"/>
        </w:rPr>
        <w:t xml:space="preserve">, quando: </w:t>
      </w:r>
    </w:p>
    <w:p w:rsidR="0016005F" w:rsidRPr="00D457F6" w:rsidRDefault="0016005F" w:rsidP="0016005F">
      <w:pPr>
        <w:tabs>
          <w:tab w:val="left" w:pos="330"/>
        </w:tabs>
        <w:spacing w:after="198"/>
        <w:jc w:val="both"/>
        <w:rPr>
          <w:color w:val="000000"/>
          <w:kern w:val="1"/>
        </w:rPr>
      </w:pPr>
      <w:r w:rsidRPr="00D457F6">
        <w:rPr>
          <w:b/>
          <w:bCs/>
          <w:color w:val="000000"/>
          <w:kern w:val="1"/>
        </w:rPr>
        <w:t>26.1.1-</w:t>
      </w:r>
      <w:r w:rsidRPr="00D457F6">
        <w:rPr>
          <w:color w:val="000000"/>
          <w:kern w:val="1"/>
        </w:rPr>
        <w:t xml:space="preserve"> Não cumprir as condições </w:t>
      </w:r>
      <w:proofErr w:type="spellStart"/>
      <w:r w:rsidRPr="00D457F6">
        <w:rPr>
          <w:color w:val="000000"/>
          <w:kern w:val="1"/>
        </w:rPr>
        <w:t>editalícias</w:t>
      </w:r>
      <w:proofErr w:type="spellEnd"/>
      <w:r w:rsidRPr="00D457F6">
        <w:rPr>
          <w:color w:val="000000"/>
          <w:kern w:val="1"/>
        </w:rPr>
        <w:t xml:space="preserve"> ou da Ata de Registro de Preços;</w:t>
      </w:r>
    </w:p>
    <w:p w:rsidR="0016005F" w:rsidRPr="00D457F6" w:rsidRDefault="0016005F" w:rsidP="0016005F">
      <w:pPr>
        <w:tabs>
          <w:tab w:val="left" w:pos="330"/>
        </w:tabs>
        <w:spacing w:after="198"/>
        <w:jc w:val="both"/>
        <w:rPr>
          <w:color w:val="000000"/>
          <w:kern w:val="1"/>
        </w:rPr>
      </w:pPr>
      <w:r w:rsidRPr="00D457F6">
        <w:rPr>
          <w:b/>
          <w:bCs/>
          <w:color w:val="000000"/>
          <w:kern w:val="1"/>
        </w:rPr>
        <w:t>26.1.2-</w:t>
      </w:r>
      <w:r w:rsidRPr="00D457F6">
        <w:rPr>
          <w:color w:val="000000"/>
          <w:kern w:val="1"/>
        </w:rPr>
        <w:t xml:space="preserve"> Não retirar a respectiva nota de empenho ou instrumento equivalente, no prazo estabelecido pela administração, sem justificativa aceitável;</w:t>
      </w:r>
    </w:p>
    <w:p w:rsidR="0016005F" w:rsidRPr="00D457F6" w:rsidRDefault="0016005F" w:rsidP="0016005F">
      <w:pPr>
        <w:tabs>
          <w:tab w:val="left" w:pos="330"/>
        </w:tabs>
        <w:spacing w:after="198"/>
        <w:jc w:val="both"/>
        <w:rPr>
          <w:color w:val="000000"/>
          <w:kern w:val="1"/>
        </w:rPr>
      </w:pPr>
      <w:r w:rsidRPr="00D457F6">
        <w:rPr>
          <w:b/>
          <w:bCs/>
          <w:color w:val="000000"/>
          <w:kern w:val="1"/>
        </w:rPr>
        <w:t>26.1.3-</w:t>
      </w:r>
      <w:r w:rsidRPr="00D457F6">
        <w:rPr>
          <w:color w:val="000000"/>
          <w:kern w:val="1"/>
        </w:rPr>
        <w:t xml:space="preserve"> Não aceitar reduzir o preço registrado, na hipótese deste se tornar superior àqueles praticados no mercado;</w:t>
      </w:r>
    </w:p>
    <w:p w:rsidR="0016005F" w:rsidRPr="00D457F6" w:rsidRDefault="0016005F" w:rsidP="0016005F">
      <w:pPr>
        <w:tabs>
          <w:tab w:val="left" w:pos="330"/>
        </w:tabs>
        <w:spacing w:after="198"/>
        <w:jc w:val="both"/>
        <w:rPr>
          <w:color w:val="000000"/>
          <w:kern w:val="1"/>
        </w:rPr>
      </w:pPr>
      <w:r w:rsidRPr="00D457F6">
        <w:rPr>
          <w:b/>
          <w:bCs/>
          <w:color w:val="000000"/>
          <w:kern w:val="1"/>
        </w:rPr>
        <w:t>26.1.4</w:t>
      </w:r>
      <w:r w:rsidRPr="00D457F6">
        <w:rPr>
          <w:color w:val="000000"/>
          <w:kern w:val="1"/>
        </w:rPr>
        <w:t xml:space="preserve">- Por razões de interesse </w:t>
      </w:r>
      <w:proofErr w:type="gramStart"/>
      <w:r w:rsidRPr="00D457F6">
        <w:rPr>
          <w:color w:val="000000"/>
          <w:kern w:val="1"/>
        </w:rPr>
        <w:t>público, devidamente motivadas e justificadas</w:t>
      </w:r>
      <w:proofErr w:type="gramEnd"/>
      <w:r w:rsidRPr="00D457F6">
        <w:rPr>
          <w:color w:val="000000"/>
          <w:kern w:val="1"/>
        </w:rPr>
        <w:t>;</w:t>
      </w:r>
    </w:p>
    <w:p w:rsidR="0016005F" w:rsidRPr="00D457F6" w:rsidRDefault="0016005F" w:rsidP="0016005F">
      <w:pPr>
        <w:tabs>
          <w:tab w:val="left" w:pos="330"/>
        </w:tabs>
        <w:spacing w:after="198"/>
        <w:jc w:val="both"/>
        <w:rPr>
          <w:color w:val="000000"/>
          <w:kern w:val="1"/>
        </w:rPr>
      </w:pPr>
      <w:r w:rsidRPr="00D457F6">
        <w:rPr>
          <w:b/>
          <w:bCs/>
          <w:color w:val="000000"/>
          <w:kern w:val="1"/>
        </w:rPr>
        <w:lastRenderedPageBreak/>
        <w:t>26.1.5</w:t>
      </w:r>
      <w:r w:rsidRPr="00D457F6">
        <w:rPr>
          <w:color w:val="000000"/>
          <w:kern w:val="1"/>
        </w:rPr>
        <w:t>- Não mantiver as condições de habilitação durante a vigência da Ata de Registro de Preços;</w:t>
      </w:r>
    </w:p>
    <w:p w:rsidR="0016005F" w:rsidRPr="00D457F6" w:rsidRDefault="0016005F" w:rsidP="0016005F">
      <w:pPr>
        <w:tabs>
          <w:tab w:val="left" w:pos="330"/>
        </w:tabs>
        <w:spacing w:after="198"/>
        <w:jc w:val="both"/>
      </w:pPr>
      <w:r w:rsidRPr="00D457F6">
        <w:rPr>
          <w:b/>
          <w:bCs/>
          <w:color w:val="000000"/>
          <w:kern w:val="1"/>
        </w:rPr>
        <w:t>26.1.6</w:t>
      </w:r>
      <w:r w:rsidRPr="00D457F6">
        <w:rPr>
          <w:color w:val="000000"/>
          <w:kern w:val="1"/>
        </w:rPr>
        <w:t xml:space="preserve">- Não </w:t>
      </w:r>
      <w:r w:rsidRPr="00D457F6">
        <w:t>apresentar juntamente com as notas fiscais de fatura, Guia de Recolhimento de Imposto de Importação sobre os produtos a serem fornecidos, mesmo que seja em nome do seu fornecedor;</w:t>
      </w:r>
    </w:p>
    <w:p w:rsidR="0016005F" w:rsidRPr="00D457F6" w:rsidRDefault="0016005F" w:rsidP="0016005F">
      <w:pPr>
        <w:tabs>
          <w:tab w:val="left" w:pos="330"/>
        </w:tabs>
        <w:spacing w:after="198"/>
        <w:jc w:val="both"/>
        <w:rPr>
          <w:color w:val="000000"/>
          <w:kern w:val="1"/>
        </w:rPr>
      </w:pPr>
      <w:r w:rsidRPr="00D457F6">
        <w:rPr>
          <w:b/>
          <w:bCs/>
          <w:color w:val="000000"/>
          <w:kern w:val="1"/>
        </w:rPr>
        <w:t>26.1.7-</w:t>
      </w:r>
      <w:r w:rsidRPr="00D457F6">
        <w:rPr>
          <w:color w:val="000000"/>
          <w:kern w:val="1"/>
        </w:rPr>
        <w:t xml:space="preserve"> O fornecedor poderá solicitar o cancelamento do seu Registro de Preços na ocorrência de fato superveniente que venha a comprometer a perfeita execução contratual, decorrentes de caso fortuito ou de força maior;</w:t>
      </w:r>
    </w:p>
    <w:p w:rsidR="0016005F" w:rsidRPr="00D457F6" w:rsidRDefault="0016005F" w:rsidP="0016005F">
      <w:pPr>
        <w:tabs>
          <w:tab w:val="left" w:pos="360"/>
        </w:tabs>
        <w:spacing w:after="198"/>
        <w:jc w:val="both"/>
        <w:rPr>
          <w:color w:val="000000"/>
          <w:kern w:val="1"/>
        </w:rPr>
      </w:pPr>
      <w:r w:rsidRPr="00D457F6">
        <w:rPr>
          <w:b/>
          <w:bCs/>
          <w:color w:val="000000"/>
          <w:kern w:val="1"/>
        </w:rPr>
        <w:t>26.1.8-</w:t>
      </w:r>
      <w:r w:rsidRPr="00D457F6">
        <w:rPr>
          <w:color w:val="000000"/>
          <w:kern w:val="1"/>
        </w:rPr>
        <w:t xml:space="preserve"> Em qualquer das hipóteses acima</w:t>
      </w:r>
      <w:r w:rsidRPr="00D457F6">
        <w:rPr>
          <w:b/>
          <w:bCs/>
          <w:color w:val="000000"/>
          <w:kern w:val="1"/>
        </w:rPr>
        <w:t xml:space="preserve">, </w:t>
      </w:r>
      <w:r w:rsidRPr="00D457F6">
        <w:rPr>
          <w:color w:val="000000"/>
          <w:kern w:val="1"/>
        </w:rPr>
        <w:t>a</w:t>
      </w:r>
      <w:r w:rsidRPr="00D457F6">
        <w:rPr>
          <w:b/>
          <w:bCs/>
          <w:color w:val="000000"/>
          <w:kern w:val="1"/>
        </w:rPr>
        <w:t xml:space="preserve"> </w:t>
      </w:r>
      <w:r w:rsidRPr="00D457F6">
        <w:rPr>
          <w:color w:val="000000"/>
          <w:kern w:val="1"/>
        </w:rPr>
        <w:t>COAD/DPF divulgará o</w:t>
      </w:r>
      <w:r w:rsidRPr="00D457F6">
        <w:rPr>
          <w:b/>
          <w:bCs/>
          <w:color w:val="000000"/>
          <w:kern w:val="1"/>
        </w:rPr>
        <w:t xml:space="preserve"> </w:t>
      </w:r>
      <w:r w:rsidRPr="00D457F6">
        <w:rPr>
          <w:color w:val="000000"/>
          <w:kern w:val="1"/>
        </w:rPr>
        <w:t>cancelamento do registro do fornecedor.</w:t>
      </w:r>
    </w:p>
    <w:p w:rsidR="0016005F" w:rsidRPr="00D457F6" w:rsidRDefault="0016005F" w:rsidP="007C6DA4">
      <w:pPr>
        <w:pStyle w:val="PargrafodaLista"/>
        <w:numPr>
          <w:ilvl w:val="0"/>
          <w:numId w:val="5"/>
        </w:numPr>
        <w:tabs>
          <w:tab w:val="left" w:pos="360"/>
          <w:tab w:val="left" w:pos="705"/>
        </w:tabs>
        <w:spacing w:after="198"/>
        <w:ind w:hanging="502"/>
        <w:jc w:val="both"/>
        <w:rPr>
          <w:b/>
          <w:bCs/>
          <w:color w:val="000000"/>
          <w:kern w:val="1"/>
        </w:rPr>
      </w:pPr>
      <w:r w:rsidRPr="00D457F6">
        <w:rPr>
          <w:b/>
          <w:bCs/>
          <w:color w:val="000000"/>
          <w:kern w:val="1"/>
        </w:rPr>
        <w:t>DA CONTRATAÇÃO COM OS FORNECEDORES</w:t>
      </w:r>
    </w:p>
    <w:p w:rsidR="0016005F" w:rsidRPr="00D457F6" w:rsidRDefault="0016005F" w:rsidP="0016005F">
      <w:pPr>
        <w:tabs>
          <w:tab w:val="left" w:pos="330"/>
        </w:tabs>
        <w:spacing w:after="198"/>
        <w:jc w:val="both"/>
        <w:rPr>
          <w:color w:val="000000"/>
          <w:kern w:val="1"/>
        </w:rPr>
      </w:pPr>
      <w:r w:rsidRPr="00D457F6">
        <w:rPr>
          <w:b/>
          <w:bCs/>
          <w:color w:val="000000"/>
          <w:kern w:val="1"/>
        </w:rPr>
        <w:t xml:space="preserve">27.1 </w:t>
      </w:r>
      <w:r w:rsidRPr="00D457F6">
        <w:rPr>
          <w:bCs/>
          <w:color w:val="000000"/>
          <w:kern w:val="1"/>
        </w:rPr>
        <w:t>A</w:t>
      </w:r>
      <w:r w:rsidRPr="00D457F6">
        <w:rPr>
          <w:b/>
          <w:bCs/>
          <w:color w:val="000000"/>
          <w:kern w:val="1"/>
        </w:rPr>
        <w:t xml:space="preserve"> </w:t>
      </w:r>
      <w:r w:rsidRPr="00D457F6">
        <w:rPr>
          <w:color w:val="000000"/>
          <w:kern w:val="1"/>
        </w:rPr>
        <w:t xml:space="preserve">COAD/DPF será responsável pelos atos de controle e administração da Ata de Registro de Preços decorrentes desta licitação providenciando a indicação, sempre que solicitado, dos fornecedores para atendimento das necessidades dos órgãos interessados, obedecendo </w:t>
      </w:r>
      <w:proofErr w:type="gramStart"/>
      <w:r w:rsidRPr="00D457F6">
        <w:rPr>
          <w:color w:val="000000"/>
          <w:kern w:val="1"/>
        </w:rPr>
        <w:t>a</w:t>
      </w:r>
      <w:proofErr w:type="gramEnd"/>
      <w:r w:rsidRPr="00D457F6">
        <w:rPr>
          <w:color w:val="000000"/>
          <w:kern w:val="1"/>
        </w:rPr>
        <w:t xml:space="preserve"> ordem de classificação e os quantitativos de contratação registrados na Ata.</w:t>
      </w:r>
    </w:p>
    <w:p w:rsidR="0016005F" w:rsidRPr="00D457F6" w:rsidRDefault="0016005F" w:rsidP="0016005F">
      <w:pPr>
        <w:tabs>
          <w:tab w:val="left" w:pos="330"/>
        </w:tabs>
        <w:spacing w:after="198"/>
        <w:jc w:val="both"/>
        <w:rPr>
          <w:color w:val="000000"/>
          <w:kern w:val="1"/>
        </w:rPr>
      </w:pPr>
      <w:r w:rsidRPr="00D457F6">
        <w:rPr>
          <w:b/>
          <w:bCs/>
          <w:color w:val="000000"/>
          <w:kern w:val="1"/>
        </w:rPr>
        <w:t>27.2-</w:t>
      </w:r>
      <w:r w:rsidRPr="00D457F6">
        <w:rPr>
          <w:color w:val="000000"/>
          <w:kern w:val="1"/>
        </w:rPr>
        <w:t xml:space="preserve"> A Contratação com os fornecedores registrados, após a indicação pela COAD/DPF órgão gerenciador do registro de preços, será formalizada pelo órgão interessado por intermédio do instrumento contratual, emissão de nota de despesa, autorização de compra ou outro instrumento similar, conforme disposto no artigo 63 da Lei 8.666/93, e obedecidos os requisitos do </w:t>
      </w:r>
      <w:r w:rsidR="00A125B5" w:rsidRPr="00D457F6">
        <w:rPr>
          <w:color w:val="000000"/>
          <w:kern w:val="1"/>
        </w:rPr>
        <w:t>art.22 do Decreto 7.892 de 23 de janeiro de 2013</w:t>
      </w:r>
      <w:r w:rsidRPr="00D457F6">
        <w:rPr>
          <w:color w:val="000000"/>
          <w:kern w:val="1"/>
        </w:rPr>
        <w:t>.</w:t>
      </w:r>
    </w:p>
    <w:p w:rsidR="0016005F" w:rsidRPr="00D457F6" w:rsidRDefault="0016005F" w:rsidP="0016005F">
      <w:pPr>
        <w:tabs>
          <w:tab w:val="left" w:pos="330"/>
        </w:tabs>
        <w:spacing w:after="198"/>
        <w:jc w:val="both"/>
        <w:rPr>
          <w:color w:val="000000"/>
          <w:kern w:val="1"/>
        </w:rPr>
      </w:pPr>
      <w:r w:rsidRPr="00D457F6">
        <w:rPr>
          <w:b/>
          <w:bCs/>
          <w:color w:val="000000"/>
          <w:kern w:val="1"/>
        </w:rPr>
        <w:t>27.3-</w:t>
      </w:r>
      <w:r w:rsidRPr="00D457F6">
        <w:rPr>
          <w:color w:val="000000"/>
          <w:kern w:val="1"/>
        </w:rPr>
        <w:t xml:space="preserve"> O fornecedor convocado que não cumprir as obrigações estabelecidas na Ata de Registro de Preços, estará sujeito às sanções previstas neste Edital e seus anexos.</w:t>
      </w:r>
    </w:p>
    <w:p w:rsidR="0016005F" w:rsidRPr="00D457F6" w:rsidRDefault="0016005F" w:rsidP="0016005F">
      <w:pPr>
        <w:tabs>
          <w:tab w:val="left" w:pos="330"/>
        </w:tabs>
        <w:spacing w:after="198"/>
        <w:jc w:val="both"/>
        <w:rPr>
          <w:color w:val="000000"/>
          <w:kern w:val="1"/>
        </w:rPr>
      </w:pPr>
      <w:r w:rsidRPr="00D457F6">
        <w:rPr>
          <w:b/>
          <w:bCs/>
          <w:color w:val="000000"/>
          <w:kern w:val="1"/>
        </w:rPr>
        <w:t>27.4</w:t>
      </w:r>
      <w:r w:rsidRPr="00D457F6">
        <w:rPr>
          <w:color w:val="000000"/>
          <w:kern w:val="1"/>
        </w:rPr>
        <w:t xml:space="preserve"> </w:t>
      </w:r>
      <w:proofErr w:type="gramStart"/>
      <w:r w:rsidRPr="00D457F6">
        <w:rPr>
          <w:color w:val="000000"/>
          <w:kern w:val="1"/>
        </w:rPr>
        <w:t>Poderá utilizar-se</w:t>
      </w:r>
      <w:proofErr w:type="gramEnd"/>
      <w:r w:rsidRPr="00D457F6">
        <w:rPr>
          <w:color w:val="000000"/>
          <w:kern w:val="1"/>
        </w:rPr>
        <w:t xml:space="preserve"> da Ata de Registro de Preços, ainda, qualquer órgão ou entidade da Administração que não tenha participado do certame, mediante prévia consulta ao órgão gerenciador, desde que devidamente comprovada a vantagem e, respeitadas no que couber, as condições e as regras estabelecidas no </w:t>
      </w:r>
      <w:r w:rsidR="00A125B5" w:rsidRPr="00D457F6">
        <w:rPr>
          <w:color w:val="000000"/>
          <w:kern w:val="1"/>
        </w:rPr>
        <w:t>art.22 do Decreto 7.892 de 23 de janeiro de 2013</w:t>
      </w:r>
      <w:r w:rsidRPr="00D457F6">
        <w:rPr>
          <w:color w:val="000000"/>
          <w:kern w:val="1"/>
        </w:rPr>
        <w:t xml:space="preserve"> e na Lei nº8.666/93.</w:t>
      </w:r>
    </w:p>
    <w:p w:rsidR="0016005F" w:rsidRPr="00D457F6" w:rsidRDefault="0016005F" w:rsidP="0016005F">
      <w:pPr>
        <w:tabs>
          <w:tab w:val="left" w:pos="330"/>
        </w:tabs>
        <w:spacing w:after="198"/>
        <w:jc w:val="both"/>
        <w:rPr>
          <w:color w:val="000000"/>
          <w:kern w:val="1"/>
        </w:rPr>
      </w:pPr>
      <w:r w:rsidRPr="00D457F6">
        <w:rPr>
          <w:b/>
          <w:bCs/>
          <w:color w:val="000000"/>
          <w:kern w:val="1"/>
        </w:rPr>
        <w:t>27.5-</w:t>
      </w:r>
      <w:r w:rsidRPr="00D457F6">
        <w:rPr>
          <w:color w:val="000000"/>
          <w:kern w:val="1"/>
        </w:rPr>
        <w:t xml:space="preserve"> Caberá ao fornecedor beneficiário da Ata de Registro de Preços, observadas as condições nela estabelecidas, optar pela aceitação ou não do fornecimento, independentemente dos quantitativos registrados em Ata, desde que este fornecimento não prejudique as obrigações </w:t>
      </w:r>
      <w:r w:rsidR="00A125B5" w:rsidRPr="00D457F6">
        <w:rPr>
          <w:color w:val="000000"/>
          <w:kern w:val="1"/>
        </w:rPr>
        <w:t>presentes e futuras decorrentes da ata, assumidas com o órgão gerenciador e órgãos participantes</w:t>
      </w:r>
      <w:r w:rsidRPr="00D457F6">
        <w:rPr>
          <w:color w:val="000000"/>
          <w:kern w:val="1"/>
        </w:rPr>
        <w:t>.</w:t>
      </w:r>
    </w:p>
    <w:p w:rsidR="0016005F" w:rsidRPr="00D457F6" w:rsidRDefault="0016005F" w:rsidP="0016005F">
      <w:pPr>
        <w:tabs>
          <w:tab w:val="left" w:pos="330"/>
        </w:tabs>
        <w:spacing w:after="198" w:line="200" w:lineRule="atLeast"/>
        <w:jc w:val="both"/>
        <w:rPr>
          <w:kern w:val="1"/>
        </w:rPr>
      </w:pPr>
      <w:r w:rsidRPr="00D457F6">
        <w:rPr>
          <w:b/>
          <w:bCs/>
          <w:kern w:val="1"/>
        </w:rPr>
        <w:lastRenderedPageBreak/>
        <w:t>27.6</w:t>
      </w:r>
      <w:r w:rsidRPr="00D457F6">
        <w:rPr>
          <w:kern w:val="1"/>
        </w:rPr>
        <w:t xml:space="preserve">- As aquisições ou contratações adicionais a que se refere este item não poderão exceder </w:t>
      </w:r>
      <w:r w:rsidR="00A125B5" w:rsidRPr="00D457F6">
        <w:rPr>
          <w:kern w:val="1"/>
        </w:rPr>
        <w:t xml:space="preserve">por órgão ou entidades não participantes </w:t>
      </w:r>
      <w:r w:rsidRPr="00D457F6">
        <w:rPr>
          <w:kern w:val="1"/>
        </w:rPr>
        <w:t>a 100% (cem por cento) dos quantitativos registrados na Ata de Registro de Preços</w:t>
      </w:r>
      <w:r w:rsidR="00A125B5" w:rsidRPr="00D457F6">
        <w:rPr>
          <w:kern w:val="1"/>
        </w:rPr>
        <w:t xml:space="preserve"> para o órgão gerenciador e órgãos participantes</w:t>
      </w:r>
      <w:r w:rsidRPr="00D457F6">
        <w:rPr>
          <w:kern w:val="1"/>
        </w:rPr>
        <w:t>.</w:t>
      </w:r>
    </w:p>
    <w:p w:rsidR="00A125B5" w:rsidRPr="00D457F6" w:rsidRDefault="00A125B5" w:rsidP="0016005F">
      <w:pPr>
        <w:tabs>
          <w:tab w:val="left" w:pos="330"/>
        </w:tabs>
        <w:spacing w:after="198" w:line="200" w:lineRule="atLeast"/>
        <w:jc w:val="both"/>
        <w:rPr>
          <w:color w:val="000000"/>
          <w:kern w:val="1"/>
        </w:rPr>
      </w:pPr>
      <w:r w:rsidRPr="00D457F6">
        <w:rPr>
          <w:b/>
          <w:kern w:val="1"/>
        </w:rPr>
        <w:t xml:space="preserve">27.7- </w:t>
      </w:r>
      <w:r w:rsidRPr="00D457F6">
        <w:rPr>
          <w:kern w:val="1"/>
        </w:rPr>
        <w:t xml:space="preserve">Nos termos do parágrafo 4º do </w:t>
      </w:r>
      <w:r w:rsidRPr="00D457F6">
        <w:rPr>
          <w:color w:val="000000"/>
          <w:kern w:val="1"/>
        </w:rPr>
        <w:t xml:space="preserve">art.22 do Decreto 7.892 de 23 de janeiro de 2013, o quantitativo decorrente das adesões à ata de registro de preços não poderá exceder, na totalidade, </w:t>
      </w:r>
      <w:r w:rsidRPr="00D457F6">
        <w:rPr>
          <w:b/>
          <w:color w:val="000000"/>
          <w:kern w:val="1"/>
        </w:rPr>
        <w:t>ao quíntuplo do quantitativo</w:t>
      </w:r>
      <w:r w:rsidRPr="00D457F6">
        <w:rPr>
          <w:color w:val="000000"/>
          <w:kern w:val="1"/>
        </w:rPr>
        <w:t xml:space="preserve"> de cada item registrado na ata de registro de preços para o órgão gerenciador e órgãos participantes, </w:t>
      </w:r>
      <w:proofErr w:type="gramStart"/>
      <w:r w:rsidRPr="00D457F6">
        <w:rPr>
          <w:color w:val="000000"/>
          <w:kern w:val="1"/>
        </w:rPr>
        <w:t>independente do número de órgão não participantes que aderirem</w:t>
      </w:r>
      <w:proofErr w:type="gramEnd"/>
      <w:r w:rsidRPr="00D457F6">
        <w:rPr>
          <w:color w:val="000000"/>
          <w:kern w:val="1"/>
        </w:rPr>
        <w:t>.</w:t>
      </w:r>
    </w:p>
    <w:p w:rsidR="00A125B5" w:rsidRPr="00D457F6" w:rsidRDefault="00A125B5" w:rsidP="0016005F">
      <w:pPr>
        <w:tabs>
          <w:tab w:val="left" w:pos="330"/>
        </w:tabs>
        <w:spacing w:after="198" w:line="200" w:lineRule="atLeast"/>
        <w:jc w:val="both"/>
        <w:rPr>
          <w:color w:val="000000"/>
          <w:kern w:val="1"/>
        </w:rPr>
      </w:pPr>
      <w:r w:rsidRPr="00D457F6">
        <w:rPr>
          <w:b/>
          <w:color w:val="000000"/>
          <w:kern w:val="1"/>
        </w:rPr>
        <w:t>27.8</w:t>
      </w:r>
      <w:r w:rsidRPr="00D457F6">
        <w:rPr>
          <w:color w:val="000000"/>
          <w:kern w:val="1"/>
        </w:rPr>
        <w:t>- Nos termos do parágrafo 5º do art.22 do Decreto 7.892 de 23 de janeiro de 2013, o órgão gerenciador somente poderá autorizar adesão à ata após a primeira aquisição ou contratação por órgão integrante da ata.</w:t>
      </w:r>
    </w:p>
    <w:p w:rsidR="00A125B5" w:rsidRPr="00D457F6" w:rsidRDefault="00A125B5" w:rsidP="0016005F">
      <w:pPr>
        <w:tabs>
          <w:tab w:val="left" w:pos="330"/>
        </w:tabs>
        <w:spacing w:after="198" w:line="200" w:lineRule="atLeast"/>
        <w:jc w:val="both"/>
        <w:rPr>
          <w:color w:val="000000"/>
          <w:kern w:val="1"/>
        </w:rPr>
      </w:pPr>
      <w:r w:rsidRPr="00D457F6">
        <w:rPr>
          <w:b/>
          <w:color w:val="000000"/>
          <w:kern w:val="1"/>
        </w:rPr>
        <w:t>27.9</w:t>
      </w:r>
      <w:r w:rsidRPr="00D457F6">
        <w:rPr>
          <w:color w:val="000000"/>
          <w:kern w:val="1"/>
        </w:rPr>
        <w:t>- Nos termos do parágrafo 6º do art.22 do Decreto 7.892 de 23 de janeiro de 2013, a pós a autorização do órgão gerenciador, o órgão não participante deverá efetivar a aquisição ou contratação solicitada em até noventa dias, observado o prazo de vigência da ata.</w:t>
      </w:r>
    </w:p>
    <w:p w:rsidR="00216B46" w:rsidRPr="00D457F6" w:rsidRDefault="00A125B5" w:rsidP="0016005F">
      <w:pPr>
        <w:tabs>
          <w:tab w:val="left" w:pos="330"/>
        </w:tabs>
        <w:spacing w:after="198" w:line="200" w:lineRule="atLeast"/>
        <w:jc w:val="both"/>
        <w:rPr>
          <w:color w:val="000000"/>
          <w:kern w:val="1"/>
        </w:rPr>
      </w:pPr>
      <w:r w:rsidRPr="00D457F6">
        <w:rPr>
          <w:b/>
          <w:color w:val="000000"/>
          <w:kern w:val="1"/>
        </w:rPr>
        <w:t>27.10</w:t>
      </w:r>
      <w:r w:rsidRPr="00D457F6">
        <w:rPr>
          <w:color w:val="000000"/>
          <w:kern w:val="1"/>
        </w:rPr>
        <w:t xml:space="preserve">- Nos termos do parágrafo 7º </w:t>
      </w:r>
      <w:r w:rsidR="00216B46" w:rsidRPr="00D457F6">
        <w:rPr>
          <w:color w:val="000000"/>
          <w:kern w:val="1"/>
        </w:rPr>
        <w:t xml:space="preserve">do </w:t>
      </w:r>
      <w:r w:rsidRPr="00D457F6">
        <w:rPr>
          <w:color w:val="000000"/>
          <w:kern w:val="1"/>
        </w:rPr>
        <w:t xml:space="preserve">art.22 do Decreto 7.892 de 23 de janeiro de 2013, </w:t>
      </w:r>
      <w:proofErr w:type="gramStart"/>
      <w:r w:rsidRPr="00D457F6">
        <w:rPr>
          <w:color w:val="000000"/>
          <w:kern w:val="1"/>
        </w:rPr>
        <w:t>compete</w:t>
      </w:r>
      <w:proofErr w:type="gramEnd"/>
      <w:r w:rsidRPr="00D457F6">
        <w:rPr>
          <w:color w:val="000000"/>
          <w:kern w:val="1"/>
        </w:rPr>
        <w:t xml:space="preserve"> ao órgão não participante os atos relativos à cobrança do cumprimento pelo fornecedor das obrigações contratuais</w:t>
      </w:r>
      <w:r w:rsidR="00216B46" w:rsidRPr="00D457F6">
        <w:rPr>
          <w:color w:val="000000"/>
          <w:kern w:val="1"/>
        </w:rPr>
        <w:t xml:space="preserve"> assumidas e a aplicação, observada a ampla defesa e o contraditório, de eventuais penalidades decorrentes do descumprimento de cláusulas contratuais, em relação às suas próprias contratações, informando as ocorrências ao órgão gerenciador.</w:t>
      </w:r>
    </w:p>
    <w:p w:rsidR="00A125B5" w:rsidRPr="00D457F6" w:rsidRDefault="00216B46" w:rsidP="0016005F">
      <w:pPr>
        <w:tabs>
          <w:tab w:val="left" w:pos="330"/>
        </w:tabs>
        <w:spacing w:after="198" w:line="200" w:lineRule="atLeast"/>
        <w:jc w:val="both"/>
        <w:rPr>
          <w:kern w:val="1"/>
        </w:rPr>
      </w:pPr>
      <w:r w:rsidRPr="00D457F6">
        <w:rPr>
          <w:b/>
          <w:kern w:val="1"/>
        </w:rPr>
        <w:t>27.11</w:t>
      </w:r>
      <w:r w:rsidRPr="00D457F6">
        <w:rPr>
          <w:kern w:val="1"/>
        </w:rPr>
        <w:t xml:space="preserve">- É facultada aos órgãos ou entidades municipais, distritais ou estaduais a adesão </w:t>
      </w:r>
      <w:proofErr w:type="gramStart"/>
      <w:r w:rsidRPr="00D457F6">
        <w:rPr>
          <w:kern w:val="1"/>
        </w:rPr>
        <w:t>a</w:t>
      </w:r>
      <w:proofErr w:type="gramEnd"/>
      <w:r w:rsidRPr="00D457F6">
        <w:rPr>
          <w:kern w:val="1"/>
        </w:rPr>
        <w:t xml:space="preserve"> ata de registro de preços resultante desse pregão.</w:t>
      </w:r>
    </w:p>
    <w:p w:rsidR="0016005F" w:rsidRPr="00D457F6" w:rsidRDefault="0016005F" w:rsidP="007C6DA4">
      <w:pPr>
        <w:pStyle w:val="PargrafodaLista"/>
        <w:numPr>
          <w:ilvl w:val="0"/>
          <w:numId w:val="5"/>
        </w:numPr>
        <w:tabs>
          <w:tab w:val="left" w:pos="360"/>
          <w:tab w:val="left" w:pos="705"/>
        </w:tabs>
        <w:spacing w:after="198"/>
        <w:ind w:hanging="502"/>
        <w:jc w:val="both"/>
        <w:rPr>
          <w:b/>
          <w:bCs/>
        </w:rPr>
      </w:pPr>
      <w:r w:rsidRPr="00D457F6">
        <w:rPr>
          <w:b/>
          <w:bCs/>
        </w:rPr>
        <w:t>DO ÓRGÃO GERENCIADOR</w:t>
      </w:r>
    </w:p>
    <w:p w:rsidR="0016005F" w:rsidRPr="00D457F6" w:rsidRDefault="0016005F" w:rsidP="0016005F">
      <w:pPr>
        <w:tabs>
          <w:tab w:val="left" w:pos="360"/>
          <w:tab w:val="left" w:pos="705"/>
        </w:tabs>
        <w:spacing w:after="198"/>
        <w:ind w:left="142" w:hanging="142"/>
        <w:jc w:val="both"/>
        <w:rPr>
          <w:b/>
          <w:bCs/>
          <w:color w:val="000000"/>
          <w:kern w:val="1"/>
        </w:rPr>
      </w:pPr>
      <w:r w:rsidRPr="00D457F6">
        <w:rPr>
          <w:b/>
          <w:bCs/>
        </w:rPr>
        <w:t xml:space="preserve">28.1 – </w:t>
      </w:r>
      <w:r w:rsidRPr="00D457F6">
        <w:t>O</w:t>
      </w:r>
      <w:r w:rsidRPr="00D457F6">
        <w:rPr>
          <w:b/>
          <w:bCs/>
        </w:rPr>
        <w:t xml:space="preserve"> </w:t>
      </w:r>
      <w:r w:rsidRPr="00D457F6">
        <w:t xml:space="preserve">Órgão Gerenciador é a </w:t>
      </w:r>
      <w:r w:rsidR="00065043" w:rsidRPr="00D457F6">
        <w:t>COAD/DLOG/DPF</w:t>
      </w:r>
      <w:r w:rsidRPr="00D457F6">
        <w:t xml:space="preserve"> que será responsável pela condução do conjunto de procedimentos do certame para registro de preços e da ata decorrente e a este caberá </w:t>
      </w:r>
      <w:proofErr w:type="gramStart"/>
      <w:r w:rsidRPr="00D457F6">
        <w:t>as</w:t>
      </w:r>
      <w:proofErr w:type="gramEnd"/>
      <w:r w:rsidRPr="00D457F6">
        <w:t xml:space="preserve"> atribuições constantes do Art.</w:t>
      </w:r>
      <w:r w:rsidR="00216B46" w:rsidRPr="00D457F6">
        <w:t>5</w:t>
      </w:r>
      <w:r w:rsidRPr="00D457F6">
        <w:t xml:space="preserve">º do Decreto nº </w:t>
      </w:r>
      <w:r w:rsidR="00216B46" w:rsidRPr="00D457F6">
        <w:t>7</w:t>
      </w:r>
      <w:r w:rsidRPr="00D457F6">
        <w:t>.</w:t>
      </w:r>
      <w:r w:rsidR="00216B46" w:rsidRPr="00D457F6">
        <w:t>8</w:t>
      </w:r>
      <w:r w:rsidRPr="00D457F6">
        <w:t>9</w:t>
      </w:r>
      <w:r w:rsidR="00216B46" w:rsidRPr="00D457F6">
        <w:t>2 de 23 de janeiro de 2013</w:t>
      </w:r>
      <w:r w:rsidRPr="00D457F6">
        <w:t>.</w:t>
      </w:r>
    </w:p>
    <w:p w:rsidR="00D60FFF" w:rsidRPr="00D457F6" w:rsidRDefault="009509C1" w:rsidP="007C6DA4">
      <w:pPr>
        <w:pStyle w:val="PargrafodaLista"/>
        <w:numPr>
          <w:ilvl w:val="0"/>
          <w:numId w:val="5"/>
        </w:numPr>
        <w:tabs>
          <w:tab w:val="left" w:pos="360"/>
          <w:tab w:val="left" w:pos="705"/>
        </w:tabs>
        <w:spacing w:after="198"/>
        <w:ind w:hanging="502"/>
        <w:jc w:val="both"/>
        <w:rPr>
          <w:b/>
          <w:bCs/>
        </w:rPr>
      </w:pPr>
      <w:r w:rsidRPr="00D457F6">
        <w:rPr>
          <w:b/>
          <w:bCs/>
        </w:rPr>
        <w:t>DAS DISPOSIÇÕES GERAIS</w:t>
      </w:r>
    </w:p>
    <w:p w:rsidR="00A03D35" w:rsidRPr="00D457F6" w:rsidRDefault="00A03D35" w:rsidP="00A03D35">
      <w:pPr>
        <w:pStyle w:val="PargrafodaLista"/>
        <w:tabs>
          <w:tab w:val="left" w:pos="851"/>
        </w:tabs>
        <w:suppressAutoHyphens w:val="0"/>
        <w:ind w:left="2844"/>
        <w:contextualSpacing/>
        <w:jc w:val="both"/>
        <w:rPr>
          <w:b/>
          <w:bCs/>
        </w:rPr>
      </w:pPr>
    </w:p>
    <w:p w:rsidR="00D60FFF" w:rsidRPr="00D457F6" w:rsidRDefault="009509C1" w:rsidP="007C6DA4">
      <w:pPr>
        <w:pStyle w:val="PargrafodaLista"/>
        <w:numPr>
          <w:ilvl w:val="1"/>
          <w:numId w:val="5"/>
        </w:numPr>
        <w:tabs>
          <w:tab w:val="left" w:pos="360"/>
          <w:tab w:val="left" w:pos="705"/>
        </w:tabs>
        <w:spacing w:after="198"/>
        <w:ind w:hanging="562"/>
        <w:jc w:val="both"/>
        <w:rPr>
          <w:color w:val="000000"/>
        </w:rPr>
      </w:pPr>
      <w:r w:rsidRPr="00D457F6">
        <w:rPr>
          <w:color w:val="000000"/>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D60FFF" w:rsidRPr="00D457F6" w:rsidRDefault="009509C1" w:rsidP="007C6DA4">
      <w:pPr>
        <w:pStyle w:val="PargrafodaLista"/>
        <w:numPr>
          <w:ilvl w:val="1"/>
          <w:numId w:val="5"/>
        </w:numPr>
        <w:tabs>
          <w:tab w:val="left" w:pos="360"/>
          <w:tab w:val="left" w:pos="705"/>
        </w:tabs>
        <w:spacing w:after="198"/>
        <w:ind w:hanging="562"/>
        <w:jc w:val="both"/>
        <w:rPr>
          <w:color w:val="000000"/>
        </w:rPr>
      </w:pPr>
      <w:r w:rsidRPr="00D457F6">
        <w:rPr>
          <w:color w:val="000000"/>
        </w:rPr>
        <w:t xml:space="preserve">É facultada ao Pregoeiro ou à Autoridade Superior, em qualquer fase da licitação, a promoção de diligência destinada a esclarecer ou complementar a instrução do processo, </w:t>
      </w:r>
      <w:r w:rsidRPr="00D457F6">
        <w:rPr>
          <w:color w:val="000000"/>
        </w:rPr>
        <w:lastRenderedPageBreak/>
        <w:t>vedada a inclusão posterior de documento ou informação que deveria constar no ato da sessão pública.</w:t>
      </w:r>
    </w:p>
    <w:p w:rsidR="00D60FFF" w:rsidRPr="00D457F6" w:rsidRDefault="009509C1" w:rsidP="007C6DA4">
      <w:pPr>
        <w:pStyle w:val="PargrafodaLista"/>
        <w:numPr>
          <w:ilvl w:val="1"/>
          <w:numId w:val="5"/>
        </w:numPr>
        <w:tabs>
          <w:tab w:val="left" w:pos="360"/>
          <w:tab w:val="left" w:pos="705"/>
        </w:tabs>
        <w:spacing w:after="198"/>
        <w:ind w:hanging="562"/>
        <w:jc w:val="both"/>
        <w:rPr>
          <w:color w:val="000000"/>
        </w:rPr>
      </w:pPr>
      <w:r w:rsidRPr="00D457F6">
        <w:rPr>
          <w:color w:val="000000"/>
        </w:rPr>
        <w:t>No julgamento da habilitação e das propostas, o Pregoeiro poderá sanar erros ou falhas que não alterem a substância das propostas, dos documentos e sua validade jurídica, mediante despacho fundamentado, registrado em Ata acessível a todos, atribuindo-lhes validade e eficácia para fins de habilitação e classificação.</w:t>
      </w:r>
    </w:p>
    <w:p w:rsidR="00D60FFF" w:rsidRPr="00D457F6" w:rsidRDefault="009509C1" w:rsidP="007C6DA4">
      <w:pPr>
        <w:pStyle w:val="PargrafodaLista"/>
        <w:numPr>
          <w:ilvl w:val="1"/>
          <w:numId w:val="5"/>
        </w:numPr>
        <w:tabs>
          <w:tab w:val="left" w:pos="360"/>
          <w:tab w:val="left" w:pos="705"/>
        </w:tabs>
        <w:spacing w:after="198"/>
        <w:ind w:hanging="562"/>
        <w:jc w:val="both"/>
        <w:rPr>
          <w:color w:val="000000"/>
        </w:rPr>
      </w:pPr>
      <w:r w:rsidRPr="00D457F6">
        <w:rPr>
          <w:color w:val="000000"/>
        </w:rPr>
        <w:t>A homologação do resultado desta licitação não implicará direito à contratação.</w:t>
      </w:r>
    </w:p>
    <w:p w:rsidR="00D60FFF" w:rsidRPr="00D457F6" w:rsidRDefault="009509C1" w:rsidP="007C6DA4">
      <w:pPr>
        <w:pStyle w:val="PargrafodaLista"/>
        <w:numPr>
          <w:ilvl w:val="1"/>
          <w:numId w:val="5"/>
        </w:numPr>
        <w:tabs>
          <w:tab w:val="left" w:pos="360"/>
          <w:tab w:val="left" w:pos="705"/>
        </w:tabs>
        <w:spacing w:after="198"/>
        <w:ind w:hanging="562"/>
        <w:jc w:val="both"/>
        <w:rPr>
          <w:color w:val="000000"/>
        </w:rPr>
      </w:pPr>
      <w:r w:rsidRPr="00D457F6">
        <w:rPr>
          <w:color w:val="000000"/>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D60FFF" w:rsidRPr="00D457F6" w:rsidRDefault="009509C1" w:rsidP="007C6DA4">
      <w:pPr>
        <w:pStyle w:val="PargrafodaLista"/>
        <w:numPr>
          <w:ilvl w:val="1"/>
          <w:numId w:val="5"/>
        </w:numPr>
        <w:tabs>
          <w:tab w:val="left" w:pos="360"/>
          <w:tab w:val="left" w:pos="705"/>
        </w:tabs>
        <w:spacing w:after="198"/>
        <w:ind w:hanging="562"/>
        <w:jc w:val="both"/>
        <w:rPr>
          <w:color w:val="000000"/>
        </w:rPr>
      </w:pPr>
      <w:r w:rsidRPr="00D457F6">
        <w:rPr>
          <w:color w:val="000000"/>
        </w:rPr>
        <w:t>Os licitantes assumem todos os custos de preparação e apresentação de suas propostas e a Administração não será, em nenhum caso, responsável por esses custos, independentemente da condução ou do resultado do processo licitatório.</w:t>
      </w:r>
    </w:p>
    <w:p w:rsidR="00D60FFF" w:rsidRPr="00D457F6" w:rsidRDefault="009509C1" w:rsidP="007C6DA4">
      <w:pPr>
        <w:pStyle w:val="PargrafodaLista"/>
        <w:numPr>
          <w:ilvl w:val="1"/>
          <w:numId w:val="5"/>
        </w:numPr>
        <w:tabs>
          <w:tab w:val="left" w:pos="360"/>
          <w:tab w:val="left" w:pos="705"/>
        </w:tabs>
        <w:spacing w:after="198"/>
        <w:ind w:hanging="562"/>
        <w:jc w:val="both"/>
        <w:rPr>
          <w:color w:val="000000"/>
        </w:rPr>
      </w:pPr>
      <w:r w:rsidRPr="00D457F6">
        <w:rPr>
          <w:color w:val="000000"/>
        </w:rPr>
        <w:t>Na contagem dos prazos estabelecidos neste Edital e seus Anexos, excluir-se-á o dia do início e incluir-se-á o do vencimento. Só se iniciam e vencem os prazos em dias de expediente na Administração.</w:t>
      </w:r>
    </w:p>
    <w:p w:rsidR="00D60FFF" w:rsidRPr="00D457F6" w:rsidRDefault="009509C1" w:rsidP="007C6DA4">
      <w:pPr>
        <w:pStyle w:val="PargrafodaLista"/>
        <w:numPr>
          <w:ilvl w:val="1"/>
          <w:numId w:val="5"/>
        </w:numPr>
        <w:tabs>
          <w:tab w:val="left" w:pos="360"/>
          <w:tab w:val="left" w:pos="705"/>
        </w:tabs>
        <w:spacing w:after="198"/>
        <w:ind w:hanging="562"/>
        <w:jc w:val="both"/>
        <w:rPr>
          <w:color w:val="000000"/>
        </w:rPr>
      </w:pPr>
      <w:r w:rsidRPr="00D457F6">
        <w:rPr>
          <w:color w:val="000000"/>
        </w:rPr>
        <w:t xml:space="preserve">O desatendimento de exigências formais não essenciais não importará o afastamento do licitante, desde que seja possível o aproveitamento do ato, </w:t>
      </w:r>
      <w:proofErr w:type="gramStart"/>
      <w:r w:rsidRPr="00D457F6">
        <w:rPr>
          <w:color w:val="000000"/>
        </w:rPr>
        <w:t>observados</w:t>
      </w:r>
      <w:proofErr w:type="gramEnd"/>
      <w:r w:rsidRPr="00D457F6">
        <w:rPr>
          <w:color w:val="000000"/>
        </w:rPr>
        <w:t xml:space="preserve"> os princípios da isonomia e do interesse público.</w:t>
      </w:r>
    </w:p>
    <w:p w:rsidR="00D60FFF" w:rsidRPr="00D457F6" w:rsidRDefault="009509C1" w:rsidP="007C6DA4">
      <w:pPr>
        <w:pStyle w:val="PargrafodaLista"/>
        <w:numPr>
          <w:ilvl w:val="1"/>
          <w:numId w:val="5"/>
        </w:numPr>
        <w:tabs>
          <w:tab w:val="left" w:pos="360"/>
          <w:tab w:val="left" w:pos="705"/>
        </w:tabs>
        <w:spacing w:after="198"/>
        <w:ind w:hanging="562"/>
        <w:jc w:val="both"/>
        <w:rPr>
          <w:color w:val="000000"/>
        </w:rPr>
      </w:pPr>
      <w:r w:rsidRPr="00D457F6">
        <w:rPr>
          <w:color w:val="000000"/>
        </w:rPr>
        <w:t>As normas que disciplinam este Pregão serão sempre interpretadas em favor da ampliação da disputa entre os interessados, desde que não comprometam o interesse da Administração, o princípio da isonomia, a finalidade e a segurança da contratação.</w:t>
      </w:r>
    </w:p>
    <w:p w:rsidR="00D60FFF" w:rsidRPr="00D457F6" w:rsidRDefault="009509C1" w:rsidP="007C6DA4">
      <w:pPr>
        <w:pStyle w:val="PargrafodaLista"/>
        <w:numPr>
          <w:ilvl w:val="1"/>
          <w:numId w:val="5"/>
        </w:numPr>
        <w:tabs>
          <w:tab w:val="left" w:pos="360"/>
          <w:tab w:val="left" w:pos="705"/>
        </w:tabs>
        <w:spacing w:after="198"/>
        <w:ind w:hanging="562"/>
        <w:jc w:val="both"/>
        <w:rPr>
          <w:color w:val="000000"/>
        </w:rPr>
      </w:pPr>
      <w:r w:rsidRPr="00D457F6">
        <w:rPr>
          <w:color w:val="000000"/>
        </w:rPr>
        <w:t>Em caso de divergência entre disposição do Edital e das demais peças que compõem o processo, prevalece a previsão do Edital.</w:t>
      </w:r>
    </w:p>
    <w:p w:rsidR="00D60FFF" w:rsidRPr="00D457F6" w:rsidRDefault="009509C1" w:rsidP="007C6DA4">
      <w:pPr>
        <w:pStyle w:val="PargrafodaLista"/>
        <w:numPr>
          <w:ilvl w:val="1"/>
          <w:numId w:val="5"/>
        </w:numPr>
        <w:tabs>
          <w:tab w:val="left" w:pos="360"/>
          <w:tab w:val="left" w:pos="705"/>
        </w:tabs>
        <w:spacing w:after="198"/>
        <w:ind w:hanging="562"/>
        <w:jc w:val="both"/>
        <w:rPr>
          <w:color w:val="000000"/>
        </w:rPr>
      </w:pPr>
      <w:r w:rsidRPr="00D457F6">
        <w:rPr>
          <w:color w:val="000000"/>
        </w:rPr>
        <w:t>Nos casos omissos aplicar-se-ão as disposições constantes da Lei nº 10.520, de 2002, do Decreto nº 5.450, de 2005, da Lei nº 8.078, de 1990 - Código de Defesa do Consumidor, do Decreto nº 3.722, de 2001, da Lei Complementar nº 123, de 2006, do Decreto n° 2.271, de 1997, da Instrução Normativa SLTI/MPOG n° 2, de 30 de abril de 2008, e da Lei nº 8.666, de 1993, subsidiariamente.</w:t>
      </w:r>
    </w:p>
    <w:p w:rsidR="00D60FFF" w:rsidRPr="00D457F6" w:rsidRDefault="009509C1" w:rsidP="007C6DA4">
      <w:pPr>
        <w:pStyle w:val="PargrafodaLista"/>
        <w:numPr>
          <w:ilvl w:val="1"/>
          <w:numId w:val="5"/>
        </w:numPr>
        <w:tabs>
          <w:tab w:val="left" w:pos="360"/>
          <w:tab w:val="left" w:pos="705"/>
        </w:tabs>
        <w:spacing w:after="198"/>
        <w:ind w:hanging="562"/>
        <w:jc w:val="both"/>
        <w:rPr>
          <w:color w:val="000000"/>
        </w:rPr>
      </w:pPr>
      <w:r w:rsidRPr="00D457F6">
        <w:rPr>
          <w:color w:val="000000"/>
        </w:rPr>
        <w:t xml:space="preserve">O foro para dirimir questões relativas ao presente Edital será o da Seção Judiciária de </w:t>
      </w:r>
      <w:r w:rsidR="00A03D35" w:rsidRPr="00D457F6">
        <w:rPr>
          <w:color w:val="000000"/>
        </w:rPr>
        <w:t xml:space="preserve">Brasília/DF </w:t>
      </w:r>
      <w:r w:rsidRPr="00D457F6">
        <w:rPr>
          <w:color w:val="000000"/>
        </w:rPr>
        <w:t>- Justiça Federal, com exclusão de qualquer outro.</w:t>
      </w:r>
    </w:p>
    <w:p w:rsidR="00D60FFF" w:rsidRPr="00D457F6" w:rsidRDefault="00A03D35">
      <w:pPr>
        <w:spacing w:before="113" w:line="200" w:lineRule="atLeast"/>
        <w:jc w:val="right"/>
      </w:pPr>
      <w:r w:rsidRPr="00D457F6">
        <w:rPr>
          <w:color w:val="000000"/>
        </w:rPr>
        <w:lastRenderedPageBreak/>
        <w:t>Brasília/DF</w:t>
      </w:r>
      <w:r w:rsidR="009509C1" w:rsidRPr="00D457F6">
        <w:rPr>
          <w:color w:val="000000"/>
        </w:rPr>
        <w:t xml:space="preserve">, </w:t>
      </w:r>
      <w:r w:rsidR="0070758F">
        <w:rPr>
          <w:color w:val="000000"/>
        </w:rPr>
        <w:t>26</w:t>
      </w:r>
      <w:r w:rsidR="009509C1" w:rsidRPr="00D457F6">
        <w:rPr>
          <w:color w:val="000000"/>
        </w:rPr>
        <w:t xml:space="preserve"> de</w:t>
      </w:r>
      <w:r w:rsidRPr="00D457F6">
        <w:rPr>
          <w:color w:val="000000"/>
        </w:rPr>
        <w:t xml:space="preserve"> </w:t>
      </w:r>
      <w:r w:rsidR="0070758F">
        <w:rPr>
          <w:color w:val="000000"/>
        </w:rPr>
        <w:t>maio</w:t>
      </w:r>
      <w:r w:rsidRPr="00D457F6">
        <w:rPr>
          <w:color w:val="000000"/>
        </w:rPr>
        <w:t xml:space="preserve"> de</w:t>
      </w:r>
      <w:r w:rsidR="009509C1" w:rsidRPr="00D457F6">
        <w:rPr>
          <w:color w:val="000000"/>
        </w:rPr>
        <w:t xml:space="preserve"> 201</w:t>
      </w:r>
      <w:r w:rsidR="0070758F">
        <w:rPr>
          <w:color w:val="000000"/>
        </w:rPr>
        <w:t>3</w:t>
      </w:r>
      <w:r w:rsidR="009509C1" w:rsidRPr="00D457F6">
        <w:t>.</w:t>
      </w:r>
    </w:p>
    <w:p w:rsidR="00D60FFF" w:rsidRPr="00D457F6" w:rsidRDefault="00D60FFF">
      <w:pPr>
        <w:spacing w:before="113" w:line="200" w:lineRule="atLeast"/>
        <w:jc w:val="right"/>
      </w:pPr>
    </w:p>
    <w:p w:rsidR="00D60FFF" w:rsidRPr="00D457F6" w:rsidRDefault="00A03D35">
      <w:pPr>
        <w:spacing w:before="113" w:line="200" w:lineRule="atLeast"/>
        <w:jc w:val="center"/>
      </w:pPr>
      <w:r w:rsidRPr="00D457F6">
        <w:t>LANDERSON DE ARAUJO BASTOS RAMOS</w:t>
      </w:r>
    </w:p>
    <w:p w:rsidR="00D60FFF" w:rsidRPr="00D457F6" w:rsidRDefault="009509C1">
      <w:pPr>
        <w:spacing w:before="113" w:line="200" w:lineRule="atLeast"/>
        <w:jc w:val="center"/>
      </w:pPr>
      <w:r w:rsidRPr="00D457F6">
        <w:t>PREGOEIRO</w:t>
      </w:r>
    </w:p>
    <w:p w:rsidR="00D60FFF" w:rsidRPr="00D457F6" w:rsidRDefault="00A03D35">
      <w:pPr>
        <w:spacing w:before="113" w:line="200" w:lineRule="atLeast"/>
        <w:jc w:val="center"/>
      </w:pPr>
      <w:r w:rsidRPr="00D457F6">
        <w:t>COAD/DPF</w:t>
      </w:r>
    </w:p>
    <w:p w:rsidR="00472B21" w:rsidRDefault="00472B21">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70758F" w:rsidRDefault="0070758F">
      <w:pPr>
        <w:spacing w:before="113" w:line="200" w:lineRule="atLeast"/>
        <w:jc w:val="center"/>
        <w:rPr>
          <w:b/>
          <w:bCs/>
        </w:rPr>
      </w:pPr>
    </w:p>
    <w:p w:rsidR="00A2611F" w:rsidRPr="00D457F6" w:rsidRDefault="00A2611F" w:rsidP="00A2611F">
      <w:pPr>
        <w:jc w:val="center"/>
        <w:rPr>
          <w:b/>
        </w:rPr>
      </w:pPr>
      <w:r w:rsidRPr="00D457F6">
        <w:rPr>
          <w:b/>
        </w:rPr>
        <w:lastRenderedPageBreak/>
        <w:t>ANEXO I</w:t>
      </w:r>
    </w:p>
    <w:p w:rsidR="00A2611F" w:rsidRPr="00CF6E66" w:rsidRDefault="00A2611F" w:rsidP="00065043">
      <w:pPr>
        <w:pStyle w:val="Ttulo3"/>
        <w:jc w:val="center"/>
        <w:rPr>
          <w:rFonts w:ascii="Times New Roman" w:hAnsi="Times New Roman" w:cs="Times New Roman"/>
          <w:color w:val="auto"/>
          <w:u w:val="single"/>
        </w:rPr>
      </w:pPr>
      <w:r w:rsidRPr="00CF6E66">
        <w:rPr>
          <w:rFonts w:ascii="Times New Roman" w:hAnsi="Times New Roman" w:cs="Times New Roman"/>
          <w:color w:val="auto"/>
          <w:u w:val="single"/>
        </w:rPr>
        <w:t>TERMO DE REFERÊNCIA</w:t>
      </w:r>
    </w:p>
    <w:p w:rsidR="00A2611F" w:rsidRPr="00D457F6" w:rsidRDefault="00A2611F" w:rsidP="00A2611F">
      <w:pPr>
        <w:widowControl w:val="0"/>
        <w:autoSpaceDE w:val="0"/>
        <w:autoSpaceDN w:val="0"/>
        <w:adjustRightInd w:val="0"/>
        <w:spacing w:line="360" w:lineRule="auto"/>
        <w:jc w:val="both"/>
        <w:rPr>
          <w:b/>
          <w:bCs/>
        </w:rPr>
      </w:pPr>
    </w:p>
    <w:p w:rsidR="00A2611F" w:rsidRPr="00D457F6" w:rsidRDefault="00A2611F" w:rsidP="00A2611F">
      <w:pPr>
        <w:widowControl w:val="0"/>
        <w:autoSpaceDE w:val="0"/>
        <w:autoSpaceDN w:val="0"/>
        <w:adjustRightInd w:val="0"/>
        <w:spacing w:line="360" w:lineRule="auto"/>
        <w:jc w:val="both"/>
        <w:rPr>
          <w:b/>
          <w:bCs/>
        </w:rPr>
      </w:pPr>
      <w:r w:rsidRPr="00D457F6">
        <w:rPr>
          <w:b/>
          <w:bCs/>
        </w:rPr>
        <w:t>ASSUNTO: Solução de serviço de impressão.</w:t>
      </w:r>
    </w:p>
    <w:p w:rsidR="00A2611F" w:rsidRPr="00D457F6" w:rsidRDefault="00A2611F" w:rsidP="00A2611F">
      <w:pPr>
        <w:jc w:val="both"/>
        <w:rPr>
          <w:b/>
          <w:bCs/>
        </w:rPr>
      </w:pPr>
    </w:p>
    <w:p w:rsidR="00A2611F" w:rsidRPr="00D457F6" w:rsidRDefault="00A2611F" w:rsidP="00F7113A">
      <w:pPr>
        <w:numPr>
          <w:ilvl w:val="0"/>
          <w:numId w:val="8"/>
        </w:numPr>
        <w:suppressAutoHyphens w:val="0"/>
        <w:autoSpaceDE w:val="0"/>
        <w:autoSpaceDN w:val="0"/>
        <w:adjustRightInd w:val="0"/>
        <w:jc w:val="both"/>
        <w:rPr>
          <w:b/>
        </w:rPr>
      </w:pPr>
      <w:r w:rsidRPr="00D457F6">
        <w:rPr>
          <w:b/>
        </w:rPr>
        <w:t xml:space="preserve">  OBJETO</w:t>
      </w:r>
    </w:p>
    <w:p w:rsidR="00A2611F" w:rsidRPr="00D457F6" w:rsidRDefault="00A2611F" w:rsidP="00A2611F">
      <w:pPr>
        <w:jc w:val="both"/>
      </w:pPr>
    </w:p>
    <w:p w:rsidR="00A2611F" w:rsidRPr="00D457F6" w:rsidRDefault="00A2611F" w:rsidP="00F7113A">
      <w:pPr>
        <w:numPr>
          <w:ilvl w:val="1"/>
          <w:numId w:val="10"/>
        </w:numPr>
        <w:suppressAutoHyphens w:val="0"/>
        <w:autoSpaceDE w:val="0"/>
        <w:autoSpaceDN w:val="0"/>
        <w:adjustRightInd w:val="0"/>
        <w:ind w:left="0" w:firstLine="0"/>
        <w:jc w:val="both"/>
      </w:pPr>
      <w:r w:rsidRPr="00D457F6">
        <w:t xml:space="preserve"> O presente </w:t>
      </w:r>
      <w:r w:rsidRPr="00D457F6">
        <w:rPr>
          <w:i/>
          <w:iCs/>
        </w:rPr>
        <w:t xml:space="preserve">Termo de Referência </w:t>
      </w:r>
      <w:r w:rsidRPr="00D457F6">
        <w:t xml:space="preserve">tem por objeto a contratação, mediante </w:t>
      </w:r>
      <w:r w:rsidRPr="00D457F6">
        <w:rPr>
          <w:b/>
        </w:rPr>
        <w:t xml:space="preserve">Sistema de Registro de Preços, </w:t>
      </w:r>
      <w:r w:rsidRPr="00D457F6">
        <w:t>de</w:t>
      </w:r>
      <w:r w:rsidRPr="00D457F6">
        <w:rPr>
          <w:b/>
        </w:rPr>
        <w:t xml:space="preserve"> empresa especializada na </w:t>
      </w:r>
      <w:r w:rsidRPr="00D457F6">
        <w:t xml:space="preserve">prestação de serviços continuados para prover solução de gestão de reprografia corporativa em postos de atendimento, impressão e digitalização monocromática e em cores de documentos oriundos de sistemas de informação e software de automação de escritório, para papéis alcalinos e recicláveis, compreendendo a disponibilização de operadores/copistas, equipamentos novos, de primeiro uso, em linha de produção e não </w:t>
      </w:r>
      <w:proofErr w:type="spellStart"/>
      <w:r w:rsidRPr="00D457F6">
        <w:t>remanufaturados</w:t>
      </w:r>
      <w:proofErr w:type="spellEnd"/>
      <w:r w:rsidRPr="00D457F6">
        <w:t xml:space="preserve">, todos os suprimentos (peças, </w:t>
      </w:r>
      <w:r w:rsidRPr="00D457F6">
        <w:rPr>
          <w:i/>
          <w:iCs/>
        </w:rPr>
        <w:t>toners</w:t>
      </w:r>
      <w:r w:rsidRPr="00D457F6">
        <w:t xml:space="preserve">, revelador, grampo, cilindro, etc., exceto papel), originais, nunca </w:t>
      </w:r>
      <w:proofErr w:type="spellStart"/>
      <w:r w:rsidRPr="00D457F6">
        <w:t>remanufaturados</w:t>
      </w:r>
      <w:proofErr w:type="spellEnd"/>
      <w:r w:rsidRPr="00D457F6">
        <w:t xml:space="preserve"> ou reciclados, incluindo os serviços de manutenções presenciais preventivas e corretivas pelo prazo de 48 (quarenta e oito) meses nos termos do Inciso IV do art.57 da Lei nº 8.666/93,</w:t>
      </w:r>
      <w:r w:rsidRPr="00D457F6">
        <w:rPr>
          <w:color w:val="FF0000"/>
        </w:rPr>
        <w:t xml:space="preserve"> </w:t>
      </w:r>
      <w:r w:rsidRPr="00D457F6">
        <w:t>com pagamento mensal do valor da locação e operador</w:t>
      </w:r>
      <w:r w:rsidR="00603FF2" w:rsidRPr="00D457F6">
        <w:t>es</w:t>
      </w:r>
      <w:r w:rsidRPr="00D457F6">
        <w:t>, somado aos valores das impressões por máquina, para atender às necessidades do Edifício Sede do Departamento de Polícia Federal e suas unidades descentralizadas.</w:t>
      </w:r>
    </w:p>
    <w:p w:rsidR="00A2611F" w:rsidRPr="00D457F6" w:rsidRDefault="00A2611F" w:rsidP="00A2611F">
      <w:pPr>
        <w:autoSpaceDE w:val="0"/>
        <w:autoSpaceDN w:val="0"/>
        <w:adjustRightInd w:val="0"/>
        <w:jc w:val="both"/>
      </w:pPr>
    </w:p>
    <w:p w:rsidR="00A2611F" w:rsidRPr="00D457F6" w:rsidRDefault="00A2611F" w:rsidP="00F7113A">
      <w:pPr>
        <w:numPr>
          <w:ilvl w:val="1"/>
          <w:numId w:val="10"/>
        </w:numPr>
        <w:suppressAutoHyphens w:val="0"/>
        <w:autoSpaceDE w:val="0"/>
        <w:autoSpaceDN w:val="0"/>
        <w:adjustRightInd w:val="0"/>
        <w:ind w:left="0" w:firstLine="0"/>
        <w:jc w:val="both"/>
      </w:pPr>
      <w:r w:rsidRPr="00D457F6">
        <w:t xml:space="preserve"> - Ressaltamos que o objeto do presente Termo de Referência deve ser adjudicado a uma única empresa uma vez que a divisibilidade do referido objeto é prejudicial ao seu conjunto, pelo fato da manutenção da qualidade da contratação</w:t>
      </w:r>
      <w:r w:rsidR="00E4131D" w:rsidRPr="00D457F6">
        <w:t xml:space="preserve"> e o manuseio dos equipamentos por pessoas treinadas pelo fornecedor e ainda mais pelo fato de tais equipamentos pertencerem a esse. Ficando assim por sua responsabilidade todos os eventuais danos dos equipamentos pelo incorreto manuseio, da mesma forma, adjudicado a uma única empresa</w:t>
      </w:r>
      <w:r w:rsidRPr="00D457F6">
        <w:t xml:space="preserve"> o gerenciamento dos mesmos permanece todo o tempo a cargo de uma mesma empresa. Nesse sentido, são diversas as vantagens para a Administração, como: </w:t>
      </w:r>
    </w:p>
    <w:p w:rsidR="00A2611F" w:rsidRPr="00D457F6" w:rsidRDefault="00A2611F" w:rsidP="00A2611F">
      <w:pPr>
        <w:autoSpaceDE w:val="0"/>
        <w:autoSpaceDN w:val="0"/>
        <w:adjustRightInd w:val="0"/>
        <w:jc w:val="both"/>
      </w:pPr>
      <w:r w:rsidRPr="00D457F6">
        <w:t>a) maior controle na execução dos serviços;</w:t>
      </w:r>
    </w:p>
    <w:p w:rsidR="00A2611F" w:rsidRPr="00D457F6" w:rsidRDefault="00A2611F" w:rsidP="00A2611F">
      <w:pPr>
        <w:autoSpaceDE w:val="0"/>
        <w:autoSpaceDN w:val="0"/>
        <w:adjustRightInd w:val="0"/>
        <w:jc w:val="both"/>
      </w:pPr>
      <w:r w:rsidRPr="00D457F6">
        <w:t xml:space="preserve">b) maior facilidade na observância dos prazos; </w:t>
      </w:r>
    </w:p>
    <w:p w:rsidR="00A2611F" w:rsidRPr="00D457F6" w:rsidRDefault="00A2611F" w:rsidP="00A2611F">
      <w:pPr>
        <w:autoSpaceDE w:val="0"/>
        <w:autoSpaceDN w:val="0"/>
        <w:adjustRightInd w:val="0"/>
        <w:jc w:val="both"/>
      </w:pPr>
      <w:r w:rsidRPr="00D457F6">
        <w:t>c) concentração da responsabilidade pela execução da contratação em uma só empresa; e,</w:t>
      </w:r>
    </w:p>
    <w:p w:rsidR="00A2611F" w:rsidRPr="00D457F6" w:rsidRDefault="00A2611F" w:rsidP="00A2611F">
      <w:pPr>
        <w:autoSpaceDE w:val="0"/>
        <w:autoSpaceDN w:val="0"/>
        <w:adjustRightInd w:val="0"/>
        <w:jc w:val="both"/>
      </w:pPr>
      <w:r w:rsidRPr="00D457F6">
        <w:t xml:space="preserve">d) concentração da garantia dos resultados. Ademais, haverá um grande ganho para a Administração na economia de escala, que implicará em aumento de quantitativos e, </w:t>
      </w:r>
      <w:proofErr w:type="spellStart"/>
      <w:r w:rsidRPr="00D457F6">
        <w:t>conseqüentemente</w:t>
      </w:r>
      <w:proofErr w:type="spellEnd"/>
      <w:r w:rsidRPr="00D457F6">
        <w:t>, numa diminuição de preços a serem pagos.</w:t>
      </w:r>
    </w:p>
    <w:p w:rsidR="00A2611F" w:rsidRPr="00D457F6" w:rsidRDefault="00A2611F" w:rsidP="00A2611F">
      <w:pPr>
        <w:autoSpaceDE w:val="0"/>
        <w:autoSpaceDN w:val="0"/>
        <w:adjustRightInd w:val="0"/>
        <w:jc w:val="both"/>
      </w:pPr>
    </w:p>
    <w:p w:rsidR="00A2611F" w:rsidRPr="00D457F6" w:rsidRDefault="00A2611F" w:rsidP="00F7113A">
      <w:pPr>
        <w:numPr>
          <w:ilvl w:val="1"/>
          <w:numId w:val="9"/>
        </w:numPr>
        <w:suppressAutoHyphens w:val="0"/>
        <w:autoSpaceDE w:val="0"/>
        <w:autoSpaceDN w:val="0"/>
        <w:adjustRightInd w:val="0"/>
        <w:ind w:left="0" w:firstLine="0"/>
        <w:jc w:val="both"/>
      </w:pPr>
      <w:r w:rsidRPr="00D457F6">
        <w:t xml:space="preserve"> Para participação no certame os licitantes deverão oferecer lances para todos os itens do grupo, </w:t>
      </w:r>
      <w:proofErr w:type="gramStart"/>
      <w:r w:rsidRPr="00D457F6">
        <w:t>sob pena</w:t>
      </w:r>
      <w:proofErr w:type="gramEnd"/>
      <w:r w:rsidRPr="00D457F6">
        <w:t xml:space="preserve"> de terem sua proposta desclassificada, sendo considerado para fins de classificação o menor valor global do grupo.</w:t>
      </w:r>
    </w:p>
    <w:p w:rsidR="00A2611F" w:rsidRPr="00D457F6" w:rsidRDefault="00A2611F" w:rsidP="00A2611F">
      <w:pPr>
        <w:autoSpaceDE w:val="0"/>
        <w:autoSpaceDN w:val="0"/>
        <w:adjustRightInd w:val="0"/>
      </w:pPr>
    </w:p>
    <w:p w:rsidR="00A2611F" w:rsidRPr="00D457F6" w:rsidRDefault="00A2611F" w:rsidP="00F7113A">
      <w:pPr>
        <w:numPr>
          <w:ilvl w:val="1"/>
          <w:numId w:val="9"/>
        </w:numPr>
        <w:suppressAutoHyphens w:val="0"/>
        <w:autoSpaceDE w:val="0"/>
        <w:autoSpaceDN w:val="0"/>
        <w:adjustRightInd w:val="0"/>
        <w:ind w:left="0" w:firstLine="0"/>
        <w:jc w:val="both"/>
      </w:pPr>
      <w:r w:rsidRPr="00D457F6">
        <w:t xml:space="preserve"> Considerando a natureza dos serviços a serem contratados, e levando em conta que os mesmos não podem ser interrompidos, tais serviços são caracterizados como continuados. Em função disso, esta contratação será realizada prevendo em sua vigência o prazo de 48 (quarenta e oito) meses corridos a partir da </w:t>
      </w:r>
      <w:r w:rsidR="003F1AF6">
        <w:t>assinatura do contrato</w:t>
      </w:r>
      <w:r w:rsidRPr="00D457F6">
        <w:t>, nos termos do Inciso IV do art. 57 da Lei nº 8.666/1993.</w:t>
      </w:r>
    </w:p>
    <w:p w:rsidR="00A2611F" w:rsidRPr="00D457F6" w:rsidRDefault="00A2611F" w:rsidP="00A2611F">
      <w:pPr>
        <w:autoSpaceDE w:val="0"/>
        <w:autoSpaceDN w:val="0"/>
        <w:adjustRightInd w:val="0"/>
        <w:jc w:val="both"/>
      </w:pPr>
    </w:p>
    <w:p w:rsidR="00A2611F" w:rsidRPr="00D457F6" w:rsidRDefault="00A2611F" w:rsidP="00F7113A">
      <w:pPr>
        <w:numPr>
          <w:ilvl w:val="1"/>
          <w:numId w:val="9"/>
        </w:numPr>
        <w:suppressAutoHyphens w:val="0"/>
        <w:autoSpaceDE w:val="0"/>
        <w:autoSpaceDN w:val="0"/>
        <w:adjustRightInd w:val="0"/>
        <w:ind w:left="0" w:firstLine="0"/>
        <w:jc w:val="both"/>
        <w:rPr>
          <w:b/>
        </w:rPr>
      </w:pPr>
      <w:r w:rsidRPr="00D457F6">
        <w:t xml:space="preserve"> A empresa contratada deverá fornecer sistema de gerenciamento com recursos de contabilização que permita calcular bilhetagem (individualizando impressões coloridas e monocromáticas nos equipamentos policromáticos), custos de impressão, controlar ou limitar a utilização da impressora e definir restrições de acesso </w:t>
      </w:r>
      <w:r w:rsidRPr="00D457F6">
        <w:rPr>
          <w:b/>
        </w:rPr>
        <w:t xml:space="preserve">e identificação de usuários. </w:t>
      </w:r>
    </w:p>
    <w:p w:rsidR="00A2611F" w:rsidRPr="00D457F6" w:rsidRDefault="00A2611F" w:rsidP="00A2611F">
      <w:pPr>
        <w:autoSpaceDE w:val="0"/>
        <w:autoSpaceDN w:val="0"/>
        <w:adjustRightInd w:val="0"/>
        <w:jc w:val="both"/>
      </w:pPr>
    </w:p>
    <w:p w:rsidR="00A2611F" w:rsidRPr="00D457F6" w:rsidRDefault="00A2611F" w:rsidP="00F7113A">
      <w:pPr>
        <w:numPr>
          <w:ilvl w:val="1"/>
          <w:numId w:val="9"/>
        </w:numPr>
        <w:suppressAutoHyphens w:val="0"/>
        <w:autoSpaceDE w:val="0"/>
        <w:autoSpaceDN w:val="0"/>
        <w:adjustRightInd w:val="0"/>
        <w:ind w:left="0" w:firstLine="0"/>
        <w:jc w:val="both"/>
      </w:pPr>
      <w:r w:rsidRPr="00D457F6">
        <w:t xml:space="preserve"> Nos postos de atendimento, o horário continuado para a prestação dos serviços de reprografia, será compreendido entre </w:t>
      </w:r>
      <w:proofErr w:type="gramStart"/>
      <w:r w:rsidRPr="00D457F6">
        <w:t>08:00</w:t>
      </w:r>
      <w:proofErr w:type="gramEnd"/>
      <w:r w:rsidRPr="00D457F6">
        <w:t xml:space="preserve">h e 19:00h, de segunda à sexta-feira, </w:t>
      </w:r>
      <w:r w:rsidRPr="00D457F6">
        <w:rPr>
          <w:b/>
        </w:rPr>
        <w:t>com operador disponibilizado pela empresa,</w:t>
      </w:r>
      <w:r w:rsidRPr="00D457F6">
        <w:t xml:space="preserve"> devidamente habilitado, com fardamento próprio com indicação visível do nome da contratada e identificação por crachá. </w:t>
      </w:r>
    </w:p>
    <w:p w:rsidR="00A2611F" w:rsidRPr="00D457F6" w:rsidRDefault="00A2611F" w:rsidP="00A2611F">
      <w:pPr>
        <w:autoSpaceDE w:val="0"/>
        <w:autoSpaceDN w:val="0"/>
        <w:adjustRightInd w:val="0"/>
        <w:jc w:val="both"/>
        <w:rPr>
          <w:bCs/>
        </w:rPr>
      </w:pPr>
    </w:p>
    <w:p w:rsidR="00A2611F" w:rsidRPr="00D457F6" w:rsidRDefault="00A2611F" w:rsidP="00A2611F">
      <w:pPr>
        <w:jc w:val="both"/>
      </w:pPr>
    </w:p>
    <w:p w:rsidR="00A2611F" w:rsidRPr="00D457F6" w:rsidRDefault="00A2611F" w:rsidP="00F7113A">
      <w:pPr>
        <w:numPr>
          <w:ilvl w:val="0"/>
          <w:numId w:val="8"/>
        </w:numPr>
        <w:suppressAutoHyphens w:val="0"/>
        <w:autoSpaceDE w:val="0"/>
        <w:autoSpaceDN w:val="0"/>
        <w:adjustRightInd w:val="0"/>
        <w:jc w:val="both"/>
        <w:rPr>
          <w:b/>
          <w:bCs/>
        </w:rPr>
      </w:pPr>
      <w:r w:rsidRPr="00D457F6">
        <w:rPr>
          <w:b/>
          <w:bCs/>
        </w:rPr>
        <w:t xml:space="preserve"> JUSTIFICATIVA DA NECESSIDADE</w:t>
      </w:r>
    </w:p>
    <w:p w:rsidR="00A2611F" w:rsidRPr="00D457F6" w:rsidRDefault="00A2611F" w:rsidP="00A2611F">
      <w:pPr>
        <w:autoSpaceDE w:val="0"/>
        <w:autoSpaceDN w:val="0"/>
        <w:adjustRightInd w:val="0"/>
        <w:ind w:left="360"/>
        <w:jc w:val="both"/>
        <w:rPr>
          <w:b/>
          <w:bCs/>
        </w:rPr>
      </w:pPr>
    </w:p>
    <w:p w:rsidR="00A2611F" w:rsidRPr="00D457F6" w:rsidRDefault="00A2611F" w:rsidP="00F7113A">
      <w:pPr>
        <w:numPr>
          <w:ilvl w:val="1"/>
          <w:numId w:val="11"/>
        </w:numPr>
        <w:suppressAutoHyphens w:val="0"/>
        <w:autoSpaceDE w:val="0"/>
        <w:autoSpaceDN w:val="0"/>
        <w:adjustRightInd w:val="0"/>
        <w:ind w:left="0" w:firstLine="0"/>
        <w:jc w:val="both"/>
      </w:pPr>
      <w:r w:rsidRPr="00D457F6">
        <w:t xml:space="preserve"> O Departamento de Polícia Federal – DPF realiza atividades que necessitam de solução rápida, eficaz e segura de impressão, fotocópia e digitalização de documentos. Tais serviços são essenciais ao bom desempenho da missão do órgão e, sem eles, não há como desenvolver as diversas atividades inerentes ao seu </w:t>
      </w:r>
      <w:proofErr w:type="gramStart"/>
      <w:r w:rsidRPr="00D457F6">
        <w:t>mister</w:t>
      </w:r>
      <w:proofErr w:type="gramEnd"/>
      <w:r w:rsidRPr="00D457F6">
        <w:t>.</w:t>
      </w:r>
    </w:p>
    <w:p w:rsidR="00A2611F" w:rsidRPr="00D457F6" w:rsidRDefault="00A2611F" w:rsidP="00A2611F">
      <w:pPr>
        <w:autoSpaceDE w:val="0"/>
        <w:autoSpaceDN w:val="0"/>
        <w:adjustRightInd w:val="0"/>
        <w:jc w:val="both"/>
      </w:pPr>
    </w:p>
    <w:p w:rsidR="00A2611F" w:rsidRPr="00D457F6" w:rsidRDefault="00A2611F" w:rsidP="00F7113A">
      <w:pPr>
        <w:numPr>
          <w:ilvl w:val="1"/>
          <w:numId w:val="11"/>
        </w:numPr>
        <w:suppressAutoHyphens w:val="0"/>
        <w:autoSpaceDE w:val="0"/>
        <w:autoSpaceDN w:val="0"/>
        <w:adjustRightInd w:val="0"/>
        <w:ind w:left="0" w:firstLine="0"/>
        <w:jc w:val="both"/>
      </w:pPr>
      <w:r w:rsidRPr="00D457F6">
        <w:t xml:space="preserve"> O custo e a logística para aquisição de suprimentos de impressão bem como a manutenção dos equipamentos se tornam muito elevados para o DPF uma vez que seriam dois contratos distintos, bem como os equipamentos de impressão/copiadora são de alta obsolescência, havendo atualizações constantes no mercado que dificultam a aquisição de peças de reposição e aumentam a demora no atendimento das necessidades do usuário.</w:t>
      </w:r>
    </w:p>
    <w:p w:rsidR="00A2611F" w:rsidRPr="00D457F6" w:rsidRDefault="00A2611F" w:rsidP="00A2611F">
      <w:pPr>
        <w:pStyle w:val="PargrafodaLista"/>
      </w:pPr>
    </w:p>
    <w:p w:rsidR="00A2611F" w:rsidRPr="00D457F6" w:rsidRDefault="00A2611F" w:rsidP="00F7113A">
      <w:pPr>
        <w:numPr>
          <w:ilvl w:val="1"/>
          <w:numId w:val="11"/>
        </w:numPr>
        <w:suppressAutoHyphens w:val="0"/>
        <w:autoSpaceDE w:val="0"/>
        <w:autoSpaceDN w:val="0"/>
        <w:adjustRightInd w:val="0"/>
        <w:ind w:left="0" w:firstLine="0"/>
        <w:jc w:val="both"/>
      </w:pPr>
      <w:r w:rsidRPr="00D457F6">
        <w:t xml:space="preserve"> Os contratos com os quais o DPF mantinha esses serviços tiveram seus prazos de vigência expirados, não sendo possível a prorrogação em razão de impedimento legal. </w:t>
      </w:r>
    </w:p>
    <w:p w:rsidR="00A2611F" w:rsidRPr="00D457F6" w:rsidRDefault="00A2611F" w:rsidP="00A2611F">
      <w:pPr>
        <w:pStyle w:val="PargrafodaLista"/>
      </w:pPr>
    </w:p>
    <w:p w:rsidR="00A2611F" w:rsidRPr="00D457F6" w:rsidRDefault="00A2611F" w:rsidP="00F7113A">
      <w:pPr>
        <w:numPr>
          <w:ilvl w:val="1"/>
          <w:numId w:val="11"/>
        </w:numPr>
        <w:suppressAutoHyphens w:val="0"/>
        <w:autoSpaceDE w:val="0"/>
        <w:autoSpaceDN w:val="0"/>
        <w:adjustRightInd w:val="0"/>
        <w:ind w:left="0" w:firstLine="0"/>
        <w:jc w:val="both"/>
      </w:pPr>
      <w:r w:rsidRPr="00D457F6">
        <w:t xml:space="preserve"> Os equipamentos atualmente existentes no órgão – os mais recentes adquiridos no ano de 2008 – não atendem toda a demanda dos diversos setores existentes. Assim, a ausência de contrato de locação de equipamentos de impressão, fotocópia e digitalização de documentos traz sérios prejuízos à realização dos trabalhos deste DPF. Do mesmo modo, faz-se necessária a contratação de mão de obra de pelo menos dois operadores/copistas, tendo em vista o respaldo assegurado pelo Art.7° da IN 02/2008. </w:t>
      </w:r>
    </w:p>
    <w:p w:rsidR="00A2611F" w:rsidRPr="00D457F6" w:rsidRDefault="00A2611F" w:rsidP="00A2611F">
      <w:pPr>
        <w:pStyle w:val="PargrafodaLista"/>
      </w:pPr>
    </w:p>
    <w:p w:rsidR="00A2611F" w:rsidRPr="00D457F6" w:rsidRDefault="00A2611F" w:rsidP="00F7113A">
      <w:pPr>
        <w:numPr>
          <w:ilvl w:val="1"/>
          <w:numId w:val="11"/>
        </w:numPr>
        <w:suppressAutoHyphens w:val="0"/>
        <w:autoSpaceDE w:val="0"/>
        <w:autoSpaceDN w:val="0"/>
        <w:adjustRightInd w:val="0"/>
        <w:ind w:left="0" w:firstLine="0"/>
        <w:jc w:val="both"/>
      </w:pPr>
      <w:r w:rsidRPr="00D457F6">
        <w:t xml:space="preserve"> Fica evidente que a contratação em tela, certamente proporcionará em curto prazo um custo/benefício mais vantajoso em relação à aquisição de equipamentos próprios, considerando os custos de manter um contrato de manutenção corretiva e preventiva, obsolescência pela retirada do equipamento de linha de produção, o que ocorre hoje em curto espaço de tempo, a </w:t>
      </w:r>
      <w:proofErr w:type="spellStart"/>
      <w:r w:rsidRPr="00D457F6">
        <w:t>conseqüente</w:t>
      </w:r>
      <w:proofErr w:type="spellEnd"/>
      <w:r w:rsidRPr="00D457F6">
        <w:t xml:space="preserve"> falta de peças e componentes de reposição e o prejuízo no volume de trabalho quando da quebra ou apresentação de defeitos, posto que na maioria das vezes </w:t>
      </w:r>
      <w:proofErr w:type="gramStart"/>
      <w:r w:rsidRPr="00D457F6">
        <w:t>leva</w:t>
      </w:r>
      <w:proofErr w:type="gramEnd"/>
      <w:r w:rsidRPr="00D457F6">
        <w:t xml:space="preserve"> longo período de tempo o conserto de tais equipamentos. </w:t>
      </w:r>
    </w:p>
    <w:p w:rsidR="00A2611F" w:rsidRPr="00D457F6" w:rsidRDefault="00A2611F" w:rsidP="00A2611F">
      <w:pPr>
        <w:autoSpaceDE w:val="0"/>
        <w:autoSpaceDN w:val="0"/>
        <w:adjustRightInd w:val="0"/>
        <w:jc w:val="both"/>
      </w:pPr>
    </w:p>
    <w:p w:rsidR="00A2611F" w:rsidRPr="00D457F6" w:rsidRDefault="00A2611F" w:rsidP="00F7113A">
      <w:pPr>
        <w:numPr>
          <w:ilvl w:val="0"/>
          <w:numId w:val="8"/>
        </w:numPr>
        <w:suppressAutoHyphens w:val="0"/>
        <w:autoSpaceDE w:val="0"/>
        <w:autoSpaceDN w:val="0"/>
        <w:adjustRightInd w:val="0"/>
        <w:jc w:val="both"/>
        <w:rPr>
          <w:b/>
          <w:bCs/>
        </w:rPr>
      </w:pPr>
      <w:r w:rsidRPr="00D457F6">
        <w:rPr>
          <w:b/>
          <w:bCs/>
        </w:rPr>
        <w:t xml:space="preserve"> DO FUNDAMENTO LEGAL</w:t>
      </w:r>
    </w:p>
    <w:p w:rsidR="00A2611F" w:rsidRPr="00D457F6" w:rsidRDefault="00A2611F" w:rsidP="00A2611F">
      <w:pPr>
        <w:pStyle w:val="Corpodetexto2"/>
        <w:spacing w:line="240" w:lineRule="auto"/>
        <w:jc w:val="both"/>
        <w:rPr>
          <w:b/>
          <w:bCs/>
          <w:sz w:val="24"/>
          <w:szCs w:val="24"/>
        </w:rPr>
      </w:pPr>
    </w:p>
    <w:p w:rsidR="00A2611F" w:rsidRPr="00D457F6" w:rsidRDefault="00A2611F" w:rsidP="00F7113A">
      <w:pPr>
        <w:numPr>
          <w:ilvl w:val="1"/>
          <w:numId w:val="12"/>
        </w:numPr>
        <w:suppressAutoHyphens w:val="0"/>
        <w:autoSpaceDE w:val="0"/>
        <w:autoSpaceDN w:val="0"/>
        <w:adjustRightInd w:val="0"/>
        <w:ind w:left="0" w:firstLine="0"/>
        <w:jc w:val="both"/>
      </w:pPr>
      <w:r w:rsidRPr="00D457F6">
        <w:t xml:space="preserve">Considerando a necessidade dos mesmos serviços em outras unidades do DPF e ainda, visando </w:t>
      </w:r>
      <w:proofErr w:type="gramStart"/>
      <w:r w:rsidRPr="00D457F6">
        <w:t>a</w:t>
      </w:r>
      <w:proofErr w:type="gramEnd"/>
      <w:r w:rsidRPr="00D457F6">
        <w:t xml:space="preserve"> economia de escala, a contratação em questão será realizada mediante </w:t>
      </w:r>
      <w:r w:rsidRPr="00D457F6">
        <w:rPr>
          <w:b/>
          <w:bCs/>
        </w:rPr>
        <w:t>Sistema de Registro de Preços</w:t>
      </w:r>
      <w:r w:rsidRPr="00D457F6">
        <w:t xml:space="preserve">, nos termos do Art. </w:t>
      </w:r>
      <w:r w:rsidR="00A5443D" w:rsidRPr="00D457F6">
        <w:t>3</w:t>
      </w:r>
      <w:r w:rsidRPr="00D457F6">
        <w:t xml:space="preserve">º Decreto nº </w:t>
      </w:r>
      <w:r w:rsidR="00A5443D" w:rsidRPr="00D457F6">
        <w:t>7.892 de 23 de janeiro de 2013</w:t>
      </w:r>
      <w:r w:rsidRPr="00D457F6">
        <w:t>, em consonância com as disposições previstas nos seguintes textos legais: Lei nº 8.666/1993, e suas alterações; Lei nº 10.520/2002; Decreto nº 5.450/2005; Decreto nº 3.555/2000; Decreto nº 3.784/2001; Decreto nº 3.722/2001; Decreto nº 4.485/2002; e Lei nº 8.078/1990 (Código de Defesa do Consumidor).</w:t>
      </w:r>
    </w:p>
    <w:p w:rsidR="00A2611F" w:rsidRPr="00D457F6" w:rsidRDefault="00A2611F" w:rsidP="00A2611F">
      <w:pPr>
        <w:pStyle w:val="Corpodetexto2"/>
        <w:spacing w:line="240" w:lineRule="auto"/>
        <w:jc w:val="both"/>
        <w:rPr>
          <w:sz w:val="24"/>
          <w:szCs w:val="24"/>
        </w:rPr>
      </w:pPr>
    </w:p>
    <w:p w:rsidR="00A2611F" w:rsidRPr="00D457F6" w:rsidRDefault="00A2611F" w:rsidP="00F7113A">
      <w:pPr>
        <w:numPr>
          <w:ilvl w:val="0"/>
          <w:numId w:val="8"/>
        </w:numPr>
        <w:suppressAutoHyphens w:val="0"/>
        <w:autoSpaceDE w:val="0"/>
        <w:autoSpaceDN w:val="0"/>
        <w:adjustRightInd w:val="0"/>
        <w:jc w:val="both"/>
        <w:rPr>
          <w:b/>
        </w:rPr>
      </w:pPr>
      <w:r w:rsidRPr="00D457F6">
        <w:rPr>
          <w:b/>
        </w:rPr>
        <w:t xml:space="preserve"> DAS ESPECIFICAÇÕES E DO FORNECIMENTO DOS PRODUTOS E SERVIÇOS</w:t>
      </w:r>
    </w:p>
    <w:p w:rsidR="00A2611F" w:rsidRPr="00D457F6" w:rsidRDefault="00A2611F" w:rsidP="00A2611F">
      <w:pPr>
        <w:jc w:val="both"/>
        <w:rPr>
          <w:b/>
        </w:rPr>
      </w:pPr>
    </w:p>
    <w:p w:rsidR="00A2611F" w:rsidRPr="00D457F6" w:rsidRDefault="00A2611F" w:rsidP="00F7113A">
      <w:pPr>
        <w:numPr>
          <w:ilvl w:val="1"/>
          <w:numId w:val="13"/>
        </w:numPr>
        <w:suppressAutoHyphens w:val="0"/>
        <w:autoSpaceDE w:val="0"/>
        <w:autoSpaceDN w:val="0"/>
        <w:adjustRightInd w:val="0"/>
        <w:ind w:left="0" w:firstLine="0"/>
        <w:jc w:val="both"/>
        <w:rPr>
          <w:b/>
        </w:rPr>
      </w:pPr>
      <w:r w:rsidRPr="00D457F6">
        <w:t>O serviço almejado visa à contratação de solução de reprodução de documentos monocromáticos e policromáticos para imagens e textos, utilizando equipamentos de tecnologia digital/laser/LED, contemplando impressão, cópia e digitalização por meio da disponibilização e instalação de equipamentos multifuncionais, com apoio de sistemas para o gerenciamento, monitoramento, gestão de ativos e contabilização (bilhetagem) de documentos impressos, copiados e digitalizados, o fornecimento de todos os suprimentos, excluindo papel, com suporte técnico e manutenção presencial preventiva e corretiva, com equipamentos nas especificações pelos tipos de máquinas neste termo de referência relacionados.</w:t>
      </w:r>
      <w:r w:rsidRPr="00D457F6">
        <w:rPr>
          <w:b/>
        </w:rPr>
        <w:t xml:space="preserve"> </w:t>
      </w:r>
    </w:p>
    <w:p w:rsidR="00A2611F" w:rsidRPr="00D457F6" w:rsidRDefault="00A2611F" w:rsidP="00A2611F">
      <w:pPr>
        <w:autoSpaceDE w:val="0"/>
        <w:autoSpaceDN w:val="0"/>
        <w:adjustRightInd w:val="0"/>
        <w:jc w:val="both"/>
        <w:rPr>
          <w:b/>
        </w:rPr>
      </w:pPr>
    </w:p>
    <w:p w:rsidR="00A2611F" w:rsidRPr="00D457F6" w:rsidRDefault="00A2611F" w:rsidP="00F7113A">
      <w:pPr>
        <w:numPr>
          <w:ilvl w:val="1"/>
          <w:numId w:val="13"/>
        </w:numPr>
        <w:suppressAutoHyphens w:val="0"/>
        <w:autoSpaceDE w:val="0"/>
        <w:autoSpaceDN w:val="0"/>
        <w:adjustRightInd w:val="0"/>
        <w:ind w:left="0" w:firstLine="0"/>
        <w:jc w:val="both"/>
        <w:rPr>
          <w:b/>
        </w:rPr>
      </w:pPr>
      <w:r w:rsidRPr="00D457F6">
        <w:rPr>
          <w:b/>
        </w:rPr>
        <w:t xml:space="preserve"> As especificações e todos os requisitos técnicos para os equipamentos estão descritos no Anexo I deste Termo de Referência.</w:t>
      </w:r>
    </w:p>
    <w:p w:rsidR="00A2611F" w:rsidRPr="00D457F6" w:rsidRDefault="00A2611F" w:rsidP="00A2611F">
      <w:pPr>
        <w:autoSpaceDE w:val="0"/>
        <w:autoSpaceDN w:val="0"/>
        <w:adjustRightInd w:val="0"/>
        <w:jc w:val="both"/>
        <w:rPr>
          <w:b/>
        </w:rPr>
      </w:pPr>
      <w:r w:rsidRPr="00D457F6">
        <w:rPr>
          <w:b/>
        </w:rPr>
        <w:t xml:space="preserve">  </w:t>
      </w:r>
    </w:p>
    <w:p w:rsidR="00A2611F" w:rsidRPr="00D457F6" w:rsidRDefault="00A2611F" w:rsidP="00F7113A">
      <w:pPr>
        <w:numPr>
          <w:ilvl w:val="1"/>
          <w:numId w:val="13"/>
        </w:numPr>
        <w:suppressAutoHyphens w:val="0"/>
        <w:autoSpaceDE w:val="0"/>
        <w:autoSpaceDN w:val="0"/>
        <w:adjustRightInd w:val="0"/>
        <w:ind w:left="0" w:firstLine="0"/>
        <w:jc w:val="both"/>
      </w:pPr>
      <w:r w:rsidRPr="00D457F6">
        <w:t xml:space="preserve"> A empresa a ser contratada deverá fornecer todos os equipamentos de impressão cópia e digitalização, bem como as ferramentas de softwares solicitadas, contemplando inclusive, instalação nas dependências do contratante, bem como em todas as localidades informadas por unidades participantes, nas quantidades, especificações técnicas e demais características constantes neste documento.</w:t>
      </w:r>
    </w:p>
    <w:p w:rsidR="00A2611F" w:rsidRPr="00D457F6" w:rsidRDefault="00A2611F" w:rsidP="00A2611F">
      <w:pPr>
        <w:autoSpaceDE w:val="0"/>
        <w:autoSpaceDN w:val="0"/>
        <w:adjustRightInd w:val="0"/>
        <w:jc w:val="both"/>
      </w:pPr>
    </w:p>
    <w:p w:rsidR="00A2611F" w:rsidRPr="00D457F6" w:rsidRDefault="00A2611F" w:rsidP="00F7113A">
      <w:pPr>
        <w:numPr>
          <w:ilvl w:val="1"/>
          <w:numId w:val="13"/>
        </w:numPr>
        <w:suppressAutoHyphens w:val="0"/>
        <w:autoSpaceDE w:val="0"/>
        <w:autoSpaceDN w:val="0"/>
        <w:adjustRightInd w:val="0"/>
        <w:ind w:left="0" w:firstLine="0"/>
        <w:jc w:val="both"/>
      </w:pPr>
      <w:r w:rsidRPr="00D457F6">
        <w:lastRenderedPageBreak/>
        <w:t xml:space="preserve"> As impressoras multifuncionais deverão permitir impressão frente e verso.</w:t>
      </w:r>
    </w:p>
    <w:p w:rsidR="00A2611F" w:rsidRPr="00D457F6" w:rsidRDefault="00A2611F" w:rsidP="00A2611F">
      <w:pPr>
        <w:autoSpaceDE w:val="0"/>
        <w:autoSpaceDN w:val="0"/>
        <w:adjustRightInd w:val="0"/>
        <w:jc w:val="both"/>
      </w:pPr>
    </w:p>
    <w:p w:rsidR="00A2611F" w:rsidRPr="00D457F6" w:rsidRDefault="00A2611F" w:rsidP="00F7113A">
      <w:pPr>
        <w:numPr>
          <w:ilvl w:val="1"/>
          <w:numId w:val="13"/>
        </w:numPr>
        <w:suppressAutoHyphens w:val="0"/>
        <w:autoSpaceDE w:val="0"/>
        <w:autoSpaceDN w:val="0"/>
        <w:adjustRightInd w:val="0"/>
        <w:ind w:left="0" w:firstLine="0"/>
        <w:jc w:val="both"/>
      </w:pPr>
      <w:r w:rsidRPr="00D457F6">
        <w:t xml:space="preserve"> Considerando a possibilidade de outras Unidades e ou Órgãos da Administração aderirem à IRP (intenção de registro de preços), a contratada deverá fornecer e instalar todos os equipamentos, acessórios e softwares solicitados em todos os endereços fornecidos neste Termo de Referência.</w:t>
      </w:r>
    </w:p>
    <w:p w:rsidR="00A2611F" w:rsidRPr="00D457F6" w:rsidRDefault="00A2611F" w:rsidP="00A2611F">
      <w:pPr>
        <w:autoSpaceDE w:val="0"/>
        <w:autoSpaceDN w:val="0"/>
        <w:adjustRightInd w:val="0"/>
        <w:jc w:val="both"/>
      </w:pPr>
    </w:p>
    <w:p w:rsidR="00A2611F" w:rsidRPr="00D457F6" w:rsidRDefault="00A2611F" w:rsidP="00F7113A">
      <w:pPr>
        <w:numPr>
          <w:ilvl w:val="1"/>
          <w:numId w:val="13"/>
        </w:numPr>
        <w:suppressAutoHyphens w:val="0"/>
        <w:autoSpaceDE w:val="0"/>
        <w:autoSpaceDN w:val="0"/>
        <w:adjustRightInd w:val="0"/>
        <w:ind w:left="0" w:firstLine="0"/>
        <w:jc w:val="both"/>
      </w:pPr>
      <w:r w:rsidRPr="00D457F6">
        <w:t xml:space="preserve"> A contratada deverá providenciar às suas expensas o desligamento, o transporte e a reinstalação de qualquer equipamento, na ocorrência de alteração do local de instalação quando solicitado pela contratante no prazo máximo de 48 (quarenta e oito) horas</w:t>
      </w:r>
      <w:r w:rsidR="00195B5F">
        <w:t>, podendo esse prazo ser prorrogado a pedido da CONTRATADA e aceito pela CONTRATANTE</w:t>
      </w:r>
      <w:r w:rsidRPr="00D457F6">
        <w:t>.</w:t>
      </w:r>
    </w:p>
    <w:p w:rsidR="00A2611F" w:rsidRPr="00D457F6" w:rsidRDefault="00A2611F" w:rsidP="00A2611F">
      <w:pPr>
        <w:autoSpaceDE w:val="0"/>
        <w:autoSpaceDN w:val="0"/>
        <w:adjustRightInd w:val="0"/>
        <w:jc w:val="both"/>
      </w:pPr>
    </w:p>
    <w:p w:rsidR="00A2611F" w:rsidRPr="00D457F6" w:rsidRDefault="00A2611F" w:rsidP="00F7113A">
      <w:pPr>
        <w:numPr>
          <w:ilvl w:val="1"/>
          <w:numId w:val="13"/>
        </w:numPr>
        <w:suppressAutoHyphens w:val="0"/>
        <w:autoSpaceDE w:val="0"/>
        <w:autoSpaceDN w:val="0"/>
        <w:adjustRightInd w:val="0"/>
        <w:ind w:left="0" w:firstLine="0"/>
        <w:jc w:val="both"/>
      </w:pPr>
      <w:r w:rsidRPr="00D457F6">
        <w:t xml:space="preserve"> Os manuais e as informações de operação contidas no visor digital dos equipamentos deverão ser em língua portuguesa.</w:t>
      </w:r>
    </w:p>
    <w:p w:rsidR="00A2611F" w:rsidRPr="00D457F6" w:rsidRDefault="00A2611F" w:rsidP="00A2611F">
      <w:pPr>
        <w:autoSpaceDE w:val="0"/>
        <w:autoSpaceDN w:val="0"/>
        <w:adjustRightInd w:val="0"/>
        <w:jc w:val="both"/>
      </w:pPr>
    </w:p>
    <w:p w:rsidR="00A2611F" w:rsidRPr="00D457F6" w:rsidRDefault="00A2611F" w:rsidP="00F7113A">
      <w:pPr>
        <w:numPr>
          <w:ilvl w:val="1"/>
          <w:numId w:val="13"/>
        </w:numPr>
        <w:suppressAutoHyphens w:val="0"/>
        <w:autoSpaceDE w:val="0"/>
        <w:autoSpaceDN w:val="0"/>
        <w:adjustRightInd w:val="0"/>
        <w:ind w:left="0" w:firstLine="0"/>
        <w:jc w:val="both"/>
      </w:pPr>
      <w:r w:rsidRPr="00D457F6">
        <w:t xml:space="preserve"> Os equipamentos deverão ser instalados com sistema de controle de acesso e restrições de acesso a usuários desconhecidos.</w:t>
      </w:r>
    </w:p>
    <w:p w:rsidR="00A2611F" w:rsidRPr="00D457F6" w:rsidRDefault="00A2611F" w:rsidP="00A2611F">
      <w:pPr>
        <w:autoSpaceDE w:val="0"/>
        <w:autoSpaceDN w:val="0"/>
        <w:adjustRightInd w:val="0"/>
        <w:jc w:val="both"/>
      </w:pPr>
    </w:p>
    <w:p w:rsidR="00A2611F" w:rsidRPr="00D457F6" w:rsidRDefault="00A2611F" w:rsidP="00F7113A">
      <w:pPr>
        <w:numPr>
          <w:ilvl w:val="1"/>
          <w:numId w:val="13"/>
        </w:numPr>
        <w:suppressAutoHyphens w:val="0"/>
        <w:autoSpaceDE w:val="0"/>
        <w:autoSpaceDN w:val="0"/>
        <w:adjustRightInd w:val="0"/>
        <w:ind w:left="0" w:firstLine="0"/>
        <w:jc w:val="both"/>
      </w:pPr>
      <w:r w:rsidRPr="00D457F6">
        <w:t xml:space="preserve"> Atendendo às normas pertinentes às licitações sustentáveis e os termos da IN 01 19/01/2010, os equipamentos fornecidos deverão ser capazes de trabalhar com papel branco e reciclado e atenderem a outros requisitos constantes da referida IN 01/2010.</w:t>
      </w:r>
    </w:p>
    <w:p w:rsidR="00A2611F" w:rsidRPr="00D457F6" w:rsidRDefault="00A2611F" w:rsidP="00A2611F">
      <w:pPr>
        <w:autoSpaceDE w:val="0"/>
        <w:autoSpaceDN w:val="0"/>
        <w:adjustRightInd w:val="0"/>
        <w:jc w:val="both"/>
      </w:pPr>
    </w:p>
    <w:p w:rsidR="00A2611F" w:rsidRPr="00D457F6" w:rsidRDefault="00A2611F" w:rsidP="00A2611F">
      <w:pPr>
        <w:autoSpaceDE w:val="0"/>
        <w:autoSpaceDN w:val="0"/>
        <w:adjustRightInd w:val="0"/>
        <w:jc w:val="both"/>
      </w:pPr>
    </w:p>
    <w:p w:rsidR="00A2611F" w:rsidRPr="00D457F6" w:rsidRDefault="00A2611F" w:rsidP="00F7113A">
      <w:pPr>
        <w:numPr>
          <w:ilvl w:val="0"/>
          <w:numId w:val="8"/>
        </w:numPr>
        <w:suppressAutoHyphens w:val="0"/>
        <w:autoSpaceDE w:val="0"/>
        <w:autoSpaceDN w:val="0"/>
        <w:adjustRightInd w:val="0"/>
        <w:jc w:val="both"/>
        <w:rPr>
          <w:b/>
          <w:color w:val="000000"/>
        </w:rPr>
      </w:pPr>
      <w:r w:rsidRPr="00D457F6">
        <w:rPr>
          <w:b/>
          <w:color w:val="000000"/>
        </w:rPr>
        <w:t xml:space="preserve"> DOS TIPOS DE EQUIPAMENTOS</w:t>
      </w:r>
    </w:p>
    <w:p w:rsidR="00A2611F" w:rsidRPr="00D457F6" w:rsidRDefault="00A2611F" w:rsidP="00A2611F">
      <w:pPr>
        <w:autoSpaceDE w:val="0"/>
        <w:autoSpaceDN w:val="0"/>
        <w:adjustRightInd w:val="0"/>
        <w:ind w:left="360"/>
        <w:jc w:val="both"/>
        <w:rPr>
          <w:b/>
          <w:color w:val="000000"/>
        </w:rPr>
      </w:pPr>
    </w:p>
    <w:p w:rsidR="00A2611F" w:rsidRPr="00D457F6" w:rsidRDefault="00A2611F" w:rsidP="00F7113A">
      <w:pPr>
        <w:numPr>
          <w:ilvl w:val="1"/>
          <w:numId w:val="14"/>
        </w:numPr>
        <w:suppressAutoHyphens w:val="0"/>
        <w:autoSpaceDE w:val="0"/>
        <w:autoSpaceDN w:val="0"/>
        <w:adjustRightInd w:val="0"/>
        <w:jc w:val="both"/>
        <w:rPr>
          <w:color w:val="000000"/>
        </w:rPr>
      </w:pPr>
      <w:r w:rsidRPr="00D457F6">
        <w:rPr>
          <w:b/>
          <w:color w:val="000000"/>
        </w:rPr>
        <w:t xml:space="preserve"> TIPO I – MULTIFUNCIONAL POLICROMÁTICA E MONOCROMÁTICA - </w:t>
      </w:r>
      <w:r w:rsidRPr="00D457F6">
        <w:rPr>
          <w:color w:val="000000"/>
        </w:rPr>
        <w:t xml:space="preserve">Serviço de Reprografia Centralizado (cópia/impressão/digitalização). </w:t>
      </w:r>
      <w:r w:rsidRPr="00D457F6">
        <w:t>Equipamentos de grande porte, destinados a compartilhamento em áreas comuns (corredores).</w:t>
      </w:r>
    </w:p>
    <w:p w:rsidR="00A2611F" w:rsidRPr="00D457F6" w:rsidRDefault="00A2611F" w:rsidP="00A2611F">
      <w:pPr>
        <w:autoSpaceDE w:val="0"/>
        <w:autoSpaceDN w:val="0"/>
        <w:adjustRightInd w:val="0"/>
        <w:ind w:left="360"/>
        <w:jc w:val="both"/>
        <w:rPr>
          <w:b/>
          <w:color w:val="000000"/>
        </w:rPr>
      </w:pPr>
    </w:p>
    <w:p w:rsidR="00A2611F" w:rsidRPr="00D457F6" w:rsidRDefault="00A2611F" w:rsidP="00F7113A">
      <w:pPr>
        <w:numPr>
          <w:ilvl w:val="1"/>
          <w:numId w:val="14"/>
        </w:numPr>
        <w:suppressAutoHyphens w:val="0"/>
        <w:autoSpaceDE w:val="0"/>
        <w:autoSpaceDN w:val="0"/>
        <w:adjustRightInd w:val="0"/>
        <w:jc w:val="both"/>
        <w:rPr>
          <w:color w:val="000000"/>
        </w:rPr>
      </w:pPr>
      <w:r w:rsidRPr="00D457F6">
        <w:rPr>
          <w:b/>
          <w:color w:val="000000"/>
        </w:rPr>
        <w:t xml:space="preserve"> TIPO II - MULTIFUNCIONAL MONOCROMÁTICA - </w:t>
      </w:r>
      <w:r w:rsidRPr="00D457F6">
        <w:rPr>
          <w:b/>
        </w:rPr>
        <w:t>Equipamentos de médio porte, destinados a compartilhamento em áreas mais reservadas (salas, setores).</w:t>
      </w:r>
      <w:r w:rsidRPr="00D457F6">
        <w:rPr>
          <w:b/>
          <w:color w:val="000000"/>
        </w:rPr>
        <w:t xml:space="preserve"> Serviço de Cópia/Impressão/digitalização.</w:t>
      </w:r>
    </w:p>
    <w:p w:rsidR="00A2611F" w:rsidRPr="00D457F6" w:rsidRDefault="00A2611F" w:rsidP="00A2611F">
      <w:pPr>
        <w:pStyle w:val="PargrafodaLista"/>
        <w:rPr>
          <w:color w:val="000000"/>
        </w:rPr>
      </w:pPr>
    </w:p>
    <w:p w:rsidR="00A2611F" w:rsidRPr="00D457F6" w:rsidRDefault="00A2611F" w:rsidP="00F7113A">
      <w:pPr>
        <w:numPr>
          <w:ilvl w:val="1"/>
          <w:numId w:val="14"/>
        </w:numPr>
        <w:suppressAutoHyphens w:val="0"/>
        <w:autoSpaceDE w:val="0"/>
        <w:autoSpaceDN w:val="0"/>
        <w:adjustRightInd w:val="0"/>
        <w:jc w:val="both"/>
        <w:rPr>
          <w:color w:val="000000"/>
        </w:rPr>
      </w:pPr>
      <w:r w:rsidRPr="00D457F6">
        <w:rPr>
          <w:color w:val="000000"/>
        </w:rPr>
        <w:t xml:space="preserve"> </w:t>
      </w:r>
      <w:r w:rsidRPr="00D457F6">
        <w:rPr>
          <w:b/>
          <w:color w:val="000000"/>
        </w:rPr>
        <w:t xml:space="preserve">TIPO III – MULTIFUNCIONAL MONOCROMÁTICA </w:t>
      </w:r>
      <w:r w:rsidRPr="00D457F6">
        <w:rPr>
          <w:color w:val="000000"/>
        </w:rPr>
        <w:t xml:space="preserve">- </w:t>
      </w:r>
      <w:r w:rsidRPr="00D457F6">
        <w:rPr>
          <w:b/>
        </w:rPr>
        <w:t>Equipamentos de pequeno porte, destinados a atendimentos individuais (Diretores, Coordenadores-Gerais, Coordenadores, casos especiais).</w:t>
      </w:r>
    </w:p>
    <w:p w:rsidR="00A2611F" w:rsidRPr="00D457F6" w:rsidRDefault="00A2611F" w:rsidP="00A2611F">
      <w:pPr>
        <w:pStyle w:val="PargrafodaLista"/>
        <w:rPr>
          <w:color w:val="000000"/>
        </w:rPr>
      </w:pPr>
    </w:p>
    <w:p w:rsidR="00A2611F" w:rsidRPr="00D457F6" w:rsidRDefault="00A2611F" w:rsidP="00F7113A">
      <w:pPr>
        <w:numPr>
          <w:ilvl w:val="1"/>
          <w:numId w:val="14"/>
        </w:numPr>
        <w:suppressAutoHyphens w:val="0"/>
        <w:autoSpaceDE w:val="0"/>
        <w:autoSpaceDN w:val="0"/>
        <w:adjustRightInd w:val="0"/>
        <w:jc w:val="both"/>
        <w:rPr>
          <w:b/>
          <w:color w:val="000000"/>
        </w:rPr>
      </w:pPr>
      <w:r w:rsidRPr="00D457F6">
        <w:rPr>
          <w:color w:val="000000"/>
        </w:rPr>
        <w:t xml:space="preserve"> </w:t>
      </w:r>
      <w:r w:rsidRPr="00D457F6">
        <w:rPr>
          <w:b/>
          <w:color w:val="000000"/>
        </w:rPr>
        <w:t>TIPO IV – MULTIFUNCIONAL MONOCROMÁTICA DE GRANDE PORTE</w:t>
      </w:r>
    </w:p>
    <w:p w:rsidR="00A2611F" w:rsidRPr="00D457F6" w:rsidRDefault="00A2611F" w:rsidP="00A2611F">
      <w:pPr>
        <w:autoSpaceDE w:val="0"/>
        <w:autoSpaceDN w:val="0"/>
        <w:adjustRightInd w:val="0"/>
        <w:ind w:left="360"/>
        <w:jc w:val="both"/>
        <w:rPr>
          <w:b/>
          <w:color w:val="000000"/>
        </w:rPr>
      </w:pPr>
    </w:p>
    <w:p w:rsidR="00A2611F" w:rsidRPr="00D457F6" w:rsidRDefault="00A2611F" w:rsidP="00F7113A">
      <w:pPr>
        <w:numPr>
          <w:ilvl w:val="1"/>
          <w:numId w:val="14"/>
        </w:numPr>
        <w:suppressAutoHyphens w:val="0"/>
        <w:autoSpaceDE w:val="0"/>
        <w:autoSpaceDN w:val="0"/>
        <w:adjustRightInd w:val="0"/>
        <w:ind w:left="0" w:firstLine="0"/>
        <w:jc w:val="both"/>
        <w:rPr>
          <w:bCs/>
        </w:rPr>
      </w:pPr>
      <w:r w:rsidRPr="00D457F6">
        <w:rPr>
          <w:b/>
          <w:bCs/>
          <w:color w:val="000000"/>
        </w:rPr>
        <w:lastRenderedPageBreak/>
        <w:t xml:space="preserve"> </w:t>
      </w:r>
      <w:r w:rsidRPr="00D457F6">
        <w:rPr>
          <w:bCs/>
        </w:rPr>
        <w:t xml:space="preserve">Visando assegurar a padronização do uso por parte dos usuários finais e facilidades de prestação de suporte, durante a cessão pública cada licitante deverá, obrigatoriamente, </w:t>
      </w:r>
      <w:r w:rsidR="00CD28AB" w:rsidRPr="00D457F6">
        <w:rPr>
          <w:bCs/>
        </w:rPr>
        <w:t xml:space="preserve">optar e </w:t>
      </w:r>
      <w:r w:rsidRPr="00D457F6">
        <w:rPr>
          <w:bCs/>
        </w:rPr>
        <w:t>ofertar a locação de equipamentos d</w:t>
      </w:r>
      <w:r w:rsidR="00CD28AB" w:rsidRPr="00D457F6">
        <w:rPr>
          <w:bCs/>
        </w:rPr>
        <w:t xml:space="preserve">e um </w:t>
      </w:r>
      <w:r w:rsidRPr="00D457F6">
        <w:rPr>
          <w:bCs/>
        </w:rPr>
        <w:t>mesmo fabricante por tipo de equipamento, não sendo obrigatório o mesmo fabricante para todos os tipos de máquinas a serem locadas, desde que não haja prejuízo para as questões técnicas de instalações, assistência técnica para correções e leitura de softwares e aplicativos adequados aos sistemas utilizados pelo CONTRATANTE.</w:t>
      </w:r>
    </w:p>
    <w:p w:rsidR="00A2611F" w:rsidRPr="00D457F6" w:rsidRDefault="00A2611F" w:rsidP="00A2611F">
      <w:pPr>
        <w:jc w:val="both"/>
        <w:rPr>
          <w:b/>
        </w:rPr>
      </w:pPr>
    </w:p>
    <w:p w:rsidR="00A2611F" w:rsidRPr="00D457F6" w:rsidRDefault="00A2611F" w:rsidP="00F7113A">
      <w:pPr>
        <w:numPr>
          <w:ilvl w:val="0"/>
          <w:numId w:val="8"/>
        </w:numPr>
        <w:suppressAutoHyphens w:val="0"/>
        <w:autoSpaceDE w:val="0"/>
        <w:autoSpaceDN w:val="0"/>
        <w:adjustRightInd w:val="0"/>
        <w:jc w:val="both"/>
        <w:rPr>
          <w:b/>
        </w:rPr>
      </w:pPr>
      <w:r w:rsidRPr="00D457F6">
        <w:rPr>
          <w:b/>
        </w:rPr>
        <w:t xml:space="preserve"> DAS QUANTIDADES ESTIMADAS</w:t>
      </w:r>
    </w:p>
    <w:p w:rsidR="00A2611F" w:rsidRPr="00D457F6" w:rsidRDefault="00A2611F" w:rsidP="00A2611F">
      <w:pPr>
        <w:jc w:val="both"/>
        <w:rPr>
          <w:bCs/>
          <w:color w:val="000000"/>
        </w:rPr>
      </w:pPr>
    </w:p>
    <w:p w:rsidR="00A2611F" w:rsidRPr="00D457F6" w:rsidRDefault="00A2611F" w:rsidP="00F7113A">
      <w:pPr>
        <w:numPr>
          <w:ilvl w:val="1"/>
          <w:numId w:val="19"/>
        </w:numPr>
        <w:suppressAutoHyphens w:val="0"/>
        <w:autoSpaceDE w:val="0"/>
        <w:autoSpaceDN w:val="0"/>
        <w:adjustRightInd w:val="0"/>
        <w:ind w:left="0" w:firstLine="0"/>
        <w:jc w:val="both"/>
        <w:rPr>
          <w:bCs/>
          <w:color w:val="000000"/>
        </w:rPr>
      </w:pPr>
      <w:r w:rsidRPr="00D457F6">
        <w:rPr>
          <w:bCs/>
          <w:color w:val="000000"/>
        </w:rPr>
        <w:t xml:space="preserve">O quadro a seguir expõe as quantidades previstas de equipamentos a serem licitadas e suas produções </w:t>
      </w:r>
      <w:proofErr w:type="gramStart"/>
      <w:r w:rsidRPr="00D457F6">
        <w:rPr>
          <w:bCs/>
          <w:color w:val="000000"/>
        </w:rPr>
        <w:t>máximas estimadas ANUAL</w:t>
      </w:r>
      <w:proofErr w:type="gramEnd"/>
      <w:r w:rsidRPr="00D457F6">
        <w:rPr>
          <w:bCs/>
          <w:color w:val="000000"/>
        </w:rPr>
        <w:t xml:space="preserve"> e para o período de </w:t>
      </w:r>
      <w:r w:rsidRPr="00D457F6">
        <w:rPr>
          <w:b/>
          <w:bCs/>
          <w:color w:val="000000"/>
        </w:rPr>
        <w:t>48 (quarenta e oito) meses,</w:t>
      </w:r>
      <w:r w:rsidRPr="00D457F6">
        <w:rPr>
          <w:bCs/>
          <w:color w:val="000000"/>
        </w:rPr>
        <w:t xml:space="preserve"> extraída de levantamento feito pela área técnica.</w:t>
      </w:r>
    </w:p>
    <w:p w:rsidR="00A2611F" w:rsidRPr="00D457F6" w:rsidRDefault="00A2611F" w:rsidP="00A2611F">
      <w:pPr>
        <w:ind w:left="993" w:hanging="993"/>
        <w:jc w:val="both"/>
        <w:rPr>
          <w:b/>
          <w:bCs/>
          <w:color w:val="000000"/>
        </w:rPr>
      </w:pPr>
    </w:p>
    <w:p w:rsidR="00A2611F" w:rsidRPr="00D457F6" w:rsidRDefault="00A2611F" w:rsidP="00A2611F">
      <w:pPr>
        <w:ind w:left="993" w:hanging="993"/>
        <w:jc w:val="both"/>
        <w:rPr>
          <w:b/>
          <w:bCs/>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2390"/>
        <w:gridCol w:w="1189"/>
        <w:gridCol w:w="1133"/>
        <w:gridCol w:w="1438"/>
        <w:gridCol w:w="1143"/>
        <w:gridCol w:w="1373"/>
      </w:tblGrid>
      <w:tr w:rsidR="00A2611F" w:rsidRPr="00D457F6" w:rsidTr="00651E8A">
        <w:trPr>
          <w:jc w:val="center"/>
        </w:trPr>
        <w:tc>
          <w:tcPr>
            <w:tcW w:w="1074" w:type="dxa"/>
            <w:vMerge w:val="restart"/>
          </w:tcPr>
          <w:p w:rsidR="00A2611F" w:rsidRPr="00D457F6" w:rsidRDefault="00A2611F" w:rsidP="00651E8A">
            <w:pPr>
              <w:jc w:val="center"/>
              <w:rPr>
                <w:b/>
                <w:bCs/>
                <w:color w:val="000000"/>
              </w:rPr>
            </w:pPr>
            <w:r w:rsidRPr="00D457F6">
              <w:rPr>
                <w:b/>
                <w:bCs/>
                <w:color w:val="000000"/>
              </w:rPr>
              <w:t>TIPO</w:t>
            </w:r>
          </w:p>
        </w:tc>
        <w:tc>
          <w:tcPr>
            <w:tcW w:w="2264" w:type="dxa"/>
            <w:vMerge w:val="restart"/>
          </w:tcPr>
          <w:p w:rsidR="00A2611F" w:rsidRPr="00D457F6" w:rsidRDefault="00A2611F" w:rsidP="00651E8A">
            <w:pPr>
              <w:jc w:val="center"/>
              <w:rPr>
                <w:b/>
                <w:bCs/>
                <w:color w:val="000000"/>
              </w:rPr>
            </w:pPr>
            <w:r w:rsidRPr="00D457F6">
              <w:rPr>
                <w:b/>
                <w:bCs/>
                <w:color w:val="000000"/>
              </w:rPr>
              <w:t>EQUIPAMENTO</w:t>
            </w:r>
          </w:p>
        </w:tc>
        <w:tc>
          <w:tcPr>
            <w:tcW w:w="1273" w:type="dxa"/>
            <w:vMerge w:val="restart"/>
          </w:tcPr>
          <w:p w:rsidR="00A2611F" w:rsidRPr="00D457F6" w:rsidRDefault="00A2611F" w:rsidP="00651E8A">
            <w:pPr>
              <w:jc w:val="center"/>
              <w:rPr>
                <w:b/>
                <w:bCs/>
                <w:color w:val="000000"/>
              </w:rPr>
            </w:pPr>
            <w:r w:rsidRPr="00D457F6">
              <w:rPr>
                <w:b/>
                <w:bCs/>
                <w:color w:val="000000"/>
              </w:rPr>
              <w:t>QUANT</w:t>
            </w:r>
          </w:p>
        </w:tc>
        <w:tc>
          <w:tcPr>
            <w:tcW w:w="2885" w:type="dxa"/>
            <w:gridSpan w:val="2"/>
          </w:tcPr>
          <w:p w:rsidR="00A2611F" w:rsidRPr="00D457F6" w:rsidRDefault="00A2611F" w:rsidP="00651E8A">
            <w:pPr>
              <w:jc w:val="center"/>
              <w:rPr>
                <w:b/>
                <w:bCs/>
                <w:color w:val="000000"/>
              </w:rPr>
            </w:pPr>
            <w:r w:rsidRPr="00D457F6">
              <w:rPr>
                <w:b/>
                <w:bCs/>
                <w:color w:val="000000"/>
              </w:rPr>
              <w:t xml:space="preserve">ESTIMATIVA ANUAL DE IMPRESSÃO POR QUANT. DE </w:t>
            </w:r>
            <w:proofErr w:type="gramStart"/>
            <w:r w:rsidRPr="00D457F6">
              <w:rPr>
                <w:b/>
                <w:bCs/>
                <w:color w:val="000000"/>
              </w:rPr>
              <w:t>EQUIPAMENTO</w:t>
            </w:r>
            <w:proofErr w:type="gramEnd"/>
            <w:r w:rsidRPr="00D457F6">
              <w:rPr>
                <w:b/>
                <w:bCs/>
                <w:color w:val="000000"/>
              </w:rPr>
              <w:t xml:space="preserve"> </w:t>
            </w:r>
          </w:p>
          <w:p w:rsidR="00A2611F" w:rsidRPr="00D457F6" w:rsidRDefault="00A2611F" w:rsidP="00651E8A">
            <w:pPr>
              <w:jc w:val="center"/>
              <w:rPr>
                <w:b/>
                <w:bCs/>
                <w:color w:val="000000"/>
              </w:rPr>
            </w:pPr>
          </w:p>
        </w:tc>
        <w:tc>
          <w:tcPr>
            <w:tcW w:w="2692" w:type="dxa"/>
            <w:gridSpan w:val="2"/>
          </w:tcPr>
          <w:p w:rsidR="00A2611F" w:rsidRPr="00D457F6" w:rsidRDefault="00A2611F" w:rsidP="00651E8A">
            <w:pPr>
              <w:jc w:val="center"/>
              <w:rPr>
                <w:b/>
                <w:bCs/>
                <w:color w:val="000000"/>
              </w:rPr>
            </w:pPr>
            <w:r w:rsidRPr="00D457F6">
              <w:rPr>
                <w:b/>
                <w:bCs/>
                <w:color w:val="000000"/>
              </w:rPr>
              <w:t>ESTIMATIVA IMPRESSÃO TOTAL PARA O PERÍODO DE 48 MESES</w:t>
            </w:r>
          </w:p>
        </w:tc>
      </w:tr>
      <w:tr w:rsidR="00A2611F" w:rsidRPr="00D457F6" w:rsidTr="00651E8A">
        <w:trPr>
          <w:jc w:val="center"/>
        </w:trPr>
        <w:tc>
          <w:tcPr>
            <w:tcW w:w="1074" w:type="dxa"/>
            <w:vMerge/>
          </w:tcPr>
          <w:p w:rsidR="00A2611F" w:rsidRPr="00D457F6" w:rsidRDefault="00A2611F" w:rsidP="00651E8A">
            <w:pPr>
              <w:jc w:val="center"/>
              <w:rPr>
                <w:bCs/>
                <w:color w:val="000000"/>
              </w:rPr>
            </w:pPr>
          </w:p>
        </w:tc>
        <w:tc>
          <w:tcPr>
            <w:tcW w:w="2264" w:type="dxa"/>
            <w:vMerge/>
          </w:tcPr>
          <w:p w:rsidR="00A2611F" w:rsidRPr="00D457F6" w:rsidRDefault="00A2611F" w:rsidP="00651E8A">
            <w:pPr>
              <w:jc w:val="center"/>
              <w:rPr>
                <w:bCs/>
                <w:color w:val="000000"/>
              </w:rPr>
            </w:pPr>
          </w:p>
        </w:tc>
        <w:tc>
          <w:tcPr>
            <w:tcW w:w="1273" w:type="dxa"/>
            <w:vMerge/>
          </w:tcPr>
          <w:p w:rsidR="00A2611F" w:rsidRPr="00D457F6" w:rsidRDefault="00A2611F" w:rsidP="00651E8A">
            <w:pPr>
              <w:jc w:val="center"/>
              <w:rPr>
                <w:b/>
                <w:bCs/>
                <w:color w:val="000000"/>
              </w:rPr>
            </w:pPr>
          </w:p>
        </w:tc>
        <w:tc>
          <w:tcPr>
            <w:tcW w:w="1241" w:type="dxa"/>
          </w:tcPr>
          <w:p w:rsidR="00A2611F" w:rsidRPr="00D457F6" w:rsidRDefault="00A2611F" w:rsidP="00651E8A">
            <w:pPr>
              <w:jc w:val="center"/>
              <w:rPr>
                <w:b/>
                <w:bCs/>
                <w:color w:val="000000"/>
              </w:rPr>
            </w:pPr>
            <w:r w:rsidRPr="00D457F6">
              <w:rPr>
                <w:b/>
                <w:bCs/>
                <w:color w:val="000000"/>
              </w:rPr>
              <w:t>COR</w:t>
            </w:r>
          </w:p>
        </w:tc>
        <w:tc>
          <w:tcPr>
            <w:tcW w:w="1644" w:type="dxa"/>
          </w:tcPr>
          <w:p w:rsidR="00A2611F" w:rsidRPr="00D457F6" w:rsidRDefault="00A2611F" w:rsidP="00651E8A">
            <w:pPr>
              <w:jc w:val="center"/>
              <w:rPr>
                <w:b/>
                <w:bCs/>
                <w:color w:val="000000"/>
              </w:rPr>
            </w:pPr>
            <w:r w:rsidRPr="00D457F6">
              <w:rPr>
                <w:b/>
                <w:bCs/>
                <w:color w:val="000000"/>
              </w:rPr>
              <w:t>MONO</w:t>
            </w:r>
          </w:p>
        </w:tc>
        <w:tc>
          <w:tcPr>
            <w:tcW w:w="1259" w:type="dxa"/>
          </w:tcPr>
          <w:p w:rsidR="00A2611F" w:rsidRPr="00D457F6" w:rsidRDefault="00A2611F" w:rsidP="00651E8A">
            <w:pPr>
              <w:jc w:val="center"/>
              <w:rPr>
                <w:b/>
                <w:bCs/>
                <w:color w:val="000000"/>
              </w:rPr>
            </w:pPr>
            <w:r w:rsidRPr="00D457F6">
              <w:rPr>
                <w:b/>
                <w:bCs/>
                <w:color w:val="000000"/>
              </w:rPr>
              <w:t>COR</w:t>
            </w:r>
          </w:p>
        </w:tc>
        <w:tc>
          <w:tcPr>
            <w:tcW w:w="1433" w:type="dxa"/>
          </w:tcPr>
          <w:p w:rsidR="00A2611F" w:rsidRPr="00D457F6" w:rsidRDefault="00A2611F" w:rsidP="00651E8A">
            <w:pPr>
              <w:jc w:val="center"/>
              <w:rPr>
                <w:b/>
                <w:bCs/>
                <w:color w:val="000000"/>
              </w:rPr>
            </w:pPr>
            <w:r w:rsidRPr="00D457F6">
              <w:rPr>
                <w:b/>
                <w:bCs/>
                <w:color w:val="000000"/>
              </w:rPr>
              <w:t>MONO</w:t>
            </w:r>
          </w:p>
        </w:tc>
      </w:tr>
      <w:tr w:rsidR="00A2611F" w:rsidRPr="00D457F6" w:rsidTr="00651E8A">
        <w:trPr>
          <w:jc w:val="center"/>
        </w:trPr>
        <w:tc>
          <w:tcPr>
            <w:tcW w:w="1074" w:type="dxa"/>
          </w:tcPr>
          <w:p w:rsidR="00A2611F" w:rsidRPr="00D457F6" w:rsidRDefault="00A2611F" w:rsidP="00651E8A">
            <w:pPr>
              <w:jc w:val="center"/>
              <w:rPr>
                <w:bCs/>
                <w:color w:val="000000"/>
              </w:rPr>
            </w:pPr>
            <w:r w:rsidRPr="00D457F6">
              <w:rPr>
                <w:bCs/>
                <w:color w:val="000000"/>
              </w:rPr>
              <w:t>I</w:t>
            </w:r>
          </w:p>
        </w:tc>
        <w:tc>
          <w:tcPr>
            <w:tcW w:w="2264" w:type="dxa"/>
          </w:tcPr>
          <w:p w:rsidR="00A2611F" w:rsidRPr="00D457F6" w:rsidRDefault="00A2611F" w:rsidP="00651E8A">
            <w:pPr>
              <w:jc w:val="center"/>
              <w:rPr>
                <w:bCs/>
                <w:color w:val="000000"/>
              </w:rPr>
            </w:pPr>
            <w:r w:rsidRPr="00D457F6">
              <w:rPr>
                <w:bCs/>
                <w:color w:val="000000"/>
              </w:rPr>
              <w:t xml:space="preserve">MULTIFUNCIONAL A3, A4, Ofício, carta.  </w:t>
            </w:r>
            <w:proofErr w:type="spellStart"/>
            <w:r w:rsidRPr="00D457F6">
              <w:rPr>
                <w:bCs/>
                <w:color w:val="000000"/>
              </w:rPr>
              <w:t>Vel</w:t>
            </w:r>
            <w:proofErr w:type="spellEnd"/>
            <w:r w:rsidRPr="00D457F6">
              <w:rPr>
                <w:bCs/>
                <w:color w:val="000000"/>
              </w:rPr>
              <w:t xml:space="preserve"> de impres. </w:t>
            </w:r>
            <w:proofErr w:type="gramStart"/>
            <w:r w:rsidRPr="00D457F6">
              <w:rPr>
                <w:bCs/>
                <w:color w:val="000000"/>
              </w:rPr>
              <w:t>mínimo</w:t>
            </w:r>
            <w:proofErr w:type="gramEnd"/>
            <w:r w:rsidRPr="00D457F6">
              <w:rPr>
                <w:bCs/>
                <w:color w:val="000000"/>
              </w:rPr>
              <w:t xml:space="preserve"> 30 PPM (</w:t>
            </w:r>
            <w:proofErr w:type="spellStart"/>
            <w:r w:rsidRPr="00D457F6">
              <w:rPr>
                <w:bCs/>
                <w:color w:val="000000"/>
              </w:rPr>
              <w:t>p&amp;b</w:t>
            </w:r>
            <w:proofErr w:type="spellEnd"/>
            <w:r w:rsidRPr="00D457F6">
              <w:rPr>
                <w:bCs/>
                <w:color w:val="000000"/>
              </w:rPr>
              <w:t>) e 20 (color)</w:t>
            </w:r>
          </w:p>
          <w:p w:rsidR="00A2611F" w:rsidRPr="00D457F6" w:rsidRDefault="00A2611F" w:rsidP="00651E8A">
            <w:pPr>
              <w:jc w:val="center"/>
              <w:rPr>
                <w:bCs/>
                <w:color w:val="000000"/>
              </w:rPr>
            </w:pPr>
            <w:r w:rsidRPr="00D457F6">
              <w:rPr>
                <w:bCs/>
                <w:color w:val="000000"/>
              </w:rPr>
              <w:t>POLI e MONOCROMATICA</w:t>
            </w:r>
          </w:p>
          <w:p w:rsidR="00A2611F" w:rsidRPr="00D457F6" w:rsidRDefault="00A2611F" w:rsidP="00651E8A">
            <w:pPr>
              <w:jc w:val="center"/>
              <w:rPr>
                <w:bCs/>
                <w:color w:val="000000"/>
              </w:rPr>
            </w:pPr>
            <w:r w:rsidRPr="00D457F6">
              <w:rPr>
                <w:bCs/>
                <w:color w:val="000000"/>
              </w:rPr>
              <w:t>IMPRESSÃO DUPLEX AUTOMÁTICO.</w:t>
            </w:r>
          </w:p>
          <w:p w:rsidR="00A2611F" w:rsidRPr="00D457F6" w:rsidRDefault="00A2611F" w:rsidP="00651E8A">
            <w:pPr>
              <w:jc w:val="center"/>
              <w:rPr>
                <w:bCs/>
                <w:color w:val="000000"/>
              </w:rPr>
            </w:pPr>
            <w:r w:rsidRPr="00D457F6">
              <w:rPr>
                <w:bCs/>
                <w:color w:val="000000"/>
              </w:rPr>
              <w:t>Outras características no Anexo I do TR</w:t>
            </w:r>
          </w:p>
          <w:p w:rsidR="00A2611F" w:rsidRPr="00D457F6" w:rsidRDefault="00A2611F" w:rsidP="00651E8A">
            <w:pPr>
              <w:jc w:val="center"/>
              <w:rPr>
                <w:bCs/>
                <w:color w:val="000000"/>
              </w:rPr>
            </w:pPr>
            <w:r w:rsidRPr="00D457F6">
              <w:rPr>
                <w:bCs/>
                <w:color w:val="000000"/>
              </w:rPr>
              <w:t xml:space="preserve"> </w:t>
            </w:r>
          </w:p>
        </w:tc>
        <w:tc>
          <w:tcPr>
            <w:tcW w:w="1273" w:type="dxa"/>
          </w:tcPr>
          <w:p w:rsidR="00A2611F" w:rsidRPr="00D457F6" w:rsidRDefault="00A2611F" w:rsidP="00651E8A">
            <w:pPr>
              <w:jc w:val="center"/>
              <w:rPr>
                <w:b/>
                <w:bCs/>
                <w:color w:val="000000"/>
              </w:rPr>
            </w:pPr>
            <w:r w:rsidRPr="00D457F6">
              <w:rPr>
                <w:b/>
                <w:bCs/>
                <w:color w:val="000000"/>
              </w:rPr>
              <w:t>10</w:t>
            </w:r>
          </w:p>
        </w:tc>
        <w:tc>
          <w:tcPr>
            <w:tcW w:w="1241" w:type="dxa"/>
          </w:tcPr>
          <w:p w:rsidR="00A2611F" w:rsidRPr="00D457F6" w:rsidRDefault="00A2611F" w:rsidP="00651E8A">
            <w:pPr>
              <w:jc w:val="center"/>
              <w:rPr>
                <w:b/>
                <w:bCs/>
                <w:color w:val="000000"/>
              </w:rPr>
            </w:pPr>
            <w:r w:rsidRPr="00D457F6">
              <w:rPr>
                <w:b/>
                <w:bCs/>
                <w:color w:val="000000"/>
              </w:rPr>
              <w:t>180.000</w:t>
            </w:r>
          </w:p>
        </w:tc>
        <w:tc>
          <w:tcPr>
            <w:tcW w:w="1644" w:type="dxa"/>
          </w:tcPr>
          <w:p w:rsidR="00A2611F" w:rsidRPr="00D457F6" w:rsidRDefault="00A2611F" w:rsidP="00A95A65">
            <w:pPr>
              <w:rPr>
                <w:b/>
                <w:bCs/>
                <w:color w:val="000000"/>
              </w:rPr>
            </w:pPr>
            <w:r w:rsidRPr="00D457F6">
              <w:rPr>
                <w:b/>
                <w:bCs/>
                <w:color w:val="000000"/>
              </w:rPr>
              <w:t>960.000</w:t>
            </w:r>
          </w:p>
        </w:tc>
        <w:tc>
          <w:tcPr>
            <w:tcW w:w="1259" w:type="dxa"/>
          </w:tcPr>
          <w:p w:rsidR="00A2611F" w:rsidRPr="00D457F6" w:rsidRDefault="00A2611F" w:rsidP="00651E8A">
            <w:pPr>
              <w:jc w:val="center"/>
              <w:rPr>
                <w:b/>
                <w:bCs/>
                <w:color w:val="000000"/>
              </w:rPr>
            </w:pPr>
            <w:r w:rsidRPr="00D457F6">
              <w:rPr>
                <w:b/>
                <w:bCs/>
                <w:color w:val="000000"/>
              </w:rPr>
              <w:t>720.000</w:t>
            </w:r>
          </w:p>
        </w:tc>
        <w:tc>
          <w:tcPr>
            <w:tcW w:w="1433" w:type="dxa"/>
          </w:tcPr>
          <w:p w:rsidR="00A2611F" w:rsidRPr="00D457F6" w:rsidRDefault="00A2611F" w:rsidP="00651E8A">
            <w:pPr>
              <w:rPr>
                <w:b/>
                <w:bCs/>
                <w:color w:val="000000"/>
              </w:rPr>
            </w:pPr>
            <w:r w:rsidRPr="00D457F6">
              <w:rPr>
                <w:b/>
                <w:bCs/>
                <w:color w:val="000000"/>
              </w:rPr>
              <w:t>3.840.000</w:t>
            </w:r>
          </w:p>
        </w:tc>
      </w:tr>
      <w:tr w:rsidR="00A2611F" w:rsidRPr="00D457F6" w:rsidTr="00651E8A">
        <w:trPr>
          <w:jc w:val="center"/>
        </w:trPr>
        <w:tc>
          <w:tcPr>
            <w:tcW w:w="1074" w:type="dxa"/>
          </w:tcPr>
          <w:p w:rsidR="00A2611F" w:rsidRPr="00D457F6" w:rsidRDefault="00A2611F" w:rsidP="00651E8A">
            <w:pPr>
              <w:jc w:val="center"/>
              <w:rPr>
                <w:bCs/>
                <w:color w:val="000000"/>
              </w:rPr>
            </w:pPr>
            <w:r w:rsidRPr="00D457F6">
              <w:rPr>
                <w:bCs/>
                <w:color w:val="000000"/>
              </w:rPr>
              <w:t>II</w:t>
            </w:r>
          </w:p>
        </w:tc>
        <w:tc>
          <w:tcPr>
            <w:tcW w:w="2264" w:type="dxa"/>
          </w:tcPr>
          <w:p w:rsidR="00A2611F" w:rsidRPr="00D457F6" w:rsidRDefault="00A2611F" w:rsidP="00651E8A">
            <w:pPr>
              <w:jc w:val="center"/>
              <w:rPr>
                <w:bCs/>
                <w:color w:val="000000"/>
              </w:rPr>
            </w:pPr>
            <w:r w:rsidRPr="00D457F6">
              <w:rPr>
                <w:bCs/>
                <w:color w:val="000000"/>
              </w:rPr>
              <w:t>MULTIFUNCIONAL MONOCROMÁTICA A3, A4, Ofício, carta.</w:t>
            </w:r>
          </w:p>
          <w:p w:rsidR="00A2611F" w:rsidRPr="00D457F6" w:rsidRDefault="00A2611F" w:rsidP="00651E8A">
            <w:pPr>
              <w:jc w:val="center"/>
              <w:rPr>
                <w:bCs/>
                <w:color w:val="000000"/>
              </w:rPr>
            </w:pPr>
            <w:r w:rsidRPr="00D457F6">
              <w:rPr>
                <w:bCs/>
                <w:color w:val="000000"/>
              </w:rPr>
              <w:t xml:space="preserve">  </w:t>
            </w:r>
            <w:proofErr w:type="spellStart"/>
            <w:r w:rsidRPr="00D457F6">
              <w:rPr>
                <w:bCs/>
                <w:color w:val="000000"/>
              </w:rPr>
              <w:t>Vel</w:t>
            </w:r>
            <w:proofErr w:type="spellEnd"/>
            <w:r w:rsidRPr="00D457F6">
              <w:rPr>
                <w:bCs/>
                <w:color w:val="000000"/>
              </w:rPr>
              <w:t xml:space="preserve"> de impres. </w:t>
            </w:r>
            <w:proofErr w:type="gramStart"/>
            <w:r w:rsidRPr="00D457F6">
              <w:rPr>
                <w:bCs/>
                <w:color w:val="000000"/>
              </w:rPr>
              <w:t>mínimo</w:t>
            </w:r>
            <w:proofErr w:type="gramEnd"/>
            <w:r w:rsidRPr="00D457F6">
              <w:rPr>
                <w:bCs/>
                <w:color w:val="000000"/>
              </w:rPr>
              <w:t xml:space="preserve"> 30 PPM</w:t>
            </w:r>
          </w:p>
          <w:p w:rsidR="00A2611F" w:rsidRPr="00D457F6" w:rsidRDefault="00A2611F" w:rsidP="00651E8A">
            <w:pPr>
              <w:jc w:val="center"/>
              <w:rPr>
                <w:bCs/>
                <w:color w:val="000000"/>
              </w:rPr>
            </w:pPr>
            <w:r w:rsidRPr="00D457F6">
              <w:rPr>
                <w:bCs/>
                <w:color w:val="000000"/>
              </w:rPr>
              <w:t xml:space="preserve">IMPRESSÃO </w:t>
            </w:r>
            <w:r w:rsidRPr="00D457F6">
              <w:rPr>
                <w:bCs/>
                <w:color w:val="000000"/>
              </w:rPr>
              <w:lastRenderedPageBreak/>
              <w:t>DUPLEX AUTOMÁTICO.</w:t>
            </w:r>
          </w:p>
          <w:p w:rsidR="00A2611F" w:rsidRPr="00D457F6" w:rsidRDefault="00A2611F" w:rsidP="00651E8A">
            <w:pPr>
              <w:jc w:val="center"/>
              <w:rPr>
                <w:bCs/>
                <w:color w:val="000000"/>
              </w:rPr>
            </w:pPr>
            <w:r w:rsidRPr="00D457F6">
              <w:rPr>
                <w:bCs/>
                <w:color w:val="000000"/>
              </w:rPr>
              <w:t>Outras características no Anexo I do TR</w:t>
            </w:r>
          </w:p>
          <w:p w:rsidR="00A2611F" w:rsidRPr="00D457F6" w:rsidRDefault="00A2611F" w:rsidP="00651E8A">
            <w:pPr>
              <w:jc w:val="center"/>
              <w:rPr>
                <w:bCs/>
                <w:color w:val="000000"/>
              </w:rPr>
            </w:pPr>
          </w:p>
        </w:tc>
        <w:tc>
          <w:tcPr>
            <w:tcW w:w="1273" w:type="dxa"/>
          </w:tcPr>
          <w:p w:rsidR="00A2611F" w:rsidRPr="00D457F6" w:rsidRDefault="00A2611F" w:rsidP="00651E8A">
            <w:pPr>
              <w:jc w:val="center"/>
              <w:rPr>
                <w:b/>
                <w:bCs/>
                <w:color w:val="000000"/>
              </w:rPr>
            </w:pPr>
            <w:r w:rsidRPr="00D457F6">
              <w:rPr>
                <w:b/>
                <w:bCs/>
                <w:color w:val="000000"/>
              </w:rPr>
              <w:lastRenderedPageBreak/>
              <w:t>40</w:t>
            </w:r>
          </w:p>
        </w:tc>
        <w:tc>
          <w:tcPr>
            <w:tcW w:w="1241" w:type="dxa"/>
          </w:tcPr>
          <w:p w:rsidR="00A2611F" w:rsidRPr="00D457F6" w:rsidRDefault="00A2611F" w:rsidP="00651E8A">
            <w:pPr>
              <w:jc w:val="center"/>
              <w:rPr>
                <w:b/>
                <w:bCs/>
                <w:color w:val="000000"/>
              </w:rPr>
            </w:pPr>
          </w:p>
        </w:tc>
        <w:tc>
          <w:tcPr>
            <w:tcW w:w="1644" w:type="dxa"/>
          </w:tcPr>
          <w:p w:rsidR="00A2611F" w:rsidRPr="00D457F6" w:rsidRDefault="00A2611F" w:rsidP="00651E8A">
            <w:pPr>
              <w:jc w:val="center"/>
              <w:rPr>
                <w:b/>
                <w:bCs/>
                <w:color w:val="000000"/>
              </w:rPr>
            </w:pPr>
            <w:r w:rsidRPr="00D457F6">
              <w:rPr>
                <w:b/>
                <w:bCs/>
                <w:color w:val="000000"/>
              </w:rPr>
              <w:t>1.200.000</w:t>
            </w:r>
          </w:p>
        </w:tc>
        <w:tc>
          <w:tcPr>
            <w:tcW w:w="1259" w:type="dxa"/>
          </w:tcPr>
          <w:p w:rsidR="00A2611F" w:rsidRPr="00D457F6" w:rsidRDefault="00A2611F" w:rsidP="00651E8A">
            <w:pPr>
              <w:jc w:val="center"/>
              <w:rPr>
                <w:b/>
                <w:bCs/>
                <w:color w:val="000000"/>
              </w:rPr>
            </w:pPr>
          </w:p>
        </w:tc>
        <w:tc>
          <w:tcPr>
            <w:tcW w:w="1433" w:type="dxa"/>
          </w:tcPr>
          <w:p w:rsidR="00A2611F" w:rsidRPr="00D457F6" w:rsidRDefault="00A2611F" w:rsidP="00651E8A">
            <w:pPr>
              <w:jc w:val="center"/>
              <w:rPr>
                <w:b/>
                <w:bCs/>
                <w:color w:val="000000"/>
              </w:rPr>
            </w:pPr>
            <w:r w:rsidRPr="00D457F6">
              <w:rPr>
                <w:b/>
                <w:bCs/>
                <w:color w:val="000000"/>
              </w:rPr>
              <w:t>4.800.000</w:t>
            </w:r>
          </w:p>
        </w:tc>
      </w:tr>
      <w:tr w:rsidR="00A2611F" w:rsidRPr="00D457F6" w:rsidTr="00651E8A">
        <w:trPr>
          <w:jc w:val="center"/>
        </w:trPr>
        <w:tc>
          <w:tcPr>
            <w:tcW w:w="1074" w:type="dxa"/>
          </w:tcPr>
          <w:p w:rsidR="00A2611F" w:rsidRPr="00D457F6" w:rsidRDefault="00A2611F" w:rsidP="00651E8A">
            <w:pPr>
              <w:jc w:val="center"/>
              <w:rPr>
                <w:bCs/>
                <w:color w:val="000000"/>
              </w:rPr>
            </w:pPr>
            <w:r w:rsidRPr="00D457F6">
              <w:rPr>
                <w:bCs/>
                <w:color w:val="000000"/>
              </w:rPr>
              <w:lastRenderedPageBreak/>
              <w:t>III</w:t>
            </w:r>
          </w:p>
        </w:tc>
        <w:tc>
          <w:tcPr>
            <w:tcW w:w="2264" w:type="dxa"/>
          </w:tcPr>
          <w:p w:rsidR="00A2611F" w:rsidRPr="00D457F6" w:rsidRDefault="00A2611F" w:rsidP="00651E8A">
            <w:pPr>
              <w:rPr>
                <w:bCs/>
                <w:color w:val="000000"/>
              </w:rPr>
            </w:pPr>
            <w:r w:rsidRPr="00D457F6">
              <w:rPr>
                <w:bCs/>
                <w:color w:val="000000"/>
              </w:rPr>
              <w:t>MULTIFUNCIONAL MONOCROMÁTICA A4, carta, ofício.</w:t>
            </w:r>
          </w:p>
          <w:p w:rsidR="00A2611F" w:rsidRPr="00D457F6" w:rsidRDefault="00A2611F" w:rsidP="00651E8A">
            <w:pPr>
              <w:rPr>
                <w:bCs/>
                <w:color w:val="000000"/>
              </w:rPr>
            </w:pPr>
            <w:proofErr w:type="spellStart"/>
            <w:r w:rsidRPr="00D457F6">
              <w:rPr>
                <w:bCs/>
                <w:color w:val="000000"/>
              </w:rPr>
              <w:t>Vel</w:t>
            </w:r>
            <w:proofErr w:type="spellEnd"/>
            <w:r w:rsidRPr="00D457F6">
              <w:rPr>
                <w:bCs/>
                <w:color w:val="000000"/>
              </w:rPr>
              <w:t xml:space="preserve"> de impressão mínimo 25 PPM</w:t>
            </w:r>
          </w:p>
          <w:p w:rsidR="00A2611F" w:rsidRPr="00D457F6" w:rsidRDefault="00A2611F" w:rsidP="00651E8A">
            <w:pPr>
              <w:jc w:val="center"/>
              <w:rPr>
                <w:bCs/>
                <w:color w:val="000000"/>
              </w:rPr>
            </w:pPr>
            <w:r w:rsidRPr="00D457F6">
              <w:rPr>
                <w:bCs/>
                <w:color w:val="000000"/>
              </w:rPr>
              <w:t>IMPRESSÃO DUPLEX AUTOMÁTICO.</w:t>
            </w:r>
          </w:p>
          <w:p w:rsidR="00A2611F" w:rsidRPr="00D457F6" w:rsidRDefault="00A2611F" w:rsidP="00651E8A">
            <w:pPr>
              <w:jc w:val="center"/>
              <w:rPr>
                <w:bCs/>
                <w:color w:val="000000"/>
              </w:rPr>
            </w:pPr>
            <w:r w:rsidRPr="00D457F6">
              <w:rPr>
                <w:bCs/>
                <w:color w:val="000000"/>
              </w:rPr>
              <w:t>Outras características no Anexo I do Edital</w:t>
            </w:r>
          </w:p>
          <w:p w:rsidR="00A2611F" w:rsidRPr="00D457F6" w:rsidRDefault="00A2611F" w:rsidP="00651E8A">
            <w:pPr>
              <w:rPr>
                <w:bCs/>
                <w:color w:val="000000"/>
              </w:rPr>
            </w:pPr>
          </w:p>
        </w:tc>
        <w:tc>
          <w:tcPr>
            <w:tcW w:w="1273" w:type="dxa"/>
          </w:tcPr>
          <w:p w:rsidR="00A2611F" w:rsidRPr="00D457F6" w:rsidRDefault="00A2611F" w:rsidP="00651E8A">
            <w:pPr>
              <w:jc w:val="center"/>
              <w:rPr>
                <w:b/>
                <w:bCs/>
                <w:color w:val="000000"/>
              </w:rPr>
            </w:pPr>
            <w:r w:rsidRPr="00D457F6">
              <w:rPr>
                <w:b/>
                <w:bCs/>
                <w:color w:val="000000"/>
              </w:rPr>
              <w:t>60</w:t>
            </w:r>
          </w:p>
        </w:tc>
        <w:tc>
          <w:tcPr>
            <w:tcW w:w="1241" w:type="dxa"/>
          </w:tcPr>
          <w:p w:rsidR="00A2611F" w:rsidRPr="00D457F6" w:rsidRDefault="00A2611F" w:rsidP="00651E8A">
            <w:pPr>
              <w:rPr>
                <w:b/>
                <w:bCs/>
                <w:color w:val="000000"/>
              </w:rPr>
            </w:pPr>
          </w:p>
        </w:tc>
        <w:tc>
          <w:tcPr>
            <w:tcW w:w="1644" w:type="dxa"/>
          </w:tcPr>
          <w:p w:rsidR="00A2611F" w:rsidRPr="00D457F6" w:rsidRDefault="00A2611F" w:rsidP="00651E8A">
            <w:pPr>
              <w:jc w:val="center"/>
              <w:rPr>
                <w:b/>
                <w:bCs/>
                <w:color w:val="000000"/>
              </w:rPr>
            </w:pPr>
            <w:r w:rsidRPr="00D457F6">
              <w:rPr>
                <w:b/>
                <w:bCs/>
                <w:color w:val="000000"/>
              </w:rPr>
              <w:t>720.000</w:t>
            </w:r>
          </w:p>
        </w:tc>
        <w:tc>
          <w:tcPr>
            <w:tcW w:w="1259" w:type="dxa"/>
          </w:tcPr>
          <w:p w:rsidR="00A2611F" w:rsidRPr="00D457F6" w:rsidRDefault="00A2611F" w:rsidP="00651E8A">
            <w:pPr>
              <w:jc w:val="center"/>
              <w:rPr>
                <w:b/>
                <w:bCs/>
                <w:color w:val="000000"/>
              </w:rPr>
            </w:pPr>
          </w:p>
        </w:tc>
        <w:tc>
          <w:tcPr>
            <w:tcW w:w="1433" w:type="dxa"/>
          </w:tcPr>
          <w:p w:rsidR="00A2611F" w:rsidRPr="00D457F6" w:rsidRDefault="00A2611F" w:rsidP="00651E8A">
            <w:pPr>
              <w:jc w:val="center"/>
              <w:rPr>
                <w:b/>
                <w:bCs/>
                <w:color w:val="000000"/>
              </w:rPr>
            </w:pPr>
            <w:r w:rsidRPr="00D457F6">
              <w:rPr>
                <w:b/>
                <w:bCs/>
                <w:color w:val="000000"/>
              </w:rPr>
              <w:t>2.880.000</w:t>
            </w:r>
          </w:p>
        </w:tc>
      </w:tr>
      <w:tr w:rsidR="00A2611F" w:rsidRPr="00D457F6" w:rsidTr="00651E8A">
        <w:trPr>
          <w:jc w:val="center"/>
        </w:trPr>
        <w:tc>
          <w:tcPr>
            <w:tcW w:w="1074" w:type="dxa"/>
          </w:tcPr>
          <w:p w:rsidR="00A2611F" w:rsidRPr="00D457F6" w:rsidRDefault="00A2611F" w:rsidP="00651E8A">
            <w:pPr>
              <w:jc w:val="center"/>
              <w:rPr>
                <w:bCs/>
                <w:color w:val="000000"/>
              </w:rPr>
            </w:pPr>
            <w:r w:rsidRPr="00D457F6">
              <w:rPr>
                <w:bCs/>
                <w:color w:val="000000"/>
              </w:rPr>
              <w:t>IV</w:t>
            </w:r>
          </w:p>
        </w:tc>
        <w:tc>
          <w:tcPr>
            <w:tcW w:w="2264" w:type="dxa"/>
          </w:tcPr>
          <w:p w:rsidR="00A2611F" w:rsidRPr="00D457F6" w:rsidRDefault="00A2611F" w:rsidP="00651E8A">
            <w:pPr>
              <w:rPr>
                <w:bCs/>
                <w:color w:val="000000"/>
              </w:rPr>
            </w:pPr>
            <w:r w:rsidRPr="00D457F6">
              <w:rPr>
                <w:bCs/>
                <w:color w:val="000000"/>
              </w:rPr>
              <w:t>MULTIFUNCIONAL MONOCROMÁTICA</w:t>
            </w:r>
          </w:p>
          <w:p w:rsidR="00A2611F" w:rsidRPr="00D457F6" w:rsidRDefault="00A2611F" w:rsidP="00651E8A">
            <w:pPr>
              <w:rPr>
                <w:bCs/>
                <w:color w:val="000000"/>
              </w:rPr>
            </w:pPr>
            <w:r w:rsidRPr="00D457F6">
              <w:rPr>
                <w:bCs/>
                <w:color w:val="000000"/>
              </w:rPr>
              <w:t xml:space="preserve">A4, </w:t>
            </w:r>
            <w:proofErr w:type="gramStart"/>
            <w:r w:rsidRPr="00D457F6">
              <w:rPr>
                <w:bCs/>
                <w:color w:val="000000"/>
              </w:rPr>
              <w:t>A3,</w:t>
            </w:r>
            <w:proofErr w:type="gramEnd"/>
            <w:r w:rsidRPr="00D457F6">
              <w:rPr>
                <w:bCs/>
                <w:color w:val="000000"/>
              </w:rPr>
              <w:t>Carta, Ofício, A5.</w:t>
            </w:r>
          </w:p>
          <w:p w:rsidR="00A2611F" w:rsidRPr="00D457F6" w:rsidRDefault="00A2611F" w:rsidP="00651E8A">
            <w:pPr>
              <w:rPr>
                <w:bCs/>
                <w:color w:val="000000"/>
              </w:rPr>
            </w:pPr>
            <w:proofErr w:type="spellStart"/>
            <w:proofErr w:type="gramStart"/>
            <w:r w:rsidRPr="00D457F6">
              <w:rPr>
                <w:bCs/>
                <w:color w:val="000000"/>
              </w:rPr>
              <w:t>Vel</w:t>
            </w:r>
            <w:proofErr w:type="spellEnd"/>
            <w:r w:rsidRPr="00D457F6">
              <w:rPr>
                <w:bCs/>
                <w:color w:val="000000"/>
              </w:rPr>
              <w:t xml:space="preserve"> impressão mínimo 55</w:t>
            </w:r>
            <w:proofErr w:type="gramEnd"/>
            <w:r w:rsidRPr="00D457F6">
              <w:rPr>
                <w:bCs/>
                <w:color w:val="000000"/>
              </w:rPr>
              <w:t xml:space="preserve"> PPM em A4.</w:t>
            </w:r>
          </w:p>
          <w:p w:rsidR="00A2611F" w:rsidRPr="00D457F6" w:rsidRDefault="00A2611F" w:rsidP="00651E8A">
            <w:pPr>
              <w:jc w:val="center"/>
              <w:rPr>
                <w:bCs/>
                <w:color w:val="000000"/>
              </w:rPr>
            </w:pPr>
            <w:r w:rsidRPr="00D457F6">
              <w:rPr>
                <w:bCs/>
                <w:color w:val="000000"/>
              </w:rPr>
              <w:t>IMPRESSÃO DUPLEX AUTOMÁTICO.</w:t>
            </w:r>
          </w:p>
          <w:p w:rsidR="00A2611F" w:rsidRPr="00D457F6" w:rsidRDefault="00A2611F" w:rsidP="00651E8A">
            <w:pPr>
              <w:jc w:val="center"/>
              <w:rPr>
                <w:bCs/>
                <w:color w:val="000000"/>
              </w:rPr>
            </w:pPr>
            <w:r w:rsidRPr="00D457F6">
              <w:rPr>
                <w:bCs/>
                <w:color w:val="000000"/>
              </w:rPr>
              <w:t>Outras características no Anexo I do TR</w:t>
            </w:r>
          </w:p>
          <w:p w:rsidR="00A2611F" w:rsidRPr="00D457F6" w:rsidRDefault="00A2611F" w:rsidP="00651E8A">
            <w:pPr>
              <w:rPr>
                <w:bCs/>
                <w:color w:val="000000"/>
              </w:rPr>
            </w:pPr>
          </w:p>
          <w:p w:rsidR="00A2611F" w:rsidRPr="00D457F6" w:rsidRDefault="00A2611F" w:rsidP="00651E8A">
            <w:pPr>
              <w:rPr>
                <w:bCs/>
                <w:color w:val="000000"/>
              </w:rPr>
            </w:pPr>
          </w:p>
        </w:tc>
        <w:tc>
          <w:tcPr>
            <w:tcW w:w="1273" w:type="dxa"/>
          </w:tcPr>
          <w:p w:rsidR="00A2611F" w:rsidRPr="00D457F6" w:rsidRDefault="00A2611F" w:rsidP="00651E8A">
            <w:pPr>
              <w:jc w:val="center"/>
              <w:rPr>
                <w:b/>
                <w:bCs/>
                <w:color w:val="000000"/>
              </w:rPr>
            </w:pPr>
            <w:proofErr w:type="gramStart"/>
            <w:r w:rsidRPr="00D457F6">
              <w:rPr>
                <w:b/>
                <w:bCs/>
                <w:color w:val="000000"/>
              </w:rPr>
              <w:t>2</w:t>
            </w:r>
            <w:proofErr w:type="gramEnd"/>
          </w:p>
        </w:tc>
        <w:tc>
          <w:tcPr>
            <w:tcW w:w="1241" w:type="dxa"/>
          </w:tcPr>
          <w:p w:rsidR="00A2611F" w:rsidRPr="00D457F6" w:rsidRDefault="00A2611F" w:rsidP="00651E8A">
            <w:pPr>
              <w:rPr>
                <w:b/>
                <w:bCs/>
                <w:color w:val="000000"/>
              </w:rPr>
            </w:pPr>
          </w:p>
        </w:tc>
        <w:tc>
          <w:tcPr>
            <w:tcW w:w="1644" w:type="dxa"/>
          </w:tcPr>
          <w:p w:rsidR="00A2611F" w:rsidRPr="00D457F6" w:rsidRDefault="00A2611F" w:rsidP="00651E8A">
            <w:pPr>
              <w:jc w:val="center"/>
              <w:rPr>
                <w:b/>
                <w:bCs/>
                <w:color w:val="000000"/>
              </w:rPr>
            </w:pPr>
            <w:r w:rsidRPr="00D457F6">
              <w:rPr>
                <w:b/>
                <w:bCs/>
                <w:color w:val="000000"/>
              </w:rPr>
              <w:t>960.000</w:t>
            </w:r>
          </w:p>
        </w:tc>
        <w:tc>
          <w:tcPr>
            <w:tcW w:w="1259" w:type="dxa"/>
          </w:tcPr>
          <w:p w:rsidR="00A2611F" w:rsidRPr="00D457F6" w:rsidRDefault="00A2611F" w:rsidP="00651E8A">
            <w:pPr>
              <w:jc w:val="center"/>
              <w:rPr>
                <w:b/>
                <w:bCs/>
                <w:color w:val="000000"/>
              </w:rPr>
            </w:pPr>
          </w:p>
        </w:tc>
        <w:tc>
          <w:tcPr>
            <w:tcW w:w="1433" w:type="dxa"/>
          </w:tcPr>
          <w:p w:rsidR="00A2611F" w:rsidRPr="00D457F6" w:rsidRDefault="00A2611F" w:rsidP="00651E8A">
            <w:pPr>
              <w:jc w:val="center"/>
              <w:rPr>
                <w:b/>
                <w:bCs/>
                <w:color w:val="000000"/>
              </w:rPr>
            </w:pPr>
            <w:r w:rsidRPr="00D457F6">
              <w:rPr>
                <w:b/>
                <w:bCs/>
                <w:color w:val="000000"/>
              </w:rPr>
              <w:t>3.840.000</w:t>
            </w:r>
          </w:p>
        </w:tc>
      </w:tr>
      <w:tr w:rsidR="00A2611F" w:rsidRPr="00D457F6" w:rsidTr="00651E8A">
        <w:trPr>
          <w:jc w:val="center"/>
        </w:trPr>
        <w:tc>
          <w:tcPr>
            <w:tcW w:w="3338" w:type="dxa"/>
            <w:gridSpan w:val="2"/>
          </w:tcPr>
          <w:p w:rsidR="00A2611F" w:rsidRPr="00D457F6" w:rsidRDefault="00A2611F" w:rsidP="00651E8A">
            <w:pPr>
              <w:rPr>
                <w:bCs/>
                <w:color w:val="000000"/>
              </w:rPr>
            </w:pPr>
            <w:r w:rsidRPr="00D457F6">
              <w:rPr>
                <w:bCs/>
                <w:color w:val="000000"/>
              </w:rPr>
              <w:t xml:space="preserve">TOTAL </w:t>
            </w:r>
          </w:p>
        </w:tc>
        <w:tc>
          <w:tcPr>
            <w:tcW w:w="1273" w:type="dxa"/>
          </w:tcPr>
          <w:p w:rsidR="00A2611F" w:rsidRPr="00D457F6" w:rsidRDefault="00A2611F" w:rsidP="00651E8A">
            <w:pPr>
              <w:jc w:val="center"/>
              <w:rPr>
                <w:b/>
                <w:bCs/>
                <w:color w:val="000000"/>
              </w:rPr>
            </w:pPr>
            <w:r w:rsidRPr="00D457F6">
              <w:rPr>
                <w:b/>
                <w:bCs/>
                <w:color w:val="000000"/>
              </w:rPr>
              <w:t>112</w:t>
            </w:r>
          </w:p>
        </w:tc>
        <w:tc>
          <w:tcPr>
            <w:tcW w:w="1241" w:type="dxa"/>
          </w:tcPr>
          <w:p w:rsidR="00A2611F" w:rsidRPr="00D457F6" w:rsidRDefault="00A2611F" w:rsidP="00651E8A">
            <w:pPr>
              <w:rPr>
                <w:b/>
                <w:bCs/>
                <w:color w:val="000000"/>
              </w:rPr>
            </w:pPr>
            <w:r w:rsidRPr="00D457F6">
              <w:rPr>
                <w:b/>
                <w:bCs/>
                <w:color w:val="000000"/>
              </w:rPr>
              <w:t>180.000</w:t>
            </w:r>
          </w:p>
        </w:tc>
        <w:tc>
          <w:tcPr>
            <w:tcW w:w="1644" w:type="dxa"/>
          </w:tcPr>
          <w:p w:rsidR="00A2611F" w:rsidRPr="00D457F6" w:rsidRDefault="00A2611F" w:rsidP="00651E8A">
            <w:pPr>
              <w:jc w:val="center"/>
              <w:rPr>
                <w:b/>
                <w:bCs/>
                <w:color w:val="000000"/>
              </w:rPr>
            </w:pPr>
            <w:r w:rsidRPr="00D457F6">
              <w:rPr>
                <w:b/>
                <w:bCs/>
                <w:color w:val="000000"/>
              </w:rPr>
              <w:t>3.840.000</w:t>
            </w:r>
          </w:p>
        </w:tc>
        <w:tc>
          <w:tcPr>
            <w:tcW w:w="1259" w:type="dxa"/>
          </w:tcPr>
          <w:p w:rsidR="00A2611F" w:rsidRPr="00D457F6" w:rsidRDefault="00A2611F" w:rsidP="00651E8A">
            <w:pPr>
              <w:jc w:val="center"/>
              <w:rPr>
                <w:b/>
                <w:bCs/>
                <w:color w:val="000000"/>
              </w:rPr>
            </w:pPr>
            <w:r w:rsidRPr="00D457F6">
              <w:rPr>
                <w:b/>
                <w:bCs/>
                <w:color w:val="000000"/>
              </w:rPr>
              <w:t>720.000</w:t>
            </w:r>
          </w:p>
        </w:tc>
        <w:tc>
          <w:tcPr>
            <w:tcW w:w="1433" w:type="dxa"/>
          </w:tcPr>
          <w:p w:rsidR="00A2611F" w:rsidRPr="00D457F6" w:rsidRDefault="00A2611F" w:rsidP="00651E8A">
            <w:pPr>
              <w:jc w:val="center"/>
              <w:rPr>
                <w:b/>
                <w:bCs/>
                <w:color w:val="000000"/>
              </w:rPr>
            </w:pPr>
            <w:r w:rsidRPr="00D457F6">
              <w:rPr>
                <w:b/>
                <w:bCs/>
                <w:color w:val="000000"/>
              </w:rPr>
              <w:t>15.360.000</w:t>
            </w:r>
          </w:p>
        </w:tc>
      </w:tr>
    </w:tbl>
    <w:p w:rsidR="00A2611F" w:rsidRPr="00D457F6" w:rsidRDefault="00A2611F" w:rsidP="00A2611F">
      <w:pPr>
        <w:ind w:left="705"/>
        <w:jc w:val="both"/>
        <w:rPr>
          <w:color w:val="000000"/>
        </w:rPr>
      </w:pPr>
    </w:p>
    <w:p w:rsidR="00A2611F" w:rsidRPr="00D457F6" w:rsidRDefault="00A2611F" w:rsidP="00A2611F">
      <w:pPr>
        <w:tabs>
          <w:tab w:val="left" w:pos="426"/>
        </w:tabs>
        <w:jc w:val="both"/>
        <w:rPr>
          <w:b/>
          <w:bCs/>
          <w:color w:val="000000"/>
        </w:rPr>
      </w:pPr>
    </w:p>
    <w:p w:rsidR="00A2611F" w:rsidRPr="00D457F6" w:rsidRDefault="00A2611F" w:rsidP="00F7113A">
      <w:pPr>
        <w:numPr>
          <w:ilvl w:val="1"/>
          <w:numId w:val="19"/>
        </w:numPr>
        <w:suppressAutoHyphens w:val="0"/>
        <w:autoSpaceDE w:val="0"/>
        <w:autoSpaceDN w:val="0"/>
        <w:adjustRightInd w:val="0"/>
        <w:ind w:left="0" w:firstLine="0"/>
        <w:jc w:val="both"/>
        <w:rPr>
          <w:b/>
          <w:bCs/>
          <w:color w:val="000000"/>
        </w:rPr>
      </w:pPr>
      <w:r w:rsidRPr="00D457F6">
        <w:rPr>
          <w:b/>
          <w:bCs/>
          <w:color w:val="000000"/>
        </w:rPr>
        <w:t xml:space="preserve"> O valor das cópias deverão ser </w:t>
      </w:r>
      <w:proofErr w:type="gramStart"/>
      <w:r w:rsidRPr="00D457F6">
        <w:rPr>
          <w:b/>
          <w:bCs/>
          <w:color w:val="000000"/>
        </w:rPr>
        <w:t>os mesmos independente do tipo de máquina</w:t>
      </w:r>
      <w:proofErr w:type="gramEnd"/>
      <w:r w:rsidRPr="00D457F6">
        <w:rPr>
          <w:b/>
          <w:bCs/>
          <w:color w:val="000000"/>
        </w:rPr>
        <w:t xml:space="preserve">. Sendo os valores variados apenas pelo tipo de cópia (mono ou policromática), conforme disposto nos itens </w:t>
      </w:r>
      <w:proofErr w:type="gramStart"/>
      <w:r w:rsidRPr="00D457F6">
        <w:rPr>
          <w:b/>
          <w:bCs/>
          <w:color w:val="000000"/>
        </w:rPr>
        <w:t>2</w:t>
      </w:r>
      <w:proofErr w:type="gramEnd"/>
      <w:r w:rsidRPr="00D457F6">
        <w:rPr>
          <w:b/>
          <w:bCs/>
          <w:color w:val="000000"/>
        </w:rPr>
        <w:t xml:space="preserve"> e 3 a serem licitados, respectivamente.</w:t>
      </w:r>
    </w:p>
    <w:p w:rsidR="00A2611F" w:rsidRPr="00D457F6" w:rsidRDefault="00A2611F" w:rsidP="00A2611F">
      <w:pPr>
        <w:tabs>
          <w:tab w:val="left" w:pos="426"/>
        </w:tabs>
        <w:jc w:val="both"/>
        <w:rPr>
          <w:b/>
          <w:bCs/>
          <w:color w:val="000000"/>
        </w:rPr>
      </w:pPr>
    </w:p>
    <w:p w:rsidR="00A2611F" w:rsidRPr="00D457F6" w:rsidRDefault="00A2611F" w:rsidP="00F7113A">
      <w:pPr>
        <w:numPr>
          <w:ilvl w:val="1"/>
          <w:numId w:val="19"/>
        </w:numPr>
        <w:suppressAutoHyphens w:val="0"/>
        <w:autoSpaceDE w:val="0"/>
        <w:autoSpaceDN w:val="0"/>
        <w:adjustRightInd w:val="0"/>
        <w:ind w:left="0" w:firstLine="0"/>
        <w:jc w:val="both"/>
        <w:rPr>
          <w:b/>
          <w:bCs/>
          <w:color w:val="000000"/>
        </w:rPr>
      </w:pPr>
      <w:r w:rsidRPr="00D457F6">
        <w:rPr>
          <w:b/>
          <w:bCs/>
          <w:color w:val="000000"/>
        </w:rPr>
        <w:t xml:space="preserve"> Os quantitativos estimados de cópias (monocromática e policromática) serão totalizados para um único item para lance</w:t>
      </w:r>
      <w:r w:rsidR="00293D6C" w:rsidRPr="00D457F6">
        <w:rPr>
          <w:b/>
          <w:bCs/>
          <w:color w:val="000000"/>
        </w:rPr>
        <w:t xml:space="preserve"> cada,</w:t>
      </w:r>
      <w:r w:rsidRPr="00D457F6">
        <w:rPr>
          <w:b/>
          <w:bCs/>
          <w:color w:val="000000"/>
        </w:rPr>
        <w:t xml:space="preserve"> a ser considerado o tipo de cópia, o </w:t>
      </w:r>
      <w:r w:rsidRPr="00D457F6">
        <w:rPr>
          <w:b/>
          <w:bCs/>
          <w:color w:val="000000"/>
        </w:rPr>
        <w:lastRenderedPageBreak/>
        <w:t xml:space="preserve">quantitativo estimado e o período de vigência do contrato que será de 48 (quarenta e oito) meses.  </w:t>
      </w:r>
    </w:p>
    <w:p w:rsidR="00A2611F" w:rsidRPr="00D457F6" w:rsidRDefault="00A2611F" w:rsidP="00A2611F">
      <w:pPr>
        <w:tabs>
          <w:tab w:val="left" w:pos="426"/>
        </w:tabs>
        <w:jc w:val="both"/>
        <w:rPr>
          <w:b/>
          <w:bCs/>
          <w:color w:val="000000"/>
        </w:rPr>
      </w:pPr>
    </w:p>
    <w:p w:rsidR="00A2611F" w:rsidRPr="00D457F6" w:rsidRDefault="00A2611F" w:rsidP="00F7113A">
      <w:pPr>
        <w:numPr>
          <w:ilvl w:val="0"/>
          <w:numId w:val="8"/>
        </w:numPr>
        <w:suppressAutoHyphens w:val="0"/>
        <w:autoSpaceDE w:val="0"/>
        <w:autoSpaceDN w:val="0"/>
        <w:adjustRightInd w:val="0"/>
        <w:jc w:val="both"/>
        <w:rPr>
          <w:b/>
          <w:bCs/>
          <w:color w:val="000000"/>
        </w:rPr>
      </w:pPr>
      <w:r w:rsidRPr="00D457F6">
        <w:rPr>
          <w:b/>
          <w:bCs/>
          <w:color w:val="000000"/>
        </w:rPr>
        <w:t xml:space="preserve"> ESPECIFICAÇÃO DOS SERVIÇOS</w:t>
      </w:r>
    </w:p>
    <w:p w:rsidR="00A2611F" w:rsidRPr="00D457F6" w:rsidRDefault="00A2611F" w:rsidP="00A2611F">
      <w:pPr>
        <w:tabs>
          <w:tab w:val="left" w:pos="426"/>
        </w:tabs>
        <w:jc w:val="both"/>
        <w:rPr>
          <w:b/>
          <w:bCs/>
          <w:color w:val="000000"/>
        </w:rPr>
      </w:pPr>
    </w:p>
    <w:p w:rsidR="00A2611F" w:rsidRPr="00D457F6" w:rsidRDefault="00A2611F" w:rsidP="00F7113A">
      <w:pPr>
        <w:numPr>
          <w:ilvl w:val="1"/>
          <w:numId w:val="20"/>
        </w:numPr>
        <w:suppressAutoHyphens w:val="0"/>
        <w:autoSpaceDE w:val="0"/>
        <w:autoSpaceDN w:val="0"/>
        <w:adjustRightInd w:val="0"/>
        <w:ind w:left="0" w:firstLine="0"/>
        <w:jc w:val="both"/>
        <w:rPr>
          <w:color w:val="000000"/>
        </w:rPr>
      </w:pPr>
      <w:r w:rsidRPr="00D457F6">
        <w:rPr>
          <w:b/>
          <w:bCs/>
          <w:color w:val="000000"/>
        </w:rPr>
        <w:t xml:space="preserve"> </w:t>
      </w:r>
      <w:r w:rsidRPr="00D457F6">
        <w:rPr>
          <w:bCs/>
          <w:color w:val="000000"/>
        </w:rPr>
        <w:t>A empresa a ser contratada deverá disponibilizar um sistema informatizado para a contabilização de todos</w:t>
      </w:r>
      <w:r w:rsidRPr="00D457F6">
        <w:rPr>
          <w:color w:val="000000"/>
        </w:rPr>
        <w:t xml:space="preserve"> os documentos impressos, com arquivo de log contendo os dados sobre o nome do trabalho, formato, tamanho, número de páginas, identificação do usuário, nome/código da impressora, estação de trabalho, data e hora.</w:t>
      </w:r>
    </w:p>
    <w:p w:rsidR="00A2611F" w:rsidRPr="00D457F6" w:rsidRDefault="00A2611F" w:rsidP="00A2611F">
      <w:pPr>
        <w:pStyle w:val="western"/>
        <w:spacing w:before="0"/>
        <w:jc w:val="both"/>
        <w:rPr>
          <w:rFonts w:ascii="Times New Roman" w:hAnsi="Times New Roman" w:cs="Times New Roman"/>
          <w:color w:val="000000"/>
        </w:rPr>
      </w:pPr>
    </w:p>
    <w:p w:rsidR="00A2611F" w:rsidRPr="00D457F6" w:rsidRDefault="00A2611F" w:rsidP="00F7113A">
      <w:pPr>
        <w:numPr>
          <w:ilvl w:val="1"/>
          <w:numId w:val="20"/>
        </w:numPr>
        <w:suppressAutoHyphens w:val="0"/>
        <w:autoSpaceDE w:val="0"/>
        <w:autoSpaceDN w:val="0"/>
        <w:adjustRightInd w:val="0"/>
        <w:ind w:left="0" w:firstLine="0"/>
        <w:jc w:val="both"/>
        <w:rPr>
          <w:color w:val="000000"/>
        </w:rPr>
      </w:pPr>
      <w:r w:rsidRPr="00D457F6">
        <w:rPr>
          <w:color w:val="000000"/>
        </w:rPr>
        <w:t xml:space="preserve"> Deverá também, gerar o histórico de impressão por usuário/impressora/setor organizacional consolidando a quantidade de impressões realizadas no período. Este processo deverá ser realizado na própria rede da DPF, não exigindo nenhuma modificação estrutural, ficando ainda a cargo da empresa a ser contratada a distribuição do software conforme os padrões de segurança da informação estabelecidos pelo DPF.</w:t>
      </w:r>
    </w:p>
    <w:p w:rsidR="00A2611F" w:rsidRPr="00D457F6" w:rsidRDefault="00A2611F" w:rsidP="00A2611F">
      <w:pPr>
        <w:jc w:val="both"/>
      </w:pPr>
    </w:p>
    <w:p w:rsidR="00A2611F" w:rsidRPr="00D457F6" w:rsidRDefault="00A2611F" w:rsidP="00F7113A">
      <w:pPr>
        <w:numPr>
          <w:ilvl w:val="1"/>
          <w:numId w:val="20"/>
        </w:numPr>
        <w:suppressAutoHyphens w:val="0"/>
        <w:autoSpaceDE w:val="0"/>
        <w:autoSpaceDN w:val="0"/>
        <w:adjustRightInd w:val="0"/>
        <w:ind w:left="0" w:firstLine="0"/>
        <w:jc w:val="both"/>
        <w:rPr>
          <w:color w:val="000000"/>
        </w:rPr>
      </w:pPr>
      <w:r w:rsidRPr="00D457F6">
        <w:rPr>
          <w:color w:val="000000"/>
        </w:rPr>
        <w:t xml:space="preserve"> O sistema informatizado de contabilização deverá atender aos seguintes requisitos mínimos:</w:t>
      </w:r>
    </w:p>
    <w:p w:rsidR="00A2611F" w:rsidRPr="00D457F6" w:rsidRDefault="00A2611F" w:rsidP="00A2611F">
      <w:pPr>
        <w:pStyle w:val="western"/>
        <w:spacing w:before="0"/>
        <w:jc w:val="both"/>
        <w:rPr>
          <w:rFonts w:ascii="Times New Roman" w:hAnsi="Times New Roman" w:cs="Times New Roman"/>
          <w:color w:val="000000"/>
        </w:rPr>
      </w:pPr>
    </w:p>
    <w:p w:rsidR="00A2611F" w:rsidRPr="00D457F6" w:rsidRDefault="00A2611F" w:rsidP="00F7113A">
      <w:pPr>
        <w:numPr>
          <w:ilvl w:val="2"/>
          <w:numId w:val="20"/>
        </w:numPr>
        <w:suppressAutoHyphens w:val="0"/>
        <w:autoSpaceDE w:val="0"/>
        <w:autoSpaceDN w:val="0"/>
        <w:adjustRightInd w:val="0"/>
        <w:ind w:left="567" w:hanging="567"/>
        <w:jc w:val="both"/>
      </w:pPr>
      <w:r w:rsidRPr="00D457F6">
        <w:t xml:space="preserve"> Contabilizar e controlar os custos de impressões em impressoras de rede e impressoras locais em máquinas com Windows;</w:t>
      </w:r>
    </w:p>
    <w:p w:rsidR="00A2611F" w:rsidRPr="00D457F6" w:rsidRDefault="00A2611F" w:rsidP="00F7113A">
      <w:pPr>
        <w:numPr>
          <w:ilvl w:val="2"/>
          <w:numId w:val="20"/>
        </w:numPr>
        <w:suppressAutoHyphens w:val="0"/>
        <w:autoSpaceDE w:val="0"/>
        <w:autoSpaceDN w:val="0"/>
        <w:adjustRightInd w:val="0"/>
        <w:ind w:left="567" w:hanging="567"/>
        <w:jc w:val="both"/>
      </w:pPr>
      <w:r w:rsidRPr="00D457F6">
        <w:t xml:space="preserve"> Informar usuário, número de série do equipamento, nome do documento, data e horário de impressão, impressora, número de páginas, modo de impressão (simplex ou duplex/ cor ou mono), tamanho do papel, aplicativo e custo para cada </w:t>
      </w:r>
      <w:proofErr w:type="spellStart"/>
      <w:r w:rsidRPr="00D457F6">
        <w:t>job</w:t>
      </w:r>
      <w:proofErr w:type="spellEnd"/>
      <w:r w:rsidRPr="00D457F6">
        <w:t xml:space="preserve"> impresso;</w:t>
      </w:r>
    </w:p>
    <w:p w:rsidR="00A2611F" w:rsidRPr="00D457F6" w:rsidRDefault="00A2611F" w:rsidP="00F7113A">
      <w:pPr>
        <w:numPr>
          <w:ilvl w:val="2"/>
          <w:numId w:val="20"/>
        </w:numPr>
        <w:suppressAutoHyphens w:val="0"/>
        <w:autoSpaceDE w:val="0"/>
        <w:autoSpaceDN w:val="0"/>
        <w:adjustRightInd w:val="0"/>
        <w:ind w:left="567" w:hanging="567"/>
        <w:jc w:val="both"/>
      </w:pPr>
      <w:r w:rsidRPr="00D457F6">
        <w:t xml:space="preserve"> Ordenar os relatórios por volume de páginas, por custo e por ordem alfabética, por usuários, por impressoras, por data e hora, por custo/ centro de custo e por site;</w:t>
      </w:r>
    </w:p>
    <w:p w:rsidR="00A2611F" w:rsidRPr="00D457F6" w:rsidRDefault="00A2611F" w:rsidP="00F7113A">
      <w:pPr>
        <w:numPr>
          <w:ilvl w:val="2"/>
          <w:numId w:val="20"/>
        </w:numPr>
        <w:suppressAutoHyphens w:val="0"/>
        <w:autoSpaceDE w:val="0"/>
        <w:autoSpaceDN w:val="0"/>
        <w:adjustRightInd w:val="0"/>
        <w:ind w:left="567" w:hanging="567"/>
        <w:jc w:val="both"/>
      </w:pPr>
      <w:r w:rsidRPr="00D457F6">
        <w:t xml:space="preserve"> Permitir a utilização </w:t>
      </w:r>
      <w:r w:rsidR="00F61C0B">
        <w:t>de</w:t>
      </w:r>
      <w:r w:rsidRPr="00D457F6">
        <w:t xml:space="preserve"> relatórios por cor (color ou mono), tipo de papel, aplicativo, modo de impressão (simplex ou duplex);</w:t>
      </w:r>
    </w:p>
    <w:p w:rsidR="00A2611F" w:rsidRPr="00D457F6" w:rsidRDefault="00A2611F" w:rsidP="00F7113A">
      <w:pPr>
        <w:numPr>
          <w:ilvl w:val="2"/>
          <w:numId w:val="20"/>
        </w:numPr>
        <w:suppressAutoHyphens w:val="0"/>
        <w:autoSpaceDE w:val="0"/>
        <w:autoSpaceDN w:val="0"/>
        <w:adjustRightInd w:val="0"/>
        <w:ind w:left="567" w:hanging="567"/>
        <w:jc w:val="both"/>
      </w:pPr>
      <w:r w:rsidRPr="00D457F6">
        <w:t xml:space="preserve"> Gerar relatórios de análise </w:t>
      </w:r>
      <w:r w:rsidR="00F61C0B">
        <w:t xml:space="preserve">com </w:t>
      </w:r>
      <w:r w:rsidRPr="00D457F6">
        <w:t>informa</w:t>
      </w:r>
      <w:r w:rsidR="00F61C0B">
        <w:t>ções por</w:t>
      </w:r>
      <w:r w:rsidRPr="00D457F6">
        <w:t xml:space="preserve"> cor ou mono, por tamanho de papel, em duplex ou simplex;</w:t>
      </w:r>
    </w:p>
    <w:p w:rsidR="00A2611F" w:rsidRPr="00D457F6" w:rsidRDefault="00A2611F" w:rsidP="00F7113A">
      <w:pPr>
        <w:numPr>
          <w:ilvl w:val="2"/>
          <w:numId w:val="20"/>
        </w:numPr>
        <w:suppressAutoHyphens w:val="0"/>
        <w:autoSpaceDE w:val="0"/>
        <w:autoSpaceDN w:val="0"/>
        <w:adjustRightInd w:val="0"/>
        <w:ind w:left="567" w:hanging="567"/>
        <w:jc w:val="both"/>
      </w:pPr>
      <w:r w:rsidRPr="00D457F6">
        <w:t xml:space="preserve"> Permitir a exportação de dados para análise e a exportação de relatórios em formatos PDF e MS Excel;</w:t>
      </w:r>
    </w:p>
    <w:p w:rsidR="00A2611F" w:rsidRPr="00D457F6" w:rsidRDefault="00A2611F" w:rsidP="00F7113A">
      <w:pPr>
        <w:numPr>
          <w:ilvl w:val="2"/>
          <w:numId w:val="20"/>
        </w:numPr>
        <w:suppressAutoHyphens w:val="0"/>
        <w:autoSpaceDE w:val="0"/>
        <w:autoSpaceDN w:val="0"/>
        <w:adjustRightInd w:val="0"/>
        <w:ind w:left="567" w:hanging="567"/>
        <w:jc w:val="both"/>
      </w:pPr>
      <w:r w:rsidRPr="00D457F6">
        <w:t xml:space="preserve"> Permitir a contabilização de forma transparente para os usuários em estações que possuam impressoras locais de rede configuradas;</w:t>
      </w:r>
    </w:p>
    <w:p w:rsidR="00A2611F" w:rsidRPr="00D457F6" w:rsidRDefault="00A2611F" w:rsidP="00F7113A">
      <w:pPr>
        <w:numPr>
          <w:ilvl w:val="2"/>
          <w:numId w:val="20"/>
        </w:numPr>
        <w:suppressAutoHyphens w:val="0"/>
        <w:autoSpaceDE w:val="0"/>
        <w:autoSpaceDN w:val="0"/>
        <w:adjustRightInd w:val="0"/>
        <w:ind w:left="567" w:hanging="567"/>
        <w:jc w:val="both"/>
      </w:pPr>
      <w:r w:rsidRPr="00D457F6">
        <w:t xml:space="preserve"> Permitir a definição de custos de página impressa por impressora, diferenciando custos para impressão Color e Mono.</w:t>
      </w:r>
    </w:p>
    <w:p w:rsidR="00A2611F" w:rsidRPr="00D457F6" w:rsidRDefault="00A2611F" w:rsidP="00F7113A">
      <w:pPr>
        <w:numPr>
          <w:ilvl w:val="2"/>
          <w:numId w:val="20"/>
        </w:numPr>
        <w:suppressAutoHyphens w:val="0"/>
        <w:autoSpaceDE w:val="0"/>
        <w:autoSpaceDN w:val="0"/>
        <w:adjustRightInd w:val="0"/>
        <w:ind w:left="567" w:hanging="567"/>
        <w:jc w:val="both"/>
      </w:pPr>
      <w:r w:rsidRPr="00D457F6">
        <w:t xml:space="preserve"> Permitir a definição de Centros de Custos para usuários e a geração de relatórios a partir dos mesmos;</w:t>
      </w:r>
    </w:p>
    <w:p w:rsidR="00A2611F" w:rsidRPr="00D457F6" w:rsidRDefault="00A2611F" w:rsidP="00F7113A">
      <w:pPr>
        <w:numPr>
          <w:ilvl w:val="2"/>
          <w:numId w:val="20"/>
        </w:numPr>
        <w:suppressAutoHyphens w:val="0"/>
        <w:autoSpaceDE w:val="0"/>
        <w:autoSpaceDN w:val="0"/>
        <w:adjustRightInd w:val="0"/>
        <w:ind w:left="567" w:hanging="567"/>
        <w:jc w:val="both"/>
      </w:pPr>
      <w:r w:rsidRPr="00D457F6">
        <w:t xml:space="preserve"> Fornecer Relatório de Análise Geral;</w:t>
      </w:r>
    </w:p>
    <w:p w:rsidR="00A2611F" w:rsidRPr="00D457F6" w:rsidRDefault="00A2611F" w:rsidP="00F7113A">
      <w:pPr>
        <w:numPr>
          <w:ilvl w:val="2"/>
          <w:numId w:val="20"/>
        </w:numPr>
        <w:suppressAutoHyphens w:val="0"/>
        <w:autoSpaceDE w:val="0"/>
        <w:autoSpaceDN w:val="0"/>
        <w:adjustRightInd w:val="0"/>
        <w:ind w:left="709" w:hanging="709"/>
        <w:jc w:val="both"/>
      </w:pPr>
      <w:r w:rsidRPr="00D457F6">
        <w:lastRenderedPageBreak/>
        <w:t xml:space="preserve"> Permitir Importação automática via fontes externas de dados (usuários) por meio de Active </w:t>
      </w:r>
      <w:proofErr w:type="spellStart"/>
      <w:r w:rsidRPr="00D457F6">
        <w:t>Directory</w:t>
      </w:r>
      <w:proofErr w:type="spellEnd"/>
      <w:r w:rsidRPr="00D457F6">
        <w:t xml:space="preserve"> ou bases de dados de outras soluções corporativas;</w:t>
      </w:r>
    </w:p>
    <w:p w:rsidR="00A2611F" w:rsidRPr="00D457F6" w:rsidRDefault="00A2611F" w:rsidP="00F7113A">
      <w:pPr>
        <w:numPr>
          <w:ilvl w:val="2"/>
          <w:numId w:val="20"/>
        </w:numPr>
        <w:suppressAutoHyphens w:val="0"/>
        <w:autoSpaceDE w:val="0"/>
        <w:autoSpaceDN w:val="0"/>
        <w:adjustRightInd w:val="0"/>
        <w:ind w:left="709" w:hanging="709"/>
        <w:jc w:val="both"/>
      </w:pPr>
      <w:r w:rsidRPr="00D457F6">
        <w:t xml:space="preserve"> Viabilizar juntamente com a Tecnologia de Informação do DPF para que as impressoras e estações sejam cadastradas automaticamente no sistema pela captura das informações de bilhetagem;</w:t>
      </w:r>
    </w:p>
    <w:p w:rsidR="00A2611F" w:rsidRPr="00D457F6" w:rsidRDefault="00A2611F" w:rsidP="00F7113A">
      <w:pPr>
        <w:numPr>
          <w:ilvl w:val="2"/>
          <w:numId w:val="20"/>
        </w:numPr>
        <w:suppressAutoHyphens w:val="0"/>
        <w:autoSpaceDE w:val="0"/>
        <w:autoSpaceDN w:val="0"/>
        <w:adjustRightInd w:val="0"/>
        <w:ind w:left="709" w:hanging="709"/>
        <w:jc w:val="both"/>
      </w:pPr>
      <w:r w:rsidRPr="00D457F6">
        <w:t xml:space="preserve"> Permitir a importação e criação de hierarquia, controle de acesso e relatórios para acompanhamento dos mesmos;</w:t>
      </w:r>
    </w:p>
    <w:p w:rsidR="00A2611F" w:rsidRPr="00D457F6" w:rsidRDefault="00A2611F" w:rsidP="00F7113A">
      <w:pPr>
        <w:numPr>
          <w:ilvl w:val="2"/>
          <w:numId w:val="20"/>
        </w:numPr>
        <w:suppressAutoHyphens w:val="0"/>
        <w:autoSpaceDE w:val="0"/>
        <w:autoSpaceDN w:val="0"/>
        <w:adjustRightInd w:val="0"/>
        <w:ind w:left="709" w:hanging="709"/>
        <w:jc w:val="both"/>
      </w:pPr>
      <w:r w:rsidRPr="00D457F6">
        <w:t xml:space="preserve"> Disponibilizar gráfico e resumo para facilitar o acompanhamento do ambiente de bilhetagem;</w:t>
      </w:r>
    </w:p>
    <w:p w:rsidR="00A2611F" w:rsidRPr="00D457F6" w:rsidRDefault="00A2611F" w:rsidP="00F7113A">
      <w:pPr>
        <w:numPr>
          <w:ilvl w:val="2"/>
          <w:numId w:val="20"/>
        </w:numPr>
        <w:suppressAutoHyphens w:val="0"/>
        <w:autoSpaceDE w:val="0"/>
        <w:autoSpaceDN w:val="0"/>
        <w:adjustRightInd w:val="0"/>
        <w:ind w:left="709" w:hanging="709"/>
        <w:jc w:val="both"/>
      </w:pPr>
      <w:r w:rsidRPr="00D457F6">
        <w:t xml:space="preserve"> Possuir sistema que permita informar os custos de impressão por modelo de equipamento;</w:t>
      </w:r>
    </w:p>
    <w:p w:rsidR="00A2611F" w:rsidRPr="00D457F6" w:rsidRDefault="00A2611F" w:rsidP="00F7113A">
      <w:pPr>
        <w:numPr>
          <w:ilvl w:val="2"/>
          <w:numId w:val="20"/>
        </w:numPr>
        <w:suppressAutoHyphens w:val="0"/>
        <w:autoSpaceDE w:val="0"/>
        <w:autoSpaceDN w:val="0"/>
        <w:adjustRightInd w:val="0"/>
        <w:ind w:left="709" w:hanging="709"/>
        <w:jc w:val="both"/>
      </w:pPr>
      <w:r w:rsidRPr="00D457F6">
        <w:t xml:space="preserve"> Identificar usuários que geraram relatórios quando este disponibilizar esta informação no JOB, Banco de dados ou na impressão;</w:t>
      </w:r>
    </w:p>
    <w:p w:rsidR="00A2611F" w:rsidRPr="00D457F6" w:rsidRDefault="00A2611F" w:rsidP="00F7113A">
      <w:pPr>
        <w:numPr>
          <w:ilvl w:val="2"/>
          <w:numId w:val="20"/>
        </w:numPr>
        <w:suppressAutoHyphens w:val="0"/>
        <w:autoSpaceDE w:val="0"/>
        <w:autoSpaceDN w:val="0"/>
        <w:adjustRightInd w:val="0"/>
        <w:ind w:left="709" w:hanging="709"/>
        <w:jc w:val="both"/>
      </w:pPr>
      <w:r w:rsidRPr="00D457F6">
        <w:t xml:space="preserve"> Possuir base de dados compatível no padrão SQL;</w:t>
      </w:r>
    </w:p>
    <w:p w:rsidR="00A2611F" w:rsidRPr="00D457F6" w:rsidRDefault="00A2611F" w:rsidP="00F7113A">
      <w:pPr>
        <w:numPr>
          <w:ilvl w:val="2"/>
          <w:numId w:val="20"/>
        </w:numPr>
        <w:suppressAutoHyphens w:val="0"/>
        <w:autoSpaceDE w:val="0"/>
        <w:autoSpaceDN w:val="0"/>
        <w:adjustRightInd w:val="0"/>
        <w:ind w:left="709" w:hanging="709"/>
        <w:jc w:val="both"/>
        <w:rPr>
          <w:b/>
        </w:rPr>
      </w:pPr>
      <w:r w:rsidRPr="00D457F6">
        <w:t xml:space="preserve"> Disponibilizar todas as interfaces e manuais em Português</w:t>
      </w:r>
    </w:p>
    <w:p w:rsidR="00A2611F" w:rsidRPr="00D457F6" w:rsidRDefault="00A2611F" w:rsidP="00A2611F">
      <w:pPr>
        <w:pStyle w:val="Corpo"/>
        <w:ind w:left="-142" w:right="113"/>
        <w:jc w:val="both"/>
        <w:rPr>
          <w:b/>
          <w:bCs/>
          <w:snapToGrid/>
          <w:szCs w:val="24"/>
        </w:rPr>
      </w:pPr>
    </w:p>
    <w:p w:rsidR="00A2611F" w:rsidRPr="00D457F6" w:rsidRDefault="00A2611F" w:rsidP="00F7113A">
      <w:pPr>
        <w:numPr>
          <w:ilvl w:val="2"/>
          <w:numId w:val="20"/>
        </w:numPr>
        <w:suppressAutoHyphens w:val="0"/>
        <w:autoSpaceDE w:val="0"/>
        <w:autoSpaceDN w:val="0"/>
        <w:adjustRightInd w:val="0"/>
        <w:ind w:left="709" w:hanging="709"/>
        <w:jc w:val="both"/>
      </w:pPr>
      <w:r w:rsidRPr="00D457F6">
        <w:t xml:space="preserve"> A prestação de serviços de impressão/copia/scanner – multifuncionais compreende o emprego de equipamentos de acordo com a descrição técnica deste termo de referência, a manutenção preventiva e corretiva dos referidos equipamentos e ainda, quando necessário ao funcionamento adequado </w:t>
      </w:r>
      <w:proofErr w:type="gramStart"/>
      <w:r w:rsidRPr="00D457F6">
        <w:t>a</w:t>
      </w:r>
      <w:proofErr w:type="gramEnd"/>
      <w:r w:rsidRPr="00D457F6">
        <w:t xml:space="preserve"> substituição de peças, tudo a expensas do contratado, já abrangendo no valor do contrato a prestação do serviço como um todo;</w:t>
      </w:r>
    </w:p>
    <w:p w:rsidR="00A2611F" w:rsidRPr="00D457F6" w:rsidRDefault="00A2611F" w:rsidP="00A2611F">
      <w:pPr>
        <w:pStyle w:val="Corpo"/>
        <w:ind w:left="1380" w:right="113"/>
        <w:jc w:val="both"/>
        <w:rPr>
          <w:szCs w:val="24"/>
        </w:rPr>
      </w:pPr>
    </w:p>
    <w:p w:rsidR="00A2611F" w:rsidRPr="00D457F6" w:rsidRDefault="00A2611F" w:rsidP="00F7113A">
      <w:pPr>
        <w:numPr>
          <w:ilvl w:val="2"/>
          <w:numId w:val="20"/>
        </w:numPr>
        <w:suppressAutoHyphens w:val="0"/>
        <w:autoSpaceDE w:val="0"/>
        <w:autoSpaceDN w:val="0"/>
        <w:adjustRightInd w:val="0"/>
        <w:ind w:left="709" w:hanging="709"/>
        <w:jc w:val="both"/>
      </w:pPr>
      <w:r w:rsidRPr="00D457F6">
        <w:t xml:space="preserve"> A manutenção corretiva compreende os serviços necessários à correção de defeitos e reparos destinados a recolocar os equipamentos em perfeitas condições de funcionamento incluindo a substituição de peças.</w:t>
      </w:r>
    </w:p>
    <w:p w:rsidR="00A2611F" w:rsidRPr="00D457F6" w:rsidRDefault="00A2611F" w:rsidP="00A2611F">
      <w:pPr>
        <w:pStyle w:val="Corpo"/>
        <w:ind w:left="-142" w:right="113"/>
        <w:jc w:val="both"/>
        <w:rPr>
          <w:szCs w:val="24"/>
        </w:rPr>
      </w:pPr>
    </w:p>
    <w:p w:rsidR="00A2611F" w:rsidRPr="00D457F6" w:rsidRDefault="00A2611F" w:rsidP="00F7113A">
      <w:pPr>
        <w:numPr>
          <w:ilvl w:val="2"/>
          <w:numId w:val="20"/>
        </w:numPr>
        <w:suppressAutoHyphens w:val="0"/>
        <w:autoSpaceDE w:val="0"/>
        <w:autoSpaceDN w:val="0"/>
        <w:adjustRightInd w:val="0"/>
        <w:ind w:left="709" w:hanging="709"/>
        <w:jc w:val="both"/>
      </w:pPr>
      <w:r w:rsidRPr="00D457F6">
        <w:t xml:space="preserve"> Não serão aceitas quaisquer outras modalidades que impliquem em custos extras para o Departamento de Polícia Federal.  </w:t>
      </w:r>
    </w:p>
    <w:p w:rsidR="00A2611F" w:rsidRPr="00D457F6" w:rsidRDefault="00A2611F" w:rsidP="00A2611F">
      <w:pPr>
        <w:pStyle w:val="Corpo"/>
        <w:ind w:left="-142" w:right="113"/>
        <w:jc w:val="both"/>
        <w:rPr>
          <w:szCs w:val="24"/>
        </w:rPr>
      </w:pPr>
    </w:p>
    <w:p w:rsidR="00A2611F" w:rsidRPr="00D457F6" w:rsidRDefault="00A2611F" w:rsidP="00F7113A">
      <w:pPr>
        <w:numPr>
          <w:ilvl w:val="2"/>
          <w:numId w:val="20"/>
        </w:numPr>
        <w:suppressAutoHyphens w:val="0"/>
        <w:autoSpaceDE w:val="0"/>
        <w:autoSpaceDN w:val="0"/>
        <w:adjustRightInd w:val="0"/>
        <w:ind w:left="709" w:hanging="709"/>
        <w:jc w:val="both"/>
      </w:pPr>
      <w:r w:rsidRPr="00D457F6">
        <w:t xml:space="preserve"> Os pontos para suporte técnico de 1º nível deverão inicialmente </w:t>
      </w:r>
      <w:proofErr w:type="gramStart"/>
      <w:r w:rsidRPr="00D457F6">
        <w:t>serem</w:t>
      </w:r>
      <w:proofErr w:type="gramEnd"/>
      <w:r w:rsidRPr="00D457F6">
        <w:t xml:space="preserve"> solucionados no local de uso do equipamento localizados dentro das instalações do</w:t>
      </w:r>
      <w:r w:rsidR="00011C07">
        <w:t xml:space="preserve"> CONTRATANTE</w:t>
      </w:r>
      <w:r w:rsidRPr="00D457F6">
        <w:t>.</w:t>
      </w:r>
    </w:p>
    <w:p w:rsidR="00A2611F" w:rsidRPr="00D457F6" w:rsidRDefault="00A2611F" w:rsidP="00A2611F">
      <w:pPr>
        <w:pStyle w:val="Corpo"/>
        <w:ind w:left="-142" w:right="113"/>
        <w:jc w:val="both"/>
        <w:rPr>
          <w:szCs w:val="24"/>
        </w:rPr>
      </w:pPr>
    </w:p>
    <w:p w:rsidR="00A2611F" w:rsidRPr="00D457F6" w:rsidRDefault="00A2611F" w:rsidP="00F7113A">
      <w:pPr>
        <w:numPr>
          <w:ilvl w:val="2"/>
          <w:numId w:val="20"/>
        </w:numPr>
        <w:suppressAutoHyphens w:val="0"/>
        <w:autoSpaceDE w:val="0"/>
        <w:autoSpaceDN w:val="0"/>
        <w:adjustRightInd w:val="0"/>
        <w:ind w:left="709" w:hanging="709"/>
        <w:jc w:val="both"/>
      </w:pPr>
      <w:r w:rsidRPr="00D457F6">
        <w:t xml:space="preserve"> Para suporte técnico de 2º e 3º níveis, permanecerão nas instalações da Contratada e abrangerão:</w:t>
      </w:r>
    </w:p>
    <w:p w:rsidR="00A2611F" w:rsidRPr="00D457F6" w:rsidRDefault="00A2611F" w:rsidP="00A2611F">
      <w:pPr>
        <w:pStyle w:val="Corpo"/>
        <w:ind w:left="-142" w:right="113"/>
        <w:jc w:val="both"/>
        <w:rPr>
          <w:szCs w:val="24"/>
        </w:rPr>
      </w:pPr>
    </w:p>
    <w:p w:rsidR="00A2611F" w:rsidRPr="00D457F6" w:rsidRDefault="00A2611F" w:rsidP="00A2611F">
      <w:pPr>
        <w:autoSpaceDE w:val="0"/>
        <w:autoSpaceDN w:val="0"/>
        <w:adjustRightInd w:val="0"/>
        <w:ind w:left="284" w:hanging="284"/>
        <w:jc w:val="both"/>
      </w:pPr>
      <w:proofErr w:type="gramStart"/>
      <w:r w:rsidRPr="00D457F6">
        <w:t>a</w:t>
      </w:r>
      <w:proofErr w:type="gramEnd"/>
      <w:r w:rsidRPr="00D457F6">
        <w:t xml:space="preserve"> - Abertura e acompanhamento de chamados para qualquer tipo de manutenção nos equipamentos e sistemas integrantes da solução contratada;</w:t>
      </w:r>
    </w:p>
    <w:p w:rsidR="00A2611F" w:rsidRPr="00D457F6" w:rsidRDefault="00A2611F" w:rsidP="00A2611F">
      <w:pPr>
        <w:pStyle w:val="Corpo"/>
        <w:ind w:left="729" w:right="113" w:firstLine="2"/>
        <w:jc w:val="both"/>
        <w:rPr>
          <w:szCs w:val="24"/>
        </w:rPr>
      </w:pPr>
    </w:p>
    <w:p w:rsidR="00A2611F" w:rsidRPr="00D457F6" w:rsidRDefault="00A2611F" w:rsidP="00A2611F">
      <w:pPr>
        <w:pStyle w:val="Corpo"/>
        <w:ind w:left="284" w:right="113" w:hanging="284"/>
        <w:jc w:val="both"/>
        <w:rPr>
          <w:szCs w:val="24"/>
        </w:rPr>
      </w:pPr>
      <w:r w:rsidRPr="00D457F6">
        <w:rPr>
          <w:szCs w:val="24"/>
        </w:rPr>
        <w:t xml:space="preserve">b - Resolução de dúvidas correlatas à solução implantada e assistência ao suporte técnico interno da Contratante, exclusivamente em relação ao escopo deste Termo de Referência, e </w:t>
      </w:r>
      <w:r w:rsidRPr="00D457F6">
        <w:rPr>
          <w:szCs w:val="24"/>
        </w:rPr>
        <w:lastRenderedPageBreak/>
        <w:t>Orientação/informação aos usuários quanto à melhoria contínua da utilização dos postos de reprodução.</w:t>
      </w:r>
    </w:p>
    <w:p w:rsidR="00A2611F" w:rsidRPr="00D457F6" w:rsidRDefault="00A2611F" w:rsidP="00A2611F">
      <w:pPr>
        <w:pStyle w:val="Corpo"/>
        <w:ind w:left="1701" w:right="113" w:hanging="992"/>
        <w:jc w:val="both"/>
        <w:rPr>
          <w:szCs w:val="24"/>
        </w:rPr>
      </w:pPr>
    </w:p>
    <w:p w:rsidR="00A2611F" w:rsidRPr="00D457F6" w:rsidRDefault="00A2611F" w:rsidP="00F7113A">
      <w:pPr>
        <w:numPr>
          <w:ilvl w:val="2"/>
          <w:numId w:val="20"/>
        </w:numPr>
        <w:suppressAutoHyphens w:val="0"/>
        <w:autoSpaceDE w:val="0"/>
        <w:autoSpaceDN w:val="0"/>
        <w:adjustRightInd w:val="0"/>
        <w:ind w:left="709" w:hanging="709"/>
        <w:jc w:val="both"/>
      </w:pPr>
      <w:r w:rsidRPr="00D457F6">
        <w:t xml:space="preserve"> Não haverá custo os serviços de digitalização de documentos em rede.</w:t>
      </w:r>
    </w:p>
    <w:p w:rsidR="00A2611F" w:rsidRPr="00D457F6" w:rsidRDefault="00A2611F" w:rsidP="00A2611F">
      <w:pPr>
        <w:pStyle w:val="Corpo"/>
        <w:ind w:left="1701" w:right="113" w:hanging="992"/>
        <w:jc w:val="both"/>
        <w:rPr>
          <w:szCs w:val="24"/>
        </w:rPr>
      </w:pPr>
    </w:p>
    <w:p w:rsidR="00A2611F" w:rsidRPr="00D457F6" w:rsidRDefault="00A2611F" w:rsidP="00F7113A">
      <w:pPr>
        <w:numPr>
          <w:ilvl w:val="2"/>
          <w:numId w:val="20"/>
        </w:numPr>
        <w:suppressAutoHyphens w:val="0"/>
        <w:autoSpaceDE w:val="0"/>
        <w:autoSpaceDN w:val="0"/>
        <w:adjustRightInd w:val="0"/>
        <w:ind w:left="709" w:hanging="709"/>
        <w:jc w:val="both"/>
      </w:pPr>
      <w:r w:rsidRPr="00D457F6">
        <w:t xml:space="preserve"> Será de inteira responsabilidade da contratada e fiscalizada pela Administração a correta destinação ambiental dos recipientes, peças e materiais utilizados nos equipamentos quando se encontrarem fora de uso.  </w:t>
      </w:r>
    </w:p>
    <w:p w:rsidR="00A2611F" w:rsidRPr="00D457F6" w:rsidRDefault="00A2611F" w:rsidP="00A2611F">
      <w:pPr>
        <w:pStyle w:val="Corpo"/>
        <w:ind w:left="-142" w:right="113"/>
        <w:jc w:val="both"/>
        <w:rPr>
          <w:szCs w:val="24"/>
        </w:rPr>
      </w:pPr>
    </w:p>
    <w:p w:rsidR="00A2611F" w:rsidRPr="00D457F6" w:rsidRDefault="00A2611F" w:rsidP="00F7113A">
      <w:pPr>
        <w:numPr>
          <w:ilvl w:val="0"/>
          <w:numId w:val="8"/>
        </w:numPr>
        <w:suppressAutoHyphens w:val="0"/>
        <w:autoSpaceDE w:val="0"/>
        <w:autoSpaceDN w:val="0"/>
        <w:adjustRightInd w:val="0"/>
        <w:jc w:val="both"/>
        <w:rPr>
          <w:b/>
        </w:rPr>
      </w:pPr>
      <w:r w:rsidRPr="00D457F6">
        <w:t xml:space="preserve"> </w:t>
      </w:r>
      <w:r w:rsidRPr="00D457F6">
        <w:rPr>
          <w:b/>
        </w:rPr>
        <w:t>DO SERVIÇO DE SUPORTE TÉCNICO</w:t>
      </w:r>
    </w:p>
    <w:p w:rsidR="00A2611F" w:rsidRPr="00D457F6" w:rsidRDefault="00A2611F" w:rsidP="00A2611F">
      <w:pPr>
        <w:autoSpaceDE w:val="0"/>
        <w:autoSpaceDN w:val="0"/>
        <w:adjustRightInd w:val="0"/>
        <w:ind w:left="360"/>
        <w:jc w:val="both"/>
        <w:rPr>
          <w:b/>
        </w:rPr>
      </w:pPr>
    </w:p>
    <w:p w:rsidR="00A2611F" w:rsidRPr="00D457F6" w:rsidRDefault="00A2611F" w:rsidP="00F7113A">
      <w:pPr>
        <w:numPr>
          <w:ilvl w:val="1"/>
          <w:numId w:val="21"/>
        </w:numPr>
        <w:suppressAutoHyphens w:val="0"/>
        <w:autoSpaceDE w:val="0"/>
        <w:autoSpaceDN w:val="0"/>
        <w:adjustRightInd w:val="0"/>
        <w:jc w:val="both"/>
      </w:pPr>
      <w:r w:rsidRPr="00D457F6">
        <w:t xml:space="preserve">- Os Serviços de suporte técnico aos usuários deverão estar disponíveis aos servidores e colaboradores do Contratante mediante a utilização </w:t>
      </w:r>
      <w:r w:rsidR="00F61C0B">
        <w:t xml:space="preserve">de pelo menos um dos </w:t>
      </w:r>
      <w:r w:rsidRPr="00D457F6">
        <w:t>seguintes meios de comunicação:</w:t>
      </w:r>
    </w:p>
    <w:p w:rsidR="00A2611F" w:rsidRPr="00D457F6" w:rsidRDefault="00A2611F" w:rsidP="00A2611F">
      <w:pPr>
        <w:pStyle w:val="Corpo"/>
        <w:ind w:left="360" w:right="113"/>
        <w:jc w:val="both"/>
        <w:rPr>
          <w:szCs w:val="24"/>
        </w:rPr>
      </w:pPr>
    </w:p>
    <w:p w:rsidR="00A2611F" w:rsidRPr="00D457F6" w:rsidRDefault="00A2611F" w:rsidP="00F7113A">
      <w:pPr>
        <w:numPr>
          <w:ilvl w:val="2"/>
          <w:numId w:val="21"/>
        </w:numPr>
        <w:suppressAutoHyphens w:val="0"/>
        <w:autoSpaceDE w:val="0"/>
        <w:autoSpaceDN w:val="0"/>
        <w:adjustRightInd w:val="0"/>
        <w:jc w:val="both"/>
      </w:pPr>
      <w:r w:rsidRPr="00D457F6">
        <w:t xml:space="preserve"> Telefone fixo </w:t>
      </w:r>
      <w:r w:rsidRPr="00D457F6">
        <w:rPr>
          <w:rFonts w:eastAsia="Arial"/>
        </w:rPr>
        <w:t>ou 0800 (caso a sede da contratada seja fora da localidade do contratante)</w:t>
      </w:r>
      <w:r w:rsidRPr="00D457F6">
        <w:t>, Web Chat (bate-papo)</w:t>
      </w:r>
      <w:r w:rsidR="00F61C0B">
        <w:t xml:space="preserve">, </w:t>
      </w:r>
      <w:r w:rsidRPr="00D457F6">
        <w:t>Skype</w:t>
      </w:r>
      <w:r w:rsidR="00F61C0B">
        <w:t xml:space="preserve"> ou internet,</w:t>
      </w:r>
      <w:r w:rsidRPr="00D457F6">
        <w:t xml:space="preserve"> de segunda a sexta-feira, de 08h00 </w:t>
      </w:r>
      <w:proofErr w:type="gramStart"/>
      <w:r w:rsidRPr="00D457F6">
        <w:t>às</w:t>
      </w:r>
      <w:proofErr w:type="gramEnd"/>
      <w:r w:rsidRPr="00D457F6">
        <w:t xml:space="preserve"> 19h00;</w:t>
      </w:r>
    </w:p>
    <w:p w:rsidR="00A2611F" w:rsidRPr="00D457F6" w:rsidRDefault="00A2611F" w:rsidP="00A2611F">
      <w:pPr>
        <w:pStyle w:val="Corpo"/>
        <w:ind w:left="1082" w:right="113"/>
        <w:jc w:val="both"/>
        <w:rPr>
          <w:szCs w:val="24"/>
        </w:rPr>
      </w:pPr>
    </w:p>
    <w:p w:rsidR="00A2611F" w:rsidRPr="00D457F6" w:rsidRDefault="00A2611F" w:rsidP="00F7113A">
      <w:pPr>
        <w:numPr>
          <w:ilvl w:val="2"/>
          <w:numId w:val="21"/>
        </w:numPr>
        <w:suppressAutoHyphens w:val="0"/>
        <w:autoSpaceDE w:val="0"/>
        <w:autoSpaceDN w:val="0"/>
        <w:adjustRightInd w:val="0"/>
        <w:jc w:val="both"/>
      </w:pPr>
      <w:r w:rsidRPr="00D457F6">
        <w:t xml:space="preserve"> Int</w:t>
      </w:r>
      <w:r w:rsidR="0050208F">
        <w:t>ernet</w:t>
      </w:r>
      <w:r w:rsidRPr="00D457F6">
        <w:t xml:space="preserve"> para a realização de consultas: 24 (vinte e quatro) horas por dia, </w:t>
      </w:r>
      <w:proofErr w:type="gramStart"/>
      <w:r w:rsidRPr="00D457F6">
        <w:t>7</w:t>
      </w:r>
      <w:proofErr w:type="gramEnd"/>
      <w:r w:rsidRPr="00D457F6">
        <w:t xml:space="preserve"> (sete) dias por semana e 365 (trezentos e sessenta e cinco) dias por ano; </w:t>
      </w:r>
    </w:p>
    <w:p w:rsidR="00A2611F" w:rsidRPr="00D457F6" w:rsidRDefault="00A2611F" w:rsidP="00A2611F">
      <w:pPr>
        <w:pStyle w:val="Corpo"/>
        <w:ind w:left="1082" w:right="113"/>
        <w:jc w:val="both"/>
        <w:rPr>
          <w:szCs w:val="24"/>
        </w:rPr>
      </w:pPr>
    </w:p>
    <w:p w:rsidR="00A2611F" w:rsidRPr="00D457F6" w:rsidRDefault="00A2611F" w:rsidP="00F7113A">
      <w:pPr>
        <w:numPr>
          <w:ilvl w:val="2"/>
          <w:numId w:val="21"/>
        </w:numPr>
        <w:suppressAutoHyphens w:val="0"/>
        <w:autoSpaceDE w:val="0"/>
        <w:autoSpaceDN w:val="0"/>
        <w:adjustRightInd w:val="0"/>
        <w:jc w:val="both"/>
      </w:pPr>
      <w:r w:rsidRPr="00D457F6">
        <w:t xml:space="preserve"> Correio eletrônico </w:t>
      </w:r>
      <w:r w:rsidR="00B72F08">
        <w:t>ou</w:t>
      </w:r>
      <w:r w:rsidRPr="00D457F6">
        <w:t xml:space="preserve"> fax: para consultas, de 8h00 </w:t>
      </w:r>
      <w:proofErr w:type="gramStart"/>
      <w:r w:rsidRPr="00D457F6">
        <w:t>às</w:t>
      </w:r>
      <w:proofErr w:type="gramEnd"/>
      <w:r w:rsidRPr="00D457F6">
        <w:t xml:space="preserve"> 20h00 e para envio de solicitações e serviços: 24 (vinte e quatro) horas, 7 (sete)  dias por semana, 365 (trezentos e sessenta e cinco) dias por ano;</w:t>
      </w:r>
    </w:p>
    <w:p w:rsidR="00A2611F" w:rsidRPr="00D457F6" w:rsidRDefault="00A2611F" w:rsidP="00A2611F">
      <w:pPr>
        <w:pStyle w:val="Corpo"/>
        <w:ind w:left="1082" w:right="113"/>
        <w:jc w:val="both"/>
        <w:rPr>
          <w:szCs w:val="24"/>
        </w:rPr>
      </w:pPr>
    </w:p>
    <w:p w:rsidR="00A2611F" w:rsidRPr="00D457F6" w:rsidRDefault="00A2611F" w:rsidP="00F7113A">
      <w:pPr>
        <w:numPr>
          <w:ilvl w:val="2"/>
          <w:numId w:val="21"/>
        </w:numPr>
        <w:suppressAutoHyphens w:val="0"/>
        <w:autoSpaceDE w:val="0"/>
        <w:autoSpaceDN w:val="0"/>
        <w:adjustRightInd w:val="0"/>
        <w:ind w:left="567" w:hanging="567"/>
        <w:jc w:val="both"/>
      </w:pPr>
      <w:r w:rsidRPr="00D457F6">
        <w:t xml:space="preserve">  A contratada deverá prover serviços de suporte técnico, com equipe para </w:t>
      </w:r>
      <w:proofErr w:type="spellStart"/>
      <w:r w:rsidRPr="00D457F6">
        <w:t>tele-atendimento</w:t>
      </w:r>
      <w:proofErr w:type="spellEnd"/>
      <w:r w:rsidR="00F61C0B">
        <w:t xml:space="preserve"> com pelo menos um dos tipos de comunicação seguintes: </w:t>
      </w:r>
      <w:r w:rsidRPr="00D457F6">
        <w:t xml:space="preserve">via Internet, comunicação via Skype </w:t>
      </w:r>
      <w:r w:rsidR="00B72F08">
        <w:t>ou</w:t>
      </w:r>
      <w:r w:rsidRPr="00D457F6">
        <w:t xml:space="preserve"> telefone fixo ligação local </w:t>
      </w:r>
      <w:r w:rsidRPr="00D457F6">
        <w:rPr>
          <w:rFonts w:eastAsia="Arial"/>
        </w:rPr>
        <w:t>ou 0800 (caso a sede da contratada seja fora da localidade do contratante)</w:t>
      </w:r>
      <w:r w:rsidRPr="00D457F6">
        <w:t>. Tais serviços são externos às dependências do Órgão.</w:t>
      </w:r>
    </w:p>
    <w:p w:rsidR="00A2611F" w:rsidRPr="00D457F6" w:rsidRDefault="00A2611F" w:rsidP="00A2611F">
      <w:pPr>
        <w:pStyle w:val="PargrafodaLista"/>
      </w:pPr>
    </w:p>
    <w:p w:rsidR="00A2611F" w:rsidRPr="00D457F6" w:rsidRDefault="00A2611F" w:rsidP="00F7113A">
      <w:pPr>
        <w:numPr>
          <w:ilvl w:val="2"/>
          <w:numId w:val="21"/>
        </w:numPr>
        <w:suppressAutoHyphens w:val="0"/>
        <w:autoSpaceDE w:val="0"/>
        <w:autoSpaceDN w:val="0"/>
        <w:adjustRightInd w:val="0"/>
        <w:ind w:left="567" w:hanging="567"/>
        <w:jc w:val="both"/>
      </w:pPr>
      <w:r w:rsidRPr="00D457F6">
        <w:t xml:space="preserve"> Os horários estabelecidos deverão ser considerados para os casos de participantes que possuam fusos horários diferenciados do de Brasília/DF.</w:t>
      </w:r>
    </w:p>
    <w:p w:rsidR="00A2611F" w:rsidRPr="00D457F6" w:rsidRDefault="00A2611F" w:rsidP="00A2611F">
      <w:pPr>
        <w:pStyle w:val="Corpo"/>
        <w:ind w:left="1082" w:right="113"/>
        <w:jc w:val="both"/>
        <w:rPr>
          <w:szCs w:val="24"/>
        </w:rPr>
      </w:pPr>
    </w:p>
    <w:p w:rsidR="00A2611F" w:rsidRPr="00D457F6" w:rsidRDefault="00A2611F" w:rsidP="00A2611F">
      <w:pPr>
        <w:numPr>
          <w:ilvl w:val="2"/>
          <w:numId w:val="21"/>
        </w:numPr>
        <w:suppressAutoHyphens w:val="0"/>
        <w:autoSpaceDE w:val="0"/>
        <w:autoSpaceDN w:val="0"/>
        <w:adjustRightInd w:val="0"/>
        <w:ind w:left="567" w:hanging="567"/>
        <w:jc w:val="both"/>
      </w:pPr>
      <w:r w:rsidRPr="00D457F6">
        <w:t xml:space="preserve"> </w:t>
      </w:r>
      <w:r w:rsidRPr="0070758F">
        <w:t>Caso o problema apresentado para o posto de suporte não seja solucionado mediante as formas acima mencionadas de contato com a empresa, a solução deverá ocorrer dentro das primeiras 4 horas do próximo dia útil</w:t>
      </w:r>
      <w:r w:rsidR="0070758F" w:rsidRPr="0070758F">
        <w:t>. E</w:t>
      </w:r>
      <w:r w:rsidR="008011CF" w:rsidRPr="0070758F">
        <w:t>m se tratando de atendimento a contrato de Órgãos participantes</w:t>
      </w:r>
      <w:r w:rsidR="0070758F" w:rsidRPr="0070758F">
        <w:t xml:space="preserve"> ou participantes extraordinários</w:t>
      </w:r>
      <w:r w:rsidR="008011CF" w:rsidRPr="0070758F">
        <w:t xml:space="preserve"> fora do eixo Brasília, São Paulo e Rio de Janeiro</w:t>
      </w:r>
      <w:r w:rsidR="0070758F" w:rsidRPr="0070758F">
        <w:t xml:space="preserve"> e Minas Gerais</w:t>
      </w:r>
      <w:r w:rsidR="008011CF" w:rsidRPr="0070758F">
        <w:t>, esse prazo será possível de ser prorrogado por até 07 (sete) dias uteis, a pedido da contrata e aceito pelo contratante</w:t>
      </w:r>
      <w:r w:rsidRPr="00D457F6">
        <w:t>;</w:t>
      </w:r>
    </w:p>
    <w:p w:rsidR="00A2611F" w:rsidRPr="00D457F6" w:rsidRDefault="00A2611F" w:rsidP="00F7113A">
      <w:pPr>
        <w:numPr>
          <w:ilvl w:val="1"/>
          <w:numId w:val="21"/>
        </w:numPr>
        <w:suppressAutoHyphens w:val="0"/>
        <w:autoSpaceDE w:val="0"/>
        <w:autoSpaceDN w:val="0"/>
        <w:adjustRightInd w:val="0"/>
        <w:jc w:val="both"/>
      </w:pPr>
      <w:r w:rsidRPr="00D457F6">
        <w:lastRenderedPageBreak/>
        <w:t xml:space="preserve">  O prazo para </w:t>
      </w:r>
      <w:r w:rsidRPr="00D457F6">
        <w:rPr>
          <w:bCs/>
        </w:rPr>
        <w:t>manutenção corretiva, sempre que solicitada, não poderá ser superior a 48 horas, a contar do horário da chamada</w:t>
      </w:r>
      <w:r w:rsidR="00195B5F">
        <w:rPr>
          <w:bCs/>
        </w:rPr>
        <w:t xml:space="preserve">, </w:t>
      </w:r>
      <w:r w:rsidR="00195B5F">
        <w:t>podendo esse prazo ser prorrogado a pedido da CONTRATADA e aceito pela CONTRATANTE</w:t>
      </w:r>
      <w:r w:rsidRPr="00D457F6">
        <w:rPr>
          <w:bCs/>
        </w:rPr>
        <w:t>.</w:t>
      </w:r>
      <w:r w:rsidR="0070758F">
        <w:rPr>
          <w:bCs/>
        </w:rPr>
        <w:t xml:space="preserve"> </w:t>
      </w:r>
      <w:r w:rsidR="0070758F" w:rsidRPr="0070758F">
        <w:t>Em se tratando de atendimento a contrato de Órgãos participantes ou participantes extraordinários fora do eixo Brasília, São Paulo e Rio de Janeiro e Minas Gerais, esse prazo será possível de ser prorrogado por até 07 (sete) dias uteis, a pedido da contrata e aceito pelo contratante</w:t>
      </w:r>
      <w:r w:rsidR="0070758F">
        <w:t>.</w:t>
      </w:r>
    </w:p>
    <w:p w:rsidR="00A2611F" w:rsidRPr="00D457F6" w:rsidRDefault="00A2611F" w:rsidP="00F7113A">
      <w:pPr>
        <w:numPr>
          <w:ilvl w:val="2"/>
          <w:numId w:val="21"/>
        </w:numPr>
        <w:suppressAutoHyphens w:val="0"/>
        <w:autoSpaceDE w:val="0"/>
        <w:autoSpaceDN w:val="0"/>
        <w:adjustRightInd w:val="0"/>
        <w:ind w:left="567" w:hanging="567"/>
        <w:jc w:val="both"/>
      </w:pPr>
      <w:r w:rsidRPr="00D457F6">
        <w:rPr>
          <w:bCs/>
          <w:color w:val="FF0000"/>
        </w:rPr>
        <w:t xml:space="preserve"> </w:t>
      </w:r>
      <w:r w:rsidRPr="00D457F6">
        <w:t>Caso o atendimento necessite de tempo superior a 48 (quarenta e oito) horas, haverá a imediata substituição, mesmo que provisória</w:t>
      </w:r>
      <w:r w:rsidR="004850F3">
        <w:t xml:space="preserve">. </w:t>
      </w:r>
      <w:r w:rsidR="004850F3" w:rsidRPr="0070758F">
        <w:t>Em se tratando de atendimento a contrato de Órgãos participantes ou participantes extraordinários fora do eixo Brasília, São Paulo e Rio de Janeiro e Minas Gerais, esse prazo será possível de ser prorrogado por até 07 (sete) dias uteis, a pedido da contrata e aceito pelo contratante</w:t>
      </w:r>
      <w:r w:rsidR="004850F3">
        <w:t>.</w:t>
      </w:r>
      <w:r w:rsidRPr="00D457F6">
        <w:t xml:space="preserve"> </w:t>
      </w:r>
    </w:p>
    <w:p w:rsidR="00A2611F" w:rsidRPr="00D457F6" w:rsidRDefault="00A2611F" w:rsidP="00F7113A">
      <w:pPr>
        <w:numPr>
          <w:ilvl w:val="1"/>
          <w:numId w:val="21"/>
        </w:numPr>
        <w:suppressAutoHyphens w:val="0"/>
        <w:autoSpaceDE w:val="0"/>
        <w:autoSpaceDN w:val="0"/>
        <w:adjustRightInd w:val="0"/>
        <w:jc w:val="both"/>
      </w:pPr>
      <w:r w:rsidRPr="00D457F6">
        <w:t xml:space="preserve"> A empresa deverá manter estoque e peças para efetuar os atendimentos técnicos dentro do prazo previsto, </w:t>
      </w:r>
      <w:proofErr w:type="gramStart"/>
      <w:r w:rsidRPr="00D457F6">
        <w:t>sob pena</w:t>
      </w:r>
      <w:proofErr w:type="gramEnd"/>
      <w:r w:rsidRPr="00D457F6">
        <w:t xml:space="preserve"> das sanções legais;</w:t>
      </w:r>
    </w:p>
    <w:p w:rsidR="00A2611F" w:rsidRPr="00D457F6" w:rsidRDefault="00A2611F" w:rsidP="00A2611F">
      <w:pPr>
        <w:pStyle w:val="Corpo"/>
        <w:ind w:left="525" w:right="113"/>
        <w:jc w:val="both"/>
        <w:rPr>
          <w:szCs w:val="24"/>
        </w:rPr>
      </w:pPr>
    </w:p>
    <w:p w:rsidR="00A2611F" w:rsidRPr="00D457F6" w:rsidRDefault="00A2611F" w:rsidP="00F7113A">
      <w:pPr>
        <w:pStyle w:val="Corpo"/>
        <w:numPr>
          <w:ilvl w:val="1"/>
          <w:numId w:val="21"/>
        </w:numPr>
        <w:ind w:right="113"/>
        <w:jc w:val="both"/>
      </w:pPr>
      <w:r w:rsidRPr="00D457F6">
        <w:rPr>
          <w:szCs w:val="24"/>
        </w:rPr>
        <w:t xml:space="preserve"> Os equipamentos deverão possuir voltagem compatível com a região a ser instalada, podendo ser 110 V ou 220 V de acordo com a região. </w:t>
      </w:r>
    </w:p>
    <w:p w:rsidR="00A2611F" w:rsidRDefault="00A2611F" w:rsidP="00F7113A">
      <w:pPr>
        <w:pStyle w:val="Corpo"/>
        <w:numPr>
          <w:ilvl w:val="1"/>
          <w:numId w:val="21"/>
        </w:numPr>
        <w:ind w:right="113"/>
        <w:jc w:val="both"/>
        <w:rPr>
          <w:szCs w:val="24"/>
        </w:rPr>
      </w:pPr>
      <w:r w:rsidRPr="00D457F6">
        <w:rPr>
          <w:szCs w:val="24"/>
        </w:rPr>
        <w:t xml:space="preserve"> Os equipamentos deverão ser reparados nas dependências da unidade em que estiverem instalados. </w:t>
      </w:r>
    </w:p>
    <w:p w:rsidR="0050208F" w:rsidRDefault="0050208F" w:rsidP="0050208F">
      <w:pPr>
        <w:pStyle w:val="Corpo"/>
        <w:ind w:right="113"/>
        <w:jc w:val="both"/>
        <w:rPr>
          <w:szCs w:val="24"/>
        </w:rPr>
      </w:pPr>
    </w:p>
    <w:p w:rsidR="0050208F" w:rsidRPr="00D457F6" w:rsidRDefault="0050208F" w:rsidP="00F7113A">
      <w:pPr>
        <w:pStyle w:val="Corpo"/>
        <w:numPr>
          <w:ilvl w:val="1"/>
          <w:numId w:val="21"/>
        </w:numPr>
        <w:ind w:right="113"/>
        <w:jc w:val="both"/>
        <w:rPr>
          <w:szCs w:val="24"/>
        </w:rPr>
      </w:pPr>
      <w:r>
        <w:rPr>
          <w:szCs w:val="24"/>
        </w:rPr>
        <w:t>A CONTRATADA deverá realizar manutenção preventiva periódica conforme orientação do fabricante do equipamento.</w:t>
      </w:r>
    </w:p>
    <w:p w:rsidR="00A2611F" w:rsidRPr="00D457F6" w:rsidRDefault="00A2611F" w:rsidP="00A2611F">
      <w:pPr>
        <w:pStyle w:val="PargrafodaLista"/>
      </w:pPr>
    </w:p>
    <w:p w:rsidR="00A2611F" w:rsidRPr="00D457F6" w:rsidRDefault="00A2611F" w:rsidP="00F7113A">
      <w:pPr>
        <w:pStyle w:val="Corpo"/>
        <w:numPr>
          <w:ilvl w:val="1"/>
          <w:numId w:val="21"/>
        </w:numPr>
        <w:ind w:right="113"/>
        <w:jc w:val="both"/>
        <w:rPr>
          <w:szCs w:val="24"/>
        </w:rPr>
      </w:pPr>
      <w:r w:rsidRPr="00D457F6">
        <w:rPr>
          <w:szCs w:val="24"/>
        </w:rPr>
        <w:t xml:space="preserve"> Em caso de remoção para efetivação do conserto deverá ficar equipamento substituto com especificações e qualidades idênticas ao originalmente distribuído, até que o reparo seja feito ou se proceda a sua substituição definitiva visando a não descontinuidade dos serviços. </w:t>
      </w:r>
    </w:p>
    <w:p w:rsidR="00A2611F" w:rsidRPr="00D457F6" w:rsidRDefault="00A2611F" w:rsidP="00A2611F">
      <w:pPr>
        <w:pStyle w:val="PargrafodaLista"/>
      </w:pPr>
    </w:p>
    <w:p w:rsidR="00A2611F" w:rsidRPr="00D457F6" w:rsidRDefault="00A2611F" w:rsidP="00F7113A">
      <w:pPr>
        <w:pStyle w:val="Corpo"/>
        <w:numPr>
          <w:ilvl w:val="1"/>
          <w:numId w:val="21"/>
        </w:numPr>
        <w:ind w:right="113"/>
        <w:jc w:val="both"/>
        <w:rPr>
          <w:szCs w:val="24"/>
        </w:rPr>
      </w:pPr>
      <w:r w:rsidRPr="00D457F6">
        <w:rPr>
          <w:szCs w:val="24"/>
        </w:rPr>
        <w:t xml:space="preserve"> A </w:t>
      </w:r>
      <w:r w:rsidR="0050208F">
        <w:rPr>
          <w:szCs w:val="24"/>
        </w:rPr>
        <w:t>CONTRATADA</w:t>
      </w:r>
      <w:r w:rsidRPr="00D457F6">
        <w:rPr>
          <w:szCs w:val="24"/>
        </w:rPr>
        <w:t xml:space="preserve"> comunicará ao </w:t>
      </w:r>
      <w:r w:rsidR="0050208F">
        <w:rPr>
          <w:szCs w:val="24"/>
        </w:rPr>
        <w:t>CONTRATANTE</w:t>
      </w:r>
      <w:r w:rsidRPr="00D457F6">
        <w:rPr>
          <w:szCs w:val="24"/>
        </w:rPr>
        <w:t xml:space="preserve">, imediatamente após a assinatura do contrato, o número </w:t>
      </w:r>
      <w:proofErr w:type="gramStart"/>
      <w:r w:rsidRPr="00D457F6">
        <w:rPr>
          <w:szCs w:val="24"/>
        </w:rPr>
        <w:t>do telefones</w:t>
      </w:r>
      <w:proofErr w:type="gramEnd"/>
      <w:r w:rsidRPr="00D457F6">
        <w:rPr>
          <w:szCs w:val="24"/>
        </w:rPr>
        <w:t xml:space="preserve"> e o nome das pessoas autorizadas a receberem os chamados técnicos</w:t>
      </w:r>
      <w:r w:rsidR="0050208F">
        <w:rPr>
          <w:szCs w:val="24"/>
        </w:rPr>
        <w:t xml:space="preserve"> ou informar o procedimento padrão para abertura e consulta dos chamados técnicos prevalecendo o procedimento mais ágil</w:t>
      </w:r>
      <w:r w:rsidR="00084543">
        <w:rPr>
          <w:szCs w:val="24"/>
        </w:rPr>
        <w:t xml:space="preserve"> e facilitador para a Admin</w:t>
      </w:r>
      <w:r w:rsidR="00175774">
        <w:rPr>
          <w:szCs w:val="24"/>
        </w:rPr>
        <w:t>i</w:t>
      </w:r>
      <w:r w:rsidR="00084543">
        <w:rPr>
          <w:szCs w:val="24"/>
        </w:rPr>
        <w:t>stração.</w:t>
      </w:r>
    </w:p>
    <w:p w:rsidR="00A2611F" w:rsidRPr="00D457F6" w:rsidRDefault="00A2611F" w:rsidP="00A2611F">
      <w:pPr>
        <w:pStyle w:val="PargrafodaLista"/>
      </w:pPr>
    </w:p>
    <w:p w:rsidR="00A2611F" w:rsidRPr="00D457F6" w:rsidRDefault="00A2611F" w:rsidP="00F7113A">
      <w:pPr>
        <w:pStyle w:val="Corpo"/>
        <w:numPr>
          <w:ilvl w:val="1"/>
          <w:numId w:val="21"/>
        </w:numPr>
        <w:ind w:right="113"/>
        <w:jc w:val="both"/>
        <w:rPr>
          <w:szCs w:val="24"/>
        </w:rPr>
      </w:pPr>
      <w:r w:rsidRPr="00D457F6">
        <w:rPr>
          <w:szCs w:val="24"/>
        </w:rPr>
        <w:t xml:space="preserve"> Os serviços somente poderão ser realizados por técnicos especializados.</w:t>
      </w:r>
    </w:p>
    <w:p w:rsidR="00A2611F" w:rsidRPr="00D457F6" w:rsidRDefault="00A2611F" w:rsidP="00A2611F">
      <w:pPr>
        <w:pStyle w:val="PargrafodaLista"/>
      </w:pPr>
    </w:p>
    <w:p w:rsidR="00A2611F" w:rsidRPr="00D457F6" w:rsidRDefault="00A2611F" w:rsidP="00F7113A">
      <w:pPr>
        <w:pStyle w:val="Corpo"/>
        <w:numPr>
          <w:ilvl w:val="1"/>
          <w:numId w:val="21"/>
        </w:numPr>
        <w:ind w:right="113"/>
        <w:jc w:val="both"/>
        <w:rPr>
          <w:szCs w:val="24"/>
        </w:rPr>
      </w:pPr>
      <w:r w:rsidRPr="00D457F6">
        <w:rPr>
          <w:szCs w:val="24"/>
        </w:rPr>
        <w:t xml:space="preserve"> A empresa deverá prestar todo o suporte e orientação, visando à melhor utilização dos equipamentos.</w:t>
      </w:r>
    </w:p>
    <w:p w:rsidR="00A2611F" w:rsidRPr="00D457F6" w:rsidRDefault="00A2611F" w:rsidP="00A2611F">
      <w:pPr>
        <w:pStyle w:val="PargrafodaLista"/>
      </w:pPr>
    </w:p>
    <w:p w:rsidR="00A2611F" w:rsidRPr="00D457F6" w:rsidRDefault="00A2611F" w:rsidP="00F7113A">
      <w:pPr>
        <w:pStyle w:val="Corpo"/>
        <w:numPr>
          <w:ilvl w:val="1"/>
          <w:numId w:val="21"/>
        </w:numPr>
        <w:ind w:right="113"/>
        <w:jc w:val="both"/>
        <w:rPr>
          <w:szCs w:val="24"/>
        </w:rPr>
      </w:pPr>
      <w:r w:rsidRPr="00D457F6">
        <w:rPr>
          <w:szCs w:val="24"/>
        </w:rPr>
        <w:t xml:space="preserve">  A instalação dos equipamentos em questão é de responsabilidade da empresa e deverá ser acompanhada de representante do órgão contratante;</w:t>
      </w:r>
    </w:p>
    <w:p w:rsidR="00A2611F" w:rsidRPr="00D457F6" w:rsidRDefault="00A2611F" w:rsidP="00A2611F">
      <w:pPr>
        <w:pStyle w:val="PargrafodaLista"/>
      </w:pPr>
    </w:p>
    <w:p w:rsidR="00A2611F" w:rsidRPr="00D457F6" w:rsidRDefault="00A2611F" w:rsidP="00F7113A">
      <w:pPr>
        <w:pStyle w:val="Corpo"/>
        <w:numPr>
          <w:ilvl w:val="1"/>
          <w:numId w:val="21"/>
        </w:numPr>
        <w:ind w:right="113"/>
        <w:jc w:val="both"/>
        <w:rPr>
          <w:szCs w:val="24"/>
        </w:rPr>
      </w:pPr>
      <w:r w:rsidRPr="00D457F6">
        <w:rPr>
          <w:szCs w:val="24"/>
        </w:rPr>
        <w:lastRenderedPageBreak/>
        <w:t xml:space="preserve"> Na fase de implantação a contratada deverá ministrar no mínimo três dias de treinamentos para servidores em cada localidade de instalação de equipamento com dias e horários previamente agendado junto à contratante que indicará no máximo 10 (dez) servidores por treinamento.</w:t>
      </w:r>
    </w:p>
    <w:p w:rsidR="00A2611F" w:rsidRPr="00D457F6" w:rsidRDefault="00A2611F" w:rsidP="00A2611F">
      <w:pPr>
        <w:tabs>
          <w:tab w:val="left" w:pos="426"/>
        </w:tabs>
        <w:jc w:val="both"/>
        <w:rPr>
          <w:color w:val="000000"/>
        </w:rPr>
      </w:pPr>
    </w:p>
    <w:p w:rsidR="00A2611F" w:rsidRPr="00D457F6" w:rsidRDefault="00A2611F" w:rsidP="00F7113A">
      <w:pPr>
        <w:numPr>
          <w:ilvl w:val="0"/>
          <w:numId w:val="8"/>
        </w:numPr>
        <w:suppressAutoHyphens w:val="0"/>
        <w:autoSpaceDE w:val="0"/>
        <w:autoSpaceDN w:val="0"/>
        <w:adjustRightInd w:val="0"/>
        <w:jc w:val="both"/>
        <w:rPr>
          <w:b/>
        </w:rPr>
      </w:pPr>
      <w:r w:rsidRPr="00D457F6">
        <w:rPr>
          <w:b/>
        </w:rPr>
        <w:t xml:space="preserve"> CENTRAL DE OPERAÇÃO</w:t>
      </w:r>
    </w:p>
    <w:p w:rsidR="00A2611F" w:rsidRPr="00D457F6" w:rsidRDefault="00A2611F" w:rsidP="00A2611F">
      <w:pPr>
        <w:pStyle w:val="western"/>
        <w:autoSpaceDE w:val="0"/>
        <w:autoSpaceDN w:val="0"/>
        <w:adjustRightInd w:val="0"/>
        <w:jc w:val="both"/>
        <w:rPr>
          <w:rFonts w:ascii="Times New Roman" w:hAnsi="Times New Roman" w:cs="Times New Roman"/>
        </w:rPr>
      </w:pPr>
    </w:p>
    <w:p w:rsidR="00A2611F" w:rsidRPr="00D457F6" w:rsidRDefault="00A2611F" w:rsidP="00F7113A">
      <w:pPr>
        <w:numPr>
          <w:ilvl w:val="1"/>
          <w:numId w:val="22"/>
        </w:numPr>
        <w:suppressAutoHyphens w:val="0"/>
        <w:autoSpaceDE w:val="0"/>
        <w:autoSpaceDN w:val="0"/>
        <w:adjustRightInd w:val="0"/>
        <w:jc w:val="both"/>
      </w:pPr>
      <w:r w:rsidRPr="00D457F6">
        <w:t xml:space="preserve"> A licitante terá que disponibilizar um controle que permita monitorar o parque de equipamentos em tempo real, possibilitando realizar uma gestão completa do contrato, permitindo:</w:t>
      </w:r>
    </w:p>
    <w:p w:rsidR="00A2611F" w:rsidRPr="00D457F6" w:rsidRDefault="00A2611F" w:rsidP="00A2611F">
      <w:pPr>
        <w:pStyle w:val="western"/>
        <w:autoSpaceDE w:val="0"/>
        <w:autoSpaceDN w:val="0"/>
        <w:adjustRightInd w:val="0"/>
        <w:jc w:val="both"/>
        <w:rPr>
          <w:rFonts w:ascii="Times New Roman" w:hAnsi="Times New Roman" w:cs="Times New Roman"/>
        </w:rPr>
      </w:pPr>
    </w:p>
    <w:p w:rsidR="00A2611F" w:rsidRPr="00D457F6" w:rsidRDefault="00A2611F" w:rsidP="00F7113A">
      <w:pPr>
        <w:numPr>
          <w:ilvl w:val="2"/>
          <w:numId w:val="23"/>
        </w:numPr>
        <w:suppressAutoHyphens w:val="0"/>
        <w:autoSpaceDE w:val="0"/>
        <w:autoSpaceDN w:val="0"/>
        <w:adjustRightInd w:val="0"/>
        <w:ind w:left="567" w:hanging="567"/>
        <w:jc w:val="both"/>
      </w:pPr>
      <w:r w:rsidRPr="00D457F6">
        <w:t xml:space="preserve"> Antecipar e indicar o momento certo para trocas e manutenções preventivas, reposições de insumos </w:t>
      </w:r>
      <w:proofErr w:type="spellStart"/>
      <w:r w:rsidRPr="00D457F6">
        <w:t>etc</w:t>
      </w:r>
      <w:proofErr w:type="spellEnd"/>
      <w:r w:rsidRPr="00D457F6">
        <w:t>, utilizando os requisitos de:</w:t>
      </w:r>
    </w:p>
    <w:p w:rsidR="00A2611F" w:rsidRPr="00D457F6" w:rsidRDefault="00A2611F" w:rsidP="00A2611F">
      <w:pPr>
        <w:jc w:val="both"/>
      </w:pPr>
    </w:p>
    <w:p w:rsidR="00A2611F" w:rsidRPr="00D457F6" w:rsidRDefault="00A2611F" w:rsidP="00A2611F">
      <w:pPr>
        <w:jc w:val="both"/>
      </w:pPr>
      <w:proofErr w:type="gramStart"/>
      <w:r w:rsidRPr="00D457F6">
        <w:rPr>
          <w:b/>
        </w:rPr>
        <w:t>a</w:t>
      </w:r>
      <w:proofErr w:type="gramEnd"/>
      <w:r w:rsidRPr="00D457F6">
        <w:t xml:space="preserve"> - Analise pró ativa, no tempo e medida certos para cada maquina;</w:t>
      </w:r>
    </w:p>
    <w:p w:rsidR="00A2611F" w:rsidRPr="00D457F6" w:rsidRDefault="00A2611F" w:rsidP="00A2611F">
      <w:pPr>
        <w:jc w:val="both"/>
      </w:pPr>
    </w:p>
    <w:p w:rsidR="00A2611F" w:rsidRPr="00D457F6" w:rsidRDefault="00A2611F" w:rsidP="00A2611F">
      <w:pPr>
        <w:jc w:val="both"/>
      </w:pPr>
      <w:r w:rsidRPr="00D457F6">
        <w:rPr>
          <w:b/>
        </w:rPr>
        <w:t>b</w:t>
      </w:r>
      <w:r w:rsidRPr="00D457F6">
        <w:t xml:space="preserve"> - Coleta automática dos contadores,</w:t>
      </w:r>
    </w:p>
    <w:p w:rsidR="00A2611F" w:rsidRPr="00D457F6" w:rsidRDefault="00A2611F" w:rsidP="00A2611F">
      <w:pPr>
        <w:jc w:val="both"/>
      </w:pPr>
    </w:p>
    <w:p w:rsidR="00A2611F" w:rsidRPr="00D457F6" w:rsidRDefault="00A2611F" w:rsidP="00A2611F">
      <w:pPr>
        <w:jc w:val="both"/>
      </w:pPr>
      <w:r w:rsidRPr="00D457F6">
        <w:rPr>
          <w:b/>
        </w:rPr>
        <w:t>c</w:t>
      </w:r>
      <w:r w:rsidRPr="00D457F6">
        <w:t xml:space="preserve"> - Notificações de possíveis falhas nos equipamentos;</w:t>
      </w:r>
    </w:p>
    <w:p w:rsidR="00A2611F" w:rsidRPr="00D457F6" w:rsidRDefault="00A2611F" w:rsidP="00A2611F">
      <w:pPr>
        <w:jc w:val="both"/>
      </w:pPr>
    </w:p>
    <w:p w:rsidR="00A2611F" w:rsidRPr="00D457F6" w:rsidRDefault="00A2611F" w:rsidP="00A2611F">
      <w:pPr>
        <w:jc w:val="both"/>
      </w:pPr>
      <w:r w:rsidRPr="00D457F6">
        <w:rPr>
          <w:b/>
        </w:rPr>
        <w:t>d</w:t>
      </w:r>
      <w:r w:rsidRPr="00D457F6">
        <w:t xml:space="preserve"> - Total segurança de informações e dados nominativos.</w:t>
      </w:r>
    </w:p>
    <w:p w:rsidR="00A2611F" w:rsidRPr="00D457F6" w:rsidRDefault="00A2611F" w:rsidP="00A2611F">
      <w:pPr>
        <w:pStyle w:val="western"/>
        <w:autoSpaceDE w:val="0"/>
        <w:autoSpaceDN w:val="0"/>
        <w:adjustRightInd w:val="0"/>
        <w:jc w:val="both"/>
        <w:rPr>
          <w:rFonts w:ascii="Times New Roman" w:hAnsi="Times New Roman" w:cs="Times New Roman"/>
          <w:b/>
        </w:rPr>
      </w:pPr>
    </w:p>
    <w:p w:rsidR="00A2611F" w:rsidRPr="00D457F6" w:rsidRDefault="00A2611F" w:rsidP="00F7113A">
      <w:pPr>
        <w:numPr>
          <w:ilvl w:val="0"/>
          <w:numId w:val="8"/>
        </w:numPr>
        <w:suppressAutoHyphens w:val="0"/>
        <w:autoSpaceDE w:val="0"/>
        <w:autoSpaceDN w:val="0"/>
        <w:adjustRightInd w:val="0"/>
        <w:jc w:val="both"/>
        <w:rPr>
          <w:b/>
          <w:bCs/>
          <w:color w:val="000000"/>
        </w:rPr>
      </w:pPr>
      <w:r w:rsidRPr="00D457F6">
        <w:rPr>
          <w:b/>
          <w:bCs/>
          <w:color w:val="000000"/>
        </w:rPr>
        <w:t xml:space="preserve"> LOCAL DE EXECUÇÃO DOS SERVIÇOS</w:t>
      </w:r>
    </w:p>
    <w:p w:rsidR="00A2611F" w:rsidRPr="00D457F6" w:rsidRDefault="00A2611F" w:rsidP="00A2611F">
      <w:pPr>
        <w:autoSpaceDE w:val="0"/>
        <w:autoSpaceDN w:val="0"/>
        <w:adjustRightInd w:val="0"/>
        <w:rPr>
          <w:b/>
          <w:bCs/>
          <w:color w:val="000000"/>
        </w:rPr>
      </w:pPr>
    </w:p>
    <w:p w:rsidR="00A2611F" w:rsidRPr="002111C1" w:rsidRDefault="00A2611F" w:rsidP="002111C1">
      <w:pPr>
        <w:numPr>
          <w:ilvl w:val="1"/>
          <w:numId w:val="3"/>
        </w:numPr>
        <w:suppressAutoHyphens w:val="0"/>
        <w:autoSpaceDE w:val="0"/>
        <w:autoSpaceDN w:val="0"/>
        <w:adjustRightInd w:val="0"/>
        <w:jc w:val="both"/>
        <w:rPr>
          <w:color w:val="000000"/>
        </w:rPr>
      </w:pPr>
      <w:r w:rsidRPr="002111C1">
        <w:rPr>
          <w:color w:val="000000"/>
        </w:rPr>
        <w:t xml:space="preserve"> Os serviços serão executados nas dependências que compõem a Unidade Gestora</w:t>
      </w:r>
      <w:r w:rsidR="002111C1" w:rsidRPr="002111C1">
        <w:rPr>
          <w:color w:val="000000"/>
        </w:rPr>
        <w:t xml:space="preserve"> </w:t>
      </w:r>
      <w:r w:rsidRPr="002111C1">
        <w:rPr>
          <w:color w:val="000000"/>
        </w:rPr>
        <w:t>CONTRATANTE nos endereços a serem disponibilizados conforme a necessidade da Administração. No caso da Sede do Departamento de Polícia Federal, todas localizadas em Brasília/DF, atualmente instaladas nos seguintes endereços:</w:t>
      </w:r>
    </w:p>
    <w:p w:rsidR="00A2611F" w:rsidRPr="00D457F6" w:rsidRDefault="00A2611F" w:rsidP="00A2611F">
      <w:pPr>
        <w:autoSpaceDE w:val="0"/>
        <w:autoSpaceDN w:val="0"/>
        <w:adjustRightInd w:val="0"/>
        <w:rPr>
          <w:color w:val="000000"/>
        </w:rPr>
      </w:pPr>
      <w:r w:rsidRPr="00D457F6">
        <w:rPr>
          <w:color w:val="FFFFFF"/>
        </w:rPr>
        <w:t xml:space="preserve">TERMO DE REFERÊNCIA - Serviço de Reprografia.doc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3"/>
        <w:gridCol w:w="4158"/>
      </w:tblGrid>
      <w:tr w:rsidR="00A2611F" w:rsidRPr="00D457F6" w:rsidTr="00651E8A">
        <w:tc>
          <w:tcPr>
            <w:tcW w:w="0" w:type="auto"/>
            <w:tcBorders>
              <w:top w:val="single" w:sz="4" w:space="0" w:color="auto"/>
              <w:left w:val="single" w:sz="4" w:space="0" w:color="auto"/>
              <w:bottom w:val="single" w:sz="4" w:space="0" w:color="auto"/>
              <w:right w:val="single" w:sz="4" w:space="0" w:color="auto"/>
            </w:tcBorders>
            <w:shd w:val="clear" w:color="auto" w:fill="9BBB59"/>
            <w:hideMark/>
          </w:tcPr>
          <w:p w:rsidR="00A2611F" w:rsidRPr="00D457F6" w:rsidRDefault="00A2611F" w:rsidP="00651E8A">
            <w:pPr>
              <w:tabs>
                <w:tab w:val="left" w:pos="1418"/>
              </w:tabs>
              <w:spacing w:before="120" w:after="120" w:line="360" w:lineRule="atLeast"/>
              <w:jc w:val="both"/>
              <w:rPr>
                <w:b/>
                <w:snapToGrid w:val="0"/>
                <w:color w:val="000000"/>
              </w:rPr>
            </w:pPr>
            <w:r w:rsidRPr="00D457F6">
              <w:rPr>
                <w:b/>
                <w:snapToGrid w:val="0"/>
                <w:color w:val="000000"/>
              </w:rPr>
              <w:t>UNIDADES</w:t>
            </w:r>
          </w:p>
        </w:tc>
        <w:tc>
          <w:tcPr>
            <w:tcW w:w="0" w:type="auto"/>
            <w:tcBorders>
              <w:top w:val="single" w:sz="4" w:space="0" w:color="auto"/>
              <w:left w:val="single" w:sz="4" w:space="0" w:color="auto"/>
              <w:bottom w:val="single" w:sz="4" w:space="0" w:color="auto"/>
              <w:right w:val="single" w:sz="4" w:space="0" w:color="auto"/>
            </w:tcBorders>
            <w:shd w:val="clear" w:color="auto" w:fill="9BBB59"/>
            <w:hideMark/>
          </w:tcPr>
          <w:p w:rsidR="00A2611F" w:rsidRPr="00D457F6" w:rsidRDefault="00A2611F" w:rsidP="00651E8A">
            <w:pPr>
              <w:tabs>
                <w:tab w:val="left" w:pos="1418"/>
              </w:tabs>
              <w:spacing w:before="120" w:after="120" w:line="360" w:lineRule="atLeast"/>
              <w:jc w:val="both"/>
              <w:rPr>
                <w:b/>
                <w:snapToGrid w:val="0"/>
                <w:color w:val="000000"/>
              </w:rPr>
            </w:pPr>
            <w:r w:rsidRPr="00D457F6">
              <w:rPr>
                <w:b/>
                <w:snapToGrid w:val="0"/>
                <w:color w:val="000000"/>
              </w:rPr>
              <w:t>ENDEREÇOS</w:t>
            </w:r>
          </w:p>
        </w:tc>
      </w:tr>
      <w:tr w:rsidR="00A2611F" w:rsidRPr="00D457F6" w:rsidTr="00651E8A">
        <w:tc>
          <w:tcPr>
            <w:tcW w:w="0" w:type="auto"/>
            <w:tcBorders>
              <w:top w:val="single" w:sz="4" w:space="0" w:color="auto"/>
              <w:left w:val="single" w:sz="4" w:space="0" w:color="auto"/>
              <w:bottom w:val="single" w:sz="4" w:space="0" w:color="auto"/>
              <w:right w:val="single" w:sz="4" w:space="0" w:color="auto"/>
            </w:tcBorders>
            <w:hideMark/>
          </w:tcPr>
          <w:p w:rsidR="00A2611F" w:rsidRPr="00D457F6" w:rsidRDefault="00A2611F" w:rsidP="00651E8A">
            <w:pPr>
              <w:tabs>
                <w:tab w:val="left" w:pos="1418"/>
              </w:tabs>
              <w:spacing w:before="120" w:after="120" w:line="360" w:lineRule="atLeast"/>
              <w:jc w:val="both"/>
              <w:rPr>
                <w:b/>
                <w:snapToGrid w:val="0"/>
                <w:color w:val="000000"/>
              </w:rPr>
            </w:pPr>
            <w:r w:rsidRPr="00D457F6">
              <w:rPr>
                <w:b/>
                <w:snapToGrid w:val="0"/>
                <w:color w:val="000000"/>
              </w:rPr>
              <w:t>SEDE</w:t>
            </w:r>
          </w:p>
        </w:tc>
        <w:tc>
          <w:tcPr>
            <w:tcW w:w="0" w:type="auto"/>
            <w:tcBorders>
              <w:top w:val="single" w:sz="4" w:space="0" w:color="auto"/>
              <w:left w:val="single" w:sz="4" w:space="0" w:color="auto"/>
              <w:bottom w:val="single" w:sz="4" w:space="0" w:color="auto"/>
              <w:right w:val="single" w:sz="4" w:space="0" w:color="auto"/>
            </w:tcBorders>
            <w:hideMark/>
          </w:tcPr>
          <w:p w:rsidR="00A2611F" w:rsidRPr="00D457F6" w:rsidRDefault="00A2611F" w:rsidP="00651E8A">
            <w:pPr>
              <w:tabs>
                <w:tab w:val="left" w:pos="1418"/>
              </w:tabs>
              <w:spacing w:before="120" w:after="120" w:line="360" w:lineRule="atLeast"/>
              <w:jc w:val="both"/>
              <w:rPr>
                <w:snapToGrid w:val="0"/>
                <w:color w:val="000000"/>
              </w:rPr>
            </w:pPr>
            <w:r w:rsidRPr="00D457F6">
              <w:rPr>
                <w:snapToGrid w:val="0"/>
                <w:color w:val="000000"/>
              </w:rPr>
              <w:t xml:space="preserve">Setor de Autarquias Sul, </w:t>
            </w:r>
            <w:proofErr w:type="spellStart"/>
            <w:r w:rsidRPr="00D457F6">
              <w:rPr>
                <w:snapToGrid w:val="0"/>
                <w:color w:val="000000"/>
              </w:rPr>
              <w:t>Qd</w:t>
            </w:r>
            <w:proofErr w:type="spellEnd"/>
            <w:r w:rsidRPr="00D457F6">
              <w:rPr>
                <w:snapToGrid w:val="0"/>
                <w:color w:val="000000"/>
              </w:rPr>
              <w:t xml:space="preserve"> 06 Lote 9/10, Asa </w:t>
            </w:r>
            <w:proofErr w:type="gramStart"/>
            <w:r w:rsidRPr="00D457F6">
              <w:rPr>
                <w:snapToGrid w:val="0"/>
                <w:color w:val="000000"/>
              </w:rPr>
              <w:t>Sul</w:t>
            </w:r>
            <w:proofErr w:type="gramEnd"/>
          </w:p>
        </w:tc>
      </w:tr>
      <w:tr w:rsidR="00A2611F" w:rsidRPr="00D457F6" w:rsidTr="00651E8A">
        <w:tc>
          <w:tcPr>
            <w:tcW w:w="0" w:type="auto"/>
            <w:tcBorders>
              <w:top w:val="single" w:sz="4" w:space="0" w:color="auto"/>
              <w:left w:val="single" w:sz="4" w:space="0" w:color="auto"/>
              <w:bottom w:val="single" w:sz="4" w:space="0" w:color="auto"/>
              <w:right w:val="single" w:sz="4" w:space="0" w:color="auto"/>
            </w:tcBorders>
            <w:hideMark/>
          </w:tcPr>
          <w:p w:rsidR="00A2611F" w:rsidRPr="00D457F6" w:rsidRDefault="00A2611F" w:rsidP="00651E8A">
            <w:pPr>
              <w:tabs>
                <w:tab w:val="left" w:pos="1418"/>
              </w:tabs>
              <w:spacing w:before="120" w:after="120" w:line="360" w:lineRule="atLeast"/>
              <w:jc w:val="both"/>
              <w:rPr>
                <w:b/>
                <w:snapToGrid w:val="0"/>
                <w:color w:val="000000"/>
              </w:rPr>
            </w:pPr>
            <w:r w:rsidRPr="00D457F6">
              <w:rPr>
                <w:b/>
                <w:snapToGrid w:val="0"/>
                <w:color w:val="000000"/>
              </w:rPr>
              <w:t xml:space="preserve">DSG, INTERPOL, </w:t>
            </w:r>
            <w:proofErr w:type="gramStart"/>
            <w:r w:rsidRPr="00D457F6">
              <w:rPr>
                <w:b/>
                <w:snapToGrid w:val="0"/>
                <w:color w:val="000000"/>
              </w:rPr>
              <w:t>COT,</w:t>
            </w:r>
            <w:proofErr w:type="gramEnd"/>
            <w:r w:rsidRPr="00D457F6">
              <w:rPr>
                <w:b/>
                <w:snapToGrid w:val="0"/>
                <w:color w:val="000000"/>
              </w:rPr>
              <w:t xml:space="preserve">SOE/DIP,SIMED,ARQUIVO </w:t>
            </w:r>
            <w:r w:rsidRPr="00D457F6">
              <w:rPr>
                <w:b/>
                <w:snapToGrid w:val="0"/>
                <w:color w:val="000000"/>
              </w:rPr>
              <w:lastRenderedPageBreak/>
              <w:t>CENTRAL,SECAN , INI e CGTI</w:t>
            </w:r>
          </w:p>
        </w:tc>
        <w:tc>
          <w:tcPr>
            <w:tcW w:w="0" w:type="auto"/>
            <w:tcBorders>
              <w:top w:val="single" w:sz="4" w:space="0" w:color="auto"/>
              <w:left w:val="single" w:sz="4" w:space="0" w:color="auto"/>
              <w:bottom w:val="single" w:sz="4" w:space="0" w:color="auto"/>
              <w:right w:val="single" w:sz="4" w:space="0" w:color="auto"/>
            </w:tcBorders>
            <w:hideMark/>
          </w:tcPr>
          <w:p w:rsidR="00A2611F" w:rsidRPr="00D457F6" w:rsidRDefault="00A2611F" w:rsidP="00651E8A">
            <w:pPr>
              <w:tabs>
                <w:tab w:val="left" w:pos="1418"/>
              </w:tabs>
              <w:spacing w:before="120" w:after="120" w:line="360" w:lineRule="atLeast"/>
              <w:jc w:val="both"/>
              <w:rPr>
                <w:snapToGrid w:val="0"/>
                <w:color w:val="000000"/>
              </w:rPr>
            </w:pPr>
            <w:r w:rsidRPr="00D457F6">
              <w:rPr>
                <w:snapToGrid w:val="0"/>
                <w:color w:val="000000"/>
              </w:rPr>
              <w:lastRenderedPageBreak/>
              <w:t xml:space="preserve">Complexo da Polícia Federal localizado </w:t>
            </w:r>
            <w:proofErr w:type="gramStart"/>
            <w:r w:rsidRPr="00D457F6">
              <w:rPr>
                <w:snapToGrid w:val="0"/>
                <w:color w:val="000000"/>
              </w:rPr>
              <w:t>no SAIS</w:t>
            </w:r>
            <w:proofErr w:type="gramEnd"/>
            <w:r w:rsidRPr="00D457F6">
              <w:rPr>
                <w:snapToGrid w:val="0"/>
                <w:color w:val="000000"/>
              </w:rPr>
              <w:t xml:space="preserve">, </w:t>
            </w:r>
            <w:proofErr w:type="spellStart"/>
            <w:r w:rsidRPr="00D457F6">
              <w:rPr>
                <w:snapToGrid w:val="0"/>
                <w:color w:val="000000"/>
              </w:rPr>
              <w:t>Qd</w:t>
            </w:r>
            <w:proofErr w:type="spellEnd"/>
            <w:r w:rsidRPr="00D457F6">
              <w:rPr>
                <w:snapToGrid w:val="0"/>
                <w:color w:val="000000"/>
              </w:rPr>
              <w:t xml:space="preserve"> 07, Setor Policial Sul</w:t>
            </w:r>
          </w:p>
        </w:tc>
      </w:tr>
      <w:tr w:rsidR="00A2611F" w:rsidRPr="00D457F6" w:rsidTr="00651E8A">
        <w:trPr>
          <w:trHeight w:val="1144"/>
        </w:trPr>
        <w:tc>
          <w:tcPr>
            <w:tcW w:w="0" w:type="auto"/>
            <w:tcBorders>
              <w:top w:val="single" w:sz="4" w:space="0" w:color="auto"/>
              <w:left w:val="single" w:sz="4" w:space="0" w:color="auto"/>
              <w:bottom w:val="single" w:sz="4" w:space="0" w:color="auto"/>
              <w:right w:val="single" w:sz="4" w:space="0" w:color="auto"/>
            </w:tcBorders>
            <w:hideMark/>
          </w:tcPr>
          <w:p w:rsidR="00A2611F" w:rsidRPr="00D457F6" w:rsidRDefault="00A2611F" w:rsidP="00651E8A">
            <w:pPr>
              <w:tabs>
                <w:tab w:val="left" w:pos="1418"/>
              </w:tabs>
              <w:spacing w:before="120" w:after="120" w:line="360" w:lineRule="atLeast"/>
              <w:jc w:val="both"/>
              <w:rPr>
                <w:b/>
                <w:snapToGrid w:val="0"/>
                <w:color w:val="000000"/>
              </w:rPr>
            </w:pPr>
            <w:r w:rsidRPr="00D457F6">
              <w:rPr>
                <w:b/>
                <w:snapToGrid w:val="0"/>
                <w:color w:val="000000"/>
              </w:rPr>
              <w:lastRenderedPageBreak/>
              <w:t>COREC</w:t>
            </w:r>
          </w:p>
        </w:tc>
        <w:tc>
          <w:tcPr>
            <w:tcW w:w="0" w:type="auto"/>
            <w:tcBorders>
              <w:top w:val="single" w:sz="4" w:space="0" w:color="auto"/>
              <w:left w:val="single" w:sz="4" w:space="0" w:color="auto"/>
              <w:bottom w:val="single" w:sz="4" w:space="0" w:color="auto"/>
              <w:right w:val="single" w:sz="4" w:space="0" w:color="auto"/>
            </w:tcBorders>
            <w:hideMark/>
          </w:tcPr>
          <w:p w:rsidR="00A2611F" w:rsidRPr="00D457F6" w:rsidRDefault="00A2611F" w:rsidP="00651E8A">
            <w:pPr>
              <w:tabs>
                <w:tab w:val="left" w:pos="1418"/>
              </w:tabs>
              <w:spacing w:before="120" w:after="120" w:line="360" w:lineRule="atLeast"/>
              <w:jc w:val="both"/>
              <w:rPr>
                <w:snapToGrid w:val="0"/>
                <w:color w:val="000000"/>
              </w:rPr>
            </w:pPr>
            <w:r w:rsidRPr="00D457F6">
              <w:rPr>
                <w:snapToGrid w:val="0"/>
                <w:color w:val="000000"/>
              </w:rPr>
              <w:t xml:space="preserve">Academia Nacional de Polícia, Rodovia DF </w:t>
            </w:r>
            <w:proofErr w:type="gramStart"/>
            <w:r w:rsidRPr="00D457F6">
              <w:rPr>
                <w:snapToGrid w:val="0"/>
                <w:color w:val="000000"/>
              </w:rPr>
              <w:t>001 Km</w:t>
            </w:r>
            <w:proofErr w:type="gramEnd"/>
            <w:r w:rsidRPr="00D457F6">
              <w:rPr>
                <w:snapToGrid w:val="0"/>
                <w:color w:val="000000"/>
              </w:rPr>
              <w:t xml:space="preserve"> 02, Setor Habitacional Taquari, Sobradinho/DF</w:t>
            </w:r>
          </w:p>
        </w:tc>
      </w:tr>
      <w:tr w:rsidR="00A2611F" w:rsidRPr="00D457F6" w:rsidTr="00651E8A">
        <w:tc>
          <w:tcPr>
            <w:tcW w:w="0" w:type="auto"/>
            <w:tcBorders>
              <w:top w:val="single" w:sz="4" w:space="0" w:color="auto"/>
              <w:left w:val="single" w:sz="4" w:space="0" w:color="auto"/>
              <w:bottom w:val="single" w:sz="4" w:space="0" w:color="auto"/>
              <w:right w:val="single" w:sz="4" w:space="0" w:color="auto"/>
            </w:tcBorders>
            <w:hideMark/>
          </w:tcPr>
          <w:p w:rsidR="00A2611F" w:rsidRPr="00D457F6" w:rsidRDefault="00A2611F" w:rsidP="00651E8A">
            <w:pPr>
              <w:tabs>
                <w:tab w:val="left" w:pos="1418"/>
              </w:tabs>
              <w:spacing w:before="120" w:after="120" w:line="360" w:lineRule="atLeast"/>
              <w:jc w:val="both"/>
              <w:rPr>
                <w:b/>
                <w:snapToGrid w:val="0"/>
                <w:color w:val="000000"/>
              </w:rPr>
            </w:pPr>
            <w:r w:rsidRPr="00D457F6">
              <w:rPr>
                <w:b/>
                <w:snapToGrid w:val="0"/>
                <w:color w:val="000000"/>
              </w:rPr>
              <w:t>CAOP</w:t>
            </w:r>
          </w:p>
        </w:tc>
        <w:tc>
          <w:tcPr>
            <w:tcW w:w="0" w:type="auto"/>
            <w:tcBorders>
              <w:top w:val="single" w:sz="4" w:space="0" w:color="auto"/>
              <w:left w:val="single" w:sz="4" w:space="0" w:color="auto"/>
              <w:bottom w:val="single" w:sz="4" w:space="0" w:color="auto"/>
              <w:right w:val="single" w:sz="4" w:space="0" w:color="auto"/>
            </w:tcBorders>
            <w:hideMark/>
          </w:tcPr>
          <w:p w:rsidR="00A2611F" w:rsidRPr="00D457F6" w:rsidRDefault="00A2611F" w:rsidP="00651E8A">
            <w:pPr>
              <w:tabs>
                <w:tab w:val="left" w:pos="1418"/>
              </w:tabs>
              <w:spacing w:before="120" w:after="120" w:line="360" w:lineRule="atLeast"/>
              <w:jc w:val="both"/>
              <w:rPr>
                <w:snapToGrid w:val="0"/>
                <w:color w:val="000000"/>
              </w:rPr>
            </w:pPr>
            <w:r w:rsidRPr="00D457F6">
              <w:rPr>
                <w:snapToGrid w:val="0"/>
                <w:color w:val="000000"/>
              </w:rPr>
              <w:t xml:space="preserve">Aeroporto Internacional de Brasília, Setor de Hangares, </w:t>
            </w:r>
            <w:proofErr w:type="spellStart"/>
            <w:r w:rsidRPr="00D457F6">
              <w:rPr>
                <w:snapToGrid w:val="0"/>
                <w:color w:val="000000"/>
              </w:rPr>
              <w:t>Loter</w:t>
            </w:r>
            <w:proofErr w:type="spellEnd"/>
            <w:r w:rsidRPr="00D457F6">
              <w:rPr>
                <w:snapToGrid w:val="0"/>
                <w:color w:val="000000"/>
              </w:rPr>
              <w:t xml:space="preserve"> 13/14, Lago </w:t>
            </w:r>
            <w:proofErr w:type="gramStart"/>
            <w:r w:rsidRPr="00D457F6">
              <w:rPr>
                <w:snapToGrid w:val="0"/>
                <w:color w:val="000000"/>
              </w:rPr>
              <w:t>Sul</w:t>
            </w:r>
            <w:proofErr w:type="gramEnd"/>
          </w:p>
        </w:tc>
      </w:tr>
      <w:tr w:rsidR="00A2611F" w:rsidRPr="00D457F6" w:rsidTr="00651E8A">
        <w:tc>
          <w:tcPr>
            <w:tcW w:w="0" w:type="auto"/>
            <w:tcBorders>
              <w:top w:val="single" w:sz="4" w:space="0" w:color="auto"/>
              <w:left w:val="single" w:sz="4" w:space="0" w:color="auto"/>
              <w:bottom w:val="single" w:sz="4" w:space="0" w:color="auto"/>
              <w:right w:val="single" w:sz="4" w:space="0" w:color="auto"/>
            </w:tcBorders>
            <w:hideMark/>
          </w:tcPr>
          <w:p w:rsidR="00A2611F" w:rsidRPr="00D457F6" w:rsidRDefault="00A2611F" w:rsidP="00651E8A">
            <w:pPr>
              <w:tabs>
                <w:tab w:val="left" w:pos="1418"/>
              </w:tabs>
              <w:spacing w:before="120" w:after="120" w:line="360" w:lineRule="atLeast"/>
              <w:jc w:val="both"/>
              <w:rPr>
                <w:b/>
                <w:snapToGrid w:val="0"/>
                <w:color w:val="000000"/>
              </w:rPr>
            </w:pPr>
            <w:r w:rsidRPr="00D457F6">
              <w:rPr>
                <w:b/>
                <w:snapToGrid w:val="0"/>
                <w:color w:val="000000"/>
              </w:rPr>
              <w:t xml:space="preserve">CGCSP, DCPQ, </w:t>
            </w:r>
            <w:proofErr w:type="gramStart"/>
            <w:r w:rsidRPr="00D457F6">
              <w:rPr>
                <w:b/>
                <w:snapToGrid w:val="0"/>
                <w:color w:val="000000"/>
              </w:rPr>
              <w:t>DIP</w:t>
            </w:r>
            <w:proofErr w:type="gramEnd"/>
          </w:p>
        </w:tc>
        <w:tc>
          <w:tcPr>
            <w:tcW w:w="0" w:type="auto"/>
            <w:tcBorders>
              <w:top w:val="single" w:sz="4" w:space="0" w:color="auto"/>
              <w:left w:val="single" w:sz="4" w:space="0" w:color="auto"/>
              <w:bottom w:val="single" w:sz="4" w:space="0" w:color="auto"/>
              <w:right w:val="single" w:sz="4" w:space="0" w:color="auto"/>
            </w:tcBorders>
            <w:hideMark/>
          </w:tcPr>
          <w:p w:rsidR="00A2611F" w:rsidRPr="00D457F6" w:rsidRDefault="00A2611F" w:rsidP="00651E8A">
            <w:pPr>
              <w:tabs>
                <w:tab w:val="left" w:pos="1418"/>
              </w:tabs>
              <w:spacing w:before="120" w:after="120" w:line="360" w:lineRule="atLeast"/>
              <w:jc w:val="both"/>
              <w:rPr>
                <w:snapToGrid w:val="0"/>
                <w:color w:val="000000"/>
              </w:rPr>
            </w:pPr>
            <w:r w:rsidRPr="00D457F6">
              <w:rPr>
                <w:snapToGrid w:val="0"/>
                <w:color w:val="000000"/>
              </w:rPr>
              <w:t xml:space="preserve">EQSW 103/104, </w:t>
            </w:r>
            <w:proofErr w:type="spellStart"/>
            <w:r w:rsidRPr="00D457F6">
              <w:rPr>
                <w:snapToGrid w:val="0"/>
                <w:color w:val="000000"/>
              </w:rPr>
              <w:t>lt</w:t>
            </w:r>
            <w:proofErr w:type="spellEnd"/>
            <w:r w:rsidRPr="00D457F6">
              <w:rPr>
                <w:snapToGrid w:val="0"/>
                <w:color w:val="000000"/>
              </w:rPr>
              <w:t xml:space="preserve"> 01, Setor Sudoeste, Brasília/</w:t>
            </w:r>
            <w:proofErr w:type="gramStart"/>
            <w:r w:rsidRPr="00D457F6">
              <w:rPr>
                <w:snapToGrid w:val="0"/>
                <w:color w:val="000000"/>
              </w:rPr>
              <w:t>DF</w:t>
            </w:r>
            <w:proofErr w:type="gramEnd"/>
          </w:p>
        </w:tc>
      </w:tr>
    </w:tbl>
    <w:p w:rsidR="00A2611F" w:rsidRPr="00D457F6" w:rsidRDefault="00A2611F" w:rsidP="00A2611F">
      <w:pPr>
        <w:autoSpaceDE w:val="0"/>
        <w:autoSpaceDN w:val="0"/>
        <w:adjustRightInd w:val="0"/>
        <w:rPr>
          <w:color w:val="000000"/>
        </w:rPr>
      </w:pPr>
      <w:r w:rsidRPr="00D457F6">
        <w:rPr>
          <w:color w:val="000000"/>
        </w:rPr>
        <w:t xml:space="preserve"> </w:t>
      </w:r>
    </w:p>
    <w:p w:rsidR="00A2611F" w:rsidRPr="00D457F6" w:rsidRDefault="00A2611F" w:rsidP="007C6DA4">
      <w:pPr>
        <w:numPr>
          <w:ilvl w:val="1"/>
          <w:numId w:val="3"/>
        </w:numPr>
        <w:suppressAutoHyphens w:val="0"/>
        <w:autoSpaceDE w:val="0"/>
        <w:autoSpaceDN w:val="0"/>
        <w:adjustRightInd w:val="0"/>
        <w:ind w:left="0" w:firstLine="0"/>
        <w:jc w:val="both"/>
        <w:rPr>
          <w:color w:val="000000"/>
        </w:rPr>
      </w:pPr>
      <w:r w:rsidRPr="00D457F6">
        <w:rPr>
          <w:color w:val="000000"/>
        </w:rPr>
        <w:t xml:space="preserve"> O rol dos endereços listados não é taxativo, podendo ser alterado, para mais ou para menos de acordo com as mudanças que se fizerem necessárias ao longo do contrato, respeitando-se, sempre, os limites do Distrito Federal.</w:t>
      </w:r>
    </w:p>
    <w:p w:rsidR="00A2611F" w:rsidRPr="00D457F6" w:rsidRDefault="00A2611F" w:rsidP="00A2611F">
      <w:pPr>
        <w:autoSpaceDE w:val="0"/>
        <w:autoSpaceDN w:val="0"/>
        <w:adjustRightInd w:val="0"/>
        <w:jc w:val="both"/>
        <w:rPr>
          <w:color w:val="000000"/>
        </w:rPr>
      </w:pPr>
    </w:p>
    <w:p w:rsidR="00A2611F" w:rsidRPr="00D457F6" w:rsidRDefault="00A2611F" w:rsidP="007C6DA4">
      <w:pPr>
        <w:numPr>
          <w:ilvl w:val="1"/>
          <w:numId w:val="3"/>
        </w:numPr>
        <w:suppressAutoHyphens w:val="0"/>
        <w:autoSpaceDE w:val="0"/>
        <w:autoSpaceDN w:val="0"/>
        <w:adjustRightInd w:val="0"/>
        <w:ind w:left="0" w:firstLine="0"/>
        <w:jc w:val="both"/>
        <w:rPr>
          <w:color w:val="000000"/>
        </w:rPr>
      </w:pPr>
      <w:r w:rsidRPr="00D457F6">
        <w:rPr>
          <w:color w:val="000000"/>
        </w:rPr>
        <w:t xml:space="preserve"> As quantidades a serem distribuídas por unidades estão discriminadas no Anexo II deste Termo de Referência.</w:t>
      </w:r>
    </w:p>
    <w:p w:rsidR="00A2611F" w:rsidRPr="00D457F6" w:rsidRDefault="00A2611F" w:rsidP="00A2611F">
      <w:pPr>
        <w:pStyle w:val="PargrafodaLista"/>
        <w:rPr>
          <w:color w:val="000000"/>
        </w:rPr>
      </w:pPr>
    </w:p>
    <w:p w:rsidR="00A2611F" w:rsidRPr="00D457F6" w:rsidRDefault="00A2611F" w:rsidP="007C6DA4">
      <w:pPr>
        <w:numPr>
          <w:ilvl w:val="1"/>
          <w:numId w:val="3"/>
        </w:numPr>
        <w:suppressAutoHyphens w:val="0"/>
        <w:autoSpaceDE w:val="0"/>
        <w:autoSpaceDN w:val="0"/>
        <w:adjustRightInd w:val="0"/>
        <w:ind w:left="0" w:firstLine="0"/>
        <w:jc w:val="both"/>
        <w:rPr>
          <w:color w:val="000000"/>
        </w:rPr>
      </w:pPr>
      <w:r w:rsidRPr="00D457F6">
        <w:rPr>
          <w:color w:val="000000"/>
        </w:rPr>
        <w:t xml:space="preserve"> As quantidades a serem adquiridas pelos participantes e seus respectivos endereços estão discriminadas no Anexo III deste Termo de Referência.</w:t>
      </w:r>
    </w:p>
    <w:p w:rsidR="00A2611F" w:rsidRPr="00D457F6" w:rsidRDefault="00A2611F" w:rsidP="00A2611F">
      <w:pPr>
        <w:autoSpaceDE w:val="0"/>
        <w:autoSpaceDN w:val="0"/>
        <w:adjustRightInd w:val="0"/>
        <w:rPr>
          <w:color w:val="000000"/>
        </w:rPr>
      </w:pPr>
    </w:p>
    <w:p w:rsidR="00A2611F" w:rsidRPr="00D457F6" w:rsidRDefault="00A2611F" w:rsidP="007C6DA4">
      <w:pPr>
        <w:numPr>
          <w:ilvl w:val="1"/>
          <w:numId w:val="3"/>
        </w:numPr>
        <w:suppressAutoHyphens w:val="0"/>
        <w:autoSpaceDE w:val="0"/>
        <w:autoSpaceDN w:val="0"/>
        <w:adjustRightInd w:val="0"/>
        <w:ind w:left="0" w:firstLine="0"/>
        <w:jc w:val="both"/>
        <w:rPr>
          <w:color w:val="000000"/>
        </w:rPr>
      </w:pPr>
      <w:r w:rsidRPr="00D457F6">
        <w:rPr>
          <w:color w:val="000000"/>
        </w:rPr>
        <w:t xml:space="preserve"> A instalação, remoção, seguro e transporte dos equipamentos serão de inteira responsabilidade da empresa contratada.</w:t>
      </w:r>
    </w:p>
    <w:p w:rsidR="00A2611F" w:rsidRPr="00D457F6" w:rsidRDefault="00A2611F" w:rsidP="00A2611F">
      <w:pPr>
        <w:autoSpaceDE w:val="0"/>
        <w:autoSpaceDN w:val="0"/>
        <w:adjustRightInd w:val="0"/>
        <w:jc w:val="both"/>
        <w:rPr>
          <w:color w:val="000000"/>
        </w:rPr>
      </w:pPr>
    </w:p>
    <w:p w:rsidR="00A2611F" w:rsidRPr="00D457F6" w:rsidRDefault="00A2611F" w:rsidP="007C6DA4">
      <w:pPr>
        <w:numPr>
          <w:ilvl w:val="1"/>
          <w:numId w:val="3"/>
        </w:numPr>
        <w:suppressAutoHyphens w:val="0"/>
        <w:autoSpaceDE w:val="0"/>
        <w:autoSpaceDN w:val="0"/>
        <w:adjustRightInd w:val="0"/>
        <w:ind w:left="0" w:firstLine="0"/>
        <w:jc w:val="both"/>
        <w:rPr>
          <w:color w:val="000000"/>
        </w:rPr>
      </w:pPr>
      <w:r w:rsidRPr="00D457F6">
        <w:rPr>
          <w:color w:val="000000"/>
        </w:rPr>
        <w:t xml:space="preserve"> Em casos excepcionais, os trabalhos de impressão, fotocópia e digitalização poderão ser feitos nas dependências da empresa contratada, mediante prévia autorização do fiscal do contrato e nunca pelo prazo superior a 48 (quarenta e oito) horas.</w:t>
      </w:r>
    </w:p>
    <w:p w:rsidR="00A2611F" w:rsidRPr="00D457F6" w:rsidRDefault="00A2611F" w:rsidP="00A2611F">
      <w:pPr>
        <w:tabs>
          <w:tab w:val="left" w:pos="426"/>
        </w:tabs>
        <w:jc w:val="both"/>
        <w:rPr>
          <w:color w:val="000000"/>
        </w:rPr>
      </w:pPr>
    </w:p>
    <w:p w:rsidR="00A2611F" w:rsidRPr="00D457F6" w:rsidRDefault="00A2611F" w:rsidP="007C6DA4">
      <w:pPr>
        <w:pStyle w:val="Corpodetexto"/>
        <w:widowControl/>
        <w:numPr>
          <w:ilvl w:val="0"/>
          <w:numId w:val="3"/>
        </w:numPr>
        <w:suppressAutoHyphens w:val="0"/>
        <w:spacing w:after="0"/>
        <w:jc w:val="both"/>
        <w:rPr>
          <w:b/>
          <w:color w:val="000000"/>
          <w:szCs w:val="24"/>
        </w:rPr>
      </w:pPr>
      <w:r w:rsidRPr="00D457F6">
        <w:rPr>
          <w:color w:val="000000"/>
          <w:szCs w:val="24"/>
        </w:rPr>
        <w:t xml:space="preserve"> </w:t>
      </w:r>
      <w:r w:rsidRPr="00D457F6">
        <w:rPr>
          <w:b/>
          <w:color w:val="000000"/>
          <w:szCs w:val="24"/>
        </w:rPr>
        <w:t>SUBSTITUIÇÃO DE PEÇAS</w:t>
      </w:r>
    </w:p>
    <w:p w:rsidR="00A2611F" w:rsidRPr="00D457F6" w:rsidRDefault="00A2611F" w:rsidP="00A2611F">
      <w:pPr>
        <w:pStyle w:val="Corpodetexto"/>
        <w:jc w:val="both"/>
        <w:rPr>
          <w:color w:val="000000"/>
          <w:szCs w:val="24"/>
        </w:rPr>
      </w:pPr>
    </w:p>
    <w:p w:rsidR="00A2611F" w:rsidRPr="00D457F6" w:rsidRDefault="00A2611F" w:rsidP="007C6DA4">
      <w:pPr>
        <w:numPr>
          <w:ilvl w:val="1"/>
          <w:numId w:val="3"/>
        </w:numPr>
        <w:suppressAutoHyphens w:val="0"/>
        <w:autoSpaceDE w:val="0"/>
        <w:autoSpaceDN w:val="0"/>
        <w:adjustRightInd w:val="0"/>
        <w:ind w:left="0" w:firstLine="0"/>
        <w:jc w:val="both"/>
        <w:rPr>
          <w:b/>
          <w:bCs/>
          <w:color w:val="000000"/>
        </w:rPr>
      </w:pPr>
      <w:r w:rsidRPr="00D457F6">
        <w:rPr>
          <w:b/>
          <w:bCs/>
          <w:color w:val="000000"/>
        </w:rPr>
        <w:t xml:space="preserve"> </w:t>
      </w:r>
      <w:r w:rsidRPr="00D457F6">
        <w:rPr>
          <w:bCs/>
          <w:color w:val="000000"/>
        </w:rPr>
        <w:t xml:space="preserve">A empresa, às suas expensas, substituirá por peças novas e originais aquelas que estejam danificadas ou impróprias para uso, seja por desgaste, defeito de fabricação ou quebra decorrente do uso normal dos equipamentos, tendo para isso o prazo previsto no item </w:t>
      </w:r>
      <w:proofErr w:type="gramStart"/>
      <w:r w:rsidRPr="00D457F6">
        <w:rPr>
          <w:bCs/>
          <w:color w:val="000000"/>
        </w:rPr>
        <w:t>8</w:t>
      </w:r>
      <w:proofErr w:type="gramEnd"/>
      <w:r w:rsidRPr="00D457F6">
        <w:rPr>
          <w:bCs/>
          <w:color w:val="000000"/>
        </w:rPr>
        <w:t xml:space="preserve"> deste Termo de Referência, excepcionalmente podendo ser dilatado o prazo a critério da administração nos termos deste</w:t>
      </w:r>
      <w:r w:rsidRPr="00D457F6">
        <w:rPr>
          <w:b/>
          <w:bCs/>
          <w:color w:val="000000"/>
        </w:rPr>
        <w:t>;</w:t>
      </w:r>
    </w:p>
    <w:p w:rsidR="00A2611F" w:rsidRPr="00D457F6" w:rsidRDefault="00A2611F" w:rsidP="00A2611F">
      <w:pPr>
        <w:ind w:left="675"/>
        <w:jc w:val="both"/>
        <w:rPr>
          <w:color w:val="000000"/>
        </w:rPr>
      </w:pPr>
    </w:p>
    <w:p w:rsidR="00A2611F" w:rsidRPr="009B0B88" w:rsidRDefault="00A2611F" w:rsidP="00A2611F">
      <w:pPr>
        <w:numPr>
          <w:ilvl w:val="1"/>
          <w:numId w:val="3"/>
        </w:numPr>
        <w:suppressAutoHyphens w:val="0"/>
        <w:autoSpaceDE w:val="0"/>
        <w:autoSpaceDN w:val="0"/>
        <w:adjustRightInd w:val="0"/>
        <w:ind w:left="675" w:firstLine="0"/>
        <w:jc w:val="both"/>
        <w:rPr>
          <w:color w:val="000000"/>
        </w:rPr>
      </w:pPr>
      <w:r w:rsidRPr="009B0B88">
        <w:rPr>
          <w:color w:val="000000"/>
        </w:rPr>
        <w:t xml:space="preserve"> A empresa contratada ao assinar o contrato declara o compromisso de manter em estoque de reposição de peças e de material de uso e consumo (toner</w:t>
      </w:r>
      <w:r w:rsidRPr="00D457F6">
        <w:t xml:space="preserve"> revelador, grampo, cilindro, etc.</w:t>
      </w:r>
      <w:r w:rsidRPr="009B0B88">
        <w:rPr>
          <w:color w:val="000000"/>
        </w:rPr>
        <w:t>) para os equipamentos objeto do presente termo de referência sob pena de que na completa ausência desses materiais no prazo de 48 (quarenta e oito) horas para manutenção corretiva, ser penalizada por descumprimento de cláusulas contratuais</w:t>
      </w:r>
      <w:r w:rsidR="00195B5F" w:rsidRPr="009B0B88">
        <w:rPr>
          <w:color w:val="000000"/>
        </w:rPr>
        <w:t xml:space="preserve">, </w:t>
      </w:r>
      <w:r w:rsidR="00195B5F">
        <w:t xml:space="preserve">podendo esse prazo </w:t>
      </w:r>
      <w:proofErr w:type="gramStart"/>
      <w:r w:rsidR="00195B5F">
        <w:t>ser</w:t>
      </w:r>
      <w:proofErr w:type="gramEnd"/>
      <w:r w:rsidR="00195B5F">
        <w:t xml:space="preserve"> prorrogado a pedido da CONTRATADA e aceito pela CONTRATANTE</w:t>
      </w:r>
      <w:r w:rsidR="009B0B88">
        <w:t xml:space="preserve">. </w:t>
      </w:r>
      <w:r w:rsidR="009B0B88" w:rsidRPr="0070758F">
        <w:t>Em se tratando de atendimento a contrato de Órgãos participantes ou participantes extraordinários fora do eixo Brasília, São Paulo e Rio de Janeiro e Minas Gerais, esse prazo será possível de ser prorrogado por até 07 (sete) dias uteis, a pedido da contrata e aceito pelo contratante</w:t>
      </w:r>
      <w:r w:rsidR="009B0B88">
        <w:t>.</w:t>
      </w:r>
    </w:p>
    <w:p w:rsidR="00A2611F" w:rsidRPr="00D457F6" w:rsidRDefault="00A2611F" w:rsidP="00A2611F">
      <w:pPr>
        <w:jc w:val="both"/>
        <w:rPr>
          <w:color w:val="000000"/>
        </w:rPr>
      </w:pPr>
    </w:p>
    <w:p w:rsidR="00A2611F" w:rsidRPr="00D457F6" w:rsidRDefault="00A2611F" w:rsidP="007C6DA4">
      <w:pPr>
        <w:pStyle w:val="Corpodetexto"/>
        <w:widowControl/>
        <w:numPr>
          <w:ilvl w:val="0"/>
          <w:numId w:val="3"/>
        </w:numPr>
        <w:suppressAutoHyphens w:val="0"/>
        <w:spacing w:after="0"/>
        <w:jc w:val="both"/>
        <w:rPr>
          <w:b/>
          <w:color w:val="FF0000"/>
          <w:szCs w:val="24"/>
        </w:rPr>
      </w:pPr>
      <w:r w:rsidRPr="00D457F6">
        <w:rPr>
          <w:color w:val="000000"/>
          <w:szCs w:val="24"/>
        </w:rPr>
        <w:t xml:space="preserve">  </w:t>
      </w:r>
      <w:r w:rsidRPr="00D457F6">
        <w:rPr>
          <w:b/>
          <w:color w:val="000000"/>
          <w:szCs w:val="24"/>
        </w:rPr>
        <w:t>DO PAGAMENTO</w:t>
      </w:r>
    </w:p>
    <w:p w:rsidR="00A2611F" w:rsidRPr="00D457F6" w:rsidRDefault="00A2611F" w:rsidP="00A2611F">
      <w:pPr>
        <w:jc w:val="both"/>
        <w:rPr>
          <w:color w:val="000000"/>
        </w:rPr>
      </w:pPr>
    </w:p>
    <w:p w:rsidR="004312FF" w:rsidRPr="00D457F6" w:rsidRDefault="004312FF" w:rsidP="004312FF">
      <w:pPr>
        <w:tabs>
          <w:tab w:val="left" w:pos="855"/>
        </w:tabs>
        <w:spacing w:before="100" w:after="40" w:line="200" w:lineRule="atLeast"/>
        <w:ind w:firstLine="15"/>
        <w:jc w:val="both"/>
      </w:pPr>
      <w:r w:rsidRPr="00D457F6">
        <w:rPr>
          <w:color w:val="000000"/>
        </w:rPr>
        <w:t>12.1 O pagamento dos serviços efetivamente realizados a cada período de trinta dias, será efetuados pelo Contratante até o 15º (quinto) dia útil, após a apresentação e ateste da Nota Fiscal/Fatura, acompanhada dos comprovantes exigidos no edital e dos relatórios consolidados, quando for o caso</w:t>
      </w:r>
      <w:r w:rsidRPr="00D457F6">
        <w:t>.</w:t>
      </w:r>
    </w:p>
    <w:p w:rsidR="004312FF" w:rsidRPr="00D457F6" w:rsidRDefault="004312FF" w:rsidP="004312FF">
      <w:pPr>
        <w:tabs>
          <w:tab w:val="left" w:pos="855"/>
          <w:tab w:val="left" w:pos="1669"/>
        </w:tabs>
        <w:spacing w:before="100" w:after="40" w:line="200" w:lineRule="atLeast"/>
        <w:ind w:right="-17" w:hanging="14"/>
        <w:jc w:val="both"/>
      </w:pPr>
      <w:r w:rsidRPr="00D457F6">
        <w:tab/>
        <w:t xml:space="preserve">12.1.1Os pagamentos decorrentes de despesas cujos valores não ultrapassem o montante de R$ 8.000,00 (oito mil reais) deverão ser efetuados no prazo de até </w:t>
      </w:r>
      <w:proofErr w:type="gramStart"/>
      <w:r w:rsidRPr="00D457F6">
        <w:t>5</w:t>
      </w:r>
      <w:proofErr w:type="gramEnd"/>
      <w:r w:rsidRPr="00D457F6">
        <w:t xml:space="preserve"> (cinco) dias úteis, contados da data da apresentação da Nota Fiscal/Fatura, nos termos do art. 5º, § 3º, da Lei nº 8.666, de 1993.</w:t>
      </w:r>
    </w:p>
    <w:p w:rsidR="004312FF" w:rsidRPr="00D457F6" w:rsidRDefault="004312FF" w:rsidP="004312FF">
      <w:pPr>
        <w:tabs>
          <w:tab w:val="left" w:pos="855"/>
        </w:tabs>
        <w:spacing w:before="100" w:after="40" w:line="200" w:lineRule="atLeast"/>
        <w:ind w:right="-17" w:hanging="14"/>
        <w:jc w:val="both"/>
      </w:pPr>
      <w:r w:rsidRPr="00D457F6">
        <w:t>12.2</w:t>
      </w:r>
      <w:r w:rsidRPr="00D457F6">
        <w:tab/>
        <w:t>O pagamento somente será efetuado após o “atesto”, pelo servidor competente, da Nota Fiscal/Fatura apresentada pela Contratada, que conterá o detalhamento dos serviços executados.</w:t>
      </w:r>
    </w:p>
    <w:p w:rsidR="004312FF" w:rsidRPr="00D457F6" w:rsidRDefault="004312FF" w:rsidP="004312FF">
      <w:pPr>
        <w:tabs>
          <w:tab w:val="left" w:pos="855"/>
          <w:tab w:val="left" w:pos="1680"/>
        </w:tabs>
        <w:spacing w:before="100" w:after="40" w:line="200" w:lineRule="atLeast"/>
        <w:ind w:right="-17" w:hanging="14"/>
        <w:jc w:val="both"/>
      </w:pPr>
      <w:r w:rsidRPr="00D457F6">
        <w:tab/>
        <w:t>12.2.1</w:t>
      </w:r>
      <w:r w:rsidRPr="00D457F6">
        <w:tab/>
        <w:t>O “atesto” fica condicionado à verificação da conformidade da Nota Fiscal/Fatura apresentada pela Contratada com os serviços efetivamente prestados.</w:t>
      </w:r>
    </w:p>
    <w:p w:rsidR="004312FF" w:rsidRPr="00D457F6" w:rsidRDefault="004312FF" w:rsidP="004312FF">
      <w:pPr>
        <w:tabs>
          <w:tab w:val="left" w:pos="855"/>
        </w:tabs>
        <w:spacing w:before="100" w:after="40" w:line="200" w:lineRule="atLeast"/>
        <w:ind w:right="-17" w:hanging="14"/>
        <w:jc w:val="both"/>
      </w:pPr>
      <w:r w:rsidRPr="00D457F6">
        <w:t>12.3</w:t>
      </w:r>
      <w:r w:rsidRPr="00D457F6">
        <w:tab/>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4312FF" w:rsidRPr="00D457F6" w:rsidRDefault="004312FF" w:rsidP="004312FF">
      <w:pPr>
        <w:tabs>
          <w:tab w:val="left" w:pos="855"/>
        </w:tabs>
        <w:spacing w:before="100" w:after="40" w:line="200" w:lineRule="atLeast"/>
        <w:ind w:right="-17" w:hanging="14"/>
        <w:jc w:val="both"/>
      </w:pPr>
      <w:r w:rsidRPr="00D457F6">
        <w:t>12.4</w:t>
      </w:r>
      <w:r w:rsidRPr="00D457F6">
        <w:tab/>
        <w:t xml:space="preserve">Antes do pagamento, a Contratante realizará consulta </w:t>
      </w:r>
      <w:proofErr w:type="spellStart"/>
      <w:r w:rsidRPr="00D457F6">
        <w:t>on</w:t>
      </w:r>
      <w:proofErr w:type="spellEnd"/>
      <w:r w:rsidRPr="00D457F6">
        <w:t xml:space="preserve"> </w:t>
      </w:r>
      <w:proofErr w:type="spellStart"/>
      <w:r w:rsidRPr="00D457F6">
        <w:t>line</w:t>
      </w:r>
      <w:proofErr w:type="spellEnd"/>
      <w:r w:rsidRPr="00D457F6">
        <w:t xml:space="preserve"> ao SICAF e, se necessário, aos sítios oficiais, para verificar a manutenção das condições de habilitação da Contratada, devendo o resultado ser impresso, autenticado e juntado ao processo de pagamento.</w:t>
      </w:r>
    </w:p>
    <w:p w:rsidR="004312FF" w:rsidRPr="00D457F6" w:rsidRDefault="004312FF" w:rsidP="004312FF">
      <w:pPr>
        <w:tabs>
          <w:tab w:val="left" w:pos="855"/>
        </w:tabs>
        <w:spacing w:before="100" w:after="40" w:line="200" w:lineRule="atLeast"/>
        <w:ind w:right="-17" w:hanging="14"/>
        <w:jc w:val="both"/>
      </w:pPr>
      <w:r w:rsidRPr="00D457F6">
        <w:t>12.5</w:t>
      </w:r>
      <w:r w:rsidRPr="00D457F6">
        <w:tab/>
        <w:t>Quando do pagamento</w:t>
      </w:r>
      <w:proofErr w:type="gramStart"/>
      <w:r w:rsidRPr="00D457F6">
        <w:t>, será</w:t>
      </w:r>
      <w:proofErr w:type="gramEnd"/>
      <w:r w:rsidRPr="00D457F6">
        <w:t xml:space="preserve"> efetuada a retenção tributária prevista na legislação aplicável, nos termos da Instrução Normativa n° 1.234, de 11 de janeiro de 2012, da Secretaria da Receita Federal do Brasil.</w:t>
      </w:r>
    </w:p>
    <w:p w:rsidR="004312FF" w:rsidRPr="00D457F6" w:rsidRDefault="004312FF" w:rsidP="004312FF">
      <w:pPr>
        <w:tabs>
          <w:tab w:val="left" w:pos="855"/>
          <w:tab w:val="left" w:pos="1658"/>
        </w:tabs>
        <w:spacing w:before="100" w:after="40" w:line="200" w:lineRule="atLeast"/>
        <w:ind w:right="-17" w:hanging="14"/>
        <w:jc w:val="both"/>
      </w:pPr>
      <w:r w:rsidRPr="00D457F6">
        <w:lastRenderedPageBreak/>
        <w:tab/>
        <w:t>12.5.1</w:t>
      </w:r>
      <w:r w:rsidRPr="00D457F6">
        <w:tab/>
        <w:t>Quanto ao Imposto sobre Serviços de Qualquer Natureza (ISSQN), será observado o disposto na Lei Complementar nº 116, de 2003, e legislação municipal aplicável.</w:t>
      </w:r>
    </w:p>
    <w:p w:rsidR="004312FF" w:rsidRPr="00D457F6" w:rsidRDefault="004312FF" w:rsidP="004312FF">
      <w:pPr>
        <w:tabs>
          <w:tab w:val="left" w:pos="855"/>
          <w:tab w:val="left" w:pos="1658"/>
        </w:tabs>
        <w:spacing w:before="100" w:after="40" w:line="200" w:lineRule="atLeast"/>
        <w:ind w:right="-17" w:hanging="14"/>
        <w:jc w:val="both"/>
      </w:pPr>
      <w:r w:rsidRPr="00D457F6">
        <w:tab/>
        <w:t>12.5.2</w:t>
      </w:r>
      <w:r w:rsidRPr="00D457F6">
        <w:tab/>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4312FF" w:rsidRPr="00D457F6" w:rsidRDefault="004312FF" w:rsidP="004312FF">
      <w:pPr>
        <w:tabs>
          <w:tab w:val="left" w:pos="855"/>
        </w:tabs>
        <w:spacing w:before="100" w:after="40" w:line="200" w:lineRule="atLeast"/>
        <w:ind w:right="-17" w:hanging="14"/>
        <w:jc w:val="both"/>
      </w:pPr>
      <w:r w:rsidRPr="00D457F6">
        <w:t>12.6</w:t>
      </w:r>
      <w:r w:rsidRPr="00D457F6">
        <w:tab/>
        <w:t xml:space="preserve">O pagamento será efetuado por meio de Ordem Bancária de Crédito, mediante depósito em </w:t>
      </w:r>
      <w:proofErr w:type="spellStart"/>
      <w:r w:rsidRPr="00D457F6">
        <w:t>conta-corrente</w:t>
      </w:r>
      <w:proofErr w:type="spellEnd"/>
      <w:r w:rsidRPr="00D457F6">
        <w:t>, na agência e estabelecimento bancário indicado pela Contratada, ou por outro meio previsto na legislação vigente.</w:t>
      </w:r>
    </w:p>
    <w:p w:rsidR="004312FF" w:rsidRPr="00D457F6" w:rsidRDefault="004312FF" w:rsidP="004312FF">
      <w:pPr>
        <w:tabs>
          <w:tab w:val="left" w:pos="855"/>
        </w:tabs>
        <w:spacing w:before="100" w:after="40" w:line="200" w:lineRule="atLeast"/>
        <w:ind w:right="-17" w:hanging="14"/>
        <w:jc w:val="both"/>
      </w:pPr>
      <w:r w:rsidRPr="00D457F6">
        <w:t>12.7</w:t>
      </w:r>
      <w:r w:rsidRPr="00D457F6">
        <w:tab/>
        <w:t>Será considerada como data do pagamento o dia em que constar como emitida a ordem bancária para pagamento.</w:t>
      </w:r>
    </w:p>
    <w:p w:rsidR="004312FF" w:rsidRPr="00D457F6" w:rsidRDefault="004312FF" w:rsidP="004312FF">
      <w:pPr>
        <w:tabs>
          <w:tab w:val="left" w:pos="855"/>
        </w:tabs>
        <w:spacing w:before="100" w:after="40" w:line="200" w:lineRule="atLeast"/>
        <w:ind w:right="-17" w:hanging="14"/>
        <w:jc w:val="both"/>
      </w:pPr>
      <w:r w:rsidRPr="00D457F6">
        <w:t>12.8</w:t>
      </w:r>
      <w:r w:rsidRPr="00D457F6">
        <w:tab/>
        <w:t>A Contratante não se responsabilizará por qualquer despesa que venha a ser efetuada pela Contratada, que porventura não tenha sido acordada no contrato.</w:t>
      </w:r>
    </w:p>
    <w:p w:rsidR="004312FF" w:rsidRPr="00D457F6" w:rsidRDefault="004312FF" w:rsidP="004312FF">
      <w:pPr>
        <w:tabs>
          <w:tab w:val="left" w:pos="855"/>
        </w:tabs>
        <w:spacing w:before="100" w:after="40" w:line="200" w:lineRule="atLeast"/>
        <w:ind w:right="-17" w:hanging="14"/>
        <w:jc w:val="both"/>
        <w:rPr>
          <w:color w:val="000000"/>
        </w:rPr>
      </w:pPr>
      <w:r w:rsidRPr="00D457F6">
        <w:rPr>
          <w:color w:val="000000"/>
        </w:rPr>
        <w:t>12.9</w:t>
      </w:r>
      <w:r w:rsidRPr="00D457F6">
        <w:rPr>
          <w:color w:val="000000"/>
        </w:rPr>
        <w:tab/>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rsidR="004312FF" w:rsidRPr="00D457F6" w:rsidRDefault="004312FF" w:rsidP="004312FF">
      <w:pPr>
        <w:spacing w:before="113" w:line="200" w:lineRule="atLeast"/>
        <w:jc w:val="both"/>
      </w:pPr>
    </w:p>
    <w:tbl>
      <w:tblPr>
        <w:tblW w:w="0" w:type="auto"/>
        <w:tblInd w:w="1034" w:type="dxa"/>
        <w:tblLayout w:type="fixed"/>
        <w:tblLook w:val="0000" w:firstRow="0" w:lastRow="0" w:firstColumn="0" w:lastColumn="0" w:noHBand="0" w:noVBand="0"/>
      </w:tblPr>
      <w:tblGrid>
        <w:gridCol w:w="1938"/>
      </w:tblGrid>
      <w:tr w:rsidR="004312FF" w:rsidRPr="00D457F6" w:rsidTr="002475EB">
        <w:tc>
          <w:tcPr>
            <w:tcW w:w="1938" w:type="dxa"/>
            <w:tcBorders>
              <w:top w:val="single" w:sz="4" w:space="0" w:color="000000"/>
              <w:left w:val="single" w:sz="4" w:space="0" w:color="000000"/>
              <w:bottom w:val="single" w:sz="4" w:space="0" w:color="000000"/>
              <w:right w:val="single" w:sz="4" w:space="0" w:color="000000"/>
            </w:tcBorders>
          </w:tcPr>
          <w:p w:rsidR="004312FF" w:rsidRPr="00D457F6" w:rsidRDefault="004312FF" w:rsidP="002475EB">
            <w:pPr>
              <w:tabs>
                <w:tab w:val="left" w:pos="855"/>
              </w:tabs>
              <w:snapToGrid w:val="0"/>
              <w:spacing w:before="113" w:line="200" w:lineRule="atLeast"/>
              <w:ind w:right="-17" w:hanging="14"/>
              <w:jc w:val="both"/>
              <w:rPr>
                <w:color w:val="000000"/>
              </w:rPr>
            </w:pPr>
            <w:r w:rsidRPr="00D457F6">
              <w:rPr>
                <w:color w:val="000000"/>
              </w:rPr>
              <w:t>EM = I x N x VP</w:t>
            </w:r>
          </w:p>
        </w:tc>
      </w:tr>
    </w:tbl>
    <w:p w:rsidR="004312FF" w:rsidRPr="00D457F6" w:rsidRDefault="004312FF" w:rsidP="004312FF">
      <w:pPr>
        <w:tabs>
          <w:tab w:val="left" w:pos="855"/>
        </w:tabs>
        <w:spacing w:before="113" w:line="200" w:lineRule="atLeast"/>
        <w:ind w:right="-17" w:hanging="14"/>
        <w:jc w:val="both"/>
        <w:rPr>
          <w:color w:val="000000"/>
        </w:rPr>
      </w:pPr>
      <w:r w:rsidRPr="00D457F6">
        <w:rPr>
          <w:color w:val="000000"/>
        </w:rPr>
        <w:tab/>
      </w:r>
      <w:r w:rsidRPr="00D457F6">
        <w:rPr>
          <w:color w:val="000000"/>
        </w:rPr>
        <w:tab/>
        <w:t>EM = Encargos Moratórios a serem acrescidos ao valor originariamente devido</w:t>
      </w:r>
    </w:p>
    <w:p w:rsidR="004312FF" w:rsidRPr="00D457F6" w:rsidRDefault="004312FF" w:rsidP="004312FF">
      <w:pPr>
        <w:tabs>
          <w:tab w:val="left" w:pos="855"/>
        </w:tabs>
        <w:spacing w:before="113" w:line="200" w:lineRule="atLeast"/>
        <w:ind w:right="-17" w:hanging="14"/>
        <w:jc w:val="both"/>
        <w:rPr>
          <w:color w:val="000000"/>
        </w:rPr>
      </w:pPr>
      <w:r w:rsidRPr="00D457F6">
        <w:rPr>
          <w:color w:val="000000"/>
        </w:rPr>
        <w:tab/>
      </w:r>
      <w:r w:rsidRPr="00D457F6">
        <w:rPr>
          <w:color w:val="000000"/>
        </w:rPr>
        <w:tab/>
        <w:t>I = Índice de atualização financeira, calculado segundo a fórmula:</w:t>
      </w:r>
    </w:p>
    <w:tbl>
      <w:tblPr>
        <w:tblW w:w="0" w:type="auto"/>
        <w:tblInd w:w="2735" w:type="dxa"/>
        <w:tblLayout w:type="fixed"/>
        <w:tblLook w:val="0000" w:firstRow="0" w:lastRow="0" w:firstColumn="0" w:lastColumn="0" w:noHBand="0" w:noVBand="0"/>
      </w:tblPr>
      <w:tblGrid>
        <w:gridCol w:w="501"/>
        <w:gridCol w:w="1260"/>
      </w:tblGrid>
      <w:tr w:rsidR="004312FF" w:rsidRPr="00D457F6" w:rsidTr="002475EB">
        <w:tc>
          <w:tcPr>
            <w:tcW w:w="501" w:type="dxa"/>
            <w:vMerge w:val="restart"/>
            <w:tcBorders>
              <w:top w:val="single" w:sz="4" w:space="0" w:color="000000"/>
              <w:left w:val="single" w:sz="4" w:space="0" w:color="000000"/>
              <w:bottom w:val="single" w:sz="4" w:space="0" w:color="000000"/>
            </w:tcBorders>
            <w:vAlign w:val="center"/>
          </w:tcPr>
          <w:p w:rsidR="004312FF" w:rsidRPr="00D457F6" w:rsidRDefault="004312FF" w:rsidP="002475EB">
            <w:pPr>
              <w:tabs>
                <w:tab w:val="left" w:pos="855"/>
              </w:tabs>
              <w:snapToGrid w:val="0"/>
              <w:spacing w:before="113" w:line="200" w:lineRule="atLeast"/>
              <w:ind w:right="-17" w:hanging="14"/>
              <w:jc w:val="both"/>
              <w:rPr>
                <w:color w:val="000000"/>
              </w:rPr>
            </w:pPr>
            <w:r w:rsidRPr="00D457F6">
              <w:rPr>
                <w:color w:val="000000"/>
              </w:rPr>
              <w:t>I =</w:t>
            </w:r>
          </w:p>
        </w:tc>
        <w:tc>
          <w:tcPr>
            <w:tcW w:w="1260" w:type="dxa"/>
            <w:tcBorders>
              <w:top w:val="single" w:sz="4" w:space="0" w:color="000000"/>
              <w:bottom w:val="single" w:sz="4" w:space="0" w:color="000000"/>
              <w:right w:val="single" w:sz="4" w:space="0" w:color="000000"/>
            </w:tcBorders>
            <w:vAlign w:val="center"/>
          </w:tcPr>
          <w:p w:rsidR="004312FF" w:rsidRPr="00D457F6" w:rsidRDefault="004312FF" w:rsidP="002475EB">
            <w:pPr>
              <w:tabs>
                <w:tab w:val="left" w:pos="855"/>
              </w:tabs>
              <w:snapToGrid w:val="0"/>
              <w:spacing w:before="113" w:line="200" w:lineRule="atLeast"/>
              <w:ind w:right="-17" w:hanging="14"/>
              <w:jc w:val="both"/>
              <w:rPr>
                <w:color w:val="000000"/>
              </w:rPr>
            </w:pPr>
            <w:r w:rsidRPr="00D457F6">
              <w:rPr>
                <w:color w:val="000000"/>
              </w:rPr>
              <w:t>(6 / 100)</w:t>
            </w:r>
          </w:p>
        </w:tc>
      </w:tr>
      <w:tr w:rsidR="004312FF" w:rsidRPr="00D457F6" w:rsidTr="002475EB">
        <w:tc>
          <w:tcPr>
            <w:tcW w:w="501" w:type="dxa"/>
            <w:vMerge/>
            <w:tcBorders>
              <w:top w:val="single" w:sz="4" w:space="0" w:color="000000"/>
              <w:left w:val="single" w:sz="4" w:space="0" w:color="000000"/>
              <w:bottom w:val="single" w:sz="4" w:space="0" w:color="000000"/>
            </w:tcBorders>
            <w:vAlign w:val="center"/>
          </w:tcPr>
          <w:p w:rsidR="004312FF" w:rsidRPr="00D457F6" w:rsidRDefault="004312FF" w:rsidP="002475EB">
            <w:pPr>
              <w:snapToGrid w:val="0"/>
            </w:pPr>
          </w:p>
        </w:tc>
        <w:tc>
          <w:tcPr>
            <w:tcW w:w="1260" w:type="dxa"/>
            <w:tcBorders>
              <w:top w:val="single" w:sz="4" w:space="0" w:color="000000"/>
              <w:bottom w:val="single" w:sz="4" w:space="0" w:color="000000"/>
              <w:right w:val="single" w:sz="4" w:space="0" w:color="000000"/>
            </w:tcBorders>
            <w:vAlign w:val="center"/>
          </w:tcPr>
          <w:p w:rsidR="004312FF" w:rsidRPr="00D457F6" w:rsidRDefault="004312FF" w:rsidP="002475EB">
            <w:pPr>
              <w:tabs>
                <w:tab w:val="left" w:pos="855"/>
              </w:tabs>
              <w:snapToGrid w:val="0"/>
              <w:spacing w:before="113" w:line="200" w:lineRule="atLeast"/>
              <w:ind w:right="-17" w:hanging="14"/>
              <w:jc w:val="both"/>
              <w:rPr>
                <w:color w:val="000000"/>
              </w:rPr>
            </w:pPr>
            <w:r w:rsidRPr="00D457F6">
              <w:rPr>
                <w:color w:val="000000"/>
              </w:rPr>
              <w:t>365</w:t>
            </w:r>
          </w:p>
        </w:tc>
      </w:tr>
    </w:tbl>
    <w:p w:rsidR="004312FF" w:rsidRPr="00D457F6" w:rsidRDefault="004312FF" w:rsidP="004312FF">
      <w:pPr>
        <w:tabs>
          <w:tab w:val="left" w:pos="855"/>
        </w:tabs>
        <w:spacing w:before="113" w:line="200" w:lineRule="atLeast"/>
        <w:ind w:right="-17" w:hanging="14"/>
        <w:jc w:val="both"/>
        <w:rPr>
          <w:color w:val="000000"/>
        </w:rPr>
      </w:pPr>
      <w:r w:rsidRPr="00D457F6">
        <w:rPr>
          <w:color w:val="000000"/>
        </w:rPr>
        <w:tab/>
      </w:r>
      <w:r w:rsidRPr="00D457F6">
        <w:rPr>
          <w:color w:val="000000"/>
        </w:rPr>
        <w:tab/>
        <w:t xml:space="preserve">N = Número de </w:t>
      </w:r>
      <w:proofErr w:type="gramStart"/>
      <w:r w:rsidRPr="00D457F6">
        <w:rPr>
          <w:color w:val="000000"/>
        </w:rPr>
        <w:t>dias entre a data limite prevista para o pagamento e a data do efetivo pagamento</w:t>
      </w:r>
      <w:proofErr w:type="gramEnd"/>
    </w:p>
    <w:p w:rsidR="00A2611F" w:rsidRPr="00D457F6" w:rsidRDefault="004312FF" w:rsidP="004312FF">
      <w:pPr>
        <w:suppressAutoHyphens w:val="0"/>
        <w:autoSpaceDE w:val="0"/>
        <w:autoSpaceDN w:val="0"/>
        <w:adjustRightInd w:val="0"/>
        <w:jc w:val="both"/>
      </w:pPr>
      <w:r w:rsidRPr="00D457F6">
        <w:rPr>
          <w:color w:val="000000"/>
        </w:rPr>
        <w:tab/>
      </w:r>
      <w:r w:rsidRPr="00D457F6">
        <w:rPr>
          <w:color w:val="000000"/>
        </w:rPr>
        <w:tab/>
        <w:t>VP = Valor da Parcela em atraso</w:t>
      </w:r>
    </w:p>
    <w:p w:rsidR="00A2611F" w:rsidRPr="00D457F6" w:rsidRDefault="00A2611F" w:rsidP="00A2611F">
      <w:pPr>
        <w:ind w:left="1701"/>
        <w:jc w:val="both"/>
      </w:pPr>
    </w:p>
    <w:p w:rsidR="00A2611F" w:rsidRPr="00D457F6" w:rsidRDefault="00A2611F" w:rsidP="00A2611F">
      <w:pPr>
        <w:ind w:left="1701"/>
        <w:jc w:val="both"/>
      </w:pPr>
    </w:p>
    <w:p w:rsidR="00A2611F" w:rsidRPr="00D457F6" w:rsidRDefault="00A2611F" w:rsidP="007C6DA4">
      <w:pPr>
        <w:pStyle w:val="Corpodetexto"/>
        <w:widowControl/>
        <w:numPr>
          <w:ilvl w:val="0"/>
          <w:numId w:val="3"/>
        </w:numPr>
        <w:suppressAutoHyphens w:val="0"/>
        <w:spacing w:after="0"/>
        <w:jc w:val="both"/>
        <w:rPr>
          <w:b/>
          <w:szCs w:val="24"/>
        </w:rPr>
      </w:pPr>
      <w:r w:rsidRPr="00D457F6">
        <w:rPr>
          <w:szCs w:val="24"/>
        </w:rPr>
        <w:t xml:space="preserve"> </w:t>
      </w:r>
      <w:r w:rsidRPr="00D457F6">
        <w:rPr>
          <w:b/>
          <w:szCs w:val="24"/>
        </w:rPr>
        <w:t>DOTAÇÃO ORÇAMENTÁRIA</w:t>
      </w:r>
    </w:p>
    <w:p w:rsidR="00A2611F" w:rsidRPr="00D457F6" w:rsidRDefault="00A2611F" w:rsidP="00A2611F">
      <w:pPr>
        <w:jc w:val="both"/>
        <w:rPr>
          <w:b/>
        </w:rPr>
      </w:pPr>
    </w:p>
    <w:p w:rsidR="00A2611F" w:rsidRPr="00D457F6" w:rsidRDefault="00A2611F" w:rsidP="007C6DA4">
      <w:pPr>
        <w:numPr>
          <w:ilvl w:val="1"/>
          <w:numId w:val="3"/>
        </w:numPr>
        <w:suppressAutoHyphens w:val="0"/>
        <w:autoSpaceDE w:val="0"/>
        <w:autoSpaceDN w:val="0"/>
        <w:adjustRightInd w:val="0"/>
        <w:ind w:left="0" w:firstLine="0"/>
        <w:jc w:val="both"/>
        <w:rPr>
          <w:b/>
        </w:rPr>
      </w:pPr>
      <w:r w:rsidRPr="00D457F6">
        <w:t xml:space="preserve"> As despesas decorrentes da presente contratação correrão à conta de recursos específicos consignados no Orçamento Geral da União deste exercício e nos exercício vindouros até 48 (quarenta e oito) meses na dotação discriminada no edital.</w:t>
      </w:r>
    </w:p>
    <w:p w:rsidR="00A2611F" w:rsidRPr="00D457F6" w:rsidRDefault="00A2611F" w:rsidP="00A2611F">
      <w:pPr>
        <w:spacing w:after="240" w:line="360" w:lineRule="auto"/>
        <w:ind w:left="432" w:right="-15"/>
        <w:jc w:val="both"/>
      </w:pPr>
    </w:p>
    <w:p w:rsidR="00A2611F" w:rsidRPr="00D457F6" w:rsidRDefault="00A2611F" w:rsidP="007C6DA4">
      <w:pPr>
        <w:pStyle w:val="Corpodetexto"/>
        <w:widowControl/>
        <w:numPr>
          <w:ilvl w:val="0"/>
          <w:numId w:val="3"/>
        </w:numPr>
        <w:suppressAutoHyphens w:val="0"/>
        <w:spacing w:after="0"/>
        <w:jc w:val="both"/>
        <w:rPr>
          <w:b/>
          <w:color w:val="000000"/>
          <w:szCs w:val="24"/>
        </w:rPr>
      </w:pPr>
      <w:r w:rsidRPr="00D457F6">
        <w:rPr>
          <w:color w:val="000000"/>
          <w:szCs w:val="24"/>
        </w:rPr>
        <w:t xml:space="preserve"> </w:t>
      </w:r>
      <w:r w:rsidRPr="00D457F6">
        <w:rPr>
          <w:b/>
          <w:color w:val="000000"/>
          <w:szCs w:val="24"/>
        </w:rPr>
        <w:t>PROPOSTA DE PREÇO</w:t>
      </w:r>
    </w:p>
    <w:p w:rsidR="00A2611F" w:rsidRPr="00D457F6" w:rsidRDefault="00A2611F" w:rsidP="00A2611F">
      <w:pPr>
        <w:jc w:val="both"/>
      </w:pPr>
    </w:p>
    <w:p w:rsidR="00A2611F" w:rsidRPr="00D457F6" w:rsidRDefault="00A2611F" w:rsidP="007C6DA4">
      <w:pPr>
        <w:numPr>
          <w:ilvl w:val="1"/>
          <w:numId w:val="3"/>
        </w:numPr>
        <w:suppressAutoHyphens w:val="0"/>
        <w:autoSpaceDE w:val="0"/>
        <w:autoSpaceDN w:val="0"/>
        <w:adjustRightInd w:val="0"/>
        <w:ind w:left="0" w:firstLine="0"/>
        <w:jc w:val="both"/>
      </w:pPr>
      <w:r w:rsidRPr="00D457F6">
        <w:t xml:space="preserve">As empresas deverão apresentar propostas de preços para prestação de serviços de locação de equipamentos de impressão/copia/scanner incluindo o fornecimento de material de consumo (toner, revelador, grampo, cilindro, etc.) e manutenção </w:t>
      </w:r>
      <w:proofErr w:type="gramStart"/>
      <w:r w:rsidRPr="00D457F6">
        <w:t>preventiva/corretiva</w:t>
      </w:r>
      <w:proofErr w:type="gramEnd"/>
      <w:r w:rsidRPr="00D457F6">
        <w:t>, operadores/copistas, inclusas também as peças necessárias para efetivação da manutenção e bom funcionamentos dos equipamentos, nos termos do presente termo de referência.</w:t>
      </w:r>
    </w:p>
    <w:p w:rsidR="00A2611F" w:rsidRPr="00D457F6" w:rsidRDefault="00A2611F" w:rsidP="00A2611F">
      <w:pPr>
        <w:autoSpaceDE w:val="0"/>
        <w:autoSpaceDN w:val="0"/>
        <w:adjustRightInd w:val="0"/>
        <w:jc w:val="both"/>
      </w:pPr>
    </w:p>
    <w:p w:rsidR="00A2611F" w:rsidRPr="00D457F6" w:rsidRDefault="00A2611F" w:rsidP="007C6DA4">
      <w:pPr>
        <w:numPr>
          <w:ilvl w:val="1"/>
          <w:numId w:val="3"/>
        </w:numPr>
        <w:suppressAutoHyphens w:val="0"/>
        <w:autoSpaceDE w:val="0"/>
        <w:autoSpaceDN w:val="0"/>
        <w:adjustRightInd w:val="0"/>
        <w:ind w:left="0" w:firstLine="0"/>
        <w:jc w:val="both"/>
      </w:pPr>
      <w:r w:rsidRPr="00D457F6">
        <w:t xml:space="preserve"> Os preços serão únicos</w:t>
      </w:r>
      <w:r w:rsidR="00F722FD" w:rsidRPr="00D457F6">
        <w:t xml:space="preserve"> para o período de doze meses</w:t>
      </w:r>
      <w:r w:rsidRPr="00D457F6">
        <w:t xml:space="preserve">, conforme o tipo de equipamento, independentemente do </w:t>
      </w:r>
      <w:r w:rsidR="00973D90" w:rsidRPr="00D457F6">
        <w:t xml:space="preserve">tipo de manutenção ou possíveis </w:t>
      </w:r>
      <w:r w:rsidRPr="00D457F6">
        <w:t>defeito</w:t>
      </w:r>
      <w:r w:rsidR="00973D90" w:rsidRPr="00D457F6">
        <w:t>s</w:t>
      </w:r>
      <w:r w:rsidRPr="00D457F6">
        <w:t xml:space="preserve"> apresentado</w:t>
      </w:r>
      <w:r w:rsidR="00973D90" w:rsidRPr="00D457F6">
        <w:t>s</w:t>
      </w:r>
      <w:r w:rsidRPr="00D457F6">
        <w:t xml:space="preserve"> e das marcas ou modelos dos equipamentos.</w:t>
      </w:r>
    </w:p>
    <w:p w:rsidR="00A2611F" w:rsidRPr="00D457F6" w:rsidRDefault="00A2611F" w:rsidP="00A2611F">
      <w:pPr>
        <w:pStyle w:val="PargrafodaLista"/>
      </w:pPr>
    </w:p>
    <w:p w:rsidR="00A2611F" w:rsidRPr="00D457F6" w:rsidRDefault="00A2611F" w:rsidP="007C6DA4">
      <w:pPr>
        <w:numPr>
          <w:ilvl w:val="1"/>
          <w:numId w:val="3"/>
        </w:numPr>
        <w:suppressAutoHyphens w:val="0"/>
        <w:autoSpaceDE w:val="0"/>
        <w:autoSpaceDN w:val="0"/>
        <w:adjustRightInd w:val="0"/>
        <w:ind w:left="0" w:firstLine="0"/>
        <w:jc w:val="both"/>
      </w:pPr>
      <w:r w:rsidRPr="00D457F6">
        <w:t xml:space="preserve"> Nas propostas de preços deverão estar inclusas as despesas com manutenção inclusas peças e a mão de obra para 02 (dois) operadores/copistas;</w:t>
      </w:r>
    </w:p>
    <w:p w:rsidR="00A2611F" w:rsidRPr="00D457F6" w:rsidRDefault="00A2611F" w:rsidP="00A2611F">
      <w:pPr>
        <w:tabs>
          <w:tab w:val="num" w:pos="709"/>
        </w:tabs>
        <w:ind w:left="675"/>
        <w:jc w:val="both"/>
      </w:pPr>
    </w:p>
    <w:p w:rsidR="00A2611F" w:rsidRPr="00D457F6" w:rsidRDefault="00A2611F" w:rsidP="007C6DA4">
      <w:pPr>
        <w:numPr>
          <w:ilvl w:val="1"/>
          <w:numId w:val="3"/>
        </w:numPr>
        <w:suppressAutoHyphens w:val="0"/>
        <w:autoSpaceDE w:val="0"/>
        <w:autoSpaceDN w:val="0"/>
        <w:adjustRightInd w:val="0"/>
        <w:ind w:left="0" w:firstLine="0"/>
        <w:jc w:val="both"/>
      </w:pPr>
      <w:r w:rsidRPr="00D457F6">
        <w:rPr>
          <w:bCs/>
        </w:rPr>
        <w:t xml:space="preserve"> Será vencedora do grupo a empresa que durante o certame oferecer o menor preço total do grupo, nele incluído</w:t>
      </w:r>
      <w:r w:rsidRPr="00D457F6">
        <w:t xml:space="preserve"> fornecimento de material de consumo (toner, revelador, grampo, cilindro, etc.) </w:t>
      </w:r>
      <w:r w:rsidRPr="00D457F6">
        <w:rPr>
          <w:bCs/>
        </w:rPr>
        <w:t xml:space="preserve">e prestação dos serviços de manutenção </w:t>
      </w:r>
      <w:proofErr w:type="gramStart"/>
      <w:r w:rsidRPr="00D457F6">
        <w:rPr>
          <w:bCs/>
        </w:rPr>
        <w:t>preventiva/corretiva</w:t>
      </w:r>
      <w:proofErr w:type="gramEnd"/>
      <w:r w:rsidRPr="00D457F6">
        <w:rPr>
          <w:bCs/>
        </w:rPr>
        <w:t xml:space="preserve"> de equipamentos, operadores/copistas, bem como custo de cópia, conforme Planilha de Formação de Preços.</w:t>
      </w:r>
    </w:p>
    <w:p w:rsidR="00A2611F" w:rsidRPr="00D457F6" w:rsidRDefault="00A2611F" w:rsidP="00A2611F">
      <w:pPr>
        <w:tabs>
          <w:tab w:val="num" w:pos="709"/>
        </w:tabs>
        <w:ind w:left="675"/>
        <w:jc w:val="both"/>
      </w:pPr>
    </w:p>
    <w:p w:rsidR="00A2611F" w:rsidRPr="00D457F6" w:rsidRDefault="00A2611F" w:rsidP="007C6DA4">
      <w:pPr>
        <w:numPr>
          <w:ilvl w:val="1"/>
          <w:numId w:val="3"/>
        </w:numPr>
        <w:suppressAutoHyphens w:val="0"/>
        <w:autoSpaceDE w:val="0"/>
        <w:autoSpaceDN w:val="0"/>
        <w:adjustRightInd w:val="0"/>
        <w:ind w:left="0" w:firstLine="0"/>
        <w:jc w:val="both"/>
      </w:pPr>
      <w:r w:rsidRPr="00D457F6">
        <w:rPr>
          <w:bCs/>
        </w:rPr>
        <w:t xml:space="preserve"> Para efeito de lances e sanar dúvidas em relação às propostas referentes ao valor da remuneração do operador/reprografia as licitantes deverão obedecer à convenção coletiva da categoria com representação de Brasília/DF com todas as obrigações e vantagens nela contidas. </w:t>
      </w:r>
    </w:p>
    <w:p w:rsidR="00A2611F" w:rsidRPr="00D457F6" w:rsidRDefault="00A2611F" w:rsidP="00A2611F">
      <w:pPr>
        <w:pStyle w:val="PargrafodaLista"/>
      </w:pPr>
    </w:p>
    <w:p w:rsidR="00A2611F" w:rsidRPr="00D457F6" w:rsidRDefault="00A2611F" w:rsidP="007C6DA4">
      <w:pPr>
        <w:numPr>
          <w:ilvl w:val="1"/>
          <w:numId w:val="3"/>
        </w:numPr>
        <w:suppressAutoHyphens w:val="0"/>
        <w:autoSpaceDE w:val="0"/>
        <w:autoSpaceDN w:val="0"/>
        <w:adjustRightInd w:val="0"/>
        <w:ind w:left="0" w:firstLine="0"/>
        <w:jc w:val="both"/>
      </w:pPr>
      <w:r w:rsidRPr="00D457F6">
        <w:rPr>
          <w:bCs/>
        </w:rPr>
        <w:t xml:space="preserve"> O quantitativo de cópias estimado e a planilha de formação de preço para operador/reprografia, bem como o seu quantitativo poderão ser alterados para se adequarem às peculiaridades de cada unidade participante e para adequação à convenção coletiva da categoria na região, sendo vedada a majoração em relação ao lance aceito durante o certame licitatório.</w:t>
      </w:r>
    </w:p>
    <w:p w:rsidR="00A2611F" w:rsidRPr="00D457F6" w:rsidRDefault="00A2611F" w:rsidP="00A2611F">
      <w:pPr>
        <w:autoSpaceDE w:val="0"/>
        <w:autoSpaceDN w:val="0"/>
        <w:adjustRightInd w:val="0"/>
        <w:jc w:val="both"/>
      </w:pPr>
    </w:p>
    <w:p w:rsidR="00A2611F" w:rsidRPr="00D457F6" w:rsidRDefault="00A2611F" w:rsidP="007C6DA4">
      <w:pPr>
        <w:numPr>
          <w:ilvl w:val="1"/>
          <w:numId w:val="3"/>
        </w:numPr>
        <w:suppressAutoHyphens w:val="0"/>
        <w:autoSpaceDE w:val="0"/>
        <w:autoSpaceDN w:val="0"/>
        <w:adjustRightInd w:val="0"/>
        <w:ind w:left="0" w:firstLine="0"/>
        <w:jc w:val="both"/>
      </w:pPr>
      <w:r w:rsidRPr="00D457F6">
        <w:rPr>
          <w:bCs/>
        </w:rPr>
        <w:t xml:space="preserve"> Para efeito do sistema SIASG/CONTRATOS a Administração deverá publicar o Contrato nos valores correspondentes ao que foi homologado durante o certame licitatório e em seguida, para efetivação dos termos do item anterior, alterar quantitativos estimados de cópias, bem como os valores referentes ao quantitativo e valores da planilha de formação de preços para operadores/copistas, adequando-a </w:t>
      </w:r>
      <w:proofErr w:type="gramStart"/>
      <w:r w:rsidRPr="00D457F6">
        <w:rPr>
          <w:bCs/>
        </w:rPr>
        <w:t>à</w:t>
      </w:r>
      <w:proofErr w:type="gramEnd"/>
      <w:r w:rsidRPr="00D457F6">
        <w:rPr>
          <w:bCs/>
        </w:rPr>
        <w:t xml:space="preserve"> convenção coletiva da categoria na região através de Termo Aditivo.  </w:t>
      </w:r>
    </w:p>
    <w:p w:rsidR="00A2611F" w:rsidRPr="00D457F6" w:rsidRDefault="00A2611F" w:rsidP="00A2611F">
      <w:pPr>
        <w:tabs>
          <w:tab w:val="num" w:pos="709"/>
        </w:tabs>
        <w:ind w:left="675"/>
        <w:jc w:val="both"/>
      </w:pPr>
    </w:p>
    <w:p w:rsidR="00A2611F" w:rsidRPr="00D457F6" w:rsidRDefault="00A2611F" w:rsidP="007C6DA4">
      <w:pPr>
        <w:pStyle w:val="Corpodetexto"/>
        <w:widowControl/>
        <w:numPr>
          <w:ilvl w:val="0"/>
          <w:numId w:val="3"/>
        </w:numPr>
        <w:suppressAutoHyphens w:val="0"/>
        <w:spacing w:after="0"/>
        <w:jc w:val="both"/>
        <w:rPr>
          <w:b/>
          <w:szCs w:val="24"/>
        </w:rPr>
      </w:pPr>
      <w:r w:rsidRPr="00D457F6">
        <w:rPr>
          <w:szCs w:val="24"/>
        </w:rPr>
        <w:t xml:space="preserve"> </w:t>
      </w:r>
      <w:r w:rsidRPr="00D457F6">
        <w:rPr>
          <w:b/>
          <w:szCs w:val="24"/>
        </w:rPr>
        <w:t>SUPORTE PARA FORMAÇÃO DOS LANCES NO CERTAME</w:t>
      </w:r>
    </w:p>
    <w:p w:rsidR="00A2611F" w:rsidRPr="00D457F6" w:rsidRDefault="00A2611F" w:rsidP="00A2611F">
      <w:pPr>
        <w:tabs>
          <w:tab w:val="num" w:pos="709"/>
        </w:tabs>
        <w:jc w:val="both"/>
      </w:pPr>
    </w:p>
    <w:p w:rsidR="00A2611F" w:rsidRPr="00D457F6" w:rsidRDefault="00A2611F" w:rsidP="007C6DA4">
      <w:pPr>
        <w:numPr>
          <w:ilvl w:val="1"/>
          <w:numId w:val="3"/>
        </w:numPr>
        <w:suppressAutoHyphens w:val="0"/>
        <w:autoSpaceDE w:val="0"/>
        <w:autoSpaceDN w:val="0"/>
        <w:adjustRightInd w:val="0"/>
        <w:ind w:left="0" w:firstLine="0"/>
        <w:jc w:val="both"/>
        <w:rPr>
          <w:b/>
        </w:rPr>
      </w:pPr>
      <w:r w:rsidRPr="00D457F6">
        <w:rPr>
          <w:b/>
          <w:bCs/>
        </w:rPr>
        <w:lastRenderedPageBreak/>
        <w:t xml:space="preserve">  DOS CÁLCULOS PARA A PLANILHA DE FORMAÇÃO DE PREÇOS</w:t>
      </w:r>
    </w:p>
    <w:p w:rsidR="00A2611F" w:rsidRPr="00D457F6" w:rsidRDefault="00A2611F" w:rsidP="007C6DA4">
      <w:pPr>
        <w:numPr>
          <w:ilvl w:val="2"/>
          <w:numId w:val="3"/>
        </w:numPr>
        <w:suppressAutoHyphens w:val="0"/>
        <w:autoSpaceDE w:val="0"/>
        <w:autoSpaceDN w:val="0"/>
        <w:adjustRightInd w:val="0"/>
        <w:jc w:val="both"/>
        <w:rPr>
          <w:b/>
          <w:bCs/>
        </w:rPr>
      </w:pPr>
      <w:r w:rsidRPr="00D457F6">
        <w:rPr>
          <w:b/>
          <w:bCs/>
        </w:rPr>
        <w:t xml:space="preserve"> Será utilizada a fórmula abaixo para a formação da planilha de formação de preço:</w:t>
      </w:r>
    </w:p>
    <w:p w:rsidR="00A2611F" w:rsidRPr="00D457F6" w:rsidRDefault="00A2611F" w:rsidP="00A2611F">
      <w:pPr>
        <w:tabs>
          <w:tab w:val="num" w:pos="709"/>
        </w:tabs>
        <w:ind w:left="675"/>
        <w:jc w:val="both"/>
        <w:rPr>
          <w:b/>
          <w:bCs/>
        </w:rPr>
      </w:pPr>
    </w:p>
    <w:p w:rsidR="00A2611F" w:rsidRPr="00D457F6" w:rsidRDefault="00A2611F" w:rsidP="00A2611F">
      <w:pPr>
        <w:tabs>
          <w:tab w:val="num" w:pos="709"/>
        </w:tabs>
        <w:ind w:left="675"/>
        <w:jc w:val="both"/>
        <w:rPr>
          <w:b/>
          <w:bCs/>
        </w:rPr>
      </w:pPr>
      <w:proofErr w:type="gramStart"/>
      <w:r w:rsidRPr="00D457F6">
        <w:rPr>
          <w:b/>
          <w:bCs/>
        </w:rPr>
        <w:t>a</w:t>
      </w:r>
      <w:proofErr w:type="gramEnd"/>
      <w:r w:rsidRPr="00D457F6">
        <w:rPr>
          <w:b/>
          <w:bCs/>
        </w:rPr>
        <w:t xml:space="preserve"> – Fórmula para cálculo do valor total da locação (lance). </w:t>
      </w:r>
    </w:p>
    <w:p w:rsidR="00A2611F" w:rsidRPr="00D457F6" w:rsidRDefault="00A2611F" w:rsidP="00A2611F">
      <w:pPr>
        <w:tabs>
          <w:tab w:val="num" w:pos="709"/>
        </w:tabs>
        <w:ind w:left="675"/>
        <w:jc w:val="both"/>
        <w:rPr>
          <w:b/>
          <w:bCs/>
        </w:rPr>
      </w:pPr>
      <w:r w:rsidRPr="00D457F6">
        <w:rPr>
          <w:b/>
          <w:bCs/>
        </w:rPr>
        <w:t>VL = (VLM) X (QT) X (PV). Onde:</w:t>
      </w:r>
    </w:p>
    <w:p w:rsidR="00A2611F" w:rsidRPr="00D457F6" w:rsidRDefault="00A2611F" w:rsidP="00A2611F">
      <w:pPr>
        <w:tabs>
          <w:tab w:val="num" w:pos="709"/>
        </w:tabs>
        <w:ind w:left="675"/>
        <w:jc w:val="both"/>
        <w:rPr>
          <w:b/>
          <w:bCs/>
        </w:rPr>
      </w:pPr>
    </w:p>
    <w:p w:rsidR="00A2611F" w:rsidRPr="00D457F6" w:rsidRDefault="00A2611F" w:rsidP="00A2611F">
      <w:pPr>
        <w:tabs>
          <w:tab w:val="num" w:pos="709"/>
        </w:tabs>
        <w:ind w:left="675"/>
        <w:jc w:val="both"/>
        <w:rPr>
          <w:b/>
          <w:bCs/>
        </w:rPr>
      </w:pPr>
      <w:r w:rsidRPr="00D457F6">
        <w:rPr>
          <w:b/>
          <w:bCs/>
        </w:rPr>
        <w:t xml:space="preserve">VL – </w:t>
      </w:r>
      <w:r w:rsidRPr="00D457F6">
        <w:rPr>
          <w:bCs/>
        </w:rPr>
        <w:t>É o valor do lance</w:t>
      </w:r>
    </w:p>
    <w:p w:rsidR="00A2611F" w:rsidRPr="00D457F6" w:rsidRDefault="00A2611F" w:rsidP="00A2611F">
      <w:pPr>
        <w:tabs>
          <w:tab w:val="num" w:pos="709"/>
        </w:tabs>
        <w:ind w:left="675"/>
        <w:jc w:val="both"/>
        <w:rPr>
          <w:b/>
          <w:bCs/>
        </w:rPr>
      </w:pPr>
      <w:r w:rsidRPr="00D457F6">
        <w:rPr>
          <w:b/>
          <w:bCs/>
        </w:rPr>
        <w:t xml:space="preserve">VLM - </w:t>
      </w:r>
      <w:r w:rsidRPr="00D457F6">
        <w:rPr>
          <w:bCs/>
        </w:rPr>
        <w:t>É o valor da locação da máquina (mês)</w:t>
      </w:r>
    </w:p>
    <w:p w:rsidR="00A2611F" w:rsidRPr="00D457F6" w:rsidRDefault="00A2611F" w:rsidP="00A2611F">
      <w:pPr>
        <w:tabs>
          <w:tab w:val="num" w:pos="709"/>
        </w:tabs>
        <w:ind w:left="675"/>
        <w:jc w:val="both"/>
        <w:rPr>
          <w:b/>
          <w:bCs/>
        </w:rPr>
      </w:pPr>
      <w:r w:rsidRPr="00D457F6">
        <w:rPr>
          <w:b/>
          <w:bCs/>
        </w:rPr>
        <w:t xml:space="preserve">QT – </w:t>
      </w:r>
      <w:r w:rsidRPr="00D457F6">
        <w:rPr>
          <w:bCs/>
        </w:rPr>
        <w:t>Quantidade de máquinas (por tipo)</w:t>
      </w:r>
    </w:p>
    <w:p w:rsidR="00A2611F" w:rsidRPr="00D457F6" w:rsidRDefault="00A2611F" w:rsidP="00A2611F">
      <w:pPr>
        <w:tabs>
          <w:tab w:val="num" w:pos="709"/>
        </w:tabs>
        <w:ind w:left="675"/>
        <w:jc w:val="both"/>
        <w:rPr>
          <w:bCs/>
        </w:rPr>
      </w:pPr>
      <w:r w:rsidRPr="00D457F6">
        <w:rPr>
          <w:b/>
          <w:bCs/>
        </w:rPr>
        <w:t xml:space="preserve">PV – </w:t>
      </w:r>
      <w:r w:rsidRPr="00D457F6">
        <w:rPr>
          <w:bCs/>
        </w:rPr>
        <w:t>Período de vigência (</w:t>
      </w:r>
      <w:r w:rsidR="00BD5486" w:rsidRPr="00D457F6">
        <w:rPr>
          <w:bCs/>
        </w:rPr>
        <w:t xml:space="preserve">12 </w:t>
      </w:r>
      <w:r w:rsidRPr="00D457F6">
        <w:rPr>
          <w:bCs/>
        </w:rPr>
        <w:t>meses)</w:t>
      </w:r>
    </w:p>
    <w:p w:rsidR="00A2611F" w:rsidRPr="00D457F6" w:rsidRDefault="00A2611F" w:rsidP="00A2611F">
      <w:pPr>
        <w:tabs>
          <w:tab w:val="num" w:pos="709"/>
        </w:tabs>
        <w:ind w:left="675"/>
        <w:jc w:val="both"/>
        <w:rPr>
          <w:bCs/>
        </w:rPr>
      </w:pPr>
    </w:p>
    <w:p w:rsidR="00A2611F" w:rsidRPr="00D457F6" w:rsidRDefault="00A2611F" w:rsidP="00A2611F">
      <w:pPr>
        <w:tabs>
          <w:tab w:val="num" w:pos="709"/>
        </w:tabs>
        <w:ind w:left="675"/>
        <w:jc w:val="both"/>
        <w:rPr>
          <w:bCs/>
        </w:rPr>
      </w:pPr>
      <w:r w:rsidRPr="00D457F6">
        <w:rPr>
          <w:b/>
          <w:bCs/>
        </w:rPr>
        <w:t>Exemplo da aplicação da fórmula</w:t>
      </w:r>
      <w:r w:rsidRPr="00D457F6">
        <w:rPr>
          <w:bCs/>
        </w:rPr>
        <w:t>: Tomando por base a locação de máquina TIPO I</w:t>
      </w:r>
    </w:p>
    <w:p w:rsidR="00A2611F" w:rsidRPr="00D457F6" w:rsidRDefault="00A2611F" w:rsidP="00A2611F">
      <w:pPr>
        <w:tabs>
          <w:tab w:val="num" w:pos="709"/>
        </w:tabs>
        <w:ind w:left="675"/>
        <w:jc w:val="both"/>
        <w:rPr>
          <w:bCs/>
        </w:rPr>
      </w:pPr>
      <w:r w:rsidRPr="00D457F6">
        <w:rPr>
          <w:bCs/>
        </w:rPr>
        <w:t>VLM = 200,00</w:t>
      </w:r>
    </w:p>
    <w:p w:rsidR="00A2611F" w:rsidRPr="00D457F6" w:rsidRDefault="00A2611F" w:rsidP="00A2611F">
      <w:pPr>
        <w:tabs>
          <w:tab w:val="num" w:pos="709"/>
        </w:tabs>
        <w:ind w:left="675"/>
        <w:jc w:val="both"/>
        <w:rPr>
          <w:bCs/>
        </w:rPr>
      </w:pPr>
      <w:r w:rsidRPr="00D457F6">
        <w:rPr>
          <w:bCs/>
        </w:rPr>
        <w:t>QT = 10</w:t>
      </w:r>
    </w:p>
    <w:p w:rsidR="00A2611F" w:rsidRPr="00D457F6" w:rsidRDefault="00A2611F" w:rsidP="00A2611F">
      <w:pPr>
        <w:tabs>
          <w:tab w:val="num" w:pos="709"/>
        </w:tabs>
        <w:ind w:left="675"/>
        <w:jc w:val="both"/>
        <w:rPr>
          <w:bCs/>
        </w:rPr>
      </w:pPr>
      <w:r w:rsidRPr="00D457F6">
        <w:rPr>
          <w:bCs/>
        </w:rPr>
        <w:t xml:space="preserve">PV = </w:t>
      </w:r>
      <w:r w:rsidR="00BD5486" w:rsidRPr="00D457F6">
        <w:rPr>
          <w:bCs/>
        </w:rPr>
        <w:t>12</w:t>
      </w:r>
      <w:r w:rsidRPr="00D457F6">
        <w:rPr>
          <w:bCs/>
        </w:rPr>
        <w:t xml:space="preserve"> (meses)</w:t>
      </w:r>
    </w:p>
    <w:p w:rsidR="00A2611F" w:rsidRPr="00D457F6" w:rsidRDefault="00A2611F" w:rsidP="00A2611F">
      <w:pPr>
        <w:tabs>
          <w:tab w:val="num" w:pos="709"/>
        </w:tabs>
        <w:ind w:left="675"/>
        <w:jc w:val="both"/>
        <w:rPr>
          <w:bCs/>
        </w:rPr>
      </w:pPr>
    </w:p>
    <w:p w:rsidR="00A2611F" w:rsidRPr="00D457F6" w:rsidRDefault="00A2611F" w:rsidP="00A2611F">
      <w:pPr>
        <w:tabs>
          <w:tab w:val="num" w:pos="709"/>
        </w:tabs>
        <w:ind w:left="675"/>
        <w:jc w:val="both"/>
        <w:rPr>
          <w:b/>
          <w:bCs/>
        </w:rPr>
      </w:pPr>
      <w:r w:rsidRPr="00D457F6">
        <w:rPr>
          <w:b/>
          <w:bCs/>
        </w:rPr>
        <w:t>CÁLCULO:</w:t>
      </w:r>
    </w:p>
    <w:p w:rsidR="00A2611F" w:rsidRPr="00D457F6" w:rsidRDefault="00A2611F" w:rsidP="00A2611F">
      <w:pPr>
        <w:tabs>
          <w:tab w:val="num" w:pos="709"/>
        </w:tabs>
        <w:ind w:left="675"/>
        <w:jc w:val="both"/>
        <w:rPr>
          <w:bCs/>
        </w:rPr>
      </w:pPr>
      <w:r w:rsidRPr="00D457F6">
        <w:rPr>
          <w:bCs/>
        </w:rPr>
        <w:t xml:space="preserve"> </w:t>
      </w:r>
    </w:p>
    <w:p w:rsidR="00A2611F" w:rsidRPr="00D457F6" w:rsidRDefault="00A2611F" w:rsidP="00A2611F">
      <w:pPr>
        <w:tabs>
          <w:tab w:val="num" w:pos="709"/>
        </w:tabs>
        <w:ind w:left="675"/>
        <w:jc w:val="both"/>
        <w:rPr>
          <w:bCs/>
        </w:rPr>
      </w:pPr>
      <w:r w:rsidRPr="00D457F6">
        <w:rPr>
          <w:bCs/>
        </w:rPr>
        <w:t xml:space="preserve">VL = 200,00 x 10 x </w:t>
      </w:r>
      <w:r w:rsidR="00BD5486" w:rsidRPr="00D457F6">
        <w:rPr>
          <w:bCs/>
        </w:rPr>
        <w:t>12</w:t>
      </w:r>
    </w:p>
    <w:p w:rsidR="00A2611F" w:rsidRPr="00D457F6" w:rsidRDefault="00A2611F" w:rsidP="00A2611F">
      <w:pPr>
        <w:tabs>
          <w:tab w:val="num" w:pos="709"/>
        </w:tabs>
        <w:ind w:left="675"/>
        <w:jc w:val="both"/>
        <w:rPr>
          <w:bCs/>
        </w:rPr>
      </w:pPr>
      <w:r w:rsidRPr="00D457F6">
        <w:rPr>
          <w:b/>
          <w:bCs/>
        </w:rPr>
        <w:t>VL = 96.000,00</w:t>
      </w:r>
      <w:r w:rsidRPr="00D457F6">
        <w:rPr>
          <w:bCs/>
        </w:rPr>
        <w:t xml:space="preserve"> (valor do lance para o item locação de máquina tipo I para o período de </w:t>
      </w:r>
      <w:r w:rsidR="00BD5486" w:rsidRPr="00D457F6">
        <w:rPr>
          <w:bCs/>
        </w:rPr>
        <w:t>12</w:t>
      </w:r>
      <w:r w:rsidRPr="00D457F6">
        <w:rPr>
          <w:bCs/>
        </w:rPr>
        <w:t xml:space="preserve"> meses)</w:t>
      </w:r>
    </w:p>
    <w:p w:rsidR="00A2611F" w:rsidRPr="00D457F6" w:rsidRDefault="00A2611F" w:rsidP="00A2611F">
      <w:pPr>
        <w:tabs>
          <w:tab w:val="num" w:pos="709"/>
        </w:tabs>
        <w:ind w:left="675"/>
        <w:jc w:val="both"/>
        <w:rPr>
          <w:bCs/>
        </w:rPr>
      </w:pPr>
    </w:p>
    <w:p w:rsidR="00A2611F" w:rsidRPr="00D457F6" w:rsidRDefault="00A2611F" w:rsidP="00A2611F">
      <w:pPr>
        <w:tabs>
          <w:tab w:val="num" w:pos="709"/>
        </w:tabs>
        <w:ind w:left="675"/>
        <w:jc w:val="both"/>
        <w:rPr>
          <w:b/>
          <w:bCs/>
        </w:rPr>
      </w:pPr>
      <w:r w:rsidRPr="00D457F6">
        <w:rPr>
          <w:b/>
          <w:bCs/>
        </w:rPr>
        <w:t>b – Fórmula para cálculo do valor total para cópia monocromática (lance)</w:t>
      </w:r>
    </w:p>
    <w:p w:rsidR="00A2611F" w:rsidRPr="00D457F6" w:rsidRDefault="00A2611F" w:rsidP="00A2611F">
      <w:pPr>
        <w:tabs>
          <w:tab w:val="num" w:pos="709"/>
        </w:tabs>
        <w:ind w:left="675"/>
        <w:jc w:val="both"/>
        <w:rPr>
          <w:b/>
          <w:bCs/>
        </w:rPr>
      </w:pPr>
      <w:r w:rsidRPr="00D457F6">
        <w:rPr>
          <w:b/>
          <w:bCs/>
        </w:rPr>
        <w:t>VL = (QC) X (VCM) X (PV). Onde:</w:t>
      </w:r>
    </w:p>
    <w:p w:rsidR="00A2611F" w:rsidRPr="00D457F6" w:rsidRDefault="00A2611F" w:rsidP="00A2611F">
      <w:pPr>
        <w:tabs>
          <w:tab w:val="num" w:pos="709"/>
        </w:tabs>
        <w:ind w:left="675"/>
        <w:jc w:val="both"/>
        <w:rPr>
          <w:b/>
          <w:bCs/>
        </w:rPr>
      </w:pPr>
    </w:p>
    <w:p w:rsidR="00A2611F" w:rsidRPr="00D457F6" w:rsidRDefault="00A2611F" w:rsidP="00A2611F">
      <w:pPr>
        <w:tabs>
          <w:tab w:val="num" w:pos="709"/>
        </w:tabs>
        <w:ind w:left="675"/>
        <w:jc w:val="both"/>
        <w:rPr>
          <w:b/>
          <w:bCs/>
        </w:rPr>
      </w:pPr>
      <w:r w:rsidRPr="00D457F6">
        <w:rPr>
          <w:b/>
          <w:bCs/>
        </w:rPr>
        <w:t>VL – É o valor do lance</w:t>
      </w:r>
    </w:p>
    <w:p w:rsidR="00A2611F" w:rsidRPr="00D457F6" w:rsidRDefault="00A2611F" w:rsidP="00A2611F">
      <w:pPr>
        <w:tabs>
          <w:tab w:val="num" w:pos="709"/>
        </w:tabs>
        <w:ind w:left="675"/>
        <w:jc w:val="both"/>
        <w:rPr>
          <w:b/>
          <w:bCs/>
        </w:rPr>
      </w:pPr>
      <w:r w:rsidRPr="00D457F6">
        <w:rPr>
          <w:b/>
          <w:bCs/>
        </w:rPr>
        <w:t xml:space="preserve">QC – </w:t>
      </w:r>
      <w:r w:rsidRPr="00D457F6">
        <w:rPr>
          <w:bCs/>
        </w:rPr>
        <w:t xml:space="preserve">Quantidade estimada de cópias monocromáticas </w:t>
      </w:r>
      <w:r w:rsidRPr="00D457F6">
        <w:rPr>
          <w:b/>
          <w:bCs/>
        </w:rPr>
        <w:t>(</w:t>
      </w:r>
      <w:r w:rsidR="00BD5486" w:rsidRPr="00D457F6">
        <w:rPr>
          <w:b/>
          <w:bCs/>
        </w:rPr>
        <w:t xml:space="preserve">A </w:t>
      </w:r>
      <w:r w:rsidRPr="00D457F6">
        <w:rPr>
          <w:b/>
          <w:bCs/>
        </w:rPr>
        <w:t xml:space="preserve">quantidade estimada </w:t>
      </w:r>
      <w:r w:rsidR="00BD5486" w:rsidRPr="00D457F6">
        <w:rPr>
          <w:b/>
          <w:bCs/>
        </w:rPr>
        <w:t xml:space="preserve">anual de cópias monocromáticas consta no final da </w:t>
      </w:r>
      <w:r w:rsidRPr="00D457F6">
        <w:rPr>
          <w:b/>
          <w:bCs/>
        </w:rPr>
        <w:t>5ª coluna da planilha do item 6.1 deste Termo de Referência</w:t>
      </w:r>
      <w:r w:rsidR="00BD5486" w:rsidRPr="00D457F6">
        <w:rPr>
          <w:b/>
          <w:bCs/>
        </w:rPr>
        <w:t>)</w:t>
      </w:r>
      <w:r w:rsidRPr="00D457F6">
        <w:rPr>
          <w:b/>
          <w:bCs/>
        </w:rPr>
        <w:t>.</w:t>
      </w:r>
    </w:p>
    <w:p w:rsidR="00A2611F" w:rsidRPr="00D457F6" w:rsidRDefault="00A2611F" w:rsidP="00A2611F">
      <w:pPr>
        <w:tabs>
          <w:tab w:val="num" w:pos="709"/>
        </w:tabs>
        <w:ind w:left="675"/>
        <w:jc w:val="both"/>
        <w:rPr>
          <w:b/>
          <w:bCs/>
        </w:rPr>
      </w:pPr>
    </w:p>
    <w:p w:rsidR="00A2611F" w:rsidRPr="00D457F6" w:rsidRDefault="00A2611F" w:rsidP="00A2611F">
      <w:pPr>
        <w:tabs>
          <w:tab w:val="num" w:pos="709"/>
        </w:tabs>
        <w:ind w:left="675"/>
        <w:jc w:val="both"/>
        <w:rPr>
          <w:b/>
          <w:bCs/>
        </w:rPr>
      </w:pPr>
      <w:r w:rsidRPr="00D457F6">
        <w:rPr>
          <w:b/>
          <w:bCs/>
        </w:rPr>
        <w:t xml:space="preserve">VCM – </w:t>
      </w:r>
      <w:r w:rsidRPr="00D457F6">
        <w:rPr>
          <w:bCs/>
        </w:rPr>
        <w:t>Valor da cópia monocromática</w:t>
      </w:r>
    </w:p>
    <w:p w:rsidR="00A2611F" w:rsidRPr="00D457F6" w:rsidRDefault="00A2611F" w:rsidP="00A2611F">
      <w:pPr>
        <w:tabs>
          <w:tab w:val="num" w:pos="709"/>
        </w:tabs>
        <w:ind w:left="675"/>
        <w:jc w:val="both"/>
        <w:rPr>
          <w:b/>
          <w:bCs/>
        </w:rPr>
      </w:pPr>
      <w:r w:rsidRPr="00D457F6">
        <w:rPr>
          <w:b/>
          <w:bCs/>
        </w:rPr>
        <w:t xml:space="preserve">PV – </w:t>
      </w:r>
      <w:r w:rsidRPr="00D457F6">
        <w:rPr>
          <w:bCs/>
        </w:rPr>
        <w:t>Período de vigência (</w:t>
      </w:r>
      <w:r w:rsidR="00F71E9D" w:rsidRPr="00D457F6">
        <w:rPr>
          <w:bCs/>
        </w:rPr>
        <w:t>12</w:t>
      </w:r>
      <w:r w:rsidRPr="00D457F6">
        <w:rPr>
          <w:bCs/>
        </w:rPr>
        <w:t xml:space="preserve"> meses</w:t>
      </w:r>
      <w:r w:rsidRPr="00D457F6">
        <w:rPr>
          <w:b/>
          <w:bCs/>
        </w:rPr>
        <w:t xml:space="preserve">) </w:t>
      </w:r>
    </w:p>
    <w:p w:rsidR="00A2611F" w:rsidRPr="00D457F6" w:rsidRDefault="00A2611F" w:rsidP="00A2611F">
      <w:pPr>
        <w:tabs>
          <w:tab w:val="num" w:pos="709"/>
        </w:tabs>
        <w:ind w:left="675"/>
        <w:jc w:val="both"/>
        <w:rPr>
          <w:b/>
          <w:bCs/>
        </w:rPr>
      </w:pPr>
    </w:p>
    <w:p w:rsidR="00A2611F" w:rsidRPr="00D457F6" w:rsidRDefault="00A2611F" w:rsidP="00A2611F">
      <w:pPr>
        <w:tabs>
          <w:tab w:val="num" w:pos="709"/>
        </w:tabs>
        <w:ind w:left="675"/>
        <w:jc w:val="both"/>
        <w:rPr>
          <w:b/>
          <w:bCs/>
        </w:rPr>
      </w:pPr>
      <w:r w:rsidRPr="00D457F6">
        <w:rPr>
          <w:b/>
          <w:bCs/>
        </w:rPr>
        <w:t>Exemplo da aplicação da fórmula:</w:t>
      </w:r>
    </w:p>
    <w:p w:rsidR="00A2611F" w:rsidRPr="00D457F6" w:rsidRDefault="00A2611F" w:rsidP="00A2611F">
      <w:pPr>
        <w:tabs>
          <w:tab w:val="num" w:pos="709"/>
        </w:tabs>
        <w:ind w:left="675"/>
        <w:jc w:val="both"/>
        <w:rPr>
          <w:b/>
          <w:bCs/>
        </w:rPr>
      </w:pPr>
    </w:p>
    <w:p w:rsidR="00A2611F" w:rsidRPr="00D457F6" w:rsidRDefault="00A2611F" w:rsidP="00A2611F">
      <w:pPr>
        <w:tabs>
          <w:tab w:val="num" w:pos="709"/>
        </w:tabs>
        <w:ind w:left="675"/>
        <w:jc w:val="both"/>
        <w:rPr>
          <w:b/>
          <w:bCs/>
        </w:rPr>
      </w:pPr>
      <w:r w:rsidRPr="00D457F6">
        <w:rPr>
          <w:b/>
          <w:bCs/>
        </w:rPr>
        <w:t>QC = 320.000</w:t>
      </w:r>
    </w:p>
    <w:p w:rsidR="00A2611F" w:rsidRPr="00D457F6" w:rsidRDefault="00A2611F" w:rsidP="00A2611F">
      <w:pPr>
        <w:tabs>
          <w:tab w:val="num" w:pos="709"/>
        </w:tabs>
        <w:ind w:left="675"/>
        <w:jc w:val="both"/>
        <w:rPr>
          <w:b/>
          <w:bCs/>
        </w:rPr>
      </w:pPr>
      <w:r w:rsidRPr="00D457F6">
        <w:rPr>
          <w:b/>
          <w:bCs/>
        </w:rPr>
        <w:t>VCM = 0,05</w:t>
      </w:r>
    </w:p>
    <w:p w:rsidR="00A2611F" w:rsidRPr="00D457F6" w:rsidRDefault="00A2611F" w:rsidP="00A2611F">
      <w:pPr>
        <w:tabs>
          <w:tab w:val="num" w:pos="709"/>
        </w:tabs>
        <w:ind w:left="675"/>
        <w:jc w:val="both"/>
        <w:rPr>
          <w:b/>
          <w:bCs/>
        </w:rPr>
      </w:pPr>
      <w:r w:rsidRPr="00D457F6">
        <w:rPr>
          <w:b/>
          <w:bCs/>
        </w:rPr>
        <w:t xml:space="preserve">PV = </w:t>
      </w:r>
      <w:r w:rsidR="00F71E9D" w:rsidRPr="00D457F6">
        <w:rPr>
          <w:b/>
          <w:bCs/>
        </w:rPr>
        <w:t>12</w:t>
      </w:r>
    </w:p>
    <w:p w:rsidR="00A2611F" w:rsidRPr="00D457F6" w:rsidRDefault="00A2611F" w:rsidP="00A2611F">
      <w:pPr>
        <w:tabs>
          <w:tab w:val="num" w:pos="709"/>
        </w:tabs>
        <w:ind w:left="675"/>
        <w:jc w:val="both"/>
        <w:rPr>
          <w:b/>
          <w:bCs/>
        </w:rPr>
      </w:pPr>
    </w:p>
    <w:p w:rsidR="00A2611F" w:rsidRPr="00D457F6" w:rsidRDefault="00A2611F" w:rsidP="00A2611F">
      <w:pPr>
        <w:tabs>
          <w:tab w:val="num" w:pos="709"/>
        </w:tabs>
        <w:ind w:left="675"/>
        <w:jc w:val="both"/>
        <w:rPr>
          <w:b/>
          <w:bCs/>
        </w:rPr>
      </w:pPr>
      <w:r w:rsidRPr="00D457F6">
        <w:rPr>
          <w:b/>
          <w:bCs/>
        </w:rPr>
        <w:t>CÁLCULO:</w:t>
      </w:r>
    </w:p>
    <w:p w:rsidR="00A2611F" w:rsidRPr="00D457F6" w:rsidRDefault="00A2611F" w:rsidP="00A2611F">
      <w:pPr>
        <w:tabs>
          <w:tab w:val="num" w:pos="709"/>
        </w:tabs>
        <w:ind w:left="675"/>
        <w:jc w:val="both"/>
        <w:rPr>
          <w:b/>
          <w:bCs/>
        </w:rPr>
      </w:pPr>
    </w:p>
    <w:p w:rsidR="00A2611F" w:rsidRPr="00D457F6" w:rsidRDefault="00A2611F" w:rsidP="00A2611F">
      <w:pPr>
        <w:tabs>
          <w:tab w:val="num" w:pos="709"/>
        </w:tabs>
        <w:ind w:left="675"/>
        <w:jc w:val="both"/>
        <w:rPr>
          <w:b/>
          <w:bCs/>
        </w:rPr>
      </w:pPr>
      <w:r w:rsidRPr="00D457F6">
        <w:rPr>
          <w:b/>
          <w:bCs/>
        </w:rPr>
        <w:t xml:space="preserve">VL = 320.000 X 0.05 X </w:t>
      </w:r>
      <w:r w:rsidR="00F71E9D" w:rsidRPr="00D457F6">
        <w:rPr>
          <w:b/>
          <w:bCs/>
        </w:rPr>
        <w:t>12</w:t>
      </w:r>
    </w:p>
    <w:p w:rsidR="00A2611F" w:rsidRPr="00D457F6" w:rsidRDefault="00A2611F" w:rsidP="00A2611F">
      <w:pPr>
        <w:tabs>
          <w:tab w:val="num" w:pos="709"/>
        </w:tabs>
        <w:ind w:left="675"/>
        <w:jc w:val="both"/>
        <w:rPr>
          <w:b/>
          <w:bCs/>
        </w:rPr>
      </w:pPr>
      <w:r w:rsidRPr="00D457F6">
        <w:rPr>
          <w:b/>
          <w:bCs/>
        </w:rPr>
        <w:t xml:space="preserve">VL = 768.000,00 (É o valor do lance para cópia monocromática pelo período de </w:t>
      </w:r>
      <w:r w:rsidR="00F71E9D" w:rsidRPr="00D457F6">
        <w:rPr>
          <w:b/>
          <w:bCs/>
        </w:rPr>
        <w:t>12</w:t>
      </w:r>
      <w:r w:rsidRPr="00D457F6">
        <w:rPr>
          <w:b/>
          <w:bCs/>
        </w:rPr>
        <w:t>meses).</w:t>
      </w:r>
    </w:p>
    <w:p w:rsidR="00A2611F" w:rsidRPr="00D457F6" w:rsidRDefault="00A2611F" w:rsidP="00A2611F">
      <w:pPr>
        <w:tabs>
          <w:tab w:val="num" w:pos="709"/>
        </w:tabs>
        <w:ind w:left="675"/>
        <w:jc w:val="both"/>
        <w:rPr>
          <w:b/>
          <w:bCs/>
        </w:rPr>
      </w:pPr>
      <w:r w:rsidRPr="00D457F6">
        <w:rPr>
          <w:b/>
          <w:bCs/>
        </w:rPr>
        <w:t xml:space="preserve"> c - Fórmula para cálculo do valor total para cópia colorida (lance)</w:t>
      </w:r>
    </w:p>
    <w:p w:rsidR="00A2611F" w:rsidRPr="00D457F6" w:rsidRDefault="00A2611F" w:rsidP="00A2611F">
      <w:pPr>
        <w:tabs>
          <w:tab w:val="num" w:pos="709"/>
        </w:tabs>
        <w:ind w:left="675"/>
        <w:jc w:val="both"/>
        <w:rPr>
          <w:b/>
          <w:bCs/>
        </w:rPr>
      </w:pPr>
      <w:r w:rsidRPr="00D457F6">
        <w:rPr>
          <w:b/>
          <w:bCs/>
        </w:rPr>
        <w:t>VL = (QC) X (VCC) X (PV). Onde:</w:t>
      </w:r>
    </w:p>
    <w:p w:rsidR="00A2611F" w:rsidRPr="00D457F6" w:rsidRDefault="00A2611F" w:rsidP="00A2611F">
      <w:pPr>
        <w:tabs>
          <w:tab w:val="num" w:pos="709"/>
        </w:tabs>
        <w:ind w:left="675"/>
        <w:jc w:val="both"/>
        <w:rPr>
          <w:b/>
          <w:bCs/>
        </w:rPr>
      </w:pPr>
    </w:p>
    <w:p w:rsidR="00A2611F" w:rsidRPr="00D457F6" w:rsidRDefault="00A2611F" w:rsidP="00A2611F">
      <w:pPr>
        <w:tabs>
          <w:tab w:val="num" w:pos="709"/>
        </w:tabs>
        <w:ind w:left="675"/>
        <w:jc w:val="both"/>
        <w:rPr>
          <w:b/>
          <w:bCs/>
        </w:rPr>
      </w:pPr>
      <w:r w:rsidRPr="00D457F6">
        <w:rPr>
          <w:b/>
          <w:bCs/>
        </w:rPr>
        <w:t>VL – É o valor do lance</w:t>
      </w:r>
    </w:p>
    <w:p w:rsidR="00A2611F" w:rsidRPr="00D457F6" w:rsidRDefault="00A2611F" w:rsidP="00A2611F">
      <w:pPr>
        <w:tabs>
          <w:tab w:val="num" w:pos="709"/>
        </w:tabs>
        <w:ind w:left="675"/>
        <w:jc w:val="both"/>
        <w:rPr>
          <w:b/>
          <w:bCs/>
        </w:rPr>
      </w:pPr>
      <w:r w:rsidRPr="00D457F6">
        <w:rPr>
          <w:b/>
          <w:bCs/>
        </w:rPr>
        <w:t xml:space="preserve">QC – </w:t>
      </w:r>
      <w:r w:rsidRPr="00D457F6">
        <w:rPr>
          <w:bCs/>
        </w:rPr>
        <w:t>Quantidade estimada de cópias coloridas</w:t>
      </w:r>
      <w:r w:rsidRPr="00D457F6">
        <w:rPr>
          <w:b/>
          <w:bCs/>
        </w:rPr>
        <w:t xml:space="preserve"> (</w:t>
      </w:r>
      <w:r w:rsidR="00F71E9D" w:rsidRPr="00D457F6">
        <w:rPr>
          <w:b/>
          <w:bCs/>
        </w:rPr>
        <w:t>A</w:t>
      </w:r>
      <w:r w:rsidRPr="00D457F6">
        <w:rPr>
          <w:b/>
          <w:bCs/>
        </w:rPr>
        <w:t xml:space="preserve"> quantidade estimada </w:t>
      </w:r>
      <w:r w:rsidR="00F71E9D" w:rsidRPr="00D457F6">
        <w:rPr>
          <w:b/>
          <w:bCs/>
        </w:rPr>
        <w:t>anu</w:t>
      </w:r>
      <w:r w:rsidRPr="00D457F6">
        <w:rPr>
          <w:b/>
          <w:bCs/>
        </w:rPr>
        <w:t>al</w:t>
      </w:r>
      <w:r w:rsidR="00F71E9D" w:rsidRPr="00D457F6">
        <w:rPr>
          <w:b/>
          <w:bCs/>
        </w:rPr>
        <w:t xml:space="preserve"> de cópia colorida</w:t>
      </w:r>
      <w:r w:rsidRPr="00D457F6">
        <w:rPr>
          <w:b/>
          <w:bCs/>
        </w:rPr>
        <w:t xml:space="preserve"> constante </w:t>
      </w:r>
      <w:r w:rsidR="00F71E9D" w:rsidRPr="00D457F6">
        <w:rPr>
          <w:b/>
          <w:bCs/>
        </w:rPr>
        <w:t xml:space="preserve">no final </w:t>
      </w:r>
      <w:r w:rsidRPr="00D457F6">
        <w:rPr>
          <w:b/>
          <w:bCs/>
        </w:rPr>
        <w:t>da 4ª coluna da planilha do item 6.1 deste Termo de Referência</w:t>
      </w:r>
      <w:r w:rsidR="00F71E9D" w:rsidRPr="00D457F6">
        <w:rPr>
          <w:b/>
          <w:bCs/>
        </w:rPr>
        <w:t>)</w:t>
      </w:r>
      <w:r w:rsidRPr="00D457F6">
        <w:rPr>
          <w:b/>
          <w:bCs/>
        </w:rPr>
        <w:t>.</w:t>
      </w:r>
    </w:p>
    <w:p w:rsidR="00A2611F" w:rsidRPr="00D457F6" w:rsidRDefault="00A2611F" w:rsidP="00A2611F">
      <w:pPr>
        <w:tabs>
          <w:tab w:val="num" w:pos="709"/>
        </w:tabs>
        <w:ind w:left="675"/>
        <w:jc w:val="both"/>
        <w:rPr>
          <w:b/>
          <w:bCs/>
        </w:rPr>
      </w:pPr>
      <w:r w:rsidRPr="00D457F6">
        <w:rPr>
          <w:b/>
          <w:bCs/>
        </w:rPr>
        <w:t xml:space="preserve">VCC – </w:t>
      </w:r>
      <w:r w:rsidRPr="00D457F6">
        <w:rPr>
          <w:bCs/>
        </w:rPr>
        <w:t>Valor da cópia colorida</w:t>
      </w:r>
    </w:p>
    <w:p w:rsidR="00A2611F" w:rsidRPr="00D457F6" w:rsidRDefault="00A2611F" w:rsidP="00A2611F">
      <w:pPr>
        <w:tabs>
          <w:tab w:val="num" w:pos="709"/>
        </w:tabs>
        <w:ind w:left="675"/>
        <w:jc w:val="both"/>
        <w:rPr>
          <w:b/>
          <w:bCs/>
        </w:rPr>
      </w:pPr>
      <w:r w:rsidRPr="00D457F6">
        <w:rPr>
          <w:b/>
          <w:bCs/>
        </w:rPr>
        <w:t xml:space="preserve">PV – </w:t>
      </w:r>
      <w:r w:rsidRPr="00D457F6">
        <w:rPr>
          <w:bCs/>
        </w:rPr>
        <w:t>Período de vigência</w:t>
      </w:r>
      <w:r w:rsidRPr="00D457F6">
        <w:rPr>
          <w:b/>
          <w:bCs/>
        </w:rPr>
        <w:t xml:space="preserve"> (</w:t>
      </w:r>
      <w:r w:rsidR="00F71E9D" w:rsidRPr="00D457F6">
        <w:rPr>
          <w:b/>
          <w:bCs/>
        </w:rPr>
        <w:t>12</w:t>
      </w:r>
      <w:r w:rsidRPr="00D457F6">
        <w:rPr>
          <w:b/>
          <w:bCs/>
        </w:rPr>
        <w:t xml:space="preserve"> meses)</w:t>
      </w:r>
    </w:p>
    <w:p w:rsidR="00A2611F" w:rsidRPr="00D457F6" w:rsidRDefault="00A2611F" w:rsidP="00A2611F">
      <w:pPr>
        <w:tabs>
          <w:tab w:val="num" w:pos="709"/>
        </w:tabs>
        <w:ind w:left="675"/>
        <w:jc w:val="both"/>
        <w:rPr>
          <w:b/>
          <w:bCs/>
        </w:rPr>
      </w:pPr>
    </w:p>
    <w:p w:rsidR="00A2611F" w:rsidRPr="00D457F6" w:rsidRDefault="00A2611F" w:rsidP="00A2611F">
      <w:pPr>
        <w:tabs>
          <w:tab w:val="num" w:pos="709"/>
        </w:tabs>
        <w:ind w:left="675"/>
        <w:jc w:val="both"/>
        <w:rPr>
          <w:b/>
          <w:bCs/>
        </w:rPr>
      </w:pPr>
      <w:r w:rsidRPr="00D457F6">
        <w:rPr>
          <w:b/>
          <w:bCs/>
        </w:rPr>
        <w:t>Exemplo da aplicação da fórmula: Deve ser o mesmo praticado para o cálculo do valor do lance para cópia monocromática, modificando apenas a quantidade estimada mensal.</w:t>
      </w:r>
    </w:p>
    <w:p w:rsidR="00A2611F" w:rsidRPr="00D457F6" w:rsidRDefault="00A2611F" w:rsidP="00A2611F">
      <w:pPr>
        <w:tabs>
          <w:tab w:val="num" w:pos="709"/>
        </w:tabs>
        <w:ind w:left="675"/>
        <w:jc w:val="both"/>
        <w:rPr>
          <w:b/>
        </w:rPr>
      </w:pPr>
    </w:p>
    <w:p w:rsidR="00A2611F" w:rsidRPr="00D457F6" w:rsidRDefault="00A2611F" w:rsidP="007C6DA4">
      <w:pPr>
        <w:numPr>
          <w:ilvl w:val="1"/>
          <w:numId w:val="3"/>
        </w:numPr>
        <w:suppressAutoHyphens w:val="0"/>
        <w:autoSpaceDE w:val="0"/>
        <w:autoSpaceDN w:val="0"/>
        <w:adjustRightInd w:val="0"/>
        <w:ind w:left="0" w:firstLine="0"/>
        <w:jc w:val="both"/>
      </w:pPr>
      <w:r w:rsidRPr="00D457F6">
        <w:t xml:space="preserve"> </w:t>
      </w:r>
      <w:proofErr w:type="gramStart"/>
      <w:r w:rsidRPr="00D457F6">
        <w:t>Cada locação por tipo de máquina (tipo I, tipo II, tipo III e tipo IV) e cada serviço será um item parte do grupo único )</w:t>
      </w:r>
      <w:proofErr w:type="gramEnd"/>
      <w:r w:rsidRPr="00D457F6">
        <w:t>.</w:t>
      </w:r>
    </w:p>
    <w:p w:rsidR="00A2611F" w:rsidRPr="00D457F6" w:rsidRDefault="00A2611F" w:rsidP="00A2611F">
      <w:pPr>
        <w:autoSpaceDE w:val="0"/>
        <w:autoSpaceDN w:val="0"/>
        <w:adjustRightInd w:val="0"/>
        <w:jc w:val="both"/>
      </w:pPr>
    </w:p>
    <w:p w:rsidR="00A2611F" w:rsidRPr="00D457F6" w:rsidRDefault="00A2611F" w:rsidP="007C6DA4">
      <w:pPr>
        <w:numPr>
          <w:ilvl w:val="1"/>
          <w:numId w:val="3"/>
        </w:numPr>
        <w:suppressAutoHyphens w:val="0"/>
        <w:autoSpaceDE w:val="0"/>
        <w:autoSpaceDN w:val="0"/>
        <w:adjustRightInd w:val="0"/>
        <w:ind w:left="0" w:firstLine="0"/>
        <w:jc w:val="both"/>
      </w:pPr>
      <w:r w:rsidRPr="00D457F6">
        <w:t xml:space="preserve"> O valor total do lance para o item “operadores/copistas” será o valor anual multiplicado pelo período da contratação, quarenta e oito meses. </w:t>
      </w:r>
    </w:p>
    <w:p w:rsidR="00A2611F" w:rsidRPr="00D457F6" w:rsidRDefault="00A2611F" w:rsidP="00A2611F">
      <w:pPr>
        <w:pStyle w:val="PargrafodaLista"/>
      </w:pPr>
    </w:p>
    <w:p w:rsidR="00A2611F" w:rsidRPr="00D457F6" w:rsidRDefault="00A2611F" w:rsidP="007C6DA4">
      <w:pPr>
        <w:numPr>
          <w:ilvl w:val="1"/>
          <w:numId w:val="3"/>
        </w:numPr>
        <w:suppressAutoHyphens w:val="0"/>
        <w:autoSpaceDE w:val="0"/>
        <w:autoSpaceDN w:val="0"/>
        <w:adjustRightInd w:val="0"/>
        <w:ind w:left="0" w:firstLine="0"/>
        <w:jc w:val="both"/>
      </w:pPr>
      <w:r w:rsidRPr="00D457F6">
        <w:t xml:space="preserve">Os valores das cópias (coloridas ou monocromáticas) deverão ser os mesmos, independente do tipo de máquina e deverão ser lançados nos itens a estes referidos considerando os quantitativos estimados para cada tipo de cópia. </w:t>
      </w:r>
    </w:p>
    <w:p w:rsidR="00A2611F" w:rsidRPr="00D457F6" w:rsidRDefault="00A2611F" w:rsidP="00A2611F">
      <w:pPr>
        <w:jc w:val="both"/>
      </w:pPr>
    </w:p>
    <w:p w:rsidR="00A2611F" w:rsidRPr="00D457F6" w:rsidRDefault="00A2611F" w:rsidP="007C6DA4">
      <w:pPr>
        <w:numPr>
          <w:ilvl w:val="1"/>
          <w:numId w:val="3"/>
        </w:numPr>
        <w:suppressAutoHyphens w:val="0"/>
        <w:autoSpaceDE w:val="0"/>
        <w:autoSpaceDN w:val="0"/>
        <w:adjustRightInd w:val="0"/>
        <w:ind w:left="0" w:firstLine="0"/>
        <w:jc w:val="both"/>
      </w:pPr>
      <w:r w:rsidRPr="00D457F6">
        <w:t xml:space="preserve">Por tratar-se de futura licitação na modalidade Pregão Eletrônico do tipo Registro de Preços Considerando a possibilidade de participação de outras unidades do DPF e outros Órgãos da Administração os grupos poderão ser reajustados por região. </w:t>
      </w:r>
    </w:p>
    <w:p w:rsidR="00A2611F" w:rsidRPr="00D457F6" w:rsidRDefault="00A2611F" w:rsidP="00A2611F">
      <w:pPr>
        <w:jc w:val="both"/>
      </w:pPr>
    </w:p>
    <w:p w:rsidR="00A2611F" w:rsidRPr="00D457F6" w:rsidRDefault="00A2611F" w:rsidP="007C6DA4">
      <w:pPr>
        <w:pStyle w:val="Corpodetexto"/>
        <w:widowControl/>
        <w:numPr>
          <w:ilvl w:val="0"/>
          <w:numId w:val="3"/>
        </w:numPr>
        <w:suppressAutoHyphens w:val="0"/>
        <w:spacing w:after="0"/>
        <w:jc w:val="both"/>
        <w:rPr>
          <w:b/>
          <w:szCs w:val="24"/>
        </w:rPr>
      </w:pPr>
      <w:r w:rsidRPr="00D457F6">
        <w:rPr>
          <w:szCs w:val="24"/>
        </w:rPr>
        <w:t xml:space="preserve"> </w:t>
      </w:r>
      <w:r w:rsidRPr="00D457F6">
        <w:rPr>
          <w:b/>
          <w:szCs w:val="24"/>
        </w:rPr>
        <w:t>DA JUSTIFICATIVA DA FORMAÇÃO DE GRUPOS</w:t>
      </w:r>
    </w:p>
    <w:p w:rsidR="00A2611F" w:rsidRPr="00D457F6" w:rsidRDefault="00A2611F" w:rsidP="00A2611F">
      <w:pPr>
        <w:pStyle w:val="Corpodetexto"/>
        <w:ind w:left="465"/>
        <w:jc w:val="both"/>
        <w:rPr>
          <w:szCs w:val="24"/>
        </w:rPr>
      </w:pPr>
    </w:p>
    <w:p w:rsidR="00A2611F" w:rsidRPr="00D457F6" w:rsidRDefault="00A2611F" w:rsidP="007C6DA4">
      <w:pPr>
        <w:numPr>
          <w:ilvl w:val="1"/>
          <w:numId w:val="3"/>
        </w:numPr>
        <w:suppressAutoHyphens w:val="0"/>
        <w:autoSpaceDE w:val="0"/>
        <w:autoSpaceDN w:val="0"/>
        <w:adjustRightInd w:val="0"/>
        <w:ind w:left="0" w:firstLine="0"/>
        <w:jc w:val="both"/>
        <w:rPr>
          <w:b/>
        </w:rPr>
      </w:pPr>
      <w:r w:rsidRPr="00D457F6">
        <w:t xml:space="preserve"> Considerando a peculiaridade do serviço de locação de máquinas para</w:t>
      </w:r>
      <w:r w:rsidRPr="00D457F6">
        <w:rPr>
          <w:b/>
        </w:rPr>
        <w:t xml:space="preserve"> </w:t>
      </w:r>
      <w:r w:rsidRPr="00D457F6">
        <w:t xml:space="preserve">reprografia corporativa, devem-se considerar um grupo com itens separados para a formação do preço total da contratação uma vez que há de se considerar os valores referentes à locação, operador e valor de cópia. Isto porque o pagamento da prestação de serviços de locação e operadores será mensal e fixo e o pagamento de cópias será mensal variável de acordo com a quantidade de cópias por cada máquina e cada tipo de cópia (monocromática ou policromática). </w:t>
      </w:r>
      <w:r w:rsidRPr="00D457F6">
        <w:rPr>
          <w:b/>
        </w:rPr>
        <w:t xml:space="preserve"> </w:t>
      </w:r>
    </w:p>
    <w:p w:rsidR="00A2611F" w:rsidRPr="00D457F6" w:rsidRDefault="00A2611F" w:rsidP="00A2611F">
      <w:pPr>
        <w:autoSpaceDE w:val="0"/>
        <w:autoSpaceDN w:val="0"/>
        <w:adjustRightInd w:val="0"/>
        <w:jc w:val="both"/>
        <w:rPr>
          <w:b/>
        </w:rPr>
      </w:pPr>
    </w:p>
    <w:p w:rsidR="00A2611F" w:rsidRPr="00D457F6" w:rsidRDefault="00A2611F" w:rsidP="007C6DA4">
      <w:pPr>
        <w:numPr>
          <w:ilvl w:val="1"/>
          <w:numId w:val="3"/>
        </w:numPr>
        <w:suppressAutoHyphens w:val="0"/>
        <w:autoSpaceDE w:val="0"/>
        <w:autoSpaceDN w:val="0"/>
        <w:adjustRightInd w:val="0"/>
        <w:ind w:left="0" w:firstLine="0"/>
        <w:jc w:val="both"/>
        <w:rPr>
          <w:b/>
        </w:rPr>
      </w:pPr>
      <w:r w:rsidRPr="00D457F6">
        <w:rPr>
          <w:b/>
        </w:rPr>
        <w:t xml:space="preserve"> </w:t>
      </w:r>
      <w:r w:rsidRPr="00D457F6">
        <w:t xml:space="preserve">Quanto ao item mão de obra para 02 </w:t>
      </w:r>
      <w:r w:rsidR="00CD28AB" w:rsidRPr="00D457F6">
        <w:t xml:space="preserve">(dois) </w:t>
      </w:r>
      <w:r w:rsidRPr="00D457F6">
        <w:t>operadores/copistas, justifica-se o agrupamento desse item uma vez que o manuseio dos equipamentos é de responsabilidade do contratado da locação. Desta forma quaisquer danos nos equipamentos quando manuseados por seus funcionários a contratada arcará com todos os custos de correção, restando comprovado que não seria viável uma empresa ser responsável pela locação dos equipamentos e outra responsável pelo manuseio desses equipamentos.</w:t>
      </w:r>
    </w:p>
    <w:p w:rsidR="00A2611F" w:rsidRPr="00D457F6" w:rsidRDefault="00A2611F" w:rsidP="00A2611F">
      <w:pPr>
        <w:widowControl w:val="0"/>
        <w:jc w:val="both"/>
        <w:rPr>
          <w:b/>
        </w:rPr>
      </w:pPr>
    </w:p>
    <w:p w:rsidR="00A2611F" w:rsidRPr="00D457F6" w:rsidRDefault="00A2611F" w:rsidP="007C6DA4">
      <w:pPr>
        <w:numPr>
          <w:ilvl w:val="1"/>
          <w:numId w:val="3"/>
        </w:numPr>
        <w:suppressAutoHyphens w:val="0"/>
        <w:autoSpaceDE w:val="0"/>
        <w:autoSpaceDN w:val="0"/>
        <w:adjustRightInd w:val="0"/>
        <w:ind w:left="0" w:firstLine="0"/>
        <w:jc w:val="both"/>
      </w:pPr>
      <w:r w:rsidRPr="00D457F6">
        <w:t xml:space="preserve"> Ressalte-se que o objeto do presente Termo de Referência deve ser adjudicado para uma única empresa em razão de que a divisibilidade do referido objeto é prejudicial ao seu conjunto, pelo fato da manutenção da qualidade da contratação, onde o gerenciamento dos mesmos permanece todo o tempo a cargo de uma mesma empresa. Assim, são diversas as vantagens para a Administração como maior controle na execução dos serviços, maior facilidade na observância dos prazos, concentração da responsabilidade pela execução da contratação em uma só empresa e concentração da garantia dos resultados. E por todo o exposto fica clara a </w:t>
      </w:r>
      <w:proofErr w:type="spellStart"/>
      <w:r w:rsidRPr="00D457F6">
        <w:t>vantajosidade</w:t>
      </w:r>
      <w:proofErr w:type="spellEnd"/>
      <w:r w:rsidRPr="00D457F6">
        <w:t xml:space="preserve"> da Administração na economia de escala, que implicará em aumento de quantitativos e </w:t>
      </w:r>
      <w:proofErr w:type="spellStart"/>
      <w:r w:rsidRPr="00D457F6">
        <w:t>conseqüentemente</w:t>
      </w:r>
      <w:proofErr w:type="spellEnd"/>
      <w:r w:rsidRPr="00D457F6">
        <w:t>, numa diminuição de preços a serem pagos pela Administração.</w:t>
      </w:r>
    </w:p>
    <w:p w:rsidR="00A2611F" w:rsidRPr="00D457F6" w:rsidRDefault="00A2611F" w:rsidP="00A2611F">
      <w:pPr>
        <w:widowControl w:val="0"/>
        <w:jc w:val="both"/>
      </w:pPr>
    </w:p>
    <w:p w:rsidR="00A2611F" w:rsidRPr="00D457F6" w:rsidRDefault="00A2611F" w:rsidP="007C6DA4">
      <w:pPr>
        <w:pStyle w:val="Corpodetexto"/>
        <w:widowControl/>
        <w:numPr>
          <w:ilvl w:val="0"/>
          <w:numId w:val="3"/>
        </w:numPr>
        <w:suppressAutoHyphens w:val="0"/>
        <w:spacing w:after="0"/>
        <w:jc w:val="both"/>
        <w:rPr>
          <w:b/>
          <w:szCs w:val="24"/>
        </w:rPr>
      </w:pPr>
      <w:r w:rsidRPr="00D457F6">
        <w:rPr>
          <w:szCs w:val="24"/>
        </w:rPr>
        <w:t xml:space="preserve"> </w:t>
      </w:r>
      <w:r w:rsidRPr="00D457F6">
        <w:rPr>
          <w:b/>
          <w:szCs w:val="24"/>
        </w:rPr>
        <w:t>DA FORMAÇÃO DO GRUPO E DISPOSIÇÃO DOS ITENS</w:t>
      </w:r>
      <w:r w:rsidR="003576FF" w:rsidRPr="00D457F6">
        <w:rPr>
          <w:b/>
          <w:szCs w:val="24"/>
        </w:rPr>
        <w:t xml:space="preserve"> PARA LANCE</w:t>
      </w:r>
    </w:p>
    <w:p w:rsidR="00A2611F" w:rsidRPr="00D457F6" w:rsidRDefault="00A2611F" w:rsidP="00A2611F">
      <w:pPr>
        <w:widowControl w:val="0"/>
        <w:jc w:val="both"/>
        <w:rPr>
          <w:b/>
        </w:rPr>
      </w:pPr>
    </w:p>
    <w:p w:rsidR="00A2611F" w:rsidRPr="00D457F6" w:rsidRDefault="00A2611F" w:rsidP="007C6DA4">
      <w:pPr>
        <w:numPr>
          <w:ilvl w:val="1"/>
          <w:numId w:val="3"/>
        </w:numPr>
        <w:suppressAutoHyphens w:val="0"/>
        <w:autoSpaceDE w:val="0"/>
        <w:autoSpaceDN w:val="0"/>
        <w:adjustRightInd w:val="0"/>
        <w:ind w:left="0" w:firstLine="0"/>
        <w:jc w:val="both"/>
      </w:pPr>
      <w:r w:rsidRPr="00D457F6">
        <w:t xml:space="preserve"> O objeto deste Termo de Referência será disponibiliza em um único grupo formado por itens conforme o quadro abaixo:</w:t>
      </w:r>
    </w:p>
    <w:p w:rsidR="00A2611F" w:rsidRPr="00D457F6" w:rsidRDefault="00A2611F" w:rsidP="00A2611F">
      <w:pPr>
        <w:widowControl w:val="0"/>
        <w:jc w:val="both"/>
      </w:pPr>
    </w:p>
    <w:p w:rsidR="00A2611F" w:rsidRPr="00D457F6" w:rsidRDefault="00A2611F" w:rsidP="00A2611F">
      <w:pPr>
        <w:widowControl w:val="0"/>
        <w:jc w:val="cente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2580"/>
        <w:gridCol w:w="2126"/>
        <w:gridCol w:w="1701"/>
        <w:gridCol w:w="1701"/>
      </w:tblGrid>
      <w:tr w:rsidR="00930A20" w:rsidRPr="00D457F6" w:rsidTr="001D1E86">
        <w:tc>
          <w:tcPr>
            <w:tcW w:w="8930" w:type="dxa"/>
            <w:gridSpan w:val="5"/>
          </w:tcPr>
          <w:p w:rsidR="00930A20" w:rsidRPr="00D457F6" w:rsidRDefault="00930A20" w:rsidP="00651E8A">
            <w:pPr>
              <w:widowControl w:val="0"/>
              <w:jc w:val="center"/>
            </w:pPr>
            <w:r w:rsidRPr="00D457F6">
              <w:t>GRUPO I - ÚNICO</w:t>
            </w:r>
          </w:p>
        </w:tc>
      </w:tr>
      <w:tr w:rsidR="00930A20" w:rsidRPr="00D457F6" w:rsidTr="001D1E86">
        <w:tc>
          <w:tcPr>
            <w:tcW w:w="822" w:type="dxa"/>
          </w:tcPr>
          <w:p w:rsidR="00930A20" w:rsidRPr="00D457F6" w:rsidRDefault="00930A20" w:rsidP="00651E8A">
            <w:pPr>
              <w:widowControl w:val="0"/>
              <w:jc w:val="both"/>
            </w:pPr>
            <w:r w:rsidRPr="00D457F6">
              <w:t>ITEM</w:t>
            </w:r>
          </w:p>
        </w:tc>
        <w:tc>
          <w:tcPr>
            <w:tcW w:w="2580" w:type="dxa"/>
          </w:tcPr>
          <w:p w:rsidR="00930A20" w:rsidRPr="00D457F6" w:rsidRDefault="00930A20" w:rsidP="00651E8A">
            <w:pPr>
              <w:widowControl w:val="0"/>
              <w:jc w:val="both"/>
            </w:pPr>
            <w:r w:rsidRPr="00D457F6">
              <w:t>ESPECIFICÇÃO</w:t>
            </w:r>
          </w:p>
        </w:tc>
        <w:tc>
          <w:tcPr>
            <w:tcW w:w="2126" w:type="dxa"/>
          </w:tcPr>
          <w:p w:rsidR="00930A20" w:rsidRPr="00D457F6" w:rsidRDefault="00930A20" w:rsidP="00651E8A">
            <w:pPr>
              <w:widowControl w:val="0"/>
              <w:jc w:val="both"/>
            </w:pPr>
            <w:r w:rsidRPr="00D457F6">
              <w:t>QUANTIDADE</w:t>
            </w:r>
          </w:p>
        </w:tc>
        <w:tc>
          <w:tcPr>
            <w:tcW w:w="1701" w:type="dxa"/>
          </w:tcPr>
          <w:p w:rsidR="00930A20" w:rsidRPr="00D457F6" w:rsidRDefault="0087546B" w:rsidP="00930A20">
            <w:pPr>
              <w:widowControl w:val="0"/>
              <w:jc w:val="both"/>
            </w:pPr>
            <w:r w:rsidRPr="00D457F6">
              <w:t>VLR UNITÁRIO MÁXIMO ACEITO PELA ADMINISTRAÇÃO</w:t>
            </w:r>
          </w:p>
        </w:tc>
        <w:tc>
          <w:tcPr>
            <w:tcW w:w="1701" w:type="dxa"/>
          </w:tcPr>
          <w:p w:rsidR="00930A20" w:rsidRPr="00D457F6" w:rsidRDefault="0087546B" w:rsidP="0029188D">
            <w:pPr>
              <w:widowControl w:val="0"/>
              <w:jc w:val="both"/>
            </w:pPr>
            <w:r w:rsidRPr="00D457F6">
              <w:t xml:space="preserve">VLR MÁXIMO ANUAL PAGO PELA ADMINISTRAÇÃO </w:t>
            </w:r>
          </w:p>
        </w:tc>
      </w:tr>
      <w:tr w:rsidR="0029188D" w:rsidRPr="00D457F6" w:rsidTr="001D1E86">
        <w:tc>
          <w:tcPr>
            <w:tcW w:w="822" w:type="dxa"/>
          </w:tcPr>
          <w:p w:rsidR="0029188D" w:rsidRPr="00D457F6" w:rsidRDefault="0029188D" w:rsidP="00651E8A">
            <w:pPr>
              <w:widowControl w:val="0"/>
              <w:jc w:val="both"/>
            </w:pPr>
            <w:r w:rsidRPr="00D457F6">
              <w:t>01</w:t>
            </w:r>
          </w:p>
        </w:tc>
        <w:tc>
          <w:tcPr>
            <w:tcW w:w="2580" w:type="dxa"/>
          </w:tcPr>
          <w:p w:rsidR="0029188D" w:rsidRPr="00D457F6" w:rsidRDefault="0029188D" w:rsidP="00651E8A">
            <w:pPr>
              <w:widowControl w:val="0"/>
              <w:jc w:val="both"/>
            </w:pPr>
            <w:r w:rsidRPr="00D457F6">
              <w:t>SERVIÇO DE LOCAÇÃO DE MULTIFUNCIONAL DO TIPO I CONFORME ANEXO I deste Termo de Referência</w:t>
            </w:r>
          </w:p>
        </w:tc>
        <w:tc>
          <w:tcPr>
            <w:tcW w:w="2126" w:type="dxa"/>
          </w:tcPr>
          <w:p w:rsidR="0029188D" w:rsidRPr="00D457F6" w:rsidRDefault="0029188D" w:rsidP="00651E8A">
            <w:pPr>
              <w:widowControl w:val="0"/>
              <w:jc w:val="center"/>
              <w:rPr>
                <w:b/>
              </w:rPr>
            </w:pPr>
            <w:r w:rsidRPr="00D457F6">
              <w:rPr>
                <w:b/>
              </w:rPr>
              <w:t>10</w:t>
            </w:r>
          </w:p>
        </w:tc>
        <w:tc>
          <w:tcPr>
            <w:tcW w:w="1701" w:type="dxa"/>
          </w:tcPr>
          <w:p w:rsidR="0029188D" w:rsidRPr="00D457F6" w:rsidRDefault="00A95A65" w:rsidP="00A706F8">
            <w:pPr>
              <w:widowControl w:val="0"/>
              <w:jc w:val="center"/>
              <w:rPr>
                <w:b/>
              </w:rPr>
            </w:pPr>
            <w:r>
              <w:rPr>
                <w:b/>
              </w:rPr>
              <w:t>1.321,66</w:t>
            </w:r>
          </w:p>
        </w:tc>
        <w:tc>
          <w:tcPr>
            <w:tcW w:w="1701" w:type="dxa"/>
          </w:tcPr>
          <w:p w:rsidR="0029188D" w:rsidRPr="00D457F6" w:rsidRDefault="00A95A65" w:rsidP="00A706F8">
            <w:pPr>
              <w:widowControl w:val="0"/>
              <w:jc w:val="center"/>
              <w:rPr>
                <w:b/>
              </w:rPr>
            </w:pPr>
            <w:r>
              <w:rPr>
                <w:b/>
              </w:rPr>
              <w:t>158.599,20</w:t>
            </w:r>
          </w:p>
        </w:tc>
      </w:tr>
      <w:tr w:rsidR="0029188D" w:rsidRPr="00D457F6" w:rsidTr="001D1E86">
        <w:tc>
          <w:tcPr>
            <w:tcW w:w="822" w:type="dxa"/>
          </w:tcPr>
          <w:p w:rsidR="0029188D" w:rsidRPr="00D457F6" w:rsidRDefault="0029188D" w:rsidP="00651E8A">
            <w:pPr>
              <w:widowControl w:val="0"/>
              <w:jc w:val="both"/>
            </w:pPr>
            <w:r w:rsidRPr="00D457F6">
              <w:t>02</w:t>
            </w:r>
          </w:p>
        </w:tc>
        <w:tc>
          <w:tcPr>
            <w:tcW w:w="2580" w:type="dxa"/>
          </w:tcPr>
          <w:p w:rsidR="0029188D" w:rsidRPr="00D457F6" w:rsidRDefault="0029188D" w:rsidP="00651E8A">
            <w:pPr>
              <w:widowControl w:val="0"/>
              <w:jc w:val="both"/>
            </w:pPr>
            <w:r w:rsidRPr="00D457F6">
              <w:t xml:space="preserve">VALOR DE CÓPIA </w:t>
            </w:r>
            <w:r w:rsidRPr="00D457F6">
              <w:lastRenderedPageBreak/>
              <w:t>MONOCROMÁTICA</w:t>
            </w:r>
          </w:p>
        </w:tc>
        <w:tc>
          <w:tcPr>
            <w:tcW w:w="2126" w:type="dxa"/>
          </w:tcPr>
          <w:p w:rsidR="0029188D" w:rsidRPr="00D457F6" w:rsidRDefault="0029188D" w:rsidP="00651E8A">
            <w:pPr>
              <w:widowControl w:val="0"/>
              <w:jc w:val="both"/>
            </w:pPr>
            <w:r w:rsidRPr="00D457F6">
              <w:rPr>
                <w:b/>
                <w:bCs/>
                <w:color w:val="000000"/>
              </w:rPr>
              <w:lastRenderedPageBreak/>
              <w:t>3.840.000</w:t>
            </w:r>
          </w:p>
          <w:p w:rsidR="0029188D" w:rsidRPr="00D457F6" w:rsidRDefault="0029188D" w:rsidP="0054082D">
            <w:pPr>
              <w:widowControl w:val="0"/>
              <w:jc w:val="both"/>
            </w:pPr>
            <w:r w:rsidRPr="00D457F6">
              <w:lastRenderedPageBreak/>
              <w:t>(resultado da multiplicação da quantidade de cópia estimada pela quantidade de máquinas para o período de 12 meses)</w:t>
            </w:r>
          </w:p>
        </w:tc>
        <w:tc>
          <w:tcPr>
            <w:tcW w:w="1701" w:type="dxa"/>
          </w:tcPr>
          <w:p w:rsidR="0029188D" w:rsidRPr="00D457F6" w:rsidRDefault="0029188D" w:rsidP="00A95A65">
            <w:pPr>
              <w:widowControl w:val="0"/>
              <w:jc w:val="center"/>
              <w:rPr>
                <w:b/>
                <w:bCs/>
                <w:color w:val="000000"/>
              </w:rPr>
            </w:pPr>
            <w:r w:rsidRPr="00D457F6">
              <w:rPr>
                <w:b/>
                <w:bCs/>
                <w:color w:val="000000"/>
              </w:rPr>
              <w:lastRenderedPageBreak/>
              <w:t>0,0</w:t>
            </w:r>
            <w:r w:rsidR="00A95A65">
              <w:rPr>
                <w:b/>
                <w:bCs/>
                <w:color w:val="000000"/>
              </w:rPr>
              <w:t>5</w:t>
            </w:r>
          </w:p>
        </w:tc>
        <w:tc>
          <w:tcPr>
            <w:tcW w:w="1701" w:type="dxa"/>
          </w:tcPr>
          <w:p w:rsidR="0029188D" w:rsidRPr="00D457F6" w:rsidRDefault="00A95A65" w:rsidP="00A706F8">
            <w:pPr>
              <w:widowControl w:val="0"/>
              <w:jc w:val="center"/>
              <w:rPr>
                <w:b/>
                <w:bCs/>
                <w:color w:val="000000"/>
              </w:rPr>
            </w:pPr>
            <w:r>
              <w:rPr>
                <w:b/>
                <w:bCs/>
                <w:color w:val="000000"/>
              </w:rPr>
              <w:t>192.000,00</w:t>
            </w:r>
          </w:p>
        </w:tc>
      </w:tr>
      <w:tr w:rsidR="0029188D" w:rsidRPr="00D457F6" w:rsidTr="001D1E86">
        <w:tc>
          <w:tcPr>
            <w:tcW w:w="822" w:type="dxa"/>
          </w:tcPr>
          <w:p w:rsidR="0029188D" w:rsidRPr="00D457F6" w:rsidRDefault="0029188D" w:rsidP="00651E8A">
            <w:pPr>
              <w:widowControl w:val="0"/>
              <w:jc w:val="both"/>
            </w:pPr>
            <w:r w:rsidRPr="00D457F6">
              <w:lastRenderedPageBreak/>
              <w:t>03</w:t>
            </w:r>
          </w:p>
        </w:tc>
        <w:tc>
          <w:tcPr>
            <w:tcW w:w="2580" w:type="dxa"/>
          </w:tcPr>
          <w:p w:rsidR="0029188D" w:rsidRPr="00D457F6" w:rsidRDefault="0029188D" w:rsidP="00651E8A">
            <w:pPr>
              <w:widowControl w:val="0"/>
              <w:jc w:val="both"/>
            </w:pPr>
            <w:r w:rsidRPr="00D457F6">
              <w:t>VALOR DE CÓPIA COLORIDA</w:t>
            </w:r>
          </w:p>
        </w:tc>
        <w:tc>
          <w:tcPr>
            <w:tcW w:w="2126" w:type="dxa"/>
          </w:tcPr>
          <w:p w:rsidR="0029188D" w:rsidRPr="00D457F6" w:rsidRDefault="0029188D" w:rsidP="00651E8A">
            <w:pPr>
              <w:widowControl w:val="0"/>
              <w:jc w:val="both"/>
              <w:rPr>
                <w:b/>
                <w:bCs/>
                <w:color w:val="000000"/>
              </w:rPr>
            </w:pPr>
            <w:r w:rsidRPr="00D457F6">
              <w:rPr>
                <w:b/>
                <w:bCs/>
                <w:color w:val="000000"/>
              </w:rPr>
              <w:t>180.000</w:t>
            </w:r>
          </w:p>
          <w:p w:rsidR="0029188D" w:rsidRPr="00D457F6" w:rsidRDefault="0029188D" w:rsidP="0054082D">
            <w:pPr>
              <w:widowControl w:val="0"/>
              <w:jc w:val="both"/>
            </w:pPr>
            <w:r w:rsidRPr="00D457F6">
              <w:t xml:space="preserve"> (resultado da multiplicação da quantidade de cópia estimada pela quantidade de máquinas para o período de 12 meses)</w:t>
            </w:r>
          </w:p>
        </w:tc>
        <w:tc>
          <w:tcPr>
            <w:tcW w:w="1701" w:type="dxa"/>
          </w:tcPr>
          <w:p w:rsidR="0029188D" w:rsidRPr="00D457F6" w:rsidRDefault="0029188D" w:rsidP="00A95A65">
            <w:pPr>
              <w:widowControl w:val="0"/>
              <w:jc w:val="center"/>
              <w:rPr>
                <w:b/>
                <w:bCs/>
                <w:color w:val="000000"/>
              </w:rPr>
            </w:pPr>
            <w:r w:rsidRPr="00D457F6">
              <w:rPr>
                <w:b/>
                <w:bCs/>
                <w:color w:val="000000"/>
              </w:rPr>
              <w:t>0,</w:t>
            </w:r>
            <w:r w:rsidR="00A95A65">
              <w:rPr>
                <w:b/>
                <w:bCs/>
                <w:color w:val="000000"/>
              </w:rPr>
              <w:t>26</w:t>
            </w:r>
          </w:p>
        </w:tc>
        <w:tc>
          <w:tcPr>
            <w:tcW w:w="1701" w:type="dxa"/>
          </w:tcPr>
          <w:p w:rsidR="0029188D" w:rsidRPr="00D457F6" w:rsidRDefault="00A95A65" w:rsidP="00A706F8">
            <w:pPr>
              <w:widowControl w:val="0"/>
              <w:jc w:val="center"/>
              <w:rPr>
                <w:b/>
                <w:bCs/>
                <w:color w:val="000000"/>
              </w:rPr>
            </w:pPr>
            <w:r>
              <w:rPr>
                <w:b/>
                <w:bCs/>
                <w:color w:val="000000"/>
              </w:rPr>
              <w:t>46.800,00</w:t>
            </w:r>
          </w:p>
        </w:tc>
      </w:tr>
      <w:tr w:rsidR="0029188D" w:rsidRPr="00D457F6" w:rsidTr="001D1E86">
        <w:tc>
          <w:tcPr>
            <w:tcW w:w="822" w:type="dxa"/>
          </w:tcPr>
          <w:p w:rsidR="0029188D" w:rsidRPr="00D457F6" w:rsidRDefault="0029188D" w:rsidP="00651E8A">
            <w:pPr>
              <w:widowControl w:val="0"/>
              <w:jc w:val="both"/>
            </w:pPr>
            <w:r w:rsidRPr="00D457F6">
              <w:t>04</w:t>
            </w:r>
          </w:p>
        </w:tc>
        <w:tc>
          <w:tcPr>
            <w:tcW w:w="2580" w:type="dxa"/>
          </w:tcPr>
          <w:p w:rsidR="0029188D" w:rsidRPr="00D457F6" w:rsidRDefault="0029188D" w:rsidP="00651E8A">
            <w:pPr>
              <w:widowControl w:val="0"/>
              <w:jc w:val="both"/>
            </w:pPr>
            <w:r w:rsidRPr="00D457F6">
              <w:t>SERVIÇO DE LOCAÇÃO DE MULTIFUNCIONAL DO TIPO II CONFORME ANEXO I deste Termo de Referência</w:t>
            </w:r>
          </w:p>
        </w:tc>
        <w:tc>
          <w:tcPr>
            <w:tcW w:w="2126" w:type="dxa"/>
          </w:tcPr>
          <w:p w:rsidR="0029188D" w:rsidRPr="00D457F6" w:rsidRDefault="0029188D" w:rsidP="00651E8A">
            <w:pPr>
              <w:widowControl w:val="0"/>
              <w:jc w:val="center"/>
              <w:rPr>
                <w:b/>
              </w:rPr>
            </w:pPr>
            <w:r w:rsidRPr="00D457F6">
              <w:rPr>
                <w:b/>
              </w:rPr>
              <w:t>40</w:t>
            </w:r>
          </w:p>
        </w:tc>
        <w:tc>
          <w:tcPr>
            <w:tcW w:w="1701" w:type="dxa"/>
          </w:tcPr>
          <w:p w:rsidR="0029188D" w:rsidRPr="00D457F6" w:rsidRDefault="00A95A65" w:rsidP="00A706F8">
            <w:pPr>
              <w:widowControl w:val="0"/>
              <w:jc w:val="center"/>
              <w:rPr>
                <w:b/>
              </w:rPr>
            </w:pPr>
            <w:r>
              <w:rPr>
                <w:b/>
              </w:rPr>
              <w:t>975,00</w:t>
            </w:r>
          </w:p>
        </w:tc>
        <w:tc>
          <w:tcPr>
            <w:tcW w:w="1701" w:type="dxa"/>
          </w:tcPr>
          <w:p w:rsidR="0029188D" w:rsidRPr="00D457F6" w:rsidRDefault="00E47DA9" w:rsidP="00A706F8">
            <w:pPr>
              <w:widowControl w:val="0"/>
              <w:jc w:val="center"/>
              <w:rPr>
                <w:b/>
              </w:rPr>
            </w:pPr>
            <w:r>
              <w:rPr>
                <w:b/>
              </w:rPr>
              <w:t>468.000,00</w:t>
            </w:r>
          </w:p>
        </w:tc>
      </w:tr>
      <w:tr w:rsidR="0029188D" w:rsidRPr="00D457F6" w:rsidTr="001D1E86">
        <w:tc>
          <w:tcPr>
            <w:tcW w:w="822" w:type="dxa"/>
          </w:tcPr>
          <w:p w:rsidR="0029188D" w:rsidRPr="00D457F6" w:rsidRDefault="0029188D" w:rsidP="00651E8A">
            <w:pPr>
              <w:widowControl w:val="0"/>
              <w:jc w:val="both"/>
            </w:pPr>
            <w:r w:rsidRPr="00D457F6">
              <w:t>05</w:t>
            </w:r>
          </w:p>
        </w:tc>
        <w:tc>
          <w:tcPr>
            <w:tcW w:w="2580" w:type="dxa"/>
          </w:tcPr>
          <w:p w:rsidR="0029188D" w:rsidRPr="00D457F6" w:rsidRDefault="0029188D" w:rsidP="00651E8A">
            <w:pPr>
              <w:widowControl w:val="0"/>
              <w:jc w:val="both"/>
            </w:pPr>
            <w:r w:rsidRPr="00D457F6">
              <w:t>SERVIÇO DE LOCAÇÃO DE MULTIFUNCIONAL DO TIPO III CONFORME ANEXO I deste Termo de Referência</w:t>
            </w:r>
          </w:p>
        </w:tc>
        <w:tc>
          <w:tcPr>
            <w:tcW w:w="2126" w:type="dxa"/>
          </w:tcPr>
          <w:p w:rsidR="0029188D" w:rsidRPr="00D457F6" w:rsidRDefault="0029188D" w:rsidP="00651E8A">
            <w:pPr>
              <w:widowControl w:val="0"/>
              <w:jc w:val="center"/>
              <w:rPr>
                <w:b/>
              </w:rPr>
            </w:pPr>
            <w:r w:rsidRPr="00D457F6">
              <w:rPr>
                <w:b/>
              </w:rPr>
              <w:t>60</w:t>
            </w:r>
          </w:p>
        </w:tc>
        <w:tc>
          <w:tcPr>
            <w:tcW w:w="1701" w:type="dxa"/>
          </w:tcPr>
          <w:p w:rsidR="0029188D" w:rsidRPr="00D457F6" w:rsidRDefault="00E47DA9" w:rsidP="00A706F8">
            <w:pPr>
              <w:widowControl w:val="0"/>
              <w:jc w:val="center"/>
              <w:rPr>
                <w:b/>
              </w:rPr>
            </w:pPr>
            <w:r>
              <w:rPr>
                <w:b/>
              </w:rPr>
              <w:t>333,33</w:t>
            </w:r>
          </w:p>
        </w:tc>
        <w:tc>
          <w:tcPr>
            <w:tcW w:w="1701" w:type="dxa"/>
          </w:tcPr>
          <w:p w:rsidR="0029188D" w:rsidRPr="00D457F6" w:rsidRDefault="00E47DA9" w:rsidP="00A706F8">
            <w:pPr>
              <w:widowControl w:val="0"/>
              <w:jc w:val="center"/>
              <w:rPr>
                <w:b/>
              </w:rPr>
            </w:pPr>
            <w:r>
              <w:rPr>
                <w:b/>
              </w:rPr>
              <w:t>239.997,60</w:t>
            </w:r>
          </w:p>
        </w:tc>
      </w:tr>
      <w:tr w:rsidR="0029188D" w:rsidRPr="00D457F6" w:rsidTr="001D1E86">
        <w:tc>
          <w:tcPr>
            <w:tcW w:w="822" w:type="dxa"/>
          </w:tcPr>
          <w:p w:rsidR="0029188D" w:rsidRPr="00D457F6" w:rsidRDefault="0029188D" w:rsidP="00651E8A">
            <w:pPr>
              <w:widowControl w:val="0"/>
              <w:jc w:val="both"/>
            </w:pPr>
            <w:r w:rsidRPr="00D457F6">
              <w:t>06</w:t>
            </w:r>
          </w:p>
        </w:tc>
        <w:tc>
          <w:tcPr>
            <w:tcW w:w="2580" w:type="dxa"/>
          </w:tcPr>
          <w:p w:rsidR="0029188D" w:rsidRPr="00D457F6" w:rsidRDefault="0029188D" w:rsidP="00651E8A">
            <w:pPr>
              <w:widowControl w:val="0"/>
              <w:jc w:val="both"/>
            </w:pPr>
            <w:r w:rsidRPr="00D457F6">
              <w:t>SERVIÇO DE LOCAÇÃO DE MULTIFUNCIONAL DO TIPO IV CONFORME ANEXO I deste Termo de Referência</w:t>
            </w:r>
          </w:p>
        </w:tc>
        <w:tc>
          <w:tcPr>
            <w:tcW w:w="2126" w:type="dxa"/>
          </w:tcPr>
          <w:p w:rsidR="0029188D" w:rsidRPr="00D457F6" w:rsidRDefault="0029188D" w:rsidP="00651E8A">
            <w:pPr>
              <w:widowControl w:val="0"/>
              <w:jc w:val="center"/>
              <w:rPr>
                <w:b/>
              </w:rPr>
            </w:pPr>
            <w:r w:rsidRPr="00D457F6">
              <w:rPr>
                <w:b/>
              </w:rPr>
              <w:t>02</w:t>
            </w:r>
          </w:p>
        </w:tc>
        <w:tc>
          <w:tcPr>
            <w:tcW w:w="1701" w:type="dxa"/>
          </w:tcPr>
          <w:p w:rsidR="0029188D" w:rsidRPr="00D457F6" w:rsidRDefault="00E47DA9" w:rsidP="00A706F8">
            <w:pPr>
              <w:widowControl w:val="0"/>
              <w:jc w:val="center"/>
              <w:rPr>
                <w:b/>
              </w:rPr>
            </w:pPr>
            <w:r>
              <w:rPr>
                <w:b/>
              </w:rPr>
              <w:t>2.041,66</w:t>
            </w:r>
          </w:p>
        </w:tc>
        <w:tc>
          <w:tcPr>
            <w:tcW w:w="1701" w:type="dxa"/>
          </w:tcPr>
          <w:p w:rsidR="0029188D" w:rsidRPr="00D457F6" w:rsidRDefault="00E47DA9" w:rsidP="00A706F8">
            <w:pPr>
              <w:widowControl w:val="0"/>
              <w:jc w:val="center"/>
              <w:rPr>
                <w:b/>
              </w:rPr>
            </w:pPr>
            <w:r>
              <w:rPr>
                <w:b/>
              </w:rPr>
              <w:t>48.999,84</w:t>
            </w:r>
          </w:p>
        </w:tc>
      </w:tr>
      <w:tr w:rsidR="0029188D" w:rsidRPr="00D457F6" w:rsidTr="001D1E86">
        <w:tc>
          <w:tcPr>
            <w:tcW w:w="822" w:type="dxa"/>
          </w:tcPr>
          <w:p w:rsidR="0029188D" w:rsidRPr="00D457F6" w:rsidRDefault="0029188D" w:rsidP="00E8444F">
            <w:pPr>
              <w:widowControl w:val="0"/>
              <w:jc w:val="both"/>
            </w:pPr>
            <w:r w:rsidRPr="00D457F6">
              <w:t>07</w:t>
            </w:r>
          </w:p>
        </w:tc>
        <w:tc>
          <w:tcPr>
            <w:tcW w:w="2580" w:type="dxa"/>
          </w:tcPr>
          <w:p w:rsidR="0029188D" w:rsidRPr="00D457F6" w:rsidRDefault="0029188D" w:rsidP="00651E8A">
            <w:pPr>
              <w:widowControl w:val="0"/>
              <w:jc w:val="both"/>
            </w:pPr>
            <w:r w:rsidRPr="00D457F6">
              <w:t xml:space="preserve">SERVIÇO DE REPROGRAFIA P/ </w:t>
            </w:r>
            <w:r w:rsidRPr="00D457F6">
              <w:lastRenderedPageBreak/>
              <w:t xml:space="preserve">OPERADORES/COPISTAS </w:t>
            </w:r>
          </w:p>
        </w:tc>
        <w:tc>
          <w:tcPr>
            <w:tcW w:w="2126" w:type="dxa"/>
          </w:tcPr>
          <w:p w:rsidR="0029188D" w:rsidRPr="00D457F6" w:rsidRDefault="0029188D" w:rsidP="00651E8A">
            <w:pPr>
              <w:widowControl w:val="0"/>
              <w:jc w:val="center"/>
              <w:rPr>
                <w:b/>
              </w:rPr>
            </w:pPr>
            <w:r w:rsidRPr="00D457F6">
              <w:rPr>
                <w:b/>
              </w:rPr>
              <w:lastRenderedPageBreak/>
              <w:t>02</w:t>
            </w:r>
          </w:p>
        </w:tc>
        <w:tc>
          <w:tcPr>
            <w:tcW w:w="1701" w:type="dxa"/>
          </w:tcPr>
          <w:p w:rsidR="0029188D" w:rsidRPr="00D457F6" w:rsidRDefault="00E47DA9" w:rsidP="00A706F8">
            <w:pPr>
              <w:widowControl w:val="0"/>
              <w:jc w:val="center"/>
              <w:rPr>
                <w:b/>
              </w:rPr>
            </w:pPr>
            <w:r>
              <w:rPr>
                <w:b/>
              </w:rPr>
              <w:t>2.843,59</w:t>
            </w:r>
          </w:p>
        </w:tc>
        <w:tc>
          <w:tcPr>
            <w:tcW w:w="1701" w:type="dxa"/>
          </w:tcPr>
          <w:p w:rsidR="0029188D" w:rsidRPr="00D457F6" w:rsidRDefault="00E47DA9" w:rsidP="00A706F8">
            <w:pPr>
              <w:widowControl w:val="0"/>
              <w:jc w:val="center"/>
              <w:rPr>
                <w:b/>
              </w:rPr>
            </w:pPr>
            <w:r>
              <w:rPr>
                <w:b/>
              </w:rPr>
              <w:t>68.246,16</w:t>
            </w:r>
          </w:p>
        </w:tc>
      </w:tr>
    </w:tbl>
    <w:p w:rsidR="00A2611F" w:rsidRPr="00D457F6" w:rsidRDefault="00A2611F" w:rsidP="00A2611F">
      <w:pPr>
        <w:widowControl w:val="0"/>
        <w:jc w:val="both"/>
      </w:pPr>
    </w:p>
    <w:p w:rsidR="00A2611F" w:rsidRPr="00D457F6" w:rsidRDefault="00A2611F" w:rsidP="00A2611F">
      <w:pPr>
        <w:widowControl w:val="0"/>
        <w:jc w:val="both"/>
      </w:pPr>
    </w:p>
    <w:p w:rsidR="00A2611F" w:rsidRPr="00D457F6" w:rsidRDefault="00A2611F" w:rsidP="007C6DA4">
      <w:pPr>
        <w:pStyle w:val="Corpodetexto"/>
        <w:widowControl/>
        <w:numPr>
          <w:ilvl w:val="0"/>
          <w:numId w:val="3"/>
        </w:numPr>
        <w:suppressAutoHyphens w:val="0"/>
        <w:spacing w:after="0"/>
        <w:jc w:val="both"/>
        <w:rPr>
          <w:b/>
          <w:szCs w:val="24"/>
        </w:rPr>
      </w:pPr>
      <w:r w:rsidRPr="00D457F6">
        <w:rPr>
          <w:szCs w:val="24"/>
        </w:rPr>
        <w:t xml:space="preserve"> </w:t>
      </w:r>
      <w:r w:rsidRPr="00D457F6">
        <w:rPr>
          <w:b/>
          <w:szCs w:val="24"/>
        </w:rPr>
        <w:t>OBRIGAÇÕES DA EMPRESA A SER CONTRATADA</w:t>
      </w:r>
    </w:p>
    <w:p w:rsidR="00A2611F" w:rsidRPr="00D457F6" w:rsidRDefault="00A2611F" w:rsidP="00A2611F">
      <w:pPr>
        <w:jc w:val="both"/>
        <w:rPr>
          <w:bCs/>
        </w:rPr>
      </w:pPr>
    </w:p>
    <w:p w:rsidR="00A2611F" w:rsidRPr="00D457F6" w:rsidRDefault="00A2611F" w:rsidP="007C6DA4">
      <w:pPr>
        <w:numPr>
          <w:ilvl w:val="1"/>
          <w:numId w:val="3"/>
        </w:numPr>
        <w:suppressAutoHyphens w:val="0"/>
        <w:autoSpaceDE w:val="0"/>
        <w:autoSpaceDN w:val="0"/>
        <w:adjustRightInd w:val="0"/>
        <w:ind w:left="0" w:firstLine="0"/>
        <w:jc w:val="both"/>
        <w:rPr>
          <w:bCs/>
        </w:rPr>
      </w:pPr>
      <w:r w:rsidRPr="00D457F6">
        <w:t>Fornecer os equipamentos já instalados em plena atividade no prazo máximo de 45 (quarenta e cinco) dias, a partir do recebimento da nota de empenho.</w:t>
      </w:r>
    </w:p>
    <w:p w:rsidR="00A2611F" w:rsidRPr="00D457F6" w:rsidRDefault="00A2611F" w:rsidP="007C6DA4">
      <w:pPr>
        <w:numPr>
          <w:ilvl w:val="1"/>
          <w:numId w:val="3"/>
        </w:numPr>
        <w:suppressAutoHyphens w:val="0"/>
        <w:autoSpaceDE w:val="0"/>
        <w:autoSpaceDN w:val="0"/>
        <w:adjustRightInd w:val="0"/>
        <w:ind w:left="0" w:firstLine="0"/>
        <w:jc w:val="both"/>
        <w:rPr>
          <w:bCs/>
        </w:rPr>
      </w:pPr>
      <w:r w:rsidRPr="00D457F6">
        <w:t xml:space="preserve">O prazo estipulado no subitem anterior poder ser prorrogado em até 30 (trinta) dias </w:t>
      </w:r>
      <w:proofErr w:type="gramStart"/>
      <w:r w:rsidRPr="00D457F6">
        <w:t>após</w:t>
      </w:r>
      <w:proofErr w:type="gramEnd"/>
      <w:r w:rsidRPr="00D457F6">
        <w:t xml:space="preserve"> pedido tempestivo do fornecedor, neste caso, justificado e aceito pela Administração.</w:t>
      </w:r>
    </w:p>
    <w:p w:rsidR="00A2611F" w:rsidRPr="00D457F6" w:rsidRDefault="00A2611F" w:rsidP="007C6DA4">
      <w:pPr>
        <w:numPr>
          <w:ilvl w:val="1"/>
          <w:numId w:val="3"/>
        </w:numPr>
        <w:suppressAutoHyphens w:val="0"/>
        <w:autoSpaceDE w:val="0"/>
        <w:autoSpaceDN w:val="0"/>
        <w:adjustRightInd w:val="0"/>
        <w:ind w:left="0" w:firstLine="0"/>
        <w:jc w:val="both"/>
        <w:rPr>
          <w:bCs/>
        </w:rPr>
      </w:pPr>
      <w:r w:rsidRPr="00D457F6">
        <w:t xml:space="preserve"> Todas as situações em que restar comprovado o atraso do fornecimento dos serviços sem que o contratado tenha sido o causador, os prazos serão reconsiderados de acordo com a quantidade de dias do impedimento.    </w:t>
      </w:r>
    </w:p>
    <w:p w:rsidR="00A2611F" w:rsidRPr="00D457F6" w:rsidRDefault="00A2611F" w:rsidP="007C6DA4">
      <w:pPr>
        <w:numPr>
          <w:ilvl w:val="1"/>
          <w:numId w:val="3"/>
        </w:numPr>
        <w:suppressAutoHyphens w:val="0"/>
        <w:autoSpaceDE w:val="0"/>
        <w:autoSpaceDN w:val="0"/>
        <w:adjustRightInd w:val="0"/>
        <w:ind w:left="0" w:firstLine="0"/>
        <w:jc w:val="both"/>
        <w:rPr>
          <w:bCs/>
        </w:rPr>
      </w:pPr>
      <w:r w:rsidRPr="00D457F6">
        <w:t xml:space="preserve">A empresa deverá fornecer também, assistência técnica, </w:t>
      </w:r>
    </w:p>
    <w:p w:rsidR="00A2611F" w:rsidRPr="00D457F6" w:rsidRDefault="00A2611F" w:rsidP="007C6DA4">
      <w:pPr>
        <w:numPr>
          <w:ilvl w:val="1"/>
          <w:numId w:val="3"/>
        </w:numPr>
        <w:suppressAutoHyphens w:val="0"/>
        <w:autoSpaceDE w:val="0"/>
        <w:autoSpaceDN w:val="0"/>
        <w:adjustRightInd w:val="0"/>
        <w:ind w:left="0" w:firstLine="0"/>
        <w:jc w:val="both"/>
        <w:rPr>
          <w:bCs/>
        </w:rPr>
      </w:pPr>
      <w:r w:rsidRPr="00D457F6">
        <w:rPr>
          <w:bCs/>
        </w:rPr>
        <w:t xml:space="preserve"> Empregar na execução dos serviços pessoal devidamente qualificado;</w:t>
      </w:r>
    </w:p>
    <w:p w:rsidR="00A2611F" w:rsidRPr="00D457F6" w:rsidRDefault="00A2611F" w:rsidP="007C6DA4">
      <w:pPr>
        <w:numPr>
          <w:ilvl w:val="1"/>
          <w:numId w:val="3"/>
        </w:numPr>
        <w:suppressAutoHyphens w:val="0"/>
        <w:autoSpaceDE w:val="0"/>
        <w:autoSpaceDN w:val="0"/>
        <w:adjustRightInd w:val="0"/>
        <w:ind w:left="0" w:firstLine="0"/>
        <w:jc w:val="both"/>
        <w:rPr>
          <w:bCs/>
        </w:rPr>
      </w:pPr>
      <w:r w:rsidRPr="00D457F6">
        <w:rPr>
          <w:bCs/>
        </w:rPr>
        <w:t xml:space="preserve"> Responsabilizar-se por todos os ônus referentes aos serviços contratados, inclusive salários de pessoal, alimentação e transporte, quando em serviço, bem como tudo que as leis trabalhistas e previdenciárias </w:t>
      </w:r>
      <w:proofErr w:type="spellStart"/>
      <w:r w:rsidRPr="00D457F6">
        <w:rPr>
          <w:bCs/>
        </w:rPr>
        <w:t>prevêem</w:t>
      </w:r>
      <w:proofErr w:type="spellEnd"/>
      <w:r w:rsidRPr="00D457F6">
        <w:rPr>
          <w:bCs/>
        </w:rPr>
        <w:t xml:space="preserve"> e demais exigências legais para o exercício das suas atividades;</w:t>
      </w:r>
    </w:p>
    <w:p w:rsidR="00A2611F" w:rsidRPr="00D457F6" w:rsidRDefault="00A2611F" w:rsidP="007C6DA4">
      <w:pPr>
        <w:numPr>
          <w:ilvl w:val="1"/>
          <w:numId w:val="3"/>
        </w:numPr>
        <w:suppressAutoHyphens w:val="0"/>
        <w:autoSpaceDE w:val="0"/>
        <w:autoSpaceDN w:val="0"/>
        <w:adjustRightInd w:val="0"/>
        <w:ind w:left="0" w:firstLine="0"/>
        <w:jc w:val="both"/>
        <w:rPr>
          <w:bCs/>
        </w:rPr>
      </w:pPr>
      <w:r w:rsidRPr="00D457F6">
        <w:rPr>
          <w:bCs/>
        </w:rPr>
        <w:t xml:space="preserve"> Responder por danos materiais ou físicos causados por seus empregados ao órgão ou a terceiros, decorrentes da sua culpa ou dolo;</w:t>
      </w:r>
    </w:p>
    <w:p w:rsidR="00A2611F" w:rsidRPr="00D457F6" w:rsidRDefault="00A2611F" w:rsidP="007C6DA4">
      <w:pPr>
        <w:numPr>
          <w:ilvl w:val="1"/>
          <w:numId w:val="3"/>
        </w:numPr>
        <w:suppressAutoHyphens w:val="0"/>
        <w:autoSpaceDE w:val="0"/>
        <w:autoSpaceDN w:val="0"/>
        <w:adjustRightInd w:val="0"/>
        <w:ind w:left="0" w:firstLine="0"/>
        <w:jc w:val="both"/>
        <w:rPr>
          <w:bCs/>
          <w:color w:val="000000"/>
        </w:rPr>
      </w:pPr>
      <w:r w:rsidRPr="00D457F6">
        <w:rPr>
          <w:bCs/>
          <w:color w:val="000000"/>
        </w:rPr>
        <w:t xml:space="preserve"> Refazer, por sua conta, os serviços considerados como mal executados ou quando utilizado material de má qualidade, sem prejuízo das sanções legais;</w:t>
      </w:r>
    </w:p>
    <w:p w:rsidR="00A2611F" w:rsidRPr="00D457F6" w:rsidRDefault="00A2611F" w:rsidP="007C6DA4">
      <w:pPr>
        <w:numPr>
          <w:ilvl w:val="1"/>
          <w:numId w:val="3"/>
        </w:numPr>
        <w:suppressAutoHyphens w:val="0"/>
        <w:autoSpaceDE w:val="0"/>
        <w:autoSpaceDN w:val="0"/>
        <w:adjustRightInd w:val="0"/>
        <w:ind w:left="0" w:firstLine="0"/>
        <w:jc w:val="both"/>
        <w:rPr>
          <w:bCs/>
          <w:color w:val="000000"/>
        </w:rPr>
      </w:pPr>
      <w:r w:rsidRPr="00D457F6">
        <w:rPr>
          <w:bCs/>
          <w:color w:val="000000"/>
        </w:rPr>
        <w:t xml:space="preserve"> Prestar os serviços de assistência técnica com </w:t>
      </w:r>
      <w:r w:rsidRPr="00D457F6">
        <w:t xml:space="preserve">manutenção preventiva e corretiva com fornecimento de todas as peças necessárias ao bom funcionamento dos equipamentos, que serão disponibilizados ao Departamento de Policia Federal visando </w:t>
      </w:r>
      <w:r w:rsidRPr="00D457F6">
        <w:rPr>
          <w:bCs/>
          <w:color w:val="000000"/>
        </w:rPr>
        <w:t>o perfeito funcionamento dos equipamentos, em conformidade com as especificações constantes no presente termo de referência;</w:t>
      </w:r>
    </w:p>
    <w:p w:rsidR="00A2611F" w:rsidRPr="00D457F6" w:rsidRDefault="00A2611F" w:rsidP="007C6DA4">
      <w:pPr>
        <w:numPr>
          <w:ilvl w:val="1"/>
          <w:numId w:val="3"/>
        </w:numPr>
        <w:suppressAutoHyphens w:val="0"/>
        <w:autoSpaceDE w:val="0"/>
        <w:autoSpaceDN w:val="0"/>
        <w:adjustRightInd w:val="0"/>
        <w:ind w:left="0" w:firstLine="0"/>
        <w:jc w:val="both"/>
        <w:rPr>
          <w:bCs/>
          <w:color w:val="000000"/>
        </w:rPr>
      </w:pPr>
      <w:r w:rsidRPr="00D457F6">
        <w:rPr>
          <w:bCs/>
          <w:color w:val="000000"/>
        </w:rPr>
        <w:t xml:space="preserve"> Fornecer todas as peças necessárias e componentes para manutenção, sem ônus para a Administração;</w:t>
      </w:r>
    </w:p>
    <w:p w:rsidR="00A2611F" w:rsidRPr="00D457F6" w:rsidRDefault="00A2611F" w:rsidP="007C6DA4">
      <w:pPr>
        <w:numPr>
          <w:ilvl w:val="1"/>
          <w:numId w:val="3"/>
        </w:numPr>
        <w:suppressAutoHyphens w:val="0"/>
        <w:autoSpaceDE w:val="0"/>
        <w:autoSpaceDN w:val="0"/>
        <w:adjustRightInd w:val="0"/>
        <w:ind w:left="0" w:firstLine="0"/>
        <w:jc w:val="both"/>
        <w:rPr>
          <w:bCs/>
          <w:color w:val="000000"/>
        </w:rPr>
      </w:pPr>
      <w:r w:rsidRPr="00D457F6">
        <w:rPr>
          <w:bCs/>
          <w:color w:val="000000"/>
        </w:rPr>
        <w:t xml:space="preserve"> Efetuar a manutenção corretiva, sempre que solicitada, </w:t>
      </w:r>
      <w:r w:rsidRPr="00D457F6">
        <w:rPr>
          <w:b/>
          <w:bCs/>
          <w:color w:val="000000"/>
        </w:rPr>
        <w:t>no prazo de até 48 (quarenta e oito) horas, a contar do horário da chamada</w:t>
      </w:r>
      <w:r w:rsidRPr="00D457F6">
        <w:rPr>
          <w:bCs/>
          <w:color w:val="000000"/>
        </w:rPr>
        <w:t xml:space="preserve">, corrigindo os defeitos detectados, com substituição das peças e componentes </w:t>
      </w:r>
      <w:proofErr w:type="spellStart"/>
      <w:r w:rsidRPr="00D457F6">
        <w:rPr>
          <w:bCs/>
          <w:color w:val="000000"/>
        </w:rPr>
        <w:t>eletro-eletrônicos</w:t>
      </w:r>
      <w:proofErr w:type="spellEnd"/>
      <w:r w:rsidRPr="00D457F6">
        <w:rPr>
          <w:bCs/>
          <w:color w:val="000000"/>
        </w:rPr>
        <w:t xml:space="preserve"> necessários, devendo realizar, também, limpeza, lubrificação e ajuste dos componentes mecânicos, elétricos e </w:t>
      </w:r>
      <w:proofErr w:type="spellStart"/>
      <w:r w:rsidRPr="00D457F6">
        <w:rPr>
          <w:bCs/>
          <w:color w:val="000000"/>
        </w:rPr>
        <w:t>eletro-eletrônicos</w:t>
      </w:r>
      <w:proofErr w:type="spellEnd"/>
      <w:r w:rsidR="00195B5F">
        <w:rPr>
          <w:bCs/>
          <w:color w:val="000000"/>
        </w:rPr>
        <w:t xml:space="preserve">, </w:t>
      </w:r>
      <w:r w:rsidR="00195B5F">
        <w:t>podendo esse prazo ser prorrogado a pedido da CONTRATADA e aceito pela CONTRATANTE</w:t>
      </w:r>
      <w:r w:rsidR="00CB76A3">
        <w:t>.</w:t>
      </w:r>
      <w:r w:rsidR="00CB76A3">
        <w:rPr>
          <w:bCs/>
          <w:color w:val="000000"/>
        </w:rPr>
        <w:t xml:space="preserve"> </w:t>
      </w:r>
      <w:r w:rsidR="00CB76A3" w:rsidRPr="0070758F">
        <w:t>Em se tratando de atendimento a contrato de Órgãos participantes ou participantes extraordinários fora do eixo Brasília, São Paulo e Rio de Janeiro e Minas Gerais, esse prazo será possível de ser prorrogado por até 07 (sete) dias uteis, a pedido da contrata e aceito pelo contratante</w:t>
      </w:r>
      <w:r w:rsidR="00CB76A3">
        <w:t>.</w:t>
      </w:r>
    </w:p>
    <w:p w:rsidR="00A2611F" w:rsidRPr="00D457F6" w:rsidRDefault="00A2611F" w:rsidP="007C6DA4">
      <w:pPr>
        <w:numPr>
          <w:ilvl w:val="1"/>
          <w:numId w:val="3"/>
        </w:numPr>
        <w:suppressAutoHyphens w:val="0"/>
        <w:autoSpaceDE w:val="0"/>
        <w:autoSpaceDN w:val="0"/>
        <w:adjustRightInd w:val="0"/>
        <w:ind w:left="0" w:firstLine="0"/>
        <w:jc w:val="both"/>
        <w:rPr>
          <w:bCs/>
          <w:color w:val="000000"/>
        </w:rPr>
      </w:pPr>
      <w:r w:rsidRPr="00D457F6">
        <w:rPr>
          <w:bCs/>
          <w:color w:val="000000"/>
        </w:rPr>
        <w:t xml:space="preserve"> Realizar testes de funcionamento, antes da liberação do equipamento consertado, para uso;</w:t>
      </w:r>
    </w:p>
    <w:p w:rsidR="00A2611F" w:rsidRPr="00D457F6" w:rsidRDefault="00084543" w:rsidP="007C6DA4">
      <w:pPr>
        <w:numPr>
          <w:ilvl w:val="1"/>
          <w:numId w:val="3"/>
        </w:numPr>
        <w:suppressAutoHyphens w:val="0"/>
        <w:autoSpaceDE w:val="0"/>
        <w:autoSpaceDN w:val="0"/>
        <w:adjustRightInd w:val="0"/>
        <w:ind w:left="0" w:firstLine="0"/>
        <w:jc w:val="both"/>
        <w:rPr>
          <w:bCs/>
        </w:rPr>
      </w:pPr>
      <w:r>
        <w:lastRenderedPageBreak/>
        <w:t>A</w:t>
      </w:r>
      <w:r w:rsidR="007416B9">
        <w:t xml:space="preserve"> CONTRATADA deverá promover treinamento para os usuários imediatamente após a instalação dos equipamentos ou de acordo com solicitação da CONTRATANTE, compreendendo as principais funções dos equipamentos e pequenas ocorrências de ordem comum</w:t>
      </w:r>
      <w:r w:rsidR="00A2611F" w:rsidRPr="00D457F6">
        <w:t>.</w:t>
      </w:r>
    </w:p>
    <w:p w:rsidR="00A2611F" w:rsidRPr="00D457F6" w:rsidRDefault="00A2611F" w:rsidP="007C6DA4">
      <w:pPr>
        <w:numPr>
          <w:ilvl w:val="1"/>
          <w:numId w:val="3"/>
        </w:numPr>
        <w:suppressAutoHyphens w:val="0"/>
        <w:autoSpaceDE w:val="0"/>
        <w:autoSpaceDN w:val="0"/>
        <w:adjustRightInd w:val="0"/>
        <w:ind w:left="0" w:firstLine="0"/>
        <w:jc w:val="both"/>
      </w:pPr>
      <w:r w:rsidRPr="00D457F6">
        <w:t xml:space="preserve"> A contratada deverá prover serviços de suporte técnico</w:t>
      </w:r>
      <w:r w:rsidR="00F61C0B">
        <w:t xml:space="preserve"> com a utilização de pelo menos um dos tipos de comunicação seguintes</w:t>
      </w:r>
      <w:r w:rsidRPr="00D457F6">
        <w:t xml:space="preserve">, com equipe para </w:t>
      </w:r>
      <w:proofErr w:type="spellStart"/>
      <w:r w:rsidRPr="00D457F6">
        <w:t>tele-atendimento</w:t>
      </w:r>
      <w:proofErr w:type="spellEnd"/>
      <w:r w:rsidR="00F61C0B">
        <w:t>:</w:t>
      </w:r>
      <w:r w:rsidRPr="00D457F6">
        <w:t xml:space="preserve"> via Internet, comunicação via Skype</w:t>
      </w:r>
      <w:r w:rsidR="00B72F08">
        <w:t xml:space="preserve"> ou</w:t>
      </w:r>
      <w:r w:rsidRPr="00D457F6">
        <w:t xml:space="preserve"> telefone fixo ligação local ou </w:t>
      </w:r>
      <w:r w:rsidRPr="00D457F6">
        <w:rPr>
          <w:rFonts w:eastAsia="Arial"/>
        </w:rPr>
        <w:t>0800 (caso a sede da contratada seja fora da localidade do contratante)</w:t>
      </w:r>
      <w:r w:rsidRPr="00D457F6">
        <w:t>. Tais serviços são externos às dependências do órgão (DPF).</w:t>
      </w:r>
    </w:p>
    <w:p w:rsidR="00A2611F" w:rsidRPr="00D457F6" w:rsidRDefault="00A2611F" w:rsidP="007C6DA4">
      <w:pPr>
        <w:numPr>
          <w:ilvl w:val="1"/>
          <w:numId w:val="3"/>
        </w:numPr>
        <w:suppressAutoHyphens w:val="0"/>
        <w:autoSpaceDE w:val="0"/>
        <w:autoSpaceDN w:val="0"/>
        <w:adjustRightInd w:val="0"/>
        <w:ind w:left="0" w:firstLine="0"/>
        <w:jc w:val="both"/>
        <w:rPr>
          <w:bCs/>
        </w:rPr>
      </w:pPr>
      <w:r w:rsidRPr="00D457F6">
        <w:t xml:space="preserve"> Manter estoque permanente de peças, equipamentos e suprimentos para eventos de substituição, troca, remanejamento ou acréscimo, para o bom atendimento das demandas do contratante</w:t>
      </w:r>
      <w:r w:rsidR="007416B9">
        <w:t>.</w:t>
      </w:r>
    </w:p>
    <w:p w:rsidR="00A2611F" w:rsidRPr="00D457F6" w:rsidRDefault="00A2611F" w:rsidP="007C6DA4">
      <w:pPr>
        <w:numPr>
          <w:ilvl w:val="1"/>
          <w:numId w:val="3"/>
        </w:numPr>
        <w:suppressAutoHyphens w:val="0"/>
        <w:autoSpaceDE w:val="0"/>
        <w:autoSpaceDN w:val="0"/>
        <w:adjustRightInd w:val="0"/>
        <w:ind w:left="0" w:firstLine="0"/>
        <w:jc w:val="both"/>
        <w:rPr>
          <w:bCs/>
          <w:color w:val="000000"/>
        </w:rPr>
      </w:pPr>
      <w:r w:rsidRPr="00D457F6">
        <w:rPr>
          <w:bCs/>
          <w:color w:val="000000"/>
        </w:rPr>
        <w:t xml:space="preserve"> Comunicar à Administração a constatação de anormalidades não previstas nestas especificações. Caso seja necessária a execução dos serviços, solicitar autorização;</w:t>
      </w:r>
    </w:p>
    <w:p w:rsidR="00A2611F" w:rsidRPr="00D457F6" w:rsidRDefault="00A2611F" w:rsidP="007C6DA4">
      <w:pPr>
        <w:numPr>
          <w:ilvl w:val="1"/>
          <w:numId w:val="3"/>
        </w:numPr>
        <w:suppressAutoHyphens w:val="0"/>
        <w:autoSpaceDE w:val="0"/>
        <w:autoSpaceDN w:val="0"/>
        <w:adjustRightInd w:val="0"/>
        <w:ind w:left="0" w:firstLine="0"/>
        <w:jc w:val="both"/>
        <w:rPr>
          <w:bCs/>
          <w:color w:val="000000"/>
        </w:rPr>
      </w:pPr>
      <w:r w:rsidRPr="00D457F6">
        <w:rPr>
          <w:bCs/>
          <w:color w:val="000000"/>
        </w:rPr>
        <w:t xml:space="preserve"> Discriminar, quando da emissão das notas fiscais/faturas, os equipamentos locados e a utilização de sua quantidade mensal, bem como planilha mensal de utilização dos equipamentos apenas as faturas para atesto e pagamento;</w:t>
      </w:r>
    </w:p>
    <w:p w:rsidR="00A2611F" w:rsidRPr="00D457F6" w:rsidRDefault="00A2611F" w:rsidP="007C6DA4">
      <w:pPr>
        <w:numPr>
          <w:ilvl w:val="1"/>
          <w:numId w:val="3"/>
        </w:numPr>
        <w:suppressAutoHyphens w:val="0"/>
        <w:autoSpaceDE w:val="0"/>
        <w:autoSpaceDN w:val="0"/>
        <w:adjustRightInd w:val="0"/>
        <w:ind w:left="0" w:firstLine="0"/>
        <w:jc w:val="both"/>
        <w:rPr>
          <w:bCs/>
          <w:color w:val="000000"/>
        </w:rPr>
      </w:pPr>
      <w:r w:rsidRPr="00D457F6">
        <w:rPr>
          <w:bCs/>
          <w:color w:val="000000"/>
        </w:rPr>
        <w:t xml:space="preserve"> Cumprir os prazos discriminados neste termo de referencia afetos a prestação dos serviços de manutenção a fim de evitar a interrupção dos serviços;</w:t>
      </w:r>
    </w:p>
    <w:p w:rsidR="00A2611F" w:rsidRPr="00D457F6" w:rsidRDefault="00A2611F" w:rsidP="007C6DA4">
      <w:pPr>
        <w:numPr>
          <w:ilvl w:val="1"/>
          <w:numId w:val="3"/>
        </w:numPr>
        <w:suppressAutoHyphens w:val="0"/>
        <w:autoSpaceDE w:val="0"/>
        <w:autoSpaceDN w:val="0"/>
        <w:adjustRightInd w:val="0"/>
        <w:ind w:left="0" w:firstLine="0"/>
        <w:jc w:val="both"/>
        <w:rPr>
          <w:bCs/>
          <w:color w:val="000000"/>
        </w:rPr>
      </w:pPr>
      <w:r w:rsidRPr="00D457F6">
        <w:rPr>
          <w:bCs/>
          <w:color w:val="000000"/>
        </w:rPr>
        <w:t xml:space="preserve"> Designar técnico da empresa para efetuar a leitura mensal dos contadores dos equipamentos acompanhados de fiscal do contrato que deverá assinar as guias de leitura;</w:t>
      </w:r>
    </w:p>
    <w:p w:rsidR="00A2611F" w:rsidRPr="00D457F6" w:rsidRDefault="00A2611F" w:rsidP="007C6DA4">
      <w:pPr>
        <w:numPr>
          <w:ilvl w:val="1"/>
          <w:numId w:val="3"/>
        </w:numPr>
        <w:suppressAutoHyphens w:val="0"/>
        <w:autoSpaceDE w:val="0"/>
        <w:autoSpaceDN w:val="0"/>
        <w:adjustRightInd w:val="0"/>
        <w:ind w:left="0" w:firstLine="0"/>
        <w:jc w:val="both"/>
        <w:rPr>
          <w:bCs/>
          <w:color w:val="000000"/>
        </w:rPr>
      </w:pPr>
      <w:r w:rsidRPr="00D457F6">
        <w:rPr>
          <w:bCs/>
          <w:color w:val="000000"/>
        </w:rPr>
        <w:t xml:space="preserve"> Manter durante toda a execução do contrato, as condições de habilitação e qualificação exigidas para sua contratação;</w:t>
      </w:r>
    </w:p>
    <w:p w:rsidR="00A2611F" w:rsidRPr="002111C1" w:rsidRDefault="00A2611F" w:rsidP="007C6DA4">
      <w:pPr>
        <w:numPr>
          <w:ilvl w:val="1"/>
          <w:numId w:val="3"/>
        </w:numPr>
        <w:suppressAutoHyphens w:val="0"/>
        <w:autoSpaceDE w:val="0"/>
        <w:autoSpaceDN w:val="0"/>
        <w:adjustRightInd w:val="0"/>
        <w:ind w:left="0" w:firstLine="0"/>
        <w:jc w:val="both"/>
      </w:pPr>
      <w:r w:rsidRPr="00D457F6">
        <w:rPr>
          <w:bCs/>
        </w:rPr>
        <w:t xml:space="preserve"> Na finalização contratual, os equipamentos deverão ser retirados em até </w:t>
      </w:r>
      <w:r w:rsidR="007416B9">
        <w:rPr>
          <w:bCs/>
        </w:rPr>
        <w:t>cinco dias úteis, podendo esse prazo ser prorrogado por igual período a pedido da CONTRATADA e aceito pela CONTRATANTE</w:t>
      </w:r>
      <w:r w:rsidRPr="00D457F6">
        <w:rPr>
          <w:bCs/>
        </w:rPr>
        <w:t xml:space="preserve">, </w:t>
      </w:r>
      <w:proofErr w:type="gramStart"/>
      <w:r w:rsidRPr="00D457F6">
        <w:rPr>
          <w:bCs/>
        </w:rPr>
        <w:t>sob pena</w:t>
      </w:r>
      <w:proofErr w:type="gramEnd"/>
      <w:r w:rsidRPr="00D457F6">
        <w:rPr>
          <w:bCs/>
        </w:rPr>
        <w:t xml:space="preserve"> de aplicação de multa no valor de 1% por dia de atraso</w:t>
      </w:r>
      <w:r w:rsidR="007416B9">
        <w:rPr>
          <w:bCs/>
        </w:rPr>
        <w:t xml:space="preserve"> na retirada.</w:t>
      </w:r>
    </w:p>
    <w:p w:rsidR="002111C1" w:rsidRPr="00D457F6" w:rsidRDefault="002111C1" w:rsidP="007C6DA4">
      <w:pPr>
        <w:numPr>
          <w:ilvl w:val="1"/>
          <w:numId w:val="3"/>
        </w:numPr>
        <w:suppressAutoHyphens w:val="0"/>
        <w:autoSpaceDE w:val="0"/>
        <w:autoSpaceDN w:val="0"/>
        <w:adjustRightInd w:val="0"/>
        <w:ind w:left="0" w:firstLine="0"/>
        <w:jc w:val="both"/>
      </w:pPr>
      <w:r>
        <w:t xml:space="preserve">Juntamente com a CONTRATANTE </w:t>
      </w:r>
      <w:r w:rsidR="00630516">
        <w:t xml:space="preserve">a CONTRATADA </w:t>
      </w:r>
      <w:r>
        <w:t>envidar</w:t>
      </w:r>
      <w:r w:rsidR="00630516">
        <w:t>á</w:t>
      </w:r>
      <w:r>
        <w:t xml:space="preserve"> esforços para o bom uso e descarte dos materiais empregados para cópia e impressão, com a correta coleta seletiva do lixo e reaproveitamento dentro dos padrões de responsabilidade ambiental exigidos na legislação pertinente</w:t>
      </w:r>
      <w:r w:rsidR="00630516">
        <w:t>.</w:t>
      </w:r>
    </w:p>
    <w:p w:rsidR="00A2611F" w:rsidRPr="00D457F6" w:rsidRDefault="00A2611F" w:rsidP="00A2611F">
      <w:pPr>
        <w:pStyle w:val="Recuodecorpodetexto2"/>
        <w:tabs>
          <w:tab w:val="left" w:pos="1418"/>
        </w:tabs>
        <w:ind w:left="1134" w:hanging="1134"/>
        <w:rPr>
          <w:b/>
          <w:bCs/>
          <w:color w:val="000000"/>
          <w:szCs w:val="24"/>
        </w:rPr>
      </w:pPr>
    </w:p>
    <w:p w:rsidR="00A2611F" w:rsidRPr="00D457F6" w:rsidRDefault="00A2611F" w:rsidP="007C6DA4">
      <w:pPr>
        <w:pStyle w:val="Corpodetexto"/>
        <w:widowControl/>
        <w:numPr>
          <w:ilvl w:val="0"/>
          <w:numId w:val="3"/>
        </w:numPr>
        <w:suppressAutoHyphens w:val="0"/>
        <w:spacing w:after="0"/>
        <w:jc w:val="both"/>
        <w:rPr>
          <w:b/>
          <w:bCs/>
          <w:color w:val="000000"/>
          <w:szCs w:val="24"/>
        </w:rPr>
      </w:pPr>
      <w:r w:rsidRPr="00D457F6">
        <w:rPr>
          <w:bCs/>
          <w:color w:val="000000"/>
          <w:szCs w:val="24"/>
        </w:rPr>
        <w:t xml:space="preserve"> </w:t>
      </w:r>
      <w:r w:rsidRPr="00D457F6">
        <w:rPr>
          <w:b/>
          <w:bCs/>
          <w:color w:val="000000"/>
          <w:szCs w:val="24"/>
        </w:rPr>
        <w:t>OBRIGAÇÕES DA CONTRATANTE</w:t>
      </w:r>
    </w:p>
    <w:p w:rsidR="00A2611F" w:rsidRPr="00D457F6" w:rsidRDefault="00A2611F" w:rsidP="00A2611F">
      <w:pPr>
        <w:pStyle w:val="Recuodecorpodetexto2"/>
        <w:tabs>
          <w:tab w:val="left" w:pos="1418"/>
        </w:tabs>
        <w:ind w:firstLine="0"/>
        <w:rPr>
          <w:color w:val="000000"/>
          <w:szCs w:val="24"/>
        </w:rPr>
      </w:pPr>
    </w:p>
    <w:p w:rsidR="00A2611F" w:rsidRPr="00D457F6" w:rsidRDefault="00A2611F" w:rsidP="007C6DA4">
      <w:pPr>
        <w:pStyle w:val="Corpodetexto"/>
        <w:widowControl/>
        <w:numPr>
          <w:ilvl w:val="1"/>
          <w:numId w:val="3"/>
        </w:numPr>
        <w:suppressAutoHyphens w:val="0"/>
        <w:spacing w:after="0"/>
        <w:ind w:left="0" w:firstLine="0"/>
        <w:jc w:val="both"/>
        <w:rPr>
          <w:b/>
          <w:color w:val="000000"/>
          <w:szCs w:val="24"/>
        </w:rPr>
      </w:pPr>
      <w:r w:rsidRPr="00D457F6">
        <w:rPr>
          <w:color w:val="000000"/>
          <w:szCs w:val="24"/>
        </w:rPr>
        <w:t xml:space="preserve"> Permitir o livre acesso dos empregados da empresa às instalações do órgão, sempre que se fizer necessário, desde que estejam devidamente credenciados, portando </w:t>
      </w:r>
      <w:proofErr w:type="gramStart"/>
      <w:r w:rsidRPr="00D457F6">
        <w:rPr>
          <w:color w:val="000000"/>
          <w:szCs w:val="24"/>
        </w:rPr>
        <w:t>crachá de identificação e exclusivamente para execução dos serviços, observadas</w:t>
      </w:r>
      <w:proofErr w:type="gramEnd"/>
      <w:r w:rsidRPr="00D457F6">
        <w:rPr>
          <w:color w:val="000000"/>
          <w:szCs w:val="24"/>
        </w:rPr>
        <w:t xml:space="preserve"> as normas de segurança existentes;</w:t>
      </w:r>
    </w:p>
    <w:p w:rsidR="00A2611F" w:rsidRPr="00D457F6" w:rsidRDefault="00A2611F" w:rsidP="007C6DA4">
      <w:pPr>
        <w:pStyle w:val="Corpodetexto"/>
        <w:widowControl/>
        <w:numPr>
          <w:ilvl w:val="1"/>
          <w:numId w:val="3"/>
        </w:numPr>
        <w:suppressAutoHyphens w:val="0"/>
        <w:spacing w:after="0"/>
        <w:ind w:left="0" w:firstLine="0"/>
        <w:jc w:val="both"/>
        <w:rPr>
          <w:b/>
          <w:color w:val="000000"/>
          <w:szCs w:val="24"/>
        </w:rPr>
      </w:pPr>
      <w:r w:rsidRPr="00D457F6">
        <w:rPr>
          <w:color w:val="000000"/>
          <w:szCs w:val="24"/>
        </w:rPr>
        <w:t xml:space="preserve"> Comunicar à empresa sobre possíveis irregularidades observadas na execução dos serviços, para imediata adoção das providências de saneamento;</w:t>
      </w:r>
    </w:p>
    <w:p w:rsidR="00A2611F" w:rsidRPr="00D457F6" w:rsidRDefault="00A2611F" w:rsidP="007C6DA4">
      <w:pPr>
        <w:pStyle w:val="Corpodetexto"/>
        <w:widowControl/>
        <w:numPr>
          <w:ilvl w:val="1"/>
          <w:numId w:val="3"/>
        </w:numPr>
        <w:suppressAutoHyphens w:val="0"/>
        <w:spacing w:after="0"/>
        <w:ind w:left="0" w:firstLine="0"/>
        <w:jc w:val="both"/>
        <w:rPr>
          <w:color w:val="000000"/>
          <w:szCs w:val="24"/>
        </w:rPr>
      </w:pPr>
      <w:r w:rsidRPr="00D457F6">
        <w:rPr>
          <w:color w:val="000000"/>
          <w:szCs w:val="24"/>
        </w:rPr>
        <w:t xml:space="preserve"> Pagar mensalmente à empresa pela prestação do serviço efetivamente realizado;</w:t>
      </w:r>
    </w:p>
    <w:p w:rsidR="00A2611F" w:rsidRPr="00D457F6" w:rsidRDefault="00A2611F" w:rsidP="007C6DA4">
      <w:pPr>
        <w:pStyle w:val="Corpodetexto"/>
        <w:widowControl/>
        <w:numPr>
          <w:ilvl w:val="1"/>
          <w:numId w:val="3"/>
        </w:numPr>
        <w:suppressAutoHyphens w:val="0"/>
        <w:spacing w:after="0"/>
        <w:ind w:left="0" w:firstLine="0"/>
        <w:jc w:val="both"/>
        <w:rPr>
          <w:b/>
          <w:color w:val="000000"/>
          <w:szCs w:val="24"/>
        </w:rPr>
      </w:pPr>
      <w:r w:rsidRPr="00D457F6">
        <w:rPr>
          <w:color w:val="000000"/>
          <w:szCs w:val="24"/>
        </w:rPr>
        <w:t xml:space="preserve"> Verificar a regularidade de recolhimento dos encargos sociais antes de cada pagamento;</w:t>
      </w:r>
    </w:p>
    <w:p w:rsidR="00A2611F" w:rsidRPr="00630516" w:rsidRDefault="00A2611F" w:rsidP="007C6DA4">
      <w:pPr>
        <w:pStyle w:val="Corpodetexto"/>
        <w:widowControl/>
        <w:numPr>
          <w:ilvl w:val="1"/>
          <w:numId w:val="3"/>
        </w:numPr>
        <w:suppressAutoHyphens w:val="0"/>
        <w:spacing w:after="0"/>
        <w:ind w:left="0" w:firstLine="0"/>
        <w:jc w:val="both"/>
        <w:rPr>
          <w:b/>
          <w:color w:val="000000"/>
          <w:szCs w:val="24"/>
        </w:rPr>
      </w:pPr>
      <w:r w:rsidRPr="00D457F6">
        <w:rPr>
          <w:color w:val="000000"/>
          <w:szCs w:val="24"/>
        </w:rPr>
        <w:lastRenderedPageBreak/>
        <w:t xml:space="preserve"> Acompanhar e fiscalizar a execução do contrato por um representante especialmente designado pela Administração, nos termos do art. 67 da Lei nº 8666/93.</w:t>
      </w:r>
    </w:p>
    <w:p w:rsidR="00630516" w:rsidRPr="00D457F6" w:rsidRDefault="00630516" w:rsidP="007C6DA4">
      <w:pPr>
        <w:pStyle w:val="Corpodetexto"/>
        <w:widowControl/>
        <w:numPr>
          <w:ilvl w:val="1"/>
          <w:numId w:val="3"/>
        </w:numPr>
        <w:suppressAutoHyphens w:val="0"/>
        <w:spacing w:after="0"/>
        <w:ind w:left="0" w:firstLine="0"/>
        <w:jc w:val="both"/>
        <w:rPr>
          <w:b/>
          <w:color w:val="000000"/>
          <w:szCs w:val="24"/>
        </w:rPr>
      </w:pPr>
      <w:r>
        <w:t>Juntamente com a CONTRATADA a CONTRATANTE envidará esforços para o bom uso e descarte dos materiais empregados para cópia e impressão, com a correta coleta seletiva do lixo e reaproveitamento dentro dos padrões de responsabilidade ambiental exigidos na legislação pertinente.</w:t>
      </w:r>
    </w:p>
    <w:p w:rsidR="00A2611F" w:rsidRPr="00D457F6" w:rsidRDefault="00A2611F" w:rsidP="00A2611F">
      <w:pPr>
        <w:jc w:val="both"/>
      </w:pPr>
    </w:p>
    <w:p w:rsidR="00034F7F" w:rsidRPr="00D457F6" w:rsidRDefault="00A2611F" w:rsidP="007C6DA4">
      <w:pPr>
        <w:pStyle w:val="PargrafodaLista"/>
        <w:numPr>
          <w:ilvl w:val="0"/>
          <w:numId w:val="3"/>
        </w:numPr>
        <w:suppressAutoHyphens w:val="0"/>
        <w:contextualSpacing/>
        <w:jc w:val="both"/>
        <w:rPr>
          <w:b/>
          <w:color w:val="000000"/>
          <w:lang w:eastAsia="pt-BR"/>
        </w:rPr>
      </w:pPr>
      <w:r w:rsidRPr="00D457F6">
        <w:t xml:space="preserve"> </w:t>
      </w:r>
      <w:r w:rsidR="00034F7F" w:rsidRPr="00D457F6">
        <w:rPr>
          <w:b/>
          <w:color w:val="000000"/>
          <w:lang w:eastAsia="pt-BR"/>
        </w:rPr>
        <w:t>DA GARANTIA CONTRATUAL</w:t>
      </w:r>
    </w:p>
    <w:p w:rsidR="00034F7F" w:rsidRPr="00D457F6" w:rsidRDefault="00034F7F" w:rsidP="00034F7F">
      <w:pPr>
        <w:jc w:val="both"/>
        <w:rPr>
          <w:color w:val="000000"/>
          <w:lang w:eastAsia="pt-BR"/>
        </w:rPr>
      </w:pPr>
    </w:p>
    <w:p w:rsidR="00DE2CBE" w:rsidRPr="00D457F6" w:rsidRDefault="00DE2CBE" w:rsidP="00DE2CBE">
      <w:pPr>
        <w:spacing w:before="113" w:line="200" w:lineRule="atLeast"/>
        <w:jc w:val="both"/>
      </w:pPr>
      <w:r w:rsidRPr="00D457F6">
        <w:rPr>
          <w:b/>
        </w:rPr>
        <w:t>20.1</w:t>
      </w:r>
      <w:r w:rsidRPr="00D457F6">
        <w:t xml:space="preserve"> </w:t>
      </w:r>
      <w:proofErr w:type="gramStart"/>
      <w:r w:rsidRPr="00D457F6">
        <w:t>Será</w:t>
      </w:r>
      <w:proofErr w:type="gramEnd"/>
      <w:r w:rsidRPr="00D457F6">
        <w:t xml:space="preserve"> exigida a prestação de garantia pela Contratada, no percentual de </w:t>
      </w:r>
      <w:r w:rsidRPr="00D457F6">
        <w:rPr>
          <w:color w:val="000000"/>
          <w:lang w:eastAsia="pt-BR"/>
        </w:rPr>
        <w:t>5% (cinco por cento) do valor da contratação, apresentando ao contratante, no prazo de até 10 (dez) dias úteis após a assinatura do contrato, comprovante de uma das modalidades de garantia prevista no art. 56 da Lei nº 8.666/93</w:t>
      </w:r>
      <w:r w:rsidRPr="00D457F6">
        <w:rPr>
          <w:b/>
        </w:rPr>
        <w:t>).</w:t>
      </w:r>
    </w:p>
    <w:p w:rsidR="00DE2CBE" w:rsidRPr="00D457F6" w:rsidRDefault="00DE2CBE" w:rsidP="00DE2CBE">
      <w:pPr>
        <w:spacing w:before="113" w:line="200" w:lineRule="atLeast"/>
        <w:jc w:val="both"/>
      </w:pPr>
      <w:r w:rsidRPr="00D457F6">
        <w:rPr>
          <w:b/>
        </w:rPr>
        <w:t>20.1.1</w:t>
      </w:r>
      <w:r w:rsidRPr="00D457F6">
        <w:tab/>
        <w:t>Sem prejuízo da aplicação das sanções cabíveis, caso a Contratada não apresente a comprovação da prestação da garantia no prazo fixado, a Contratante fica autorizada a promover a retenção dos pagamentos, até o limite de 30% (trinta por cento) do valor mensal devido, para fins de atingir o valor total da garantia. As parcelas retidas serão depositadas junto à Caixa Econômica Federal ou outra instituição bancária autorizada, com correção monetária, em favor da Contratante.</w:t>
      </w:r>
    </w:p>
    <w:p w:rsidR="00DE2CBE" w:rsidRPr="00D457F6" w:rsidRDefault="00DE2CBE" w:rsidP="00DE2CBE">
      <w:pPr>
        <w:spacing w:before="113" w:line="200" w:lineRule="atLeast"/>
        <w:jc w:val="both"/>
      </w:pPr>
      <w:r w:rsidRPr="00D457F6">
        <w:rPr>
          <w:b/>
        </w:rPr>
        <w:t>20.2</w:t>
      </w:r>
      <w:r w:rsidRPr="00D457F6">
        <w:tab/>
        <w:t>A garantia poderá ser prestada nas seguintes modalidades:</w:t>
      </w:r>
    </w:p>
    <w:p w:rsidR="00DE2CBE" w:rsidRPr="00D457F6" w:rsidRDefault="00DE2CBE" w:rsidP="00DE2CBE">
      <w:pPr>
        <w:spacing w:before="113" w:line="200" w:lineRule="atLeast"/>
        <w:jc w:val="both"/>
      </w:pPr>
      <w:r w:rsidRPr="00D457F6">
        <w:tab/>
        <w:t>a) Caução em dinheiro ou títulos da dívida pública;</w:t>
      </w:r>
    </w:p>
    <w:p w:rsidR="00DE2CBE" w:rsidRPr="00D457F6" w:rsidRDefault="00DE2CBE" w:rsidP="00DE2CBE">
      <w:pPr>
        <w:spacing w:before="113" w:line="200" w:lineRule="atLeast"/>
        <w:jc w:val="both"/>
      </w:pPr>
      <w:r w:rsidRPr="00D457F6">
        <w:tab/>
        <w:t xml:space="preserve">b) Seguro-garantia; </w:t>
      </w:r>
      <w:proofErr w:type="gramStart"/>
      <w:r w:rsidRPr="00D457F6">
        <w:t>ou</w:t>
      </w:r>
      <w:proofErr w:type="gramEnd"/>
    </w:p>
    <w:p w:rsidR="00DE2CBE" w:rsidRPr="00D457F6" w:rsidRDefault="00DE2CBE" w:rsidP="00DE2CBE">
      <w:pPr>
        <w:spacing w:before="113" w:line="200" w:lineRule="atLeast"/>
        <w:jc w:val="both"/>
      </w:pPr>
      <w:r w:rsidRPr="00D457F6">
        <w:tab/>
        <w:t>c) Fiança bancária.</w:t>
      </w:r>
    </w:p>
    <w:p w:rsidR="00DE2CBE" w:rsidRPr="00D457F6" w:rsidRDefault="00DE2CBE" w:rsidP="00DE2CBE">
      <w:pPr>
        <w:spacing w:before="113" w:line="200" w:lineRule="atLeast"/>
        <w:jc w:val="both"/>
      </w:pPr>
      <w:r w:rsidRPr="00D457F6">
        <w:rPr>
          <w:b/>
        </w:rPr>
        <w:t>20.2.1</w:t>
      </w:r>
      <w:r w:rsidRPr="00D457F6">
        <w:tab/>
        <w:t>Não será aceita a prestação de garantia que não cubra todos os riscos ou prejuízos eventualmente decorrentes da execução do contrato, tal como a responsabilidade por multas.</w:t>
      </w:r>
    </w:p>
    <w:p w:rsidR="00DE2CBE" w:rsidRPr="00D457F6" w:rsidRDefault="00DE2CBE" w:rsidP="00DE2CBE">
      <w:pPr>
        <w:spacing w:before="113" w:line="200" w:lineRule="atLeast"/>
        <w:jc w:val="both"/>
      </w:pPr>
      <w:r w:rsidRPr="00D457F6">
        <w:rPr>
          <w:b/>
        </w:rPr>
        <w:t>20.3</w:t>
      </w:r>
      <w:r w:rsidRPr="00D457F6">
        <w:tab/>
        <w:t>No caso de caução em dinheiro, o depósito deverá ser efetuado na Caixa Econômica Federal, nos</w:t>
      </w:r>
      <w:proofErr w:type="gramStart"/>
      <w:r w:rsidRPr="00D457F6">
        <w:t xml:space="preserve">  </w:t>
      </w:r>
      <w:proofErr w:type="gramEnd"/>
      <w:r w:rsidRPr="00D457F6">
        <w:rPr>
          <w:i/>
        </w:rPr>
        <w:t>o artigo 1°, IV, do Decreto-lei n° 1.737, de 1979.</w:t>
      </w:r>
      <w:r w:rsidRPr="00D457F6">
        <w:t xml:space="preserve"> </w:t>
      </w:r>
      <w:proofErr w:type="gramStart"/>
      <w:r w:rsidRPr="00D457F6">
        <w:t>mediante</w:t>
      </w:r>
      <w:proofErr w:type="gramEnd"/>
      <w:r w:rsidRPr="00D457F6">
        <w:t xml:space="preserve"> depósito identificado a crédito da Contratante.</w:t>
      </w:r>
    </w:p>
    <w:p w:rsidR="00DE2CBE" w:rsidRPr="00D457F6" w:rsidRDefault="00DE2CBE" w:rsidP="00DE2CBE">
      <w:pPr>
        <w:spacing w:before="113" w:line="200" w:lineRule="atLeast"/>
        <w:jc w:val="both"/>
      </w:pPr>
      <w:r w:rsidRPr="00D457F6">
        <w:rPr>
          <w:b/>
        </w:rPr>
        <w:t>20.4</w:t>
      </w:r>
      <w:r w:rsidRPr="00D457F6">
        <w:tab/>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1F3785" w:rsidRPr="00D457F6" w:rsidRDefault="00DE2CBE" w:rsidP="001F3785">
      <w:pPr>
        <w:spacing w:before="113" w:line="200" w:lineRule="atLeast"/>
        <w:jc w:val="both"/>
      </w:pPr>
      <w:r w:rsidRPr="00D457F6">
        <w:rPr>
          <w:b/>
        </w:rPr>
        <w:t>20.5</w:t>
      </w:r>
      <w:r w:rsidRPr="00D457F6">
        <w:tab/>
        <w:t xml:space="preserve">A garantia, se prestada na forma de fiança bancária ou seguro-garantia, </w:t>
      </w:r>
      <w:r w:rsidR="001F3785" w:rsidRPr="00D457F6">
        <w:t>deverá ter validade durante a vigência do contrato e mais três meses após a sua vigência, devendo ser renovada a cada prorrogação, nos termos do Inciso XIX do art.19 da IN 02/2008.</w:t>
      </w:r>
    </w:p>
    <w:p w:rsidR="00DE2CBE" w:rsidRPr="00D457F6" w:rsidRDefault="00DE2CBE" w:rsidP="00DE2CBE">
      <w:pPr>
        <w:spacing w:before="113" w:line="200" w:lineRule="atLeast"/>
        <w:jc w:val="both"/>
      </w:pPr>
      <w:r w:rsidRPr="00D457F6">
        <w:rPr>
          <w:b/>
        </w:rPr>
        <w:lastRenderedPageBreak/>
        <w:t>20.6</w:t>
      </w:r>
      <w:r w:rsidRPr="00D457F6">
        <w:tab/>
        <w:t>No caso de garantia na modalidade de fiança bancária deverá constar expressa renúncia do fiador aos benefícios do artigo 827 do Código Civil.</w:t>
      </w:r>
    </w:p>
    <w:p w:rsidR="00DE2CBE" w:rsidRPr="00D457F6" w:rsidRDefault="00DE2CBE" w:rsidP="00DE2CBE">
      <w:pPr>
        <w:spacing w:before="113" w:line="200" w:lineRule="atLeast"/>
        <w:jc w:val="both"/>
      </w:pPr>
      <w:r w:rsidRPr="00D457F6">
        <w:rPr>
          <w:b/>
        </w:rPr>
        <w:t>20.7</w:t>
      </w:r>
      <w:r w:rsidRPr="00D457F6">
        <w:tab/>
        <w:t>No caso de alteração do valor do contratado, ou prorrogação de sua vigência, a garantia deverá ser readequada ou renovada nas mesmas condições.</w:t>
      </w:r>
    </w:p>
    <w:p w:rsidR="00DE2CBE" w:rsidRPr="00D457F6" w:rsidRDefault="00DE2CBE" w:rsidP="00DE2CBE">
      <w:pPr>
        <w:spacing w:before="113" w:line="200" w:lineRule="atLeast"/>
        <w:jc w:val="both"/>
      </w:pPr>
      <w:r w:rsidRPr="00D457F6">
        <w:rPr>
          <w:b/>
        </w:rPr>
        <w:t>20.8</w:t>
      </w:r>
      <w:r w:rsidRPr="00D457F6">
        <w:tab/>
        <w:t>Se o valor da garantia for utilizado, total ou parcialmente, pela Contratante, para compensação de prejuízo causado no decorrer da execução contratual por conduta da Contratada, esta deverá proceder à respectiva reposição no prazo de 05 (cinco) dias úteis, contados da data em que tiver sido notificada.</w:t>
      </w:r>
    </w:p>
    <w:p w:rsidR="00034F7F" w:rsidRPr="00D457F6" w:rsidRDefault="00DE2CBE" w:rsidP="00DE2CBE">
      <w:pPr>
        <w:jc w:val="both"/>
        <w:rPr>
          <w:color w:val="000000"/>
          <w:lang w:eastAsia="pt-BR"/>
        </w:rPr>
      </w:pPr>
      <w:r w:rsidRPr="00D457F6">
        <w:rPr>
          <w:b/>
        </w:rPr>
        <w:t>20.9</w:t>
      </w:r>
      <w:r w:rsidRPr="00D457F6">
        <w:tab/>
        <w:t xml:space="preserve">Após a execução do contrato, constatado o regular cumprimento de todas as obrigações a cargo da Contratada, a garantia por ela prestada será liberada ou restituída e, quando em dinheiro, atualizada monetariamente, deduzidos eventuais valores devidos à </w:t>
      </w:r>
      <w:proofErr w:type="gramStart"/>
      <w:r w:rsidRPr="00D457F6">
        <w:t>Contratante</w:t>
      </w:r>
      <w:proofErr w:type="gramEnd"/>
    </w:p>
    <w:p w:rsidR="00DE2CBE" w:rsidRPr="00D457F6" w:rsidRDefault="00DE2CBE" w:rsidP="00DE2CBE">
      <w:pPr>
        <w:pStyle w:val="PargrafodaLista"/>
        <w:suppressAutoHyphens w:val="0"/>
        <w:ind w:left="465"/>
        <w:contextualSpacing/>
        <w:jc w:val="both"/>
        <w:rPr>
          <w:b/>
          <w:color w:val="000000"/>
          <w:lang w:eastAsia="pt-BR"/>
        </w:rPr>
      </w:pPr>
    </w:p>
    <w:p w:rsidR="00034F7F" w:rsidRPr="00D457F6" w:rsidRDefault="00034F7F" w:rsidP="007C6DA4">
      <w:pPr>
        <w:pStyle w:val="PargrafodaLista"/>
        <w:numPr>
          <w:ilvl w:val="0"/>
          <w:numId w:val="3"/>
        </w:numPr>
        <w:suppressAutoHyphens w:val="0"/>
        <w:contextualSpacing/>
        <w:jc w:val="both"/>
        <w:rPr>
          <w:b/>
          <w:color w:val="000000"/>
          <w:lang w:eastAsia="pt-BR"/>
        </w:rPr>
      </w:pPr>
      <w:r w:rsidRPr="00D457F6">
        <w:rPr>
          <w:b/>
          <w:color w:val="000000"/>
          <w:lang w:eastAsia="pt-BR"/>
        </w:rPr>
        <w:t>DA SUBCONTRATAÇÃO</w:t>
      </w:r>
    </w:p>
    <w:p w:rsidR="00034F7F" w:rsidRPr="00D457F6" w:rsidRDefault="00034F7F" w:rsidP="007C6DA4">
      <w:pPr>
        <w:pStyle w:val="PargrafodaLista"/>
        <w:numPr>
          <w:ilvl w:val="1"/>
          <w:numId w:val="3"/>
        </w:numPr>
        <w:suppressAutoHyphens w:val="0"/>
        <w:ind w:left="502"/>
        <w:contextualSpacing/>
        <w:jc w:val="both"/>
        <w:rPr>
          <w:color w:val="000000"/>
          <w:lang w:eastAsia="pt-BR"/>
        </w:rPr>
      </w:pPr>
      <w:r w:rsidRPr="00D457F6">
        <w:rPr>
          <w:color w:val="000000"/>
          <w:lang w:eastAsia="pt-BR"/>
        </w:rPr>
        <w:t>Não será admitida a subcontratação do objeto licitado</w:t>
      </w:r>
    </w:p>
    <w:p w:rsidR="00034F7F" w:rsidRPr="00D457F6" w:rsidRDefault="00034F7F" w:rsidP="00034F7F">
      <w:pPr>
        <w:pStyle w:val="PargrafodaLista"/>
        <w:ind w:left="360"/>
        <w:jc w:val="both"/>
        <w:rPr>
          <w:b/>
          <w:color w:val="000000"/>
          <w:highlight w:val="red"/>
          <w:lang w:eastAsia="pt-BR"/>
        </w:rPr>
      </w:pPr>
    </w:p>
    <w:p w:rsidR="00034F7F" w:rsidRPr="00D457F6" w:rsidRDefault="00034F7F" w:rsidP="007C6DA4">
      <w:pPr>
        <w:pStyle w:val="PargrafodaLista"/>
        <w:numPr>
          <w:ilvl w:val="0"/>
          <w:numId w:val="3"/>
        </w:numPr>
        <w:suppressAutoHyphens w:val="0"/>
        <w:contextualSpacing/>
        <w:jc w:val="both"/>
        <w:rPr>
          <w:b/>
          <w:color w:val="000000"/>
          <w:lang w:eastAsia="pt-BR"/>
        </w:rPr>
      </w:pPr>
      <w:r w:rsidRPr="00D457F6">
        <w:rPr>
          <w:b/>
          <w:color w:val="000000"/>
          <w:lang w:eastAsia="pt-BR"/>
        </w:rPr>
        <w:t>DAS INFRAÇÕES E DAS SANÇÕES ADMINISTRATIVAS</w:t>
      </w:r>
    </w:p>
    <w:p w:rsidR="00034F7F" w:rsidRPr="00D457F6" w:rsidRDefault="00034F7F" w:rsidP="00034F7F">
      <w:pPr>
        <w:jc w:val="both"/>
        <w:rPr>
          <w:color w:val="000000"/>
          <w:lang w:eastAsia="pt-BR"/>
        </w:rPr>
      </w:pPr>
    </w:p>
    <w:p w:rsidR="00034F7F" w:rsidRPr="00D457F6" w:rsidRDefault="00034F7F" w:rsidP="007C6DA4">
      <w:pPr>
        <w:pStyle w:val="PargrafodaLista"/>
        <w:numPr>
          <w:ilvl w:val="1"/>
          <w:numId w:val="3"/>
        </w:numPr>
        <w:suppressAutoHyphens w:val="0"/>
        <w:ind w:left="502"/>
        <w:contextualSpacing/>
        <w:jc w:val="both"/>
        <w:rPr>
          <w:rFonts w:eastAsia="Times-Roman"/>
          <w:color w:val="000000"/>
        </w:rPr>
      </w:pPr>
      <w:r w:rsidRPr="00D457F6">
        <w:rPr>
          <w:rFonts w:eastAsia="Times-Roman"/>
          <w:color w:val="000000"/>
        </w:rPr>
        <w:t>Comete infração administrativa, nos termos da Lei 8.666 de 1993, Lei nº 10.520, de 2002, do Decreto nº 3.555, de 2000 e do Decreto nº 5.450, de 2005, a licitante/Adjudicatária que, no decorrer da licitação:</w:t>
      </w:r>
    </w:p>
    <w:p w:rsidR="00034F7F" w:rsidRPr="00D457F6" w:rsidRDefault="00034F7F" w:rsidP="007C6DA4">
      <w:pPr>
        <w:pStyle w:val="PargrafodaLista"/>
        <w:numPr>
          <w:ilvl w:val="2"/>
          <w:numId w:val="3"/>
        </w:numPr>
        <w:suppressAutoHyphens w:val="0"/>
        <w:contextualSpacing/>
        <w:jc w:val="both"/>
        <w:rPr>
          <w:rFonts w:eastAsia="Times-Roman"/>
          <w:color w:val="000000"/>
        </w:rPr>
      </w:pPr>
      <w:r w:rsidRPr="00D457F6">
        <w:rPr>
          <w:rFonts w:eastAsia="Times-Roman"/>
          <w:color w:val="000000"/>
        </w:rPr>
        <w:t>Não assinar o contrato, quando convocada dentro do prazo de validade da proposta;</w:t>
      </w:r>
    </w:p>
    <w:p w:rsidR="00034F7F" w:rsidRPr="00D457F6" w:rsidRDefault="00034F7F" w:rsidP="007C6DA4">
      <w:pPr>
        <w:pStyle w:val="PargrafodaLista"/>
        <w:numPr>
          <w:ilvl w:val="2"/>
          <w:numId w:val="3"/>
        </w:numPr>
        <w:suppressAutoHyphens w:val="0"/>
        <w:contextualSpacing/>
        <w:jc w:val="both"/>
        <w:rPr>
          <w:rFonts w:eastAsia="Times-Roman"/>
          <w:color w:val="000000"/>
        </w:rPr>
      </w:pPr>
      <w:r w:rsidRPr="00D457F6">
        <w:rPr>
          <w:rFonts w:eastAsia="Times-Roman"/>
          <w:color w:val="000000"/>
        </w:rPr>
        <w:t>Apresentar documentação falsa;</w:t>
      </w:r>
    </w:p>
    <w:p w:rsidR="00034F7F" w:rsidRPr="00D457F6" w:rsidRDefault="00034F7F" w:rsidP="007C6DA4">
      <w:pPr>
        <w:pStyle w:val="PargrafodaLista"/>
        <w:numPr>
          <w:ilvl w:val="2"/>
          <w:numId w:val="3"/>
        </w:numPr>
        <w:suppressAutoHyphens w:val="0"/>
        <w:contextualSpacing/>
        <w:jc w:val="both"/>
        <w:rPr>
          <w:rFonts w:eastAsia="Times-Roman"/>
          <w:color w:val="000000"/>
        </w:rPr>
      </w:pPr>
      <w:r w:rsidRPr="00D457F6">
        <w:rPr>
          <w:color w:val="000000"/>
        </w:rPr>
        <w:t xml:space="preserve"> </w:t>
      </w:r>
      <w:r w:rsidRPr="00D457F6">
        <w:rPr>
          <w:rFonts w:eastAsia="Times-Roman"/>
          <w:color w:val="000000"/>
        </w:rPr>
        <w:t>Deixar de entregar os documentos exigidos no certame;</w:t>
      </w:r>
    </w:p>
    <w:p w:rsidR="00034F7F" w:rsidRPr="00D457F6" w:rsidRDefault="00034F7F" w:rsidP="007C6DA4">
      <w:pPr>
        <w:pStyle w:val="PargrafodaLista"/>
        <w:numPr>
          <w:ilvl w:val="2"/>
          <w:numId w:val="3"/>
        </w:numPr>
        <w:suppressAutoHyphens w:val="0"/>
        <w:contextualSpacing/>
        <w:jc w:val="both"/>
        <w:rPr>
          <w:rFonts w:eastAsia="Times-Roman"/>
          <w:color w:val="000000"/>
        </w:rPr>
      </w:pPr>
      <w:r w:rsidRPr="00D457F6">
        <w:rPr>
          <w:color w:val="000000"/>
        </w:rPr>
        <w:t xml:space="preserve"> </w:t>
      </w:r>
      <w:r w:rsidRPr="00D457F6">
        <w:rPr>
          <w:rFonts w:eastAsia="Times-Roman"/>
          <w:color w:val="000000"/>
        </w:rPr>
        <w:t>Não mantiver a sua proposta dentro de prazo de validade;</w:t>
      </w:r>
    </w:p>
    <w:p w:rsidR="00034F7F" w:rsidRPr="00D457F6" w:rsidRDefault="00034F7F" w:rsidP="007C6DA4">
      <w:pPr>
        <w:pStyle w:val="PargrafodaLista"/>
        <w:numPr>
          <w:ilvl w:val="2"/>
          <w:numId w:val="3"/>
        </w:numPr>
        <w:suppressAutoHyphens w:val="0"/>
        <w:contextualSpacing/>
        <w:jc w:val="both"/>
        <w:rPr>
          <w:rFonts w:eastAsia="Times-Roman"/>
          <w:color w:val="000000"/>
        </w:rPr>
      </w:pPr>
      <w:r w:rsidRPr="00D457F6">
        <w:rPr>
          <w:rFonts w:eastAsia="Times-Roman"/>
          <w:color w:val="000000"/>
        </w:rPr>
        <w:t>Comportar-se de modo inidôneo;</w:t>
      </w:r>
    </w:p>
    <w:p w:rsidR="00034F7F" w:rsidRPr="00D457F6" w:rsidRDefault="00034F7F" w:rsidP="007C6DA4">
      <w:pPr>
        <w:pStyle w:val="PargrafodaLista"/>
        <w:numPr>
          <w:ilvl w:val="2"/>
          <w:numId w:val="3"/>
        </w:numPr>
        <w:suppressAutoHyphens w:val="0"/>
        <w:contextualSpacing/>
        <w:jc w:val="both"/>
        <w:rPr>
          <w:rFonts w:eastAsia="Times-Roman"/>
          <w:color w:val="000000"/>
        </w:rPr>
      </w:pPr>
      <w:r w:rsidRPr="00D457F6">
        <w:rPr>
          <w:color w:val="000000"/>
        </w:rPr>
        <w:t xml:space="preserve"> </w:t>
      </w:r>
      <w:r w:rsidRPr="00D457F6">
        <w:rPr>
          <w:rFonts w:eastAsia="Times-Roman"/>
          <w:color w:val="000000"/>
        </w:rPr>
        <w:t>Cometer fraude fiscal;</w:t>
      </w:r>
    </w:p>
    <w:p w:rsidR="00034F7F" w:rsidRPr="00D457F6" w:rsidRDefault="00034F7F" w:rsidP="007C6DA4">
      <w:pPr>
        <w:pStyle w:val="PargrafodaLista"/>
        <w:numPr>
          <w:ilvl w:val="2"/>
          <w:numId w:val="3"/>
        </w:numPr>
        <w:suppressAutoHyphens w:val="0"/>
        <w:contextualSpacing/>
        <w:jc w:val="both"/>
        <w:rPr>
          <w:rFonts w:eastAsia="Times-Roman"/>
          <w:color w:val="000000"/>
        </w:rPr>
      </w:pPr>
      <w:r w:rsidRPr="00D457F6">
        <w:rPr>
          <w:b/>
          <w:bCs/>
          <w:color w:val="000000"/>
        </w:rPr>
        <w:t xml:space="preserve"> </w:t>
      </w:r>
      <w:r w:rsidRPr="00D457F6">
        <w:rPr>
          <w:rFonts w:eastAsia="Times-Roman"/>
          <w:color w:val="000000"/>
        </w:rPr>
        <w:t>Fizer declaração falsa;</w:t>
      </w:r>
    </w:p>
    <w:p w:rsidR="00034F7F" w:rsidRPr="00D457F6" w:rsidRDefault="00034F7F" w:rsidP="007C6DA4">
      <w:pPr>
        <w:pStyle w:val="PargrafodaLista"/>
        <w:numPr>
          <w:ilvl w:val="2"/>
          <w:numId w:val="3"/>
        </w:numPr>
        <w:suppressAutoHyphens w:val="0"/>
        <w:contextualSpacing/>
        <w:jc w:val="both"/>
        <w:rPr>
          <w:rFonts w:eastAsia="Times-Roman"/>
          <w:color w:val="000000"/>
        </w:rPr>
      </w:pPr>
      <w:r w:rsidRPr="00D457F6">
        <w:rPr>
          <w:color w:val="000000"/>
        </w:rPr>
        <w:t xml:space="preserve"> </w:t>
      </w:r>
      <w:r w:rsidRPr="00D457F6">
        <w:rPr>
          <w:rFonts w:eastAsia="Times-Roman"/>
          <w:color w:val="000000"/>
        </w:rPr>
        <w:t>Ensejar o retardamento da execução do certame.</w:t>
      </w:r>
    </w:p>
    <w:p w:rsidR="00034F7F" w:rsidRPr="00D457F6" w:rsidRDefault="00034F7F" w:rsidP="007C6DA4">
      <w:pPr>
        <w:pStyle w:val="PargrafodaLista"/>
        <w:numPr>
          <w:ilvl w:val="1"/>
          <w:numId w:val="3"/>
        </w:numPr>
        <w:suppressAutoHyphens w:val="0"/>
        <w:ind w:left="502"/>
        <w:contextualSpacing/>
        <w:jc w:val="both"/>
        <w:rPr>
          <w:color w:val="000000"/>
        </w:rPr>
      </w:pPr>
      <w:r w:rsidRPr="00D457F6">
        <w:rPr>
          <w:rFonts w:eastAsia="Times-Roman"/>
          <w:color w:val="000000"/>
        </w:rPr>
        <w:t xml:space="preserve">A licitante/Adjudicatária que cometer qualquer das infrações discriminadas no subitem </w:t>
      </w:r>
      <w:r w:rsidRPr="00D457F6">
        <w:rPr>
          <w:color w:val="000000"/>
        </w:rPr>
        <w:t>anterior ficará sujeita, sem prejuízo da responsabilidade civil e criminal, às seguintes sanções:</w:t>
      </w:r>
    </w:p>
    <w:p w:rsidR="00034F7F" w:rsidRPr="00D457F6" w:rsidRDefault="00034F7F" w:rsidP="00034F7F">
      <w:pPr>
        <w:spacing w:before="113" w:line="200" w:lineRule="atLeast"/>
        <w:jc w:val="both"/>
        <w:rPr>
          <w:color w:val="000000"/>
        </w:rPr>
      </w:pPr>
      <w:r w:rsidRPr="00D457F6">
        <w:rPr>
          <w:b/>
          <w:bCs/>
          <w:color w:val="000000"/>
        </w:rPr>
        <w:t xml:space="preserve"> </w:t>
      </w:r>
      <w:r w:rsidRPr="00D457F6">
        <w:rPr>
          <w:b/>
          <w:bCs/>
          <w:color w:val="000000"/>
        </w:rPr>
        <w:tab/>
      </w:r>
      <w:proofErr w:type="gramStart"/>
      <w:r w:rsidRPr="00D457F6">
        <w:rPr>
          <w:color w:val="000000"/>
        </w:rPr>
        <w:t>a</w:t>
      </w:r>
      <w:proofErr w:type="gramEnd"/>
      <w:r w:rsidRPr="00D457F6">
        <w:rPr>
          <w:color w:val="000000"/>
        </w:rPr>
        <w:t>)</w:t>
      </w:r>
      <w:r w:rsidRPr="00D457F6">
        <w:rPr>
          <w:color w:val="000000"/>
        </w:rPr>
        <w:tab/>
      </w:r>
      <w:r w:rsidRPr="00D457F6">
        <w:rPr>
          <w:rFonts w:eastAsia="Times-Roman"/>
          <w:color w:val="000000"/>
        </w:rPr>
        <w:t>Multa de até 2</w:t>
      </w:r>
      <w:r w:rsidRPr="00D457F6">
        <w:rPr>
          <w:color w:val="000000"/>
        </w:rPr>
        <w:t>0% (vinte por cento)</w:t>
      </w:r>
      <w:r w:rsidRPr="00D457F6">
        <w:rPr>
          <w:b/>
          <w:bCs/>
          <w:color w:val="000000"/>
        </w:rPr>
        <w:t xml:space="preserve"> </w:t>
      </w:r>
      <w:r w:rsidRPr="00D457F6">
        <w:rPr>
          <w:rFonts w:eastAsia="Times-Roman"/>
          <w:color w:val="000000"/>
        </w:rPr>
        <w:t xml:space="preserve">sobre o valor estimado do(s) item(s) </w:t>
      </w:r>
      <w:r w:rsidRPr="00D457F6">
        <w:rPr>
          <w:color w:val="000000"/>
        </w:rPr>
        <w:t>prejudicado(s) pela conduta do licitante;</w:t>
      </w:r>
    </w:p>
    <w:p w:rsidR="00034F7F" w:rsidRPr="00D457F6" w:rsidRDefault="00034F7F" w:rsidP="00034F7F">
      <w:pPr>
        <w:spacing w:before="113" w:line="200" w:lineRule="atLeast"/>
        <w:jc w:val="both"/>
        <w:rPr>
          <w:color w:val="000000"/>
        </w:rPr>
      </w:pPr>
      <w:r w:rsidRPr="00D457F6">
        <w:rPr>
          <w:b/>
          <w:bCs/>
          <w:color w:val="000000"/>
        </w:rPr>
        <w:t xml:space="preserve"> </w:t>
      </w:r>
      <w:r w:rsidRPr="00D457F6">
        <w:rPr>
          <w:b/>
          <w:bCs/>
          <w:color w:val="000000"/>
        </w:rPr>
        <w:tab/>
      </w:r>
      <w:proofErr w:type="gramStart"/>
      <w:r w:rsidRPr="00D457F6">
        <w:rPr>
          <w:color w:val="000000"/>
        </w:rPr>
        <w:t>b)</w:t>
      </w:r>
      <w:proofErr w:type="gramEnd"/>
      <w:r w:rsidRPr="00D457F6">
        <w:rPr>
          <w:b/>
          <w:bCs/>
          <w:color w:val="000000"/>
        </w:rPr>
        <w:tab/>
      </w:r>
      <w:r w:rsidRPr="00D457F6">
        <w:rPr>
          <w:rFonts w:eastAsia="Times-Roman"/>
          <w:color w:val="000000"/>
        </w:rPr>
        <w:t xml:space="preserve">Impedimento de licitar e de contratar com a União e descredenciamento no SICAF, </w:t>
      </w:r>
      <w:r w:rsidRPr="00D457F6">
        <w:rPr>
          <w:color w:val="000000"/>
        </w:rPr>
        <w:t>pelo prazo de até cinco anos;</w:t>
      </w:r>
    </w:p>
    <w:p w:rsidR="00034F7F" w:rsidRPr="00D457F6" w:rsidRDefault="00034F7F" w:rsidP="007C6DA4">
      <w:pPr>
        <w:pStyle w:val="PargrafodaLista"/>
        <w:numPr>
          <w:ilvl w:val="2"/>
          <w:numId w:val="3"/>
        </w:numPr>
        <w:suppressAutoHyphens w:val="0"/>
        <w:contextualSpacing/>
        <w:jc w:val="both"/>
        <w:rPr>
          <w:rFonts w:eastAsia="Times-Roman"/>
          <w:color w:val="000000"/>
        </w:rPr>
      </w:pPr>
      <w:r w:rsidRPr="00D457F6">
        <w:rPr>
          <w:rFonts w:eastAsia="Times-Roman"/>
          <w:color w:val="000000"/>
        </w:rPr>
        <w:t>A penalidade de multa pode ser aplicada cumulativamente com as demais sanções.</w:t>
      </w:r>
    </w:p>
    <w:p w:rsidR="00034F7F" w:rsidRPr="00D457F6" w:rsidRDefault="00034F7F" w:rsidP="007C6DA4">
      <w:pPr>
        <w:pStyle w:val="PargrafodaLista"/>
        <w:numPr>
          <w:ilvl w:val="1"/>
          <w:numId w:val="3"/>
        </w:numPr>
        <w:suppressAutoHyphens w:val="0"/>
        <w:ind w:left="502"/>
        <w:contextualSpacing/>
        <w:jc w:val="both"/>
        <w:rPr>
          <w:color w:val="000000"/>
        </w:rPr>
      </w:pPr>
      <w:r w:rsidRPr="00D457F6">
        <w:rPr>
          <w:color w:val="000000"/>
        </w:rPr>
        <w:lastRenderedPageBreak/>
        <w:t>Comete infração administrativa, nos termos da Lei nº 8.666, de 1993, da Lei nº 10.520, de 2002, do Decreto nº 3.555, de 2000, e do Decreto nº 5.450, de 2005, a Contratada que, no decorrer da contratação:</w:t>
      </w:r>
    </w:p>
    <w:p w:rsidR="00034F7F" w:rsidRPr="00D457F6" w:rsidRDefault="00034F7F" w:rsidP="007C6DA4">
      <w:pPr>
        <w:pStyle w:val="PargrafodaLista"/>
        <w:numPr>
          <w:ilvl w:val="2"/>
          <w:numId w:val="3"/>
        </w:numPr>
        <w:suppressAutoHyphens w:val="0"/>
        <w:spacing w:before="113" w:after="200" w:line="200" w:lineRule="atLeast"/>
        <w:contextualSpacing/>
        <w:jc w:val="both"/>
        <w:rPr>
          <w:color w:val="000000"/>
        </w:rPr>
      </w:pPr>
      <w:proofErr w:type="spellStart"/>
      <w:r w:rsidRPr="00D457F6">
        <w:rPr>
          <w:color w:val="000000"/>
        </w:rPr>
        <w:t>Inexecutar</w:t>
      </w:r>
      <w:proofErr w:type="spellEnd"/>
      <w:r w:rsidRPr="00D457F6">
        <w:rPr>
          <w:color w:val="000000"/>
        </w:rPr>
        <w:t xml:space="preserve"> total ou parcialmente o contrato;</w:t>
      </w:r>
    </w:p>
    <w:p w:rsidR="00034F7F" w:rsidRPr="00D457F6" w:rsidRDefault="00034F7F" w:rsidP="007C6DA4">
      <w:pPr>
        <w:pStyle w:val="PargrafodaLista"/>
        <w:numPr>
          <w:ilvl w:val="2"/>
          <w:numId w:val="3"/>
        </w:numPr>
        <w:suppressAutoHyphens w:val="0"/>
        <w:spacing w:before="113" w:after="200" w:line="200" w:lineRule="atLeast"/>
        <w:contextualSpacing/>
        <w:jc w:val="both"/>
        <w:rPr>
          <w:color w:val="000000"/>
        </w:rPr>
      </w:pPr>
      <w:r w:rsidRPr="00D457F6">
        <w:rPr>
          <w:color w:val="000000"/>
        </w:rPr>
        <w:t xml:space="preserve"> Apresentar documentação falsa;</w:t>
      </w:r>
    </w:p>
    <w:p w:rsidR="00034F7F" w:rsidRPr="00D457F6" w:rsidRDefault="00034F7F" w:rsidP="007C6DA4">
      <w:pPr>
        <w:pStyle w:val="PargrafodaLista"/>
        <w:numPr>
          <w:ilvl w:val="2"/>
          <w:numId w:val="3"/>
        </w:numPr>
        <w:suppressAutoHyphens w:val="0"/>
        <w:spacing w:before="113" w:after="200" w:line="200" w:lineRule="atLeast"/>
        <w:contextualSpacing/>
        <w:jc w:val="both"/>
        <w:rPr>
          <w:color w:val="000000"/>
        </w:rPr>
      </w:pPr>
      <w:r w:rsidRPr="00D457F6">
        <w:rPr>
          <w:color w:val="000000"/>
        </w:rPr>
        <w:t xml:space="preserve"> Comportar-se de modo inidôneo;</w:t>
      </w:r>
    </w:p>
    <w:p w:rsidR="00034F7F" w:rsidRPr="00D457F6" w:rsidRDefault="00034F7F" w:rsidP="007C6DA4">
      <w:pPr>
        <w:pStyle w:val="PargrafodaLista"/>
        <w:numPr>
          <w:ilvl w:val="2"/>
          <w:numId w:val="3"/>
        </w:numPr>
        <w:suppressAutoHyphens w:val="0"/>
        <w:spacing w:before="113" w:after="200" w:line="200" w:lineRule="atLeast"/>
        <w:contextualSpacing/>
        <w:jc w:val="both"/>
        <w:rPr>
          <w:color w:val="000000"/>
        </w:rPr>
      </w:pPr>
      <w:r w:rsidRPr="00D457F6">
        <w:rPr>
          <w:color w:val="000000"/>
        </w:rPr>
        <w:t xml:space="preserve"> Cometer fraude fiscal;</w:t>
      </w:r>
    </w:p>
    <w:p w:rsidR="00034F7F" w:rsidRPr="00D457F6" w:rsidRDefault="00034F7F" w:rsidP="007C6DA4">
      <w:pPr>
        <w:pStyle w:val="PargrafodaLista"/>
        <w:numPr>
          <w:ilvl w:val="2"/>
          <w:numId w:val="3"/>
        </w:numPr>
        <w:suppressAutoHyphens w:val="0"/>
        <w:spacing w:before="113" w:after="200" w:line="200" w:lineRule="atLeast"/>
        <w:contextualSpacing/>
        <w:jc w:val="both"/>
        <w:rPr>
          <w:color w:val="000000"/>
        </w:rPr>
      </w:pPr>
      <w:r w:rsidRPr="00D457F6">
        <w:rPr>
          <w:color w:val="000000"/>
        </w:rPr>
        <w:t xml:space="preserve"> Descumprir qualquer dos deveres elencados no Edital ou no Contrato.</w:t>
      </w:r>
    </w:p>
    <w:p w:rsidR="00034F7F" w:rsidRPr="00D457F6" w:rsidRDefault="00034F7F" w:rsidP="00034F7F">
      <w:pPr>
        <w:pStyle w:val="PargrafodaLista"/>
        <w:ind w:left="502"/>
        <w:jc w:val="both"/>
        <w:rPr>
          <w:color w:val="000000"/>
        </w:rPr>
      </w:pPr>
    </w:p>
    <w:p w:rsidR="00034F7F" w:rsidRPr="00D457F6" w:rsidRDefault="00034F7F" w:rsidP="007C6DA4">
      <w:pPr>
        <w:pStyle w:val="PargrafodaLista"/>
        <w:numPr>
          <w:ilvl w:val="1"/>
          <w:numId w:val="3"/>
        </w:numPr>
        <w:suppressAutoHyphens w:val="0"/>
        <w:ind w:left="502" w:hanging="502"/>
        <w:contextualSpacing/>
        <w:jc w:val="both"/>
        <w:rPr>
          <w:color w:val="000000"/>
        </w:rPr>
      </w:pPr>
      <w:r w:rsidRPr="00D457F6">
        <w:rPr>
          <w:color w:val="000000"/>
        </w:rPr>
        <w:t>A Contratada que cometer qualquer das infrações discriminadas no subitem acima ficará sujeita, sem prejuízo da responsabilidade civil e criminal, às seguintes sanções:</w:t>
      </w:r>
    </w:p>
    <w:p w:rsidR="00034F7F" w:rsidRPr="00D457F6" w:rsidRDefault="00034F7F" w:rsidP="007C6DA4">
      <w:pPr>
        <w:pStyle w:val="PargrafodaLista"/>
        <w:numPr>
          <w:ilvl w:val="2"/>
          <w:numId w:val="3"/>
        </w:numPr>
        <w:suppressAutoHyphens w:val="0"/>
        <w:contextualSpacing/>
        <w:jc w:val="both"/>
        <w:rPr>
          <w:color w:val="000000"/>
        </w:rPr>
      </w:pPr>
      <w:r w:rsidRPr="00D457F6">
        <w:rPr>
          <w:color w:val="000000"/>
        </w:rPr>
        <w:t>Advertência por faltas leves, assim entendidas como aquelas que não acarretarem prejuízos significativos ao objeto da contratação;</w:t>
      </w:r>
    </w:p>
    <w:p w:rsidR="00034F7F" w:rsidRPr="00D457F6" w:rsidRDefault="00034F7F" w:rsidP="007C6DA4">
      <w:pPr>
        <w:pStyle w:val="PargrafodaLista"/>
        <w:numPr>
          <w:ilvl w:val="2"/>
          <w:numId w:val="3"/>
        </w:numPr>
        <w:suppressAutoHyphens w:val="0"/>
        <w:contextualSpacing/>
        <w:jc w:val="both"/>
        <w:rPr>
          <w:color w:val="000000"/>
        </w:rPr>
      </w:pPr>
      <w:r w:rsidRPr="00D457F6">
        <w:rPr>
          <w:color w:val="000000"/>
        </w:rPr>
        <w:t xml:space="preserve"> Multa:</w:t>
      </w:r>
    </w:p>
    <w:p w:rsidR="00034F7F" w:rsidRPr="00D457F6" w:rsidRDefault="00034F7F" w:rsidP="007C6DA4">
      <w:pPr>
        <w:pStyle w:val="PargrafodaLista"/>
        <w:numPr>
          <w:ilvl w:val="3"/>
          <w:numId w:val="3"/>
        </w:numPr>
        <w:suppressAutoHyphens w:val="0"/>
        <w:contextualSpacing/>
        <w:jc w:val="both"/>
        <w:rPr>
          <w:color w:val="000000"/>
        </w:rPr>
      </w:pPr>
      <w:r w:rsidRPr="00D457F6">
        <w:rPr>
          <w:color w:val="000000"/>
        </w:rPr>
        <w:t>Moratória de até 1,00% (um por cento) por dia de atraso injustificado sobre a parcela inadimplente, até o limite de 30 (trinta) dias;</w:t>
      </w:r>
    </w:p>
    <w:p w:rsidR="00034F7F" w:rsidRPr="00D457F6" w:rsidRDefault="00034F7F" w:rsidP="007C6DA4">
      <w:pPr>
        <w:pStyle w:val="PargrafodaLista"/>
        <w:numPr>
          <w:ilvl w:val="3"/>
          <w:numId w:val="3"/>
        </w:numPr>
        <w:suppressAutoHyphens w:val="0"/>
        <w:contextualSpacing/>
        <w:jc w:val="both"/>
        <w:rPr>
          <w:color w:val="000000"/>
        </w:rPr>
      </w:pPr>
      <w:r w:rsidRPr="00D457F6">
        <w:rPr>
          <w:color w:val="000000"/>
        </w:rPr>
        <w:t xml:space="preserve"> Compensatória de até 20% (vinte por cento) sobre o valor total da soma para os itens de agenciamento de viagem, no caso de inexecução total ou parcial da obrigação assumida, podendo ser cumulada com a multa moratória, desde que o valor cumulado das penalidades não supere o valor contratado para os itens mencionados acima.</w:t>
      </w:r>
    </w:p>
    <w:p w:rsidR="00034F7F" w:rsidRPr="00D457F6" w:rsidRDefault="00034F7F" w:rsidP="007C6DA4">
      <w:pPr>
        <w:pStyle w:val="PargrafodaLista"/>
        <w:numPr>
          <w:ilvl w:val="3"/>
          <w:numId w:val="3"/>
        </w:numPr>
        <w:suppressAutoHyphens w:val="0"/>
        <w:contextualSpacing/>
        <w:jc w:val="both"/>
        <w:rPr>
          <w:color w:val="000000"/>
        </w:rPr>
      </w:pPr>
      <w:r w:rsidRPr="00D457F6">
        <w:rPr>
          <w:color w:val="000000"/>
        </w:rPr>
        <w:t xml:space="preserve">Suspensão de licitar e impedimento de contratar com o Departamento de Polícia </w:t>
      </w:r>
      <w:proofErr w:type="gramStart"/>
      <w:r w:rsidRPr="00D457F6">
        <w:rPr>
          <w:color w:val="000000"/>
        </w:rPr>
        <w:t>Federal e com as unidades gestoras participantes deste certame</w:t>
      </w:r>
      <w:proofErr w:type="gramEnd"/>
      <w:r w:rsidRPr="00D457F6">
        <w:rPr>
          <w:color w:val="000000"/>
        </w:rPr>
        <w:t xml:space="preserve"> pelo prazo de até dois anos;</w:t>
      </w:r>
    </w:p>
    <w:p w:rsidR="00034F7F" w:rsidRPr="00D457F6" w:rsidRDefault="00034F7F" w:rsidP="007C6DA4">
      <w:pPr>
        <w:pStyle w:val="PargrafodaLista"/>
        <w:numPr>
          <w:ilvl w:val="2"/>
          <w:numId w:val="3"/>
        </w:numPr>
        <w:suppressAutoHyphens w:val="0"/>
        <w:contextualSpacing/>
        <w:jc w:val="both"/>
        <w:rPr>
          <w:color w:val="000000"/>
        </w:rPr>
      </w:pPr>
      <w:r w:rsidRPr="00D457F6">
        <w:rPr>
          <w:color w:val="000000"/>
        </w:rPr>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034F7F" w:rsidRPr="00D457F6" w:rsidRDefault="00034F7F" w:rsidP="007C6DA4">
      <w:pPr>
        <w:pStyle w:val="PargrafodaLista"/>
        <w:numPr>
          <w:ilvl w:val="2"/>
          <w:numId w:val="3"/>
        </w:numPr>
        <w:suppressAutoHyphens w:val="0"/>
        <w:contextualSpacing/>
        <w:jc w:val="both"/>
        <w:rPr>
          <w:color w:val="000000"/>
        </w:rPr>
      </w:pPr>
      <w:r w:rsidRPr="00D457F6">
        <w:rPr>
          <w:color w:val="000000"/>
        </w:rPr>
        <w:t>Impedimento de licitar e contratar com a União e descredenciamento no SICAF pelo prazo de até cinco anos;</w:t>
      </w:r>
    </w:p>
    <w:p w:rsidR="00034F7F" w:rsidRPr="00D457F6" w:rsidRDefault="00034F7F" w:rsidP="007C6DA4">
      <w:pPr>
        <w:pStyle w:val="PargrafodaLista"/>
        <w:numPr>
          <w:ilvl w:val="2"/>
          <w:numId w:val="3"/>
        </w:numPr>
        <w:suppressAutoHyphens w:val="0"/>
        <w:contextualSpacing/>
        <w:jc w:val="both"/>
        <w:rPr>
          <w:color w:val="000000"/>
        </w:rPr>
      </w:pPr>
      <w:r w:rsidRPr="00D457F6">
        <w:t xml:space="preserve"> </w:t>
      </w:r>
      <w:r w:rsidRPr="00D457F6">
        <w:tab/>
      </w:r>
      <w:r w:rsidRPr="00D457F6">
        <w:rPr>
          <w:color w:val="00000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034F7F" w:rsidRPr="00D457F6" w:rsidRDefault="00034F7F" w:rsidP="007C6DA4">
      <w:pPr>
        <w:pStyle w:val="PargrafodaLista"/>
        <w:numPr>
          <w:ilvl w:val="1"/>
          <w:numId w:val="3"/>
        </w:numPr>
        <w:suppressAutoHyphens w:val="0"/>
        <w:ind w:left="502"/>
        <w:contextualSpacing/>
        <w:jc w:val="both"/>
        <w:rPr>
          <w:color w:val="000000"/>
        </w:rPr>
      </w:pPr>
      <w:r w:rsidRPr="00D457F6">
        <w:rPr>
          <w:color w:val="000000"/>
        </w:rPr>
        <w:t>A penalidade de multa pode ser aplicada cumulativamente com as demais sanções.</w:t>
      </w:r>
    </w:p>
    <w:p w:rsidR="00034F7F" w:rsidRPr="00D457F6" w:rsidRDefault="00034F7F" w:rsidP="007C6DA4">
      <w:pPr>
        <w:pStyle w:val="PargrafodaLista"/>
        <w:numPr>
          <w:ilvl w:val="1"/>
          <w:numId w:val="3"/>
        </w:numPr>
        <w:suppressAutoHyphens w:val="0"/>
        <w:ind w:left="502"/>
        <w:contextualSpacing/>
        <w:jc w:val="both"/>
        <w:rPr>
          <w:color w:val="000000"/>
        </w:rPr>
      </w:pPr>
      <w:r w:rsidRPr="00D457F6">
        <w:rPr>
          <w:color w:val="000000"/>
        </w:rPr>
        <w:tab/>
        <w:t>Também ficam sujeitas às penalidades de suspensão de licitar e impedimento de contratar e de declaração de inidoneidade, previstas no subitem anterior, as empresas ou profissionais que, em razão do contrato decorrente desta licitação:</w:t>
      </w:r>
    </w:p>
    <w:p w:rsidR="00034F7F" w:rsidRPr="00D457F6" w:rsidRDefault="00034F7F" w:rsidP="007C6DA4">
      <w:pPr>
        <w:pStyle w:val="PargrafodaLista"/>
        <w:numPr>
          <w:ilvl w:val="2"/>
          <w:numId w:val="3"/>
        </w:numPr>
        <w:suppressAutoHyphens w:val="0"/>
        <w:contextualSpacing/>
        <w:jc w:val="both"/>
        <w:rPr>
          <w:color w:val="000000"/>
        </w:rPr>
      </w:pPr>
      <w:r w:rsidRPr="00D457F6">
        <w:rPr>
          <w:color w:val="000000"/>
        </w:rPr>
        <w:tab/>
      </w:r>
      <w:proofErr w:type="gramStart"/>
      <w:r w:rsidRPr="00D457F6">
        <w:rPr>
          <w:color w:val="000000"/>
        </w:rPr>
        <w:t>tenham</w:t>
      </w:r>
      <w:proofErr w:type="gramEnd"/>
      <w:r w:rsidRPr="00D457F6">
        <w:rPr>
          <w:color w:val="000000"/>
        </w:rPr>
        <w:t xml:space="preserve"> sofrido condenações definitivas por praticarem, por meio dolosos, fraude fiscal no recolhimento de tributos;</w:t>
      </w:r>
    </w:p>
    <w:p w:rsidR="00034F7F" w:rsidRPr="00D457F6" w:rsidRDefault="00034F7F" w:rsidP="007C6DA4">
      <w:pPr>
        <w:pStyle w:val="PargrafodaLista"/>
        <w:numPr>
          <w:ilvl w:val="2"/>
          <w:numId w:val="3"/>
        </w:numPr>
        <w:suppressAutoHyphens w:val="0"/>
        <w:contextualSpacing/>
        <w:jc w:val="both"/>
        <w:rPr>
          <w:color w:val="000000"/>
        </w:rPr>
      </w:pPr>
      <w:r w:rsidRPr="00D457F6">
        <w:rPr>
          <w:color w:val="000000"/>
        </w:rPr>
        <w:lastRenderedPageBreak/>
        <w:t xml:space="preserve"> </w:t>
      </w:r>
      <w:r w:rsidRPr="00D457F6">
        <w:rPr>
          <w:color w:val="000000"/>
        </w:rPr>
        <w:tab/>
      </w:r>
      <w:proofErr w:type="gramStart"/>
      <w:r w:rsidRPr="00D457F6">
        <w:rPr>
          <w:color w:val="000000"/>
        </w:rPr>
        <w:t>tenham</w:t>
      </w:r>
      <w:proofErr w:type="gramEnd"/>
      <w:r w:rsidRPr="00D457F6">
        <w:rPr>
          <w:color w:val="000000"/>
        </w:rPr>
        <w:t xml:space="preserve"> praticado atos ilícitos visando a frustrar os objetivos da licitação;</w:t>
      </w:r>
    </w:p>
    <w:p w:rsidR="00034F7F" w:rsidRPr="00D457F6" w:rsidRDefault="00034F7F" w:rsidP="007C6DA4">
      <w:pPr>
        <w:pStyle w:val="PargrafodaLista"/>
        <w:numPr>
          <w:ilvl w:val="2"/>
          <w:numId w:val="3"/>
        </w:numPr>
        <w:suppressAutoHyphens w:val="0"/>
        <w:contextualSpacing/>
        <w:jc w:val="both"/>
        <w:rPr>
          <w:color w:val="000000"/>
        </w:rPr>
      </w:pPr>
      <w:r w:rsidRPr="00D457F6">
        <w:rPr>
          <w:color w:val="000000"/>
        </w:rPr>
        <w:t xml:space="preserve"> </w:t>
      </w:r>
      <w:r w:rsidRPr="00D457F6">
        <w:rPr>
          <w:color w:val="000000"/>
        </w:rPr>
        <w:tab/>
      </w:r>
      <w:proofErr w:type="gramStart"/>
      <w:r w:rsidRPr="00D457F6">
        <w:rPr>
          <w:color w:val="000000"/>
        </w:rPr>
        <w:t>demonstrem</w:t>
      </w:r>
      <w:proofErr w:type="gramEnd"/>
      <w:r w:rsidRPr="00D457F6">
        <w:rPr>
          <w:color w:val="000000"/>
        </w:rPr>
        <w:t xml:space="preserve"> não possuir idoneidade para contratar com a Administração em virtude de atos ilícitos praticados.</w:t>
      </w:r>
    </w:p>
    <w:p w:rsidR="00034F7F" w:rsidRPr="00D457F6" w:rsidRDefault="00034F7F" w:rsidP="007C6DA4">
      <w:pPr>
        <w:pStyle w:val="PargrafodaLista"/>
        <w:numPr>
          <w:ilvl w:val="1"/>
          <w:numId w:val="3"/>
        </w:numPr>
        <w:suppressAutoHyphens w:val="0"/>
        <w:ind w:left="502"/>
        <w:contextualSpacing/>
        <w:jc w:val="both"/>
        <w:rPr>
          <w:color w:val="000000"/>
        </w:rPr>
      </w:pPr>
      <w:r w:rsidRPr="00D457F6">
        <w:rPr>
          <w:color w:val="000000"/>
        </w:rPr>
        <w:tab/>
        <w:t>A aplicação de qualquer das penalidades previstas realizar-se-á em processo administrativo que assegurará o contraditório e a ampla defesa, observando-se o procedimento previsto na Lei nº 8.666, de 1993, e subsidiariamente na Lei nº 9.784, de 1999.</w:t>
      </w:r>
    </w:p>
    <w:p w:rsidR="00034F7F" w:rsidRPr="00D457F6" w:rsidRDefault="00034F7F" w:rsidP="007C6DA4">
      <w:pPr>
        <w:pStyle w:val="PargrafodaLista"/>
        <w:numPr>
          <w:ilvl w:val="1"/>
          <w:numId w:val="3"/>
        </w:numPr>
        <w:suppressAutoHyphens w:val="0"/>
        <w:ind w:left="502"/>
        <w:contextualSpacing/>
        <w:jc w:val="both"/>
        <w:rPr>
          <w:color w:val="000000"/>
        </w:rPr>
      </w:pPr>
      <w:r w:rsidRPr="00D457F6">
        <w:rPr>
          <w:color w:val="000000"/>
        </w:rPr>
        <w:t>A autoridade competente, na aplicação das sanções, levará em consideração a gravidade da conduta do infrator, o caráter educativo da pena, bem como o dano causado à Administração, observado o princípio da proporcionalidade.</w:t>
      </w:r>
    </w:p>
    <w:p w:rsidR="00034F7F" w:rsidRPr="00D457F6" w:rsidRDefault="00034F7F" w:rsidP="007C6DA4">
      <w:pPr>
        <w:pStyle w:val="PargrafodaLista"/>
        <w:numPr>
          <w:ilvl w:val="1"/>
          <w:numId w:val="3"/>
        </w:numPr>
        <w:suppressAutoHyphens w:val="0"/>
        <w:ind w:left="502"/>
        <w:contextualSpacing/>
        <w:jc w:val="both"/>
        <w:rPr>
          <w:color w:val="000000"/>
        </w:rPr>
      </w:pPr>
      <w:r w:rsidRPr="00D457F6">
        <w:rPr>
          <w:color w:val="000000"/>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034F7F" w:rsidRPr="00D457F6" w:rsidRDefault="00034F7F" w:rsidP="007C6DA4">
      <w:pPr>
        <w:pStyle w:val="PargrafodaLista"/>
        <w:numPr>
          <w:ilvl w:val="2"/>
          <w:numId w:val="3"/>
        </w:numPr>
        <w:suppressAutoHyphens w:val="0"/>
        <w:contextualSpacing/>
        <w:jc w:val="both"/>
        <w:rPr>
          <w:color w:val="000000"/>
        </w:rPr>
      </w:pPr>
      <w:r w:rsidRPr="00D457F6">
        <w:rPr>
          <w:color w:val="000000"/>
        </w:rPr>
        <w:t>Caso a Contratante determine, a multa deverá ser recolhida no prazo máximo de 05 (cinco) dias úteis, a contar da data do recebimento da comunicação enviada pela autoridade competente.</w:t>
      </w:r>
    </w:p>
    <w:p w:rsidR="00034F7F" w:rsidRPr="00D457F6" w:rsidRDefault="00034F7F" w:rsidP="007C6DA4">
      <w:pPr>
        <w:pStyle w:val="PargrafodaLista"/>
        <w:numPr>
          <w:ilvl w:val="1"/>
          <w:numId w:val="3"/>
        </w:numPr>
        <w:suppressAutoHyphens w:val="0"/>
        <w:ind w:left="502"/>
        <w:contextualSpacing/>
        <w:jc w:val="both"/>
        <w:rPr>
          <w:color w:val="000000"/>
        </w:rPr>
      </w:pPr>
      <w:r w:rsidRPr="00D457F6">
        <w:rPr>
          <w:color w:val="000000"/>
        </w:rPr>
        <w:t>As penalidades serão obrigatoriamente registradas no SICAF.</w:t>
      </w:r>
    </w:p>
    <w:p w:rsidR="00034F7F" w:rsidRPr="00D457F6" w:rsidRDefault="00034F7F" w:rsidP="007C6DA4">
      <w:pPr>
        <w:pStyle w:val="PargrafodaLista"/>
        <w:numPr>
          <w:ilvl w:val="1"/>
          <w:numId w:val="3"/>
        </w:numPr>
        <w:suppressAutoHyphens w:val="0"/>
        <w:ind w:left="502"/>
        <w:contextualSpacing/>
        <w:jc w:val="both"/>
        <w:rPr>
          <w:color w:val="000000"/>
        </w:rPr>
      </w:pPr>
      <w:r w:rsidRPr="00D457F6">
        <w:rPr>
          <w:color w:val="000000"/>
        </w:rPr>
        <w:t>As sanções aqui previstas são independentes entre si, podendo ser aplicadas isoladas ou, no caso das multas, cumulativamente, sem prejuízo de outras medidas cabíveis.</w:t>
      </w:r>
    </w:p>
    <w:p w:rsidR="00034F7F" w:rsidRPr="00D457F6" w:rsidRDefault="00034F7F" w:rsidP="007C6DA4">
      <w:pPr>
        <w:pStyle w:val="PargrafodaLista"/>
        <w:numPr>
          <w:ilvl w:val="1"/>
          <w:numId w:val="3"/>
        </w:numPr>
        <w:suppressAutoHyphens w:val="0"/>
        <w:ind w:left="502"/>
        <w:contextualSpacing/>
        <w:jc w:val="both"/>
      </w:pPr>
      <w:r w:rsidRPr="00D457F6">
        <w:rPr>
          <w:color w:val="000000"/>
        </w:rPr>
        <w:t>As infrações e sanções relativas a atos praticados no decorrer da licitação estão previstas no Edital</w:t>
      </w:r>
    </w:p>
    <w:p w:rsidR="00034F7F" w:rsidRPr="00D457F6" w:rsidRDefault="00034F7F" w:rsidP="00034F7F">
      <w:pPr>
        <w:jc w:val="both"/>
        <w:rPr>
          <w:color w:val="000000"/>
          <w:lang w:eastAsia="pt-BR"/>
        </w:rPr>
      </w:pPr>
    </w:p>
    <w:p w:rsidR="003E1FEB" w:rsidRPr="00D457F6" w:rsidRDefault="003E1FEB" w:rsidP="007C6DA4">
      <w:pPr>
        <w:pStyle w:val="PargrafodaLista"/>
        <w:numPr>
          <w:ilvl w:val="0"/>
          <w:numId w:val="3"/>
        </w:numPr>
        <w:suppressAutoHyphens w:val="0"/>
        <w:contextualSpacing/>
        <w:jc w:val="both"/>
        <w:rPr>
          <w:b/>
          <w:color w:val="000000"/>
          <w:lang w:eastAsia="pt-BR"/>
        </w:rPr>
      </w:pPr>
      <w:r w:rsidRPr="00D457F6">
        <w:rPr>
          <w:b/>
          <w:color w:val="000000"/>
          <w:lang w:eastAsia="pt-BR"/>
        </w:rPr>
        <w:t xml:space="preserve">DO ENQUADRAMENTO DO OBJETO A SER CONTRATADO </w:t>
      </w:r>
    </w:p>
    <w:p w:rsidR="003E1FEB" w:rsidRPr="00D457F6" w:rsidRDefault="003E1FEB" w:rsidP="003E1FEB">
      <w:pPr>
        <w:jc w:val="both"/>
        <w:rPr>
          <w:color w:val="000000"/>
          <w:lang w:eastAsia="pt-BR"/>
        </w:rPr>
      </w:pPr>
    </w:p>
    <w:p w:rsidR="00A2611F" w:rsidRPr="00D457F6" w:rsidRDefault="003E1FEB" w:rsidP="007C6DA4">
      <w:pPr>
        <w:pStyle w:val="Corpodetexto"/>
        <w:widowControl/>
        <w:numPr>
          <w:ilvl w:val="1"/>
          <w:numId w:val="3"/>
        </w:numPr>
        <w:suppressAutoHyphens w:val="0"/>
        <w:spacing w:after="0"/>
        <w:jc w:val="both"/>
        <w:rPr>
          <w:b/>
          <w:color w:val="FF0000"/>
          <w:szCs w:val="24"/>
        </w:rPr>
      </w:pPr>
      <w:r w:rsidRPr="00D457F6">
        <w:rPr>
          <w:color w:val="000000"/>
          <w:szCs w:val="24"/>
          <w:lang w:eastAsia="pt-BR"/>
        </w:rPr>
        <w:t>O objeto a ser contratado enquadra-se na categoria de bens e serviços comuns, de que tratam a Lei nº 10.520/02 e o Decreto nº 5.450/05, por possuir padrões de desempenho e características gerais e específicas, usualmente encontradas no mercado, podendo, portanto, ser licitado por meio da modalidade Pregão, na sua forma eletrônica.</w:t>
      </w:r>
    </w:p>
    <w:p w:rsidR="00A2611F" w:rsidRPr="00D457F6" w:rsidRDefault="00A2611F" w:rsidP="00A2611F">
      <w:pPr>
        <w:pStyle w:val="Recuodecorpodetexto2"/>
        <w:tabs>
          <w:tab w:val="left" w:pos="1418"/>
        </w:tabs>
        <w:spacing w:line="264" w:lineRule="auto"/>
        <w:ind w:left="675" w:firstLine="0"/>
        <w:rPr>
          <w:color w:val="FF0000"/>
          <w:szCs w:val="24"/>
        </w:rPr>
      </w:pPr>
    </w:p>
    <w:p w:rsidR="00A2611F" w:rsidRPr="00D457F6" w:rsidRDefault="00A2611F" w:rsidP="007C6DA4">
      <w:pPr>
        <w:pStyle w:val="Corpodetexto"/>
        <w:widowControl/>
        <w:numPr>
          <w:ilvl w:val="0"/>
          <w:numId w:val="3"/>
        </w:numPr>
        <w:suppressAutoHyphens w:val="0"/>
        <w:spacing w:after="0"/>
        <w:jc w:val="both"/>
        <w:rPr>
          <w:b/>
          <w:szCs w:val="24"/>
        </w:rPr>
      </w:pPr>
      <w:r w:rsidRPr="00D457F6">
        <w:rPr>
          <w:szCs w:val="24"/>
        </w:rPr>
        <w:t xml:space="preserve"> </w:t>
      </w:r>
      <w:r w:rsidRPr="00D457F6">
        <w:rPr>
          <w:b/>
          <w:szCs w:val="24"/>
        </w:rPr>
        <w:t xml:space="preserve">VIGÊNCIA DO CONTRATO </w:t>
      </w:r>
    </w:p>
    <w:p w:rsidR="00A2611F" w:rsidRPr="00D457F6" w:rsidRDefault="00A2611F" w:rsidP="00A2611F">
      <w:pPr>
        <w:pStyle w:val="Recuodecorpodetexto2"/>
        <w:tabs>
          <w:tab w:val="left" w:pos="1418"/>
        </w:tabs>
        <w:spacing w:line="264" w:lineRule="auto"/>
        <w:ind w:left="705" w:firstLine="0"/>
        <w:rPr>
          <w:color w:val="FF0000"/>
          <w:szCs w:val="24"/>
        </w:rPr>
      </w:pPr>
    </w:p>
    <w:p w:rsidR="00FA0298" w:rsidRPr="00D457F6" w:rsidRDefault="00F722FD" w:rsidP="00FA0298">
      <w:pPr>
        <w:pStyle w:val="Corpodetexto"/>
        <w:widowControl/>
        <w:numPr>
          <w:ilvl w:val="1"/>
          <w:numId w:val="3"/>
        </w:numPr>
        <w:suppressAutoHyphens w:val="0"/>
        <w:spacing w:after="0"/>
        <w:jc w:val="both"/>
        <w:rPr>
          <w:szCs w:val="24"/>
        </w:rPr>
      </w:pPr>
      <w:r w:rsidRPr="00D457F6">
        <w:rPr>
          <w:szCs w:val="24"/>
        </w:rPr>
        <w:t xml:space="preserve">O contrato a ser firmado terá vigência de </w:t>
      </w:r>
      <w:r w:rsidR="003F1AF6">
        <w:rPr>
          <w:szCs w:val="24"/>
        </w:rPr>
        <w:t>48</w:t>
      </w:r>
      <w:r w:rsidRPr="00D457F6">
        <w:rPr>
          <w:szCs w:val="24"/>
        </w:rPr>
        <w:t xml:space="preserve"> (</w:t>
      </w:r>
      <w:r w:rsidR="003F1AF6">
        <w:rPr>
          <w:szCs w:val="24"/>
        </w:rPr>
        <w:t>quarenta e oito</w:t>
      </w:r>
      <w:r w:rsidRPr="00D457F6">
        <w:rPr>
          <w:szCs w:val="24"/>
        </w:rPr>
        <w:t>) meses a partir da</w:t>
      </w:r>
      <w:r w:rsidR="00D34A63" w:rsidRPr="00D457F6">
        <w:rPr>
          <w:szCs w:val="24"/>
        </w:rPr>
        <w:t xml:space="preserve"> sua assinatura</w:t>
      </w:r>
      <w:r w:rsidRPr="00D457F6">
        <w:rPr>
          <w:szCs w:val="24"/>
        </w:rPr>
        <w:t>, nos termos do Inc. IV do art.57 da Lei nº 8.666/93</w:t>
      </w:r>
      <w:r w:rsidR="00FA0298" w:rsidRPr="00D457F6">
        <w:rPr>
          <w:szCs w:val="24"/>
        </w:rPr>
        <w:t>.</w:t>
      </w:r>
    </w:p>
    <w:p w:rsidR="00FA0298" w:rsidRPr="00D457F6" w:rsidRDefault="00FA0298" w:rsidP="00FA0298">
      <w:pPr>
        <w:pStyle w:val="Corpodetexto"/>
        <w:widowControl/>
        <w:numPr>
          <w:ilvl w:val="1"/>
          <w:numId w:val="3"/>
        </w:numPr>
        <w:suppressAutoHyphens w:val="0"/>
        <w:spacing w:after="0"/>
        <w:jc w:val="both"/>
        <w:rPr>
          <w:szCs w:val="24"/>
        </w:rPr>
      </w:pPr>
      <w:r w:rsidRPr="00D457F6">
        <w:rPr>
          <w:szCs w:val="24"/>
        </w:rPr>
        <w:t>Ao fim de cada exercício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rsidR="00A2611F" w:rsidRPr="00D457F6" w:rsidRDefault="00A2611F" w:rsidP="00FA0298">
      <w:pPr>
        <w:pStyle w:val="Corpodetexto"/>
        <w:widowControl/>
        <w:tabs>
          <w:tab w:val="left" w:pos="567"/>
          <w:tab w:val="left" w:pos="1134"/>
          <w:tab w:val="left" w:pos="1418"/>
          <w:tab w:val="left" w:pos="1702"/>
          <w:tab w:val="left" w:pos="2269"/>
        </w:tabs>
        <w:suppressAutoHyphens w:val="0"/>
        <w:spacing w:after="0" w:line="264" w:lineRule="auto"/>
        <w:ind w:left="720"/>
        <w:jc w:val="both"/>
        <w:rPr>
          <w:color w:val="000000"/>
          <w:szCs w:val="24"/>
        </w:rPr>
      </w:pPr>
    </w:p>
    <w:p w:rsidR="00A2611F" w:rsidRPr="00D457F6" w:rsidRDefault="00A2611F" w:rsidP="00F7113A">
      <w:pPr>
        <w:pStyle w:val="Corpodetexto"/>
        <w:widowControl/>
        <w:numPr>
          <w:ilvl w:val="0"/>
          <w:numId w:val="25"/>
        </w:numPr>
        <w:suppressAutoHyphens w:val="0"/>
        <w:spacing w:after="0"/>
        <w:jc w:val="both"/>
        <w:rPr>
          <w:b/>
          <w:color w:val="000000"/>
          <w:szCs w:val="24"/>
        </w:rPr>
      </w:pPr>
      <w:r w:rsidRPr="00D457F6">
        <w:rPr>
          <w:color w:val="000000"/>
          <w:szCs w:val="24"/>
        </w:rPr>
        <w:t xml:space="preserve"> </w:t>
      </w:r>
      <w:r w:rsidRPr="00D457F6">
        <w:rPr>
          <w:b/>
          <w:color w:val="000000"/>
          <w:szCs w:val="24"/>
        </w:rPr>
        <w:t>DA REPACUTAÇÃO</w:t>
      </w:r>
      <w:r w:rsidR="00995BA2" w:rsidRPr="00D457F6">
        <w:rPr>
          <w:b/>
          <w:color w:val="000000"/>
          <w:szCs w:val="24"/>
        </w:rPr>
        <w:t xml:space="preserve"> E DO REAJUSE</w:t>
      </w:r>
    </w:p>
    <w:p w:rsidR="00A2611F" w:rsidRPr="00D457F6" w:rsidRDefault="00A2611F" w:rsidP="00A2611F">
      <w:pPr>
        <w:pStyle w:val="Corpodetexto"/>
        <w:ind w:left="465"/>
        <w:jc w:val="both"/>
        <w:rPr>
          <w:color w:val="000000"/>
          <w:szCs w:val="24"/>
        </w:rPr>
      </w:pPr>
    </w:p>
    <w:p w:rsidR="00995BA2" w:rsidRPr="00D457F6" w:rsidRDefault="00A2611F" w:rsidP="00995BA2">
      <w:pPr>
        <w:spacing w:before="100" w:after="40"/>
        <w:jc w:val="both"/>
      </w:pPr>
      <w:r w:rsidRPr="00D457F6">
        <w:rPr>
          <w:color w:val="000000"/>
        </w:rPr>
        <w:lastRenderedPageBreak/>
        <w:t xml:space="preserve"> </w:t>
      </w:r>
      <w:r w:rsidR="00995BA2" w:rsidRPr="00D457F6">
        <w:rPr>
          <w:b/>
          <w:color w:val="000000"/>
        </w:rPr>
        <w:t>25.1</w:t>
      </w:r>
      <w:r w:rsidR="00995BA2" w:rsidRPr="00D457F6">
        <w:rPr>
          <w:color w:val="000000"/>
        </w:rPr>
        <w:t xml:space="preserve"> </w:t>
      </w:r>
      <w:r w:rsidR="00995BA2" w:rsidRPr="00D457F6">
        <w:t xml:space="preserve">Será admitido o reajuste dos preços com prazo de vigência igual ou superior a doze meses, nos termos do artigo 19, XXII, da Instrução Normativa SLTI/MPOG n° 2/2008, desde que observado o interregno mínimo de </w:t>
      </w:r>
      <w:proofErr w:type="gramStart"/>
      <w:r w:rsidR="00995BA2" w:rsidRPr="00D457F6">
        <w:t>1</w:t>
      </w:r>
      <w:proofErr w:type="gramEnd"/>
      <w:r w:rsidR="00995BA2" w:rsidRPr="00D457F6">
        <w:t xml:space="preserve"> (um) ano, mediante a aplicação do </w:t>
      </w:r>
      <w:r w:rsidR="00995BA2" w:rsidRPr="00D457F6">
        <w:rPr>
          <w:b/>
          <w:color w:val="000000"/>
        </w:rPr>
        <w:t>ÍNDICE NACIONAL DE PREÇOS AO CONSUMIDOR AMPLO ESPECIAL IPCA</w:t>
      </w:r>
      <w:r w:rsidR="00995BA2" w:rsidRPr="00D457F6">
        <w:t xml:space="preserve"> e, ou outro que venha substituí-lo, divulgado pela instituição Fundação Getúlio Vargas</w:t>
      </w:r>
      <w:r w:rsidR="00EF5963" w:rsidRPr="00D457F6">
        <w:t>.</w:t>
      </w:r>
    </w:p>
    <w:p w:rsidR="00995BA2" w:rsidRPr="00D457F6" w:rsidRDefault="00995BA2" w:rsidP="00995BA2">
      <w:pPr>
        <w:suppressAutoHyphens w:val="0"/>
        <w:spacing w:after="360"/>
        <w:jc w:val="both"/>
      </w:pPr>
      <w:r w:rsidRPr="00D457F6">
        <w:t xml:space="preserve">25.2 Para o item referente à mão de obra de copistas será admitida, por solicitação da Contratada, a repactuação dos preços com prazo de vigência igual ou superior a doze meses, desde que seja observado o interregno mínimo de </w:t>
      </w:r>
      <w:proofErr w:type="gramStart"/>
      <w:r w:rsidRPr="00D457F6">
        <w:t>1</w:t>
      </w:r>
      <w:proofErr w:type="gramEnd"/>
      <w:r w:rsidRPr="00D457F6">
        <w:t xml:space="preserve"> (um) ano, e demonstrada de forma analítica a variação dos componentes dos custos do contrato, devidamente justificada, de acordo com o artigo 5° do Decreto n° 2.271, de 1997, e com os dispositivos aplicáveis da Instrução Normativa SLTI/MPOG n° 2, de 30 de abril de 2008.</w:t>
      </w:r>
    </w:p>
    <w:p w:rsidR="00995BA2" w:rsidRPr="00D457F6" w:rsidRDefault="00995BA2" w:rsidP="00995BA2">
      <w:pPr>
        <w:tabs>
          <w:tab w:val="left" w:pos="426"/>
        </w:tabs>
        <w:suppressAutoHyphens w:val="0"/>
        <w:spacing w:after="360"/>
        <w:ind w:left="142" w:hanging="142"/>
        <w:jc w:val="both"/>
      </w:pPr>
      <w:r w:rsidRPr="00D457F6">
        <w:rPr>
          <w:b/>
        </w:rPr>
        <w:t>25.3</w:t>
      </w:r>
      <w:r w:rsidRPr="00D457F6">
        <w:t xml:space="preserve"> A repactuação não poderá alterar o equilíbrio econômico-financeiro original do contrato.</w:t>
      </w:r>
    </w:p>
    <w:p w:rsidR="00995BA2" w:rsidRPr="00D457F6" w:rsidRDefault="00995BA2" w:rsidP="00981678">
      <w:pPr>
        <w:suppressAutoHyphens w:val="0"/>
        <w:spacing w:after="360"/>
        <w:jc w:val="both"/>
      </w:pPr>
      <w:r w:rsidRPr="00D457F6">
        <w:rPr>
          <w:b/>
        </w:rPr>
        <w:t>25.4</w:t>
      </w:r>
      <w:r w:rsidRPr="00D457F6">
        <w:t xml:space="preserve"> </w:t>
      </w:r>
      <w:proofErr w:type="gramStart"/>
      <w:r w:rsidRPr="00D457F6">
        <w:t>É</w:t>
      </w:r>
      <w:proofErr w:type="gramEnd"/>
      <w:r w:rsidRPr="00D457F6">
        <w:t xml:space="preserve"> vedada a inclusão, por ocasião da repactuação, de benefícios não previstos na proposta inicial, exceto quando se tornarem obrigatórios por força de instrumento legal, sentença normativa, acordo coletivo ou convenção coletiva. </w:t>
      </w:r>
    </w:p>
    <w:p w:rsidR="00995BA2" w:rsidRPr="00D457F6" w:rsidRDefault="00995BA2" w:rsidP="00981678">
      <w:pPr>
        <w:pStyle w:val="PargrafodaLista"/>
        <w:suppressAutoHyphens w:val="0"/>
        <w:spacing w:after="360"/>
        <w:ind w:left="0"/>
        <w:jc w:val="both"/>
      </w:pPr>
      <w:r w:rsidRPr="00D457F6">
        <w:rPr>
          <w:b/>
        </w:rPr>
        <w:t>25.5</w:t>
      </w:r>
      <w:r w:rsidRPr="00D457F6">
        <w:t xml:space="preserve"> O aumento dos custos da mão-de-obra decorrente de novo acordo, dissídio ou convenção coletiva deverá ser integralmente repassado ao preço repactuado, exceto na hipótese descrita no subitem abaixo.</w:t>
      </w:r>
    </w:p>
    <w:p w:rsidR="00995BA2" w:rsidRPr="00D457F6" w:rsidRDefault="00995BA2" w:rsidP="00995BA2">
      <w:pPr>
        <w:suppressAutoHyphens w:val="0"/>
        <w:spacing w:after="360"/>
        <w:jc w:val="both"/>
      </w:pPr>
      <w:proofErr w:type="gramStart"/>
      <w:r w:rsidRPr="00D457F6">
        <w:rPr>
          <w:b/>
        </w:rPr>
        <w:t>25.6</w:t>
      </w:r>
      <w:r w:rsidRPr="00D457F6">
        <w:t xml:space="preserve"> Administração</w:t>
      </w:r>
      <w:proofErr w:type="gramEnd"/>
      <w:r w:rsidRPr="00D457F6">
        <w:t xml:space="preserve"> não se vincula às disposições contidas em Acordos e Convenções Coletivas que não tratem de matéria trabalhista, tais como as que estabeleçam valores ou índices obrigatórios de encargos sociais ou previdenciários, bem como de preços para os insumos relacionados ao exercício da atividade.</w:t>
      </w:r>
    </w:p>
    <w:p w:rsidR="00995BA2" w:rsidRPr="00D457F6" w:rsidRDefault="00995BA2" w:rsidP="00995BA2">
      <w:pPr>
        <w:spacing w:before="100" w:after="40"/>
        <w:jc w:val="both"/>
      </w:pPr>
      <w:r w:rsidRPr="00D457F6">
        <w:rPr>
          <w:b/>
        </w:rPr>
        <w:t>25.7</w:t>
      </w:r>
      <w:r w:rsidRPr="00D457F6">
        <w:tab/>
        <w:t xml:space="preserve">O interregno mínimo de </w:t>
      </w:r>
      <w:proofErr w:type="gramStart"/>
      <w:r w:rsidRPr="00D457F6">
        <w:t>1</w:t>
      </w:r>
      <w:proofErr w:type="gramEnd"/>
      <w:r w:rsidRPr="00D457F6">
        <w:t xml:space="preserve"> (um) ano será contado:</w:t>
      </w:r>
    </w:p>
    <w:p w:rsidR="00995BA2" w:rsidRPr="00D457F6" w:rsidRDefault="00995BA2" w:rsidP="00995BA2">
      <w:pPr>
        <w:spacing w:before="100" w:after="40"/>
        <w:jc w:val="both"/>
      </w:pPr>
      <w:r w:rsidRPr="00D457F6">
        <w:rPr>
          <w:b/>
        </w:rPr>
        <w:t>25.7.1</w:t>
      </w:r>
      <w:r w:rsidRPr="00D457F6">
        <w:tab/>
        <w:t>Para o primeiro reajuste: a partir da data limite para apresentação das propostas constante do Edital.</w:t>
      </w:r>
    </w:p>
    <w:p w:rsidR="00995BA2" w:rsidRPr="00D457F6" w:rsidRDefault="00995BA2" w:rsidP="00995BA2">
      <w:pPr>
        <w:spacing w:before="100" w:after="40"/>
        <w:jc w:val="both"/>
      </w:pPr>
      <w:r w:rsidRPr="00D457F6">
        <w:rPr>
          <w:b/>
        </w:rPr>
        <w:t>25.8</w:t>
      </w:r>
      <w:r w:rsidRPr="00D457F6">
        <w:tab/>
        <w:t xml:space="preserve">O prazo para a Contratada solicitar o reajuste encerra-se na data da prorrogação contratual subsequente à data em que se completou o cômputo do interregno mínimo de </w:t>
      </w:r>
      <w:proofErr w:type="gramStart"/>
      <w:r w:rsidRPr="00D457F6">
        <w:t>1</w:t>
      </w:r>
      <w:proofErr w:type="gramEnd"/>
      <w:r w:rsidRPr="00D457F6">
        <w:t xml:space="preserve"> (um) ano, ou na data do encerramento da vigência do contrato, caso não haja prorrogação.</w:t>
      </w:r>
    </w:p>
    <w:p w:rsidR="00995BA2" w:rsidRPr="00D457F6" w:rsidRDefault="00995BA2" w:rsidP="00995BA2">
      <w:pPr>
        <w:spacing w:before="100" w:after="40"/>
        <w:jc w:val="both"/>
      </w:pPr>
      <w:r w:rsidRPr="00D457F6">
        <w:rPr>
          <w:b/>
        </w:rPr>
        <w:t>25.8.1</w:t>
      </w:r>
      <w:r w:rsidRPr="00D457F6">
        <w:tab/>
        <w:t xml:space="preserve">Caso a Contratada não solicite o reajuste tempestivamente, dentro do prazo acima fixado, ocorrerá </w:t>
      </w:r>
      <w:proofErr w:type="gramStart"/>
      <w:r w:rsidRPr="00D457F6">
        <w:t>a</w:t>
      </w:r>
      <w:proofErr w:type="gramEnd"/>
      <w:r w:rsidRPr="00D457F6">
        <w:t xml:space="preserve"> preclusão do direito ao reajuste.</w:t>
      </w:r>
    </w:p>
    <w:p w:rsidR="00995BA2" w:rsidRPr="00D457F6" w:rsidRDefault="00995BA2" w:rsidP="00995BA2">
      <w:pPr>
        <w:spacing w:before="100" w:after="40"/>
        <w:jc w:val="both"/>
      </w:pPr>
      <w:r w:rsidRPr="00D457F6">
        <w:rPr>
          <w:b/>
        </w:rPr>
        <w:t>25.8.1.1</w:t>
      </w:r>
      <w:r w:rsidRPr="00D457F6">
        <w:t xml:space="preserve"> Se a vigência do contrato tiver sido prorrogada, novo reajuste só poderá ser pleiteado após o decurso de novo interregno mínimo de </w:t>
      </w:r>
      <w:proofErr w:type="gramStart"/>
      <w:r w:rsidRPr="00D457F6">
        <w:t>1</w:t>
      </w:r>
      <w:proofErr w:type="gramEnd"/>
      <w:r w:rsidRPr="00D457F6">
        <w:t xml:space="preserve"> (um) ano, contado na forma prevista neste Edital.</w:t>
      </w:r>
    </w:p>
    <w:p w:rsidR="00995BA2" w:rsidRPr="00D457F6" w:rsidRDefault="00995BA2" w:rsidP="00995BA2">
      <w:pPr>
        <w:spacing w:before="100" w:after="40"/>
        <w:jc w:val="both"/>
      </w:pPr>
      <w:r w:rsidRPr="00D457F6">
        <w:rPr>
          <w:b/>
        </w:rPr>
        <w:lastRenderedPageBreak/>
        <w:t>25.8.1.2</w:t>
      </w:r>
      <w:r w:rsidRPr="00D457F6">
        <w:t xml:space="preserve"> Caso, na data da prorrogação contratual, ainda não tenha sido divulgado o novo índice de reajuste adotado, a Contratada deverá solicitar a inserção de cláusula no termo aditivo de prorrogação que resguarde o direito futuro ao reajuste, a ser exercido tão logo seja divulgado o novo índice, </w:t>
      </w:r>
      <w:proofErr w:type="gramStart"/>
      <w:r w:rsidRPr="00D457F6">
        <w:t>sob pena</w:t>
      </w:r>
      <w:proofErr w:type="gramEnd"/>
      <w:r w:rsidRPr="00D457F6">
        <w:t xml:space="preserve"> de preclusão.</w:t>
      </w:r>
    </w:p>
    <w:p w:rsidR="00995BA2" w:rsidRPr="00D457F6" w:rsidRDefault="00995BA2" w:rsidP="00995BA2">
      <w:pPr>
        <w:spacing w:before="100" w:after="40"/>
        <w:jc w:val="both"/>
      </w:pPr>
      <w:r w:rsidRPr="00D457F6">
        <w:rPr>
          <w:b/>
        </w:rPr>
        <w:t>25.9</w:t>
      </w:r>
      <w:r w:rsidRPr="00D457F6">
        <w:tab/>
        <w:t>Os novos valores contratuais decorrentes do reajuste terão suas vigências iniciadas observando-se o seguinte:</w:t>
      </w:r>
    </w:p>
    <w:p w:rsidR="00995BA2" w:rsidRPr="00D457F6" w:rsidRDefault="00995BA2" w:rsidP="00995BA2">
      <w:pPr>
        <w:spacing w:before="100" w:after="40"/>
        <w:jc w:val="both"/>
      </w:pPr>
      <w:r w:rsidRPr="00D457F6">
        <w:rPr>
          <w:b/>
        </w:rPr>
        <w:t>25.9.1</w:t>
      </w:r>
      <w:r w:rsidRPr="00D457F6">
        <w:tab/>
        <w:t xml:space="preserve">A partir da data em que se completou o cômputo do interregno mínimo de </w:t>
      </w:r>
      <w:proofErr w:type="gramStart"/>
      <w:r w:rsidRPr="00D457F6">
        <w:t>1</w:t>
      </w:r>
      <w:proofErr w:type="gramEnd"/>
      <w:r w:rsidRPr="00D457F6">
        <w:t xml:space="preserve"> (um) ano;</w:t>
      </w:r>
    </w:p>
    <w:p w:rsidR="00995BA2" w:rsidRPr="00D457F6" w:rsidRDefault="00995BA2" w:rsidP="00995BA2">
      <w:pPr>
        <w:spacing w:before="100" w:after="40"/>
        <w:jc w:val="both"/>
      </w:pPr>
      <w:r w:rsidRPr="00D457F6">
        <w:rPr>
          <w:b/>
        </w:rPr>
        <w:t>25.9.2</w:t>
      </w:r>
      <w:r w:rsidRPr="00D457F6">
        <w:tab/>
        <w:t>Em data futura, desde que acordada entre as partes, sem prejuízo da contagem de periodicidade para concessão dos próximos reajustes futuros;</w:t>
      </w:r>
    </w:p>
    <w:p w:rsidR="00995BA2" w:rsidRPr="00D457F6" w:rsidRDefault="00995BA2" w:rsidP="00995BA2">
      <w:pPr>
        <w:spacing w:before="100" w:after="40"/>
        <w:jc w:val="both"/>
      </w:pPr>
      <w:r w:rsidRPr="00D457F6">
        <w:rPr>
          <w:b/>
        </w:rPr>
        <w:t>25.10</w:t>
      </w:r>
      <w:r w:rsidRPr="00D457F6">
        <w:tab/>
        <w:t>A decisão sobre o pedido de reajuste deve ser feita no prazo máximo de 60 (sessenta) dias, contados a partir da data da solicitação da Contratada.</w:t>
      </w:r>
    </w:p>
    <w:p w:rsidR="00A2611F" w:rsidRPr="00D457F6" w:rsidRDefault="00995BA2" w:rsidP="00995BA2">
      <w:pPr>
        <w:pStyle w:val="Corpodetexto"/>
        <w:widowControl/>
        <w:tabs>
          <w:tab w:val="left" w:pos="567"/>
          <w:tab w:val="left" w:pos="1134"/>
          <w:tab w:val="left" w:pos="1418"/>
          <w:tab w:val="left" w:pos="1702"/>
          <w:tab w:val="left" w:pos="2269"/>
        </w:tabs>
        <w:suppressAutoHyphens w:val="0"/>
        <w:spacing w:after="0" w:line="264" w:lineRule="auto"/>
        <w:jc w:val="both"/>
        <w:rPr>
          <w:b/>
          <w:color w:val="000000"/>
          <w:szCs w:val="24"/>
        </w:rPr>
      </w:pPr>
      <w:r w:rsidRPr="00D457F6">
        <w:rPr>
          <w:b/>
          <w:szCs w:val="24"/>
        </w:rPr>
        <w:t>25.11</w:t>
      </w:r>
      <w:r w:rsidRPr="00D457F6">
        <w:rPr>
          <w:szCs w:val="24"/>
        </w:rPr>
        <w:t xml:space="preserve"> Os reajustes serão formalizados por meio de </w:t>
      </w:r>
      <w:proofErr w:type="spellStart"/>
      <w:r w:rsidRPr="00D457F6">
        <w:rPr>
          <w:szCs w:val="24"/>
        </w:rPr>
        <w:t>apostilamento</w:t>
      </w:r>
      <w:proofErr w:type="spellEnd"/>
      <w:r w:rsidRPr="00D457F6">
        <w:rPr>
          <w:szCs w:val="24"/>
        </w:rPr>
        <w:t xml:space="preserve"> ou termo aditivo</w:t>
      </w:r>
      <w:r w:rsidR="00385E25" w:rsidRPr="00D457F6">
        <w:rPr>
          <w:szCs w:val="24"/>
        </w:rPr>
        <w:t>.</w:t>
      </w:r>
    </w:p>
    <w:p w:rsidR="00995BA2" w:rsidRPr="00D457F6" w:rsidRDefault="00995BA2" w:rsidP="00995BA2">
      <w:pPr>
        <w:pStyle w:val="Corpodetexto"/>
        <w:widowControl/>
        <w:suppressAutoHyphens w:val="0"/>
        <w:spacing w:after="0"/>
        <w:ind w:left="465"/>
        <w:jc w:val="both"/>
        <w:rPr>
          <w:color w:val="000000"/>
          <w:szCs w:val="24"/>
        </w:rPr>
      </w:pPr>
    </w:p>
    <w:p w:rsidR="00A2611F" w:rsidRPr="00D457F6" w:rsidRDefault="00A2611F" w:rsidP="00F7113A">
      <w:pPr>
        <w:pStyle w:val="Corpodetexto"/>
        <w:widowControl/>
        <w:numPr>
          <w:ilvl w:val="0"/>
          <w:numId w:val="25"/>
        </w:numPr>
        <w:suppressAutoHyphens w:val="0"/>
        <w:spacing w:after="0"/>
        <w:jc w:val="both"/>
        <w:rPr>
          <w:b/>
          <w:color w:val="000000"/>
          <w:szCs w:val="24"/>
        </w:rPr>
      </w:pPr>
      <w:r w:rsidRPr="00D457F6">
        <w:rPr>
          <w:color w:val="000000"/>
          <w:szCs w:val="24"/>
        </w:rPr>
        <w:t xml:space="preserve"> </w:t>
      </w:r>
      <w:r w:rsidRPr="00D457F6">
        <w:rPr>
          <w:b/>
          <w:color w:val="000000"/>
          <w:szCs w:val="24"/>
        </w:rPr>
        <w:t>DA FISCALIZAÇÃO</w:t>
      </w:r>
    </w:p>
    <w:p w:rsidR="00A2611F" w:rsidRPr="00D457F6" w:rsidRDefault="00A2611F" w:rsidP="00A2611F">
      <w:pPr>
        <w:pStyle w:val="Corpodetexto"/>
        <w:ind w:left="465"/>
        <w:jc w:val="both"/>
        <w:rPr>
          <w:color w:val="000000"/>
          <w:szCs w:val="24"/>
        </w:rPr>
      </w:pPr>
    </w:p>
    <w:p w:rsidR="00A2611F" w:rsidRPr="00D457F6" w:rsidRDefault="00A2611F" w:rsidP="00F7113A">
      <w:pPr>
        <w:pStyle w:val="Corpodetexto"/>
        <w:widowControl/>
        <w:numPr>
          <w:ilvl w:val="1"/>
          <w:numId w:val="25"/>
        </w:numPr>
        <w:suppressAutoHyphens w:val="0"/>
        <w:spacing w:after="0"/>
        <w:ind w:left="0" w:firstLine="0"/>
        <w:jc w:val="both"/>
        <w:rPr>
          <w:b/>
          <w:color w:val="000000"/>
          <w:szCs w:val="24"/>
        </w:rPr>
      </w:pPr>
      <w:r w:rsidRPr="00D457F6">
        <w:rPr>
          <w:szCs w:val="24"/>
        </w:rPr>
        <w:t xml:space="preserve"> A fiscalização do contrato será exercida por um representante do CONTRATANTE, designado por portaria, ao qual competirá dirimir as dúvidas, acompanhar a prestação dos serviços através de Tabela de Acordo de Níveis de Serviço, (ANEXO IV d</w:t>
      </w:r>
      <w:r w:rsidR="00A224FE" w:rsidRPr="00D457F6">
        <w:rPr>
          <w:szCs w:val="24"/>
        </w:rPr>
        <w:t>o</w:t>
      </w:r>
      <w:r w:rsidRPr="00D457F6">
        <w:rPr>
          <w:szCs w:val="24"/>
        </w:rPr>
        <w:t xml:space="preserve"> Termo de Referência), atestar notas/faturas, dar ciência à Administração quanto à inadimplência e quaisquer outras ocorrências durante o curso da prestação dos serviços, nos termos do art.67 da Lei nº 8.666/93.</w:t>
      </w:r>
    </w:p>
    <w:p w:rsidR="00A2611F" w:rsidRPr="00D457F6" w:rsidRDefault="00A2611F" w:rsidP="00F7113A">
      <w:pPr>
        <w:pStyle w:val="Corpodetexto"/>
        <w:widowControl/>
        <w:numPr>
          <w:ilvl w:val="1"/>
          <w:numId w:val="25"/>
        </w:numPr>
        <w:suppressAutoHyphens w:val="0"/>
        <w:spacing w:after="0"/>
        <w:ind w:left="0" w:firstLine="0"/>
        <w:jc w:val="both"/>
        <w:rPr>
          <w:b/>
          <w:color w:val="000000"/>
          <w:szCs w:val="24"/>
        </w:rPr>
      </w:pPr>
      <w:r w:rsidRPr="00D457F6">
        <w:rPr>
          <w:szCs w:val="24"/>
        </w:rPr>
        <w:t xml:space="preserve"> A unidade de medida utilizada para o tipo de serviço a ser contratado, incluindo as métricas, metas e formas de mensuração adotadas, dispostas, será na forma de Acordo de Níveis de Serviços, (ANEXO IV d</w:t>
      </w:r>
      <w:r w:rsidR="000161E2" w:rsidRPr="00D457F6">
        <w:rPr>
          <w:szCs w:val="24"/>
        </w:rPr>
        <w:t>este</w:t>
      </w:r>
      <w:r w:rsidRPr="00D457F6">
        <w:rPr>
          <w:szCs w:val="24"/>
        </w:rPr>
        <w:t xml:space="preserve"> Termo de Referência) conforme estabelece o inciso XVII do artigo 15 da IN 02/2008.</w:t>
      </w:r>
    </w:p>
    <w:p w:rsidR="00A2611F" w:rsidRPr="00D457F6" w:rsidRDefault="00A2611F" w:rsidP="00F7113A">
      <w:pPr>
        <w:pStyle w:val="Corpodetexto"/>
        <w:widowControl/>
        <w:numPr>
          <w:ilvl w:val="1"/>
          <w:numId w:val="25"/>
        </w:numPr>
        <w:suppressAutoHyphens w:val="0"/>
        <w:spacing w:after="0"/>
        <w:ind w:left="0" w:firstLine="0"/>
        <w:jc w:val="both"/>
        <w:rPr>
          <w:b/>
          <w:color w:val="000000"/>
          <w:szCs w:val="24"/>
        </w:rPr>
      </w:pPr>
      <w:r w:rsidRPr="00D457F6">
        <w:rPr>
          <w:szCs w:val="24"/>
        </w:rPr>
        <w:t>O Acordo de Níveis de Serviço será acompanhado seguindo a tabela exposta no anexo IV d</w:t>
      </w:r>
      <w:r w:rsidR="000161E2" w:rsidRPr="00D457F6">
        <w:rPr>
          <w:szCs w:val="24"/>
        </w:rPr>
        <w:t>este</w:t>
      </w:r>
      <w:r w:rsidRPr="00D457F6">
        <w:rPr>
          <w:szCs w:val="24"/>
        </w:rPr>
        <w:t xml:space="preserve"> Termo de Referência.</w:t>
      </w:r>
    </w:p>
    <w:p w:rsidR="00A2611F" w:rsidRPr="00D457F6" w:rsidRDefault="00A2611F" w:rsidP="00F7113A">
      <w:pPr>
        <w:pStyle w:val="Corpodetexto"/>
        <w:widowControl/>
        <w:numPr>
          <w:ilvl w:val="1"/>
          <w:numId w:val="25"/>
        </w:numPr>
        <w:suppressAutoHyphens w:val="0"/>
        <w:spacing w:after="0"/>
        <w:ind w:left="0" w:firstLine="0"/>
        <w:jc w:val="both"/>
        <w:rPr>
          <w:b/>
          <w:color w:val="000000"/>
          <w:szCs w:val="24"/>
        </w:rPr>
      </w:pPr>
      <w:r w:rsidRPr="00D457F6">
        <w:rPr>
          <w:szCs w:val="24"/>
        </w:rPr>
        <w:t xml:space="preserve"> Não escoimadas outras sanções administrativas cabíveis, serão apuradas as respectivas adequações de pagamentos pelo não atendimento das metas estabelecidas.</w:t>
      </w:r>
    </w:p>
    <w:p w:rsidR="00A2611F" w:rsidRPr="00D457F6" w:rsidRDefault="00A2611F" w:rsidP="00F7113A">
      <w:pPr>
        <w:pStyle w:val="Corpodetexto"/>
        <w:widowControl/>
        <w:numPr>
          <w:ilvl w:val="2"/>
          <w:numId w:val="25"/>
        </w:numPr>
        <w:suppressAutoHyphens w:val="0"/>
        <w:spacing w:after="0"/>
        <w:jc w:val="both"/>
        <w:rPr>
          <w:b/>
          <w:color w:val="000000"/>
          <w:szCs w:val="24"/>
        </w:rPr>
      </w:pPr>
      <w:r w:rsidRPr="00D457F6">
        <w:rPr>
          <w:szCs w:val="24"/>
        </w:rPr>
        <w:t xml:space="preserve"> Os pagamentos deverão ser proporcionais ao atendimento das metas estabelecidas no ANS, observando-se o seguinte: </w:t>
      </w:r>
    </w:p>
    <w:p w:rsidR="00A2611F" w:rsidRPr="00D457F6" w:rsidRDefault="00A2611F" w:rsidP="00F7113A">
      <w:pPr>
        <w:pStyle w:val="Corpodetexto"/>
        <w:widowControl/>
        <w:numPr>
          <w:ilvl w:val="3"/>
          <w:numId w:val="25"/>
        </w:numPr>
        <w:suppressAutoHyphens w:val="0"/>
        <w:spacing w:after="0"/>
        <w:jc w:val="both"/>
        <w:rPr>
          <w:b/>
          <w:color w:val="000000"/>
          <w:szCs w:val="24"/>
        </w:rPr>
      </w:pPr>
      <w:r w:rsidRPr="00D457F6">
        <w:rPr>
          <w:szCs w:val="24"/>
        </w:rPr>
        <w:t xml:space="preserve"> As adequações nos pagamentos estarão limitadas a uma faixa específica de tolerância, abaixo da qual o fornecedor se sujeitará às demais sanções legais cumulativas; </w:t>
      </w:r>
    </w:p>
    <w:p w:rsidR="00A2611F" w:rsidRPr="00D457F6" w:rsidRDefault="00A2611F" w:rsidP="00F7113A">
      <w:pPr>
        <w:pStyle w:val="Corpodetexto"/>
        <w:widowControl/>
        <w:numPr>
          <w:ilvl w:val="3"/>
          <w:numId w:val="25"/>
        </w:numPr>
        <w:suppressAutoHyphens w:val="0"/>
        <w:spacing w:after="0"/>
        <w:jc w:val="both"/>
        <w:rPr>
          <w:b/>
          <w:color w:val="000000"/>
          <w:szCs w:val="24"/>
        </w:rPr>
      </w:pPr>
      <w:r w:rsidRPr="00D457F6">
        <w:rPr>
          <w:color w:val="000000"/>
          <w:szCs w:val="24"/>
        </w:rPr>
        <w:t xml:space="preserve"> N</w:t>
      </w:r>
      <w:r w:rsidRPr="00D457F6">
        <w:rPr>
          <w:szCs w:val="24"/>
        </w:rPr>
        <w:t>a determinação da faixa de tolerância de que trata o subitem anterior, considerar-se-á com FAIXA DE TOLERÂNCIA o percentual de 10% (dez décimos por cento) dos serviços executados. A partir da qual serão suspensos os pagamentos até determinação superior.</w:t>
      </w:r>
    </w:p>
    <w:p w:rsidR="00A2611F" w:rsidRPr="00D457F6" w:rsidRDefault="00A2611F" w:rsidP="00F7113A">
      <w:pPr>
        <w:pStyle w:val="Corpodetexto"/>
        <w:widowControl/>
        <w:numPr>
          <w:ilvl w:val="3"/>
          <w:numId w:val="25"/>
        </w:numPr>
        <w:suppressAutoHyphens w:val="0"/>
        <w:spacing w:after="0"/>
        <w:jc w:val="both"/>
        <w:rPr>
          <w:b/>
          <w:color w:val="000000"/>
          <w:szCs w:val="24"/>
        </w:rPr>
      </w:pPr>
      <w:r w:rsidRPr="00D457F6">
        <w:rPr>
          <w:color w:val="000000"/>
          <w:szCs w:val="24"/>
        </w:rPr>
        <w:lastRenderedPageBreak/>
        <w:t xml:space="preserve"> Na forma da tabela de descontos do Acordo de Níveis de Serviço (ANS), ANEXO IV d</w:t>
      </w:r>
      <w:r w:rsidR="000161E2" w:rsidRPr="00D457F6">
        <w:rPr>
          <w:color w:val="000000"/>
          <w:szCs w:val="24"/>
        </w:rPr>
        <w:t>este</w:t>
      </w:r>
      <w:r w:rsidRPr="00D457F6">
        <w:rPr>
          <w:color w:val="000000"/>
          <w:szCs w:val="24"/>
        </w:rPr>
        <w:t xml:space="preserve"> Termo de Referência, para cada pontuação de serviço atingida, implica no percentual de pagamento sobre o valor total do contrato.</w:t>
      </w:r>
    </w:p>
    <w:p w:rsidR="00A2611F" w:rsidRPr="00D457F6" w:rsidRDefault="00A2611F" w:rsidP="00F7113A">
      <w:pPr>
        <w:pStyle w:val="Corpodetexto"/>
        <w:widowControl/>
        <w:numPr>
          <w:ilvl w:val="1"/>
          <w:numId w:val="25"/>
        </w:numPr>
        <w:suppressAutoHyphens w:val="0"/>
        <w:spacing w:after="0"/>
        <w:jc w:val="both"/>
        <w:rPr>
          <w:color w:val="000000"/>
          <w:szCs w:val="24"/>
        </w:rPr>
      </w:pPr>
      <w:r w:rsidRPr="00D457F6">
        <w:rPr>
          <w:color w:val="000000"/>
          <w:szCs w:val="24"/>
        </w:rPr>
        <w:t xml:space="preserve"> A </w:t>
      </w:r>
      <w:r w:rsidRPr="00D457F6">
        <w:rPr>
          <w:szCs w:val="24"/>
        </w:rPr>
        <w:t>adequação dos pagamentos ao atendimento das metas na execução do serviço, com base no Acordo de Níveis de Serviço será em</w:t>
      </w:r>
      <w:r w:rsidRPr="00D457F6">
        <w:rPr>
          <w:color w:val="000000"/>
          <w:szCs w:val="24"/>
        </w:rPr>
        <w:t xml:space="preserve"> percentual de descontos sobre o valor do contrato de acordo com a pontuação atingida e será efetivada em forma de GLOSA na Nota Fiscal no ato do pagamento. </w:t>
      </w:r>
    </w:p>
    <w:p w:rsidR="00A2611F" w:rsidRPr="00D457F6" w:rsidRDefault="00A2611F" w:rsidP="00A2611F">
      <w:pPr>
        <w:pStyle w:val="Corpodetexto"/>
        <w:jc w:val="both"/>
        <w:rPr>
          <w:color w:val="000000"/>
          <w:szCs w:val="24"/>
        </w:rPr>
      </w:pPr>
    </w:p>
    <w:p w:rsidR="00A2611F" w:rsidRPr="00D457F6" w:rsidRDefault="00A2611F" w:rsidP="00F7113A">
      <w:pPr>
        <w:pStyle w:val="Corpodetexto"/>
        <w:widowControl/>
        <w:numPr>
          <w:ilvl w:val="0"/>
          <w:numId w:val="25"/>
        </w:numPr>
        <w:suppressAutoHyphens w:val="0"/>
        <w:spacing w:after="0"/>
        <w:jc w:val="both"/>
        <w:rPr>
          <w:b/>
          <w:color w:val="000000"/>
          <w:szCs w:val="24"/>
        </w:rPr>
      </w:pPr>
      <w:r w:rsidRPr="00D457F6">
        <w:rPr>
          <w:color w:val="000000"/>
          <w:szCs w:val="24"/>
        </w:rPr>
        <w:t xml:space="preserve"> </w:t>
      </w:r>
      <w:r w:rsidRPr="00D457F6">
        <w:rPr>
          <w:b/>
          <w:color w:val="000000"/>
          <w:szCs w:val="24"/>
        </w:rPr>
        <w:t>DISPOSIÇÕES GERAIS</w:t>
      </w:r>
    </w:p>
    <w:p w:rsidR="00A2611F" w:rsidRPr="00D457F6" w:rsidRDefault="00A2611F" w:rsidP="00A2611F">
      <w:pPr>
        <w:pStyle w:val="data"/>
        <w:tabs>
          <w:tab w:val="clear" w:pos="2304"/>
        </w:tabs>
        <w:overflowPunct/>
        <w:autoSpaceDE/>
        <w:autoSpaceDN/>
        <w:adjustRightInd/>
        <w:spacing w:before="0" w:line="264" w:lineRule="auto"/>
        <w:jc w:val="both"/>
        <w:textAlignment w:val="auto"/>
        <w:rPr>
          <w:rFonts w:ascii="Times New Roman" w:hAnsi="Times New Roman"/>
          <w:szCs w:val="24"/>
        </w:rPr>
      </w:pPr>
    </w:p>
    <w:p w:rsidR="00A2611F" w:rsidRPr="00D457F6" w:rsidRDefault="00A2611F" w:rsidP="00F7113A">
      <w:pPr>
        <w:pStyle w:val="Corpodetexto"/>
        <w:widowControl/>
        <w:numPr>
          <w:ilvl w:val="1"/>
          <w:numId w:val="25"/>
        </w:numPr>
        <w:suppressAutoHyphens w:val="0"/>
        <w:spacing w:after="0"/>
        <w:ind w:left="0" w:firstLine="0"/>
        <w:jc w:val="both"/>
        <w:rPr>
          <w:b/>
          <w:color w:val="000000"/>
          <w:szCs w:val="24"/>
        </w:rPr>
      </w:pPr>
      <w:r w:rsidRPr="00D457F6">
        <w:rPr>
          <w:szCs w:val="24"/>
        </w:rPr>
        <w:t xml:space="preserve">  </w:t>
      </w:r>
      <w:r w:rsidRPr="00D457F6">
        <w:rPr>
          <w:color w:val="000000"/>
          <w:szCs w:val="24"/>
        </w:rPr>
        <w:t>Os equipamentos somente poderão sair das dependências do Departamento de Polícia mediante autorização do Fiscal do Contrato.</w:t>
      </w:r>
    </w:p>
    <w:p w:rsidR="00A2611F" w:rsidRPr="00D457F6" w:rsidRDefault="00A2611F" w:rsidP="00F7113A">
      <w:pPr>
        <w:pStyle w:val="Corpodetexto"/>
        <w:widowControl/>
        <w:numPr>
          <w:ilvl w:val="1"/>
          <w:numId w:val="25"/>
        </w:numPr>
        <w:suppressAutoHyphens w:val="0"/>
        <w:spacing w:after="0"/>
        <w:ind w:left="0" w:firstLine="0"/>
        <w:jc w:val="both"/>
        <w:rPr>
          <w:b/>
          <w:color w:val="000000"/>
          <w:szCs w:val="24"/>
        </w:rPr>
      </w:pPr>
      <w:r w:rsidRPr="00D457F6">
        <w:rPr>
          <w:color w:val="000000"/>
          <w:szCs w:val="24"/>
        </w:rPr>
        <w:t xml:space="preserve"> Não serão aceitas alegações posteriores de desconhecimento das condições do contrato como forma de justificar a não realização de serviços, ou mesmo a existência de anormalidades não previstas nestas especificações.</w:t>
      </w:r>
    </w:p>
    <w:p w:rsidR="00A2611F" w:rsidRPr="00D457F6" w:rsidRDefault="00A2611F" w:rsidP="00F7113A">
      <w:pPr>
        <w:pStyle w:val="Corpodetexto"/>
        <w:widowControl/>
        <w:numPr>
          <w:ilvl w:val="1"/>
          <w:numId w:val="25"/>
        </w:numPr>
        <w:suppressAutoHyphens w:val="0"/>
        <w:spacing w:after="0"/>
        <w:ind w:left="0" w:firstLine="0"/>
        <w:jc w:val="both"/>
        <w:rPr>
          <w:b/>
          <w:color w:val="000000"/>
          <w:szCs w:val="24"/>
        </w:rPr>
      </w:pPr>
      <w:r w:rsidRPr="00D457F6">
        <w:rPr>
          <w:color w:val="000000"/>
          <w:szCs w:val="24"/>
        </w:rPr>
        <w:t xml:space="preserve"> Outros esclarecimentos técnicos relativos aos equipamentos poderão ser obtidos junto ao Serviço de Patrimônio/DMAT, em horário comercial, por meio do telefone (061) 2024-8114.</w:t>
      </w:r>
    </w:p>
    <w:p w:rsidR="00A2611F" w:rsidRPr="00D457F6" w:rsidRDefault="00A2611F" w:rsidP="00F7113A">
      <w:pPr>
        <w:pStyle w:val="Corpodetexto"/>
        <w:widowControl/>
        <w:numPr>
          <w:ilvl w:val="1"/>
          <w:numId w:val="25"/>
        </w:numPr>
        <w:suppressAutoHyphens w:val="0"/>
        <w:spacing w:after="0"/>
        <w:ind w:left="0" w:firstLine="0"/>
        <w:jc w:val="both"/>
        <w:rPr>
          <w:b/>
          <w:color w:val="000000"/>
          <w:szCs w:val="24"/>
        </w:rPr>
      </w:pPr>
      <w:r w:rsidRPr="00D457F6">
        <w:rPr>
          <w:color w:val="000000"/>
          <w:szCs w:val="24"/>
        </w:rPr>
        <w:t xml:space="preserve"> Não caberá à contratada o ônus da execução dos serviços por defeitos decorrentes, comprovadamente, de queda ou negligência do operador.  Nesses casos a contratada apresentará orçamento, mediante justificativa por escrito do ocorrido, e somente realizará os serviços ou</w:t>
      </w:r>
      <w:proofErr w:type="gramStart"/>
      <w:r w:rsidRPr="00D457F6">
        <w:rPr>
          <w:color w:val="000000"/>
          <w:szCs w:val="24"/>
        </w:rPr>
        <w:t xml:space="preserve">  </w:t>
      </w:r>
      <w:proofErr w:type="gramEnd"/>
      <w:r w:rsidRPr="00D457F6">
        <w:rPr>
          <w:color w:val="000000"/>
          <w:szCs w:val="24"/>
        </w:rPr>
        <w:t xml:space="preserve">substituição de peças após expressa autorização da fiscalização do contrato. </w:t>
      </w:r>
    </w:p>
    <w:p w:rsidR="00A2611F" w:rsidRPr="00D457F6" w:rsidRDefault="00A2611F" w:rsidP="00F7113A">
      <w:pPr>
        <w:pStyle w:val="Corpodetexto"/>
        <w:widowControl/>
        <w:numPr>
          <w:ilvl w:val="1"/>
          <w:numId w:val="25"/>
        </w:numPr>
        <w:suppressAutoHyphens w:val="0"/>
        <w:spacing w:after="0"/>
        <w:ind w:left="0" w:firstLine="0"/>
        <w:jc w:val="both"/>
        <w:rPr>
          <w:color w:val="000000"/>
          <w:szCs w:val="24"/>
        </w:rPr>
      </w:pPr>
      <w:r w:rsidRPr="00D457F6">
        <w:rPr>
          <w:color w:val="000000"/>
          <w:szCs w:val="24"/>
        </w:rPr>
        <w:t xml:space="preserve"> É vedada a </w:t>
      </w:r>
      <w:r w:rsidR="009B0B88" w:rsidRPr="00D457F6">
        <w:rPr>
          <w:color w:val="000000"/>
          <w:szCs w:val="24"/>
        </w:rPr>
        <w:t>subcontratação</w:t>
      </w:r>
      <w:r w:rsidR="009B0B88">
        <w:rPr>
          <w:color w:val="000000"/>
          <w:szCs w:val="24"/>
        </w:rPr>
        <w:t xml:space="preserve"> total</w:t>
      </w:r>
      <w:r w:rsidRPr="00D457F6">
        <w:rPr>
          <w:color w:val="000000"/>
          <w:szCs w:val="24"/>
        </w:rPr>
        <w:t xml:space="preserve"> dos serviços especificados neste Termo de Referência. Exceto quanto às manutenções que deverão ser procedidas com autorização do contratante.</w:t>
      </w:r>
    </w:p>
    <w:p w:rsidR="00A2611F" w:rsidRPr="00D457F6" w:rsidRDefault="00A2611F" w:rsidP="00A2611F">
      <w:pPr>
        <w:pStyle w:val="Recuodecorpodetexto2"/>
        <w:tabs>
          <w:tab w:val="left" w:pos="567"/>
          <w:tab w:val="left" w:pos="1134"/>
          <w:tab w:val="left" w:pos="1418"/>
          <w:tab w:val="left" w:pos="1702"/>
          <w:tab w:val="left" w:pos="2269"/>
        </w:tabs>
        <w:spacing w:line="264" w:lineRule="auto"/>
        <w:rPr>
          <w:color w:val="000000"/>
          <w:szCs w:val="24"/>
        </w:rPr>
      </w:pPr>
    </w:p>
    <w:p w:rsidR="00A2611F" w:rsidRPr="00D457F6" w:rsidRDefault="00A2611F" w:rsidP="00A2611F">
      <w:pPr>
        <w:pStyle w:val="data"/>
        <w:tabs>
          <w:tab w:val="clear" w:pos="2304"/>
        </w:tabs>
        <w:overflowPunct/>
        <w:autoSpaceDE/>
        <w:autoSpaceDN/>
        <w:adjustRightInd/>
        <w:spacing w:before="0" w:line="264" w:lineRule="auto"/>
        <w:ind w:left="2" w:firstLine="1"/>
        <w:jc w:val="right"/>
        <w:textAlignment w:val="auto"/>
        <w:rPr>
          <w:rFonts w:ascii="Times New Roman" w:hAnsi="Times New Roman"/>
          <w:szCs w:val="24"/>
        </w:rPr>
      </w:pPr>
      <w:r w:rsidRPr="00D457F6">
        <w:rPr>
          <w:rFonts w:ascii="Times New Roman" w:hAnsi="Times New Roman"/>
          <w:szCs w:val="24"/>
        </w:rPr>
        <w:t xml:space="preserve">Brasília, </w:t>
      </w:r>
      <w:r w:rsidR="00D065B1">
        <w:rPr>
          <w:rFonts w:ascii="Times New Roman" w:hAnsi="Times New Roman"/>
          <w:szCs w:val="24"/>
        </w:rPr>
        <w:t>11</w:t>
      </w:r>
      <w:r w:rsidRPr="00D457F6">
        <w:rPr>
          <w:rFonts w:ascii="Times New Roman" w:hAnsi="Times New Roman"/>
          <w:szCs w:val="24"/>
        </w:rPr>
        <w:t xml:space="preserve"> de </w:t>
      </w:r>
      <w:r w:rsidR="00D065B1">
        <w:rPr>
          <w:rFonts w:ascii="Times New Roman" w:hAnsi="Times New Roman"/>
          <w:szCs w:val="24"/>
        </w:rPr>
        <w:t>abril</w:t>
      </w:r>
      <w:r w:rsidRPr="00D457F6">
        <w:rPr>
          <w:rFonts w:ascii="Times New Roman" w:hAnsi="Times New Roman"/>
          <w:szCs w:val="24"/>
        </w:rPr>
        <w:t xml:space="preserve"> de 201</w:t>
      </w:r>
      <w:r w:rsidR="00AC0A45">
        <w:rPr>
          <w:rFonts w:ascii="Times New Roman" w:hAnsi="Times New Roman"/>
          <w:szCs w:val="24"/>
        </w:rPr>
        <w:t>3</w:t>
      </w:r>
      <w:r w:rsidRPr="00D457F6">
        <w:rPr>
          <w:rFonts w:ascii="Times New Roman" w:hAnsi="Times New Roman"/>
          <w:szCs w:val="24"/>
        </w:rPr>
        <w:t>.</w:t>
      </w:r>
    </w:p>
    <w:p w:rsidR="00A2611F" w:rsidRPr="00D457F6" w:rsidRDefault="00A2611F" w:rsidP="00A2611F">
      <w:pPr>
        <w:pStyle w:val="Normal1"/>
        <w:widowControl/>
        <w:spacing w:line="264" w:lineRule="auto"/>
        <w:ind w:left="810"/>
        <w:rPr>
          <w:rFonts w:ascii="Times New Roman" w:hAnsi="Times New Roman"/>
          <w:sz w:val="24"/>
          <w:szCs w:val="24"/>
        </w:rPr>
      </w:pPr>
    </w:p>
    <w:p w:rsidR="00A2611F" w:rsidRPr="00D457F6" w:rsidRDefault="00A2611F" w:rsidP="00A2611F">
      <w:pPr>
        <w:pStyle w:val="Normal1"/>
        <w:widowControl/>
        <w:spacing w:line="264" w:lineRule="auto"/>
        <w:ind w:left="810"/>
        <w:rPr>
          <w:rFonts w:ascii="Times New Roman" w:hAnsi="Times New Roman"/>
          <w:sz w:val="24"/>
          <w:szCs w:val="24"/>
        </w:rPr>
      </w:pPr>
      <w:r w:rsidRPr="00D457F6">
        <w:rPr>
          <w:rFonts w:ascii="Times New Roman" w:hAnsi="Times New Roman"/>
          <w:sz w:val="24"/>
          <w:szCs w:val="24"/>
        </w:rPr>
        <w:t>______________________________</w:t>
      </w:r>
      <w:r w:rsidRPr="00D457F6">
        <w:rPr>
          <w:rFonts w:ascii="Times New Roman" w:hAnsi="Times New Roman"/>
          <w:sz w:val="24"/>
          <w:szCs w:val="24"/>
        </w:rPr>
        <w:tab/>
        <w:t xml:space="preserve">           ____________________________</w:t>
      </w:r>
    </w:p>
    <w:p w:rsidR="00A2611F" w:rsidRPr="00D457F6" w:rsidRDefault="00A2611F" w:rsidP="00A2611F">
      <w:pPr>
        <w:pStyle w:val="Normal1"/>
        <w:widowControl/>
        <w:spacing w:line="264" w:lineRule="auto"/>
        <w:ind w:left="810"/>
        <w:rPr>
          <w:rFonts w:ascii="Times New Roman" w:hAnsi="Times New Roman"/>
          <w:sz w:val="24"/>
          <w:szCs w:val="24"/>
        </w:rPr>
      </w:pPr>
      <w:r w:rsidRPr="00D457F6">
        <w:rPr>
          <w:rFonts w:ascii="Times New Roman" w:hAnsi="Times New Roman"/>
          <w:sz w:val="24"/>
          <w:szCs w:val="24"/>
        </w:rPr>
        <w:t xml:space="preserve">FRANCISCO EDUARDO G. MARTINS          DANILO LOPES DE CARVALHO               </w:t>
      </w:r>
    </w:p>
    <w:p w:rsidR="00A2611F" w:rsidRPr="00D457F6" w:rsidRDefault="00A2611F" w:rsidP="00A2611F">
      <w:pPr>
        <w:pStyle w:val="Normal1"/>
        <w:widowControl/>
        <w:spacing w:line="264" w:lineRule="auto"/>
        <w:ind w:left="810"/>
        <w:rPr>
          <w:rFonts w:ascii="Times New Roman" w:hAnsi="Times New Roman"/>
          <w:sz w:val="24"/>
          <w:szCs w:val="24"/>
          <w:lang w:val="en-GB"/>
        </w:rPr>
      </w:pPr>
      <w:r w:rsidRPr="00D457F6">
        <w:rPr>
          <w:rFonts w:ascii="Times New Roman" w:hAnsi="Times New Roman"/>
          <w:sz w:val="24"/>
          <w:szCs w:val="24"/>
          <w:lang w:val="en-GB"/>
        </w:rPr>
        <w:t>DMAT/COAD/DLOG/DPF                             LOGÍSTICA/DMAT/COAD/DLOG/DPF</w:t>
      </w:r>
    </w:p>
    <w:p w:rsidR="00A2611F" w:rsidRPr="00D457F6" w:rsidRDefault="00A2611F" w:rsidP="00A2611F">
      <w:pPr>
        <w:pStyle w:val="Normal1"/>
        <w:widowControl/>
        <w:spacing w:line="264" w:lineRule="auto"/>
        <w:ind w:left="810"/>
        <w:rPr>
          <w:rFonts w:ascii="Times New Roman" w:hAnsi="Times New Roman"/>
          <w:sz w:val="24"/>
          <w:szCs w:val="24"/>
          <w:lang w:val="en-GB"/>
        </w:rPr>
      </w:pPr>
    </w:p>
    <w:p w:rsidR="00D065B1" w:rsidRDefault="00D065B1" w:rsidP="00F71E9D">
      <w:pPr>
        <w:pStyle w:val="Normal1"/>
        <w:widowControl/>
        <w:tabs>
          <w:tab w:val="left" w:pos="851"/>
        </w:tabs>
        <w:spacing w:line="264" w:lineRule="auto"/>
        <w:ind w:left="810"/>
        <w:rPr>
          <w:rFonts w:ascii="Times New Roman" w:hAnsi="Times New Roman"/>
          <w:sz w:val="24"/>
          <w:szCs w:val="24"/>
          <w:lang w:val="en-US"/>
        </w:rPr>
      </w:pPr>
    </w:p>
    <w:p w:rsidR="00A2611F" w:rsidRPr="00D457F6" w:rsidRDefault="00A2611F" w:rsidP="00F71E9D">
      <w:pPr>
        <w:pStyle w:val="Normal1"/>
        <w:widowControl/>
        <w:tabs>
          <w:tab w:val="left" w:pos="851"/>
        </w:tabs>
        <w:spacing w:line="264" w:lineRule="auto"/>
        <w:ind w:left="810"/>
        <w:rPr>
          <w:rFonts w:ascii="Times New Roman" w:hAnsi="Times New Roman"/>
          <w:sz w:val="24"/>
          <w:szCs w:val="24"/>
        </w:rPr>
      </w:pPr>
      <w:r w:rsidRPr="008634B7">
        <w:rPr>
          <w:rFonts w:ascii="Times New Roman" w:hAnsi="Times New Roman"/>
          <w:sz w:val="24"/>
          <w:szCs w:val="24"/>
          <w:lang w:val="en-US"/>
        </w:rPr>
        <w:t xml:space="preserve">  </w:t>
      </w:r>
      <w:r w:rsidRPr="00D457F6">
        <w:rPr>
          <w:rFonts w:ascii="Times New Roman" w:hAnsi="Times New Roman"/>
          <w:sz w:val="24"/>
          <w:szCs w:val="24"/>
        </w:rPr>
        <w:t>Aprovo o presente Termo de Referência.</w:t>
      </w:r>
    </w:p>
    <w:p w:rsidR="00A2611F" w:rsidRPr="00D457F6" w:rsidRDefault="00A2611F" w:rsidP="00A2611F">
      <w:pPr>
        <w:pStyle w:val="Normal1"/>
        <w:widowControl/>
        <w:spacing w:line="264" w:lineRule="auto"/>
        <w:ind w:left="810"/>
        <w:rPr>
          <w:rFonts w:ascii="Times New Roman" w:hAnsi="Times New Roman"/>
          <w:sz w:val="24"/>
          <w:szCs w:val="24"/>
        </w:rPr>
      </w:pPr>
      <w:r w:rsidRPr="00D457F6">
        <w:rPr>
          <w:rFonts w:ascii="Times New Roman" w:hAnsi="Times New Roman"/>
          <w:sz w:val="24"/>
          <w:szCs w:val="24"/>
        </w:rPr>
        <w:t xml:space="preserve">                                                       </w:t>
      </w:r>
    </w:p>
    <w:p w:rsidR="00A2611F" w:rsidRPr="00D457F6" w:rsidRDefault="00A2611F" w:rsidP="00F71E9D">
      <w:pPr>
        <w:pStyle w:val="Normal1"/>
        <w:widowControl/>
        <w:spacing w:line="264" w:lineRule="auto"/>
        <w:ind w:left="810"/>
        <w:jc w:val="right"/>
        <w:rPr>
          <w:rFonts w:ascii="Times New Roman" w:hAnsi="Times New Roman"/>
          <w:sz w:val="24"/>
          <w:szCs w:val="24"/>
        </w:rPr>
      </w:pPr>
      <w:r w:rsidRPr="00D457F6">
        <w:rPr>
          <w:rFonts w:ascii="Times New Roman" w:hAnsi="Times New Roman"/>
          <w:sz w:val="24"/>
          <w:szCs w:val="24"/>
        </w:rPr>
        <w:t xml:space="preserve">                                                    Brasília/DF, </w:t>
      </w:r>
      <w:r w:rsidR="00AC0A45">
        <w:rPr>
          <w:rFonts w:ascii="Times New Roman" w:hAnsi="Times New Roman"/>
          <w:sz w:val="24"/>
          <w:szCs w:val="24"/>
        </w:rPr>
        <w:t>08</w:t>
      </w:r>
      <w:r w:rsidRPr="00D457F6">
        <w:rPr>
          <w:rFonts w:ascii="Times New Roman" w:hAnsi="Times New Roman"/>
          <w:sz w:val="24"/>
          <w:szCs w:val="24"/>
        </w:rPr>
        <w:t xml:space="preserve"> de </w:t>
      </w:r>
      <w:r w:rsidR="00AC0A45">
        <w:rPr>
          <w:rFonts w:ascii="Times New Roman" w:hAnsi="Times New Roman"/>
          <w:sz w:val="24"/>
          <w:szCs w:val="24"/>
        </w:rPr>
        <w:t>fevereiro</w:t>
      </w:r>
      <w:r w:rsidRPr="00D457F6">
        <w:rPr>
          <w:rFonts w:ascii="Times New Roman" w:hAnsi="Times New Roman"/>
          <w:sz w:val="24"/>
          <w:szCs w:val="24"/>
        </w:rPr>
        <w:t xml:space="preserve"> de </w:t>
      </w:r>
      <w:proofErr w:type="gramStart"/>
      <w:r w:rsidRPr="00D457F6">
        <w:rPr>
          <w:rFonts w:ascii="Times New Roman" w:hAnsi="Times New Roman"/>
          <w:sz w:val="24"/>
          <w:szCs w:val="24"/>
        </w:rPr>
        <w:t>201</w:t>
      </w:r>
      <w:r w:rsidR="00AC0A45">
        <w:rPr>
          <w:rFonts w:ascii="Times New Roman" w:hAnsi="Times New Roman"/>
          <w:sz w:val="24"/>
          <w:szCs w:val="24"/>
        </w:rPr>
        <w:t>3</w:t>
      </w:r>
      <w:proofErr w:type="gramEnd"/>
      <w:r w:rsidRPr="00D457F6">
        <w:rPr>
          <w:rFonts w:ascii="Times New Roman" w:hAnsi="Times New Roman"/>
          <w:sz w:val="24"/>
          <w:szCs w:val="24"/>
        </w:rPr>
        <w:t xml:space="preserve">     </w:t>
      </w:r>
    </w:p>
    <w:p w:rsidR="00D065B1" w:rsidRDefault="00D065B1" w:rsidP="00A2611F">
      <w:pPr>
        <w:ind w:left="810"/>
        <w:jc w:val="center"/>
      </w:pPr>
    </w:p>
    <w:p w:rsidR="00D065B1" w:rsidRDefault="00D065B1" w:rsidP="00A2611F">
      <w:pPr>
        <w:ind w:left="810"/>
        <w:jc w:val="center"/>
      </w:pPr>
    </w:p>
    <w:p w:rsidR="00D065B1" w:rsidRDefault="00D065B1" w:rsidP="00A2611F">
      <w:pPr>
        <w:ind w:left="810"/>
        <w:jc w:val="center"/>
      </w:pPr>
    </w:p>
    <w:p w:rsidR="00A2611F" w:rsidRPr="00D457F6" w:rsidRDefault="00A2611F" w:rsidP="00A2611F">
      <w:pPr>
        <w:ind w:left="810"/>
        <w:jc w:val="center"/>
      </w:pPr>
      <w:r w:rsidRPr="00D457F6">
        <w:t>FERNANDO DURAN POCH</w:t>
      </w:r>
    </w:p>
    <w:p w:rsidR="00A2611F" w:rsidRPr="00D457F6" w:rsidRDefault="00A2611F" w:rsidP="00A2611F">
      <w:pPr>
        <w:ind w:left="810"/>
        <w:jc w:val="center"/>
      </w:pPr>
      <w:r w:rsidRPr="00D457F6">
        <w:lastRenderedPageBreak/>
        <w:t>Diretor de Logística e Administração/DPF</w:t>
      </w:r>
    </w:p>
    <w:p w:rsidR="00EF5963" w:rsidRPr="00D457F6" w:rsidRDefault="00EF5963" w:rsidP="00A2611F">
      <w:pPr>
        <w:jc w:val="center"/>
        <w:rPr>
          <w:b/>
          <w:bCs/>
        </w:rPr>
      </w:pPr>
    </w:p>
    <w:p w:rsidR="00A2611F" w:rsidRPr="00D457F6" w:rsidRDefault="00A2611F" w:rsidP="00A2611F">
      <w:pPr>
        <w:jc w:val="center"/>
        <w:rPr>
          <w:b/>
          <w:bCs/>
        </w:rPr>
      </w:pPr>
      <w:r w:rsidRPr="00D457F6">
        <w:rPr>
          <w:b/>
          <w:bCs/>
        </w:rPr>
        <w:t>ANEXO I DO TERMO DE REFERÊNCIA</w:t>
      </w:r>
    </w:p>
    <w:p w:rsidR="00A2611F" w:rsidRPr="00D457F6" w:rsidRDefault="00A2611F" w:rsidP="00A2611F">
      <w:pPr>
        <w:jc w:val="center"/>
        <w:rPr>
          <w:b/>
          <w:bCs/>
        </w:rPr>
      </w:pPr>
    </w:p>
    <w:p w:rsidR="00A2611F" w:rsidRPr="00D457F6" w:rsidRDefault="00A2611F" w:rsidP="00A2611F">
      <w:pPr>
        <w:jc w:val="center"/>
        <w:rPr>
          <w:b/>
          <w:bCs/>
        </w:rPr>
      </w:pPr>
      <w:r w:rsidRPr="00D457F6">
        <w:rPr>
          <w:b/>
          <w:bCs/>
        </w:rPr>
        <w:t>DAS ESPECIFICAÇÕES DOS EQUIPAMENTOS</w:t>
      </w:r>
    </w:p>
    <w:p w:rsidR="00A2611F" w:rsidRDefault="00A2611F" w:rsidP="00A2611F">
      <w:pPr>
        <w:jc w:val="center"/>
        <w:rPr>
          <w:b/>
          <w:bCs/>
        </w:rPr>
      </w:pPr>
    </w:p>
    <w:p w:rsidR="00B12389" w:rsidRDefault="00B12389" w:rsidP="00A2611F">
      <w:pPr>
        <w:jc w:val="center"/>
        <w:rPr>
          <w:b/>
          <w:bCs/>
        </w:rPr>
      </w:pPr>
    </w:p>
    <w:p w:rsidR="00B12389" w:rsidRDefault="00B12389" w:rsidP="00A2611F">
      <w:pPr>
        <w:jc w:val="center"/>
        <w:rPr>
          <w:b/>
          <w:bCs/>
        </w:rPr>
      </w:pPr>
    </w:p>
    <w:p w:rsidR="00B12389" w:rsidRDefault="00B12389" w:rsidP="00A2611F">
      <w:pPr>
        <w:jc w:val="center"/>
        <w:rPr>
          <w:b/>
          <w:bCs/>
        </w:rPr>
      </w:pPr>
    </w:p>
    <w:p w:rsidR="00B12389" w:rsidRDefault="00B12389" w:rsidP="00A2611F">
      <w:pPr>
        <w:jc w:val="center"/>
        <w:rPr>
          <w:b/>
          <w:bCs/>
        </w:rPr>
      </w:pPr>
    </w:p>
    <w:p w:rsidR="00B12389" w:rsidRDefault="00B12389" w:rsidP="00A2611F">
      <w:pPr>
        <w:jc w:val="center"/>
        <w:rPr>
          <w:b/>
          <w:bCs/>
        </w:rPr>
      </w:pPr>
    </w:p>
    <w:p w:rsidR="00B12389" w:rsidRDefault="00B12389" w:rsidP="00A2611F">
      <w:pPr>
        <w:jc w:val="center"/>
        <w:rPr>
          <w:b/>
          <w:bCs/>
        </w:rPr>
      </w:pPr>
    </w:p>
    <w:p w:rsidR="00B12389" w:rsidRPr="00D457F6" w:rsidRDefault="00C80BC2" w:rsidP="00B12389">
      <w:pPr>
        <w:rPr>
          <w:b/>
          <w:bCs/>
        </w:rPr>
      </w:pPr>
      <w:r w:rsidRPr="00C80BC2">
        <w:rPr>
          <w:noProof/>
          <w:lang w:eastAsia="pt-BR"/>
        </w:rPr>
        <w:drawing>
          <wp:inline distT="0" distB="0" distL="0" distR="0" wp14:anchorId="27625E1F" wp14:editId="03C184D0">
            <wp:extent cx="5972175" cy="4135990"/>
            <wp:effectExtent l="0" t="0" r="0"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72175" cy="4135990"/>
                    </a:xfrm>
                    <a:prstGeom prst="rect">
                      <a:avLst/>
                    </a:prstGeom>
                    <a:noFill/>
                    <a:ln>
                      <a:noFill/>
                    </a:ln>
                  </pic:spPr>
                </pic:pic>
              </a:graphicData>
            </a:graphic>
          </wp:inline>
        </w:drawing>
      </w:r>
    </w:p>
    <w:p w:rsidR="00A2611F" w:rsidRPr="00D457F6" w:rsidRDefault="00A2611F" w:rsidP="00A2611F">
      <w:pPr>
        <w:pStyle w:val="TextosemFormatao"/>
        <w:ind w:left="2160"/>
        <w:rPr>
          <w:rFonts w:ascii="Times New Roman" w:hAnsi="Times New Roman"/>
          <w:sz w:val="24"/>
          <w:szCs w:val="24"/>
        </w:rPr>
      </w:pPr>
    </w:p>
    <w:p w:rsidR="00A2611F" w:rsidRPr="00D457F6" w:rsidRDefault="00A2611F" w:rsidP="00A2611F">
      <w:pPr>
        <w:pStyle w:val="TextosemFormatao"/>
        <w:ind w:left="2160" w:hanging="2869"/>
        <w:rPr>
          <w:rFonts w:ascii="Times New Roman" w:hAnsi="Times New Roman"/>
          <w:sz w:val="24"/>
          <w:szCs w:val="24"/>
        </w:rPr>
      </w:pPr>
    </w:p>
    <w:p w:rsidR="00A2611F" w:rsidRPr="00D457F6" w:rsidRDefault="00A2611F" w:rsidP="00A2611F">
      <w:pPr>
        <w:pStyle w:val="TextosemFormatao"/>
        <w:ind w:left="2160" w:hanging="2727"/>
        <w:rPr>
          <w:rFonts w:ascii="Times New Roman" w:hAnsi="Times New Roman"/>
          <w:sz w:val="24"/>
          <w:szCs w:val="24"/>
        </w:rPr>
      </w:pPr>
    </w:p>
    <w:p w:rsidR="00A2611F" w:rsidRPr="00D457F6" w:rsidRDefault="00A2611F" w:rsidP="00A2611F">
      <w:pPr>
        <w:pStyle w:val="TextosemFormatao"/>
        <w:ind w:left="2160"/>
        <w:rPr>
          <w:rFonts w:ascii="Times New Roman" w:hAnsi="Times New Roman"/>
          <w:sz w:val="24"/>
          <w:szCs w:val="24"/>
        </w:rPr>
      </w:pPr>
    </w:p>
    <w:p w:rsidR="00A2611F" w:rsidRPr="00D457F6" w:rsidRDefault="00A2611F" w:rsidP="00A2611F">
      <w:pPr>
        <w:pStyle w:val="TextosemFormatao"/>
        <w:ind w:left="2160"/>
        <w:rPr>
          <w:rFonts w:ascii="Times New Roman" w:hAnsi="Times New Roman"/>
          <w:sz w:val="24"/>
          <w:szCs w:val="24"/>
        </w:rPr>
      </w:pPr>
    </w:p>
    <w:p w:rsidR="00A2611F" w:rsidRPr="00D457F6" w:rsidRDefault="00C80BC2" w:rsidP="00B12389">
      <w:pPr>
        <w:pStyle w:val="TextosemFormatao"/>
        <w:ind w:left="2160" w:hanging="2302"/>
        <w:rPr>
          <w:rFonts w:ascii="Times New Roman" w:hAnsi="Times New Roman"/>
          <w:sz w:val="24"/>
          <w:szCs w:val="24"/>
        </w:rPr>
      </w:pPr>
      <w:r w:rsidRPr="00C80BC2">
        <w:rPr>
          <w:noProof/>
          <w:lang w:eastAsia="pt-BR"/>
        </w:rPr>
        <w:drawing>
          <wp:inline distT="0" distB="0" distL="0" distR="0" wp14:anchorId="393A4F33" wp14:editId="0CFD22FC">
            <wp:extent cx="5972175" cy="4093288"/>
            <wp:effectExtent l="0" t="0" r="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72175" cy="4093288"/>
                    </a:xfrm>
                    <a:prstGeom prst="rect">
                      <a:avLst/>
                    </a:prstGeom>
                    <a:noFill/>
                    <a:ln>
                      <a:noFill/>
                    </a:ln>
                  </pic:spPr>
                </pic:pic>
              </a:graphicData>
            </a:graphic>
          </wp:inline>
        </w:drawing>
      </w:r>
    </w:p>
    <w:p w:rsidR="00A2611F" w:rsidRDefault="00A2611F" w:rsidP="00A2611F">
      <w:pPr>
        <w:pStyle w:val="TextosemFormatao"/>
        <w:ind w:left="2160"/>
        <w:rPr>
          <w:rFonts w:ascii="Times New Roman" w:hAnsi="Times New Roman"/>
          <w:sz w:val="24"/>
          <w:szCs w:val="24"/>
        </w:rPr>
      </w:pPr>
    </w:p>
    <w:p w:rsidR="00B12389" w:rsidRDefault="00B12389" w:rsidP="008C2438">
      <w:pPr>
        <w:pStyle w:val="TextosemFormatao"/>
        <w:ind w:left="2160" w:hanging="2160"/>
        <w:jc w:val="both"/>
        <w:rPr>
          <w:rFonts w:ascii="Times New Roman" w:hAnsi="Times New Roman"/>
          <w:sz w:val="24"/>
          <w:szCs w:val="24"/>
        </w:rPr>
      </w:pPr>
    </w:p>
    <w:p w:rsidR="00B12389" w:rsidRDefault="00B12389" w:rsidP="00A2611F">
      <w:pPr>
        <w:pStyle w:val="TextosemFormatao"/>
        <w:ind w:left="2160"/>
        <w:rPr>
          <w:rFonts w:ascii="Times New Roman" w:hAnsi="Times New Roman"/>
          <w:sz w:val="24"/>
          <w:szCs w:val="24"/>
        </w:rPr>
      </w:pPr>
    </w:p>
    <w:p w:rsidR="00B12389" w:rsidRDefault="00B12389" w:rsidP="00A2611F">
      <w:pPr>
        <w:pStyle w:val="TextosemFormatao"/>
        <w:ind w:left="2160"/>
        <w:rPr>
          <w:rFonts w:ascii="Times New Roman" w:hAnsi="Times New Roman"/>
          <w:sz w:val="24"/>
          <w:szCs w:val="24"/>
        </w:rPr>
      </w:pPr>
    </w:p>
    <w:p w:rsidR="00B12389" w:rsidRDefault="00B12389" w:rsidP="00A2611F">
      <w:pPr>
        <w:pStyle w:val="TextosemFormatao"/>
        <w:ind w:left="2160"/>
        <w:rPr>
          <w:rFonts w:ascii="Times New Roman" w:hAnsi="Times New Roman"/>
          <w:sz w:val="24"/>
          <w:szCs w:val="24"/>
        </w:rPr>
      </w:pPr>
    </w:p>
    <w:p w:rsidR="00B12389" w:rsidRDefault="00B12389" w:rsidP="00A2611F">
      <w:pPr>
        <w:pStyle w:val="TextosemFormatao"/>
        <w:ind w:left="2160"/>
        <w:rPr>
          <w:rFonts w:ascii="Times New Roman" w:hAnsi="Times New Roman"/>
          <w:sz w:val="24"/>
          <w:szCs w:val="24"/>
        </w:rPr>
      </w:pPr>
    </w:p>
    <w:p w:rsidR="00B12389" w:rsidRDefault="00B12389" w:rsidP="00A2611F">
      <w:pPr>
        <w:pStyle w:val="TextosemFormatao"/>
        <w:ind w:left="2160"/>
        <w:rPr>
          <w:rFonts w:ascii="Times New Roman" w:hAnsi="Times New Roman"/>
          <w:sz w:val="24"/>
          <w:szCs w:val="24"/>
        </w:rPr>
      </w:pPr>
    </w:p>
    <w:p w:rsidR="00B12389" w:rsidRDefault="00B12389" w:rsidP="00A2611F">
      <w:pPr>
        <w:pStyle w:val="TextosemFormatao"/>
        <w:ind w:left="2160"/>
        <w:rPr>
          <w:rFonts w:ascii="Times New Roman" w:hAnsi="Times New Roman"/>
          <w:sz w:val="24"/>
          <w:szCs w:val="24"/>
        </w:rPr>
      </w:pPr>
    </w:p>
    <w:p w:rsidR="00B12389" w:rsidRDefault="00B12389" w:rsidP="00A2611F">
      <w:pPr>
        <w:pStyle w:val="TextosemFormatao"/>
        <w:ind w:left="2160"/>
        <w:rPr>
          <w:rFonts w:ascii="Times New Roman" w:hAnsi="Times New Roman"/>
          <w:sz w:val="24"/>
          <w:szCs w:val="24"/>
        </w:rPr>
      </w:pPr>
    </w:p>
    <w:p w:rsidR="00A2611F" w:rsidRPr="00D457F6" w:rsidRDefault="00A2611F" w:rsidP="00A2611F">
      <w:pPr>
        <w:pStyle w:val="TextosemFormatao"/>
        <w:ind w:left="2160"/>
        <w:rPr>
          <w:rFonts w:ascii="Times New Roman" w:hAnsi="Times New Roman"/>
          <w:sz w:val="24"/>
          <w:szCs w:val="24"/>
        </w:rPr>
      </w:pPr>
    </w:p>
    <w:p w:rsidR="00A2611F" w:rsidRPr="00D457F6" w:rsidRDefault="00C80BC2" w:rsidP="00A2611F">
      <w:pPr>
        <w:pStyle w:val="TextosemFormatao"/>
        <w:ind w:left="-426"/>
        <w:rPr>
          <w:rFonts w:ascii="Times New Roman" w:hAnsi="Times New Roman"/>
          <w:sz w:val="24"/>
          <w:szCs w:val="24"/>
        </w:rPr>
      </w:pPr>
      <w:r w:rsidRPr="00C80BC2">
        <w:rPr>
          <w:noProof/>
          <w:lang w:eastAsia="pt-BR"/>
        </w:rPr>
        <w:drawing>
          <wp:inline distT="0" distB="0" distL="0" distR="0" wp14:anchorId="60A357A3" wp14:editId="7565E69F">
            <wp:extent cx="5972175" cy="3977383"/>
            <wp:effectExtent l="0" t="0" r="0"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72175" cy="3977383"/>
                    </a:xfrm>
                    <a:prstGeom prst="rect">
                      <a:avLst/>
                    </a:prstGeom>
                    <a:noFill/>
                    <a:ln>
                      <a:noFill/>
                    </a:ln>
                  </pic:spPr>
                </pic:pic>
              </a:graphicData>
            </a:graphic>
          </wp:inline>
        </w:drawing>
      </w:r>
    </w:p>
    <w:p w:rsidR="00A2611F" w:rsidRPr="00D457F6" w:rsidRDefault="00A2611F" w:rsidP="008B7031">
      <w:pPr>
        <w:pStyle w:val="TextosemFormatao"/>
        <w:ind w:left="2160" w:hanging="2869"/>
        <w:rPr>
          <w:rFonts w:ascii="Times New Roman" w:hAnsi="Times New Roman"/>
          <w:sz w:val="24"/>
          <w:szCs w:val="24"/>
        </w:rPr>
      </w:pPr>
    </w:p>
    <w:p w:rsidR="00A2611F" w:rsidRPr="00D457F6" w:rsidRDefault="00A2611F" w:rsidP="00A2611F">
      <w:pPr>
        <w:pStyle w:val="TextosemFormatao"/>
        <w:ind w:left="2160"/>
        <w:rPr>
          <w:rFonts w:ascii="Times New Roman" w:hAnsi="Times New Roman"/>
          <w:sz w:val="24"/>
          <w:szCs w:val="24"/>
        </w:rPr>
      </w:pPr>
    </w:p>
    <w:p w:rsidR="00A2611F" w:rsidRPr="00D457F6" w:rsidRDefault="00A2611F" w:rsidP="00A2611F">
      <w:pPr>
        <w:pStyle w:val="TextosemFormatao"/>
        <w:ind w:left="2160"/>
        <w:rPr>
          <w:rFonts w:ascii="Times New Roman" w:hAnsi="Times New Roman"/>
          <w:sz w:val="24"/>
          <w:szCs w:val="24"/>
        </w:rPr>
      </w:pPr>
    </w:p>
    <w:p w:rsidR="00A2611F" w:rsidRPr="00D457F6" w:rsidRDefault="00A2611F" w:rsidP="00A2611F">
      <w:pPr>
        <w:pStyle w:val="TextosemFormatao"/>
        <w:ind w:left="2160"/>
        <w:rPr>
          <w:rFonts w:ascii="Times New Roman" w:hAnsi="Times New Roman"/>
          <w:sz w:val="24"/>
          <w:szCs w:val="24"/>
        </w:rPr>
      </w:pPr>
    </w:p>
    <w:p w:rsidR="00A2611F" w:rsidRPr="00D457F6" w:rsidRDefault="00A2611F" w:rsidP="00A2611F">
      <w:pPr>
        <w:pStyle w:val="TextosemFormatao"/>
        <w:ind w:left="2160"/>
        <w:rPr>
          <w:rFonts w:ascii="Times New Roman" w:hAnsi="Times New Roman"/>
          <w:sz w:val="24"/>
          <w:szCs w:val="24"/>
        </w:rPr>
      </w:pPr>
    </w:p>
    <w:p w:rsidR="00A2611F" w:rsidRPr="00D457F6" w:rsidRDefault="00A2611F" w:rsidP="00A2611F">
      <w:pPr>
        <w:pStyle w:val="TextosemFormatao"/>
        <w:ind w:left="2160"/>
        <w:rPr>
          <w:rFonts w:ascii="Times New Roman" w:hAnsi="Times New Roman"/>
          <w:sz w:val="24"/>
          <w:szCs w:val="24"/>
        </w:rPr>
      </w:pPr>
    </w:p>
    <w:p w:rsidR="00A2611F" w:rsidRPr="00D457F6" w:rsidRDefault="00A2611F" w:rsidP="00A2611F">
      <w:pPr>
        <w:pStyle w:val="TextosemFormatao"/>
        <w:ind w:left="2160"/>
        <w:rPr>
          <w:rFonts w:ascii="Times New Roman" w:hAnsi="Times New Roman"/>
          <w:sz w:val="24"/>
          <w:szCs w:val="24"/>
        </w:rPr>
      </w:pPr>
    </w:p>
    <w:p w:rsidR="00A2611F" w:rsidRPr="00D457F6" w:rsidRDefault="00A2611F" w:rsidP="00A2611F">
      <w:pPr>
        <w:pStyle w:val="TextosemFormatao"/>
        <w:ind w:left="2160"/>
        <w:rPr>
          <w:rFonts w:ascii="Times New Roman" w:hAnsi="Times New Roman"/>
          <w:sz w:val="24"/>
          <w:szCs w:val="24"/>
        </w:rPr>
      </w:pPr>
    </w:p>
    <w:p w:rsidR="00A2611F" w:rsidRPr="00D457F6" w:rsidRDefault="00A2611F" w:rsidP="00A2611F">
      <w:pPr>
        <w:pStyle w:val="TextosemFormatao"/>
        <w:ind w:left="-426"/>
        <w:rPr>
          <w:rFonts w:ascii="Times New Roman" w:hAnsi="Times New Roman"/>
          <w:sz w:val="24"/>
          <w:szCs w:val="24"/>
        </w:rPr>
      </w:pPr>
    </w:p>
    <w:p w:rsidR="00A2611F" w:rsidRPr="00D457F6" w:rsidRDefault="00A2611F" w:rsidP="00A2611F">
      <w:pPr>
        <w:pStyle w:val="TextosemFormatao"/>
        <w:ind w:left="2160"/>
        <w:rPr>
          <w:rFonts w:ascii="Times New Roman" w:hAnsi="Times New Roman"/>
          <w:sz w:val="24"/>
          <w:szCs w:val="24"/>
        </w:rPr>
      </w:pPr>
    </w:p>
    <w:p w:rsidR="00A2611F" w:rsidRPr="00D457F6" w:rsidRDefault="00A2611F" w:rsidP="00A2611F">
      <w:pPr>
        <w:pStyle w:val="TextosemFormatao"/>
        <w:ind w:left="2160"/>
        <w:rPr>
          <w:rFonts w:ascii="Times New Roman" w:hAnsi="Times New Roman"/>
          <w:sz w:val="24"/>
          <w:szCs w:val="24"/>
        </w:rPr>
      </w:pPr>
    </w:p>
    <w:p w:rsidR="00A2611F" w:rsidRPr="00D457F6" w:rsidRDefault="00B12389" w:rsidP="00761CD1">
      <w:pPr>
        <w:pStyle w:val="TextosemFormatao"/>
        <w:ind w:left="2160" w:hanging="2586"/>
        <w:rPr>
          <w:rFonts w:ascii="Times New Roman" w:hAnsi="Times New Roman"/>
          <w:sz w:val="24"/>
          <w:szCs w:val="24"/>
        </w:rPr>
      </w:pPr>
      <w:r w:rsidRPr="00B12389">
        <w:rPr>
          <w:noProof/>
          <w:lang w:eastAsia="pt-BR"/>
        </w:rPr>
        <w:drawing>
          <wp:inline distT="0" distB="0" distL="0" distR="0" wp14:anchorId="7FA0B1C5" wp14:editId="52D0DE75">
            <wp:extent cx="5972175" cy="4117690"/>
            <wp:effectExtent l="0" t="0" r="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72175" cy="4117690"/>
                    </a:xfrm>
                    <a:prstGeom prst="rect">
                      <a:avLst/>
                    </a:prstGeom>
                    <a:noFill/>
                    <a:ln>
                      <a:noFill/>
                    </a:ln>
                  </pic:spPr>
                </pic:pic>
              </a:graphicData>
            </a:graphic>
          </wp:inline>
        </w:drawing>
      </w:r>
    </w:p>
    <w:p w:rsidR="00A2611F" w:rsidRPr="00D457F6" w:rsidRDefault="00A2611F" w:rsidP="00A2611F">
      <w:pPr>
        <w:pStyle w:val="TextosemFormatao"/>
        <w:ind w:left="2160"/>
        <w:rPr>
          <w:rFonts w:ascii="Times New Roman" w:hAnsi="Times New Roman"/>
          <w:sz w:val="24"/>
          <w:szCs w:val="24"/>
        </w:rPr>
      </w:pPr>
    </w:p>
    <w:p w:rsidR="00A2611F" w:rsidRPr="00D457F6" w:rsidRDefault="00A2611F" w:rsidP="00A2611F">
      <w:pPr>
        <w:pStyle w:val="TextosemFormatao"/>
        <w:ind w:left="2160"/>
        <w:rPr>
          <w:rFonts w:ascii="Times New Roman" w:hAnsi="Times New Roman"/>
          <w:sz w:val="24"/>
          <w:szCs w:val="24"/>
        </w:rPr>
      </w:pPr>
    </w:p>
    <w:p w:rsidR="00A2611F" w:rsidRPr="00D457F6" w:rsidRDefault="00A2611F" w:rsidP="00A2611F">
      <w:pPr>
        <w:pStyle w:val="TextosemFormatao"/>
        <w:ind w:left="2160"/>
        <w:rPr>
          <w:rFonts w:ascii="Times New Roman" w:hAnsi="Times New Roman"/>
          <w:sz w:val="24"/>
          <w:szCs w:val="24"/>
        </w:rPr>
      </w:pPr>
    </w:p>
    <w:p w:rsidR="00A2611F" w:rsidRPr="00D457F6" w:rsidRDefault="00A2611F" w:rsidP="00A2611F">
      <w:pPr>
        <w:pStyle w:val="TextosemFormatao"/>
        <w:ind w:left="2160"/>
        <w:rPr>
          <w:rFonts w:ascii="Times New Roman" w:hAnsi="Times New Roman"/>
          <w:sz w:val="24"/>
          <w:szCs w:val="24"/>
        </w:rPr>
      </w:pPr>
    </w:p>
    <w:p w:rsidR="00A2611F" w:rsidRPr="00D457F6" w:rsidRDefault="00A2611F" w:rsidP="00E778CB">
      <w:pPr>
        <w:pStyle w:val="TextosemFormatao"/>
        <w:ind w:left="6379" w:hanging="6379"/>
        <w:rPr>
          <w:rFonts w:ascii="Times New Roman" w:hAnsi="Times New Roman"/>
          <w:sz w:val="24"/>
          <w:szCs w:val="24"/>
        </w:rPr>
      </w:pPr>
    </w:p>
    <w:p w:rsidR="00A2611F" w:rsidRPr="00D457F6" w:rsidRDefault="00A2611F" w:rsidP="00F7113A">
      <w:pPr>
        <w:pStyle w:val="PargrafodaLista"/>
        <w:numPr>
          <w:ilvl w:val="0"/>
          <w:numId w:val="16"/>
        </w:numPr>
        <w:suppressAutoHyphens w:val="0"/>
        <w:spacing w:before="240" w:after="240" w:line="360" w:lineRule="auto"/>
        <w:contextualSpacing/>
        <w:jc w:val="both"/>
        <w:rPr>
          <w:b/>
        </w:rPr>
      </w:pPr>
      <w:r w:rsidRPr="00D457F6">
        <w:rPr>
          <w:b/>
        </w:rPr>
        <w:t xml:space="preserve"> SISTEMAS</w:t>
      </w:r>
    </w:p>
    <w:p w:rsidR="00A2611F" w:rsidRPr="00D457F6" w:rsidRDefault="00A2611F" w:rsidP="00F7113A">
      <w:pPr>
        <w:pStyle w:val="PargrafodaLista"/>
        <w:numPr>
          <w:ilvl w:val="1"/>
          <w:numId w:val="16"/>
        </w:numPr>
        <w:suppressAutoHyphens w:val="0"/>
        <w:spacing w:before="240" w:after="240" w:line="360" w:lineRule="auto"/>
        <w:contextualSpacing/>
        <w:jc w:val="both"/>
        <w:rPr>
          <w:b/>
        </w:rPr>
      </w:pPr>
      <w:r w:rsidRPr="00D457F6">
        <w:rPr>
          <w:b/>
        </w:rPr>
        <w:t xml:space="preserve"> SISTEMA DE GESTÃO DOS SERVIÇOS</w:t>
      </w:r>
    </w:p>
    <w:p w:rsidR="00A2611F" w:rsidRPr="00D457F6" w:rsidRDefault="00A2611F" w:rsidP="00A2611F">
      <w:pPr>
        <w:ind w:firstLine="1418"/>
        <w:jc w:val="both"/>
      </w:pPr>
      <w:r w:rsidRPr="00D457F6">
        <w:t>O sistema de gestão dos serviços deverá ser em rede, via WEB, e possuir as seguintes capacidades:</w:t>
      </w:r>
    </w:p>
    <w:p w:rsidR="00A2611F" w:rsidRPr="00D457F6" w:rsidRDefault="00A2611F" w:rsidP="00A2611F">
      <w:pPr>
        <w:jc w:val="both"/>
      </w:pPr>
    </w:p>
    <w:p w:rsidR="00A2611F" w:rsidRPr="00456600" w:rsidRDefault="000552B4" w:rsidP="000552B4">
      <w:pPr>
        <w:suppressAutoHyphens w:val="0"/>
        <w:spacing w:before="240" w:after="240" w:line="360" w:lineRule="auto"/>
        <w:ind w:left="1080" w:hanging="654"/>
        <w:contextualSpacing/>
        <w:jc w:val="both"/>
        <w:rPr>
          <w:rFonts w:eastAsia="Arial"/>
        </w:rPr>
      </w:pPr>
      <w:proofErr w:type="gramStart"/>
      <w:r>
        <w:rPr>
          <w:rFonts w:eastAsia="Arial"/>
        </w:rPr>
        <w:t>a.</w:t>
      </w:r>
      <w:proofErr w:type="gramEnd"/>
      <w:r>
        <w:rPr>
          <w:rFonts w:eastAsia="Arial"/>
        </w:rPr>
        <w:t xml:space="preserve">1 - </w:t>
      </w:r>
      <w:r w:rsidR="00A2611F" w:rsidRPr="00456600">
        <w:rPr>
          <w:rFonts w:eastAsia="Arial"/>
        </w:rPr>
        <w:t>Monitorar os equipamentos on-line, possibilitando, no mínimo, gerenciar remotamente, via rede TCP/IP, os equipamentos instalados, permitindo efetuar alterações de configuração, checagem do status de impressão, nível dos suprimentos de impressão, etc.</w:t>
      </w:r>
    </w:p>
    <w:p w:rsidR="00A2611F" w:rsidRDefault="000552B4" w:rsidP="000552B4">
      <w:pPr>
        <w:suppressAutoHyphens w:val="0"/>
        <w:autoSpaceDE w:val="0"/>
        <w:ind w:left="360"/>
        <w:jc w:val="both"/>
        <w:rPr>
          <w:rFonts w:eastAsia="Arial"/>
        </w:rPr>
      </w:pPr>
      <w:proofErr w:type="gramStart"/>
      <w:r>
        <w:rPr>
          <w:rFonts w:eastAsia="Arial"/>
        </w:rPr>
        <w:t>a.</w:t>
      </w:r>
      <w:proofErr w:type="gramEnd"/>
      <w:r>
        <w:rPr>
          <w:rFonts w:eastAsia="Arial"/>
        </w:rPr>
        <w:t xml:space="preserve">2 - </w:t>
      </w:r>
      <w:r w:rsidR="00A2611F" w:rsidRPr="00D457F6">
        <w:rPr>
          <w:rFonts w:eastAsia="Arial"/>
        </w:rPr>
        <w:t>Informar usuário, nome do documento, horário de impressão, impressora, número de páginas, modo de impressão (cor ou mono), tamanho do papel, aplicativo e custo para cada trabalho impresso ou copiado.</w:t>
      </w:r>
    </w:p>
    <w:p w:rsidR="00456600" w:rsidRPr="00D457F6" w:rsidRDefault="000552B4" w:rsidP="000552B4">
      <w:pPr>
        <w:suppressAutoHyphens w:val="0"/>
        <w:autoSpaceDE w:val="0"/>
        <w:ind w:left="360"/>
        <w:jc w:val="both"/>
        <w:rPr>
          <w:rFonts w:eastAsia="Arial"/>
        </w:rPr>
      </w:pPr>
      <w:proofErr w:type="gramStart"/>
      <w:r w:rsidRPr="00305921">
        <w:rPr>
          <w:rFonts w:eastAsia="Arial"/>
          <w:color w:val="000000" w:themeColor="text1"/>
        </w:rPr>
        <w:t>a.</w:t>
      </w:r>
      <w:proofErr w:type="gramEnd"/>
      <w:r w:rsidRPr="00305921">
        <w:rPr>
          <w:rFonts w:eastAsia="Arial"/>
          <w:color w:val="000000" w:themeColor="text1"/>
        </w:rPr>
        <w:t xml:space="preserve">3 - </w:t>
      </w:r>
      <w:r w:rsidR="00456600" w:rsidRPr="00305921">
        <w:rPr>
          <w:rFonts w:eastAsia="Arial"/>
          <w:color w:val="000000" w:themeColor="text1"/>
        </w:rPr>
        <w:t xml:space="preserve">A bilhetagem será para a quantidade de no mínimo </w:t>
      </w:r>
      <w:r w:rsidR="00305921" w:rsidRPr="00305921">
        <w:rPr>
          <w:rFonts w:eastAsia="Arial"/>
          <w:color w:val="000000" w:themeColor="text1"/>
        </w:rPr>
        <w:t>1.400</w:t>
      </w:r>
      <w:r w:rsidR="00456600" w:rsidRPr="00305921">
        <w:rPr>
          <w:rFonts w:eastAsia="Arial"/>
          <w:color w:val="000000" w:themeColor="text1"/>
        </w:rPr>
        <w:t xml:space="preserve"> usuários</w:t>
      </w:r>
      <w:r w:rsidR="00456600">
        <w:rPr>
          <w:rFonts w:eastAsia="Arial"/>
        </w:rPr>
        <w:t>.</w:t>
      </w:r>
    </w:p>
    <w:p w:rsidR="00A2611F" w:rsidRPr="00D457F6" w:rsidRDefault="000552B4" w:rsidP="000552B4">
      <w:pPr>
        <w:suppressAutoHyphens w:val="0"/>
        <w:autoSpaceDE w:val="0"/>
        <w:ind w:left="360"/>
        <w:jc w:val="both"/>
        <w:rPr>
          <w:rFonts w:eastAsia="Arial"/>
        </w:rPr>
      </w:pPr>
      <w:proofErr w:type="gramStart"/>
      <w:r>
        <w:rPr>
          <w:rFonts w:eastAsia="Arial"/>
        </w:rPr>
        <w:t>a.</w:t>
      </w:r>
      <w:proofErr w:type="gramEnd"/>
      <w:r>
        <w:rPr>
          <w:rFonts w:eastAsia="Arial"/>
        </w:rPr>
        <w:t xml:space="preserve">4 - </w:t>
      </w:r>
      <w:r w:rsidR="00A2611F" w:rsidRPr="00D457F6">
        <w:rPr>
          <w:rFonts w:eastAsia="Arial"/>
        </w:rPr>
        <w:t xml:space="preserve">Os usuários, tanto para autenticação quanto para estatísticas, devem ser integrados com a autenticação via Microsoft Active </w:t>
      </w:r>
      <w:proofErr w:type="spellStart"/>
      <w:r w:rsidR="00A2611F" w:rsidRPr="00D457F6">
        <w:rPr>
          <w:rFonts w:eastAsia="Arial"/>
        </w:rPr>
        <w:t>Directory</w:t>
      </w:r>
      <w:proofErr w:type="spellEnd"/>
      <w:r w:rsidR="00A2611F" w:rsidRPr="00D457F6">
        <w:rPr>
          <w:rFonts w:eastAsia="Arial"/>
        </w:rPr>
        <w:t xml:space="preserve"> </w:t>
      </w:r>
      <w:r w:rsidR="00456600">
        <w:rPr>
          <w:rFonts w:eastAsia="Arial"/>
        </w:rPr>
        <w:t>ou</w:t>
      </w:r>
      <w:r w:rsidR="00A2611F" w:rsidRPr="00D457F6">
        <w:rPr>
          <w:rFonts w:eastAsia="Arial"/>
        </w:rPr>
        <w:t xml:space="preserve"> LDAP.</w:t>
      </w:r>
    </w:p>
    <w:p w:rsidR="00A2611F" w:rsidRPr="00D457F6" w:rsidRDefault="000552B4" w:rsidP="000552B4">
      <w:pPr>
        <w:suppressAutoHyphens w:val="0"/>
        <w:autoSpaceDE w:val="0"/>
        <w:ind w:left="360"/>
        <w:jc w:val="both"/>
        <w:rPr>
          <w:rFonts w:eastAsia="Arial"/>
        </w:rPr>
      </w:pPr>
      <w:proofErr w:type="gramStart"/>
      <w:r>
        <w:rPr>
          <w:rFonts w:eastAsia="Arial"/>
        </w:rPr>
        <w:t>a.</w:t>
      </w:r>
      <w:proofErr w:type="gramEnd"/>
      <w:r>
        <w:rPr>
          <w:rFonts w:eastAsia="Arial"/>
        </w:rPr>
        <w:t xml:space="preserve">5 - </w:t>
      </w:r>
      <w:r w:rsidR="00A2611F" w:rsidRPr="00D457F6">
        <w:rPr>
          <w:rFonts w:eastAsia="Arial"/>
        </w:rPr>
        <w:t xml:space="preserve">Permitir a geração de </w:t>
      </w:r>
      <w:proofErr w:type="spellStart"/>
      <w:r w:rsidR="00A2611F" w:rsidRPr="00D457F6">
        <w:rPr>
          <w:rFonts w:eastAsia="Arial"/>
        </w:rPr>
        <w:t>relatórios,via</w:t>
      </w:r>
      <w:proofErr w:type="spellEnd"/>
      <w:r w:rsidR="00A2611F" w:rsidRPr="00D457F6">
        <w:rPr>
          <w:rFonts w:eastAsia="Arial"/>
        </w:rPr>
        <w:t xml:space="preserve"> sistema, por usuário, impressora/multifuncional (equipamento físico), fila de impressão (driver instalado em uma estação ou servidor), computadores (estação ou servidor de impressão) e centros de custo.</w:t>
      </w:r>
    </w:p>
    <w:p w:rsidR="00A2611F" w:rsidRPr="00D457F6" w:rsidRDefault="000552B4" w:rsidP="000552B4">
      <w:pPr>
        <w:suppressAutoHyphens w:val="0"/>
        <w:autoSpaceDE w:val="0"/>
        <w:ind w:left="360"/>
        <w:jc w:val="both"/>
        <w:rPr>
          <w:rFonts w:eastAsia="Arial"/>
        </w:rPr>
      </w:pPr>
      <w:proofErr w:type="gramStart"/>
      <w:r>
        <w:rPr>
          <w:rFonts w:eastAsia="Arial"/>
        </w:rPr>
        <w:t>a.</w:t>
      </w:r>
      <w:proofErr w:type="gramEnd"/>
      <w:r>
        <w:rPr>
          <w:rFonts w:eastAsia="Arial"/>
        </w:rPr>
        <w:t xml:space="preserve">6 - </w:t>
      </w:r>
      <w:r w:rsidR="00A2611F" w:rsidRPr="00D457F6">
        <w:rPr>
          <w:rFonts w:eastAsia="Arial"/>
        </w:rPr>
        <w:t>Permitir a ordenação dos relatórios por quantidade de páginas, por custo e por ordem alfabética.</w:t>
      </w:r>
    </w:p>
    <w:p w:rsidR="00A2611F" w:rsidRPr="00D457F6" w:rsidRDefault="000552B4" w:rsidP="000552B4">
      <w:pPr>
        <w:suppressAutoHyphens w:val="0"/>
        <w:autoSpaceDE w:val="0"/>
        <w:ind w:left="360"/>
        <w:jc w:val="both"/>
        <w:rPr>
          <w:rFonts w:eastAsia="Arial"/>
        </w:rPr>
      </w:pPr>
      <w:proofErr w:type="gramStart"/>
      <w:r>
        <w:rPr>
          <w:rFonts w:eastAsia="Arial"/>
        </w:rPr>
        <w:t>a.</w:t>
      </w:r>
      <w:proofErr w:type="gramEnd"/>
      <w:r>
        <w:rPr>
          <w:rFonts w:eastAsia="Arial"/>
        </w:rPr>
        <w:t xml:space="preserve">7 - </w:t>
      </w:r>
      <w:r w:rsidR="00A2611F" w:rsidRPr="00D457F6">
        <w:rPr>
          <w:rFonts w:eastAsia="Arial"/>
        </w:rPr>
        <w:t>Permitir a utilização de relatórios por cor, tipo de papel, aplicativo, modo de impressão (simplex ou duplex) e por origem (cópia ou impressão).</w:t>
      </w:r>
    </w:p>
    <w:p w:rsidR="00A2611F" w:rsidRPr="00D457F6" w:rsidRDefault="000552B4" w:rsidP="000552B4">
      <w:pPr>
        <w:suppressAutoHyphens w:val="0"/>
        <w:autoSpaceDE w:val="0"/>
        <w:ind w:left="360"/>
        <w:jc w:val="both"/>
        <w:rPr>
          <w:rFonts w:eastAsia="Arial"/>
        </w:rPr>
      </w:pPr>
      <w:proofErr w:type="gramStart"/>
      <w:r>
        <w:rPr>
          <w:rFonts w:eastAsia="Arial"/>
        </w:rPr>
        <w:t>a.</w:t>
      </w:r>
      <w:proofErr w:type="gramEnd"/>
      <w:r>
        <w:rPr>
          <w:rFonts w:eastAsia="Arial"/>
        </w:rPr>
        <w:t xml:space="preserve">8 - </w:t>
      </w:r>
      <w:r w:rsidR="00A2611F" w:rsidRPr="00D457F6">
        <w:rPr>
          <w:rFonts w:eastAsia="Arial"/>
        </w:rPr>
        <w:t>Permitir a exportação de dados e relatórios para análise.</w:t>
      </w:r>
    </w:p>
    <w:p w:rsidR="00A2611F" w:rsidRPr="00D457F6" w:rsidRDefault="000552B4" w:rsidP="000552B4">
      <w:pPr>
        <w:suppressAutoHyphens w:val="0"/>
        <w:autoSpaceDE w:val="0"/>
        <w:ind w:left="360"/>
        <w:jc w:val="both"/>
        <w:rPr>
          <w:rFonts w:eastAsia="Arial"/>
        </w:rPr>
      </w:pPr>
      <w:proofErr w:type="gramStart"/>
      <w:r>
        <w:rPr>
          <w:rFonts w:eastAsia="Arial"/>
        </w:rPr>
        <w:t>a.</w:t>
      </w:r>
      <w:proofErr w:type="gramEnd"/>
      <w:r>
        <w:rPr>
          <w:rFonts w:eastAsia="Arial"/>
        </w:rPr>
        <w:t xml:space="preserve">9 - </w:t>
      </w:r>
      <w:r w:rsidR="00A2611F" w:rsidRPr="00D457F6">
        <w:rPr>
          <w:rFonts w:eastAsia="Arial"/>
        </w:rPr>
        <w:t>Permitir a centralização automática de dados de vários locais e a geração de relatórios integrados com os dados de todos os locais .</w:t>
      </w:r>
    </w:p>
    <w:p w:rsidR="00A2611F" w:rsidRPr="00D457F6" w:rsidRDefault="000552B4" w:rsidP="000552B4">
      <w:pPr>
        <w:suppressAutoHyphens w:val="0"/>
        <w:autoSpaceDE w:val="0"/>
        <w:ind w:left="360"/>
        <w:jc w:val="both"/>
        <w:rPr>
          <w:rFonts w:eastAsia="Arial"/>
        </w:rPr>
      </w:pPr>
      <w:proofErr w:type="gramStart"/>
      <w:r>
        <w:rPr>
          <w:rFonts w:eastAsia="Arial"/>
        </w:rPr>
        <w:t>a.</w:t>
      </w:r>
      <w:proofErr w:type="gramEnd"/>
      <w:r>
        <w:rPr>
          <w:rFonts w:eastAsia="Arial"/>
        </w:rPr>
        <w:t xml:space="preserve">10 - </w:t>
      </w:r>
      <w:r w:rsidR="00A2611F" w:rsidRPr="00D457F6">
        <w:rPr>
          <w:rFonts w:eastAsia="Arial"/>
        </w:rPr>
        <w:t>Realizar inventário automático dos equipamentos.</w:t>
      </w:r>
    </w:p>
    <w:p w:rsidR="00A2611F" w:rsidRPr="00D457F6" w:rsidRDefault="000552B4" w:rsidP="000552B4">
      <w:pPr>
        <w:suppressAutoHyphens w:val="0"/>
        <w:autoSpaceDE w:val="0"/>
        <w:ind w:left="360"/>
        <w:jc w:val="both"/>
        <w:rPr>
          <w:rFonts w:eastAsia="Arial"/>
        </w:rPr>
      </w:pPr>
      <w:proofErr w:type="gramStart"/>
      <w:r>
        <w:rPr>
          <w:rFonts w:eastAsia="Arial"/>
        </w:rPr>
        <w:t>a.</w:t>
      </w:r>
      <w:proofErr w:type="gramEnd"/>
      <w:r>
        <w:rPr>
          <w:rFonts w:eastAsia="Arial"/>
        </w:rPr>
        <w:t xml:space="preserve">11 - </w:t>
      </w:r>
      <w:r w:rsidR="00A2611F" w:rsidRPr="00D457F6">
        <w:rPr>
          <w:rFonts w:eastAsia="Arial"/>
        </w:rPr>
        <w:t>Permitir a definição de custos de página impressa por impressora/multifuncional, diferenciando custos para impressão em cores e preto e branco.</w:t>
      </w:r>
    </w:p>
    <w:p w:rsidR="00A2611F" w:rsidRPr="00D457F6" w:rsidRDefault="000552B4" w:rsidP="000552B4">
      <w:pPr>
        <w:suppressAutoHyphens w:val="0"/>
        <w:autoSpaceDE w:val="0"/>
        <w:ind w:left="360"/>
        <w:jc w:val="both"/>
        <w:rPr>
          <w:rFonts w:eastAsia="Arial"/>
        </w:rPr>
      </w:pPr>
      <w:proofErr w:type="gramStart"/>
      <w:r>
        <w:rPr>
          <w:rFonts w:eastAsia="Arial"/>
        </w:rPr>
        <w:t>a.</w:t>
      </w:r>
      <w:proofErr w:type="gramEnd"/>
      <w:r>
        <w:rPr>
          <w:rFonts w:eastAsia="Arial"/>
        </w:rPr>
        <w:t xml:space="preserve">12 - </w:t>
      </w:r>
      <w:r w:rsidR="00A2611F" w:rsidRPr="00D457F6">
        <w:rPr>
          <w:rFonts w:eastAsia="Arial"/>
        </w:rPr>
        <w:t>Permitir a administração de custos por grupos de impressoras/multifuncionais.</w:t>
      </w:r>
    </w:p>
    <w:p w:rsidR="00A2611F" w:rsidRPr="00D457F6" w:rsidRDefault="000552B4" w:rsidP="000552B4">
      <w:pPr>
        <w:suppressAutoHyphens w:val="0"/>
        <w:autoSpaceDE w:val="0"/>
        <w:ind w:left="360"/>
        <w:jc w:val="both"/>
        <w:rPr>
          <w:rFonts w:eastAsia="Arial"/>
        </w:rPr>
      </w:pPr>
      <w:proofErr w:type="gramStart"/>
      <w:r>
        <w:rPr>
          <w:rFonts w:eastAsia="Arial"/>
        </w:rPr>
        <w:t>a.</w:t>
      </w:r>
      <w:proofErr w:type="gramEnd"/>
      <w:r>
        <w:rPr>
          <w:rFonts w:eastAsia="Arial"/>
        </w:rPr>
        <w:t xml:space="preserve">13 - </w:t>
      </w:r>
      <w:r w:rsidR="00A2611F" w:rsidRPr="00D457F6">
        <w:rPr>
          <w:rFonts w:eastAsia="Arial"/>
        </w:rPr>
        <w:t>Permitir a definição de centros de custo para usuários e a geração de relatórios a partir dos mesmos.</w:t>
      </w:r>
    </w:p>
    <w:p w:rsidR="00A2611F" w:rsidRPr="00D457F6" w:rsidRDefault="000552B4" w:rsidP="000552B4">
      <w:pPr>
        <w:suppressAutoHyphens w:val="0"/>
        <w:autoSpaceDE w:val="0"/>
        <w:ind w:left="360"/>
        <w:jc w:val="both"/>
        <w:rPr>
          <w:rFonts w:eastAsia="Arial"/>
        </w:rPr>
      </w:pPr>
      <w:proofErr w:type="gramStart"/>
      <w:r>
        <w:rPr>
          <w:rFonts w:eastAsia="Arial"/>
        </w:rPr>
        <w:t>a.</w:t>
      </w:r>
      <w:proofErr w:type="gramEnd"/>
      <w:r>
        <w:rPr>
          <w:rFonts w:eastAsia="Arial"/>
        </w:rPr>
        <w:t xml:space="preserve">14 - </w:t>
      </w:r>
      <w:r w:rsidR="00A2611F" w:rsidRPr="00D457F6">
        <w:rPr>
          <w:rFonts w:eastAsia="Arial"/>
        </w:rPr>
        <w:t>Permitir a definição de variações de custos por página baseada na quantidade de páginas impressas (monocromática ou colorida).</w:t>
      </w:r>
    </w:p>
    <w:p w:rsidR="00A2611F" w:rsidRPr="00D457F6" w:rsidRDefault="000552B4" w:rsidP="000552B4">
      <w:pPr>
        <w:suppressAutoHyphens w:val="0"/>
        <w:autoSpaceDE w:val="0"/>
        <w:ind w:left="360"/>
        <w:jc w:val="both"/>
        <w:rPr>
          <w:rFonts w:eastAsia="Arial"/>
        </w:rPr>
      </w:pPr>
      <w:proofErr w:type="gramStart"/>
      <w:r>
        <w:rPr>
          <w:rFonts w:eastAsia="Arial"/>
        </w:rPr>
        <w:lastRenderedPageBreak/>
        <w:t>a.</w:t>
      </w:r>
      <w:proofErr w:type="gramEnd"/>
      <w:r>
        <w:rPr>
          <w:rFonts w:eastAsia="Arial"/>
        </w:rPr>
        <w:t xml:space="preserve">15 - </w:t>
      </w:r>
      <w:r w:rsidR="00A2611F" w:rsidRPr="00D457F6">
        <w:rPr>
          <w:rFonts w:eastAsia="Arial"/>
        </w:rPr>
        <w:t xml:space="preserve">Fornecer histórico de </w:t>
      </w:r>
      <w:r w:rsidR="00456600">
        <w:rPr>
          <w:rFonts w:eastAsia="Arial"/>
        </w:rPr>
        <w:t xml:space="preserve">quantidade de </w:t>
      </w:r>
      <w:r w:rsidR="00A2611F" w:rsidRPr="00D457F6">
        <w:rPr>
          <w:rFonts w:eastAsia="Arial"/>
        </w:rPr>
        <w:t>utilização dos consumíveis por equipamento</w:t>
      </w:r>
      <w:r w:rsidR="00456600">
        <w:rPr>
          <w:rFonts w:eastAsia="Arial"/>
        </w:rPr>
        <w:t>, podendo tal relatório ser fornecido por logística da própria CONTRATADA</w:t>
      </w:r>
      <w:r w:rsidR="00A2611F" w:rsidRPr="00D457F6">
        <w:rPr>
          <w:rFonts w:eastAsia="Arial"/>
        </w:rPr>
        <w:t>.</w:t>
      </w:r>
    </w:p>
    <w:p w:rsidR="00A2611F" w:rsidRPr="00D457F6" w:rsidRDefault="000552B4" w:rsidP="000552B4">
      <w:pPr>
        <w:suppressAutoHyphens w:val="0"/>
        <w:autoSpaceDE w:val="0"/>
        <w:ind w:left="360"/>
        <w:jc w:val="both"/>
        <w:rPr>
          <w:rFonts w:eastAsia="Arial"/>
        </w:rPr>
      </w:pPr>
      <w:proofErr w:type="gramStart"/>
      <w:r>
        <w:rPr>
          <w:rFonts w:eastAsia="Arial"/>
        </w:rPr>
        <w:t>a.</w:t>
      </w:r>
      <w:proofErr w:type="gramEnd"/>
      <w:r>
        <w:rPr>
          <w:rFonts w:eastAsia="Arial"/>
        </w:rPr>
        <w:t xml:space="preserve">16 - </w:t>
      </w:r>
      <w:r w:rsidR="00A2611F" w:rsidRPr="00D457F6">
        <w:rPr>
          <w:rFonts w:eastAsia="Arial"/>
        </w:rPr>
        <w:t>Realizar atualizações, visualizações e alterações remotas nas configurações dos componentes das impressoras/multifuncionais/copiadoras.</w:t>
      </w:r>
    </w:p>
    <w:p w:rsidR="00A2611F" w:rsidRPr="00D457F6" w:rsidRDefault="000552B4" w:rsidP="000552B4">
      <w:pPr>
        <w:suppressAutoHyphens w:val="0"/>
        <w:autoSpaceDE w:val="0"/>
        <w:ind w:left="360"/>
        <w:jc w:val="both"/>
        <w:rPr>
          <w:rFonts w:eastAsia="Arial"/>
        </w:rPr>
      </w:pPr>
      <w:proofErr w:type="gramStart"/>
      <w:r>
        <w:rPr>
          <w:rFonts w:eastAsia="Arial"/>
        </w:rPr>
        <w:t>a.</w:t>
      </w:r>
      <w:proofErr w:type="gramEnd"/>
      <w:r>
        <w:rPr>
          <w:rFonts w:eastAsia="Arial"/>
        </w:rPr>
        <w:t xml:space="preserve">17 - </w:t>
      </w:r>
      <w:r w:rsidR="00A2611F" w:rsidRPr="00D457F6">
        <w:rPr>
          <w:rFonts w:eastAsia="Arial"/>
        </w:rPr>
        <w:t>Possibilitar agendamento e automação de tarefas relacionadas ao gerenciamento e manutenção das impressoras/multifuncionais.</w:t>
      </w:r>
    </w:p>
    <w:p w:rsidR="00A2611F" w:rsidRPr="00D457F6" w:rsidRDefault="000552B4" w:rsidP="000552B4">
      <w:pPr>
        <w:suppressAutoHyphens w:val="0"/>
        <w:autoSpaceDE w:val="0"/>
        <w:ind w:left="360"/>
        <w:jc w:val="both"/>
        <w:rPr>
          <w:rFonts w:eastAsia="Arial"/>
        </w:rPr>
      </w:pPr>
      <w:proofErr w:type="gramStart"/>
      <w:r>
        <w:rPr>
          <w:rFonts w:eastAsia="Arial"/>
        </w:rPr>
        <w:t>a.</w:t>
      </w:r>
      <w:proofErr w:type="gramEnd"/>
      <w:r>
        <w:rPr>
          <w:rFonts w:eastAsia="Arial"/>
        </w:rPr>
        <w:t xml:space="preserve">18 - </w:t>
      </w:r>
      <w:r w:rsidR="00A2611F" w:rsidRPr="00D457F6">
        <w:rPr>
          <w:rFonts w:eastAsia="Arial"/>
        </w:rPr>
        <w:t>Disponibilizar o sistema que permita ao gestor a definição de perfis de utilização por usuário.</w:t>
      </w:r>
    </w:p>
    <w:p w:rsidR="00A2611F" w:rsidRPr="00D457F6" w:rsidRDefault="00A2611F" w:rsidP="00A2611F">
      <w:pPr>
        <w:jc w:val="both"/>
      </w:pPr>
    </w:p>
    <w:p w:rsidR="00A2611F" w:rsidRPr="00D457F6" w:rsidRDefault="00A2611F" w:rsidP="00A2611F">
      <w:pPr>
        <w:ind w:firstLine="1418"/>
        <w:jc w:val="both"/>
      </w:pPr>
      <w:r w:rsidRPr="00D457F6">
        <w:t>Os custos relativos ao sistema de gestão de serviços deverão estar incluídos e distribuídos nos preços unitários.</w:t>
      </w:r>
    </w:p>
    <w:p w:rsidR="00A2611F" w:rsidRPr="00D457F6" w:rsidRDefault="00A2611F" w:rsidP="00A2611F">
      <w:pPr>
        <w:jc w:val="both"/>
      </w:pPr>
    </w:p>
    <w:p w:rsidR="00A2611F" w:rsidRPr="00D457F6" w:rsidRDefault="00A2611F" w:rsidP="00F7113A">
      <w:pPr>
        <w:pStyle w:val="PargrafodaLista"/>
        <w:numPr>
          <w:ilvl w:val="0"/>
          <w:numId w:val="29"/>
        </w:numPr>
        <w:suppressAutoHyphens w:val="0"/>
        <w:spacing w:before="240" w:after="240" w:line="360" w:lineRule="auto"/>
        <w:contextualSpacing/>
        <w:jc w:val="both"/>
        <w:rPr>
          <w:b/>
        </w:rPr>
      </w:pPr>
      <w:r w:rsidRPr="00D457F6">
        <w:rPr>
          <w:b/>
        </w:rPr>
        <w:t xml:space="preserve"> SISTEMA DE GESTÃO DE ATIVOS E ORDENS DE SERVIÇO</w:t>
      </w:r>
    </w:p>
    <w:p w:rsidR="00A2611F" w:rsidRPr="00D457F6" w:rsidRDefault="00A2611F" w:rsidP="00A2611F">
      <w:pPr>
        <w:ind w:firstLine="1418"/>
        <w:jc w:val="both"/>
      </w:pPr>
      <w:r w:rsidRPr="00D457F6">
        <w:t xml:space="preserve">O Sistema de Gestão de Ativos e Ordens de Serviço deverá ser utilizado na execução dos serviços da central de suporte técnico, na modalidade de help </w:t>
      </w:r>
      <w:proofErr w:type="spellStart"/>
      <w:r w:rsidRPr="00D457F6">
        <w:t>desk</w:t>
      </w:r>
      <w:proofErr w:type="spellEnd"/>
      <w:r w:rsidRPr="00D457F6">
        <w:t xml:space="preserve"> de primeiro nível de atendimento, de acordo com os requisitos mínimos a seguir:</w:t>
      </w:r>
    </w:p>
    <w:p w:rsidR="00A2611F" w:rsidRPr="00D457F6" w:rsidRDefault="000552B4" w:rsidP="000552B4">
      <w:pPr>
        <w:suppressAutoHyphens w:val="0"/>
        <w:autoSpaceDE w:val="0"/>
        <w:ind w:left="360"/>
        <w:jc w:val="both"/>
        <w:rPr>
          <w:rFonts w:eastAsia="Arial"/>
        </w:rPr>
      </w:pPr>
      <w:proofErr w:type="gramStart"/>
      <w:r>
        <w:rPr>
          <w:rFonts w:eastAsia="Arial"/>
        </w:rPr>
        <w:t>b.</w:t>
      </w:r>
      <w:proofErr w:type="gramEnd"/>
      <w:r>
        <w:rPr>
          <w:rFonts w:eastAsia="Arial"/>
        </w:rPr>
        <w:t xml:space="preserve">1 - </w:t>
      </w:r>
      <w:r w:rsidR="00A2611F" w:rsidRPr="00D457F6">
        <w:rPr>
          <w:rFonts w:eastAsia="Arial"/>
        </w:rPr>
        <w:t>A empresa deverá prover serviços de suporte técnico. Tais serviços são externos às dependências do DPF, não sendo aceitas quaisquer modalidades que impliquem em custos extras à Polícia Federal.</w:t>
      </w:r>
    </w:p>
    <w:p w:rsidR="00A2611F" w:rsidRPr="00D457F6" w:rsidRDefault="000552B4" w:rsidP="000552B4">
      <w:pPr>
        <w:suppressAutoHyphens w:val="0"/>
        <w:autoSpaceDE w:val="0"/>
        <w:ind w:left="360"/>
        <w:jc w:val="both"/>
        <w:rPr>
          <w:rFonts w:eastAsia="Arial"/>
        </w:rPr>
      </w:pPr>
      <w:proofErr w:type="gramStart"/>
      <w:r>
        <w:rPr>
          <w:rFonts w:eastAsia="Arial"/>
        </w:rPr>
        <w:t>b.</w:t>
      </w:r>
      <w:proofErr w:type="gramEnd"/>
      <w:r>
        <w:rPr>
          <w:rFonts w:eastAsia="Arial"/>
        </w:rPr>
        <w:t xml:space="preserve">2 - </w:t>
      </w:r>
      <w:r w:rsidR="00A2611F" w:rsidRPr="00D457F6">
        <w:rPr>
          <w:rFonts w:eastAsia="Arial"/>
        </w:rPr>
        <w:t xml:space="preserve">Os serviços de suporte técnico aos usuários deverão estar disponíveis aos servidores ou funcionários do DPF mediante a utilização </w:t>
      </w:r>
      <w:r w:rsidR="00F61C0B">
        <w:rPr>
          <w:rFonts w:eastAsia="Arial"/>
        </w:rPr>
        <w:t xml:space="preserve">de pelo menos um dos tipos de comunicação </w:t>
      </w:r>
      <w:r w:rsidR="00A2611F" w:rsidRPr="00D457F6">
        <w:rPr>
          <w:rFonts w:eastAsia="Arial"/>
        </w:rPr>
        <w:t>seguintes:</w:t>
      </w:r>
    </w:p>
    <w:p w:rsidR="00A2611F" w:rsidRPr="00D457F6" w:rsidRDefault="00A2611F" w:rsidP="00F7113A">
      <w:pPr>
        <w:numPr>
          <w:ilvl w:val="1"/>
          <w:numId w:val="17"/>
        </w:numPr>
        <w:suppressAutoHyphens w:val="0"/>
        <w:autoSpaceDE w:val="0"/>
        <w:jc w:val="both"/>
        <w:rPr>
          <w:rFonts w:eastAsia="Arial"/>
        </w:rPr>
      </w:pPr>
      <w:r w:rsidRPr="00D457F6">
        <w:rPr>
          <w:rFonts w:eastAsia="Arial"/>
        </w:rPr>
        <w:t xml:space="preserve">Telefone fixo local ou 0800 (caso a sede da contratada seja fora da localidade do contratante), de segunda a sexta-feira, das 08h às 19h, ininterruptamente; </w:t>
      </w:r>
      <w:proofErr w:type="gramStart"/>
      <w:r w:rsidRPr="00D457F6">
        <w:rPr>
          <w:rFonts w:eastAsia="Arial"/>
        </w:rPr>
        <w:t>e</w:t>
      </w:r>
      <w:proofErr w:type="gramEnd"/>
    </w:p>
    <w:p w:rsidR="00A2611F" w:rsidRPr="00D457F6" w:rsidRDefault="00A2611F" w:rsidP="00F7113A">
      <w:pPr>
        <w:numPr>
          <w:ilvl w:val="1"/>
          <w:numId w:val="17"/>
        </w:numPr>
        <w:suppressAutoHyphens w:val="0"/>
        <w:autoSpaceDE w:val="0"/>
        <w:jc w:val="both"/>
        <w:rPr>
          <w:rFonts w:eastAsia="Arial"/>
        </w:rPr>
      </w:pPr>
      <w:r w:rsidRPr="00D457F6">
        <w:rPr>
          <w:rFonts w:eastAsia="Arial"/>
        </w:rPr>
        <w:t xml:space="preserve">Internet, e-mail, </w:t>
      </w:r>
      <w:proofErr w:type="spellStart"/>
      <w:r w:rsidRPr="00D457F6">
        <w:rPr>
          <w:rFonts w:eastAsia="Arial"/>
        </w:rPr>
        <w:t>skype</w:t>
      </w:r>
      <w:proofErr w:type="spellEnd"/>
      <w:r w:rsidRPr="00D457F6">
        <w:rPr>
          <w:rFonts w:eastAsia="Arial"/>
        </w:rPr>
        <w:t xml:space="preserve"> </w:t>
      </w:r>
      <w:r w:rsidR="00B72F08">
        <w:rPr>
          <w:rFonts w:eastAsia="Arial"/>
        </w:rPr>
        <w:t>ou</w:t>
      </w:r>
      <w:r w:rsidRPr="00D457F6">
        <w:rPr>
          <w:rFonts w:eastAsia="Arial"/>
        </w:rPr>
        <w:t xml:space="preserve"> fax para a realização de consultas e envio de solicitações e serviços: 24 (vinte e quatro) horas por dia, </w:t>
      </w:r>
      <w:proofErr w:type="gramStart"/>
      <w:r w:rsidRPr="00D457F6">
        <w:rPr>
          <w:rFonts w:eastAsia="Arial"/>
        </w:rPr>
        <w:t>7</w:t>
      </w:r>
      <w:proofErr w:type="gramEnd"/>
      <w:r w:rsidRPr="00D457F6">
        <w:rPr>
          <w:rFonts w:eastAsia="Arial"/>
        </w:rPr>
        <w:t xml:space="preserve"> (sete) dias por semana e 365 (trezentos e sessenta e cinco) dias por ano.</w:t>
      </w:r>
    </w:p>
    <w:p w:rsidR="00A2611F" w:rsidRPr="00D457F6" w:rsidRDefault="00A2611F" w:rsidP="00F7113A">
      <w:pPr>
        <w:numPr>
          <w:ilvl w:val="1"/>
          <w:numId w:val="17"/>
        </w:numPr>
        <w:suppressAutoHyphens w:val="0"/>
        <w:autoSpaceDE w:val="0"/>
        <w:jc w:val="both"/>
        <w:rPr>
          <w:rFonts w:eastAsia="Arial"/>
        </w:rPr>
      </w:pPr>
      <w:r w:rsidRPr="00D457F6">
        <w:rPr>
          <w:rFonts w:eastAsia="Arial"/>
        </w:rPr>
        <w:t>Caso o problema apresentado para o posto de suporte não seja solucionado mediante as formas acima mencionadas de contato com a empresa, a solução deverá ocorrer dentro das primeiras 04 (quatro) horas do próximo dia útil.</w:t>
      </w:r>
    </w:p>
    <w:p w:rsidR="00A2611F" w:rsidRPr="00D457F6" w:rsidRDefault="000552B4" w:rsidP="000552B4">
      <w:pPr>
        <w:suppressAutoHyphens w:val="0"/>
        <w:autoSpaceDE w:val="0"/>
        <w:ind w:left="360"/>
        <w:jc w:val="both"/>
      </w:pPr>
      <w:proofErr w:type="gramStart"/>
      <w:r>
        <w:rPr>
          <w:rFonts w:eastAsia="Arial"/>
        </w:rPr>
        <w:t>b.</w:t>
      </w:r>
      <w:proofErr w:type="gramEnd"/>
      <w:r>
        <w:rPr>
          <w:rFonts w:eastAsia="Arial"/>
        </w:rPr>
        <w:t xml:space="preserve">3 - </w:t>
      </w:r>
      <w:r w:rsidR="00A2611F" w:rsidRPr="00D457F6">
        <w:rPr>
          <w:rFonts w:eastAsia="Arial"/>
        </w:rPr>
        <w:t>O sistema deverá disponibilizar todas as suas funcionalidades operacionais através da WEB (Internet e Intranet);</w:t>
      </w:r>
    </w:p>
    <w:p w:rsidR="00A2611F" w:rsidRPr="00D457F6" w:rsidRDefault="000552B4" w:rsidP="000552B4">
      <w:pPr>
        <w:suppressAutoHyphens w:val="0"/>
        <w:ind w:left="360"/>
        <w:jc w:val="both"/>
      </w:pPr>
      <w:proofErr w:type="gramStart"/>
      <w:r>
        <w:rPr>
          <w:bCs/>
        </w:rPr>
        <w:t>b.</w:t>
      </w:r>
      <w:proofErr w:type="gramEnd"/>
      <w:r>
        <w:rPr>
          <w:bCs/>
        </w:rPr>
        <w:t xml:space="preserve">4 - </w:t>
      </w:r>
      <w:r w:rsidR="00A2611F" w:rsidRPr="00D457F6">
        <w:rPr>
          <w:bCs/>
        </w:rPr>
        <w:t>A plataforma server deverá ser compatível com um dos seguintes ambientes: Linux RedHat versão 4 e superiores ou, XP, Windows 7, Vista. Os clientes deverão operar com os navegadores Internet Explorer ou Mozilla Firefox, entre outros livres;</w:t>
      </w:r>
    </w:p>
    <w:p w:rsidR="00A2611F" w:rsidRPr="00D457F6" w:rsidRDefault="000552B4" w:rsidP="000552B4">
      <w:pPr>
        <w:suppressAutoHyphens w:val="0"/>
        <w:ind w:left="360"/>
        <w:jc w:val="both"/>
      </w:pPr>
      <w:proofErr w:type="gramStart"/>
      <w:r>
        <w:t>b.</w:t>
      </w:r>
      <w:proofErr w:type="gramEnd"/>
      <w:r>
        <w:t xml:space="preserve">5 - </w:t>
      </w:r>
      <w:r w:rsidR="00A2611F" w:rsidRPr="00D457F6">
        <w:t>Os dados deverão residir em ambiente de Banco de Dados Relacional desenvolvido com qualquer software que venha a ser fornecido na prestação de serviço, desde que acompanhado pelas licenças de uso e acesso, sem ônus para a Polícia Federal;</w:t>
      </w:r>
    </w:p>
    <w:p w:rsidR="00A2611F" w:rsidRPr="00D457F6" w:rsidRDefault="000552B4" w:rsidP="000552B4">
      <w:pPr>
        <w:suppressAutoHyphens w:val="0"/>
        <w:ind w:left="360"/>
        <w:jc w:val="both"/>
        <w:rPr>
          <w:bCs/>
        </w:rPr>
      </w:pPr>
      <w:proofErr w:type="gramStart"/>
      <w:r>
        <w:rPr>
          <w:bCs/>
        </w:rPr>
        <w:lastRenderedPageBreak/>
        <w:t>b.</w:t>
      </w:r>
      <w:proofErr w:type="gramEnd"/>
      <w:r>
        <w:rPr>
          <w:bCs/>
        </w:rPr>
        <w:t xml:space="preserve">6 - </w:t>
      </w:r>
      <w:r w:rsidR="00A2611F" w:rsidRPr="00D457F6">
        <w:rPr>
          <w:bCs/>
        </w:rPr>
        <w:t xml:space="preserve">A documentação e interação do </w:t>
      </w:r>
      <w:r w:rsidR="00A2611F" w:rsidRPr="00D457F6">
        <w:t xml:space="preserve">Sistema de Gestão de Ativos </w:t>
      </w:r>
      <w:r w:rsidR="00A2611F" w:rsidRPr="00D457F6">
        <w:rPr>
          <w:bCs/>
        </w:rPr>
        <w:t xml:space="preserve">deverão estar disponíveis on-line, com Help </w:t>
      </w:r>
      <w:proofErr w:type="spellStart"/>
      <w:r w:rsidR="00A2611F" w:rsidRPr="00D457F6">
        <w:rPr>
          <w:bCs/>
        </w:rPr>
        <w:t>OnLine</w:t>
      </w:r>
      <w:proofErr w:type="spellEnd"/>
      <w:r w:rsidR="00A2611F" w:rsidRPr="00D457F6">
        <w:rPr>
          <w:bCs/>
        </w:rPr>
        <w:t>;</w:t>
      </w:r>
    </w:p>
    <w:p w:rsidR="00A2611F" w:rsidRPr="00D457F6" w:rsidRDefault="000552B4" w:rsidP="000552B4">
      <w:pPr>
        <w:suppressAutoHyphens w:val="0"/>
        <w:ind w:left="360"/>
        <w:jc w:val="both"/>
        <w:rPr>
          <w:bCs/>
        </w:rPr>
      </w:pPr>
      <w:proofErr w:type="gramStart"/>
      <w:r>
        <w:rPr>
          <w:bCs/>
        </w:rPr>
        <w:t>b.</w:t>
      </w:r>
      <w:proofErr w:type="gramEnd"/>
      <w:r>
        <w:rPr>
          <w:bCs/>
        </w:rPr>
        <w:t xml:space="preserve">7 - </w:t>
      </w:r>
      <w:r w:rsidR="00A2611F" w:rsidRPr="00D457F6">
        <w:rPr>
          <w:bCs/>
        </w:rPr>
        <w:t>O sistema deverá ter sido desenvolvido e codificado para ambiente 32 ou 64 bits;</w:t>
      </w:r>
    </w:p>
    <w:p w:rsidR="00A2611F" w:rsidRPr="00D457F6" w:rsidRDefault="000552B4" w:rsidP="000552B4">
      <w:pPr>
        <w:suppressAutoHyphens w:val="0"/>
        <w:ind w:left="360"/>
        <w:jc w:val="both"/>
        <w:rPr>
          <w:bCs/>
        </w:rPr>
      </w:pPr>
      <w:proofErr w:type="gramStart"/>
      <w:r>
        <w:rPr>
          <w:bCs/>
        </w:rPr>
        <w:t>b.</w:t>
      </w:r>
      <w:proofErr w:type="gramEnd"/>
      <w:r>
        <w:rPr>
          <w:bCs/>
        </w:rPr>
        <w:t xml:space="preserve">8 - </w:t>
      </w:r>
      <w:r w:rsidR="00A2611F" w:rsidRPr="00D457F6">
        <w:rPr>
          <w:bCs/>
        </w:rPr>
        <w:t>O sistema deverá estar disponível em língua portuguesa e possuir manuais de administração e de utilização neste idioma;</w:t>
      </w:r>
    </w:p>
    <w:p w:rsidR="00A2611F" w:rsidRPr="00D457F6" w:rsidRDefault="000552B4" w:rsidP="000552B4">
      <w:pPr>
        <w:suppressAutoHyphens w:val="0"/>
        <w:ind w:left="360"/>
        <w:jc w:val="both"/>
        <w:rPr>
          <w:bCs/>
        </w:rPr>
      </w:pPr>
      <w:proofErr w:type="gramStart"/>
      <w:r>
        <w:rPr>
          <w:bCs/>
        </w:rPr>
        <w:t>b.</w:t>
      </w:r>
      <w:proofErr w:type="gramEnd"/>
      <w:r>
        <w:rPr>
          <w:bCs/>
        </w:rPr>
        <w:t xml:space="preserve">9 - </w:t>
      </w:r>
      <w:r w:rsidR="00A2611F" w:rsidRPr="00D457F6">
        <w:rPr>
          <w:bCs/>
        </w:rPr>
        <w:t>O sistema deverá permitir implementar campos e menus nas telas de chamados, de acordo com a necessidade;</w:t>
      </w:r>
    </w:p>
    <w:p w:rsidR="00A2611F" w:rsidRPr="00D457F6" w:rsidRDefault="000552B4" w:rsidP="000552B4">
      <w:pPr>
        <w:suppressAutoHyphens w:val="0"/>
        <w:ind w:left="360"/>
        <w:jc w:val="both"/>
        <w:rPr>
          <w:bCs/>
        </w:rPr>
      </w:pPr>
      <w:proofErr w:type="gramStart"/>
      <w:r>
        <w:rPr>
          <w:bCs/>
        </w:rPr>
        <w:t>b.</w:t>
      </w:r>
      <w:proofErr w:type="gramEnd"/>
      <w:r>
        <w:rPr>
          <w:bCs/>
        </w:rPr>
        <w:t xml:space="preserve">10 - </w:t>
      </w:r>
      <w:r w:rsidR="00A2611F" w:rsidRPr="00D457F6">
        <w:rPr>
          <w:bCs/>
        </w:rPr>
        <w:t>O sistema deverá operar em rede TCP/IP;</w:t>
      </w:r>
    </w:p>
    <w:p w:rsidR="00A2611F" w:rsidRPr="00D457F6" w:rsidRDefault="000552B4" w:rsidP="000552B4">
      <w:pPr>
        <w:suppressAutoHyphens w:val="0"/>
        <w:ind w:left="360"/>
        <w:jc w:val="both"/>
        <w:rPr>
          <w:bCs/>
        </w:rPr>
      </w:pPr>
      <w:proofErr w:type="gramStart"/>
      <w:r>
        <w:rPr>
          <w:bCs/>
        </w:rPr>
        <w:t>b.</w:t>
      </w:r>
      <w:proofErr w:type="gramEnd"/>
      <w:r>
        <w:rPr>
          <w:bCs/>
        </w:rPr>
        <w:t xml:space="preserve">11 - </w:t>
      </w:r>
      <w:r w:rsidR="00A2611F" w:rsidRPr="00D457F6">
        <w:rPr>
          <w:bCs/>
        </w:rPr>
        <w:t>O sistema deverá ter acesso somente através de senha individual, podendo ser alterada a qualquer momento pelo próprio usuário;</w:t>
      </w:r>
    </w:p>
    <w:p w:rsidR="00A2611F" w:rsidRPr="00D457F6" w:rsidRDefault="000552B4" w:rsidP="000552B4">
      <w:pPr>
        <w:suppressAutoHyphens w:val="0"/>
        <w:ind w:left="360"/>
        <w:jc w:val="both"/>
        <w:rPr>
          <w:bCs/>
        </w:rPr>
      </w:pPr>
      <w:proofErr w:type="gramStart"/>
      <w:r>
        <w:rPr>
          <w:bCs/>
        </w:rPr>
        <w:t>b.</w:t>
      </w:r>
      <w:proofErr w:type="gramEnd"/>
      <w:r>
        <w:rPr>
          <w:bCs/>
        </w:rPr>
        <w:t xml:space="preserve">12 - </w:t>
      </w:r>
      <w:r w:rsidR="00A2611F" w:rsidRPr="00D457F6">
        <w:rPr>
          <w:bCs/>
        </w:rPr>
        <w:t>O sistema deverá ter níveis de acesso personalizados para usuários distintos;</w:t>
      </w:r>
    </w:p>
    <w:p w:rsidR="00A2611F" w:rsidRPr="00D457F6" w:rsidRDefault="000552B4" w:rsidP="000552B4">
      <w:pPr>
        <w:suppressAutoHyphens w:val="0"/>
        <w:ind w:left="360"/>
        <w:jc w:val="both"/>
        <w:rPr>
          <w:bCs/>
        </w:rPr>
      </w:pPr>
      <w:proofErr w:type="gramStart"/>
      <w:r>
        <w:rPr>
          <w:bCs/>
        </w:rPr>
        <w:t>b.</w:t>
      </w:r>
      <w:proofErr w:type="gramEnd"/>
      <w:r>
        <w:rPr>
          <w:bCs/>
        </w:rPr>
        <w:t xml:space="preserve">13 - </w:t>
      </w:r>
      <w:r w:rsidR="00A2611F" w:rsidRPr="00D457F6">
        <w:rPr>
          <w:bCs/>
        </w:rPr>
        <w:t>O sistema deverá possuir registros em “logs” das alterações e cadastros realizados em qualquer módulo do mesmo;</w:t>
      </w:r>
    </w:p>
    <w:p w:rsidR="00A2611F" w:rsidRPr="00D457F6" w:rsidRDefault="000552B4" w:rsidP="000552B4">
      <w:pPr>
        <w:suppressAutoHyphens w:val="0"/>
        <w:ind w:left="360"/>
        <w:jc w:val="both"/>
      </w:pPr>
      <w:proofErr w:type="gramStart"/>
      <w:r>
        <w:rPr>
          <w:bCs/>
        </w:rPr>
        <w:t>b.</w:t>
      </w:r>
      <w:proofErr w:type="gramEnd"/>
      <w:r>
        <w:rPr>
          <w:bCs/>
        </w:rPr>
        <w:t xml:space="preserve">14 - </w:t>
      </w:r>
      <w:r w:rsidR="00A2611F" w:rsidRPr="00D457F6">
        <w:rPr>
          <w:bCs/>
        </w:rPr>
        <w:t>O sistema deverá possuir recurso nativo, específico para cadastramento e manipulação de base de conhecimento, possibilitando o armazenamento de problemas e soluções, viabilizando o atendimento on-line pelo operador do Help Desk;</w:t>
      </w:r>
    </w:p>
    <w:p w:rsidR="00A2611F" w:rsidRPr="00D457F6" w:rsidRDefault="000552B4" w:rsidP="000552B4">
      <w:pPr>
        <w:suppressAutoHyphens w:val="0"/>
        <w:ind w:left="360"/>
        <w:jc w:val="both"/>
        <w:rPr>
          <w:bCs/>
        </w:rPr>
      </w:pPr>
      <w:proofErr w:type="gramStart"/>
      <w:r>
        <w:rPr>
          <w:bCs/>
        </w:rPr>
        <w:t>b-15</w:t>
      </w:r>
      <w:proofErr w:type="gramEnd"/>
      <w:r>
        <w:rPr>
          <w:bCs/>
        </w:rPr>
        <w:t xml:space="preserve"> - </w:t>
      </w:r>
      <w:r w:rsidR="00A2611F" w:rsidRPr="00D457F6">
        <w:rPr>
          <w:bCs/>
        </w:rPr>
        <w:t>O sistema deverá possuir controle de acesso específico para as funcionalidades da “base de conhecimento”, garantido o acesso somente a usuários cadastrados, respeitando os privilégios de cada usuário para inserção, alteração e exclusão de registros, bem como viabilizando e garantindo a padronização dos dados sobre os problemas e soluções armazenadas;</w:t>
      </w:r>
    </w:p>
    <w:p w:rsidR="00A2611F" w:rsidRPr="00D457F6" w:rsidRDefault="000552B4" w:rsidP="000552B4">
      <w:pPr>
        <w:suppressAutoHyphens w:val="0"/>
        <w:ind w:left="360"/>
        <w:jc w:val="both"/>
      </w:pPr>
      <w:proofErr w:type="gramStart"/>
      <w:r>
        <w:rPr>
          <w:bCs/>
        </w:rPr>
        <w:t>b.</w:t>
      </w:r>
      <w:proofErr w:type="gramEnd"/>
      <w:r>
        <w:rPr>
          <w:bCs/>
        </w:rPr>
        <w:t xml:space="preserve">16 - </w:t>
      </w:r>
      <w:r w:rsidR="00A2611F" w:rsidRPr="00D457F6">
        <w:rPr>
          <w:bCs/>
        </w:rPr>
        <w:t>O sistema deverá permitir que os usuários efetuem consultas, via WEB, sobre a situação “status” dos seus chamados técnicos e que os mesmos possam incluir ou solicitar informações adicionais;</w:t>
      </w:r>
    </w:p>
    <w:p w:rsidR="00A2611F" w:rsidRPr="00D457F6" w:rsidRDefault="000552B4" w:rsidP="000552B4">
      <w:pPr>
        <w:suppressAutoHyphens w:val="0"/>
        <w:ind w:left="360"/>
        <w:jc w:val="both"/>
      </w:pPr>
      <w:proofErr w:type="gramStart"/>
      <w:r>
        <w:rPr>
          <w:bCs/>
        </w:rPr>
        <w:t>b.</w:t>
      </w:r>
      <w:proofErr w:type="gramEnd"/>
      <w:r>
        <w:rPr>
          <w:bCs/>
        </w:rPr>
        <w:t xml:space="preserve">17 - </w:t>
      </w:r>
      <w:r w:rsidR="00A2611F" w:rsidRPr="00D457F6">
        <w:rPr>
          <w:bCs/>
        </w:rPr>
        <w:t>O sistema deverá permitir alterações de layout de telas, nomenclatura e tipo de dados de cada campo do banco de dados, criação de novas telas e tabelas no banco de dados. Somente usuários com privilégios previamente definidos poderão fazer tais operações;</w:t>
      </w:r>
    </w:p>
    <w:p w:rsidR="00A2611F" w:rsidRPr="00D457F6" w:rsidRDefault="000552B4" w:rsidP="000552B4">
      <w:pPr>
        <w:suppressAutoHyphens w:val="0"/>
        <w:ind w:left="360"/>
        <w:jc w:val="both"/>
      </w:pPr>
      <w:proofErr w:type="gramStart"/>
      <w:r>
        <w:rPr>
          <w:bCs/>
        </w:rPr>
        <w:t>b.</w:t>
      </w:r>
      <w:proofErr w:type="gramEnd"/>
      <w:r>
        <w:rPr>
          <w:bCs/>
        </w:rPr>
        <w:t xml:space="preserve">18 - </w:t>
      </w:r>
      <w:r w:rsidR="00A2611F" w:rsidRPr="00D457F6">
        <w:rPr>
          <w:bCs/>
        </w:rPr>
        <w:t>O sistema deverá permitir o desenvolvimento de novos relatórios. Todos os relatórios desenvolvidos devem ser disparados nativamente do software de Gestão de Ativos e Ordens de Serviço, sem a necessidade da abertura de um segundo aplicativo;</w:t>
      </w:r>
    </w:p>
    <w:p w:rsidR="00A2611F" w:rsidRPr="00D457F6" w:rsidRDefault="000552B4" w:rsidP="000552B4">
      <w:pPr>
        <w:suppressAutoHyphens w:val="0"/>
        <w:ind w:left="360"/>
        <w:jc w:val="both"/>
      </w:pPr>
      <w:proofErr w:type="gramStart"/>
      <w:r>
        <w:rPr>
          <w:bCs/>
        </w:rPr>
        <w:t>b.</w:t>
      </w:r>
      <w:proofErr w:type="gramEnd"/>
      <w:r>
        <w:rPr>
          <w:bCs/>
        </w:rPr>
        <w:t xml:space="preserve">19 - </w:t>
      </w:r>
      <w:r w:rsidR="00A2611F" w:rsidRPr="00D457F6">
        <w:rPr>
          <w:bCs/>
        </w:rPr>
        <w:t>O sistema deverá emitir, a qualquer instante, relatório da quantidade de chamadas recebidas pelo Help Desk, com possibilidade de filtrar por período, por departamento e/ou por unidade de negócio;</w:t>
      </w:r>
    </w:p>
    <w:p w:rsidR="00A2611F" w:rsidRPr="00D457F6" w:rsidRDefault="000552B4" w:rsidP="000552B4">
      <w:pPr>
        <w:suppressAutoHyphens w:val="0"/>
        <w:ind w:left="360"/>
        <w:jc w:val="both"/>
      </w:pPr>
      <w:proofErr w:type="gramStart"/>
      <w:r>
        <w:rPr>
          <w:bCs/>
        </w:rPr>
        <w:t>b.</w:t>
      </w:r>
      <w:proofErr w:type="gramEnd"/>
      <w:r>
        <w:rPr>
          <w:bCs/>
        </w:rPr>
        <w:t xml:space="preserve">20 - </w:t>
      </w:r>
      <w:r w:rsidR="00A2611F" w:rsidRPr="00D457F6">
        <w:rPr>
          <w:bCs/>
        </w:rPr>
        <w:t>O sistema deverá emitir relatório do total de chamadas recebidas pelo Help Desk agrupadas por tipo de problema, com possibilidade de filtrar por período por departamento e/ou por unidade de negócio;</w:t>
      </w:r>
    </w:p>
    <w:p w:rsidR="00A2611F" w:rsidRPr="00D457F6" w:rsidRDefault="000552B4" w:rsidP="000552B4">
      <w:pPr>
        <w:suppressAutoHyphens w:val="0"/>
        <w:ind w:left="360"/>
        <w:jc w:val="both"/>
      </w:pPr>
      <w:proofErr w:type="gramStart"/>
      <w:r>
        <w:rPr>
          <w:bCs/>
        </w:rPr>
        <w:t>b.</w:t>
      </w:r>
      <w:proofErr w:type="gramEnd"/>
      <w:r>
        <w:rPr>
          <w:bCs/>
        </w:rPr>
        <w:t xml:space="preserve">21 - </w:t>
      </w:r>
      <w:r w:rsidR="00A2611F" w:rsidRPr="00D457F6">
        <w:rPr>
          <w:bCs/>
        </w:rPr>
        <w:t>O sistema deverá emitir, a qualquer momento, relatório sumarizado dos atendimentos efetuados pelo Help Desk ou Suporte Técnico em um determinado período, agrupados conforme avaliados pelos usuários em Bom, Regular e Ruim;</w:t>
      </w:r>
    </w:p>
    <w:p w:rsidR="00A2611F" w:rsidRPr="00D457F6" w:rsidRDefault="000552B4" w:rsidP="000552B4">
      <w:pPr>
        <w:suppressAutoHyphens w:val="0"/>
        <w:ind w:left="360"/>
        <w:jc w:val="both"/>
      </w:pPr>
      <w:proofErr w:type="gramStart"/>
      <w:r>
        <w:rPr>
          <w:bCs/>
        </w:rPr>
        <w:lastRenderedPageBreak/>
        <w:t>b.</w:t>
      </w:r>
      <w:proofErr w:type="gramEnd"/>
      <w:r>
        <w:rPr>
          <w:bCs/>
        </w:rPr>
        <w:t xml:space="preserve">22 - </w:t>
      </w:r>
      <w:r w:rsidR="00A2611F" w:rsidRPr="00D457F6">
        <w:rPr>
          <w:bCs/>
        </w:rPr>
        <w:t>O sistema deverá emitir relatório das chamadas recebidas pelo Help Desk, imprimindo o tempo de atendimento, técnico responsável, problema, setor solicitante, com possibilidade de filtrar por “status” e período;</w:t>
      </w:r>
    </w:p>
    <w:p w:rsidR="00A2611F" w:rsidRPr="00D457F6" w:rsidRDefault="000552B4" w:rsidP="000552B4">
      <w:pPr>
        <w:suppressAutoHyphens w:val="0"/>
        <w:ind w:left="360"/>
        <w:jc w:val="both"/>
      </w:pPr>
      <w:proofErr w:type="gramStart"/>
      <w:r>
        <w:rPr>
          <w:bCs/>
        </w:rPr>
        <w:t>b.</w:t>
      </w:r>
      <w:proofErr w:type="gramEnd"/>
      <w:r>
        <w:rPr>
          <w:bCs/>
        </w:rPr>
        <w:t xml:space="preserve">23 - </w:t>
      </w:r>
      <w:r w:rsidR="00A2611F" w:rsidRPr="00D457F6">
        <w:rPr>
          <w:bCs/>
        </w:rPr>
        <w:t>O sistema deverá emitir relatório de todas as chamadas atendidas pelo Help Desk, imprimindo “status” da OS, problema, setor solicitante, sendo possível filtrar os mesmos por técnico e período;</w:t>
      </w:r>
    </w:p>
    <w:p w:rsidR="00A2611F" w:rsidRPr="00D457F6" w:rsidRDefault="00747C26" w:rsidP="00747C26">
      <w:pPr>
        <w:suppressAutoHyphens w:val="0"/>
        <w:ind w:left="360"/>
        <w:jc w:val="both"/>
        <w:rPr>
          <w:bCs/>
        </w:rPr>
      </w:pPr>
      <w:proofErr w:type="gramStart"/>
      <w:r>
        <w:t>b.</w:t>
      </w:r>
      <w:proofErr w:type="gramEnd"/>
      <w:r>
        <w:t xml:space="preserve">24 - </w:t>
      </w:r>
      <w:r w:rsidR="00A2611F" w:rsidRPr="00D457F6">
        <w:t>O sistema deverá realizar inventário automático das informações de hardware e software, apresentando as características básicas de cada tipo de impressora.</w:t>
      </w:r>
    </w:p>
    <w:p w:rsidR="00A2611F" w:rsidRPr="00D457F6" w:rsidRDefault="00747C26" w:rsidP="00747C26">
      <w:pPr>
        <w:suppressAutoHyphens w:val="0"/>
        <w:ind w:left="360"/>
        <w:jc w:val="both"/>
        <w:rPr>
          <w:bCs/>
        </w:rPr>
      </w:pPr>
      <w:proofErr w:type="gramStart"/>
      <w:r>
        <w:rPr>
          <w:bCs/>
        </w:rPr>
        <w:t>b.</w:t>
      </w:r>
      <w:proofErr w:type="gramEnd"/>
      <w:r>
        <w:rPr>
          <w:bCs/>
        </w:rPr>
        <w:t xml:space="preserve">25 - </w:t>
      </w:r>
      <w:r w:rsidR="00A2611F" w:rsidRPr="00D457F6">
        <w:rPr>
          <w:bCs/>
        </w:rPr>
        <w:t>O sistema deverá possuir cadastro e controle dos equipamentos com a identificação por número de série e marca como campos-chave, bem como permitir a descrição dos equipamentos em campo texto;</w:t>
      </w:r>
    </w:p>
    <w:p w:rsidR="00A2611F" w:rsidRPr="00D457F6" w:rsidRDefault="00747C26" w:rsidP="00747C26">
      <w:pPr>
        <w:suppressAutoHyphens w:val="0"/>
        <w:ind w:left="360"/>
        <w:jc w:val="both"/>
      </w:pPr>
      <w:proofErr w:type="gramStart"/>
      <w:r>
        <w:rPr>
          <w:bCs/>
        </w:rPr>
        <w:t>b.</w:t>
      </w:r>
      <w:proofErr w:type="gramEnd"/>
      <w:r>
        <w:rPr>
          <w:bCs/>
        </w:rPr>
        <w:t xml:space="preserve">26 - </w:t>
      </w:r>
      <w:r w:rsidR="00A2611F" w:rsidRPr="00D457F6">
        <w:rPr>
          <w:bCs/>
        </w:rPr>
        <w:t>O sistema deverá permitir a associação do registro de equipamento com o contrato de serviços e termos de garantia;</w:t>
      </w:r>
    </w:p>
    <w:p w:rsidR="00A2611F" w:rsidRPr="00D457F6" w:rsidRDefault="00747C26" w:rsidP="00747C26">
      <w:pPr>
        <w:suppressAutoHyphens w:val="0"/>
        <w:ind w:left="360"/>
        <w:jc w:val="both"/>
      </w:pPr>
      <w:proofErr w:type="gramStart"/>
      <w:r>
        <w:rPr>
          <w:bCs/>
        </w:rPr>
        <w:t>b.</w:t>
      </w:r>
      <w:proofErr w:type="gramEnd"/>
      <w:r>
        <w:rPr>
          <w:bCs/>
        </w:rPr>
        <w:t xml:space="preserve">27 - </w:t>
      </w:r>
      <w:r w:rsidR="00A2611F" w:rsidRPr="00D457F6">
        <w:rPr>
          <w:bCs/>
        </w:rPr>
        <w:t>O sistema deverá permitir o agrupamento dos equipamentos por tipo;</w:t>
      </w:r>
    </w:p>
    <w:p w:rsidR="00A2611F" w:rsidRPr="00D457F6" w:rsidRDefault="00747C26" w:rsidP="00747C26">
      <w:pPr>
        <w:suppressAutoHyphens w:val="0"/>
        <w:ind w:left="360"/>
        <w:jc w:val="both"/>
      </w:pPr>
      <w:proofErr w:type="gramStart"/>
      <w:r>
        <w:rPr>
          <w:bCs/>
        </w:rPr>
        <w:t>b.</w:t>
      </w:r>
      <w:proofErr w:type="gramEnd"/>
      <w:r>
        <w:rPr>
          <w:bCs/>
        </w:rPr>
        <w:t xml:space="preserve">28 - </w:t>
      </w:r>
      <w:r w:rsidR="00A2611F" w:rsidRPr="00D457F6">
        <w:rPr>
          <w:bCs/>
        </w:rPr>
        <w:t>O sistema deverá permitir o armazenamento de transferências de localização dos equipamentos, com possibilidade de recuperação do histórico;</w:t>
      </w:r>
    </w:p>
    <w:p w:rsidR="00A2611F" w:rsidRPr="00D457F6" w:rsidRDefault="00747C26" w:rsidP="00747C26">
      <w:pPr>
        <w:suppressAutoHyphens w:val="0"/>
        <w:ind w:left="360"/>
        <w:jc w:val="both"/>
        <w:rPr>
          <w:bCs/>
        </w:rPr>
      </w:pPr>
      <w:proofErr w:type="gramStart"/>
      <w:r>
        <w:rPr>
          <w:bCs/>
        </w:rPr>
        <w:t>b.</w:t>
      </w:r>
      <w:proofErr w:type="gramEnd"/>
      <w:r>
        <w:rPr>
          <w:bCs/>
        </w:rPr>
        <w:t xml:space="preserve">29 - </w:t>
      </w:r>
      <w:r w:rsidR="00A2611F" w:rsidRPr="00D457F6">
        <w:rPr>
          <w:bCs/>
        </w:rPr>
        <w:t>O sistema deverá permitir o registro e análise do histórico de falhas e resolução de problemas dos equipamentos;</w:t>
      </w:r>
    </w:p>
    <w:p w:rsidR="00A2611F" w:rsidRPr="00D457F6" w:rsidRDefault="00747C26" w:rsidP="00747C26">
      <w:pPr>
        <w:suppressAutoHyphens w:val="0"/>
        <w:ind w:left="360"/>
        <w:jc w:val="both"/>
      </w:pPr>
      <w:proofErr w:type="gramStart"/>
      <w:r>
        <w:rPr>
          <w:bCs/>
        </w:rPr>
        <w:t>b.</w:t>
      </w:r>
      <w:proofErr w:type="gramEnd"/>
      <w:r>
        <w:rPr>
          <w:bCs/>
        </w:rPr>
        <w:t xml:space="preserve">30 - </w:t>
      </w:r>
      <w:r w:rsidR="00A2611F" w:rsidRPr="00D457F6">
        <w:rPr>
          <w:bCs/>
        </w:rPr>
        <w:t>O controle do fluxo das chamadas deverá permitir a descrição do problema em campo texto, com tamanho ilimitado;</w:t>
      </w:r>
    </w:p>
    <w:p w:rsidR="00A2611F" w:rsidRPr="00D457F6" w:rsidRDefault="00152933" w:rsidP="00152933">
      <w:pPr>
        <w:suppressAutoHyphens w:val="0"/>
        <w:ind w:left="360"/>
        <w:jc w:val="both"/>
      </w:pPr>
      <w:proofErr w:type="gramStart"/>
      <w:r>
        <w:rPr>
          <w:bCs/>
        </w:rPr>
        <w:t>b.</w:t>
      </w:r>
      <w:proofErr w:type="gramEnd"/>
      <w:r>
        <w:rPr>
          <w:bCs/>
        </w:rPr>
        <w:t xml:space="preserve">31 - </w:t>
      </w:r>
      <w:r w:rsidR="00A2611F" w:rsidRPr="00D457F6">
        <w:rPr>
          <w:bCs/>
        </w:rPr>
        <w:t>O controle do fluxo das chamadas deverá permitir o armazenamento de todas as etapas pelas quais as O.S.- Ordens de Serviço, passaram, com possibilidade de recuperação do histórico;</w:t>
      </w:r>
    </w:p>
    <w:p w:rsidR="00A2611F" w:rsidRPr="00D457F6" w:rsidRDefault="00152933" w:rsidP="00152933">
      <w:pPr>
        <w:suppressAutoHyphens w:val="0"/>
        <w:ind w:left="360"/>
        <w:jc w:val="both"/>
      </w:pPr>
      <w:proofErr w:type="gramStart"/>
      <w:r>
        <w:rPr>
          <w:bCs/>
        </w:rPr>
        <w:t>b.</w:t>
      </w:r>
      <w:proofErr w:type="gramEnd"/>
      <w:r>
        <w:rPr>
          <w:bCs/>
        </w:rPr>
        <w:t xml:space="preserve">32 - </w:t>
      </w:r>
      <w:r w:rsidR="00A2611F" w:rsidRPr="00D457F6">
        <w:rPr>
          <w:bCs/>
        </w:rPr>
        <w:t>O controle das chamadas atendidas pelo Help Desk deverá permitir a associação dos dados de atendimento com os dados do contrato de serviços de terceiros;</w:t>
      </w:r>
    </w:p>
    <w:p w:rsidR="00A2611F" w:rsidRPr="00D457F6" w:rsidRDefault="00152933" w:rsidP="00152933">
      <w:pPr>
        <w:suppressAutoHyphens w:val="0"/>
        <w:snapToGrid w:val="0"/>
        <w:ind w:left="360"/>
        <w:jc w:val="both"/>
        <w:rPr>
          <w:bCs/>
        </w:rPr>
      </w:pPr>
      <w:proofErr w:type="gramStart"/>
      <w:r>
        <w:rPr>
          <w:bCs/>
        </w:rPr>
        <w:t>b.</w:t>
      </w:r>
      <w:proofErr w:type="gramEnd"/>
      <w:r>
        <w:rPr>
          <w:bCs/>
        </w:rPr>
        <w:t xml:space="preserve">33 - </w:t>
      </w:r>
      <w:r w:rsidR="00A2611F" w:rsidRPr="00D457F6">
        <w:rPr>
          <w:bCs/>
        </w:rPr>
        <w:t xml:space="preserve">O sistema deverá possuir, de forma </w:t>
      </w:r>
      <w:proofErr w:type="spellStart"/>
      <w:r w:rsidR="00A2611F" w:rsidRPr="00D457F6">
        <w:rPr>
          <w:bCs/>
        </w:rPr>
        <w:t>pré</w:t>
      </w:r>
      <w:proofErr w:type="spellEnd"/>
      <w:r w:rsidR="00A2611F" w:rsidRPr="00D457F6">
        <w:rPr>
          <w:bCs/>
        </w:rPr>
        <w:t>-configurada, módulo de tratamento de dados estatísticos para a produção dos seguintes relatórios:</w:t>
      </w:r>
    </w:p>
    <w:p w:rsidR="00A2611F" w:rsidRPr="00D457F6" w:rsidRDefault="00A2611F" w:rsidP="00F7113A">
      <w:pPr>
        <w:widowControl w:val="0"/>
        <w:numPr>
          <w:ilvl w:val="0"/>
          <w:numId w:val="18"/>
        </w:numPr>
        <w:tabs>
          <w:tab w:val="clear" w:pos="1080"/>
          <w:tab w:val="left" w:pos="1440"/>
        </w:tabs>
        <w:ind w:left="1134" w:hanging="283"/>
        <w:jc w:val="both"/>
        <w:rPr>
          <w:bCs/>
        </w:rPr>
      </w:pPr>
      <w:r w:rsidRPr="00D457F6">
        <w:rPr>
          <w:bCs/>
        </w:rPr>
        <w:t>Indicadores de disponibilidade de equipamentos e instalações físicas;</w:t>
      </w:r>
    </w:p>
    <w:p w:rsidR="00A2611F" w:rsidRPr="00D457F6" w:rsidRDefault="00A2611F" w:rsidP="00F7113A">
      <w:pPr>
        <w:widowControl w:val="0"/>
        <w:numPr>
          <w:ilvl w:val="0"/>
          <w:numId w:val="18"/>
        </w:numPr>
        <w:tabs>
          <w:tab w:val="clear" w:pos="1080"/>
          <w:tab w:val="left" w:pos="1440"/>
        </w:tabs>
        <w:ind w:left="1134" w:hanging="283"/>
        <w:jc w:val="both"/>
        <w:rPr>
          <w:bCs/>
        </w:rPr>
      </w:pPr>
      <w:r w:rsidRPr="00D457F6">
        <w:rPr>
          <w:bCs/>
        </w:rPr>
        <w:t>Estatísticas de atendimento por itens, período, assunto, etc.;</w:t>
      </w:r>
    </w:p>
    <w:p w:rsidR="00A2611F" w:rsidRPr="00D457F6" w:rsidRDefault="00A2611F" w:rsidP="00F7113A">
      <w:pPr>
        <w:widowControl w:val="0"/>
        <w:numPr>
          <w:ilvl w:val="0"/>
          <w:numId w:val="18"/>
        </w:numPr>
        <w:tabs>
          <w:tab w:val="clear" w:pos="1080"/>
          <w:tab w:val="left" w:pos="1440"/>
          <w:tab w:val="num" w:pos="1482"/>
        </w:tabs>
        <w:ind w:left="1134" w:hanging="283"/>
        <w:jc w:val="both"/>
        <w:rPr>
          <w:bCs/>
        </w:rPr>
      </w:pPr>
      <w:r w:rsidRPr="00D457F6">
        <w:rPr>
          <w:bCs/>
        </w:rPr>
        <w:t>Resultados mensais de tempo de atendimento, histórico de falhas e ações de recuperação de serviços e equipamentos;</w:t>
      </w:r>
    </w:p>
    <w:p w:rsidR="00A2611F" w:rsidRPr="00D457F6" w:rsidRDefault="00A2611F" w:rsidP="00F7113A">
      <w:pPr>
        <w:widowControl w:val="0"/>
        <w:numPr>
          <w:ilvl w:val="0"/>
          <w:numId w:val="18"/>
        </w:numPr>
        <w:tabs>
          <w:tab w:val="clear" w:pos="1080"/>
          <w:tab w:val="left" w:pos="1440"/>
          <w:tab w:val="num" w:pos="1482"/>
        </w:tabs>
        <w:ind w:left="1134" w:hanging="283"/>
        <w:jc w:val="both"/>
        <w:rPr>
          <w:bCs/>
        </w:rPr>
      </w:pPr>
      <w:r w:rsidRPr="00D457F6">
        <w:rPr>
          <w:bCs/>
        </w:rPr>
        <w:t>Relatórios de gestão e controle de Ordens de Serviços.</w:t>
      </w:r>
    </w:p>
    <w:p w:rsidR="00A2611F" w:rsidRPr="00D457F6" w:rsidRDefault="00152933" w:rsidP="00152933">
      <w:pPr>
        <w:suppressAutoHyphens w:val="0"/>
        <w:ind w:left="360"/>
        <w:jc w:val="both"/>
        <w:rPr>
          <w:bCs/>
        </w:rPr>
      </w:pPr>
      <w:proofErr w:type="gramStart"/>
      <w:r>
        <w:rPr>
          <w:bCs/>
        </w:rPr>
        <w:t>b.</w:t>
      </w:r>
      <w:proofErr w:type="gramEnd"/>
      <w:r>
        <w:rPr>
          <w:bCs/>
        </w:rPr>
        <w:t xml:space="preserve">34 - </w:t>
      </w:r>
      <w:r w:rsidR="00A2611F" w:rsidRPr="00D457F6">
        <w:rPr>
          <w:bCs/>
        </w:rPr>
        <w:t>O sistema proposto deverá possibilitar a abertura automática de Ordens de Serviço, sem necessidade de intervenção humana, para reposição de consumíveis das Estações de Impressão e Multifuncionais, mediante comunicação TCP/IP;</w:t>
      </w:r>
    </w:p>
    <w:p w:rsidR="00A2611F" w:rsidRPr="00D457F6" w:rsidRDefault="00152933" w:rsidP="00152933">
      <w:pPr>
        <w:suppressAutoHyphens w:val="0"/>
        <w:ind w:left="360"/>
        <w:jc w:val="both"/>
      </w:pPr>
      <w:proofErr w:type="gramStart"/>
      <w:r>
        <w:rPr>
          <w:bCs/>
        </w:rPr>
        <w:t>b.</w:t>
      </w:r>
      <w:proofErr w:type="gramEnd"/>
      <w:r>
        <w:rPr>
          <w:bCs/>
        </w:rPr>
        <w:t xml:space="preserve">35 - </w:t>
      </w:r>
      <w:r w:rsidR="00A2611F" w:rsidRPr="00D457F6">
        <w:rPr>
          <w:bCs/>
        </w:rPr>
        <w:t>O sistema deverá possibilitar metodologia e automação para o planejamento de tarefas relacionadas à manutenção dos equipamentos;</w:t>
      </w:r>
    </w:p>
    <w:p w:rsidR="00A2611F" w:rsidRPr="00D457F6" w:rsidRDefault="00152933" w:rsidP="00152933">
      <w:pPr>
        <w:suppressAutoHyphens w:val="0"/>
        <w:ind w:left="360"/>
        <w:jc w:val="both"/>
      </w:pPr>
      <w:proofErr w:type="gramStart"/>
      <w:r>
        <w:rPr>
          <w:bCs/>
        </w:rPr>
        <w:t>b.</w:t>
      </w:r>
      <w:proofErr w:type="gramEnd"/>
      <w:r>
        <w:rPr>
          <w:bCs/>
        </w:rPr>
        <w:t xml:space="preserve">36 - </w:t>
      </w:r>
      <w:r w:rsidR="00A2611F" w:rsidRPr="00D457F6">
        <w:rPr>
          <w:bCs/>
        </w:rPr>
        <w:t>O sistema deverá permitir a associação de chamados com um chamado anteriormente criado (chamado filho), possibilitando que o fechamento do “pai” seja automaticamente replicado aos filhos;</w:t>
      </w:r>
    </w:p>
    <w:p w:rsidR="00A2611F" w:rsidRPr="00D457F6" w:rsidRDefault="00152933" w:rsidP="00152933">
      <w:pPr>
        <w:suppressAutoHyphens w:val="0"/>
        <w:ind w:left="360"/>
        <w:jc w:val="both"/>
      </w:pPr>
      <w:proofErr w:type="gramStart"/>
      <w:r>
        <w:rPr>
          <w:bCs/>
        </w:rPr>
        <w:lastRenderedPageBreak/>
        <w:t>b.</w:t>
      </w:r>
      <w:proofErr w:type="gramEnd"/>
      <w:r>
        <w:rPr>
          <w:bCs/>
        </w:rPr>
        <w:t xml:space="preserve">37 - </w:t>
      </w:r>
      <w:r w:rsidR="00A2611F" w:rsidRPr="00D457F6">
        <w:rPr>
          <w:bCs/>
        </w:rPr>
        <w:t>O sistema deverá realizar a verificação automática de chamados já abertos para os equipamentos e/ou usuários solicitantes, evitando assim a duplicidade de chamados;</w:t>
      </w:r>
    </w:p>
    <w:p w:rsidR="00A2611F" w:rsidRPr="00D457F6" w:rsidRDefault="00A2611F" w:rsidP="00A2611F">
      <w:pPr>
        <w:ind w:left="360"/>
        <w:jc w:val="both"/>
        <w:rPr>
          <w:smallCaps/>
          <w:u w:val="single"/>
        </w:rPr>
      </w:pPr>
    </w:p>
    <w:p w:rsidR="00A2611F" w:rsidRPr="00D457F6" w:rsidRDefault="00A2611F" w:rsidP="00A2611F">
      <w:pPr>
        <w:ind w:firstLine="1418"/>
        <w:jc w:val="both"/>
        <w:rPr>
          <w:smallCaps/>
          <w:u w:val="single"/>
        </w:rPr>
      </w:pPr>
      <w:r w:rsidRPr="00D457F6">
        <w:t>Os custos relativos ao sistema de gestão de ativos e ordens de serviços deverão estar incluídos e distribuídos nos preços unitários</w:t>
      </w:r>
    </w:p>
    <w:p w:rsidR="00A2611F" w:rsidRPr="00D457F6" w:rsidRDefault="00A2611F" w:rsidP="00F7113A">
      <w:pPr>
        <w:pStyle w:val="PargrafodaLista"/>
        <w:numPr>
          <w:ilvl w:val="0"/>
          <w:numId w:val="29"/>
        </w:numPr>
        <w:suppressAutoHyphens w:val="0"/>
        <w:spacing w:before="240" w:after="240" w:line="360" w:lineRule="auto"/>
        <w:contextualSpacing/>
        <w:jc w:val="both"/>
        <w:rPr>
          <w:b/>
        </w:rPr>
      </w:pPr>
      <w:r w:rsidRPr="00D457F6">
        <w:rPr>
          <w:b/>
        </w:rPr>
        <w:t xml:space="preserve"> SISTEMA DE MONITORAMENTO E GESTÃO DE IMPRESSÃO </w:t>
      </w:r>
    </w:p>
    <w:p w:rsidR="00A2611F" w:rsidRPr="00D457F6" w:rsidRDefault="00A2611F" w:rsidP="00A2611F">
      <w:pPr>
        <w:ind w:firstLine="1418"/>
        <w:jc w:val="both"/>
      </w:pPr>
      <w:r w:rsidRPr="00D457F6">
        <w:t>Os serviços de impressão deverão ser controlados por um sistema informatizado especializado no monitoramento e gerenciamento remoto de impressoras, deverá estar totalmente integrado ao Sistema de Gestão de Ativos e Ordens de Serviço descrito no item anterior, de forma a trocar informações e fornecendo dados que possibilite que os relatórios gerenciais sejam centralizados no supracitado Sistema.</w:t>
      </w:r>
    </w:p>
    <w:p w:rsidR="00A2611F" w:rsidRPr="00D457F6" w:rsidRDefault="00A2611F" w:rsidP="00A2611F">
      <w:pPr>
        <w:ind w:firstLine="708"/>
        <w:jc w:val="both"/>
        <w:rPr>
          <w:b/>
          <w:bCs/>
        </w:rPr>
      </w:pPr>
      <w:r w:rsidRPr="00D457F6">
        <w:rPr>
          <w:b/>
          <w:bCs/>
        </w:rPr>
        <w:t>Requisitos Mínimos do Sistema:</w:t>
      </w:r>
    </w:p>
    <w:p w:rsidR="00A2611F" w:rsidRPr="00D457F6" w:rsidRDefault="00152933" w:rsidP="00152933">
      <w:pPr>
        <w:suppressAutoHyphens w:val="0"/>
        <w:ind w:left="360"/>
        <w:jc w:val="both"/>
      </w:pPr>
      <w:proofErr w:type="gramStart"/>
      <w:r>
        <w:t>c.</w:t>
      </w:r>
      <w:proofErr w:type="gramEnd"/>
      <w:r>
        <w:t xml:space="preserve">1 - </w:t>
      </w:r>
      <w:r w:rsidR="00A2611F" w:rsidRPr="00D457F6">
        <w:t>Deverá rodar em plataforma Windows, além da Linux, devendo ser compatível com os navegadores utilizados por estes sistemas operacionais (IE e Firefox);</w:t>
      </w:r>
    </w:p>
    <w:p w:rsidR="00A2611F" w:rsidRPr="00D457F6" w:rsidRDefault="00152933" w:rsidP="00152933">
      <w:pPr>
        <w:suppressAutoHyphens w:val="0"/>
        <w:ind w:left="360"/>
        <w:jc w:val="both"/>
      </w:pPr>
      <w:proofErr w:type="gramStart"/>
      <w:r>
        <w:t>c.</w:t>
      </w:r>
      <w:proofErr w:type="gramEnd"/>
      <w:r>
        <w:t xml:space="preserve">2 - </w:t>
      </w:r>
      <w:r w:rsidR="00A2611F" w:rsidRPr="00D457F6">
        <w:t>Deverá fazer uso do protocolo SNMP para captura de informações das impressoras;</w:t>
      </w:r>
    </w:p>
    <w:p w:rsidR="00A2611F" w:rsidRPr="00D457F6" w:rsidRDefault="00152933" w:rsidP="00152933">
      <w:pPr>
        <w:suppressAutoHyphens w:val="0"/>
        <w:ind w:left="360"/>
        <w:jc w:val="both"/>
      </w:pPr>
      <w:proofErr w:type="gramStart"/>
      <w:r>
        <w:t>c.</w:t>
      </w:r>
      <w:proofErr w:type="gramEnd"/>
      <w:r>
        <w:t xml:space="preserve">3 - </w:t>
      </w:r>
      <w:r w:rsidR="00A2611F" w:rsidRPr="00D457F6">
        <w:t xml:space="preserve">Deverá realizar monitoramento específico para impressoras com interface de rede nativa, a partir de locais remotos, conforme normas de acesso da </w:t>
      </w:r>
      <w:r w:rsidR="00B61F73">
        <w:t>CONTRATANTE</w:t>
      </w:r>
      <w:r w:rsidR="00A2611F" w:rsidRPr="00D457F6">
        <w:t>;</w:t>
      </w:r>
    </w:p>
    <w:p w:rsidR="00A2611F" w:rsidRPr="00D457F6" w:rsidRDefault="00152933" w:rsidP="00152933">
      <w:pPr>
        <w:suppressAutoHyphens w:val="0"/>
        <w:ind w:left="360"/>
        <w:jc w:val="both"/>
      </w:pPr>
      <w:proofErr w:type="gramStart"/>
      <w:r>
        <w:t>c.</w:t>
      </w:r>
      <w:proofErr w:type="gramEnd"/>
      <w:r>
        <w:t xml:space="preserve">4 - </w:t>
      </w:r>
      <w:r w:rsidR="00A2611F" w:rsidRPr="00D457F6">
        <w:t xml:space="preserve">Deverá emitir alertas, em </w:t>
      </w:r>
      <w:proofErr w:type="spellStart"/>
      <w:r w:rsidR="00A2611F" w:rsidRPr="00D457F6">
        <w:t>tempo-real</w:t>
      </w:r>
      <w:proofErr w:type="spellEnd"/>
      <w:r w:rsidR="00A2611F" w:rsidRPr="00D457F6">
        <w:t xml:space="preserve">, com relação aos insumos (toner, </w:t>
      </w:r>
      <w:proofErr w:type="spellStart"/>
      <w:r w:rsidR="00A2611F" w:rsidRPr="00D457F6">
        <w:t>etc</w:t>
      </w:r>
      <w:proofErr w:type="spellEnd"/>
      <w:r w:rsidR="00A2611F" w:rsidRPr="00D457F6">
        <w:t>) com possível aplicação de filtros;</w:t>
      </w:r>
    </w:p>
    <w:p w:rsidR="00A2611F" w:rsidRPr="00D457F6" w:rsidRDefault="00152933" w:rsidP="00152933">
      <w:pPr>
        <w:suppressAutoHyphens w:val="0"/>
        <w:ind w:left="360"/>
        <w:jc w:val="both"/>
      </w:pPr>
      <w:proofErr w:type="gramStart"/>
      <w:r>
        <w:t>c.</w:t>
      </w:r>
      <w:proofErr w:type="gramEnd"/>
      <w:r>
        <w:t xml:space="preserve">5 - </w:t>
      </w:r>
      <w:r w:rsidR="00A2611F" w:rsidRPr="00D457F6">
        <w:t>Deverá controlar acesso às impressoras através da configuração de Contas e Grupos de Usuários;</w:t>
      </w:r>
    </w:p>
    <w:p w:rsidR="00A2611F" w:rsidRPr="00D457F6" w:rsidRDefault="00152933" w:rsidP="00152933">
      <w:pPr>
        <w:suppressAutoHyphens w:val="0"/>
        <w:ind w:left="360"/>
        <w:jc w:val="both"/>
      </w:pPr>
      <w:proofErr w:type="gramStart"/>
      <w:r>
        <w:t>c.</w:t>
      </w:r>
      <w:proofErr w:type="gramEnd"/>
      <w:r>
        <w:t xml:space="preserve">6 - </w:t>
      </w:r>
      <w:r w:rsidR="00A2611F" w:rsidRPr="00D457F6">
        <w:t>Deverá gerenciar impressoras de diversos fabricantes;</w:t>
      </w:r>
    </w:p>
    <w:p w:rsidR="00A2611F" w:rsidRPr="00D457F6" w:rsidRDefault="00152933" w:rsidP="00152933">
      <w:pPr>
        <w:suppressAutoHyphens w:val="0"/>
        <w:ind w:left="360"/>
        <w:jc w:val="both"/>
        <w:rPr>
          <w:b/>
          <w:bCs/>
        </w:rPr>
      </w:pPr>
      <w:proofErr w:type="gramStart"/>
      <w:r>
        <w:t>c.</w:t>
      </w:r>
      <w:proofErr w:type="gramEnd"/>
      <w:r>
        <w:t xml:space="preserve">7 - </w:t>
      </w:r>
      <w:r w:rsidR="00A2611F" w:rsidRPr="00D457F6">
        <w:t>Interface com Usuário totalmente configurável.</w:t>
      </w:r>
    </w:p>
    <w:p w:rsidR="00A2611F" w:rsidRPr="00D457F6" w:rsidRDefault="00A2611F" w:rsidP="00A2611F">
      <w:pPr>
        <w:jc w:val="both"/>
        <w:rPr>
          <w:smallCaps/>
          <w:u w:val="single"/>
        </w:rPr>
      </w:pPr>
    </w:p>
    <w:p w:rsidR="00A2611F" w:rsidRPr="00D457F6" w:rsidRDefault="00A2611F" w:rsidP="00A2611F">
      <w:pPr>
        <w:ind w:firstLine="1418"/>
        <w:jc w:val="both"/>
        <w:rPr>
          <w:b/>
          <w:bCs/>
        </w:rPr>
      </w:pPr>
      <w:r w:rsidRPr="00D457F6">
        <w:t>Os custos relativos ao sistema de monitoramento e gestão de impressão</w:t>
      </w:r>
      <w:proofErr w:type="gramStart"/>
      <w:r w:rsidRPr="00D457F6">
        <w:t>, deverão</w:t>
      </w:r>
      <w:proofErr w:type="gramEnd"/>
      <w:r w:rsidRPr="00D457F6">
        <w:t xml:space="preserve"> estar incluídos e distribuídos nos preços unitários,</w:t>
      </w:r>
    </w:p>
    <w:p w:rsidR="00A2611F" w:rsidRPr="00D457F6" w:rsidRDefault="00A2611F" w:rsidP="00A2611F">
      <w:pPr>
        <w:jc w:val="both"/>
        <w:rPr>
          <w:b/>
          <w:bCs/>
        </w:rPr>
      </w:pPr>
    </w:p>
    <w:p w:rsidR="00A2611F" w:rsidRPr="00D457F6" w:rsidRDefault="00A2611F" w:rsidP="00F7113A">
      <w:pPr>
        <w:pStyle w:val="PargrafodaLista"/>
        <w:numPr>
          <w:ilvl w:val="0"/>
          <w:numId w:val="29"/>
        </w:numPr>
        <w:suppressAutoHyphens w:val="0"/>
        <w:spacing w:before="240" w:after="240" w:line="360" w:lineRule="auto"/>
        <w:contextualSpacing/>
        <w:jc w:val="both"/>
        <w:rPr>
          <w:b/>
        </w:rPr>
      </w:pPr>
      <w:r w:rsidRPr="00D457F6">
        <w:rPr>
          <w:b/>
        </w:rPr>
        <w:t xml:space="preserve"> SISTEMA DE CONTABILIZAÇÃO E BILHETAGEM DE IMPRESSÃO </w:t>
      </w:r>
    </w:p>
    <w:p w:rsidR="00A2611F" w:rsidRPr="00D457F6" w:rsidRDefault="00A2611F" w:rsidP="00A2611F">
      <w:pPr>
        <w:ind w:firstLine="1418"/>
        <w:jc w:val="both"/>
      </w:pPr>
      <w:r w:rsidRPr="00D457F6">
        <w:t>A empresa a ser contratada deverá disponibilizar um sistema informatizado para a contabilização de todos os documentos impressos, com arquivo de log contendo os dados sobre o nome do trabalho, formato, tamanho, número de páginas, identificação do usuário, nome/código da impressora, estação de trabalho, data e hora.</w:t>
      </w:r>
    </w:p>
    <w:p w:rsidR="00A2611F" w:rsidRPr="00D457F6" w:rsidRDefault="00A2611F" w:rsidP="00A2611F">
      <w:pPr>
        <w:ind w:firstLine="1418"/>
        <w:jc w:val="both"/>
      </w:pPr>
      <w:r w:rsidRPr="00D457F6">
        <w:t>Deverá, também, gerar o histórico de impressão/cópia por usuário</w:t>
      </w:r>
      <w:r w:rsidR="00B61F73">
        <w:t xml:space="preserve"> (contabilização na própria máquina) </w:t>
      </w:r>
      <w:r w:rsidRPr="00D457F6">
        <w:t>impressora/setor organizacional consolidando a quantidade de impressões/cópias</w:t>
      </w:r>
      <w:r w:rsidR="00B61F73">
        <w:t xml:space="preserve"> (contabilização na própria máquina)</w:t>
      </w:r>
      <w:r w:rsidRPr="00D457F6">
        <w:t xml:space="preserve"> realizadas no período. </w:t>
      </w:r>
      <w:r w:rsidR="006538C2">
        <w:t xml:space="preserve">Para a contabilização de impressões, o </w:t>
      </w:r>
      <w:r w:rsidRPr="00D457F6">
        <w:t xml:space="preserve">processo deverá ser realizado na própria rede da </w:t>
      </w:r>
      <w:r w:rsidR="00B61F73">
        <w:lastRenderedPageBreak/>
        <w:t>CONTRATANTE</w:t>
      </w:r>
      <w:r w:rsidRPr="00D457F6">
        <w:t xml:space="preserve">, não exigindo nenhuma modificação estrutural, ficando ainda a cargo da empresa a ser contratada a distribuição do software conforme os padrões de segurança da informação estabelecidos pela </w:t>
      </w:r>
      <w:r w:rsidR="00B61F73">
        <w:t>CONTRATANTE</w:t>
      </w:r>
      <w:r w:rsidRPr="00D457F6">
        <w:t>.</w:t>
      </w:r>
    </w:p>
    <w:p w:rsidR="00A2611F" w:rsidRPr="00D457F6" w:rsidRDefault="00A2611F" w:rsidP="00A2611F">
      <w:pPr>
        <w:ind w:firstLine="1418"/>
        <w:jc w:val="both"/>
      </w:pPr>
      <w:r w:rsidRPr="00D457F6">
        <w:t xml:space="preserve">A contabilização de impressão e cópias oriunda dos contadores dos equipamentos alocados deverá ser efetuada mensalmente pela empresa a ser contratada, sendo que as planilhas de medição deverão ser encaminhadas ao fiscal do contrato de cada local, juntamente com a fatura de prestação de serviços, para a necessária verificação. </w:t>
      </w:r>
    </w:p>
    <w:p w:rsidR="00A2611F" w:rsidRPr="00D457F6" w:rsidRDefault="00A2611F" w:rsidP="00A2611F">
      <w:pPr>
        <w:ind w:firstLine="1418"/>
        <w:jc w:val="both"/>
      </w:pPr>
      <w:r w:rsidRPr="00D457F6">
        <w:t>O sistema informatizado de contabilização deverá atender aos seguintes requisitos mínimos:</w:t>
      </w:r>
    </w:p>
    <w:p w:rsidR="00A2611F" w:rsidRPr="00D457F6" w:rsidRDefault="00152933" w:rsidP="00152933">
      <w:pPr>
        <w:suppressAutoHyphens w:val="0"/>
        <w:ind w:left="360"/>
        <w:jc w:val="both"/>
      </w:pPr>
      <w:proofErr w:type="gramStart"/>
      <w:r>
        <w:t>d.</w:t>
      </w:r>
      <w:proofErr w:type="gramEnd"/>
      <w:r>
        <w:t xml:space="preserve">1 - </w:t>
      </w:r>
      <w:r w:rsidR="00A2611F" w:rsidRPr="00D457F6">
        <w:t>Operar no ambiente Cliente-Servidor e WEB (Internet/Intranet);</w:t>
      </w:r>
    </w:p>
    <w:p w:rsidR="00A2611F" w:rsidRPr="00D457F6" w:rsidRDefault="00152933" w:rsidP="00152933">
      <w:pPr>
        <w:suppressAutoHyphens w:val="0"/>
        <w:ind w:left="360"/>
        <w:jc w:val="both"/>
      </w:pPr>
      <w:proofErr w:type="gramStart"/>
      <w:r>
        <w:t>d.</w:t>
      </w:r>
      <w:proofErr w:type="gramEnd"/>
      <w:r>
        <w:t xml:space="preserve">2 - </w:t>
      </w:r>
      <w:r w:rsidR="00A2611F" w:rsidRPr="00D457F6">
        <w:t xml:space="preserve">Operar em pelo menos um dos seguintes ambientes: LINUX ou MS-Windows 2000 ou superior para a plataforma Server, LINUX ou MS-Windows 98, 2000 XP e superiores para a plataforma </w:t>
      </w:r>
      <w:proofErr w:type="spellStart"/>
      <w:r w:rsidR="00A2611F" w:rsidRPr="00D457F6">
        <w:t>Client</w:t>
      </w:r>
      <w:proofErr w:type="spellEnd"/>
      <w:r w:rsidR="00A2611F" w:rsidRPr="00D457F6">
        <w:t>;</w:t>
      </w:r>
    </w:p>
    <w:p w:rsidR="00A2611F" w:rsidRPr="00D457F6" w:rsidRDefault="00152933" w:rsidP="00152933">
      <w:pPr>
        <w:suppressAutoHyphens w:val="0"/>
        <w:ind w:left="360"/>
        <w:jc w:val="both"/>
      </w:pPr>
      <w:proofErr w:type="gramStart"/>
      <w:r>
        <w:t>d.</w:t>
      </w:r>
      <w:proofErr w:type="gramEnd"/>
      <w:r>
        <w:t xml:space="preserve">3 - </w:t>
      </w:r>
      <w:r w:rsidR="00A2611F" w:rsidRPr="00D457F6">
        <w:t>Utilizar o protocolo SNMP para captura de informações das impressoras;</w:t>
      </w:r>
    </w:p>
    <w:p w:rsidR="00A2611F" w:rsidRPr="00D457F6" w:rsidRDefault="00152933" w:rsidP="00152933">
      <w:pPr>
        <w:suppressAutoHyphens w:val="0"/>
        <w:ind w:left="360"/>
        <w:jc w:val="both"/>
      </w:pPr>
      <w:proofErr w:type="gramStart"/>
      <w:r>
        <w:t>d.</w:t>
      </w:r>
      <w:proofErr w:type="gramEnd"/>
      <w:r>
        <w:t xml:space="preserve">4 - </w:t>
      </w:r>
      <w:r w:rsidR="00A2611F" w:rsidRPr="00D457F6">
        <w:t xml:space="preserve">Possuir versão </w:t>
      </w:r>
      <w:proofErr w:type="spellStart"/>
      <w:r w:rsidR="00A2611F" w:rsidRPr="00D457F6">
        <w:t>Client</w:t>
      </w:r>
      <w:proofErr w:type="spellEnd"/>
      <w:r w:rsidR="00A2611F" w:rsidRPr="00D457F6">
        <w:t xml:space="preserve"> a ser instalada nas estações e versão Server a ser instalada em ambiente de monitoramento;</w:t>
      </w:r>
    </w:p>
    <w:p w:rsidR="00A2611F" w:rsidRPr="00D457F6" w:rsidRDefault="00F7113A" w:rsidP="00F7113A">
      <w:pPr>
        <w:suppressAutoHyphens w:val="0"/>
        <w:ind w:left="360"/>
        <w:jc w:val="both"/>
      </w:pPr>
      <w:proofErr w:type="gramStart"/>
      <w:r>
        <w:t>d.</w:t>
      </w:r>
      <w:proofErr w:type="gramEnd"/>
      <w:r>
        <w:t xml:space="preserve">5 - </w:t>
      </w:r>
      <w:r w:rsidR="00A2611F" w:rsidRPr="00D457F6">
        <w:t>Realizar monitoramento específico para Impressoras com interface de rede nativa, a partir de locais remotos;</w:t>
      </w:r>
    </w:p>
    <w:p w:rsidR="00A2611F" w:rsidRPr="00D457F6" w:rsidRDefault="00F7113A" w:rsidP="00F7113A">
      <w:pPr>
        <w:suppressAutoHyphens w:val="0"/>
        <w:ind w:left="360"/>
        <w:jc w:val="both"/>
      </w:pPr>
      <w:proofErr w:type="gramStart"/>
      <w:r>
        <w:t>d.</w:t>
      </w:r>
      <w:proofErr w:type="gramEnd"/>
      <w:r>
        <w:t xml:space="preserve">6 - </w:t>
      </w:r>
      <w:r w:rsidR="00A2611F" w:rsidRPr="00D457F6">
        <w:t xml:space="preserve">Emitir alertas em tempo real com relação a todos os suprimentos necessários ao funcionamento dos equipamentos, exceto </w:t>
      </w:r>
      <w:proofErr w:type="spellStart"/>
      <w:r w:rsidR="00A2611F" w:rsidRPr="00D457F6">
        <w:t>papel,com</w:t>
      </w:r>
      <w:proofErr w:type="spellEnd"/>
      <w:r w:rsidR="00A2611F" w:rsidRPr="00D457F6">
        <w:t xml:space="preserve"> possível aplicação de filtros;</w:t>
      </w:r>
    </w:p>
    <w:p w:rsidR="00A2611F" w:rsidRPr="00D457F6" w:rsidRDefault="00F7113A" w:rsidP="00F7113A">
      <w:pPr>
        <w:suppressAutoHyphens w:val="0"/>
        <w:ind w:left="360"/>
        <w:jc w:val="both"/>
      </w:pPr>
      <w:proofErr w:type="gramStart"/>
      <w:r>
        <w:t>d.</w:t>
      </w:r>
      <w:proofErr w:type="gramEnd"/>
      <w:r>
        <w:t xml:space="preserve">7 - </w:t>
      </w:r>
      <w:r w:rsidR="00A2611F" w:rsidRPr="00D457F6">
        <w:t>Gerenciar impressoras de diversos fabricantes;</w:t>
      </w:r>
    </w:p>
    <w:p w:rsidR="00A2611F" w:rsidRPr="00D457F6" w:rsidRDefault="00F7113A" w:rsidP="00F7113A">
      <w:pPr>
        <w:suppressAutoHyphens w:val="0"/>
        <w:ind w:left="360"/>
        <w:jc w:val="both"/>
      </w:pPr>
      <w:proofErr w:type="gramStart"/>
      <w:r>
        <w:t>d.</w:t>
      </w:r>
      <w:proofErr w:type="gramEnd"/>
      <w:r>
        <w:t xml:space="preserve">8 - </w:t>
      </w:r>
      <w:r w:rsidR="00A2611F" w:rsidRPr="00D457F6">
        <w:t>Os dados deverão residir em ambiente de Banco de Dados Relacional desenvolvido com qualquer software que venha a ser fornecido na prestação de serviço, desde que acompanhado pelas licenças de uso e acesso, sem ônus para a Polícia Federal;</w:t>
      </w:r>
    </w:p>
    <w:p w:rsidR="00A2611F" w:rsidRPr="00D457F6" w:rsidRDefault="00F7113A" w:rsidP="00F7113A">
      <w:pPr>
        <w:suppressAutoHyphens w:val="0"/>
        <w:ind w:left="360"/>
        <w:jc w:val="both"/>
      </w:pPr>
      <w:proofErr w:type="gramStart"/>
      <w:r>
        <w:t>d.</w:t>
      </w:r>
      <w:proofErr w:type="gramEnd"/>
      <w:r>
        <w:t xml:space="preserve">9 - </w:t>
      </w:r>
      <w:r w:rsidR="00A2611F" w:rsidRPr="00D457F6">
        <w:t>Preservar em banco de dados, as informações que permitam o rastreamento de impressões realizadas por um determinado usuário ou setor, dentro de um determinado período ou data;</w:t>
      </w:r>
    </w:p>
    <w:p w:rsidR="00A2611F" w:rsidRPr="00D457F6" w:rsidRDefault="00F7113A" w:rsidP="00F7113A">
      <w:pPr>
        <w:suppressAutoHyphens w:val="0"/>
        <w:ind w:left="360"/>
        <w:jc w:val="both"/>
      </w:pPr>
      <w:proofErr w:type="gramStart"/>
      <w:r>
        <w:t>d.</w:t>
      </w:r>
      <w:proofErr w:type="gramEnd"/>
      <w:r>
        <w:t xml:space="preserve">10 - </w:t>
      </w:r>
      <w:r w:rsidR="00A2611F" w:rsidRPr="00D457F6">
        <w:t>Possuir interface com usuário totalmente configurável;</w:t>
      </w:r>
    </w:p>
    <w:p w:rsidR="00A2611F" w:rsidRPr="00D457F6" w:rsidRDefault="00F7113A" w:rsidP="00F7113A">
      <w:pPr>
        <w:suppressAutoHyphens w:val="0"/>
        <w:ind w:left="360"/>
        <w:jc w:val="both"/>
      </w:pPr>
      <w:proofErr w:type="gramStart"/>
      <w:r>
        <w:t>d.</w:t>
      </w:r>
      <w:proofErr w:type="gramEnd"/>
      <w:r>
        <w:t xml:space="preserve">11 - </w:t>
      </w:r>
      <w:r w:rsidR="00A2611F" w:rsidRPr="00D457F6">
        <w:t>Utilizar, para a captura dos dados dos equipamentos, protocolo SNMP, podendo ser utilizado além deste outro protocolo, caso necessário;</w:t>
      </w:r>
    </w:p>
    <w:p w:rsidR="00A2611F" w:rsidRPr="00D457F6" w:rsidRDefault="00F7113A" w:rsidP="00F7113A">
      <w:pPr>
        <w:suppressAutoHyphens w:val="0"/>
        <w:ind w:left="360"/>
        <w:jc w:val="both"/>
        <w:rPr>
          <w:smallCaps/>
        </w:rPr>
      </w:pPr>
      <w:proofErr w:type="gramStart"/>
      <w:r>
        <w:t>d.</w:t>
      </w:r>
      <w:proofErr w:type="gramEnd"/>
      <w:r>
        <w:t xml:space="preserve">12 - </w:t>
      </w:r>
      <w:r w:rsidR="00A2611F" w:rsidRPr="00D457F6">
        <w:t>Utilizar, além do uso dos protocolos citados anteriormente, método para captura de informações sobre os trabalhos de impressão diretamente do servidor de impressão da rede;</w:t>
      </w:r>
    </w:p>
    <w:p w:rsidR="00A2611F" w:rsidRPr="00D457F6" w:rsidRDefault="00F7113A" w:rsidP="00F7113A">
      <w:pPr>
        <w:suppressAutoHyphens w:val="0"/>
        <w:ind w:left="360"/>
        <w:jc w:val="both"/>
      </w:pPr>
      <w:proofErr w:type="gramStart"/>
      <w:r>
        <w:t>d.</w:t>
      </w:r>
      <w:proofErr w:type="gramEnd"/>
      <w:r>
        <w:t xml:space="preserve">13 - </w:t>
      </w:r>
      <w:r w:rsidR="00A2611F" w:rsidRPr="00D457F6">
        <w:t>Utilizar, além dos métodos citados anteriormente, método que possibilite a captura das informações sobre os trabalhos de impressão (bilhetagem) em ambientes onde não exista servidor de impressão;</w:t>
      </w:r>
    </w:p>
    <w:p w:rsidR="00A2611F" w:rsidRPr="00D457F6" w:rsidRDefault="00F7113A" w:rsidP="00F7113A">
      <w:pPr>
        <w:suppressAutoHyphens w:val="0"/>
        <w:ind w:left="360"/>
        <w:jc w:val="both"/>
      </w:pPr>
      <w:proofErr w:type="gramStart"/>
      <w:r>
        <w:t>d.</w:t>
      </w:r>
      <w:proofErr w:type="gramEnd"/>
      <w:r>
        <w:t xml:space="preserve">14 - </w:t>
      </w:r>
      <w:r w:rsidR="00A2611F" w:rsidRPr="00D457F6">
        <w:t>As informações de bilhetagem deverão contemplar:</w:t>
      </w:r>
    </w:p>
    <w:p w:rsidR="00A2611F" w:rsidRPr="00D457F6" w:rsidRDefault="00A2611F" w:rsidP="00A2611F">
      <w:pPr>
        <w:pStyle w:val="n"/>
      </w:pPr>
      <w:r w:rsidRPr="00D457F6">
        <w:t>Usuário que realizou a impressão;</w:t>
      </w:r>
    </w:p>
    <w:p w:rsidR="00A2611F" w:rsidRPr="00D457F6" w:rsidRDefault="00A2611F" w:rsidP="00A2611F">
      <w:pPr>
        <w:pStyle w:val="n"/>
      </w:pPr>
      <w:r w:rsidRPr="00D457F6">
        <w:t>Impressora utilizada;</w:t>
      </w:r>
    </w:p>
    <w:p w:rsidR="00A2611F" w:rsidRPr="00D457F6" w:rsidRDefault="00A2611F" w:rsidP="00A2611F">
      <w:pPr>
        <w:pStyle w:val="n"/>
      </w:pPr>
      <w:r w:rsidRPr="00D457F6">
        <w:t>Número de páginas impressas;</w:t>
      </w:r>
    </w:p>
    <w:p w:rsidR="00A2611F" w:rsidRPr="00D457F6" w:rsidRDefault="00A2611F" w:rsidP="00A2611F">
      <w:pPr>
        <w:pStyle w:val="n"/>
      </w:pPr>
      <w:r w:rsidRPr="00D457F6">
        <w:t>Data e hora da impressão;</w:t>
      </w:r>
    </w:p>
    <w:p w:rsidR="00A2611F" w:rsidRPr="00D457F6" w:rsidRDefault="00A2611F" w:rsidP="00A2611F">
      <w:pPr>
        <w:pStyle w:val="n"/>
      </w:pPr>
      <w:r w:rsidRPr="00D457F6">
        <w:lastRenderedPageBreak/>
        <w:t xml:space="preserve">Características da impressão: simplex/duplex - </w:t>
      </w:r>
      <w:proofErr w:type="gramStart"/>
      <w:r w:rsidRPr="00D457F6">
        <w:t>monocromática/colorida</w:t>
      </w:r>
      <w:proofErr w:type="gramEnd"/>
      <w:r w:rsidRPr="00D457F6">
        <w:t xml:space="preserve"> - A4/A3;</w:t>
      </w:r>
    </w:p>
    <w:p w:rsidR="00A2611F" w:rsidRPr="00D457F6" w:rsidRDefault="00A2611F" w:rsidP="00A2611F">
      <w:pPr>
        <w:pStyle w:val="n"/>
      </w:pPr>
      <w:r w:rsidRPr="00D457F6">
        <w:t>Aplicativo que originou a impressão, identificando a extensão do arquivo;</w:t>
      </w:r>
    </w:p>
    <w:p w:rsidR="00A2611F" w:rsidRPr="00D457F6" w:rsidRDefault="00F7113A" w:rsidP="00F7113A">
      <w:pPr>
        <w:suppressAutoHyphens w:val="0"/>
        <w:ind w:left="360"/>
        <w:jc w:val="both"/>
      </w:pPr>
      <w:proofErr w:type="gramStart"/>
      <w:r>
        <w:rPr>
          <w:bCs/>
        </w:rPr>
        <w:t>d.</w:t>
      </w:r>
      <w:proofErr w:type="gramEnd"/>
      <w:r>
        <w:rPr>
          <w:bCs/>
        </w:rPr>
        <w:t xml:space="preserve">15 - </w:t>
      </w:r>
      <w:r w:rsidR="00A2611F" w:rsidRPr="00D457F6">
        <w:t>O software de bilhetagem deverá possibilitar a instalação em ambientes com ou sem servidor de impressão;</w:t>
      </w:r>
    </w:p>
    <w:p w:rsidR="00A2611F" w:rsidRPr="00D457F6" w:rsidRDefault="00F7113A" w:rsidP="00F7113A">
      <w:pPr>
        <w:suppressAutoHyphens w:val="0"/>
        <w:ind w:left="360"/>
        <w:jc w:val="both"/>
      </w:pPr>
      <w:proofErr w:type="gramStart"/>
      <w:r>
        <w:t>d.</w:t>
      </w:r>
      <w:proofErr w:type="gramEnd"/>
      <w:r>
        <w:t>1</w:t>
      </w:r>
      <w:r w:rsidR="00517F90">
        <w:t>6</w:t>
      </w:r>
      <w:r>
        <w:t xml:space="preserve"> - </w:t>
      </w:r>
      <w:r w:rsidR="00A2611F" w:rsidRPr="00D457F6">
        <w:t>Deverá suportar o banco de dados;</w:t>
      </w:r>
    </w:p>
    <w:p w:rsidR="00A2611F" w:rsidRPr="00D457F6" w:rsidRDefault="00F7113A" w:rsidP="00F7113A">
      <w:pPr>
        <w:suppressAutoHyphens w:val="0"/>
        <w:ind w:left="360"/>
        <w:jc w:val="both"/>
        <w:rPr>
          <w:smallCaps/>
        </w:rPr>
      </w:pPr>
      <w:proofErr w:type="gramStart"/>
      <w:r>
        <w:t>d.</w:t>
      </w:r>
      <w:proofErr w:type="gramEnd"/>
      <w:r>
        <w:t>1</w:t>
      </w:r>
      <w:r w:rsidR="00517F90">
        <w:t>7</w:t>
      </w:r>
      <w:r>
        <w:t xml:space="preserve"> - </w:t>
      </w:r>
      <w:r w:rsidR="00A2611F" w:rsidRPr="00D457F6">
        <w:t>Utilizar, para a captura dos dados dos equipamentos, protocolo SNMP, podendo ser utilizado além deste outro protocolo, caso necessário;</w:t>
      </w:r>
    </w:p>
    <w:p w:rsidR="00A2611F" w:rsidRPr="00D457F6" w:rsidRDefault="00A2611F" w:rsidP="00A2611F">
      <w:pPr>
        <w:jc w:val="both"/>
      </w:pPr>
    </w:p>
    <w:p w:rsidR="00A2611F" w:rsidRPr="00D457F6" w:rsidRDefault="00A2611F" w:rsidP="00A2611F">
      <w:pPr>
        <w:ind w:firstLine="1418"/>
        <w:jc w:val="both"/>
      </w:pPr>
      <w:r w:rsidRPr="00D457F6">
        <w:t>Os custos relativos ao Sistema de Contabilização e Bilhetagem de Impressão deverão estar incluídos e distribuídos nos preços unitários.</w:t>
      </w:r>
    </w:p>
    <w:p w:rsidR="00A2611F" w:rsidRPr="00D457F6" w:rsidRDefault="00A2611F" w:rsidP="00A2611F">
      <w:pPr>
        <w:jc w:val="center"/>
        <w:rPr>
          <w:b/>
          <w:bCs/>
        </w:rPr>
      </w:pPr>
    </w:p>
    <w:p w:rsidR="00A2611F" w:rsidRPr="00D457F6" w:rsidRDefault="00A2611F" w:rsidP="00A2611F">
      <w:pPr>
        <w:jc w:val="center"/>
        <w:rPr>
          <w:b/>
          <w:bCs/>
        </w:rPr>
      </w:pPr>
    </w:p>
    <w:p w:rsidR="00A2611F" w:rsidRPr="00D457F6" w:rsidRDefault="00A2611F"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8B64D3" w:rsidRPr="00D457F6" w:rsidRDefault="008B64D3" w:rsidP="00A2611F">
      <w:pPr>
        <w:jc w:val="center"/>
        <w:rPr>
          <w:b/>
          <w:bCs/>
        </w:rPr>
      </w:pPr>
    </w:p>
    <w:p w:rsidR="00B61F73" w:rsidRDefault="00B61F73" w:rsidP="001B0C7A">
      <w:pPr>
        <w:jc w:val="center"/>
        <w:rPr>
          <w:b/>
          <w:bCs/>
        </w:rPr>
      </w:pPr>
    </w:p>
    <w:p w:rsidR="009C5AFC" w:rsidRDefault="009C5AFC" w:rsidP="001B0C7A">
      <w:pPr>
        <w:jc w:val="center"/>
        <w:rPr>
          <w:b/>
          <w:bCs/>
        </w:rPr>
      </w:pPr>
    </w:p>
    <w:p w:rsidR="009C5AFC" w:rsidRDefault="009C5AFC" w:rsidP="001B0C7A">
      <w:pPr>
        <w:jc w:val="center"/>
        <w:rPr>
          <w:b/>
          <w:bCs/>
        </w:rPr>
      </w:pPr>
    </w:p>
    <w:p w:rsidR="009C5AFC" w:rsidRDefault="009C5AFC" w:rsidP="001B0C7A">
      <w:pPr>
        <w:jc w:val="center"/>
        <w:rPr>
          <w:b/>
          <w:bCs/>
        </w:rPr>
      </w:pPr>
    </w:p>
    <w:p w:rsidR="00A2611F" w:rsidRPr="00D457F6" w:rsidRDefault="00A2611F" w:rsidP="001B0C7A">
      <w:pPr>
        <w:jc w:val="center"/>
        <w:rPr>
          <w:b/>
          <w:bCs/>
        </w:rPr>
      </w:pPr>
      <w:r w:rsidRPr="00D457F6">
        <w:rPr>
          <w:b/>
          <w:bCs/>
        </w:rPr>
        <w:t>ANEXO II</w:t>
      </w:r>
      <w:r w:rsidR="00463BE5">
        <w:rPr>
          <w:b/>
          <w:bCs/>
        </w:rPr>
        <w:t xml:space="preserve"> DO TERMO DE REFERÊNCIA</w:t>
      </w:r>
    </w:p>
    <w:p w:rsidR="00A2611F" w:rsidRPr="00D457F6" w:rsidRDefault="00A2611F" w:rsidP="001B0C7A">
      <w:pPr>
        <w:jc w:val="center"/>
        <w:rPr>
          <w:b/>
          <w:bCs/>
        </w:rPr>
      </w:pPr>
    </w:p>
    <w:p w:rsidR="00A2611F" w:rsidRPr="00D457F6" w:rsidRDefault="00A2611F" w:rsidP="001B0C7A">
      <w:pPr>
        <w:tabs>
          <w:tab w:val="right" w:pos="8504"/>
        </w:tabs>
        <w:jc w:val="center"/>
        <w:rPr>
          <w:b/>
          <w:u w:val="single"/>
        </w:rPr>
      </w:pPr>
      <w:r w:rsidRPr="00D457F6">
        <w:rPr>
          <w:b/>
          <w:u w:val="single"/>
        </w:rPr>
        <w:t>MAPA DE DISTRIBUIÇÃO IMPRESSORAS</w:t>
      </w:r>
    </w:p>
    <w:p w:rsidR="00A2611F" w:rsidRPr="00D457F6" w:rsidRDefault="00A2611F" w:rsidP="001B0C7A">
      <w:pPr>
        <w:pStyle w:val="TextosemFormatao"/>
        <w:ind w:left="1224"/>
        <w:jc w:val="center"/>
        <w:rPr>
          <w:rFonts w:ascii="Times New Roman" w:hAnsi="Times New Roman"/>
          <w:sz w:val="24"/>
          <w:szCs w:val="24"/>
        </w:rPr>
      </w:pPr>
    </w:p>
    <w:p w:rsidR="00A2611F" w:rsidRPr="00D457F6" w:rsidRDefault="00A2611F" w:rsidP="00A2611F">
      <w:pPr>
        <w:pStyle w:val="TextosemFormatao"/>
        <w:ind w:left="1224"/>
        <w:rPr>
          <w:rFonts w:ascii="Times New Roman" w:hAnsi="Times New Roman"/>
          <w:sz w:val="24"/>
          <w:szCs w:val="24"/>
        </w:rPr>
      </w:pPr>
    </w:p>
    <w:tbl>
      <w:tblPr>
        <w:tblpPr w:leftFromText="141" w:rightFromText="141" w:vertAnchor="text" w:horzAnchor="page" w:tblpX="2877" w:tblpY="-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0"/>
        <w:gridCol w:w="1073"/>
        <w:gridCol w:w="1134"/>
        <w:gridCol w:w="1560"/>
        <w:gridCol w:w="1560"/>
      </w:tblGrid>
      <w:tr w:rsidR="00A2611F" w:rsidRPr="00D457F6" w:rsidTr="00651E8A">
        <w:tc>
          <w:tcPr>
            <w:tcW w:w="1870" w:type="dxa"/>
            <w:tcBorders>
              <w:top w:val="single" w:sz="18" w:space="0" w:color="auto"/>
              <w:left w:val="single" w:sz="18" w:space="0" w:color="auto"/>
              <w:bottom w:val="single" w:sz="4" w:space="0" w:color="auto"/>
              <w:right w:val="single" w:sz="18" w:space="0" w:color="auto"/>
            </w:tcBorders>
            <w:shd w:val="clear" w:color="auto" w:fill="C4BC96"/>
            <w:hideMark/>
          </w:tcPr>
          <w:p w:rsidR="00A2611F" w:rsidRPr="00D457F6" w:rsidRDefault="00A2611F" w:rsidP="00651E8A">
            <w:pPr>
              <w:jc w:val="both"/>
              <w:rPr>
                <w:b/>
                <w:snapToGrid w:val="0"/>
              </w:rPr>
            </w:pPr>
            <w:r w:rsidRPr="00D457F6">
              <w:rPr>
                <w:b/>
                <w:snapToGrid w:val="0"/>
              </w:rPr>
              <w:t>Localização</w:t>
            </w:r>
          </w:p>
        </w:tc>
        <w:tc>
          <w:tcPr>
            <w:tcW w:w="1073" w:type="dxa"/>
            <w:tcBorders>
              <w:top w:val="single" w:sz="18" w:space="0" w:color="auto"/>
              <w:left w:val="single" w:sz="18" w:space="0" w:color="auto"/>
              <w:bottom w:val="single" w:sz="4" w:space="0" w:color="auto"/>
              <w:right w:val="single" w:sz="18" w:space="0" w:color="auto"/>
            </w:tcBorders>
            <w:shd w:val="clear" w:color="auto" w:fill="C4BC96"/>
            <w:hideMark/>
          </w:tcPr>
          <w:p w:rsidR="00A2611F" w:rsidRPr="00D457F6" w:rsidRDefault="00A2611F" w:rsidP="00651E8A">
            <w:pPr>
              <w:jc w:val="both"/>
              <w:rPr>
                <w:b/>
                <w:snapToGrid w:val="0"/>
              </w:rPr>
            </w:pPr>
            <w:r w:rsidRPr="00D457F6">
              <w:rPr>
                <w:b/>
                <w:snapToGrid w:val="0"/>
              </w:rPr>
              <w:t>Item01/</w:t>
            </w:r>
          </w:p>
          <w:p w:rsidR="00A2611F" w:rsidRPr="00D457F6" w:rsidRDefault="00A2611F" w:rsidP="00651E8A">
            <w:pPr>
              <w:jc w:val="both"/>
              <w:rPr>
                <w:b/>
                <w:snapToGrid w:val="0"/>
              </w:rPr>
            </w:pPr>
            <w:r w:rsidRPr="00D457F6">
              <w:rPr>
                <w:b/>
                <w:snapToGrid w:val="0"/>
              </w:rPr>
              <w:t>Quantidade</w:t>
            </w:r>
          </w:p>
        </w:tc>
        <w:tc>
          <w:tcPr>
            <w:tcW w:w="1134" w:type="dxa"/>
            <w:tcBorders>
              <w:top w:val="single" w:sz="18" w:space="0" w:color="auto"/>
              <w:left w:val="single" w:sz="18" w:space="0" w:color="auto"/>
              <w:bottom w:val="single" w:sz="4" w:space="0" w:color="auto"/>
              <w:right w:val="single" w:sz="18" w:space="0" w:color="auto"/>
            </w:tcBorders>
            <w:shd w:val="clear" w:color="auto" w:fill="C4BC96"/>
            <w:hideMark/>
          </w:tcPr>
          <w:p w:rsidR="00A2611F" w:rsidRPr="00D457F6" w:rsidRDefault="00A2611F" w:rsidP="00651E8A">
            <w:pPr>
              <w:jc w:val="both"/>
              <w:rPr>
                <w:b/>
                <w:snapToGrid w:val="0"/>
              </w:rPr>
            </w:pPr>
            <w:r w:rsidRPr="00D457F6">
              <w:rPr>
                <w:b/>
                <w:snapToGrid w:val="0"/>
              </w:rPr>
              <w:t>Item 02/ Quantidade</w:t>
            </w:r>
          </w:p>
        </w:tc>
        <w:tc>
          <w:tcPr>
            <w:tcW w:w="1560" w:type="dxa"/>
            <w:tcBorders>
              <w:top w:val="single" w:sz="18" w:space="0" w:color="auto"/>
              <w:left w:val="single" w:sz="18" w:space="0" w:color="auto"/>
              <w:bottom w:val="single" w:sz="4" w:space="0" w:color="auto"/>
              <w:right w:val="single" w:sz="18" w:space="0" w:color="auto"/>
            </w:tcBorders>
            <w:shd w:val="clear" w:color="auto" w:fill="C4BC96"/>
            <w:hideMark/>
          </w:tcPr>
          <w:p w:rsidR="00A2611F" w:rsidRPr="00D457F6" w:rsidRDefault="00A2611F" w:rsidP="00651E8A">
            <w:pPr>
              <w:jc w:val="both"/>
              <w:rPr>
                <w:b/>
                <w:snapToGrid w:val="0"/>
              </w:rPr>
            </w:pPr>
            <w:r w:rsidRPr="00D457F6">
              <w:rPr>
                <w:b/>
                <w:snapToGrid w:val="0"/>
              </w:rPr>
              <w:t>Item 03/ Quantidade</w:t>
            </w:r>
          </w:p>
        </w:tc>
        <w:tc>
          <w:tcPr>
            <w:tcW w:w="1560" w:type="dxa"/>
            <w:tcBorders>
              <w:top w:val="single" w:sz="18" w:space="0" w:color="auto"/>
              <w:left w:val="single" w:sz="18" w:space="0" w:color="auto"/>
              <w:bottom w:val="single" w:sz="4" w:space="0" w:color="auto"/>
              <w:right w:val="single" w:sz="18" w:space="0" w:color="auto"/>
            </w:tcBorders>
            <w:shd w:val="clear" w:color="auto" w:fill="C4BC96"/>
          </w:tcPr>
          <w:p w:rsidR="00A2611F" w:rsidRPr="00D457F6" w:rsidRDefault="00A2611F" w:rsidP="00651E8A">
            <w:pPr>
              <w:jc w:val="both"/>
              <w:rPr>
                <w:b/>
                <w:snapToGrid w:val="0"/>
              </w:rPr>
            </w:pPr>
            <w:r w:rsidRPr="00D457F6">
              <w:rPr>
                <w:b/>
                <w:snapToGrid w:val="0"/>
              </w:rPr>
              <w:t>Item 03/ Quantidade</w:t>
            </w: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FFC000"/>
            <w:hideMark/>
          </w:tcPr>
          <w:p w:rsidR="00A2611F" w:rsidRPr="00D457F6" w:rsidRDefault="00A2611F" w:rsidP="00651E8A">
            <w:pPr>
              <w:jc w:val="both"/>
              <w:rPr>
                <w:b/>
                <w:snapToGrid w:val="0"/>
              </w:rPr>
            </w:pPr>
            <w:r w:rsidRPr="00D457F6">
              <w:rPr>
                <w:b/>
                <w:snapToGrid w:val="0"/>
              </w:rPr>
              <w:t>SUBSOLO</w:t>
            </w:r>
          </w:p>
        </w:tc>
        <w:tc>
          <w:tcPr>
            <w:tcW w:w="1073"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p>
        </w:tc>
        <w:tc>
          <w:tcPr>
            <w:tcW w:w="1134"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p>
        </w:tc>
        <w:tc>
          <w:tcPr>
            <w:tcW w:w="1560"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02</w:t>
            </w: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FFC000"/>
            <w:hideMark/>
          </w:tcPr>
          <w:p w:rsidR="00A2611F" w:rsidRPr="00D457F6" w:rsidRDefault="00A2611F" w:rsidP="00651E8A">
            <w:pPr>
              <w:jc w:val="both"/>
              <w:rPr>
                <w:b/>
                <w:snapToGrid w:val="0"/>
              </w:rPr>
            </w:pPr>
            <w:r w:rsidRPr="00D457F6">
              <w:rPr>
                <w:b/>
                <w:snapToGrid w:val="0"/>
              </w:rPr>
              <w:t>TÉRREO</w:t>
            </w:r>
          </w:p>
        </w:tc>
        <w:tc>
          <w:tcPr>
            <w:tcW w:w="1073"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01</w:t>
            </w:r>
          </w:p>
        </w:tc>
        <w:tc>
          <w:tcPr>
            <w:tcW w:w="1134"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01</w:t>
            </w:r>
          </w:p>
        </w:tc>
        <w:tc>
          <w:tcPr>
            <w:tcW w:w="1560"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02</w:t>
            </w: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FFC000"/>
            <w:hideMark/>
          </w:tcPr>
          <w:p w:rsidR="00A2611F" w:rsidRPr="00D457F6" w:rsidRDefault="00A2611F" w:rsidP="00651E8A">
            <w:pPr>
              <w:jc w:val="both"/>
              <w:rPr>
                <w:b/>
                <w:snapToGrid w:val="0"/>
              </w:rPr>
            </w:pPr>
            <w:r w:rsidRPr="00D457F6">
              <w:rPr>
                <w:b/>
                <w:snapToGrid w:val="0"/>
              </w:rPr>
              <w:t>SOBRELOJA</w:t>
            </w:r>
          </w:p>
        </w:tc>
        <w:tc>
          <w:tcPr>
            <w:tcW w:w="1073"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p>
        </w:tc>
        <w:tc>
          <w:tcPr>
            <w:tcW w:w="1134"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01</w:t>
            </w:r>
          </w:p>
        </w:tc>
        <w:tc>
          <w:tcPr>
            <w:tcW w:w="1560"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01</w:t>
            </w: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FFC000"/>
            <w:hideMark/>
          </w:tcPr>
          <w:p w:rsidR="00A2611F" w:rsidRPr="00D457F6" w:rsidRDefault="00A2611F" w:rsidP="00651E8A">
            <w:pPr>
              <w:jc w:val="both"/>
              <w:rPr>
                <w:b/>
                <w:snapToGrid w:val="0"/>
              </w:rPr>
            </w:pPr>
            <w:r w:rsidRPr="00D457F6">
              <w:rPr>
                <w:b/>
                <w:snapToGrid w:val="0"/>
              </w:rPr>
              <w:t>1º ANDAR</w:t>
            </w:r>
          </w:p>
        </w:tc>
        <w:tc>
          <w:tcPr>
            <w:tcW w:w="1073"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02</w:t>
            </w:r>
          </w:p>
        </w:tc>
        <w:tc>
          <w:tcPr>
            <w:tcW w:w="1134"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03</w:t>
            </w:r>
          </w:p>
        </w:tc>
        <w:tc>
          <w:tcPr>
            <w:tcW w:w="1560"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06</w:t>
            </w: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r w:rsidRPr="00D457F6">
              <w:rPr>
                <w:b/>
                <w:snapToGrid w:val="0"/>
              </w:rPr>
              <w:t>01</w:t>
            </w: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FFC000"/>
            <w:hideMark/>
          </w:tcPr>
          <w:p w:rsidR="00A2611F" w:rsidRPr="00D457F6" w:rsidRDefault="00A2611F" w:rsidP="00651E8A">
            <w:pPr>
              <w:jc w:val="both"/>
              <w:rPr>
                <w:b/>
                <w:snapToGrid w:val="0"/>
              </w:rPr>
            </w:pPr>
            <w:r w:rsidRPr="00D457F6">
              <w:rPr>
                <w:b/>
                <w:snapToGrid w:val="0"/>
              </w:rPr>
              <w:t>2º ANDAR</w:t>
            </w:r>
          </w:p>
        </w:tc>
        <w:tc>
          <w:tcPr>
            <w:tcW w:w="1073"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p>
        </w:tc>
        <w:tc>
          <w:tcPr>
            <w:tcW w:w="1134"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03</w:t>
            </w:r>
          </w:p>
        </w:tc>
        <w:tc>
          <w:tcPr>
            <w:tcW w:w="1560"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03</w:t>
            </w: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FFC000"/>
            <w:hideMark/>
          </w:tcPr>
          <w:p w:rsidR="00A2611F" w:rsidRPr="00D457F6" w:rsidRDefault="00A2611F" w:rsidP="00651E8A">
            <w:pPr>
              <w:jc w:val="both"/>
              <w:rPr>
                <w:b/>
                <w:snapToGrid w:val="0"/>
              </w:rPr>
            </w:pPr>
            <w:r w:rsidRPr="00D457F6">
              <w:rPr>
                <w:b/>
                <w:snapToGrid w:val="0"/>
              </w:rPr>
              <w:t>3º ANDAR</w:t>
            </w:r>
          </w:p>
        </w:tc>
        <w:tc>
          <w:tcPr>
            <w:tcW w:w="1073"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p>
        </w:tc>
        <w:tc>
          <w:tcPr>
            <w:tcW w:w="1134"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03</w:t>
            </w:r>
          </w:p>
        </w:tc>
        <w:tc>
          <w:tcPr>
            <w:tcW w:w="1560"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01</w:t>
            </w: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FFC000"/>
            <w:hideMark/>
          </w:tcPr>
          <w:p w:rsidR="00A2611F" w:rsidRPr="00D457F6" w:rsidRDefault="00A2611F" w:rsidP="00651E8A">
            <w:pPr>
              <w:jc w:val="both"/>
              <w:rPr>
                <w:b/>
                <w:snapToGrid w:val="0"/>
              </w:rPr>
            </w:pPr>
            <w:r w:rsidRPr="00D457F6">
              <w:rPr>
                <w:b/>
                <w:snapToGrid w:val="0"/>
              </w:rPr>
              <w:t>4º ANDAR</w:t>
            </w:r>
          </w:p>
        </w:tc>
        <w:tc>
          <w:tcPr>
            <w:tcW w:w="1073"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p>
        </w:tc>
        <w:tc>
          <w:tcPr>
            <w:tcW w:w="1134"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03</w:t>
            </w:r>
          </w:p>
        </w:tc>
        <w:tc>
          <w:tcPr>
            <w:tcW w:w="1560"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04</w:t>
            </w: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FFC000"/>
            <w:hideMark/>
          </w:tcPr>
          <w:p w:rsidR="00A2611F" w:rsidRPr="00D457F6" w:rsidRDefault="00A2611F" w:rsidP="00651E8A">
            <w:pPr>
              <w:jc w:val="both"/>
              <w:rPr>
                <w:b/>
                <w:snapToGrid w:val="0"/>
              </w:rPr>
            </w:pPr>
            <w:r w:rsidRPr="00D457F6">
              <w:rPr>
                <w:b/>
                <w:snapToGrid w:val="0"/>
              </w:rPr>
              <w:t>5º ANDAR</w:t>
            </w:r>
          </w:p>
        </w:tc>
        <w:tc>
          <w:tcPr>
            <w:tcW w:w="1073"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r w:rsidRPr="00D457F6">
              <w:rPr>
                <w:b/>
                <w:snapToGrid w:val="0"/>
              </w:rPr>
              <w:t>01</w:t>
            </w:r>
          </w:p>
        </w:tc>
        <w:tc>
          <w:tcPr>
            <w:tcW w:w="1134"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03</w:t>
            </w:r>
          </w:p>
        </w:tc>
        <w:tc>
          <w:tcPr>
            <w:tcW w:w="1560"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02</w:t>
            </w: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FFC000"/>
            <w:hideMark/>
          </w:tcPr>
          <w:p w:rsidR="00A2611F" w:rsidRPr="00D457F6" w:rsidRDefault="00A2611F" w:rsidP="00651E8A">
            <w:pPr>
              <w:jc w:val="both"/>
              <w:rPr>
                <w:b/>
                <w:snapToGrid w:val="0"/>
              </w:rPr>
            </w:pPr>
            <w:r w:rsidRPr="00D457F6">
              <w:rPr>
                <w:b/>
                <w:snapToGrid w:val="0"/>
              </w:rPr>
              <w:t>6º ANDAR</w:t>
            </w:r>
            <w:proofErr w:type="gramStart"/>
            <w:r w:rsidRPr="00D457F6">
              <w:rPr>
                <w:b/>
                <w:snapToGrid w:val="0"/>
              </w:rPr>
              <w:t xml:space="preserve">  </w:t>
            </w:r>
          </w:p>
        </w:tc>
        <w:tc>
          <w:tcPr>
            <w:tcW w:w="1073"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proofErr w:type="gramEnd"/>
          </w:p>
        </w:tc>
        <w:tc>
          <w:tcPr>
            <w:tcW w:w="1134"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03</w:t>
            </w:r>
          </w:p>
        </w:tc>
        <w:tc>
          <w:tcPr>
            <w:tcW w:w="1560"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03</w:t>
            </w: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FFC000"/>
            <w:hideMark/>
          </w:tcPr>
          <w:p w:rsidR="00A2611F" w:rsidRPr="00D457F6" w:rsidRDefault="00A2611F" w:rsidP="00651E8A">
            <w:pPr>
              <w:jc w:val="both"/>
              <w:rPr>
                <w:b/>
                <w:snapToGrid w:val="0"/>
              </w:rPr>
            </w:pPr>
            <w:r w:rsidRPr="00D457F6">
              <w:rPr>
                <w:b/>
                <w:snapToGrid w:val="0"/>
              </w:rPr>
              <w:t>7º ANDAR</w:t>
            </w:r>
          </w:p>
        </w:tc>
        <w:tc>
          <w:tcPr>
            <w:tcW w:w="1073"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p>
        </w:tc>
        <w:tc>
          <w:tcPr>
            <w:tcW w:w="1134"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03</w:t>
            </w:r>
          </w:p>
        </w:tc>
        <w:tc>
          <w:tcPr>
            <w:tcW w:w="1560"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04</w:t>
            </w: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FFC000"/>
            <w:hideMark/>
          </w:tcPr>
          <w:p w:rsidR="00A2611F" w:rsidRPr="00D457F6" w:rsidRDefault="00A2611F" w:rsidP="00651E8A">
            <w:pPr>
              <w:jc w:val="both"/>
              <w:rPr>
                <w:b/>
                <w:snapToGrid w:val="0"/>
              </w:rPr>
            </w:pPr>
            <w:r w:rsidRPr="00D457F6">
              <w:rPr>
                <w:b/>
                <w:snapToGrid w:val="0"/>
              </w:rPr>
              <w:t>8º ANDAR</w:t>
            </w:r>
          </w:p>
        </w:tc>
        <w:tc>
          <w:tcPr>
            <w:tcW w:w="1073"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p>
        </w:tc>
        <w:tc>
          <w:tcPr>
            <w:tcW w:w="1134"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02</w:t>
            </w:r>
          </w:p>
        </w:tc>
        <w:tc>
          <w:tcPr>
            <w:tcW w:w="1560"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02</w:t>
            </w: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FFC000"/>
            <w:hideMark/>
          </w:tcPr>
          <w:p w:rsidR="00A2611F" w:rsidRPr="00D457F6" w:rsidRDefault="00A2611F" w:rsidP="00651E8A">
            <w:pPr>
              <w:jc w:val="both"/>
              <w:rPr>
                <w:b/>
                <w:snapToGrid w:val="0"/>
              </w:rPr>
            </w:pPr>
            <w:r w:rsidRPr="00D457F6">
              <w:rPr>
                <w:b/>
                <w:snapToGrid w:val="0"/>
              </w:rPr>
              <w:t>9º ANDAR</w:t>
            </w:r>
          </w:p>
        </w:tc>
        <w:tc>
          <w:tcPr>
            <w:tcW w:w="1073"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r w:rsidRPr="00D457F6">
              <w:rPr>
                <w:b/>
                <w:snapToGrid w:val="0"/>
              </w:rPr>
              <w:t>01</w:t>
            </w:r>
          </w:p>
        </w:tc>
        <w:tc>
          <w:tcPr>
            <w:tcW w:w="1134"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04</w:t>
            </w:r>
          </w:p>
        </w:tc>
        <w:tc>
          <w:tcPr>
            <w:tcW w:w="1560"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04</w:t>
            </w: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FFC000"/>
            <w:hideMark/>
          </w:tcPr>
          <w:p w:rsidR="00A2611F" w:rsidRPr="00D457F6" w:rsidRDefault="00A2611F" w:rsidP="00651E8A">
            <w:pPr>
              <w:jc w:val="both"/>
              <w:rPr>
                <w:b/>
                <w:snapToGrid w:val="0"/>
              </w:rPr>
            </w:pPr>
            <w:r w:rsidRPr="00D457F6">
              <w:rPr>
                <w:b/>
                <w:snapToGrid w:val="0"/>
              </w:rPr>
              <w:t>10º ANDAR</w:t>
            </w:r>
          </w:p>
        </w:tc>
        <w:tc>
          <w:tcPr>
            <w:tcW w:w="1073"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r w:rsidRPr="00D457F6">
              <w:rPr>
                <w:b/>
                <w:snapToGrid w:val="0"/>
              </w:rPr>
              <w:t>03</w:t>
            </w:r>
          </w:p>
        </w:tc>
        <w:tc>
          <w:tcPr>
            <w:tcW w:w="1134"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03</w:t>
            </w:r>
          </w:p>
        </w:tc>
        <w:tc>
          <w:tcPr>
            <w:tcW w:w="1560"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03</w:t>
            </w: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943634"/>
            <w:hideMark/>
          </w:tcPr>
          <w:p w:rsidR="00A2611F" w:rsidRPr="00D457F6" w:rsidRDefault="00A2611F" w:rsidP="00651E8A">
            <w:pPr>
              <w:jc w:val="both"/>
              <w:rPr>
                <w:b/>
                <w:snapToGrid w:val="0"/>
              </w:rPr>
            </w:pPr>
            <w:r w:rsidRPr="00D457F6">
              <w:rPr>
                <w:b/>
                <w:snapToGrid w:val="0"/>
              </w:rPr>
              <w:t>SUBTOTAL 01</w:t>
            </w:r>
          </w:p>
        </w:tc>
        <w:tc>
          <w:tcPr>
            <w:tcW w:w="1073" w:type="dxa"/>
            <w:tcBorders>
              <w:top w:val="single" w:sz="4" w:space="0" w:color="auto"/>
              <w:left w:val="single" w:sz="18" w:space="0" w:color="auto"/>
              <w:bottom w:val="single" w:sz="4" w:space="0" w:color="auto"/>
              <w:right w:val="single" w:sz="18" w:space="0" w:color="auto"/>
            </w:tcBorders>
            <w:shd w:val="clear" w:color="auto" w:fill="943634"/>
            <w:hideMark/>
          </w:tcPr>
          <w:p w:rsidR="00A2611F" w:rsidRPr="00D457F6" w:rsidRDefault="00A2611F" w:rsidP="00651E8A">
            <w:pPr>
              <w:jc w:val="center"/>
              <w:rPr>
                <w:b/>
                <w:snapToGrid w:val="0"/>
              </w:rPr>
            </w:pPr>
            <w:r w:rsidRPr="00D457F6">
              <w:rPr>
                <w:b/>
                <w:snapToGrid w:val="0"/>
              </w:rPr>
              <w:t>04</w:t>
            </w:r>
          </w:p>
        </w:tc>
        <w:tc>
          <w:tcPr>
            <w:tcW w:w="1134" w:type="dxa"/>
            <w:tcBorders>
              <w:top w:val="single" w:sz="4" w:space="0" w:color="auto"/>
              <w:left w:val="single" w:sz="18" w:space="0" w:color="auto"/>
              <w:bottom w:val="single" w:sz="4" w:space="0" w:color="auto"/>
              <w:right w:val="single" w:sz="18" w:space="0" w:color="auto"/>
            </w:tcBorders>
            <w:shd w:val="clear" w:color="auto" w:fill="943634"/>
            <w:hideMark/>
          </w:tcPr>
          <w:p w:rsidR="00A2611F" w:rsidRPr="00D457F6" w:rsidRDefault="00A2611F" w:rsidP="00651E8A">
            <w:pPr>
              <w:jc w:val="center"/>
              <w:rPr>
                <w:b/>
                <w:snapToGrid w:val="0"/>
              </w:rPr>
            </w:pPr>
            <w:r w:rsidRPr="00D457F6">
              <w:rPr>
                <w:b/>
                <w:snapToGrid w:val="0"/>
              </w:rPr>
              <w:t>32</w:t>
            </w:r>
          </w:p>
        </w:tc>
        <w:tc>
          <w:tcPr>
            <w:tcW w:w="1560" w:type="dxa"/>
            <w:tcBorders>
              <w:top w:val="single" w:sz="4" w:space="0" w:color="auto"/>
              <w:left w:val="single" w:sz="18" w:space="0" w:color="auto"/>
              <w:bottom w:val="single" w:sz="4" w:space="0" w:color="auto"/>
              <w:right w:val="single" w:sz="18" w:space="0" w:color="auto"/>
            </w:tcBorders>
            <w:shd w:val="clear" w:color="auto" w:fill="943634"/>
            <w:hideMark/>
          </w:tcPr>
          <w:p w:rsidR="00A2611F" w:rsidRPr="00D457F6" w:rsidRDefault="00A2611F" w:rsidP="00651E8A">
            <w:pPr>
              <w:jc w:val="center"/>
              <w:rPr>
                <w:b/>
                <w:snapToGrid w:val="0"/>
              </w:rPr>
            </w:pPr>
            <w:r w:rsidRPr="00D457F6">
              <w:rPr>
                <w:b/>
                <w:snapToGrid w:val="0"/>
              </w:rPr>
              <w:t>37</w:t>
            </w:r>
          </w:p>
        </w:tc>
        <w:tc>
          <w:tcPr>
            <w:tcW w:w="1560" w:type="dxa"/>
            <w:tcBorders>
              <w:top w:val="single" w:sz="4" w:space="0" w:color="auto"/>
              <w:left w:val="single" w:sz="18" w:space="0" w:color="auto"/>
              <w:bottom w:val="single" w:sz="4" w:space="0" w:color="auto"/>
              <w:right w:val="single" w:sz="18" w:space="0" w:color="auto"/>
            </w:tcBorders>
            <w:shd w:val="clear" w:color="auto" w:fill="943634"/>
          </w:tcPr>
          <w:p w:rsidR="00A2611F" w:rsidRPr="00D457F6" w:rsidRDefault="00A2611F" w:rsidP="00651E8A">
            <w:pPr>
              <w:jc w:val="center"/>
              <w:rPr>
                <w:b/>
                <w:snapToGrid w:val="0"/>
              </w:rPr>
            </w:pPr>
            <w:r w:rsidRPr="00D457F6">
              <w:rPr>
                <w:b/>
                <w:snapToGrid w:val="0"/>
              </w:rPr>
              <w:t>01</w:t>
            </w: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both"/>
              <w:rPr>
                <w:b/>
                <w:snapToGrid w:val="0"/>
              </w:rPr>
            </w:pPr>
          </w:p>
        </w:tc>
        <w:tc>
          <w:tcPr>
            <w:tcW w:w="1073"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both"/>
              <w:rPr>
                <w:b/>
                <w:snapToGrid w:val="0"/>
              </w:rPr>
            </w:pPr>
          </w:p>
        </w:tc>
        <w:tc>
          <w:tcPr>
            <w:tcW w:w="1134"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both"/>
              <w:rPr>
                <w:b/>
                <w:snapToGrid w:val="0"/>
              </w:rPr>
            </w:pP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both"/>
              <w:rPr>
                <w:b/>
                <w:snapToGrid w:val="0"/>
              </w:rPr>
            </w:pP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both"/>
              <w:rPr>
                <w:b/>
                <w:snapToGrid w:val="0"/>
              </w:rPr>
            </w:pPr>
          </w:p>
        </w:tc>
      </w:tr>
      <w:tr w:rsidR="00A2611F" w:rsidRPr="00D457F6" w:rsidTr="00651E8A">
        <w:tc>
          <w:tcPr>
            <w:tcW w:w="5637" w:type="dxa"/>
            <w:gridSpan w:val="4"/>
            <w:tcBorders>
              <w:top w:val="single" w:sz="4" w:space="0" w:color="auto"/>
              <w:left w:val="single" w:sz="18" w:space="0" w:color="auto"/>
              <w:bottom w:val="single" w:sz="4" w:space="0" w:color="auto"/>
              <w:right w:val="single" w:sz="18" w:space="0" w:color="auto"/>
            </w:tcBorders>
            <w:shd w:val="clear" w:color="auto" w:fill="0070C0"/>
            <w:hideMark/>
          </w:tcPr>
          <w:p w:rsidR="00A2611F" w:rsidRPr="00D457F6" w:rsidRDefault="00A2611F" w:rsidP="00651E8A">
            <w:pPr>
              <w:jc w:val="both"/>
              <w:rPr>
                <w:b/>
                <w:snapToGrid w:val="0"/>
              </w:rPr>
            </w:pPr>
            <w:r w:rsidRPr="00D457F6">
              <w:rPr>
                <w:b/>
                <w:snapToGrid w:val="0"/>
              </w:rPr>
              <w:t xml:space="preserve">                           UNIDADES EXTERNAS AO ED. </w:t>
            </w:r>
            <w:proofErr w:type="gramStart"/>
            <w:r w:rsidRPr="00D457F6">
              <w:rPr>
                <w:b/>
                <w:snapToGrid w:val="0"/>
              </w:rPr>
              <w:t>SEDE</w:t>
            </w:r>
            <w:proofErr w:type="gramEnd"/>
          </w:p>
        </w:tc>
        <w:tc>
          <w:tcPr>
            <w:tcW w:w="1560" w:type="dxa"/>
            <w:tcBorders>
              <w:top w:val="single" w:sz="4" w:space="0" w:color="auto"/>
              <w:left w:val="single" w:sz="18" w:space="0" w:color="auto"/>
              <w:bottom w:val="single" w:sz="4" w:space="0" w:color="auto"/>
              <w:right w:val="single" w:sz="18" w:space="0" w:color="auto"/>
            </w:tcBorders>
            <w:shd w:val="clear" w:color="auto" w:fill="0070C0"/>
          </w:tcPr>
          <w:p w:rsidR="00A2611F" w:rsidRPr="00D457F6" w:rsidRDefault="00A2611F" w:rsidP="00651E8A">
            <w:pPr>
              <w:jc w:val="both"/>
              <w:rPr>
                <w:b/>
                <w:snapToGrid w:val="0"/>
              </w:rPr>
            </w:pP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FFC000"/>
            <w:hideMark/>
          </w:tcPr>
          <w:p w:rsidR="00A2611F" w:rsidRPr="00D457F6" w:rsidRDefault="00A2611F" w:rsidP="00651E8A">
            <w:pPr>
              <w:jc w:val="both"/>
              <w:rPr>
                <w:b/>
                <w:snapToGrid w:val="0"/>
              </w:rPr>
            </w:pPr>
            <w:r w:rsidRPr="00D457F6">
              <w:rPr>
                <w:b/>
                <w:snapToGrid w:val="0"/>
              </w:rPr>
              <w:t>SETOR POL.SUL</w:t>
            </w:r>
          </w:p>
        </w:tc>
        <w:tc>
          <w:tcPr>
            <w:tcW w:w="1073"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both"/>
              <w:rPr>
                <w:b/>
                <w:snapToGrid w:val="0"/>
              </w:rPr>
            </w:pPr>
          </w:p>
        </w:tc>
        <w:tc>
          <w:tcPr>
            <w:tcW w:w="1134"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02</w:t>
            </w:r>
          </w:p>
        </w:tc>
        <w:tc>
          <w:tcPr>
            <w:tcW w:w="1560"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08</w:t>
            </w: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r w:rsidRPr="00D457F6">
              <w:rPr>
                <w:b/>
                <w:snapToGrid w:val="0"/>
              </w:rPr>
              <w:t>01</w:t>
            </w: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FFC000"/>
            <w:hideMark/>
          </w:tcPr>
          <w:p w:rsidR="00A2611F" w:rsidRPr="00D457F6" w:rsidRDefault="00A2611F" w:rsidP="00651E8A">
            <w:pPr>
              <w:jc w:val="both"/>
              <w:rPr>
                <w:b/>
                <w:snapToGrid w:val="0"/>
              </w:rPr>
            </w:pPr>
            <w:r w:rsidRPr="00D457F6">
              <w:rPr>
                <w:b/>
                <w:snapToGrid w:val="0"/>
              </w:rPr>
              <w:t>STR SUDOESTE</w:t>
            </w:r>
          </w:p>
        </w:tc>
        <w:tc>
          <w:tcPr>
            <w:tcW w:w="1073"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01</w:t>
            </w:r>
          </w:p>
        </w:tc>
        <w:tc>
          <w:tcPr>
            <w:tcW w:w="1134"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06</w:t>
            </w:r>
          </w:p>
        </w:tc>
        <w:tc>
          <w:tcPr>
            <w:tcW w:w="1560"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12</w:t>
            </w: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both"/>
              <w:rPr>
                <w:b/>
                <w:snapToGrid w:val="0"/>
              </w:rPr>
            </w:pP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FFC000"/>
            <w:hideMark/>
          </w:tcPr>
          <w:p w:rsidR="00A2611F" w:rsidRPr="00D457F6" w:rsidRDefault="00A2611F" w:rsidP="00651E8A">
            <w:pPr>
              <w:jc w:val="both"/>
              <w:rPr>
                <w:b/>
                <w:snapToGrid w:val="0"/>
              </w:rPr>
            </w:pPr>
            <w:r w:rsidRPr="00D457F6">
              <w:rPr>
                <w:b/>
                <w:snapToGrid w:val="0"/>
              </w:rPr>
              <w:t>COREC</w:t>
            </w:r>
          </w:p>
        </w:tc>
        <w:tc>
          <w:tcPr>
            <w:tcW w:w="1073"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both"/>
              <w:rPr>
                <w:b/>
                <w:snapToGrid w:val="0"/>
              </w:rPr>
            </w:pPr>
          </w:p>
        </w:tc>
        <w:tc>
          <w:tcPr>
            <w:tcW w:w="1134"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both"/>
              <w:rPr>
                <w:b/>
                <w:snapToGrid w:val="0"/>
              </w:rPr>
            </w:pPr>
          </w:p>
        </w:tc>
        <w:tc>
          <w:tcPr>
            <w:tcW w:w="1560"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01</w:t>
            </w: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both"/>
              <w:rPr>
                <w:b/>
                <w:snapToGrid w:val="0"/>
              </w:rPr>
            </w:pP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FFC000"/>
            <w:hideMark/>
          </w:tcPr>
          <w:p w:rsidR="00A2611F" w:rsidRPr="00D457F6" w:rsidRDefault="00A2611F" w:rsidP="00651E8A">
            <w:pPr>
              <w:jc w:val="both"/>
              <w:rPr>
                <w:b/>
                <w:snapToGrid w:val="0"/>
              </w:rPr>
            </w:pPr>
            <w:r w:rsidRPr="00D457F6">
              <w:rPr>
                <w:b/>
                <w:snapToGrid w:val="0"/>
              </w:rPr>
              <w:t>CAOP</w:t>
            </w:r>
          </w:p>
        </w:tc>
        <w:tc>
          <w:tcPr>
            <w:tcW w:w="1073"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center"/>
              <w:rPr>
                <w:b/>
                <w:snapToGrid w:val="0"/>
              </w:rPr>
            </w:pPr>
            <w:r w:rsidRPr="00D457F6">
              <w:rPr>
                <w:b/>
                <w:snapToGrid w:val="0"/>
              </w:rPr>
              <w:t>01</w:t>
            </w:r>
          </w:p>
        </w:tc>
        <w:tc>
          <w:tcPr>
            <w:tcW w:w="1134"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both"/>
              <w:rPr>
                <w:b/>
                <w:snapToGrid w:val="0"/>
              </w:rPr>
            </w:pPr>
          </w:p>
        </w:tc>
        <w:tc>
          <w:tcPr>
            <w:tcW w:w="1560" w:type="dxa"/>
            <w:tcBorders>
              <w:top w:val="single" w:sz="4" w:space="0" w:color="auto"/>
              <w:left w:val="single" w:sz="18" w:space="0" w:color="auto"/>
              <w:bottom w:val="single" w:sz="4" w:space="0" w:color="auto"/>
              <w:right w:val="single" w:sz="18" w:space="0" w:color="auto"/>
            </w:tcBorders>
            <w:hideMark/>
          </w:tcPr>
          <w:p w:rsidR="00A2611F" w:rsidRPr="00D457F6" w:rsidRDefault="00A2611F" w:rsidP="00651E8A">
            <w:pPr>
              <w:jc w:val="center"/>
              <w:rPr>
                <w:b/>
                <w:snapToGrid w:val="0"/>
              </w:rPr>
            </w:pPr>
            <w:r w:rsidRPr="00D457F6">
              <w:rPr>
                <w:b/>
                <w:snapToGrid w:val="0"/>
              </w:rPr>
              <w:t>02</w:t>
            </w: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both"/>
              <w:rPr>
                <w:b/>
                <w:snapToGrid w:val="0"/>
              </w:rPr>
            </w:pP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943634"/>
            <w:hideMark/>
          </w:tcPr>
          <w:p w:rsidR="00A2611F" w:rsidRPr="00D457F6" w:rsidRDefault="00A2611F" w:rsidP="00651E8A">
            <w:pPr>
              <w:jc w:val="both"/>
              <w:rPr>
                <w:b/>
                <w:snapToGrid w:val="0"/>
              </w:rPr>
            </w:pPr>
            <w:r w:rsidRPr="00D457F6">
              <w:rPr>
                <w:b/>
                <w:snapToGrid w:val="0"/>
              </w:rPr>
              <w:t>SUBTOTAL 02</w:t>
            </w:r>
          </w:p>
        </w:tc>
        <w:tc>
          <w:tcPr>
            <w:tcW w:w="1073" w:type="dxa"/>
            <w:tcBorders>
              <w:top w:val="single" w:sz="4" w:space="0" w:color="auto"/>
              <w:left w:val="single" w:sz="18" w:space="0" w:color="auto"/>
              <w:bottom w:val="single" w:sz="4" w:space="0" w:color="auto"/>
              <w:right w:val="single" w:sz="18" w:space="0" w:color="auto"/>
            </w:tcBorders>
            <w:shd w:val="clear" w:color="auto" w:fill="943634"/>
            <w:hideMark/>
          </w:tcPr>
          <w:p w:rsidR="00A2611F" w:rsidRPr="00D457F6" w:rsidRDefault="00A2611F" w:rsidP="00651E8A">
            <w:pPr>
              <w:jc w:val="center"/>
              <w:rPr>
                <w:b/>
                <w:snapToGrid w:val="0"/>
              </w:rPr>
            </w:pPr>
            <w:r w:rsidRPr="00D457F6">
              <w:rPr>
                <w:b/>
                <w:snapToGrid w:val="0"/>
              </w:rPr>
              <w:t>02</w:t>
            </w:r>
          </w:p>
        </w:tc>
        <w:tc>
          <w:tcPr>
            <w:tcW w:w="1134" w:type="dxa"/>
            <w:tcBorders>
              <w:top w:val="single" w:sz="4" w:space="0" w:color="auto"/>
              <w:left w:val="single" w:sz="18" w:space="0" w:color="auto"/>
              <w:bottom w:val="single" w:sz="4" w:space="0" w:color="auto"/>
              <w:right w:val="single" w:sz="18" w:space="0" w:color="auto"/>
            </w:tcBorders>
            <w:shd w:val="clear" w:color="auto" w:fill="943634"/>
            <w:hideMark/>
          </w:tcPr>
          <w:p w:rsidR="00A2611F" w:rsidRPr="00D457F6" w:rsidRDefault="00A2611F" w:rsidP="00651E8A">
            <w:pPr>
              <w:jc w:val="center"/>
              <w:rPr>
                <w:b/>
                <w:snapToGrid w:val="0"/>
              </w:rPr>
            </w:pPr>
            <w:r w:rsidRPr="00D457F6">
              <w:rPr>
                <w:b/>
                <w:snapToGrid w:val="0"/>
              </w:rPr>
              <w:t>08</w:t>
            </w:r>
          </w:p>
        </w:tc>
        <w:tc>
          <w:tcPr>
            <w:tcW w:w="1560" w:type="dxa"/>
            <w:tcBorders>
              <w:top w:val="single" w:sz="4" w:space="0" w:color="auto"/>
              <w:left w:val="single" w:sz="18" w:space="0" w:color="auto"/>
              <w:bottom w:val="single" w:sz="4" w:space="0" w:color="auto"/>
              <w:right w:val="single" w:sz="18" w:space="0" w:color="auto"/>
            </w:tcBorders>
            <w:shd w:val="clear" w:color="auto" w:fill="943634"/>
            <w:hideMark/>
          </w:tcPr>
          <w:p w:rsidR="00A2611F" w:rsidRPr="00D457F6" w:rsidRDefault="00A2611F" w:rsidP="00651E8A">
            <w:pPr>
              <w:jc w:val="center"/>
              <w:rPr>
                <w:b/>
                <w:snapToGrid w:val="0"/>
              </w:rPr>
            </w:pPr>
            <w:r w:rsidRPr="00D457F6">
              <w:rPr>
                <w:b/>
                <w:snapToGrid w:val="0"/>
              </w:rPr>
              <w:t>23</w:t>
            </w:r>
          </w:p>
        </w:tc>
        <w:tc>
          <w:tcPr>
            <w:tcW w:w="1560" w:type="dxa"/>
            <w:tcBorders>
              <w:top w:val="single" w:sz="4" w:space="0" w:color="auto"/>
              <w:left w:val="single" w:sz="18" w:space="0" w:color="auto"/>
              <w:bottom w:val="single" w:sz="4" w:space="0" w:color="auto"/>
              <w:right w:val="single" w:sz="18" w:space="0" w:color="auto"/>
            </w:tcBorders>
            <w:shd w:val="clear" w:color="auto" w:fill="943634"/>
          </w:tcPr>
          <w:p w:rsidR="00A2611F" w:rsidRPr="00D457F6" w:rsidRDefault="00A2611F" w:rsidP="00651E8A">
            <w:pPr>
              <w:jc w:val="center"/>
              <w:rPr>
                <w:b/>
                <w:snapToGrid w:val="0"/>
              </w:rPr>
            </w:pPr>
            <w:r w:rsidRPr="00D457F6">
              <w:rPr>
                <w:b/>
                <w:snapToGrid w:val="0"/>
              </w:rPr>
              <w:t>01</w:t>
            </w: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both"/>
              <w:rPr>
                <w:b/>
                <w:snapToGrid w:val="0"/>
              </w:rPr>
            </w:pPr>
          </w:p>
        </w:tc>
        <w:tc>
          <w:tcPr>
            <w:tcW w:w="1073"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both"/>
              <w:rPr>
                <w:b/>
                <w:snapToGrid w:val="0"/>
              </w:rPr>
            </w:pPr>
          </w:p>
        </w:tc>
        <w:tc>
          <w:tcPr>
            <w:tcW w:w="1134"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both"/>
              <w:rPr>
                <w:b/>
                <w:snapToGrid w:val="0"/>
              </w:rPr>
            </w:pP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both"/>
              <w:rPr>
                <w:b/>
                <w:snapToGrid w:val="0"/>
              </w:rPr>
            </w:pP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both"/>
              <w:rPr>
                <w:b/>
                <w:snapToGrid w:val="0"/>
              </w:rPr>
            </w:pP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both"/>
              <w:rPr>
                <w:b/>
                <w:snapToGrid w:val="0"/>
              </w:rPr>
            </w:pPr>
          </w:p>
        </w:tc>
        <w:tc>
          <w:tcPr>
            <w:tcW w:w="1073"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both"/>
              <w:rPr>
                <w:b/>
                <w:snapToGrid w:val="0"/>
              </w:rPr>
            </w:pPr>
          </w:p>
        </w:tc>
        <w:tc>
          <w:tcPr>
            <w:tcW w:w="1134"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both"/>
              <w:rPr>
                <w:b/>
                <w:snapToGrid w:val="0"/>
              </w:rPr>
            </w:pP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both"/>
              <w:rPr>
                <w:b/>
                <w:snapToGrid w:val="0"/>
              </w:rPr>
            </w:pPr>
          </w:p>
        </w:tc>
        <w:tc>
          <w:tcPr>
            <w:tcW w:w="1560" w:type="dxa"/>
            <w:tcBorders>
              <w:top w:val="single" w:sz="4" w:space="0" w:color="auto"/>
              <w:left w:val="single" w:sz="18" w:space="0" w:color="auto"/>
              <w:bottom w:val="single" w:sz="4" w:space="0" w:color="auto"/>
              <w:right w:val="single" w:sz="18" w:space="0" w:color="auto"/>
            </w:tcBorders>
          </w:tcPr>
          <w:p w:rsidR="00A2611F" w:rsidRPr="00D457F6" w:rsidRDefault="00A2611F" w:rsidP="00651E8A">
            <w:pPr>
              <w:jc w:val="both"/>
              <w:rPr>
                <w:b/>
                <w:snapToGrid w:val="0"/>
              </w:rPr>
            </w:pPr>
          </w:p>
        </w:tc>
      </w:tr>
      <w:tr w:rsidR="00A2611F" w:rsidRPr="00D457F6" w:rsidTr="00651E8A">
        <w:tc>
          <w:tcPr>
            <w:tcW w:w="1870" w:type="dxa"/>
            <w:tcBorders>
              <w:top w:val="single" w:sz="4" w:space="0" w:color="auto"/>
              <w:left w:val="single" w:sz="18" w:space="0" w:color="auto"/>
              <w:bottom w:val="single" w:sz="4" w:space="0" w:color="auto"/>
              <w:right w:val="single" w:sz="18" w:space="0" w:color="auto"/>
            </w:tcBorders>
            <w:shd w:val="clear" w:color="auto" w:fill="00B0F0"/>
            <w:hideMark/>
          </w:tcPr>
          <w:p w:rsidR="00A2611F" w:rsidRPr="00D457F6" w:rsidRDefault="00A2611F" w:rsidP="00651E8A">
            <w:pPr>
              <w:jc w:val="both"/>
              <w:rPr>
                <w:b/>
                <w:snapToGrid w:val="0"/>
              </w:rPr>
            </w:pPr>
            <w:r w:rsidRPr="00D457F6">
              <w:rPr>
                <w:b/>
                <w:snapToGrid w:val="0"/>
              </w:rPr>
              <w:t>TOTAL 01+02=</w:t>
            </w:r>
          </w:p>
        </w:tc>
        <w:tc>
          <w:tcPr>
            <w:tcW w:w="1073" w:type="dxa"/>
            <w:tcBorders>
              <w:top w:val="single" w:sz="4" w:space="0" w:color="auto"/>
              <w:left w:val="single" w:sz="18" w:space="0" w:color="auto"/>
              <w:bottom w:val="nil"/>
              <w:right w:val="single" w:sz="18" w:space="0" w:color="auto"/>
            </w:tcBorders>
            <w:shd w:val="clear" w:color="auto" w:fill="00B0F0"/>
            <w:hideMark/>
          </w:tcPr>
          <w:p w:rsidR="00A2611F" w:rsidRPr="00D457F6" w:rsidRDefault="00A2611F" w:rsidP="00651E8A">
            <w:pPr>
              <w:jc w:val="center"/>
              <w:rPr>
                <w:b/>
                <w:snapToGrid w:val="0"/>
              </w:rPr>
            </w:pPr>
            <w:r w:rsidRPr="00D457F6">
              <w:rPr>
                <w:b/>
                <w:snapToGrid w:val="0"/>
              </w:rPr>
              <w:t>10</w:t>
            </w:r>
          </w:p>
        </w:tc>
        <w:tc>
          <w:tcPr>
            <w:tcW w:w="1134" w:type="dxa"/>
            <w:tcBorders>
              <w:top w:val="single" w:sz="4" w:space="0" w:color="auto"/>
              <w:left w:val="single" w:sz="18" w:space="0" w:color="auto"/>
              <w:bottom w:val="nil"/>
              <w:right w:val="single" w:sz="18" w:space="0" w:color="auto"/>
            </w:tcBorders>
            <w:shd w:val="clear" w:color="auto" w:fill="00B0F0"/>
            <w:hideMark/>
          </w:tcPr>
          <w:p w:rsidR="00A2611F" w:rsidRPr="00D457F6" w:rsidRDefault="00A2611F" w:rsidP="00651E8A">
            <w:pPr>
              <w:jc w:val="center"/>
              <w:rPr>
                <w:b/>
                <w:snapToGrid w:val="0"/>
              </w:rPr>
            </w:pPr>
            <w:r w:rsidRPr="00D457F6">
              <w:rPr>
                <w:b/>
                <w:snapToGrid w:val="0"/>
              </w:rPr>
              <w:t>40</w:t>
            </w:r>
          </w:p>
        </w:tc>
        <w:tc>
          <w:tcPr>
            <w:tcW w:w="1560" w:type="dxa"/>
            <w:tcBorders>
              <w:top w:val="single" w:sz="4" w:space="0" w:color="auto"/>
              <w:left w:val="single" w:sz="18" w:space="0" w:color="auto"/>
              <w:bottom w:val="nil"/>
              <w:right w:val="single" w:sz="18" w:space="0" w:color="auto"/>
            </w:tcBorders>
            <w:shd w:val="clear" w:color="auto" w:fill="00B0F0"/>
            <w:hideMark/>
          </w:tcPr>
          <w:p w:rsidR="00A2611F" w:rsidRPr="00D457F6" w:rsidRDefault="00A2611F" w:rsidP="00651E8A">
            <w:pPr>
              <w:jc w:val="center"/>
              <w:rPr>
                <w:b/>
                <w:snapToGrid w:val="0"/>
              </w:rPr>
            </w:pPr>
            <w:r w:rsidRPr="00D457F6">
              <w:rPr>
                <w:b/>
                <w:snapToGrid w:val="0"/>
              </w:rPr>
              <w:t>60</w:t>
            </w:r>
          </w:p>
        </w:tc>
        <w:tc>
          <w:tcPr>
            <w:tcW w:w="1560" w:type="dxa"/>
            <w:tcBorders>
              <w:top w:val="single" w:sz="4" w:space="0" w:color="auto"/>
              <w:left w:val="single" w:sz="18" w:space="0" w:color="auto"/>
              <w:bottom w:val="nil"/>
              <w:right w:val="single" w:sz="18" w:space="0" w:color="auto"/>
            </w:tcBorders>
            <w:shd w:val="clear" w:color="auto" w:fill="00B0F0"/>
          </w:tcPr>
          <w:p w:rsidR="00A2611F" w:rsidRPr="00D457F6" w:rsidRDefault="00A2611F" w:rsidP="00651E8A">
            <w:pPr>
              <w:jc w:val="center"/>
              <w:rPr>
                <w:b/>
                <w:snapToGrid w:val="0"/>
              </w:rPr>
            </w:pPr>
            <w:r w:rsidRPr="00D457F6">
              <w:rPr>
                <w:b/>
                <w:snapToGrid w:val="0"/>
              </w:rPr>
              <w:t>02</w:t>
            </w:r>
          </w:p>
        </w:tc>
      </w:tr>
    </w:tbl>
    <w:p w:rsidR="00A2611F" w:rsidRPr="00D457F6" w:rsidRDefault="00A2611F" w:rsidP="00A2611F">
      <w:pPr>
        <w:jc w:val="center"/>
        <w:rPr>
          <w:b/>
          <w:bCs/>
        </w:rPr>
      </w:pPr>
    </w:p>
    <w:p w:rsidR="00A2611F" w:rsidRPr="00D457F6" w:rsidRDefault="00A2611F" w:rsidP="00A2611F">
      <w:pPr>
        <w:jc w:val="center"/>
        <w:rPr>
          <w:b/>
          <w:bCs/>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A2611F" w:rsidRPr="00D457F6" w:rsidRDefault="00A2611F" w:rsidP="00A2611F">
      <w:pPr>
        <w:widowControl w:val="0"/>
        <w:jc w:val="both"/>
        <w:rPr>
          <w:b/>
        </w:rPr>
      </w:pPr>
    </w:p>
    <w:p w:rsidR="00E778CB" w:rsidRPr="00D457F6" w:rsidRDefault="00E778CB" w:rsidP="00A2611F">
      <w:pPr>
        <w:widowControl w:val="0"/>
        <w:jc w:val="both"/>
        <w:rPr>
          <w:b/>
        </w:rPr>
      </w:pPr>
    </w:p>
    <w:p w:rsidR="00E778CB" w:rsidRPr="00D457F6" w:rsidRDefault="00E778CB" w:rsidP="00A2611F">
      <w:pPr>
        <w:widowControl w:val="0"/>
        <w:jc w:val="both"/>
        <w:rPr>
          <w:b/>
        </w:rPr>
      </w:pPr>
    </w:p>
    <w:p w:rsidR="00E778CB" w:rsidRPr="00D457F6" w:rsidRDefault="00E778CB" w:rsidP="00A2611F">
      <w:pPr>
        <w:widowControl w:val="0"/>
        <w:jc w:val="both"/>
        <w:rPr>
          <w:b/>
        </w:rPr>
      </w:pPr>
    </w:p>
    <w:p w:rsidR="009C5AFC" w:rsidRDefault="009C5AFC" w:rsidP="00A2611F">
      <w:pPr>
        <w:jc w:val="center"/>
        <w:rPr>
          <w:b/>
          <w:bCs/>
        </w:rPr>
      </w:pPr>
    </w:p>
    <w:p w:rsidR="00A2611F" w:rsidRPr="00D457F6" w:rsidRDefault="00A2611F" w:rsidP="00A2611F">
      <w:pPr>
        <w:jc w:val="center"/>
        <w:rPr>
          <w:b/>
          <w:bCs/>
        </w:rPr>
      </w:pPr>
      <w:r w:rsidRPr="00D457F6">
        <w:rPr>
          <w:b/>
          <w:bCs/>
        </w:rPr>
        <w:t>ANEXO III</w:t>
      </w:r>
      <w:r w:rsidR="00463BE5">
        <w:rPr>
          <w:b/>
          <w:bCs/>
        </w:rPr>
        <w:t xml:space="preserve"> DO TERMO DE REFERÊNCIA</w:t>
      </w:r>
    </w:p>
    <w:p w:rsidR="00A2611F" w:rsidRPr="00D457F6" w:rsidRDefault="00A2611F" w:rsidP="00A2611F">
      <w:pPr>
        <w:jc w:val="center"/>
        <w:rPr>
          <w:b/>
          <w:bCs/>
        </w:rPr>
      </w:pPr>
    </w:p>
    <w:p w:rsidR="00A2611F" w:rsidRPr="00D457F6" w:rsidRDefault="00A2611F" w:rsidP="00A2611F">
      <w:pPr>
        <w:widowControl w:val="0"/>
        <w:jc w:val="both"/>
        <w:rPr>
          <w:b/>
        </w:rPr>
      </w:pPr>
      <w:r w:rsidRPr="00D457F6">
        <w:rPr>
          <w:b/>
        </w:rPr>
        <w:t>DA DISTRIBUIÇÃO DOS QUANTITATIVOS DE LOCAÇÃO ENTRE O GERENCIADOR E OS PARTICIPANTES</w:t>
      </w:r>
    </w:p>
    <w:p w:rsidR="00A2611F" w:rsidRPr="00D457F6" w:rsidRDefault="00A2611F" w:rsidP="00A2611F">
      <w:pPr>
        <w:widowControl w:val="0"/>
        <w:jc w:val="both"/>
      </w:pPr>
      <w:r w:rsidRPr="00D457F6">
        <w:t xml:space="preserve">Os quantitativos para </w:t>
      </w:r>
      <w:proofErr w:type="gramStart"/>
      <w:r w:rsidRPr="00D457F6">
        <w:t>locação licitados</w:t>
      </w:r>
      <w:proofErr w:type="gramEnd"/>
      <w:r w:rsidRPr="00D457F6">
        <w:t xml:space="preserve"> serão distribuídos conforme exposto na tabela abaixo:</w:t>
      </w:r>
    </w:p>
    <w:p w:rsidR="00A2611F" w:rsidRPr="00D457F6" w:rsidRDefault="00A2611F" w:rsidP="00A2611F">
      <w:pPr>
        <w:widowControl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1352"/>
        <w:gridCol w:w="1855"/>
        <w:gridCol w:w="1729"/>
        <w:gridCol w:w="2206"/>
        <w:gridCol w:w="1373"/>
      </w:tblGrid>
      <w:tr w:rsidR="00A2611F" w:rsidRPr="00EC471F" w:rsidTr="00E778CB">
        <w:tc>
          <w:tcPr>
            <w:tcW w:w="9621" w:type="dxa"/>
            <w:gridSpan w:val="6"/>
          </w:tcPr>
          <w:p w:rsidR="00A2611F" w:rsidRPr="00EC471F" w:rsidRDefault="00A2611F" w:rsidP="00651E8A">
            <w:pPr>
              <w:widowControl w:val="0"/>
              <w:jc w:val="center"/>
              <w:rPr>
                <w:sz w:val="20"/>
                <w:szCs w:val="20"/>
              </w:rPr>
            </w:pPr>
            <w:r w:rsidRPr="00EC471F">
              <w:rPr>
                <w:sz w:val="20"/>
                <w:szCs w:val="20"/>
              </w:rPr>
              <w:t>MULTIFUNCIONAL TIPO I</w:t>
            </w:r>
          </w:p>
        </w:tc>
      </w:tr>
      <w:tr w:rsidR="000012E1" w:rsidRPr="00EC471F" w:rsidTr="009F2E6F">
        <w:tc>
          <w:tcPr>
            <w:tcW w:w="1116" w:type="dxa"/>
          </w:tcPr>
          <w:p w:rsidR="00A2611F" w:rsidRPr="00EC471F" w:rsidRDefault="00A2611F" w:rsidP="00651E8A">
            <w:pPr>
              <w:widowControl w:val="0"/>
              <w:jc w:val="both"/>
              <w:rPr>
                <w:sz w:val="20"/>
                <w:szCs w:val="20"/>
              </w:rPr>
            </w:pPr>
            <w:r w:rsidRPr="00EC471F">
              <w:rPr>
                <w:sz w:val="20"/>
                <w:szCs w:val="20"/>
              </w:rPr>
              <w:t>CÓDIGO DA UASG</w:t>
            </w:r>
          </w:p>
        </w:tc>
        <w:tc>
          <w:tcPr>
            <w:tcW w:w="1361" w:type="dxa"/>
          </w:tcPr>
          <w:p w:rsidR="00A2611F" w:rsidRPr="00EC471F" w:rsidRDefault="00A2611F" w:rsidP="00651E8A">
            <w:pPr>
              <w:widowControl w:val="0"/>
              <w:jc w:val="both"/>
              <w:rPr>
                <w:sz w:val="20"/>
                <w:szCs w:val="20"/>
              </w:rPr>
            </w:pPr>
            <w:r w:rsidRPr="00EC471F">
              <w:rPr>
                <w:sz w:val="20"/>
                <w:szCs w:val="20"/>
              </w:rPr>
              <w:t>NOME DA UASG</w:t>
            </w:r>
          </w:p>
        </w:tc>
        <w:tc>
          <w:tcPr>
            <w:tcW w:w="1875" w:type="dxa"/>
          </w:tcPr>
          <w:p w:rsidR="00A2611F" w:rsidRPr="00EC471F" w:rsidRDefault="00A2611F" w:rsidP="00651E8A">
            <w:pPr>
              <w:widowControl w:val="0"/>
              <w:jc w:val="both"/>
              <w:rPr>
                <w:sz w:val="20"/>
                <w:szCs w:val="20"/>
              </w:rPr>
            </w:pPr>
            <w:r w:rsidRPr="00EC471F">
              <w:rPr>
                <w:sz w:val="20"/>
                <w:szCs w:val="20"/>
              </w:rPr>
              <w:t>SITUAÇÃO</w:t>
            </w:r>
          </w:p>
        </w:tc>
        <w:tc>
          <w:tcPr>
            <w:tcW w:w="1747" w:type="dxa"/>
          </w:tcPr>
          <w:p w:rsidR="00A2611F" w:rsidRPr="00EC471F" w:rsidRDefault="00A2611F" w:rsidP="00651E8A">
            <w:pPr>
              <w:widowControl w:val="0"/>
              <w:jc w:val="both"/>
              <w:rPr>
                <w:sz w:val="20"/>
                <w:szCs w:val="20"/>
              </w:rPr>
            </w:pPr>
            <w:r w:rsidRPr="00EC471F">
              <w:rPr>
                <w:sz w:val="20"/>
                <w:szCs w:val="20"/>
              </w:rPr>
              <w:t>QUANTIDADE DE ENTREGA</w:t>
            </w:r>
          </w:p>
        </w:tc>
        <w:tc>
          <w:tcPr>
            <w:tcW w:w="2135" w:type="dxa"/>
          </w:tcPr>
          <w:p w:rsidR="00A2611F" w:rsidRPr="00EC471F" w:rsidRDefault="00D25270" w:rsidP="00651E8A">
            <w:pPr>
              <w:widowControl w:val="0"/>
              <w:jc w:val="both"/>
              <w:rPr>
                <w:sz w:val="20"/>
                <w:szCs w:val="20"/>
              </w:rPr>
            </w:pPr>
            <w:r w:rsidRPr="00EC471F">
              <w:rPr>
                <w:sz w:val="20"/>
                <w:szCs w:val="20"/>
              </w:rPr>
              <w:t>LOCAL DE</w:t>
            </w:r>
            <w:proofErr w:type="gramStart"/>
            <w:r w:rsidRPr="00EC471F">
              <w:rPr>
                <w:sz w:val="20"/>
                <w:szCs w:val="20"/>
              </w:rPr>
              <w:t xml:space="preserve"> </w:t>
            </w:r>
            <w:r w:rsidR="00A2611F" w:rsidRPr="00EC471F">
              <w:rPr>
                <w:sz w:val="20"/>
                <w:szCs w:val="20"/>
              </w:rPr>
              <w:t xml:space="preserve"> </w:t>
            </w:r>
            <w:proofErr w:type="gramEnd"/>
            <w:r w:rsidR="00A2611F" w:rsidRPr="00EC471F">
              <w:rPr>
                <w:sz w:val="20"/>
                <w:szCs w:val="20"/>
              </w:rPr>
              <w:t>ENTREGA</w:t>
            </w:r>
          </w:p>
        </w:tc>
        <w:tc>
          <w:tcPr>
            <w:tcW w:w="1387" w:type="dxa"/>
          </w:tcPr>
          <w:p w:rsidR="00A2611F" w:rsidRPr="00EC471F" w:rsidRDefault="00A2611F" w:rsidP="00651E8A">
            <w:pPr>
              <w:widowControl w:val="0"/>
              <w:jc w:val="both"/>
              <w:rPr>
                <w:sz w:val="20"/>
                <w:szCs w:val="20"/>
              </w:rPr>
            </w:pPr>
            <w:r w:rsidRPr="00EC471F">
              <w:rPr>
                <w:sz w:val="20"/>
                <w:szCs w:val="20"/>
              </w:rPr>
              <w:t>TELEFONE PARA CONTATO</w:t>
            </w:r>
          </w:p>
        </w:tc>
      </w:tr>
      <w:tr w:rsidR="000012E1" w:rsidRPr="00EC471F" w:rsidTr="009F2E6F">
        <w:tc>
          <w:tcPr>
            <w:tcW w:w="1116" w:type="dxa"/>
          </w:tcPr>
          <w:p w:rsidR="00A2611F" w:rsidRPr="00EC471F" w:rsidRDefault="00A2611F" w:rsidP="00651E8A">
            <w:pPr>
              <w:widowControl w:val="0"/>
              <w:jc w:val="both"/>
              <w:rPr>
                <w:sz w:val="20"/>
                <w:szCs w:val="20"/>
              </w:rPr>
            </w:pPr>
            <w:r w:rsidRPr="00EC471F">
              <w:rPr>
                <w:sz w:val="20"/>
                <w:szCs w:val="20"/>
              </w:rPr>
              <w:t>200334</w:t>
            </w:r>
          </w:p>
        </w:tc>
        <w:tc>
          <w:tcPr>
            <w:tcW w:w="1361" w:type="dxa"/>
          </w:tcPr>
          <w:p w:rsidR="00A2611F" w:rsidRPr="00EC471F" w:rsidRDefault="00A2611F" w:rsidP="00651E8A">
            <w:pPr>
              <w:widowControl w:val="0"/>
              <w:jc w:val="both"/>
              <w:rPr>
                <w:sz w:val="20"/>
                <w:szCs w:val="20"/>
              </w:rPr>
            </w:pPr>
            <w:r w:rsidRPr="00EC471F">
              <w:rPr>
                <w:sz w:val="20"/>
                <w:szCs w:val="20"/>
              </w:rPr>
              <w:t>COAD/DPF</w:t>
            </w:r>
          </w:p>
        </w:tc>
        <w:tc>
          <w:tcPr>
            <w:tcW w:w="1875" w:type="dxa"/>
          </w:tcPr>
          <w:p w:rsidR="00A2611F" w:rsidRPr="00EC471F" w:rsidRDefault="00A2611F" w:rsidP="00651E8A">
            <w:pPr>
              <w:widowControl w:val="0"/>
              <w:jc w:val="both"/>
              <w:rPr>
                <w:sz w:val="20"/>
                <w:szCs w:val="20"/>
              </w:rPr>
            </w:pPr>
            <w:r w:rsidRPr="00EC471F">
              <w:rPr>
                <w:sz w:val="20"/>
                <w:szCs w:val="20"/>
              </w:rPr>
              <w:t>GERENCIADOR</w:t>
            </w:r>
          </w:p>
        </w:tc>
        <w:tc>
          <w:tcPr>
            <w:tcW w:w="1747" w:type="dxa"/>
          </w:tcPr>
          <w:p w:rsidR="00A2611F" w:rsidRPr="00EC471F" w:rsidRDefault="00D25270" w:rsidP="00651E8A">
            <w:pPr>
              <w:widowControl w:val="0"/>
              <w:jc w:val="both"/>
              <w:rPr>
                <w:sz w:val="20"/>
                <w:szCs w:val="20"/>
              </w:rPr>
            </w:pPr>
            <w:r w:rsidRPr="00EC471F">
              <w:rPr>
                <w:sz w:val="20"/>
                <w:szCs w:val="20"/>
              </w:rPr>
              <w:t>10</w:t>
            </w:r>
          </w:p>
        </w:tc>
        <w:tc>
          <w:tcPr>
            <w:tcW w:w="2135" w:type="dxa"/>
          </w:tcPr>
          <w:p w:rsidR="00A2611F" w:rsidRPr="00EC471F" w:rsidRDefault="00D25270" w:rsidP="00D25270">
            <w:pPr>
              <w:widowControl w:val="0"/>
              <w:jc w:val="both"/>
              <w:rPr>
                <w:sz w:val="20"/>
                <w:szCs w:val="20"/>
              </w:rPr>
            </w:pPr>
            <w:r w:rsidRPr="00EC471F">
              <w:rPr>
                <w:sz w:val="20"/>
                <w:szCs w:val="20"/>
              </w:rPr>
              <w:t>Brasília/DF</w:t>
            </w:r>
          </w:p>
        </w:tc>
        <w:tc>
          <w:tcPr>
            <w:tcW w:w="1387" w:type="dxa"/>
          </w:tcPr>
          <w:p w:rsidR="00A2611F" w:rsidRPr="00EC471F" w:rsidRDefault="00D25270" w:rsidP="00651E8A">
            <w:pPr>
              <w:widowControl w:val="0"/>
              <w:jc w:val="both"/>
              <w:rPr>
                <w:sz w:val="20"/>
                <w:szCs w:val="20"/>
              </w:rPr>
            </w:pPr>
            <w:r w:rsidRPr="00EC471F">
              <w:rPr>
                <w:sz w:val="20"/>
                <w:szCs w:val="20"/>
              </w:rPr>
              <w:t>(61)-2024-8113</w:t>
            </w:r>
          </w:p>
        </w:tc>
      </w:tr>
      <w:tr w:rsidR="000012E1" w:rsidRPr="00EC471F" w:rsidTr="009F2E6F">
        <w:tc>
          <w:tcPr>
            <w:tcW w:w="1116" w:type="dxa"/>
          </w:tcPr>
          <w:p w:rsidR="00A2611F" w:rsidRPr="00EC471F" w:rsidRDefault="0009071F" w:rsidP="00BF1096">
            <w:pPr>
              <w:widowControl w:val="0"/>
              <w:jc w:val="both"/>
              <w:rPr>
                <w:sz w:val="20"/>
                <w:szCs w:val="20"/>
              </w:rPr>
            </w:pPr>
            <w:r w:rsidRPr="00EC471F">
              <w:rPr>
                <w:sz w:val="20"/>
                <w:szCs w:val="20"/>
              </w:rPr>
              <w:t>200</w:t>
            </w:r>
            <w:r w:rsidR="00BF1096" w:rsidRPr="00EC471F">
              <w:rPr>
                <w:sz w:val="20"/>
                <w:szCs w:val="20"/>
              </w:rPr>
              <w:t>346</w:t>
            </w:r>
          </w:p>
        </w:tc>
        <w:tc>
          <w:tcPr>
            <w:tcW w:w="1361" w:type="dxa"/>
          </w:tcPr>
          <w:p w:rsidR="00A2611F" w:rsidRPr="00EC471F" w:rsidRDefault="0009071F" w:rsidP="00BF1096">
            <w:pPr>
              <w:widowControl w:val="0"/>
              <w:jc w:val="both"/>
              <w:rPr>
                <w:sz w:val="20"/>
                <w:szCs w:val="20"/>
              </w:rPr>
            </w:pPr>
            <w:r w:rsidRPr="00EC471F">
              <w:rPr>
                <w:sz w:val="20"/>
                <w:szCs w:val="20"/>
              </w:rPr>
              <w:t>SR/DPF/</w:t>
            </w:r>
            <w:r w:rsidR="00BF1096" w:rsidRPr="00EC471F">
              <w:rPr>
                <w:sz w:val="20"/>
                <w:szCs w:val="20"/>
              </w:rPr>
              <w:t>BA</w:t>
            </w:r>
          </w:p>
        </w:tc>
        <w:tc>
          <w:tcPr>
            <w:tcW w:w="1875" w:type="dxa"/>
          </w:tcPr>
          <w:p w:rsidR="00A2611F" w:rsidRPr="00EC471F" w:rsidRDefault="0009071F" w:rsidP="00651E8A">
            <w:pPr>
              <w:widowControl w:val="0"/>
              <w:jc w:val="both"/>
              <w:rPr>
                <w:sz w:val="20"/>
                <w:szCs w:val="20"/>
              </w:rPr>
            </w:pPr>
            <w:r w:rsidRPr="00EC471F">
              <w:rPr>
                <w:sz w:val="20"/>
                <w:szCs w:val="20"/>
              </w:rPr>
              <w:t>PARTICIPANTE</w:t>
            </w:r>
          </w:p>
        </w:tc>
        <w:tc>
          <w:tcPr>
            <w:tcW w:w="1747" w:type="dxa"/>
          </w:tcPr>
          <w:p w:rsidR="00A2611F" w:rsidRPr="00EC471F" w:rsidRDefault="00BF1096" w:rsidP="00651E8A">
            <w:pPr>
              <w:widowControl w:val="0"/>
              <w:jc w:val="both"/>
              <w:rPr>
                <w:sz w:val="20"/>
                <w:szCs w:val="20"/>
              </w:rPr>
            </w:pPr>
            <w:r w:rsidRPr="00EC471F">
              <w:rPr>
                <w:sz w:val="20"/>
                <w:szCs w:val="20"/>
              </w:rPr>
              <w:t>01</w:t>
            </w:r>
          </w:p>
        </w:tc>
        <w:tc>
          <w:tcPr>
            <w:tcW w:w="2135" w:type="dxa"/>
          </w:tcPr>
          <w:p w:rsidR="00A2611F" w:rsidRPr="00EC471F" w:rsidRDefault="00BF1096" w:rsidP="00651E8A">
            <w:pPr>
              <w:widowControl w:val="0"/>
              <w:jc w:val="both"/>
              <w:rPr>
                <w:sz w:val="20"/>
                <w:szCs w:val="20"/>
              </w:rPr>
            </w:pPr>
            <w:r w:rsidRPr="00EC471F">
              <w:rPr>
                <w:sz w:val="20"/>
                <w:szCs w:val="20"/>
              </w:rPr>
              <w:t>BARREIRAS/BA</w:t>
            </w:r>
          </w:p>
        </w:tc>
        <w:tc>
          <w:tcPr>
            <w:tcW w:w="1387" w:type="dxa"/>
          </w:tcPr>
          <w:p w:rsidR="00A2611F" w:rsidRPr="00EC471F" w:rsidRDefault="00A2611F" w:rsidP="00651E8A">
            <w:pPr>
              <w:widowControl w:val="0"/>
              <w:jc w:val="both"/>
              <w:rPr>
                <w:sz w:val="20"/>
                <w:szCs w:val="20"/>
              </w:rPr>
            </w:pPr>
          </w:p>
        </w:tc>
      </w:tr>
      <w:tr w:rsidR="000012E1" w:rsidRPr="00EC471F" w:rsidTr="009F2E6F">
        <w:tc>
          <w:tcPr>
            <w:tcW w:w="1116" w:type="dxa"/>
          </w:tcPr>
          <w:p w:rsidR="00BF1096" w:rsidRPr="00EC471F" w:rsidRDefault="00BF1096" w:rsidP="0070758F">
            <w:pPr>
              <w:widowControl w:val="0"/>
              <w:jc w:val="both"/>
              <w:rPr>
                <w:sz w:val="20"/>
                <w:szCs w:val="20"/>
              </w:rPr>
            </w:pPr>
            <w:r w:rsidRPr="00EC471F">
              <w:rPr>
                <w:sz w:val="20"/>
                <w:szCs w:val="20"/>
              </w:rPr>
              <w:t>200346</w:t>
            </w:r>
          </w:p>
        </w:tc>
        <w:tc>
          <w:tcPr>
            <w:tcW w:w="1361" w:type="dxa"/>
          </w:tcPr>
          <w:p w:rsidR="00BF1096" w:rsidRPr="00EC471F" w:rsidRDefault="00BF1096" w:rsidP="00651E8A">
            <w:pPr>
              <w:widowControl w:val="0"/>
              <w:jc w:val="both"/>
              <w:rPr>
                <w:sz w:val="20"/>
                <w:szCs w:val="20"/>
              </w:rPr>
            </w:pPr>
            <w:r w:rsidRPr="00EC471F">
              <w:rPr>
                <w:sz w:val="20"/>
                <w:szCs w:val="20"/>
              </w:rPr>
              <w:t>SR/DPF/BA</w:t>
            </w:r>
          </w:p>
        </w:tc>
        <w:tc>
          <w:tcPr>
            <w:tcW w:w="1875" w:type="dxa"/>
          </w:tcPr>
          <w:p w:rsidR="00BF1096" w:rsidRPr="00EC471F" w:rsidRDefault="00BF1096" w:rsidP="00651E8A">
            <w:pPr>
              <w:widowControl w:val="0"/>
              <w:jc w:val="both"/>
              <w:rPr>
                <w:sz w:val="20"/>
                <w:szCs w:val="20"/>
              </w:rPr>
            </w:pPr>
            <w:r w:rsidRPr="00EC471F">
              <w:rPr>
                <w:sz w:val="20"/>
                <w:szCs w:val="20"/>
              </w:rPr>
              <w:t>PARTICIPANTE</w:t>
            </w:r>
          </w:p>
        </w:tc>
        <w:tc>
          <w:tcPr>
            <w:tcW w:w="1747" w:type="dxa"/>
          </w:tcPr>
          <w:p w:rsidR="00BF1096" w:rsidRPr="00EC471F" w:rsidRDefault="00BF1096" w:rsidP="00651E8A">
            <w:pPr>
              <w:widowControl w:val="0"/>
              <w:jc w:val="both"/>
              <w:rPr>
                <w:sz w:val="20"/>
                <w:szCs w:val="20"/>
              </w:rPr>
            </w:pPr>
            <w:r w:rsidRPr="00EC471F">
              <w:rPr>
                <w:sz w:val="20"/>
                <w:szCs w:val="20"/>
              </w:rPr>
              <w:t>01</w:t>
            </w:r>
          </w:p>
        </w:tc>
        <w:tc>
          <w:tcPr>
            <w:tcW w:w="2135" w:type="dxa"/>
          </w:tcPr>
          <w:p w:rsidR="00BF1096" w:rsidRPr="00EC471F" w:rsidRDefault="00BF1096" w:rsidP="00BF1096">
            <w:pPr>
              <w:widowControl w:val="0"/>
              <w:jc w:val="both"/>
              <w:rPr>
                <w:sz w:val="20"/>
                <w:szCs w:val="20"/>
              </w:rPr>
            </w:pPr>
            <w:r w:rsidRPr="00EC471F">
              <w:rPr>
                <w:sz w:val="20"/>
                <w:szCs w:val="20"/>
              </w:rPr>
              <w:t>FEIRA DE SANTANA/BA</w:t>
            </w:r>
          </w:p>
        </w:tc>
        <w:tc>
          <w:tcPr>
            <w:tcW w:w="1387" w:type="dxa"/>
          </w:tcPr>
          <w:p w:rsidR="00BF1096" w:rsidRPr="00EC471F" w:rsidRDefault="00BF1096" w:rsidP="00651E8A">
            <w:pPr>
              <w:widowControl w:val="0"/>
              <w:jc w:val="both"/>
              <w:rPr>
                <w:sz w:val="20"/>
                <w:szCs w:val="20"/>
              </w:rPr>
            </w:pPr>
          </w:p>
        </w:tc>
      </w:tr>
      <w:tr w:rsidR="000012E1" w:rsidRPr="00EC471F" w:rsidTr="009F2E6F">
        <w:tc>
          <w:tcPr>
            <w:tcW w:w="1116" w:type="dxa"/>
          </w:tcPr>
          <w:p w:rsidR="00BF1096" w:rsidRPr="00EC471F" w:rsidRDefault="00BF1096" w:rsidP="0070758F">
            <w:pPr>
              <w:widowControl w:val="0"/>
              <w:jc w:val="both"/>
              <w:rPr>
                <w:sz w:val="20"/>
                <w:szCs w:val="20"/>
              </w:rPr>
            </w:pPr>
            <w:r w:rsidRPr="00EC471F">
              <w:rPr>
                <w:sz w:val="20"/>
                <w:szCs w:val="20"/>
              </w:rPr>
              <w:t>200346</w:t>
            </w:r>
          </w:p>
        </w:tc>
        <w:tc>
          <w:tcPr>
            <w:tcW w:w="1361" w:type="dxa"/>
          </w:tcPr>
          <w:p w:rsidR="00BF1096" w:rsidRPr="00EC471F" w:rsidRDefault="00BF1096" w:rsidP="0070758F">
            <w:pPr>
              <w:widowControl w:val="0"/>
              <w:jc w:val="both"/>
              <w:rPr>
                <w:sz w:val="20"/>
                <w:szCs w:val="20"/>
              </w:rPr>
            </w:pPr>
            <w:r w:rsidRPr="00EC471F">
              <w:rPr>
                <w:sz w:val="20"/>
                <w:szCs w:val="20"/>
              </w:rPr>
              <w:t>SR/DPF/BA</w:t>
            </w:r>
          </w:p>
        </w:tc>
        <w:tc>
          <w:tcPr>
            <w:tcW w:w="1875" w:type="dxa"/>
          </w:tcPr>
          <w:p w:rsidR="00BF1096" w:rsidRPr="00EC471F" w:rsidRDefault="00BF1096" w:rsidP="0070758F">
            <w:pPr>
              <w:widowControl w:val="0"/>
              <w:jc w:val="both"/>
              <w:rPr>
                <w:sz w:val="20"/>
                <w:szCs w:val="20"/>
              </w:rPr>
            </w:pPr>
            <w:r w:rsidRPr="00EC471F">
              <w:rPr>
                <w:sz w:val="20"/>
                <w:szCs w:val="20"/>
              </w:rPr>
              <w:t>PARTICIPANTE</w:t>
            </w:r>
          </w:p>
        </w:tc>
        <w:tc>
          <w:tcPr>
            <w:tcW w:w="1747" w:type="dxa"/>
          </w:tcPr>
          <w:p w:rsidR="00BF1096" w:rsidRPr="00EC471F" w:rsidRDefault="00BF1096" w:rsidP="0070758F">
            <w:pPr>
              <w:widowControl w:val="0"/>
              <w:jc w:val="both"/>
              <w:rPr>
                <w:sz w:val="20"/>
                <w:szCs w:val="20"/>
              </w:rPr>
            </w:pPr>
            <w:r w:rsidRPr="00EC471F">
              <w:rPr>
                <w:sz w:val="20"/>
                <w:szCs w:val="20"/>
              </w:rPr>
              <w:t>01</w:t>
            </w:r>
          </w:p>
        </w:tc>
        <w:tc>
          <w:tcPr>
            <w:tcW w:w="2135" w:type="dxa"/>
          </w:tcPr>
          <w:p w:rsidR="00BF1096" w:rsidRPr="00EC471F" w:rsidRDefault="00BF1096" w:rsidP="00651E8A">
            <w:pPr>
              <w:widowControl w:val="0"/>
              <w:jc w:val="both"/>
              <w:rPr>
                <w:sz w:val="20"/>
                <w:szCs w:val="20"/>
              </w:rPr>
            </w:pPr>
            <w:r w:rsidRPr="00EC471F">
              <w:rPr>
                <w:sz w:val="20"/>
                <w:szCs w:val="20"/>
              </w:rPr>
              <w:t>ILHEUS/BA</w:t>
            </w:r>
          </w:p>
        </w:tc>
        <w:tc>
          <w:tcPr>
            <w:tcW w:w="1387" w:type="dxa"/>
          </w:tcPr>
          <w:p w:rsidR="00BF1096" w:rsidRPr="00EC471F" w:rsidRDefault="00BF1096" w:rsidP="00651E8A">
            <w:pPr>
              <w:widowControl w:val="0"/>
              <w:jc w:val="both"/>
              <w:rPr>
                <w:sz w:val="20"/>
                <w:szCs w:val="20"/>
              </w:rPr>
            </w:pPr>
          </w:p>
        </w:tc>
      </w:tr>
      <w:tr w:rsidR="000012E1" w:rsidRPr="00EC471F" w:rsidTr="009F2E6F">
        <w:tc>
          <w:tcPr>
            <w:tcW w:w="1116" w:type="dxa"/>
          </w:tcPr>
          <w:p w:rsidR="00BF1096" w:rsidRPr="00EC471F" w:rsidRDefault="00BF1096" w:rsidP="0070758F">
            <w:pPr>
              <w:widowControl w:val="0"/>
              <w:jc w:val="both"/>
              <w:rPr>
                <w:sz w:val="20"/>
                <w:szCs w:val="20"/>
              </w:rPr>
            </w:pPr>
            <w:r w:rsidRPr="00EC471F">
              <w:rPr>
                <w:sz w:val="20"/>
                <w:szCs w:val="20"/>
              </w:rPr>
              <w:t>200346</w:t>
            </w:r>
          </w:p>
        </w:tc>
        <w:tc>
          <w:tcPr>
            <w:tcW w:w="1361" w:type="dxa"/>
          </w:tcPr>
          <w:p w:rsidR="00BF1096" w:rsidRPr="00EC471F" w:rsidRDefault="00BF1096" w:rsidP="0070758F">
            <w:pPr>
              <w:widowControl w:val="0"/>
              <w:jc w:val="both"/>
              <w:rPr>
                <w:sz w:val="20"/>
                <w:szCs w:val="20"/>
              </w:rPr>
            </w:pPr>
            <w:r w:rsidRPr="00EC471F">
              <w:rPr>
                <w:sz w:val="20"/>
                <w:szCs w:val="20"/>
              </w:rPr>
              <w:t>SR/DPF/BA</w:t>
            </w:r>
          </w:p>
        </w:tc>
        <w:tc>
          <w:tcPr>
            <w:tcW w:w="1875" w:type="dxa"/>
          </w:tcPr>
          <w:p w:rsidR="00BF1096" w:rsidRPr="00EC471F" w:rsidRDefault="00BF1096" w:rsidP="0070758F">
            <w:pPr>
              <w:widowControl w:val="0"/>
              <w:jc w:val="both"/>
              <w:rPr>
                <w:sz w:val="20"/>
                <w:szCs w:val="20"/>
              </w:rPr>
            </w:pPr>
            <w:r w:rsidRPr="00EC471F">
              <w:rPr>
                <w:sz w:val="20"/>
                <w:szCs w:val="20"/>
              </w:rPr>
              <w:t>PARTICIPANTE</w:t>
            </w:r>
          </w:p>
        </w:tc>
        <w:tc>
          <w:tcPr>
            <w:tcW w:w="1747" w:type="dxa"/>
          </w:tcPr>
          <w:p w:rsidR="00BF1096" w:rsidRPr="00EC471F" w:rsidRDefault="00BF1096" w:rsidP="00BF1096">
            <w:pPr>
              <w:widowControl w:val="0"/>
              <w:jc w:val="both"/>
              <w:rPr>
                <w:sz w:val="20"/>
                <w:szCs w:val="20"/>
              </w:rPr>
            </w:pPr>
            <w:r w:rsidRPr="00EC471F">
              <w:rPr>
                <w:sz w:val="20"/>
                <w:szCs w:val="20"/>
              </w:rPr>
              <w:t>02</w:t>
            </w:r>
          </w:p>
        </w:tc>
        <w:tc>
          <w:tcPr>
            <w:tcW w:w="2135" w:type="dxa"/>
          </w:tcPr>
          <w:p w:rsidR="00BF1096" w:rsidRPr="00EC471F" w:rsidRDefault="00BF1096" w:rsidP="00651E8A">
            <w:pPr>
              <w:widowControl w:val="0"/>
              <w:jc w:val="both"/>
              <w:rPr>
                <w:sz w:val="20"/>
                <w:szCs w:val="20"/>
              </w:rPr>
            </w:pPr>
            <w:r w:rsidRPr="00EC471F">
              <w:rPr>
                <w:sz w:val="20"/>
                <w:szCs w:val="20"/>
              </w:rPr>
              <w:t>JUAZEIRO/BA</w:t>
            </w:r>
          </w:p>
        </w:tc>
        <w:tc>
          <w:tcPr>
            <w:tcW w:w="1387" w:type="dxa"/>
          </w:tcPr>
          <w:p w:rsidR="00BF1096" w:rsidRPr="00EC471F" w:rsidRDefault="00BF1096" w:rsidP="00651E8A">
            <w:pPr>
              <w:widowControl w:val="0"/>
              <w:jc w:val="both"/>
              <w:rPr>
                <w:sz w:val="20"/>
                <w:szCs w:val="20"/>
              </w:rPr>
            </w:pPr>
          </w:p>
        </w:tc>
      </w:tr>
      <w:tr w:rsidR="00EC471F" w:rsidRPr="00EC471F" w:rsidTr="009F2E6F">
        <w:tc>
          <w:tcPr>
            <w:tcW w:w="1116" w:type="dxa"/>
          </w:tcPr>
          <w:p w:rsidR="00BF1096" w:rsidRPr="00EC471F" w:rsidRDefault="00BF1096" w:rsidP="0070758F">
            <w:pPr>
              <w:widowControl w:val="0"/>
              <w:jc w:val="both"/>
              <w:rPr>
                <w:sz w:val="20"/>
                <w:szCs w:val="20"/>
              </w:rPr>
            </w:pPr>
            <w:r w:rsidRPr="00EC471F">
              <w:rPr>
                <w:sz w:val="20"/>
                <w:szCs w:val="20"/>
              </w:rPr>
              <w:t>200346</w:t>
            </w:r>
          </w:p>
        </w:tc>
        <w:tc>
          <w:tcPr>
            <w:tcW w:w="1361" w:type="dxa"/>
          </w:tcPr>
          <w:p w:rsidR="00BF1096" w:rsidRPr="00EC471F" w:rsidRDefault="00BF1096" w:rsidP="0070758F">
            <w:pPr>
              <w:widowControl w:val="0"/>
              <w:jc w:val="both"/>
              <w:rPr>
                <w:sz w:val="20"/>
                <w:szCs w:val="20"/>
              </w:rPr>
            </w:pPr>
            <w:r w:rsidRPr="00EC471F">
              <w:rPr>
                <w:sz w:val="20"/>
                <w:szCs w:val="20"/>
              </w:rPr>
              <w:t>SR/DPF/BA</w:t>
            </w:r>
          </w:p>
        </w:tc>
        <w:tc>
          <w:tcPr>
            <w:tcW w:w="1875" w:type="dxa"/>
          </w:tcPr>
          <w:p w:rsidR="00BF1096" w:rsidRPr="00EC471F" w:rsidRDefault="00BF1096" w:rsidP="0070758F">
            <w:pPr>
              <w:widowControl w:val="0"/>
              <w:jc w:val="both"/>
              <w:rPr>
                <w:sz w:val="20"/>
                <w:szCs w:val="20"/>
              </w:rPr>
            </w:pPr>
            <w:r w:rsidRPr="00EC471F">
              <w:rPr>
                <w:sz w:val="20"/>
                <w:szCs w:val="20"/>
              </w:rPr>
              <w:t>PARTICIPANTE</w:t>
            </w:r>
          </w:p>
        </w:tc>
        <w:tc>
          <w:tcPr>
            <w:tcW w:w="1747" w:type="dxa"/>
          </w:tcPr>
          <w:p w:rsidR="00BF1096" w:rsidRPr="00EC471F" w:rsidRDefault="00BF1096" w:rsidP="0070758F">
            <w:pPr>
              <w:widowControl w:val="0"/>
              <w:jc w:val="both"/>
              <w:rPr>
                <w:sz w:val="20"/>
                <w:szCs w:val="20"/>
              </w:rPr>
            </w:pPr>
            <w:r w:rsidRPr="00EC471F">
              <w:rPr>
                <w:sz w:val="20"/>
                <w:szCs w:val="20"/>
              </w:rPr>
              <w:t>01</w:t>
            </w:r>
          </w:p>
        </w:tc>
        <w:tc>
          <w:tcPr>
            <w:tcW w:w="2135" w:type="dxa"/>
          </w:tcPr>
          <w:p w:rsidR="00BF1096" w:rsidRPr="00EC471F" w:rsidRDefault="00BF1096" w:rsidP="00651E8A">
            <w:pPr>
              <w:widowControl w:val="0"/>
              <w:jc w:val="both"/>
              <w:rPr>
                <w:sz w:val="20"/>
                <w:szCs w:val="20"/>
              </w:rPr>
            </w:pPr>
            <w:r w:rsidRPr="00EC471F">
              <w:rPr>
                <w:sz w:val="20"/>
                <w:szCs w:val="20"/>
              </w:rPr>
              <w:t>PORTO SEGURO/BA</w:t>
            </w:r>
          </w:p>
        </w:tc>
        <w:tc>
          <w:tcPr>
            <w:tcW w:w="1387" w:type="dxa"/>
          </w:tcPr>
          <w:p w:rsidR="00BF1096" w:rsidRPr="00EC471F" w:rsidRDefault="00BF1096" w:rsidP="00651E8A">
            <w:pPr>
              <w:widowControl w:val="0"/>
              <w:jc w:val="both"/>
              <w:rPr>
                <w:sz w:val="20"/>
                <w:szCs w:val="20"/>
              </w:rPr>
            </w:pPr>
          </w:p>
        </w:tc>
      </w:tr>
      <w:tr w:rsidR="00EC471F" w:rsidRPr="00EC471F" w:rsidTr="009F2E6F">
        <w:tc>
          <w:tcPr>
            <w:tcW w:w="1116" w:type="dxa"/>
          </w:tcPr>
          <w:p w:rsidR="00BF1096" w:rsidRPr="00EC471F" w:rsidRDefault="00BF1096" w:rsidP="0070758F">
            <w:pPr>
              <w:widowControl w:val="0"/>
              <w:jc w:val="both"/>
              <w:rPr>
                <w:sz w:val="20"/>
                <w:szCs w:val="20"/>
              </w:rPr>
            </w:pPr>
            <w:r w:rsidRPr="00EC471F">
              <w:rPr>
                <w:sz w:val="20"/>
                <w:szCs w:val="20"/>
              </w:rPr>
              <w:t>200346</w:t>
            </w:r>
          </w:p>
        </w:tc>
        <w:tc>
          <w:tcPr>
            <w:tcW w:w="1361" w:type="dxa"/>
          </w:tcPr>
          <w:p w:rsidR="00BF1096" w:rsidRPr="00EC471F" w:rsidRDefault="00BF1096" w:rsidP="0070758F">
            <w:pPr>
              <w:widowControl w:val="0"/>
              <w:jc w:val="both"/>
              <w:rPr>
                <w:sz w:val="20"/>
                <w:szCs w:val="20"/>
              </w:rPr>
            </w:pPr>
            <w:r w:rsidRPr="00EC471F">
              <w:rPr>
                <w:sz w:val="20"/>
                <w:szCs w:val="20"/>
              </w:rPr>
              <w:t>SR/DPF/BA</w:t>
            </w:r>
          </w:p>
        </w:tc>
        <w:tc>
          <w:tcPr>
            <w:tcW w:w="1875" w:type="dxa"/>
          </w:tcPr>
          <w:p w:rsidR="00BF1096" w:rsidRPr="00EC471F" w:rsidRDefault="00BF1096" w:rsidP="0070758F">
            <w:pPr>
              <w:widowControl w:val="0"/>
              <w:jc w:val="both"/>
              <w:rPr>
                <w:sz w:val="20"/>
                <w:szCs w:val="20"/>
              </w:rPr>
            </w:pPr>
            <w:r w:rsidRPr="00EC471F">
              <w:rPr>
                <w:sz w:val="20"/>
                <w:szCs w:val="20"/>
              </w:rPr>
              <w:t>PARTICIPANTE</w:t>
            </w:r>
          </w:p>
        </w:tc>
        <w:tc>
          <w:tcPr>
            <w:tcW w:w="1747" w:type="dxa"/>
          </w:tcPr>
          <w:p w:rsidR="00BF1096" w:rsidRPr="00EC471F" w:rsidRDefault="00BF1096" w:rsidP="00BF1096">
            <w:pPr>
              <w:widowControl w:val="0"/>
              <w:jc w:val="both"/>
              <w:rPr>
                <w:sz w:val="20"/>
                <w:szCs w:val="20"/>
              </w:rPr>
            </w:pPr>
            <w:r w:rsidRPr="00EC471F">
              <w:rPr>
                <w:sz w:val="20"/>
                <w:szCs w:val="20"/>
              </w:rPr>
              <w:t>05</w:t>
            </w:r>
          </w:p>
        </w:tc>
        <w:tc>
          <w:tcPr>
            <w:tcW w:w="2135" w:type="dxa"/>
          </w:tcPr>
          <w:p w:rsidR="00BF1096" w:rsidRPr="00EC471F" w:rsidRDefault="00BF1096" w:rsidP="00651E8A">
            <w:pPr>
              <w:widowControl w:val="0"/>
              <w:jc w:val="both"/>
              <w:rPr>
                <w:sz w:val="20"/>
                <w:szCs w:val="20"/>
              </w:rPr>
            </w:pPr>
            <w:r w:rsidRPr="00EC471F">
              <w:rPr>
                <w:sz w:val="20"/>
                <w:szCs w:val="20"/>
              </w:rPr>
              <w:t>SALVADOR/BA</w:t>
            </w:r>
          </w:p>
        </w:tc>
        <w:tc>
          <w:tcPr>
            <w:tcW w:w="1387" w:type="dxa"/>
          </w:tcPr>
          <w:p w:rsidR="00BF1096" w:rsidRPr="00EC471F" w:rsidRDefault="00BF1096" w:rsidP="00651E8A">
            <w:pPr>
              <w:widowControl w:val="0"/>
              <w:jc w:val="both"/>
              <w:rPr>
                <w:sz w:val="20"/>
                <w:szCs w:val="20"/>
              </w:rPr>
            </w:pPr>
          </w:p>
        </w:tc>
      </w:tr>
      <w:tr w:rsidR="00EC471F" w:rsidRPr="00EC471F" w:rsidTr="009F2E6F">
        <w:tc>
          <w:tcPr>
            <w:tcW w:w="1116" w:type="dxa"/>
          </w:tcPr>
          <w:p w:rsidR="00BF1096" w:rsidRPr="00EC471F" w:rsidRDefault="00BF1096" w:rsidP="0070758F">
            <w:pPr>
              <w:widowControl w:val="0"/>
              <w:jc w:val="both"/>
              <w:rPr>
                <w:sz w:val="20"/>
                <w:szCs w:val="20"/>
              </w:rPr>
            </w:pPr>
            <w:r w:rsidRPr="00EC471F">
              <w:rPr>
                <w:sz w:val="20"/>
                <w:szCs w:val="20"/>
              </w:rPr>
              <w:t>200346</w:t>
            </w:r>
          </w:p>
        </w:tc>
        <w:tc>
          <w:tcPr>
            <w:tcW w:w="1361" w:type="dxa"/>
          </w:tcPr>
          <w:p w:rsidR="00BF1096" w:rsidRPr="00EC471F" w:rsidRDefault="00BF1096" w:rsidP="0070758F">
            <w:pPr>
              <w:widowControl w:val="0"/>
              <w:jc w:val="both"/>
              <w:rPr>
                <w:sz w:val="20"/>
                <w:szCs w:val="20"/>
              </w:rPr>
            </w:pPr>
            <w:r w:rsidRPr="00EC471F">
              <w:rPr>
                <w:sz w:val="20"/>
                <w:szCs w:val="20"/>
              </w:rPr>
              <w:t>SR/DPF/BA</w:t>
            </w:r>
          </w:p>
        </w:tc>
        <w:tc>
          <w:tcPr>
            <w:tcW w:w="1875" w:type="dxa"/>
          </w:tcPr>
          <w:p w:rsidR="00BF1096" w:rsidRPr="00EC471F" w:rsidRDefault="00BF1096" w:rsidP="0070758F">
            <w:pPr>
              <w:widowControl w:val="0"/>
              <w:jc w:val="both"/>
              <w:rPr>
                <w:sz w:val="20"/>
                <w:szCs w:val="20"/>
              </w:rPr>
            </w:pPr>
            <w:r w:rsidRPr="00EC471F">
              <w:rPr>
                <w:sz w:val="20"/>
                <w:szCs w:val="20"/>
              </w:rPr>
              <w:t>PARTICIPANTE</w:t>
            </w:r>
          </w:p>
        </w:tc>
        <w:tc>
          <w:tcPr>
            <w:tcW w:w="1747" w:type="dxa"/>
          </w:tcPr>
          <w:p w:rsidR="00BF1096" w:rsidRPr="00EC471F" w:rsidRDefault="00BF1096" w:rsidP="0070758F">
            <w:pPr>
              <w:widowControl w:val="0"/>
              <w:jc w:val="both"/>
              <w:rPr>
                <w:sz w:val="20"/>
                <w:szCs w:val="20"/>
              </w:rPr>
            </w:pPr>
            <w:r w:rsidRPr="00EC471F">
              <w:rPr>
                <w:sz w:val="20"/>
                <w:szCs w:val="20"/>
              </w:rPr>
              <w:t>01</w:t>
            </w:r>
          </w:p>
        </w:tc>
        <w:tc>
          <w:tcPr>
            <w:tcW w:w="2135" w:type="dxa"/>
          </w:tcPr>
          <w:p w:rsidR="00BF1096" w:rsidRPr="00EC471F" w:rsidRDefault="00BF1096" w:rsidP="00BF1096">
            <w:pPr>
              <w:widowControl w:val="0"/>
              <w:jc w:val="both"/>
              <w:rPr>
                <w:sz w:val="20"/>
                <w:szCs w:val="20"/>
              </w:rPr>
            </w:pPr>
            <w:r w:rsidRPr="00EC471F">
              <w:rPr>
                <w:sz w:val="20"/>
                <w:szCs w:val="20"/>
              </w:rPr>
              <w:t>VITÓRIA DA CONQUISTA/BA</w:t>
            </w:r>
          </w:p>
        </w:tc>
        <w:tc>
          <w:tcPr>
            <w:tcW w:w="1387" w:type="dxa"/>
          </w:tcPr>
          <w:p w:rsidR="00BF1096" w:rsidRPr="00EC471F" w:rsidRDefault="00BF1096" w:rsidP="00651E8A">
            <w:pPr>
              <w:widowControl w:val="0"/>
              <w:jc w:val="both"/>
              <w:rPr>
                <w:sz w:val="20"/>
                <w:szCs w:val="20"/>
              </w:rPr>
            </w:pPr>
          </w:p>
        </w:tc>
      </w:tr>
      <w:tr w:rsidR="00EC471F" w:rsidRPr="00EC471F" w:rsidTr="009F2E6F">
        <w:tc>
          <w:tcPr>
            <w:tcW w:w="1116" w:type="dxa"/>
          </w:tcPr>
          <w:p w:rsidR="00CE7663" w:rsidRPr="00EC471F" w:rsidRDefault="00CE7663" w:rsidP="00CE7663">
            <w:pPr>
              <w:widowControl w:val="0"/>
              <w:jc w:val="both"/>
              <w:rPr>
                <w:sz w:val="20"/>
                <w:szCs w:val="20"/>
              </w:rPr>
            </w:pPr>
            <w:r w:rsidRPr="00EC471F">
              <w:rPr>
                <w:sz w:val="20"/>
                <w:szCs w:val="20"/>
              </w:rPr>
              <w:t>200350</w:t>
            </w:r>
          </w:p>
        </w:tc>
        <w:tc>
          <w:tcPr>
            <w:tcW w:w="1361" w:type="dxa"/>
          </w:tcPr>
          <w:p w:rsidR="00CE7663" w:rsidRPr="00EC471F" w:rsidRDefault="00CE7663" w:rsidP="00651E8A">
            <w:pPr>
              <w:widowControl w:val="0"/>
              <w:jc w:val="both"/>
              <w:rPr>
                <w:sz w:val="20"/>
                <w:szCs w:val="20"/>
              </w:rPr>
            </w:pPr>
            <w:r w:rsidRPr="00EC471F">
              <w:rPr>
                <w:sz w:val="20"/>
                <w:szCs w:val="20"/>
              </w:rPr>
              <w:t>SR/DPF/MG</w:t>
            </w:r>
          </w:p>
        </w:tc>
        <w:tc>
          <w:tcPr>
            <w:tcW w:w="1875" w:type="dxa"/>
          </w:tcPr>
          <w:p w:rsidR="00CE7663" w:rsidRPr="00EC471F" w:rsidRDefault="00CE7663" w:rsidP="0070758F">
            <w:pPr>
              <w:widowControl w:val="0"/>
              <w:jc w:val="both"/>
              <w:rPr>
                <w:sz w:val="20"/>
                <w:szCs w:val="20"/>
              </w:rPr>
            </w:pPr>
            <w:r w:rsidRPr="00EC471F">
              <w:rPr>
                <w:sz w:val="20"/>
                <w:szCs w:val="20"/>
              </w:rPr>
              <w:t>PARTICIPANTE</w:t>
            </w:r>
          </w:p>
        </w:tc>
        <w:tc>
          <w:tcPr>
            <w:tcW w:w="1747" w:type="dxa"/>
          </w:tcPr>
          <w:p w:rsidR="00CE7663" w:rsidRPr="00EC471F" w:rsidRDefault="00CE7663" w:rsidP="00651E8A">
            <w:pPr>
              <w:widowControl w:val="0"/>
              <w:jc w:val="both"/>
              <w:rPr>
                <w:sz w:val="20"/>
                <w:szCs w:val="20"/>
              </w:rPr>
            </w:pPr>
            <w:r w:rsidRPr="00EC471F">
              <w:rPr>
                <w:sz w:val="20"/>
                <w:szCs w:val="20"/>
              </w:rPr>
              <w:t>06</w:t>
            </w:r>
          </w:p>
        </w:tc>
        <w:tc>
          <w:tcPr>
            <w:tcW w:w="2135" w:type="dxa"/>
          </w:tcPr>
          <w:p w:rsidR="00CE7663" w:rsidRPr="00EC471F" w:rsidRDefault="00CE7663" w:rsidP="00CE7663">
            <w:pPr>
              <w:widowControl w:val="0"/>
              <w:jc w:val="both"/>
              <w:rPr>
                <w:sz w:val="20"/>
                <w:szCs w:val="20"/>
              </w:rPr>
            </w:pPr>
            <w:r w:rsidRPr="00EC471F">
              <w:rPr>
                <w:sz w:val="20"/>
                <w:szCs w:val="20"/>
              </w:rPr>
              <w:t xml:space="preserve">BELO HORIZONTE/MG </w:t>
            </w:r>
          </w:p>
        </w:tc>
        <w:tc>
          <w:tcPr>
            <w:tcW w:w="1387" w:type="dxa"/>
          </w:tcPr>
          <w:p w:rsidR="00CE7663" w:rsidRPr="00EC471F" w:rsidRDefault="00CE7663" w:rsidP="00651E8A">
            <w:pPr>
              <w:widowControl w:val="0"/>
              <w:jc w:val="both"/>
              <w:rPr>
                <w:sz w:val="20"/>
                <w:szCs w:val="20"/>
              </w:rPr>
            </w:pPr>
          </w:p>
        </w:tc>
      </w:tr>
      <w:tr w:rsidR="00EC471F" w:rsidRPr="00EC471F" w:rsidTr="009F2E6F">
        <w:tc>
          <w:tcPr>
            <w:tcW w:w="1116" w:type="dxa"/>
          </w:tcPr>
          <w:p w:rsidR="00CE7663" w:rsidRPr="00EC471F" w:rsidRDefault="00CE7663" w:rsidP="00651E8A">
            <w:pPr>
              <w:widowControl w:val="0"/>
              <w:jc w:val="both"/>
              <w:rPr>
                <w:sz w:val="20"/>
                <w:szCs w:val="20"/>
              </w:rPr>
            </w:pPr>
            <w:r w:rsidRPr="00EC471F">
              <w:rPr>
                <w:sz w:val="20"/>
                <w:szCs w:val="20"/>
              </w:rPr>
              <w:t>200356</w:t>
            </w:r>
          </w:p>
        </w:tc>
        <w:tc>
          <w:tcPr>
            <w:tcW w:w="1361" w:type="dxa"/>
          </w:tcPr>
          <w:p w:rsidR="00CE7663" w:rsidRPr="00EC471F" w:rsidRDefault="00CE7663" w:rsidP="00CE7663">
            <w:pPr>
              <w:widowControl w:val="0"/>
              <w:jc w:val="both"/>
              <w:rPr>
                <w:sz w:val="20"/>
                <w:szCs w:val="20"/>
              </w:rPr>
            </w:pPr>
            <w:r w:rsidRPr="00EC471F">
              <w:rPr>
                <w:sz w:val="20"/>
                <w:szCs w:val="20"/>
              </w:rPr>
              <w:t>SR/DPF/RJ</w:t>
            </w:r>
          </w:p>
        </w:tc>
        <w:tc>
          <w:tcPr>
            <w:tcW w:w="1875" w:type="dxa"/>
          </w:tcPr>
          <w:p w:rsidR="00CE7663" w:rsidRPr="00EC471F" w:rsidRDefault="00CE7663" w:rsidP="00651E8A">
            <w:pPr>
              <w:widowControl w:val="0"/>
              <w:jc w:val="both"/>
              <w:rPr>
                <w:sz w:val="20"/>
                <w:szCs w:val="20"/>
              </w:rPr>
            </w:pPr>
            <w:r w:rsidRPr="00EC471F">
              <w:rPr>
                <w:sz w:val="20"/>
                <w:szCs w:val="20"/>
              </w:rPr>
              <w:t>PARTICIPANTE</w:t>
            </w:r>
          </w:p>
        </w:tc>
        <w:tc>
          <w:tcPr>
            <w:tcW w:w="1747" w:type="dxa"/>
          </w:tcPr>
          <w:p w:rsidR="00CE7663" w:rsidRPr="00EC471F" w:rsidRDefault="00CE7663" w:rsidP="00651E8A">
            <w:pPr>
              <w:widowControl w:val="0"/>
              <w:jc w:val="both"/>
              <w:rPr>
                <w:sz w:val="20"/>
                <w:szCs w:val="20"/>
              </w:rPr>
            </w:pPr>
            <w:r w:rsidRPr="00EC471F">
              <w:rPr>
                <w:sz w:val="20"/>
                <w:szCs w:val="20"/>
              </w:rPr>
              <w:t>04</w:t>
            </w:r>
          </w:p>
        </w:tc>
        <w:tc>
          <w:tcPr>
            <w:tcW w:w="2135" w:type="dxa"/>
          </w:tcPr>
          <w:p w:rsidR="00CE7663" w:rsidRPr="00EC471F" w:rsidRDefault="00CE7663" w:rsidP="00651E8A">
            <w:pPr>
              <w:widowControl w:val="0"/>
              <w:jc w:val="both"/>
              <w:rPr>
                <w:sz w:val="20"/>
                <w:szCs w:val="20"/>
              </w:rPr>
            </w:pPr>
            <w:r w:rsidRPr="00EC471F">
              <w:rPr>
                <w:sz w:val="20"/>
                <w:szCs w:val="20"/>
              </w:rPr>
              <w:t>RIO DE JANEIRO/RJ</w:t>
            </w:r>
          </w:p>
        </w:tc>
        <w:tc>
          <w:tcPr>
            <w:tcW w:w="1387" w:type="dxa"/>
          </w:tcPr>
          <w:p w:rsidR="00CE7663" w:rsidRPr="00EC471F" w:rsidRDefault="00CE7663" w:rsidP="00651E8A">
            <w:pPr>
              <w:widowControl w:val="0"/>
              <w:jc w:val="both"/>
              <w:rPr>
                <w:sz w:val="20"/>
                <w:szCs w:val="20"/>
              </w:rPr>
            </w:pPr>
          </w:p>
        </w:tc>
      </w:tr>
      <w:tr w:rsidR="00EC471F" w:rsidRPr="00EC471F" w:rsidTr="009F2E6F">
        <w:tc>
          <w:tcPr>
            <w:tcW w:w="1116" w:type="dxa"/>
          </w:tcPr>
          <w:p w:rsidR="00CE7663" w:rsidRPr="00EC471F" w:rsidRDefault="00CE7663" w:rsidP="00651E8A">
            <w:pPr>
              <w:widowControl w:val="0"/>
              <w:jc w:val="both"/>
              <w:rPr>
                <w:sz w:val="20"/>
                <w:szCs w:val="20"/>
              </w:rPr>
            </w:pPr>
            <w:r w:rsidRPr="00EC471F">
              <w:rPr>
                <w:sz w:val="20"/>
                <w:szCs w:val="20"/>
              </w:rPr>
              <w:t>200358</w:t>
            </w:r>
          </w:p>
        </w:tc>
        <w:tc>
          <w:tcPr>
            <w:tcW w:w="1361" w:type="dxa"/>
          </w:tcPr>
          <w:p w:rsidR="00CE7663" w:rsidRPr="00EC471F" w:rsidRDefault="00CE7663" w:rsidP="00CE7663">
            <w:pPr>
              <w:widowControl w:val="0"/>
              <w:jc w:val="both"/>
              <w:rPr>
                <w:sz w:val="20"/>
                <w:szCs w:val="20"/>
              </w:rPr>
            </w:pPr>
            <w:r w:rsidRPr="00EC471F">
              <w:rPr>
                <w:sz w:val="20"/>
                <w:szCs w:val="20"/>
              </w:rPr>
              <w:t>SR/DPF/AL</w:t>
            </w:r>
          </w:p>
        </w:tc>
        <w:tc>
          <w:tcPr>
            <w:tcW w:w="1875" w:type="dxa"/>
          </w:tcPr>
          <w:p w:rsidR="00CE7663" w:rsidRPr="00EC471F" w:rsidRDefault="00CE7663" w:rsidP="0070758F">
            <w:pPr>
              <w:widowControl w:val="0"/>
              <w:jc w:val="both"/>
              <w:rPr>
                <w:sz w:val="20"/>
                <w:szCs w:val="20"/>
              </w:rPr>
            </w:pPr>
            <w:r w:rsidRPr="00EC471F">
              <w:rPr>
                <w:sz w:val="20"/>
                <w:szCs w:val="20"/>
              </w:rPr>
              <w:t>PARTICIPANTE</w:t>
            </w:r>
          </w:p>
        </w:tc>
        <w:tc>
          <w:tcPr>
            <w:tcW w:w="1747" w:type="dxa"/>
          </w:tcPr>
          <w:p w:rsidR="00CE7663" w:rsidRPr="00EC471F" w:rsidRDefault="00CE7663" w:rsidP="00651E8A">
            <w:pPr>
              <w:widowControl w:val="0"/>
              <w:jc w:val="both"/>
              <w:rPr>
                <w:sz w:val="20"/>
                <w:szCs w:val="20"/>
              </w:rPr>
            </w:pPr>
            <w:r w:rsidRPr="00EC471F">
              <w:rPr>
                <w:sz w:val="20"/>
                <w:szCs w:val="20"/>
              </w:rPr>
              <w:t>02</w:t>
            </w:r>
          </w:p>
        </w:tc>
        <w:tc>
          <w:tcPr>
            <w:tcW w:w="2135" w:type="dxa"/>
          </w:tcPr>
          <w:p w:rsidR="00CE7663" w:rsidRPr="00EC471F" w:rsidRDefault="00CE7663" w:rsidP="00651E8A">
            <w:pPr>
              <w:widowControl w:val="0"/>
              <w:jc w:val="both"/>
              <w:rPr>
                <w:sz w:val="20"/>
                <w:szCs w:val="20"/>
              </w:rPr>
            </w:pPr>
            <w:r w:rsidRPr="00EC471F">
              <w:rPr>
                <w:sz w:val="20"/>
                <w:szCs w:val="20"/>
              </w:rPr>
              <w:t>MACEIÓ/AL</w:t>
            </w:r>
          </w:p>
        </w:tc>
        <w:tc>
          <w:tcPr>
            <w:tcW w:w="1387" w:type="dxa"/>
          </w:tcPr>
          <w:p w:rsidR="00CE7663" w:rsidRPr="00EC471F" w:rsidRDefault="00CE7663" w:rsidP="00651E8A">
            <w:pPr>
              <w:widowControl w:val="0"/>
              <w:jc w:val="both"/>
              <w:rPr>
                <w:sz w:val="20"/>
                <w:szCs w:val="20"/>
              </w:rPr>
            </w:pPr>
          </w:p>
        </w:tc>
      </w:tr>
      <w:tr w:rsidR="00EC471F" w:rsidRPr="00EC471F" w:rsidTr="009F2E6F">
        <w:tc>
          <w:tcPr>
            <w:tcW w:w="1116" w:type="dxa"/>
          </w:tcPr>
          <w:p w:rsidR="00CE7663" w:rsidRPr="00EC471F" w:rsidRDefault="00CE7663" w:rsidP="00651E8A">
            <w:pPr>
              <w:widowControl w:val="0"/>
              <w:jc w:val="both"/>
              <w:rPr>
                <w:sz w:val="20"/>
                <w:szCs w:val="20"/>
              </w:rPr>
            </w:pPr>
            <w:r w:rsidRPr="00EC471F">
              <w:rPr>
                <w:sz w:val="20"/>
                <w:szCs w:val="20"/>
              </w:rPr>
              <w:t>200370</w:t>
            </w:r>
          </w:p>
        </w:tc>
        <w:tc>
          <w:tcPr>
            <w:tcW w:w="1361" w:type="dxa"/>
          </w:tcPr>
          <w:p w:rsidR="00CE7663" w:rsidRPr="00EC471F" w:rsidRDefault="00CE7663" w:rsidP="00CE7663">
            <w:pPr>
              <w:widowControl w:val="0"/>
              <w:jc w:val="both"/>
              <w:rPr>
                <w:sz w:val="20"/>
                <w:szCs w:val="20"/>
              </w:rPr>
            </w:pPr>
            <w:r w:rsidRPr="00EC471F">
              <w:rPr>
                <w:sz w:val="20"/>
                <w:szCs w:val="20"/>
              </w:rPr>
              <w:t>SR/DPF/SC</w:t>
            </w:r>
          </w:p>
        </w:tc>
        <w:tc>
          <w:tcPr>
            <w:tcW w:w="1875" w:type="dxa"/>
          </w:tcPr>
          <w:p w:rsidR="00CE7663" w:rsidRPr="00EC471F" w:rsidRDefault="00CE7663" w:rsidP="0070758F">
            <w:pPr>
              <w:widowControl w:val="0"/>
              <w:jc w:val="both"/>
              <w:rPr>
                <w:sz w:val="20"/>
                <w:szCs w:val="20"/>
              </w:rPr>
            </w:pPr>
            <w:r w:rsidRPr="00EC471F">
              <w:rPr>
                <w:sz w:val="20"/>
                <w:szCs w:val="20"/>
              </w:rPr>
              <w:t>PARTICIPANTE</w:t>
            </w:r>
          </w:p>
        </w:tc>
        <w:tc>
          <w:tcPr>
            <w:tcW w:w="1747" w:type="dxa"/>
          </w:tcPr>
          <w:p w:rsidR="00CE7663" w:rsidRPr="00EC471F" w:rsidRDefault="00CE7663" w:rsidP="00651E8A">
            <w:pPr>
              <w:widowControl w:val="0"/>
              <w:jc w:val="both"/>
              <w:rPr>
                <w:sz w:val="20"/>
                <w:szCs w:val="20"/>
              </w:rPr>
            </w:pPr>
            <w:r w:rsidRPr="00EC471F">
              <w:rPr>
                <w:sz w:val="20"/>
                <w:szCs w:val="20"/>
              </w:rPr>
              <w:t>08</w:t>
            </w:r>
          </w:p>
        </w:tc>
        <w:tc>
          <w:tcPr>
            <w:tcW w:w="2135" w:type="dxa"/>
          </w:tcPr>
          <w:p w:rsidR="00CE7663" w:rsidRPr="00EC471F" w:rsidRDefault="00CE7663" w:rsidP="009F2E6F">
            <w:pPr>
              <w:widowControl w:val="0"/>
              <w:jc w:val="both"/>
              <w:rPr>
                <w:sz w:val="20"/>
                <w:szCs w:val="20"/>
              </w:rPr>
            </w:pPr>
            <w:r w:rsidRPr="00EC471F">
              <w:rPr>
                <w:sz w:val="20"/>
                <w:szCs w:val="20"/>
              </w:rPr>
              <w:t>FLOLRIANÓPOL</w:t>
            </w:r>
            <w:r w:rsidR="009F2E6F" w:rsidRPr="00EC471F">
              <w:rPr>
                <w:sz w:val="20"/>
                <w:szCs w:val="20"/>
              </w:rPr>
              <w:t>I</w:t>
            </w:r>
            <w:r w:rsidRPr="00EC471F">
              <w:rPr>
                <w:sz w:val="20"/>
                <w:szCs w:val="20"/>
              </w:rPr>
              <w:t>S/SC</w:t>
            </w:r>
          </w:p>
        </w:tc>
        <w:tc>
          <w:tcPr>
            <w:tcW w:w="1387" w:type="dxa"/>
          </w:tcPr>
          <w:p w:rsidR="00CE7663" w:rsidRPr="00EC471F" w:rsidRDefault="00CE7663" w:rsidP="00651E8A">
            <w:pPr>
              <w:widowControl w:val="0"/>
              <w:jc w:val="both"/>
              <w:rPr>
                <w:sz w:val="20"/>
                <w:szCs w:val="20"/>
              </w:rPr>
            </w:pPr>
          </w:p>
        </w:tc>
      </w:tr>
      <w:tr w:rsidR="00EC471F" w:rsidRPr="00EC471F" w:rsidTr="009F2E6F">
        <w:tc>
          <w:tcPr>
            <w:tcW w:w="1116" w:type="dxa"/>
          </w:tcPr>
          <w:p w:rsidR="00CE7663" w:rsidRPr="00EC471F" w:rsidRDefault="00CE7663" w:rsidP="00651E8A">
            <w:pPr>
              <w:widowControl w:val="0"/>
              <w:jc w:val="both"/>
              <w:rPr>
                <w:sz w:val="20"/>
                <w:szCs w:val="20"/>
              </w:rPr>
            </w:pPr>
            <w:r w:rsidRPr="00EC471F">
              <w:rPr>
                <w:sz w:val="20"/>
                <w:szCs w:val="20"/>
              </w:rPr>
              <w:t>200374</w:t>
            </w:r>
          </w:p>
        </w:tc>
        <w:tc>
          <w:tcPr>
            <w:tcW w:w="1361" w:type="dxa"/>
          </w:tcPr>
          <w:p w:rsidR="00CE7663" w:rsidRPr="00EC471F" w:rsidRDefault="00CE7663" w:rsidP="00CE7663">
            <w:pPr>
              <w:widowControl w:val="0"/>
              <w:jc w:val="both"/>
              <w:rPr>
                <w:sz w:val="20"/>
                <w:szCs w:val="20"/>
              </w:rPr>
            </w:pPr>
            <w:r w:rsidRPr="00EC471F">
              <w:rPr>
                <w:sz w:val="20"/>
                <w:szCs w:val="20"/>
              </w:rPr>
              <w:t>SR/DPF/MT</w:t>
            </w:r>
          </w:p>
        </w:tc>
        <w:tc>
          <w:tcPr>
            <w:tcW w:w="1875" w:type="dxa"/>
          </w:tcPr>
          <w:p w:rsidR="00CE7663" w:rsidRPr="00EC471F" w:rsidRDefault="00CE7663" w:rsidP="0070758F">
            <w:pPr>
              <w:widowControl w:val="0"/>
              <w:jc w:val="both"/>
              <w:rPr>
                <w:sz w:val="20"/>
                <w:szCs w:val="20"/>
              </w:rPr>
            </w:pPr>
            <w:r w:rsidRPr="00EC471F">
              <w:rPr>
                <w:sz w:val="20"/>
                <w:szCs w:val="20"/>
              </w:rPr>
              <w:t>PARTICIPANTE</w:t>
            </w:r>
          </w:p>
        </w:tc>
        <w:tc>
          <w:tcPr>
            <w:tcW w:w="1747" w:type="dxa"/>
          </w:tcPr>
          <w:p w:rsidR="00CE7663" w:rsidRPr="00EC471F" w:rsidRDefault="00CE7663" w:rsidP="00651E8A">
            <w:pPr>
              <w:widowControl w:val="0"/>
              <w:jc w:val="both"/>
              <w:rPr>
                <w:sz w:val="20"/>
                <w:szCs w:val="20"/>
              </w:rPr>
            </w:pPr>
            <w:r w:rsidRPr="00EC471F">
              <w:rPr>
                <w:sz w:val="20"/>
                <w:szCs w:val="20"/>
              </w:rPr>
              <w:t>08</w:t>
            </w:r>
          </w:p>
        </w:tc>
        <w:tc>
          <w:tcPr>
            <w:tcW w:w="2135" w:type="dxa"/>
          </w:tcPr>
          <w:p w:rsidR="00CE7663" w:rsidRPr="00EC471F" w:rsidRDefault="00CE7663" w:rsidP="00651E8A">
            <w:pPr>
              <w:widowControl w:val="0"/>
              <w:jc w:val="both"/>
              <w:rPr>
                <w:sz w:val="20"/>
                <w:szCs w:val="20"/>
              </w:rPr>
            </w:pPr>
            <w:r w:rsidRPr="00EC471F">
              <w:rPr>
                <w:sz w:val="20"/>
                <w:szCs w:val="20"/>
              </w:rPr>
              <w:t>CUIABÁ/MT</w:t>
            </w:r>
          </w:p>
        </w:tc>
        <w:tc>
          <w:tcPr>
            <w:tcW w:w="1387" w:type="dxa"/>
          </w:tcPr>
          <w:p w:rsidR="00CE7663" w:rsidRPr="00EC471F" w:rsidRDefault="00CE7663" w:rsidP="00651E8A">
            <w:pPr>
              <w:widowControl w:val="0"/>
              <w:jc w:val="both"/>
              <w:rPr>
                <w:sz w:val="20"/>
                <w:szCs w:val="20"/>
              </w:rPr>
            </w:pPr>
          </w:p>
        </w:tc>
      </w:tr>
      <w:tr w:rsidR="00EC471F" w:rsidRPr="00EC471F" w:rsidTr="009F2E6F">
        <w:tc>
          <w:tcPr>
            <w:tcW w:w="1116" w:type="dxa"/>
          </w:tcPr>
          <w:p w:rsidR="00CE7663" w:rsidRPr="00EC471F" w:rsidRDefault="00CE7663" w:rsidP="00651E8A">
            <w:pPr>
              <w:widowControl w:val="0"/>
              <w:jc w:val="both"/>
              <w:rPr>
                <w:sz w:val="20"/>
                <w:szCs w:val="20"/>
              </w:rPr>
            </w:pPr>
            <w:r w:rsidRPr="00EC471F">
              <w:rPr>
                <w:sz w:val="20"/>
                <w:szCs w:val="20"/>
              </w:rPr>
              <w:t>200376</w:t>
            </w:r>
          </w:p>
        </w:tc>
        <w:tc>
          <w:tcPr>
            <w:tcW w:w="1361" w:type="dxa"/>
          </w:tcPr>
          <w:p w:rsidR="00CE7663" w:rsidRPr="00EC471F" w:rsidRDefault="00CE7663" w:rsidP="00CE7663">
            <w:pPr>
              <w:widowControl w:val="0"/>
              <w:jc w:val="both"/>
              <w:rPr>
                <w:sz w:val="20"/>
                <w:szCs w:val="20"/>
              </w:rPr>
            </w:pPr>
            <w:r w:rsidRPr="00EC471F">
              <w:rPr>
                <w:sz w:val="20"/>
                <w:szCs w:val="20"/>
              </w:rPr>
              <w:t>SR/DPF/GO</w:t>
            </w:r>
          </w:p>
        </w:tc>
        <w:tc>
          <w:tcPr>
            <w:tcW w:w="1875" w:type="dxa"/>
          </w:tcPr>
          <w:p w:rsidR="00CE7663" w:rsidRPr="00EC471F" w:rsidRDefault="00CE7663" w:rsidP="0070758F">
            <w:pPr>
              <w:widowControl w:val="0"/>
              <w:jc w:val="both"/>
              <w:rPr>
                <w:sz w:val="20"/>
                <w:szCs w:val="20"/>
              </w:rPr>
            </w:pPr>
            <w:r w:rsidRPr="00EC471F">
              <w:rPr>
                <w:sz w:val="20"/>
                <w:szCs w:val="20"/>
              </w:rPr>
              <w:t>PARTICIPANTE</w:t>
            </w:r>
          </w:p>
        </w:tc>
        <w:tc>
          <w:tcPr>
            <w:tcW w:w="1747" w:type="dxa"/>
          </w:tcPr>
          <w:p w:rsidR="00CE7663" w:rsidRPr="00EC471F" w:rsidRDefault="00CE7663" w:rsidP="00651E8A">
            <w:pPr>
              <w:widowControl w:val="0"/>
              <w:jc w:val="both"/>
              <w:rPr>
                <w:sz w:val="20"/>
                <w:szCs w:val="20"/>
              </w:rPr>
            </w:pPr>
            <w:r w:rsidRPr="00EC471F">
              <w:rPr>
                <w:sz w:val="20"/>
                <w:szCs w:val="20"/>
              </w:rPr>
              <w:t>05</w:t>
            </w:r>
          </w:p>
        </w:tc>
        <w:tc>
          <w:tcPr>
            <w:tcW w:w="2135" w:type="dxa"/>
          </w:tcPr>
          <w:p w:rsidR="00CE7663" w:rsidRPr="00EC471F" w:rsidRDefault="00CE7663" w:rsidP="00651E8A">
            <w:pPr>
              <w:widowControl w:val="0"/>
              <w:jc w:val="both"/>
              <w:rPr>
                <w:sz w:val="20"/>
                <w:szCs w:val="20"/>
              </w:rPr>
            </w:pPr>
            <w:r w:rsidRPr="00EC471F">
              <w:rPr>
                <w:sz w:val="20"/>
                <w:szCs w:val="20"/>
              </w:rPr>
              <w:t>GOIÂNIA/GO</w:t>
            </w:r>
          </w:p>
        </w:tc>
        <w:tc>
          <w:tcPr>
            <w:tcW w:w="1387" w:type="dxa"/>
          </w:tcPr>
          <w:p w:rsidR="00CE7663" w:rsidRPr="00EC471F" w:rsidRDefault="00CE7663" w:rsidP="00651E8A">
            <w:pPr>
              <w:widowControl w:val="0"/>
              <w:jc w:val="both"/>
              <w:rPr>
                <w:sz w:val="20"/>
                <w:szCs w:val="20"/>
              </w:rPr>
            </w:pPr>
          </w:p>
        </w:tc>
      </w:tr>
      <w:tr w:rsidR="00EC471F" w:rsidRPr="00EC471F" w:rsidTr="009F2E6F">
        <w:tc>
          <w:tcPr>
            <w:tcW w:w="1116" w:type="dxa"/>
          </w:tcPr>
          <w:p w:rsidR="00CE7663" w:rsidRPr="00EC471F" w:rsidRDefault="00CE7663" w:rsidP="00651E8A">
            <w:pPr>
              <w:widowControl w:val="0"/>
              <w:jc w:val="both"/>
              <w:rPr>
                <w:sz w:val="20"/>
                <w:szCs w:val="20"/>
              </w:rPr>
            </w:pPr>
            <w:r w:rsidRPr="00EC471F">
              <w:rPr>
                <w:sz w:val="20"/>
                <w:szCs w:val="20"/>
              </w:rPr>
              <w:t>200394</w:t>
            </w:r>
          </w:p>
        </w:tc>
        <w:tc>
          <w:tcPr>
            <w:tcW w:w="1361" w:type="dxa"/>
          </w:tcPr>
          <w:p w:rsidR="00CE7663" w:rsidRPr="00EC471F" w:rsidRDefault="00CE7663" w:rsidP="00CE7663">
            <w:pPr>
              <w:widowControl w:val="0"/>
              <w:jc w:val="both"/>
              <w:rPr>
                <w:sz w:val="20"/>
                <w:szCs w:val="20"/>
              </w:rPr>
            </w:pPr>
            <w:r w:rsidRPr="00EC471F">
              <w:rPr>
                <w:sz w:val="20"/>
                <w:szCs w:val="20"/>
              </w:rPr>
              <w:t>SR/DPF/RN</w:t>
            </w:r>
          </w:p>
        </w:tc>
        <w:tc>
          <w:tcPr>
            <w:tcW w:w="1875" w:type="dxa"/>
          </w:tcPr>
          <w:p w:rsidR="00CE7663" w:rsidRPr="00EC471F" w:rsidRDefault="00CE7663" w:rsidP="0070758F">
            <w:pPr>
              <w:widowControl w:val="0"/>
              <w:jc w:val="both"/>
              <w:rPr>
                <w:sz w:val="20"/>
                <w:szCs w:val="20"/>
              </w:rPr>
            </w:pPr>
            <w:r w:rsidRPr="00EC471F">
              <w:rPr>
                <w:sz w:val="20"/>
                <w:szCs w:val="20"/>
              </w:rPr>
              <w:t>PARTICIPANTE</w:t>
            </w:r>
          </w:p>
        </w:tc>
        <w:tc>
          <w:tcPr>
            <w:tcW w:w="1747" w:type="dxa"/>
          </w:tcPr>
          <w:p w:rsidR="00CE7663" w:rsidRPr="00EC471F" w:rsidRDefault="00CE7663" w:rsidP="00651E8A">
            <w:pPr>
              <w:widowControl w:val="0"/>
              <w:jc w:val="both"/>
              <w:rPr>
                <w:sz w:val="20"/>
                <w:szCs w:val="20"/>
              </w:rPr>
            </w:pPr>
            <w:r w:rsidRPr="00EC471F">
              <w:rPr>
                <w:sz w:val="20"/>
                <w:szCs w:val="20"/>
              </w:rPr>
              <w:t>01</w:t>
            </w:r>
          </w:p>
        </w:tc>
        <w:tc>
          <w:tcPr>
            <w:tcW w:w="2135" w:type="dxa"/>
          </w:tcPr>
          <w:p w:rsidR="00CE7663" w:rsidRPr="00EC471F" w:rsidRDefault="00640447" w:rsidP="00651E8A">
            <w:pPr>
              <w:widowControl w:val="0"/>
              <w:jc w:val="both"/>
              <w:rPr>
                <w:sz w:val="20"/>
                <w:szCs w:val="20"/>
              </w:rPr>
            </w:pPr>
            <w:r w:rsidRPr="00EC471F">
              <w:rPr>
                <w:sz w:val="20"/>
                <w:szCs w:val="20"/>
              </w:rPr>
              <w:t>MOSSORÓ/RN</w:t>
            </w:r>
          </w:p>
        </w:tc>
        <w:tc>
          <w:tcPr>
            <w:tcW w:w="1387" w:type="dxa"/>
          </w:tcPr>
          <w:p w:rsidR="00CE7663" w:rsidRPr="00EC471F" w:rsidRDefault="00CE7663" w:rsidP="00651E8A">
            <w:pPr>
              <w:widowControl w:val="0"/>
              <w:jc w:val="both"/>
              <w:rPr>
                <w:sz w:val="20"/>
                <w:szCs w:val="20"/>
              </w:rPr>
            </w:pPr>
          </w:p>
        </w:tc>
      </w:tr>
      <w:tr w:rsidR="00EC471F" w:rsidRPr="00EC471F" w:rsidTr="009F2E6F">
        <w:tc>
          <w:tcPr>
            <w:tcW w:w="1116" w:type="dxa"/>
          </w:tcPr>
          <w:p w:rsidR="00640447" w:rsidRPr="00EC471F" w:rsidRDefault="00640447" w:rsidP="0070758F">
            <w:pPr>
              <w:widowControl w:val="0"/>
              <w:jc w:val="both"/>
              <w:rPr>
                <w:sz w:val="20"/>
                <w:szCs w:val="20"/>
              </w:rPr>
            </w:pPr>
            <w:r w:rsidRPr="00EC471F">
              <w:rPr>
                <w:sz w:val="20"/>
                <w:szCs w:val="20"/>
              </w:rPr>
              <w:t>200394</w:t>
            </w:r>
          </w:p>
        </w:tc>
        <w:tc>
          <w:tcPr>
            <w:tcW w:w="1361" w:type="dxa"/>
          </w:tcPr>
          <w:p w:rsidR="00640447" w:rsidRPr="00EC471F" w:rsidRDefault="00640447" w:rsidP="0070758F">
            <w:pPr>
              <w:widowControl w:val="0"/>
              <w:jc w:val="both"/>
              <w:rPr>
                <w:sz w:val="20"/>
                <w:szCs w:val="20"/>
              </w:rPr>
            </w:pPr>
            <w:r w:rsidRPr="00EC471F">
              <w:rPr>
                <w:sz w:val="20"/>
                <w:szCs w:val="20"/>
              </w:rPr>
              <w:t>SR/DPF/RN</w:t>
            </w:r>
          </w:p>
        </w:tc>
        <w:tc>
          <w:tcPr>
            <w:tcW w:w="1875" w:type="dxa"/>
          </w:tcPr>
          <w:p w:rsidR="00640447" w:rsidRPr="00EC471F" w:rsidRDefault="00640447" w:rsidP="0070758F">
            <w:pPr>
              <w:widowControl w:val="0"/>
              <w:jc w:val="both"/>
              <w:rPr>
                <w:sz w:val="20"/>
                <w:szCs w:val="20"/>
              </w:rPr>
            </w:pPr>
            <w:r w:rsidRPr="00EC471F">
              <w:rPr>
                <w:sz w:val="20"/>
                <w:szCs w:val="20"/>
              </w:rPr>
              <w:t>PARTICIPANTE</w:t>
            </w:r>
          </w:p>
        </w:tc>
        <w:tc>
          <w:tcPr>
            <w:tcW w:w="1747" w:type="dxa"/>
          </w:tcPr>
          <w:p w:rsidR="00640447" w:rsidRPr="00EC471F" w:rsidRDefault="00640447" w:rsidP="00651E8A">
            <w:pPr>
              <w:widowControl w:val="0"/>
              <w:jc w:val="both"/>
              <w:rPr>
                <w:sz w:val="20"/>
                <w:szCs w:val="20"/>
              </w:rPr>
            </w:pPr>
            <w:r w:rsidRPr="00EC471F">
              <w:rPr>
                <w:sz w:val="20"/>
                <w:szCs w:val="20"/>
              </w:rPr>
              <w:t>04</w:t>
            </w:r>
          </w:p>
        </w:tc>
        <w:tc>
          <w:tcPr>
            <w:tcW w:w="2135" w:type="dxa"/>
          </w:tcPr>
          <w:p w:rsidR="00640447" w:rsidRPr="00EC471F" w:rsidRDefault="00640447" w:rsidP="00651E8A">
            <w:pPr>
              <w:widowControl w:val="0"/>
              <w:jc w:val="both"/>
              <w:rPr>
                <w:sz w:val="20"/>
                <w:szCs w:val="20"/>
              </w:rPr>
            </w:pPr>
            <w:r w:rsidRPr="00EC471F">
              <w:rPr>
                <w:sz w:val="20"/>
                <w:szCs w:val="20"/>
              </w:rPr>
              <w:t>NATAL/RN</w:t>
            </w:r>
          </w:p>
        </w:tc>
        <w:tc>
          <w:tcPr>
            <w:tcW w:w="1387" w:type="dxa"/>
          </w:tcPr>
          <w:p w:rsidR="00640447" w:rsidRPr="00EC471F" w:rsidRDefault="00640447" w:rsidP="00651E8A">
            <w:pPr>
              <w:widowControl w:val="0"/>
              <w:jc w:val="both"/>
              <w:rPr>
                <w:sz w:val="20"/>
                <w:szCs w:val="20"/>
              </w:rPr>
            </w:pPr>
          </w:p>
        </w:tc>
      </w:tr>
      <w:tr w:rsidR="00EC471F" w:rsidRPr="00EC471F" w:rsidTr="009F2E6F">
        <w:tc>
          <w:tcPr>
            <w:tcW w:w="1116" w:type="dxa"/>
          </w:tcPr>
          <w:p w:rsidR="00640447" w:rsidRPr="00EC471F" w:rsidRDefault="00640447" w:rsidP="00651E8A">
            <w:pPr>
              <w:widowControl w:val="0"/>
              <w:jc w:val="both"/>
              <w:rPr>
                <w:sz w:val="20"/>
                <w:szCs w:val="20"/>
              </w:rPr>
            </w:pPr>
            <w:r w:rsidRPr="00EC471F">
              <w:rPr>
                <w:sz w:val="20"/>
                <w:szCs w:val="20"/>
              </w:rPr>
              <w:t>200396</w:t>
            </w:r>
          </w:p>
        </w:tc>
        <w:tc>
          <w:tcPr>
            <w:tcW w:w="1361" w:type="dxa"/>
          </w:tcPr>
          <w:p w:rsidR="00640447" w:rsidRPr="00EC471F" w:rsidRDefault="00640447" w:rsidP="00640447">
            <w:pPr>
              <w:widowControl w:val="0"/>
              <w:jc w:val="both"/>
              <w:rPr>
                <w:sz w:val="20"/>
                <w:szCs w:val="20"/>
              </w:rPr>
            </w:pPr>
            <w:r w:rsidRPr="00EC471F">
              <w:rPr>
                <w:sz w:val="20"/>
                <w:szCs w:val="20"/>
              </w:rPr>
              <w:t>SR/DPF/PB</w:t>
            </w:r>
          </w:p>
        </w:tc>
        <w:tc>
          <w:tcPr>
            <w:tcW w:w="1875" w:type="dxa"/>
          </w:tcPr>
          <w:p w:rsidR="00640447" w:rsidRPr="00EC471F" w:rsidRDefault="00640447" w:rsidP="0070758F">
            <w:pPr>
              <w:widowControl w:val="0"/>
              <w:jc w:val="both"/>
              <w:rPr>
                <w:sz w:val="20"/>
                <w:szCs w:val="20"/>
              </w:rPr>
            </w:pPr>
            <w:r w:rsidRPr="00EC471F">
              <w:rPr>
                <w:sz w:val="20"/>
                <w:szCs w:val="20"/>
              </w:rPr>
              <w:t>PARTICIPANTE</w:t>
            </w:r>
          </w:p>
        </w:tc>
        <w:tc>
          <w:tcPr>
            <w:tcW w:w="1747" w:type="dxa"/>
          </w:tcPr>
          <w:p w:rsidR="00640447" w:rsidRPr="00EC471F" w:rsidRDefault="00640447" w:rsidP="00651E8A">
            <w:pPr>
              <w:widowControl w:val="0"/>
              <w:jc w:val="both"/>
              <w:rPr>
                <w:sz w:val="20"/>
                <w:szCs w:val="20"/>
              </w:rPr>
            </w:pPr>
            <w:r w:rsidRPr="00EC471F">
              <w:rPr>
                <w:sz w:val="20"/>
                <w:szCs w:val="20"/>
              </w:rPr>
              <w:t>01</w:t>
            </w:r>
          </w:p>
        </w:tc>
        <w:tc>
          <w:tcPr>
            <w:tcW w:w="2135" w:type="dxa"/>
          </w:tcPr>
          <w:p w:rsidR="00640447" w:rsidRPr="00EC471F" w:rsidRDefault="00640447" w:rsidP="00651E8A">
            <w:pPr>
              <w:widowControl w:val="0"/>
              <w:jc w:val="both"/>
              <w:rPr>
                <w:sz w:val="20"/>
                <w:szCs w:val="20"/>
              </w:rPr>
            </w:pPr>
            <w:r w:rsidRPr="00EC471F">
              <w:rPr>
                <w:sz w:val="20"/>
                <w:szCs w:val="20"/>
              </w:rPr>
              <w:t>CABEDELO/PB</w:t>
            </w:r>
          </w:p>
        </w:tc>
        <w:tc>
          <w:tcPr>
            <w:tcW w:w="1387" w:type="dxa"/>
          </w:tcPr>
          <w:p w:rsidR="00640447" w:rsidRPr="00EC471F" w:rsidRDefault="00640447" w:rsidP="00651E8A">
            <w:pPr>
              <w:widowControl w:val="0"/>
              <w:jc w:val="both"/>
              <w:rPr>
                <w:sz w:val="20"/>
                <w:szCs w:val="20"/>
              </w:rPr>
            </w:pPr>
          </w:p>
        </w:tc>
      </w:tr>
      <w:tr w:rsidR="00EC471F" w:rsidRPr="00EC471F" w:rsidTr="009F2E6F">
        <w:tc>
          <w:tcPr>
            <w:tcW w:w="1116" w:type="dxa"/>
          </w:tcPr>
          <w:p w:rsidR="00640447" w:rsidRPr="00EC471F" w:rsidRDefault="00640447" w:rsidP="00651E8A">
            <w:pPr>
              <w:widowControl w:val="0"/>
              <w:jc w:val="both"/>
              <w:rPr>
                <w:sz w:val="20"/>
                <w:szCs w:val="20"/>
              </w:rPr>
            </w:pPr>
            <w:r w:rsidRPr="00EC471F">
              <w:rPr>
                <w:sz w:val="20"/>
                <w:szCs w:val="20"/>
              </w:rPr>
              <w:t>200402</w:t>
            </w:r>
          </w:p>
        </w:tc>
        <w:tc>
          <w:tcPr>
            <w:tcW w:w="1361" w:type="dxa"/>
          </w:tcPr>
          <w:p w:rsidR="00640447" w:rsidRPr="00EC471F" w:rsidRDefault="00640447" w:rsidP="0070758F">
            <w:pPr>
              <w:widowControl w:val="0"/>
              <w:jc w:val="both"/>
              <w:rPr>
                <w:sz w:val="20"/>
                <w:szCs w:val="20"/>
              </w:rPr>
            </w:pPr>
            <w:r w:rsidRPr="00EC471F">
              <w:rPr>
                <w:sz w:val="20"/>
                <w:szCs w:val="20"/>
              </w:rPr>
              <w:t>SR/DPF/PB</w:t>
            </w:r>
          </w:p>
        </w:tc>
        <w:tc>
          <w:tcPr>
            <w:tcW w:w="1875" w:type="dxa"/>
          </w:tcPr>
          <w:p w:rsidR="00640447" w:rsidRPr="00EC471F" w:rsidRDefault="00640447" w:rsidP="0070758F">
            <w:pPr>
              <w:widowControl w:val="0"/>
              <w:jc w:val="both"/>
              <w:rPr>
                <w:sz w:val="20"/>
                <w:szCs w:val="20"/>
              </w:rPr>
            </w:pPr>
            <w:r w:rsidRPr="00EC471F">
              <w:rPr>
                <w:sz w:val="20"/>
                <w:szCs w:val="20"/>
              </w:rPr>
              <w:t>PARTICIPANTE</w:t>
            </w:r>
          </w:p>
        </w:tc>
        <w:tc>
          <w:tcPr>
            <w:tcW w:w="1747" w:type="dxa"/>
          </w:tcPr>
          <w:p w:rsidR="00640447" w:rsidRPr="00EC471F" w:rsidRDefault="00640447" w:rsidP="00651E8A">
            <w:pPr>
              <w:widowControl w:val="0"/>
              <w:jc w:val="both"/>
              <w:rPr>
                <w:sz w:val="20"/>
                <w:szCs w:val="20"/>
              </w:rPr>
            </w:pPr>
            <w:r w:rsidRPr="00EC471F">
              <w:rPr>
                <w:sz w:val="20"/>
                <w:szCs w:val="20"/>
              </w:rPr>
              <w:t>05</w:t>
            </w:r>
          </w:p>
        </w:tc>
        <w:tc>
          <w:tcPr>
            <w:tcW w:w="2135" w:type="dxa"/>
          </w:tcPr>
          <w:p w:rsidR="00640447" w:rsidRPr="00EC471F" w:rsidRDefault="00640447" w:rsidP="00640447">
            <w:pPr>
              <w:widowControl w:val="0"/>
              <w:jc w:val="both"/>
              <w:rPr>
                <w:sz w:val="20"/>
                <w:szCs w:val="20"/>
              </w:rPr>
            </w:pPr>
            <w:r w:rsidRPr="00EC471F">
              <w:rPr>
                <w:sz w:val="20"/>
                <w:szCs w:val="20"/>
              </w:rPr>
              <w:t>MACAPÁ/AP</w:t>
            </w:r>
          </w:p>
        </w:tc>
        <w:tc>
          <w:tcPr>
            <w:tcW w:w="1387" w:type="dxa"/>
          </w:tcPr>
          <w:p w:rsidR="00640447" w:rsidRPr="00EC471F" w:rsidRDefault="00640447" w:rsidP="00651E8A">
            <w:pPr>
              <w:widowControl w:val="0"/>
              <w:jc w:val="both"/>
              <w:rPr>
                <w:sz w:val="20"/>
                <w:szCs w:val="20"/>
              </w:rPr>
            </w:pPr>
          </w:p>
        </w:tc>
      </w:tr>
      <w:tr w:rsidR="00EC471F" w:rsidRPr="00EC471F" w:rsidTr="009F2E6F">
        <w:tc>
          <w:tcPr>
            <w:tcW w:w="1116" w:type="dxa"/>
          </w:tcPr>
          <w:p w:rsidR="00640447" w:rsidRPr="00EC471F" w:rsidRDefault="00640447" w:rsidP="0070758F">
            <w:pPr>
              <w:widowControl w:val="0"/>
              <w:jc w:val="both"/>
              <w:rPr>
                <w:sz w:val="20"/>
                <w:szCs w:val="20"/>
              </w:rPr>
            </w:pPr>
            <w:r w:rsidRPr="00EC471F">
              <w:rPr>
                <w:sz w:val="20"/>
                <w:szCs w:val="20"/>
              </w:rPr>
              <w:t>200402</w:t>
            </w:r>
          </w:p>
        </w:tc>
        <w:tc>
          <w:tcPr>
            <w:tcW w:w="1361" w:type="dxa"/>
          </w:tcPr>
          <w:p w:rsidR="00640447" w:rsidRPr="00EC471F" w:rsidRDefault="00640447" w:rsidP="0070758F">
            <w:pPr>
              <w:widowControl w:val="0"/>
              <w:jc w:val="both"/>
              <w:rPr>
                <w:sz w:val="20"/>
                <w:szCs w:val="20"/>
              </w:rPr>
            </w:pPr>
            <w:r w:rsidRPr="00EC471F">
              <w:rPr>
                <w:sz w:val="20"/>
                <w:szCs w:val="20"/>
              </w:rPr>
              <w:t>SR/DPF/PB</w:t>
            </w:r>
          </w:p>
        </w:tc>
        <w:tc>
          <w:tcPr>
            <w:tcW w:w="1875" w:type="dxa"/>
          </w:tcPr>
          <w:p w:rsidR="00640447" w:rsidRPr="00EC471F" w:rsidRDefault="00640447" w:rsidP="0070758F">
            <w:pPr>
              <w:widowControl w:val="0"/>
              <w:jc w:val="both"/>
              <w:rPr>
                <w:sz w:val="20"/>
                <w:szCs w:val="20"/>
              </w:rPr>
            </w:pPr>
            <w:r w:rsidRPr="00EC471F">
              <w:rPr>
                <w:sz w:val="20"/>
                <w:szCs w:val="20"/>
              </w:rPr>
              <w:t>PARTICIPANTE</w:t>
            </w:r>
          </w:p>
        </w:tc>
        <w:tc>
          <w:tcPr>
            <w:tcW w:w="1747" w:type="dxa"/>
          </w:tcPr>
          <w:p w:rsidR="00640447" w:rsidRPr="00EC471F" w:rsidRDefault="00640447" w:rsidP="00651E8A">
            <w:pPr>
              <w:widowControl w:val="0"/>
              <w:jc w:val="both"/>
              <w:rPr>
                <w:sz w:val="20"/>
                <w:szCs w:val="20"/>
              </w:rPr>
            </w:pPr>
            <w:r w:rsidRPr="00EC471F">
              <w:rPr>
                <w:sz w:val="20"/>
                <w:szCs w:val="20"/>
              </w:rPr>
              <w:t>02</w:t>
            </w:r>
          </w:p>
        </w:tc>
        <w:tc>
          <w:tcPr>
            <w:tcW w:w="2135" w:type="dxa"/>
          </w:tcPr>
          <w:p w:rsidR="00640447" w:rsidRPr="00EC471F" w:rsidRDefault="000012E1" w:rsidP="000012E1">
            <w:pPr>
              <w:widowControl w:val="0"/>
              <w:jc w:val="both"/>
              <w:rPr>
                <w:sz w:val="20"/>
                <w:szCs w:val="20"/>
              </w:rPr>
            </w:pPr>
            <w:r w:rsidRPr="00EC471F">
              <w:rPr>
                <w:sz w:val="20"/>
                <w:szCs w:val="20"/>
              </w:rPr>
              <w:t>OIAPOQUE/AP</w:t>
            </w:r>
          </w:p>
        </w:tc>
        <w:tc>
          <w:tcPr>
            <w:tcW w:w="1387" w:type="dxa"/>
          </w:tcPr>
          <w:p w:rsidR="00640447" w:rsidRPr="00EC471F" w:rsidRDefault="00640447" w:rsidP="00651E8A">
            <w:pPr>
              <w:widowControl w:val="0"/>
              <w:jc w:val="both"/>
              <w:rPr>
                <w:sz w:val="20"/>
                <w:szCs w:val="20"/>
              </w:rPr>
            </w:pPr>
          </w:p>
        </w:tc>
      </w:tr>
      <w:tr w:rsidR="00EC471F" w:rsidRPr="00EC471F" w:rsidTr="009F2E6F">
        <w:tc>
          <w:tcPr>
            <w:tcW w:w="1116" w:type="dxa"/>
          </w:tcPr>
          <w:p w:rsidR="000012E1" w:rsidRPr="00EC471F" w:rsidRDefault="000012E1" w:rsidP="000012E1">
            <w:pPr>
              <w:widowControl w:val="0"/>
              <w:jc w:val="both"/>
              <w:rPr>
                <w:sz w:val="20"/>
                <w:szCs w:val="20"/>
              </w:rPr>
            </w:pPr>
            <w:r w:rsidRPr="00EC471F">
              <w:rPr>
                <w:sz w:val="20"/>
                <w:szCs w:val="20"/>
              </w:rPr>
              <w:t>200404</w:t>
            </w:r>
          </w:p>
        </w:tc>
        <w:tc>
          <w:tcPr>
            <w:tcW w:w="1361" w:type="dxa"/>
          </w:tcPr>
          <w:p w:rsidR="000012E1" w:rsidRPr="00EC471F" w:rsidRDefault="000012E1" w:rsidP="000012E1">
            <w:pPr>
              <w:widowControl w:val="0"/>
              <w:jc w:val="both"/>
              <w:rPr>
                <w:sz w:val="20"/>
                <w:szCs w:val="20"/>
              </w:rPr>
            </w:pPr>
            <w:r w:rsidRPr="00EC471F">
              <w:rPr>
                <w:sz w:val="20"/>
                <w:szCs w:val="20"/>
              </w:rPr>
              <w:t>SR/DPF/TO</w:t>
            </w:r>
          </w:p>
        </w:tc>
        <w:tc>
          <w:tcPr>
            <w:tcW w:w="1875" w:type="dxa"/>
          </w:tcPr>
          <w:p w:rsidR="000012E1" w:rsidRPr="00EC471F" w:rsidRDefault="000012E1" w:rsidP="0070758F">
            <w:pPr>
              <w:widowControl w:val="0"/>
              <w:jc w:val="both"/>
              <w:rPr>
                <w:sz w:val="20"/>
                <w:szCs w:val="20"/>
              </w:rPr>
            </w:pPr>
            <w:r w:rsidRPr="00EC471F">
              <w:rPr>
                <w:sz w:val="20"/>
                <w:szCs w:val="20"/>
              </w:rPr>
              <w:t>PARTICIPANTE</w:t>
            </w:r>
          </w:p>
        </w:tc>
        <w:tc>
          <w:tcPr>
            <w:tcW w:w="1747" w:type="dxa"/>
          </w:tcPr>
          <w:p w:rsidR="000012E1" w:rsidRPr="00EC471F" w:rsidRDefault="000012E1" w:rsidP="00651E8A">
            <w:pPr>
              <w:widowControl w:val="0"/>
              <w:jc w:val="both"/>
              <w:rPr>
                <w:sz w:val="20"/>
                <w:szCs w:val="20"/>
              </w:rPr>
            </w:pPr>
            <w:r w:rsidRPr="00EC471F">
              <w:rPr>
                <w:sz w:val="20"/>
                <w:szCs w:val="20"/>
              </w:rPr>
              <w:t>01</w:t>
            </w:r>
          </w:p>
        </w:tc>
        <w:tc>
          <w:tcPr>
            <w:tcW w:w="2135" w:type="dxa"/>
          </w:tcPr>
          <w:p w:rsidR="000012E1" w:rsidRPr="00EC471F" w:rsidRDefault="000012E1" w:rsidP="00651E8A">
            <w:pPr>
              <w:widowControl w:val="0"/>
              <w:jc w:val="both"/>
              <w:rPr>
                <w:sz w:val="20"/>
                <w:szCs w:val="20"/>
              </w:rPr>
            </w:pPr>
            <w:r w:rsidRPr="00EC471F">
              <w:rPr>
                <w:sz w:val="20"/>
                <w:szCs w:val="20"/>
              </w:rPr>
              <w:t>PALMAS/TO</w:t>
            </w:r>
          </w:p>
        </w:tc>
        <w:tc>
          <w:tcPr>
            <w:tcW w:w="1387" w:type="dxa"/>
          </w:tcPr>
          <w:p w:rsidR="000012E1" w:rsidRPr="00EC471F" w:rsidRDefault="000012E1" w:rsidP="00651E8A">
            <w:pPr>
              <w:widowControl w:val="0"/>
              <w:jc w:val="both"/>
              <w:rPr>
                <w:sz w:val="20"/>
                <w:szCs w:val="20"/>
              </w:rPr>
            </w:pPr>
          </w:p>
        </w:tc>
      </w:tr>
      <w:tr w:rsidR="00EC471F" w:rsidRPr="00EC471F" w:rsidTr="009F2E6F">
        <w:tc>
          <w:tcPr>
            <w:tcW w:w="1116" w:type="dxa"/>
          </w:tcPr>
          <w:p w:rsidR="00CE7663" w:rsidRPr="00EC471F" w:rsidRDefault="000012E1" w:rsidP="00651E8A">
            <w:pPr>
              <w:widowControl w:val="0"/>
              <w:jc w:val="both"/>
              <w:rPr>
                <w:sz w:val="20"/>
                <w:szCs w:val="20"/>
              </w:rPr>
            </w:pPr>
            <w:r w:rsidRPr="00EC471F">
              <w:rPr>
                <w:sz w:val="20"/>
                <w:szCs w:val="20"/>
              </w:rPr>
              <w:t>200406</w:t>
            </w:r>
          </w:p>
        </w:tc>
        <w:tc>
          <w:tcPr>
            <w:tcW w:w="1361" w:type="dxa"/>
          </w:tcPr>
          <w:p w:rsidR="00CE7663" w:rsidRPr="00EC471F" w:rsidRDefault="000012E1" w:rsidP="00651E8A">
            <w:pPr>
              <w:widowControl w:val="0"/>
              <w:jc w:val="both"/>
              <w:rPr>
                <w:sz w:val="20"/>
                <w:szCs w:val="20"/>
              </w:rPr>
            </w:pPr>
            <w:r w:rsidRPr="00EC471F">
              <w:rPr>
                <w:sz w:val="20"/>
                <w:szCs w:val="20"/>
              </w:rPr>
              <w:t>DITEC/DPF</w:t>
            </w:r>
          </w:p>
        </w:tc>
        <w:tc>
          <w:tcPr>
            <w:tcW w:w="1875" w:type="dxa"/>
          </w:tcPr>
          <w:p w:rsidR="00CE7663" w:rsidRPr="00EC471F" w:rsidRDefault="000012E1" w:rsidP="000012E1">
            <w:pPr>
              <w:widowControl w:val="0"/>
              <w:jc w:val="both"/>
              <w:rPr>
                <w:sz w:val="20"/>
                <w:szCs w:val="20"/>
              </w:rPr>
            </w:pPr>
            <w:r w:rsidRPr="00EC471F">
              <w:rPr>
                <w:sz w:val="20"/>
                <w:szCs w:val="20"/>
              </w:rPr>
              <w:t>PARTICIPANTE</w:t>
            </w:r>
          </w:p>
        </w:tc>
        <w:tc>
          <w:tcPr>
            <w:tcW w:w="1747" w:type="dxa"/>
          </w:tcPr>
          <w:p w:rsidR="00CE7663" w:rsidRPr="00EC471F" w:rsidRDefault="000012E1" w:rsidP="00651E8A">
            <w:pPr>
              <w:widowControl w:val="0"/>
              <w:jc w:val="both"/>
              <w:rPr>
                <w:sz w:val="20"/>
                <w:szCs w:val="20"/>
              </w:rPr>
            </w:pPr>
            <w:r w:rsidRPr="00EC471F">
              <w:rPr>
                <w:sz w:val="20"/>
                <w:szCs w:val="20"/>
              </w:rPr>
              <w:t>01</w:t>
            </w:r>
          </w:p>
        </w:tc>
        <w:tc>
          <w:tcPr>
            <w:tcW w:w="2135" w:type="dxa"/>
          </w:tcPr>
          <w:p w:rsidR="00CE7663" w:rsidRPr="00EC471F" w:rsidRDefault="000012E1" w:rsidP="00651E8A">
            <w:pPr>
              <w:widowControl w:val="0"/>
              <w:jc w:val="both"/>
              <w:rPr>
                <w:sz w:val="20"/>
                <w:szCs w:val="20"/>
              </w:rPr>
            </w:pPr>
            <w:r w:rsidRPr="00EC471F">
              <w:rPr>
                <w:sz w:val="20"/>
                <w:szCs w:val="20"/>
              </w:rPr>
              <w:t>BRASÍLIA/DF</w:t>
            </w:r>
          </w:p>
        </w:tc>
        <w:tc>
          <w:tcPr>
            <w:tcW w:w="1387" w:type="dxa"/>
          </w:tcPr>
          <w:p w:rsidR="00CE7663" w:rsidRPr="00EC471F" w:rsidRDefault="00CE7663" w:rsidP="00651E8A">
            <w:pPr>
              <w:widowControl w:val="0"/>
              <w:jc w:val="both"/>
              <w:rPr>
                <w:sz w:val="20"/>
                <w:szCs w:val="20"/>
              </w:rPr>
            </w:pPr>
          </w:p>
        </w:tc>
      </w:tr>
      <w:tr w:rsidR="00EC471F" w:rsidRPr="00EC471F" w:rsidTr="009F2E6F">
        <w:tc>
          <w:tcPr>
            <w:tcW w:w="1116" w:type="dxa"/>
          </w:tcPr>
          <w:p w:rsidR="00CE7663" w:rsidRPr="00EC471F" w:rsidRDefault="00CE7663" w:rsidP="00651E8A">
            <w:pPr>
              <w:widowControl w:val="0"/>
              <w:jc w:val="both"/>
              <w:rPr>
                <w:sz w:val="20"/>
                <w:szCs w:val="20"/>
              </w:rPr>
            </w:pPr>
          </w:p>
        </w:tc>
        <w:tc>
          <w:tcPr>
            <w:tcW w:w="1361" w:type="dxa"/>
          </w:tcPr>
          <w:p w:rsidR="00CE7663" w:rsidRPr="00EC471F" w:rsidRDefault="00CE7663" w:rsidP="00651E8A">
            <w:pPr>
              <w:widowControl w:val="0"/>
              <w:jc w:val="both"/>
              <w:rPr>
                <w:sz w:val="20"/>
                <w:szCs w:val="20"/>
              </w:rPr>
            </w:pPr>
          </w:p>
        </w:tc>
        <w:tc>
          <w:tcPr>
            <w:tcW w:w="1875" w:type="dxa"/>
          </w:tcPr>
          <w:p w:rsidR="00CE7663" w:rsidRPr="00EC471F" w:rsidRDefault="00CE7663" w:rsidP="00651E8A">
            <w:pPr>
              <w:widowControl w:val="0"/>
              <w:jc w:val="both"/>
              <w:rPr>
                <w:sz w:val="20"/>
                <w:szCs w:val="20"/>
              </w:rPr>
            </w:pPr>
          </w:p>
        </w:tc>
        <w:tc>
          <w:tcPr>
            <w:tcW w:w="1747" w:type="dxa"/>
          </w:tcPr>
          <w:p w:rsidR="00CE7663" w:rsidRPr="00EC471F" w:rsidRDefault="00CE7663" w:rsidP="00651E8A">
            <w:pPr>
              <w:widowControl w:val="0"/>
              <w:jc w:val="both"/>
              <w:rPr>
                <w:sz w:val="20"/>
                <w:szCs w:val="20"/>
              </w:rPr>
            </w:pPr>
          </w:p>
        </w:tc>
        <w:tc>
          <w:tcPr>
            <w:tcW w:w="2135" w:type="dxa"/>
          </w:tcPr>
          <w:p w:rsidR="00CE7663" w:rsidRPr="00EC471F" w:rsidRDefault="00CE7663" w:rsidP="00651E8A">
            <w:pPr>
              <w:widowControl w:val="0"/>
              <w:jc w:val="both"/>
              <w:rPr>
                <w:sz w:val="20"/>
                <w:szCs w:val="20"/>
              </w:rPr>
            </w:pPr>
          </w:p>
        </w:tc>
        <w:tc>
          <w:tcPr>
            <w:tcW w:w="1387" w:type="dxa"/>
          </w:tcPr>
          <w:p w:rsidR="00CE7663" w:rsidRPr="00EC471F" w:rsidRDefault="00CE7663" w:rsidP="00651E8A">
            <w:pPr>
              <w:widowControl w:val="0"/>
              <w:jc w:val="both"/>
              <w:rPr>
                <w:sz w:val="20"/>
                <w:szCs w:val="20"/>
              </w:rPr>
            </w:pPr>
          </w:p>
        </w:tc>
      </w:tr>
      <w:tr w:rsidR="00CE7663" w:rsidRPr="00EC471F" w:rsidTr="00E778CB">
        <w:tc>
          <w:tcPr>
            <w:tcW w:w="9621" w:type="dxa"/>
            <w:gridSpan w:val="6"/>
          </w:tcPr>
          <w:p w:rsidR="00CE7663" w:rsidRPr="00EC471F" w:rsidRDefault="00CE7663" w:rsidP="00651E8A">
            <w:pPr>
              <w:widowControl w:val="0"/>
              <w:jc w:val="center"/>
              <w:rPr>
                <w:sz w:val="20"/>
                <w:szCs w:val="20"/>
              </w:rPr>
            </w:pPr>
            <w:r w:rsidRPr="00EC471F">
              <w:rPr>
                <w:sz w:val="20"/>
                <w:szCs w:val="20"/>
              </w:rPr>
              <w:t>MULTIFUNCIONAL TIPO II</w:t>
            </w:r>
          </w:p>
        </w:tc>
      </w:tr>
      <w:tr w:rsidR="000012E1" w:rsidRPr="00EC471F" w:rsidTr="009F2E6F">
        <w:tc>
          <w:tcPr>
            <w:tcW w:w="1116" w:type="dxa"/>
          </w:tcPr>
          <w:p w:rsidR="00CE7663" w:rsidRPr="00EC471F" w:rsidRDefault="00CE7663" w:rsidP="00651E8A">
            <w:pPr>
              <w:widowControl w:val="0"/>
              <w:jc w:val="both"/>
              <w:rPr>
                <w:sz w:val="20"/>
                <w:szCs w:val="20"/>
              </w:rPr>
            </w:pPr>
            <w:r w:rsidRPr="00EC471F">
              <w:rPr>
                <w:sz w:val="20"/>
                <w:szCs w:val="20"/>
              </w:rPr>
              <w:t>CÓDIGO DA UASG</w:t>
            </w:r>
          </w:p>
        </w:tc>
        <w:tc>
          <w:tcPr>
            <w:tcW w:w="1361" w:type="dxa"/>
          </w:tcPr>
          <w:p w:rsidR="00CE7663" w:rsidRPr="00EC471F" w:rsidRDefault="00CE7663" w:rsidP="00651E8A">
            <w:pPr>
              <w:widowControl w:val="0"/>
              <w:jc w:val="both"/>
              <w:rPr>
                <w:sz w:val="20"/>
                <w:szCs w:val="20"/>
              </w:rPr>
            </w:pPr>
            <w:r w:rsidRPr="00EC471F">
              <w:rPr>
                <w:sz w:val="20"/>
                <w:szCs w:val="20"/>
              </w:rPr>
              <w:t>NOME DA UASG</w:t>
            </w:r>
          </w:p>
        </w:tc>
        <w:tc>
          <w:tcPr>
            <w:tcW w:w="1875" w:type="dxa"/>
          </w:tcPr>
          <w:p w:rsidR="00CE7663" w:rsidRPr="00EC471F" w:rsidRDefault="00CE7663" w:rsidP="00651E8A">
            <w:pPr>
              <w:widowControl w:val="0"/>
              <w:jc w:val="both"/>
              <w:rPr>
                <w:sz w:val="20"/>
                <w:szCs w:val="20"/>
              </w:rPr>
            </w:pPr>
            <w:r w:rsidRPr="00EC471F">
              <w:rPr>
                <w:sz w:val="20"/>
                <w:szCs w:val="20"/>
              </w:rPr>
              <w:t>SITUAÇÃO</w:t>
            </w:r>
          </w:p>
        </w:tc>
        <w:tc>
          <w:tcPr>
            <w:tcW w:w="1747" w:type="dxa"/>
          </w:tcPr>
          <w:p w:rsidR="00CE7663" w:rsidRPr="00EC471F" w:rsidRDefault="00CE7663" w:rsidP="00651E8A">
            <w:pPr>
              <w:widowControl w:val="0"/>
              <w:jc w:val="both"/>
              <w:rPr>
                <w:sz w:val="20"/>
                <w:szCs w:val="20"/>
              </w:rPr>
            </w:pPr>
            <w:r w:rsidRPr="00EC471F">
              <w:rPr>
                <w:sz w:val="20"/>
                <w:szCs w:val="20"/>
              </w:rPr>
              <w:t>QUANTIDADE DE ENTREGA</w:t>
            </w:r>
          </w:p>
        </w:tc>
        <w:tc>
          <w:tcPr>
            <w:tcW w:w="2135" w:type="dxa"/>
          </w:tcPr>
          <w:p w:rsidR="00CE7663" w:rsidRPr="00EC471F" w:rsidRDefault="00CE7663" w:rsidP="00651E8A">
            <w:pPr>
              <w:widowControl w:val="0"/>
              <w:jc w:val="both"/>
              <w:rPr>
                <w:sz w:val="20"/>
                <w:szCs w:val="20"/>
              </w:rPr>
            </w:pPr>
            <w:r w:rsidRPr="00EC471F">
              <w:rPr>
                <w:sz w:val="20"/>
                <w:szCs w:val="20"/>
              </w:rPr>
              <w:t>LOCAL DE</w:t>
            </w:r>
            <w:proofErr w:type="gramStart"/>
            <w:r w:rsidRPr="00EC471F">
              <w:rPr>
                <w:sz w:val="20"/>
                <w:szCs w:val="20"/>
              </w:rPr>
              <w:t xml:space="preserve">  </w:t>
            </w:r>
            <w:proofErr w:type="gramEnd"/>
            <w:r w:rsidRPr="00EC471F">
              <w:rPr>
                <w:sz w:val="20"/>
                <w:szCs w:val="20"/>
              </w:rPr>
              <w:t>ENTREGA</w:t>
            </w:r>
          </w:p>
        </w:tc>
        <w:tc>
          <w:tcPr>
            <w:tcW w:w="1387" w:type="dxa"/>
          </w:tcPr>
          <w:p w:rsidR="00CE7663" w:rsidRPr="00EC471F" w:rsidRDefault="00CE7663" w:rsidP="00651E8A">
            <w:pPr>
              <w:widowControl w:val="0"/>
              <w:jc w:val="both"/>
              <w:rPr>
                <w:sz w:val="20"/>
                <w:szCs w:val="20"/>
              </w:rPr>
            </w:pPr>
            <w:r w:rsidRPr="00EC471F">
              <w:rPr>
                <w:sz w:val="20"/>
                <w:szCs w:val="20"/>
              </w:rPr>
              <w:t>TELEFONE PARA CONTATO</w:t>
            </w:r>
          </w:p>
        </w:tc>
      </w:tr>
      <w:tr w:rsidR="000012E1" w:rsidRPr="00EC471F" w:rsidTr="009F2E6F">
        <w:tc>
          <w:tcPr>
            <w:tcW w:w="1116" w:type="dxa"/>
          </w:tcPr>
          <w:p w:rsidR="00CE7663" w:rsidRPr="00EC471F" w:rsidRDefault="00CE7663" w:rsidP="00651E8A">
            <w:pPr>
              <w:widowControl w:val="0"/>
              <w:jc w:val="both"/>
              <w:rPr>
                <w:sz w:val="20"/>
                <w:szCs w:val="20"/>
              </w:rPr>
            </w:pPr>
            <w:r w:rsidRPr="00EC471F">
              <w:rPr>
                <w:sz w:val="20"/>
                <w:szCs w:val="20"/>
              </w:rPr>
              <w:t>200334</w:t>
            </w:r>
          </w:p>
        </w:tc>
        <w:tc>
          <w:tcPr>
            <w:tcW w:w="1361" w:type="dxa"/>
          </w:tcPr>
          <w:p w:rsidR="00CE7663" w:rsidRPr="00EC471F" w:rsidRDefault="00CE7663" w:rsidP="00651E8A">
            <w:pPr>
              <w:widowControl w:val="0"/>
              <w:jc w:val="both"/>
              <w:rPr>
                <w:sz w:val="20"/>
                <w:szCs w:val="20"/>
              </w:rPr>
            </w:pPr>
            <w:r w:rsidRPr="00EC471F">
              <w:rPr>
                <w:sz w:val="20"/>
                <w:szCs w:val="20"/>
              </w:rPr>
              <w:t>COAD/DPF</w:t>
            </w:r>
          </w:p>
        </w:tc>
        <w:tc>
          <w:tcPr>
            <w:tcW w:w="1875" w:type="dxa"/>
          </w:tcPr>
          <w:p w:rsidR="00CE7663" w:rsidRPr="00EC471F" w:rsidRDefault="00CE7663" w:rsidP="00651E8A">
            <w:pPr>
              <w:widowControl w:val="0"/>
              <w:jc w:val="both"/>
              <w:rPr>
                <w:sz w:val="20"/>
                <w:szCs w:val="20"/>
              </w:rPr>
            </w:pPr>
            <w:r w:rsidRPr="00EC471F">
              <w:rPr>
                <w:sz w:val="20"/>
                <w:szCs w:val="20"/>
              </w:rPr>
              <w:t>GERENCIADOR</w:t>
            </w:r>
          </w:p>
        </w:tc>
        <w:tc>
          <w:tcPr>
            <w:tcW w:w="1747" w:type="dxa"/>
          </w:tcPr>
          <w:p w:rsidR="00CE7663" w:rsidRPr="00EC471F" w:rsidRDefault="00CE7663" w:rsidP="00651E8A">
            <w:pPr>
              <w:widowControl w:val="0"/>
              <w:jc w:val="both"/>
              <w:rPr>
                <w:sz w:val="20"/>
                <w:szCs w:val="20"/>
              </w:rPr>
            </w:pPr>
            <w:r w:rsidRPr="00EC471F">
              <w:rPr>
                <w:sz w:val="20"/>
                <w:szCs w:val="20"/>
              </w:rPr>
              <w:t>40</w:t>
            </w:r>
          </w:p>
        </w:tc>
        <w:tc>
          <w:tcPr>
            <w:tcW w:w="2135" w:type="dxa"/>
          </w:tcPr>
          <w:p w:rsidR="00CE7663" w:rsidRPr="00EC471F" w:rsidRDefault="00CE7663" w:rsidP="00DA1ED7">
            <w:pPr>
              <w:widowControl w:val="0"/>
              <w:jc w:val="both"/>
              <w:rPr>
                <w:sz w:val="20"/>
                <w:szCs w:val="20"/>
              </w:rPr>
            </w:pPr>
            <w:r w:rsidRPr="00EC471F">
              <w:rPr>
                <w:sz w:val="20"/>
                <w:szCs w:val="20"/>
              </w:rPr>
              <w:t>Brasília/DF</w:t>
            </w:r>
          </w:p>
        </w:tc>
        <w:tc>
          <w:tcPr>
            <w:tcW w:w="1387" w:type="dxa"/>
          </w:tcPr>
          <w:p w:rsidR="00CE7663" w:rsidRPr="00EC471F" w:rsidRDefault="00CE7663" w:rsidP="00DA1ED7">
            <w:pPr>
              <w:widowControl w:val="0"/>
              <w:jc w:val="both"/>
              <w:rPr>
                <w:sz w:val="20"/>
                <w:szCs w:val="20"/>
              </w:rPr>
            </w:pPr>
            <w:r w:rsidRPr="00EC471F">
              <w:rPr>
                <w:sz w:val="20"/>
                <w:szCs w:val="20"/>
              </w:rPr>
              <w:t>(61)-2024-8113</w:t>
            </w:r>
          </w:p>
        </w:tc>
      </w:tr>
      <w:tr w:rsidR="000012E1" w:rsidRPr="00EC471F" w:rsidTr="009F2E6F">
        <w:tc>
          <w:tcPr>
            <w:tcW w:w="1116" w:type="dxa"/>
          </w:tcPr>
          <w:p w:rsidR="000012E1" w:rsidRPr="00EC471F" w:rsidRDefault="000012E1" w:rsidP="0070758F">
            <w:pPr>
              <w:widowControl w:val="0"/>
              <w:jc w:val="both"/>
              <w:rPr>
                <w:sz w:val="20"/>
                <w:szCs w:val="20"/>
              </w:rPr>
            </w:pPr>
            <w:r w:rsidRPr="00EC471F">
              <w:rPr>
                <w:sz w:val="20"/>
                <w:szCs w:val="20"/>
              </w:rPr>
              <w:t>200346</w:t>
            </w:r>
          </w:p>
        </w:tc>
        <w:tc>
          <w:tcPr>
            <w:tcW w:w="1361" w:type="dxa"/>
          </w:tcPr>
          <w:p w:rsidR="000012E1" w:rsidRPr="00EC471F" w:rsidRDefault="000012E1" w:rsidP="0070758F">
            <w:pPr>
              <w:widowControl w:val="0"/>
              <w:jc w:val="both"/>
              <w:rPr>
                <w:sz w:val="20"/>
                <w:szCs w:val="20"/>
              </w:rPr>
            </w:pPr>
            <w:r w:rsidRPr="00EC471F">
              <w:rPr>
                <w:sz w:val="20"/>
                <w:szCs w:val="20"/>
              </w:rPr>
              <w:t>SR/DPF/BA</w:t>
            </w:r>
          </w:p>
        </w:tc>
        <w:tc>
          <w:tcPr>
            <w:tcW w:w="1875" w:type="dxa"/>
          </w:tcPr>
          <w:p w:rsidR="000012E1" w:rsidRPr="00EC471F" w:rsidRDefault="000012E1" w:rsidP="0070758F">
            <w:pPr>
              <w:widowControl w:val="0"/>
              <w:jc w:val="both"/>
              <w:rPr>
                <w:sz w:val="20"/>
                <w:szCs w:val="20"/>
              </w:rPr>
            </w:pPr>
            <w:r w:rsidRPr="00EC471F">
              <w:rPr>
                <w:sz w:val="20"/>
                <w:szCs w:val="20"/>
              </w:rPr>
              <w:t>PARTICIPANTE</w:t>
            </w:r>
          </w:p>
        </w:tc>
        <w:tc>
          <w:tcPr>
            <w:tcW w:w="1747" w:type="dxa"/>
          </w:tcPr>
          <w:p w:rsidR="000012E1" w:rsidRPr="00EC471F" w:rsidRDefault="000012E1" w:rsidP="0070758F">
            <w:pPr>
              <w:widowControl w:val="0"/>
              <w:jc w:val="both"/>
              <w:rPr>
                <w:sz w:val="20"/>
                <w:szCs w:val="20"/>
              </w:rPr>
            </w:pPr>
            <w:r w:rsidRPr="00EC471F">
              <w:rPr>
                <w:sz w:val="20"/>
                <w:szCs w:val="20"/>
              </w:rPr>
              <w:t>01</w:t>
            </w:r>
          </w:p>
        </w:tc>
        <w:tc>
          <w:tcPr>
            <w:tcW w:w="2135" w:type="dxa"/>
          </w:tcPr>
          <w:p w:rsidR="000012E1" w:rsidRPr="00EC471F" w:rsidRDefault="000012E1" w:rsidP="0070758F">
            <w:pPr>
              <w:widowControl w:val="0"/>
              <w:jc w:val="both"/>
              <w:rPr>
                <w:sz w:val="20"/>
                <w:szCs w:val="20"/>
              </w:rPr>
            </w:pPr>
            <w:r w:rsidRPr="00EC471F">
              <w:rPr>
                <w:sz w:val="20"/>
                <w:szCs w:val="20"/>
              </w:rPr>
              <w:t>BARREIRAS/BA</w:t>
            </w:r>
          </w:p>
        </w:tc>
        <w:tc>
          <w:tcPr>
            <w:tcW w:w="1387" w:type="dxa"/>
          </w:tcPr>
          <w:p w:rsidR="000012E1" w:rsidRPr="00EC471F" w:rsidRDefault="000012E1" w:rsidP="00651E8A">
            <w:pPr>
              <w:widowControl w:val="0"/>
              <w:jc w:val="both"/>
              <w:rPr>
                <w:sz w:val="20"/>
                <w:szCs w:val="20"/>
              </w:rPr>
            </w:pPr>
          </w:p>
        </w:tc>
      </w:tr>
      <w:tr w:rsidR="00C873E2" w:rsidRPr="00EC471F" w:rsidTr="009F2E6F">
        <w:tc>
          <w:tcPr>
            <w:tcW w:w="1116" w:type="dxa"/>
          </w:tcPr>
          <w:p w:rsidR="00C873E2" w:rsidRPr="00EC471F" w:rsidRDefault="00C873E2" w:rsidP="0070758F">
            <w:pPr>
              <w:widowControl w:val="0"/>
              <w:jc w:val="both"/>
              <w:rPr>
                <w:sz w:val="20"/>
                <w:szCs w:val="20"/>
              </w:rPr>
            </w:pPr>
            <w:r w:rsidRPr="00EC471F">
              <w:rPr>
                <w:sz w:val="20"/>
                <w:szCs w:val="20"/>
              </w:rPr>
              <w:lastRenderedPageBreak/>
              <w:t>200346</w:t>
            </w:r>
          </w:p>
        </w:tc>
        <w:tc>
          <w:tcPr>
            <w:tcW w:w="1361" w:type="dxa"/>
          </w:tcPr>
          <w:p w:rsidR="00C873E2" w:rsidRPr="00EC471F" w:rsidRDefault="00C873E2" w:rsidP="0070758F">
            <w:pPr>
              <w:widowControl w:val="0"/>
              <w:jc w:val="both"/>
              <w:rPr>
                <w:sz w:val="20"/>
                <w:szCs w:val="20"/>
              </w:rPr>
            </w:pPr>
            <w:r w:rsidRPr="00EC471F">
              <w:rPr>
                <w:sz w:val="20"/>
                <w:szCs w:val="20"/>
              </w:rPr>
              <w:t>SR/DPF/BA</w:t>
            </w:r>
          </w:p>
        </w:tc>
        <w:tc>
          <w:tcPr>
            <w:tcW w:w="1875" w:type="dxa"/>
          </w:tcPr>
          <w:p w:rsidR="00C873E2" w:rsidRPr="00EC471F" w:rsidRDefault="00C873E2" w:rsidP="0070758F">
            <w:pPr>
              <w:widowControl w:val="0"/>
              <w:jc w:val="both"/>
              <w:rPr>
                <w:sz w:val="20"/>
                <w:szCs w:val="20"/>
              </w:rPr>
            </w:pPr>
            <w:r w:rsidRPr="00EC471F">
              <w:rPr>
                <w:sz w:val="20"/>
                <w:szCs w:val="20"/>
              </w:rPr>
              <w:t>PARTICIPANTE</w:t>
            </w:r>
          </w:p>
        </w:tc>
        <w:tc>
          <w:tcPr>
            <w:tcW w:w="1747" w:type="dxa"/>
          </w:tcPr>
          <w:p w:rsidR="00C873E2" w:rsidRPr="00EC471F" w:rsidRDefault="00C873E2" w:rsidP="0070758F">
            <w:pPr>
              <w:widowControl w:val="0"/>
              <w:jc w:val="both"/>
              <w:rPr>
                <w:sz w:val="20"/>
                <w:szCs w:val="20"/>
              </w:rPr>
            </w:pPr>
            <w:r w:rsidRPr="00EC471F">
              <w:rPr>
                <w:sz w:val="20"/>
                <w:szCs w:val="20"/>
              </w:rPr>
              <w:t>01</w:t>
            </w:r>
          </w:p>
        </w:tc>
        <w:tc>
          <w:tcPr>
            <w:tcW w:w="2135" w:type="dxa"/>
          </w:tcPr>
          <w:p w:rsidR="00C873E2" w:rsidRPr="00EC471F" w:rsidRDefault="00C873E2" w:rsidP="0070758F">
            <w:pPr>
              <w:widowControl w:val="0"/>
              <w:jc w:val="both"/>
              <w:rPr>
                <w:sz w:val="20"/>
                <w:szCs w:val="20"/>
              </w:rPr>
            </w:pPr>
            <w:r w:rsidRPr="00EC471F">
              <w:rPr>
                <w:sz w:val="20"/>
                <w:szCs w:val="20"/>
              </w:rPr>
              <w:t>FEIRA DE SANTANA/BA</w:t>
            </w:r>
          </w:p>
        </w:tc>
        <w:tc>
          <w:tcPr>
            <w:tcW w:w="1387" w:type="dxa"/>
          </w:tcPr>
          <w:p w:rsidR="00C873E2" w:rsidRPr="00EC471F" w:rsidRDefault="00C873E2" w:rsidP="00651E8A">
            <w:pPr>
              <w:widowControl w:val="0"/>
              <w:jc w:val="both"/>
              <w:rPr>
                <w:sz w:val="20"/>
                <w:szCs w:val="20"/>
              </w:rPr>
            </w:pPr>
          </w:p>
        </w:tc>
      </w:tr>
      <w:tr w:rsidR="00C873E2" w:rsidRPr="00EC471F" w:rsidTr="009F2E6F">
        <w:tc>
          <w:tcPr>
            <w:tcW w:w="1116" w:type="dxa"/>
          </w:tcPr>
          <w:p w:rsidR="00C873E2" w:rsidRPr="00EC471F" w:rsidRDefault="00C873E2" w:rsidP="0070758F">
            <w:pPr>
              <w:widowControl w:val="0"/>
              <w:jc w:val="both"/>
              <w:rPr>
                <w:sz w:val="20"/>
                <w:szCs w:val="20"/>
              </w:rPr>
            </w:pPr>
            <w:r w:rsidRPr="00EC471F">
              <w:rPr>
                <w:sz w:val="20"/>
                <w:szCs w:val="20"/>
              </w:rPr>
              <w:t>200346</w:t>
            </w:r>
          </w:p>
        </w:tc>
        <w:tc>
          <w:tcPr>
            <w:tcW w:w="1361" w:type="dxa"/>
          </w:tcPr>
          <w:p w:rsidR="00C873E2" w:rsidRPr="00EC471F" w:rsidRDefault="00C873E2" w:rsidP="0070758F">
            <w:pPr>
              <w:widowControl w:val="0"/>
              <w:jc w:val="both"/>
              <w:rPr>
                <w:sz w:val="20"/>
                <w:szCs w:val="20"/>
              </w:rPr>
            </w:pPr>
            <w:r w:rsidRPr="00EC471F">
              <w:rPr>
                <w:sz w:val="20"/>
                <w:szCs w:val="20"/>
              </w:rPr>
              <w:t>SR/DPF/BA</w:t>
            </w:r>
          </w:p>
        </w:tc>
        <w:tc>
          <w:tcPr>
            <w:tcW w:w="1875" w:type="dxa"/>
          </w:tcPr>
          <w:p w:rsidR="00C873E2" w:rsidRPr="00EC471F" w:rsidRDefault="00C873E2" w:rsidP="0070758F">
            <w:pPr>
              <w:widowControl w:val="0"/>
              <w:jc w:val="both"/>
              <w:rPr>
                <w:sz w:val="20"/>
                <w:szCs w:val="20"/>
              </w:rPr>
            </w:pPr>
            <w:r w:rsidRPr="00EC471F">
              <w:rPr>
                <w:sz w:val="20"/>
                <w:szCs w:val="20"/>
              </w:rPr>
              <w:t>PARTICIPANTE</w:t>
            </w:r>
          </w:p>
        </w:tc>
        <w:tc>
          <w:tcPr>
            <w:tcW w:w="1747" w:type="dxa"/>
          </w:tcPr>
          <w:p w:rsidR="00C873E2" w:rsidRPr="00EC471F" w:rsidRDefault="00C873E2" w:rsidP="0070758F">
            <w:pPr>
              <w:widowControl w:val="0"/>
              <w:jc w:val="both"/>
              <w:rPr>
                <w:sz w:val="20"/>
                <w:szCs w:val="20"/>
              </w:rPr>
            </w:pPr>
            <w:r w:rsidRPr="00EC471F">
              <w:rPr>
                <w:sz w:val="20"/>
                <w:szCs w:val="20"/>
              </w:rPr>
              <w:t>01</w:t>
            </w:r>
          </w:p>
        </w:tc>
        <w:tc>
          <w:tcPr>
            <w:tcW w:w="2135" w:type="dxa"/>
          </w:tcPr>
          <w:p w:rsidR="00C873E2" w:rsidRPr="00EC471F" w:rsidRDefault="00C873E2" w:rsidP="0070758F">
            <w:pPr>
              <w:widowControl w:val="0"/>
              <w:jc w:val="both"/>
              <w:rPr>
                <w:sz w:val="20"/>
                <w:szCs w:val="20"/>
              </w:rPr>
            </w:pPr>
            <w:r w:rsidRPr="00EC471F">
              <w:rPr>
                <w:sz w:val="20"/>
                <w:szCs w:val="20"/>
              </w:rPr>
              <w:t>ILHEUS/BA</w:t>
            </w:r>
          </w:p>
        </w:tc>
        <w:tc>
          <w:tcPr>
            <w:tcW w:w="1387" w:type="dxa"/>
          </w:tcPr>
          <w:p w:rsidR="00C873E2" w:rsidRPr="00EC471F" w:rsidRDefault="00C873E2" w:rsidP="00651E8A">
            <w:pPr>
              <w:widowControl w:val="0"/>
              <w:jc w:val="both"/>
              <w:rPr>
                <w:sz w:val="20"/>
                <w:szCs w:val="20"/>
              </w:rPr>
            </w:pPr>
          </w:p>
        </w:tc>
      </w:tr>
      <w:tr w:rsidR="00C873E2" w:rsidRPr="00EC471F" w:rsidTr="009F2E6F">
        <w:tc>
          <w:tcPr>
            <w:tcW w:w="1116" w:type="dxa"/>
          </w:tcPr>
          <w:p w:rsidR="00C873E2" w:rsidRPr="00EC471F" w:rsidRDefault="00C873E2" w:rsidP="0070758F">
            <w:pPr>
              <w:widowControl w:val="0"/>
              <w:jc w:val="both"/>
              <w:rPr>
                <w:sz w:val="20"/>
                <w:szCs w:val="20"/>
              </w:rPr>
            </w:pPr>
            <w:r w:rsidRPr="00EC471F">
              <w:rPr>
                <w:sz w:val="20"/>
                <w:szCs w:val="20"/>
              </w:rPr>
              <w:t>200346</w:t>
            </w:r>
          </w:p>
        </w:tc>
        <w:tc>
          <w:tcPr>
            <w:tcW w:w="1361" w:type="dxa"/>
          </w:tcPr>
          <w:p w:rsidR="00C873E2" w:rsidRPr="00EC471F" w:rsidRDefault="00C873E2" w:rsidP="0070758F">
            <w:pPr>
              <w:widowControl w:val="0"/>
              <w:jc w:val="both"/>
              <w:rPr>
                <w:sz w:val="20"/>
                <w:szCs w:val="20"/>
              </w:rPr>
            </w:pPr>
            <w:r w:rsidRPr="00EC471F">
              <w:rPr>
                <w:sz w:val="20"/>
                <w:szCs w:val="20"/>
              </w:rPr>
              <w:t>SR/DPF/BA</w:t>
            </w:r>
          </w:p>
        </w:tc>
        <w:tc>
          <w:tcPr>
            <w:tcW w:w="1875" w:type="dxa"/>
          </w:tcPr>
          <w:p w:rsidR="00C873E2" w:rsidRPr="00EC471F" w:rsidRDefault="00C873E2" w:rsidP="0070758F">
            <w:pPr>
              <w:widowControl w:val="0"/>
              <w:jc w:val="both"/>
              <w:rPr>
                <w:sz w:val="20"/>
                <w:szCs w:val="20"/>
              </w:rPr>
            </w:pPr>
            <w:r w:rsidRPr="00EC471F">
              <w:rPr>
                <w:sz w:val="20"/>
                <w:szCs w:val="20"/>
              </w:rPr>
              <w:t>PARTICIPANTE</w:t>
            </w:r>
          </w:p>
        </w:tc>
        <w:tc>
          <w:tcPr>
            <w:tcW w:w="1747" w:type="dxa"/>
          </w:tcPr>
          <w:p w:rsidR="00C873E2" w:rsidRPr="00EC471F" w:rsidRDefault="00C873E2" w:rsidP="0070758F">
            <w:pPr>
              <w:widowControl w:val="0"/>
              <w:jc w:val="both"/>
              <w:rPr>
                <w:sz w:val="20"/>
                <w:szCs w:val="20"/>
              </w:rPr>
            </w:pPr>
            <w:r w:rsidRPr="00EC471F">
              <w:rPr>
                <w:sz w:val="20"/>
                <w:szCs w:val="20"/>
              </w:rPr>
              <w:t>02</w:t>
            </w:r>
          </w:p>
        </w:tc>
        <w:tc>
          <w:tcPr>
            <w:tcW w:w="2135" w:type="dxa"/>
          </w:tcPr>
          <w:p w:rsidR="00C873E2" w:rsidRPr="00EC471F" w:rsidRDefault="00C873E2" w:rsidP="0070758F">
            <w:pPr>
              <w:widowControl w:val="0"/>
              <w:jc w:val="both"/>
              <w:rPr>
                <w:sz w:val="20"/>
                <w:szCs w:val="20"/>
              </w:rPr>
            </w:pPr>
            <w:r w:rsidRPr="00EC471F">
              <w:rPr>
                <w:sz w:val="20"/>
                <w:szCs w:val="20"/>
              </w:rPr>
              <w:t>JUAZEIRO/BA</w:t>
            </w:r>
          </w:p>
        </w:tc>
        <w:tc>
          <w:tcPr>
            <w:tcW w:w="1387" w:type="dxa"/>
          </w:tcPr>
          <w:p w:rsidR="00C873E2" w:rsidRPr="00EC471F" w:rsidRDefault="00C873E2" w:rsidP="00651E8A">
            <w:pPr>
              <w:widowControl w:val="0"/>
              <w:jc w:val="both"/>
              <w:rPr>
                <w:sz w:val="20"/>
                <w:szCs w:val="20"/>
              </w:rPr>
            </w:pPr>
          </w:p>
        </w:tc>
      </w:tr>
      <w:tr w:rsidR="00C873E2" w:rsidRPr="00EC471F" w:rsidTr="009F2E6F">
        <w:tc>
          <w:tcPr>
            <w:tcW w:w="1116" w:type="dxa"/>
          </w:tcPr>
          <w:p w:rsidR="00C873E2" w:rsidRPr="00EC471F" w:rsidRDefault="00C873E2" w:rsidP="0070758F">
            <w:pPr>
              <w:widowControl w:val="0"/>
              <w:jc w:val="both"/>
              <w:rPr>
                <w:sz w:val="20"/>
                <w:szCs w:val="20"/>
              </w:rPr>
            </w:pPr>
            <w:r w:rsidRPr="00EC471F">
              <w:rPr>
                <w:sz w:val="20"/>
                <w:szCs w:val="20"/>
              </w:rPr>
              <w:t>200346</w:t>
            </w:r>
          </w:p>
        </w:tc>
        <w:tc>
          <w:tcPr>
            <w:tcW w:w="1361" w:type="dxa"/>
          </w:tcPr>
          <w:p w:rsidR="00C873E2" w:rsidRPr="00EC471F" w:rsidRDefault="00C873E2" w:rsidP="0070758F">
            <w:pPr>
              <w:widowControl w:val="0"/>
              <w:jc w:val="both"/>
              <w:rPr>
                <w:sz w:val="20"/>
                <w:szCs w:val="20"/>
              </w:rPr>
            </w:pPr>
            <w:r w:rsidRPr="00EC471F">
              <w:rPr>
                <w:sz w:val="20"/>
                <w:szCs w:val="20"/>
              </w:rPr>
              <w:t>SR/DPF/BA</w:t>
            </w:r>
          </w:p>
        </w:tc>
        <w:tc>
          <w:tcPr>
            <w:tcW w:w="1875" w:type="dxa"/>
          </w:tcPr>
          <w:p w:rsidR="00C873E2" w:rsidRPr="00EC471F" w:rsidRDefault="00C873E2" w:rsidP="0070758F">
            <w:pPr>
              <w:widowControl w:val="0"/>
              <w:jc w:val="both"/>
              <w:rPr>
                <w:sz w:val="20"/>
                <w:szCs w:val="20"/>
              </w:rPr>
            </w:pPr>
            <w:r w:rsidRPr="00EC471F">
              <w:rPr>
                <w:sz w:val="20"/>
                <w:szCs w:val="20"/>
              </w:rPr>
              <w:t>PARTICIPANTE</w:t>
            </w:r>
          </w:p>
        </w:tc>
        <w:tc>
          <w:tcPr>
            <w:tcW w:w="1747" w:type="dxa"/>
          </w:tcPr>
          <w:p w:rsidR="00C873E2" w:rsidRPr="00EC471F" w:rsidRDefault="00C873E2" w:rsidP="0070758F">
            <w:pPr>
              <w:widowControl w:val="0"/>
              <w:jc w:val="both"/>
              <w:rPr>
                <w:sz w:val="20"/>
                <w:szCs w:val="20"/>
              </w:rPr>
            </w:pPr>
            <w:r w:rsidRPr="00EC471F">
              <w:rPr>
                <w:sz w:val="20"/>
                <w:szCs w:val="20"/>
              </w:rPr>
              <w:t>01</w:t>
            </w:r>
          </w:p>
        </w:tc>
        <w:tc>
          <w:tcPr>
            <w:tcW w:w="2135" w:type="dxa"/>
          </w:tcPr>
          <w:p w:rsidR="00C873E2" w:rsidRPr="00EC471F" w:rsidRDefault="00C873E2" w:rsidP="0070758F">
            <w:pPr>
              <w:widowControl w:val="0"/>
              <w:jc w:val="both"/>
              <w:rPr>
                <w:sz w:val="20"/>
                <w:szCs w:val="20"/>
              </w:rPr>
            </w:pPr>
            <w:r w:rsidRPr="00EC471F">
              <w:rPr>
                <w:sz w:val="20"/>
                <w:szCs w:val="20"/>
              </w:rPr>
              <w:t>PORTO SEGURO/BA</w:t>
            </w:r>
          </w:p>
        </w:tc>
        <w:tc>
          <w:tcPr>
            <w:tcW w:w="1387" w:type="dxa"/>
          </w:tcPr>
          <w:p w:rsidR="00C873E2" w:rsidRPr="00EC471F" w:rsidRDefault="00C873E2" w:rsidP="00651E8A">
            <w:pPr>
              <w:widowControl w:val="0"/>
              <w:jc w:val="both"/>
              <w:rPr>
                <w:sz w:val="20"/>
                <w:szCs w:val="20"/>
              </w:rPr>
            </w:pPr>
          </w:p>
        </w:tc>
      </w:tr>
      <w:tr w:rsidR="00C873E2" w:rsidRPr="00EC471F" w:rsidTr="009F2E6F">
        <w:tc>
          <w:tcPr>
            <w:tcW w:w="1116" w:type="dxa"/>
          </w:tcPr>
          <w:p w:rsidR="00C873E2" w:rsidRPr="00EC471F" w:rsidRDefault="00C873E2" w:rsidP="0070758F">
            <w:pPr>
              <w:widowControl w:val="0"/>
              <w:jc w:val="both"/>
              <w:rPr>
                <w:sz w:val="20"/>
                <w:szCs w:val="20"/>
              </w:rPr>
            </w:pPr>
            <w:r w:rsidRPr="00EC471F">
              <w:rPr>
                <w:sz w:val="20"/>
                <w:szCs w:val="20"/>
              </w:rPr>
              <w:t>200346</w:t>
            </w:r>
          </w:p>
        </w:tc>
        <w:tc>
          <w:tcPr>
            <w:tcW w:w="1361" w:type="dxa"/>
          </w:tcPr>
          <w:p w:rsidR="00C873E2" w:rsidRPr="00EC471F" w:rsidRDefault="00C873E2" w:rsidP="0070758F">
            <w:pPr>
              <w:widowControl w:val="0"/>
              <w:jc w:val="both"/>
              <w:rPr>
                <w:sz w:val="20"/>
                <w:szCs w:val="20"/>
              </w:rPr>
            </w:pPr>
            <w:r w:rsidRPr="00EC471F">
              <w:rPr>
                <w:sz w:val="20"/>
                <w:szCs w:val="20"/>
              </w:rPr>
              <w:t>SR/DPF/BA</w:t>
            </w:r>
          </w:p>
        </w:tc>
        <w:tc>
          <w:tcPr>
            <w:tcW w:w="1875" w:type="dxa"/>
          </w:tcPr>
          <w:p w:rsidR="00C873E2" w:rsidRPr="00EC471F" w:rsidRDefault="00C873E2" w:rsidP="0070758F">
            <w:pPr>
              <w:widowControl w:val="0"/>
              <w:jc w:val="both"/>
              <w:rPr>
                <w:sz w:val="20"/>
                <w:szCs w:val="20"/>
              </w:rPr>
            </w:pPr>
            <w:r w:rsidRPr="00EC471F">
              <w:rPr>
                <w:sz w:val="20"/>
                <w:szCs w:val="20"/>
              </w:rPr>
              <w:t>PARTICIPANTE</w:t>
            </w:r>
          </w:p>
        </w:tc>
        <w:tc>
          <w:tcPr>
            <w:tcW w:w="1747" w:type="dxa"/>
          </w:tcPr>
          <w:p w:rsidR="00C873E2" w:rsidRPr="00EC471F" w:rsidRDefault="00C873E2" w:rsidP="0070758F">
            <w:pPr>
              <w:widowControl w:val="0"/>
              <w:jc w:val="both"/>
              <w:rPr>
                <w:sz w:val="20"/>
                <w:szCs w:val="20"/>
              </w:rPr>
            </w:pPr>
            <w:r w:rsidRPr="00EC471F">
              <w:rPr>
                <w:sz w:val="20"/>
                <w:szCs w:val="20"/>
              </w:rPr>
              <w:t>10</w:t>
            </w:r>
          </w:p>
        </w:tc>
        <w:tc>
          <w:tcPr>
            <w:tcW w:w="2135" w:type="dxa"/>
          </w:tcPr>
          <w:p w:rsidR="00C873E2" w:rsidRPr="00EC471F" w:rsidRDefault="00C873E2" w:rsidP="0070758F">
            <w:pPr>
              <w:widowControl w:val="0"/>
              <w:jc w:val="both"/>
              <w:rPr>
                <w:sz w:val="20"/>
                <w:szCs w:val="20"/>
              </w:rPr>
            </w:pPr>
            <w:r w:rsidRPr="00EC471F">
              <w:rPr>
                <w:sz w:val="20"/>
                <w:szCs w:val="20"/>
              </w:rPr>
              <w:t>SALVADOR/BA</w:t>
            </w:r>
          </w:p>
        </w:tc>
        <w:tc>
          <w:tcPr>
            <w:tcW w:w="1387" w:type="dxa"/>
          </w:tcPr>
          <w:p w:rsidR="00C873E2" w:rsidRPr="00EC471F" w:rsidRDefault="00C873E2" w:rsidP="00651E8A">
            <w:pPr>
              <w:widowControl w:val="0"/>
              <w:jc w:val="both"/>
              <w:rPr>
                <w:sz w:val="20"/>
                <w:szCs w:val="20"/>
              </w:rPr>
            </w:pPr>
          </w:p>
        </w:tc>
      </w:tr>
      <w:tr w:rsidR="00C873E2" w:rsidRPr="00EC471F" w:rsidTr="009F2E6F">
        <w:tc>
          <w:tcPr>
            <w:tcW w:w="1116" w:type="dxa"/>
          </w:tcPr>
          <w:p w:rsidR="00C873E2" w:rsidRPr="00EC471F" w:rsidRDefault="00C873E2" w:rsidP="0070758F">
            <w:pPr>
              <w:widowControl w:val="0"/>
              <w:jc w:val="both"/>
              <w:rPr>
                <w:sz w:val="20"/>
                <w:szCs w:val="20"/>
              </w:rPr>
            </w:pPr>
            <w:r w:rsidRPr="00EC471F">
              <w:rPr>
                <w:sz w:val="20"/>
                <w:szCs w:val="20"/>
              </w:rPr>
              <w:t>200346</w:t>
            </w:r>
          </w:p>
        </w:tc>
        <w:tc>
          <w:tcPr>
            <w:tcW w:w="1361" w:type="dxa"/>
          </w:tcPr>
          <w:p w:rsidR="00C873E2" w:rsidRPr="00EC471F" w:rsidRDefault="00C873E2" w:rsidP="0070758F">
            <w:pPr>
              <w:widowControl w:val="0"/>
              <w:jc w:val="both"/>
              <w:rPr>
                <w:sz w:val="20"/>
                <w:szCs w:val="20"/>
              </w:rPr>
            </w:pPr>
            <w:r w:rsidRPr="00EC471F">
              <w:rPr>
                <w:sz w:val="20"/>
                <w:szCs w:val="20"/>
              </w:rPr>
              <w:t>SR/DPF/BA</w:t>
            </w:r>
          </w:p>
        </w:tc>
        <w:tc>
          <w:tcPr>
            <w:tcW w:w="1875" w:type="dxa"/>
          </w:tcPr>
          <w:p w:rsidR="00C873E2" w:rsidRPr="00EC471F" w:rsidRDefault="00C873E2" w:rsidP="0070758F">
            <w:pPr>
              <w:widowControl w:val="0"/>
              <w:jc w:val="both"/>
              <w:rPr>
                <w:sz w:val="20"/>
                <w:szCs w:val="20"/>
              </w:rPr>
            </w:pPr>
            <w:r w:rsidRPr="00EC471F">
              <w:rPr>
                <w:sz w:val="20"/>
                <w:szCs w:val="20"/>
              </w:rPr>
              <w:t>PARTICIPANTE</w:t>
            </w:r>
          </w:p>
        </w:tc>
        <w:tc>
          <w:tcPr>
            <w:tcW w:w="1747" w:type="dxa"/>
          </w:tcPr>
          <w:p w:rsidR="00C873E2" w:rsidRPr="00EC471F" w:rsidRDefault="00C873E2" w:rsidP="0070758F">
            <w:pPr>
              <w:widowControl w:val="0"/>
              <w:jc w:val="both"/>
              <w:rPr>
                <w:sz w:val="20"/>
                <w:szCs w:val="20"/>
              </w:rPr>
            </w:pPr>
            <w:r w:rsidRPr="00EC471F">
              <w:rPr>
                <w:sz w:val="20"/>
                <w:szCs w:val="20"/>
              </w:rPr>
              <w:t>01</w:t>
            </w:r>
          </w:p>
        </w:tc>
        <w:tc>
          <w:tcPr>
            <w:tcW w:w="2135" w:type="dxa"/>
          </w:tcPr>
          <w:p w:rsidR="00C873E2" w:rsidRPr="00EC471F" w:rsidRDefault="00C873E2" w:rsidP="0070758F">
            <w:pPr>
              <w:widowControl w:val="0"/>
              <w:jc w:val="both"/>
              <w:rPr>
                <w:sz w:val="20"/>
                <w:szCs w:val="20"/>
              </w:rPr>
            </w:pPr>
            <w:r w:rsidRPr="00EC471F">
              <w:rPr>
                <w:sz w:val="20"/>
                <w:szCs w:val="20"/>
              </w:rPr>
              <w:t>VITÓRIA DA CONQUISTA/BA</w:t>
            </w:r>
          </w:p>
        </w:tc>
        <w:tc>
          <w:tcPr>
            <w:tcW w:w="1387" w:type="dxa"/>
          </w:tcPr>
          <w:p w:rsidR="00C873E2" w:rsidRPr="00EC471F" w:rsidRDefault="00C873E2" w:rsidP="00651E8A">
            <w:pPr>
              <w:widowControl w:val="0"/>
              <w:jc w:val="both"/>
              <w:rPr>
                <w:sz w:val="20"/>
                <w:szCs w:val="20"/>
              </w:rPr>
            </w:pPr>
          </w:p>
        </w:tc>
      </w:tr>
      <w:tr w:rsidR="00C873E2" w:rsidRPr="00EC471F" w:rsidTr="009F2E6F">
        <w:tc>
          <w:tcPr>
            <w:tcW w:w="1116" w:type="dxa"/>
          </w:tcPr>
          <w:p w:rsidR="00C873E2" w:rsidRPr="00EC471F" w:rsidRDefault="00C873E2" w:rsidP="00651E8A">
            <w:pPr>
              <w:widowControl w:val="0"/>
              <w:jc w:val="both"/>
              <w:rPr>
                <w:sz w:val="20"/>
                <w:szCs w:val="20"/>
              </w:rPr>
            </w:pPr>
            <w:r w:rsidRPr="00EC471F">
              <w:rPr>
                <w:sz w:val="20"/>
                <w:szCs w:val="20"/>
              </w:rPr>
              <w:t>200352</w:t>
            </w:r>
          </w:p>
        </w:tc>
        <w:tc>
          <w:tcPr>
            <w:tcW w:w="1361" w:type="dxa"/>
          </w:tcPr>
          <w:p w:rsidR="00C873E2" w:rsidRPr="00EC471F" w:rsidRDefault="00C873E2" w:rsidP="0070758F">
            <w:pPr>
              <w:widowControl w:val="0"/>
              <w:jc w:val="both"/>
              <w:rPr>
                <w:sz w:val="20"/>
                <w:szCs w:val="20"/>
              </w:rPr>
            </w:pPr>
            <w:r w:rsidRPr="00EC471F">
              <w:rPr>
                <w:sz w:val="20"/>
                <w:szCs w:val="20"/>
              </w:rPr>
              <w:t>SR/DPF/BA</w:t>
            </w:r>
          </w:p>
        </w:tc>
        <w:tc>
          <w:tcPr>
            <w:tcW w:w="1875" w:type="dxa"/>
          </w:tcPr>
          <w:p w:rsidR="00C873E2" w:rsidRPr="00EC471F" w:rsidRDefault="00C873E2" w:rsidP="0070758F">
            <w:pPr>
              <w:widowControl w:val="0"/>
              <w:jc w:val="both"/>
              <w:rPr>
                <w:sz w:val="20"/>
                <w:szCs w:val="20"/>
              </w:rPr>
            </w:pPr>
            <w:r w:rsidRPr="00EC471F">
              <w:rPr>
                <w:sz w:val="20"/>
                <w:szCs w:val="20"/>
              </w:rPr>
              <w:t>PARTICIPANTE</w:t>
            </w:r>
          </w:p>
        </w:tc>
        <w:tc>
          <w:tcPr>
            <w:tcW w:w="1747" w:type="dxa"/>
          </w:tcPr>
          <w:p w:rsidR="00C873E2" w:rsidRPr="00EC471F" w:rsidRDefault="00C873E2" w:rsidP="00651E8A">
            <w:pPr>
              <w:widowControl w:val="0"/>
              <w:jc w:val="both"/>
              <w:rPr>
                <w:sz w:val="20"/>
                <w:szCs w:val="20"/>
              </w:rPr>
            </w:pPr>
            <w:r w:rsidRPr="00EC471F">
              <w:rPr>
                <w:sz w:val="20"/>
                <w:szCs w:val="20"/>
              </w:rPr>
              <w:t>02</w:t>
            </w:r>
          </w:p>
        </w:tc>
        <w:tc>
          <w:tcPr>
            <w:tcW w:w="2135" w:type="dxa"/>
          </w:tcPr>
          <w:p w:rsidR="00C873E2" w:rsidRPr="00EC471F" w:rsidRDefault="00C873E2" w:rsidP="00651E8A">
            <w:pPr>
              <w:widowControl w:val="0"/>
              <w:jc w:val="both"/>
              <w:rPr>
                <w:sz w:val="20"/>
                <w:szCs w:val="20"/>
              </w:rPr>
            </w:pPr>
            <w:r w:rsidRPr="00EC471F">
              <w:rPr>
                <w:sz w:val="20"/>
                <w:szCs w:val="20"/>
              </w:rPr>
              <w:t>CACHUEIRO DE ITAPEMIRIM/ES</w:t>
            </w:r>
          </w:p>
        </w:tc>
        <w:tc>
          <w:tcPr>
            <w:tcW w:w="1387" w:type="dxa"/>
          </w:tcPr>
          <w:p w:rsidR="00C873E2" w:rsidRPr="00EC471F" w:rsidRDefault="00C873E2" w:rsidP="00651E8A">
            <w:pPr>
              <w:widowControl w:val="0"/>
              <w:jc w:val="both"/>
              <w:rPr>
                <w:sz w:val="20"/>
                <w:szCs w:val="20"/>
              </w:rPr>
            </w:pPr>
          </w:p>
        </w:tc>
      </w:tr>
      <w:tr w:rsidR="00C873E2" w:rsidRPr="00EC471F" w:rsidTr="009F2E6F">
        <w:tc>
          <w:tcPr>
            <w:tcW w:w="1116" w:type="dxa"/>
          </w:tcPr>
          <w:p w:rsidR="00C873E2" w:rsidRPr="00EC471F" w:rsidRDefault="00C873E2" w:rsidP="0070758F">
            <w:pPr>
              <w:widowControl w:val="0"/>
              <w:jc w:val="both"/>
              <w:rPr>
                <w:sz w:val="20"/>
                <w:szCs w:val="20"/>
              </w:rPr>
            </w:pPr>
            <w:r w:rsidRPr="00EC471F">
              <w:rPr>
                <w:sz w:val="20"/>
                <w:szCs w:val="20"/>
              </w:rPr>
              <w:t>200352</w:t>
            </w:r>
          </w:p>
        </w:tc>
        <w:tc>
          <w:tcPr>
            <w:tcW w:w="1361" w:type="dxa"/>
          </w:tcPr>
          <w:p w:rsidR="00C873E2" w:rsidRPr="00EC471F" w:rsidRDefault="00C873E2" w:rsidP="0070758F">
            <w:pPr>
              <w:widowControl w:val="0"/>
              <w:jc w:val="both"/>
              <w:rPr>
                <w:sz w:val="20"/>
                <w:szCs w:val="20"/>
              </w:rPr>
            </w:pPr>
            <w:r w:rsidRPr="00EC471F">
              <w:rPr>
                <w:sz w:val="20"/>
                <w:szCs w:val="20"/>
              </w:rPr>
              <w:t>SR/DPF/BA</w:t>
            </w:r>
          </w:p>
        </w:tc>
        <w:tc>
          <w:tcPr>
            <w:tcW w:w="1875" w:type="dxa"/>
          </w:tcPr>
          <w:p w:rsidR="00C873E2" w:rsidRPr="00EC471F" w:rsidRDefault="00C873E2" w:rsidP="0070758F">
            <w:pPr>
              <w:widowControl w:val="0"/>
              <w:jc w:val="both"/>
              <w:rPr>
                <w:sz w:val="20"/>
                <w:szCs w:val="20"/>
              </w:rPr>
            </w:pPr>
            <w:r w:rsidRPr="00EC471F">
              <w:rPr>
                <w:sz w:val="20"/>
                <w:szCs w:val="20"/>
              </w:rPr>
              <w:t>PARTICIPANTE</w:t>
            </w:r>
          </w:p>
        </w:tc>
        <w:tc>
          <w:tcPr>
            <w:tcW w:w="1747" w:type="dxa"/>
          </w:tcPr>
          <w:p w:rsidR="00C873E2" w:rsidRPr="00EC471F" w:rsidRDefault="00C873E2" w:rsidP="00651E8A">
            <w:pPr>
              <w:widowControl w:val="0"/>
              <w:jc w:val="both"/>
              <w:rPr>
                <w:sz w:val="20"/>
                <w:szCs w:val="20"/>
              </w:rPr>
            </w:pPr>
            <w:r w:rsidRPr="00EC471F">
              <w:rPr>
                <w:sz w:val="20"/>
                <w:szCs w:val="20"/>
              </w:rPr>
              <w:t>02</w:t>
            </w:r>
          </w:p>
        </w:tc>
        <w:tc>
          <w:tcPr>
            <w:tcW w:w="2135" w:type="dxa"/>
          </w:tcPr>
          <w:p w:rsidR="00C873E2" w:rsidRPr="00EC471F" w:rsidRDefault="00C873E2" w:rsidP="00C873E2">
            <w:pPr>
              <w:widowControl w:val="0"/>
              <w:jc w:val="both"/>
              <w:rPr>
                <w:sz w:val="20"/>
                <w:szCs w:val="20"/>
              </w:rPr>
            </w:pPr>
            <w:r w:rsidRPr="00EC471F">
              <w:rPr>
                <w:sz w:val="20"/>
                <w:szCs w:val="20"/>
              </w:rPr>
              <w:t>SÃO MATEUS/ES</w:t>
            </w:r>
          </w:p>
        </w:tc>
        <w:tc>
          <w:tcPr>
            <w:tcW w:w="1387" w:type="dxa"/>
          </w:tcPr>
          <w:p w:rsidR="00C873E2" w:rsidRPr="00EC471F" w:rsidRDefault="00C873E2" w:rsidP="00651E8A">
            <w:pPr>
              <w:widowControl w:val="0"/>
              <w:jc w:val="both"/>
              <w:rPr>
                <w:sz w:val="20"/>
                <w:szCs w:val="20"/>
              </w:rPr>
            </w:pPr>
          </w:p>
        </w:tc>
      </w:tr>
      <w:tr w:rsidR="00C873E2" w:rsidRPr="00EC471F" w:rsidTr="009F2E6F">
        <w:tc>
          <w:tcPr>
            <w:tcW w:w="1116" w:type="dxa"/>
          </w:tcPr>
          <w:p w:rsidR="00C873E2" w:rsidRPr="00EC471F" w:rsidRDefault="00C873E2" w:rsidP="0070758F">
            <w:pPr>
              <w:widowControl w:val="0"/>
              <w:jc w:val="both"/>
              <w:rPr>
                <w:sz w:val="20"/>
                <w:szCs w:val="20"/>
              </w:rPr>
            </w:pPr>
            <w:r w:rsidRPr="00EC471F">
              <w:rPr>
                <w:sz w:val="20"/>
                <w:szCs w:val="20"/>
              </w:rPr>
              <w:t>200352</w:t>
            </w:r>
          </w:p>
        </w:tc>
        <w:tc>
          <w:tcPr>
            <w:tcW w:w="1361" w:type="dxa"/>
          </w:tcPr>
          <w:p w:rsidR="00C873E2" w:rsidRPr="00EC471F" w:rsidRDefault="00C873E2" w:rsidP="0070758F">
            <w:pPr>
              <w:widowControl w:val="0"/>
              <w:jc w:val="both"/>
              <w:rPr>
                <w:sz w:val="20"/>
                <w:szCs w:val="20"/>
              </w:rPr>
            </w:pPr>
            <w:r w:rsidRPr="00EC471F">
              <w:rPr>
                <w:sz w:val="20"/>
                <w:szCs w:val="20"/>
              </w:rPr>
              <w:t>SR/DPF/BA</w:t>
            </w:r>
          </w:p>
        </w:tc>
        <w:tc>
          <w:tcPr>
            <w:tcW w:w="1875" w:type="dxa"/>
          </w:tcPr>
          <w:p w:rsidR="00C873E2" w:rsidRPr="00EC471F" w:rsidRDefault="00C873E2" w:rsidP="0070758F">
            <w:pPr>
              <w:widowControl w:val="0"/>
              <w:jc w:val="both"/>
              <w:rPr>
                <w:sz w:val="20"/>
                <w:szCs w:val="20"/>
              </w:rPr>
            </w:pPr>
            <w:r w:rsidRPr="00EC471F">
              <w:rPr>
                <w:sz w:val="20"/>
                <w:szCs w:val="20"/>
              </w:rPr>
              <w:t>PARTICIPANTE</w:t>
            </w:r>
          </w:p>
        </w:tc>
        <w:tc>
          <w:tcPr>
            <w:tcW w:w="1747" w:type="dxa"/>
          </w:tcPr>
          <w:p w:rsidR="00C873E2" w:rsidRPr="00EC471F" w:rsidRDefault="00C873E2" w:rsidP="00651E8A">
            <w:pPr>
              <w:widowControl w:val="0"/>
              <w:jc w:val="both"/>
              <w:rPr>
                <w:sz w:val="20"/>
                <w:szCs w:val="20"/>
              </w:rPr>
            </w:pPr>
            <w:r w:rsidRPr="00EC471F">
              <w:rPr>
                <w:sz w:val="20"/>
                <w:szCs w:val="20"/>
              </w:rPr>
              <w:t>07</w:t>
            </w:r>
          </w:p>
        </w:tc>
        <w:tc>
          <w:tcPr>
            <w:tcW w:w="2135" w:type="dxa"/>
          </w:tcPr>
          <w:p w:rsidR="00C873E2" w:rsidRPr="00EC471F" w:rsidRDefault="00C873E2" w:rsidP="00C873E2">
            <w:pPr>
              <w:widowControl w:val="0"/>
              <w:jc w:val="both"/>
              <w:rPr>
                <w:sz w:val="20"/>
                <w:szCs w:val="20"/>
              </w:rPr>
            </w:pPr>
            <w:r w:rsidRPr="00EC471F">
              <w:rPr>
                <w:sz w:val="20"/>
                <w:szCs w:val="20"/>
              </w:rPr>
              <w:t>VILA VELHA/ES</w:t>
            </w:r>
          </w:p>
        </w:tc>
        <w:tc>
          <w:tcPr>
            <w:tcW w:w="1387" w:type="dxa"/>
          </w:tcPr>
          <w:p w:rsidR="00C873E2" w:rsidRPr="00EC471F" w:rsidRDefault="00C873E2" w:rsidP="00651E8A">
            <w:pPr>
              <w:widowControl w:val="0"/>
              <w:jc w:val="both"/>
              <w:rPr>
                <w:sz w:val="20"/>
                <w:szCs w:val="20"/>
              </w:rPr>
            </w:pPr>
          </w:p>
        </w:tc>
      </w:tr>
      <w:tr w:rsidR="00C873E2" w:rsidRPr="00EC471F" w:rsidTr="009F2E6F">
        <w:tc>
          <w:tcPr>
            <w:tcW w:w="1116" w:type="dxa"/>
          </w:tcPr>
          <w:p w:rsidR="00C873E2" w:rsidRPr="00EC471F" w:rsidRDefault="00C873E2" w:rsidP="0070758F">
            <w:pPr>
              <w:widowControl w:val="0"/>
              <w:jc w:val="both"/>
              <w:rPr>
                <w:sz w:val="20"/>
                <w:szCs w:val="20"/>
              </w:rPr>
            </w:pPr>
            <w:r w:rsidRPr="00EC471F">
              <w:rPr>
                <w:sz w:val="20"/>
                <w:szCs w:val="20"/>
              </w:rPr>
              <w:t>200352</w:t>
            </w:r>
          </w:p>
        </w:tc>
        <w:tc>
          <w:tcPr>
            <w:tcW w:w="1361" w:type="dxa"/>
          </w:tcPr>
          <w:p w:rsidR="00C873E2" w:rsidRPr="00EC471F" w:rsidRDefault="00C873E2" w:rsidP="0070758F">
            <w:pPr>
              <w:widowControl w:val="0"/>
              <w:jc w:val="both"/>
              <w:rPr>
                <w:sz w:val="20"/>
                <w:szCs w:val="20"/>
              </w:rPr>
            </w:pPr>
            <w:r w:rsidRPr="00EC471F">
              <w:rPr>
                <w:sz w:val="20"/>
                <w:szCs w:val="20"/>
              </w:rPr>
              <w:t>SR/DPF/BA</w:t>
            </w:r>
          </w:p>
        </w:tc>
        <w:tc>
          <w:tcPr>
            <w:tcW w:w="1875" w:type="dxa"/>
          </w:tcPr>
          <w:p w:rsidR="00C873E2" w:rsidRPr="00EC471F" w:rsidRDefault="00C873E2" w:rsidP="0070758F">
            <w:pPr>
              <w:widowControl w:val="0"/>
              <w:jc w:val="both"/>
              <w:rPr>
                <w:sz w:val="20"/>
                <w:szCs w:val="20"/>
              </w:rPr>
            </w:pPr>
            <w:r w:rsidRPr="00EC471F">
              <w:rPr>
                <w:sz w:val="20"/>
                <w:szCs w:val="20"/>
              </w:rPr>
              <w:t>PARTICIPANTE</w:t>
            </w:r>
          </w:p>
        </w:tc>
        <w:tc>
          <w:tcPr>
            <w:tcW w:w="1747" w:type="dxa"/>
          </w:tcPr>
          <w:p w:rsidR="00C873E2" w:rsidRPr="00EC471F" w:rsidRDefault="00C873E2" w:rsidP="00651E8A">
            <w:pPr>
              <w:widowControl w:val="0"/>
              <w:jc w:val="both"/>
              <w:rPr>
                <w:sz w:val="20"/>
                <w:szCs w:val="20"/>
              </w:rPr>
            </w:pPr>
            <w:r w:rsidRPr="00EC471F">
              <w:rPr>
                <w:sz w:val="20"/>
                <w:szCs w:val="20"/>
              </w:rPr>
              <w:t>02</w:t>
            </w:r>
          </w:p>
        </w:tc>
        <w:tc>
          <w:tcPr>
            <w:tcW w:w="2135" w:type="dxa"/>
          </w:tcPr>
          <w:p w:rsidR="00C873E2" w:rsidRPr="00EC471F" w:rsidRDefault="00C873E2" w:rsidP="00651E8A">
            <w:pPr>
              <w:widowControl w:val="0"/>
              <w:jc w:val="both"/>
              <w:rPr>
                <w:sz w:val="20"/>
                <w:szCs w:val="20"/>
              </w:rPr>
            </w:pPr>
            <w:r w:rsidRPr="00EC471F">
              <w:rPr>
                <w:sz w:val="20"/>
                <w:szCs w:val="20"/>
              </w:rPr>
              <w:t>VITÓRIA/ES</w:t>
            </w:r>
          </w:p>
        </w:tc>
        <w:tc>
          <w:tcPr>
            <w:tcW w:w="1387" w:type="dxa"/>
          </w:tcPr>
          <w:p w:rsidR="00C873E2" w:rsidRPr="00EC471F" w:rsidRDefault="00C873E2" w:rsidP="00651E8A">
            <w:pPr>
              <w:widowControl w:val="0"/>
              <w:jc w:val="both"/>
              <w:rPr>
                <w:sz w:val="20"/>
                <w:szCs w:val="20"/>
              </w:rPr>
            </w:pPr>
          </w:p>
        </w:tc>
      </w:tr>
      <w:tr w:rsidR="00C873E2" w:rsidRPr="00EC471F" w:rsidTr="009F2E6F">
        <w:tc>
          <w:tcPr>
            <w:tcW w:w="1116" w:type="dxa"/>
          </w:tcPr>
          <w:p w:rsidR="00C873E2" w:rsidRPr="00EC471F" w:rsidRDefault="00C873E2" w:rsidP="0070758F">
            <w:pPr>
              <w:widowControl w:val="0"/>
              <w:jc w:val="both"/>
              <w:rPr>
                <w:sz w:val="20"/>
                <w:szCs w:val="20"/>
              </w:rPr>
            </w:pPr>
            <w:r w:rsidRPr="00EC471F">
              <w:rPr>
                <w:sz w:val="20"/>
                <w:szCs w:val="20"/>
              </w:rPr>
              <w:t>200356</w:t>
            </w:r>
          </w:p>
        </w:tc>
        <w:tc>
          <w:tcPr>
            <w:tcW w:w="1361" w:type="dxa"/>
          </w:tcPr>
          <w:p w:rsidR="00C873E2" w:rsidRPr="00EC471F" w:rsidRDefault="00C873E2" w:rsidP="0070758F">
            <w:pPr>
              <w:widowControl w:val="0"/>
              <w:jc w:val="both"/>
              <w:rPr>
                <w:sz w:val="20"/>
                <w:szCs w:val="20"/>
              </w:rPr>
            </w:pPr>
            <w:r w:rsidRPr="00EC471F">
              <w:rPr>
                <w:sz w:val="20"/>
                <w:szCs w:val="20"/>
              </w:rPr>
              <w:t>SR/DPF/RJ</w:t>
            </w:r>
          </w:p>
        </w:tc>
        <w:tc>
          <w:tcPr>
            <w:tcW w:w="1875" w:type="dxa"/>
          </w:tcPr>
          <w:p w:rsidR="00C873E2" w:rsidRPr="00EC471F" w:rsidRDefault="00C873E2" w:rsidP="0070758F">
            <w:pPr>
              <w:widowControl w:val="0"/>
              <w:jc w:val="both"/>
              <w:rPr>
                <w:sz w:val="20"/>
                <w:szCs w:val="20"/>
              </w:rPr>
            </w:pPr>
            <w:r w:rsidRPr="00EC471F">
              <w:rPr>
                <w:sz w:val="20"/>
                <w:szCs w:val="20"/>
              </w:rPr>
              <w:t>PARTICIPANTE</w:t>
            </w:r>
          </w:p>
        </w:tc>
        <w:tc>
          <w:tcPr>
            <w:tcW w:w="1747" w:type="dxa"/>
          </w:tcPr>
          <w:p w:rsidR="00C873E2" w:rsidRPr="00EC471F" w:rsidRDefault="00C873E2" w:rsidP="0070758F">
            <w:pPr>
              <w:widowControl w:val="0"/>
              <w:jc w:val="both"/>
              <w:rPr>
                <w:sz w:val="20"/>
                <w:szCs w:val="20"/>
              </w:rPr>
            </w:pPr>
            <w:r w:rsidRPr="00EC471F">
              <w:rPr>
                <w:sz w:val="20"/>
                <w:szCs w:val="20"/>
              </w:rPr>
              <w:t>35</w:t>
            </w:r>
          </w:p>
        </w:tc>
        <w:tc>
          <w:tcPr>
            <w:tcW w:w="2135" w:type="dxa"/>
          </w:tcPr>
          <w:p w:rsidR="00C873E2" w:rsidRPr="00EC471F" w:rsidRDefault="00C873E2" w:rsidP="0070758F">
            <w:pPr>
              <w:widowControl w:val="0"/>
              <w:jc w:val="both"/>
              <w:rPr>
                <w:sz w:val="20"/>
                <w:szCs w:val="20"/>
              </w:rPr>
            </w:pPr>
            <w:r w:rsidRPr="00EC471F">
              <w:rPr>
                <w:sz w:val="20"/>
                <w:szCs w:val="20"/>
              </w:rPr>
              <w:t>RIO DE JANEIRO/RJ</w:t>
            </w:r>
          </w:p>
        </w:tc>
        <w:tc>
          <w:tcPr>
            <w:tcW w:w="1387" w:type="dxa"/>
          </w:tcPr>
          <w:p w:rsidR="00C873E2" w:rsidRPr="00EC471F" w:rsidRDefault="00C873E2" w:rsidP="00651E8A">
            <w:pPr>
              <w:widowControl w:val="0"/>
              <w:jc w:val="both"/>
              <w:rPr>
                <w:sz w:val="20"/>
                <w:szCs w:val="20"/>
              </w:rPr>
            </w:pPr>
          </w:p>
        </w:tc>
      </w:tr>
      <w:tr w:rsidR="00C873E2" w:rsidRPr="00EC471F" w:rsidTr="009F2E6F">
        <w:tc>
          <w:tcPr>
            <w:tcW w:w="1116" w:type="dxa"/>
          </w:tcPr>
          <w:p w:rsidR="00C873E2" w:rsidRPr="00EC471F" w:rsidRDefault="00C873E2" w:rsidP="0070758F">
            <w:pPr>
              <w:widowControl w:val="0"/>
              <w:jc w:val="both"/>
              <w:rPr>
                <w:sz w:val="20"/>
                <w:szCs w:val="20"/>
              </w:rPr>
            </w:pPr>
            <w:r w:rsidRPr="00EC471F">
              <w:rPr>
                <w:sz w:val="20"/>
                <w:szCs w:val="20"/>
              </w:rPr>
              <w:t>200358</w:t>
            </w:r>
          </w:p>
        </w:tc>
        <w:tc>
          <w:tcPr>
            <w:tcW w:w="1361" w:type="dxa"/>
          </w:tcPr>
          <w:p w:rsidR="00C873E2" w:rsidRPr="00EC471F" w:rsidRDefault="00C873E2" w:rsidP="0070758F">
            <w:pPr>
              <w:widowControl w:val="0"/>
              <w:jc w:val="both"/>
              <w:rPr>
                <w:sz w:val="20"/>
                <w:szCs w:val="20"/>
              </w:rPr>
            </w:pPr>
            <w:r w:rsidRPr="00EC471F">
              <w:rPr>
                <w:sz w:val="20"/>
                <w:szCs w:val="20"/>
              </w:rPr>
              <w:t>SR/DPF/AL</w:t>
            </w:r>
          </w:p>
        </w:tc>
        <w:tc>
          <w:tcPr>
            <w:tcW w:w="1875" w:type="dxa"/>
          </w:tcPr>
          <w:p w:rsidR="00C873E2" w:rsidRPr="00EC471F" w:rsidRDefault="00C873E2" w:rsidP="0070758F">
            <w:pPr>
              <w:widowControl w:val="0"/>
              <w:jc w:val="both"/>
              <w:rPr>
                <w:sz w:val="20"/>
                <w:szCs w:val="20"/>
              </w:rPr>
            </w:pPr>
            <w:r w:rsidRPr="00EC471F">
              <w:rPr>
                <w:sz w:val="20"/>
                <w:szCs w:val="20"/>
              </w:rPr>
              <w:t>PARTICIPANTE</w:t>
            </w:r>
          </w:p>
        </w:tc>
        <w:tc>
          <w:tcPr>
            <w:tcW w:w="1747" w:type="dxa"/>
          </w:tcPr>
          <w:p w:rsidR="00C873E2" w:rsidRPr="00EC471F" w:rsidRDefault="00C873E2" w:rsidP="00C873E2">
            <w:pPr>
              <w:widowControl w:val="0"/>
              <w:jc w:val="both"/>
              <w:rPr>
                <w:sz w:val="20"/>
                <w:szCs w:val="20"/>
              </w:rPr>
            </w:pPr>
            <w:r w:rsidRPr="00EC471F">
              <w:rPr>
                <w:sz w:val="20"/>
                <w:szCs w:val="20"/>
              </w:rPr>
              <w:t>04</w:t>
            </w:r>
          </w:p>
        </w:tc>
        <w:tc>
          <w:tcPr>
            <w:tcW w:w="2135" w:type="dxa"/>
          </w:tcPr>
          <w:p w:rsidR="00C873E2" w:rsidRPr="00EC471F" w:rsidRDefault="00C873E2" w:rsidP="0070758F">
            <w:pPr>
              <w:widowControl w:val="0"/>
              <w:jc w:val="both"/>
              <w:rPr>
                <w:sz w:val="20"/>
                <w:szCs w:val="20"/>
              </w:rPr>
            </w:pPr>
            <w:r w:rsidRPr="00EC471F">
              <w:rPr>
                <w:sz w:val="20"/>
                <w:szCs w:val="20"/>
              </w:rPr>
              <w:t>MACEIÓ/AL</w:t>
            </w:r>
          </w:p>
        </w:tc>
        <w:tc>
          <w:tcPr>
            <w:tcW w:w="1387" w:type="dxa"/>
          </w:tcPr>
          <w:p w:rsidR="00C873E2" w:rsidRPr="00EC471F" w:rsidRDefault="00C873E2" w:rsidP="00651E8A">
            <w:pPr>
              <w:widowControl w:val="0"/>
              <w:jc w:val="both"/>
              <w:rPr>
                <w:sz w:val="20"/>
                <w:szCs w:val="20"/>
              </w:rPr>
            </w:pPr>
          </w:p>
        </w:tc>
      </w:tr>
      <w:tr w:rsidR="00C873E2" w:rsidRPr="00EC471F" w:rsidTr="009F2E6F">
        <w:tc>
          <w:tcPr>
            <w:tcW w:w="1116" w:type="dxa"/>
          </w:tcPr>
          <w:p w:rsidR="00C873E2" w:rsidRPr="00EC471F" w:rsidRDefault="00C873E2" w:rsidP="0070758F">
            <w:pPr>
              <w:widowControl w:val="0"/>
              <w:jc w:val="both"/>
              <w:rPr>
                <w:sz w:val="20"/>
                <w:szCs w:val="20"/>
              </w:rPr>
            </w:pPr>
            <w:r w:rsidRPr="00EC471F">
              <w:rPr>
                <w:sz w:val="20"/>
                <w:szCs w:val="20"/>
              </w:rPr>
              <w:t>200376</w:t>
            </w:r>
          </w:p>
        </w:tc>
        <w:tc>
          <w:tcPr>
            <w:tcW w:w="1361" w:type="dxa"/>
          </w:tcPr>
          <w:p w:rsidR="00C873E2" w:rsidRPr="00EC471F" w:rsidRDefault="00C873E2" w:rsidP="0070758F">
            <w:pPr>
              <w:widowControl w:val="0"/>
              <w:jc w:val="both"/>
              <w:rPr>
                <w:sz w:val="20"/>
                <w:szCs w:val="20"/>
              </w:rPr>
            </w:pPr>
            <w:r w:rsidRPr="00EC471F">
              <w:rPr>
                <w:sz w:val="20"/>
                <w:szCs w:val="20"/>
              </w:rPr>
              <w:t>SR/DPF/GO</w:t>
            </w:r>
          </w:p>
        </w:tc>
        <w:tc>
          <w:tcPr>
            <w:tcW w:w="1875" w:type="dxa"/>
          </w:tcPr>
          <w:p w:rsidR="00C873E2" w:rsidRPr="00EC471F" w:rsidRDefault="00C873E2" w:rsidP="0070758F">
            <w:pPr>
              <w:widowControl w:val="0"/>
              <w:jc w:val="both"/>
              <w:rPr>
                <w:sz w:val="20"/>
                <w:szCs w:val="20"/>
              </w:rPr>
            </w:pPr>
            <w:r w:rsidRPr="00EC471F">
              <w:rPr>
                <w:sz w:val="20"/>
                <w:szCs w:val="20"/>
              </w:rPr>
              <w:t>PARTICIPANTE</w:t>
            </w:r>
          </w:p>
        </w:tc>
        <w:tc>
          <w:tcPr>
            <w:tcW w:w="1747" w:type="dxa"/>
          </w:tcPr>
          <w:p w:rsidR="00C873E2" w:rsidRPr="00EC471F" w:rsidRDefault="00097319" w:rsidP="0070758F">
            <w:pPr>
              <w:widowControl w:val="0"/>
              <w:jc w:val="both"/>
              <w:rPr>
                <w:sz w:val="20"/>
                <w:szCs w:val="20"/>
              </w:rPr>
            </w:pPr>
            <w:r w:rsidRPr="00EC471F">
              <w:rPr>
                <w:sz w:val="20"/>
                <w:szCs w:val="20"/>
              </w:rPr>
              <w:t>30</w:t>
            </w:r>
          </w:p>
        </w:tc>
        <w:tc>
          <w:tcPr>
            <w:tcW w:w="2135" w:type="dxa"/>
          </w:tcPr>
          <w:p w:rsidR="00C873E2" w:rsidRPr="00EC471F" w:rsidRDefault="00C873E2" w:rsidP="0070758F">
            <w:pPr>
              <w:widowControl w:val="0"/>
              <w:jc w:val="both"/>
              <w:rPr>
                <w:sz w:val="20"/>
                <w:szCs w:val="20"/>
              </w:rPr>
            </w:pPr>
            <w:r w:rsidRPr="00EC471F">
              <w:rPr>
                <w:sz w:val="20"/>
                <w:szCs w:val="20"/>
              </w:rPr>
              <w:t>GOIÂNIA/GO</w:t>
            </w:r>
          </w:p>
        </w:tc>
        <w:tc>
          <w:tcPr>
            <w:tcW w:w="1387" w:type="dxa"/>
          </w:tcPr>
          <w:p w:rsidR="00C873E2" w:rsidRPr="00EC471F" w:rsidRDefault="00C873E2" w:rsidP="00651E8A">
            <w:pPr>
              <w:widowControl w:val="0"/>
              <w:jc w:val="both"/>
              <w:rPr>
                <w:sz w:val="20"/>
                <w:szCs w:val="20"/>
              </w:rPr>
            </w:pPr>
          </w:p>
        </w:tc>
      </w:tr>
      <w:tr w:rsidR="00097319" w:rsidRPr="00EC471F" w:rsidTr="009F2E6F">
        <w:tc>
          <w:tcPr>
            <w:tcW w:w="1116" w:type="dxa"/>
          </w:tcPr>
          <w:p w:rsidR="00097319" w:rsidRPr="00EC471F" w:rsidRDefault="00097319" w:rsidP="0070758F">
            <w:pPr>
              <w:widowControl w:val="0"/>
              <w:jc w:val="both"/>
              <w:rPr>
                <w:sz w:val="20"/>
                <w:szCs w:val="20"/>
              </w:rPr>
            </w:pPr>
            <w:r w:rsidRPr="00EC471F">
              <w:rPr>
                <w:sz w:val="20"/>
                <w:szCs w:val="20"/>
              </w:rPr>
              <w:t>200394</w:t>
            </w:r>
          </w:p>
        </w:tc>
        <w:tc>
          <w:tcPr>
            <w:tcW w:w="1361" w:type="dxa"/>
          </w:tcPr>
          <w:p w:rsidR="00097319" w:rsidRPr="00EC471F" w:rsidRDefault="00097319" w:rsidP="0070758F">
            <w:pPr>
              <w:widowControl w:val="0"/>
              <w:jc w:val="both"/>
              <w:rPr>
                <w:sz w:val="20"/>
                <w:szCs w:val="20"/>
              </w:rPr>
            </w:pPr>
            <w:r w:rsidRPr="00EC471F">
              <w:rPr>
                <w:sz w:val="20"/>
                <w:szCs w:val="20"/>
              </w:rPr>
              <w:t>SR/DPF/RN</w:t>
            </w:r>
          </w:p>
        </w:tc>
        <w:tc>
          <w:tcPr>
            <w:tcW w:w="1875" w:type="dxa"/>
          </w:tcPr>
          <w:p w:rsidR="00097319" w:rsidRPr="00EC471F" w:rsidRDefault="00097319" w:rsidP="0070758F">
            <w:pPr>
              <w:widowControl w:val="0"/>
              <w:jc w:val="both"/>
              <w:rPr>
                <w:sz w:val="20"/>
                <w:szCs w:val="20"/>
              </w:rPr>
            </w:pPr>
            <w:r w:rsidRPr="00EC471F">
              <w:rPr>
                <w:sz w:val="20"/>
                <w:szCs w:val="20"/>
              </w:rPr>
              <w:t>PARTICIPANTE</w:t>
            </w:r>
          </w:p>
        </w:tc>
        <w:tc>
          <w:tcPr>
            <w:tcW w:w="1747" w:type="dxa"/>
          </w:tcPr>
          <w:p w:rsidR="00097319" w:rsidRPr="00EC471F" w:rsidRDefault="00097319" w:rsidP="00097319">
            <w:pPr>
              <w:widowControl w:val="0"/>
              <w:jc w:val="both"/>
              <w:rPr>
                <w:sz w:val="20"/>
                <w:szCs w:val="20"/>
              </w:rPr>
            </w:pPr>
            <w:r w:rsidRPr="00EC471F">
              <w:rPr>
                <w:sz w:val="20"/>
                <w:szCs w:val="20"/>
              </w:rPr>
              <w:t>02</w:t>
            </w:r>
          </w:p>
        </w:tc>
        <w:tc>
          <w:tcPr>
            <w:tcW w:w="2135" w:type="dxa"/>
          </w:tcPr>
          <w:p w:rsidR="00097319" w:rsidRPr="00EC471F" w:rsidRDefault="00097319" w:rsidP="0070758F">
            <w:pPr>
              <w:widowControl w:val="0"/>
              <w:jc w:val="both"/>
              <w:rPr>
                <w:sz w:val="20"/>
                <w:szCs w:val="20"/>
              </w:rPr>
            </w:pPr>
            <w:r w:rsidRPr="00EC471F">
              <w:rPr>
                <w:sz w:val="20"/>
                <w:szCs w:val="20"/>
              </w:rPr>
              <w:t>MOSSORÓ/RN</w:t>
            </w:r>
          </w:p>
        </w:tc>
        <w:tc>
          <w:tcPr>
            <w:tcW w:w="1387" w:type="dxa"/>
          </w:tcPr>
          <w:p w:rsidR="00097319" w:rsidRPr="00EC471F" w:rsidRDefault="00097319" w:rsidP="00651E8A">
            <w:pPr>
              <w:widowControl w:val="0"/>
              <w:jc w:val="both"/>
              <w:rPr>
                <w:sz w:val="20"/>
                <w:szCs w:val="20"/>
              </w:rPr>
            </w:pPr>
          </w:p>
        </w:tc>
      </w:tr>
      <w:tr w:rsidR="00097319" w:rsidRPr="00EC471F" w:rsidTr="009F2E6F">
        <w:tc>
          <w:tcPr>
            <w:tcW w:w="1116" w:type="dxa"/>
          </w:tcPr>
          <w:p w:rsidR="00097319" w:rsidRPr="00EC471F" w:rsidRDefault="00097319" w:rsidP="0070758F">
            <w:pPr>
              <w:widowControl w:val="0"/>
              <w:jc w:val="both"/>
              <w:rPr>
                <w:sz w:val="20"/>
                <w:szCs w:val="20"/>
              </w:rPr>
            </w:pPr>
            <w:r w:rsidRPr="00EC471F">
              <w:rPr>
                <w:sz w:val="20"/>
                <w:szCs w:val="20"/>
              </w:rPr>
              <w:t>200394</w:t>
            </w:r>
          </w:p>
        </w:tc>
        <w:tc>
          <w:tcPr>
            <w:tcW w:w="1361" w:type="dxa"/>
          </w:tcPr>
          <w:p w:rsidR="00097319" w:rsidRPr="00EC471F" w:rsidRDefault="00097319" w:rsidP="0070758F">
            <w:pPr>
              <w:widowControl w:val="0"/>
              <w:jc w:val="both"/>
              <w:rPr>
                <w:sz w:val="20"/>
                <w:szCs w:val="20"/>
              </w:rPr>
            </w:pPr>
            <w:r w:rsidRPr="00EC471F">
              <w:rPr>
                <w:sz w:val="20"/>
                <w:szCs w:val="20"/>
              </w:rPr>
              <w:t>SR/DPF/RN</w:t>
            </w:r>
          </w:p>
        </w:tc>
        <w:tc>
          <w:tcPr>
            <w:tcW w:w="1875" w:type="dxa"/>
          </w:tcPr>
          <w:p w:rsidR="00097319" w:rsidRPr="00EC471F" w:rsidRDefault="00097319" w:rsidP="0070758F">
            <w:pPr>
              <w:widowControl w:val="0"/>
              <w:jc w:val="both"/>
              <w:rPr>
                <w:sz w:val="20"/>
                <w:szCs w:val="20"/>
              </w:rPr>
            </w:pPr>
            <w:r w:rsidRPr="00EC471F">
              <w:rPr>
                <w:sz w:val="20"/>
                <w:szCs w:val="20"/>
              </w:rPr>
              <w:t>PARTICIPANTE</w:t>
            </w:r>
          </w:p>
        </w:tc>
        <w:tc>
          <w:tcPr>
            <w:tcW w:w="1747" w:type="dxa"/>
          </w:tcPr>
          <w:p w:rsidR="00097319" w:rsidRPr="00EC471F" w:rsidRDefault="00097319" w:rsidP="0070758F">
            <w:pPr>
              <w:widowControl w:val="0"/>
              <w:jc w:val="both"/>
              <w:rPr>
                <w:sz w:val="20"/>
                <w:szCs w:val="20"/>
              </w:rPr>
            </w:pPr>
            <w:r w:rsidRPr="00EC471F">
              <w:rPr>
                <w:sz w:val="20"/>
                <w:szCs w:val="20"/>
              </w:rPr>
              <w:t>20</w:t>
            </w:r>
          </w:p>
        </w:tc>
        <w:tc>
          <w:tcPr>
            <w:tcW w:w="2135" w:type="dxa"/>
          </w:tcPr>
          <w:p w:rsidR="00097319" w:rsidRPr="00EC471F" w:rsidRDefault="00097319" w:rsidP="0070758F">
            <w:pPr>
              <w:widowControl w:val="0"/>
              <w:jc w:val="both"/>
              <w:rPr>
                <w:sz w:val="20"/>
                <w:szCs w:val="20"/>
              </w:rPr>
            </w:pPr>
            <w:r w:rsidRPr="00EC471F">
              <w:rPr>
                <w:sz w:val="20"/>
                <w:szCs w:val="20"/>
              </w:rPr>
              <w:t>NATAL/RN</w:t>
            </w:r>
          </w:p>
        </w:tc>
        <w:tc>
          <w:tcPr>
            <w:tcW w:w="1387" w:type="dxa"/>
          </w:tcPr>
          <w:p w:rsidR="00097319" w:rsidRPr="00EC471F" w:rsidRDefault="00097319" w:rsidP="00651E8A">
            <w:pPr>
              <w:widowControl w:val="0"/>
              <w:jc w:val="both"/>
              <w:rPr>
                <w:sz w:val="20"/>
                <w:szCs w:val="20"/>
              </w:rPr>
            </w:pPr>
          </w:p>
        </w:tc>
      </w:tr>
      <w:tr w:rsidR="00097319" w:rsidRPr="00EC471F" w:rsidTr="009F2E6F">
        <w:tc>
          <w:tcPr>
            <w:tcW w:w="1116" w:type="dxa"/>
          </w:tcPr>
          <w:p w:rsidR="00097319" w:rsidRPr="00EC471F" w:rsidRDefault="00097319" w:rsidP="0070758F">
            <w:pPr>
              <w:widowControl w:val="0"/>
              <w:jc w:val="both"/>
              <w:rPr>
                <w:sz w:val="20"/>
                <w:szCs w:val="20"/>
              </w:rPr>
            </w:pPr>
            <w:r w:rsidRPr="00EC471F">
              <w:rPr>
                <w:sz w:val="20"/>
                <w:szCs w:val="20"/>
              </w:rPr>
              <w:t>200396</w:t>
            </w:r>
          </w:p>
        </w:tc>
        <w:tc>
          <w:tcPr>
            <w:tcW w:w="1361" w:type="dxa"/>
          </w:tcPr>
          <w:p w:rsidR="00097319" w:rsidRPr="00EC471F" w:rsidRDefault="00097319" w:rsidP="0070758F">
            <w:pPr>
              <w:widowControl w:val="0"/>
              <w:jc w:val="both"/>
              <w:rPr>
                <w:sz w:val="20"/>
                <w:szCs w:val="20"/>
              </w:rPr>
            </w:pPr>
            <w:r w:rsidRPr="00EC471F">
              <w:rPr>
                <w:sz w:val="20"/>
                <w:szCs w:val="20"/>
              </w:rPr>
              <w:t>SR/DPF/PB</w:t>
            </w:r>
          </w:p>
        </w:tc>
        <w:tc>
          <w:tcPr>
            <w:tcW w:w="1875" w:type="dxa"/>
          </w:tcPr>
          <w:p w:rsidR="00097319" w:rsidRPr="00EC471F" w:rsidRDefault="00097319" w:rsidP="0070758F">
            <w:pPr>
              <w:widowControl w:val="0"/>
              <w:jc w:val="both"/>
              <w:rPr>
                <w:sz w:val="20"/>
                <w:szCs w:val="20"/>
              </w:rPr>
            </w:pPr>
            <w:r w:rsidRPr="00EC471F">
              <w:rPr>
                <w:sz w:val="20"/>
                <w:szCs w:val="20"/>
              </w:rPr>
              <w:t>PARTICIPANTE</w:t>
            </w:r>
          </w:p>
        </w:tc>
        <w:tc>
          <w:tcPr>
            <w:tcW w:w="1747" w:type="dxa"/>
          </w:tcPr>
          <w:p w:rsidR="00097319" w:rsidRPr="00EC471F" w:rsidRDefault="00097319" w:rsidP="00097319">
            <w:pPr>
              <w:widowControl w:val="0"/>
              <w:jc w:val="both"/>
              <w:rPr>
                <w:sz w:val="20"/>
                <w:szCs w:val="20"/>
              </w:rPr>
            </w:pPr>
            <w:r w:rsidRPr="00EC471F">
              <w:rPr>
                <w:sz w:val="20"/>
                <w:szCs w:val="20"/>
              </w:rPr>
              <w:t>03</w:t>
            </w:r>
          </w:p>
        </w:tc>
        <w:tc>
          <w:tcPr>
            <w:tcW w:w="2135" w:type="dxa"/>
          </w:tcPr>
          <w:p w:rsidR="00097319" w:rsidRPr="00EC471F" w:rsidRDefault="00097319" w:rsidP="0070758F">
            <w:pPr>
              <w:widowControl w:val="0"/>
              <w:jc w:val="both"/>
              <w:rPr>
                <w:sz w:val="20"/>
                <w:szCs w:val="20"/>
              </w:rPr>
            </w:pPr>
            <w:r w:rsidRPr="00EC471F">
              <w:rPr>
                <w:sz w:val="20"/>
                <w:szCs w:val="20"/>
              </w:rPr>
              <w:t>CABEDELO/PB</w:t>
            </w:r>
          </w:p>
        </w:tc>
        <w:tc>
          <w:tcPr>
            <w:tcW w:w="1387" w:type="dxa"/>
          </w:tcPr>
          <w:p w:rsidR="00097319" w:rsidRPr="00EC471F" w:rsidRDefault="00097319" w:rsidP="00651E8A">
            <w:pPr>
              <w:widowControl w:val="0"/>
              <w:jc w:val="both"/>
              <w:rPr>
                <w:sz w:val="20"/>
                <w:szCs w:val="20"/>
              </w:rPr>
            </w:pPr>
          </w:p>
        </w:tc>
      </w:tr>
      <w:tr w:rsidR="00097319" w:rsidRPr="00EC471F" w:rsidTr="009F2E6F">
        <w:tc>
          <w:tcPr>
            <w:tcW w:w="1116" w:type="dxa"/>
          </w:tcPr>
          <w:p w:rsidR="00097319" w:rsidRPr="00EC471F" w:rsidRDefault="00097319" w:rsidP="0070758F">
            <w:pPr>
              <w:widowControl w:val="0"/>
              <w:jc w:val="both"/>
              <w:rPr>
                <w:sz w:val="20"/>
                <w:szCs w:val="20"/>
              </w:rPr>
            </w:pPr>
            <w:r w:rsidRPr="00EC471F">
              <w:rPr>
                <w:sz w:val="20"/>
                <w:szCs w:val="20"/>
              </w:rPr>
              <w:t>200396</w:t>
            </w:r>
          </w:p>
        </w:tc>
        <w:tc>
          <w:tcPr>
            <w:tcW w:w="1361" w:type="dxa"/>
          </w:tcPr>
          <w:p w:rsidR="00097319" w:rsidRPr="00EC471F" w:rsidRDefault="00097319" w:rsidP="0070758F">
            <w:pPr>
              <w:widowControl w:val="0"/>
              <w:jc w:val="both"/>
              <w:rPr>
                <w:sz w:val="20"/>
                <w:szCs w:val="20"/>
              </w:rPr>
            </w:pPr>
            <w:r w:rsidRPr="00EC471F">
              <w:rPr>
                <w:sz w:val="20"/>
                <w:szCs w:val="20"/>
              </w:rPr>
              <w:t>SR/DPF/PB</w:t>
            </w:r>
          </w:p>
        </w:tc>
        <w:tc>
          <w:tcPr>
            <w:tcW w:w="1875" w:type="dxa"/>
          </w:tcPr>
          <w:p w:rsidR="00097319" w:rsidRPr="00EC471F" w:rsidRDefault="00097319" w:rsidP="0070758F">
            <w:pPr>
              <w:widowControl w:val="0"/>
              <w:jc w:val="both"/>
              <w:rPr>
                <w:sz w:val="20"/>
                <w:szCs w:val="20"/>
              </w:rPr>
            </w:pPr>
            <w:r w:rsidRPr="00EC471F">
              <w:rPr>
                <w:sz w:val="20"/>
                <w:szCs w:val="20"/>
              </w:rPr>
              <w:t>PARTICIPANTE</w:t>
            </w:r>
          </w:p>
        </w:tc>
        <w:tc>
          <w:tcPr>
            <w:tcW w:w="1747" w:type="dxa"/>
          </w:tcPr>
          <w:p w:rsidR="00097319" w:rsidRPr="00EC471F" w:rsidRDefault="00097319" w:rsidP="00097319">
            <w:pPr>
              <w:widowControl w:val="0"/>
              <w:jc w:val="both"/>
              <w:rPr>
                <w:sz w:val="20"/>
                <w:szCs w:val="20"/>
              </w:rPr>
            </w:pPr>
            <w:r w:rsidRPr="00EC471F">
              <w:rPr>
                <w:sz w:val="20"/>
                <w:szCs w:val="20"/>
              </w:rPr>
              <w:t>03</w:t>
            </w:r>
          </w:p>
        </w:tc>
        <w:tc>
          <w:tcPr>
            <w:tcW w:w="2135" w:type="dxa"/>
          </w:tcPr>
          <w:p w:rsidR="00097319" w:rsidRPr="00EC471F" w:rsidRDefault="00097319" w:rsidP="0070758F">
            <w:pPr>
              <w:widowControl w:val="0"/>
              <w:jc w:val="both"/>
              <w:rPr>
                <w:sz w:val="20"/>
                <w:szCs w:val="20"/>
              </w:rPr>
            </w:pPr>
            <w:r w:rsidRPr="00EC471F">
              <w:rPr>
                <w:sz w:val="20"/>
                <w:szCs w:val="20"/>
              </w:rPr>
              <w:t>CAMPINA GRANDE/PB</w:t>
            </w:r>
          </w:p>
        </w:tc>
        <w:tc>
          <w:tcPr>
            <w:tcW w:w="1387" w:type="dxa"/>
          </w:tcPr>
          <w:p w:rsidR="00097319" w:rsidRPr="00EC471F" w:rsidRDefault="00097319" w:rsidP="00651E8A">
            <w:pPr>
              <w:widowControl w:val="0"/>
              <w:jc w:val="both"/>
              <w:rPr>
                <w:sz w:val="20"/>
                <w:szCs w:val="20"/>
              </w:rPr>
            </w:pPr>
          </w:p>
        </w:tc>
      </w:tr>
      <w:tr w:rsidR="00097319" w:rsidRPr="00EC471F" w:rsidTr="009F2E6F">
        <w:tc>
          <w:tcPr>
            <w:tcW w:w="1116" w:type="dxa"/>
          </w:tcPr>
          <w:p w:rsidR="00097319" w:rsidRPr="00EC471F" w:rsidRDefault="00097319" w:rsidP="0070758F">
            <w:pPr>
              <w:widowControl w:val="0"/>
              <w:jc w:val="both"/>
              <w:rPr>
                <w:sz w:val="20"/>
                <w:szCs w:val="20"/>
              </w:rPr>
            </w:pPr>
            <w:r w:rsidRPr="00EC471F">
              <w:rPr>
                <w:sz w:val="20"/>
                <w:szCs w:val="20"/>
              </w:rPr>
              <w:t>200396</w:t>
            </w:r>
          </w:p>
        </w:tc>
        <w:tc>
          <w:tcPr>
            <w:tcW w:w="1361" w:type="dxa"/>
          </w:tcPr>
          <w:p w:rsidR="00097319" w:rsidRPr="00EC471F" w:rsidRDefault="00097319" w:rsidP="0070758F">
            <w:pPr>
              <w:widowControl w:val="0"/>
              <w:jc w:val="both"/>
              <w:rPr>
                <w:sz w:val="20"/>
                <w:szCs w:val="20"/>
              </w:rPr>
            </w:pPr>
            <w:r w:rsidRPr="00EC471F">
              <w:rPr>
                <w:sz w:val="20"/>
                <w:szCs w:val="20"/>
              </w:rPr>
              <w:t>SR/DPF/PB</w:t>
            </w:r>
          </w:p>
        </w:tc>
        <w:tc>
          <w:tcPr>
            <w:tcW w:w="1875" w:type="dxa"/>
          </w:tcPr>
          <w:p w:rsidR="00097319" w:rsidRPr="00EC471F" w:rsidRDefault="00097319" w:rsidP="0070758F">
            <w:pPr>
              <w:widowControl w:val="0"/>
              <w:jc w:val="both"/>
              <w:rPr>
                <w:sz w:val="20"/>
                <w:szCs w:val="20"/>
              </w:rPr>
            </w:pPr>
            <w:r w:rsidRPr="00EC471F">
              <w:rPr>
                <w:sz w:val="20"/>
                <w:szCs w:val="20"/>
              </w:rPr>
              <w:t>PARTICIPANTE</w:t>
            </w:r>
          </w:p>
        </w:tc>
        <w:tc>
          <w:tcPr>
            <w:tcW w:w="1747" w:type="dxa"/>
          </w:tcPr>
          <w:p w:rsidR="00097319" w:rsidRPr="00EC471F" w:rsidRDefault="00097319" w:rsidP="00097319">
            <w:pPr>
              <w:widowControl w:val="0"/>
              <w:jc w:val="both"/>
              <w:rPr>
                <w:sz w:val="20"/>
                <w:szCs w:val="20"/>
              </w:rPr>
            </w:pPr>
            <w:r w:rsidRPr="00EC471F">
              <w:rPr>
                <w:sz w:val="20"/>
                <w:szCs w:val="20"/>
              </w:rPr>
              <w:t>02</w:t>
            </w:r>
          </w:p>
        </w:tc>
        <w:tc>
          <w:tcPr>
            <w:tcW w:w="2135" w:type="dxa"/>
          </w:tcPr>
          <w:p w:rsidR="00097319" w:rsidRPr="00EC471F" w:rsidRDefault="00097319" w:rsidP="0070758F">
            <w:pPr>
              <w:widowControl w:val="0"/>
              <w:jc w:val="both"/>
              <w:rPr>
                <w:sz w:val="20"/>
                <w:szCs w:val="20"/>
              </w:rPr>
            </w:pPr>
            <w:r w:rsidRPr="00EC471F">
              <w:rPr>
                <w:sz w:val="20"/>
                <w:szCs w:val="20"/>
              </w:rPr>
              <w:t>PATOS/PB</w:t>
            </w:r>
          </w:p>
        </w:tc>
        <w:tc>
          <w:tcPr>
            <w:tcW w:w="1387" w:type="dxa"/>
          </w:tcPr>
          <w:p w:rsidR="00097319" w:rsidRPr="00EC471F" w:rsidRDefault="00097319" w:rsidP="00651E8A">
            <w:pPr>
              <w:widowControl w:val="0"/>
              <w:jc w:val="both"/>
              <w:rPr>
                <w:sz w:val="20"/>
                <w:szCs w:val="20"/>
              </w:rPr>
            </w:pPr>
          </w:p>
        </w:tc>
      </w:tr>
      <w:tr w:rsidR="00097319" w:rsidRPr="00EC471F" w:rsidTr="009F2E6F">
        <w:tc>
          <w:tcPr>
            <w:tcW w:w="1116" w:type="dxa"/>
          </w:tcPr>
          <w:p w:rsidR="00097319" w:rsidRPr="00EC471F" w:rsidRDefault="00097319" w:rsidP="0070758F">
            <w:pPr>
              <w:widowControl w:val="0"/>
              <w:jc w:val="both"/>
              <w:rPr>
                <w:sz w:val="20"/>
                <w:szCs w:val="20"/>
              </w:rPr>
            </w:pPr>
            <w:r w:rsidRPr="00EC471F">
              <w:rPr>
                <w:sz w:val="20"/>
                <w:szCs w:val="20"/>
              </w:rPr>
              <w:t>200402</w:t>
            </w:r>
          </w:p>
        </w:tc>
        <w:tc>
          <w:tcPr>
            <w:tcW w:w="1361" w:type="dxa"/>
          </w:tcPr>
          <w:p w:rsidR="00097319" w:rsidRPr="00EC471F" w:rsidRDefault="00097319" w:rsidP="0070758F">
            <w:pPr>
              <w:widowControl w:val="0"/>
              <w:jc w:val="both"/>
              <w:rPr>
                <w:sz w:val="20"/>
                <w:szCs w:val="20"/>
              </w:rPr>
            </w:pPr>
            <w:r w:rsidRPr="00EC471F">
              <w:rPr>
                <w:sz w:val="20"/>
                <w:szCs w:val="20"/>
              </w:rPr>
              <w:t>SR/DPF/PB</w:t>
            </w:r>
          </w:p>
        </w:tc>
        <w:tc>
          <w:tcPr>
            <w:tcW w:w="1875" w:type="dxa"/>
          </w:tcPr>
          <w:p w:rsidR="00097319" w:rsidRPr="00EC471F" w:rsidRDefault="00097319" w:rsidP="0070758F">
            <w:pPr>
              <w:widowControl w:val="0"/>
              <w:jc w:val="both"/>
              <w:rPr>
                <w:sz w:val="20"/>
                <w:szCs w:val="20"/>
              </w:rPr>
            </w:pPr>
            <w:r w:rsidRPr="00EC471F">
              <w:rPr>
                <w:sz w:val="20"/>
                <w:szCs w:val="20"/>
              </w:rPr>
              <w:t>PARTICIPANTE</w:t>
            </w:r>
          </w:p>
        </w:tc>
        <w:tc>
          <w:tcPr>
            <w:tcW w:w="1747" w:type="dxa"/>
          </w:tcPr>
          <w:p w:rsidR="00097319" w:rsidRPr="00EC471F" w:rsidRDefault="00097319" w:rsidP="00DB146E">
            <w:pPr>
              <w:widowControl w:val="0"/>
              <w:jc w:val="both"/>
              <w:rPr>
                <w:sz w:val="20"/>
                <w:szCs w:val="20"/>
              </w:rPr>
            </w:pPr>
            <w:r w:rsidRPr="00EC471F">
              <w:rPr>
                <w:sz w:val="20"/>
                <w:szCs w:val="20"/>
              </w:rPr>
              <w:t>0</w:t>
            </w:r>
            <w:r w:rsidR="00DB146E" w:rsidRPr="00EC471F">
              <w:rPr>
                <w:sz w:val="20"/>
                <w:szCs w:val="20"/>
              </w:rPr>
              <w:t>7</w:t>
            </w:r>
          </w:p>
        </w:tc>
        <w:tc>
          <w:tcPr>
            <w:tcW w:w="2135" w:type="dxa"/>
          </w:tcPr>
          <w:p w:rsidR="00097319" w:rsidRPr="00EC471F" w:rsidRDefault="00097319" w:rsidP="0070758F">
            <w:pPr>
              <w:widowControl w:val="0"/>
              <w:jc w:val="both"/>
              <w:rPr>
                <w:sz w:val="20"/>
                <w:szCs w:val="20"/>
              </w:rPr>
            </w:pPr>
            <w:r w:rsidRPr="00EC471F">
              <w:rPr>
                <w:sz w:val="20"/>
                <w:szCs w:val="20"/>
              </w:rPr>
              <w:t>MACAPÁ/AP</w:t>
            </w:r>
          </w:p>
        </w:tc>
        <w:tc>
          <w:tcPr>
            <w:tcW w:w="1387" w:type="dxa"/>
          </w:tcPr>
          <w:p w:rsidR="00097319" w:rsidRPr="00EC471F" w:rsidRDefault="00097319" w:rsidP="00651E8A">
            <w:pPr>
              <w:widowControl w:val="0"/>
              <w:jc w:val="both"/>
              <w:rPr>
                <w:sz w:val="20"/>
                <w:szCs w:val="20"/>
              </w:rPr>
            </w:pPr>
          </w:p>
        </w:tc>
      </w:tr>
      <w:tr w:rsidR="00DB146E" w:rsidRPr="00EC471F" w:rsidTr="009F2E6F">
        <w:tc>
          <w:tcPr>
            <w:tcW w:w="1116" w:type="dxa"/>
          </w:tcPr>
          <w:p w:rsidR="00DB146E" w:rsidRPr="00EC471F" w:rsidRDefault="00DB146E" w:rsidP="0070758F">
            <w:pPr>
              <w:widowControl w:val="0"/>
              <w:jc w:val="both"/>
              <w:rPr>
                <w:sz w:val="20"/>
                <w:szCs w:val="20"/>
              </w:rPr>
            </w:pPr>
            <w:r w:rsidRPr="00EC471F">
              <w:rPr>
                <w:sz w:val="20"/>
                <w:szCs w:val="20"/>
              </w:rPr>
              <w:t>200402</w:t>
            </w:r>
          </w:p>
        </w:tc>
        <w:tc>
          <w:tcPr>
            <w:tcW w:w="1361" w:type="dxa"/>
          </w:tcPr>
          <w:p w:rsidR="00DB146E" w:rsidRPr="00EC471F" w:rsidRDefault="00DB146E" w:rsidP="0070758F">
            <w:pPr>
              <w:widowControl w:val="0"/>
              <w:jc w:val="both"/>
              <w:rPr>
                <w:sz w:val="20"/>
                <w:szCs w:val="20"/>
              </w:rPr>
            </w:pPr>
            <w:r w:rsidRPr="00EC471F">
              <w:rPr>
                <w:sz w:val="20"/>
                <w:szCs w:val="20"/>
              </w:rPr>
              <w:t>SR/DPF/PB</w:t>
            </w:r>
          </w:p>
        </w:tc>
        <w:tc>
          <w:tcPr>
            <w:tcW w:w="1875" w:type="dxa"/>
          </w:tcPr>
          <w:p w:rsidR="00DB146E" w:rsidRPr="00EC471F" w:rsidRDefault="00DB146E" w:rsidP="0070758F">
            <w:pPr>
              <w:widowControl w:val="0"/>
              <w:jc w:val="both"/>
              <w:rPr>
                <w:sz w:val="20"/>
                <w:szCs w:val="20"/>
              </w:rPr>
            </w:pPr>
            <w:r w:rsidRPr="00EC471F">
              <w:rPr>
                <w:sz w:val="20"/>
                <w:szCs w:val="20"/>
              </w:rPr>
              <w:t>PARTICIPANTE</w:t>
            </w:r>
          </w:p>
        </w:tc>
        <w:tc>
          <w:tcPr>
            <w:tcW w:w="1747" w:type="dxa"/>
          </w:tcPr>
          <w:p w:rsidR="00DB146E" w:rsidRPr="00EC471F" w:rsidRDefault="00DB146E" w:rsidP="00DB146E">
            <w:pPr>
              <w:widowControl w:val="0"/>
              <w:jc w:val="both"/>
              <w:rPr>
                <w:sz w:val="20"/>
                <w:szCs w:val="20"/>
              </w:rPr>
            </w:pPr>
            <w:r w:rsidRPr="00EC471F">
              <w:rPr>
                <w:sz w:val="20"/>
                <w:szCs w:val="20"/>
              </w:rPr>
              <w:t>02</w:t>
            </w:r>
          </w:p>
        </w:tc>
        <w:tc>
          <w:tcPr>
            <w:tcW w:w="2135" w:type="dxa"/>
          </w:tcPr>
          <w:p w:rsidR="00DB146E" w:rsidRPr="00EC471F" w:rsidRDefault="00DB146E" w:rsidP="0070758F">
            <w:pPr>
              <w:widowControl w:val="0"/>
              <w:jc w:val="both"/>
              <w:rPr>
                <w:sz w:val="20"/>
                <w:szCs w:val="20"/>
              </w:rPr>
            </w:pPr>
            <w:r w:rsidRPr="00EC471F">
              <w:rPr>
                <w:sz w:val="20"/>
                <w:szCs w:val="20"/>
              </w:rPr>
              <w:t>OIAPOQUE/AP</w:t>
            </w:r>
          </w:p>
        </w:tc>
        <w:tc>
          <w:tcPr>
            <w:tcW w:w="1387" w:type="dxa"/>
          </w:tcPr>
          <w:p w:rsidR="00DB146E" w:rsidRPr="00EC471F" w:rsidRDefault="00DB146E" w:rsidP="00651E8A">
            <w:pPr>
              <w:widowControl w:val="0"/>
              <w:jc w:val="both"/>
              <w:rPr>
                <w:sz w:val="20"/>
                <w:szCs w:val="20"/>
              </w:rPr>
            </w:pPr>
          </w:p>
        </w:tc>
      </w:tr>
      <w:tr w:rsidR="00DB146E" w:rsidRPr="00EC471F" w:rsidTr="009F2E6F">
        <w:tc>
          <w:tcPr>
            <w:tcW w:w="1116" w:type="dxa"/>
          </w:tcPr>
          <w:p w:rsidR="00DB146E" w:rsidRPr="00EC471F" w:rsidRDefault="00DB146E" w:rsidP="0070758F">
            <w:pPr>
              <w:widowControl w:val="0"/>
              <w:jc w:val="both"/>
              <w:rPr>
                <w:sz w:val="20"/>
                <w:szCs w:val="20"/>
              </w:rPr>
            </w:pPr>
            <w:r w:rsidRPr="00EC471F">
              <w:rPr>
                <w:sz w:val="20"/>
                <w:szCs w:val="20"/>
              </w:rPr>
              <w:t>200406</w:t>
            </w:r>
          </w:p>
        </w:tc>
        <w:tc>
          <w:tcPr>
            <w:tcW w:w="1361" w:type="dxa"/>
          </w:tcPr>
          <w:p w:rsidR="00DB146E" w:rsidRPr="00EC471F" w:rsidRDefault="00DB146E" w:rsidP="0070758F">
            <w:pPr>
              <w:widowControl w:val="0"/>
              <w:jc w:val="both"/>
              <w:rPr>
                <w:sz w:val="20"/>
                <w:szCs w:val="20"/>
              </w:rPr>
            </w:pPr>
            <w:r w:rsidRPr="00EC471F">
              <w:rPr>
                <w:sz w:val="20"/>
                <w:szCs w:val="20"/>
              </w:rPr>
              <w:t>DITEC/DPF</w:t>
            </w:r>
          </w:p>
        </w:tc>
        <w:tc>
          <w:tcPr>
            <w:tcW w:w="1875" w:type="dxa"/>
          </w:tcPr>
          <w:p w:rsidR="00DB146E" w:rsidRPr="00EC471F" w:rsidRDefault="00DB146E" w:rsidP="0070758F">
            <w:pPr>
              <w:widowControl w:val="0"/>
              <w:jc w:val="both"/>
              <w:rPr>
                <w:sz w:val="20"/>
                <w:szCs w:val="20"/>
              </w:rPr>
            </w:pPr>
            <w:r w:rsidRPr="00EC471F">
              <w:rPr>
                <w:sz w:val="20"/>
                <w:szCs w:val="20"/>
              </w:rPr>
              <w:t>PARTICIPANTE</w:t>
            </w:r>
          </w:p>
        </w:tc>
        <w:tc>
          <w:tcPr>
            <w:tcW w:w="1747" w:type="dxa"/>
          </w:tcPr>
          <w:p w:rsidR="00DB146E" w:rsidRPr="00EC471F" w:rsidRDefault="00DB146E" w:rsidP="0070758F">
            <w:pPr>
              <w:widowControl w:val="0"/>
              <w:jc w:val="both"/>
              <w:rPr>
                <w:sz w:val="20"/>
                <w:szCs w:val="20"/>
              </w:rPr>
            </w:pPr>
            <w:r w:rsidRPr="00EC471F">
              <w:rPr>
                <w:sz w:val="20"/>
                <w:szCs w:val="20"/>
              </w:rPr>
              <w:t>25</w:t>
            </w:r>
          </w:p>
        </w:tc>
        <w:tc>
          <w:tcPr>
            <w:tcW w:w="2135" w:type="dxa"/>
          </w:tcPr>
          <w:p w:rsidR="00DB146E" w:rsidRPr="00EC471F" w:rsidRDefault="00DB146E" w:rsidP="0070758F">
            <w:pPr>
              <w:widowControl w:val="0"/>
              <w:jc w:val="both"/>
              <w:rPr>
                <w:sz w:val="20"/>
                <w:szCs w:val="20"/>
              </w:rPr>
            </w:pPr>
            <w:r w:rsidRPr="00EC471F">
              <w:rPr>
                <w:sz w:val="20"/>
                <w:szCs w:val="20"/>
              </w:rPr>
              <w:t>BRASÍLIA/DF</w:t>
            </w:r>
          </w:p>
        </w:tc>
        <w:tc>
          <w:tcPr>
            <w:tcW w:w="1387" w:type="dxa"/>
          </w:tcPr>
          <w:p w:rsidR="00DB146E" w:rsidRPr="00EC471F" w:rsidRDefault="00DB146E" w:rsidP="00651E8A">
            <w:pPr>
              <w:widowControl w:val="0"/>
              <w:jc w:val="both"/>
              <w:rPr>
                <w:sz w:val="20"/>
                <w:szCs w:val="20"/>
              </w:rPr>
            </w:pPr>
          </w:p>
        </w:tc>
      </w:tr>
      <w:tr w:rsidR="00DB146E" w:rsidRPr="00EC471F" w:rsidTr="009F2E6F">
        <w:tc>
          <w:tcPr>
            <w:tcW w:w="1116" w:type="dxa"/>
          </w:tcPr>
          <w:p w:rsidR="00DB146E" w:rsidRPr="00EC471F" w:rsidRDefault="00DB146E" w:rsidP="00651E8A">
            <w:pPr>
              <w:widowControl w:val="0"/>
              <w:jc w:val="both"/>
              <w:rPr>
                <w:sz w:val="20"/>
                <w:szCs w:val="20"/>
              </w:rPr>
            </w:pPr>
          </w:p>
        </w:tc>
        <w:tc>
          <w:tcPr>
            <w:tcW w:w="1361" w:type="dxa"/>
          </w:tcPr>
          <w:p w:rsidR="00DB146E" w:rsidRPr="00EC471F" w:rsidRDefault="00DB146E" w:rsidP="00651E8A">
            <w:pPr>
              <w:widowControl w:val="0"/>
              <w:jc w:val="both"/>
              <w:rPr>
                <w:sz w:val="20"/>
                <w:szCs w:val="20"/>
              </w:rPr>
            </w:pPr>
          </w:p>
        </w:tc>
        <w:tc>
          <w:tcPr>
            <w:tcW w:w="1875" w:type="dxa"/>
          </w:tcPr>
          <w:p w:rsidR="00DB146E" w:rsidRPr="00EC471F" w:rsidRDefault="00DB146E" w:rsidP="00651E8A">
            <w:pPr>
              <w:widowControl w:val="0"/>
              <w:jc w:val="both"/>
              <w:rPr>
                <w:sz w:val="20"/>
                <w:szCs w:val="20"/>
              </w:rPr>
            </w:pPr>
          </w:p>
        </w:tc>
        <w:tc>
          <w:tcPr>
            <w:tcW w:w="1747" w:type="dxa"/>
          </w:tcPr>
          <w:p w:rsidR="00DB146E" w:rsidRPr="00EC471F" w:rsidRDefault="00DB146E" w:rsidP="00651E8A">
            <w:pPr>
              <w:widowControl w:val="0"/>
              <w:jc w:val="both"/>
              <w:rPr>
                <w:sz w:val="20"/>
                <w:szCs w:val="20"/>
              </w:rPr>
            </w:pPr>
          </w:p>
        </w:tc>
        <w:tc>
          <w:tcPr>
            <w:tcW w:w="2135" w:type="dxa"/>
          </w:tcPr>
          <w:p w:rsidR="00DB146E" w:rsidRPr="00EC471F" w:rsidRDefault="00DB146E" w:rsidP="00651E8A">
            <w:pPr>
              <w:widowControl w:val="0"/>
              <w:jc w:val="both"/>
              <w:rPr>
                <w:sz w:val="20"/>
                <w:szCs w:val="20"/>
              </w:rPr>
            </w:pPr>
          </w:p>
        </w:tc>
        <w:tc>
          <w:tcPr>
            <w:tcW w:w="1387" w:type="dxa"/>
          </w:tcPr>
          <w:p w:rsidR="00DB146E" w:rsidRPr="00EC471F" w:rsidRDefault="00DB146E" w:rsidP="00651E8A">
            <w:pPr>
              <w:widowControl w:val="0"/>
              <w:jc w:val="both"/>
              <w:rPr>
                <w:sz w:val="20"/>
                <w:szCs w:val="20"/>
              </w:rPr>
            </w:pPr>
          </w:p>
        </w:tc>
      </w:tr>
      <w:tr w:rsidR="00CE7663" w:rsidRPr="00EC471F" w:rsidTr="00E778CB">
        <w:tc>
          <w:tcPr>
            <w:tcW w:w="9621" w:type="dxa"/>
            <w:gridSpan w:val="6"/>
          </w:tcPr>
          <w:p w:rsidR="00CE7663" w:rsidRPr="00EC471F" w:rsidRDefault="00CE7663" w:rsidP="00651E8A">
            <w:pPr>
              <w:widowControl w:val="0"/>
              <w:jc w:val="center"/>
              <w:rPr>
                <w:sz w:val="20"/>
                <w:szCs w:val="20"/>
              </w:rPr>
            </w:pPr>
            <w:r w:rsidRPr="00EC471F">
              <w:rPr>
                <w:sz w:val="20"/>
                <w:szCs w:val="20"/>
              </w:rPr>
              <w:t>MULTIFUNCIONAL TIPO III</w:t>
            </w:r>
          </w:p>
        </w:tc>
      </w:tr>
      <w:tr w:rsidR="000012E1" w:rsidRPr="00EC471F" w:rsidTr="009F2E6F">
        <w:tc>
          <w:tcPr>
            <w:tcW w:w="1116" w:type="dxa"/>
          </w:tcPr>
          <w:p w:rsidR="00CE7663" w:rsidRPr="00EC471F" w:rsidRDefault="00CE7663" w:rsidP="00651E8A">
            <w:pPr>
              <w:widowControl w:val="0"/>
              <w:jc w:val="both"/>
              <w:rPr>
                <w:sz w:val="20"/>
                <w:szCs w:val="20"/>
              </w:rPr>
            </w:pPr>
            <w:r w:rsidRPr="00EC471F">
              <w:rPr>
                <w:sz w:val="20"/>
                <w:szCs w:val="20"/>
              </w:rPr>
              <w:t>CÓDIGO DA UASG</w:t>
            </w:r>
          </w:p>
        </w:tc>
        <w:tc>
          <w:tcPr>
            <w:tcW w:w="1361" w:type="dxa"/>
          </w:tcPr>
          <w:p w:rsidR="00CE7663" w:rsidRPr="00EC471F" w:rsidRDefault="00CE7663" w:rsidP="00651E8A">
            <w:pPr>
              <w:widowControl w:val="0"/>
              <w:jc w:val="both"/>
              <w:rPr>
                <w:sz w:val="20"/>
                <w:szCs w:val="20"/>
              </w:rPr>
            </w:pPr>
            <w:r w:rsidRPr="00EC471F">
              <w:rPr>
                <w:sz w:val="20"/>
                <w:szCs w:val="20"/>
              </w:rPr>
              <w:t>NOME DA UASG</w:t>
            </w:r>
          </w:p>
        </w:tc>
        <w:tc>
          <w:tcPr>
            <w:tcW w:w="1875" w:type="dxa"/>
          </w:tcPr>
          <w:p w:rsidR="00CE7663" w:rsidRPr="00EC471F" w:rsidRDefault="00CE7663" w:rsidP="00651E8A">
            <w:pPr>
              <w:widowControl w:val="0"/>
              <w:jc w:val="both"/>
              <w:rPr>
                <w:sz w:val="20"/>
                <w:szCs w:val="20"/>
              </w:rPr>
            </w:pPr>
            <w:r w:rsidRPr="00EC471F">
              <w:rPr>
                <w:sz w:val="20"/>
                <w:szCs w:val="20"/>
              </w:rPr>
              <w:t>SITUAÇÃO</w:t>
            </w:r>
          </w:p>
        </w:tc>
        <w:tc>
          <w:tcPr>
            <w:tcW w:w="1747" w:type="dxa"/>
          </w:tcPr>
          <w:p w:rsidR="00CE7663" w:rsidRPr="00EC471F" w:rsidRDefault="00CE7663" w:rsidP="00651E8A">
            <w:pPr>
              <w:widowControl w:val="0"/>
              <w:jc w:val="both"/>
              <w:rPr>
                <w:sz w:val="20"/>
                <w:szCs w:val="20"/>
              </w:rPr>
            </w:pPr>
            <w:r w:rsidRPr="00EC471F">
              <w:rPr>
                <w:sz w:val="20"/>
                <w:szCs w:val="20"/>
              </w:rPr>
              <w:t>QUANTIDADE DE ENTREGA</w:t>
            </w:r>
          </w:p>
        </w:tc>
        <w:tc>
          <w:tcPr>
            <w:tcW w:w="2135" w:type="dxa"/>
          </w:tcPr>
          <w:p w:rsidR="00CE7663" w:rsidRPr="00EC471F" w:rsidRDefault="00CE7663" w:rsidP="00651E8A">
            <w:pPr>
              <w:widowControl w:val="0"/>
              <w:jc w:val="both"/>
              <w:rPr>
                <w:sz w:val="20"/>
                <w:szCs w:val="20"/>
              </w:rPr>
            </w:pPr>
            <w:r w:rsidRPr="00EC471F">
              <w:rPr>
                <w:sz w:val="20"/>
                <w:szCs w:val="20"/>
              </w:rPr>
              <w:t>LOCAL DE</w:t>
            </w:r>
            <w:proofErr w:type="gramStart"/>
            <w:r w:rsidRPr="00EC471F">
              <w:rPr>
                <w:sz w:val="20"/>
                <w:szCs w:val="20"/>
              </w:rPr>
              <w:t xml:space="preserve">  </w:t>
            </w:r>
            <w:proofErr w:type="gramEnd"/>
            <w:r w:rsidRPr="00EC471F">
              <w:rPr>
                <w:sz w:val="20"/>
                <w:szCs w:val="20"/>
              </w:rPr>
              <w:t>ENTREGA</w:t>
            </w:r>
          </w:p>
        </w:tc>
        <w:tc>
          <w:tcPr>
            <w:tcW w:w="1387" w:type="dxa"/>
          </w:tcPr>
          <w:p w:rsidR="00CE7663" w:rsidRPr="00EC471F" w:rsidRDefault="00CE7663" w:rsidP="00651E8A">
            <w:pPr>
              <w:widowControl w:val="0"/>
              <w:jc w:val="both"/>
              <w:rPr>
                <w:sz w:val="20"/>
                <w:szCs w:val="20"/>
              </w:rPr>
            </w:pPr>
            <w:r w:rsidRPr="00EC471F">
              <w:rPr>
                <w:sz w:val="20"/>
                <w:szCs w:val="20"/>
              </w:rPr>
              <w:t>TELEFONE PARA CONTATO</w:t>
            </w:r>
          </w:p>
        </w:tc>
      </w:tr>
      <w:tr w:rsidR="000012E1" w:rsidRPr="00EC471F" w:rsidTr="009F2E6F">
        <w:tc>
          <w:tcPr>
            <w:tcW w:w="1116" w:type="dxa"/>
          </w:tcPr>
          <w:p w:rsidR="00CE7663" w:rsidRPr="00EC471F" w:rsidRDefault="00CE7663" w:rsidP="00651E8A">
            <w:pPr>
              <w:widowControl w:val="0"/>
              <w:jc w:val="both"/>
              <w:rPr>
                <w:sz w:val="20"/>
                <w:szCs w:val="20"/>
              </w:rPr>
            </w:pPr>
            <w:r w:rsidRPr="00EC471F">
              <w:rPr>
                <w:sz w:val="20"/>
                <w:szCs w:val="20"/>
              </w:rPr>
              <w:t>200334</w:t>
            </w:r>
          </w:p>
        </w:tc>
        <w:tc>
          <w:tcPr>
            <w:tcW w:w="1361" w:type="dxa"/>
          </w:tcPr>
          <w:p w:rsidR="00CE7663" w:rsidRPr="00EC471F" w:rsidRDefault="00CE7663" w:rsidP="00651E8A">
            <w:pPr>
              <w:widowControl w:val="0"/>
              <w:jc w:val="both"/>
              <w:rPr>
                <w:sz w:val="20"/>
                <w:szCs w:val="20"/>
              </w:rPr>
            </w:pPr>
            <w:r w:rsidRPr="00EC471F">
              <w:rPr>
                <w:sz w:val="20"/>
                <w:szCs w:val="20"/>
              </w:rPr>
              <w:t>COAD/DPF</w:t>
            </w:r>
          </w:p>
        </w:tc>
        <w:tc>
          <w:tcPr>
            <w:tcW w:w="1875" w:type="dxa"/>
          </w:tcPr>
          <w:p w:rsidR="00CE7663" w:rsidRPr="00EC471F" w:rsidRDefault="00CE7663" w:rsidP="00651E8A">
            <w:pPr>
              <w:widowControl w:val="0"/>
              <w:jc w:val="both"/>
              <w:rPr>
                <w:sz w:val="20"/>
                <w:szCs w:val="20"/>
              </w:rPr>
            </w:pPr>
            <w:r w:rsidRPr="00EC471F">
              <w:rPr>
                <w:sz w:val="20"/>
                <w:szCs w:val="20"/>
              </w:rPr>
              <w:t>GERENCIADOR</w:t>
            </w:r>
          </w:p>
        </w:tc>
        <w:tc>
          <w:tcPr>
            <w:tcW w:w="1747" w:type="dxa"/>
          </w:tcPr>
          <w:p w:rsidR="00CE7663" w:rsidRPr="00EC471F" w:rsidRDefault="00CE7663" w:rsidP="00651E8A">
            <w:pPr>
              <w:widowControl w:val="0"/>
              <w:jc w:val="both"/>
              <w:rPr>
                <w:sz w:val="20"/>
                <w:szCs w:val="20"/>
              </w:rPr>
            </w:pPr>
            <w:r w:rsidRPr="00EC471F">
              <w:rPr>
                <w:sz w:val="20"/>
                <w:szCs w:val="20"/>
              </w:rPr>
              <w:t>60</w:t>
            </w:r>
          </w:p>
        </w:tc>
        <w:tc>
          <w:tcPr>
            <w:tcW w:w="2135" w:type="dxa"/>
          </w:tcPr>
          <w:p w:rsidR="00CE7663" w:rsidRPr="00EC471F" w:rsidRDefault="00CE7663" w:rsidP="00DA1ED7">
            <w:pPr>
              <w:widowControl w:val="0"/>
              <w:jc w:val="both"/>
              <w:rPr>
                <w:sz w:val="20"/>
                <w:szCs w:val="20"/>
              </w:rPr>
            </w:pPr>
            <w:r w:rsidRPr="00EC471F">
              <w:rPr>
                <w:sz w:val="20"/>
                <w:szCs w:val="20"/>
              </w:rPr>
              <w:t>Brasília/DF</w:t>
            </w:r>
          </w:p>
        </w:tc>
        <w:tc>
          <w:tcPr>
            <w:tcW w:w="1387" w:type="dxa"/>
          </w:tcPr>
          <w:p w:rsidR="00CE7663" w:rsidRPr="00EC471F" w:rsidRDefault="00CE7663" w:rsidP="00DA1ED7">
            <w:pPr>
              <w:widowControl w:val="0"/>
              <w:jc w:val="both"/>
              <w:rPr>
                <w:sz w:val="20"/>
                <w:szCs w:val="20"/>
              </w:rPr>
            </w:pPr>
            <w:r w:rsidRPr="00EC471F">
              <w:rPr>
                <w:sz w:val="20"/>
                <w:szCs w:val="20"/>
              </w:rPr>
              <w:t>(61)-2024-8113</w:t>
            </w:r>
          </w:p>
        </w:tc>
      </w:tr>
      <w:tr w:rsidR="009F2E6F" w:rsidRPr="00EC471F" w:rsidTr="009F2E6F">
        <w:tc>
          <w:tcPr>
            <w:tcW w:w="1116" w:type="dxa"/>
          </w:tcPr>
          <w:p w:rsidR="009F2E6F" w:rsidRPr="00EC471F" w:rsidRDefault="009F2E6F" w:rsidP="0070758F">
            <w:pPr>
              <w:widowControl w:val="0"/>
              <w:jc w:val="both"/>
              <w:rPr>
                <w:sz w:val="20"/>
                <w:szCs w:val="20"/>
              </w:rPr>
            </w:pPr>
            <w:r w:rsidRPr="00EC471F">
              <w:rPr>
                <w:sz w:val="20"/>
                <w:szCs w:val="20"/>
              </w:rPr>
              <w:t>200346</w:t>
            </w:r>
          </w:p>
        </w:tc>
        <w:tc>
          <w:tcPr>
            <w:tcW w:w="1361" w:type="dxa"/>
          </w:tcPr>
          <w:p w:rsidR="009F2E6F" w:rsidRPr="00EC471F" w:rsidRDefault="009F2E6F" w:rsidP="0070758F">
            <w:pPr>
              <w:widowControl w:val="0"/>
              <w:jc w:val="both"/>
              <w:rPr>
                <w:sz w:val="20"/>
                <w:szCs w:val="20"/>
              </w:rPr>
            </w:pPr>
            <w:r w:rsidRPr="00EC471F">
              <w:rPr>
                <w:sz w:val="20"/>
                <w:szCs w:val="20"/>
              </w:rPr>
              <w:t>SR/DPF/BA</w:t>
            </w:r>
          </w:p>
        </w:tc>
        <w:tc>
          <w:tcPr>
            <w:tcW w:w="1875" w:type="dxa"/>
          </w:tcPr>
          <w:p w:rsidR="009F2E6F" w:rsidRPr="00EC471F" w:rsidRDefault="009F2E6F" w:rsidP="0070758F">
            <w:pPr>
              <w:widowControl w:val="0"/>
              <w:jc w:val="both"/>
              <w:rPr>
                <w:sz w:val="20"/>
                <w:szCs w:val="20"/>
              </w:rPr>
            </w:pPr>
            <w:r w:rsidRPr="00EC471F">
              <w:rPr>
                <w:sz w:val="20"/>
                <w:szCs w:val="20"/>
              </w:rPr>
              <w:t>PARTICIPANTE</w:t>
            </w:r>
          </w:p>
        </w:tc>
        <w:tc>
          <w:tcPr>
            <w:tcW w:w="1747" w:type="dxa"/>
          </w:tcPr>
          <w:p w:rsidR="009F2E6F" w:rsidRPr="00EC471F" w:rsidRDefault="009F2E6F" w:rsidP="009F2E6F">
            <w:pPr>
              <w:widowControl w:val="0"/>
              <w:jc w:val="both"/>
              <w:rPr>
                <w:sz w:val="20"/>
                <w:szCs w:val="20"/>
              </w:rPr>
            </w:pPr>
            <w:r w:rsidRPr="00EC471F">
              <w:rPr>
                <w:sz w:val="20"/>
                <w:szCs w:val="20"/>
              </w:rPr>
              <w:t>05</w:t>
            </w:r>
          </w:p>
        </w:tc>
        <w:tc>
          <w:tcPr>
            <w:tcW w:w="2135" w:type="dxa"/>
          </w:tcPr>
          <w:p w:rsidR="009F2E6F" w:rsidRPr="00EC471F" w:rsidRDefault="009F2E6F" w:rsidP="0070758F">
            <w:pPr>
              <w:widowControl w:val="0"/>
              <w:jc w:val="both"/>
              <w:rPr>
                <w:sz w:val="20"/>
                <w:szCs w:val="20"/>
              </w:rPr>
            </w:pPr>
            <w:r w:rsidRPr="00EC471F">
              <w:rPr>
                <w:sz w:val="20"/>
                <w:szCs w:val="20"/>
              </w:rPr>
              <w:t>BARREIRAS/BA</w:t>
            </w:r>
          </w:p>
        </w:tc>
        <w:tc>
          <w:tcPr>
            <w:tcW w:w="1387" w:type="dxa"/>
          </w:tcPr>
          <w:p w:rsidR="009F2E6F" w:rsidRPr="00EC471F" w:rsidRDefault="009F2E6F" w:rsidP="00651E8A">
            <w:pPr>
              <w:widowControl w:val="0"/>
              <w:jc w:val="both"/>
              <w:rPr>
                <w:sz w:val="20"/>
                <w:szCs w:val="20"/>
              </w:rPr>
            </w:pPr>
          </w:p>
        </w:tc>
      </w:tr>
      <w:tr w:rsidR="009F2E6F" w:rsidRPr="00EC471F" w:rsidTr="009F2E6F">
        <w:tc>
          <w:tcPr>
            <w:tcW w:w="1116" w:type="dxa"/>
          </w:tcPr>
          <w:p w:rsidR="009F2E6F" w:rsidRPr="00EC471F" w:rsidRDefault="009F2E6F" w:rsidP="0070758F">
            <w:pPr>
              <w:widowControl w:val="0"/>
              <w:jc w:val="both"/>
              <w:rPr>
                <w:sz w:val="20"/>
                <w:szCs w:val="20"/>
              </w:rPr>
            </w:pPr>
            <w:r w:rsidRPr="00EC471F">
              <w:rPr>
                <w:sz w:val="20"/>
                <w:szCs w:val="20"/>
              </w:rPr>
              <w:t>200346</w:t>
            </w:r>
          </w:p>
        </w:tc>
        <w:tc>
          <w:tcPr>
            <w:tcW w:w="1361" w:type="dxa"/>
          </w:tcPr>
          <w:p w:rsidR="009F2E6F" w:rsidRPr="00EC471F" w:rsidRDefault="009F2E6F" w:rsidP="0070758F">
            <w:pPr>
              <w:widowControl w:val="0"/>
              <w:jc w:val="both"/>
              <w:rPr>
                <w:sz w:val="20"/>
                <w:szCs w:val="20"/>
              </w:rPr>
            </w:pPr>
            <w:r w:rsidRPr="00EC471F">
              <w:rPr>
                <w:sz w:val="20"/>
                <w:szCs w:val="20"/>
              </w:rPr>
              <w:t>SR/DPF/BA</w:t>
            </w:r>
          </w:p>
        </w:tc>
        <w:tc>
          <w:tcPr>
            <w:tcW w:w="1875" w:type="dxa"/>
          </w:tcPr>
          <w:p w:rsidR="009F2E6F" w:rsidRPr="00EC471F" w:rsidRDefault="009F2E6F" w:rsidP="0070758F">
            <w:pPr>
              <w:widowControl w:val="0"/>
              <w:jc w:val="both"/>
              <w:rPr>
                <w:sz w:val="20"/>
                <w:szCs w:val="20"/>
              </w:rPr>
            </w:pPr>
            <w:r w:rsidRPr="00EC471F">
              <w:rPr>
                <w:sz w:val="20"/>
                <w:szCs w:val="20"/>
              </w:rPr>
              <w:t>PARTICIPANTE</w:t>
            </w:r>
          </w:p>
        </w:tc>
        <w:tc>
          <w:tcPr>
            <w:tcW w:w="1747" w:type="dxa"/>
          </w:tcPr>
          <w:p w:rsidR="009F2E6F" w:rsidRPr="00EC471F" w:rsidRDefault="009F2E6F" w:rsidP="009F2E6F">
            <w:pPr>
              <w:widowControl w:val="0"/>
              <w:jc w:val="both"/>
              <w:rPr>
                <w:sz w:val="20"/>
                <w:szCs w:val="20"/>
              </w:rPr>
            </w:pPr>
            <w:r w:rsidRPr="00EC471F">
              <w:rPr>
                <w:sz w:val="20"/>
                <w:szCs w:val="20"/>
              </w:rPr>
              <w:t>05</w:t>
            </w:r>
          </w:p>
        </w:tc>
        <w:tc>
          <w:tcPr>
            <w:tcW w:w="2135" w:type="dxa"/>
          </w:tcPr>
          <w:p w:rsidR="009F2E6F" w:rsidRPr="00EC471F" w:rsidRDefault="009F2E6F" w:rsidP="0070758F">
            <w:pPr>
              <w:widowControl w:val="0"/>
              <w:jc w:val="both"/>
              <w:rPr>
                <w:sz w:val="20"/>
                <w:szCs w:val="20"/>
              </w:rPr>
            </w:pPr>
            <w:r w:rsidRPr="00EC471F">
              <w:rPr>
                <w:sz w:val="20"/>
                <w:szCs w:val="20"/>
              </w:rPr>
              <w:t>FEIRA DE SANTANA/BA</w:t>
            </w:r>
          </w:p>
        </w:tc>
        <w:tc>
          <w:tcPr>
            <w:tcW w:w="1387" w:type="dxa"/>
          </w:tcPr>
          <w:p w:rsidR="009F2E6F" w:rsidRPr="00EC471F" w:rsidRDefault="009F2E6F" w:rsidP="00651E8A">
            <w:pPr>
              <w:widowControl w:val="0"/>
              <w:jc w:val="both"/>
              <w:rPr>
                <w:sz w:val="20"/>
                <w:szCs w:val="20"/>
              </w:rPr>
            </w:pPr>
          </w:p>
        </w:tc>
      </w:tr>
      <w:tr w:rsidR="009F2E6F" w:rsidRPr="00EC471F" w:rsidTr="009F2E6F">
        <w:tc>
          <w:tcPr>
            <w:tcW w:w="1116" w:type="dxa"/>
          </w:tcPr>
          <w:p w:rsidR="009F2E6F" w:rsidRPr="00EC471F" w:rsidRDefault="009F2E6F" w:rsidP="0070758F">
            <w:pPr>
              <w:widowControl w:val="0"/>
              <w:jc w:val="both"/>
              <w:rPr>
                <w:sz w:val="20"/>
                <w:szCs w:val="20"/>
              </w:rPr>
            </w:pPr>
            <w:r w:rsidRPr="00EC471F">
              <w:rPr>
                <w:sz w:val="20"/>
                <w:szCs w:val="20"/>
              </w:rPr>
              <w:t>200346</w:t>
            </w:r>
          </w:p>
        </w:tc>
        <w:tc>
          <w:tcPr>
            <w:tcW w:w="1361" w:type="dxa"/>
          </w:tcPr>
          <w:p w:rsidR="009F2E6F" w:rsidRPr="00EC471F" w:rsidRDefault="009F2E6F" w:rsidP="0070758F">
            <w:pPr>
              <w:widowControl w:val="0"/>
              <w:jc w:val="both"/>
              <w:rPr>
                <w:sz w:val="20"/>
                <w:szCs w:val="20"/>
              </w:rPr>
            </w:pPr>
            <w:r w:rsidRPr="00EC471F">
              <w:rPr>
                <w:sz w:val="20"/>
                <w:szCs w:val="20"/>
              </w:rPr>
              <w:t>SR/DPF/BA</w:t>
            </w:r>
          </w:p>
        </w:tc>
        <w:tc>
          <w:tcPr>
            <w:tcW w:w="1875" w:type="dxa"/>
          </w:tcPr>
          <w:p w:rsidR="009F2E6F" w:rsidRPr="00EC471F" w:rsidRDefault="009F2E6F" w:rsidP="0070758F">
            <w:pPr>
              <w:widowControl w:val="0"/>
              <w:jc w:val="both"/>
              <w:rPr>
                <w:sz w:val="20"/>
                <w:szCs w:val="20"/>
              </w:rPr>
            </w:pPr>
            <w:r w:rsidRPr="00EC471F">
              <w:rPr>
                <w:sz w:val="20"/>
                <w:szCs w:val="20"/>
              </w:rPr>
              <w:t>PARTICIPANTE</w:t>
            </w:r>
          </w:p>
        </w:tc>
        <w:tc>
          <w:tcPr>
            <w:tcW w:w="1747" w:type="dxa"/>
          </w:tcPr>
          <w:p w:rsidR="009F2E6F" w:rsidRPr="00EC471F" w:rsidRDefault="009F2E6F" w:rsidP="009F2E6F">
            <w:pPr>
              <w:widowControl w:val="0"/>
              <w:jc w:val="both"/>
              <w:rPr>
                <w:sz w:val="20"/>
                <w:szCs w:val="20"/>
              </w:rPr>
            </w:pPr>
            <w:r w:rsidRPr="00EC471F">
              <w:rPr>
                <w:sz w:val="20"/>
                <w:szCs w:val="20"/>
              </w:rPr>
              <w:t>05</w:t>
            </w:r>
          </w:p>
        </w:tc>
        <w:tc>
          <w:tcPr>
            <w:tcW w:w="2135" w:type="dxa"/>
          </w:tcPr>
          <w:p w:rsidR="009F2E6F" w:rsidRPr="00EC471F" w:rsidRDefault="009F2E6F" w:rsidP="0070758F">
            <w:pPr>
              <w:widowControl w:val="0"/>
              <w:jc w:val="both"/>
              <w:rPr>
                <w:sz w:val="20"/>
                <w:szCs w:val="20"/>
              </w:rPr>
            </w:pPr>
            <w:r w:rsidRPr="00EC471F">
              <w:rPr>
                <w:sz w:val="20"/>
                <w:szCs w:val="20"/>
              </w:rPr>
              <w:t>ILHEUS/BA</w:t>
            </w:r>
          </w:p>
        </w:tc>
        <w:tc>
          <w:tcPr>
            <w:tcW w:w="1387" w:type="dxa"/>
          </w:tcPr>
          <w:p w:rsidR="009F2E6F" w:rsidRPr="00EC471F" w:rsidRDefault="009F2E6F" w:rsidP="00651E8A">
            <w:pPr>
              <w:widowControl w:val="0"/>
              <w:jc w:val="both"/>
              <w:rPr>
                <w:sz w:val="20"/>
                <w:szCs w:val="20"/>
              </w:rPr>
            </w:pPr>
          </w:p>
        </w:tc>
      </w:tr>
      <w:tr w:rsidR="009F2E6F" w:rsidRPr="00EC471F" w:rsidTr="009F2E6F">
        <w:tc>
          <w:tcPr>
            <w:tcW w:w="1116" w:type="dxa"/>
          </w:tcPr>
          <w:p w:rsidR="009F2E6F" w:rsidRPr="00EC471F" w:rsidRDefault="009F2E6F" w:rsidP="0070758F">
            <w:pPr>
              <w:widowControl w:val="0"/>
              <w:jc w:val="both"/>
              <w:rPr>
                <w:sz w:val="20"/>
                <w:szCs w:val="20"/>
              </w:rPr>
            </w:pPr>
            <w:r w:rsidRPr="00EC471F">
              <w:rPr>
                <w:sz w:val="20"/>
                <w:szCs w:val="20"/>
              </w:rPr>
              <w:t>200346</w:t>
            </w:r>
          </w:p>
        </w:tc>
        <w:tc>
          <w:tcPr>
            <w:tcW w:w="1361" w:type="dxa"/>
          </w:tcPr>
          <w:p w:rsidR="009F2E6F" w:rsidRPr="00EC471F" w:rsidRDefault="009F2E6F" w:rsidP="0070758F">
            <w:pPr>
              <w:widowControl w:val="0"/>
              <w:jc w:val="both"/>
              <w:rPr>
                <w:sz w:val="20"/>
                <w:szCs w:val="20"/>
              </w:rPr>
            </w:pPr>
            <w:r w:rsidRPr="00EC471F">
              <w:rPr>
                <w:sz w:val="20"/>
                <w:szCs w:val="20"/>
              </w:rPr>
              <w:t>SR/DPF/BA</w:t>
            </w:r>
          </w:p>
        </w:tc>
        <w:tc>
          <w:tcPr>
            <w:tcW w:w="1875" w:type="dxa"/>
          </w:tcPr>
          <w:p w:rsidR="009F2E6F" w:rsidRPr="00EC471F" w:rsidRDefault="009F2E6F" w:rsidP="0070758F">
            <w:pPr>
              <w:widowControl w:val="0"/>
              <w:jc w:val="both"/>
              <w:rPr>
                <w:sz w:val="20"/>
                <w:szCs w:val="20"/>
              </w:rPr>
            </w:pPr>
            <w:r w:rsidRPr="00EC471F">
              <w:rPr>
                <w:sz w:val="20"/>
                <w:szCs w:val="20"/>
              </w:rPr>
              <w:t>PARTICIPANTE</w:t>
            </w:r>
          </w:p>
        </w:tc>
        <w:tc>
          <w:tcPr>
            <w:tcW w:w="1747" w:type="dxa"/>
          </w:tcPr>
          <w:p w:rsidR="009F2E6F" w:rsidRPr="00EC471F" w:rsidRDefault="009F2E6F" w:rsidP="009F2E6F">
            <w:pPr>
              <w:widowControl w:val="0"/>
              <w:jc w:val="both"/>
              <w:rPr>
                <w:sz w:val="20"/>
                <w:szCs w:val="20"/>
              </w:rPr>
            </w:pPr>
            <w:r w:rsidRPr="00EC471F">
              <w:rPr>
                <w:sz w:val="20"/>
                <w:szCs w:val="20"/>
              </w:rPr>
              <w:t>05</w:t>
            </w:r>
          </w:p>
        </w:tc>
        <w:tc>
          <w:tcPr>
            <w:tcW w:w="2135" w:type="dxa"/>
          </w:tcPr>
          <w:p w:rsidR="009F2E6F" w:rsidRPr="00EC471F" w:rsidRDefault="009F2E6F" w:rsidP="0070758F">
            <w:pPr>
              <w:widowControl w:val="0"/>
              <w:jc w:val="both"/>
              <w:rPr>
                <w:sz w:val="20"/>
                <w:szCs w:val="20"/>
              </w:rPr>
            </w:pPr>
            <w:r w:rsidRPr="00EC471F">
              <w:rPr>
                <w:sz w:val="20"/>
                <w:szCs w:val="20"/>
              </w:rPr>
              <w:t>JUAZEIRO/BA</w:t>
            </w:r>
          </w:p>
        </w:tc>
        <w:tc>
          <w:tcPr>
            <w:tcW w:w="1387" w:type="dxa"/>
          </w:tcPr>
          <w:p w:rsidR="009F2E6F" w:rsidRPr="00EC471F" w:rsidRDefault="009F2E6F" w:rsidP="00651E8A">
            <w:pPr>
              <w:widowControl w:val="0"/>
              <w:jc w:val="both"/>
              <w:rPr>
                <w:sz w:val="20"/>
                <w:szCs w:val="20"/>
              </w:rPr>
            </w:pPr>
          </w:p>
        </w:tc>
      </w:tr>
      <w:tr w:rsidR="009F2E6F" w:rsidRPr="00EC471F" w:rsidTr="009F2E6F">
        <w:tc>
          <w:tcPr>
            <w:tcW w:w="1116" w:type="dxa"/>
          </w:tcPr>
          <w:p w:rsidR="009F2E6F" w:rsidRPr="00EC471F" w:rsidRDefault="009F2E6F" w:rsidP="0070758F">
            <w:pPr>
              <w:widowControl w:val="0"/>
              <w:jc w:val="both"/>
              <w:rPr>
                <w:sz w:val="20"/>
                <w:szCs w:val="20"/>
              </w:rPr>
            </w:pPr>
            <w:r w:rsidRPr="00EC471F">
              <w:rPr>
                <w:sz w:val="20"/>
                <w:szCs w:val="20"/>
              </w:rPr>
              <w:t>200346</w:t>
            </w:r>
          </w:p>
        </w:tc>
        <w:tc>
          <w:tcPr>
            <w:tcW w:w="1361" w:type="dxa"/>
          </w:tcPr>
          <w:p w:rsidR="009F2E6F" w:rsidRPr="00EC471F" w:rsidRDefault="009F2E6F" w:rsidP="0070758F">
            <w:pPr>
              <w:widowControl w:val="0"/>
              <w:jc w:val="both"/>
              <w:rPr>
                <w:sz w:val="20"/>
                <w:szCs w:val="20"/>
              </w:rPr>
            </w:pPr>
            <w:r w:rsidRPr="00EC471F">
              <w:rPr>
                <w:sz w:val="20"/>
                <w:szCs w:val="20"/>
              </w:rPr>
              <w:t>SR/DPF/BA</w:t>
            </w:r>
          </w:p>
        </w:tc>
        <w:tc>
          <w:tcPr>
            <w:tcW w:w="1875" w:type="dxa"/>
          </w:tcPr>
          <w:p w:rsidR="009F2E6F" w:rsidRPr="00EC471F" w:rsidRDefault="009F2E6F" w:rsidP="0070758F">
            <w:pPr>
              <w:widowControl w:val="0"/>
              <w:jc w:val="both"/>
              <w:rPr>
                <w:sz w:val="20"/>
                <w:szCs w:val="20"/>
              </w:rPr>
            </w:pPr>
            <w:r w:rsidRPr="00EC471F">
              <w:rPr>
                <w:sz w:val="20"/>
                <w:szCs w:val="20"/>
              </w:rPr>
              <w:t>PARTICIPANTE</w:t>
            </w:r>
          </w:p>
        </w:tc>
        <w:tc>
          <w:tcPr>
            <w:tcW w:w="1747" w:type="dxa"/>
          </w:tcPr>
          <w:p w:rsidR="009F2E6F" w:rsidRPr="00EC471F" w:rsidRDefault="009F2E6F" w:rsidP="009F2E6F">
            <w:pPr>
              <w:widowControl w:val="0"/>
              <w:jc w:val="both"/>
              <w:rPr>
                <w:sz w:val="20"/>
                <w:szCs w:val="20"/>
              </w:rPr>
            </w:pPr>
            <w:r w:rsidRPr="00EC471F">
              <w:rPr>
                <w:sz w:val="20"/>
                <w:szCs w:val="20"/>
              </w:rPr>
              <w:t>05</w:t>
            </w:r>
          </w:p>
        </w:tc>
        <w:tc>
          <w:tcPr>
            <w:tcW w:w="2135" w:type="dxa"/>
          </w:tcPr>
          <w:p w:rsidR="009F2E6F" w:rsidRPr="00EC471F" w:rsidRDefault="009F2E6F" w:rsidP="0070758F">
            <w:pPr>
              <w:widowControl w:val="0"/>
              <w:jc w:val="both"/>
              <w:rPr>
                <w:sz w:val="20"/>
                <w:szCs w:val="20"/>
              </w:rPr>
            </w:pPr>
            <w:r w:rsidRPr="00EC471F">
              <w:rPr>
                <w:sz w:val="20"/>
                <w:szCs w:val="20"/>
              </w:rPr>
              <w:t>PORTO SEGURO/BA</w:t>
            </w:r>
          </w:p>
        </w:tc>
        <w:tc>
          <w:tcPr>
            <w:tcW w:w="1387" w:type="dxa"/>
          </w:tcPr>
          <w:p w:rsidR="009F2E6F" w:rsidRPr="00EC471F" w:rsidRDefault="009F2E6F" w:rsidP="00651E8A">
            <w:pPr>
              <w:widowControl w:val="0"/>
              <w:jc w:val="both"/>
              <w:rPr>
                <w:sz w:val="20"/>
                <w:szCs w:val="20"/>
              </w:rPr>
            </w:pPr>
          </w:p>
        </w:tc>
      </w:tr>
      <w:tr w:rsidR="009F2E6F" w:rsidRPr="00EC471F" w:rsidTr="009F2E6F">
        <w:tc>
          <w:tcPr>
            <w:tcW w:w="1116" w:type="dxa"/>
          </w:tcPr>
          <w:p w:rsidR="009F2E6F" w:rsidRPr="00EC471F" w:rsidRDefault="009F2E6F" w:rsidP="0070758F">
            <w:pPr>
              <w:widowControl w:val="0"/>
              <w:jc w:val="both"/>
              <w:rPr>
                <w:sz w:val="20"/>
                <w:szCs w:val="20"/>
              </w:rPr>
            </w:pPr>
            <w:r w:rsidRPr="00EC471F">
              <w:rPr>
                <w:sz w:val="20"/>
                <w:szCs w:val="20"/>
              </w:rPr>
              <w:t>200346</w:t>
            </w:r>
          </w:p>
        </w:tc>
        <w:tc>
          <w:tcPr>
            <w:tcW w:w="1361" w:type="dxa"/>
          </w:tcPr>
          <w:p w:rsidR="009F2E6F" w:rsidRPr="00EC471F" w:rsidRDefault="009F2E6F" w:rsidP="0070758F">
            <w:pPr>
              <w:widowControl w:val="0"/>
              <w:jc w:val="both"/>
              <w:rPr>
                <w:sz w:val="20"/>
                <w:szCs w:val="20"/>
              </w:rPr>
            </w:pPr>
            <w:r w:rsidRPr="00EC471F">
              <w:rPr>
                <w:sz w:val="20"/>
                <w:szCs w:val="20"/>
              </w:rPr>
              <w:t>SR/DPF/BA</w:t>
            </w:r>
          </w:p>
        </w:tc>
        <w:tc>
          <w:tcPr>
            <w:tcW w:w="1875" w:type="dxa"/>
          </w:tcPr>
          <w:p w:rsidR="009F2E6F" w:rsidRPr="00EC471F" w:rsidRDefault="009F2E6F" w:rsidP="0070758F">
            <w:pPr>
              <w:widowControl w:val="0"/>
              <w:jc w:val="both"/>
              <w:rPr>
                <w:sz w:val="20"/>
                <w:szCs w:val="20"/>
              </w:rPr>
            </w:pPr>
            <w:r w:rsidRPr="00EC471F">
              <w:rPr>
                <w:sz w:val="20"/>
                <w:szCs w:val="20"/>
              </w:rPr>
              <w:t>PARTICIPANTE</w:t>
            </w:r>
          </w:p>
        </w:tc>
        <w:tc>
          <w:tcPr>
            <w:tcW w:w="1747" w:type="dxa"/>
          </w:tcPr>
          <w:p w:rsidR="009F2E6F" w:rsidRPr="00EC471F" w:rsidRDefault="009F2E6F" w:rsidP="0070758F">
            <w:pPr>
              <w:widowControl w:val="0"/>
              <w:jc w:val="both"/>
              <w:rPr>
                <w:sz w:val="20"/>
                <w:szCs w:val="20"/>
              </w:rPr>
            </w:pPr>
            <w:r w:rsidRPr="00EC471F">
              <w:rPr>
                <w:sz w:val="20"/>
                <w:szCs w:val="20"/>
              </w:rPr>
              <w:t>20</w:t>
            </w:r>
          </w:p>
        </w:tc>
        <w:tc>
          <w:tcPr>
            <w:tcW w:w="2135" w:type="dxa"/>
          </w:tcPr>
          <w:p w:rsidR="009F2E6F" w:rsidRPr="00EC471F" w:rsidRDefault="009F2E6F" w:rsidP="0070758F">
            <w:pPr>
              <w:widowControl w:val="0"/>
              <w:jc w:val="both"/>
              <w:rPr>
                <w:sz w:val="20"/>
                <w:szCs w:val="20"/>
              </w:rPr>
            </w:pPr>
            <w:r w:rsidRPr="00EC471F">
              <w:rPr>
                <w:sz w:val="20"/>
                <w:szCs w:val="20"/>
              </w:rPr>
              <w:t>SALVADOR/BA</w:t>
            </w:r>
          </w:p>
        </w:tc>
        <w:tc>
          <w:tcPr>
            <w:tcW w:w="1387" w:type="dxa"/>
          </w:tcPr>
          <w:p w:rsidR="009F2E6F" w:rsidRPr="00EC471F" w:rsidRDefault="009F2E6F" w:rsidP="00651E8A">
            <w:pPr>
              <w:widowControl w:val="0"/>
              <w:jc w:val="both"/>
              <w:rPr>
                <w:sz w:val="20"/>
                <w:szCs w:val="20"/>
              </w:rPr>
            </w:pPr>
          </w:p>
        </w:tc>
      </w:tr>
      <w:tr w:rsidR="009F2E6F" w:rsidRPr="00EC471F" w:rsidTr="009F2E6F">
        <w:tc>
          <w:tcPr>
            <w:tcW w:w="1116" w:type="dxa"/>
          </w:tcPr>
          <w:p w:rsidR="009F2E6F" w:rsidRPr="00EC471F" w:rsidRDefault="009F2E6F" w:rsidP="0070758F">
            <w:pPr>
              <w:widowControl w:val="0"/>
              <w:jc w:val="both"/>
              <w:rPr>
                <w:sz w:val="20"/>
                <w:szCs w:val="20"/>
              </w:rPr>
            </w:pPr>
            <w:r w:rsidRPr="00EC471F">
              <w:rPr>
                <w:sz w:val="20"/>
                <w:szCs w:val="20"/>
              </w:rPr>
              <w:t>200346</w:t>
            </w:r>
          </w:p>
        </w:tc>
        <w:tc>
          <w:tcPr>
            <w:tcW w:w="1361" w:type="dxa"/>
          </w:tcPr>
          <w:p w:rsidR="009F2E6F" w:rsidRPr="00EC471F" w:rsidRDefault="009F2E6F" w:rsidP="0070758F">
            <w:pPr>
              <w:widowControl w:val="0"/>
              <w:jc w:val="both"/>
              <w:rPr>
                <w:sz w:val="20"/>
                <w:szCs w:val="20"/>
              </w:rPr>
            </w:pPr>
            <w:r w:rsidRPr="00EC471F">
              <w:rPr>
                <w:sz w:val="20"/>
                <w:szCs w:val="20"/>
              </w:rPr>
              <w:t>SR/DPF/BA</w:t>
            </w:r>
          </w:p>
        </w:tc>
        <w:tc>
          <w:tcPr>
            <w:tcW w:w="1875" w:type="dxa"/>
          </w:tcPr>
          <w:p w:rsidR="009F2E6F" w:rsidRPr="00EC471F" w:rsidRDefault="009F2E6F" w:rsidP="0070758F">
            <w:pPr>
              <w:widowControl w:val="0"/>
              <w:jc w:val="both"/>
              <w:rPr>
                <w:sz w:val="20"/>
                <w:szCs w:val="20"/>
              </w:rPr>
            </w:pPr>
            <w:r w:rsidRPr="00EC471F">
              <w:rPr>
                <w:sz w:val="20"/>
                <w:szCs w:val="20"/>
              </w:rPr>
              <w:t>PARTICIPANTE</w:t>
            </w:r>
          </w:p>
        </w:tc>
        <w:tc>
          <w:tcPr>
            <w:tcW w:w="1747" w:type="dxa"/>
          </w:tcPr>
          <w:p w:rsidR="009F2E6F" w:rsidRPr="00EC471F" w:rsidRDefault="009F2E6F" w:rsidP="009F2E6F">
            <w:pPr>
              <w:widowControl w:val="0"/>
              <w:jc w:val="both"/>
              <w:rPr>
                <w:sz w:val="20"/>
                <w:szCs w:val="20"/>
              </w:rPr>
            </w:pPr>
            <w:r w:rsidRPr="00EC471F">
              <w:rPr>
                <w:sz w:val="20"/>
                <w:szCs w:val="20"/>
              </w:rPr>
              <w:t>05</w:t>
            </w:r>
          </w:p>
        </w:tc>
        <w:tc>
          <w:tcPr>
            <w:tcW w:w="2135" w:type="dxa"/>
          </w:tcPr>
          <w:p w:rsidR="009F2E6F" w:rsidRPr="00EC471F" w:rsidRDefault="009F2E6F" w:rsidP="0070758F">
            <w:pPr>
              <w:widowControl w:val="0"/>
              <w:jc w:val="both"/>
              <w:rPr>
                <w:sz w:val="20"/>
                <w:szCs w:val="20"/>
              </w:rPr>
            </w:pPr>
            <w:r w:rsidRPr="00EC471F">
              <w:rPr>
                <w:sz w:val="20"/>
                <w:szCs w:val="20"/>
              </w:rPr>
              <w:t>VITÓRIA DA CONQUISTA/BA</w:t>
            </w:r>
          </w:p>
        </w:tc>
        <w:tc>
          <w:tcPr>
            <w:tcW w:w="1387" w:type="dxa"/>
          </w:tcPr>
          <w:p w:rsidR="009F2E6F" w:rsidRPr="00EC471F" w:rsidRDefault="009F2E6F" w:rsidP="00651E8A">
            <w:pPr>
              <w:widowControl w:val="0"/>
              <w:jc w:val="both"/>
              <w:rPr>
                <w:sz w:val="20"/>
                <w:szCs w:val="20"/>
              </w:rPr>
            </w:pPr>
          </w:p>
        </w:tc>
      </w:tr>
      <w:tr w:rsidR="009F2E6F" w:rsidRPr="00EC471F" w:rsidTr="009F2E6F">
        <w:tc>
          <w:tcPr>
            <w:tcW w:w="1116" w:type="dxa"/>
          </w:tcPr>
          <w:p w:rsidR="009F2E6F" w:rsidRPr="00EC471F" w:rsidRDefault="009F2E6F" w:rsidP="0070758F">
            <w:pPr>
              <w:widowControl w:val="0"/>
              <w:jc w:val="both"/>
              <w:rPr>
                <w:sz w:val="20"/>
                <w:szCs w:val="20"/>
              </w:rPr>
            </w:pPr>
            <w:r w:rsidRPr="00EC471F">
              <w:rPr>
                <w:sz w:val="20"/>
                <w:szCs w:val="20"/>
              </w:rPr>
              <w:t>200350</w:t>
            </w:r>
          </w:p>
        </w:tc>
        <w:tc>
          <w:tcPr>
            <w:tcW w:w="1361" w:type="dxa"/>
          </w:tcPr>
          <w:p w:rsidR="009F2E6F" w:rsidRPr="00EC471F" w:rsidRDefault="009F2E6F" w:rsidP="0070758F">
            <w:pPr>
              <w:widowControl w:val="0"/>
              <w:jc w:val="both"/>
              <w:rPr>
                <w:sz w:val="20"/>
                <w:szCs w:val="20"/>
              </w:rPr>
            </w:pPr>
            <w:r w:rsidRPr="00EC471F">
              <w:rPr>
                <w:sz w:val="20"/>
                <w:szCs w:val="20"/>
              </w:rPr>
              <w:t>SR/DPF/MG</w:t>
            </w:r>
          </w:p>
        </w:tc>
        <w:tc>
          <w:tcPr>
            <w:tcW w:w="1875" w:type="dxa"/>
          </w:tcPr>
          <w:p w:rsidR="009F2E6F" w:rsidRPr="00EC471F" w:rsidRDefault="009F2E6F" w:rsidP="0070758F">
            <w:pPr>
              <w:widowControl w:val="0"/>
              <w:jc w:val="both"/>
              <w:rPr>
                <w:sz w:val="20"/>
                <w:szCs w:val="20"/>
              </w:rPr>
            </w:pPr>
            <w:r w:rsidRPr="00EC471F">
              <w:rPr>
                <w:sz w:val="20"/>
                <w:szCs w:val="20"/>
              </w:rPr>
              <w:t>PARTICIPANTE</w:t>
            </w:r>
          </w:p>
        </w:tc>
        <w:tc>
          <w:tcPr>
            <w:tcW w:w="1747" w:type="dxa"/>
          </w:tcPr>
          <w:p w:rsidR="009F2E6F" w:rsidRPr="00EC471F" w:rsidRDefault="009F2E6F" w:rsidP="0070758F">
            <w:pPr>
              <w:widowControl w:val="0"/>
              <w:jc w:val="both"/>
              <w:rPr>
                <w:sz w:val="20"/>
                <w:szCs w:val="20"/>
              </w:rPr>
            </w:pPr>
            <w:r w:rsidRPr="00EC471F">
              <w:rPr>
                <w:sz w:val="20"/>
                <w:szCs w:val="20"/>
              </w:rPr>
              <w:t>28</w:t>
            </w:r>
          </w:p>
        </w:tc>
        <w:tc>
          <w:tcPr>
            <w:tcW w:w="2135" w:type="dxa"/>
          </w:tcPr>
          <w:p w:rsidR="009F2E6F" w:rsidRPr="00EC471F" w:rsidRDefault="009F2E6F" w:rsidP="0070758F">
            <w:pPr>
              <w:widowControl w:val="0"/>
              <w:jc w:val="both"/>
              <w:rPr>
                <w:sz w:val="20"/>
                <w:szCs w:val="20"/>
              </w:rPr>
            </w:pPr>
            <w:r w:rsidRPr="00EC471F">
              <w:rPr>
                <w:sz w:val="20"/>
                <w:szCs w:val="20"/>
              </w:rPr>
              <w:t xml:space="preserve">BELO HORIZONTE/MG </w:t>
            </w:r>
          </w:p>
        </w:tc>
        <w:tc>
          <w:tcPr>
            <w:tcW w:w="1387" w:type="dxa"/>
          </w:tcPr>
          <w:p w:rsidR="009F2E6F" w:rsidRPr="00EC471F" w:rsidRDefault="009F2E6F" w:rsidP="00651E8A">
            <w:pPr>
              <w:widowControl w:val="0"/>
              <w:jc w:val="both"/>
              <w:rPr>
                <w:sz w:val="20"/>
                <w:szCs w:val="20"/>
              </w:rPr>
            </w:pPr>
          </w:p>
        </w:tc>
      </w:tr>
      <w:tr w:rsidR="009F2E6F" w:rsidRPr="00EC471F" w:rsidTr="009F2E6F">
        <w:tc>
          <w:tcPr>
            <w:tcW w:w="1116" w:type="dxa"/>
          </w:tcPr>
          <w:p w:rsidR="009F2E6F" w:rsidRPr="00EC471F" w:rsidRDefault="009F2E6F" w:rsidP="0070758F">
            <w:pPr>
              <w:widowControl w:val="0"/>
              <w:jc w:val="both"/>
              <w:rPr>
                <w:sz w:val="20"/>
                <w:szCs w:val="20"/>
              </w:rPr>
            </w:pPr>
            <w:r w:rsidRPr="00EC471F">
              <w:rPr>
                <w:sz w:val="20"/>
                <w:szCs w:val="20"/>
              </w:rPr>
              <w:t>200356</w:t>
            </w:r>
          </w:p>
        </w:tc>
        <w:tc>
          <w:tcPr>
            <w:tcW w:w="1361" w:type="dxa"/>
          </w:tcPr>
          <w:p w:rsidR="009F2E6F" w:rsidRPr="00EC471F" w:rsidRDefault="009F2E6F" w:rsidP="0070758F">
            <w:pPr>
              <w:widowControl w:val="0"/>
              <w:jc w:val="both"/>
              <w:rPr>
                <w:sz w:val="20"/>
                <w:szCs w:val="20"/>
              </w:rPr>
            </w:pPr>
            <w:r w:rsidRPr="00EC471F">
              <w:rPr>
                <w:sz w:val="20"/>
                <w:szCs w:val="20"/>
              </w:rPr>
              <w:t>SR/DPF/RJ</w:t>
            </w:r>
          </w:p>
        </w:tc>
        <w:tc>
          <w:tcPr>
            <w:tcW w:w="1875" w:type="dxa"/>
          </w:tcPr>
          <w:p w:rsidR="009F2E6F" w:rsidRPr="00EC471F" w:rsidRDefault="009F2E6F" w:rsidP="0070758F">
            <w:pPr>
              <w:widowControl w:val="0"/>
              <w:jc w:val="both"/>
              <w:rPr>
                <w:sz w:val="20"/>
                <w:szCs w:val="20"/>
              </w:rPr>
            </w:pPr>
            <w:r w:rsidRPr="00EC471F">
              <w:rPr>
                <w:sz w:val="20"/>
                <w:szCs w:val="20"/>
              </w:rPr>
              <w:t>PARTICIPANTE</w:t>
            </w:r>
          </w:p>
        </w:tc>
        <w:tc>
          <w:tcPr>
            <w:tcW w:w="1747" w:type="dxa"/>
          </w:tcPr>
          <w:p w:rsidR="009F2E6F" w:rsidRPr="00EC471F" w:rsidRDefault="009F2E6F" w:rsidP="0070758F">
            <w:pPr>
              <w:widowControl w:val="0"/>
              <w:jc w:val="both"/>
              <w:rPr>
                <w:sz w:val="20"/>
                <w:szCs w:val="20"/>
              </w:rPr>
            </w:pPr>
            <w:r w:rsidRPr="00EC471F">
              <w:rPr>
                <w:sz w:val="20"/>
                <w:szCs w:val="20"/>
              </w:rPr>
              <w:t>60</w:t>
            </w:r>
          </w:p>
        </w:tc>
        <w:tc>
          <w:tcPr>
            <w:tcW w:w="2135" w:type="dxa"/>
          </w:tcPr>
          <w:p w:rsidR="009F2E6F" w:rsidRPr="00EC471F" w:rsidRDefault="009F2E6F" w:rsidP="0070758F">
            <w:pPr>
              <w:widowControl w:val="0"/>
              <w:jc w:val="both"/>
              <w:rPr>
                <w:sz w:val="20"/>
                <w:szCs w:val="20"/>
              </w:rPr>
            </w:pPr>
            <w:r w:rsidRPr="00EC471F">
              <w:rPr>
                <w:sz w:val="20"/>
                <w:szCs w:val="20"/>
              </w:rPr>
              <w:t>RIO DE JANEIRO/RJ</w:t>
            </w:r>
          </w:p>
        </w:tc>
        <w:tc>
          <w:tcPr>
            <w:tcW w:w="1387" w:type="dxa"/>
          </w:tcPr>
          <w:p w:rsidR="009F2E6F" w:rsidRPr="00EC471F" w:rsidRDefault="009F2E6F" w:rsidP="00651E8A">
            <w:pPr>
              <w:widowControl w:val="0"/>
              <w:jc w:val="both"/>
              <w:rPr>
                <w:sz w:val="20"/>
                <w:szCs w:val="20"/>
              </w:rPr>
            </w:pPr>
          </w:p>
        </w:tc>
      </w:tr>
      <w:tr w:rsidR="009F2E6F" w:rsidRPr="00EC471F" w:rsidTr="009F2E6F">
        <w:tc>
          <w:tcPr>
            <w:tcW w:w="1116" w:type="dxa"/>
          </w:tcPr>
          <w:p w:rsidR="009F2E6F" w:rsidRPr="00EC471F" w:rsidRDefault="009F2E6F" w:rsidP="0070758F">
            <w:pPr>
              <w:widowControl w:val="0"/>
              <w:jc w:val="both"/>
              <w:rPr>
                <w:sz w:val="20"/>
                <w:szCs w:val="20"/>
              </w:rPr>
            </w:pPr>
            <w:r w:rsidRPr="00EC471F">
              <w:rPr>
                <w:sz w:val="20"/>
                <w:szCs w:val="20"/>
              </w:rPr>
              <w:t>200358</w:t>
            </w:r>
          </w:p>
        </w:tc>
        <w:tc>
          <w:tcPr>
            <w:tcW w:w="1361" w:type="dxa"/>
          </w:tcPr>
          <w:p w:rsidR="009F2E6F" w:rsidRPr="00EC471F" w:rsidRDefault="009F2E6F" w:rsidP="0070758F">
            <w:pPr>
              <w:widowControl w:val="0"/>
              <w:jc w:val="both"/>
              <w:rPr>
                <w:sz w:val="20"/>
                <w:szCs w:val="20"/>
              </w:rPr>
            </w:pPr>
            <w:r w:rsidRPr="00EC471F">
              <w:rPr>
                <w:sz w:val="20"/>
                <w:szCs w:val="20"/>
              </w:rPr>
              <w:t>SR/DPF/AL</w:t>
            </w:r>
          </w:p>
        </w:tc>
        <w:tc>
          <w:tcPr>
            <w:tcW w:w="1875" w:type="dxa"/>
          </w:tcPr>
          <w:p w:rsidR="009F2E6F" w:rsidRPr="00EC471F" w:rsidRDefault="009F2E6F" w:rsidP="0070758F">
            <w:pPr>
              <w:widowControl w:val="0"/>
              <w:jc w:val="both"/>
              <w:rPr>
                <w:sz w:val="20"/>
                <w:szCs w:val="20"/>
              </w:rPr>
            </w:pPr>
            <w:r w:rsidRPr="00EC471F">
              <w:rPr>
                <w:sz w:val="20"/>
                <w:szCs w:val="20"/>
              </w:rPr>
              <w:t>PARTICIPANTE</w:t>
            </w:r>
          </w:p>
        </w:tc>
        <w:tc>
          <w:tcPr>
            <w:tcW w:w="1747" w:type="dxa"/>
          </w:tcPr>
          <w:p w:rsidR="009F2E6F" w:rsidRPr="00EC471F" w:rsidRDefault="009F2E6F" w:rsidP="0070758F">
            <w:pPr>
              <w:widowControl w:val="0"/>
              <w:jc w:val="both"/>
              <w:rPr>
                <w:sz w:val="20"/>
                <w:szCs w:val="20"/>
              </w:rPr>
            </w:pPr>
            <w:proofErr w:type="gramStart"/>
            <w:r w:rsidRPr="00EC471F">
              <w:rPr>
                <w:sz w:val="20"/>
                <w:szCs w:val="20"/>
              </w:rPr>
              <w:t>6</w:t>
            </w:r>
            <w:proofErr w:type="gramEnd"/>
          </w:p>
        </w:tc>
        <w:tc>
          <w:tcPr>
            <w:tcW w:w="2135" w:type="dxa"/>
          </w:tcPr>
          <w:p w:rsidR="009F2E6F" w:rsidRPr="00EC471F" w:rsidRDefault="009F2E6F" w:rsidP="0070758F">
            <w:pPr>
              <w:widowControl w:val="0"/>
              <w:jc w:val="both"/>
              <w:rPr>
                <w:sz w:val="20"/>
                <w:szCs w:val="20"/>
              </w:rPr>
            </w:pPr>
            <w:r w:rsidRPr="00EC471F">
              <w:rPr>
                <w:sz w:val="20"/>
                <w:szCs w:val="20"/>
              </w:rPr>
              <w:t>MACEIÓ/AL</w:t>
            </w:r>
          </w:p>
        </w:tc>
        <w:tc>
          <w:tcPr>
            <w:tcW w:w="1387" w:type="dxa"/>
          </w:tcPr>
          <w:p w:rsidR="009F2E6F" w:rsidRPr="00EC471F" w:rsidRDefault="009F2E6F" w:rsidP="00651E8A">
            <w:pPr>
              <w:widowControl w:val="0"/>
              <w:jc w:val="both"/>
              <w:rPr>
                <w:sz w:val="20"/>
                <w:szCs w:val="20"/>
              </w:rPr>
            </w:pPr>
          </w:p>
        </w:tc>
      </w:tr>
      <w:tr w:rsidR="009F2E6F" w:rsidRPr="00EC471F" w:rsidTr="009F2E6F">
        <w:tc>
          <w:tcPr>
            <w:tcW w:w="1116" w:type="dxa"/>
          </w:tcPr>
          <w:p w:rsidR="009F2E6F" w:rsidRPr="00EC471F" w:rsidRDefault="009F2E6F" w:rsidP="0070758F">
            <w:pPr>
              <w:widowControl w:val="0"/>
              <w:jc w:val="both"/>
              <w:rPr>
                <w:sz w:val="20"/>
                <w:szCs w:val="20"/>
              </w:rPr>
            </w:pPr>
            <w:r w:rsidRPr="00EC471F">
              <w:rPr>
                <w:sz w:val="20"/>
                <w:szCs w:val="20"/>
              </w:rPr>
              <w:t>200370</w:t>
            </w:r>
          </w:p>
        </w:tc>
        <w:tc>
          <w:tcPr>
            <w:tcW w:w="1361" w:type="dxa"/>
          </w:tcPr>
          <w:p w:rsidR="009F2E6F" w:rsidRPr="00EC471F" w:rsidRDefault="009F2E6F" w:rsidP="0070758F">
            <w:pPr>
              <w:widowControl w:val="0"/>
              <w:jc w:val="both"/>
              <w:rPr>
                <w:sz w:val="20"/>
                <w:szCs w:val="20"/>
              </w:rPr>
            </w:pPr>
            <w:r w:rsidRPr="00EC471F">
              <w:rPr>
                <w:sz w:val="20"/>
                <w:szCs w:val="20"/>
              </w:rPr>
              <w:t>SR/DPF/SC</w:t>
            </w:r>
          </w:p>
        </w:tc>
        <w:tc>
          <w:tcPr>
            <w:tcW w:w="1875" w:type="dxa"/>
          </w:tcPr>
          <w:p w:rsidR="009F2E6F" w:rsidRPr="00EC471F" w:rsidRDefault="009F2E6F" w:rsidP="0070758F">
            <w:pPr>
              <w:widowControl w:val="0"/>
              <w:jc w:val="both"/>
              <w:rPr>
                <w:sz w:val="20"/>
                <w:szCs w:val="20"/>
              </w:rPr>
            </w:pPr>
            <w:r w:rsidRPr="00EC471F">
              <w:rPr>
                <w:sz w:val="20"/>
                <w:szCs w:val="20"/>
              </w:rPr>
              <w:t>PARTICIPANTE</w:t>
            </w:r>
          </w:p>
        </w:tc>
        <w:tc>
          <w:tcPr>
            <w:tcW w:w="1747" w:type="dxa"/>
          </w:tcPr>
          <w:p w:rsidR="009F2E6F" w:rsidRPr="00EC471F" w:rsidRDefault="009F2E6F" w:rsidP="0070758F">
            <w:pPr>
              <w:widowControl w:val="0"/>
              <w:jc w:val="both"/>
              <w:rPr>
                <w:sz w:val="20"/>
                <w:szCs w:val="20"/>
              </w:rPr>
            </w:pPr>
            <w:r w:rsidRPr="00EC471F">
              <w:rPr>
                <w:sz w:val="20"/>
                <w:szCs w:val="20"/>
              </w:rPr>
              <w:t>120</w:t>
            </w:r>
          </w:p>
        </w:tc>
        <w:tc>
          <w:tcPr>
            <w:tcW w:w="2135" w:type="dxa"/>
          </w:tcPr>
          <w:p w:rsidR="009F2E6F" w:rsidRPr="00EC471F" w:rsidRDefault="009F2E6F" w:rsidP="009F2E6F">
            <w:pPr>
              <w:widowControl w:val="0"/>
              <w:jc w:val="both"/>
              <w:rPr>
                <w:sz w:val="20"/>
                <w:szCs w:val="20"/>
              </w:rPr>
            </w:pPr>
            <w:r w:rsidRPr="00EC471F">
              <w:rPr>
                <w:sz w:val="20"/>
                <w:szCs w:val="20"/>
              </w:rPr>
              <w:t>FLOLRIANÓPOLIS/SC</w:t>
            </w:r>
          </w:p>
        </w:tc>
        <w:tc>
          <w:tcPr>
            <w:tcW w:w="1387" w:type="dxa"/>
          </w:tcPr>
          <w:p w:rsidR="009F2E6F" w:rsidRPr="00EC471F" w:rsidRDefault="009F2E6F" w:rsidP="00651E8A">
            <w:pPr>
              <w:widowControl w:val="0"/>
              <w:jc w:val="both"/>
              <w:rPr>
                <w:sz w:val="20"/>
                <w:szCs w:val="20"/>
              </w:rPr>
            </w:pPr>
          </w:p>
        </w:tc>
      </w:tr>
      <w:tr w:rsidR="009F2E6F" w:rsidRPr="00EC471F" w:rsidTr="009F2E6F">
        <w:tc>
          <w:tcPr>
            <w:tcW w:w="1116" w:type="dxa"/>
          </w:tcPr>
          <w:p w:rsidR="009F2E6F" w:rsidRPr="00EC471F" w:rsidRDefault="009F2E6F" w:rsidP="0070758F">
            <w:pPr>
              <w:widowControl w:val="0"/>
              <w:jc w:val="both"/>
              <w:rPr>
                <w:sz w:val="20"/>
                <w:szCs w:val="20"/>
              </w:rPr>
            </w:pPr>
            <w:r w:rsidRPr="00EC471F">
              <w:rPr>
                <w:sz w:val="20"/>
                <w:szCs w:val="20"/>
              </w:rPr>
              <w:t>200376</w:t>
            </w:r>
          </w:p>
        </w:tc>
        <w:tc>
          <w:tcPr>
            <w:tcW w:w="1361" w:type="dxa"/>
          </w:tcPr>
          <w:p w:rsidR="009F2E6F" w:rsidRPr="00EC471F" w:rsidRDefault="009F2E6F" w:rsidP="0070758F">
            <w:pPr>
              <w:widowControl w:val="0"/>
              <w:jc w:val="both"/>
              <w:rPr>
                <w:sz w:val="20"/>
                <w:szCs w:val="20"/>
              </w:rPr>
            </w:pPr>
            <w:r w:rsidRPr="00EC471F">
              <w:rPr>
                <w:sz w:val="20"/>
                <w:szCs w:val="20"/>
              </w:rPr>
              <w:t>SR/DPF/GO</w:t>
            </w:r>
          </w:p>
        </w:tc>
        <w:tc>
          <w:tcPr>
            <w:tcW w:w="1875" w:type="dxa"/>
          </w:tcPr>
          <w:p w:rsidR="009F2E6F" w:rsidRPr="00EC471F" w:rsidRDefault="009F2E6F" w:rsidP="0070758F">
            <w:pPr>
              <w:widowControl w:val="0"/>
              <w:jc w:val="both"/>
              <w:rPr>
                <w:sz w:val="20"/>
                <w:szCs w:val="20"/>
              </w:rPr>
            </w:pPr>
            <w:r w:rsidRPr="00EC471F">
              <w:rPr>
                <w:sz w:val="20"/>
                <w:szCs w:val="20"/>
              </w:rPr>
              <w:t>PARTICIPANTE</w:t>
            </w:r>
          </w:p>
        </w:tc>
        <w:tc>
          <w:tcPr>
            <w:tcW w:w="1747" w:type="dxa"/>
          </w:tcPr>
          <w:p w:rsidR="009F2E6F" w:rsidRPr="00EC471F" w:rsidRDefault="009F2E6F" w:rsidP="0070758F">
            <w:pPr>
              <w:widowControl w:val="0"/>
              <w:jc w:val="both"/>
              <w:rPr>
                <w:sz w:val="20"/>
                <w:szCs w:val="20"/>
              </w:rPr>
            </w:pPr>
            <w:r w:rsidRPr="00EC471F">
              <w:rPr>
                <w:sz w:val="20"/>
                <w:szCs w:val="20"/>
              </w:rPr>
              <w:t>40</w:t>
            </w:r>
          </w:p>
        </w:tc>
        <w:tc>
          <w:tcPr>
            <w:tcW w:w="2135" w:type="dxa"/>
          </w:tcPr>
          <w:p w:rsidR="009F2E6F" w:rsidRPr="00EC471F" w:rsidRDefault="009F2E6F" w:rsidP="0070758F">
            <w:pPr>
              <w:widowControl w:val="0"/>
              <w:jc w:val="both"/>
              <w:rPr>
                <w:sz w:val="20"/>
                <w:szCs w:val="20"/>
              </w:rPr>
            </w:pPr>
            <w:r w:rsidRPr="00EC471F">
              <w:rPr>
                <w:sz w:val="20"/>
                <w:szCs w:val="20"/>
              </w:rPr>
              <w:t>GOIÂNIA/GO</w:t>
            </w:r>
          </w:p>
        </w:tc>
        <w:tc>
          <w:tcPr>
            <w:tcW w:w="1387" w:type="dxa"/>
          </w:tcPr>
          <w:p w:rsidR="009F2E6F" w:rsidRPr="00EC471F" w:rsidRDefault="009F2E6F" w:rsidP="00651E8A">
            <w:pPr>
              <w:widowControl w:val="0"/>
              <w:jc w:val="both"/>
              <w:rPr>
                <w:sz w:val="20"/>
                <w:szCs w:val="20"/>
              </w:rPr>
            </w:pPr>
          </w:p>
        </w:tc>
      </w:tr>
      <w:tr w:rsidR="009F2E6F" w:rsidRPr="00EC471F" w:rsidTr="009F2E6F">
        <w:tc>
          <w:tcPr>
            <w:tcW w:w="1116" w:type="dxa"/>
          </w:tcPr>
          <w:p w:rsidR="009F2E6F" w:rsidRPr="00EC471F" w:rsidRDefault="009F2E6F" w:rsidP="0070758F">
            <w:pPr>
              <w:widowControl w:val="0"/>
              <w:jc w:val="both"/>
              <w:rPr>
                <w:sz w:val="20"/>
                <w:szCs w:val="20"/>
              </w:rPr>
            </w:pPr>
            <w:r w:rsidRPr="00EC471F">
              <w:rPr>
                <w:sz w:val="20"/>
                <w:szCs w:val="20"/>
              </w:rPr>
              <w:lastRenderedPageBreak/>
              <w:t>200394</w:t>
            </w:r>
          </w:p>
        </w:tc>
        <w:tc>
          <w:tcPr>
            <w:tcW w:w="1361" w:type="dxa"/>
          </w:tcPr>
          <w:p w:rsidR="009F2E6F" w:rsidRPr="00EC471F" w:rsidRDefault="009F2E6F" w:rsidP="0070758F">
            <w:pPr>
              <w:widowControl w:val="0"/>
              <w:jc w:val="both"/>
              <w:rPr>
                <w:sz w:val="20"/>
                <w:szCs w:val="20"/>
              </w:rPr>
            </w:pPr>
            <w:r w:rsidRPr="00EC471F">
              <w:rPr>
                <w:sz w:val="20"/>
                <w:szCs w:val="20"/>
              </w:rPr>
              <w:t>SR/DPF/RN</w:t>
            </w:r>
          </w:p>
        </w:tc>
        <w:tc>
          <w:tcPr>
            <w:tcW w:w="1875" w:type="dxa"/>
          </w:tcPr>
          <w:p w:rsidR="009F2E6F" w:rsidRPr="00EC471F" w:rsidRDefault="009F2E6F" w:rsidP="0070758F">
            <w:pPr>
              <w:widowControl w:val="0"/>
              <w:jc w:val="both"/>
              <w:rPr>
                <w:sz w:val="20"/>
                <w:szCs w:val="20"/>
              </w:rPr>
            </w:pPr>
            <w:r w:rsidRPr="00EC471F">
              <w:rPr>
                <w:sz w:val="20"/>
                <w:szCs w:val="20"/>
              </w:rPr>
              <w:t>PARTICIPANTE</w:t>
            </w:r>
          </w:p>
        </w:tc>
        <w:tc>
          <w:tcPr>
            <w:tcW w:w="1747" w:type="dxa"/>
          </w:tcPr>
          <w:p w:rsidR="009F2E6F" w:rsidRPr="00EC471F" w:rsidRDefault="009F2E6F" w:rsidP="0070758F">
            <w:pPr>
              <w:widowControl w:val="0"/>
              <w:jc w:val="both"/>
              <w:rPr>
                <w:sz w:val="20"/>
                <w:szCs w:val="20"/>
              </w:rPr>
            </w:pPr>
            <w:r w:rsidRPr="00EC471F">
              <w:rPr>
                <w:sz w:val="20"/>
                <w:szCs w:val="20"/>
              </w:rPr>
              <w:t>05</w:t>
            </w:r>
          </w:p>
        </w:tc>
        <w:tc>
          <w:tcPr>
            <w:tcW w:w="2135" w:type="dxa"/>
          </w:tcPr>
          <w:p w:rsidR="009F2E6F" w:rsidRPr="00EC471F" w:rsidRDefault="009F2E6F" w:rsidP="0070758F">
            <w:pPr>
              <w:widowControl w:val="0"/>
              <w:jc w:val="both"/>
              <w:rPr>
                <w:sz w:val="20"/>
                <w:szCs w:val="20"/>
              </w:rPr>
            </w:pPr>
            <w:r w:rsidRPr="00EC471F">
              <w:rPr>
                <w:sz w:val="20"/>
                <w:szCs w:val="20"/>
              </w:rPr>
              <w:t>MOSSORÓ/RN</w:t>
            </w:r>
          </w:p>
        </w:tc>
        <w:tc>
          <w:tcPr>
            <w:tcW w:w="1387" w:type="dxa"/>
          </w:tcPr>
          <w:p w:rsidR="009F2E6F" w:rsidRPr="00EC471F" w:rsidRDefault="009F2E6F" w:rsidP="00651E8A">
            <w:pPr>
              <w:widowControl w:val="0"/>
              <w:jc w:val="both"/>
              <w:rPr>
                <w:sz w:val="20"/>
                <w:szCs w:val="20"/>
              </w:rPr>
            </w:pPr>
          </w:p>
        </w:tc>
      </w:tr>
      <w:tr w:rsidR="009F2E6F" w:rsidRPr="00EC471F" w:rsidTr="009F2E6F">
        <w:tc>
          <w:tcPr>
            <w:tcW w:w="1116" w:type="dxa"/>
          </w:tcPr>
          <w:p w:rsidR="009F2E6F" w:rsidRPr="00EC471F" w:rsidRDefault="009F2E6F" w:rsidP="0070758F">
            <w:pPr>
              <w:widowControl w:val="0"/>
              <w:jc w:val="both"/>
              <w:rPr>
                <w:sz w:val="20"/>
                <w:szCs w:val="20"/>
              </w:rPr>
            </w:pPr>
            <w:r w:rsidRPr="00EC471F">
              <w:rPr>
                <w:sz w:val="20"/>
                <w:szCs w:val="20"/>
              </w:rPr>
              <w:t>200394</w:t>
            </w:r>
          </w:p>
        </w:tc>
        <w:tc>
          <w:tcPr>
            <w:tcW w:w="1361" w:type="dxa"/>
          </w:tcPr>
          <w:p w:rsidR="009F2E6F" w:rsidRPr="00EC471F" w:rsidRDefault="009F2E6F" w:rsidP="0070758F">
            <w:pPr>
              <w:widowControl w:val="0"/>
              <w:jc w:val="both"/>
              <w:rPr>
                <w:sz w:val="20"/>
                <w:szCs w:val="20"/>
              </w:rPr>
            </w:pPr>
            <w:r w:rsidRPr="00EC471F">
              <w:rPr>
                <w:sz w:val="20"/>
                <w:szCs w:val="20"/>
              </w:rPr>
              <w:t>SR/DPF/RN</w:t>
            </w:r>
          </w:p>
        </w:tc>
        <w:tc>
          <w:tcPr>
            <w:tcW w:w="1875" w:type="dxa"/>
          </w:tcPr>
          <w:p w:rsidR="009F2E6F" w:rsidRPr="00EC471F" w:rsidRDefault="009F2E6F" w:rsidP="0070758F">
            <w:pPr>
              <w:widowControl w:val="0"/>
              <w:jc w:val="both"/>
              <w:rPr>
                <w:sz w:val="20"/>
                <w:szCs w:val="20"/>
              </w:rPr>
            </w:pPr>
            <w:r w:rsidRPr="00EC471F">
              <w:rPr>
                <w:sz w:val="20"/>
                <w:szCs w:val="20"/>
              </w:rPr>
              <w:t>PARTICIPANTE</w:t>
            </w:r>
          </w:p>
        </w:tc>
        <w:tc>
          <w:tcPr>
            <w:tcW w:w="1747" w:type="dxa"/>
          </w:tcPr>
          <w:p w:rsidR="009F2E6F" w:rsidRPr="00EC471F" w:rsidRDefault="009F2E6F" w:rsidP="0070758F">
            <w:pPr>
              <w:widowControl w:val="0"/>
              <w:jc w:val="both"/>
              <w:rPr>
                <w:sz w:val="20"/>
                <w:szCs w:val="20"/>
              </w:rPr>
            </w:pPr>
            <w:r w:rsidRPr="00EC471F">
              <w:rPr>
                <w:sz w:val="20"/>
                <w:szCs w:val="20"/>
              </w:rPr>
              <w:t>30</w:t>
            </w:r>
          </w:p>
        </w:tc>
        <w:tc>
          <w:tcPr>
            <w:tcW w:w="2135" w:type="dxa"/>
          </w:tcPr>
          <w:p w:rsidR="009F2E6F" w:rsidRPr="00EC471F" w:rsidRDefault="009F2E6F" w:rsidP="0070758F">
            <w:pPr>
              <w:widowControl w:val="0"/>
              <w:jc w:val="both"/>
              <w:rPr>
                <w:sz w:val="20"/>
                <w:szCs w:val="20"/>
              </w:rPr>
            </w:pPr>
            <w:r w:rsidRPr="00EC471F">
              <w:rPr>
                <w:sz w:val="20"/>
                <w:szCs w:val="20"/>
              </w:rPr>
              <w:t>NATAL/RN</w:t>
            </w:r>
          </w:p>
        </w:tc>
        <w:tc>
          <w:tcPr>
            <w:tcW w:w="1387" w:type="dxa"/>
          </w:tcPr>
          <w:p w:rsidR="009F2E6F" w:rsidRPr="00EC471F" w:rsidRDefault="009F2E6F" w:rsidP="00651E8A">
            <w:pPr>
              <w:widowControl w:val="0"/>
              <w:jc w:val="both"/>
              <w:rPr>
                <w:sz w:val="20"/>
                <w:szCs w:val="20"/>
              </w:rPr>
            </w:pPr>
          </w:p>
        </w:tc>
      </w:tr>
      <w:tr w:rsidR="009F2E6F" w:rsidRPr="00EC471F" w:rsidTr="009F2E6F">
        <w:tc>
          <w:tcPr>
            <w:tcW w:w="1116" w:type="dxa"/>
          </w:tcPr>
          <w:p w:rsidR="009F2E6F" w:rsidRPr="00EC471F" w:rsidRDefault="009F2E6F" w:rsidP="0070758F">
            <w:pPr>
              <w:widowControl w:val="0"/>
              <w:jc w:val="both"/>
              <w:rPr>
                <w:sz w:val="20"/>
                <w:szCs w:val="20"/>
              </w:rPr>
            </w:pPr>
            <w:r w:rsidRPr="00EC471F">
              <w:rPr>
                <w:sz w:val="20"/>
                <w:szCs w:val="20"/>
              </w:rPr>
              <w:t>200402</w:t>
            </w:r>
          </w:p>
        </w:tc>
        <w:tc>
          <w:tcPr>
            <w:tcW w:w="1361" w:type="dxa"/>
          </w:tcPr>
          <w:p w:rsidR="009F2E6F" w:rsidRPr="00EC471F" w:rsidRDefault="009F2E6F" w:rsidP="0070758F">
            <w:pPr>
              <w:widowControl w:val="0"/>
              <w:jc w:val="both"/>
              <w:rPr>
                <w:sz w:val="20"/>
                <w:szCs w:val="20"/>
              </w:rPr>
            </w:pPr>
            <w:r w:rsidRPr="00EC471F">
              <w:rPr>
                <w:sz w:val="20"/>
                <w:szCs w:val="20"/>
              </w:rPr>
              <w:t>SR/DPF/PB</w:t>
            </w:r>
          </w:p>
        </w:tc>
        <w:tc>
          <w:tcPr>
            <w:tcW w:w="1875" w:type="dxa"/>
          </w:tcPr>
          <w:p w:rsidR="009F2E6F" w:rsidRPr="00EC471F" w:rsidRDefault="009F2E6F" w:rsidP="0070758F">
            <w:pPr>
              <w:widowControl w:val="0"/>
              <w:jc w:val="both"/>
              <w:rPr>
                <w:sz w:val="20"/>
                <w:szCs w:val="20"/>
              </w:rPr>
            </w:pPr>
            <w:r w:rsidRPr="00EC471F">
              <w:rPr>
                <w:sz w:val="20"/>
                <w:szCs w:val="20"/>
              </w:rPr>
              <w:t>PARTICIPANTE</w:t>
            </w:r>
          </w:p>
        </w:tc>
        <w:tc>
          <w:tcPr>
            <w:tcW w:w="1747" w:type="dxa"/>
          </w:tcPr>
          <w:p w:rsidR="009F2E6F" w:rsidRPr="00EC471F" w:rsidRDefault="009F2E6F" w:rsidP="0070758F">
            <w:pPr>
              <w:widowControl w:val="0"/>
              <w:jc w:val="both"/>
              <w:rPr>
                <w:sz w:val="20"/>
                <w:szCs w:val="20"/>
              </w:rPr>
            </w:pPr>
            <w:r w:rsidRPr="00EC471F">
              <w:rPr>
                <w:sz w:val="20"/>
                <w:szCs w:val="20"/>
              </w:rPr>
              <w:t>20</w:t>
            </w:r>
          </w:p>
        </w:tc>
        <w:tc>
          <w:tcPr>
            <w:tcW w:w="2135" w:type="dxa"/>
          </w:tcPr>
          <w:p w:rsidR="009F2E6F" w:rsidRPr="00EC471F" w:rsidRDefault="009F2E6F" w:rsidP="0070758F">
            <w:pPr>
              <w:widowControl w:val="0"/>
              <w:jc w:val="both"/>
              <w:rPr>
                <w:sz w:val="20"/>
                <w:szCs w:val="20"/>
              </w:rPr>
            </w:pPr>
            <w:r w:rsidRPr="00EC471F">
              <w:rPr>
                <w:sz w:val="20"/>
                <w:szCs w:val="20"/>
              </w:rPr>
              <w:t>MACAPÁ/AP</w:t>
            </w:r>
          </w:p>
        </w:tc>
        <w:tc>
          <w:tcPr>
            <w:tcW w:w="1387" w:type="dxa"/>
          </w:tcPr>
          <w:p w:rsidR="009F2E6F" w:rsidRPr="00EC471F" w:rsidRDefault="009F2E6F" w:rsidP="00651E8A">
            <w:pPr>
              <w:widowControl w:val="0"/>
              <w:jc w:val="both"/>
              <w:rPr>
                <w:sz w:val="20"/>
                <w:szCs w:val="20"/>
              </w:rPr>
            </w:pPr>
          </w:p>
        </w:tc>
      </w:tr>
      <w:tr w:rsidR="009F2E6F" w:rsidRPr="00EC471F" w:rsidTr="009F2E6F">
        <w:tc>
          <w:tcPr>
            <w:tcW w:w="1116" w:type="dxa"/>
          </w:tcPr>
          <w:p w:rsidR="009F2E6F" w:rsidRPr="00EC471F" w:rsidRDefault="009F2E6F" w:rsidP="0070758F">
            <w:pPr>
              <w:widowControl w:val="0"/>
              <w:jc w:val="both"/>
              <w:rPr>
                <w:sz w:val="20"/>
                <w:szCs w:val="20"/>
              </w:rPr>
            </w:pPr>
            <w:r w:rsidRPr="00EC471F">
              <w:rPr>
                <w:sz w:val="20"/>
                <w:szCs w:val="20"/>
              </w:rPr>
              <w:t>200402</w:t>
            </w:r>
          </w:p>
        </w:tc>
        <w:tc>
          <w:tcPr>
            <w:tcW w:w="1361" w:type="dxa"/>
          </w:tcPr>
          <w:p w:rsidR="009F2E6F" w:rsidRPr="00EC471F" w:rsidRDefault="009F2E6F" w:rsidP="0070758F">
            <w:pPr>
              <w:widowControl w:val="0"/>
              <w:jc w:val="both"/>
              <w:rPr>
                <w:sz w:val="20"/>
                <w:szCs w:val="20"/>
              </w:rPr>
            </w:pPr>
            <w:r w:rsidRPr="00EC471F">
              <w:rPr>
                <w:sz w:val="20"/>
                <w:szCs w:val="20"/>
              </w:rPr>
              <w:t>SR/DPF/PB</w:t>
            </w:r>
          </w:p>
        </w:tc>
        <w:tc>
          <w:tcPr>
            <w:tcW w:w="1875" w:type="dxa"/>
          </w:tcPr>
          <w:p w:rsidR="009F2E6F" w:rsidRPr="00EC471F" w:rsidRDefault="009F2E6F" w:rsidP="0070758F">
            <w:pPr>
              <w:widowControl w:val="0"/>
              <w:jc w:val="both"/>
              <w:rPr>
                <w:sz w:val="20"/>
                <w:szCs w:val="20"/>
              </w:rPr>
            </w:pPr>
            <w:r w:rsidRPr="00EC471F">
              <w:rPr>
                <w:sz w:val="20"/>
                <w:szCs w:val="20"/>
              </w:rPr>
              <w:t>PARTICIPANTE</w:t>
            </w:r>
          </w:p>
        </w:tc>
        <w:tc>
          <w:tcPr>
            <w:tcW w:w="1747" w:type="dxa"/>
          </w:tcPr>
          <w:p w:rsidR="009F2E6F" w:rsidRPr="00EC471F" w:rsidRDefault="009F2E6F" w:rsidP="0070758F">
            <w:pPr>
              <w:widowControl w:val="0"/>
              <w:jc w:val="both"/>
              <w:rPr>
                <w:sz w:val="20"/>
                <w:szCs w:val="20"/>
              </w:rPr>
            </w:pPr>
            <w:r w:rsidRPr="00EC471F">
              <w:rPr>
                <w:sz w:val="20"/>
                <w:szCs w:val="20"/>
              </w:rPr>
              <w:t>05</w:t>
            </w:r>
          </w:p>
        </w:tc>
        <w:tc>
          <w:tcPr>
            <w:tcW w:w="2135" w:type="dxa"/>
          </w:tcPr>
          <w:p w:rsidR="009F2E6F" w:rsidRPr="00EC471F" w:rsidRDefault="009F2E6F" w:rsidP="0070758F">
            <w:pPr>
              <w:widowControl w:val="0"/>
              <w:jc w:val="both"/>
              <w:rPr>
                <w:sz w:val="20"/>
                <w:szCs w:val="20"/>
              </w:rPr>
            </w:pPr>
            <w:r w:rsidRPr="00EC471F">
              <w:rPr>
                <w:sz w:val="20"/>
                <w:szCs w:val="20"/>
              </w:rPr>
              <w:t>OIAPOQUE/AP</w:t>
            </w:r>
          </w:p>
        </w:tc>
        <w:tc>
          <w:tcPr>
            <w:tcW w:w="1387" w:type="dxa"/>
          </w:tcPr>
          <w:p w:rsidR="009F2E6F" w:rsidRPr="00EC471F" w:rsidRDefault="009F2E6F" w:rsidP="00651E8A">
            <w:pPr>
              <w:widowControl w:val="0"/>
              <w:jc w:val="both"/>
              <w:rPr>
                <w:sz w:val="20"/>
                <w:szCs w:val="20"/>
              </w:rPr>
            </w:pPr>
          </w:p>
        </w:tc>
      </w:tr>
      <w:tr w:rsidR="009F2E6F" w:rsidRPr="00EC471F" w:rsidTr="009F2E6F">
        <w:tc>
          <w:tcPr>
            <w:tcW w:w="1116" w:type="dxa"/>
          </w:tcPr>
          <w:p w:rsidR="009F2E6F" w:rsidRPr="00EC471F" w:rsidRDefault="009F2E6F" w:rsidP="00651E8A">
            <w:pPr>
              <w:widowControl w:val="0"/>
              <w:jc w:val="both"/>
              <w:rPr>
                <w:sz w:val="20"/>
                <w:szCs w:val="20"/>
              </w:rPr>
            </w:pPr>
            <w:r w:rsidRPr="00EC471F">
              <w:rPr>
                <w:sz w:val="20"/>
                <w:szCs w:val="20"/>
              </w:rPr>
              <w:t>200404</w:t>
            </w:r>
          </w:p>
        </w:tc>
        <w:tc>
          <w:tcPr>
            <w:tcW w:w="1361" w:type="dxa"/>
          </w:tcPr>
          <w:p w:rsidR="009F2E6F" w:rsidRPr="00EC471F" w:rsidRDefault="009F2E6F" w:rsidP="0070758F">
            <w:pPr>
              <w:widowControl w:val="0"/>
              <w:jc w:val="both"/>
              <w:rPr>
                <w:sz w:val="20"/>
                <w:szCs w:val="20"/>
              </w:rPr>
            </w:pPr>
            <w:r w:rsidRPr="00EC471F">
              <w:rPr>
                <w:sz w:val="20"/>
                <w:szCs w:val="20"/>
              </w:rPr>
              <w:t>SR/DPF/TO</w:t>
            </w:r>
          </w:p>
        </w:tc>
        <w:tc>
          <w:tcPr>
            <w:tcW w:w="1875" w:type="dxa"/>
          </w:tcPr>
          <w:p w:rsidR="009F2E6F" w:rsidRPr="00EC471F" w:rsidRDefault="009F2E6F" w:rsidP="0070758F">
            <w:pPr>
              <w:widowControl w:val="0"/>
              <w:jc w:val="both"/>
              <w:rPr>
                <w:sz w:val="20"/>
                <w:szCs w:val="20"/>
              </w:rPr>
            </w:pPr>
            <w:r w:rsidRPr="00EC471F">
              <w:rPr>
                <w:sz w:val="20"/>
                <w:szCs w:val="20"/>
              </w:rPr>
              <w:t>PARTICIPANTE</w:t>
            </w:r>
          </w:p>
        </w:tc>
        <w:tc>
          <w:tcPr>
            <w:tcW w:w="1747" w:type="dxa"/>
          </w:tcPr>
          <w:p w:rsidR="009F2E6F" w:rsidRPr="00EC471F" w:rsidRDefault="009F2E6F" w:rsidP="009F2E6F">
            <w:pPr>
              <w:widowControl w:val="0"/>
              <w:jc w:val="both"/>
              <w:rPr>
                <w:sz w:val="20"/>
                <w:szCs w:val="20"/>
              </w:rPr>
            </w:pPr>
            <w:r w:rsidRPr="00EC471F">
              <w:rPr>
                <w:sz w:val="20"/>
                <w:szCs w:val="20"/>
              </w:rPr>
              <w:t>04</w:t>
            </w:r>
          </w:p>
        </w:tc>
        <w:tc>
          <w:tcPr>
            <w:tcW w:w="2135" w:type="dxa"/>
          </w:tcPr>
          <w:p w:rsidR="009F2E6F" w:rsidRPr="00EC471F" w:rsidRDefault="009F2E6F" w:rsidP="0070758F">
            <w:pPr>
              <w:widowControl w:val="0"/>
              <w:jc w:val="both"/>
              <w:rPr>
                <w:sz w:val="20"/>
                <w:szCs w:val="20"/>
              </w:rPr>
            </w:pPr>
            <w:r w:rsidRPr="00EC471F">
              <w:rPr>
                <w:sz w:val="20"/>
                <w:szCs w:val="20"/>
              </w:rPr>
              <w:t>ARAGUAÍNA/TO</w:t>
            </w:r>
          </w:p>
        </w:tc>
        <w:tc>
          <w:tcPr>
            <w:tcW w:w="1387" w:type="dxa"/>
          </w:tcPr>
          <w:p w:rsidR="009F2E6F" w:rsidRPr="00EC471F" w:rsidRDefault="009F2E6F" w:rsidP="00651E8A">
            <w:pPr>
              <w:widowControl w:val="0"/>
              <w:jc w:val="both"/>
              <w:rPr>
                <w:sz w:val="20"/>
                <w:szCs w:val="20"/>
              </w:rPr>
            </w:pPr>
          </w:p>
        </w:tc>
      </w:tr>
      <w:tr w:rsidR="009F2E6F" w:rsidRPr="00EC471F" w:rsidTr="009F2E6F">
        <w:tc>
          <w:tcPr>
            <w:tcW w:w="1116" w:type="dxa"/>
          </w:tcPr>
          <w:p w:rsidR="009F2E6F" w:rsidRPr="00EC471F" w:rsidRDefault="009F2E6F" w:rsidP="00651E8A">
            <w:pPr>
              <w:widowControl w:val="0"/>
              <w:jc w:val="both"/>
              <w:rPr>
                <w:sz w:val="20"/>
                <w:szCs w:val="20"/>
              </w:rPr>
            </w:pPr>
            <w:r w:rsidRPr="00EC471F">
              <w:rPr>
                <w:sz w:val="20"/>
                <w:szCs w:val="20"/>
              </w:rPr>
              <w:t>200404</w:t>
            </w:r>
          </w:p>
        </w:tc>
        <w:tc>
          <w:tcPr>
            <w:tcW w:w="1361" w:type="dxa"/>
          </w:tcPr>
          <w:p w:rsidR="009F2E6F" w:rsidRPr="00EC471F" w:rsidRDefault="009F2E6F" w:rsidP="0070758F">
            <w:pPr>
              <w:widowControl w:val="0"/>
              <w:jc w:val="both"/>
              <w:rPr>
                <w:sz w:val="20"/>
                <w:szCs w:val="20"/>
              </w:rPr>
            </w:pPr>
            <w:r w:rsidRPr="00EC471F">
              <w:rPr>
                <w:sz w:val="20"/>
                <w:szCs w:val="20"/>
              </w:rPr>
              <w:t>SR/DPF/TO</w:t>
            </w:r>
          </w:p>
        </w:tc>
        <w:tc>
          <w:tcPr>
            <w:tcW w:w="1875" w:type="dxa"/>
          </w:tcPr>
          <w:p w:rsidR="009F2E6F" w:rsidRPr="00EC471F" w:rsidRDefault="009F2E6F" w:rsidP="0070758F">
            <w:pPr>
              <w:widowControl w:val="0"/>
              <w:jc w:val="both"/>
              <w:rPr>
                <w:sz w:val="20"/>
                <w:szCs w:val="20"/>
              </w:rPr>
            </w:pPr>
            <w:r w:rsidRPr="00EC471F">
              <w:rPr>
                <w:sz w:val="20"/>
                <w:szCs w:val="20"/>
              </w:rPr>
              <w:t>PARTICIPANTE</w:t>
            </w:r>
          </w:p>
        </w:tc>
        <w:tc>
          <w:tcPr>
            <w:tcW w:w="1747" w:type="dxa"/>
          </w:tcPr>
          <w:p w:rsidR="009F2E6F" w:rsidRPr="00EC471F" w:rsidRDefault="009F2E6F" w:rsidP="009F2E6F">
            <w:pPr>
              <w:widowControl w:val="0"/>
              <w:jc w:val="both"/>
              <w:rPr>
                <w:sz w:val="20"/>
                <w:szCs w:val="20"/>
              </w:rPr>
            </w:pPr>
            <w:r w:rsidRPr="00EC471F">
              <w:rPr>
                <w:sz w:val="20"/>
                <w:szCs w:val="20"/>
              </w:rPr>
              <w:t>16</w:t>
            </w:r>
          </w:p>
        </w:tc>
        <w:tc>
          <w:tcPr>
            <w:tcW w:w="2135" w:type="dxa"/>
          </w:tcPr>
          <w:p w:rsidR="009F2E6F" w:rsidRPr="00EC471F" w:rsidRDefault="009F2E6F" w:rsidP="0070758F">
            <w:pPr>
              <w:widowControl w:val="0"/>
              <w:jc w:val="both"/>
              <w:rPr>
                <w:sz w:val="20"/>
                <w:szCs w:val="20"/>
              </w:rPr>
            </w:pPr>
            <w:r w:rsidRPr="00EC471F">
              <w:rPr>
                <w:sz w:val="20"/>
                <w:szCs w:val="20"/>
              </w:rPr>
              <w:t>PALMAS/TO</w:t>
            </w:r>
          </w:p>
        </w:tc>
        <w:tc>
          <w:tcPr>
            <w:tcW w:w="1387" w:type="dxa"/>
          </w:tcPr>
          <w:p w:rsidR="009F2E6F" w:rsidRPr="00EC471F" w:rsidRDefault="009F2E6F" w:rsidP="00651E8A">
            <w:pPr>
              <w:widowControl w:val="0"/>
              <w:jc w:val="both"/>
              <w:rPr>
                <w:sz w:val="20"/>
                <w:szCs w:val="20"/>
              </w:rPr>
            </w:pPr>
          </w:p>
        </w:tc>
      </w:tr>
      <w:tr w:rsidR="009F2E6F" w:rsidRPr="00EC471F" w:rsidTr="009F2E6F">
        <w:tc>
          <w:tcPr>
            <w:tcW w:w="1116" w:type="dxa"/>
          </w:tcPr>
          <w:p w:rsidR="009F2E6F" w:rsidRPr="00EC471F" w:rsidRDefault="009F2E6F" w:rsidP="0070758F">
            <w:pPr>
              <w:widowControl w:val="0"/>
              <w:jc w:val="both"/>
              <w:rPr>
                <w:sz w:val="20"/>
                <w:szCs w:val="20"/>
              </w:rPr>
            </w:pPr>
            <w:r w:rsidRPr="00EC471F">
              <w:rPr>
                <w:sz w:val="20"/>
                <w:szCs w:val="20"/>
              </w:rPr>
              <w:t>200406</w:t>
            </w:r>
          </w:p>
        </w:tc>
        <w:tc>
          <w:tcPr>
            <w:tcW w:w="1361" w:type="dxa"/>
          </w:tcPr>
          <w:p w:rsidR="009F2E6F" w:rsidRPr="00EC471F" w:rsidRDefault="009F2E6F" w:rsidP="0070758F">
            <w:pPr>
              <w:widowControl w:val="0"/>
              <w:jc w:val="both"/>
              <w:rPr>
                <w:sz w:val="20"/>
                <w:szCs w:val="20"/>
              </w:rPr>
            </w:pPr>
            <w:r w:rsidRPr="00EC471F">
              <w:rPr>
                <w:sz w:val="20"/>
                <w:szCs w:val="20"/>
              </w:rPr>
              <w:t>DITEC/DPF</w:t>
            </w:r>
          </w:p>
        </w:tc>
        <w:tc>
          <w:tcPr>
            <w:tcW w:w="1875" w:type="dxa"/>
          </w:tcPr>
          <w:p w:rsidR="009F2E6F" w:rsidRPr="00EC471F" w:rsidRDefault="009F2E6F" w:rsidP="0070758F">
            <w:pPr>
              <w:widowControl w:val="0"/>
              <w:jc w:val="both"/>
              <w:rPr>
                <w:sz w:val="20"/>
                <w:szCs w:val="20"/>
              </w:rPr>
            </w:pPr>
            <w:r w:rsidRPr="00EC471F">
              <w:rPr>
                <w:sz w:val="20"/>
                <w:szCs w:val="20"/>
              </w:rPr>
              <w:t>PARTICIPANTE</w:t>
            </w:r>
          </w:p>
        </w:tc>
        <w:tc>
          <w:tcPr>
            <w:tcW w:w="1747" w:type="dxa"/>
          </w:tcPr>
          <w:p w:rsidR="009F2E6F" w:rsidRPr="00EC471F" w:rsidRDefault="009F2E6F" w:rsidP="0070758F">
            <w:pPr>
              <w:widowControl w:val="0"/>
              <w:jc w:val="both"/>
              <w:rPr>
                <w:sz w:val="20"/>
                <w:szCs w:val="20"/>
              </w:rPr>
            </w:pPr>
            <w:r w:rsidRPr="00EC471F">
              <w:rPr>
                <w:sz w:val="20"/>
                <w:szCs w:val="20"/>
              </w:rPr>
              <w:t>10</w:t>
            </w:r>
          </w:p>
        </w:tc>
        <w:tc>
          <w:tcPr>
            <w:tcW w:w="2135" w:type="dxa"/>
          </w:tcPr>
          <w:p w:rsidR="009F2E6F" w:rsidRPr="00EC471F" w:rsidRDefault="009F2E6F" w:rsidP="0070758F">
            <w:pPr>
              <w:widowControl w:val="0"/>
              <w:jc w:val="both"/>
              <w:rPr>
                <w:sz w:val="20"/>
                <w:szCs w:val="20"/>
              </w:rPr>
            </w:pPr>
            <w:r w:rsidRPr="00EC471F">
              <w:rPr>
                <w:sz w:val="20"/>
                <w:szCs w:val="20"/>
              </w:rPr>
              <w:t>BRASÍLIA/DF</w:t>
            </w:r>
          </w:p>
        </w:tc>
        <w:tc>
          <w:tcPr>
            <w:tcW w:w="1387" w:type="dxa"/>
          </w:tcPr>
          <w:p w:rsidR="009F2E6F" w:rsidRPr="00EC471F" w:rsidRDefault="009F2E6F" w:rsidP="00651E8A">
            <w:pPr>
              <w:widowControl w:val="0"/>
              <w:jc w:val="both"/>
              <w:rPr>
                <w:sz w:val="20"/>
                <w:szCs w:val="20"/>
              </w:rPr>
            </w:pPr>
          </w:p>
        </w:tc>
      </w:tr>
      <w:tr w:rsidR="009F2E6F" w:rsidRPr="00EC471F" w:rsidTr="009F2E6F">
        <w:tc>
          <w:tcPr>
            <w:tcW w:w="1116" w:type="dxa"/>
          </w:tcPr>
          <w:p w:rsidR="009F2E6F" w:rsidRPr="00EC471F" w:rsidRDefault="009F2E6F" w:rsidP="00651E8A">
            <w:pPr>
              <w:widowControl w:val="0"/>
              <w:jc w:val="both"/>
              <w:rPr>
                <w:sz w:val="20"/>
                <w:szCs w:val="20"/>
              </w:rPr>
            </w:pPr>
          </w:p>
        </w:tc>
        <w:tc>
          <w:tcPr>
            <w:tcW w:w="1361" w:type="dxa"/>
          </w:tcPr>
          <w:p w:rsidR="009F2E6F" w:rsidRPr="00EC471F" w:rsidRDefault="009F2E6F" w:rsidP="00651E8A">
            <w:pPr>
              <w:widowControl w:val="0"/>
              <w:jc w:val="both"/>
              <w:rPr>
                <w:sz w:val="20"/>
                <w:szCs w:val="20"/>
              </w:rPr>
            </w:pPr>
          </w:p>
        </w:tc>
        <w:tc>
          <w:tcPr>
            <w:tcW w:w="1875" w:type="dxa"/>
          </w:tcPr>
          <w:p w:rsidR="009F2E6F" w:rsidRPr="00EC471F" w:rsidRDefault="009F2E6F" w:rsidP="00651E8A">
            <w:pPr>
              <w:widowControl w:val="0"/>
              <w:jc w:val="both"/>
              <w:rPr>
                <w:sz w:val="20"/>
                <w:szCs w:val="20"/>
              </w:rPr>
            </w:pPr>
          </w:p>
        </w:tc>
        <w:tc>
          <w:tcPr>
            <w:tcW w:w="1747" w:type="dxa"/>
          </w:tcPr>
          <w:p w:rsidR="009F2E6F" w:rsidRPr="00EC471F" w:rsidRDefault="009F2E6F" w:rsidP="00651E8A">
            <w:pPr>
              <w:widowControl w:val="0"/>
              <w:jc w:val="both"/>
              <w:rPr>
                <w:sz w:val="20"/>
                <w:szCs w:val="20"/>
              </w:rPr>
            </w:pPr>
          </w:p>
        </w:tc>
        <w:tc>
          <w:tcPr>
            <w:tcW w:w="2135" w:type="dxa"/>
          </w:tcPr>
          <w:p w:rsidR="009F2E6F" w:rsidRPr="00EC471F" w:rsidRDefault="009F2E6F" w:rsidP="00651E8A">
            <w:pPr>
              <w:widowControl w:val="0"/>
              <w:jc w:val="both"/>
              <w:rPr>
                <w:sz w:val="20"/>
                <w:szCs w:val="20"/>
              </w:rPr>
            </w:pPr>
          </w:p>
        </w:tc>
        <w:tc>
          <w:tcPr>
            <w:tcW w:w="1387" w:type="dxa"/>
          </w:tcPr>
          <w:p w:rsidR="009F2E6F" w:rsidRPr="00EC471F" w:rsidRDefault="009F2E6F" w:rsidP="00651E8A">
            <w:pPr>
              <w:widowControl w:val="0"/>
              <w:jc w:val="both"/>
              <w:rPr>
                <w:sz w:val="20"/>
                <w:szCs w:val="20"/>
              </w:rPr>
            </w:pPr>
          </w:p>
        </w:tc>
      </w:tr>
      <w:tr w:rsidR="00CE7663" w:rsidRPr="00EC471F" w:rsidTr="00E778CB">
        <w:tc>
          <w:tcPr>
            <w:tcW w:w="9621" w:type="dxa"/>
            <w:gridSpan w:val="6"/>
          </w:tcPr>
          <w:p w:rsidR="00CE7663" w:rsidRPr="00EC471F" w:rsidRDefault="00CE7663" w:rsidP="00651E8A">
            <w:pPr>
              <w:widowControl w:val="0"/>
              <w:jc w:val="center"/>
              <w:rPr>
                <w:sz w:val="20"/>
                <w:szCs w:val="20"/>
              </w:rPr>
            </w:pPr>
            <w:r w:rsidRPr="00EC471F">
              <w:rPr>
                <w:sz w:val="20"/>
                <w:szCs w:val="20"/>
              </w:rPr>
              <w:t>MULTIFUNCIONAL TIPO IV</w:t>
            </w:r>
          </w:p>
        </w:tc>
      </w:tr>
      <w:tr w:rsidR="000012E1" w:rsidRPr="00EC471F" w:rsidTr="009F2E6F">
        <w:tc>
          <w:tcPr>
            <w:tcW w:w="1116" w:type="dxa"/>
          </w:tcPr>
          <w:p w:rsidR="00CE7663" w:rsidRPr="00EC471F" w:rsidRDefault="00CE7663" w:rsidP="00651E8A">
            <w:pPr>
              <w:widowControl w:val="0"/>
              <w:jc w:val="both"/>
              <w:rPr>
                <w:sz w:val="20"/>
                <w:szCs w:val="20"/>
              </w:rPr>
            </w:pPr>
            <w:r w:rsidRPr="00EC471F">
              <w:rPr>
                <w:sz w:val="20"/>
                <w:szCs w:val="20"/>
              </w:rPr>
              <w:t>CÓDIGO DA UASG</w:t>
            </w:r>
          </w:p>
        </w:tc>
        <w:tc>
          <w:tcPr>
            <w:tcW w:w="1361" w:type="dxa"/>
          </w:tcPr>
          <w:p w:rsidR="00CE7663" w:rsidRPr="00EC471F" w:rsidRDefault="00CE7663" w:rsidP="00651E8A">
            <w:pPr>
              <w:widowControl w:val="0"/>
              <w:jc w:val="both"/>
              <w:rPr>
                <w:sz w:val="20"/>
                <w:szCs w:val="20"/>
              </w:rPr>
            </w:pPr>
            <w:r w:rsidRPr="00EC471F">
              <w:rPr>
                <w:sz w:val="20"/>
                <w:szCs w:val="20"/>
              </w:rPr>
              <w:t>NOME DA UASG</w:t>
            </w:r>
          </w:p>
        </w:tc>
        <w:tc>
          <w:tcPr>
            <w:tcW w:w="1875" w:type="dxa"/>
          </w:tcPr>
          <w:p w:rsidR="00CE7663" w:rsidRPr="00EC471F" w:rsidRDefault="00CE7663" w:rsidP="00651E8A">
            <w:pPr>
              <w:widowControl w:val="0"/>
              <w:jc w:val="both"/>
              <w:rPr>
                <w:sz w:val="20"/>
                <w:szCs w:val="20"/>
              </w:rPr>
            </w:pPr>
            <w:r w:rsidRPr="00EC471F">
              <w:rPr>
                <w:sz w:val="20"/>
                <w:szCs w:val="20"/>
              </w:rPr>
              <w:t>SITUAÇÃO</w:t>
            </w:r>
          </w:p>
        </w:tc>
        <w:tc>
          <w:tcPr>
            <w:tcW w:w="1747" w:type="dxa"/>
          </w:tcPr>
          <w:p w:rsidR="00CE7663" w:rsidRPr="00EC471F" w:rsidRDefault="00CE7663" w:rsidP="00651E8A">
            <w:pPr>
              <w:widowControl w:val="0"/>
              <w:jc w:val="both"/>
              <w:rPr>
                <w:sz w:val="20"/>
                <w:szCs w:val="20"/>
              </w:rPr>
            </w:pPr>
            <w:r w:rsidRPr="00EC471F">
              <w:rPr>
                <w:sz w:val="20"/>
                <w:szCs w:val="20"/>
              </w:rPr>
              <w:t>QUANTIDADE DE ENTREGA</w:t>
            </w:r>
          </w:p>
        </w:tc>
        <w:tc>
          <w:tcPr>
            <w:tcW w:w="2135" w:type="dxa"/>
          </w:tcPr>
          <w:p w:rsidR="00CE7663" w:rsidRPr="00EC471F" w:rsidRDefault="00CE7663" w:rsidP="00651E8A">
            <w:pPr>
              <w:widowControl w:val="0"/>
              <w:jc w:val="both"/>
              <w:rPr>
                <w:sz w:val="20"/>
                <w:szCs w:val="20"/>
              </w:rPr>
            </w:pPr>
            <w:r w:rsidRPr="00EC471F">
              <w:rPr>
                <w:sz w:val="20"/>
                <w:szCs w:val="20"/>
              </w:rPr>
              <w:t>LOCALA DE</w:t>
            </w:r>
            <w:proofErr w:type="gramStart"/>
            <w:r w:rsidRPr="00EC471F">
              <w:rPr>
                <w:sz w:val="20"/>
                <w:szCs w:val="20"/>
              </w:rPr>
              <w:t xml:space="preserve">  </w:t>
            </w:r>
            <w:proofErr w:type="gramEnd"/>
            <w:r w:rsidRPr="00EC471F">
              <w:rPr>
                <w:sz w:val="20"/>
                <w:szCs w:val="20"/>
              </w:rPr>
              <w:t>ENTREGA</w:t>
            </w:r>
          </w:p>
        </w:tc>
        <w:tc>
          <w:tcPr>
            <w:tcW w:w="1387" w:type="dxa"/>
          </w:tcPr>
          <w:p w:rsidR="00CE7663" w:rsidRPr="00EC471F" w:rsidRDefault="00CE7663" w:rsidP="00651E8A">
            <w:pPr>
              <w:widowControl w:val="0"/>
              <w:jc w:val="both"/>
              <w:rPr>
                <w:sz w:val="20"/>
                <w:szCs w:val="20"/>
              </w:rPr>
            </w:pPr>
            <w:r w:rsidRPr="00EC471F">
              <w:rPr>
                <w:sz w:val="20"/>
                <w:szCs w:val="20"/>
              </w:rPr>
              <w:t>TELEFONE PARA CONTATO</w:t>
            </w:r>
          </w:p>
        </w:tc>
      </w:tr>
      <w:tr w:rsidR="000012E1" w:rsidRPr="00EC471F" w:rsidTr="009F2E6F">
        <w:tc>
          <w:tcPr>
            <w:tcW w:w="1116" w:type="dxa"/>
          </w:tcPr>
          <w:p w:rsidR="00CE7663" w:rsidRPr="00EC471F" w:rsidRDefault="00CE7663" w:rsidP="00651E8A">
            <w:pPr>
              <w:widowControl w:val="0"/>
              <w:jc w:val="both"/>
              <w:rPr>
                <w:sz w:val="20"/>
                <w:szCs w:val="20"/>
              </w:rPr>
            </w:pPr>
            <w:r w:rsidRPr="00EC471F">
              <w:rPr>
                <w:sz w:val="20"/>
                <w:szCs w:val="20"/>
              </w:rPr>
              <w:t>200334</w:t>
            </w:r>
          </w:p>
        </w:tc>
        <w:tc>
          <w:tcPr>
            <w:tcW w:w="1361" w:type="dxa"/>
          </w:tcPr>
          <w:p w:rsidR="00CE7663" w:rsidRPr="00EC471F" w:rsidRDefault="00CE7663" w:rsidP="00651E8A">
            <w:pPr>
              <w:widowControl w:val="0"/>
              <w:jc w:val="both"/>
              <w:rPr>
                <w:sz w:val="20"/>
                <w:szCs w:val="20"/>
              </w:rPr>
            </w:pPr>
            <w:r w:rsidRPr="00EC471F">
              <w:rPr>
                <w:sz w:val="20"/>
                <w:szCs w:val="20"/>
              </w:rPr>
              <w:t>COAD/DPF</w:t>
            </w:r>
          </w:p>
        </w:tc>
        <w:tc>
          <w:tcPr>
            <w:tcW w:w="1875" w:type="dxa"/>
          </w:tcPr>
          <w:p w:rsidR="00CE7663" w:rsidRPr="00EC471F" w:rsidRDefault="00CE7663" w:rsidP="00651E8A">
            <w:pPr>
              <w:widowControl w:val="0"/>
              <w:jc w:val="both"/>
              <w:rPr>
                <w:sz w:val="20"/>
                <w:szCs w:val="20"/>
              </w:rPr>
            </w:pPr>
            <w:r w:rsidRPr="00EC471F">
              <w:rPr>
                <w:sz w:val="20"/>
                <w:szCs w:val="20"/>
              </w:rPr>
              <w:t>GERENCIADOR</w:t>
            </w:r>
          </w:p>
        </w:tc>
        <w:tc>
          <w:tcPr>
            <w:tcW w:w="1747" w:type="dxa"/>
          </w:tcPr>
          <w:p w:rsidR="00CE7663" w:rsidRPr="00EC471F" w:rsidRDefault="00CE7663" w:rsidP="00651E8A">
            <w:pPr>
              <w:widowControl w:val="0"/>
              <w:jc w:val="both"/>
              <w:rPr>
                <w:sz w:val="20"/>
                <w:szCs w:val="20"/>
              </w:rPr>
            </w:pPr>
            <w:r w:rsidRPr="00EC471F">
              <w:rPr>
                <w:sz w:val="20"/>
                <w:szCs w:val="20"/>
              </w:rPr>
              <w:t>02</w:t>
            </w:r>
          </w:p>
        </w:tc>
        <w:tc>
          <w:tcPr>
            <w:tcW w:w="2135" w:type="dxa"/>
          </w:tcPr>
          <w:p w:rsidR="00CE7663" w:rsidRPr="00EC471F" w:rsidRDefault="00CE7663" w:rsidP="00DA1ED7">
            <w:pPr>
              <w:widowControl w:val="0"/>
              <w:jc w:val="both"/>
              <w:rPr>
                <w:sz w:val="20"/>
                <w:szCs w:val="20"/>
              </w:rPr>
            </w:pPr>
            <w:r w:rsidRPr="00EC471F">
              <w:rPr>
                <w:sz w:val="20"/>
                <w:szCs w:val="20"/>
              </w:rPr>
              <w:t>Brasília/DF</w:t>
            </w:r>
          </w:p>
        </w:tc>
        <w:tc>
          <w:tcPr>
            <w:tcW w:w="1387" w:type="dxa"/>
          </w:tcPr>
          <w:p w:rsidR="00CE7663" w:rsidRPr="00EC471F" w:rsidRDefault="00CE7663" w:rsidP="00DA1ED7">
            <w:pPr>
              <w:widowControl w:val="0"/>
              <w:jc w:val="both"/>
              <w:rPr>
                <w:sz w:val="20"/>
                <w:szCs w:val="20"/>
              </w:rPr>
            </w:pPr>
            <w:r w:rsidRPr="00EC471F">
              <w:rPr>
                <w:sz w:val="20"/>
                <w:szCs w:val="20"/>
              </w:rPr>
              <w:t>(61)-2024-8113</w:t>
            </w:r>
          </w:p>
        </w:tc>
      </w:tr>
      <w:tr w:rsidR="0061076A" w:rsidRPr="00EC471F" w:rsidTr="009F2E6F">
        <w:tc>
          <w:tcPr>
            <w:tcW w:w="1116" w:type="dxa"/>
          </w:tcPr>
          <w:p w:rsidR="0061076A" w:rsidRPr="00EC471F" w:rsidRDefault="0061076A" w:rsidP="0070758F">
            <w:pPr>
              <w:widowControl w:val="0"/>
              <w:jc w:val="both"/>
              <w:rPr>
                <w:sz w:val="20"/>
                <w:szCs w:val="20"/>
              </w:rPr>
            </w:pPr>
            <w:r w:rsidRPr="00EC471F">
              <w:rPr>
                <w:sz w:val="20"/>
                <w:szCs w:val="20"/>
              </w:rPr>
              <w:t>200346</w:t>
            </w:r>
          </w:p>
        </w:tc>
        <w:tc>
          <w:tcPr>
            <w:tcW w:w="1361" w:type="dxa"/>
          </w:tcPr>
          <w:p w:rsidR="0061076A" w:rsidRPr="00EC471F" w:rsidRDefault="0061076A" w:rsidP="0070758F">
            <w:pPr>
              <w:widowControl w:val="0"/>
              <w:jc w:val="both"/>
              <w:rPr>
                <w:sz w:val="20"/>
                <w:szCs w:val="20"/>
              </w:rPr>
            </w:pPr>
            <w:r w:rsidRPr="00EC471F">
              <w:rPr>
                <w:sz w:val="20"/>
                <w:szCs w:val="20"/>
              </w:rPr>
              <w:t>SR/DPF/BA</w:t>
            </w:r>
          </w:p>
        </w:tc>
        <w:tc>
          <w:tcPr>
            <w:tcW w:w="1875" w:type="dxa"/>
          </w:tcPr>
          <w:p w:rsidR="0061076A" w:rsidRPr="00EC471F" w:rsidRDefault="0061076A" w:rsidP="0070758F">
            <w:pPr>
              <w:widowControl w:val="0"/>
              <w:jc w:val="both"/>
              <w:rPr>
                <w:sz w:val="20"/>
                <w:szCs w:val="20"/>
              </w:rPr>
            </w:pPr>
            <w:r w:rsidRPr="00EC471F">
              <w:rPr>
                <w:sz w:val="20"/>
                <w:szCs w:val="20"/>
              </w:rPr>
              <w:t>PARTICIPANTE</w:t>
            </w:r>
          </w:p>
        </w:tc>
        <w:tc>
          <w:tcPr>
            <w:tcW w:w="1747" w:type="dxa"/>
          </w:tcPr>
          <w:p w:rsidR="0061076A" w:rsidRPr="00EC471F" w:rsidRDefault="0061076A" w:rsidP="0070758F">
            <w:pPr>
              <w:widowControl w:val="0"/>
              <w:jc w:val="both"/>
              <w:rPr>
                <w:sz w:val="20"/>
                <w:szCs w:val="20"/>
              </w:rPr>
            </w:pPr>
            <w:r w:rsidRPr="00EC471F">
              <w:rPr>
                <w:sz w:val="20"/>
                <w:szCs w:val="20"/>
              </w:rPr>
              <w:t>01</w:t>
            </w:r>
          </w:p>
        </w:tc>
        <w:tc>
          <w:tcPr>
            <w:tcW w:w="2135" w:type="dxa"/>
          </w:tcPr>
          <w:p w:rsidR="0061076A" w:rsidRPr="00EC471F" w:rsidRDefault="0061076A" w:rsidP="0070758F">
            <w:pPr>
              <w:widowControl w:val="0"/>
              <w:jc w:val="both"/>
              <w:rPr>
                <w:sz w:val="20"/>
                <w:szCs w:val="20"/>
              </w:rPr>
            </w:pPr>
            <w:r w:rsidRPr="00EC471F">
              <w:rPr>
                <w:sz w:val="20"/>
                <w:szCs w:val="20"/>
              </w:rPr>
              <w:t>BARREIRAS/BA</w:t>
            </w:r>
          </w:p>
        </w:tc>
        <w:tc>
          <w:tcPr>
            <w:tcW w:w="1387" w:type="dxa"/>
          </w:tcPr>
          <w:p w:rsidR="0061076A" w:rsidRPr="00EC471F" w:rsidRDefault="0061076A" w:rsidP="00651E8A">
            <w:pPr>
              <w:widowControl w:val="0"/>
              <w:jc w:val="both"/>
              <w:rPr>
                <w:sz w:val="20"/>
                <w:szCs w:val="20"/>
              </w:rPr>
            </w:pPr>
          </w:p>
        </w:tc>
      </w:tr>
      <w:tr w:rsidR="0061076A" w:rsidRPr="00EC471F" w:rsidTr="009F2E6F">
        <w:tc>
          <w:tcPr>
            <w:tcW w:w="1116" w:type="dxa"/>
          </w:tcPr>
          <w:p w:rsidR="0061076A" w:rsidRPr="00EC471F" w:rsidRDefault="0061076A" w:rsidP="0070758F">
            <w:pPr>
              <w:widowControl w:val="0"/>
              <w:jc w:val="both"/>
              <w:rPr>
                <w:sz w:val="20"/>
                <w:szCs w:val="20"/>
              </w:rPr>
            </w:pPr>
            <w:r w:rsidRPr="00EC471F">
              <w:rPr>
                <w:sz w:val="20"/>
                <w:szCs w:val="20"/>
              </w:rPr>
              <w:t>200346</w:t>
            </w:r>
          </w:p>
        </w:tc>
        <w:tc>
          <w:tcPr>
            <w:tcW w:w="1361" w:type="dxa"/>
          </w:tcPr>
          <w:p w:rsidR="0061076A" w:rsidRPr="00EC471F" w:rsidRDefault="0061076A" w:rsidP="0070758F">
            <w:pPr>
              <w:widowControl w:val="0"/>
              <w:jc w:val="both"/>
              <w:rPr>
                <w:sz w:val="20"/>
                <w:szCs w:val="20"/>
              </w:rPr>
            </w:pPr>
            <w:r w:rsidRPr="00EC471F">
              <w:rPr>
                <w:sz w:val="20"/>
                <w:szCs w:val="20"/>
              </w:rPr>
              <w:t>SR/DPF/BA</w:t>
            </w:r>
          </w:p>
        </w:tc>
        <w:tc>
          <w:tcPr>
            <w:tcW w:w="1875" w:type="dxa"/>
          </w:tcPr>
          <w:p w:rsidR="0061076A" w:rsidRPr="00EC471F" w:rsidRDefault="0061076A" w:rsidP="0070758F">
            <w:pPr>
              <w:widowControl w:val="0"/>
              <w:jc w:val="both"/>
              <w:rPr>
                <w:sz w:val="20"/>
                <w:szCs w:val="20"/>
              </w:rPr>
            </w:pPr>
            <w:r w:rsidRPr="00EC471F">
              <w:rPr>
                <w:sz w:val="20"/>
                <w:szCs w:val="20"/>
              </w:rPr>
              <w:t>PARTICIPANTE</w:t>
            </w:r>
          </w:p>
        </w:tc>
        <w:tc>
          <w:tcPr>
            <w:tcW w:w="1747" w:type="dxa"/>
          </w:tcPr>
          <w:p w:rsidR="0061076A" w:rsidRPr="00EC471F" w:rsidRDefault="0061076A" w:rsidP="0061076A">
            <w:pPr>
              <w:widowControl w:val="0"/>
              <w:jc w:val="both"/>
              <w:rPr>
                <w:sz w:val="20"/>
                <w:szCs w:val="20"/>
              </w:rPr>
            </w:pPr>
            <w:r w:rsidRPr="00EC471F">
              <w:rPr>
                <w:sz w:val="20"/>
                <w:szCs w:val="20"/>
              </w:rPr>
              <w:t>01</w:t>
            </w:r>
          </w:p>
        </w:tc>
        <w:tc>
          <w:tcPr>
            <w:tcW w:w="2135" w:type="dxa"/>
          </w:tcPr>
          <w:p w:rsidR="0061076A" w:rsidRPr="00EC471F" w:rsidRDefault="0061076A" w:rsidP="0070758F">
            <w:pPr>
              <w:widowControl w:val="0"/>
              <w:jc w:val="both"/>
              <w:rPr>
                <w:sz w:val="20"/>
                <w:szCs w:val="20"/>
              </w:rPr>
            </w:pPr>
            <w:r w:rsidRPr="00EC471F">
              <w:rPr>
                <w:sz w:val="20"/>
                <w:szCs w:val="20"/>
              </w:rPr>
              <w:t>FEIRA DE SANTANA/BA</w:t>
            </w:r>
          </w:p>
        </w:tc>
        <w:tc>
          <w:tcPr>
            <w:tcW w:w="1387" w:type="dxa"/>
          </w:tcPr>
          <w:p w:rsidR="0061076A" w:rsidRPr="00EC471F" w:rsidRDefault="0061076A" w:rsidP="00651E8A">
            <w:pPr>
              <w:widowControl w:val="0"/>
              <w:jc w:val="both"/>
              <w:rPr>
                <w:sz w:val="20"/>
                <w:szCs w:val="20"/>
              </w:rPr>
            </w:pPr>
          </w:p>
        </w:tc>
      </w:tr>
      <w:tr w:rsidR="0061076A" w:rsidRPr="00EC471F" w:rsidTr="009F2E6F">
        <w:tc>
          <w:tcPr>
            <w:tcW w:w="1116" w:type="dxa"/>
          </w:tcPr>
          <w:p w:rsidR="0061076A" w:rsidRPr="00EC471F" w:rsidRDefault="0061076A" w:rsidP="0070758F">
            <w:pPr>
              <w:widowControl w:val="0"/>
              <w:jc w:val="both"/>
              <w:rPr>
                <w:sz w:val="20"/>
                <w:szCs w:val="20"/>
              </w:rPr>
            </w:pPr>
            <w:r w:rsidRPr="00EC471F">
              <w:rPr>
                <w:sz w:val="20"/>
                <w:szCs w:val="20"/>
              </w:rPr>
              <w:t>200346</w:t>
            </w:r>
          </w:p>
        </w:tc>
        <w:tc>
          <w:tcPr>
            <w:tcW w:w="1361" w:type="dxa"/>
          </w:tcPr>
          <w:p w:rsidR="0061076A" w:rsidRPr="00EC471F" w:rsidRDefault="0061076A" w:rsidP="0070758F">
            <w:pPr>
              <w:widowControl w:val="0"/>
              <w:jc w:val="both"/>
              <w:rPr>
                <w:sz w:val="20"/>
                <w:szCs w:val="20"/>
              </w:rPr>
            </w:pPr>
            <w:r w:rsidRPr="00EC471F">
              <w:rPr>
                <w:sz w:val="20"/>
                <w:szCs w:val="20"/>
              </w:rPr>
              <w:t>SR/DPF/BA</w:t>
            </w:r>
          </w:p>
        </w:tc>
        <w:tc>
          <w:tcPr>
            <w:tcW w:w="1875" w:type="dxa"/>
          </w:tcPr>
          <w:p w:rsidR="0061076A" w:rsidRPr="00EC471F" w:rsidRDefault="0061076A" w:rsidP="0070758F">
            <w:pPr>
              <w:widowControl w:val="0"/>
              <w:jc w:val="both"/>
              <w:rPr>
                <w:sz w:val="20"/>
                <w:szCs w:val="20"/>
              </w:rPr>
            </w:pPr>
            <w:r w:rsidRPr="00EC471F">
              <w:rPr>
                <w:sz w:val="20"/>
                <w:szCs w:val="20"/>
              </w:rPr>
              <w:t>PARTICIPANTE</w:t>
            </w:r>
          </w:p>
        </w:tc>
        <w:tc>
          <w:tcPr>
            <w:tcW w:w="1747" w:type="dxa"/>
          </w:tcPr>
          <w:p w:rsidR="0061076A" w:rsidRPr="00EC471F" w:rsidRDefault="0061076A" w:rsidP="0061076A">
            <w:pPr>
              <w:widowControl w:val="0"/>
              <w:jc w:val="both"/>
              <w:rPr>
                <w:sz w:val="20"/>
                <w:szCs w:val="20"/>
              </w:rPr>
            </w:pPr>
            <w:r w:rsidRPr="00EC471F">
              <w:rPr>
                <w:sz w:val="20"/>
                <w:szCs w:val="20"/>
              </w:rPr>
              <w:t>01</w:t>
            </w:r>
          </w:p>
        </w:tc>
        <w:tc>
          <w:tcPr>
            <w:tcW w:w="2135" w:type="dxa"/>
          </w:tcPr>
          <w:p w:rsidR="0061076A" w:rsidRPr="00EC471F" w:rsidRDefault="0061076A" w:rsidP="0070758F">
            <w:pPr>
              <w:widowControl w:val="0"/>
              <w:jc w:val="both"/>
              <w:rPr>
                <w:sz w:val="20"/>
                <w:szCs w:val="20"/>
              </w:rPr>
            </w:pPr>
            <w:r w:rsidRPr="00EC471F">
              <w:rPr>
                <w:sz w:val="20"/>
                <w:szCs w:val="20"/>
              </w:rPr>
              <w:t>ILHEUS/BA</w:t>
            </w:r>
          </w:p>
        </w:tc>
        <w:tc>
          <w:tcPr>
            <w:tcW w:w="1387" w:type="dxa"/>
          </w:tcPr>
          <w:p w:rsidR="0061076A" w:rsidRPr="00EC471F" w:rsidRDefault="0061076A" w:rsidP="00651E8A">
            <w:pPr>
              <w:widowControl w:val="0"/>
              <w:jc w:val="both"/>
              <w:rPr>
                <w:sz w:val="20"/>
                <w:szCs w:val="20"/>
              </w:rPr>
            </w:pPr>
          </w:p>
        </w:tc>
      </w:tr>
      <w:tr w:rsidR="0061076A" w:rsidRPr="00EC471F" w:rsidTr="009F2E6F">
        <w:tc>
          <w:tcPr>
            <w:tcW w:w="1116" w:type="dxa"/>
          </w:tcPr>
          <w:p w:rsidR="0061076A" w:rsidRPr="00EC471F" w:rsidRDefault="0061076A" w:rsidP="0070758F">
            <w:pPr>
              <w:widowControl w:val="0"/>
              <w:jc w:val="both"/>
              <w:rPr>
                <w:sz w:val="20"/>
                <w:szCs w:val="20"/>
              </w:rPr>
            </w:pPr>
            <w:r w:rsidRPr="00EC471F">
              <w:rPr>
                <w:sz w:val="20"/>
                <w:szCs w:val="20"/>
              </w:rPr>
              <w:t>200346</w:t>
            </w:r>
          </w:p>
        </w:tc>
        <w:tc>
          <w:tcPr>
            <w:tcW w:w="1361" w:type="dxa"/>
          </w:tcPr>
          <w:p w:rsidR="0061076A" w:rsidRPr="00EC471F" w:rsidRDefault="0061076A" w:rsidP="0070758F">
            <w:pPr>
              <w:widowControl w:val="0"/>
              <w:jc w:val="both"/>
              <w:rPr>
                <w:sz w:val="20"/>
                <w:szCs w:val="20"/>
              </w:rPr>
            </w:pPr>
            <w:r w:rsidRPr="00EC471F">
              <w:rPr>
                <w:sz w:val="20"/>
                <w:szCs w:val="20"/>
              </w:rPr>
              <w:t>SR/DPF/BA</w:t>
            </w:r>
          </w:p>
        </w:tc>
        <w:tc>
          <w:tcPr>
            <w:tcW w:w="1875" w:type="dxa"/>
          </w:tcPr>
          <w:p w:rsidR="0061076A" w:rsidRPr="00EC471F" w:rsidRDefault="0061076A" w:rsidP="0070758F">
            <w:pPr>
              <w:widowControl w:val="0"/>
              <w:jc w:val="both"/>
              <w:rPr>
                <w:sz w:val="20"/>
                <w:szCs w:val="20"/>
              </w:rPr>
            </w:pPr>
            <w:r w:rsidRPr="00EC471F">
              <w:rPr>
                <w:sz w:val="20"/>
                <w:szCs w:val="20"/>
              </w:rPr>
              <w:t>PARTICIPANTE</w:t>
            </w:r>
          </w:p>
        </w:tc>
        <w:tc>
          <w:tcPr>
            <w:tcW w:w="1747" w:type="dxa"/>
          </w:tcPr>
          <w:p w:rsidR="0061076A" w:rsidRPr="00EC471F" w:rsidRDefault="0061076A" w:rsidP="0061076A">
            <w:pPr>
              <w:widowControl w:val="0"/>
              <w:jc w:val="both"/>
              <w:rPr>
                <w:sz w:val="20"/>
                <w:szCs w:val="20"/>
              </w:rPr>
            </w:pPr>
            <w:r w:rsidRPr="00EC471F">
              <w:rPr>
                <w:sz w:val="20"/>
                <w:szCs w:val="20"/>
              </w:rPr>
              <w:t>01</w:t>
            </w:r>
          </w:p>
        </w:tc>
        <w:tc>
          <w:tcPr>
            <w:tcW w:w="2135" w:type="dxa"/>
          </w:tcPr>
          <w:p w:rsidR="0061076A" w:rsidRPr="00EC471F" w:rsidRDefault="0061076A" w:rsidP="0070758F">
            <w:pPr>
              <w:widowControl w:val="0"/>
              <w:jc w:val="both"/>
              <w:rPr>
                <w:sz w:val="20"/>
                <w:szCs w:val="20"/>
              </w:rPr>
            </w:pPr>
            <w:r w:rsidRPr="00EC471F">
              <w:rPr>
                <w:sz w:val="20"/>
                <w:szCs w:val="20"/>
              </w:rPr>
              <w:t>JUAZEIRO/BA</w:t>
            </w:r>
          </w:p>
        </w:tc>
        <w:tc>
          <w:tcPr>
            <w:tcW w:w="1387" w:type="dxa"/>
          </w:tcPr>
          <w:p w:rsidR="0061076A" w:rsidRPr="00EC471F" w:rsidRDefault="0061076A" w:rsidP="00651E8A">
            <w:pPr>
              <w:widowControl w:val="0"/>
              <w:jc w:val="both"/>
              <w:rPr>
                <w:sz w:val="20"/>
                <w:szCs w:val="20"/>
              </w:rPr>
            </w:pPr>
          </w:p>
        </w:tc>
      </w:tr>
      <w:tr w:rsidR="0061076A" w:rsidRPr="00EC471F" w:rsidTr="009F2E6F">
        <w:tc>
          <w:tcPr>
            <w:tcW w:w="1116" w:type="dxa"/>
          </w:tcPr>
          <w:p w:rsidR="0061076A" w:rsidRPr="00EC471F" w:rsidRDefault="0061076A" w:rsidP="0070758F">
            <w:pPr>
              <w:widowControl w:val="0"/>
              <w:jc w:val="both"/>
              <w:rPr>
                <w:sz w:val="20"/>
                <w:szCs w:val="20"/>
              </w:rPr>
            </w:pPr>
            <w:r w:rsidRPr="00EC471F">
              <w:rPr>
                <w:sz w:val="20"/>
                <w:szCs w:val="20"/>
              </w:rPr>
              <w:t>200346</w:t>
            </w:r>
          </w:p>
        </w:tc>
        <w:tc>
          <w:tcPr>
            <w:tcW w:w="1361" w:type="dxa"/>
          </w:tcPr>
          <w:p w:rsidR="0061076A" w:rsidRPr="00EC471F" w:rsidRDefault="0061076A" w:rsidP="0070758F">
            <w:pPr>
              <w:widowControl w:val="0"/>
              <w:jc w:val="both"/>
              <w:rPr>
                <w:sz w:val="20"/>
                <w:szCs w:val="20"/>
              </w:rPr>
            </w:pPr>
            <w:r w:rsidRPr="00EC471F">
              <w:rPr>
                <w:sz w:val="20"/>
                <w:szCs w:val="20"/>
              </w:rPr>
              <w:t>SR/DPF/BA</w:t>
            </w:r>
          </w:p>
        </w:tc>
        <w:tc>
          <w:tcPr>
            <w:tcW w:w="1875" w:type="dxa"/>
          </w:tcPr>
          <w:p w:rsidR="0061076A" w:rsidRPr="00EC471F" w:rsidRDefault="0061076A" w:rsidP="0070758F">
            <w:pPr>
              <w:widowControl w:val="0"/>
              <w:jc w:val="both"/>
              <w:rPr>
                <w:sz w:val="20"/>
                <w:szCs w:val="20"/>
              </w:rPr>
            </w:pPr>
            <w:r w:rsidRPr="00EC471F">
              <w:rPr>
                <w:sz w:val="20"/>
                <w:szCs w:val="20"/>
              </w:rPr>
              <w:t>PARTICIPANTE</w:t>
            </w:r>
          </w:p>
        </w:tc>
        <w:tc>
          <w:tcPr>
            <w:tcW w:w="1747" w:type="dxa"/>
          </w:tcPr>
          <w:p w:rsidR="0061076A" w:rsidRPr="00EC471F" w:rsidRDefault="0061076A" w:rsidP="0061076A">
            <w:pPr>
              <w:widowControl w:val="0"/>
              <w:jc w:val="both"/>
              <w:rPr>
                <w:sz w:val="20"/>
                <w:szCs w:val="20"/>
              </w:rPr>
            </w:pPr>
            <w:r w:rsidRPr="00EC471F">
              <w:rPr>
                <w:sz w:val="20"/>
                <w:szCs w:val="20"/>
              </w:rPr>
              <w:t>01</w:t>
            </w:r>
          </w:p>
        </w:tc>
        <w:tc>
          <w:tcPr>
            <w:tcW w:w="2135" w:type="dxa"/>
          </w:tcPr>
          <w:p w:rsidR="0061076A" w:rsidRPr="00EC471F" w:rsidRDefault="0061076A" w:rsidP="0070758F">
            <w:pPr>
              <w:widowControl w:val="0"/>
              <w:jc w:val="both"/>
              <w:rPr>
                <w:sz w:val="20"/>
                <w:szCs w:val="20"/>
              </w:rPr>
            </w:pPr>
            <w:r w:rsidRPr="00EC471F">
              <w:rPr>
                <w:sz w:val="20"/>
                <w:szCs w:val="20"/>
              </w:rPr>
              <w:t>PORTO SEGURO/BA</w:t>
            </w:r>
          </w:p>
        </w:tc>
        <w:tc>
          <w:tcPr>
            <w:tcW w:w="1387" w:type="dxa"/>
          </w:tcPr>
          <w:p w:rsidR="0061076A" w:rsidRPr="00EC471F" w:rsidRDefault="0061076A" w:rsidP="00651E8A">
            <w:pPr>
              <w:widowControl w:val="0"/>
              <w:jc w:val="both"/>
              <w:rPr>
                <w:sz w:val="20"/>
                <w:szCs w:val="20"/>
              </w:rPr>
            </w:pPr>
          </w:p>
        </w:tc>
      </w:tr>
      <w:tr w:rsidR="0061076A" w:rsidRPr="00EC471F" w:rsidTr="009F2E6F">
        <w:tc>
          <w:tcPr>
            <w:tcW w:w="1116" w:type="dxa"/>
          </w:tcPr>
          <w:p w:rsidR="0061076A" w:rsidRPr="00EC471F" w:rsidRDefault="0061076A" w:rsidP="0070758F">
            <w:pPr>
              <w:widowControl w:val="0"/>
              <w:jc w:val="both"/>
              <w:rPr>
                <w:sz w:val="20"/>
                <w:szCs w:val="20"/>
              </w:rPr>
            </w:pPr>
            <w:r w:rsidRPr="00EC471F">
              <w:rPr>
                <w:sz w:val="20"/>
                <w:szCs w:val="20"/>
              </w:rPr>
              <w:t>200346</w:t>
            </w:r>
          </w:p>
        </w:tc>
        <w:tc>
          <w:tcPr>
            <w:tcW w:w="1361" w:type="dxa"/>
          </w:tcPr>
          <w:p w:rsidR="0061076A" w:rsidRPr="00EC471F" w:rsidRDefault="0061076A" w:rsidP="0070758F">
            <w:pPr>
              <w:widowControl w:val="0"/>
              <w:jc w:val="both"/>
              <w:rPr>
                <w:sz w:val="20"/>
                <w:szCs w:val="20"/>
              </w:rPr>
            </w:pPr>
            <w:r w:rsidRPr="00EC471F">
              <w:rPr>
                <w:sz w:val="20"/>
                <w:szCs w:val="20"/>
              </w:rPr>
              <w:t>SR/DPF/BA</w:t>
            </w:r>
          </w:p>
        </w:tc>
        <w:tc>
          <w:tcPr>
            <w:tcW w:w="1875" w:type="dxa"/>
          </w:tcPr>
          <w:p w:rsidR="0061076A" w:rsidRPr="00EC471F" w:rsidRDefault="0061076A" w:rsidP="0070758F">
            <w:pPr>
              <w:widowControl w:val="0"/>
              <w:jc w:val="both"/>
              <w:rPr>
                <w:sz w:val="20"/>
                <w:szCs w:val="20"/>
              </w:rPr>
            </w:pPr>
            <w:r w:rsidRPr="00EC471F">
              <w:rPr>
                <w:sz w:val="20"/>
                <w:szCs w:val="20"/>
              </w:rPr>
              <w:t>PARTICIPANTE</w:t>
            </w:r>
          </w:p>
        </w:tc>
        <w:tc>
          <w:tcPr>
            <w:tcW w:w="1747" w:type="dxa"/>
          </w:tcPr>
          <w:p w:rsidR="0061076A" w:rsidRPr="00EC471F" w:rsidRDefault="0061076A" w:rsidP="0070758F">
            <w:pPr>
              <w:widowControl w:val="0"/>
              <w:jc w:val="both"/>
              <w:rPr>
                <w:sz w:val="20"/>
                <w:szCs w:val="20"/>
              </w:rPr>
            </w:pPr>
            <w:r w:rsidRPr="00EC471F">
              <w:rPr>
                <w:sz w:val="20"/>
                <w:szCs w:val="20"/>
              </w:rPr>
              <w:t>02</w:t>
            </w:r>
          </w:p>
        </w:tc>
        <w:tc>
          <w:tcPr>
            <w:tcW w:w="2135" w:type="dxa"/>
          </w:tcPr>
          <w:p w:rsidR="0061076A" w:rsidRPr="00EC471F" w:rsidRDefault="0061076A" w:rsidP="0070758F">
            <w:pPr>
              <w:widowControl w:val="0"/>
              <w:jc w:val="both"/>
              <w:rPr>
                <w:sz w:val="20"/>
                <w:szCs w:val="20"/>
              </w:rPr>
            </w:pPr>
            <w:r w:rsidRPr="00EC471F">
              <w:rPr>
                <w:sz w:val="20"/>
                <w:szCs w:val="20"/>
              </w:rPr>
              <w:t>SALVADOR/BA</w:t>
            </w:r>
          </w:p>
        </w:tc>
        <w:tc>
          <w:tcPr>
            <w:tcW w:w="1387" w:type="dxa"/>
          </w:tcPr>
          <w:p w:rsidR="0061076A" w:rsidRPr="00EC471F" w:rsidRDefault="0061076A" w:rsidP="00651E8A">
            <w:pPr>
              <w:widowControl w:val="0"/>
              <w:jc w:val="both"/>
              <w:rPr>
                <w:sz w:val="20"/>
                <w:szCs w:val="20"/>
              </w:rPr>
            </w:pPr>
          </w:p>
        </w:tc>
      </w:tr>
      <w:tr w:rsidR="0061076A" w:rsidRPr="00EC471F" w:rsidTr="009F2E6F">
        <w:tc>
          <w:tcPr>
            <w:tcW w:w="1116" w:type="dxa"/>
          </w:tcPr>
          <w:p w:rsidR="0061076A" w:rsidRPr="00EC471F" w:rsidRDefault="0061076A" w:rsidP="0070758F">
            <w:pPr>
              <w:widowControl w:val="0"/>
              <w:jc w:val="both"/>
              <w:rPr>
                <w:sz w:val="20"/>
                <w:szCs w:val="20"/>
              </w:rPr>
            </w:pPr>
            <w:r w:rsidRPr="00EC471F">
              <w:rPr>
                <w:sz w:val="20"/>
                <w:szCs w:val="20"/>
              </w:rPr>
              <w:t>200346</w:t>
            </w:r>
          </w:p>
        </w:tc>
        <w:tc>
          <w:tcPr>
            <w:tcW w:w="1361" w:type="dxa"/>
          </w:tcPr>
          <w:p w:rsidR="0061076A" w:rsidRPr="00EC471F" w:rsidRDefault="0061076A" w:rsidP="0070758F">
            <w:pPr>
              <w:widowControl w:val="0"/>
              <w:jc w:val="both"/>
              <w:rPr>
                <w:sz w:val="20"/>
                <w:szCs w:val="20"/>
              </w:rPr>
            </w:pPr>
            <w:r w:rsidRPr="00EC471F">
              <w:rPr>
                <w:sz w:val="20"/>
                <w:szCs w:val="20"/>
              </w:rPr>
              <w:t>SR/DPF/BA</w:t>
            </w:r>
          </w:p>
        </w:tc>
        <w:tc>
          <w:tcPr>
            <w:tcW w:w="1875" w:type="dxa"/>
          </w:tcPr>
          <w:p w:rsidR="0061076A" w:rsidRPr="00EC471F" w:rsidRDefault="0061076A" w:rsidP="0070758F">
            <w:pPr>
              <w:widowControl w:val="0"/>
              <w:jc w:val="both"/>
              <w:rPr>
                <w:sz w:val="20"/>
                <w:szCs w:val="20"/>
              </w:rPr>
            </w:pPr>
            <w:r w:rsidRPr="00EC471F">
              <w:rPr>
                <w:sz w:val="20"/>
                <w:szCs w:val="20"/>
              </w:rPr>
              <w:t>PARTICIPANTE</w:t>
            </w:r>
          </w:p>
        </w:tc>
        <w:tc>
          <w:tcPr>
            <w:tcW w:w="1747" w:type="dxa"/>
          </w:tcPr>
          <w:p w:rsidR="0061076A" w:rsidRPr="00EC471F" w:rsidRDefault="0061076A" w:rsidP="0061076A">
            <w:pPr>
              <w:widowControl w:val="0"/>
              <w:jc w:val="both"/>
              <w:rPr>
                <w:sz w:val="20"/>
                <w:szCs w:val="20"/>
              </w:rPr>
            </w:pPr>
            <w:r w:rsidRPr="00EC471F">
              <w:rPr>
                <w:sz w:val="20"/>
                <w:szCs w:val="20"/>
              </w:rPr>
              <w:t>01</w:t>
            </w:r>
          </w:p>
        </w:tc>
        <w:tc>
          <w:tcPr>
            <w:tcW w:w="2135" w:type="dxa"/>
          </w:tcPr>
          <w:p w:rsidR="0061076A" w:rsidRPr="00EC471F" w:rsidRDefault="0061076A" w:rsidP="0070758F">
            <w:pPr>
              <w:widowControl w:val="0"/>
              <w:jc w:val="both"/>
              <w:rPr>
                <w:sz w:val="20"/>
                <w:szCs w:val="20"/>
              </w:rPr>
            </w:pPr>
            <w:r w:rsidRPr="00EC471F">
              <w:rPr>
                <w:sz w:val="20"/>
                <w:szCs w:val="20"/>
              </w:rPr>
              <w:t>VITÓRIA DA CONQUISTA/BA</w:t>
            </w:r>
          </w:p>
        </w:tc>
        <w:tc>
          <w:tcPr>
            <w:tcW w:w="1387" w:type="dxa"/>
          </w:tcPr>
          <w:p w:rsidR="0061076A" w:rsidRPr="00EC471F" w:rsidRDefault="0061076A" w:rsidP="00651E8A">
            <w:pPr>
              <w:widowControl w:val="0"/>
              <w:jc w:val="both"/>
              <w:rPr>
                <w:sz w:val="20"/>
                <w:szCs w:val="20"/>
              </w:rPr>
            </w:pPr>
          </w:p>
        </w:tc>
      </w:tr>
      <w:tr w:rsidR="0061076A" w:rsidRPr="00EC471F" w:rsidTr="009F2E6F">
        <w:tc>
          <w:tcPr>
            <w:tcW w:w="1116" w:type="dxa"/>
          </w:tcPr>
          <w:p w:rsidR="0061076A" w:rsidRPr="00EC471F" w:rsidRDefault="0061076A" w:rsidP="0070758F">
            <w:pPr>
              <w:widowControl w:val="0"/>
              <w:jc w:val="both"/>
              <w:rPr>
                <w:sz w:val="20"/>
                <w:szCs w:val="20"/>
              </w:rPr>
            </w:pPr>
            <w:r w:rsidRPr="00EC471F">
              <w:rPr>
                <w:sz w:val="20"/>
                <w:szCs w:val="20"/>
              </w:rPr>
              <w:t>200356</w:t>
            </w:r>
          </w:p>
        </w:tc>
        <w:tc>
          <w:tcPr>
            <w:tcW w:w="1361" w:type="dxa"/>
          </w:tcPr>
          <w:p w:rsidR="0061076A" w:rsidRPr="00EC471F" w:rsidRDefault="0061076A" w:rsidP="0070758F">
            <w:pPr>
              <w:widowControl w:val="0"/>
              <w:jc w:val="both"/>
              <w:rPr>
                <w:sz w:val="20"/>
                <w:szCs w:val="20"/>
              </w:rPr>
            </w:pPr>
            <w:r w:rsidRPr="00EC471F">
              <w:rPr>
                <w:sz w:val="20"/>
                <w:szCs w:val="20"/>
              </w:rPr>
              <w:t>SR/DPF/RJ</w:t>
            </w:r>
          </w:p>
        </w:tc>
        <w:tc>
          <w:tcPr>
            <w:tcW w:w="1875" w:type="dxa"/>
          </w:tcPr>
          <w:p w:rsidR="0061076A" w:rsidRPr="00EC471F" w:rsidRDefault="0061076A" w:rsidP="0070758F">
            <w:pPr>
              <w:widowControl w:val="0"/>
              <w:jc w:val="both"/>
              <w:rPr>
                <w:sz w:val="20"/>
                <w:szCs w:val="20"/>
              </w:rPr>
            </w:pPr>
            <w:r w:rsidRPr="00EC471F">
              <w:rPr>
                <w:sz w:val="20"/>
                <w:szCs w:val="20"/>
              </w:rPr>
              <w:t>PARTICIPANTE</w:t>
            </w:r>
          </w:p>
        </w:tc>
        <w:tc>
          <w:tcPr>
            <w:tcW w:w="1747" w:type="dxa"/>
          </w:tcPr>
          <w:p w:rsidR="0061076A" w:rsidRPr="00EC471F" w:rsidRDefault="0061076A" w:rsidP="0070758F">
            <w:pPr>
              <w:widowControl w:val="0"/>
              <w:jc w:val="both"/>
              <w:rPr>
                <w:sz w:val="20"/>
                <w:szCs w:val="20"/>
              </w:rPr>
            </w:pPr>
            <w:r w:rsidRPr="00EC471F">
              <w:rPr>
                <w:sz w:val="20"/>
                <w:szCs w:val="20"/>
              </w:rPr>
              <w:t>05</w:t>
            </w:r>
          </w:p>
        </w:tc>
        <w:tc>
          <w:tcPr>
            <w:tcW w:w="2135" w:type="dxa"/>
          </w:tcPr>
          <w:p w:rsidR="0061076A" w:rsidRPr="00EC471F" w:rsidRDefault="0061076A" w:rsidP="0070758F">
            <w:pPr>
              <w:widowControl w:val="0"/>
              <w:jc w:val="both"/>
              <w:rPr>
                <w:sz w:val="20"/>
                <w:szCs w:val="20"/>
              </w:rPr>
            </w:pPr>
            <w:r w:rsidRPr="00EC471F">
              <w:rPr>
                <w:sz w:val="20"/>
                <w:szCs w:val="20"/>
              </w:rPr>
              <w:t>RIO DE JANEIRO/RJ</w:t>
            </w:r>
          </w:p>
        </w:tc>
        <w:tc>
          <w:tcPr>
            <w:tcW w:w="1387" w:type="dxa"/>
          </w:tcPr>
          <w:p w:rsidR="0061076A" w:rsidRPr="00EC471F" w:rsidRDefault="0061076A" w:rsidP="00651E8A">
            <w:pPr>
              <w:widowControl w:val="0"/>
              <w:jc w:val="both"/>
              <w:rPr>
                <w:sz w:val="20"/>
                <w:szCs w:val="20"/>
              </w:rPr>
            </w:pPr>
          </w:p>
        </w:tc>
      </w:tr>
      <w:tr w:rsidR="0061076A" w:rsidRPr="00EC471F" w:rsidTr="009F2E6F">
        <w:tc>
          <w:tcPr>
            <w:tcW w:w="1116" w:type="dxa"/>
          </w:tcPr>
          <w:p w:rsidR="0061076A" w:rsidRPr="00EC471F" w:rsidRDefault="0061076A" w:rsidP="0070758F">
            <w:pPr>
              <w:widowControl w:val="0"/>
              <w:jc w:val="both"/>
              <w:rPr>
                <w:sz w:val="20"/>
                <w:szCs w:val="20"/>
              </w:rPr>
            </w:pPr>
            <w:r w:rsidRPr="00EC471F">
              <w:rPr>
                <w:sz w:val="20"/>
                <w:szCs w:val="20"/>
              </w:rPr>
              <w:t>200358</w:t>
            </w:r>
          </w:p>
        </w:tc>
        <w:tc>
          <w:tcPr>
            <w:tcW w:w="1361" w:type="dxa"/>
          </w:tcPr>
          <w:p w:rsidR="0061076A" w:rsidRPr="00EC471F" w:rsidRDefault="0061076A" w:rsidP="0070758F">
            <w:pPr>
              <w:widowControl w:val="0"/>
              <w:jc w:val="both"/>
              <w:rPr>
                <w:sz w:val="20"/>
                <w:szCs w:val="20"/>
              </w:rPr>
            </w:pPr>
            <w:r w:rsidRPr="00EC471F">
              <w:rPr>
                <w:sz w:val="20"/>
                <w:szCs w:val="20"/>
              </w:rPr>
              <w:t>SR/DPF/AL</w:t>
            </w:r>
          </w:p>
        </w:tc>
        <w:tc>
          <w:tcPr>
            <w:tcW w:w="1875" w:type="dxa"/>
          </w:tcPr>
          <w:p w:rsidR="0061076A" w:rsidRPr="00EC471F" w:rsidRDefault="0061076A" w:rsidP="0070758F">
            <w:pPr>
              <w:widowControl w:val="0"/>
              <w:jc w:val="both"/>
              <w:rPr>
                <w:sz w:val="20"/>
                <w:szCs w:val="20"/>
              </w:rPr>
            </w:pPr>
            <w:r w:rsidRPr="00EC471F">
              <w:rPr>
                <w:sz w:val="20"/>
                <w:szCs w:val="20"/>
              </w:rPr>
              <w:t>PARTICIPANTE</w:t>
            </w:r>
          </w:p>
        </w:tc>
        <w:tc>
          <w:tcPr>
            <w:tcW w:w="1747" w:type="dxa"/>
          </w:tcPr>
          <w:p w:rsidR="0061076A" w:rsidRPr="00EC471F" w:rsidRDefault="0061076A" w:rsidP="0070758F">
            <w:pPr>
              <w:widowControl w:val="0"/>
              <w:jc w:val="both"/>
              <w:rPr>
                <w:sz w:val="20"/>
                <w:szCs w:val="20"/>
              </w:rPr>
            </w:pPr>
            <w:r w:rsidRPr="00EC471F">
              <w:rPr>
                <w:sz w:val="20"/>
                <w:szCs w:val="20"/>
              </w:rPr>
              <w:t>02</w:t>
            </w:r>
          </w:p>
        </w:tc>
        <w:tc>
          <w:tcPr>
            <w:tcW w:w="2135" w:type="dxa"/>
          </w:tcPr>
          <w:p w:rsidR="0061076A" w:rsidRPr="00EC471F" w:rsidRDefault="0061076A" w:rsidP="0070758F">
            <w:pPr>
              <w:widowControl w:val="0"/>
              <w:jc w:val="both"/>
              <w:rPr>
                <w:sz w:val="20"/>
                <w:szCs w:val="20"/>
              </w:rPr>
            </w:pPr>
            <w:r w:rsidRPr="00EC471F">
              <w:rPr>
                <w:sz w:val="20"/>
                <w:szCs w:val="20"/>
              </w:rPr>
              <w:t>MACEIÓ/AL</w:t>
            </w:r>
          </w:p>
        </w:tc>
        <w:tc>
          <w:tcPr>
            <w:tcW w:w="1387" w:type="dxa"/>
          </w:tcPr>
          <w:p w:rsidR="0061076A" w:rsidRPr="00EC471F" w:rsidRDefault="0061076A" w:rsidP="00651E8A">
            <w:pPr>
              <w:widowControl w:val="0"/>
              <w:jc w:val="both"/>
              <w:rPr>
                <w:sz w:val="20"/>
                <w:szCs w:val="20"/>
              </w:rPr>
            </w:pPr>
          </w:p>
        </w:tc>
      </w:tr>
      <w:tr w:rsidR="0061076A" w:rsidRPr="00EC471F" w:rsidTr="009F2E6F">
        <w:tc>
          <w:tcPr>
            <w:tcW w:w="1116" w:type="dxa"/>
          </w:tcPr>
          <w:p w:rsidR="0061076A" w:rsidRPr="00EC471F" w:rsidRDefault="0061076A" w:rsidP="0070758F">
            <w:pPr>
              <w:widowControl w:val="0"/>
              <w:jc w:val="both"/>
              <w:rPr>
                <w:sz w:val="20"/>
                <w:szCs w:val="20"/>
              </w:rPr>
            </w:pPr>
            <w:r w:rsidRPr="00EC471F">
              <w:rPr>
                <w:sz w:val="20"/>
                <w:szCs w:val="20"/>
              </w:rPr>
              <w:t>200376</w:t>
            </w:r>
          </w:p>
        </w:tc>
        <w:tc>
          <w:tcPr>
            <w:tcW w:w="1361" w:type="dxa"/>
          </w:tcPr>
          <w:p w:rsidR="0061076A" w:rsidRPr="00EC471F" w:rsidRDefault="0061076A" w:rsidP="0070758F">
            <w:pPr>
              <w:widowControl w:val="0"/>
              <w:jc w:val="both"/>
              <w:rPr>
                <w:sz w:val="20"/>
                <w:szCs w:val="20"/>
              </w:rPr>
            </w:pPr>
            <w:r w:rsidRPr="00EC471F">
              <w:rPr>
                <w:sz w:val="20"/>
                <w:szCs w:val="20"/>
              </w:rPr>
              <w:t>SR/DPF/GO</w:t>
            </w:r>
          </w:p>
        </w:tc>
        <w:tc>
          <w:tcPr>
            <w:tcW w:w="1875" w:type="dxa"/>
          </w:tcPr>
          <w:p w:rsidR="0061076A" w:rsidRPr="00EC471F" w:rsidRDefault="0061076A" w:rsidP="0070758F">
            <w:pPr>
              <w:widowControl w:val="0"/>
              <w:jc w:val="both"/>
              <w:rPr>
                <w:sz w:val="20"/>
                <w:szCs w:val="20"/>
              </w:rPr>
            </w:pPr>
            <w:r w:rsidRPr="00EC471F">
              <w:rPr>
                <w:sz w:val="20"/>
                <w:szCs w:val="20"/>
              </w:rPr>
              <w:t>PARTICIPANTE</w:t>
            </w:r>
          </w:p>
        </w:tc>
        <w:tc>
          <w:tcPr>
            <w:tcW w:w="1747" w:type="dxa"/>
          </w:tcPr>
          <w:p w:rsidR="0061076A" w:rsidRPr="00EC471F" w:rsidRDefault="0061076A" w:rsidP="0070758F">
            <w:pPr>
              <w:widowControl w:val="0"/>
              <w:jc w:val="both"/>
              <w:rPr>
                <w:sz w:val="20"/>
                <w:szCs w:val="20"/>
              </w:rPr>
            </w:pPr>
            <w:r w:rsidRPr="00EC471F">
              <w:rPr>
                <w:sz w:val="20"/>
                <w:szCs w:val="20"/>
              </w:rPr>
              <w:t>03</w:t>
            </w:r>
          </w:p>
        </w:tc>
        <w:tc>
          <w:tcPr>
            <w:tcW w:w="2135" w:type="dxa"/>
          </w:tcPr>
          <w:p w:rsidR="0061076A" w:rsidRPr="00EC471F" w:rsidRDefault="0061076A" w:rsidP="0070758F">
            <w:pPr>
              <w:widowControl w:val="0"/>
              <w:jc w:val="both"/>
              <w:rPr>
                <w:sz w:val="20"/>
                <w:szCs w:val="20"/>
              </w:rPr>
            </w:pPr>
            <w:r w:rsidRPr="00EC471F">
              <w:rPr>
                <w:sz w:val="20"/>
                <w:szCs w:val="20"/>
              </w:rPr>
              <w:t>GOIÂNIA/GO</w:t>
            </w:r>
          </w:p>
        </w:tc>
        <w:tc>
          <w:tcPr>
            <w:tcW w:w="1387" w:type="dxa"/>
          </w:tcPr>
          <w:p w:rsidR="0061076A" w:rsidRPr="00EC471F" w:rsidRDefault="0061076A" w:rsidP="00651E8A">
            <w:pPr>
              <w:widowControl w:val="0"/>
              <w:jc w:val="both"/>
              <w:rPr>
                <w:sz w:val="20"/>
                <w:szCs w:val="20"/>
              </w:rPr>
            </w:pPr>
          </w:p>
        </w:tc>
      </w:tr>
      <w:tr w:rsidR="0061076A" w:rsidRPr="00EC471F" w:rsidTr="009F2E6F">
        <w:tc>
          <w:tcPr>
            <w:tcW w:w="1116" w:type="dxa"/>
          </w:tcPr>
          <w:p w:rsidR="0061076A" w:rsidRPr="00EC471F" w:rsidRDefault="0061076A" w:rsidP="0070758F">
            <w:pPr>
              <w:widowControl w:val="0"/>
              <w:jc w:val="both"/>
              <w:rPr>
                <w:sz w:val="20"/>
                <w:szCs w:val="20"/>
              </w:rPr>
            </w:pPr>
            <w:r w:rsidRPr="00EC471F">
              <w:rPr>
                <w:sz w:val="20"/>
                <w:szCs w:val="20"/>
              </w:rPr>
              <w:t>200394</w:t>
            </w:r>
          </w:p>
        </w:tc>
        <w:tc>
          <w:tcPr>
            <w:tcW w:w="1361" w:type="dxa"/>
          </w:tcPr>
          <w:p w:rsidR="0061076A" w:rsidRPr="00EC471F" w:rsidRDefault="0061076A" w:rsidP="0070758F">
            <w:pPr>
              <w:widowControl w:val="0"/>
              <w:jc w:val="both"/>
              <w:rPr>
                <w:sz w:val="20"/>
                <w:szCs w:val="20"/>
              </w:rPr>
            </w:pPr>
            <w:r w:rsidRPr="00EC471F">
              <w:rPr>
                <w:sz w:val="20"/>
                <w:szCs w:val="20"/>
              </w:rPr>
              <w:t>SR/DPF/RN</w:t>
            </w:r>
          </w:p>
        </w:tc>
        <w:tc>
          <w:tcPr>
            <w:tcW w:w="1875" w:type="dxa"/>
          </w:tcPr>
          <w:p w:rsidR="0061076A" w:rsidRPr="00EC471F" w:rsidRDefault="0061076A" w:rsidP="0070758F">
            <w:pPr>
              <w:widowControl w:val="0"/>
              <w:jc w:val="both"/>
              <w:rPr>
                <w:sz w:val="20"/>
                <w:szCs w:val="20"/>
              </w:rPr>
            </w:pPr>
            <w:r w:rsidRPr="00EC471F">
              <w:rPr>
                <w:sz w:val="20"/>
                <w:szCs w:val="20"/>
              </w:rPr>
              <w:t>PARTICIPANTE</w:t>
            </w:r>
          </w:p>
        </w:tc>
        <w:tc>
          <w:tcPr>
            <w:tcW w:w="1747" w:type="dxa"/>
          </w:tcPr>
          <w:p w:rsidR="0061076A" w:rsidRPr="00EC471F" w:rsidRDefault="0061076A" w:rsidP="0070758F">
            <w:pPr>
              <w:widowControl w:val="0"/>
              <w:jc w:val="both"/>
              <w:rPr>
                <w:sz w:val="20"/>
                <w:szCs w:val="20"/>
              </w:rPr>
            </w:pPr>
            <w:r w:rsidRPr="00EC471F">
              <w:rPr>
                <w:sz w:val="20"/>
                <w:szCs w:val="20"/>
              </w:rPr>
              <w:t>01</w:t>
            </w:r>
          </w:p>
        </w:tc>
        <w:tc>
          <w:tcPr>
            <w:tcW w:w="2135" w:type="dxa"/>
          </w:tcPr>
          <w:p w:rsidR="0061076A" w:rsidRPr="00EC471F" w:rsidRDefault="0061076A" w:rsidP="0070758F">
            <w:pPr>
              <w:widowControl w:val="0"/>
              <w:jc w:val="both"/>
              <w:rPr>
                <w:sz w:val="20"/>
                <w:szCs w:val="20"/>
              </w:rPr>
            </w:pPr>
            <w:r w:rsidRPr="00EC471F">
              <w:rPr>
                <w:sz w:val="20"/>
                <w:szCs w:val="20"/>
              </w:rPr>
              <w:t>NATAL/RN</w:t>
            </w:r>
          </w:p>
        </w:tc>
        <w:tc>
          <w:tcPr>
            <w:tcW w:w="1387" w:type="dxa"/>
          </w:tcPr>
          <w:p w:rsidR="0061076A" w:rsidRPr="00EC471F" w:rsidRDefault="0061076A" w:rsidP="00651E8A">
            <w:pPr>
              <w:widowControl w:val="0"/>
              <w:jc w:val="both"/>
              <w:rPr>
                <w:sz w:val="20"/>
                <w:szCs w:val="20"/>
              </w:rPr>
            </w:pPr>
          </w:p>
        </w:tc>
      </w:tr>
      <w:tr w:rsidR="0061076A" w:rsidRPr="00EC471F" w:rsidTr="009F2E6F">
        <w:tc>
          <w:tcPr>
            <w:tcW w:w="1116" w:type="dxa"/>
          </w:tcPr>
          <w:p w:rsidR="0061076A" w:rsidRPr="00EC471F" w:rsidRDefault="0061076A" w:rsidP="0070758F">
            <w:pPr>
              <w:widowControl w:val="0"/>
              <w:jc w:val="both"/>
              <w:rPr>
                <w:sz w:val="20"/>
                <w:szCs w:val="20"/>
              </w:rPr>
            </w:pPr>
            <w:r w:rsidRPr="00EC471F">
              <w:rPr>
                <w:sz w:val="20"/>
                <w:szCs w:val="20"/>
              </w:rPr>
              <w:t>200402</w:t>
            </w:r>
          </w:p>
        </w:tc>
        <w:tc>
          <w:tcPr>
            <w:tcW w:w="1361" w:type="dxa"/>
          </w:tcPr>
          <w:p w:rsidR="0061076A" w:rsidRPr="00EC471F" w:rsidRDefault="0061076A" w:rsidP="0070758F">
            <w:pPr>
              <w:widowControl w:val="0"/>
              <w:jc w:val="both"/>
              <w:rPr>
                <w:sz w:val="20"/>
                <w:szCs w:val="20"/>
              </w:rPr>
            </w:pPr>
            <w:r w:rsidRPr="00EC471F">
              <w:rPr>
                <w:sz w:val="20"/>
                <w:szCs w:val="20"/>
              </w:rPr>
              <w:t>SR/DPF/PB</w:t>
            </w:r>
          </w:p>
        </w:tc>
        <w:tc>
          <w:tcPr>
            <w:tcW w:w="1875" w:type="dxa"/>
          </w:tcPr>
          <w:p w:rsidR="0061076A" w:rsidRPr="00EC471F" w:rsidRDefault="0061076A" w:rsidP="0070758F">
            <w:pPr>
              <w:widowControl w:val="0"/>
              <w:jc w:val="both"/>
              <w:rPr>
                <w:sz w:val="20"/>
                <w:szCs w:val="20"/>
              </w:rPr>
            </w:pPr>
            <w:r w:rsidRPr="00EC471F">
              <w:rPr>
                <w:sz w:val="20"/>
                <w:szCs w:val="20"/>
              </w:rPr>
              <w:t>PARTICIPANTE</w:t>
            </w:r>
          </w:p>
        </w:tc>
        <w:tc>
          <w:tcPr>
            <w:tcW w:w="1747" w:type="dxa"/>
          </w:tcPr>
          <w:p w:rsidR="0061076A" w:rsidRPr="00EC471F" w:rsidRDefault="0061076A" w:rsidP="0070758F">
            <w:pPr>
              <w:widowControl w:val="0"/>
              <w:jc w:val="both"/>
              <w:rPr>
                <w:sz w:val="20"/>
                <w:szCs w:val="20"/>
              </w:rPr>
            </w:pPr>
            <w:r w:rsidRPr="00EC471F">
              <w:rPr>
                <w:sz w:val="20"/>
                <w:szCs w:val="20"/>
              </w:rPr>
              <w:t>01</w:t>
            </w:r>
          </w:p>
        </w:tc>
        <w:tc>
          <w:tcPr>
            <w:tcW w:w="2135" w:type="dxa"/>
          </w:tcPr>
          <w:p w:rsidR="0061076A" w:rsidRPr="00EC471F" w:rsidRDefault="0061076A" w:rsidP="0070758F">
            <w:pPr>
              <w:widowControl w:val="0"/>
              <w:jc w:val="both"/>
              <w:rPr>
                <w:sz w:val="20"/>
                <w:szCs w:val="20"/>
              </w:rPr>
            </w:pPr>
            <w:r w:rsidRPr="00EC471F">
              <w:rPr>
                <w:sz w:val="20"/>
                <w:szCs w:val="20"/>
              </w:rPr>
              <w:t>MACAPÁ/AP</w:t>
            </w:r>
          </w:p>
        </w:tc>
        <w:tc>
          <w:tcPr>
            <w:tcW w:w="1387" w:type="dxa"/>
          </w:tcPr>
          <w:p w:rsidR="0061076A" w:rsidRPr="00EC471F" w:rsidRDefault="0061076A" w:rsidP="00651E8A">
            <w:pPr>
              <w:widowControl w:val="0"/>
              <w:jc w:val="both"/>
              <w:rPr>
                <w:sz w:val="20"/>
                <w:szCs w:val="20"/>
              </w:rPr>
            </w:pPr>
          </w:p>
        </w:tc>
      </w:tr>
      <w:tr w:rsidR="0061076A" w:rsidRPr="00EC471F" w:rsidTr="009F2E6F">
        <w:tc>
          <w:tcPr>
            <w:tcW w:w="1116" w:type="dxa"/>
          </w:tcPr>
          <w:p w:rsidR="0061076A" w:rsidRPr="00EC471F" w:rsidRDefault="0061076A" w:rsidP="00651E8A">
            <w:pPr>
              <w:widowControl w:val="0"/>
              <w:jc w:val="both"/>
              <w:rPr>
                <w:sz w:val="20"/>
                <w:szCs w:val="20"/>
              </w:rPr>
            </w:pPr>
          </w:p>
        </w:tc>
        <w:tc>
          <w:tcPr>
            <w:tcW w:w="1361" w:type="dxa"/>
          </w:tcPr>
          <w:p w:rsidR="0061076A" w:rsidRPr="00EC471F" w:rsidRDefault="0061076A" w:rsidP="00651E8A">
            <w:pPr>
              <w:widowControl w:val="0"/>
              <w:jc w:val="both"/>
              <w:rPr>
                <w:sz w:val="20"/>
                <w:szCs w:val="20"/>
              </w:rPr>
            </w:pPr>
          </w:p>
        </w:tc>
        <w:tc>
          <w:tcPr>
            <w:tcW w:w="1875" w:type="dxa"/>
          </w:tcPr>
          <w:p w:rsidR="0061076A" w:rsidRPr="00EC471F" w:rsidRDefault="0061076A" w:rsidP="00651E8A">
            <w:pPr>
              <w:widowControl w:val="0"/>
              <w:jc w:val="both"/>
              <w:rPr>
                <w:sz w:val="20"/>
                <w:szCs w:val="20"/>
              </w:rPr>
            </w:pPr>
          </w:p>
        </w:tc>
        <w:tc>
          <w:tcPr>
            <w:tcW w:w="1747" w:type="dxa"/>
          </w:tcPr>
          <w:p w:rsidR="0061076A" w:rsidRPr="00EC471F" w:rsidRDefault="0061076A" w:rsidP="00651E8A">
            <w:pPr>
              <w:widowControl w:val="0"/>
              <w:jc w:val="both"/>
              <w:rPr>
                <w:sz w:val="20"/>
                <w:szCs w:val="20"/>
              </w:rPr>
            </w:pPr>
          </w:p>
        </w:tc>
        <w:tc>
          <w:tcPr>
            <w:tcW w:w="2135" w:type="dxa"/>
          </w:tcPr>
          <w:p w:rsidR="0061076A" w:rsidRPr="00EC471F" w:rsidRDefault="0061076A" w:rsidP="00651E8A">
            <w:pPr>
              <w:widowControl w:val="0"/>
              <w:jc w:val="both"/>
              <w:rPr>
                <w:sz w:val="20"/>
                <w:szCs w:val="20"/>
              </w:rPr>
            </w:pPr>
          </w:p>
        </w:tc>
        <w:tc>
          <w:tcPr>
            <w:tcW w:w="1387" w:type="dxa"/>
          </w:tcPr>
          <w:p w:rsidR="0061076A" w:rsidRPr="00EC471F" w:rsidRDefault="0061076A" w:rsidP="00651E8A">
            <w:pPr>
              <w:widowControl w:val="0"/>
              <w:jc w:val="both"/>
              <w:rPr>
                <w:sz w:val="20"/>
                <w:szCs w:val="20"/>
              </w:rPr>
            </w:pPr>
          </w:p>
        </w:tc>
      </w:tr>
    </w:tbl>
    <w:p w:rsidR="00D25270" w:rsidRDefault="00D25270" w:rsidP="00A2611F">
      <w:pPr>
        <w:jc w:val="center"/>
        <w:rPr>
          <w:b/>
          <w:bCs/>
        </w:rPr>
      </w:pPr>
    </w:p>
    <w:p w:rsidR="00EC471F" w:rsidRDefault="00EC471F">
      <w:pPr>
        <w:spacing w:before="113" w:line="200" w:lineRule="atLeast"/>
        <w:jc w:val="center"/>
        <w:rPr>
          <w:b/>
          <w:bCs/>
        </w:rPr>
      </w:pPr>
    </w:p>
    <w:p w:rsidR="00EC471F" w:rsidRDefault="00EC471F">
      <w:pPr>
        <w:spacing w:before="113" w:line="200" w:lineRule="atLeast"/>
        <w:jc w:val="center"/>
        <w:rPr>
          <w:b/>
          <w:bCs/>
        </w:rPr>
      </w:pPr>
    </w:p>
    <w:p w:rsidR="00EC471F" w:rsidRDefault="00EC471F">
      <w:pPr>
        <w:spacing w:before="113" w:line="200" w:lineRule="atLeast"/>
        <w:jc w:val="center"/>
        <w:rPr>
          <w:b/>
          <w:bCs/>
        </w:rPr>
      </w:pPr>
    </w:p>
    <w:p w:rsidR="00EC471F" w:rsidRDefault="00EC471F">
      <w:pPr>
        <w:spacing w:before="113" w:line="200" w:lineRule="atLeast"/>
        <w:jc w:val="center"/>
        <w:rPr>
          <w:b/>
          <w:bCs/>
        </w:rPr>
      </w:pPr>
    </w:p>
    <w:p w:rsidR="00EC471F" w:rsidRDefault="00EC471F">
      <w:pPr>
        <w:spacing w:before="113" w:line="200" w:lineRule="atLeast"/>
        <w:jc w:val="center"/>
        <w:rPr>
          <w:b/>
          <w:bCs/>
        </w:rPr>
      </w:pPr>
    </w:p>
    <w:p w:rsidR="00EC471F" w:rsidRDefault="00EC471F">
      <w:pPr>
        <w:spacing w:before="113" w:line="200" w:lineRule="atLeast"/>
        <w:jc w:val="center"/>
        <w:rPr>
          <w:b/>
          <w:bCs/>
        </w:rPr>
      </w:pPr>
    </w:p>
    <w:p w:rsidR="00EC471F" w:rsidRDefault="00EC471F">
      <w:pPr>
        <w:spacing w:before="113" w:line="200" w:lineRule="atLeast"/>
        <w:jc w:val="center"/>
        <w:rPr>
          <w:b/>
          <w:bCs/>
        </w:rPr>
      </w:pPr>
    </w:p>
    <w:p w:rsidR="00EC471F" w:rsidRDefault="00EC471F">
      <w:pPr>
        <w:spacing w:before="113" w:line="200" w:lineRule="atLeast"/>
        <w:jc w:val="center"/>
        <w:rPr>
          <w:b/>
          <w:bCs/>
        </w:rPr>
      </w:pPr>
    </w:p>
    <w:p w:rsidR="00EC471F" w:rsidRDefault="00EC471F">
      <w:pPr>
        <w:spacing w:before="113" w:line="200" w:lineRule="atLeast"/>
        <w:jc w:val="center"/>
        <w:rPr>
          <w:b/>
          <w:bCs/>
        </w:rPr>
      </w:pPr>
    </w:p>
    <w:p w:rsidR="00EC471F" w:rsidRDefault="00EC471F">
      <w:pPr>
        <w:spacing w:before="113" w:line="200" w:lineRule="atLeast"/>
        <w:jc w:val="center"/>
        <w:rPr>
          <w:b/>
          <w:bCs/>
        </w:rPr>
      </w:pPr>
    </w:p>
    <w:p w:rsidR="00CB76A3" w:rsidRDefault="00CB76A3">
      <w:pPr>
        <w:spacing w:before="113" w:line="200" w:lineRule="atLeast"/>
        <w:jc w:val="center"/>
        <w:rPr>
          <w:b/>
          <w:bCs/>
        </w:rPr>
      </w:pPr>
    </w:p>
    <w:p w:rsidR="00CB76A3" w:rsidRDefault="00CB76A3">
      <w:pPr>
        <w:spacing w:before="113" w:line="200" w:lineRule="atLeast"/>
        <w:jc w:val="center"/>
        <w:rPr>
          <w:b/>
          <w:bCs/>
        </w:rPr>
      </w:pPr>
    </w:p>
    <w:p w:rsidR="00D065B1" w:rsidRDefault="009509C1">
      <w:pPr>
        <w:spacing w:before="113" w:line="200" w:lineRule="atLeast"/>
        <w:jc w:val="center"/>
        <w:rPr>
          <w:b/>
          <w:bCs/>
        </w:rPr>
      </w:pPr>
      <w:r w:rsidRPr="00D457F6">
        <w:rPr>
          <w:b/>
          <w:bCs/>
        </w:rPr>
        <w:t xml:space="preserve">ANEXO II </w:t>
      </w:r>
    </w:p>
    <w:p w:rsidR="00D60FFF" w:rsidRPr="00D457F6" w:rsidRDefault="009509C1">
      <w:pPr>
        <w:spacing w:before="113" w:line="200" w:lineRule="atLeast"/>
        <w:jc w:val="center"/>
        <w:rPr>
          <w:b/>
          <w:bCs/>
        </w:rPr>
      </w:pPr>
      <w:r w:rsidRPr="00D457F6">
        <w:rPr>
          <w:b/>
          <w:bCs/>
        </w:rPr>
        <w:t xml:space="preserve"> MINUTA DE CONTRATO</w:t>
      </w:r>
    </w:p>
    <w:p w:rsidR="00D60FFF" w:rsidRPr="00D457F6" w:rsidRDefault="009509C1">
      <w:pPr>
        <w:spacing w:before="113" w:line="200" w:lineRule="atLeast"/>
        <w:jc w:val="center"/>
        <w:rPr>
          <w:b/>
          <w:bCs/>
        </w:rPr>
      </w:pPr>
      <w:r w:rsidRPr="00D457F6">
        <w:rPr>
          <w:b/>
          <w:bCs/>
        </w:rPr>
        <w:t xml:space="preserve">PREGÃO ELETRÔNICO Nº </w:t>
      </w:r>
      <w:r w:rsidR="00C432E9" w:rsidRPr="00D457F6">
        <w:rPr>
          <w:b/>
          <w:bCs/>
        </w:rPr>
        <w:t>04</w:t>
      </w:r>
      <w:r w:rsidRPr="00D457F6">
        <w:rPr>
          <w:b/>
          <w:bCs/>
        </w:rPr>
        <w:t>/201</w:t>
      </w:r>
      <w:r w:rsidR="00C432E9" w:rsidRPr="00D457F6">
        <w:rPr>
          <w:b/>
          <w:bCs/>
        </w:rPr>
        <w:t>3</w:t>
      </w:r>
    </w:p>
    <w:p w:rsidR="00D60FFF" w:rsidRPr="00D457F6" w:rsidRDefault="009509C1">
      <w:pPr>
        <w:spacing w:before="113" w:line="200" w:lineRule="atLeast"/>
        <w:jc w:val="center"/>
        <w:rPr>
          <w:b/>
          <w:bCs/>
        </w:rPr>
      </w:pPr>
      <w:r w:rsidRPr="00D457F6">
        <w:rPr>
          <w:b/>
          <w:bCs/>
        </w:rPr>
        <w:t xml:space="preserve">PROCESSO Nº </w:t>
      </w:r>
      <w:r w:rsidR="008B64D3" w:rsidRPr="00D457F6">
        <w:rPr>
          <w:b/>
          <w:bCs/>
        </w:rPr>
        <w:t>0820000124/2011-71</w:t>
      </w:r>
    </w:p>
    <w:p w:rsidR="00D60FFF" w:rsidRPr="00D457F6" w:rsidRDefault="00D60FFF">
      <w:pPr>
        <w:spacing w:before="113" w:line="200" w:lineRule="atLeast"/>
        <w:jc w:val="center"/>
      </w:pPr>
    </w:p>
    <w:p w:rsidR="00D60FFF" w:rsidRPr="00D457F6" w:rsidRDefault="009509C1">
      <w:pPr>
        <w:pStyle w:val="Recuodecorpodetexto"/>
        <w:spacing w:before="113" w:line="200" w:lineRule="atLeast"/>
        <w:ind w:left="4248"/>
        <w:rPr>
          <w:sz w:val="24"/>
          <w:szCs w:val="24"/>
        </w:rPr>
      </w:pPr>
      <w:r w:rsidRPr="00D457F6">
        <w:rPr>
          <w:sz w:val="24"/>
          <w:szCs w:val="24"/>
        </w:rPr>
        <w:t xml:space="preserve">CONTRATO </w:t>
      </w:r>
      <w:r w:rsidR="00065043" w:rsidRPr="00D457F6">
        <w:rPr>
          <w:color w:val="000000"/>
          <w:sz w:val="24"/>
          <w:szCs w:val="24"/>
          <w:lang w:eastAsia="pt-BR"/>
        </w:rPr>
        <w:t xml:space="preserve">CONTRATAÇÃO DE EMPRESA ESPECIALIZADA PARA A PRESTAÇÃO DE SERVIÇOS CONTINUADOS </w:t>
      </w:r>
      <w:r w:rsidR="00065043" w:rsidRPr="00D457F6">
        <w:rPr>
          <w:sz w:val="24"/>
          <w:szCs w:val="24"/>
        </w:rPr>
        <w:t>PARA PROVER SOLUÇÃO DE GESTÃO DE REPROGRAFIA CORPORATIVA PELO PRAZO DE 48 (QUARENTA E OITO) MESES NOS TERMOS DO INCISO IV DO ART.57 DA LEI Nº 8.666/93,</w:t>
      </w:r>
      <w:r w:rsidR="00065043" w:rsidRPr="00D457F6">
        <w:rPr>
          <w:color w:val="FF0000"/>
          <w:sz w:val="24"/>
          <w:szCs w:val="24"/>
        </w:rPr>
        <w:t xml:space="preserve"> </w:t>
      </w:r>
      <w:r w:rsidR="00065043" w:rsidRPr="00D457F6">
        <w:rPr>
          <w:sz w:val="24"/>
          <w:szCs w:val="24"/>
        </w:rPr>
        <w:t xml:space="preserve">COM PAGAMENTO MENSAL DO VALOR DA LOCAÇÃO E OPERADORES, SOMADOS AOS VALORES DAS IMPRESSÕES POR MÁQUINA, PARA ATENDER ÀS NECESSIDADES DA CONTRATANTE, </w:t>
      </w:r>
      <w:r w:rsidRPr="00D457F6">
        <w:rPr>
          <w:sz w:val="24"/>
          <w:szCs w:val="24"/>
        </w:rPr>
        <w:t xml:space="preserve">QUE ENTRE SI CELEBRAM A UNIÃO, REPRESENTADA PELO MINISTÉRIO DA JUSTIÇA, POR INTERMÉDIO DA </w:t>
      </w:r>
      <w:r w:rsidR="00614B50" w:rsidRPr="00D457F6">
        <w:rPr>
          <w:sz w:val="24"/>
          <w:szCs w:val="24"/>
        </w:rPr>
        <w:t>XXXXXXXXXXXXX</w:t>
      </w:r>
      <w:r w:rsidRPr="00D457F6">
        <w:rPr>
          <w:sz w:val="24"/>
          <w:szCs w:val="24"/>
        </w:rPr>
        <w:t xml:space="preserve"> E A EMPRESA XXXXXXXXXXXX.</w:t>
      </w:r>
    </w:p>
    <w:p w:rsidR="00D60FFF" w:rsidRPr="00D457F6" w:rsidRDefault="00D60FFF">
      <w:pPr>
        <w:pStyle w:val="Recuodecorpodetexto"/>
        <w:spacing w:before="113" w:line="200" w:lineRule="atLeast"/>
        <w:rPr>
          <w:sz w:val="24"/>
          <w:szCs w:val="24"/>
        </w:rPr>
      </w:pPr>
    </w:p>
    <w:p w:rsidR="00D60FFF" w:rsidRPr="00D457F6" w:rsidRDefault="009509C1">
      <w:pPr>
        <w:widowControl w:val="0"/>
        <w:spacing w:before="113" w:line="200" w:lineRule="atLeast"/>
        <w:jc w:val="both"/>
      </w:pPr>
      <w:r w:rsidRPr="00D457F6">
        <w:tab/>
      </w:r>
      <w:r w:rsidRPr="00D457F6">
        <w:tab/>
        <w:t xml:space="preserve">A UNIÃO, representada pelo MINISTÉRIO DA JUSTIÇA, por intermédio da </w:t>
      </w:r>
      <w:r w:rsidR="00614B50" w:rsidRPr="00D457F6">
        <w:rPr>
          <w:b/>
          <w:bCs/>
        </w:rPr>
        <w:t>XXXXXXXXXXXXXX</w:t>
      </w:r>
      <w:r w:rsidRPr="00D457F6">
        <w:t xml:space="preserve">, com sede na </w:t>
      </w:r>
      <w:r w:rsidR="00614B50" w:rsidRPr="00D457F6">
        <w:t>XXXXXXXXXXX</w:t>
      </w:r>
      <w:r w:rsidRPr="00D457F6">
        <w:t xml:space="preserve">, inscrita no CNPJ sob o número </w:t>
      </w:r>
      <w:r w:rsidR="00614B50" w:rsidRPr="00D457F6">
        <w:t>XXXXXXXXXXXXXX</w:t>
      </w:r>
      <w:r w:rsidRPr="00D457F6">
        <w:t xml:space="preserve">, neste ato designado simplesmente CONTRATANTE e representado pelo seu Superintendente Regional, </w:t>
      </w:r>
      <w:proofErr w:type="spellStart"/>
      <w:r w:rsidRPr="00D457F6">
        <w:t>xxxxxxxxxxxxxx</w:t>
      </w:r>
      <w:proofErr w:type="spellEnd"/>
      <w:r w:rsidRPr="00D457F6">
        <w:t xml:space="preserve">, brasileira, CPF nº </w:t>
      </w:r>
      <w:proofErr w:type="spellStart"/>
      <w:r w:rsidRPr="00D457F6">
        <w:t>xxxxxxxxxxx</w:t>
      </w:r>
      <w:proofErr w:type="spellEnd"/>
      <w:r w:rsidRPr="00D457F6">
        <w:t xml:space="preserve">, com domicílio nesta Capital, nomeado por força da Portaria nº </w:t>
      </w:r>
      <w:proofErr w:type="spellStart"/>
      <w:r w:rsidRPr="00D457F6">
        <w:t>xxxxxx</w:t>
      </w:r>
      <w:proofErr w:type="spellEnd"/>
      <w:r w:rsidRPr="00D457F6">
        <w:t xml:space="preserve">/2012/MJ, e com as atribuições que lhe confere o artigo </w:t>
      </w:r>
      <w:r w:rsidR="00614B50" w:rsidRPr="00D457F6">
        <w:t>XXX</w:t>
      </w:r>
      <w:r w:rsidRPr="00D457F6">
        <w:t xml:space="preserve">, inciso </w:t>
      </w:r>
      <w:r w:rsidR="00614B50" w:rsidRPr="00D457F6">
        <w:t>XXX</w:t>
      </w:r>
      <w:r w:rsidRPr="00D457F6">
        <w:t xml:space="preserve">, Portaria </w:t>
      </w:r>
      <w:r w:rsidR="00614B50" w:rsidRPr="00D457F6">
        <w:t>XXXX</w:t>
      </w:r>
      <w:r w:rsidRPr="00D457F6">
        <w:t xml:space="preserve">, de </w:t>
      </w:r>
      <w:r w:rsidR="00614B50" w:rsidRPr="00D457F6">
        <w:t>XXX</w:t>
      </w:r>
      <w:r w:rsidRPr="00D457F6">
        <w:t xml:space="preserve"> de </w:t>
      </w:r>
      <w:r w:rsidR="00614B50" w:rsidRPr="00D457F6">
        <w:t>XXX</w:t>
      </w:r>
      <w:r w:rsidRPr="00D457F6">
        <w:t xml:space="preserve"> de </w:t>
      </w:r>
      <w:r w:rsidR="00614B50" w:rsidRPr="00D457F6">
        <w:t>XXXX</w:t>
      </w:r>
      <w:r w:rsidRPr="00D457F6">
        <w:t xml:space="preserve">, publicada no Diário Oficial da União de </w:t>
      </w:r>
      <w:r w:rsidR="00614B50" w:rsidRPr="00D457F6">
        <w:t>XX</w:t>
      </w:r>
      <w:r w:rsidRPr="00D457F6">
        <w:t xml:space="preserve"> de </w:t>
      </w:r>
      <w:r w:rsidR="00614B50" w:rsidRPr="00D457F6">
        <w:t>XXXX</w:t>
      </w:r>
      <w:r w:rsidRPr="00D457F6">
        <w:t xml:space="preserve"> de </w:t>
      </w:r>
      <w:r w:rsidR="00614B50" w:rsidRPr="00D457F6">
        <w:t>XXXX</w:t>
      </w:r>
      <w:r w:rsidRPr="00D457F6">
        <w:t xml:space="preserve"> e a empresa </w:t>
      </w:r>
      <w:r w:rsidRPr="00D457F6">
        <w:rPr>
          <w:b/>
          <w:bCs/>
        </w:rPr>
        <w:t>XXXXXXXXXXXXXXXXXXXXXXXX</w:t>
      </w:r>
      <w:r w:rsidRPr="00D457F6">
        <w:t xml:space="preserve">, Inscrita no CNPJ: </w:t>
      </w:r>
      <w:proofErr w:type="gramStart"/>
      <w:r w:rsidRPr="00D457F6">
        <w:t>XX.</w:t>
      </w:r>
      <w:proofErr w:type="gramEnd"/>
      <w:r w:rsidRPr="00D457F6">
        <w:t xml:space="preserve">XXX.XXX/XXXX-XX, localizada à Rua XXXXXXXXXX, n° XXXX, (complemento: XXXXXXXXXXXXXXX), CEP: XX.XXX-XXX, doravante designada simplesmente CONTRATADA, neste ato representada pelo seu representante, conforme procuração anexada, XXXXXXXXXXXXXXXXXXXX, RG n° XXXXXXXX-UF, CPF n° XXX.XXX.XXX-XX, </w:t>
      </w:r>
      <w:r w:rsidRPr="00D457F6">
        <w:lastRenderedPageBreak/>
        <w:t>residente e domiciliado na Rua: XXXXXXXXXXXXXXXXXX, nº XXXX, (complemento: XXXXXXXXXXXXXXXXXXXX), CEP nº XX.XX-XXX, Telefone (</w:t>
      </w:r>
      <w:proofErr w:type="spellStart"/>
      <w:r w:rsidRPr="00D457F6">
        <w:t>xx</w:t>
      </w:r>
      <w:proofErr w:type="spellEnd"/>
      <w:r w:rsidRPr="00D457F6">
        <w:t>)</w:t>
      </w:r>
      <w:proofErr w:type="spellStart"/>
      <w:r w:rsidRPr="00D457F6">
        <w:t>xxxxxxx</w:t>
      </w:r>
      <w:proofErr w:type="spellEnd"/>
      <w:r w:rsidRPr="00D457F6">
        <w:t xml:space="preserve">, e-mail </w:t>
      </w:r>
      <w:proofErr w:type="spellStart"/>
      <w:r w:rsidRPr="00D457F6">
        <w:t>xxxxxx</w:t>
      </w:r>
      <w:proofErr w:type="spellEnd"/>
      <w:r w:rsidRPr="00D457F6">
        <w:t xml:space="preserve">, </w:t>
      </w:r>
      <w:r w:rsidR="00B87012" w:rsidRPr="00D457F6">
        <w:t xml:space="preserve">resolvem celebrar o presente Contrato, sob a forma de execução indireta, que será regido pela Lei nº 8.666/1993, Lei nº 10.520/2002, pela Lei Complementar nº123/2006, Lei nº 9.632/1998, Decreto nº 6.204/2007, Decreto nº 2.271/2006, Instrução Normativa SLTI/MPOG nº 2/2008 e demais normas correlatas, conforme condições e especificações estabelecidas neste instrumento e de acordo com o que consta do Processo nº 08200001245/2011-71, Pregão Eletrônico 04/2013 </w:t>
      </w:r>
      <w:r w:rsidRPr="00D457F6">
        <w:t>mediante as cláusulas e condições seguintes:</w:t>
      </w:r>
    </w:p>
    <w:p w:rsidR="00D60FFF" w:rsidRPr="00D457F6" w:rsidRDefault="00D60FFF">
      <w:pPr>
        <w:widowControl w:val="0"/>
        <w:spacing w:before="113" w:line="200" w:lineRule="atLeast"/>
        <w:jc w:val="both"/>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443"/>
      </w:tblGrid>
      <w:tr w:rsidR="00D60FFF" w:rsidRPr="00D457F6">
        <w:tc>
          <w:tcPr>
            <w:tcW w:w="9443" w:type="dxa"/>
            <w:tcBorders>
              <w:top w:val="single" w:sz="1" w:space="0" w:color="000000"/>
              <w:left w:val="single" w:sz="1" w:space="0" w:color="000000"/>
              <w:bottom w:val="single" w:sz="1" w:space="0" w:color="000000"/>
              <w:right w:val="single" w:sz="1" w:space="0" w:color="000000"/>
            </w:tcBorders>
          </w:tcPr>
          <w:p w:rsidR="00D60FFF" w:rsidRPr="00D457F6" w:rsidRDefault="009509C1">
            <w:pPr>
              <w:snapToGrid w:val="0"/>
              <w:spacing w:before="113" w:line="200" w:lineRule="atLeast"/>
              <w:jc w:val="center"/>
              <w:rPr>
                <w:b/>
                <w:bCs/>
                <w:smallCaps/>
              </w:rPr>
            </w:pPr>
            <w:r w:rsidRPr="00D457F6">
              <w:rPr>
                <w:b/>
                <w:bCs/>
                <w:smallCaps/>
              </w:rPr>
              <w:t>CLÁUSULA PRIMEIRA – DO OBJETO</w:t>
            </w:r>
          </w:p>
        </w:tc>
      </w:tr>
    </w:tbl>
    <w:p w:rsidR="00D60FFF" w:rsidRPr="00D457F6" w:rsidRDefault="009509C1">
      <w:pPr>
        <w:spacing w:before="113" w:line="200" w:lineRule="atLeast"/>
        <w:jc w:val="both"/>
      </w:pPr>
      <w:r w:rsidRPr="00D457F6">
        <w:t>1.1</w:t>
      </w:r>
      <w:r w:rsidRPr="00D457F6">
        <w:tab/>
        <w:t>O presente instrumento tem por objeto</w:t>
      </w:r>
      <w:r w:rsidRPr="00D457F6">
        <w:rPr>
          <w:spacing w:val="-3"/>
        </w:rPr>
        <w:t xml:space="preserve"> </w:t>
      </w:r>
      <w:r w:rsidR="00603FF2" w:rsidRPr="00D457F6">
        <w:t xml:space="preserve">a contratação, mediante Sistema de Registro de Preços, de empresa especializada na prestação de serviços continuados para prover solução de gestão de reprografia corporativa em postos de atendimento, impressão e digitalização monocromática e em cores de documentos oriundos de sistemas de informação e software de automação de escritório, para papéis alcalinos e recicláveis, compreendendo a disponibilização de operadores/copistas, equipamentos novos, de primeiro uso, em linha de produção e não </w:t>
      </w:r>
      <w:proofErr w:type="spellStart"/>
      <w:r w:rsidR="00603FF2" w:rsidRPr="00D457F6">
        <w:t>remanufaturados</w:t>
      </w:r>
      <w:proofErr w:type="spellEnd"/>
      <w:r w:rsidR="00603FF2" w:rsidRPr="00D457F6">
        <w:t xml:space="preserve">, todos os suprimentos (peças, </w:t>
      </w:r>
      <w:r w:rsidR="00603FF2" w:rsidRPr="00D457F6">
        <w:rPr>
          <w:i/>
          <w:iCs/>
        </w:rPr>
        <w:t>toners</w:t>
      </w:r>
      <w:r w:rsidR="00603FF2" w:rsidRPr="00D457F6">
        <w:t xml:space="preserve">, revelador, grampo, cilindro, etc., exceto papel), originais, nunca </w:t>
      </w:r>
      <w:proofErr w:type="spellStart"/>
      <w:r w:rsidR="00603FF2" w:rsidRPr="00D457F6">
        <w:t>remanufaturados</w:t>
      </w:r>
      <w:proofErr w:type="spellEnd"/>
      <w:r w:rsidR="00603FF2" w:rsidRPr="00D457F6">
        <w:t xml:space="preserve"> ou reciclados, incluindo os serviços de manutenções presenciais preventivas e corretivas pelo prazo de 48 (quarenta e oito) meses nos termos do Inciso IV do art.57 da Lei nº 8.666/93,</w:t>
      </w:r>
      <w:r w:rsidR="00603FF2" w:rsidRPr="00D457F6">
        <w:rPr>
          <w:color w:val="FF0000"/>
        </w:rPr>
        <w:t xml:space="preserve"> </w:t>
      </w:r>
      <w:r w:rsidR="00603FF2" w:rsidRPr="00D457F6">
        <w:t>com pagamento mensal do valor da locação e operadores/copistas, somado aos valores das impressões por máquina, para atender às necessidades do Edifício Sede do Departamento de Polícia Federal e suas unidades descentralizadas</w:t>
      </w:r>
      <w:r w:rsidR="00B505D0" w:rsidRPr="00D457F6">
        <w:rPr>
          <w:rFonts w:eastAsia="Arial Unicode MS"/>
          <w:bCs/>
        </w:rPr>
        <w:t>, conforme especificações e quantitativos estabelecidos neste contrato:</w:t>
      </w:r>
      <w:r w:rsidRPr="00D457F6">
        <w:t xml:space="preserve"> </w:t>
      </w:r>
    </w:p>
    <w:p w:rsidR="005C3C49" w:rsidRPr="00D457F6" w:rsidRDefault="005C3C49">
      <w:pPr>
        <w:spacing w:before="113" w:line="200" w:lineRule="atLeast"/>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3969"/>
        <w:gridCol w:w="1559"/>
        <w:gridCol w:w="1418"/>
        <w:gridCol w:w="1559"/>
      </w:tblGrid>
      <w:tr w:rsidR="00603FF2" w:rsidRPr="00D457F6" w:rsidTr="00655F92">
        <w:tc>
          <w:tcPr>
            <w:tcW w:w="9606" w:type="dxa"/>
            <w:gridSpan w:val="5"/>
          </w:tcPr>
          <w:p w:rsidR="00603FF2" w:rsidRPr="00D457F6" w:rsidRDefault="00603FF2" w:rsidP="00795F14">
            <w:pPr>
              <w:pStyle w:val="PargrafodaLista"/>
              <w:tabs>
                <w:tab w:val="left" w:pos="-108"/>
              </w:tabs>
              <w:ind w:left="-108" w:firstLine="108"/>
              <w:jc w:val="center"/>
              <w:rPr>
                <w:color w:val="000000"/>
                <w:lang w:eastAsia="pt-BR"/>
              </w:rPr>
            </w:pPr>
            <w:r w:rsidRPr="00D457F6">
              <w:rPr>
                <w:color w:val="000000"/>
                <w:lang w:eastAsia="pt-BR"/>
              </w:rPr>
              <w:t>GRUPO I</w:t>
            </w:r>
          </w:p>
        </w:tc>
      </w:tr>
      <w:tr w:rsidR="00603FF2" w:rsidRPr="00D457F6" w:rsidTr="00E5034E">
        <w:tc>
          <w:tcPr>
            <w:tcW w:w="1101" w:type="dxa"/>
          </w:tcPr>
          <w:p w:rsidR="00603FF2" w:rsidRPr="00D457F6" w:rsidRDefault="00603FF2" w:rsidP="00603FF2">
            <w:pPr>
              <w:pStyle w:val="PargrafodaLista"/>
              <w:tabs>
                <w:tab w:val="left" w:pos="426"/>
              </w:tabs>
              <w:ind w:left="0"/>
              <w:jc w:val="both"/>
              <w:rPr>
                <w:color w:val="000000"/>
                <w:lang w:eastAsia="pt-BR"/>
              </w:rPr>
            </w:pPr>
            <w:r w:rsidRPr="00D457F6">
              <w:rPr>
                <w:color w:val="000000"/>
                <w:lang w:eastAsia="pt-BR"/>
              </w:rPr>
              <w:t>ITEM</w:t>
            </w:r>
          </w:p>
        </w:tc>
        <w:tc>
          <w:tcPr>
            <w:tcW w:w="3969" w:type="dxa"/>
          </w:tcPr>
          <w:p w:rsidR="00603FF2" w:rsidRPr="00D457F6" w:rsidRDefault="00603FF2" w:rsidP="00603FF2">
            <w:pPr>
              <w:pStyle w:val="PargrafodaLista"/>
              <w:tabs>
                <w:tab w:val="left" w:pos="426"/>
              </w:tabs>
              <w:ind w:left="0"/>
              <w:jc w:val="both"/>
              <w:rPr>
                <w:color w:val="000000"/>
                <w:lang w:eastAsia="pt-BR"/>
              </w:rPr>
            </w:pPr>
            <w:r w:rsidRPr="00D457F6">
              <w:rPr>
                <w:color w:val="000000"/>
                <w:lang w:eastAsia="pt-BR"/>
              </w:rPr>
              <w:t>DESCRIÇÃO</w:t>
            </w:r>
          </w:p>
        </w:tc>
        <w:tc>
          <w:tcPr>
            <w:tcW w:w="1559" w:type="dxa"/>
          </w:tcPr>
          <w:p w:rsidR="00603FF2" w:rsidRPr="00D457F6" w:rsidRDefault="00603FF2" w:rsidP="00603FF2">
            <w:pPr>
              <w:pStyle w:val="PargrafodaLista"/>
              <w:tabs>
                <w:tab w:val="left" w:pos="426"/>
              </w:tabs>
              <w:ind w:left="-108"/>
              <w:jc w:val="both"/>
              <w:rPr>
                <w:color w:val="000000"/>
                <w:lang w:eastAsia="pt-BR"/>
              </w:rPr>
            </w:pPr>
            <w:r w:rsidRPr="00D457F6">
              <w:rPr>
                <w:color w:val="000000"/>
                <w:lang w:eastAsia="pt-BR"/>
              </w:rPr>
              <w:t>QUANT. ESTIMADA</w:t>
            </w:r>
          </w:p>
        </w:tc>
        <w:tc>
          <w:tcPr>
            <w:tcW w:w="1418" w:type="dxa"/>
          </w:tcPr>
          <w:p w:rsidR="00603FF2" w:rsidRPr="00D457F6" w:rsidRDefault="00603FF2" w:rsidP="00856CCA">
            <w:pPr>
              <w:pStyle w:val="PargrafodaLista"/>
              <w:tabs>
                <w:tab w:val="left" w:pos="426"/>
              </w:tabs>
              <w:ind w:left="-108"/>
              <w:jc w:val="both"/>
              <w:rPr>
                <w:color w:val="000000"/>
                <w:lang w:eastAsia="pt-BR"/>
              </w:rPr>
            </w:pPr>
            <w:r w:rsidRPr="00D457F6">
              <w:rPr>
                <w:color w:val="000000"/>
                <w:lang w:eastAsia="pt-BR"/>
              </w:rPr>
              <w:t xml:space="preserve">VLR UNITÁRIO </w:t>
            </w:r>
          </w:p>
        </w:tc>
        <w:tc>
          <w:tcPr>
            <w:tcW w:w="1559" w:type="dxa"/>
          </w:tcPr>
          <w:p w:rsidR="00603FF2" w:rsidRPr="00D457F6" w:rsidRDefault="00603FF2" w:rsidP="00A6499F">
            <w:pPr>
              <w:pStyle w:val="PargrafodaLista"/>
              <w:tabs>
                <w:tab w:val="left" w:pos="-108"/>
              </w:tabs>
              <w:ind w:left="-108" w:firstLine="108"/>
              <w:jc w:val="both"/>
              <w:rPr>
                <w:color w:val="000000"/>
                <w:lang w:eastAsia="pt-BR"/>
              </w:rPr>
            </w:pPr>
            <w:r w:rsidRPr="00D457F6">
              <w:rPr>
                <w:color w:val="000000"/>
                <w:lang w:eastAsia="pt-BR"/>
              </w:rPr>
              <w:t xml:space="preserve">VLR TOTAL ANUAL </w:t>
            </w:r>
          </w:p>
        </w:tc>
      </w:tr>
      <w:tr w:rsidR="00E5034E" w:rsidRPr="00D457F6" w:rsidTr="00E5034E">
        <w:tc>
          <w:tcPr>
            <w:tcW w:w="1101" w:type="dxa"/>
          </w:tcPr>
          <w:p w:rsidR="00E5034E" w:rsidRPr="00D457F6" w:rsidRDefault="00E5034E" w:rsidP="00795F14">
            <w:pPr>
              <w:pStyle w:val="PargrafodaLista"/>
              <w:tabs>
                <w:tab w:val="left" w:pos="426"/>
              </w:tabs>
              <w:ind w:left="0"/>
              <w:jc w:val="both"/>
              <w:rPr>
                <w:color w:val="000000"/>
                <w:lang w:eastAsia="pt-BR"/>
              </w:rPr>
            </w:pPr>
            <w:proofErr w:type="gramStart"/>
            <w:r w:rsidRPr="00D457F6">
              <w:rPr>
                <w:color w:val="000000"/>
                <w:lang w:eastAsia="pt-BR"/>
              </w:rPr>
              <w:t>1</w:t>
            </w:r>
            <w:proofErr w:type="gramEnd"/>
          </w:p>
        </w:tc>
        <w:tc>
          <w:tcPr>
            <w:tcW w:w="3969" w:type="dxa"/>
          </w:tcPr>
          <w:p w:rsidR="00E5034E" w:rsidRPr="00D457F6" w:rsidRDefault="00E5034E" w:rsidP="00603FF2">
            <w:pPr>
              <w:widowControl w:val="0"/>
              <w:jc w:val="both"/>
            </w:pPr>
            <w:r w:rsidRPr="00D457F6">
              <w:t>SERVIÇO DE LOCAÇÃO DE MULTIFUNCIONAL DO TIPO I CONFORME ANEXO I do Termo de Referência</w:t>
            </w:r>
          </w:p>
        </w:tc>
        <w:tc>
          <w:tcPr>
            <w:tcW w:w="1559" w:type="dxa"/>
          </w:tcPr>
          <w:p w:rsidR="00E5034E" w:rsidRPr="00D457F6" w:rsidRDefault="00E5034E" w:rsidP="00655F92">
            <w:pPr>
              <w:jc w:val="center"/>
              <w:rPr>
                <w:b/>
                <w:bCs/>
                <w:color w:val="000000"/>
              </w:rPr>
            </w:pPr>
            <w:r w:rsidRPr="00D457F6">
              <w:rPr>
                <w:b/>
                <w:bCs/>
                <w:color w:val="000000"/>
              </w:rPr>
              <w:t>10</w:t>
            </w:r>
          </w:p>
        </w:tc>
        <w:tc>
          <w:tcPr>
            <w:tcW w:w="1418" w:type="dxa"/>
          </w:tcPr>
          <w:p w:rsidR="00E5034E" w:rsidRPr="00D457F6" w:rsidRDefault="00E5034E" w:rsidP="00795F14">
            <w:pPr>
              <w:pStyle w:val="PargrafodaLista"/>
              <w:tabs>
                <w:tab w:val="left" w:pos="426"/>
              </w:tabs>
              <w:ind w:left="0"/>
              <w:jc w:val="both"/>
              <w:rPr>
                <w:color w:val="000000"/>
                <w:lang w:eastAsia="pt-BR"/>
              </w:rPr>
            </w:pPr>
          </w:p>
        </w:tc>
        <w:tc>
          <w:tcPr>
            <w:tcW w:w="1559" w:type="dxa"/>
          </w:tcPr>
          <w:p w:rsidR="00E5034E" w:rsidRPr="00D457F6" w:rsidRDefault="00E5034E" w:rsidP="00795F14">
            <w:pPr>
              <w:pStyle w:val="PargrafodaLista"/>
              <w:tabs>
                <w:tab w:val="left" w:pos="426"/>
              </w:tabs>
              <w:ind w:left="0"/>
              <w:jc w:val="both"/>
              <w:rPr>
                <w:color w:val="000000"/>
                <w:lang w:eastAsia="pt-BR"/>
              </w:rPr>
            </w:pPr>
          </w:p>
        </w:tc>
      </w:tr>
      <w:tr w:rsidR="00E5034E" w:rsidRPr="00D457F6" w:rsidTr="00E5034E">
        <w:tc>
          <w:tcPr>
            <w:tcW w:w="1101" w:type="dxa"/>
          </w:tcPr>
          <w:p w:rsidR="00E5034E" w:rsidRPr="00D457F6" w:rsidRDefault="00E5034E" w:rsidP="00795F14">
            <w:pPr>
              <w:tabs>
                <w:tab w:val="left" w:pos="426"/>
              </w:tabs>
              <w:jc w:val="both"/>
              <w:rPr>
                <w:color w:val="000000"/>
                <w:lang w:eastAsia="pt-BR"/>
              </w:rPr>
            </w:pPr>
            <w:proofErr w:type="gramStart"/>
            <w:r w:rsidRPr="00D457F6">
              <w:rPr>
                <w:color w:val="000000"/>
                <w:lang w:eastAsia="pt-BR"/>
              </w:rPr>
              <w:t>2</w:t>
            </w:r>
            <w:proofErr w:type="gramEnd"/>
          </w:p>
        </w:tc>
        <w:tc>
          <w:tcPr>
            <w:tcW w:w="3969" w:type="dxa"/>
          </w:tcPr>
          <w:p w:rsidR="00E5034E" w:rsidRPr="00D457F6" w:rsidRDefault="00E5034E" w:rsidP="00655F92">
            <w:pPr>
              <w:widowControl w:val="0"/>
              <w:jc w:val="both"/>
            </w:pPr>
            <w:r w:rsidRPr="00D457F6">
              <w:t>CÓPIA MONOCROMÁTICA</w:t>
            </w:r>
          </w:p>
        </w:tc>
        <w:tc>
          <w:tcPr>
            <w:tcW w:w="1559" w:type="dxa"/>
          </w:tcPr>
          <w:p w:rsidR="00E5034E" w:rsidRPr="00D457F6" w:rsidRDefault="00A6499F" w:rsidP="00655F92">
            <w:pPr>
              <w:jc w:val="center"/>
              <w:rPr>
                <w:b/>
                <w:bCs/>
                <w:color w:val="000000"/>
              </w:rPr>
            </w:pPr>
            <w:r w:rsidRPr="00D457F6">
              <w:rPr>
                <w:b/>
                <w:bCs/>
                <w:color w:val="000000"/>
              </w:rPr>
              <w:t>3.840.000</w:t>
            </w:r>
          </w:p>
        </w:tc>
        <w:tc>
          <w:tcPr>
            <w:tcW w:w="1418" w:type="dxa"/>
          </w:tcPr>
          <w:p w:rsidR="00E5034E" w:rsidRPr="00D457F6" w:rsidRDefault="00E5034E" w:rsidP="00795F14">
            <w:pPr>
              <w:pStyle w:val="PargrafodaLista"/>
              <w:tabs>
                <w:tab w:val="left" w:pos="426"/>
              </w:tabs>
              <w:ind w:left="0"/>
              <w:jc w:val="both"/>
              <w:rPr>
                <w:color w:val="000000"/>
                <w:lang w:eastAsia="pt-BR"/>
              </w:rPr>
            </w:pPr>
          </w:p>
        </w:tc>
        <w:tc>
          <w:tcPr>
            <w:tcW w:w="1559" w:type="dxa"/>
          </w:tcPr>
          <w:p w:rsidR="00E5034E" w:rsidRPr="00D457F6" w:rsidRDefault="00E5034E" w:rsidP="00795F14">
            <w:pPr>
              <w:pStyle w:val="PargrafodaLista"/>
              <w:tabs>
                <w:tab w:val="left" w:pos="426"/>
              </w:tabs>
              <w:ind w:left="0"/>
              <w:jc w:val="both"/>
              <w:rPr>
                <w:color w:val="000000"/>
                <w:lang w:eastAsia="pt-BR"/>
              </w:rPr>
            </w:pPr>
          </w:p>
        </w:tc>
      </w:tr>
      <w:tr w:rsidR="00E5034E" w:rsidRPr="00D457F6" w:rsidTr="00E5034E">
        <w:tc>
          <w:tcPr>
            <w:tcW w:w="1101" w:type="dxa"/>
          </w:tcPr>
          <w:p w:rsidR="00E5034E" w:rsidRPr="00D457F6" w:rsidRDefault="00E5034E" w:rsidP="00795F14">
            <w:pPr>
              <w:pStyle w:val="PargrafodaLista"/>
              <w:tabs>
                <w:tab w:val="left" w:pos="426"/>
              </w:tabs>
              <w:ind w:left="0"/>
              <w:jc w:val="both"/>
              <w:rPr>
                <w:color w:val="000000"/>
                <w:lang w:eastAsia="pt-BR"/>
              </w:rPr>
            </w:pPr>
            <w:proofErr w:type="gramStart"/>
            <w:r w:rsidRPr="00D457F6">
              <w:rPr>
                <w:color w:val="000000"/>
                <w:lang w:eastAsia="pt-BR"/>
              </w:rPr>
              <w:t>3</w:t>
            </w:r>
            <w:proofErr w:type="gramEnd"/>
          </w:p>
        </w:tc>
        <w:tc>
          <w:tcPr>
            <w:tcW w:w="3969" w:type="dxa"/>
          </w:tcPr>
          <w:p w:rsidR="00E5034E" w:rsidRPr="00D457F6" w:rsidRDefault="00E5034E" w:rsidP="00655F92">
            <w:pPr>
              <w:widowControl w:val="0"/>
              <w:jc w:val="both"/>
            </w:pPr>
            <w:r w:rsidRPr="00D457F6">
              <w:t>CÓPIA COLORIDA</w:t>
            </w:r>
          </w:p>
        </w:tc>
        <w:tc>
          <w:tcPr>
            <w:tcW w:w="1559" w:type="dxa"/>
          </w:tcPr>
          <w:p w:rsidR="00E5034E" w:rsidRPr="00D457F6" w:rsidRDefault="00A6499F" w:rsidP="00655F92">
            <w:pPr>
              <w:jc w:val="center"/>
              <w:rPr>
                <w:b/>
                <w:bCs/>
                <w:color w:val="000000"/>
              </w:rPr>
            </w:pPr>
            <w:r w:rsidRPr="00D457F6">
              <w:rPr>
                <w:b/>
                <w:bCs/>
                <w:color w:val="000000"/>
              </w:rPr>
              <w:t>180.000</w:t>
            </w:r>
          </w:p>
        </w:tc>
        <w:tc>
          <w:tcPr>
            <w:tcW w:w="1418" w:type="dxa"/>
          </w:tcPr>
          <w:p w:rsidR="00E5034E" w:rsidRPr="00D457F6" w:rsidRDefault="00E5034E" w:rsidP="00795F14">
            <w:pPr>
              <w:pStyle w:val="PargrafodaLista"/>
              <w:tabs>
                <w:tab w:val="left" w:pos="426"/>
              </w:tabs>
              <w:ind w:left="0"/>
              <w:jc w:val="both"/>
              <w:rPr>
                <w:color w:val="000000"/>
                <w:lang w:eastAsia="pt-BR"/>
              </w:rPr>
            </w:pPr>
          </w:p>
        </w:tc>
        <w:tc>
          <w:tcPr>
            <w:tcW w:w="1559" w:type="dxa"/>
          </w:tcPr>
          <w:p w:rsidR="00E5034E" w:rsidRPr="00D457F6" w:rsidRDefault="00E5034E" w:rsidP="00795F14">
            <w:pPr>
              <w:pStyle w:val="PargrafodaLista"/>
              <w:tabs>
                <w:tab w:val="left" w:pos="426"/>
              </w:tabs>
              <w:ind w:left="0"/>
              <w:jc w:val="both"/>
              <w:rPr>
                <w:color w:val="000000"/>
                <w:lang w:eastAsia="pt-BR"/>
              </w:rPr>
            </w:pPr>
          </w:p>
        </w:tc>
      </w:tr>
      <w:tr w:rsidR="00E5034E" w:rsidRPr="00D457F6" w:rsidTr="00E5034E">
        <w:tc>
          <w:tcPr>
            <w:tcW w:w="1101" w:type="dxa"/>
          </w:tcPr>
          <w:p w:rsidR="00E5034E" w:rsidRPr="00D457F6" w:rsidRDefault="00E5034E" w:rsidP="00795F14">
            <w:pPr>
              <w:pStyle w:val="PargrafodaLista"/>
              <w:tabs>
                <w:tab w:val="left" w:pos="426"/>
              </w:tabs>
              <w:ind w:left="0"/>
              <w:jc w:val="both"/>
              <w:rPr>
                <w:color w:val="000000"/>
                <w:lang w:eastAsia="pt-BR"/>
              </w:rPr>
            </w:pPr>
            <w:proofErr w:type="gramStart"/>
            <w:r w:rsidRPr="00D457F6">
              <w:rPr>
                <w:color w:val="000000"/>
                <w:lang w:eastAsia="pt-BR"/>
              </w:rPr>
              <w:t>4</w:t>
            </w:r>
            <w:proofErr w:type="gramEnd"/>
          </w:p>
        </w:tc>
        <w:tc>
          <w:tcPr>
            <w:tcW w:w="3969" w:type="dxa"/>
          </w:tcPr>
          <w:p w:rsidR="00E5034E" w:rsidRPr="00D457F6" w:rsidRDefault="00E5034E" w:rsidP="00603FF2">
            <w:pPr>
              <w:widowControl w:val="0"/>
              <w:jc w:val="both"/>
            </w:pPr>
            <w:r w:rsidRPr="00D457F6">
              <w:t>SERVIÇO DE LOCAÇÃO DE MULTIFUNCIONAL DO TIPO II CONFORME ANEXO I do Termo de Referência</w:t>
            </w:r>
          </w:p>
        </w:tc>
        <w:tc>
          <w:tcPr>
            <w:tcW w:w="1559" w:type="dxa"/>
          </w:tcPr>
          <w:p w:rsidR="00E5034E" w:rsidRPr="00D457F6" w:rsidRDefault="00162F0D" w:rsidP="00655F92">
            <w:pPr>
              <w:jc w:val="center"/>
              <w:rPr>
                <w:b/>
                <w:bCs/>
                <w:color w:val="000000"/>
              </w:rPr>
            </w:pPr>
            <w:r w:rsidRPr="00D457F6">
              <w:rPr>
                <w:b/>
                <w:bCs/>
                <w:color w:val="000000"/>
              </w:rPr>
              <w:t>40</w:t>
            </w:r>
          </w:p>
        </w:tc>
        <w:tc>
          <w:tcPr>
            <w:tcW w:w="1418" w:type="dxa"/>
          </w:tcPr>
          <w:p w:rsidR="00E5034E" w:rsidRPr="00D457F6" w:rsidRDefault="00E5034E" w:rsidP="00795F14">
            <w:pPr>
              <w:pStyle w:val="PargrafodaLista"/>
              <w:tabs>
                <w:tab w:val="left" w:pos="426"/>
              </w:tabs>
              <w:ind w:left="0"/>
              <w:jc w:val="both"/>
              <w:rPr>
                <w:color w:val="000000"/>
                <w:lang w:eastAsia="pt-BR"/>
              </w:rPr>
            </w:pPr>
          </w:p>
        </w:tc>
        <w:tc>
          <w:tcPr>
            <w:tcW w:w="1559" w:type="dxa"/>
          </w:tcPr>
          <w:p w:rsidR="00E5034E" w:rsidRPr="00D457F6" w:rsidRDefault="00E5034E" w:rsidP="00795F14">
            <w:pPr>
              <w:pStyle w:val="PargrafodaLista"/>
              <w:tabs>
                <w:tab w:val="left" w:pos="426"/>
              </w:tabs>
              <w:ind w:left="0"/>
              <w:jc w:val="both"/>
              <w:rPr>
                <w:color w:val="000000"/>
                <w:lang w:eastAsia="pt-BR"/>
              </w:rPr>
            </w:pPr>
          </w:p>
        </w:tc>
      </w:tr>
      <w:tr w:rsidR="00E5034E" w:rsidRPr="00D457F6" w:rsidTr="00E5034E">
        <w:tc>
          <w:tcPr>
            <w:tcW w:w="1101" w:type="dxa"/>
          </w:tcPr>
          <w:p w:rsidR="00E5034E" w:rsidRPr="00D457F6" w:rsidRDefault="00E5034E" w:rsidP="00795F14">
            <w:pPr>
              <w:pStyle w:val="PargrafodaLista"/>
              <w:tabs>
                <w:tab w:val="left" w:pos="426"/>
              </w:tabs>
              <w:ind w:left="0"/>
              <w:jc w:val="both"/>
              <w:rPr>
                <w:bCs/>
              </w:rPr>
            </w:pPr>
            <w:proofErr w:type="gramStart"/>
            <w:r w:rsidRPr="00D457F6">
              <w:rPr>
                <w:bCs/>
              </w:rPr>
              <w:t>5</w:t>
            </w:r>
            <w:proofErr w:type="gramEnd"/>
          </w:p>
        </w:tc>
        <w:tc>
          <w:tcPr>
            <w:tcW w:w="3969" w:type="dxa"/>
          </w:tcPr>
          <w:p w:rsidR="00E5034E" w:rsidRPr="00D457F6" w:rsidRDefault="00E5034E" w:rsidP="00603FF2">
            <w:pPr>
              <w:widowControl w:val="0"/>
              <w:jc w:val="both"/>
            </w:pPr>
            <w:r w:rsidRPr="00D457F6">
              <w:t xml:space="preserve">SERVIÇO DE LOCAÇÃO DE </w:t>
            </w:r>
            <w:r w:rsidRPr="00D457F6">
              <w:lastRenderedPageBreak/>
              <w:t>MULTIFUNCIONAL DO TIPO III CONFORME ANEXO I do Termo de Referência</w:t>
            </w:r>
          </w:p>
        </w:tc>
        <w:tc>
          <w:tcPr>
            <w:tcW w:w="1559" w:type="dxa"/>
          </w:tcPr>
          <w:p w:rsidR="00E5034E" w:rsidRPr="00D457F6" w:rsidRDefault="00162F0D" w:rsidP="00655F92">
            <w:pPr>
              <w:jc w:val="center"/>
              <w:rPr>
                <w:b/>
                <w:bCs/>
                <w:color w:val="000000"/>
              </w:rPr>
            </w:pPr>
            <w:r w:rsidRPr="00D457F6">
              <w:rPr>
                <w:b/>
                <w:bCs/>
                <w:color w:val="000000"/>
              </w:rPr>
              <w:lastRenderedPageBreak/>
              <w:t>60</w:t>
            </w:r>
          </w:p>
        </w:tc>
        <w:tc>
          <w:tcPr>
            <w:tcW w:w="1418" w:type="dxa"/>
          </w:tcPr>
          <w:p w:rsidR="00E5034E" w:rsidRPr="00D457F6" w:rsidRDefault="00E5034E" w:rsidP="00795F14">
            <w:pPr>
              <w:pStyle w:val="PargrafodaLista"/>
              <w:tabs>
                <w:tab w:val="left" w:pos="426"/>
              </w:tabs>
              <w:ind w:left="0"/>
              <w:jc w:val="both"/>
              <w:rPr>
                <w:color w:val="000000"/>
                <w:lang w:eastAsia="pt-BR"/>
              </w:rPr>
            </w:pPr>
          </w:p>
        </w:tc>
        <w:tc>
          <w:tcPr>
            <w:tcW w:w="1559" w:type="dxa"/>
          </w:tcPr>
          <w:p w:rsidR="00E5034E" w:rsidRPr="00D457F6" w:rsidRDefault="00E5034E" w:rsidP="00795F14">
            <w:pPr>
              <w:pStyle w:val="PargrafodaLista"/>
              <w:tabs>
                <w:tab w:val="left" w:pos="426"/>
              </w:tabs>
              <w:ind w:left="0"/>
              <w:jc w:val="both"/>
              <w:rPr>
                <w:color w:val="000000"/>
                <w:lang w:eastAsia="pt-BR"/>
              </w:rPr>
            </w:pPr>
          </w:p>
        </w:tc>
      </w:tr>
      <w:tr w:rsidR="00E5034E" w:rsidRPr="00D457F6" w:rsidTr="00E5034E">
        <w:tc>
          <w:tcPr>
            <w:tcW w:w="1101" w:type="dxa"/>
          </w:tcPr>
          <w:p w:rsidR="00E5034E" w:rsidRPr="00D457F6" w:rsidRDefault="00E5034E" w:rsidP="00795F14">
            <w:pPr>
              <w:pStyle w:val="PargrafodaLista"/>
              <w:tabs>
                <w:tab w:val="left" w:pos="426"/>
              </w:tabs>
              <w:ind w:left="0"/>
              <w:jc w:val="both"/>
              <w:rPr>
                <w:color w:val="000000"/>
                <w:lang w:eastAsia="pt-BR"/>
              </w:rPr>
            </w:pPr>
            <w:proofErr w:type="gramStart"/>
            <w:r w:rsidRPr="00D457F6">
              <w:rPr>
                <w:color w:val="000000"/>
                <w:lang w:eastAsia="pt-BR"/>
              </w:rPr>
              <w:lastRenderedPageBreak/>
              <w:t>6</w:t>
            </w:r>
            <w:proofErr w:type="gramEnd"/>
          </w:p>
        </w:tc>
        <w:tc>
          <w:tcPr>
            <w:tcW w:w="3969" w:type="dxa"/>
          </w:tcPr>
          <w:p w:rsidR="00E5034E" w:rsidRPr="00D457F6" w:rsidRDefault="00E5034E" w:rsidP="00603FF2">
            <w:pPr>
              <w:widowControl w:val="0"/>
              <w:jc w:val="both"/>
            </w:pPr>
            <w:r w:rsidRPr="00D457F6">
              <w:t>SERVIÇO DE LOCAÇÃO DE MULTIFUNCIONAL DO TIPO IV CONFORME ANEXO I do Termo de Referência</w:t>
            </w:r>
          </w:p>
        </w:tc>
        <w:tc>
          <w:tcPr>
            <w:tcW w:w="1559" w:type="dxa"/>
          </w:tcPr>
          <w:p w:rsidR="00E5034E" w:rsidRPr="00D457F6" w:rsidRDefault="00162F0D" w:rsidP="00655F92">
            <w:pPr>
              <w:jc w:val="center"/>
              <w:rPr>
                <w:b/>
                <w:bCs/>
                <w:color w:val="000000"/>
              </w:rPr>
            </w:pPr>
            <w:r w:rsidRPr="00D457F6">
              <w:rPr>
                <w:b/>
                <w:bCs/>
                <w:color w:val="000000"/>
              </w:rPr>
              <w:t>02</w:t>
            </w:r>
          </w:p>
        </w:tc>
        <w:tc>
          <w:tcPr>
            <w:tcW w:w="1418" w:type="dxa"/>
          </w:tcPr>
          <w:p w:rsidR="00E5034E" w:rsidRPr="00D457F6" w:rsidRDefault="00E5034E" w:rsidP="00795F14">
            <w:pPr>
              <w:pStyle w:val="PargrafodaLista"/>
              <w:tabs>
                <w:tab w:val="left" w:pos="426"/>
              </w:tabs>
              <w:ind w:left="0"/>
              <w:jc w:val="both"/>
              <w:rPr>
                <w:color w:val="000000"/>
                <w:lang w:eastAsia="pt-BR"/>
              </w:rPr>
            </w:pPr>
          </w:p>
        </w:tc>
        <w:tc>
          <w:tcPr>
            <w:tcW w:w="1559" w:type="dxa"/>
          </w:tcPr>
          <w:p w:rsidR="00E5034E" w:rsidRPr="00D457F6" w:rsidRDefault="00E5034E" w:rsidP="00795F14">
            <w:pPr>
              <w:pStyle w:val="PargrafodaLista"/>
              <w:tabs>
                <w:tab w:val="left" w:pos="426"/>
              </w:tabs>
              <w:ind w:left="0"/>
              <w:jc w:val="both"/>
              <w:rPr>
                <w:color w:val="000000"/>
                <w:lang w:eastAsia="pt-BR"/>
              </w:rPr>
            </w:pPr>
          </w:p>
        </w:tc>
      </w:tr>
      <w:tr w:rsidR="00E8444F" w:rsidRPr="00D457F6" w:rsidTr="00E5034E">
        <w:tc>
          <w:tcPr>
            <w:tcW w:w="1101" w:type="dxa"/>
          </w:tcPr>
          <w:p w:rsidR="00E8444F" w:rsidRPr="00D457F6" w:rsidRDefault="00E8444F" w:rsidP="00795F14">
            <w:pPr>
              <w:pStyle w:val="PargrafodaLista"/>
              <w:tabs>
                <w:tab w:val="left" w:pos="426"/>
              </w:tabs>
              <w:ind w:left="0"/>
              <w:jc w:val="both"/>
              <w:rPr>
                <w:color w:val="000000"/>
                <w:lang w:eastAsia="pt-BR"/>
              </w:rPr>
            </w:pPr>
            <w:proofErr w:type="gramStart"/>
            <w:r w:rsidRPr="00D457F6">
              <w:rPr>
                <w:color w:val="000000"/>
                <w:lang w:eastAsia="pt-BR"/>
              </w:rPr>
              <w:t>7</w:t>
            </w:r>
            <w:proofErr w:type="gramEnd"/>
          </w:p>
        </w:tc>
        <w:tc>
          <w:tcPr>
            <w:tcW w:w="3969" w:type="dxa"/>
          </w:tcPr>
          <w:p w:rsidR="00E8444F" w:rsidRPr="00D457F6" w:rsidRDefault="00E8444F" w:rsidP="00603FF2">
            <w:pPr>
              <w:widowControl w:val="0"/>
              <w:jc w:val="both"/>
            </w:pPr>
            <w:r w:rsidRPr="00D457F6">
              <w:t>OPERERADORES/COPISTAS</w:t>
            </w:r>
          </w:p>
        </w:tc>
        <w:tc>
          <w:tcPr>
            <w:tcW w:w="1559" w:type="dxa"/>
          </w:tcPr>
          <w:p w:rsidR="00E8444F" w:rsidRPr="00D457F6" w:rsidRDefault="00E8444F" w:rsidP="00655F92">
            <w:pPr>
              <w:jc w:val="center"/>
              <w:rPr>
                <w:b/>
                <w:bCs/>
                <w:color w:val="000000"/>
              </w:rPr>
            </w:pPr>
            <w:r w:rsidRPr="00D457F6">
              <w:rPr>
                <w:b/>
                <w:bCs/>
                <w:color w:val="000000"/>
              </w:rPr>
              <w:t>02</w:t>
            </w:r>
          </w:p>
        </w:tc>
        <w:tc>
          <w:tcPr>
            <w:tcW w:w="1418" w:type="dxa"/>
          </w:tcPr>
          <w:p w:rsidR="00E8444F" w:rsidRPr="00D457F6" w:rsidRDefault="00E8444F" w:rsidP="00795F14">
            <w:pPr>
              <w:pStyle w:val="PargrafodaLista"/>
              <w:tabs>
                <w:tab w:val="left" w:pos="426"/>
              </w:tabs>
              <w:ind w:left="0"/>
              <w:jc w:val="both"/>
              <w:rPr>
                <w:color w:val="000000"/>
                <w:lang w:eastAsia="pt-BR"/>
              </w:rPr>
            </w:pPr>
          </w:p>
        </w:tc>
        <w:tc>
          <w:tcPr>
            <w:tcW w:w="1559" w:type="dxa"/>
          </w:tcPr>
          <w:p w:rsidR="00E8444F" w:rsidRPr="00D457F6" w:rsidRDefault="00E8444F" w:rsidP="00795F14">
            <w:pPr>
              <w:pStyle w:val="PargrafodaLista"/>
              <w:tabs>
                <w:tab w:val="left" w:pos="426"/>
              </w:tabs>
              <w:ind w:left="0"/>
              <w:jc w:val="both"/>
              <w:rPr>
                <w:color w:val="000000"/>
                <w:lang w:eastAsia="pt-BR"/>
              </w:rPr>
            </w:pPr>
          </w:p>
        </w:tc>
      </w:tr>
      <w:tr w:rsidR="00E5034E" w:rsidRPr="00D457F6" w:rsidTr="00E5034E">
        <w:tc>
          <w:tcPr>
            <w:tcW w:w="1101" w:type="dxa"/>
          </w:tcPr>
          <w:p w:rsidR="00E5034E" w:rsidRPr="00D457F6" w:rsidRDefault="00E5034E" w:rsidP="00E5034E">
            <w:pPr>
              <w:pStyle w:val="PargrafodaLista"/>
              <w:tabs>
                <w:tab w:val="left" w:pos="426"/>
              </w:tabs>
              <w:ind w:left="0"/>
              <w:jc w:val="both"/>
              <w:rPr>
                <w:color w:val="000000"/>
                <w:lang w:eastAsia="pt-BR"/>
              </w:rPr>
            </w:pPr>
            <w:r w:rsidRPr="00D457F6">
              <w:rPr>
                <w:color w:val="000000"/>
                <w:lang w:eastAsia="pt-BR"/>
              </w:rPr>
              <w:t>TOTAL</w:t>
            </w:r>
          </w:p>
        </w:tc>
        <w:tc>
          <w:tcPr>
            <w:tcW w:w="3969" w:type="dxa"/>
          </w:tcPr>
          <w:p w:rsidR="00E5034E" w:rsidRPr="00D457F6" w:rsidRDefault="00E5034E" w:rsidP="00603FF2">
            <w:pPr>
              <w:widowControl w:val="0"/>
              <w:jc w:val="both"/>
            </w:pPr>
          </w:p>
        </w:tc>
        <w:tc>
          <w:tcPr>
            <w:tcW w:w="1559" w:type="dxa"/>
          </w:tcPr>
          <w:p w:rsidR="00E5034E" w:rsidRPr="00D457F6" w:rsidRDefault="00E5034E" w:rsidP="00795F14">
            <w:pPr>
              <w:pStyle w:val="PargrafodaLista"/>
              <w:tabs>
                <w:tab w:val="left" w:pos="426"/>
              </w:tabs>
              <w:ind w:left="0"/>
              <w:jc w:val="both"/>
              <w:rPr>
                <w:color w:val="000000"/>
                <w:lang w:eastAsia="pt-BR"/>
              </w:rPr>
            </w:pPr>
          </w:p>
        </w:tc>
        <w:tc>
          <w:tcPr>
            <w:tcW w:w="1418" w:type="dxa"/>
          </w:tcPr>
          <w:p w:rsidR="00E5034E" w:rsidRPr="00D457F6" w:rsidRDefault="00E5034E" w:rsidP="00795F14">
            <w:pPr>
              <w:pStyle w:val="PargrafodaLista"/>
              <w:tabs>
                <w:tab w:val="left" w:pos="426"/>
              </w:tabs>
              <w:ind w:left="0"/>
              <w:jc w:val="both"/>
              <w:rPr>
                <w:color w:val="000000"/>
                <w:lang w:eastAsia="pt-BR"/>
              </w:rPr>
            </w:pPr>
          </w:p>
        </w:tc>
        <w:tc>
          <w:tcPr>
            <w:tcW w:w="1559" w:type="dxa"/>
          </w:tcPr>
          <w:p w:rsidR="00E5034E" w:rsidRPr="00D457F6" w:rsidRDefault="00E5034E" w:rsidP="00795F14">
            <w:pPr>
              <w:pStyle w:val="PargrafodaLista"/>
              <w:tabs>
                <w:tab w:val="left" w:pos="426"/>
              </w:tabs>
              <w:ind w:left="0"/>
              <w:jc w:val="both"/>
              <w:rPr>
                <w:color w:val="000000"/>
                <w:lang w:eastAsia="pt-BR"/>
              </w:rPr>
            </w:pPr>
          </w:p>
        </w:tc>
      </w:tr>
    </w:tbl>
    <w:p w:rsidR="005C3C49" w:rsidRPr="00D457F6" w:rsidRDefault="005C3C49">
      <w:pPr>
        <w:spacing w:before="113" w:line="200" w:lineRule="atLeast"/>
        <w:jc w:val="both"/>
      </w:pPr>
    </w:p>
    <w:p w:rsidR="00D60FFF" w:rsidRPr="00D457F6" w:rsidRDefault="009509C1">
      <w:pPr>
        <w:spacing w:before="113" w:line="200" w:lineRule="atLeast"/>
        <w:jc w:val="both"/>
      </w:pPr>
      <w:r w:rsidRPr="00D457F6">
        <w:t>1.2</w:t>
      </w:r>
      <w:r w:rsidRPr="00D457F6">
        <w:tab/>
        <w:t>Fazem parte integrante deste Contrato, independente de sua transcrição, o Edital de Licitação, seus Anexos e a Proposta da CONTRATADA aceita.</w:t>
      </w:r>
    </w:p>
    <w:p w:rsidR="00D60FFF" w:rsidRPr="00D457F6" w:rsidRDefault="00D60FFF">
      <w:pPr>
        <w:spacing w:before="113" w:line="200" w:lineRule="atLeast"/>
        <w:jc w:val="cente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443"/>
      </w:tblGrid>
      <w:tr w:rsidR="00D60FFF" w:rsidRPr="00D457F6">
        <w:tc>
          <w:tcPr>
            <w:tcW w:w="9443" w:type="dxa"/>
            <w:tcBorders>
              <w:top w:val="single" w:sz="1" w:space="0" w:color="000000"/>
              <w:left w:val="single" w:sz="1" w:space="0" w:color="000000"/>
              <w:bottom w:val="single" w:sz="1" w:space="0" w:color="000000"/>
              <w:right w:val="single" w:sz="1" w:space="0" w:color="000000"/>
            </w:tcBorders>
          </w:tcPr>
          <w:p w:rsidR="00D60FFF" w:rsidRPr="00D457F6" w:rsidRDefault="009509C1">
            <w:pPr>
              <w:snapToGrid w:val="0"/>
              <w:spacing w:before="113" w:line="200" w:lineRule="atLeast"/>
              <w:jc w:val="center"/>
              <w:rPr>
                <w:b/>
                <w:bCs/>
                <w:smallCaps/>
              </w:rPr>
            </w:pPr>
            <w:r w:rsidRPr="00D457F6">
              <w:rPr>
                <w:b/>
                <w:bCs/>
              </w:rPr>
              <w:t xml:space="preserve">CLÁUSULA SEGUNDA – </w:t>
            </w:r>
            <w:r w:rsidRPr="00D457F6">
              <w:rPr>
                <w:b/>
                <w:bCs/>
                <w:smallCaps/>
              </w:rPr>
              <w:t>DA LICITAÇÃO E DO REGIME DE EXECUÇÃO:</w:t>
            </w:r>
          </w:p>
        </w:tc>
      </w:tr>
    </w:tbl>
    <w:p w:rsidR="00D60FFF" w:rsidRPr="00D457F6" w:rsidRDefault="009509C1">
      <w:pPr>
        <w:spacing w:before="113" w:line="200" w:lineRule="atLeast"/>
        <w:jc w:val="both"/>
      </w:pPr>
      <w:r w:rsidRPr="00D457F6">
        <w:t>2.2</w:t>
      </w:r>
      <w:r w:rsidRPr="00D457F6">
        <w:tab/>
        <w:t xml:space="preserve">A </w:t>
      </w:r>
      <w:r w:rsidR="005C3C49" w:rsidRPr="00D457F6">
        <w:t>(</w:t>
      </w:r>
      <w:r w:rsidR="005C3C49" w:rsidRPr="00D457F6">
        <w:rPr>
          <w:b/>
        </w:rPr>
        <w:t>nome da unidade</w:t>
      </w:r>
      <w:r w:rsidR="005C3C49" w:rsidRPr="00D457F6">
        <w:t>)</w:t>
      </w:r>
      <w:r w:rsidRPr="00D457F6">
        <w:t xml:space="preserve"> contrata os serviços aqui ajustados com fundamento na Lei n° 10.520/02 e na Lei n° 8.666/93, e suas alterações. </w:t>
      </w:r>
    </w:p>
    <w:p w:rsidR="00D60FFF" w:rsidRPr="00D457F6" w:rsidRDefault="009509C1">
      <w:pPr>
        <w:spacing w:before="113" w:line="200" w:lineRule="atLeast"/>
        <w:jc w:val="both"/>
      </w:pPr>
      <w:r w:rsidRPr="00D457F6">
        <w:rPr>
          <w:smallCaps/>
        </w:rPr>
        <w:t>2.2</w:t>
      </w:r>
      <w:r w:rsidRPr="00D457F6">
        <w:rPr>
          <w:smallCaps/>
        </w:rPr>
        <w:tab/>
      </w:r>
      <w:r w:rsidRPr="00D457F6">
        <w:t>Os serviços são contratados sob o regime de execução indireta por preço unitário.</w:t>
      </w:r>
    </w:p>
    <w:p w:rsidR="00D60FFF" w:rsidRPr="00D457F6" w:rsidRDefault="00D60FFF">
      <w:pPr>
        <w:spacing w:before="113" w:line="200" w:lineRule="atLeast"/>
        <w:jc w:val="both"/>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443"/>
      </w:tblGrid>
      <w:tr w:rsidR="00D60FFF" w:rsidRPr="00D457F6">
        <w:tc>
          <w:tcPr>
            <w:tcW w:w="9443" w:type="dxa"/>
            <w:tcBorders>
              <w:top w:val="single" w:sz="1" w:space="0" w:color="000000"/>
              <w:left w:val="single" w:sz="1" w:space="0" w:color="000000"/>
              <w:bottom w:val="single" w:sz="1" w:space="0" w:color="000000"/>
              <w:right w:val="single" w:sz="1" w:space="0" w:color="000000"/>
            </w:tcBorders>
          </w:tcPr>
          <w:p w:rsidR="00D60FFF" w:rsidRPr="00D457F6" w:rsidRDefault="009509C1">
            <w:pPr>
              <w:pStyle w:val="Ttulo6"/>
              <w:snapToGrid w:val="0"/>
              <w:spacing w:before="113" w:line="200" w:lineRule="atLeast"/>
              <w:ind w:left="0" w:firstLine="0"/>
              <w:rPr>
                <w:rFonts w:ascii="Times New Roman" w:hAnsi="Times New Roman" w:cs="Times New Roman"/>
                <w:bCs/>
                <w:szCs w:val="24"/>
                <w:u w:val="none"/>
              </w:rPr>
            </w:pPr>
            <w:r w:rsidRPr="00D457F6">
              <w:rPr>
                <w:rFonts w:ascii="Times New Roman" w:hAnsi="Times New Roman" w:cs="Times New Roman"/>
                <w:bCs/>
                <w:szCs w:val="24"/>
                <w:u w:val="none"/>
              </w:rPr>
              <w:t>CLÁUSULA TERCEIRA - DA EXECUÇÃO DOS SERVIÇOS</w:t>
            </w:r>
          </w:p>
        </w:tc>
      </w:tr>
    </w:tbl>
    <w:p w:rsidR="00D60FFF" w:rsidRPr="00D457F6" w:rsidRDefault="009509C1" w:rsidP="006904E0">
      <w:pPr>
        <w:tabs>
          <w:tab w:val="left" w:pos="846"/>
        </w:tabs>
        <w:spacing w:before="100" w:after="40" w:line="200" w:lineRule="atLeast"/>
        <w:jc w:val="both"/>
      </w:pPr>
      <w:r w:rsidRPr="00D457F6">
        <w:t>3.1</w:t>
      </w:r>
      <w:r w:rsidRPr="00D457F6">
        <w:tab/>
      </w:r>
      <w:r w:rsidR="0054087B" w:rsidRPr="00D457F6">
        <w:t xml:space="preserve">Os critérios e formas de execução dos serviços estão </w:t>
      </w:r>
      <w:proofErr w:type="gramStart"/>
      <w:r w:rsidR="0054087B" w:rsidRPr="00D457F6">
        <w:t>elencadas</w:t>
      </w:r>
      <w:proofErr w:type="gramEnd"/>
      <w:r w:rsidR="0054087B" w:rsidRPr="00D457F6">
        <w:t xml:space="preserve"> nos itens de 07 a 09 do termo de referência</w:t>
      </w:r>
      <w:r w:rsidR="00157869" w:rsidRPr="00D457F6">
        <w:t>, a saber:</w:t>
      </w:r>
      <w:r w:rsidR="0054087B" w:rsidRPr="00D457F6">
        <w:t xml:space="preserve"> </w:t>
      </w:r>
    </w:p>
    <w:p w:rsidR="00157869" w:rsidRPr="00D457F6" w:rsidRDefault="00157869" w:rsidP="00157869">
      <w:pPr>
        <w:suppressAutoHyphens w:val="0"/>
        <w:autoSpaceDE w:val="0"/>
        <w:autoSpaceDN w:val="0"/>
        <w:adjustRightInd w:val="0"/>
        <w:jc w:val="both"/>
        <w:rPr>
          <w:color w:val="000000"/>
        </w:rPr>
      </w:pPr>
      <w:r w:rsidRPr="00D457F6">
        <w:t>3.1.1</w:t>
      </w:r>
      <w:r w:rsidRPr="00D457F6">
        <w:rPr>
          <w:bCs/>
          <w:color w:val="000000"/>
        </w:rPr>
        <w:t xml:space="preserve"> A empresa a ser contratada deverá disponibilizar um sistema informatizado para a contabilização de todos</w:t>
      </w:r>
      <w:r w:rsidRPr="00D457F6">
        <w:rPr>
          <w:color w:val="000000"/>
        </w:rPr>
        <w:t xml:space="preserve"> os documentos impressos, com arquivo de log contendo os dados sobre o nome do trabalho, formato, tamanho, número de páginas, identificação do usuário, nome/código da impressora, estação de trabalho, data e hora.</w:t>
      </w:r>
    </w:p>
    <w:p w:rsidR="00157869" w:rsidRPr="00D457F6" w:rsidRDefault="00157869" w:rsidP="00157869">
      <w:pPr>
        <w:pStyle w:val="western"/>
        <w:spacing w:before="0"/>
        <w:jc w:val="both"/>
        <w:rPr>
          <w:rFonts w:ascii="Times New Roman" w:hAnsi="Times New Roman" w:cs="Times New Roman"/>
          <w:color w:val="000000"/>
        </w:rPr>
      </w:pPr>
    </w:p>
    <w:p w:rsidR="00157869" w:rsidRPr="00D457F6" w:rsidRDefault="00157869" w:rsidP="00157869">
      <w:pPr>
        <w:suppressAutoHyphens w:val="0"/>
        <w:autoSpaceDE w:val="0"/>
        <w:autoSpaceDN w:val="0"/>
        <w:adjustRightInd w:val="0"/>
        <w:jc w:val="both"/>
        <w:rPr>
          <w:color w:val="000000"/>
        </w:rPr>
      </w:pPr>
      <w:r w:rsidRPr="00D457F6">
        <w:rPr>
          <w:color w:val="000000"/>
        </w:rPr>
        <w:t>3.1.2 Deverá também, gerar o histórico de impressão por usuário/impressora/setor organizacional consolidando a quantidade de impressões realizadas no período. Este processo deverá ser realizado na própria rede da DPF, não exigindo nenhuma modificação estrutural, ficando ainda a cargo da empresa a ser contratada a distribuição do software conforme os padrões de segurança da informação estabelecidos pelo DPF.</w:t>
      </w:r>
    </w:p>
    <w:p w:rsidR="00157869" w:rsidRPr="00D457F6" w:rsidRDefault="00157869" w:rsidP="00157869">
      <w:pPr>
        <w:jc w:val="both"/>
      </w:pPr>
    </w:p>
    <w:p w:rsidR="00157869" w:rsidRPr="00D457F6" w:rsidRDefault="00BC0FAF" w:rsidP="00F7113A">
      <w:pPr>
        <w:pStyle w:val="PargrafodaLista"/>
        <w:numPr>
          <w:ilvl w:val="1"/>
          <w:numId w:val="12"/>
        </w:numPr>
        <w:suppressAutoHyphens w:val="0"/>
        <w:autoSpaceDE w:val="0"/>
        <w:autoSpaceDN w:val="0"/>
        <w:adjustRightInd w:val="0"/>
        <w:jc w:val="both"/>
        <w:rPr>
          <w:color w:val="000000"/>
        </w:rPr>
      </w:pPr>
      <w:r w:rsidRPr="00D457F6">
        <w:rPr>
          <w:color w:val="000000"/>
        </w:rPr>
        <w:t xml:space="preserve">- </w:t>
      </w:r>
      <w:r w:rsidR="00157869" w:rsidRPr="00D457F6">
        <w:rPr>
          <w:color w:val="000000"/>
        </w:rPr>
        <w:t>O sistema informatizado de contabilização deverá atender aos seguintes requisitos mínimos:</w:t>
      </w:r>
    </w:p>
    <w:p w:rsidR="00157869" w:rsidRPr="00D457F6" w:rsidRDefault="00157869" w:rsidP="00157869">
      <w:pPr>
        <w:pStyle w:val="western"/>
        <w:spacing w:before="0"/>
        <w:jc w:val="both"/>
        <w:rPr>
          <w:rFonts w:ascii="Times New Roman" w:hAnsi="Times New Roman" w:cs="Times New Roman"/>
          <w:color w:val="000000"/>
        </w:rPr>
      </w:pPr>
    </w:p>
    <w:p w:rsidR="00157869" w:rsidRPr="00D457F6" w:rsidRDefault="00157869" w:rsidP="00F7113A">
      <w:pPr>
        <w:pStyle w:val="PargrafodaLista"/>
        <w:numPr>
          <w:ilvl w:val="3"/>
          <w:numId w:val="12"/>
        </w:numPr>
        <w:suppressAutoHyphens w:val="0"/>
        <w:autoSpaceDE w:val="0"/>
        <w:autoSpaceDN w:val="0"/>
        <w:adjustRightInd w:val="0"/>
        <w:jc w:val="both"/>
      </w:pPr>
      <w:r w:rsidRPr="00D457F6">
        <w:lastRenderedPageBreak/>
        <w:t>Contabilizar e controlar os custos de impressões em impressoras de rede e impressoras locais em máquinas com Windows;</w:t>
      </w:r>
    </w:p>
    <w:p w:rsidR="00157869" w:rsidRPr="00D457F6" w:rsidRDefault="00157869" w:rsidP="00F7113A">
      <w:pPr>
        <w:pStyle w:val="PargrafodaLista"/>
        <w:numPr>
          <w:ilvl w:val="3"/>
          <w:numId w:val="12"/>
        </w:numPr>
        <w:suppressAutoHyphens w:val="0"/>
        <w:autoSpaceDE w:val="0"/>
        <w:autoSpaceDN w:val="0"/>
        <w:adjustRightInd w:val="0"/>
        <w:jc w:val="both"/>
      </w:pPr>
      <w:r w:rsidRPr="00D457F6">
        <w:t xml:space="preserve"> Informar usuário, número de série do equipamento, nome do documento, data e horário de impressão, impressora, número de páginas, modo de impressão (simplex ou duplex/ cor ou mono), tamanho do papel, aplicativo e custo para cada </w:t>
      </w:r>
      <w:proofErr w:type="spellStart"/>
      <w:r w:rsidRPr="00D457F6">
        <w:t>job</w:t>
      </w:r>
      <w:proofErr w:type="spellEnd"/>
      <w:r w:rsidRPr="00D457F6">
        <w:t xml:space="preserve"> impresso;</w:t>
      </w:r>
    </w:p>
    <w:p w:rsidR="00157869" w:rsidRPr="00D457F6" w:rsidRDefault="00157869" w:rsidP="00F7113A">
      <w:pPr>
        <w:pStyle w:val="PargrafodaLista"/>
        <w:numPr>
          <w:ilvl w:val="3"/>
          <w:numId w:val="12"/>
        </w:numPr>
        <w:suppressAutoHyphens w:val="0"/>
        <w:autoSpaceDE w:val="0"/>
        <w:autoSpaceDN w:val="0"/>
        <w:adjustRightInd w:val="0"/>
        <w:jc w:val="both"/>
      </w:pPr>
      <w:r w:rsidRPr="00D457F6">
        <w:t>Ordenar os relatórios por volume de páginas, por custo e por ordem alfabética, por usuários, por impressoras, por data e hora, por custo/ centro de custo e por site;</w:t>
      </w:r>
    </w:p>
    <w:p w:rsidR="00157869" w:rsidRPr="00D457F6" w:rsidRDefault="00157869" w:rsidP="00F7113A">
      <w:pPr>
        <w:pStyle w:val="PargrafodaLista"/>
        <w:numPr>
          <w:ilvl w:val="3"/>
          <w:numId w:val="12"/>
        </w:numPr>
        <w:suppressAutoHyphens w:val="0"/>
        <w:autoSpaceDE w:val="0"/>
        <w:autoSpaceDN w:val="0"/>
        <w:adjustRightInd w:val="0"/>
        <w:jc w:val="both"/>
      </w:pPr>
      <w:r w:rsidRPr="00D457F6">
        <w:t>Permitir a utilização de filtros nos relatórios por cor (color ou mono), tipo de papel, aplicativo, modo de impressão (simplex ou duplex);</w:t>
      </w:r>
    </w:p>
    <w:p w:rsidR="00157869" w:rsidRPr="00D457F6" w:rsidRDefault="00157869" w:rsidP="00F7113A">
      <w:pPr>
        <w:pStyle w:val="PargrafodaLista"/>
        <w:numPr>
          <w:ilvl w:val="3"/>
          <w:numId w:val="12"/>
        </w:numPr>
        <w:suppressAutoHyphens w:val="0"/>
        <w:autoSpaceDE w:val="0"/>
        <w:autoSpaceDN w:val="0"/>
        <w:adjustRightInd w:val="0"/>
        <w:jc w:val="both"/>
      </w:pPr>
      <w:r w:rsidRPr="00D457F6">
        <w:t>Gerar relatórios de análise informando porcentagens de impressão por aplicativo, em cor ou mono, por tamanho de papel, em duplex ou simplex;</w:t>
      </w:r>
    </w:p>
    <w:p w:rsidR="00157869" w:rsidRPr="00D457F6" w:rsidRDefault="00157869" w:rsidP="00F7113A">
      <w:pPr>
        <w:pStyle w:val="PargrafodaLista"/>
        <w:numPr>
          <w:ilvl w:val="3"/>
          <w:numId w:val="12"/>
        </w:numPr>
        <w:suppressAutoHyphens w:val="0"/>
        <w:autoSpaceDE w:val="0"/>
        <w:autoSpaceDN w:val="0"/>
        <w:adjustRightInd w:val="0"/>
        <w:jc w:val="both"/>
      </w:pPr>
      <w:r w:rsidRPr="00D457F6">
        <w:t>Permitir a exportação de dados para análise em MS Excel, e a exportação de relatórios em formatos PDF e MS Excel;</w:t>
      </w:r>
    </w:p>
    <w:p w:rsidR="00157869" w:rsidRPr="00D457F6" w:rsidRDefault="00157869" w:rsidP="00F7113A">
      <w:pPr>
        <w:pStyle w:val="PargrafodaLista"/>
        <w:numPr>
          <w:ilvl w:val="3"/>
          <w:numId w:val="12"/>
        </w:numPr>
        <w:suppressAutoHyphens w:val="0"/>
        <w:autoSpaceDE w:val="0"/>
        <w:autoSpaceDN w:val="0"/>
        <w:adjustRightInd w:val="0"/>
        <w:jc w:val="both"/>
      </w:pPr>
      <w:r w:rsidRPr="00D457F6">
        <w:t>Permitir a contabilização de forma transparente para os usuários em estações que possuam impressoras locais de rede configuradas;</w:t>
      </w:r>
    </w:p>
    <w:p w:rsidR="00157869" w:rsidRPr="00D457F6" w:rsidRDefault="00157869" w:rsidP="00F7113A">
      <w:pPr>
        <w:pStyle w:val="PargrafodaLista"/>
        <w:numPr>
          <w:ilvl w:val="3"/>
          <w:numId w:val="12"/>
        </w:numPr>
        <w:suppressAutoHyphens w:val="0"/>
        <w:autoSpaceDE w:val="0"/>
        <w:autoSpaceDN w:val="0"/>
        <w:adjustRightInd w:val="0"/>
        <w:jc w:val="both"/>
      </w:pPr>
      <w:r w:rsidRPr="00D457F6">
        <w:t>Permitir a definição de custos de página impressa por impressora, diferenciando custos para impressão Color e Mono.</w:t>
      </w:r>
    </w:p>
    <w:p w:rsidR="00157869" w:rsidRPr="00D457F6" w:rsidRDefault="00157869" w:rsidP="00F7113A">
      <w:pPr>
        <w:pStyle w:val="PargrafodaLista"/>
        <w:numPr>
          <w:ilvl w:val="3"/>
          <w:numId w:val="12"/>
        </w:numPr>
        <w:suppressAutoHyphens w:val="0"/>
        <w:autoSpaceDE w:val="0"/>
        <w:autoSpaceDN w:val="0"/>
        <w:adjustRightInd w:val="0"/>
        <w:jc w:val="both"/>
      </w:pPr>
      <w:r w:rsidRPr="00D457F6">
        <w:t>Permitir a definição de Centros de Custos para usuários e a geração de relatórios a partir dos mesmos;</w:t>
      </w:r>
    </w:p>
    <w:p w:rsidR="00157869" w:rsidRPr="00D457F6" w:rsidRDefault="00157869" w:rsidP="00F7113A">
      <w:pPr>
        <w:pStyle w:val="PargrafodaLista"/>
        <w:numPr>
          <w:ilvl w:val="3"/>
          <w:numId w:val="12"/>
        </w:numPr>
        <w:suppressAutoHyphens w:val="0"/>
        <w:autoSpaceDE w:val="0"/>
        <w:autoSpaceDN w:val="0"/>
        <w:adjustRightInd w:val="0"/>
        <w:jc w:val="both"/>
      </w:pPr>
      <w:r w:rsidRPr="00D457F6">
        <w:t>Fornecer Relatório de Análise Geral;</w:t>
      </w:r>
    </w:p>
    <w:p w:rsidR="00157869" w:rsidRPr="00D457F6" w:rsidRDefault="00157869" w:rsidP="00F7113A">
      <w:pPr>
        <w:pStyle w:val="PargrafodaLista"/>
        <w:numPr>
          <w:ilvl w:val="3"/>
          <w:numId w:val="12"/>
        </w:numPr>
        <w:suppressAutoHyphens w:val="0"/>
        <w:autoSpaceDE w:val="0"/>
        <w:autoSpaceDN w:val="0"/>
        <w:adjustRightInd w:val="0"/>
        <w:jc w:val="both"/>
      </w:pPr>
      <w:r w:rsidRPr="00D457F6">
        <w:t xml:space="preserve">Permitir Importação automática via fontes externas de dados (usuários) por meio de Active </w:t>
      </w:r>
      <w:proofErr w:type="spellStart"/>
      <w:r w:rsidRPr="00D457F6">
        <w:t>Directory</w:t>
      </w:r>
      <w:proofErr w:type="spellEnd"/>
      <w:r w:rsidRPr="00D457F6">
        <w:t xml:space="preserve"> ou bases de dados de outras soluções corporativas;</w:t>
      </w:r>
    </w:p>
    <w:p w:rsidR="00157869" w:rsidRPr="00D457F6" w:rsidRDefault="00157869" w:rsidP="00F7113A">
      <w:pPr>
        <w:pStyle w:val="PargrafodaLista"/>
        <w:numPr>
          <w:ilvl w:val="3"/>
          <w:numId w:val="12"/>
        </w:numPr>
        <w:suppressAutoHyphens w:val="0"/>
        <w:autoSpaceDE w:val="0"/>
        <w:autoSpaceDN w:val="0"/>
        <w:adjustRightInd w:val="0"/>
        <w:jc w:val="both"/>
      </w:pPr>
      <w:r w:rsidRPr="00D457F6">
        <w:t>Viabilizar juntamente com a Tecnologia de Informação do DPF para que as impressoras e estações sejam cadastradas automaticamente no sistema pela captura das informações de bilhetagem;</w:t>
      </w:r>
    </w:p>
    <w:p w:rsidR="00157869" w:rsidRPr="00D457F6" w:rsidRDefault="00157869" w:rsidP="00F7113A">
      <w:pPr>
        <w:pStyle w:val="PargrafodaLista"/>
        <w:numPr>
          <w:ilvl w:val="3"/>
          <w:numId w:val="12"/>
        </w:numPr>
        <w:suppressAutoHyphens w:val="0"/>
        <w:autoSpaceDE w:val="0"/>
        <w:autoSpaceDN w:val="0"/>
        <w:adjustRightInd w:val="0"/>
        <w:jc w:val="both"/>
      </w:pPr>
      <w:r w:rsidRPr="00D457F6">
        <w:t>Permitir a importação e criação de hierarquia, controle de acesso e relatórios para acompanhamento dos mesmos;</w:t>
      </w:r>
    </w:p>
    <w:p w:rsidR="00157869" w:rsidRPr="00D457F6" w:rsidRDefault="00157869" w:rsidP="00F7113A">
      <w:pPr>
        <w:pStyle w:val="PargrafodaLista"/>
        <w:numPr>
          <w:ilvl w:val="3"/>
          <w:numId w:val="12"/>
        </w:numPr>
        <w:suppressAutoHyphens w:val="0"/>
        <w:autoSpaceDE w:val="0"/>
        <w:autoSpaceDN w:val="0"/>
        <w:adjustRightInd w:val="0"/>
        <w:jc w:val="both"/>
      </w:pPr>
      <w:r w:rsidRPr="00D457F6">
        <w:t>Disponibilizar gráfico e resumo para facilitar o acompanhamento do ambiente de bilhetagem;</w:t>
      </w:r>
    </w:p>
    <w:p w:rsidR="00157869" w:rsidRPr="00D457F6" w:rsidRDefault="00157869" w:rsidP="00F7113A">
      <w:pPr>
        <w:pStyle w:val="PargrafodaLista"/>
        <w:numPr>
          <w:ilvl w:val="3"/>
          <w:numId w:val="12"/>
        </w:numPr>
        <w:suppressAutoHyphens w:val="0"/>
        <w:autoSpaceDE w:val="0"/>
        <w:autoSpaceDN w:val="0"/>
        <w:adjustRightInd w:val="0"/>
        <w:jc w:val="both"/>
      </w:pPr>
      <w:r w:rsidRPr="00D457F6">
        <w:t>Possuir sistema que permita informar os custos de impressão por modelo de equipamento;</w:t>
      </w:r>
    </w:p>
    <w:p w:rsidR="00157869" w:rsidRPr="00D457F6" w:rsidRDefault="00157869" w:rsidP="00F7113A">
      <w:pPr>
        <w:pStyle w:val="PargrafodaLista"/>
        <w:numPr>
          <w:ilvl w:val="3"/>
          <w:numId w:val="12"/>
        </w:numPr>
        <w:suppressAutoHyphens w:val="0"/>
        <w:autoSpaceDE w:val="0"/>
        <w:autoSpaceDN w:val="0"/>
        <w:adjustRightInd w:val="0"/>
        <w:jc w:val="both"/>
      </w:pPr>
      <w:r w:rsidRPr="00D457F6">
        <w:t>Identificar usuários que geraram relatórios quando este disponibilizar esta informação no JOB, Banco de dados ou na impressão;</w:t>
      </w:r>
    </w:p>
    <w:p w:rsidR="00157869" w:rsidRPr="00D457F6" w:rsidRDefault="00157869" w:rsidP="00F7113A">
      <w:pPr>
        <w:pStyle w:val="PargrafodaLista"/>
        <w:numPr>
          <w:ilvl w:val="3"/>
          <w:numId w:val="12"/>
        </w:numPr>
        <w:suppressAutoHyphens w:val="0"/>
        <w:autoSpaceDE w:val="0"/>
        <w:autoSpaceDN w:val="0"/>
        <w:adjustRightInd w:val="0"/>
        <w:jc w:val="both"/>
      </w:pPr>
      <w:r w:rsidRPr="00D457F6">
        <w:t>Possuir base de dados compatível no padrão SQL;</w:t>
      </w:r>
    </w:p>
    <w:p w:rsidR="00157869" w:rsidRPr="00D457F6" w:rsidRDefault="00157869" w:rsidP="00F7113A">
      <w:pPr>
        <w:pStyle w:val="PargrafodaLista"/>
        <w:numPr>
          <w:ilvl w:val="3"/>
          <w:numId w:val="12"/>
        </w:numPr>
        <w:suppressAutoHyphens w:val="0"/>
        <w:autoSpaceDE w:val="0"/>
        <w:autoSpaceDN w:val="0"/>
        <w:adjustRightInd w:val="0"/>
        <w:jc w:val="both"/>
        <w:rPr>
          <w:b/>
        </w:rPr>
      </w:pPr>
      <w:r w:rsidRPr="00D457F6">
        <w:t>Disponibilizar todas as interfaces e manuais em Português</w:t>
      </w:r>
    </w:p>
    <w:p w:rsidR="00157869" w:rsidRPr="00D457F6" w:rsidRDefault="00157869" w:rsidP="00157869">
      <w:pPr>
        <w:pStyle w:val="Corpo"/>
        <w:ind w:left="-142" w:right="113"/>
        <w:jc w:val="both"/>
        <w:rPr>
          <w:b/>
          <w:bCs/>
          <w:snapToGrid/>
          <w:szCs w:val="24"/>
        </w:rPr>
      </w:pPr>
    </w:p>
    <w:p w:rsidR="00157869" w:rsidRPr="00D457F6" w:rsidRDefault="00157869" w:rsidP="00F7113A">
      <w:pPr>
        <w:pStyle w:val="PargrafodaLista"/>
        <w:numPr>
          <w:ilvl w:val="3"/>
          <w:numId w:val="12"/>
        </w:numPr>
        <w:suppressAutoHyphens w:val="0"/>
        <w:autoSpaceDE w:val="0"/>
        <w:autoSpaceDN w:val="0"/>
        <w:adjustRightInd w:val="0"/>
        <w:jc w:val="both"/>
      </w:pPr>
      <w:r w:rsidRPr="00D457F6">
        <w:t xml:space="preserve">A prestação de serviços de impressão/copia/scanner – multifuncionais compreende o emprego de equipamentos de acordo com a descrição técnica deste termo de referência, a manutenção preventiva e corretiva dos referidos equipamentos e ainda, quando necessário ao funcionamento adequado </w:t>
      </w:r>
      <w:proofErr w:type="gramStart"/>
      <w:r w:rsidRPr="00D457F6">
        <w:t>a</w:t>
      </w:r>
      <w:proofErr w:type="gramEnd"/>
      <w:r w:rsidRPr="00D457F6">
        <w:t xml:space="preserve"> substituição de peças, tudo a </w:t>
      </w:r>
      <w:r w:rsidRPr="00D457F6">
        <w:lastRenderedPageBreak/>
        <w:t>expensas do contratado, já abrangendo no valor do contrato a prestação do serviço como um todo;</w:t>
      </w:r>
    </w:p>
    <w:p w:rsidR="00157869" w:rsidRPr="00D457F6" w:rsidRDefault="00157869" w:rsidP="00157869">
      <w:pPr>
        <w:pStyle w:val="Corpo"/>
        <w:ind w:left="1380" w:right="113"/>
        <w:jc w:val="both"/>
        <w:rPr>
          <w:szCs w:val="24"/>
        </w:rPr>
      </w:pPr>
    </w:p>
    <w:p w:rsidR="00157869" w:rsidRPr="00D457F6" w:rsidRDefault="00157869" w:rsidP="00F7113A">
      <w:pPr>
        <w:pStyle w:val="PargrafodaLista"/>
        <w:numPr>
          <w:ilvl w:val="3"/>
          <w:numId w:val="12"/>
        </w:numPr>
        <w:suppressAutoHyphens w:val="0"/>
        <w:autoSpaceDE w:val="0"/>
        <w:autoSpaceDN w:val="0"/>
        <w:adjustRightInd w:val="0"/>
        <w:jc w:val="both"/>
      </w:pPr>
      <w:r w:rsidRPr="00D457F6">
        <w:t>A manutenção corretiva compreende os serviços necessários à correção de defeitos e reparos destinados a recolocar os equipamentos em perfeitas condições de funcionamento incluindo a substituição de peças.</w:t>
      </w:r>
    </w:p>
    <w:p w:rsidR="00157869" w:rsidRPr="00D457F6" w:rsidRDefault="00157869" w:rsidP="00157869">
      <w:pPr>
        <w:pStyle w:val="Corpo"/>
        <w:ind w:left="-142" w:right="113"/>
        <w:jc w:val="both"/>
        <w:rPr>
          <w:szCs w:val="24"/>
        </w:rPr>
      </w:pPr>
    </w:p>
    <w:p w:rsidR="00157869" w:rsidRPr="00D457F6" w:rsidRDefault="00157869" w:rsidP="00F7113A">
      <w:pPr>
        <w:pStyle w:val="PargrafodaLista"/>
        <w:numPr>
          <w:ilvl w:val="3"/>
          <w:numId w:val="12"/>
        </w:numPr>
        <w:suppressAutoHyphens w:val="0"/>
        <w:autoSpaceDE w:val="0"/>
        <w:autoSpaceDN w:val="0"/>
        <w:adjustRightInd w:val="0"/>
        <w:jc w:val="both"/>
      </w:pPr>
      <w:r w:rsidRPr="00D457F6">
        <w:t xml:space="preserve">Não serão aceitas quaisquer outras modalidades que impliquem em custos extras para o Departamento de Polícia Federal.  </w:t>
      </w:r>
    </w:p>
    <w:p w:rsidR="00157869" w:rsidRPr="00D457F6" w:rsidRDefault="00157869" w:rsidP="00157869">
      <w:pPr>
        <w:pStyle w:val="Corpo"/>
        <w:ind w:left="-142" w:right="113"/>
        <w:jc w:val="both"/>
        <w:rPr>
          <w:szCs w:val="24"/>
        </w:rPr>
      </w:pPr>
    </w:p>
    <w:p w:rsidR="00157869" w:rsidRPr="00D457F6" w:rsidRDefault="00157869" w:rsidP="00F7113A">
      <w:pPr>
        <w:pStyle w:val="PargrafodaLista"/>
        <w:numPr>
          <w:ilvl w:val="3"/>
          <w:numId w:val="12"/>
        </w:numPr>
        <w:suppressAutoHyphens w:val="0"/>
        <w:autoSpaceDE w:val="0"/>
        <w:autoSpaceDN w:val="0"/>
        <w:adjustRightInd w:val="0"/>
        <w:jc w:val="both"/>
      </w:pPr>
      <w:r w:rsidRPr="00D457F6">
        <w:t xml:space="preserve">Os pontos para suporte técnico de 1º nível deverão inicialmente </w:t>
      </w:r>
      <w:proofErr w:type="gramStart"/>
      <w:r w:rsidRPr="00D457F6">
        <w:t>serem</w:t>
      </w:r>
      <w:proofErr w:type="gramEnd"/>
      <w:r w:rsidRPr="00D457F6">
        <w:t xml:space="preserve"> solucionados no local de uso do equipamento localizados dentro das instalações do </w:t>
      </w:r>
      <w:r w:rsidR="00B72F08">
        <w:t>CONTRATANTE</w:t>
      </w:r>
      <w:r w:rsidRPr="00D457F6">
        <w:t>.</w:t>
      </w:r>
    </w:p>
    <w:p w:rsidR="00157869" w:rsidRPr="00D457F6" w:rsidRDefault="00157869" w:rsidP="00157869">
      <w:pPr>
        <w:pStyle w:val="Corpo"/>
        <w:ind w:left="-142" w:right="113"/>
        <w:jc w:val="both"/>
        <w:rPr>
          <w:szCs w:val="24"/>
        </w:rPr>
      </w:pPr>
    </w:p>
    <w:p w:rsidR="00157869" w:rsidRPr="00D457F6" w:rsidRDefault="00157869" w:rsidP="00F7113A">
      <w:pPr>
        <w:pStyle w:val="PargrafodaLista"/>
        <w:numPr>
          <w:ilvl w:val="3"/>
          <w:numId w:val="12"/>
        </w:numPr>
        <w:suppressAutoHyphens w:val="0"/>
        <w:autoSpaceDE w:val="0"/>
        <w:autoSpaceDN w:val="0"/>
        <w:adjustRightInd w:val="0"/>
        <w:jc w:val="both"/>
      </w:pPr>
      <w:r w:rsidRPr="00D457F6">
        <w:t>Para suporte técnico de 2º e 3º níveis, permanecerão nas instalações da Contratada e abrangerão:</w:t>
      </w:r>
    </w:p>
    <w:p w:rsidR="00157869" w:rsidRPr="00D457F6" w:rsidRDefault="00157869" w:rsidP="00157869">
      <w:pPr>
        <w:pStyle w:val="Corpo"/>
        <w:ind w:left="-142" w:right="113"/>
        <w:jc w:val="both"/>
        <w:rPr>
          <w:szCs w:val="24"/>
        </w:rPr>
      </w:pPr>
    </w:p>
    <w:p w:rsidR="00157869" w:rsidRPr="00D457F6" w:rsidRDefault="00157869" w:rsidP="00157869">
      <w:pPr>
        <w:autoSpaceDE w:val="0"/>
        <w:autoSpaceDN w:val="0"/>
        <w:adjustRightInd w:val="0"/>
        <w:ind w:left="284" w:hanging="284"/>
        <w:jc w:val="both"/>
      </w:pPr>
      <w:proofErr w:type="gramStart"/>
      <w:r w:rsidRPr="00D457F6">
        <w:t>a</w:t>
      </w:r>
      <w:proofErr w:type="gramEnd"/>
      <w:r w:rsidRPr="00D457F6">
        <w:t xml:space="preserve"> - Abertura e acompanhamento de chamados para qualquer tipo de manutenção nos equipamentos e sistemas integrantes da solução contratada;</w:t>
      </w:r>
    </w:p>
    <w:p w:rsidR="00157869" w:rsidRPr="00D457F6" w:rsidRDefault="00157869" w:rsidP="00157869">
      <w:pPr>
        <w:pStyle w:val="Corpo"/>
        <w:ind w:left="729" w:right="113" w:firstLine="2"/>
        <w:jc w:val="both"/>
        <w:rPr>
          <w:szCs w:val="24"/>
        </w:rPr>
      </w:pPr>
    </w:p>
    <w:p w:rsidR="00157869" w:rsidRPr="00D457F6" w:rsidRDefault="00157869" w:rsidP="00157869">
      <w:pPr>
        <w:pStyle w:val="Corpo"/>
        <w:ind w:left="284" w:right="113" w:hanging="284"/>
        <w:jc w:val="both"/>
        <w:rPr>
          <w:szCs w:val="24"/>
        </w:rPr>
      </w:pPr>
      <w:r w:rsidRPr="00D457F6">
        <w:rPr>
          <w:szCs w:val="24"/>
        </w:rPr>
        <w:t>b - Resolução de dúvidas correlatas à solução implantada e assistência ao suporte técnico interno da Contratante, exclusivamente em relação ao escopo deste Termo de Referência, e Orientação/informação aos usuários quanto à melhoria contínua da utilização dos postos de reprodução.</w:t>
      </w:r>
    </w:p>
    <w:p w:rsidR="00157869" w:rsidRPr="00D457F6" w:rsidRDefault="00157869" w:rsidP="00157869">
      <w:pPr>
        <w:pStyle w:val="Corpo"/>
        <w:ind w:left="1701" w:right="113" w:hanging="992"/>
        <w:jc w:val="both"/>
        <w:rPr>
          <w:szCs w:val="24"/>
        </w:rPr>
      </w:pPr>
    </w:p>
    <w:p w:rsidR="00157869" w:rsidRPr="00D457F6" w:rsidRDefault="00157869" w:rsidP="00F7113A">
      <w:pPr>
        <w:pStyle w:val="PargrafodaLista"/>
        <w:numPr>
          <w:ilvl w:val="3"/>
          <w:numId w:val="12"/>
        </w:numPr>
        <w:suppressAutoHyphens w:val="0"/>
        <w:autoSpaceDE w:val="0"/>
        <w:autoSpaceDN w:val="0"/>
        <w:adjustRightInd w:val="0"/>
        <w:jc w:val="both"/>
      </w:pPr>
      <w:r w:rsidRPr="00D457F6">
        <w:t xml:space="preserve"> Não haverá custo os serviços de digitalização de documentos em rede.</w:t>
      </w:r>
    </w:p>
    <w:p w:rsidR="00157869" w:rsidRPr="00D457F6" w:rsidRDefault="00157869" w:rsidP="00157869">
      <w:pPr>
        <w:pStyle w:val="Corpo"/>
        <w:ind w:left="1701" w:right="113" w:hanging="992"/>
        <w:jc w:val="both"/>
        <w:rPr>
          <w:szCs w:val="24"/>
        </w:rPr>
      </w:pPr>
    </w:p>
    <w:p w:rsidR="00157869" w:rsidRPr="00D457F6" w:rsidRDefault="00157869" w:rsidP="00F7113A">
      <w:pPr>
        <w:pStyle w:val="PargrafodaLista"/>
        <w:numPr>
          <w:ilvl w:val="3"/>
          <w:numId w:val="12"/>
        </w:numPr>
        <w:suppressAutoHyphens w:val="0"/>
        <w:autoSpaceDE w:val="0"/>
        <w:autoSpaceDN w:val="0"/>
        <w:adjustRightInd w:val="0"/>
        <w:jc w:val="both"/>
      </w:pPr>
      <w:r w:rsidRPr="00D457F6">
        <w:t xml:space="preserve">Será de inteira responsabilidade da contratada e fiscalizada pela Administração a correta destinação ambiental dos recipientes, peças e materiais utilizados nos equipamentos quando se encontrarem fora de uso.  </w:t>
      </w:r>
    </w:p>
    <w:p w:rsidR="00157869" w:rsidRPr="00D457F6" w:rsidRDefault="00157869" w:rsidP="00157869">
      <w:pPr>
        <w:pStyle w:val="Corpo"/>
        <w:ind w:left="-142" w:right="113"/>
        <w:jc w:val="both"/>
        <w:rPr>
          <w:szCs w:val="24"/>
        </w:rPr>
      </w:pPr>
    </w:p>
    <w:p w:rsidR="00157869" w:rsidRPr="00D457F6" w:rsidRDefault="00157869" w:rsidP="00F7113A">
      <w:pPr>
        <w:pStyle w:val="PargrafodaLista"/>
        <w:numPr>
          <w:ilvl w:val="2"/>
          <w:numId w:val="12"/>
        </w:numPr>
        <w:suppressAutoHyphens w:val="0"/>
        <w:autoSpaceDE w:val="0"/>
        <w:autoSpaceDN w:val="0"/>
        <w:adjustRightInd w:val="0"/>
        <w:jc w:val="both"/>
        <w:rPr>
          <w:b/>
        </w:rPr>
      </w:pPr>
      <w:r w:rsidRPr="00D457F6">
        <w:t xml:space="preserve"> </w:t>
      </w:r>
      <w:r w:rsidRPr="00D457F6">
        <w:rPr>
          <w:b/>
        </w:rPr>
        <w:t>DO SERVIÇO DE SUPORTE TÉCNICO</w:t>
      </w:r>
    </w:p>
    <w:p w:rsidR="00157869" w:rsidRPr="00D457F6" w:rsidRDefault="00157869" w:rsidP="00157869">
      <w:pPr>
        <w:autoSpaceDE w:val="0"/>
        <w:autoSpaceDN w:val="0"/>
        <w:adjustRightInd w:val="0"/>
        <w:ind w:left="360"/>
        <w:jc w:val="both"/>
        <w:rPr>
          <w:b/>
        </w:rPr>
      </w:pPr>
    </w:p>
    <w:p w:rsidR="00157869" w:rsidRPr="00D457F6" w:rsidRDefault="00157869" w:rsidP="00F7113A">
      <w:pPr>
        <w:pStyle w:val="PargrafodaLista"/>
        <w:numPr>
          <w:ilvl w:val="3"/>
          <w:numId w:val="28"/>
        </w:numPr>
        <w:suppressAutoHyphens w:val="0"/>
        <w:autoSpaceDE w:val="0"/>
        <w:autoSpaceDN w:val="0"/>
        <w:adjustRightInd w:val="0"/>
        <w:jc w:val="both"/>
      </w:pPr>
      <w:r w:rsidRPr="00D457F6">
        <w:t xml:space="preserve">Os Serviços de suporte técnico aos usuários deverão estar disponíveis aos servidores e colaboradores do Contratante mediante a utilização </w:t>
      </w:r>
      <w:r w:rsidR="00F61C0B">
        <w:t xml:space="preserve">de pelo menos um </w:t>
      </w:r>
      <w:r w:rsidRPr="00D457F6">
        <w:t>dos seguintes meios de comunicação:</w:t>
      </w:r>
    </w:p>
    <w:p w:rsidR="00157869" w:rsidRPr="00D457F6" w:rsidRDefault="00157869" w:rsidP="00157869">
      <w:pPr>
        <w:pStyle w:val="Corpo"/>
        <w:ind w:left="360" w:right="113"/>
        <w:jc w:val="both"/>
        <w:rPr>
          <w:szCs w:val="24"/>
        </w:rPr>
      </w:pPr>
    </w:p>
    <w:p w:rsidR="00157869" w:rsidRPr="00D457F6" w:rsidRDefault="00157869" w:rsidP="00F7113A">
      <w:pPr>
        <w:pStyle w:val="PargrafodaLista"/>
        <w:numPr>
          <w:ilvl w:val="3"/>
          <w:numId w:val="28"/>
        </w:numPr>
        <w:suppressAutoHyphens w:val="0"/>
        <w:autoSpaceDE w:val="0"/>
        <w:autoSpaceDN w:val="0"/>
        <w:adjustRightInd w:val="0"/>
        <w:jc w:val="both"/>
      </w:pPr>
      <w:r w:rsidRPr="00D457F6">
        <w:t xml:space="preserve"> Telefone fixo </w:t>
      </w:r>
      <w:r w:rsidRPr="00D457F6">
        <w:rPr>
          <w:rFonts w:eastAsia="Arial"/>
        </w:rPr>
        <w:t>ou 0800 (caso a sede da contratada seja fora da localidade do contratante)</w:t>
      </w:r>
      <w:r w:rsidRPr="00D457F6">
        <w:t xml:space="preserve">, Web Chat (bate-papo) </w:t>
      </w:r>
      <w:r w:rsidR="00B72F08">
        <w:t>ou</w:t>
      </w:r>
      <w:r w:rsidRPr="00D457F6">
        <w:t xml:space="preserve"> Skype: de segunda a sexta-feira, de 08h00 </w:t>
      </w:r>
      <w:proofErr w:type="gramStart"/>
      <w:r w:rsidRPr="00D457F6">
        <w:t>às</w:t>
      </w:r>
      <w:proofErr w:type="gramEnd"/>
      <w:r w:rsidRPr="00D457F6">
        <w:t xml:space="preserve"> 19h00;</w:t>
      </w:r>
    </w:p>
    <w:p w:rsidR="00157869" w:rsidRPr="00D457F6" w:rsidRDefault="00157869" w:rsidP="00157869">
      <w:pPr>
        <w:pStyle w:val="Corpo"/>
        <w:ind w:left="1082" w:right="113"/>
        <w:jc w:val="both"/>
        <w:rPr>
          <w:szCs w:val="24"/>
        </w:rPr>
      </w:pPr>
    </w:p>
    <w:p w:rsidR="00157869" w:rsidRPr="00D457F6" w:rsidRDefault="00157869" w:rsidP="00F7113A">
      <w:pPr>
        <w:numPr>
          <w:ilvl w:val="2"/>
          <w:numId w:val="12"/>
        </w:numPr>
        <w:suppressAutoHyphens w:val="0"/>
        <w:autoSpaceDE w:val="0"/>
        <w:autoSpaceDN w:val="0"/>
        <w:adjustRightInd w:val="0"/>
        <w:jc w:val="both"/>
      </w:pPr>
      <w:r w:rsidRPr="00D457F6">
        <w:t xml:space="preserve"> Intranet para a realização de consultas: 24 (vinte e quatro) horas por dia, </w:t>
      </w:r>
      <w:proofErr w:type="gramStart"/>
      <w:r w:rsidRPr="00D457F6">
        <w:t>7</w:t>
      </w:r>
      <w:proofErr w:type="gramEnd"/>
      <w:r w:rsidRPr="00D457F6">
        <w:t xml:space="preserve"> (sete) dias por semana e 365 (trezentos e sessenta e cinco) dias por ano; </w:t>
      </w:r>
    </w:p>
    <w:p w:rsidR="00157869" w:rsidRPr="00D457F6" w:rsidRDefault="00157869" w:rsidP="00157869">
      <w:pPr>
        <w:pStyle w:val="Corpo"/>
        <w:ind w:left="1082" w:right="113"/>
        <w:jc w:val="both"/>
        <w:rPr>
          <w:szCs w:val="24"/>
        </w:rPr>
      </w:pPr>
    </w:p>
    <w:p w:rsidR="00157869" w:rsidRPr="00D457F6" w:rsidRDefault="00157869" w:rsidP="00F7113A">
      <w:pPr>
        <w:numPr>
          <w:ilvl w:val="2"/>
          <w:numId w:val="12"/>
        </w:numPr>
        <w:suppressAutoHyphens w:val="0"/>
        <w:autoSpaceDE w:val="0"/>
        <w:autoSpaceDN w:val="0"/>
        <w:adjustRightInd w:val="0"/>
        <w:jc w:val="both"/>
      </w:pPr>
      <w:r w:rsidRPr="00D457F6">
        <w:t xml:space="preserve">Correio eletrônico e fax: para consultas, de 8h00 </w:t>
      </w:r>
      <w:proofErr w:type="gramStart"/>
      <w:r w:rsidRPr="00D457F6">
        <w:t>às</w:t>
      </w:r>
      <w:proofErr w:type="gramEnd"/>
      <w:r w:rsidRPr="00D457F6">
        <w:t xml:space="preserve"> 20h00 e para envio de solicitações e serviços: 24 (vinte e quatro) horas, 7 (sete)  dias por semana, 365 (trezentos e sessenta e cinco) dias por ano;</w:t>
      </w:r>
    </w:p>
    <w:p w:rsidR="00157869" w:rsidRPr="00D457F6" w:rsidRDefault="00157869" w:rsidP="00157869">
      <w:pPr>
        <w:pStyle w:val="Corpo"/>
        <w:ind w:left="1082" w:right="113"/>
        <w:jc w:val="both"/>
        <w:rPr>
          <w:szCs w:val="24"/>
        </w:rPr>
      </w:pPr>
    </w:p>
    <w:p w:rsidR="00157869" w:rsidRPr="00D457F6" w:rsidRDefault="00157869" w:rsidP="00F7113A">
      <w:pPr>
        <w:numPr>
          <w:ilvl w:val="2"/>
          <w:numId w:val="12"/>
        </w:numPr>
        <w:suppressAutoHyphens w:val="0"/>
        <w:autoSpaceDE w:val="0"/>
        <w:autoSpaceDN w:val="0"/>
        <w:adjustRightInd w:val="0"/>
        <w:ind w:left="567" w:hanging="567"/>
        <w:jc w:val="both"/>
      </w:pPr>
      <w:r w:rsidRPr="00D457F6">
        <w:t xml:space="preserve"> A contratada deverá prover serviços de suporte técnico, com equipe para </w:t>
      </w:r>
      <w:proofErr w:type="spellStart"/>
      <w:r w:rsidRPr="00D457F6">
        <w:t>tele-atendimento</w:t>
      </w:r>
      <w:proofErr w:type="spellEnd"/>
      <w:r w:rsidRPr="00D457F6">
        <w:t xml:space="preserve"> via Internet, comunicação via Skype</w:t>
      </w:r>
      <w:r w:rsidR="00B72F08">
        <w:t>,</w:t>
      </w:r>
      <w:r w:rsidRPr="00D457F6">
        <w:t xml:space="preserve"> </w:t>
      </w:r>
      <w:proofErr w:type="gramStart"/>
      <w:r w:rsidRPr="00D457F6">
        <w:t>telefone fixo</w:t>
      </w:r>
      <w:proofErr w:type="gramEnd"/>
      <w:r w:rsidRPr="00D457F6">
        <w:t xml:space="preserve"> ligação local </w:t>
      </w:r>
      <w:r w:rsidRPr="00D457F6">
        <w:rPr>
          <w:rFonts w:eastAsia="Arial"/>
        </w:rPr>
        <w:t>ou 0800 (caso a sede da contratada seja fora da localidade do contratante)</w:t>
      </w:r>
      <w:r w:rsidRPr="00D457F6">
        <w:t>. Tais serviços são externos às dependências do Órgão.</w:t>
      </w:r>
    </w:p>
    <w:p w:rsidR="00157869" w:rsidRPr="00D457F6" w:rsidRDefault="00157869" w:rsidP="00157869">
      <w:pPr>
        <w:pStyle w:val="PargrafodaLista"/>
      </w:pPr>
    </w:p>
    <w:p w:rsidR="00157869" w:rsidRPr="00D457F6" w:rsidRDefault="00157869" w:rsidP="00F7113A">
      <w:pPr>
        <w:numPr>
          <w:ilvl w:val="2"/>
          <w:numId w:val="12"/>
        </w:numPr>
        <w:suppressAutoHyphens w:val="0"/>
        <w:autoSpaceDE w:val="0"/>
        <w:autoSpaceDN w:val="0"/>
        <w:adjustRightInd w:val="0"/>
        <w:ind w:left="567" w:hanging="567"/>
        <w:jc w:val="both"/>
      </w:pPr>
      <w:r w:rsidRPr="00D457F6">
        <w:t xml:space="preserve"> Os horários estabelecidos deverão ser considerados para os casos de participantes que possuam fusos horários diferenciados do de Brasília/DF.</w:t>
      </w:r>
    </w:p>
    <w:p w:rsidR="00157869" w:rsidRPr="00D457F6" w:rsidRDefault="00157869" w:rsidP="00157869">
      <w:pPr>
        <w:pStyle w:val="Corpo"/>
        <w:ind w:left="1082" w:right="113"/>
        <w:jc w:val="both"/>
        <w:rPr>
          <w:szCs w:val="24"/>
        </w:rPr>
      </w:pPr>
    </w:p>
    <w:p w:rsidR="00157869" w:rsidRPr="00D457F6" w:rsidRDefault="00157869" w:rsidP="00F7113A">
      <w:pPr>
        <w:numPr>
          <w:ilvl w:val="2"/>
          <w:numId w:val="12"/>
        </w:numPr>
        <w:suppressAutoHyphens w:val="0"/>
        <w:autoSpaceDE w:val="0"/>
        <w:autoSpaceDN w:val="0"/>
        <w:adjustRightInd w:val="0"/>
        <w:ind w:left="567" w:hanging="567"/>
        <w:jc w:val="both"/>
      </w:pPr>
      <w:r w:rsidRPr="00D457F6">
        <w:t xml:space="preserve"> Caso o problema apresentado para o posto de suporte não seja solucionado mediante as formas acima mencionadas de contato com a empresa, a solução deverá ocorrer dentro das primeiras 4 horas do próximo dia útil;</w:t>
      </w:r>
    </w:p>
    <w:p w:rsidR="00157869" w:rsidRPr="00D457F6" w:rsidRDefault="00157869" w:rsidP="00157869">
      <w:pPr>
        <w:pStyle w:val="PargrafodaLista"/>
      </w:pPr>
    </w:p>
    <w:p w:rsidR="00157869" w:rsidRPr="00CB76A3" w:rsidRDefault="00157869" w:rsidP="00F7113A">
      <w:pPr>
        <w:numPr>
          <w:ilvl w:val="2"/>
          <w:numId w:val="12"/>
        </w:numPr>
        <w:suppressAutoHyphens w:val="0"/>
        <w:autoSpaceDE w:val="0"/>
        <w:autoSpaceDN w:val="0"/>
        <w:adjustRightInd w:val="0"/>
        <w:ind w:left="567" w:hanging="567"/>
        <w:jc w:val="both"/>
        <w:rPr>
          <w:highlight w:val="red"/>
        </w:rPr>
      </w:pPr>
      <w:r w:rsidRPr="00D457F6">
        <w:t xml:space="preserve">  </w:t>
      </w:r>
      <w:r w:rsidRPr="00A118AC">
        <w:t xml:space="preserve">O prazo para </w:t>
      </w:r>
      <w:r w:rsidRPr="00A118AC">
        <w:rPr>
          <w:bCs/>
        </w:rPr>
        <w:t>manutenção corretiva, sempre que solicitada, não poderá ser superior a 48 horas, a contar do horário da chamada</w:t>
      </w:r>
      <w:r w:rsidR="00195B5F" w:rsidRPr="00A118AC">
        <w:rPr>
          <w:bCs/>
        </w:rPr>
        <w:t xml:space="preserve">, </w:t>
      </w:r>
      <w:r w:rsidR="00195B5F" w:rsidRPr="00A118AC">
        <w:t>podendo esse prazo ser prorrogado a pedido da CONTRATADA e aceito pela CONTRATANTE</w:t>
      </w:r>
      <w:r w:rsidRPr="00A118AC">
        <w:rPr>
          <w:bCs/>
        </w:rPr>
        <w:t>.</w:t>
      </w:r>
      <w:r w:rsidR="004850F3" w:rsidRPr="00A118AC">
        <w:t xml:space="preserve"> Em se tratando de atendimento a contrato de Órgãos participantes ou participantes extraordinários fora</w:t>
      </w:r>
      <w:r w:rsidR="004850F3" w:rsidRPr="0070758F">
        <w:t xml:space="preserve"> do eixo Brasília, São Paulo e Rio de Janeiro e Minas Gerais, esse prazo será possível de ser prorrogado por até 07 (sete) dias uteis, a pedido da contrata e aceito pelo contratante</w:t>
      </w:r>
      <w:r w:rsidR="004850F3">
        <w:t>.</w:t>
      </w:r>
    </w:p>
    <w:p w:rsidR="00157869" w:rsidRPr="00CB76A3" w:rsidRDefault="00157869" w:rsidP="00F7113A">
      <w:pPr>
        <w:numPr>
          <w:ilvl w:val="2"/>
          <w:numId w:val="12"/>
        </w:numPr>
        <w:suppressAutoHyphens w:val="0"/>
        <w:autoSpaceDE w:val="0"/>
        <w:autoSpaceDN w:val="0"/>
        <w:adjustRightInd w:val="0"/>
        <w:ind w:left="567" w:hanging="567"/>
        <w:jc w:val="both"/>
        <w:rPr>
          <w:highlight w:val="red"/>
        </w:rPr>
      </w:pPr>
      <w:r w:rsidRPr="00A118AC">
        <w:rPr>
          <w:bCs/>
          <w:color w:val="FF0000"/>
        </w:rPr>
        <w:t xml:space="preserve"> </w:t>
      </w:r>
      <w:r w:rsidRPr="00A118AC">
        <w:t>Caso o atendimento necessite de tempo superior a 48 (quarenta e oito) horas, haverá a imediata substituição, mesmo que provisória</w:t>
      </w:r>
      <w:r w:rsidR="004850F3" w:rsidRPr="00A118AC">
        <w:t>.</w:t>
      </w:r>
      <w:r w:rsidR="00195B5F" w:rsidRPr="00A118AC">
        <w:t xml:space="preserve"> </w:t>
      </w:r>
      <w:r w:rsidR="004850F3" w:rsidRPr="00A118AC">
        <w:t>Em se tratando</w:t>
      </w:r>
      <w:r w:rsidR="004850F3" w:rsidRPr="0070758F">
        <w:t xml:space="preserve"> de atendimento a contrato de Órgãos participantes ou participantes extraordinários fora do eixo Brasília, São Paulo e Rio de Janeiro e Minas Gerais, esse prazo será possível de ser prorrogado por até 07 (sete) dias uteis, a pedido da contrata e aceito pelo contratante</w:t>
      </w:r>
      <w:r w:rsidR="004850F3">
        <w:t>.</w:t>
      </w:r>
    </w:p>
    <w:p w:rsidR="00157869" w:rsidRDefault="00157869" w:rsidP="00F7113A">
      <w:pPr>
        <w:numPr>
          <w:ilvl w:val="2"/>
          <w:numId w:val="12"/>
        </w:numPr>
        <w:suppressAutoHyphens w:val="0"/>
        <w:autoSpaceDE w:val="0"/>
        <w:autoSpaceDN w:val="0"/>
        <w:adjustRightInd w:val="0"/>
        <w:ind w:left="567" w:hanging="567"/>
        <w:jc w:val="both"/>
      </w:pPr>
      <w:r w:rsidRPr="00D457F6">
        <w:t xml:space="preserve"> A empresa deverá manter estoque e peças para efetuar os atendimentos técnicos dentro do prazo previsto, </w:t>
      </w:r>
      <w:proofErr w:type="gramStart"/>
      <w:r w:rsidRPr="00D457F6">
        <w:t>sob pena</w:t>
      </w:r>
      <w:proofErr w:type="gramEnd"/>
      <w:r w:rsidRPr="00D457F6">
        <w:t xml:space="preserve"> das sanções legais;</w:t>
      </w:r>
    </w:p>
    <w:p w:rsidR="00F02582" w:rsidRPr="00D457F6" w:rsidRDefault="00F02582" w:rsidP="00F7113A">
      <w:pPr>
        <w:numPr>
          <w:ilvl w:val="2"/>
          <w:numId w:val="12"/>
        </w:numPr>
        <w:suppressAutoHyphens w:val="0"/>
        <w:autoSpaceDE w:val="0"/>
        <w:autoSpaceDN w:val="0"/>
        <w:adjustRightInd w:val="0"/>
        <w:ind w:left="567" w:hanging="567"/>
        <w:jc w:val="both"/>
      </w:pPr>
      <w:r>
        <w:t>A CONTRATADA deverá realizar manutenção preventiva periódica conforme orientação do fabricante do equipamento.</w:t>
      </w:r>
    </w:p>
    <w:p w:rsidR="00157869" w:rsidRPr="00D457F6" w:rsidRDefault="00157869" w:rsidP="00157869">
      <w:pPr>
        <w:pStyle w:val="Corpo"/>
        <w:ind w:left="525" w:right="113"/>
        <w:jc w:val="both"/>
        <w:rPr>
          <w:szCs w:val="24"/>
        </w:rPr>
      </w:pPr>
    </w:p>
    <w:p w:rsidR="00157869" w:rsidRPr="00D457F6" w:rsidRDefault="00157869" w:rsidP="00F7113A">
      <w:pPr>
        <w:pStyle w:val="Corpo"/>
        <w:numPr>
          <w:ilvl w:val="1"/>
          <w:numId w:val="12"/>
        </w:numPr>
        <w:ind w:right="113"/>
        <w:jc w:val="both"/>
      </w:pPr>
      <w:r w:rsidRPr="00D457F6">
        <w:rPr>
          <w:szCs w:val="24"/>
        </w:rPr>
        <w:t xml:space="preserve"> Os equipamentos deverão possuir voltagem compatível com a região a ser instalada, podendo ser 110 V ou 220 V de acordo com a região. </w:t>
      </w:r>
    </w:p>
    <w:p w:rsidR="00157869" w:rsidRPr="00D457F6" w:rsidRDefault="00157869" w:rsidP="00F7113A">
      <w:pPr>
        <w:pStyle w:val="Corpo"/>
        <w:numPr>
          <w:ilvl w:val="1"/>
          <w:numId w:val="12"/>
        </w:numPr>
        <w:ind w:right="113"/>
        <w:jc w:val="both"/>
        <w:rPr>
          <w:szCs w:val="24"/>
        </w:rPr>
      </w:pPr>
      <w:r w:rsidRPr="00D457F6">
        <w:rPr>
          <w:szCs w:val="24"/>
        </w:rPr>
        <w:t xml:space="preserve"> Os equipamentos deverão ser reparados nas dependências da unidade em que estiverem instalados. </w:t>
      </w:r>
    </w:p>
    <w:p w:rsidR="00157869" w:rsidRPr="00D457F6" w:rsidRDefault="00157869" w:rsidP="00157869">
      <w:pPr>
        <w:pStyle w:val="PargrafodaLista"/>
      </w:pPr>
    </w:p>
    <w:p w:rsidR="00157869" w:rsidRPr="00D457F6" w:rsidRDefault="00157869" w:rsidP="00F7113A">
      <w:pPr>
        <w:pStyle w:val="Corpo"/>
        <w:numPr>
          <w:ilvl w:val="1"/>
          <w:numId w:val="12"/>
        </w:numPr>
        <w:ind w:right="113"/>
        <w:jc w:val="both"/>
        <w:rPr>
          <w:szCs w:val="24"/>
        </w:rPr>
      </w:pPr>
      <w:r w:rsidRPr="00D457F6">
        <w:rPr>
          <w:szCs w:val="24"/>
        </w:rPr>
        <w:t xml:space="preserve"> Em caso de remoção para efetivação do conserto deverá ficar equipamento substituto com especificações e qualidades idênticas ao originalmente distribuído, até que o reparo seja feito ou se proceda a sua substituição definitiva visando a não descontinuidade dos serviços. </w:t>
      </w:r>
    </w:p>
    <w:p w:rsidR="00157869" w:rsidRPr="00D457F6" w:rsidRDefault="00157869" w:rsidP="00157869">
      <w:pPr>
        <w:pStyle w:val="PargrafodaLista"/>
      </w:pPr>
    </w:p>
    <w:p w:rsidR="00157869" w:rsidRPr="00D457F6" w:rsidRDefault="00157869" w:rsidP="00F7113A">
      <w:pPr>
        <w:pStyle w:val="Corpo"/>
        <w:numPr>
          <w:ilvl w:val="1"/>
          <w:numId w:val="12"/>
        </w:numPr>
        <w:ind w:right="113"/>
        <w:jc w:val="both"/>
        <w:rPr>
          <w:szCs w:val="24"/>
        </w:rPr>
      </w:pPr>
      <w:r w:rsidRPr="00D457F6">
        <w:rPr>
          <w:szCs w:val="24"/>
        </w:rPr>
        <w:t xml:space="preserve"> A empresa comunicará ao órgão, imediatamente após a assinatura do contrato, o número </w:t>
      </w:r>
      <w:proofErr w:type="gramStart"/>
      <w:r w:rsidRPr="00D457F6">
        <w:rPr>
          <w:szCs w:val="24"/>
        </w:rPr>
        <w:t>do telefones</w:t>
      </w:r>
      <w:proofErr w:type="gramEnd"/>
      <w:r w:rsidRPr="00D457F6">
        <w:rPr>
          <w:szCs w:val="24"/>
        </w:rPr>
        <w:t xml:space="preserve"> e o nome das pessoas autorizadas a receberem os chamados técnicos</w:t>
      </w:r>
      <w:r w:rsidR="00175774">
        <w:rPr>
          <w:szCs w:val="24"/>
        </w:rPr>
        <w:t xml:space="preserve"> ou procedimento padrão para abertura e consulta dos chamados técnicos prevalecendo o procedimento mais ágil e facilitador para a Administração</w:t>
      </w:r>
      <w:r w:rsidRPr="00D457F6">
        <w:rPr>
          <w:szCs w:val="24"/>
        </w:rPr>
        <w:t>;</w:t>
      </w:r>
    </w:p>
    <w:p w:rsidR="00157869" w:rsidRPr="00D457F6" w:rsidRDefault="00157869" w:rsidP="00157869">
      <w:pPr>
        <w:pStyle w:val="PargrafodaLista"/>
      </w:pPr>
    </w:p>
    <w:p w:rsidR="00157869" w:rsidRPr="00D457F6" w:rsidRDefault="00157869" w:rsidP="00F7113A">
      <w:pPr>
        <w:pStyle w:val="Corpo"/>
        <w:numPr>
          <w:ilvl w:val="1"/>
          <w:numId w:val="12"/>
        </w:numPr>
        <w:ind w:right="113"/>
        <w:jc w:val="both"/>
        <w:rPr>
          <w:szCs w:val="24"/>
        </w:rPr>
      </w:pPr>
      <w:r w:rsidRPr="00D457F6">
        <w:rPr>
          <w:szCs w:val="24"/>
        </w:rPr>
        <w:t xml:space="preserve"> Os serviços somente poderão ser realizados por técnicos especializados.</w:t>
      </w:r>
    </w:p>
    <w:p w:rsidR="00157869" w:rsidRPr="00D457F6" w:rsidRDefault="00157869" w:rsidP="00157869">
      <w:pPr>
        <w:pStyle w:val="PargrafodaLista"/>
      </w:pPr>
    </w:p>
    <w:p w:rsidR="00157869" w:rsidRPr="00D457F6" w:rsidRDefault="00157869" w:rsidP="00F7113A">
      <w:pPr>
        <w:pStyle w:val="Corpo"/>
        <w:numPr>
          <w:ilvl w:val="1"/>
          <w:numId w:val="12"/>
        </w:numPr>
        <w:ind w:right="113"/>
        <w:jc w:val="both"/>
        <w:rPr>
          <w:szCs w:val="24"/>
        </w:rPr>
      </w:pPr>
      <w:r w:rsidRPr="00D457F6">
        <w:rPr>
          <w:szCs w:val="24"/>
        </w:rPr>
        <w:t xml:space="preserve"> A empresa deverá prestar todo o suporte e orientação, visando à melhor utilização dos equipamentos.</w:t>
      </w:r>
    </w:p>
    <w:p w:rsidR="00157869" w:rsidRPr="00D457F6" w:rsidRDefault="00157869" w:rsidP="00157869">
      <w:pPr>
        <w:pStyle w:val="PargrafodaLista"/>
      </w:pPr>
    </w:p>
    <w:p w:rsidR="00157869" w:rsidRPr="00D457F6" w:rsidRDefault="00157869" w:rsidP="00F7113A">
      <w:pPr>
        <w:pStyle w:val="Corpo"/>
        <w:numPr>
          <w:ilvl w:val="1"/>
          <w:numId w:val="12"/>
        </w:numPr>
        <w:ind w:right="113"/>
        <w:jc w:val="both"/>
        <w:rPr>
          <w:szCs w:val="24"/>
        </w:rPr>
      </w:pPr>
      <w:r w:rsidRPr="00D457F6">
        <w:rPr>
          <w:szCs w:val="24"/>
        </w:rPr>
        <w:t xml:space="preserve">  A instalação dos equipamentos em questão é de responsabilidade da empresa e deverá ser acompanhada de representante do órgão contratante;</w:t>
      </w:r>
    </w:p>
    <w:p w:rsidR="00157869" w:rsidRPr="00D457F6" w:rsidRDefault="00157869" w:rsidP="00157869">
      <w:pPr>
        <w:pStyle w:val="PargrafodaLista"/>
      </w:pPr>
    </w:p>
    <w:p w:rsidR="00157869" w:rsidRPr="00D457F6" w:rsidRDefault="00157869" w:rsidP="00F7113A">
      <w:pPr>
        <w:pStyle w:val="Corpo"/>
        <w:numPr>
          <w:ilvl w:val="1"/>
          <w:numId w:val="12"/>
        </w:numPr>
        <w:ind w:right="113"/>
        <w:jc w:val="both"/>
        <w:rPr>
          <w:szCs w:val="24"/>
        </w:rPr>
      </w:pPr>
      <w:r w:rsidRPr="00D457F6">
        <w:rPr>
          <w:szCs w:val="24"/>
        </w:rPr>
        <w:t xml:space="preserve"> </w:t>
      </w:r>
      <w:r w:rsidR="001E7107">
        <w:t>A CONTRATADA deverá promover treinamento para os usuários imediatamente após a instalação dos equipamentos ou de acordo com solicitação da CONTRATANTE, compreendendo as principais funções dos equipamentos e pequenas ocorrências de ordem comum</w:t>
      </w:r>
      <w:r w:rsidRPr="00D457F6">
        <w:rPr>
          <w:szCs w:val="24"/>
        </w:rPr>
        <w:t>.</w:t>
      </w:r>
    </w:p>
    <w:p w:rsidR="00157869" w:rsidRPr="00D457F6" w:rsidRDefault="00157869" w:rsidP="00157869">
      <w:pPr>
        <w:tabs>
          <w:tab w:val="left" w:pos="426"/>
        </w:tabs>
        <w:jc w:val="both"/>
        <w:rPr>
          <w:color w:val="000000"/>
        </w:rPr>
      </w:pPr>
    </w:p>
    <w:p w:rsidR="00157869" w:rsidRPr="00D457F6" w:rsidRDefault="00B75BA8" w:rsidP="00F7113A">
      <w:pPr>
        <w:pStyle w:val="PargrafodaLista"/>
        <w:numPr>
          <w:ilvl w:val="1"/>
          <w:numId w:val="12"/>
        </w:numPr>
        <w:suppressAutoHyphens w:val="0"/>
        <w:autoSpaceDE w:val="0"/>
        <w:autoSpaceDN w:val="0"/>
        <w:adjustRightInd w:val="0"/>
        <w:jc w:val="both"/>
        <w:rPr>
          <w:b/>
        </w:rPr>
      </w:pPr>
      <w:r w:rsidRPr="00D457F6">
        <w:rPr>
          <w:b/>
        </w:rPr>
        <w:t>-</w:t>
      </w:r>
      <w:r w:rsidR="00157869" w:rsidRPr="00D457F6">
        <w:rPr>
          <w:b/>
        </w:rPr>
        <w:t xml:space="preserve"> CENTRAL DE OPERAÇÃO</w:t>
      </w:r>
    </w:p>
    <w:p w:rsidR="00157869" w:rsidRPr="00D457F6" w:rsidRDefault="00157869" w:rsidP="00157869">
      <w:pPr>
        <w:pStyle w:val="western"/>
        <w:autoSpaceDE w:val="0"/>
        <w:autoSpaceDN w:val="0"/>
        <w:adjustRightInd w:val="0"/>
        <w:jc w:val="both"/>
        <w:rPr>
          <w:rFonts w:ascii="Times New Roman" w:hAnsi="Times New Roman" w:cs="Times New Roman"/>
        </w:rPr>
      </w:pPr>
    </w:p>
    <w:p w:rsidR="00157869" w:rsidRPr="00D457F6" w:rsidRDefault="00245C8A" w:rsidP="00F7113A">
      <w:pPr>
        <w:pStyle w:val="PargrafodaLista"/>
        <w:numPr>
          <w:ilvl w:val="2"/>
          <w:numId w:val="12"/>
        </w:numPr>
        <w:suppressAutoHyphens w:val="0"/>
        <w:autoSpaceDE w:val="0"/>
        <w:autoSpaceDN w:val="0"/>
        <w:adjustRightInd w:val="0"/>
        <w:jc w:val="both"/>
      </w:pPr>
      <w:r w:rsidRPr="00D457F6">
        <w:t xml:space="preserve">- </w:t>
      </w:r>
      <w:r w:rsidR="00157869" w:rsidRPr="00D457F6">
        <w:t>A licitante terá que disponibilizar um controle que permita monitorar o parque de equipamentos em tempo real, possibilitando realizar uma gestão completa do contrato, permitindo:</w:t>
      </w:r>
    </w:p>
    <w:p w:rsidR="00157869" w:rsidRPr="00D457F6" w:rsidRDefault="00157869" w:rsidP="00157869">
      <w:pPr>
        <w:pStyle w:val="western"/>
        <w:autoSpaceDE w:val="0"/>
        <w:autoSpaceDN w:val="0"/>
        <w:adjustRightInd w:val="0"/>
        <w:jc w:val="both"/>
        <w:rPr>
          <w:rFonts w:ascii="Times New Roman" w:hAnsi="Times New Roman" w:cs="Times New Roman"/>
        </w:rPr>
      </w:pPr>
    </w:p>
    <w:p w:rsidR="00157869" w:rsidRPr="00D457F6" w:rsidRDefault="00157869" w:rsidP="00F7113A">
      <w:pPr>
        <w:pStyle w:val="PargrafodaLista"/>
        <w:numPr>
          <w:ilvl w:val="2"/>
          <w:numId w:val="12"/>
        </w:numPr>
        <w:suppressAutoHyphens w:val="0"/>
        <w:autoSpaceDE w:val="0"/>
        <w:autoSpaceDN w:val="0"/>
        <w:adjustRightInd w:val="0"/>
        <w:jc w:val="both"/>
      </w:pPr>
      <w:r w:rsidRPr="00D457F6">
        <w:t xml:space="preserve"> Antecipar e indicar o momento certo para trocas e manutenções preventivas, reposições de insumos </w:t>
      </w:r>
      <w:proofErr w:type="spellStart"/>
      <w:r w:rsidRPr="00D457F6">
        <w:t>etc</w:t>
      </w:r>
      <w:proofErr w:type="spellEnd"/>
      <w:r w:rsidRPr="00D457F6">
        <w:t>, utilizando os requisitos de:</w:t>
      </w:r>
    </w:p>
    <w:p w:rsidR="00157869" w:rsidRPr="00D457F6" w:rsidRDefault="00157869" w:rsidP="00157869">
      <w:pPr>
        <w:jc w:val="both"/>
      </w:pPr>
    </w:p>
    <w:p w:rsidR="00157869" w:rsidRPr="00D457F6" w:rsidRDefault="00157869" w:rsidP="00157869">
      <w:pPr>
        <w:jc w:val="both"/>
      </w:pPr>
      <w:proofErr w:type="gramStart"/>
      <w:r w:rsidRPr="00D457F6">
        <w:rPr>
          <w:b/>
        </w:rPr>
        <w:t>a</w:t>
      </w:r>
      <w:proofErr w:type="gramEnd"/>
      <w:r w:rsidRPr="00D457F6">
        <w:t xml:space="preserve"> - Analise pró ativa, no tempo e medida certos para cada maquina;</w:t>
      </w:r>
    </w:p>
    <w:p w:rsidR="00157869" w:rsidRPr="00D457F6" w:rsidRDefault="00157869" w:rsidP="00157869">
      <w:pPr>
        <w:jc w:val="both"/>
      </w:pPr>
    </w:p>
    <w:p w:rsidR="00157869" w:rsidRPr="00D457F6" w:rsidRDefault="00157869" w:rsidP="00157869">
      <w:pPr>
        <w:jc w:val="both"/>
      </w:pPr>
      <w:r w:rsidRPr="00D457F6">
        <w:rPr>
          <w:b/>
        </w:rPr>
        <w:t>b</w:t>
      </w:r>
      <w:r w:rsidRPr="00D457F6">
        <w:t xml:space="preserve"> - Coleta automática dos contadores,</w:t>
      </w:r>
    </w:p>
    <w:p w:rsidR="00157869" w:rsidRPr="00D457F6" w:rsidRDefault="00157869" w:rsidP="00157869">
      <w:pPr>
        <w:jc w:val="both"/>
      </w:pPr>
    </w:p>
    <w:p w:rsidR="00157869" w:rsidRPr="00D457F6" w:rsidRDefault="00157869" w:rsidP="00157869">
      <w:pPr>
        <w:jc w:val="both"/>
      </w:pPr>
      <w:r w:rsidRPr="00D457F6">
        <w:rPr>
          <w:b/>
        </w:rPr>
        <w:t>c</w:t>
      </w:r>
      <w:r w:rsidRPr="00D457F6">
        <w:t xml:space="preserve"> - Notificações de possíveis falhas nos equipamentos;</w:t>
      </w:r>
    </w:p>
    <w:p w:rsidR="00157869" w:rsidRPr="00D457F6" w:rsidRDefault="00157869" w:rsidP="00157869">
      <w:pPr>
        <w:jc w:val="both"/>
      </w:pPr>
    </w:p>
    <w:p w:rsidR="00157869" w:rsidRPr="00D457F6" w:rsidRDefault="00157869" w:rsidP="00157869">
      <w:pPr>
        <w:tabs>
          <w:tab w:val="left" w:pos="846"/>
        </w:tabs>
        <w:spacing w:before="100" w:after="40" w:line="200" w:lineRule="atLeast"/>
        <w:jc w:val="both"/>
      </w:pPr>
      <w:r w:rsidRPr="00D457F6">
        <w:rPr>
          <w:b/>
        </w:rPr>
        <w:t>d</w:t>
      </w:r>
      <w:r w:rsidRPr="00D457F6">
        <w:t xml:space="preserve"> - Total segurança de informações e dados nominativos.</w:t>
      </w:r>
    </w:p>
    <w:p w:rsidR="00D60FFF" w:rsidRPr="00D457F6" w:rsidRDefault="00D60FFF">
      <w:pPr>
        <w:tabs>
          <w:tab w:val="left" w:pos="846"/>
          <w:tab w:val="left" w:pos="1648"/>
        </w:tabs>
        <w:spacing w:before="100" w:after="40" w:line="200" w:lineRule="atLeast"/>
        <w:jc w:val="both"/>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443"/>
      </w:tblGrid>
      <w:tr w:rsidR="00D60FFF" w:rsidRPr="00D457F6">
        <w:tc>
          <w:tcPr>
            <w:tcW w:w="9443" w:type="dxa"/>
            <w:tcBorders>
              <w:top w:val="single" w:sz="1" w:space="0" w:color="000000"/>
              <w:left w:val="single" w:sz="1" w:space="0" w:color="000000"/>
              <w:bottom w:val="single" w:sz="1" w:space="0" w:color="000000"/>
              <w:right w:val="single" w:sz="1" w:space="0" w:color="000000"/>
            </w:tcBorders>
          </w:tcPr>
          <w:p w:rsidR="00D60FFF" w:rsidRPr="00D457F6" w:rsidRDefault="009509C1">
            <w:pPr>
              <w:pStyle w:val="Ttulo6"/>
              <w:snapToGrid w:val="0"/>
              <w:spacing w:before="113" w:line="200" w:lineRule="atLeast"/>
              <w:ind w:left="0" w:firstLine="0"/>
              <w:rPr>
                <w:rFonts w:ascii="Times New Roman" w:hAnsi="Times New Roman" w:cs="Times New Roman"/>
                <w:bCs/>
                <w:szCs w:val="24"/>
                <w:u w:val="none"/>
              </w:rPr>
            </w:pPr>
            <w:r w:rsidRPr="00D457F6">
              <w:rPr>
                <w:rFonts w:ascii="Times New Roman" w:hAnsi="Times New Roman" w:cs="Times New Roman"/>
                <w:bCs/>
                <w:szCs w:val="24"/>
                <w:u w:val="none"/>
              </w:rPr>
              <w:t>CLÁUSULA QUARTA – DA AVALIAÇÃO DOS SERVIÇOS CONTRATADOS</w:t>
            </w:r>
          </w:p>
        </w:tc>
      </w:tr>
    </w:tbl>
    <w:p w:rsidR="00D60FFF" w:rsidRPr="00D457F6" w:rsidRDefault="009509C1">
      <w:pPr>
        <w:tabs>
          <w:tab w:val="left" w:pos="846"/>
        </w:tabs>
        <w:spacing w:before="100" w:after="40" w:line="200" w:lineRule="atLeast"/>
        <w:jc w:val="both"/>
      </w:pPr>
      <w:r w:rsidRPr="00D457F6">
        <w:t>4.1</w:t>
      </w:r>
      <w:r w:rsidRPr="00D457F6">
        <w:tab/>
        <w:t>A CONTRATADA terá seus serviços avaliados pela CONTRATANTE mensalmente, ou sempre que for conveniente, sob o ponto de vista d</w:t>
      </w:r>
      <w:r w:rsidR="00717B89" w:rsidRPr="00D457F6">
        <w:t>a qualidade do software d</w:t>
      </w:r>
      <w:r w:rsidRPr="00D457F6">
        <w:t>e</w:t>
      </w:r>
      <w:r w:rsidR="00717B89" w:rsidRPr="00D457F6">
        <w:t xml:space="preserve"> Sistema de Gestão de Serviço</w:t>
      </w:r>
      <w:r w:rsidRPr="00D457F6">
        <w:t xml:space="preserve"> </w:t>
      </w:r>
      <w:r w:rsidR="009955F2" w:rsidRPr="00D457F6">
        <w:t>nos termos do Acordo de Níveis de Serviço</w:t>
      </w:r>
      <w:r w:rsidRPr="00D457F6">
        <w:t>.</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443"/>
      </w:tblGrid>
      <w:tr w:rsidR="00D60FFF" w:rsidRPr="00D457F6">
        <w:tc>
          <w:tcPr>
            <w:tcW w:w="9443" w:type="dxa"/>
            <w:tcBorders>
              <w:top w:val="single" w:sz="1" w:space="0" w:color="000000"/>
              <w:left w:val="single" w:sz="1" w:space="0" w:color="000000"/>
              <w:bottom w:val="single" w:sz="1" w:space="0" w:color="000000"/>
              <w:right w:val="single" w:sz="1" w:space="0" w:color="000000"/>
            </w:tcBorders>
          </w:tcPr>
          <w:p w:rsidR="00D60FFF" w:rsidRPr="00D457F6" w:rsidRDefault="009509C1" w:rsidP="0054087B">
            <w:pPr>
              <w:pStyle w:val="Ttulo6"/>
              <w:snapToGrid w:val="0"/>
              <w:spacing w:before="113" w:line="200" w:lineRule="atLeast"/>
              <w:ind w:left="0" w:firstLine="0"/>
              <w:rPr>
                <w:rFonts w:ascii="Times New Roman" w:hAnsi="Times New Roman" w:cs="Times New Roman"/>
                <w:bCs/>
                <w:szCs w:val="24"/>
                <w:u w:val="none"/>
              </w:rPr>
            </w:pPr>
            <w:r w:rsidRPr="00D457F6">
              <w:rPr>
                <w:rFonts w:ascii="Times New Roman" w:hAnsi="Times New Roman" w:cs="Times New Roman"/>
                <w:bCs/>
                <w:szCs w:val="24"/>
                <w:u w:val="none"/>
              </w:rPr>
              <w:t xml:space="preserve">CLÁUSULA </w:t>
            </w:r>
            <w:r w:rsidR="0054087B" w:rsidRPr="00D457F6">
              <w:rPr>
                <w:rFonts w:ascii="Times New Roman" w:hAnsi="Times New Roman" w:cs="Times New Roman"/>
                <w:bCs/>
                <w:szCs w:val="24"/>
                <w:u w:val="none"/>
              </w:rPr>
              <w:t>QUINTA</w:t>
            </w:r>
            <w:r w:rsidRPr="00D457F6">
              <w:rPr>
                <w:rFonts w:ascii="Times New Roman" w:hAnsi="Times New Roman" w:cs="Times New Roman"/>
                <w:bCs/>
                <w:szCs w:val="24"/>
                <w:u w:val="none"/>
              </w:rPr>
              <w:t xml:space="preserve"> – OBRIGAÇÕES DA CONTRATANTE</w:t>
            </w:r>
          </w:p>
        </w:tc>
      </w:tr>
    </w:tbl>
    <w:p w:rsidR="00D60FFF" w:rsidRPr="00D457F6" w:rsidRDefault="009509C1">
      <w:pPr>
        <w:spacing w:before="113" w:line="200" w:lineRule="atLeast"/>
        <w:jc w:val="both"/>
      </w:pPr>
      <w:r w:rsidRPr="00D457F6">
        <w:t xml:space="preserve">Caberá à </w:t>
      </w:r>
      <w:r w:rsidR="003F5CAD" w:rsidRPr="00D457F6">
        <w:t>CONTRATANTE</w:t>
      </w:r>
      <w:r w:rsidRPr="00D457F6">
        <w:t>, sem prejuízo das demais obrigações constantes no instrumento convocatório:</w:t>
      </w:r>
    </w:p>
    <w:p w:rsidR="0054087B" w:rsidRPr="00D457F6" w:rsidRDefault="0054087B" w:rsidP="00D145B9">
      <w:pPr>
        <w:pStyle w:val="Corpodetexto"/>
        <w:widowControl/>
        <w:suppressAutoHyphens w:val="0"/>
        <w:spacing w:after="0"/>
        <w:jc w:val="both"/>
        <w:rPr>
          <w:color w:val="000000"/>
          <w:szCs w:val="24"/>
        </w:rPr>
      </w:pPr>
      <w:r w:rsidRPr="00D457F6">
        <w:rPr>
          <w:color w:val="000000"/>
          <w:szCs w:val="24"/>
        </w:rPr>
        <w:t xml:space="preserve">5.1 Permitir o livre acesso dos empregados da empresa às instalações do órgão, sempre que se fizer necessário, desde que estejam devidamente credenciados, portando </w:t>
      </w:r>
      <w:proofErr w:type="gramStart"/>
      <w:r w:rsidRPr="00D457F6">
        <w:rPr>
          <w:color w:val="000000"/>
          <w:szCs w:val="24"/>
        </w:rPr>
        <w:t>crachá de identificação e exclusivamente para execução dos serviços, observadas</w:t>
      </w:r>
      <w:proofErr w:type="gramEnd"/>
      <w:r w:rsidRPr="00D457F6">
        <w:rPr>
          <w:color w:val="000000"/>
          <w:szCs w:val="24"/>
        </w:rPr>
        <w:t xml:space="preserve"> as normas de segurança existentes;</w:t>
      </w:r>
    </w:p>
    <w:p w:rsidR="00245C8A" w:rsidRPr="00D457F6" w:rsidRDefault="00245C8A" w:rsidP="00D145B9">
      <w:pPr>
        <w:pStyle w:val="Corpodetexto"/>
        <w:widowControl/>
        <w:suppressAutoHyphens w:val="0"/>
        <w:spacing w:after="0"/>
        <w:jc w:val="both"/>
        <w:rPr>
          <w:b/>
          <w:color w:val="000000"/>
          <w:szCs w:val="24"/>
        </w:rPr>
      </w:pPr>
    </w:p>
    <w:p w:rsidR="0054087B" w:rsidRPr="00D457F6" w:rsidRDefault="0054087B" w:rsidP="0054087B">
      <w:pPr>
        <w:pStyle w:val="Corpodetexto"/>
        <w:widowControl/>
        <w:suppressAutoHyphens w:val="0"/>
        <w:spacing w:after="0"/>
        <w:jc w:val="both"/>
        <w:rPr>
          <w:color w:val="000000"/>
          <w:szCs w:val="24"/>
        </w:rPr>
      </w:pPr>
      <w:r w:rsidRPr="00D457F6">
        <w:rPr>
          <w:color w:val="000000"/>
          <w:szCs w:val="24"/>
        </w:rPr>
        <w:t>5.2</w:t>
      </w:r>
      <w:proofErr w:type="gramStart"/>
      <w:r w:rsidRPr="00D457F6">
        <w:rPr>
          <w:color w:val="000000"/>
          <w:szCs w:val="24"/>
        </w:rPr>
        <w:t xml:space="preserve"> </w:t>
      </w:r>
      <w:r w:rsidR="00630516">
        <w:rPr>
          <w:color w:val="000000"/>
          <w:szCs w:val="24"/>
        </w:rPr>
        <w:t xml:space="preserve"> </w:t>
      </w:r>
      <w:proofErr w:type="gramEnd"/>
      <w:r w:rsidRPr="00D457F6">
        <w:rPr>
          <w:color w:val="000000"/>
          <w:szCs w:val="24"/>
        </w:rPr>
        <w:t>Comunicar à empresa sobre possíveis irregularidades observadas na execução dos serviços, para imediata adoção das providências de saneamento;</w:t>
      </w:r>
    </w:p>
    <w:p w:rsidR="00245C8A" w:rsidRPr="00D457F6" w:rsidRDefault="00245C8A" w:rsidP="0054087B">
      <w:pPr>
        <w:pStyle w:val="Corpodetexto"/>
        <w:widowControl/>
        <w:suppressAutoHyphens w:val="0"/>
        <w:spacing w:after="0"/>
        <w:jc w:val="both"/>
        <w:rPr>
          <w:b/>
          <w:color w:val="000000"/>
          <w:szCs w:val="24"/>
        </w:rPr>
      </w:pPr>
    </w:p>
    <w:p w:rsidR="0054087B" w:rsidRPr="00D457F6" w:rsidRDefault="0054087B" w:rsidP="00D145B9">
      <w:pPr>
        <w:pStyle w:val="Corpodetexto"/>
        <w:widowControl/>
        <w:suppressAutoHyphens w:val="0"/>
        <w:spacing w:after="0"/>
        <w:ind w:left="85" w:hanging="85"/>
        <w:jc w:val="both"/>
        <w:rPr>
          <w:color w:val="000000"/>
          <w:szCs w:val="24"/>
        </w:rPr>
      </w:pPr>
      <w:r w:rsidRPr="00D457F6">
        <w:rPr>
          <w:color w:val="000000"/>
          <w:szCs w:val="24"/>
        </w:rPr>
        <w:t>5.3</w:t>
      </w:r>
      <w:proofErr w:type="gramStart"/>
      <w:r w:rsidR="00630516">
        <w:rPr>
          <w:color w:val="000000"/>
          <w:szCs w:val="24"/>
        </w:rPr>
        <w:t xml:space="preserve"> </w:t>
      </w:r>
      <w:r w:rsidR="00245C8A" w:rsidRPr="00D457F6">
        <w:rPr>
          <w:color w:val="000000"/>
          <w:szCs w:val="24"/>
        </w:rPr>
        <w:t xml:space="preserve"> </w:t>
      </w:r>
      <w:proofErr w:type="gramEnd"/>
      <w:r w:rsidRPr="00D457F6">
        <w:rPr>
          <w:color w:val="000000"/>
          <w:szCs w:val="24"/>
        </w:rPr>
        <w:t>Pagar mensalmente à empresa pela prestação do serviço efetivamente realizado;</w:t>
      </w:r>
    </w:p>
    <w:p w:rsidR="00245C8A" w:rsidRPr="00D457F6" w:rsidRDefault="00245C8A" w:rsidP="00D145B9">
      <w:pPr>
        <w:pStyle w:val="Corpodetexto"/>
        <w:widowControl/>
        <w:suppressAutoHyphens w:val="0"/>
        <w:spacing w:after="0"/>
        <w:ind w:left="85" w:hanging="85"/>
        <w:jc w:val="both"/>
        <w:rPr>
          <w:color w:val="000000"/>
          <w:szCs w:val="24"/>
        </w:rPr>
      </w:pPr>
    </w:p>
    <w:p w:rsidR="0054087B" w:rsidRPr="00D457F6" w:rsidRDefault="0054087B" w:rsidP="00D145B9">
      <w:pPr>
        <w:pStyle w:val="Corpodetexto"/>
        <w:widowControl/>
        <w:suppressAutoHyphens w:val="0"/>
        <w:spacing w:after="0"/>
        <w:ind w:left="85" w:hanging="85"/>
        <w:jc w:val="both"/>
        <w:rPr>
          <w:b/>
          <w:color w:val="000000"/>
          <w:szCs w:val="24"/>
        </w:rPr>
      </w:pPr>
      <w:r w:rsidRPr="00D457F6">
        <w:rPr>
          <w:color w:val="000000"/>
          <w:szCs w:val="24"/>
        </w:rPr>
        <w:t>5.4</w:t>
      </w:r>
      <w:proofErr w:type="gramStart"/>
      <w:r w:rsidR="00630516">
        <w:rPr>
          <w:color w:val="000000"/>
          <w:szCs w:val="24"/>
        </w:rPr>
        <w:t xml:space="preserve">  </w:t>
      </w:r>
      <w:proofErr w:type="gramEnd"/>
      <w:r w:rsidRPr="00D457F6">
        <w:rPr>
          <w:color w:val="000000"/>
          <w:szCs w:val="24"/>
        </w:rPr>
        <w:t>Verificar a regularidade de recolhimento dos encargos sociais antes de cada pagamento;</w:t>
      </w:r>
    </w:p>
    <w:p w:rsidR="0054087B" w:rsidRDefault="0054087B" w:rsidP="0054087B">
      <w:pPr>
        <w:pStyle w:val="Corpodetexto"/>
        <w:widowControl/>
        <w:suppressAutoHyphens w:val="0"/>
        <w:spacing w:after="0"/>
        <w:jc w:val="both"/>
        <w:rPr>
          <w:color w:val="000000"/>
          <w:szCs w:val="24"/>
        </w:rPr>
      </w:pPr>
      <w:r w:rsidRPr="00D457F6">
        <w:rPr>
          <w:color w:val="000000"/>
          <w:szCs w:val="24"/>
        </w:rPr>
        <w:t>5.5 Acompanhar e fiscalizar a execução do contrato por um representante especialmente designado pela Administração, nos termos do art. 67 da Lei nº 8666/93.</w:t>
      </w:r>
    </w:p>
    <w:p w:rsidR="00630516" w:rsidRPr="00D457F6" w:rsidRDefault="00630516" w:rsidP="0054087B">
      <w:pPr>
        <w:pStyle w:val="Corpodetexto"/>
        <w:widowControl/>
        <w:suppressAutoHyphens w:val="0"/>
        <w:spacing w:after="0"/>
        <w:jc w:val="both"/>
        <w:rPr>
          <w:b/>
          <w:color w:val="000000"/>
          <w:szCs w:val="24"/>
        </w:rPr>
      </w:pPr>
      <w:r>
        <w:rPr>
          <w:color w:val="000000"/>
          <w:szCs w:val="24"/>
        </w:rPr>
        <w:t>5.6</w:t>
      </w:r>
      <w:proofErr w:type="gramStart"/>
      <w:r>
        <w:rPr>
          <w:color w:val="000000"/>
          <w:szCs w:val="24"/>
        </w:rPr>
        <w:t xml:space="preserve">  </w:t>
      </w:r>
      <w:proofErr w:type="gramEnd"/>
      <w:r>
        <w:t>Juntamente com a CONTRATADA a CONTRATANTE envidará esforços para o bom uso e descarte dos materiais empregados para cópia e impressão, com a correta coleta seletiva do lixo e reaproveitamento dentro dos padrões de responsabilidade ambiental exigidos na legislação pertinente.</w:t>
      </w:r>
    </w:p>
    <w:p w:rsidR="0054087B" w:rsidRPr="00D457F6" w:rsidRDefault="0054087B" w:rsidP="0054087B">
      <w:pPr>
        <w:jc w:val="both"/>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443"/>
      </w:tblGrid>
      <w:tr w:rsidR="00D60FFF" w:rsidRPr="00D457F6">
        <w:tc>
          <w:tcPr>
            <w:tcW w:w="9443" w:type="dxa"/>
            <w:tcBorders>
              <w:top w:val="single" w:sz="1" w:space="0" w:color="000000"/>
              <w:left w:val="single" w:sz="1" w:space="0" w:color="000000"/>
              <w:bottom w:val="single" w:sz="1" w:space="0" w:color="000000"/>
              <w:right w:val="single" w:sz="1" w:space="0" w:color="000000"/>
            </w:tcBorders>
          </w:tcPr>
          <w:p w:rsidR="00D60FFF" w:rsidRPr="00D457F6" w:rsidRDefault="009509C1" w:rsidP="00007D75">
            <w:pPr>
              <w:pStyle w:val="Ttulo6"/>
              <w:snapToGrid w:val="0"/>
              <w:spacing w:before="113" w:line="200" w:lineRule="atLeast"/>
              <w:ind w:left="0" w:firstLine="0"/>
              <w:rPr>
                <w:rFonts w:ascii="Times New Roman" w:hAnsi="Times New Roman" w:cs="Times New Roman"/>
                <w:bCs/>
                <w:szCs w:val="24"/>
                <w:u w:val="none"/>
              </w:rPr>
            </w:pPr>
            <w:r w:rsidRPr="00D457F6">
              <w:rPr>
                <w:rFonts w:ascii="Times New Roman" w:hAnsi="Times New Roman" w:cs="Times New Roman"/>
                <w:bCs/>
                <w:szCs w:val="24"/>
                <w:u w:val="none"/>
              </w:rPr>
              <w:t>CLÁUSULA S</w:t>
            </w:r>
            <w:r w:rsidR="00007D75" w:rsidRPr="00D457F6">
              <w:rPr>
                <w:rFonts w:ascii="Times New Roman" w:hAnsi="Times New Roman" w:cs="Times New Roman"/>
                <w:bCs/>
                <w:szCs w:val="24"/>
                <w:u w:val="none"/>
              </w:rPr>
              <w:t xml:space="preserve">EXTA </w:t>
            </w:r>
            <w:r w:rsidRPr="00D457F6">
              <w:rPr>
                <w:rFonts w:ascii="Times New Roman" w:hAnsi="Times New Roman" w:cs="Times New Roman"/>
                <w:bCs/>
                <w:szCs w:val="24"/>
                <w:u w:val="none"/>
              </w:rPr>
              <w:t>– OBRIGAÇÕES DA CONTRATADA</w:t>
            </w:r>
          </w:p>
        </w:tc>
      </w:tr>
    </w:tbl>
    <w:p w:rsidR="00D60FFF" w:rsidRPr="00D457F6" w:rsidRDefault="009509C1">
      <w:pPr>
        <w:spacing w:before="113" w:line="200" w:lineRule="atLeast"/>
        <w:jc w:val="both"/>
      </w:pPr>
      <w:r w:rsidRPr="00D457F6">
        <w:t>Visando a perfeita execução do contrato, a CONTRATADA se compromete a:</w:t>
      </w:r>
    </w:p>
    <w:p w:rsidR="00007D75" w:rsidRPr="00D457F6" w:rsidRDefault="00007D75" w:rsidP="00007D75">
      <w:pPr>
        <w:suppressAutoHyphens w:val="0"/>
        <w:autoSpaceDE w:val="0"/>
        <w:autoSpaceDN w:val="0"/>
        <w:adjustRightInd w:val="0"/>
        <w:ind w:left="85"/>
        <w:jc w:val="both"/>
      </w:pPr>
      <w:r w:rsidRPr="00D457F6">
        <w:t>6.1-Fornecer os equipamentos já instalados em plena atividade no prazo máximo de 45 (quarenta e cinco) dias, a partir do recebimento da nota de empenho.</w:t>
      </w:r>
    </w:p>
    <w:p w:rsidR="00245C8A" w:rsidRPr="00D457F6" w:rsidRDefault="00245C8A" w:rsidP="00007D75">
      <w:pPr>
        <w:suppressAutoHyphens w:val="0"/>
        <w:autoSpaceDE w:val="0"/>
        <w:autoSpaceDN w:val="0"/>
        <w:adjustRightInd w:val="0"/>
        <w:ind w:left="85"/>
        <w:jc w:val="both"/>
        <w:rPr>
          <w:bCs/>
        </w:rPr>
      </w:pPr>
    </w:p>
    <w:p w:rsidR="00007D75" w:rsidRPr="00D457F6" w:rsidRDefault="00007D75" w:rsidP="00007D75">
      <w:pPr>
        <w:suppressAutoHyphens w:val="0"/>
        <w:autoSpaceDE w:val="0"/>
        <w:autoSpaceDN w:val="0"/>
        <w:adjustRightInd w:val="0"/>
        <w:ind w:left="85"/>
        <w:jc w:val="both"/>
      </w:pPr>
      <w:r w:rsidRPr="00D457F6">
        <w:t xml:space="preserve">6.2-O prazo estipulado no subitem anterior poder ser prorrogado em até 30 (trinta) dias </w:t>
      </w:r>
      <w:proofErr w:type="gramStart"/>
      <w:r w:rsidRPr="00D457F6">
        <w:t>após</w:t>
      </w:r>
      <w:proofErr w:type="gramEnd"/>
      <w:r w:rsidRPr="00D457F6">
        <w:t xml:space="preserve"> pedido tempestivo do fornecedor, neste caso, justificado e aceito pela Administração.</w:t>
      </w:r>
    </w:p>
    <w:p w:rsidR="00245C8A" w:rsidRPr="00D457F6" w:rsidRDefault="00245C8A" w:rsidP="00007D75">
      <w:pPr>
        <w:suppressAutoHyphens w:val="0"/>
        <w:autoSpaceDE w:val="0"/>
        <w:autoSpaceDN w:val="0"/>
        <w:adjustRightInd w:val="0"/>
        <w:ind w:left="85"/>
        <w:jc w:val="both"/>
        <w:rPr>
          <w:bCs/>
        </w:rPr>
      </w:pPr>
    </w:p>
    <w:p w:rsidR="00245C8A" w:rsidRPr="00D457F6" w:rsidRDefault="00007D75" w:rsidP="00007D75">
      <w:pPr>
        <w:suppressAutoHyphens w:val="0"/>
        <w:autoSpaceDE w:val="0"/>
        <w:autoSpaceDN w:val="0"/>
        <w:adjustRightInd w:val="0"/>
        <w:jc w:val="both"/>
      </w:pPr>
      <w:r w:rsidRPr="00D457F6">
        <w:t xml:space="preserve">6.3- Todas as situações em que restar comprovado o atraso do fornecimento dos serviços sem que o contratado tenha sido o causador, os prazos serão reconsiderados de acordo com a quantidade de dias do impedimento. </w:t>
      </w:r>
    </w:p>
    <w:p w:rsidR="00007D75" w:rsidRPr="00D457F6" w:rsidRDefault="00007D75" w:rsidP="00007D75">
      <w:pPr>
        <w:suppressAutoHyphens w:val="0"/>
        <w:autoSpaceDE w:val="0"/>
        <w:autoSpaceDN w:val="0"/>
        <w:adjustRightInd w:val="0"/>
        <w:jc w:val="both"/>
        <w:rPr>
          <w:bCs/>
        </w:rPr>
      </w:pPr>
      <w:r w:rsidRPr="00D457F6">
        <w:lastRenderedPageBreak/>
        <w:t xml:space="preserve">   </w:t>
      </w:r>
    </w:p>
    <w:p w:rsidR="00007D75" w:rsidRPr="00D457F6" w:rsidRDefault="00007D75" w:rsidP="00007D75">
      <w:pPr>
        <w:suppressAutoHyphens w:val="0"/>
        <w:autoSpaceDE w:val="0"/>
        <w:autoSpaceDN w:val="0"/>
        <w:adjustRightInd w:val="0"/>
        <w:jc w:val="both"/>
      </w:pPr>
      <w:r w:rsidRPr="00D457F6">
        <w:t>6.4-</w:t>
      </w:r>
      <w:r w:rsidR="00245C8A" w:rsidRPr="00D457F6">
        <w:t xml:space="preserve"> </w:t>
      </w:r>
      <w:r w:rsidRPr="00D457F6">
        <w:t xml:space="preserve">A empresa deverá fornecer também, assistência técnica, </w:t>
      </w:r>
    </w:p>
    <w:p w:rsidR="00245C8A" w:rsidRPr="00D457F6" w:rsidRDefault="00245C8A" w:rsidP="00007D75">
      <w:pPr>
        <w:suppressAutoHyphens w:val="0"/>
        <w:autoSpaceDE w:val="0"/>
        <w:autoSpaceDN w:val="0"/>
        <w:adjustRightInd w:val="0"/>
        <w:jc w:val="both"/>
        <w:rPr>
          <w:bCs/>
        </w:rPr>
      </w:pPr>
    </w:p>
    <w:p w:rsidR="00007D75" w:rsidRPr="00D457F6" w:rsidRDefault="00007D75" w:rsidP="00007D75">
      <w:pPr>
        <w:suppressAutoHyphens w:val="0"/>
        <w:autoSpaceDE w:val="0"/>
        <w:autoSpaceDN w:val="0"/>
        <w:adjustRightInd w:val="0"/>
        <w:jc w:val="both"/>
        <w:rPr>
          <w:bCs/>
        </w:rPr>
      </w:pPr>
      <w:r w:rsidRPr="00D457F6">
        <w:rPr>
          <w:bCs/>
        </w:rPr>
        <w:t>6.5- Empregar na execução dos serviços pessoal devidamente qualificado;</w:t>
      </w:r>
    </w:p>
    <w:p w:rsidR="00245C8A" w:rsidRPr="00D457F6" w:rsidRDefault="00245C8A" w:rsidP="00007D75">
      <w:pPr>
        <w:suppressAutoHyphens w:val="0"/>
        <w:autoSpaceDE w:val="0"/>
        <w:autoSpaceDN w:val="0"/>
        <w:adjustRightInd w:val="0"/>
        <w:jc w:val="both"/>
        <w:rPr>
          <w:bCs/>
        </w:rPr>
      </w:pPr>
    </w:p>
    <w:p w:rsidR="00007D75" w:rsidRPr="00D457F6" w:rsidRDefault="00007D75" w:rsidP="00007D75">
      <w:pPr>
        <w:suppressAutoHyphens w:val="0"/>
        <w:autoSpaceDE w:val="0"/>
        <w:autoSpaceDN w:val="0"/>
        <w:adjustRightInd w:val="0"/>
        <w:jc w:val="both"/>
        <w:rPr>
          <w:bCs/>
        </w:rPr>
      </w:pPr>
      <w:r w:rsidRPr="00D457F6">
        <w:rPr>
          <w:bCs/>
        </w:rPr>
        <w:t xml:space="preserve">6.6- Responsabilizar-se por todos os ônus referentes aos serviços contratados, inclusive salários de pessoal, alimentação e transporte, quando em serviço, bem como tudo que as leis trabalhistas e previdenciárias </w:t>
      </w:r>
      <w:r w:rsidR="00245C8A" w:rsidRPr="00D457F6">
        <w:rPr>
          <w:bCs/>
        </w:rPr>
        <w:t>preveem</w:t>
      </w:r>
      <w:r w:rsidRPr="00D457F6">
        <w:rPr>
          <w:bCs/>
        </w:rPr>
        <w:t xml:space="preserve"> e demais exigências legais para o exercício das suas atividades;</w:t>
      </w:r>
    </w:p>
    <w:p w:rsidR="00245C8A" w:rsidRPr="00D457F6" w:rsidRDefault="00245C8A" w:rsidP="00007D75">
      <w:pPr>
        <w:suppressAutoHyphens w:val="0"/>
        <w:autoSpaceDE w:val="0"/>
        <w:autoSpaceDN w:val="0"/>
        <w:adjustRightInd w:val="0"/>
        <w:jc w:val="both"/>
        <w:rPr>
          <w:bCs/>
        </w:rPr>
      </w:pPr>
    </w:p>
    <w:p w:rsidR="00007D75" w:rsidRPr="00D457F6" w:rsidRDefault="00007D75" w:rsidP="00007D75">
      <w:pPr>
        <w:suppressAutoHyphens w:val="0"/>
        <w:autoSpaceDE w:val="0"/>
        <w:autoSpaceDN w:val="0"/>
        <w:adjustRightInd w:val="0"/>
        <w:jc w:val="both"/>
        <w:rPr>
          <w:bCs/>
        </w:rPr>
      </w:pPr>
      <w:r w:rsidRPr="00D457F6">
        <w:rPr>
          <w:bCs/>
        </w:rPr>
        <w:t>6.7- Responder por danos materiais ou físicos causados por seus empregados ao órgão ou a terceiros, decorrentes da sua culpa ou dolo;</w:t>
      </w:r>
    </w:p>
    <w:p w:rsidR="00245C8A" w:rsidRPr="00D457F6" w:rsidRDefault="00245C8A" w:rsidP="00007D75">
      <w:pPr>
        <w:suppressAutoHyphens w:val="0"/>
        <w:autoSpaceDE w:val="0"/>
        <w:autoSpaceDN w:val="0"/>
        <w:adjustRightInd w:val="0"/>
        <w:jc w:val="both"/>
        <w:rPr>
          <w:bCs/>
        </w:rPr>
      </w:pPr>
    </w:p>
    <w:p w:rsidR="00007D75" w:rsidRPr="00D457F6" w:rsidRDefault="00007D75" w:rsidP="00007D75">
      <w:pPr>
        <w:suppressAutoHyphens w:val="0"/>
        <w:autoSpaceDE w:val="0"/>
        <w:autoSpaceDN w:val="0"/>
        <w:adjustRightInd w:val="0"/>
        <w:jc w:val="both"/>
        <w:rPr>
          <w:bCs/>
          <w:color w:val="000000"/>
        </w:rPr>
      </w:pPr>
      <w:r w:rsidRPr="00D457F6">
        <w:rPr>
          <w:bCs/>
          <w:color w:val="000000"/>
        </w:rPr>
        <w:t>6.8- Refazer, por sua conta, os serviços considerados como mal executados ou quando utilizado material de má qualidade, sem prejuízo das sanções legais;</w:t>
      </w:r>
    </w:p>
    <w:p w:rsidR="00245C8A" w:rsidRPr="00D457F6" w:rsidRDefault="00245C8A" w:rsidP="00007D75">
      <w:pPr>
        <w:suppressAutoHyphens w:val="0"/>
        <w:autoSpaceDE w:val="0"/>
        <w:autoSpaceDN w:val="0"/>
        <w:adjustRightInd w:val="0"/>
        <w:jc w:val="both"/>
        <w:rPr>
          <w:bCs/>
          <w:color w:val="000000"/>
        </w:rPr>
      </w:pPr>
    </w:p>
    <w:p w:rsidR="00007D75" w:rsidRPr="00D457F6" w:rsidRDefault="00007D75" w:rsidP="00007D75">
      <w:pPr>
        <w:suppressAutoHyphens w:val="0"/>
        <w:autoSpaceDE w:val="0"/>
        <w:autoSpaceDN w:val="0"/>
        <w:adjustRightInd w:val="0"/>
        <w:jc w:val="both"/>
        <w:rPr>
          <w:bCs/>
          <w:color w:val="000000"/>
        </w:rPr>
      </w:pPr>
      <w:r w:rsidRPr="00D457F6">
        <w:rPr>
          <w:bCs/>
          <w:color w:val="000000"/>
        </w:rPr>
        <w:t xml:space="preserve">6.9- Prestar os serviços de assistência técnica com </w:t>
      </w:r>
      <w:r w:rsidRPr="00D457F6">
        <w:t xml:space="preserve">manutenção preventiva e corretiva com fornecimento de todas as peças necessárias ao bom funcionamento dos equipamentos, que serão disponibilizados ao Departamento de Policia Federal visando </w:t>
      </w:r>
      <w:r w:rsidRPr="00D457F6">
        <w:rPr>
          <w:bCs/>
          <w:color w:val="000000"/>
        </w:rPr>
        <w:t>o perfeito funcionamento dos equipamentos, em conformidade com as especificações constantes no presente termo de referência;</w:t>
      </w:r>
    </w:p>
    <w:p w:rsidR="00245C8A" w:rsidRPr="00D457F6" w:rsidRDefault="00245C8A" w:rsidP="00007D75">
      <w:pPr>
        <w:suppressAutoHyphens w:val="0"/>
        <w:autoSpaceDE w:val="0"/>
        <w:autoSpaceDN w:val="0"/>
        <w:adjustRightInd w:val="0"/>
        <w:jc w:val="both"/>
        <w:rPr>
          <w:bCs/>
          <w:color w:val="000000"/>
        </w:rPr>
      </w:pPr>
    </w:p>
    <w:p w:rsidR="00007D75" w:rsidRPr="00D457F6" w:rsidRDefault="00007D75" w:rsidP="00007D75">
      <w:pPr>
        <w:suppressAutoHyphens w:val="0"/>
        <w:autoSpaceDE w:val="0"/>
        <w:autoSpaceDN w:val="0"/>
        <w:adjustRightInd w:val="0"/>
        <w:jc w:val="both"/>
        <w:rPr>
          <w:bCs/>
          <w:color w:val="000000"/>
        </w:rPr>
      </w:pPr>
      <w:r w:rsidRPr="00D457F6">
        <w:rPr>
          <w:bCs/>
          <w:color w:val="000000"/>
        </w:rPr>
        <w:t>6.10- Fornecer todas as peças necessárias e componentes para manutenção, sem ônus para a Administração;</w:t>
      </w:r>
    </w:p>
    <w:p w:rsidR="00007D75" w:rsidRPr="00D457F6" w:rsidRDefault="00007D75" w:rsidP="00007D75">
      <w:pPr>
        <w:suppressAutoHyphens w:val="0"/>
        <w:autoSpaceDE w:val="0"/>
        <w:autoSpaceDN w:val="0"/>
        <w:adjustRightInd w:val="0"/>
        <w:jc w:val="both"/>
        <w:rPr>
          <w:bCs/>
          <w:color w:val="000000"/>
        </w:rPr>
      </w:pPr>
      <w:r w:rsidRPr="00D457F6">
        <w:rPr>
          <w:bCs/>
          <w:color w:val="000000"/>
        </w:rPr>
        <w:t xml:space="preserve">6.11- Efetuar a manutenção corretiva, sempre que solicitada, </w:t>
      </w:r>
      <w:r w:rsidRPr="00D457F6">
        <w:rPr>
          <w:b/>
          <w:bCs/>
          <w:color w:val="000000"/>
        </w:rPr>
        <w:t>no prazo de até 48 (quarenta e oito) horas, a contar do horário da chamada</w:t>
      </w:r>
      <w:r w:rsidRPr="00D457F6">
        <w:rPr>
          <w:bCs/>
          <w:color w:val="000000"/>
        </w:rPr>
        <w:t xml:space="preserve">, corrigindo os defeitos detectados, com substituição das peças e componentes </w:t>
      </w:r>
      <w:proofErr w:type="spellStart"/>
      <w:r w:rsidRPr="00D457F6">
        <w:rPr>
          <w:bCs/>
          <w:color w:val="000000"/>
        </w:rPr>
        <w:t>eletro-eletrônicos</w:t>
      </w:r>
      <w:proofErr w:type="spellEnd"/>
      <w:r w:rsidRPr="00D457F6">
        <w:rPr>
          <w:bCs/>
          <w:color w:val="000000"/>
        </w:rPr>
        <w:t xml:space="preserve"> necessários, devendo realizar, também, limpeza, lubrificação e ajuste dos componentes mecânicos, elétricos e </w:t>
      </w:r>
      <w:proofErr w:type="spellStart"/>
      <w:r w:rsidRPr="00D457F6">
        <w:rPr>
          <w:bCs/>
          <w:color w:val="000000"/>
        </w:rPr>
        <w:t>eletro-eletrônicos</w:t>
      </w:r>
      <w:proofErr w:type="spellEnd"/>
      <w:r w:rsidR="00195B5F">
        <w:rPr>
          <w:bCs/>
          <w:color w:val="000000"/>
        </w:rPr>
        <w:t xml:space="preserve">, </w:t>
      </w:r>
      <w:r w:rsidR="00195B5F">
        <w:t>podendo esse prazo ser prorrogado a pedido da CONTRATADA e aceito pela CONTRATANTE</w:t>
      </w:r>
      <w:r w:rsidRPr="00D457F6">
        <w:rPr>
          <w:bCs/>
          <w:color w:val="000000"/>
        </w:rPr>
        <w:t>;</w:t>
      </w:r>
    </w:p>
    <w:p w:rsidR="00245C8A" w:rsidRPr="00D457F6" w:rsidRDefault="00245C8A" w:rsidP="00007D75">
      <w:pPr>
        <w:suppressAutoHyphens w:val="0"/>
        <w:autoSpaceDE w:val="0"/>
        <w:autoSpaceDN w:val="0"/>
        <w:adjustRightInd w:val="0"/>
        <w:jc w:val="both"/>
        <w:rPr>
          <w:bCs/>
          <w:color w:val="000000"/>
        </w:rPr>
      </w:pPr>
    </w:p>
    <w:p w:rsidR="00007D75" w:rsidRPr="00D457F6" w:rsidRDefault="00007D75" w:rsidP="00007D75">
      <w:pPr>
        <w:suppressAutoHyphens w:val="0"/>
        <w:autoSpaceDE w:val="0"/>
        <w:autoSpaceDN w:val="0"/>
        <w:adjustRightInd w:val="0"/>
        <w:jc w:val="both"/>
        <w:rPr>
          <w:bCs/>
          <w:color w:val="000000"/>
        </w:rPr>
      </w:pPr>
      <w:r w:rsidRPr="00D457F6">
        <w:rPr>
          <w:bCs/>
          <w:color w:val="000000"/>
        </w:rPr>
        <w:t>6.12- Realizar testes de funcionamento, antes da liberação do equipamento consertado, para uso;</w:t>
      </w:r>
    </w:p>
    <w:p w:rsidR="00245C8A" w:rsidRPr="00D457F6" w:rsidRDefault="00245C8A" w:rsidP="00007D75">
      <w:pPr>
        <w:suppressAutoHyphens w:val="0"/>
        <w:autoSpaceDE w:val="0"/>
        <w:autoSpaceDN w:val="0"/>
        <w:adjustRightInd w:val="0"/>
        <w:jc w:val="both"/>
        <w:rPr>
          <w:bCs/>
          <w:color w:val="000000"/>
        </w:rPr>
      </w:pPr>
    </w:p>
    <w:p w:rsidR="00007D75" w:rsidRPr="00D457F6" w:rsidRDefault="00007D75" w:rsidP="007D3CBE">
      <w:pPr>
        <w:suppressAutoHyphens w:val="0"/>
        <w:autoSpaceDE w:val="0"/>
        <w:autoSpaceDN w:val="0"/>
        <w:adjustRightInd w:val="0"/>
        <w:jc w:val="both"/>
      </w:pPr>
      <w:r w:rsidRPr="00D457F6">
        <w:rPr>
          <w:bCs/>
        </w:rPr>
        <w:t>6.13-</w:t>
      </w:r>
      <w:r w:rsidRPr="00D457F6">
        <w:t xml:space="preserve"> A contratada deverá prover serviços de suporte técnico, com equipe para </w:t>
      </w:r>
      <w:proofErr w:type="spellStart"/>
      <w:r w:rsidRPr="00D457F6">
        <w:t>tele-atendimento</w:t>
      </w:r>
      <w:proofErr w:type="spellEnd"/>
      <w:r w:rsidR="002F3AA1">
        <w:t xml:space="preserve"> </w:t>
      </w:r>
      <w:r w:rsidR="002F3AA1" w:rsidRPr="00D457F6">
        <w:t xml:space="preserve">mediante a utilização </w:t>
      </w:r>
      <w:r w:rsidR="002F3AA1">
        <w:t xml:space="preserve">de pelo menos um dos </w:t>
      </w:r>
      <w:r w:rsidR="002F3AA1" w:rsidRPr="00D457F6">
        <w:t>seguintes meios de comunicação:</w:t>
      </w:r>
      <w:r w:rsidRPr="00D457F6">
        <w:t xml:space="preserve"> via Internet, comunicação via Skype</w:t>
      </w:r>
      <w:r w:rsidR="00B72F08">
        <w:t xml:space="preserve"> ou</w:t>
      </w:r>
      <w:r w:rsidRPr="00D457F6">
        <w:t xml:space="preserve"> telefone fixo ligação local ou </w:t>
      </w:r>
      <w:r w:rsidRPr="00D457F6">
        <w:rPr>
          <w:rFonts w:eastAsia="Arial"/>
        </w:rPr>
        <w:t>0800 (caso a sede da contratada seja fora da localidade do contratante)</w:t>
      </w:r>
      <w:r w:rsidRPr="00D457F6">
        <w:t>. Tais serviços são externos às dependências do órgão (DPF).</w:t>
      </w:r>
    </w:p>
    <w:p w:rsidR="00245C8A" w:rsidRPr="00D457F6" w:rsidRDefault="00245C8A" w:rsidP="007D3CBE">
      <w:pPr>
        <w:suppressAutoHyphens w:val="0"/>
        <w:autoSpaceDE w:val="0"/>
        <w:autoSpaceDN w:val="0"/>
        <w:adjustRightInd w:val="0"/>
        <w:jc w:val="both"/>
      </w:pPr>
    </w:p>
    <w:p w:rsidR="00007D75" w:rsidRPr="00D457F6" w:rsidRDefault="007D3CBE" w:rsidP="007D3CBE">
      <w:pPr>
        <w:suppressAutoHyphens w:val="0"/>
        <w:autoSpaceDE w:val="0"/>
        <w:autoSpaceDN w:val="0"/>
        <w:adjustRightInd w:val="0"/>
        <w:jc w:val="both"/>
      </w:pPr>
      <w:r w:rsidRPr="00D457F6">
        <w:t>6.15-</w:t>
      </w:r>
      <w:r w:rsidR="00007D75" w:rsidRPr="00D457F6">
        <w:t xml:space="preserve"> Manter estoque permanente de peças, equipamentos e suprimentos para eventos de substituição, troca, remanejamento ou acréscimo, para o bom atendimento das demandas do contratante</w:t>
      </w:r>
      <w:r w:rsidR="00245C8A" w:rsidRPr="00D457F6">
        <w:t>.</w:t>
      </w:r>
    </w:p>
    <w:p w:rsidR="00245C8A" w:rsidRPr="00D457F6" w:rsidRDefault="00245C8A" w:rsidP="007D3CBE">
      <w:pPr>
        <w:suppressAutoHyphens w:val="0"/>
        <w:autoSpaceDE w:val="0"/>
        <w:autoSpaceDN w:val="0"/>
        <w:adjustRightInd w:val="0"/>
        <w:jc w:val="both"/>
        <w:rPr>
          <w:bCs/>
        </w:rPr>
      </w:pPr>
    </w:p>
    <w:p w:rsidR="00007D75" w:rsidRPr="00D457F6" w:rsidRDefault="007D3CBE" w:rsidP="007D3CBE">
      <w:pPr>
        <w:suppressAutoHyphens w:val="0"/>
        <w:autoSpaceDE w:val="0"/>
        <w:autoSpaceDN w:val="0"/>
        <w:adjustRightInd w:val="0"/>
        <w:jc w:val="both"/>
        <w:rPr>
          <w:bCs/>
          <w:color w:val="000000"/>
        </w:rPr>
      </w:pPr>
      <w:r w:rsidRPr="00D457F6">
        <w:rPr>
          <w:bCs/>
          <w:color w:val="000000"/>
        </w:rPr>
        <w:lastRenderedPageBreak/>
        <w:t>6.16-</w:t>
      </w:r>
      <w:r w:rsidR="00007D75" w:rsidRPr="00D457F6">
        <w:rPr>
          <w:bCs/>
          <w:color w:val="000000"/>
        </w:rPr>
        <w:t xml:space="preserve"> Comunicar à Administração a constatação de anormalidades não previstas nestas especificações. Caso seja necessária a execução dos serviços, solicitar autorização;</w:t>
      </w:r>
    </w:p>
    <w:p w:rsidR="00245C8A" w:rsidRPr="00D457F6" w:rsidRDefault="00245C8A" w:rsidP="007D3CBE">
      <w:pPr>
        <w:suppressAutoHyphens w:val="0"/>
        <w:autoSpaceDE w:val="0"/>
        <w:autoSpaceDN w:val="0"/>
        <w:adjustRightInd w:val="0"/>
        <w:jc w:val="both"/>
        <w:rPr>
          <w:bCs/>
          <w:color w:val="000000"/>
        </w:rPr>
      </w:pPr>
    </w:p>
    <w:p w:rsidR="00007D75" w:rsidRPr="00D457F6" w:rsidRDefault="007D3CBE" w:rsidP="007D3CBE">
      <w:pPr>
        <w:suppressAutoHyphens w:val="0"/>
        <w:autoSpaceDE w:val="0"/>
        <w:autoSpaceDN w:val="0"/>
        <w:adjustRightInd w:val="0"/>
        <w:jc w:val="both"/>
        <w:rPr>
          <w:bCs/>
          <w:color w:val="000000"/>
        </w:rPr>
      </w:pPr>
      <w:r w:rsidRPr="00D457F6">
        <w:rPr>
          <w:bCs/>
          <w:color w:val="000000"/>
        </w:rPr>
        <w:t>6.17-</w:t>
      </w:r>
      <w:r w:rsidR="00007D75" w:rsidRPr="00D457F6">
        <w:rPr>
          <w:bCs/>
          <w:color w:val="000000"/>
        </w:rPr>
        <w:t xml:space="preserve"> Discriminar, quando da emissão das notas fiscais/faturas, os equipamentos locados e a utilização de sua quantidade mensal, bem como planilha mensal de utilização dos equipamentos apenas as faturas para atesto e pagamento;</w:t>
      </w:r>
    </w:p>
    <w:p w:rsidR="00245C8A" w:rsidRPr="00D457F6" w:rsidRDefault="00245C8A" w:rsidP="007D3CBE">
      <w:pPr>
        <w:suppressAutoHyphens w:val="0"/>
        <w:autoSpaceDE w:val="0"/>
        <w:autoSpaceDN w:val="0"/>
        <w:adjustRightInd w:val="0"/>
        <w:jc w:val="both"/>
        <w:rPr>
          <w:bCs/>
          <w:color w:val="000000"/>
        </w:rPr>
      </w:pPr>
    </w:p>
    <w:p w:rsidR="00007D75" w:rsidRPr="00D457F6" w:rsidRDefault="007D3CBE" w:rsidP="007D3CBE">
      <w:pPr>
        <w:suppressAutoHyphens w:val="0"/>
        <w:autoSpaceDE w:val="0"/>
        <w:autoSpaceDN w:val="0"/>
        <w:adjustRightInd w:val="0"/>
        <w:jc w:val="both"/>
        <w:rPr>
          <w:bCs/>
          <w:color w:val="000000"/>
        </w:rPr>
      </w:pPr>
      <w:r w:rsidRPr="00D457F6">
        <w:rPr>
          <w:bCs/>
          <w:color w:val="000000"/>
        </w:rPr>
        <w:t>6.18-</w:t>
      </w:r>
      <w:r w:rsidR="00007D75" w:rsidRPr="00D457F6">
        <w:rPr>
          <w:bCs/>
          <w:color w:val="000000"/>
        </w:rPr>
        <w:t xml:space="preserve"> Cumprir os prazos discriminados neste termo de referencia afetos a prestação dos serviços de manutenção a fim de evitar a interrupção dos serviços;</w:t>
      </w:r>
    </w:p>
    <w:p w:rsidR="00245C8A" w:rsidRPr="00D457F6" w:rsidRDefault="00245C8A" w:rsidP="007D3CBE">
      <w:pPr>
        <w:suppressAutoHyphens w:val="0"/>
        <w:autoSpaceDE w:val="0"/>
        <w:autoSpaceDN w:val="0"/>
        <w:adjustRightInd w:val="0"/>
        <w:jc w:val="both"/>
        <w:rPr>
          <w:bCs/>
          <w:color w:val="000000"/>
        </w:rPr>
      </w:pPr>
    </w:p>
    <w:p w:rsidR="00007D75" w:rsidRPr="00D457F6" w:rsidRDefault="007D3CBE" w:rsidP="007D3CBE">
      <w:pPr>
        <w:suppressAutoHyphens w:val="0"/>
        <w:autoSpaceDE w:val="0"/>
        <w:autoSpaceDN w:val="0"/>
        <w:adjustRightInd w:val="0"/>
        <w:jc w:val="both"/>
        <w:rPr>
          <w:bCs/>
          <w:color w:val="000000"/>
        </w:rPr>
      </w:pPr>
      <w:r w:rsidRPr="00D457F6">
        <w:rPr>
          <w:bCs/>
          <w:color w:val="000000"/>
        </w:rPr>
        <w:t>6.19-</w:t>
      </w:r>
      <w:r w:rsidR="00007D75" w:rsidRPr="00D457F6">
        <w:rPr>
          <w:bCs/>
          <w:color w:val="000000"/>
        </w:rPr>
        <w:t xml:space="preserve"> Designar técnico da empresa para efetuar a leitura mensal dos contadores dos equipamentos acompanhados de fiscal do contrato que deverá assinar as guias de leitura;</w:t>
      </w:r>
    </w:p>
    <w:p w:rsidR="00245C8A" w:rsidRPr="00D457F6" w:rsidRDefault="00245C8A" w:rsidP="007D3CBE">
      <w:pPr>
        <w:suppressAutoHyphens w:val="0"/>
        <w:autoSpaceDE w:val="0"/>
        <w:autoSpaceDN w:val="0"/>
        <w:adjustRightInd w:val="0"/>
        <w:jc w:val="both"/>
        <w:rPr>
          <w:bCs/>
          <w:color w:val="000000"/>
        </w:rPr>
      </w:pPr>
    </w:p>
    <w:p w:rsidR="00007D75" w:rsidRPr="00D457F6" w:rsidRDefault="007D3CBE" w:rsidP="007D3CBE">
      <w:pPr>
        <w:suppressAutoHyphens w:val="0"/>
        <w:autoSpaceDE w:val="0"/>
        <w:autoSpaceDN w:val="0"/>
        <w:adjustRightInd w:val="0"/>
        <w:jc w:val="both"/>
        <w:rPr>
          <w:bCs/>
          <w:color w:val="000000"/>
        </w:rPr>
      </w:pPr>
      <w:r w:rsidRPr="00D457F6">
        <w:rPr>
          <w:bCs/>
          <w:color w:val="000000"/>
        </w:rPr>
        <w:t>6.20-</w:t>
      </w:r>
      <w:r w:rsidR="00007D75" w:rsidRPr="00D457F6">
        <w:rPr>
          <w:bCs/>
          <w:color w:val="000000"/>
        </w:rPr>
        <w:t xml:space="preserve"> Manter durante toda a execução do contrato, as condições de habilitação e qualificação exigidas para sua contratação;</w:t>
      </w:r>
    </w:p>
    <w:p w:rsidR="00245C8A" w:rsidRPr="00D457F6" w:rsidRDefault="00245C8A" w:rsidP="007D3CBE">
      <w:pPr>
        <w:suppressAutoHyphens w:val="0"/>
        <w:autoSpaceDE w:val="0"/>
        <w:autoSpaceDN w:val="0"/>
        <w:adjustRightInd w:val="0"/>
        <w:jc w:val="both"/>
        <w:rPr>
          <w:bCs/>
          <w:color w:val="000000"/>
        </w:rPr>
      </w:pPr>
    </w:p>
    <w:p w:rsidR="00007D75" w:rsidRDefault="007D3CBE" w:rsidP="007D3CBE">
      <w:pPr>
        <w:suppressAutoHyphens w:val="0"/>
        <w:autoSpaceDE w:val="0"/>
        <w:autoSpaceDN w:val="0"/>
        <w:adjustRightInd w:val="0"/>
        <w:jc w:val="both"/>
        <w:rPr>
          <w:bCs/>
        </w:rPr>
      </w:pPr>
      <w:r w:rsidRPr="00D457F6">
        <w:rPr>
          <w:bCs/>
        </w:rPr>
        <w:t>6.21-</w:t>
      </w:r>
      <w:r w:rsidR="00007D75" w:rsidRPr="00D457F6">
        <w:rPr>
          <w:bCs/>
        </w:rPr>
        <w:t xml:space="preserve"> Na finalização contratual, os equipamentos deverão ser retirados em até </w:t>
      </w:r>
      <w:r w:rsidR="002F3AA1">
        <w:rPr>
          <w:bCs/>
        </w:rPr>
        <w:t>cinco dias úteis, podendo esse prazo ser prorrogado por igual período a pedido da CONTRATADA e aceito pela CONTRATANTE</w:t>
      </w:r>
      <w:r w:rsidR="00007D75" w:rsidRPr="00D457F6">
        <w:rPr>
          <w:bCs/>
        </w:rPr>
        <w:t xml:space="preserve">, </w:t>
      </w:r>
      <w:proofErr w:type="gramStart"/>
      <w:r w:rsidR="00007D75" w:rsidRPr="00D457F6">
        <w:rPr>
          <w:bCs/>
        </w:rPr>
        <w:t>sob pena</w:t>
      </w:r>
      <w:proofErr w:type="gramEnd"/>
      <w:r w:rsidR="00007D75" w:rsidRPr="00D457F6">
        <w:rPr>
          <w:bCs/>
        </w:rPr>
        <w:t xml:space="preserve"> de aplicação de multa no valor de 1% por dia de atraso</w:t>
      </w:r>
      <w:r w:rsidR="00630516">
        <w:rPr>
          <w:bCs/>
        </w:rPr>
        <w:t>.</w:t>
      </w:r>
    </w:p>
    <w:p w:rsidR="00630516" w:rsidRPr="00D457F6" w:rsidRDefault="00630516" w:rsidP="007D3CBE">
      <w:pPr>
        <w:suppressAutoHyphens w:val="0"/>
        <w:autoSpaceDE w:val="0"/>
        <w:autoSpaceDN w:val="0"/>
        <w:adjustRightInd w:val="0"/>
        <w:jc w:val="both"/>
      </w:pPr>
      <w:r>
        <w:rPr>
          <w:bCs/>
        </w:rPr>
        <w:t xml:space="preserve">6.22 - </w:t>
      </w:r>
      <w:r>
        <w:t>Juntamente com a CONTRATANTE a CONTRATADA envidará esforços para o bom uso e descarte dos materiais empregados para cópia e impressão, com a correta coleta seletiva do lixo e reaproveitamento dentro dos padrões de responsabilidade ambiental exigidos na legislação pertinente.</w:t>
      </w:r>
    </w:p>
    <w:p w:rsidR="00D60FFF" w:rsidRPr="00D457F6" w:rsidRDefault="00D60FFF">
      <w:pPr>
        <w:spacing w:before="113" w:line="200" w:lineRule="atLeast"/>
        <w:jc w:val="both"/>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443"/>
      </w:tblGrid>
      <w:tr w:rsidR="00D60FFF" w:rsidRPr="00D457F6">
        <w:tc>
          <w:tcPr>
            <w:tcW w:w="9443" w:type="dxa"/>
            <w:tcBorders>
              <w:top w:val="single" w:sz="1" w:space="0" w:color="000000"/>
              <w:left w:val="single" w:sz="1" w:space="0" w:color="000000"/>
              <w:bottom w:val="single" w:sz="1" w:space="0" w:color="000000"/>
              <w:right w:val="single" w:sz="1" w:space="0" w:color="000000"/>
            </w:tcBorders>
          </w:tcPr>
          <w:p w:rsidR="00D60FFF" w:rsidRPr="00D457F6" w:rsidRDefault="009509C1" w:rsidP="007D3CBE">
            <w:pPr>
              <w:pStyle w:val="Ttulo6"/>
              <w:snapToGrid w:val="0"/>
              <w:spacing w:before="113" w:line="200" w:lineRule="atLeast"/>
              <w:ind w:left="0" w:firstLine="0"/>
              <w:rPr>
                <w:rFonts w:ascii="Times New Roman" w:hAnsi="Times New Roman" w:cs="Times New Roman"/>
                <w:bCs/>
                <w:szCs w:val="24"/>
                <w:u w:val="none"/>
              </w:rPr>
            </w:pPr>
            <w:r w:rsidRPr="00D457F6">
              <w:rPr>
                <w:rFonts w:ascii="Times New Roman" w:hAnsi="Times New Roman" w:cs="Times New Roman"/>
                <w:bCs/>
                <w:szCs w:val="24"/>
                <w:u w:val="none"/>
              </w:rPr>
              <w:t xml:space="preserve">CLÁUSULA </w:t>
            </w:r>
            <w:r w:rsidR="007D3CBE" w:rsidRPr="00D457F6">
              <w:rPr>
                <w:rFonts w:ascii="Times New Roman" w:hAnsi="Times New Roman" w:cs="Times New Roman"/>
                <w:bCs/>
                <w:szCs w:val="24"/>
                <w:u w:val="none"/>
              </w:rPr>
              <w:t>SETIMA</w:t>
            </w:r>
            <w:r w:rsidRPr="00D457F6">
              <w:rPr>
                <w:rFonts w:ascii="Times New Roman" w:hAnsi="Times New Roman" w:cs="Times New Roman"/>
                <w:bCs/>
                <w:szCs w:val="24"/>
                <w:u w:val="none"/>
              </w:rPr>
              <w:t>- DO VALOR E DA DOTAÇÃO ORÇAMENTÁRIA</w:t>
            </w:r>
          </w:p>
        </w:tc>
      </w:tr>
    </w:tbl>
    <w:p w:rsidR="00D60FFF" w:rsidRPr="00D457F6" w:rsidRDefault="009F4F6E" w:rsidP="00833578">
      <w:pPr>
        <w:tabs>
          <w:tab w:val="left" w:pos="426"/>
        </w:tabs>
        <w:spacing w:before="100" w:after="40"/>
        <w:jc w:val="both"/>
        <w:rPr>
          <w:color w:val="000000"/>
        </w:rPr>
      </w:pPr>
      <w:r w:rsidRPr="00D457F6">
        <w:t>7</w:t>
      </w:r>
      <w:r w:rsidR="009509C1" w:rsidRPr="00D457F6">
        <w:t>.1</w:t>
      </w:r>
      <w:r w:rsidR="009509C1" w:rsidRPr="00D457F6">
        <w:tab/>
      </w:r>
      <w:r w:rsidR="00833578" w:rsidRPr="00D457F6">
        <w:t xml:space="preserve"> </w:t>
      </w:r>
      <w:r w:rsidR="009509C1" w:rsidRPr="00D457F6">
        <w:rPr>
          <w:color w:val="000000"/>
          <w:highlight w:val="red"/>
        </w:rPr>
        <w:t xml:space="preserve">O valor estimado do contrato é de R$ </w:t>
      </w:r>
      <w:r w:rsidR="009509C1" w:rsidRPr="00D457F6">
        <w:rPr>
          <w:b/>
          <w:bCs/>
          <w:color w:val="000000"/>
          <w:highlight w:val="red"/>
        </w:rPr>
        <w:t>XXXX</w:t>
      </w:r>
      <w:r w:rsidR="009509C1" w:rsidRPr="00D457F6">
        <w:rPr>
          <w:color w:val="000000"/>
          <w:highlight w:val="red"/>
        </w:rPr>
        <w:t xml:space="preserve"> </w:t>
      </w:r>
      <w:r w:rsidR="009509C1" w:rsidRPr="00D457F6">
        <w:rPr>
          <w:b/>
          <w:bCs/>
          <w:color w:val="000000"/>
          <w:highlight w:val="red"/>
        </w:rPr>
        <w:t>(XXXX)</w:t>
      </w:r>
      <w:r w:rsidR="00833578" w:rsidRPr="00D457F6">
        <w:rPr>
          <w:b/>
          <w:bCs/>
          <w:color w:val="000000"/>
          <w:highlight w:val="red"/>
        </w:rPr>
        <w:t>.</w:t>
      </w:r>
    </w:p>
    <w:p w:rsidR="00D60FFF" w:rsidRPr="00D457F6" w:rsidRDefault="009F4F6E" w:rsidP="00833578">
      <w:pPr>
        <w:spacing w:before="113" w:line="200" w:lineRule="atLeast"/>
        <w:jc w:val="both"/>
      </w:pPr>
      <w:r w:rsidRPr="00D457F6">
        <w:t>7.</w:t>
      </w:r>
      <w:r w:rsidR="007D3CBE" w:rsidRPr="00D457F6">
        <w:t>2</w:t>
      </w:r>
      <w:r w:rsidRPr="00D457F6">
        <w:t xml:space="preserve"> </w:t>
      </w:r>
      <w:r w:rsidR="009509C1" w:rsidRPr="00D457F6">
        <w:t>O valor acima é meramente estimativo, de forma que os pagamentos devidos à CONTRATADA dependerão dos quantitativos de serviços efetivamente prestados.</w:t>
      </w:r>
    </w:p>
    <w:p w:rsidR="00833578" w:rsidRPr="00D457F6" w:rsidRDefault="00833578" w:rsidP="00833578">
      <w:pPr>
        <w:tabs>
          <w:tab w:val="left" w:pos="567"/>
        </w:tabs>
        <w:spacing w:before="113" w:line="200" w:lineRule="atLeast"/>
        <w:jc w:val="both"/>
      </w:pPr>
      <w:r w:rsidRPr="00D457F6">
        <w:t>7.3</w:t>
      </w:r>
      <w:r w:rsidRPr="00D457F6">
        <w:tab/>
        <w:t>As despesas decorrentes da presente contratação correrão à conta de recursos específicos consignados no Orçamento Geral da União deste exercício, para a Unidade Gestora e cada unidade participante nos elementos de despesas abaixo informados:</w:t>
      </w:r>
    </w:p>
    <w:p w:rsidR="00833578" w:rsidRPr="00D457F6" w:rsidRDefault="00833578" w:rsidP="00833578">
      <w:pPr>
        <w:spacing w:before="113" w:line="200" w:lineRule="atLeast"/>
        <w:jc w:val="both"/>
      </w:pPr>
      <w:r w:rsidRPr="00D457F6">
        <w:t>Fonte - XXXXX</w:t>
      </w:r>
    </w:p>
    <w:p w:rsidR="00833578" w:rsidRPr="00D457F6" w:rsidRDefault="00833578" w:rsidP="00833578">
      <w:pPr>
        <w:spacing w:before="113" w:line="200" w:lineRule="atLeast"/>
        <w:jc w:val="both"/>
      </w:pPr>
      <w:r w:rsidRPr="00D457F6">
        <w:t xml:space="preserve">PTRES - XXXX, </w:t>
      </w:r>
    </w:p>
    <w:p w:rsidR="00833578" w:rsidRPr="00D457F6" w:rsidRDefault="00833578" w:rsidP="00833578">
      <w:pPr>
        <w:spacing w:before="113" w:line="200" w:lineRule="atLeast"/>
        <w:jc w:val="both"/>
      </w:pPr>
      <w:r w:rsidRPr="00D457F6">
        <w:t xml:space="preserve">Programa de Trabalho - XXXXX </w:t>
      </w:r>
    </w:p>
    <w:p w:rsidR="00833578" w:rsidRPr="00D457F6" w:rsidRDefault="00833578" w:rsidP="00833578">
      <w:pPr>
        <w:spacing w:before="113" w:line="200" w:lineRule="atLeast"/>
        <w:jc w:val="both"/>
      </w:pPr>
      <w:r w:rsidRPr="00D457F6">
        <w:t>Plano Interno – XXXXXX</w:t>
      </w:r>
    </w:p>
    <w:p w:rsidR="00833578" w:rsidRPr="00D457F6" w:rsidRDefault="00833578" w:rsidP="00833578">
      <w:pPr>
        <w:spacing w:before="113" w:line="200" w:lineRule="atLeast"/>
        <w:jc w:val="both"/>
      </w:pPr>
      <w:r w:rsidRPr="00D457F6">
        <w:t xml:space="preserve">Nota de Empenho nº </w:t>
      </w:r>
      <w:proofErr w:type="spellStart"/>
      <w:r w:rsidRPr="00D457F6">
        <w:t>xxxxxxxx</w:t>
      </w:r>
      <w:proofErr w:type="spellEnd"/>
      <w:r w:rsidRPr="00D457F6">
        <w:t>, no valor de</w:t>
      </w:r>
      <w:proofErr w:type="gramStart"/>
      <w:r w:rsidRPr="00D457F6">
        <w:t xml:space="preserve">  </w:t>
      </w:r>
      <w:proofErr w:type="gramEnd"/>
      <w:r w:rsidRPr="00D457F6">
        <w:t xml:space="preserve">R$ </w:t>
      </w:r>
      <w:proofErr w:type="spellStart"/>
      <w:r w:rsidRPr="00D457F6">
        <w:t>xxxxxxx</w:t>
      </w:r>
      <w:proofErr w:type="spellEnd"/>
      <w:r w:rsidRPr="00D457F6">
        <w:t xml:space="preserve"> datada de </w:t>
      </w:r>
      <w:proofErr w:type="spellStart"/>
      <w:r w:rsidRPr="00D457F6">
        <w:t>xxxx</w:t>
      </w:r>
      <w:proofErr w:type="spellEnd"/>
      <w:r w:rsidRPr="00D457F6">
        <w:t xml:space="preserve"> de </w:t>
      </w:r>
      <w:proofErr w:type="spellStart"/>
      <w:r w:rsidRPr="00D457F6">
        <w:t>xxxx</w:t>
      </w:r>
      <w:proofErr w:type="spellEnd"/>
      <w:r w:rsidRPr="00D457F6">
        <w:t xml:space="preserve"> de 2013.   </w:t>
      </w:r>
    </w:p>
    <w:p w:rsidR="00833578" w:rsidRPr="00D457F6" w:rsidRDefault="00833578" w:rsidP="00833578">
      <w:pPr>
        <w:spacing w:before="113" w:line="200" w:lineRule="atLeast"/>
        <w:jc w:val="both"/>
      </w:pPr>
    </w:p>
    <w:p w:rsidR="00D60FFF" w:rsidRPr="00D457F6" w:rsidRDefault="009F4F6E">
      <w:pPr>
        <w:spacing w:before="113" w:line="200" w:lineRule="atLeast"/>
        <w:jc w:val="both"/>
      </w:pPr>
      <w:r w:rsidRPr="00D457F6">
        <w:rPr>
          <w:smallCaps/>
        </w:rPr>
        <w:t>7</w:t>
      </w:r>
      <w:r w:rsidR="009509C1" w:rsidRPr="00D457F6">
        <w:rPr>
          <w:smallCaps/>
        </w:rPr>
        <w:t>.</w:t>
      </w:r>
      <w:r w:rsidR="00833578" w:rsidRPr="00D457F6">
        <w:rPr>
          <w:smallCaps/>
        </w:rPr>
        <w:t>4</w:t>
      </w:r>
      <w:r w:rsidR="009509C1" w:rsidRPr="00D457F6">
        <w:rPr>
          <w:smallCaps/>
        </w:rPr>
        <w:tab/>
      </w:r>
      <w:r w:rsidR="009509C1" w:rsidRPr="00D457F6">
        <w:t>No exercício seguinte, as despesas correrão à conta de dotações orçamentárias próprias, consignadas nos respectivos Orçamentos-Programa, ficando a CONTRATANTE obrigada a apresentar, no início de cada exercício, a respectiva Nota de Empenho global e, havendo necessidade, emitir Nota de Empenho complementar, respeitada a mesma classificação orçamentária.</w:t>
      </w:r>
    </w:p>
    <w:p w:rsidR="00D60FFF" w:rsidRPr="00D457F6" w:rsidRDefault="00D60FFF">
      <w:pPr>
        <w:spacing w:before="113" w:line="200" w:lineRule="atLeast"/>
        <w:jc w:val="both"/>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443"/>
      </w:tblGrid>
      <w:tr w:rsidR="00D60FFF" w:rsidRPr="00D457F6">
        <w:tc>
          <w:tcPr>
            <w:tcW w:w="9443" w:type="dxa"/>
            <w:tcBorders>
              <w:top w:val="single" w:sz="1" w:space="0" w:color="000000"/>
              <w:left w:val="single" w:sz="1" w:space="0" w:color="000000"/>
              <w:bottom w:val="single" w:sz="1" w:space="0" w:color="000000"/>
              <w:right w:val="single" w:sz="1" w:space="0" w:color="000000"/>
            </w:tcBorders>
          </w:tcPr>
          <w:p w:rsidR="00D60FFF" w:rsidRPr="00D457F6" w:rsidRDefault="009509C1" w:rsidP="00D145B9">
            <w:pPr>
              <w:snapToGrid w:val="0"/>
              <w:spacing w:before="113" w:line="200" w:lineRule="atLeast"/>
              <w:jc w:val="center"/>
              <w:rPr>
                <w:b/>
                <w:bCs/>
                <w:smallCaps/>
              </w:rPr>
            </w:pPr>
            <w:r w:rsidRPr="00D457F6">
              <w:rPr>
                <w:b/>
                <w:bCs/>
              </w:rPr>
              <w:t xml:space="preserve">CLÁUSULA </w:t>
            </w:r>
            <w:r w:rsidR="00D145B9" w:rsidRPr="00D457F6">
              <w:rPr>
                <w:b/>
                <w:bCs/>
              </w:rPr>
              <w:t>OITAV</w:t>
            </w:r>
            <w:r w:rsidRPr="00D457F6">
              <w:rPr>
                <w:b/>
                <w:bCs/>
              </w:rPr>
              <w:t xml:space="preserve">A – </w:t>
            </w:r>
            <w:r w:rsidRPr="00D457F6">
              <w:rPr>
                <w:b/>
                <w:bCs/>
                <w:smallCaps/>
              </w:rPr>
              <w:t xml:space="preserve">DO PAGAMENTO </w:t>
            </w:r>
          </w:p>
        </w:tc>
      </w:tr>
    </w:tbl>
    <w:p w:rsidR="00FF7933" w:rsidRPr="00D457F6" w:rsidRDefault="00FF7933" w:rsidP="00FF7933">
      <w:pPr>
        <w:pStyle w:val="PargrafodaLista"/>
        <w:suppressAutoHyphens w:val="0"/>
        <w:ind w:left="360"/>
        <w:contextualSpacing/>
        <w:jc w:val="both"/>
      </w:pPr>
    </w:p>
    <w:p w:rsidR="005C4E98" w:rsidRPr="00D457F6" w:rsidRDefault="00D145B9" w:rsidP="005C4E98">
      <w:pPr>
        <w:tabs>
          <w:tab w:val="left" w:pos="855"/>
        </w:tabs>
        <w:spacing w:before="100" w:after="40" w:line="200" w:lineRule="atLeast"/>
        <w:ind w:firstLine="15"/>
        <w:jc w:val="both"/>
      </w:pPr>
      <w:r w:rsidRPr="00D457F6">
        <w:t xml:space="preserve">8.1 </w:t>
      </w:r>
      <w:r w:rsidR="005C4E98" w:rsidRPr="00D457F6">
        <w:rPr>
          <w:color w:val="000000"/>
        </w:rPr>
        <w:t>O pagamento dos serviços efetivamente realizados a cada período de trinta dias, será efetuados pelo Contratante até o 15º (quinto) dia útil, após a apresentação e ateste da Nota Fiscal/Fatura, acompanhada dos comprovantes exigidos no edital e dos relatórios consolidados, quando for o caso</w:t>
      </w:r>
      <w:r w:rsidR="005C4E98" w:rsidRPr="00D457F6">
        <w:t>.</w:t>
      </w:r>
    </w:p>
    <w:p w:rsidR="005C4E98" w:rsidRPr="00D457F6" w:rsidRDefault="005C4E98" w:rsidP="005C4E98">
      <w:pPr>
        <w:tabs>
          <w:tab w:val="left" w:pos="855"/>
          <w:tab w:val="left" w:pos="1669"/>
        </w:tabs>
        <w:spacing w:before="100" w:after="40" w:line="200" w:lineRule="atLeast"/>
        <w:ind w:right="-17" w:hanging="14"/>
        <w:jc w:val="both"/>
      </w:pPr>
      <w:r w:rsidRPr="00D457F6">
        <w:tab/>
        <w:t>8.1.1</w:t>
      </w:r>
      <w:r w:rsidRPr="00D457F6">
        <w:tab/>
        <w:t xml:space="preserve">Os pagamentos decorrentes de despesas cujos valores não ultrapassem o montante de R$ 8.000,00 (oito mil reais) deverão ser efetuados no prazo de até </w:t>
      </w:r>
      <w:proofErr w:type="gramStart"/>
      <w:r w:rsidRPr="00D457F6">
        <w:t>5</w:t>
      </w:r>
      <w:proofErr w:type="gramEnd"/>
      <w:r w:rsidRPr="00D457F6">
        <w:t xml:space="preserve"> (cinco) dias úteis, contados da data da apresentação da Nota Fiscal/Fatura, nos termos do art. 5º, § 3º, da Lei nº 8.666, de 1993.</w:t>
      </w:r>
    </w:p>
    <w:p w:rsidR="005C4E98" w:rsidRPr="00D457F6" w:rsidRDefault="005C4E98" w:rsidP="005C4E98">
      <w:pPr>
        <w:tabs>
          <w:tab w:val="left" w:pos="855"/>
        </w:tabs>
        <w:spacing w:before="100" w:after="40" w:line="200" w:lineRule="atLeast"/>
        <w:ind w:right="-17" w:hanging="14"/>
        <w:jc w:val="both"/>
      </w:pPr>
      <w:r w:rsidRPr="00D457F6">
        <w:t>8.2</w:t>
      </w:r>
      <w:r w:rsidRPr="00D457F6">
        <w:tab/>
        <w:t>O pagamento somente será efetuado após o “atesto”, pelo servidor competente, da Nota Fiscal/Fatura apresentada pela Contratada, que conterá o detalhamento dos serviços executados.</w:t>
      </w:r>
    </w:p>
    <w:p w:rsidR="005C4E98" w:rsidRPr="00D457F6" w:rsidRDefault="005C4E98" w:rsidP="005C4E98">
      <w:pPr>
        <w:tabs>
          <w:tab w:val="left" w:pos="0"/>
          <w:tab w:val="left" w:pos="851"/>
        </w:tabs>
        <w:spacing w:before="100" w:after="40" w:line="200" w:lineRule="atLeast"/>
        <w:ind w:right="-17" w:hanging="14"/>
        <w:jc w:val="both"/>
      </w:pPr>
      <w:r w:rsidRPr="00D457F6">
        <w:tab/>
        <w:t>8.2.1</w:t>
      </w:r>
      <w:r w:rsidRPr="00D457F6">
        <w:tab/>
        <w:t>O “atesto” fica condicionado à verificação da conformidade da Nota Fiscal/Fatura apresentada pela Contratada com os serviços efetivamente prestados.</w:t>
      </w:r>
    </w:p>
    <w:p w:rsidR="005C4E98" w:rsidRPr="00D457F6" w:rsidRDefault="005C4E98" w:rsidP="005C4E98">
      <w:pPr>
        <w:tabs>
          <w:tab w:val="left" w:pos="855"/>
        </w:tabs>
        <w:spacing w:before="100" w:after="40" w:line="200" w:lineRule="atLeast"/>
        <w:ind w:right="-17" w:hanging="14"/>
        <w:jc w:val="both"/>
      </w:pPr>
      <w:r w:rsidRPr="00D457F6">
        <w:t>8.3</w:t>
      </w:r>
      <w:r w:rsidRPr="00D457F6">
        <w:tab/>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5C4E98" w:rsidRPr="00D457F6" w:rsidRDefault="005C4E98" w:rsidP="005C4E98">
      <w:pPr>
        <w:tabs>
          <w:tab w:val="left" w:pos="855"/>
          <w:tab w:val="left" w:pos="1669"/>
        </w:tabs>
        <w:spacing w:before="100" w:after="40" w:line="200" w:lineRule="atLeast"/>
        <w:ind w:right="-17" w:hanging="14"/>
        <w:jc w:val="both"/>
      </w:pPr>
      <w:r w:rsidRPr="00D457F6">
        <w:t>8.4</w:t>
      </w:r>
      <w:r w:rsidRPr="00D457F6">
        <w:tab/>
        <w:t xml:space="preserve">Antes do pagamento, a Contratante realizará consulta </w:t>
      </w:r>
      <w:proofErr w:type="spellStart"/>
      <w:r w:rsidRPr="00D457F6">
        <w:t>on</w:t>
      </w:r>
      <w:proofErr w:type="spellEnd"/>
      <w:r w:rsidRPr="00D457F6">
        <w:t xml:space="preserve"> </w:t>
      </w:r>
      <w:proofErr w:type="spellStart"/>
      <w:r w:rsidRPr="00D457F6">
        <w:t>line</w:t>
      </w:r>
      <w:proofErr w:type="spellEnd"/>
      <w:r w:rsidRPr="00D457F6">
        <w:t xml:space="preserve"> ao SICAF e, se necessário, aos sítios oficiais, para verificar a manutenção das condições de habilitação da Contratada, devendo o resultado ser impresso, autenticado e juntado ao processo de pagamento.</w:t>
      </w:r>
    </w:p>
    <w:p w:rsidR="005C4E98" w:rsidRPr="00D457F6" w:rsidRDefault="005C4E98" w:rsidP="005C4E98">
      <w:pPr>
        <w:tabs>
          <w:tab w:val="left" w:pos="855"/>
        </w:tabs>
        <w:spacing w:before="100" w:after="40" w:line="200" w:lineRule="atLeast"/>
        <w:ind w:right="-17" w:hanging="14"/>
        <w:jc w:val="both"/>
      </w:pPr>
      <w:r w:rsidRPr="00D457F6">
        <w:t>8.5</w:t>
      </w:r>
      <w:r w:rsidRPr="00D457F6">
        <w:tab/>
        <w:t>Quando do pagamento</w:t>
      </w:r>
      <w:proofErr w:type="gramStart"/>
      <w:r w:rsidRPr="00D457F6">
        <w:t>, será</w:t>
      </w:r>
      <w:proofErr w:type="gramEnd"/>
      <w:r w:rsidRPr="00D457F6">
        <w:t xml:space="preserve"> efetuada a retenção tributária prevista na legislação aplicável, nos termos da Instrução Normativa n° 1.234, de 11 de janeiro de 2012, da Secretaria da Receita Federal do Brasil.</w:t>
      </w:r>
    </w:p>
    <w:p w:rsidR="005C4E98" w:rsidRPr="00D457F6" w:rsidRDefault="005C4E98" w:rsidP="005C4E98">
      <w:pPr>
        <w:tabs>
          <w:tab w:val="left" w:pos="855"/>
          <w:tab w:val="left" w:pos="1658"/>
        </w:tabs>
        <w:spacing w:before="100" w:after="40" w:line="200" w:lineRule="atLeast"/>
        <w:ind w:right="-17" w:hanging="14"/>
        <w:jc w:val="both"/>
      </w:pPr>
      <w:r w:rsidRPr="00D457F6">
        <w:tab/>
        <w:t>8.5.1</w:t>
      </w:r>
      <w:r w:rsidRPr="00D457F6">
        <w:tab/>
        <w:t>Quanto ao Imposto sobre Serviços de Qualquer Natureza (ISSQN), será observado o disposto na Lei Complementar nº 116, de 2003, e legislação municipal aplicável.</w:t>
      </w:r>
    </w:p>
    <w:p w:rsidR="005C4E98" w:rsidRPr="00D457F6" w:rsidRDefault="005C4E98" w:rsidP="005C4E98">
      <w:pPr>
        <w:tabs>
          <w:tab w:val="left" w:pos="855"/>
          <w:tab w:val="left" w:pos="1658"/>
        </w:tabs>
        <w:spacing w:before="100" w:after="40" w:line="200" w:lineRule="atLeast"/>
        <w:ind w:right="-17" w:hanging="14"/>
        <w:jc w:val="both"/>
      </w:pPr>
      <w:r w:rsidRPr="00D457F6">
        <w:tab/>
        <w:t>8.5.2</w:t>
      </w:r>
      <w:r w:rsidRPr="00D457F6">
        <w:tab/>
        <w:t xml:space="preserve">A Contratada regularmente optante pelo Simples Nacional, instituído pelo artigo 12 da Lei Complementar nº 123, de 2006, não sofrerá a retenção quanto aos impostos e contribuições </w:t>
      </w:r>
      <w:r w:rsidRPr="00D457F6">
        <w:lastRenderedPageBreak/>
        <w:t>abrangidos pelo referido regime, em relação às suas receitas próprias, desde que, a cada pagamento, apresente a declaração de que trata o artigo 6° da Instrução Normativa RFB n° 1.234, de 11 de janeiro de 2012.</w:t>
      </w:r>
    </w:p>
    <w:p w:rsidR="005C4E98" w:rsidRPr="00D457F6" w:rsidRDefault="005C4E98" w:rsidP="005C4E98">
      <w:pPr>
        <w:tabs>
          <w:tab w:val="left" w:pos="855"/>
        </w:tabs>
        <w:spacing w:before="100" w:after="40" w:line="200" w:lineRule="atLeast"/>
        <w:ind w:right="-17" w:hanging="14"/>
        <w:jc w:val="both"/>
      </w:pPr>
      <w:r w:rsidRPr="00D457F6">
        <w:t>8.6</w:t>
      </w:r>
      <w:r w:rsidRPr="00D457F6">
        <w:tab/>
        <w:t xml:space="preserve">O pagamento será efetuado por meio de Ordem Bancária de Crédito, mediante depósito em </w:t>
      </w:r>
      <w:proofErr w:type="spellStart"/>
      <w:r w:rsidRPr="00D457F6">
        <w:t>conta-corrente</w:t>
      </w:r>
      <w:proofErr w:type="spellEnd"/>
      <w:r w:rsidRPr="00D457F6">
        <w:t>, na agência e estabelecimento bancário indicado pela Contratada, ou por outro meio previsto na legislação vigente.</w:t>
      </w:r>
    </w:p>
    <w:p w:rsidR="005C4E98" w:rsidRPr="00D457F6" w:rsidRDefault="005C4E98" w:rsidP="005C4E98">
      <w:pPr>
        <w:tabs>
          <w:tab w:val="left" w:pos="855"/>
        </w:tabs>
        <w:spacing w:before="100" w:after="40" w:line="200" w:lineRule="atLeast"/>
        <w:ind w:right="-17" w:hanging="14"/>
        <w:jc w:val="both"/>
      </w:pPr>
      <w:r w:rsidRPr="00D457F6">
        <w:t>8.7</w:t>
      </w:r>
      <w:r w:rsidRPr="00D457F6">
        <w:tab/>
        <w:t>Será considerada como data do pagamento o dia em que constar como emitida a ordem bancária para pagamento.</w:t>
      </w:r>
    </w:p>
    <w:p w:rsidR="005C4E98" w:rsidRPr="00D457F6" w:rsidRDefault="005C4E98" w:rsidP="005C4E98">
      <w:pPr>
        <w:tabs>
          <w:tab w:val="left" w:pos="855"/>
        </w:tabs>
        <w:spacing w:before="100" w:after="40" w:line="200" w:lineRule="atLeast"/>
        <w:ind w:right="-17" w:hanging="14"/>
        <w:jc w:val="both"/>
      </w:pPr>
      <w:r w:rsidRPr="00D457F6">
        <w:t>8.8</w:t>
      </w:r>
      <w:r w:rsidRPr="00D457F6">
        <w:tab/>
        <w:t>A Contratante não se responsabilizará por qualquer despesa que venha a ser efetuada pela Contratada, que porventura não tenha sido acordada no contrato.</w:t>
      </w:r>
    </w:p>
    <w:p w:rsidR="005C4E98" w:rsidRPr="00D457F6" w:rsidRDefault="005C4E98" w:rsidP="005C4E98">
      <w:pPr>
        <w:tabs>
          <w:tab w:val="left" w:pos="855"/>
        </w:tabs>
        <w:spacing w:before="100" w:after="40" w:line="200" w:lineRule="atLeast"/>
        <w:ind w:right="-17" w:hanging="14"/>
        <w:jc w:val="both"/>
        <w:rPr>
          <w:color w:val="000000"/>
        </w:rPr>
      </w:pPr>
      <w:r w:rsidRPr="00D457F6">
        <w:rPr>
          <w:color w:val="000000"/>
        </w:rPr>
        <w:t>8.9</w:t>
      </w:r>
      <w:r w:rsidRPr="00D457F6">
        <w:rPr>
          <w:color w:val="000000"/>
        </w:rPr>
        <w:tab/>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rsidR="005C4E98" w:rsidRPr="00D457F6" w:rsidRDefault="005C4E98" w:rsidP="005C4E98">
      <w:pPr>
        <w:spacing w:before="113" w:line="200" w:lineRule="atLeast"/>
        <w:jc w:val="both"/>
      </w:pPr>
    </w:p>
    <w:tbl>
      <w:tblPr>
        <w:tblW w:w="0" w:type="auto"/>
        <w:tblInd w:w="1034" w:type="dxa"/>
        <w:tblLayout w:type="fixed"/>
        <w:tblLook w:val="0000" w:firstRow="0" w:lastRow="0" w:firstColumn="0" w:lastColumn="0" w:noHBand="0" w:noVBand="0"/>
      </w:tblPr>
      <w:tblGrid>
        <w:gridCol w:w="1938"/>
      </w:tblGrid>
      <w:tr w:rsidR="005C4E98" w:rsidRPr="00D457F6" w:rsidTr="002B579B">
        <w:tc>
          <w:tcPr>
            <w:tcW w:w="1938" w:type="dxa"/>
            <w:tcBorders>
              <w:top w:val="single" w:sz="4" w:space="0" w:color="000000"/>
              <w:left w:val="single" w:sz="4" w:space="0" w:color="000000"/>
              <w:bottom w:val="single" w:sz="4" w:space="0" w:color="000000"/>
              <w:right w:val="single" w:sz="4" w:space="0" w:color="000000"/>
            </w:tcBorders>
          </w:tcPr>
          <w:p w:rsidR="005C4E98" w:rsidRPr="00D457F6" w:rsidRDefault="005C4E98" w:rsidP="002B579B">
            <w:pPr>
              <w:tabs>
                <w:tab w:val="left" w:pos="855"/>
              </w:tabs>
              <w:snapToGrid w:val="0"/>
              <w:spacing w:before="113" w:line="200" w:lineRule="atLeast"/>
              <w:ind w:right="-17" w:hanging="14"/>
              <w:jc w:val="both"/>
              <w:rPr>
                <w:color w:val="000000"/>
              </w:rPr>
            </w:pPr>
            <w:r w:rsidRPr="00D457F6">
              <w:rPr>
                <w:color w:val="000000"/>
              </w:rPr>
              <w:t>EM = I x N x VP</w:t>
            </w:r>
          </w:p>
        </w:tc>
      </w:tr>
    </w:tbl>
    <w:p w:rsidR="005C4E98" w:rsidRPr="00D457F6" w:rsidRDefault="005C4E98" w:rsidP="005C4E98">
      <w:pPr>
        <w:tabs>
          <w:tab w:val="left" w:pos="855"/>
        </w:tabs>
        <w:spacing w:before="113" w:line="200" w:lineRule="atLeast"/>
        <w:ind w:right="-17" w:hanging="14"/>
        <w:jc w:val="both"/>
        <w:rPr>
          <w:color w:val="000000"/>
        </w:rPr>
      </w:pPr>
      <w:r w:rsidRPr="00D457F6">
        <w:rPr>
          <w:color w:val="000000"/>
        </w:rPr>
        <w:tab/>
      </w:r>
      <w:r w:rsidRPr="00D457F6">
        <w:rPr>
          <w:color w:val="000000"/>
        </w:rPr>
        <w:tab/>
        <w:t>EM = Encargos Moratórios a serem acrescidos ao valor originariamente devido</w:t>
      </w:r>
    </w:p>
    <w:p w:rsidR="005C4E98" w:rsidRPr="00D457F6" w:rsidRDefault="005C4E98" w:rsidP="005C4E98">
      <w:pPr>
        <w:tabs>
          <w:tab w:val="left" w:pos="855"/>
        </w:tabs>
        <w:spacing w:before="113" w:line="200" w:lineRule="atLeast"/>
        <w:ind w:right="-17" w:hanging="14"/>
        <w:jc w:val="both"/>
        <w:rPr>
          <w:color w:val="000000"/>
        </w:rPr>
      </w:pPr>
      <w:r w:rsidRPr="00D457F6">
        <w:rPr>
          <w:color w:val="000000"/>
        </w:rPr>
        <w:tab/>
      </w:r>
      <w:r w:rsidRPr="00D457F6">
        <w:rPr>
          <w:color w:val="000000"/>
        </w:rPr>
        <w:tab/>
        <w:t>I = Índice de atualização financeira, calculado segundo a fórmula:</w:t>
      </w:r>
    </w:p>
    <w:tbl>
      <w:tblPr>
        <w:tblW w:w="0" w:type="auto"/>
        <w:tblInd w:w="2735" w:type="dxa"/>
        <w:tblLayout w:type="fixed"/>
        <w:tblLook w:val="0000" w:firstRow="0" w:lastRow="0" w:firstColumn="0" w:lastColumn="0" w:noHBand="0" w:noVBand="0"/>
      </w:tblPr>
      <w:tblGrid>
        <w:gridCol w:w="501"/>
        <w:gridCol w:w="1260"/>
      </w:tblGrid>
      <w:tr w:rsidR="005C4E98" w:rsidRPr="00D457F6" w:rsidTr="002B579B">
        <w:tc>
          <w:tcPr>
            <w:tcW w:w="501" w:type="dxa"/>
            <w:vMerge w:val="restart"/>
            <w:tcBorders>
              <w:top w:val="single" w:sz="4" w:space="0" w:color="000000"/>
              <w:left w:val="single" w:sz="4" w:space="0" w:color="000000"/>
              <w:bottom w:val="single" w:sz="4" w:space="0" w:color="000000"/>
            </w:tcBorders>
            <w:vAlign w:val="center"/>
          </w:tcPr>
          <w:p w:rsidR="005C4E98" w:rsidRPr="00D457F6" w:rsidRDefault="005C4E98" w:rsidP="002B579B">
            <w:pPr>
              <w:tabs>
                <w:tab w:val="left" w:pos="855"/>
              </w:tabs>
              <w:snapToGrid w:val="0"/>
              <w:spacing w:before="113" w:line="200" w:lineRule="atLeast"/>
              <w:ind w:right="-17" w:hanging="14"/>
              <w:jc w:val="both"/>
              <w:rPr>
                <w:color w:val="000000"/>
              </w:rPr>
            </w:pPr>
            <w:r w:rsidRPr="00D457F6">
              <w:rPr>
                <w:color w:val="000000"/>
              </w:rPr>
              <w:t>I =</w:t>
            </w:r>
          </w:p>
        </w:tc>
        <w:tc>
          <w:tcPr>
            <w:tcW w:w="1260" w:type="dxa"/>
            <w:tcBorders>
              <w:top w:val="single" w:sz="4" w:space="0" w:color="000000"/>
              <w:bottom w:val="single" w:sz="4" w:space="0" w:color="000000"/>
              <w:right w:val="single" w:sz="4" w:space="0" w:color="000000"/>
            </w:tcBorders>
            <w:vAlign w:val="center"/>
          </w:tcPr>
          <w:p w:rsidR="005C4E98" w:rsidRPr="00D457F6" w:rsidRDefault="005C4E98" w:rsidP="002B579B">
            <w:pPr>
              <w:tabs>
                <w:tab w:val="left" w:pos="855"/>
              </w:tabs>
              <w:snapToGrid w:val="0"/>
              <w:spacing w:before="113" w:line="200" w:lineRule="atLeast"/>
              <w:ind w:right="-17" w:hanging="14"/>
              <w:jc w:val="both"/>
              <w:rPr>
                <w:color w:val="000000"/>
              </w:rPr>
            </w:pPr>
            <w:r w:rsidRPr="00D457F6">
              <w:rPr>
                <w:color w:val="000000"/>
              </w:rPr>
              <w:t>(6 / 100)</w:t>
            </w:r>
          </w:p>
        </w:tc>
      </w:tr>
      <w:tr w:rsidR="005C4E98" w:rsidRPr="00D457F6" w:rsidTr="002B579B">
        <w:tc>
          <w:tcPr>
            <w:tcW w:w="501" w:type="dxa"/>
            <w:vMerge/>
            <w:tcBorders>
              <w:top w:val="single" w:sz="4" w:space="0" w:color="000000"/>
              <w:left w:val="single" w:sz="4" w:space="0" w:color="000000"/>
              <w:bottom w:val="single" w:sz="4" w:space="0" w:color="000000"/>
            </w:tcBorders>
            <w:vAlign w:val="center"/>
          </w:tcPr>
          <w:p w:rsidR="005C4E98" w:rsidRPr="00D457F6" w:rsidRDefault="005C4E98" w:rsidP="002B579B">
            <w:pPr>
              <w:snapToGrid w:val="0"/>
            </w:pPr>
          </w:p>
        </w:tc>
        <w:tc>
          <w:tcPr>
            <w:tcW w:w="1260" w:type="dxa"/>
            <w:tcBorders>
              <w:top w:val="single" w:sz="4" w:space="0" w:color="000000"/>
              <w:bottom w:val="single" w:sz="4" w:space="0" w:color="000000"/>
              <w:right w:val="single" w:sz="4" w:space="0" w:color="000000"/>
            </w:tcBorders>
            <w:vAlign w:val="center"/>
          </w:tcPr>
          <w:p w:rsidR="005C4E98" w:rsidRPr="00D457F6" w:rsidRDefault="005C4E98" w:rsidP="002B579B">
            <w:pPr>
              <w:tabs>
                <w:tab w:val="left" w:pos="855"/>
              </w:tabs>
              <w:snapToGrid w:val="0"/>
              <w:spacing w:before="113" w:line="200" w:lineRule="atLeast"/>
              <w:ind w:right="-17" w:hanging="14"/>
              <w:jc w:val="both"/>
              <w:rPr>
                <w:color w:val="000000"/>
              </w:rPr>
            </w:pPr>
            <w:r w:rsidRPr="00D457F6">
              <w:rPr>
                <w:color w:val="000000"/>
              </w:rPr>
              <w:t>365</w:t>
            </w:r>
          </w:p>
        </w:tc>
      </w:tr>
    </w:tbl>
    <w:p w:rsidR="005C4E98" w:rsidRPr="00D457F6" w:rsidRDefault="005C4E98" w:rsidP="005C4E98">
      <w:pPr>
        <w:tabs>
          <w:tab w:val="left" w:pos="855"/>
        </w:tabs>
        <w:spacing w:before="113" w:line="200" w:lineRule="atLeast"/>
        <w:ind w:right="-17" w:hanging="14"/>
        <w:jc w:val="both"/>
        <w:rPr>
          <w:color w:val="000000"/>
        </w:rPr>
      </w:pPr>
      <w:r w:rsidRPr="00D457F6">
        <w:rPr>
          <w:color w:val="000000"/>
        </w:rPr>
        <w:tab/>
      </w:r>
      <w:r w:rsidRPr="00D457F6">
        <w:rPr>
          <w:color w:val="000000"/>
        </w:rPr>
        <w:tab/>
        <w:t xml:space="preserve">N = Número de </w:t>
      </w:r>
      <w:proofErr w:type="gramStart"/>
      <w:r w:rsidRPr="00D457F6">
        <w:rPr>
          <w:color w:val="000000"/>
        </w:rPr>
        <w:t>dias entre a data limite prevista para o pagamento e a data do efetivo pagamento</w:t>
      </w:r>
      <w:proofErr w:type="gramEnd"/>
    </w:p>
    <w:p w:rsidR="00D60FFF" w:rsidRPr="00D457F6" w:rsidRDefault="005C4E98" w:rsidP="005C4E98">
      <w:pPr>
        <w:suppressAutoHyphens w:val="0"/>
        <w:ind w:left="85" w:hanging="85"/>
        <w:contextualSpacing/>
        <w:jc w:val="both"/>
      </w:pPr>
      <w:r w:rsidRPr="00D457F6">
        <w:rPr>
          <w:color w:val="000000"/>
        </w:rPr>
        <w:tab/>
      </w:r>
      <w:r w:rsidRPr="00D457F6">
        <w:rPr>
          <w:color w:val="000000"/>
        </w:rPr>
        <w:tab/>
        <w:t>VP = Valor da Parcela em atraso</w:t>
      </w:r>
    </w:p>
    <w:p w:rsidR="00D60FFF" w:rsidRPr="00D457F6" w:rsidRDefault="00D60FFF">
      <w:pPr>
        <w:spacing w:before="113" w:line="200" w:lineRule="atLeast"/>
        <w:jc w:val="both"/>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443"/>
      </w:tblGrid>
      <w:tr w:rsidR="00D60FFF" w:rsidRPr="00D457F6">
        <w:tc>
          <w:tcPr>
            <w:tcW w:w="9443" w:type="dxa"/>
            <w:tcBorders>
              <w:top w:val="single" w:sz="1" w:space="0" w:color="000000"/>
              <w:left w:val="single" w:sz="1" w:space="0" w:color="000000"/>
              <w:bottom w:val="single" w:sz="1" w:space="0" w:color="000000"/>
              <w:right w:val="single" w:sz="1" w:space="0" w:color="000000"/>
            </w:tcBorders>
          </w:tcPr>
          <w:p w:rsidR="00D60FFF" w:rsidRPr="00D457F6" w:rsidRDefault="009509C1" w:rsidP="005C4E98">
            <w:pPr>
              <w:snapToGrid w:val="0"/>
              <w:spacing w:before="113" w:line="200" w:lineRule="atLeast"/>
              <w:jc w:val="center"/>
              <w:rPr>
                <w:b/>
                <w:bCs/>
              </w:rPr>
            </w:pPr>
            <w:r w:rsidRPr="00D457F6">
              <w:rPr>
                <w:b/>
                <w:bCs/>
              </w:rPr>
              <w:t xml:space="preserve">CLÁUSULA </w:t>
            </w:r>
            <w:r w:rsidR="005C4E98" w:rsidRPr="00D457F6">
              <w:rPr>
                <w:b/>
                <w:bCs/>
              </w:rPr>
              <w:t>NON</w:t>
            </w:r>
            <w:r w:rsidRPr="00D457F6">
              <w:rPr>
                <w:b/>
                <w:bCs/>
              </w:rPr>
              <w:t>A – CONTROLE E FISCALIZAÇÃO DA EXECUÇÃO</w:t>
            </w:r>
          </w:p>
        </w:tc>
      </w:tr>
    </w:tbl>
    <w:p w:rsidR="00040E03" w:rsidRPr="00D457F6" w:rsidRDefault="005C4E98" w:rsidP="005C4E98">
      <w:pPr>
        <w:spacing w:before="113" w:line="200" w:lineRule="atLeast"/>
        <w:jc w:val="both"/>
        <w:rPr>
          <w:color w:val="000000"/>
        </w:rPr>
      </w:pPr>
      <w:r w:rsidRPr="00D457F6">
        <w:rPr>
          <w:color w:val="000000"/>
        </w:rPr>
        <w:t xml:space="preserve">9.1 </w:t>
      </w:r>
      <w:r w:rsidR="00040E03" w:rsidRPr="00D457F6">
        <w:rPr>
          <w:color w:val="000000"/>
        </w:rPr>
        <w:t xml:space="preserve">A fiscalização </w:t>
      </w:r>
      <w:r w:rsidR="00040E03" w:rsidRPr="00D457F6">
        <w:t>do contrato será exercida por um representante do CONTRATANTE, designado por portaria, ao qual competirá dirimir as dúvidas, acompanhar a prestação dos serviços através de Tabela de Acordo de Níveis de Serviço, atestar notas/faturas, dar ciência à Administração quanto à inadimplência e quaisquer outras ocorrências durante o curso da prestação dos serviços, nos termos do art.67 da Lei nº 8.666/93.</w:t>
      </w:r>
    </w:p>
    <w:p w:rsidR="00040E03" w:rsidRPr="00D457F6" w:rsidRDefault="005C4E98" w:rsidP="005C4E98">
      <w:pPr>
        <w:spacing w:before="113" w:line="200" w:lineRule="atLeast"/>
        <w:jc w:val="both"/>
        <w:rPr>
          <w:color w:val="000000"/>
        </w:rPr>
      </w:pPr>
      <w:r w:rsidRPr="00D457F6">
        <w:t>9.2</w:t>
      </w:r>
      <w:r w:rsidR="00040E03" w:rsidRPr="00D457F6">
        <w:t xml:space="preserve"> A unidade de medida utilizada para o tipo de serviço a ser contratado, incluindo as métricas, metas e formas de mensuração adotadas, dispostas, será na forma de Acordo de Níveis de Serviços, conforme estabelece o inciso XVII do artigo 15 da IN 02/2008.</w:t>
      </w:r>
    </w:p>
    <w:p w:rsidR="00040E03" w:rsidRPr="00D457F6" w:rsidRDefault="005C4E98" w:rsidP="005C4E98">
      <w:pPr>
        <w:spacing w:before="113" w:line="200" w:lineRule="atLeast"/>
        <w:jc w:val="both"/>
        <w:rPr>
          <w:color w:val="000000"/>
        </w:rPr>
      </w:pPr>
      <w:r w:rsidRPr="00D457F6">
        <w:lastRenderedPageBreak/>
        <w:t>9.3</w:t>
      </w:r>
      <w:r w:rsidR="00040E03" w:rsidRPr="00D457F6">
        <w:t xml:space="preserve"> O Acordo de Níveis de Serviço será acompanhado seguindo a tabela exposta no anexo I do Termo de Referência.</w:t>
      </w:r>
    </w:p>
    <w:p w:rsidR="00040E03" w:rsidRPr="00D457F6" w:rsidRDefault="005C4E98" w:rsidP="005C4E98">
      <w:pPr>
        <w:spacing w:before="113" w:line="200" w:lineRule="atLeast"/>
        <w:jc w:val="both"/>
        <w:rPr>
          <w:color w:val="000000"/>
        </w:rPr>
      </w:pPr>
      <w:r w:rsidRPr="00D457F6">
        <w:t>9.4</w:t>
      </w:r>
      <w:r w:rsidR="00040E03" w:rsidRPr="00D457F6">
        <w:t xml:space="preserve"> Não escoimadas outras sanções administrativas cabíveis, serão apuradas as respectivas adequações de pagamentos pelo não atendimento das metas estabelecidas.</w:t>
      </w:r>
    </w:p>
    <w:p w:rsidR="00040E03" w:rsidRPr="00D457F6" w:rsidRDefault="005C4E98" w:rsidP="005C4E98">
      <w:pPr>
        <w:spacing w:before="113" w:line="200" w:lineRule="atLeast"/>
        <w:jc w:val="both"/>
        <w:rPr>
          <w:color w:val="000000"/>
        </w:rPr>
      </w:pPr>
      <w:r w:rsidRPr="00D457F6">
        <w:t>9.4.1</w:t>
      </w:r>
      <w:r w:rsidR="00040E03" w:rsidRPr="00D457F6">
        <w:t xml:space="preserve"> Os pagamentos deverão ser proporcionais ao atendimento das metas estabelecidas no ANS, observando-se o seguinte: </w:t>
      </w:r>
    </w:p>
    <w:p w:rsidR="00040E03" w:rsidRPr="00D457F6" w:rsidRDefault="007C6DA4" w:rsidP="007C6DA4">
      <w:pPr>
        <w:spacing w:before="113" w:line="200" w:lineRule="atLeast"/>
        <w:jc w:val="both"/>
        <w:rPr>
          <w:color w:val="000000"/>
        </w:rPr>
      </w:pPr>
      <w:r w:rsidRPr="00D457F6">
        <w:t>9.4.1.1</w:t>
      </w:r>
      <w:r w:rsidR="00040E03" w:rsidRPr="00D457F6">
        <w:t xml:space="preserve">As adequações nos pagamentos estarão limitadas a uma faixa específica de tolerância, abaixo da qual o fornecedor se sujeitará às demais sanções legais cumulativas; </w:t>
      </w:r>
    </w:p>
    <w:p w:rsidR="00040E03" w:rsidRPr="00D457F6" w:rsidRDefault="007C6DA4" w:rsidP="007C6DA4">
      <w:pPr>
        <w:spacing w:before="113" w:line="200" w:lineRule="atLeast"/>
        <w:jc w:val="both"/>
        <w:rPr>
          <w:color w:val="000000"/>
        </w:rPr>
      </w:pPr>
      <w:r w:rsidRPr="00D457F6">
        <w:rPr>
          <w:color w:val="000000"/>
        </w:rPr>
        <w:t>9.4.1.2</w:t>
      </w:r>
      <w:r w:rsidR="00040E03" w:rsidRPr="00D457F6">
        <w:rPr>
          <w:color w:val="000000"/>
        </w:rPr>
        <w:t xml:space="preserve"> N</w:t>
      </w:r>
      <w:r w:rsidR="00040E03" w:rsidRPr="00D457F6">
        <w:t>a determinação da faixa de tolerância de que trata o subitem anterior, considerar-se-á com FAIXA DE TOLERÂNCIA o percentual de 10% (dez décimos por cento) dos serviços executados. A partir da qual serão suspensos os pagamentos até determinação superior.</w:t>
      </w:r>
    </w:p>
    <w:p w:rsidR="00040E03" w:rsidRPr="00D457F6" w:rsidRDefault="007C6DA4" w:rsidP="007C6DA4">
      <w:pPr>
        <w:spacing w:before="113" w:line="200" w:lineRule="atLeast"/>
        <w:jc w:val="both"/>
        <w:rPr>
          <w:color w:val="000000"/>
        </w:rPr>
      </w:pPr>
      <w:r w:rsidRPr="00D457F6">
        <w:rPr>
          <w:color w:val="000000"/>
        </w:rPr>
        <w:t>9.4.1.3</w:t>
      </w:r>
      <w:r w:rsidR="00040E03" w:rsidRPr="00D457F6">
        <w:rPr>
          <w:color w:val="000000"/>
        </w:rPr>
        <w:t xml:space="preserve"> Na forma da tabela de descontos do Acordo de Níveis de Serviço (ANS), ANEXO I deste Termo de Referência, para cada pontuação de serviço atingida, implica no percentual de pagamento sobre o valor total do contrato.</w:t>
      </w:r>
    </w:p>
    <w:p w:rsidR="00040E03" w:rsidRPr="00D457F6" w:rsidRDefault="007C6DA4" w:rsidP="007C6DA4">
      <w:pPr>
        <w:spacing w:before="113" w:line="200" w:lineRule="atLeast"/>
        <w:jc w:val="both"/>
        <w:rPr>
          <w:color w:val="000000"/>
        </w:rPr>
      </w:pPr>
      <w:r w:rsidRPr="00D457F6">
        <w:rPr>
          <w:color w:val="000000"/>
        </w:rPr>
        <w:t xml:space="preserve">9.5 </w:t>
      </w:r>
      <w:r w:rsidR="00040E03" w:rsidRPr="00D457F6">
        <w:rPr>
          <w:color w:val="000000"/>
        </w:rPr>
        <w:t xml:space="preserve">A </w:t>
      </w:r>
      <w:r w:rsidR="00040E03" w:rsidRPr="00D457F6">
        <w:t>adequação dos pagamentos ao atendimento das metas na execução do serviço, com base no Acordo de Níveis de Serviço será em</w:t>
      </w:r>
      <w:r w:rsidR="00040E03" w:rsidRPr="00D457F6">
        <w:rPr>
          <w:color w:val="000000"/>
        </w:rPr>
        <w:t xml:space="preserve"> percentual de descontos sobre o valor do contrato de acordo com a pontuação atingida e será efetivada em forma de GLOSA na Nota Fiscal no ato do pagamento.</w:t>
      </w:r>
    </w:p>
    <w:p w:rsidR="00D60FFF" w:rsidRPr="00D457F6" w:rsidRDefault="007C6DA4" w:rsidP="007C6DA4">
      <w:pPr>
        <w:spacing w:before="113" w:line="200" w:lineRule="atLeast"/>
        <w:jc w:val="both"/>
      </w:pPr>
      <w:r w:rsidRPr="00D457F6">
        <w:t xml:space="preserve">9.6 </w:t>
      </w:r>
      <w:r w:rsidR="009509C1" w:rsidRPr="00D457F6">
        <w:t>O representante da Contratante deverá promover o registro das ocorrências verificadas, adotando as providências necessárias ao fiel cumprimento das cláusulas contratuais, conforme o disposto nos §§ 1º e 2º do art. 67 da Lei nº 8.666, de 1993.</w:t>
      </w:r>
    </w:p>
    <w:p w:rsidR="00D60FFF" w:rsidRPr="00D457F6" w:rsidRDefault="007C6DA4" w:rsidP="007C6DA4">
      <w:pPr>
        <w:spacing w:before="113" w:line="200" w:lineRule="atLeast"/>
        <w:jc w:val="both"/>
      </w:pPr>
      <w:r w:rsidRPr="00D457F6">
        <w:t xml:space="preserve">9.7 </w:t>
      </w:r>
      <w:r w:rsidR="009509C1" w:rsidRPr="00D457F6">
        <w:t>O descumprimento total ou parcial das demais obrigações e responsabilidades assumidas pela Contratada ensejará a aplicação de sanções administrativas, previstas n</w:t>
      </w:r>
      <w:r w:rsidR="00F86E4B" w:rsidRPr="00D457F6">
        <w:t>o</w:t>
      </w:r>
      <w:r w:rsidR="009509C1" w:rsidRPr="00D457F6">
        <w:t xml:space="preserve"> Termo de Referência, no Edital, n</w:t>
      </w:r>
      <w:r w:rsidR="0009068E" w:rsidRPr="00D457F6">
        <w:t>este</w:t>
      </w:r>
      <w:r w:rsidR="009509C1" w:rsidRPr="00D457F6">
        <w:t xml:space="preserve"> Termo de Contrato e na legislação vigente, podendo culminar em rescisão contratual, conforme disposto nos artigos 77 e 80 da Lei nº 8.666, de 1993.</w:t>
      </w:r>
    </w:p>
    <w:p w:rsidR="00D60FFF" w:rsidRPr="00D457F6" w:rsidRDefault="007C6DA4" w:rsidP="007C6DA4">
      <w:pPr>
        <w:spacing w:before="113" w:line="200" w:lineRule="atLeast"/>
        <w:jc w:val="both"/>
        <w:rPr>
          <w:color w:val="000000"/>
        </w:rPr>
      </w:pPr>
      <w:r w:rsidRPr="00D457F6">
        <w:rPr>
          <w:color w:val="000000"/>
        </w:rPr>
        <w:t xml:space="preserve">9.8 </w:t>
      </w:r>
      <w:r w:rsidR="009509C1" w:rsidRPr="00D457F6">
        <w:rPr>
          <w:color w:val="00000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proofErr w:type="spellStart"/>
      <w:proofErr w:type="gramStart"/>
      <w:r w:rsidR="009509C1" w:rsidRPr="00D457F6">
        <w:rPr>
          <w:color w:val="000000"/>
        </w:rPr>
        <w:t>co-responsabilidade</w:t>
      </w:r>
      <w:proofErr w:type="spellEnd"/>
      <w:proofErr w:type="gramEnd"/>
      <w:r w:rsidR="009509C1" w:rsidRPr="00D457F6">
        <w:rPr>
          <w:color w:val="000000"/>
        </w:rPr>
        <w:t xml:space="preserve"> da Contratante ou de seus agentes e prepostos, de conformidade com o art. 70 da Lei nº 8.666, de 1993.</w:t>
      </w:r>
    </w:p>
    <w:p w:rsidR="00D60FFF" w:rsidRPr="00D457F6" w:rsidRDefault="00D60FFF">
      <w:pPr>
        <w:spacing w:before="113" w:line="200" w:lineRule="atLeast"/>
        <w:jc w:val="both"/>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443"/>
      </w:tblGrid>
      <w:tr w:rsidR="00D60FFF" w:rsidRPr="00D457F6">
        <w:tc>
          <w:tcPr>
            <w:tcW w:w="9443" w:type="dxa"/>
            <w:tcBorders>
              <w:top w:val="single" w:sz="1" w:space="0" w:color="000000"/>
              <w:left w:val="single" w:sz="1" w:space="0" w:color="000000"/>
              <w:bottom w:val="single" w:sz="1" w:space="0" w:color="000000"/>
              <w:right w:val="single" w:sz="1" w:space="0" w:color="000000"/>
            </w:tcBorders>
          </w:tcPr>
          <w:p w:rsidR="00D60FFF" w:rsidRPr="00D457F6" w:rsidRDefault="009509C1" w:rsidP="007C6DA4">
            <w:pPr>
              <w:pStyle w:val="Textosimples"/>
              <w:snapToGrid w:val="0"/>
              <w:spacing w:before="113" w:line="200" w:lineRule="atLeast"/>
              <w:jc w:val="center"/>
              <w:rPr>
                <w:rFonts w:ascii="Times New Roman" w:eastAsia="Times New Roman" w:hAnsi="Times New Roman" w:cs="Times New Roman"/>
                <w:i w:val="0"/>
                <w:iCs w:val="0"/>
                <w:sz w:val="24"/>
                <w:szCs w:val="24"/>
                <w:lang w:eastAsia="ar-SA"/>
              </w:rPr>
            </w:pPr>
            <w:r w:rsidRPr="00D457F6">
              <w:rPr>
                <w:rFonts w:ascii="Times New Roman" w:eastAsia="Times New Roman" w:hAnsi="Times New Roman" w:cs="Times New Roman"/>
                <w:i w:val="0"/>
                <w:iCs w:val="0"/>
                <w:sz w:val="24"/>
                <w:szCs w:val="24"/>
                <w:lang w:eastAsia="ar-SA"/>
              </w:rPr>
              <w:t xml:space="preserve">CLÁUSULA </w:t>
            </w:r>
            <w:r w:rsidRPr="00D457F6">
              <w:rPr>
                <w:rFonts w:ascii="Times New Roman" w:eastAsia="Times New Roman" w:hAnsi="Times New Roman" w:cs="Times New Roman"/>
                <w:i w:val="0"/>
                <w:iCs w:val="0"/>
                <w:kern w:val="1"/>
                <w:sz w:val="24"/>
                <w:szCs w:val="24"/>
                <w:lang w:eastAsia="ar-SA"/>
              </w:rPr>
              <w:t xml:space="preserve">DÉCIMA </w:t>
            </w:r>
            <w:r w:rsidRPr="00D457F6">
              <w:rPr>
                <w:rFonts w:ascii="Times New Roman" w:eastAsia="Times New Roman" w:hAnsi="Times New Roman" w:cs="Times New Roman"/>
                <w:i w:val="0"/>
                <w:iCs w:val="0"/>
                <w:sz w:val="24"/>
                <w:szCs w:val="24"/>
                <w:lang w:eastAsia="ar-SA"/>
              </w:rPr>
              <w:t xml:space="preserve">– </w:t>
            </w:r>
            <w:r w:rsidR="00385E25" w:rsidRPr="00D457F6">
              <w:rPr>
                <w:rFonts w:ascii="Times New Roman" w:eastAsia="Times New Roman" w:hAnsi="Times New Roman" w:cs="Times New Roman"/>
                <w:i w:val="0"/>
                <w:iCs w:val="0"/>
                <w:sz w:val="24"/>
                <w:szCs w:val="24"/>
                <w:lang w:eastAsia="ar-SA"/>
              </w:rPr>
              <w:t xml:space="preserve">DA REPACTUAÇÃO E </w:t>
            </w:r>
            <w:r w:rsidRPr="00D457F6">
              <w:rPr>
                <w:rFonts w:ascii="Times New Roman" w:eastAsia="Times New Roman" w:hAnsi="Times New Roman" w:cs="Times New Roman"/>
                <w:i w:val="0"/>
                <w:iCs w:val="0"/>
                <w:sz w:val="24"/>
                <w:szCs w:val="24"/>
                <w:lang w:eastAsia="ar-SA"/>
              </w:rPr>
              <w:t>DO REAJUSTE</w:t>
            </w:r>
          </w:p>
        </w:tc>
      </w:tr>
    </w:tbl>
    <w:p w:rsidR="009C565D" w:rsidRPr="00D457F6" w:rsidRDefault="009C565D" w:rsidP="009C565D">
      <w:pPr>
        <w:pStyle w:val="PargrafodaLista"/>
        <w:suppressAutoHyphens w:val="0"/>
        <w:ind w:left="502"/>
        <w:contextualSpacing/>
        <w:jc w:val="both"/>
      </w:pPr>
    </w:p>
    <w:p w:rsidR="00385E25" w:rsidRPr="00D457F6" w:rsidRDefault="00385E25" w:rsidP="00385E25">
      <w:pPr>
        <w:spacing w:before="100" w:after="40"/>
        <w:jc w:val="both"/>
      </w:pPr>
      <w:r w:rsidRPr="00D457F6">
        <w:t xml:space="preserve">10.1 Será admitido o reajuste dos preços com prazo de vigência igual ou superior a doze meses, nos termos do artigo 19, XXII, da Instrução Normativa SLTI/MPOG n° 2/2008, desde que </w:t>
      </w:r>
      <w:r w:rsidRPr="00D457F6">
        <w:lastRenderedPageBreak/>
        <w:t xml:space="preserve">observado o interregno mínimo de </w:t>
      </w:r>
      <w:proofErr w:type="gramStart"/>
      <w:r w:rsidRPr="00D457F6">
        <w:t>1</w:t>
      </w:r>
      <w:proofErr w:type="gramEnd"/>
      <w:r w:rsidRPr="00D457F6">
        <w:t xml:space="preserve"> (um) ano, mediante a aplicação do </w:t>
      </w:r>
      <w:r w:rsidRPr="00D457F6">
        <w:rPr>
          <w:b/>
          <w:color w:val="000000"/>
        </w:rPr>
        <w:t>ÍNDICE NACIONAL DE PREÇOS AO CONSUMIDOR AMPLO ESPECIAL IPCA</w:t>
      </w:r>
      <w:r w:rsidRPr="00D457F6">
        <w:t xml:space="preserve"> e, ou outro que venha substituí-lo, divulgado pela instituição Fundação Getúlio Vargas</w:t>
      </w:r>
      <w:r w:rsidR="003967F6" w:rsidRPr="00D457F6">
        <w:t>.</w:t>
      </w:r>
    </w:p>
    <w:p w:rsidR="003967F6" w:rsidRPr="00D457F6" w:rsidRDefault="003967F6" w:rsidP="00385E25">
      <w:pPr>
        <w:spacing w:before="100" w:after="40"/>
        <w:jc w:val="both"/>
      </w:pPr>
    </w:p>
    <w:p w:rsidR="00385E25" w:rsidRPr="00D457F6" w:rsidRDefault="00385E25" w:rsidP="00D01E85">
      <w:pPr>
        <w:suppressAutoHyphens w:val="0"/>
        <w:spacing w:after="360"/>
        <w:jc w:val="both"/>
      </w:pPr>
      <w:r w:rsidRPr="00D457F6">
        <w:t xml:space="preserve">10.2 Para o item referente à mão de obra de copistas será admitida, por solicitação da Contratada, a repactuação dos preços com prazo de vigência igual ou superior a doze meses, desde que seja observado o interregno mínimo de </w:t>
      </w:r>
      <w:proofErr w:type="gramStart"/>
      <w:r w:rsidRPr="00D457F6">
        <w:t>1</w:t>
      </w:r>
      <w:proofErr w:type="gramEnd"/>
      <w:r w:rsidRPr="00D457F6">
        <w:t xml:space="preserve"> (um) ano, e demonstrada de forma analítica a variação dos componentes dos custos do contrato, devidamente justificada, de acordo com o artigo 5° do Decreto n° 2.271, de 1997, e com os dispositivos aplicáveis da Instrução Normativa SLTI/MPOG n° 2, de 30 de abril de 2008.</w:t>
      </w:r>
    </w:p>
    <w:p w:rsidR="00385E25" w:rsidRPr="00D457F6" w:rsidRDefault="00385E25" w:rsidP="00385E25">
      <w:pPr>
        <w:tabs>
          <w:tab w:val="left" w:pos="426"/>
        </w:tabs>
        <w:suppressAutoHyphens w:val="0"/>
        <w:spacing w:after="360"/>
        <w:ind w:left="142" w:hanging="142"/>
        <w:jc w:val="both"/>
      </w:pPr>
      <w:r w:rsidRPr="00D457F6">
        <w:t>10.3 A repactuação não poderá alterar o equilíbrio econômico-financeiro original do contrato.</w:t>
      </w:r>
    </w:p>
    <w:p w:rsidR="00385E25" w:rsidRPr="00D457F6" w:rsidRDefault="00385E25" w:rsidP="00D01E85">
      <w:pPr>
        <w:suppressAutoHyphens w:val="0"/>
        <w:spacing w:after="360"/>
        <w:jc w:val="both"/>
      </w:pPr>
      <w:r w:rsidRPr="00D457F6">
        <w:t xml:space="preserve">10.4 </w:t>
      </w:r>
      <w:proofErr w:type="gramStart"/>
      <w:r w:rsidRPr="00D457F6">
        <w:t>É</w:t>
      </w:r>
      <w:proofErr w:type="gramEnd"/>
      <w:r w:rsidRPr="00D457F6">
        <w:t xml:space="preserve"> vedada a inclusão, por ocasião da repactuação, de benefícios não previstos na proposta inicial, exceto quando se tornarem obrigatórios por força de instrumento legal, sentença normativa, acordo coletivo ou convenção coletiva. </w:t>
      </w:r>
    </w:p>
    <w:p w:rsidR="00385E25" w:rsidRPr="00D457F6" w:rsidRDefault="00385E25" w:rsidP="00D01E85">
      <w:pPr>
        <w:pStyle w:val="PargrafodaLista"/>
        <w:suppressAutoHyphens w:val="0"/>
        <w:spacing w:after="360"/>
        <w:ind w:left="0"/>
        <w:jc w:val="both"/>
      </w:pPr>
      <w:r w:rsidRPr="00D457F6">
        <w:t>10.5 O aumento dos custos da mão-de-obra decorrente de novo acordo, dissídio ou convenção coletiva deverá ser integralmente repassado ao preço repactuado, exceto na hipótese descrita no subitem abaixo.</w:t>
      </w:r>
    </w:p>
    <w:p w:rsidR="00385E25" w:rsidRPr="00D457F6" w:rsidRDefault="00385E25" w:rsidP="00385E25">
      <w:pPr>
        <w:suppressAutoHyphens w:val="0"/>
        <w:spacing w:after="360"/>
        <w:jc w:val="both"/>
      </w:pPr>
      <w:proofErr w:type="gramStart"/>
      <w:r w:rsidRPr="00D457F6">
        <w:t>10.6 Administração</w:t>
      </w:r>
      <w:proofErr w:type="gramEnd"/>
      <w:r w:rsidRPr="00D457F6">
        <w:t xml:space="preserve"> não se vincula às disposições contidas em Acordos e Convenções Coletivas que não tratem de matéria trabalhista, tais como as que estabeleçam valores ou índices obrigatórios de encargos sociais ou previdenciários, bem como de preços para os insumos relacionados ao exercício da atividade.</w:t>
      </w:r>
    </w:p>
    <w:p w:rsidR="00385E25" w:rsidRPr="00D457F6" w:rsidRDefault="00385E25" w:rsidP="00385E25">
      <w:pPr>
        <w:spacing w:before="100" w:after="40"/>
        <w:jc w:val="both"/>
      </w:pPr>
      <w:r w:rsidRPr="00D457F6">
        <w:t>10.7</w:t>
      </w:r>
      <w:r w:rsidRPr="00D457F6">
        <w:tab/>
        <w:t xml:space="preserve">O interregno mínimo de </w:t>
      </w:r>
      <w:proofErr w:type="gramStart"/>
      <w:r w:rsidRPr="00D457F6">
        <w:t>1</w:t>
      </w:r>
      <w:proofErr w:type="gramEnd"/>
      <w:r w:rsidRPr="00D457F6">
        <w:t xml:space="preserve"> (um) ano será contado:</w:t>
      </w:r>
    </w:p>
    <w:p w:rsidR="00385E25" w:rsidRPr="00D457F6" w:rsidRDefault="00385E25" w:rsidP="00385E25">
      <w:pPr>
        <w:spacing w:before="100" w:after="40"/>
        <w:jc w:val="both"/>
      </w:pPr>
      <w:r w:rsidRPr="00D457F6">
        <w:t>10.7.1</w:t>
      </w:r>
      <w:r w:rsidRPr="00D457F6">
        <w:tab/>
        <w:t>Para o primeiro reajuste: a partir da data limite para apresentação das propostas constante do Edital.</w:t>
      </w:r>
    </w:p>
    <w:p w:rsidR="00385E25" w:rsidRPr="00D457F6" w:rsidRDefault="00385E25" w:rsidP="00385E25">
      <w:pPr>
        <w:spacing w:before="100" w:after="40"/>
        <w:jc w:val="both"/>
      </w:pPr>
      <w:r w:rsidRPr="00D457F6">
        <w:t>10.8</w:t>
      </w:r>
      <w:r w:rsidRPr="00D457F6">
        <w:tab/>
        <w:t xml:space="preserve">O prazo para a Contratada solicitar o reajuste encerra-se na data da prorrogação contratual subsequente à data em que se completou o cômputo do interregno mínimo de </w:t>
      </w:r>
      <w:proofErr w:type="gramStart"/>
      <w:r w:rsidRPr="00D457F6">
        <w:t>1</w:t>
      </w:r>
      <w:proofErr w:type="gramEnd"/>
      <w:r w:rsidRPr="00D457F6">
        <w:t xml:space="preserve"> (um) ano, ou na data do encerramento da vigência do contrato, caso não haja prorrogação.</w:t>
      </w:r>
    </w:p>
    <w:p w:rsidR="00385E25" w:rsidRPr="00D457F6" w:rsidRDefault="00385E25" w:rsidP="00385E25">
      <w:pPr>
        <w:spacing w:before="100" w:after="40"/>
        <w:jc w:val="both"/>
      </w:pPr>
      <w:r w:rsidRPr="00D457F6">
        <w:t>10.8.1</w:t>
      </w:r>
      <w:r w:rsidRPr="00D457F6">
        <w:tab/>
        <w:t xml:space="preserve">Caso a Contratada não solicite o reajuste tempestivamente, dentro do prazo acima fixado, ocorrerá </w:t>
      </w:r>
      <w:proofErr w:type="gramStart"/>
      <w:r w:rsidRPr="00D457F6">
        <w:t>a</w:t>
      </w:r>
      <w:proofErr w:type="gramEnd"/>
      <w:r w:rsidRPr="00D457F6">
        <w:t xml:space="preserve"> preclusão do direito ao reajuste.</w:t>
      </w:r>
    </w:p>
    <w:p w:rsidR="00385E25" w:rsidRPr="00D457F6" w:rsidRDefault="00385E25" w:rsidP="00385E25">
      <w:pPr>
        <w:spacing w:before="100" w:after="40"/>
        <w:jc w:val="both"/>
      </w:pPr>
      <w:r w:rsidRPr="00D457F6">
        <w:t xml:space="preserve">10.8.1.1 Se a vigência do contrato tiver sido prorrogada, novo reajuste só poderá ser pleiteado após o decurso de novo interregno mínimo de </w:t>
      </w:r>
      <w:proofErr w:type="gramStart"/>
      <w:r w:rsidRPr="00D457F6">
        <w:t>1</w:t>
      </w:r>
      <w:proofErr w:type="gramEnd"/>
      <w:r w:rsidRPr="00D457F6">
        <w:t xml:space="preserve"> (um) ano, contado na forma prevista neste Edital.</w:t>
      </w:r>
    </w:p>
    <w:p w:rsidR="00385E25" w:rsidRPr="00D457F6" w:rsidRDefault="00385E25" w:rsidP="00385E25">
      <w:pPr>
        <w:spacing w:before="100" w:after="40"/>
        <w:jc w:val="both"/>
      </w:pPr>
      <w:r w:rsidRPr="00D457F6">
        <w:lastRenderedPageBreak/>
        <w:t xml:space="preserve">10.8.1.2 Caso, na data da prorrogação contratual, ainda não tenha sido divulgado o novo índice de reajuste adotado, a Contratada </w:t>
      </w:r>
      <w:r w:rsidR="00F022F1" w:rsidRPr="00D457F6">
        <w:t>poderá</w:t>
      </w:r>
      <w:r w:rsidRPr="00D457F6">
        <w:t xml:space="preserve"> solicitar a inserção de cláusula no termo aditivo de prorrogação que resguarde o direito futuro ao reajuste, a ser exercido tão logo seja divulgado o novo índice.</w:t>
      </w:r>
    </w:p>
    <w:p w:rsidR="00385E25" w:rsidRPr="00D457F6" w:rsidRDefault="00385E25" w:rsidP="00385E25">
      <w:pPr>
        <w:spacing w:before="100" w:after="40"/>
        <w:jc w:val="both"/>
      </w:pPr>
      <w:r w:rsidRPr="00D457F6">
        <w:t>10.9</w:t>
      </w:r>
      <w:r w:rsidRPr="00D457F6">
        <w:tab/>
        <w:t>Os novos valores contratuais decorrentes do reajuste terão suas vigências iniciadas observando-se o seguinte:</w:t>
      </w:r>
    </w:p>
    <w:p w:rsidR="00385E25" w:rsidRPr="00D457F6" w:rsidRDefault="00385E25" w:rsidP="00385E25">
      <w:pPr>
        <w:spacing w:before="100" w:after="40"/>
        <w:jc w:val="both"/>
      </w:pPr>
      <w:r w:rsidRPr="00D457F6">
        <w:t>10.9.1</w:t>
      </w:r>
      <w:r w:rsidRPr="00D457F6">
        <w:tab/>
        <w:t xml:space="preserve">A partir da data em que se completou o cômputo do interregno mínimo de </w:t>
      </w:r>
      <w:proofErr w:type="gramStart"/>
      <w:r w:rsidRPr="00D457F6">
        <w:t>1</w:t>
      </w:r>
      <w:proofErr w:type="gramEnd"/>
      <w:r w:rsidRPr="00D457F6">
        <w:t xml:space="preserve"> (um) ano;</w:t>
      </w:r>
    </w:p>
    <w:p w:rsidR="00385E25" w:rsidRPr="00D457F6" w:rsidRDefault="00385E25" w:rsidP="00385E25">
      <w:pPr>
        <w:spacing w:before="100" w:after="40"/>
        <w:jc w:val="both"/>
      </w:pPr>
      <w:r w:rsidRPr="00D457F6">
        <w:t>10.9.2</w:t>
      </w:r>
      <w:r w:rsidRPr="00D457F6">
        <w:tab/>
        <w:t>Em data futura, desde que acordada entre as partes, sem prejuízo da contagem de periodicidade para concessão dos próximos reajustes futuros;</w:t>
      </w:r>
    </w:p>
    <w:p w:rsidR="00385E25" w:rsidRPr="00D457F6" w:rsidRDefault="00385E25" w:rsidP="00385E25">
      <w:pPr>
        <w:spacing w:before="100" w:after="40"/>
        <w:jc w:val="both"/>
      </w:pPr>
      <w:r w:rsidRPr="00D457F6">
        <w:t>10.10</w:t>
      </w:r>
      <w:r w:rsidRPr="00D457F6">
        <w:tab/>
        <w:t>A decisão sobre o pedido de reajuste deve ser feita no prazo máximo de 60 (sessenta) dias, contados a partir da data da solicitação da Contratada.</w:t>
      </w:r>
    </w:p>
    <w:p w:rsidR="00D60FFF" w:rsidRPr="00D457F6" w:rsidRDefault="00385E25" w:rsidP="00385E25">
      <w:pPr>
        <w:suppressAutoHyphens w:val="0"/>
        <w:contextualSpacing/>
        <w:jc w:val="both"/>
        <w:rPr>
          <w:color w:val="000000"/>
        </w:rPr>
      </w:pPr>
      <w:r w:rsidRPr="00D457F6">
        <w:t xml:space="preserve">10.11 Os reajustes serão formalizados por meio de </w:t>
      </w:r>
      <w:proofErr w:type="spellStart"/>
      <w:r w:rsidRPr="00D457F6">
        <w:t>apostilamento</w:t>
      </w:r>
      <w:proofErr w:type="spellEnd"/>
      <w:r w:rsidRPr="00D457F6">
        <w:t xml:space="preserve"> ou termo aditivo.</w:t>
      </w:r>
      <w:r w:rsidR="009509C1" w:rsidRPr="00D457F6">
        <w:rPr>
          <w:color w:val="000000"/>
        </w:rPr>
        <w:t xml:space="preserve"> </w:t>
      </w:r>
    </w:p>
    <w:p w:rsidR="00D60FFF" w:rsidRPr="00D457F6" w:rsidRDefault="009509C1">
      <w:pPr>
        <w:spacing w:before="113" w:line="200" w:lineRule="atLeast"/>
        <w:jc w:val="both"/>
        <w:rPr>
          <w:smallCaps/>
        </w:rPr>
      </w:pPr>
      <w:r w:rsidRPr="00D457F6">
        <w:rPr>
          <w:smallCaps/>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443"/>
      </w:tblGrid>
      <w:tr w:rsidR="00D60FFF" w:rsidRPr="00D457F6">
        <w:tc>
          <w:tcPr>
            <w:tcW w:w="9443" w:type="dxa"/>
            <w:tcBorders>
              <w:top w:val="single" w:sz="1" w:space="0" w:color="000000"/>
              <w:left w:val="single" w:sz="1" w:space="0" w:color="000000"/>
              <w:bottom w:val="single" w:sz="1" w:space="0" w:color="000000"/>
              <w:right w:val="single" w:sz="1" w:space="0" w:color="000000"/>
            </w:tcBorders>
          </w:tcPr>
          <w:p w:rsidR="00D60FFF" w:rsidRPr="00D457F6" w:rsidRDefault="009509C1" w:rsidP="00385E25">
            <w:pPr>
              <w:snapToGrid w:val="0"/>
              <w:spacing w:before="113" w:line="200" w:lineRule="atLeast"/>
              <w:jc w:val="center"/>
              <w:rPr>
                <w:b/>
                <w:bCs/>
              </w:rPr>
            </w:pPr>
            <w:r w:rsidRPr="00D457F6">
              <w:rPr>
                <w:b/>
                <w:bCs/>
              </w:rPr>
              <w:t xml:space="preserve">CLÁUSULA DÉCIMA </w:t>
            </w:r>
            <w:r w:rsidR="00385E25" w:rsidRPr="00D457F6">
              <w:rPr>
                <w:b/>
                <w:bCs/>
              </w:rPr>
              <w:t>PRIMEIR</w:t>
            </w:r>
            <w:r w:rsidRPr="00D457F6">
              <w:rPr>
                <w:b/>
                <w:bCs/>
              </w:rPr>
              <w:t>A – DAS ALTERAÇÕES</w:t>
            </w:r>
          </w:p>
        </w:tc>
      </w:tr>
    </w:tbl>
    <w:p w:rsidR="00D60FFF" w:rsidRPr="00D457F6" w:rsidRDefault="009509C1">
      <w:pPr>
        <w:pStyle w:val="Ttulo7"/>
        <w:spacing w:before="113" w:line="200" w:lineRule="atLeast"/>
        <w:ind w:right="0"/>
        <w:jc w:val="both"/>
        <w:rPr>
          <w:rFonts w:ascii="Times New Roman" w:eastAsia="Times New Roman" w:hAnsi="Times New Roman" w:cs="Times New Roman"/>
          <w:b w:val="0"/>
          <w:bCs w:val="0"/>
          <w:sz w:val="24"/>
          <w:szCs w:val="24"/>
          <w:lang w:eastAsia="ar-SA"/>
        </w:rPr>
      </w:pPr>
      <w:r w:rsidRPr="00D457F6">
        <w:rPr>
          <w:rFonts w:ascii="Times New Roman" w:eastAsia="Times New Roman" w:hAnsi="Times New Roman" w:cs="Times New Roman"/>
          <w:b w:val="0"/>
          <w:bCs w:val="0"/>
          <w:sz w:val="24"/>
          <w:szCs w:val="24"/>
          <w:lang w:eastAsia="ar-SA"/>
        </w:rPr>
        <w:t>1</w:t>
      </w:r>
      <w:r w:rsidR="00EA09ED" w:rsidRPr="00D457F6">
        <w:rPr>
          <w:rFonts w:ascii="Times New Roman" w:eastAsia="Times New Roman" w:hAnsi="Times New Roman" w:cs="Times New Roman"/>
          <w:b w:val="0"/>
          <w:bCs w:val="0"/>
          <w:sz w:val="24"/>
          <w:szCs w:val="24"/>
          <w:lang w:eastAsia="ar-SA"/>
        </w:rPr>
        <w:t>1</w:t>
      </w:r>
      <w:r w:rsidRPr="00D457F6">
        <w:rPr>
          <w:rFonts w:ascii="Times New Roman" w:eastAsia="Times New Roman" w:hAnsi="Times New Roman" w:cs="Times New Roman"/>
          <w:b w:val="0"/>
          <w:bCs w:val="0"/>
          <w:sz w:val="24"/>
          <w:szCs w:val="24"/>
          <w:lang w:eastAsia="ar-SA"/>
        </w:rPr>
        <w:t>.1</w:t>
      </w:r>
      <w:r w:rsidRPr="00D457F6">
        <w:rPr>
          <w:rFonts w:ascii="Times New Roman" w:eastAsia="Times New Roman" w:hAnsi="Times New Roman" w:cs="Times New Roman"/>
          <w:b w:val="0"/>
          <w:bCs w:val="0"/>
          <w:sz w:val="24"/>
          <w:szCs w:val="24"/>
          <w:lang w:eastAsia="ar-SA"/>
        </w:rPr>
        <w:tab/>
        <w:t>Este contrato poderá ser alterado, com as devidas justificativas, nos seguintes casos:</w:t>
      </w:r>
    </w:p>
    <w:p w:rsidR="00D60FFF" w:rsidRPr="00D457F6" w:rsidRDefault="009509C1">
      <w:pPr>
        <w:spacing w:before="113" w:line="200" w:lineRule="atLeast"/>
        <w:jc w:val="both"/>
      </w:pPr>
      <w:r w:rsidRPr="00D457F6">
        <w:tab/>
        <w:t>I – Unilateralmente pela CONTRATANTE:</w:t>
      </w:r>
    </w:p>
    <w:p w:rsidR="00D60FFF" w:rsidRPr="00D457F6" w:rsidRDefault="009509C1">
      <w:pPr>
        <w:spacing w:before="113" w:line="200" w:lineRule="atLeast"/>
        <w:jc w:val="both"/>
      </w:pPr>
      <w:r w:rsidRPr="00D457F6">
        <w:tab/>
      </w:r>
      <w:r w:rsidRPr="00D457F6">
        <w:tab/>
        <w:t xml:space="preserve">a) quando necessária </w:t>
      </w:r>
      <w:proofErr w:type="gramStart"/>
      <w:r w:rsidRPr="00D457F6">
        <w:t>a</w:t>
      </w:r>
      <w:proofErr w:type="gramEnd"/>
      <w:r w:rsidRPr="00D457F6">
        <w:t xml:space="preserve"> modificação do valor contratual em decorrência de acréscimo ou diminuição quantitativa de seu objeto, nos limites legalmente permitidos.</w:t>
      </w:r>
    </w:p>
    <w:p w:rsidR="00D60FFF" w:rsidRPr="00D457F6" w:rsidRDefault="009509C1">
      <w:pPr>
        <w:spacing w:before="113" w:line="200" w:lineRule="atLeast"/>
        <w:jc w:val="both"/>
      </w:pPr>
      <w:r w:rsidRPr="00D457F6">
        <w:tab/>
        <w:t>II – POR ACORDO ENTRE AS PARTES:</w:t>
      </w:r>
    </w:p>
    <w:p w:rsidR="00D60FFF" w:rsidRPr="00D457F6" w:rsidRDefault="009509C1">
      <w:pPr>
        <w:spacing w:before="113" w:line="200" w:lineRule="atLeast"/>
        <w:jc w:val="both"/>
      </w:pPr>
      <w:r w:rsidRPr="00D457F6">
        <w:tab/>
      </w:r>
      <w:r w:rsidRPr="00D457F6">
        <w:tab/>
        <w:t xml:space="preserve">a) quando necessária </w:t>
      </w:r>
      <w:proofErr w:type="gramStart"/>
      <w:r w:rsidRPr="00D457F6">
        <w:t>a</w:t>
      </w:r>
      <w:proofErr w:type="gramEnd"/>
      <w:r w:rsidRPr="00D457F6">
        <w:t xml:space="preserve"> modificação do regime de execução do contrato e do modo de fornecimento, em face de verificação técnica da inaplicabilidade dos termos contratuais originários;</w:t>
      </w:r>
    </w:p>
    <w:p w:rsidR="00D60FFF" w:rsidRPr="00D457F6" w:rsidRDefault="009509C1">
      <w:pPr>
        <w:spacing w:before="113" w:line="200" w:lineRule="atLeast"/>
        <w:jc w:val="both"/>
      </w:pPr>
      <w:r w:rsidRPr="00D457F6">
        <w:rPr>
          <w:smallCaps/>
        </w:rPr>
        <w:t>1</w:t>
      </w:r>
      <w:r w:rsidR="00EA09ED" w:rsidRPr="00D457F6">
        <w:rPr>
          <w:smallCaps/>
        </w:rPr>
        <w:t>1</w:t>
      </w:r>
      <w:r w:rsidRPr="00D457F6">
        <w:rPr>
          <w:smallCaps/>
        </w:rPr>
        <w:t>.2</w:t>
      </w:r>
      <w:r w:rsidRPr="00D457F6">
        <w:rPr>
          <w:smallCaps/>
        </w:rPr>
        <w:tab/>
      </w:r>
      <w:r w:rsidRPr="00D457F6">
        <w:t>A CONTRATADA fica obrigada a aceitar, nas mesmas condições contratuais, os acréscimos ou supressões que se fizerem nos fornecimentos, até 25% do valor inicial atualizado do contrato, nos termos do § 1º, do artigo 65, da Lei nº 8.666/93.</w:t>
      </w:r>
    </w:p>
    <w:p w:rsidR="00D60FFF" w:rsidRPr="00D457F6" w:rsidRDefault="009509C1">
      <w:pPr>
        <w:spacing w:before="113" w:line="200" w:lineRule="atLeast"/>
        <w:jc w:val="both"/>
      </w:pPr>
      <w:r w:rsidRPr="00D457F6">
        <w:rPr>
          <w:smallCaps/>
        </w:rPr>
        <w:t>1</w:t>
      </w:r>
      <w:r w:rsidR="00EA09ED" w:rsidRPr="00D457F6">
        <w:rPr>
          <w:smallCaps/>
        </w:rPr>
        <w:t>1</w:t>
      </w:r>
      <w:r w:rsidRPr="00D457F6">
        <w:rPr>
          <w:smallCaps/>
        </w:rPr>
        <w:t>.3</w:t>
      </w:r>
      <w:r w:rsidRPr="00D457F6">
        <w:rPr>
          <w:smallCaps/>
        </w:rPr>
        <w:tab/>
      </w:r>
      <w:r w:rsidRPr="00D457F6">
        <w:t xml:space="preserve">Nenhum acréscimo poderá exceder os limites estabelecidos no item anterior, salvo as supressões </w:t>
      </w:r>
      <w:proofErr w:type="gramStart"/>
      <w:r w:rsidRPr="00D457F6">
        <w:t>resultantes de acordo celebrado</w:t>
      </w:r>
      <w:proofErr w:type="gramEnd"/>
      <w:r w:rsidRPr="00D457F6">
        <w:t xml:space="preserve"> entre as partes, consoante o disposto no § 2º, inciso II, do artigo 65, da Lei nº 8.666/93, com a redação dada pela Lei nº 9.648, de 27.05.98.</w:t>
      </w:r>
    </w:p>
    <w:p w:rsidR="00D60FFF" w:rsidRPr="00D457F6" w:rsidRDefault="00D60FFF">
      <w:pPr>
        <w:spacing w:before="113" w:line="200" w:lineRule="atLeast"/>
        <w:jc w:val="both"/>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443"/>
      </w:tblGrid>
      <w:tr w:rsidR="00D60FFF" w:rsidRPr="00D457F6">
        <w:tc>
          <w:tcPr>
            <w:tcW w:w="9443" w:type="dxa"/>
            <w:tcBorders>
              <w:top w:val="single" w:sz="1" w:space="0" w:color="000000"/>
              <w:left w:val="single" w:sz="1" w:space="0" w:color="000000"/>
              <w:bottom w:val="single" w:sz="1" w:space="0" w:color="000000"/>
              <w:right w:val="single" w:sz="1" w:space="0" w:color="000000"/>
            </w:tcBorders>
          </w:tcPr>
          <w:p w:rsidR="00D60FFF" w:rsidRPr="00D457F6" w:rsidRDefault="009509C1" w:rsidP="00385E25">
            <w:pPr>
              <w:pStyle w:val="Ttulo1"/>
              <w:tabs>
                <w:tab w:val="left" w:pos="0"/>
              </w:tabs>
              <w:snapToGrid w:val="0"/>
              <w:spacing w:before="113" w:line="200" w:lineRule="atLeast"/>
              <w:jc w:val="center"/>
              <w:rPr>
                <w:rFonts w:ascii="Times New Roman" w:eastAsia="Times New Roman" w:hAnsi="Times New Roman"/>
                <w:i w:val="0"/>
                <w:iCs w:val="0"/>
                <w:smallCaps/>
                <w:kern w:val="1"/>
                <w:sz w:val="24"/>
                <w:szCs w:val="24"/>
                <w:lang w:eastAsia="ar-SA"/>
              </w:rPr>
            </w:pPr>
            <w:r w:rsidRPr="00D457F6">
              <w:rPr>
                <w:rFonts w:ascii="Times New Roman" w:eastAsia="Times New Roman" w:hAnsi="Times New Roman"/>
                <w:i w:val="0"/>
                <w:iCs w:val="0"/>
                <w:kern w:val="1"/>
                <w:sz w:val="24"/>
                <w:szCs w:val="24"/>
                <w:lang w:eastAsia="ar-SA"/>
              </w:rPr>
              <w:t xml:space="preserve">CLÁUSULA DÉCIMA </w:t>
            </w:r>
            <w:r w:rsidR="00385E25" w:rsidRPr="00D457F6">
              <w:rPr>
                <w:rFonts w:ascii="Times New Roman" w:eastAsia="Times New Roman" w:hAnsi="Times New Roman"/>
                <w:i w:val="0"/>
                <w:iCs w:val="0"/>
                <w:kern w:val="1"/>
                <w:sz w:val="24"/>
                <w:szCs w:val="24"/>
                <w:lang w:eastAsia="ar-SA"/>
              </w:rPr>
              <w:t>SEGUNDA</w:t>
            </w:r>
            <w:r w:rsidRPr="00D457F6">
              <w:rPr>
                <w:rFonts w:ascii="Times New Roman" w:eastAsia="Times New Roman" w:hAnsi="Times New Roman"/>
                <w:i w:val="0"/>
                <w:iCs w:val="0"/>
                <w:kern w:val="1"/>
                <w:sz w:val="24"/>
                <w:szCs w:val="24"/>
                <w:lang w:eastAsia="ar-SA"/>
              </w:rPr>
              <w:t xml:space="preserve"> – </w:t>
            </w:r>
            <w:r w:rsidRPr="00D457F6">
              <w:rPr>
                <w:rFonts w:ascii="Times New Roman" w:eastAsia="Times New Roman" w:hAnsi="Times New Roman"/>
                <w:i w:val="0"/>
                <w:iCs w:val="0"/>
                <w:smallCaps/>
                <w:kern w:val="1"/>
                <w:sz w:val="24"/>
                <w:szCs w:val="24"/>
                <w:lang w:eastAsia="ar-SA"/>
              </w:rPr>
              <w:t xml:space="preserve">DAS SANÇÕES </w:t>
            </w:r>
          </w:p>
        </w:tc>
      </w:tr>
    </w:tbl>
    <w:p w:rsidR="001E4067" w:rsidRPr="00D457F6" w:rsidRDefault="009509C1" w:rsidP="001E4067">
      <w:pPr>
        <w:spacing w:before="113" w:line="200" w:lineRule="atLeast"/>
        <w:jc w:val="both"/>
        <w:rPr>
          <w:rFonts w:eastAsia="Times-Roman"/>
          <w:color w:val="000000"/>
        </w:rPr>
      </w:pPr>
      <w:r w:rsidRPr="00D457F6">
        <w:t>1</w:t>
      </w:r>
      <w:r w:rsidR="001E4067" w:rsidRPr="00D457F6">
        <w:t>2</w:t>
      </w:r>
      <w:r w:rsidRPr="00D457F6">
        <w:t>.1</w:t>
      </w:r>
      <w:r w:rsidRPr="00D457F6">
        <w:tab/>
      </w:r>
      <w:r w:rsidR="001E4067" w:rsidRPr="00D457F6">
        <w:rPr>
          <w:rFonts w:eastAsia="Times-Roman"/>
          <w:color w:val="000000"/>
        </w:rPr>
        <w:t>Comete infração administrativa, nos termos da Lei 8.666 de 1993, Lei nº 10.520, de 2002, do Decreto nº 3.555, de 2000 e do Decreto nº 5.450, de 2005, a licitante/Adjudicatária que, no decorrer da licitação:</w:t>
      </w:r>
    </w:p>
    <w:p w:rsidR="001E4067" w:rsidRPr="00D457F6" w:rsidRDefault="001E4067" w:rsidP="001E4067">
      <w:pPr>
        <w:numPr>
          <w:ilvl w:val="3"/>
          <w:numId w:val="1"/>
        </w:numPr>
        <w:spacing w:before="113" w:line="200" w:lineRule="atLeast"/>
        <w:jc w:val="both"/>
        <w:rPr>
          <w:rFonts w:eastAsia="Times-Roman"/>
          <w:color w:val="000000"/>
        </w:rPr>
      </w:pPr>
      <w:r w:rsidRPr="00D457F6">
        <w:rPr>
          <w:b/>
          <w:bCs/>
          <w:color w:val="000000"/>
        </w:rPr>
        <w:lastRenderedPageBreak/>
        <w:t xml:space="preserve"> </w:t>
      </w:r>
      <w:r w:rsidRPr="00D457F6">
        <w:rPr>
          <w:b/>
          <w:bCs/>
          <w:color w:val="000000"/>
        </w:rPr>
        <w:tab/>
      </w:r>
      <w:r w:rsidRPr="00D457F6">
        <w:rPr>
          <w:bCs/>
          <w:color w:val="000000"/>
        </w:rPr>
        <w:t>1</w:t>
      </w:r>
      <w:r w:rsidRPr="00D457F6">
        <w:rPr>
          <w:color w:val="000000"/>
        </w:rPr>
        <w:t>2.1.1</w:t>
      </w:r>
      <w:r w:rsidRPr="00D457F6">
        <w:rPr>
          <w:color w:val="000000"/>
        </w:rPr>
        <w:tab/>
      </w:r>
      <w:r w:rsidRPr="00D457F6">
        <w:rPr>
          <w:rFonts w:eastAsia="Times-Roman"/>
          <w:color w:val="000000"/>
        </w:rPr>
        <w:t>Não assinar o contrato, quando convocada dentro do prazo de validade da proposta;</w:t>
      </w:r>
    </w:p>
    <w:p w:rsidR="001E4067" w:rsidRPr="00D457F6" w:rsidRDefault="001E4067" w:rsidP="001E4067">
      <w:pPr>
        <w:spacing w:before="113" w:line="200" w:lineRule="atLeast"/>
        <w:jc w:val="both"/>
        <w:rPr>
          <w:rFonts w:eastAsia="Times-Roman"/>
          <w:color w:val="000000"/>
        </w:rPr>
      </w:pPr>
      <w:r w:rsidRPr="00D457F6">
        <w:rPr>
          <w:color w:val="000000"/>
        </w:rPr>
        <w:t xml:space="preserve"> </w:t>
      </w:r>
      <w:r w:rsidRPr="00D457F6">
        <w:rPr>
          <w:color w:val="000000"/>
        </w:rPr>
        <w:tab/>
        <w:t>12.1.2</w:t>
      </w:r>
      <w:r w:rsidRPr="00D457F6">
        <w:rPr>
          <w:b/>
          <w:bCs/>
          <w:color w:val="000000"/>
        </w:rPr>
        <w:tab/>
      </w:r>
      <w:r w:rsidRPr="00D457F6">
        <w:rPr>
          <w:rFonts w:eastAsia="Times-Roman"/>
          <w:color w:val="000000"/>
        </w:rPr>
        <w:t>Apresentar documentação falsa;</w:t>
      </w:r>
    </w:p>
    <w:p w:rsidR="001E4067" w:rsidRPr="00D457F6" w:rsidRDefault="001E4067" w:rsidP="001E4067">
      <w:pPr>
        <w:spacing w:before="113" w:line="200" w:lineRule="atLeast"/>
        <w:jc w:val="both"/>
        <w:rPr>
          <w:rFonts w:eastAsia="Times-Roman"/>
          <w:color w:val="000000"/>
        </w:rPr>
      </w:pPr>
      <w:r w:rsidRPr="00D457F6">
        <w:rPr>
          <w:color w:val="000000"/>
        </w:rPr>
        <w:t xml:space="preserve"> </w:t>
      </w:r>
      <w:r w:rsidRPr="00D457F6">
        <w:rPr>
          <w:color w:val="000000"/>
        </w:rPr>
        <w:tab/>
        <w:t xml:space="preserve">12.1.3 </w:t>
      </w:r>
      <w:r w:rsidRPr="00D457F6">
        <w:rPr>
          <w:color w:val="000000"/>
        </w:rPr>
        <w:tab/>
      </w:r>
      <w:r w:rsidRPr="00D457F6">
        <w:rPr>
          <w:rFonts w:eastAsia="Times-Roman"/>
          <w:color w:val="000000"/>
        </w:rPr>
        <w:t>Deixar de entregar os documentos exigidos no certame;</w:t>
      </w:r>
    </w:p>
    <w:p w:rsidR="001E4067" w:rsidRPr="00D457F6" w:rsidRDefault="001E4067" w:rsidP="001E4067">
      <w:pPr>
        <w:spacing w:before="113" w:line="200" w:lineRule="atLeast"/>
        <w:jc w:val="both"/>
        <w:rPr>
          <w:rFonts w:eastAsia="Times-Roman"/>
          <w:color w:val="000000"/>
        </w:rPr>
      </w:pPr>
      <w:r w:rsidRPr="00D457F6">
        <w:rPr>
          <w:color w:val="000000"/>
        </w:rPr>
        <w:t xml:space="preserve"> </w:t>
      </w:r>
      <w:r w:rsidRPr="00D457F6">
        <w:rPr>
          <w:color w:val="000000"/>
        </w:rPr>
        <w:tab/>
        <w:t>12.1.4</w:t>
      </w:r>
      <w:r w:rsidRPr="00D457F6">
        <w:rPr>
          <w:color w:val="000000"/>
        </w:rPr>
        <w:tab/>
      </w:r>
      <w:r w:rsidRPr="00D457F6">
        <w:rPr>
          <w:rFonts w:eastAsia="Times-Roman"/>
          <w:color w:val="000000"/>
        </w:rPr>
        <w:t>Não mantiver a sua proposta dentro de prazo de validade;</w:t>
      </w:r>
    </w:p>
    <w:p w:rsidR="001E4067" w:rsidRPr="00D457F6" w:rsidRDefault="001E4067" w:rsidP="001E4067">
      <w:pPr>
        <w:spacing w:before="113" w:line="200" w:lineRule="atLeast"/>
        <w:jc w:val="both"/>
        <w:rPr>
          <w:rFonts w:eastAsia="Times-Roman"/>
          <w:color w:val="000000"/>
        </w:rPr>
      </w:pPr>
      <w:r w:rsidRPr="00D457F6">
        <w:rPr>
          <w:color w:val="000000"/>
        </w:rPr>
        <w:t xml:space="preserve"> </w:t>
      </w:r>
      <w:r w:rsidRPr="00D457F6">
        <w:rPr>
          <w:color w:val="000000"/>
        </w:rPr>
        <w:tab/>
        <w:t>12.1.5</w:t>
      </w:r>
      <w:r w:rsidRPr="00D457F6">
        <w:rPr>
          <w:color w:val="000000"/>
        </w:rPr>
        <w:tab/>
      </w:r>
      <w:r w:rsidRPr="00D457F6">
        <w:rPr>
          <w:rFonts w:eastAsia="Times-Roman"/>
          <w:color w:val="000000"/>
        </w:rPr>
        <w:t>Comportar-se de modo inidôneo;</w:t>
      </w:r>
    </w:p>
    <w:p w:rsidR="001E4067" w:rsidRPr="00D457F6" w:rsidRDefault="001E4067" w:rsidP="001E4067">
      <w:pPr>
        <w:spacing w:before="113" w:line="200" w:lineRule="atLeast"/>
        <w:jc w:val="both"/>
        <w:rPr>
          <w:rFonts w:eastAsia="Times-Roman"/>
          <w:color w:val="000000"/>
        </w:rPr>
      </w:pPr>
      <w:r w:rsidRPr="00D457F6">
        <w:rPr>
          <w:color w:val="000000"/>
        </w:rPr>
        <w:t xml:space="preserve"> </w:t>
      </w:r>
      <w:r w:rsidRPr="00D457F6">
        <w:rPr>
          <w:color w:val="000000"/>
        </w:rPr>
        <w:tab/>
        <w:t>12.1.6</w:t>
      </w:r>
      <w:r w:rsidRPr="00D457F6">
        <w:rPr>
          <w:b/>
          <w:bCs/>
          <w:color w:val="000000"/>
        </w:rPr>
        <w:tab/>
      </w:r>
      <w:r w:rsidRPr="00D457F6">
        <w:rPr>
          <w:rFonts w:eastAsia="Times-Roman"/>
          <w:color w:val="000000"/>
        </w:rPr>
        <w:t>Cometer fraude fiscal;</w:t>
      </w:r>
    </w:p>
    <w:p w:rsidR="001E4067" w:rsidRPr="00D457F6" w:rsidRDefault="001E4067" w:rsidP="001E4067">
      <w:pPr>
        <w:spacing w:before="113" w:line="200" w:lineRule="atLeast"/>
        <w:jc w:val="both"/>
        <w:rPr>
          <w:rFonts w:eastAsia="Times-Roman"/>
          <w:color w:val="000000"/>
        </w:rPr>
      </w:pPr>
      <w:r w:rsidRPr="00D457F6">
        <w:rPr>
          <w:b/>
          <w:bCs/>
          <w:color w:val="000000"/>
        </w:rPr>
        <w:t xml:space="preserve"> </w:t>
      </w:r>
      <w:r w:rsidRPr="00D457F6">
        <w:rPr>
          <w:rFonts w:eastAsia="Times-Roman"/>
          <w:b/>
          <w:bCs/>
          <w:color w:val="000000"/>
        </w:rPr>
        <w:tab/>
      </w:r>
      <w:r w:rsidRPr="00D457F6">
        <w:rPr>
          <w:rFonts w:eastAsia="Times-Roman"/>
          <w:bCs/>
          <w:color w:val="000000"/>
        </w:rPr>
        <w:t>1</w:t>
      </w:r>
      <w:r w:rsidRPr="00D457F6">
        <w:rPr>
          <w:color w:val="000000"/>
        </w:rPr>
        <w:t>2.1.7</w:t>
      </w:r>
      <w:r w:rsidRPr="00D457F6">
        <w:rPr>
          <w:color w:val="000000"/>
        </w:rPr>
        <w:tab/>
      </w:r>
      <w:r w:rsidRPr="00D457F6">
        <w:rPr>
          <w:rFonts w:eastAsia="Times-Roman"/>
          <w:color w:val="000000"/>
        </w:rPr>
        <w:t>Fizer declaração falsa;</w:t>
      </w:r>
    </w:p>
    <w:p w:rsidR="001E4067" w:rsidRPr="00D457F6" w:rsidRDefault="001E4067" w:rsidP="001E4067">
      <w:pPr>
        <w:spacing w:before="113" w:line="200" w:lineRule="atLeast"/>
        <w:jc w:val="both"/>
        <w:rPr>
          <w:rFonts w:eastAsia="Times-Roman"/>
          <w:color w:val="000000"/>
        </w:rPr>
      </w:pPr>
      <w:r w:rsidRPr="00D457F6">
        <w:rPr>
          <w:color w:val="000000"/>
        </w:rPr>
        <w:t xml:space="preserve"> </w:t>
      </w:r>
      <w:r w:rsidRPr="00D457F6">
        <w:rPr>
          <w:color w:val="000000"/>
        </w:rPr>
        <w:tab/>
        <w:t>12.1.8</w:t>
      </w:r>
      <w:r w:rsidRPr="00D457F6">
        <w:rPr>
          <w:color w:val="000000"/>
        </w:rPr>
        <w:tab/>
      </w:r>
      <w:r w:rsidRPr="00D457F6">
        <w:rPr>
          <w:rFonts w:eastAsia="Times-Roman"/>
          <w:color w:val="000000"/>
        </w:rPr>
        <w:t>Ensejar o retardamento da execução do certame.</w:t>
      </w:r>
    </w:p>
    <w:p w:rsidR="001E4067" w:rsidRPr="00D457F6" w:rsidRDefault="001E4067" w:rsidP="001E4067">
      <w:pPr>
        <w:spacing w:before="113" w:line="200" w:lineRule="atLeast"/>
        <w:jc w:val="both"/>
        <w:rPr>
          <w:color w:val="000000"/>
        </w:rPr>
      </w:pPr>
      <w:r w:rsidRPr="00D457F6">
        <w:rPr>
          <w:color w:val="000000"/>
        </w:rPr>
        <w:t>12.2</w:t>
      </w:r>
      <w:r w:rsidRPr="00D457F6">
        <w:rPr>
          <w:color w:val="000000"/>
        </w:rPr>
        <w:tab/>
      </w:r>
      <w:r w:rsidRPr="00D457F6">
        <w:rPr>
          <w:rFonts w:eastAsia="Times-Roman"/>
          <w:color w:val="000000"/>
        </w:rPr>
        <w:t xml:space="preserve">A licitante/Adjudicatária que cometer qualquer das infrações discriminadas no subitem </w:t>
      </w:r>
      <w:r w:rsidRPr="00D457F6">
        <w:rPr>
          <w:color w:val="000000"/>
        </w:rPr>
        <w:t>anterior ficará sujeita, sem prejuízo da responsabilidade civil e criminal, às seguintes sanções:</w:t>
      </w:r>
    </w:p>
    <w:p w:rsidR="001E4067" w:rsidRPr="00D457F6" w:rsidRDefault="001E4067" w:rsidP="001E4067">
      <w:pPr>
        <w:spacing w:before="113" w:line="200" w:lineRule="atLeast"/>
        <w:jc w:val="both"/>
        <w:rPr>
          <w:color w:val="000000"/>
        </w:rPr>
      </w:pPr>
      <w:r w:rsidRPr="00D457F6">
        <w:rPr>
          <w:b/>
          <w:bCs/>
          <w:color w:val="000000"/>
        </w:rPr>
        <w:t xml:space="preserve"> </w:t>
      </w:r>
      <w:r w:rsidRPr="00D457F6">
        <w:rPr>
          <w:b/>
          <w:bCs/>
          <w:color w:val="000000"/>
        </w:rPr>
        <w:tab/>
      </w:r>
      <w:proofErr w:type="gramStart"/>
      <w:r w:rsidRPr="00D457F6">
        <w:rPr>
          <w:color w:val="000000"/>
        </w:rPr>
        <w:t>a</w:t>
      </w:r>
      <w:proofErr w:type="gramEnd"/>
      <w:r w:rsidRPr="00D457F6">
        <w:rPr>
          <w:color w:val="000000"/>
        </w:rPr>
        <w:t>)</w:t>
      </w:r>
      <w:r w:rsidRPr="00D457F6">
        <w:rPr>
          <w:color w:val="000000"/>
        </w:rPr>
        <w:tab/>
      </w:r>
      <w:r w:rsidRPr="00D457F6">
        <w:rPr>
          <w:rFonts w:eastAsia="Times-Roman"/>
          <w:color w:val="000000"/>
        </w:rPr>
        <w:t>Multa de até 2</w:t>
      </w:r>
      <w:r w:rsidRPr="00D457F6">
        <w:rPr>
          <w:color w:val="000000"/>
        </w:rPr>
        <w:t>0% (vinte por cento)</w:t>
      </w:r>
      <w:r w:rsidRPr="00D457F6">
        <w:rPr>
          <w:b/>
          <w:bCs/>
          <w:color w:val="000000"/>
        </w:rPr>
        <w:t xml:space="preserve"> </w:t>
      </w:r>
      <w:r w:rsidRPr="00D457F6">
        <w:rPr>
          <w:rFonts w:eastAsia="Times-Roman"/>
          <w:color w:val="000000"/>
        </w:rPr>
        <w:t xml:space="preserve">sobre o valor estimado do(s) item(s) </w:t>
      </w:r>
      <w:r w:rsidRPr="00D457F6">
        <w:rPr>
          <w:color w:val="000000"/>
        </w:rPr>
        <w:t>prejudicado(s) pela conduta do licitante;</w:t>
      </w:r>
    </w:p>
    <w:p w:rsidR="001E4067" w:rsidRPr="00D457F6" w:rsidRDefault="001E4067" w:rsidP="001E4067">
      <w:pPr>
        <w:spacing w:before="113" w:line="200" w:lineRule="atLeast"/>
        <w:jc w:val="both"/>
        <w:rPr>
          <w:color w:val="000000"/>
        </w:rPr>
      </w:pPr>
      <w:r w:rsidRPr="00D457F6">
        <w:rPr>
          <w:b/>
          <w:bCs/>
          <w:color w:val="000000"/>
        </w:rPr>
        <w:t xml:space="preserve"> </w:t>
      </w:r>
      <w:r w:rsidRPr="00D457F6">
        <w:rPr>
          <w:b/>
          <w:bCs/>
          <w:color w:val="000000"/>
        </w:rPr>
        <w:tab/>
      </w:r>
      <w:proofErr w:type="gramStart"/>
      <w:r w:rsidRPr="00D457F6">
        <w:rPr>
          <w:color w:val="000000"/>
        </w:rPr>
        <w:t>b)</w:t>
      </w:r>
      <w:proofErr w:type="gramEnd"/>
      <w:r w:rsidRPr="00D457F6">
        <w:rPr>
          <w:b/>
          <w:bCs/>
          <w:color w:val="000000"/>
        </w:rPr>
        <w:tab/>
      </w:r>
      <w:r w:rsidRPr="00D457F6">
        <w:rPr>
          <w:rFonts w:eastAsia="Times-Roman"/>
          <w:color w:val="000000"/>
        </w:rPr>
        <w:t xml:space="preserve">Impedimento de licitar e de contratar com a União e descredenciamento no SICAF, </w:t>
      </w:r>
      <w:r w:rsidRPr="00D457F6">
        <w:rPr>
          <w:color w:val="000000"/>
        </w:rPr>
        <w:t>pelo prazo de até cinco anos;</w:t>
      </w:r>
    </w:p>
    <w:p w:rsidR="001E4067" w:rsidRPr="00D457F6" w:rsidRDefault="001E4067" w:rsidP="001E4067">
      <w:pPr>
        <w:spacing w:before="113" w:line="200" w:lineRule="atLeast"/>
        <w:jc w:val="both"/>
        <w:rPr>
          <w:rFonts w:eastAsia="Times-Roman"/>
          <w:color w:val="000000"/>
        </w:rPr>
      </w:pPr>
      <w:r w:rsidRPr="00D457F6">
        <w:rPr>
          <w:color w:val="000000"/>
        </w:rPr>
        <w:t xml:space="preserve"> </w:t>
      </w:r>
      <w:r w:rsidRPr="00D457F6">
        <w:rPr>
          <w:rFonts w:eastAsia="Times-Bold"/>
          <w:color w:val="000000"/>
        </w:rPr>
        <w:tab/>
        <w:t xml:space="preserve">12.2.1. </w:t>
      </w:r>
      <w:r w:rsidRPr="00D457F6">
        <w:rPr>
          <w:rFonts w:eastAsia="Times-Bold"/>
          <w:color w:val="000000"/>
        </w:rPr>
        <w:tab/>
      </w:r>
      <w:r w:rsidRPr="00D457F6">
        <w:rPr>
          <w:rFonts w:eastAsia="Times-Roman"/>
          <w:color w:val="000000"/>
        </w:rPr>
        <w:t>A penalidade de multa pode ser aplicada cumulativamente com as demais sanções.</w:t>
      </w:r>
    </w:p>
    <w:p w:rsidR="001E4067" w:rsidRPr="00D457F6" w:rsidRDefault="001E4067" w:rsidP="001E4067">
      <w:pPr>
        <w:spacing w:before="113" w:line="200" w:lineRule="atLeast"/>
        <w:jc w:val="both"/>
        <w:rPr>
          <w:color w:val="000000"/>
        </w:rPr>
      </w:pPr>
      <w:r w:rsidRPr="00D457F6">
        <w:rPr>
          <w:color w:val="000000"/>
        </w:rPr>
        <w:t>12.3</w:t>
      </w:r>
      <w:r w:rsidRPr="00D457F6">
        <w:rPr>
          <w:color w:val="000000"/>
        </w:rPr>
        <w:tab/>
        <w:t>Comete infração administrativa, nos termos da Lei nº 8.666, de 1993, da Lei nº 10.520, de 2002, do Decreto nº 3.555, de 2000, e do Decreto nº 5.450, de 2005, a Contratada que, no decorrer da contratação:</w:t>
      </w:r>
    </w:p>
    <w:p w:rsidR="001E4067" w:rsidRPr="00D457F6" w:rsidRDefault="001E4067" w:rsidP="001E4067">
      <w:pPr>
        <w:spacing w:before="113" w:line="200" w:lineRule="atLeast"/>
        <w:jc w:val="both"/>
        <w:rPr>
          <w:color w:val="000000"/>
        </w:rPr>
      </w:pPr>
      <w:r w:rsidRPr="00D457F6">
        <w:rPr>
          <w:color w:val="000000"/>
        </w:rPr>
        <w:t xml:space="preserve"> </w:t>
      </w:r>
      <w:r w:rsidRPr="00D457F6">
        <w:rPr>
          <w:color w:val="000000"/>
        </w:rPr>
        <w:tab/>
        <w:t>12.3.1</w:t>
      </w:r>
      <w:r w:rsidRPr="00D457F6">
        <w:rPr>
          <w:color w:val="000000"/>
        </w:rPr>
        <w:tab/>
      </w:r>
      <w:proofErr w:type="spellStart"/>
      <w:r w:rsidRPr="00D457F6">
        <w:rPr>
          <w:color w:val="000000"/>
        </w:rPr>
        <w:t>Inexecutar</w:t>
      </w:r>
      <w:proofErr w:type="spellEnd"/>
      <w:r w:rsidRPr="00D457F6">
        <w:rPr>
          <w:color w:val="000000"/>
        </w:rPr>
        <w:t xml:space="preserve"> total ou parcialmente o contrato;</w:t>
      </w:r>
    </w:p>
    <w:p w:rsidR="001E4067" w:rsidRPr="00D457F6" w:rsidRDefault="001E4067" w:rsidP="001E4067">
      <w:pPr>
        <w:spacing w:before="113" w:line="200" w:lineRule="atLeast"/>
        <w:jc w:val="both"/>
        <w:rPr>
          <w:color w:val="000000"/>
        </w:rPr>
      </w:pPr>
      <w:r w:rsidRPr="00D457F6">
        <w:rPr>
          <w:color w:val="000000"/>
        </w:rPr>
        <w:t xml:space="preserve"> </w:t>
      </w:r>
      <w:r w:rsidRPr="00D457F6">
        <w:rPr>
          <w:color w:val="000000"/>
        </w:rPr>
        <w:tab/>
        <w:t>12.3.2</w:t>
      </w:r>
      <w:r w:rsidRPr="00D457F6">
        <w:rPr>
          <w:color w:val="000000"/>
        </w:rPr>
        <w:tab/>
        <w:t>Apresentar documentação falsa;</w:t>
      </w:r>
    </w:p>
    <w:p w:rsidR="001E4067" w:rsidRPr="00D457F6" w:rsidRDefault="001E4067" w:rsidP="001E4067">
      <w:pPr>
        <w:spacing w:before="113" w:line="200" w:lineRule="atLeast"/>
        <w:jc w:val="both"/>
        <w:rPr>
          <w:color w:val="000000"/>
        </w:rPr>
      </w:pPr>
      <w:r w:rsidRPr="00D457F6">
        <w:rPr>
          <w:color w:val="000000"/>
        </w:rPr>
        <w:t xml:space="preserve"> </w:t>
      </w:r>
      <w:r w:rsidRPr="00D457F6">
        <w:rPr>
          <w:color w:val="000000"/>
        </w:rPr>
        <w:tab/>
        <w:t>12.3.3</w:t>
      </w:r>
      <w:r w:rsidRPr="00D457F6">
        <w:rPr>
          <w:color w:val="000000"/>
        </w:rPr>
        <w:tab/>
        <w:t>Comportar-se de modo inidôneo;</w:t>
      </w:r>
    </w:p>
    <w:p w:rsidR="001E4067" w:rsidRPr="00D457F6" w:rsidRDefault="001E4067" w:rsidP="001E4067">
      <w:pPr>
        <w:spacing w:before="113" w:line="200" w:lineRule="atLeast"/>
        <w:jc w:val="both"/>
        <w:rPr>
          <w:color w:val="000000"/>
        </w:rPr>
      </w:pPr>
      <w:r w:rsidRPr="00D457F6">
        <w:rPr>
          <w:color w:val="000000"/>
        </w:rPr>
        <w:t xml:space="preserve"> </w:t>
      </w:r>
      <w:r w:rsidRPr="00D457F6">
        <w:rPr>
          <w:color w:val="000000"/>
        </w:rPr>
        <w:tab/>
        <w:t>12.3.4</w:t>
      </w:r>
      <w:r w:rsidRPr="00D457F6">
        <w:rPr>
          <w:color w:val="000000"/>
        </w:rPr>
        <w:tab/>
        <w:t>Cometer fraude fiscal;</w:t>
      </w:r>
    </w:p>
    <w:p w:rsidR="001E4067" w:rsidRPr="00D457F6" w:rsidRDefault="001E4067" w:rsidP="001E4067">
      <w:pPr>
        <w:spacing w:before="113" w:line="200" w:lineRule="atLeast"/>
        <w:jc w:val="both"/>
        <w:rPr>
          <w:color w:val="000000"/>
        </w:rPr>
      </w:pPr>
      <w:r w:rsidRPr="00D457F6">
        <w:rPr>
          <w:color w:val="000000"/>
        </w:rPr>
        <w:t xml:space="preserve"> </w:t>
      </w:r>
      <w:r w:rsidRPr="00D457F6">
        <w:rPr>
          <w:color w:val="000000"/>
        </w:rPr>
        <w:tab/>
        <w:t>12.3.5</w:t>
      </w:r>
      <w:r w:rsidRPr="00D457F6">
        <w:rPr>
          <w:color w:val="000000"/>
        </w:rPr>
        <w:tab/>
        <w:t>Descumprir qualquer dos deveres elencados no Edital ou no Contrato.</w:t>
      </w:r>
    </w:p>
    <w:p w:rsidR="001E4067" w:rsidRPr="00D457F6" w:rsidRDefault="001E4067" w:rsidP="001E4067">
      <w:pPr>
        <w:spacing w:before="113" w:line="200" w:lineRule="atLeast"/>
        <w:jc w:val="both"/>
        <w:rPr>
          <w:color w:val="000000"/>
        </w:rPr>
      </w:pPr>
      <w:r w:rsidRPr="00D457F6">
        <w:rPr>
          <w:color w:val="000000"/>
        </w:rPr>
        <w:t>12.4</w:t>
      </w:r>
      <w:r w:rsidRPr="00D457F6">
        <w:rPr>
          <w:color w:val="000000"/>
        </w:rPr>
        <w:tab/>
        <w:t>A Contratada que cometer qualquer das infrações discriminadas no subitem acima ficará sujeita, sem prejuízo da responsabilidade civil e criminal, às seguintes sanções:</w:t>
      </w:r>
    </w:p>
    <w:p w:rsidR="001E4067" w:rsidRPr="00D457F6" w:rsidRDefault="001E4067" w:rsidP="001E4067">
      <w:pPr>
        <w:spacing w:before="113" w:line="200" w:lineRule="atLeast"/>
        <w:jc w:val="both"/>
        <w:rPr>
          <w:color w:val="000000"/>
        </w:rPr>
      </w:pPr>
      <w:r w:rsidRPr="00D457F6">
        <w:rPr>
          <w:color w:val="000000"/>
        </w:rPr>
        <w:t xml:space="preserve"> </w:t>
      </w:r>
      <w:r w:rsidRPr="00D457F6">
        <w:rPr>
          <w:color w:val="000000"/>
        </w:rPr>
        <w:tab/>
        <w:t>12.4.1</w:t>
      </w:r>
      <w:r w:rsidRPr="00D457F6">
        <w:rPr>
          <w:color w:val="000000"/>
        </w:rPr>
        <w:tab/>
        <w:t>Advertência por faltas leves, assim entendidas como aquelas que não acarretarem prejuízos significativos ao objeto da contratação;</w:t>
      </w:r>
    </w:p>
    <w:p w:rsidR="001E4067" w:rsidRPr="00D457F6" w:rsidRDefault="001E4067" w:rsidP="001E4067">
      <w:pPr>
        <w:spacing w:before="113" w:line="200" w:lineRule="atLeast"/>
        <w:jc w:val="both"/>
        <w:rPr>
          <w:color w:val="000000"/>
        </w:rPr>
      </w:pPr>
      <w:r w:rsidRPr="00D457F6">
        <w:rPr>
          <w:color w:val="000000"/>
        </w:rPr>
        <w:t xml:space="preserve"> </w:t>
      </w:r>
      <w:r w:rsidRPr="00D457F6">
        <w:rPr>
          <w:color w:val="000000"/>
        </w:rPr>
        <w:tab/>
        <w:t>12.4.2</w:t>
      </w:r>
      <w:r w:rsidRPr="00D457F6">
        <w:rPr>
          <w:color w:val="000000"/>
        </w:rPr>
        <w:tab/>
        <w:t>Multa:</w:t>
      </w:r>
    </w:p>
    <w:p w:rsidR="001E4067" w:rsidRPr="00D457F6" w:rsidRDefault="001E4067" w:rsidP="001E4067">
      <w:pPr>
        <w:spacing w:before="113" w:line="200" w:lineRule="atLeast"/>
        <w:jc w:val="both"/>
        <w:rPr>
          <w:color w:val="000000"/>
        </w:rPr>
      </w:pPr>
      <w:r w:rsidRPr="00D457F6">
        <w:rPr>
          <w:color w:val="000000"/>
        </w:rPr>
        <w:t xml:space="preserve"> </w:t>
      </w:r>
      <w:r w:rsidRPr="00D457F6">
        <w:rPr>
          <w:color w:val="000000"/>
        </w:rPr>
        <w:tab/>
      </w:r>
      <w:r w:rsidRPr="00D457F6">
        <w:rPr>
          <w:color w:val="000000"/>
        </w:rPr>
        <w:tab/>
        <w:t>12.4.2.1 Moratória de até 1,00% (um por cento) por dia de atraso injustificado sobre a parcela inadimplente, até o limite de 30 (trinta) dias;</w:t>
      </w:r>
    </w:p>
    <w:p w:rsidR="001E4067" w:rsidRPr="00D457F6" w:rsidRDefault="001E4067" w:rsidP="001E4067">
      <w:pPr>
        <w:spacing w:before="113" w:line="200" w:lineRule="atLeast"/>
        <w:jc w:val="both"/>
        <w:rPr>
          <w:color w:val="000000"/>
        </w:rPr>
      </w:pPr>
      <w:r w:rsidRPr="00D457F6">
        <w:rPr>
          <w:color w:val="000000"/>
        </w:rPr>
        <w:lastRenderedPageBreak/>
        <w:t xml:space="preserve"> </w:t>
      </w:r>
      <w:r w:rsidRPr="00D457F6">
        <w:rPr>
          <w:color w:val="000000"/>
        </w:rPr>
        <w:tab/>
      </w:r>
      <w:r w:rsidRPr="00D457F6">
        <w:rPr>
          <w:color w:val="000000"/>
        </w:rPr>
        <w:tab/>
        <w:t>12.4.2.2 Compensatória de até 20% (vinte por cento) sobre o valor contratado para o item 01, no caso de inexecução total ou parcial da obrigação assumida, podendo ser cumulada com a multa moratória, desde que o valor cumulado das penalidades não supere o valor</w:t>
      </w:r>
      <w:proofErr w:type="gramStart"/>
      <w:r w:rsidRPr="00D457F6">
        <w:rPr>
          <w:color w:val="000000"/>
        </w:rPr>
        <w:t xml:space="preserve">  </w:t>
      </w:r>
      <w:proofErr w:type="gramEnd"/>
      <w:r w:rsidRPr="00D457F6">
        <w:rPr>
          <w:color w:val="000000"/>
        </w:rPr>
        <w:t>contratado para o item 01.</w:t>
      </w:r>
    </w:p>
    <w:p w:rsidR="001E4067" w:rsidRPr="00D457F6" w:rsidRDefault="001E4067" w:rsidP="001E4067">
      <w:pPr>
        <w:spacing w:before="113" w:line="200" w:lineRule="atLeast"/>
        <w:jc w:val="both"/>
        <w:rPr>
          <w:color w:val="000000"/>
        </w:rPr>
      </w:pPr>
      <w:r w:rsidRPr="00D457F6">
        <w:rPr>
          <w:color w:val="000000"/>
        </w:rPr>
        <w:t xml:space="preserve"> </w:t>
      </w:r>
      <w:r w:rsidRPr="00D457F6">
        <w:rPr>
          <w:color w:val="000000"/>
        </w:rPr>
        <w:tab/>
        <w:t>12.4.3</w:t>
      </w:r>
      <w:r w:rsidRPr="00D457F6">
        <w:rPr>
          <w:color w:val="000000"/>
        </w:rPr>
        <w:tab/>
        <w:t xml:space="preserve">Suspensão de licitar e impedimento de contratar com </w:t>
      </w:r>
      <w:r w:rsidR="009453F8" w:rsidRPr="00D457F6">
        <w:rPr>
          <w:color w:val="000000"/>
        </w:rPr>
        <w:t>o Departamento de Polícia Federal</w:t>
      </w:r>
      <w:r w:rsidRPr="00D457F6">
        <w:rPr>
          <w:color w:val="000000"/>
        </w:rPr>
        <w:t xml:space="preserve"> pelo prazo de até dois anos;</w:t>
      </w:r>
    </w:p>
    <w:p w:rsidR="001E4067" w:rsidRPr="00D457F6" w:rsidRDefault="001E4067" w:rsidP="001E4067">
      <w:pPr>
        <w:spacing w:before="113" w:line="200" w:lineRule="atLeast"/>
        <w:jc w:val="both"/>
        <w:rPr>
          <w:color w:val="000000"/>
        </w:rPr>
      </w:pPr>
      <w:r w:rsidRPr="00D457F6">
        <w:rPr>
          <w:color w:val="000000"/>
        </w:rPr>
        <w:t xml:space="preserve"> </w:t>
      </w:r>
      <w:r w:rsidRPr="00D457F6">
        <w:rPr>
          <w:color w:val="000000"/>
        </w:rPr>
        <w:tab/>
      </w:r>
      <w:r w:rsidRPr="00D457F6">
        <w:rPr>
          <w:color w:val="000000"/>
        </w:rPr>
        <w:tab/>
        <w:t>12.4.3.1 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1E4067" w:rsidRPr="00D457F6" w:rsidRDefault="001E4067" w:rsidP="001E4067">
      <w:pPr>
        <w:spacing w:before="113" w:line="200" w:lineRule="atLeast"/>
        <w:jc w:val="both"/>
        <w:rPr>
          <w:color w:val="000000"/>
        </w:rPr>
      </w:pPr>
      <w:r w:rsidRPr="00D457F6">
        <w:rPr>
          <w:color w:val="000000"/>
        </w:rPr>
        <w:t xml:space="preserve"> </w:t>
      </w:r>
      <w:r w:rsidRPr="00D457F6">
        <w:rPr>
          <w:color w:val="000000"/>
        </w:rPr>
        <w:tab/>
        <w:t>12.4.4</w:t>
      </w:r>
      <w:r w:rsidRPr="00D457F6">
        <w:rPr>
          <w:color w:val="000000"/>
        </w:rPr>
        <w:tab/>
        <w:t>Impedimento de licitar e contratar com a União e descredenciamento no SICAF pelo prazo de até cinco anos;</w:t>
      </w:r>
    </w:p>
    <w:p w:rsidR="001E4067" w:rsidRPr="00D457F6" w:rsidRDefault="001E4067" w:rsidP="001E4067">
      <w:pPr>
        <w:spacing w:before="113" w:line="200" w:lineRule="atLeast"/>
        <w:jc w:val="both"/>
        <w:rPr>
          <w:color w:val="000000"/>
        </w:rPr>
      </w:pPr>
      <w:r w:rsidRPr="00D457F6">
        <w:t xml:space="preserve"> </w:t>
      </w:r>
      <w:r w:rsidRPr="00D457F6">
        <w:tab/>
        <w:t>12.4.5</w:t>
      </w:r>
      <w:r w:rsidRPr="00D457F6">
        <w:tab/>
      </w:r>
      <w:r w:rsidRPr="00D457F6">
        <w:rPr>
          <w:color w:val="00000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1E4067" w:rsidRPr="00D457F6" w:rsidRDefault="001E4067" w:rsidP="001E4067">
      <w:pPr>
        <w:spacing w:before="113" w:line="200" w:lineRule="atLeast"/>
        <w:jc w:val="both"/>
        <w:rPr>
          <w:color w:val="000000"/>
        </w:rPr>
      </w:pPr>
      <w:r w:rsidRPr="00D457F6">
        <w:rPr>
          <w:color w:val="000000"/>
        </w:rPr>
        <w:t>12.5</w:t>
      </w:r>
      <w:r w:rsidRPr="00D457F6">
        <w:rPr>
          <w:color w:val="000000"/>
        </w:rPr>
        <w:tab/>
        <w:t>A penalidade de multa pode ser aplicada cumulativamente com as demais sanções.</w:t>
      </w:r>
    </w:p>
    <w:p w:rsidR="001E4067" w:rsidRPr="00D457F6" w:rsidRDefault="001E4067" w:rsidP="001E4067">
      <w:pPr>
        <w:spacing w:before="113" w:line="200" w:lineRule="atLeast"/>
        <w:jc w:val="both"/>
        <w:rPr>
          <w:color w:val="000000"/>
        </w:rPr>
      </w:pPr>
      <w:r w:rsidRPr="00D457F6">
        <w:rPr>
          <w:color w:val="000000"/>
        </w:rPr>
        <w:t>12.6</w:t>
      </w:r>
      <w:r w:rsidRPr="00D457F6">
        <w:rPr>
          <w:color w:val="000000"/>
        </w:rPr>
        <w:tab/>
        <w:t>Também ficam sujeitas às penalidades de suspensão de licitar e impedimento de contratar e de declaração de inidoneidade, previstas no subitem anterior, as empresas ou profissionais que, em razão do contrato decorrente desta licitação:</w:t>
      </w:r>
    </w:p>
    <w:p w:rsidR="001E4067" w:rsidRPr="00D457F6" w:rsidRDefault="001E4067" w:rsidP="001E4067">
      <w:pPr>
        <w:spacing w:before="113" w:line="200" w:lineRule="atLeast"/>
        <w:jc w:val="both"/>
        <w:rPr>
          <w:color w:val="000000"/>
        </w:rPr>
      </w:pPr>
      <w:r w:rsidRPr="00D457F6">
        <w:rPr>
          <w:color w:val="000000"/>
        </w:rPr>
        <w:t xml:space="preserve"> </w:t>
      </w:r>
      <w:r w:rsidRPr="00D457F6">
        <w:rPr>
          <w:color w:val="000000"/>
        </w:rPr>
        <w:tab/>
        <w:t>12.6.1</w:t>
      </w:r>
      <w:r w:rsidRPr="00D457F6">
        <w:rPr>
          <w:color w:val="000000"/>
        </w:rPr>
        <w:tab/>
        <w:t>tenham sofrido condenações definitivas por praticarem, por meio dolosos, fraude fiscal no recolhimento de tributos;</w:t>
      </w:r>
    </w:p>
    <w:p w:rsidR="001E4067" w:rsidRPr="00D457F6" w:rsidRDefault="001E4067" w:rsidP="001E4067">
      <w:pPr>
        <w:spacing w:before="113" w:line="200" w:lineRule="atLeast"/>
        <w:jc w:val="both"/>
        <w:rPr>
          <w:color w:val="000000"/>
        </w:rPr>
      </w:pPr>
      <w:r w:rsidRPr="00D457F6">
        <w:rPr>
          <w:color w:val="000000"/>
        </w:rPr>
        <w:t xml:space="preserve"> </w:t>
      </w:r>
      <w:r w:rsidRPr="00D457F6">
        <w:rPr>
          <w:color w:val="000000"/>
        </w:rPr>
        <w:tab/>
        <w:t>12.6.2</w:t>
      </w:r>
      <w:r w:rsidRPr="00D457F6">
        <w:rPr>
          <w:color w:val="000000"/>
        </w:rPr>
        <w:tab/>
        <w:t>tenham praticado atos ilícitos visando a frustrar os objetivos da licitação;</w:t>
      </w:r>
    </w:p>
    <w:p w:rsidR="001E4067" w:rsidRPr="00D457F6" w:rsidRDefault="001E4067" w:rsidP="001E4067">
      <w:pPr>
        <w:spacing w:before="113" w:line="200" w:lineRule="atLeast"/>
        <w:jc w:val="both"/>
        <w:rPr>
          <w:color w:val="000000"/>
        </w:rPr>
      </w:pPr>
      <w:r w:rsidRPr="00D457F6">
        <w:rPr>
          <w:color w:val="000000"/>
        </w:rPr>
        <w:t xml:space="preserve"> </w:t>
      </w:r>
      <w:r w:rsidRPr="00D457F6">
        <w:rPr>
          <w:color w:val="000000"/>
        </w:rPr>
        <w:tab/>
        <w:t>12.6.3</w:t>
      </w:r>
      <w:r w:rsidRPr="00D457F6">
        <w:rPr>
          <w:color w:val="000000"/>
        </w:rPr>
        <w:tab/>
        <w:t>demonstrem não possuir idoneidade para contratar com a Administração em virtude de atos ilícitos praticados.</w:t>
      </w:r>
    </w:p>
    <w:p w:rsidR="001E4067" w:rsidRPr="00D457F6" w:rsidRDefault="001E4067" w:rsidP="001E4067">
      <w:pPr>
        <w:spacing w:before="113" w:line="200" w:lineRule="atLeast"/>
        <w:jc w:val="both"/>
        <w:rPr>
          <w:color w:val="000000"/>
        </w:rPr>
      </w:pPr>
      <w:r w:rsidRPr="00D457F6">
        <w:rPr>
          <w:color w:val="000000"/>
        </w:rPr>
        <w:t>12.7</w:t>
      </w:r>
      <w:r w:rsidRPr="00D457F6">
        <w:rPr>
          <w:color w:val="000000"/>
        </w:rPr>
        <w:tab/>
        <w:t>A aplicação de qualquer das penalidades previstas realizar-se-á em processo administrativo que assegurará o contraditório e a ampla defesa, observando-se o procedimento previsto na Lei nº 8.666, de 1993, e subsidiariamente na Lei nº 9.784, de 1999.</w:t>
      </w:r>
    </w:p>
    <w:p w:rsidR="001E4067" w:rsidRPr="00D457F6" w:rsidRDefault="001E4067" w:rsidP="001E4067">
      <w:pPr>
        <w:spacing w:before="113" w:line="200" w:lineRule="atLeast"/>
        <w:jc w:val="both"/>
        <w:rPr>
          <w:color w:val="000000"/>
        </w:rPr>
      </w:pPr>
      <w:r w:rsidRPr="00D457F6">
        <w:rPr>
          <w:color w:val="000000"/>
        </w:rPr>
        <w:t>12.8</w:t>
      </w:r>
      <w:r w:rsidRPr="00D457F6">
        <w:rPr>
          <w:color w:val="000000"/>
        </w:rPr>
        <w:tab/>
        <w:t>A autoridade competente, na aplicação das sanções, levará em consideração a gravidade da conduta do infrator, o caráter educativo da pena, bem como o dano causado à Administração, observado o princípio da proporcionalidade.</w:t>
      </w:r>
    </w:p>
    <w:p w:rsidR="001E4067" w:rsidRPr="00D457F6" w:rsidRDefault="001E4067" w:rsidP="001E4067">
      <w:pPr>
        <w:spacing w:before="113" w:line="200" w:lineRule="atLeast"/>
        <w:jc w:val="both"/>
        <w:rPr>
          <w:color w:val="000000"/>
        </w:rPr>
      </w:pPr>
      <w:r w:rsidRPr="00D457F6">
        <w:rPr>
          <w:color w:val="000000"/>
        </w:rPr>
        <w:t>12.9</w:t>
      </w:r>
      <w:r w:rsidRPr="00D457F6">
        <w:rPr>
          <w:color w:val="000000"/>
        </w:rPr>
        <w:tab/>
        <w:t>As multas devidas e/ou prejuízos causados à Contratante serão deduzidos dos valores a serem pagos, ou recolhidos em favor da União, ou deduzidos da garantia, ou ainda, quando for o caso, serão inscritos na Dívida Ativa da União e cobrados judicialmente.</w:t>
      </w:r>
    </w:p>
    <w:p w:rsidR="001E4067" w:rsidRPr="00D457F6" w:rsidRDefault="001E4067" w:rsidP="001E4067">
      <w:pPr>
        <w:spacing w:before="113" w:line="200" w:lineRule="atLeast"/>
        <w:jc w:val="both"/>
        <w:rPr>
          <w:color w:val="000000"/>
        </w:rPr>
      </w:pPr>
      <w:r w:rsidRPr="00D457F6">
        <w:rPr>
          <w:color w:val="000000"/>
        </w:rPr>
        <w:lastRenderedPageBreak/>
        <w:t xml:space="preserve"> </w:t>
      </w:r>
      <w:r w:rsidRPr="00D457F6">
        <w:rPr>
          <w:color w:val="000000"/>
        </w:rPr>
        <w:tab/>
        <w:t>12.9.1</w:t>
      </w:r>
      <w:r w:rsidRPr="00D457F6">
        <w:rPr>
          <w:color w:val="000000"/>
        </w:rPr>
        <w:tab/>
        <w:t>Caso a Contratante determine, a multa deverá ser recolhida no prazo máximo de 05 (cinco) dias úteis, a contar da data do recebimento da comunicação enviada pela autoridade competente.</w:t>
      </w:r>
    </w:p>
    <w:p w:rsidR="001E4067" w:rsidRPr="00D457F6" w:rsidRDefault="001E4067" w:rsidP="001E4067">
      <w:pPr>
        <w:spacing w:before="113" w:line="200" w:lineRule="atLeast"/>
        <w:jc w:val="both"/>
        <w:rPr>
          <w:color w:val="000000"/>
        </w:rPr>
      </w:pPr>
      <w:r w:rsidRPr="00D457F6">
        <w:rPr>
          <w:color w:val="000000"/>
        </w:rPr>
        <w:t>12.10</w:t>
      </w:r>
      <w:r w:rsidRPr="00D457F6">
        <w:rPr>
          <w:color w:val="000000"/>
        </w:rPr>
        <w:tab/>
        <w:t>As penalidades serão obrigatoriamente registradas no SICAF.</w:t>
      </w:r>
    </w:p>
    <w:p w:rsidR="001E4067" w:rsidRPr="00D457F6" w:rsidRDefault="001E4067" w:rsidP="001E4067">
      <w:pPr>
        <w:spacing w:before="113" w:line="200" w:lineRule="atLeast"/>
        <w:jc w:val="both"/>
        <w:rPr>
          <w:color w:val="000000"/>
        </w:rPr>
      </w:pPr>
      <w:r w:rsidRPr="00D457F6">
        <w:rPr>
          <w:color w:val="000000"/>
        </w:rPr>
        <w:t>12.11</w:t>
      </w:r>
      <w:r w:rsidRPr="00D457F6">
        <w:rPr>
          <w:color w:val="000000"/>
        </w:rPr>
        <w:tab/>
        <w:t>As sanções aqui previstas são independentes entre si, podendo ser aplicadas isoladas ou, no caso das multas, cumulativamente, sem prejuízo de outras medidas cabíveis.</w:t>
      </w:r>
    </w:p>
    <w:p w:rsidR="001E4067" w:rsidRPr="00D457F6" w:rsidRDefault="001E4067" w:rsidP="001E4067">
      <w:pPr>
        <w:spacing w:before="113" w:line="200" w:lineRule="atLeast"/>
        <w:jc w:val="both"/>
        <w:rPr>
          <w:color w:val="000000"/>
        </w:rPr>
      </w:pPr>
      <w:r w:rsidRPr="00D457F6">
        <w:rPr>
          <w:color w:val="000000"/>
        </w:rPr>
        <w:t>12.12</w:t>
      </w:r>
      <w:r w:rsidRPr="00D457F6">
        <w:rPr>
          <w:color w:val="000000"/>
        </w:rPr>
        <w:tab/>
        <w:t>As infrações e sanções relativas a atos praticados no decorrer da licitação estão previstas no Edital</w:t>
      </w:r>
      <w:r w:rsidR="00D01E85" w:rsidRPr="00D457F6">
        <w:rPr>
          <w:color w:val="000000"/>
        </w:rPr>
        <w:t>.</w:t>
      </w:r>
    </w:p>
    <w:p w:rsidR="00D60FFF" w:rsidRPr="00D457F6" w:rsidRDefault="00D60FFF" w:rsidP="001E4067">
      <w:pPr>
        <w:tabs>
          <w:tab w:val="left" w:pos="855"/>
        </w:tabs>
        <w:spacing w:before="85" w:line="200" w:lineRule="atLeast"/>
        <w:ind w:right="27"/>
        <w:jc w:val="both"/>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443"/>
      </w:tblGrid>
      <w:tr w:rsidR="00D60FFF" w:rsidRPr="00D457F6">
        <w:tc>
          <w:tcPr>
            <w:tcW w:w="9443" w:type="dxa"/>
            <w:tcBorders>
              <w:top w:val="single" w:sz="1" w:space="0" w:color="000000"/>
              <w:left w:val="single" w:sz="1" w:space="0" w:color="000000"/>
              <w:bottom w:val="single" w:sz="1" w:space="0" w:color="000000"/>
              <w:right w:val="single" w:sz="1" w:space="0" w:color="000000"/>
            </w:tcBorders>
          </w:tcPr>
          <w:p w:rsidR="00D60FFF" w:rsidRPr="00D457F6" w:rsidRDefault="009509C1" w:rsidP="00FA0298">
            <w:pPr>
              <w:snapToGrid w:val="0"/>
              <w:spacing w:before="113" w:line="200" w:lineRule="atLeast"/>
              <w:jc w:val="center"/>
              <w:rPr>
                <w:b/>
                <w:bCs/>
                <w:smallCaps/>
              </w:rPr>
            </w:pPr>
            <w:r w:rsidRPr="00D457F6">
              <w:rPr>
                <w:b/>
                <w:bCs/>
              </w:rPr>
              <w:t xml:space="preserve">CLÁUSULA DÉCIMA </w:t>
            </w:r>
            <w:r w:rsidR="00FA0298" w:rsidRPr="00D457F6">
              <w:rPr>
                <w:b/>
                <w:bCs/>
              </w:rPr>
              <w:t>TERCEIRA</w:t>
            </w:r>
            <w:r w:rsidRPr="00D457F6">
              <w:rPr>
                <w:b/>
                <w:bCs/>
              </w:rPr>
              <w:t xml:space="preserve"> – </w:t>
            </w:r>
            <w:r w:rsidRPr="00D457F6">
              <w:rPr>
                <w:b/>
                <w:bCs/>
                <w:smallCaps/>
              </w:rPr>
              <w:t>DA RESCISÃO</w:t>
            </w:r>
          </w:p>
        </w:tc>
      </w:tr>
    </w:tbl>
    <w:p w:rsidR="00D60FFF" w:rsidRPr="00D457F6" w:rsidRDefault="00FB1384">
      <w:pPr>
        <w:pStyle w:val="CHAMEX"/>
        <w:spacing w:before="113" w:line="200" w:lineRule="atLeast"/>
        <w:rPr>
          <w:rFonts w:eastAsia="Times New Roman"/>
          <w:spacing w:val="0"/>
          <w:lang w:eastAsia="ar-SA"/>
        </w:rPr>
      </w:pPr>
      <w:r w:rsidRPr="00D457F6">
        <w:rPr>
          <w:rFonts w:eastAsia="Times New Roman"/>
          <w:spacing w:val="0"/>
          <w:lang w:eastAsia="ar-SA"/>
        </w:rPr>
        <w:t xml:space="preserve">13.1 - </w:t>
      </w:r>
      <w:r w:rsidR="009509C1" w:rsidRPr="00D457F6">
        <w:rPr>
          <w:rFonts w:eastAsia="Times New Roman"/>
          <w:spacing w:val="0"/>
          <w:lang w:eastAsia="ar-SA"/>
        </w:rPr>
        <w:tab/>
        <w:t>Este Contrato poderá ser rescindido na conveniência e no interesse da CONTRATANTE e da União, mediante comunicação com antecedência de 30 (trinta) dias, sem que caiba qualquer tipo de ressarcimento, exceto o direito de receber o estrito valor correspondente aos serviços efetivamente realizados, desde que estejam de acordo com as prescrições pactuadas neste Termo.</w:t>
      </w:r>
    </w:p>
    <w:p w:rsidR="00D60FFF" w:rsidRPr="00D457F6" w:rsidRDefault="009509C1">
      <w:pPr>
        <w:pStyle w:val="CHAMEX"/>
        <w:spacing w:before="113" w:line="200" w:lineRule="atLeast"/>
        <w:rPr>
          <w:rFonts w:eastAsia="Times New Roman"/>
          <w:spacing w:val="0"/>
          <w:lang w:eastAsia="ar-SA"/>
        </w:rPr>
      </w:pPr>
      <w:r w:rsidRPr="00D457F6">
        <w:rPr>
          <w:rFonts w:eastAsia="Times New Roman"/>
          <w:spacing w:val="0"/>
          <w:lang w:eastAsia="ar-SA"/>
        </w:rPr>
        <w:tab/>
        <w:t>1</w:t>
      </w:r>
      <w:r w:rsidR="009D12EA" w:rsidRPr="00D457F6">
        <w:rPr>
          <w:rFonts w:eastAsia="Times New Roman"/>
          <w:spacing w:val="0"/>
          <w:lang w:eastAsia="ar-SA"/>
        </w:rPr>
        <w:t>3</w:t>
      </w:r>
      <w:r w:rsidRPr="00D457F6">
        <w:rPr>
          <w:rFonts w:eastAsia="Times New Roman"/>
          <w:spacing w:val="0"/>
          <w:lang w:eastAsia="ar-SA"/>
        </w:rPr>
        <w:t>.1</w:t>
      </w:r>
      <w:r w:rsidR="009D12EA" w:rsidRPr="00D457F6">
        <w:rPr>
          <w:rFonts w:eastAsia="Times New Roman"/>
          <w:spacing w:val="0"/>
          <w:lang w:eastAsia="ar-SA"/>
        </w:rPr>
        <w:t>.1</w:t>
      </w:r>
      <w:r w:rsidRPr="00D457F6">
        <w:rPr>
          <w:rFonts w:eastAsia="Times New Roman"/>
          <w:spacing w:val="0"/>
          <w:lang w:eastAsia="ar-SA"/>
        </w:rPr>
        <w:tab/>
        <w:t>O Contrato poderá, ainda, ser rescindido pela CONTRATANTE, independentemente de aviso judicial, ou extrajudicial, nos seguintes casos:</w:t>
      </w:r>
    </w:p>
    <w:p w:rsidR="00D60FFF" w:rsidRPr="00D457F6" w:rsidRDefault="009509C1">
      <w:pPr>
        <w:tabs>
          <w:tab w:val="left" w:pos="285"/>
        </w:tabs>
        <w:spacing w:before="113" w:line="200" w:lineRule="atLeast"/>
        <w:jc w:val="both"/>
      </w:pPr>
      <w:r w:rsidRPr="00D457F6">
        <w:tab/>
      </w:r>
      <w:r w:rsidRPr="00D457F6">
        <w:tab/>
      </w:r>
      <w:r w:rsidRPr="00D457F6">
        <w:tab/>
        <w:t xml:space="preserve">a) </w:t>
      </w:r>
      <w:r w:rsidR="00D33911" w:rsidRPr="00D457F6">
        <w:t>o não cumprimento de cláusulas contratuais, especificações ou prazos;</w:t>
      </w:r>
    </w:p>
    <w:p w:rsidR="00D60FFF" w:rsidRPr="00D457F6" w:rsidRDefault="009509C1">
      <w:pPr>
        <w:pStyle w:val="Textoembloco1"/>
        <w:tabs>
          <w:tab w:val="clear" w:pos="4392"/>
          <w:tab w:val="left" w:pos="285"/>
        </w:tabs>
        <w:spacing w:before="113" w:line="200" w:lineRule="atLeast"/>
        <w:ind w:left="0" w:right="0"/>
        <w:rPr>
          <w:rFonts w:ascii="Times New Roman" w:hAnsi="Times New Roman" w:cs="Times New Roman"/>
          <w:sz w:val="24"/>
          <w:szCs w:val="24"/>
        </w:rPr>
      </w:pPr>
      <w:r w:rsidRPr="00D457F6">
        <w:rPr>
          <w:rFonts w:ascii="Times New Roman" w:hAnsi="Times New Roman" w:cs="Times New Roman"/>
          <w:sz w:val="24"/>
          <w:szCs w:val="24"/>
        </w:rPr>
        <w:tab/>
      </w:r>
      <w:r w:rsidRPr="00D457F6">
        <w:rPr>
          <w:rFonts w:ascii="Times New Roman" w:hAnsi="Times New Roman" w:cs="Times New Roman"/>
          <w:sz w:val="24"/>
          <w:szCs w:val="24"/>
        </w:rPr>
        <w:tab/>
      </w:r>
      <w:r w:rsidRPr="00D457F6">
        <w:rPr>
          <w:rFonts w:ascii="Times New Roman" w:hAnsi="Times New Roman" w:cs="Times New Roman"/>
          <w:sz w:val="24"/>
          <w:szCs w:val="24"/>
        </w:rPr>
        <w:tab/>
        <w:t xml:space="preserve">b) </w:t>
      </w:r>
      <w:r w:rsidR="00D33911" w:rsidRPr="00D457F6">
        <w:rPr>
          <w:rFonts w:ascii="Times New Roman" w:hAnsi="Times New Roman" w:cs="Times New Roman"/>
          <w:sz w:val="24"/>
          <w:szCs w:val="24"/>
        </w:rPr>
        <w:t>o cumprimento irregular de cláusulas contratuais, especificações ou prazos;</w:t>
      </w:r>
    </w:p>
    <w:p w:rsidR="00D60FFF" w:rsidRPr="00D457F6" w:rsidRDefault="009509C1" w:rsidP="0084675E">
      <w:pPr>
        <w:tabs>
          <w:tab w:val="left" w:pos="285"/>
          <w:tab w:val="left" w:pos="720"/>
        </w:tabs>
        <w:spacing w:before="113" w:line="200" w:lineRule="atLeast"/>
        <w:ind w:left="1418" w:hanging="1418"/>
        <w:jc w:val="both"/>
      </w:pPr>
      <w:r w:rsidRPr="00D457F6">
        <w:tab/>
      </w:r>
      <w:r w:rsidRPr="00D457F6">
        <w:tab/>
      </w:r>
      <w:r w:rsidRPr="00D457F6">
        <w:tab/>
        <w:t xml:space="preserve">c) </w:t>
      </w:r>
      <w:r w:rsidR="00D33911" w:rsidRPr="00D457F6">
        <w:t>lentidão no cumprimento do contrato, levando o CONTRATANTE a comprovar a impossibilidade da prestação do serviço no prazo estipulado</w:t>
      </w:r>
      <w:r w:rsidRPr="00D457F6">
        <w:t>;</w:t>
      </w:r>
    </w:p>
    <w:p w:rsidR="00D60FFF" w:rsidRPr="00D457F6" w:rsidRDefault="009509C1">
      <w:pPr>
        <w:tabs>
          <w:tab w:val="left" w:pos="285"/>
          <w:tab w:val="left" w:pos="720"/>
        </w:tabs>
        <w:spacing w:before="113" w:line="200" w:lineRule="atLeast"/>
        <w:jc w:val="both"/>
      </w:pPr>
      <w:r w:rsidRPr="00D457F6">
        <w:tab/>
      </w:r>
      <w:r w:rsidRPr="00D457F6">
        <w:tab/>
      </w:r>
      <w:r w:rsidRPr="00D457F6">
        <w:tab/>
        <w:t xml:space="preserve">d) </w:t>
      </w:r>
      <w:r w:rsidR="00D33911" w:rsidRPr="00D457F6">
        <w:t>o atraso injustificado na prestação do serviço;</w:t>
      </w:r>
    </w:p>
    <w:p w:rsidR="00D60FFF" w:rsidRPr="00D457F6" w:rsidRDefault="009509C1" w:rsidP="002E5034">
      <w:pPr>
        <w:tabs>
          <w:tab w:val="left" w:pos="285"/>
          <w:tab w:val="left" w:pos="540"/>
          <w:tab w:val="left" w:pos="1395"/>
        </w:tabs>
        <w:spacing w:before="113" w:line="200" w:lineRule="atLeast"/>
        <w:ind w:left="1418"/>
        <w:jc w:val="both"/>
      </w:pPr>
      <w:r w:rsidRPr="00D457F6">
        <w:t xml:space="preserve">e) </w:t>
      </w:r>
      <w:r w:rsidR="00D33911" w:rsidRPr="00D457F6">
        <w:t>a paralização na prestação do serviço, sem justa causa ou prévia comunicação ao CONTRATANTE</w:t>
      </w:r>
      <w:r w:rsidRPr="00D457F6">
        <w:t>;</w:t>
      </w:r>
    </w:p>
    <w:p w:rsidR="00D33911" w:rsidRPr="00D457F6" w:rsidRDefault="00D33911" w:rsidP="00F7113A">
      <w:pPr>
        <w:pStyle w:val="PargrafodaLista"/>
        <w:numPr>
          <w:ilvl w:val="0"/>
          <w:numId w:val="26"/>
        </w:numPr>
        <w:tabs>
          <w:tab w:val="left" w:pos="285"/>
          <w:tab w:val="left" w:pos="540"/>
          <w:tab w:val="left" w:pos="1395"/>
          <w:tab w:val="left" w:pos="1701"/>
        </w:tabs>
        <w:spacing w:before="113" w:line="200" w:lineRule="atLeast"/>
        <w:ind w:left="1418" w:firstLine="0"/>
        <w:jc w:val="both"/>
      </w:pPr>
      <w:proofErr w:type="gramStart"/>
      <w:r w:rsidRPr="00D457F6">
        <w:t>a</w:t>
      </w:r>
      <w:proofErr w:type="gramEnd"/>
      <w:r w:rsidRPr="00D457F6">
        <w:t xml:space="preserve"> subcontratação total ou parcial do seu objeto, a associação com outrem, a cessão ou transferência, total ou parcial, bem como a fusão, cisão ou incorporação não admitidas pela Administração;</w:t>
      </w:r>
    </w:p>
    <w:p w:rsidR="00D33911" w:rsidRPr="00D457F6" w:rsidRDefault="00D33911" w:rsidP="00F7113A">
      <w:pPr>
        <w:pStyle w:val="PargrafodaLista"/>
        <w:numPr>
          <w:ilvl w:val="0"/>
          <w:numId w:val="26"/>
        </w:numPr>
        <w:tabs>
          <w:tab w:val="left" w:pos="285"/>
          <w:tab w:val="left" w:pos="540"/>
          <w:tab w:val="left" w:pos="1395"/>
          <w:tab w:val="left" w:pos="1701"/>
        </w:tabs>
        <w:spacing w:before="113" w:line="200" w:lineRule="atLeast"/>
        <w:ind w:left="1418" w:firstLine="0"/>
        <w:jc w:val="both"/>
      </w:pPr>
      <w:proofErr w:type="gramStart"/>
      <w:r w:rsidRPr="00D457F6">
        <w:t>o</w:t>
      </w:r>
      <w:proofErr w:type="gramEnd"/>
      <w:r w:rsidRPr="00D457F6">
        <w:t xml:space="preserve"> desatendimento das determinações regulares da autoridade designada para acompanhar e fiscalizar a sua execução, bem como as de seus superiores;</w:t>
      </w:r>
    </w:p>
    <w:p w:rsidR="00D33911" w:rsidRPr="00D457F6" w:rsidRDefault="00D33911" w:rsidP="00F7113A">
      <w:pPr>
        <w:pStyle w:val="PargrafodaLista"/>
        <w:numPr>
          <w:ilvl w:val="0"/>
          <w:numId w:val="26"/>
        </w:numPr>
        <w:tabs>
          <w:tab w:val="left" w:pos="285"/>
          <w:tab w:val="left" w:pos="540"/>
          <w:tab w:val="left" w:pos="1395"/>
          <w:tab w:val="left" w:pos="1701"/>
        </w:tabs>
        <w:spacing w:before="113" w:line="200" w:lineRule="atLeast"/>
        <w:ind w:left="1418" w:firstLine="0"/>
        <w:jc w:val="both"/>
      </w:pPr>
      <w:proofErr w:type="gramStart"/>
      <w:r w:rsidRPr="00D457F6">
        <w:t>o</w:t>
      </w:r>
      <w:proofErr w:type="gramEnd"/>
      <w:r w:rsidRPr="00D457F6">
        <w:t xml:space="preserve"> cometimento reiterado de faltas na sua execução, anotadas em registro próprio, pelo representante do CONTRATANTE designado para acompanhamento e fiscalização deste contrato;</w:t>
      </w:r>
    </w:p>
    <w:p w:rsidR="00D33911" w:rsidRPr="00D457F6" w:rsidRDefault="00D33911" w:rsidP="00F7113A">
      <w:pPr>
        <w:pStyle w:val="PargrafodaLista"/>
        <w:numPr>
          <w:ilvl w:val="0"/>
          <w:numId w:val="26"/>
        </w:numPr>
        <w:tabs>
          <w:tab w:val="left" w:pos="285"/>
          <w:tab w:val="left" w:pos="540"/>
          <w:tab w:val="left" w:pos="1395"/>
          <w:tab w:val="left" w:pos="1701"/>
        </w:tabs>
        <w:spacing w:before="113" w:line="200" w:lineRule="atLeast"/>
        <w:ind w:left="1418" w:firstLine="0"/>
        <w:jc w:val="both"/>
      </w:pPr>
      <w:proofErr w:type="gramStart"/>
      <w:r w:rsidRPr="00D457F6">
        <w:t>a</w:t>
      </w:r>
      <w:proofErr w:type="gramEnd"/>
      <w:r w:rsidRPr="00D457F6">
        <w:t xml:space="preserve"> dissolução da sociedade ou falecimento do contratado;</w:t>
      </w:r>
    </w:p>
    <w:p w:rsidR="0045171D" w:rsidRPr="00D457F6" w:rsidRDefault="00D33911" w:rsidP="00F7113A">
      <w:pPr>
        <w:pStyle w:val="PargrafodaLista"/>
        <w:numPr>
          <w:ilvl w:val="0"/>
          <w:numId w:val="26"/>
        </w:numPr>
        <w:tabs>
          <w:tab w:val="left" w:pos="285"/>
          <w:tab w:val="left" w:pos="540"/>
          <w:tab w:val="left" w:pos="1395"/>
          <w:tab w:val="left" w:pos="1701"/>
        </w:tabs>
        <w:spacing w:before="113" w:line="200" w:lineRule="atLeast"/>
        <w:ind w:left="1418" w:firstLine="0"/>
        <w:jc w:val="both"/>
      </w:pPr>
      <w:proofErr w:type="gramStart"/>
      <w:r w:rsidRPr="00D457F6">
        <w:t>a</w:t>
      </w:r>
      <w:proofErr w:type="gramEnd"/>
      <w:r w:rsidR="0045171D" w:rsidRPr="00D457F6">
        <w:t xml:space="preserve"> instauração de insolvência civil ou a decretação de falência;</w:t>
      </w:r>
    </w:p>
    <w:p w:rsidR="0045171D" w:rsidRPr="00D457F6" w:rsidRDefault="0045171D" w:rsidP="00F7113A">
      <w:pPr>
        <w:pStyle w:val="PargrafodaLista"/>
        <w:numPr>
          <w:ilvl w:val="0"/>
          <w:numId w:val="26"/>
        </w:numPr>
        <w:tabs>
          <w:tab w:val="left" w:pos="285"/>
          <w:tab w:val="left" w:pos="540"/>
          <w:tab w:val="left" w:pos="1395"/>
          <w:tab w:val="left" w:pos="1701"/>
        </w:tabs>
        <w:spacing w:before="113" w:line="200" w:lineRule="atLeast"/>
        <w:ind w:left="1418" w:firstLine="0"/>
        <w:jc w:val="both"/>
      </w:pPr>
      <w:proofErr w:type="gramStart"/>
      <w:r w:rsidRPr="00D457F6">
        <w:lastRenderedPageBreak/>
        <w:t>a</w:t>
      </w:r>
      <w:proofErr w:type="gramEnd"/>
      <w:r w:rsidRPr="00D457F6">
        <w:t xml:space="preserve"> alteração social ou modificação da finalidade ou da estrutura da CONTRATADA, que prejudique a execução deste contrato;</w:t>
      </w:r>
    </w:p>
    <w:p w:rsidR="0045171D" w:rsidRPr="00D457F6" w:rsidRDefault="0045171D" w:rsidP="00F7113A">
      <w:pPr>
        <w:pStyle w:val="PargrafodaLista"/>
        <w:numPr>
          <w:ilvl w:val="0"/>
          <w:numId w:val="26"/>
        </w:numPr>
        <w:tabs>
          <w:tab w:val="left" w:pos="285"/>
          <w:tab w:val="left" w:pos="540"/>
          <w:tab w:val="left" w:pos="1395"/>
          <w:tab w:val="left" w:pos="1701"/>
        </w:tabs>
        <w:spacing w:before="113" w:line="200" w:lineRule="atLeast"/>
        <w:ind w:left="1418" w:firstLine="0"/>
        <w:jc w:val="both"/>
      </w:pPr>
      <w:proofErr w:type="gramStart"/>
      <w:r w:rsidRPr="00D457F6">
        <w:t>razões</w:t>
      </w:r>
      <w:proofErr w:type="gramEnd"/>
      <w:r w:rsidRPr="00D457F6">
        <w:t xml:space="preserve"> de interesse público, de alta relevância e amplo conhecimento, justificadas e determinadas pela máxima autoridade da esfera administrativa do CONTRATANTE, e exaradas no processo administrativo a que se refere este contrato;</w:t>
      </w:r>
    </w:p>
    <w:p w:rsidR="0045171D" w:rsidRPr="00D457F6" w:rsidRDefault="0045171D" w:rsidP="00F7113A">
      <w:pPr>
        <w:pStyle w:val="PargrafodaLista"/>
        <w:numPr>
          <w:ilvl w:val="0"/>
          <w:numId w:val="26"/>
        </w:numPr>
        <w:tabs>
          <w:tab w:val="left" w:pos="285"/>
          <w:tab w:val="left" w:pos="540"/>
          <w:tab w:val="left" w:pos="1395"/>
          <w:tab w:val="left" w:pos="1701"/>
        </w:tabs>
        <w:spacing w:before="113" w:line="200" w:lineRule="atLeast"/>
        <w:ind w:left="1418" w:firstLine="0"/>
        <w:jc w:val="both"/>
      </w:pPr>
      <w:proofErr w:type="gramStart"/>
      <w:r w:rsidRPr="00D457F6">
        <w:t>a</w:t>
      </w:r>
      <w:proofErr w:type="gramEnd"/>
      <w:r w:rsidRPr="00D457F6">
        <w:t xml:space="preserve"> supressão, por parte do CONSTRATANTE, dos serviços, acarretando modificação do valor inicial do contrato, além do limite de 25% (vinte e cinco por cento);</w:t>
      </w:r>
    </w:p>
    <w:p w:rsidR="0084675E" w:rsidRPr="00D457F6" w:rsidRDefault="0045171D" w:rsidP="00F7113A">
      <w:pPr>
        <w:pStyle w:val="PargrafodaLista"/>
        <w:numPr>
          <w:ilvl w:val="0"/>
          <w:numId w:val="26"/>
        </w:numPr>
        <w:tabs>
          <w:tab w:val="left" w:pos="285"/>
          <w:tab w:val="left" w:pos="540"/>
          <w:tab w:val="left" w:pos="1395"/>
          <w:tab w:val="left" w:pos="1701"/>
        </w:tabs>
        <w:spacing w:before="113" w:line="200" w:lineRule="atLeast"/>
        <w:ind w:left="1418" w:firstLine="0"/>
        <w:jc w:val="both"/>
      </w:pPr>
      <w:proofErr w:type="gramStart"/>
      <w:r w:rsidRPr="00D457F6">
        <w:t>a</w:t>
      </w:r>
      <w:proofErr w:type="gramEnd"/>
      <w:r w:rsidRPr="00D457F6">
        <w:t xml:space="preserve"> suspensão de sua execução, por ordem escrita da A</w:t>
      </w:r>
      <w:r w:rsidR="00A20639" w:rsidRPr="00D457F6">
        <w:t>dministração, por prazo superior a 120 (cento e vinte) dias, salvo no caso de calamidade pública, grave perturbação da ordem interna ou guerra, ou, ainda, por repetidas</w:t>
      </w:r>
      <w:r w:rsidR="0020047C" w:rsidRPr="00D457F6">
        <w:t xml:space="preserve"> suspenções que totalizem o mesmo prazo, independente do pagamento obrigatório de indenizações, pelas sucessiva e contratualmente imprevistas desmobilizações e mobilizações e outras</w:t>
      </w:r>
      <w:r w:rsidR="0084675E" w:rsidRPr="00D457F6">
        <w:t xml:space="preserve"> previstas, assegurado à CONTRATADA, nesses casos, o direito de optar pela suspensão do cumprimento das obrigações assumidas até que seja normalizada a situação;</w:t>
      </w:r>
    </w:p>
    <w:p w:rsidR="0084675E" w:rsidRPr="00D457F6" w:rsidRDefault="0084675E" w:rsidP="00F7113A">
      <w:pPr>
        <w:pStyle w:val="PargrafodaLista"/>
        <w:numPr>
          <w:ilvl w:val="0"/>
          <w:numId w:val="26"/>
        </w:numPr>
        <w:tabs>
          <w:tab w:val="left" w:pos="285"/>
          <w:tab w:val="left" w:pos="540"/>
          <w:tab w:val="left" w:pos="1395"/>
          <w:tab w:val="left" w:pos="1701"/>
        </w:tabs>
        <w:spacing w:before="113" w:line="200" w:lineRule="atLeast"/>
        <w:ind w:left="1418" w:firstLine="0"/>
        <w:jc w:val="both"/>
      </w:pPr>
      <w:proofErr w:type="gramStart"/>
      <w:r w:rsidRPr="00D457F6">
        <w:t>o</w:t>
      </w:r>
      <w:proofErr w:type="gramEnd"/>
      <w:r w:rsidRPr="00D457F6">
        <w:t xml:space="preserve"> atraso, superior a 90 (noventa) dias dos pagamentos devidos pelo CONTRATANTE, salvo no caso de calamidade pública, grave perturbação da ordem interna ou guerra, assegurado à CONTRATADA, nesses casos, o direito de optar pela suspensão do cumprimento das obrigações assumidas até que seja normalizada a situação;</w:t>
      </w:r>
    </w:p>
    <w:p w:rsidR="0084675E" w:rsidRPr="00D457F6" w:rsidRDefault="0084675E" w:rsidP="00F7113A">
      <w:pPr>
        <w:pStyle w:val="PargrafodaLista"/>
        <w:numPr>
          <w:ilvl w:val="0"/>
          <w:numId w:val="26"/>
        </w:numPr>
        <w:tabs>
          <w:tab w:val="left" w:pos="285"/>
          <w:tab w:val="left" w:pos="540"/>
          <w:tab w:val="left" w:pos="1395"/>
          <w:tab w:val="left" w:pos="1701"/>
        </w:tabs>
        <w:spacing w:before="113" w:line="200" w:lineRule="atLeast"/>
        <w:ind w:left="1418" w:firstLine="0"/>
        <w:jc w:val="both"/>
      </w:pPr>
      <w:proofErr w:type="gramStart"/>
      <w:r w:rsidRPr="00D457F6">
        <w:t>a</w:t>
      </w:r>
      <w:proofErr w:type="gramEnd"/>
      <w:r w:rsidRPr="00D457F6">
        <w:t xml:space="preserve"> não liberação, por parte do CONTRATANTE, de área ou local para a execução do serviço;</w:t>
      </w:r>
    </w:p>
    <w:p w:rsidR="0084675E" w:rsidRPr="00D457F6" w:rsidRDefault="0084675E" w:rsidP="00F7113A">
      <w:pPr>
        <w:pStyle w:val="PargrafodaLista"/>
        <w:numPr>
          <w:ilvl w:val="0"/>
          <w:numId w:val="26"/>
        </w:numPr>
        <w:tabs>
          <w:tab w:val="left" w:pos="285"/>
          <w:tab w:val="left" w:pos="540"/>
          <w:tab w:val="left" w:pos="1395"/>
          <w:tab w:val="left" w:pos="1701"/>
        </w:tabs>
        <w:spacing w:before="113" w:line="200" w:lineRule="atLeast"/>
        <w:ind w:left="1418" w:firstLine="0"/>
        <w:jc w:val="both"/>
      </w:pPr>
      <w:proofErr w:type="gramStart"/>
      <w:r w:rsidRPr="00D457F6">
        <w:t>a</w:t>
      </w:r>
      <w:proofErr w:type="gramEnd"/>
      <w:r w:rsidRPr="00D457F6">
        <w:t xml:space="preserve"> ocorrência de caso fortuito ou força maior, regularmente comprovada, impeditiva da execução deste contrato;</w:t>
      </w:r>
    </w:p>
    <w:p w:rsidR="0084675E" w:rsidRPr="00D457F6" w:rsidRDefault="0084675E" w:rsidP="00F7113A">
      <w:pPr>
        <w:pStyle w:val="PargrafodaLista"/>
        <w:numPr>
          <w:ilvl w:val="0"/>
          <w:numId w:val="26"/>
        </w:numPr>
        <w:tabs>
          <w:tab w:val="left" w:pos="285"/>
          <w:tab w:val="left" w:pos="540"/>
          <w:tab w:val="left" w:pos="1395"/>
          <w:tab w:val="left" w:pos="1701"/>
        </w:tabs>
        <w:spacing w:before="113" w:line="200" w:lineRule="atLeast"/>
        <w:ind w:left="1418" w:firstLine="0"/>
        <w:jc w:val="both"/>
      </w:pPr>
      <w:proofErr w:type="gramStart"/>
      <w:r w:rsidRPr="00D457F6">
        <w:t>descumprimento</w:t>
      </w:r>
      <w:proofErr w:type="gramEnd"/>
      <w:r w:rsidRPr="00D457F6">
        <w:t xml:space="preserve"> do disposto no inciso V do art.27 da Lei nº 8.666/93 sem prejuízo das sanções penais cabíveis. </w:t>
      </w:r>
    </w:p>
    <w:p w:rsidR="00B67A7C" w:rsidRPr="00D457F6" w:rsidRDefault="00FB1384" w:rsidP="00FB1384">
      <w:pPr>
        <w:tabs>
          <w:tab w:val="left" w:pos="285"/>
          <w:tab w:val="left" w:pos="540"/>
          <w:tab w:val="left" w:pos="1395"/>
          <w:tab w:val="left" w:pos="1701"/>
        </w:tabs>
        <w:spacing w:before="113" w:line="200" w:lineRule="atLeast"/>
        <w:ind w:left="85"/>
        <w:jc w:val="both"/>
      </w:pPr>
      <w:r w:rsidRPr="00D457F6">
        <w:t>13.2</w:t>
      </w:r>
      <w:proofErr w:type="gramStart"/>
      <w:r w:rsidRPr="00D457F6">
        <w:t xml:space="preserve">  </w:t>
      </w:r>
      <w:proofErr w:type="gramEnd"/>
      <w:r w:rsidR="002E5034" w:rsidRPr="00D457F6">
        <w:t>A rescisão deste contrato poderá ser:</w:t>
      </w:r>
    </w:p>
    <w:p w:rsidR="00B67A7C" w:rsidRPr="00D457F6" w:rsidRDefault="00B67A7C" w:rsidP="00F7113A">
      <w:pPr>
        <w:pStyle w:val="PargrafodaLista"/>
        <w:numPr>
          <w:ilvl w:val="0"/>
          <w:numId w:val="27"/>
        </w:numPr>
        <w:tabs>
          <w:tab w:val="left" w:pos="285"/>
          <w:tab w:val="left" w:pos="540"/>
          <w:tab w:val="left" w:pos="1395"/>
          <w:tab w:val="left" w:pos="1701"/>
        </w:tabs>
        <w:spacing w:before="113" w:line="200" w:lineRule="atLeast"/>
        <w:jc w:val="both"/>
      </w:pPr>
      <w:proofErr w:type="gramStart"/>
      <w:r w:rsidRPr="00D457F6">
        <w:t>determinada</w:t>
      </w:r>
      <w:proofErr w:type="gramEnd"/>
      <w:r w:rsidRPr="00D457F6">
        <w:t xml:space="preserve"> por ato unilateral e escrito do CONTRATANTE, nos casos especificados nas alíneas “a” a “l” e “q” do subitem 13.1 desta Cláusula;</w:t>
      </w:r>
    </w:p>
    <w:p w:rsidR="00B67A7C" w:rsidRPr="00D457F6" w:rsidRDefault="00B67A7C" w:rsidP="00F7113A">
      <w:pPr>
        <w:pStyle w:val="PargrafodaLista"/>
        <w:numPr>
          <w:ilvl w:val="0"/>
          <w:numId w:val="27"/>
        </w:numPr>
        <w:tabs>
          <w:tab w:val="left" w:pos="285"/>
          <w:tab w:val="left" w:pos="540"/>
          <w:tab w:val="left" w:pos="1395"/>
          <w:tab w:val="left" w:pos="1701"/>
        </w:tabs>
        <w:spacing w:before="113" w:line="200" w:lineRule="atLeast"/>
        <w:jc w:val="both"/>
      </w:pPr>
      <w:proofErr w:type="gramStart"/>
      <w:r w:rsidRPr="00D457F6">
        <w:t>amigável</w:t>
      </w:r>
      <w:proofErr w:type="gramEnd"/>
      <w:r w:rsidRPr="00D457F6">
        <w:t>,  por acordo entre as partes, desde que haja conveniência para o CONTRATANTE;</w:t>
      </w:r>
    </w:p>
    <w:p w:rsidR="00D33911" w:rsidRPr="00D457F6" w:rsidRDefault="00B67A7C" w:rsidP="00F7113A">
      <w:pPr>
        <w:pStyle w:val="PargrafodaLista"/>
        <w:numPr>
          <w:ilvl w:val="0"/>
          <w:numId w:val="27"/>
        </w:numPr>
        <w:tabs>
          <w:tab w:val="left" w:pos="285"/>
          <w:tab w:val="left" w:pos="540"/>
          <w:tab w:val="left" w:pos="1395"/>
          <w:tab w:val="left" w:pos="1701"/>
        </w:tabs>
        <w:spacing w:before="113" w:line="200" w:lineRule="atLeast"/>
        <w:jc w:val="both"/>
      </w:pPr>
      <w:proofErr w:type="gramStart"/>
      <w:r w:rsidRPr="00D457F6">
        <w:t>judicial</w:t>
      </w:r>
      <w:proofErr w:type="gramEnd"/>
      <w:r w:rsidRPr="00D457F6">
        <w:t xml:space="preserve">, nos termos da legislação.  </w:t>
      </w:r>
    </w:p>
    <w:p w:rsidR="00D60FFF" w:rsidRPr="00D457F6" w:rsidRDefault="00FB1384" w:rsidP="00FB1384">
      <w:pPr>
        <w:tabs>
          <w:tab w:val="left" w:pos="285"/>
          <w:tab w:val="left" w:pos="540"/>
          <w:tab w:val="left" w:pos="1395"/>
          <w:tab w:val="left" w:pos="1701"/>
        </w:tabs>
        <w:spacing w:before="113" w:line="200" w:lineRule="atLeast"/>
        <w:ind w:left="85"/>
        <w:jc w:val="both"/>
      </w:pPr>
      <w:r w:rsidRPr="00D457F6">
        <w:t xml:space="preserve">13.3 - </w:t>
      </w:r>
      <w:r w:rsidR="00B67A7C" w:rsidRPr="00D457F6">
        <w:t>A rescisão do contrato obedecerá ao que preceituam os artigos 79 a 80 da Lei nº 8.666/93.</w:t>
      </w:r>
    </w:p>
    <w:p w:rsidR="00B67A7C" w:rsidRPr="00D457F6" w:rsidRDefault="00FB1384" w:rsidP="00FB1384">
      <w:pPr>
        <w:tabs>
          <w:tab w:val="left" w:pos="285"/>
          <w:tab w:val="left" w:pos="540"/>
          <w:tab w:val="left" w:pos="1395"/>
          <w:tab w:val="left" w:pos="1701"/>
        </w:tabs>
        <w:spacing w:before="113" w:line="200" w:lineRule="atLeast"/>
        <w:ind w:left="85"/>
        <w:jc w:val="both"/>
      </w:pPr>
      <w:r w:rsidRPr="00D457F6">
        <w:lastRenderedPageBreak/>
        <w:t xml:space="preserve">13.4 - </w:t>
      </w:r>
      <w:r w:rsidR="00B67A7C" w:rsidRPr="00D457F6">
        <w:t>Conforme o disposto no Inciso IX do art.55 da Lei nº 8.666/93l, a CONTRATADA reconhece os direito do CONTRATANTE, em caso de rescisão administrativa prevista no art.77 do referido diploma legal.</w:t>
      </w:r>
    </w:p>
    <w:p w:rsidR="00FB1384" w:rsidRPr="00D457F6" w:rsidRDefault="00FB1384" w:rsidP="00FB1384">
      <w:pPr>
        <w:tabs>
          <w:tab w:val="left" w:pos="285"/>
          <w:tab w:val="left" w:pos="540"/>
          <w:tab w:val="left" w:pos="1395"/>
          <w:tab w:val="left" w:pos="1701"/>
        </w:tabs>
        <w:spacing w:before="113" w:line="200" w:lineRule="atLeast"/>
        <w:ind w:left="85"/>
        <w:jc w:val="both"/>
      </w:pPr>
      <w:r w:rsidRPr="00D457F6">
        <w:t xml:space="preserve">13.5 </w:t>
      </w:r>
      <w:r w:rsidR="00B67A7C" w:rsidRPr="00D457F6">
        <w:t>O descumprimento das obrigações</w:t>
      </w:r>
      <w:proofErr w:type="gramStart"/>
      <w:r w:rsidR="00B67A7C" w:rsidRPr="00D457F6">
        <w:t xml:space="preserve">  </w:t>
      </w:r>
      <w:proofErr w:type="gramEnd"/>
      <w:r w:rsidR="00B67A7C" w:rsidRPr="00D457F6">
        <w:t>trabalhistas ou a não manutenção das condições de habilitação pela CONTRATADA dará ensejo à rescisão contratual, sem prejuízo das sanções, sendo vedada a retenção de pagamento se a CONTRATADA não incorrer em qual</w:t>
      </w:r>
      <w:r w:rsidR="00FC376F" w:rsidRPr="00D457F6">
        <w:t>quer das hipóteses de inexecução do serviço ou não o tiver prestado a contento, nos termos do art. 34ª da IN03, de 15 de outubro de 2009</w:t>
      </w:r>
      <w:r w:rsidRPr="00D457F6">
        <w:t>.</w:t>
      </w:r>
      <w:r w:rsidR="00FC376F" w:rsidRPr="00D457F6">
        <w:t xml:space="preserve"> </w:t>
      </w:r>
      <w:r w:rsidR="00B67A7C" w:rsidRPr="00D457F6">
        <w:t xml:space="preserve"> </w:t>
      </w:r>
    </w:p>
    <w:p w:rsidR="00B67A7C" w:rsidRPr="00D457F6" w:rsidRDefault="00B67A7C" w:rsidP="00FB1384">
      <w:pPr>
        <w:tabs>
          <w:tab w:val="left" w:pos="285"/>
          <w:tab w:val="left" w:pos="540"/>
          <w:tab w:val="left" w:pos="1395"/>
          <w:tab w:val="left" w:pos="1701"/>
        </w:tabs>
        <w:spacing w:before="113" w:line="200" w:lineRule="atLeast"/>
        <w:ind w:left="85"/>
        <w:jc w:val="both"/>
      </w:pPr>
      <w:r w:rsidRPr="00D457F6">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443"/>
      </w:tblGrid>
      <w:tr w:rsidR="00D60FFF" w:rsidRPr="00D457F6">
        <w:tc>
          <w:tcPr>
            <w:tcW w:w="9443" w:type="dxa"/>
            <w:tcBorders>
              <w:top w:val="single" w:sz="1" w:space="0" w:color="000000"/>
              <w:left w:val="single" w:sz="1" w:space="0" w:color="000000"/>
              <w:bottom w:val="single" w:sz="1" w:space="0" w:color="000000"/>
              <w:right w:val="single" w:sz="1" w:space="0" w:color="000000"/>
            </w:tcBorders>
          </w:tcPr>
          <w:p w:rsidR="00D60FFF" w:rsidRPr="00D457F6" w:rsidRDefault="009509C1" w:rsidP="00FA0298">
            <w:pPr>
              <w:pStyle w:val="Textosimples"/>
              <w:snapToGrid w:val="0"/>
              <w:spacing w:before="113" w:line="200" w:lineRule="atLeast"/>
              <w:jc w:val="center"/>
              <w:rPr>
                <w:rFonts w:ascii="Times New Roman" w:eastAsia="Times New Roman" w:hAnsi="Times New Roman" w:cs="Times New Roman"/>
                <w:i w:val="0"/>
                <w:iCs w:val="0"/>
                <w:sz w:val="24"/>
                <w:szCs w:val="24"/>
                <w:lang w:eastAsia="ar-SA"/>
              </w:rPr>
            </w:pPr>
            <w:r w:rsidRPr="00D457F6">
              <w:rPr>
                <w:rFonts w:ascii="Times New Roman" w:eastAsia="Times New Roman" w:hAnsi="Times New Roman" w:cs="Times New Roman"/>
                <w:i w:val="0"/>
                <w:iCs w:val="0"/>
                <w:sz w:val="24"/>
                <w:szCs w:val="24"/>
                <w:lang w:eastAsia="ar-SA"/>
              </w:rPr>
              <w:t>CLÁUSULA DÉCIMA Q</w:t>
            </w:r>
            <w:r w:rsidR="00FA0298" w:rsidRPr="00D457F6">
              <w:rPr>
                <w:rFonts w:ascii="Times New Roman" w:eastAsia="Times New Roman" w:hAnsi="Times New Roman" w:cs="Times New Roman"/>
                <w:i w:val="0"/>
                <w:iCs w:val="0"/>
                <w:sz w:val="24"/>
                <w:szCs w:val="24"/>
                <w:lang w:eastAsia="ar-SA"/>
              </w:rPr>
              <w:t>UART</w:t>
            </w:r>
            <w:r w:rsidRPr="00D457F6">
              <w:rPr>
                <w:rFonts w:ascii="Times New Roman" w:eastAsia="Times New Roman" w:hAnsi="Times New Roman" w:cs="Times New Roman"/>
                <w:i w:val="0"/>
                <w:iCs w:val="0"/>
                <w:sz w:val="24"/>
                <w:szCs w:val="24"/>
                <w:lang w:eastAsia="ar-SA"/>
              </w:rPr>
              <w:t>A - DA VIGÊNCIA</w:t>
            </w:r>
            <w:r w:rsidR="007A71B8" w:rsidRPr="00D457F6">
              <w:rPr>
                <w:rFonts w:ascii="Times New Roman" w:eastAsia="Times New Roman" w:hAnsi="Times New Roman" w:cs="Times New Roman"/>
                <w:i w:val="0"/>
                <w:iCs w:val="0"/>
                <w:sz w:val="24"/>
                <w:szCs w:val="24"/>
                <w:lang w:eastAsia="ar-SA"/>
              </w:rPr>
              <w:t xml:space="preserve"> E DA PRORROGAÇÃO</w:t>
            </w:r>
          </w:p>
        </w:tc>
      </w:tr>
    </w:tbl>
    <w:p w:rsidR="007A71B8" w:rsidRPr="00D457F6" w:rsidRDefault="007A71B8" w:rsidP="007A71B8">
      <w:pPr>
        <w:pStyle w:val="PargrafodaLista"/>
        <w:suppressAutoHyphens w:val="0"/>
        <w:ind w:left="709"/>
        <w:contextualSpacing/>
        <w:jc w:val="both"/>
        <w:rPr>
          <w:rFonts w:eastAsia="Arial Unicode MS"/>
        </w:rPr>
      </w:pPr>
    </w:p>
    <w:p w:rsidR="00E43C68" w:rsidRPr="00D457F6" w:rsidRDefault="00E43C68" w:rsidP="00E43C68">
      <w:pPr>
        <w:spacing w:before="113" w:line="200" w:lineRule="atLeast"/>
        <w:jc w:val="both"/>
        <w:rPr>
          <w:rFonts w:eastAsia="Arial Unicode MS"/>
        </w:rPr>
      </w:pPr>
      <w:r w:rsidRPr="00D457F6">
        <w:rPr>
          <w:bCs/>
          <w:iCs/>
        </w:rPr>
        <w:t>14.1</w:t>
      </w:r>
      <w:r w:rsidRPr="00D457F6">
        <w:rPr>
          <w:b/>
          <w:bCs/>
          <w:iCs/>
        </w:rPr>
        <w:t xml:space="preserve"> </w:t>
      </w:r>
      <w:r w:rsidR="00856CCA" w:rsidRPr="00D457F6">
        <w:rPr>
          <w:rFonts w:eastAsia="Arial Unicode MS"/>
        </w:rPr>
        <w:t xml:space="preserve">O </w:t>
      </w:r>
      <w:r w:rsidR="00856CCA" w:rsidRPr="00D457F6">
        <w:t xml:space="preserve">contrato a ser firmado terá vigência de </w:t>
      </w:r>
      <w:r w:rsidR="003F1AF6">
        <w:t>48</w:t>
      </w:r>
      <w:r w:rsidR="00856CCA" w:rsidRPr="00D457F6">
        <w:t xml:space="preserve"> (</w:t>
      </w:r>
      <w:r w:rsidR="003F1AF6">
        <w:t>quarenta e oito</w:t>
      </w:r>
      <w:r w:rsidR="00856CCA" w:rsidRPr="00D457F6">
        <w:t xml:space="preserve">) meses a partir da </w:t>
      </w:r>
      <w:r w:rsidR="00743F36" w:rsidRPr="00D457F6">
        <w:t>sua assinatura</w:t>
      </w:r>
      <w:r w:rsidR="00856CCA" w:rsidRPr="00D457F6">
        <w:t>, nos termos do Inc. IV do art.57 da Lei nº 8.666/93</w:t>
      </w:r>
      <w:r w:rsidRPr="00D457F6">
        <w:t>;</w:t>
      </w:r>
    </w:p>
    <w:p w:rsidR="00E43C68" w:rsidRPr="00D457F6" w:rsidRDefault="00E43C68" w:rsidP="00E43C68">
      <w:pPr>
        <w:spacing w:before="113" w:line="200" w:lineRule="atLeast"/>
        <w:jc w:val="both"/>
      </w:pPr>
      <w:r w:rsidRPr="00D457F6">
        <w:t>14.2</w:t>
      </w:r>
      <w:r w:rsidRPr="00D457F6">
        <w:tab/>
        <w:t>Ao fim de cada exercício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rsidR="00D60FFF" w:rsidRPr="00D457F6" w:rsidRDefault="00D60FFF">
      <w:pPr>
        <w:pStyle w:val="Textosimples"/>
        <w:spacing w:before="113" w:line="200" w:lineRule="atLeast"/>
        <w:jc w:val="both"/>
        <w:rPr>
          <w:rFonts w:ascii="Times New Roman" w:eastAsia="Times New Roman" w:hAnsi="Times New Roman" w:cs="Times New Roman"/>
          <w:b w:val="0"/>
          <w:bCs w:val="0"/>
          <w:i w:val="0"/>
          <w:iCs w:val="0"/>
          <w:sz w:val="24"/>
          <w:szCs w:val="24"/>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443"/>
      </w:tblGrid>
      <w:tr w:rsidR="00D60FFF" w:rsidRPr="00D457F6">
        <w:tc>
          <w:tcPr>
            <w:tcW w:w="9443" w:type="dxa"/>
            <w:tcBorders>
              <w:top w:val="single" w:sz="1" w:space="0" w:color="000000"/>
              <w:left w:val="single" w:sz="1" w:space="0" w:color="000000"/>
              <w:bottom w:val="single" w:sz="1" w:space="0" w:color="000000"/>
              <w:right w:val="single" w:sz="1" w:space="0" w:color="000000"/>
            </w:tcBorders>
          </w:tcPr>
          <w:p w:rsidR="00D60FFF" w:rsidRPr="00D457F6" w:rsidRDefault="009509C1" w:rsidP="00E43C68">
            <w:pPr>
              <w:pStyle w:val="Ttulo8"/>
              <w:snapToGrid w:val="0"/>
              <w:spacing w:before="113" w:line="200" w:lineRule="atLeast"/>
              <w:ind w:left="0" w:right="0"/>
              <w:jc w:val="center"/>
              <w:rPr>
                <w:rFonts w:ascii="Times New Roman" w:eastAsia="Times New Roman" w:hAnsi="Times New Roman" w:cs="Times New Roman"/>
                <w:lang w:eastAsia="ar-SA"/>
              </w:rPr>
            </w:pPr>
            <w:r w:rsidRPr="00D457F6">
              <w:rPr>
                <w:rFonts w:ascii="Times New Roman" w:eastAsia="Times New Roman" w:hAnsi="Times New Roman" w:cs="Times New Roman"/>
                <w:lang w:eastAsia="ar-SA"/>
              </w:rPr>
              <w:t xml:space="preserve">CLÁUSULA DÉCIMA </w:t>
            </w:r>
            <w:r w:rsidR="00E43C68" w:rsidRPr="00D457F6">
              <w:rPr>
                <w:rFonts w:ascii="Times New Roman" w:eastAsia="Times New Roman" w:hAnsi="Times New Roman" w:cs="Times New Roman"/>
                <w:lang w:eastAsia="ar-SA"/>
              </w:rPr>
              <w:t>QUIN</w:t>
            </w:r>
            <w:r w:rsidRPr="00D457F6">
              <w:rPr>
                <w:rFonts w:ascii="Times New Roman" w:eastAsia="Times New Roman" w:hAnsi="Times New Roman" w:cs="Times New Roman"/>
                <w:lang w:eastAsia="ar-SA"/>
              </w:rPr>
              <w:t>TA - DA VINCULAÇÃO AO EDITAL</w:t>
            </w:r>
          </w:p>
        </w:tc>
      </w:tr>
    </w:tbl>
    <w:p w:rsidR="00D60FFF" w:rsidRPr="00D457F6" w:rsidRDefault="009509C1">
      <w:pPr>
        <w:spacing w:before="113" w:line="200" w:lineRule="atLeast"/>
        <w:jc w:val="both"/>
      </w:pPr>
      <w:r w:rsidRPr="00D457F6">
        <w:t>1</w:t>
      </w:r>
      <w:r w:rsidR="00E43C68" w:rsidRPr="00D457F6">
        <w:t>5</w:t>
      </w:r>
      <w:r w:rsidRPr="00D457F6">
        <w:t>.1</w:t>
      </w:r>
      <w:r w:rsidRPr="00D457F6">
        <w:tab/>
        <w:t xml:space="preserve">Este instrumento de Contrato guarda conformidade com os termos do Edital de Pregão Eletrônico nº </w:t>
      </w:r>
      <w:r w:rsidR="00C432E9" w:rsidRPr="00D457F6">
        <w:t>04</w:t>
      </w:r>
      <w:r w:rsidRPr="00D457F6">
        <w:t>/201</w:t>
      </w:r>
      <w:r w:rsidR="00C432E9" w:rsidRPr="00D457F6">
        <w:t>3</w:t>
      </w:r>
      <w:r w:rsidRPr="00D457F6">
        <w:t xml:space="preserve">, Processo nº </w:t>
      </w:r>
      <w:r w:rsidR="00B4493A" w:rsidRPr="00D457F6">
        <w:rPr>
          <w:b/>
          <w:bCs/>
        </w:rPr>
        <w:t>08200001245</w:t>
      </w:r>
      <w:r w:rsidR="00220034" w:rsidRPr="00D457F6">
        <w:rPr>
          <w:b/>
          <w:bCs/>
        </w:rPr>
        <w:t>/2011-71</w:t>
      </w:r>
      <w:r w:rsidRPr="00D457F6">
        <w:t xml:space="preserve"> do qual é parte integrante, e com o Termo de Referência, como se aqui estivessem transcritos em sua integridade, vinculando-se ainda à proposta da CONTRATADA.</w:t>
      </w:r>
    </w:p>
    <w:p w:rsidR="00D60FFF" w:rsidRPr="00D457F6" w:rsidRDefault="00D60FFF">
      <w:pPr>
        <w:spacing w:before="113" w:line="200" w:lineRule="atLeast"/>
        <w:jc w:val="cente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443"/>
      </w:tblGrid>
      <w:tr w:rsidR="00D60FFF" w:rsidRPr="00D457F6">
        <w:tc>
          <w:tcPr>
            <w:tcW w:w="9443" w:type="dxa"/>
            <w:tcBorders>
              <w:top w:val="single" w:sz="1" w:space="0" w:color="000000"/>
              <w:left w:val="single" w:sz="1" w:space="0" w:color="000000"/>
              <w:bottom w:val="single" w:sz="1" w:space="0" w:color="000000"/>
              <w:right w:val="single" w:sz="1" w:space="0" w:color="000000"/>
            </w:tcBorders>
          </w:tcPr>
          <w:p w:rsidR="00D60FFF" w:rsidRPr="00D457F6" w:rsidRDefault="009509C1" w:rsidP="00E43C68">
            <w:pPr>
              <w:snapToGrid w:val="0"/>
              <w:spacing w:before="113" w:line="200" w:lineRule="atLeast"/>
              <w:jc w:val="center"/>
              <w:rPr>
                <w:b/>
                <w:bCs/>
              </w:rPr>
            </w:pPr>
            <w:r w:rsidRPr="00D457F6">
              <w:rPr>
                <w:b/>
                <w:bCs/>
              </w:rPr>
              <w:t>CLÁUSULA DÉCIMA S</w:t>
            </w:r>
            <w:r w:rsidR="00E43C68" w:rsidRPr="00D457F6">
              <w:rPr>
                <w:b/>
                <w:bCs/>
              </w:rPr>
              <w:t>EXT</w:t>
            </w:r>
            <w:r w:rsidRPr="00D457F6">
              <w:rPr>
                <w:b/>
                <w:bCs/>
              </w:rPr>
              <w:t>A - DA GARANTIA</w:t>
            </w:r>
          </w:p>
        </w:tc>
      </w:tr>
    </w:tbl>
    <w:p w:rsidR="002B35B0" w:rsidRPr="00D457F6" w:rsidRDefault="002B35B0" w:rsidP="002B35B0">
      <w:pPr>
        <w:pStyle w:val="PargrafodaLista"/>
        <w:suppressAutoHyphens w:val="0"/>
        <w:ind w:left="420"/>
        <w:contextualSpacing/>
        <w:jc w:val="both"/>
        <w:rPr>
          <w:color w:val="000000"/>
          <w:lang w:eastAsia="pt-BR"/>
        </w:rPr>
      </w:pPr>
    </w:p>
    <w:p w:rsidR="00DE2CBE" w:rsidRPr="00D457F6" w:rsidRDefault="00CF0F63" w:rsidP="00DE2CBE">
      <w:pPr>
        <w:spacing w:before="113" w:line="200" w:lineRule="atLeast"/>
        <w:jc w:val="both"/>
        <w:rPr>
          <w:b/>
        </w:rPr>
      </w:pPr>
      <w:r w:rsidRPr="00D457F6">
        <w:t xml:space="preserve">16.1 </w:t>
      </w:r>
      <w:proofErr w:type="gramStart"/>
      <w:r w:rsidR="00DE2CBE" w:rsidRPr="00D457F6">
        <w:t>Será</w:t>
      </w:r>
      <w:proofErr w:type="gramEnd"/>
      <w:r w:rsidR="00DE2CBE" w:rsidRPr="00D457F6">
        <w:t xml:space="preserve"> exigida a prestação de garantia pela Contratada, no percentual de </w:t>
      </w:r>
      <w:r w:rsidR="00DE2CBE" w:rsidRPr="00D457F6">
        <w:rPr>
          <w:color w:val="000000"/>
          <w:lang w:eastAsia="pt-BR"/>
        </w:rPr>
        <w:t>5% (cinco por cento) do valor da contratação, apresentando ao contratante, no prazo de até 10 (dez) dias úteis após a assinatura do contrato, comprovante de uma das modalidades de garantia prevista no art. 56 da Lei nº 8.666/93</w:t>
      </w:r>
      <w:r w:rsidR="00DE2CBE" w:rsidRPr="00D457F6">
        <w:rPr>
          <w:b/>
        </w:rPr>
        <w:t>).</w:t>
      </w:r>
    </w:p>
    <w:p w:rsidR="00CF0F63" w:rsidRPr="00D457F6" w:rsidRDefault="00CF0F63" w:rsidP="00CF0F63">
      <w:pPr>
        <w:suppressAutoHyphens w:val="0"/>
        <w:contextualSpacing/>
        <w:jc w:val="both"/>
      </w:pPr>
    </w:p>
    <w:p w:rsidR="00CF0F63" w:rsidRPr="00D457F6" w:rsidRDefault="00CF0F63" w:rsidP="00CF0F63">
      <w:pPr>
        <w:suppressAutoHyphens w:val="0"/>
        <w:contextualSpacing/>
        <w:jc w:val="both"/>
        <w:rPr>
          <w:color w:val="000000"/>
          <w:lang w:eastAsia="pt-BR"/>
        </w:rPr>
      </w:pPr>
      <w:r w:rsidRPr="00D457F6">
        <w:t xml:space="preserve">16.1.1 A CONTRATADA apresentará como garantia contratual, a modalidade de garantia na forma de ----------, no valor de R$ -------- (-----------------), que representa 5% (cinco por cento) </w:t>
      </w:r>
      <w:r w:rsidRPr="00D457F6">
        <w:rPr>
          <w:color w:val="000000"/>
          <w:lang w:eastAsia="pt-BR"/>
        </w:rPr>
        <w:t>do valor da contratação conforme item anterior.</w:t>
      </w:r>
    </w:p>
    <w:p w:rsidR="00DE2CBE" w:rsidRPr="00D457F6" w:rsidRDefault="00DE2CBE" w:rsidP="00DE2CBE">
      <w:pPr>
        <w:spacing w:before="113" w:line="200" w:lineRule="atLeast"/>
        <w:jc w:val="both"/>
      </w:pPr>
      <w:r w:rsidRPr="00D457F6">
        <w:lastRenderedPageBreak/>
        <w:t>1</w:t>
      </w:r>
      <w:r w:rsidR="00CF0F63" w:rsidRPr="00D457F6">
        <w:t>6</w:t>
      </w:r>
      <w:r w:rsidRPr="00D457F6">
        <w:t>.1.</w:t>
      </w:r>
      <w:r w:rsidR="00CF0F63" w:rsidRPr="00D457F6">
        <w:t>2</w:t>
      </w:r>
      <w:r w:rsidRPr="00D457F6">
        <w:tab/>
        <w:t>Sem prejuízo da aplicação das sanções cabíveis, caso a Contratada não apresente a comprovação da prestação da garantia no prazo fixado, a Contratante fica autorizada a promover a retenção dos pagamentos, até o limite de 30% (trinta por cento) do valor mensal devido, para fins de atingir o valor total da garantia. As parcelas retidas serão depositadas junto à Caixa Econômica Federal ou outra instituição bancária autorizada, com correção monetária, em favor da Contratante.</w:t>
      </w:r>
    </w:p>
    <w:p w:rsidR="00DE2CBE" w:rsidRPr="00D457F6" w:rsidRDefault="00DE2CBE" w:rsidP="00DE2CBE">
      <w:pPr>
        <w:spacing w:before="113" w:line="200" w:lineRule="atLeast"/>
        <w:jc w:val="both"/>
      </w:pPr>
      <w:r w:rsidRPr="00D457F6">
        <w:t>1</w:t>
      </w:r>
      <w:r w:rsidR="00CF0F63" w:rsidRPr="00D457F6">
        <w:t>6</w:t>
      </w:r>
      <w:r w:rsidRPr="00D457F6">
        <w:t>.2</w:t>
      </w:r>
      <w:r w:rsidRPr="00D457F6">
        <w:tab/>
        <w:t>A garantia poderá ser prestada nas seguintes modalidades:</w:t>
      </w:r>
    </w:p>
    <w:p w:rsidR="00DE2CBE" w:rsidRPr="00D457F6" w:rsidRDefault="00DE2CBE" w:rsidP="00DE2CBE">
      <w:pPr>
        <w:spacing w:before="113" w:line="200" w:lineRule="atLeast"/>
        <w:jc w:val="both"/>
      </w:pPr>
      <w:r w:rsidRPr="00D457F6">
        <w:tab/>
        <w:t>a) Caução em dinheiro ou títulos da dívida pública;</w:t>
      </w:r>
    </w:p>
    <w:p w:rsidR="00DE2CBE" w:rsidRPr="00D457F6" w:rsidRDefault="00DE2CBE" w:rsidP="00DE2CBE">
      <w:pPr>
        <w:spacing w:before="113" w:line="200" w:lineRule="atLeast"/>
        <w:jc w:val="both"/>
      </w:pPr>
      <w:r w:rsidRPr="00D457F6">
        <w:tab/>
        <w:t xml:space="preserve">b) Seguro-garantia; </w:t>
      </w:r>
      <w:proofErr w:type="gramStart"/>
      <w:r w:rsidRPr="00D457F6">
        <w:t>ou</w:t>
      </w:r>
      <w:proofErr w:type="gramEnd"/>
    </w:p>
    <w:p w:rsidR="00DE2CBE" w:rsidRPr="00D457F6" w:rsidRDefault="00DE2CBE" w:rsidP="00DE2CBE">
      <w:pPr>
        <w:spacing w:before="113" w:line="200" w:lineRule="atLeast"/>
        <w:jc w:val="both"/>
      </w:pPr>
      <w:r w:rsidRPr="00D457F6">
        <w:tab/>
        <w:t>c) Fiança bancária.</w:t>
      </w:r>
    </w:p>
    <w:p w:rsidR="00DE2CBE" w:rsidRPr="00D457F6" w:rsidRDefault="00DE2CBE" w:rsidP="00DE2CBE">
      <w:pPr>
        <w:spacing w:before="113" w:line="200" w:lineRule="atLeast"/>
        <w:jc w:val="both"/>
      </w:pPr>
      <w:r w:rsidRPr="00D457F6">
        <w:t>1</w:t>
      </w:r>
      <w:r w:rsidR="00CF0F63" w:rsidRPr="00D457F6">
        <w:t>6</w:t>
      </w:r>
      <w:r w:rsidRPr="00D457F6">
        <w:t>.2.1</w:t>
      </w:r>
      <w:r w:rsidRPr="00D457F6">
        <w:tab/>
        <w:t>Não será aceita a prestação de garantia que não cubra todos os riscos ou prejuízos eventualmente decorrentes da execução do contrato, tal como a responsabilidade por multas.</w:t>
      </w:r>
    </w:p>
    <w:p w:rsidR="00DE2CBE" w:rsidRPr="00D457F6" w:rsidRDefault="00DE2CBE" w:rsidP="00DE2CBE">
      <w:pPr>
        <w:spacing w:before="113" w:line="200" w:lineRule="atLeast"/>
        <w:jc w:val="both"/>
      </w:pPr>
      <w:r w:rsidRPr="00D457F6">
        <w:t>1</w:t>
      </w:r>
      <w:r w:rsidR="00CF0F63" w:rsidRPr="00D457F6">
        <w:t>6</w:t>
      </w:r>
      <w:r w:rsidRPr="00D457F6">
        <w:t>.3</w:t>
      </w:r>
      <w:r w:rsidRPr="00D457F6">
        <w:tab/>
        <w:t>No caso de caução em dinheiro, o depósito deverá ser efetuado na Caixa Econômica Federal, nos</w:t>
      </w:r>
      <w:proofErr w:type="gramStart"/>
      <w:r w:rsidRPr="00D457F6">
        <w:t xml:space="preserve">  </w:t>
      </w:r>
      <w:proofErr w:type="gramEnd"/>
      <w:r w:rsidRPr="00D457F6">
        <w:rPr>
          <w:i/>
        </w:rPr>
        <w:t>o artigo 1°, IV, do Decreto-lei n° 1.737, de 1979.</w:t>
      </w:r>
      <w:r w:rsidRPr="00D457F6">
        <w:t xml:space="preserve"> </w:t>
      </w:r>
      <w:proofErr w:type="gramStart"/>
      <w:r w:rsidRPr="00D457F6">
        <w:t>mediante</w:t>
      </w:r>
      <w:proofErr w:type="gramEnd"/>
      <w:r w:rsidRPr="00D457F6">
        <w:t xml:space="preserve"> depósito identificado a crédito da Contratante.</w:t>
      </w:r>
    </w:p>
    <w:p w:rsidR="00DE2CBE" w:rsidRPr="00D457F6" w:rsidRDefault="00DE2CBE" w:rsidP="00DE2CBE">
      <w:pPr>
        <w:spacing w:before="113" w:line="200" w:lineRule="atLeast"/>
        <w:jc w:val="both"/>
      </w:pPr>
      <w:r w:rsidRPr="00D457F6">
        <w:t>1</w:t>
      </w:r>
      <w:r w:rsidR="00CF0F63" w:rsidRPr="00D457F6">
        <w:t>6</w:t>
      </w:r>
      <w:r w:rsidRPr="00D457F6">
        <w:t>.4</w:t>
      </w:r>
      <w:r w:rsidRPr="00D457F6">
        <w:tab/>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6B386C" w:rsidRPr="00D457F6" w:rsidRDefault="00DE2CBE" w:rsidP="006B386C">
      <w:pPr>
        <w:spacing w:before="113" w:line="200" w:lineRule="atLeast"/>
        <w:jc w:val="both"/>
      </w:pPr>
      <w:r w:rsidRPr="00D457F6">
        <w:t>1</w:t>
      </w:r>
      <w:r w:rsidR="00CF0F63" w:rsidRPr="00D457F6">
        <w:t>6</w:t>
      </w:r>
      <w:r w:rsidRPr="00D457F6">
        <w:t>.5</w:t>
      </w:r>
      <w:r w:rsidRPr="00D457F6">
        <w:tab/>
        <w:t xml:space="preserve">A garantia, se prestada na forma de fiança bancária ou seguro-garantia, </w:t>
      </w:r>
      <w:r w:rsidR="006B386C" w:rsidRPr="00D457F6">
        <w:t>deverá ter validade durante a vigência do contrato e mais três meses após a sua vigência, devendo ser renovada a cada prorrogação, nos termos do Inciso XIX do art.19 da IN 02/2008.</w:t>
      </w:r>
    </w:p>
    <w:p w:rsidR="00DE2CBE" w:rsidRPr="00D457F6" w:rsidRDefault="00DE2CBE" w:rsidP="00DE2CBE">
      <w:pPr>
        <w:spacing w:before="113" w:line="200" w:lineRule="atLeast"/>
        <w:jc w:val="both"/>
      </w:pPr>
      <w:r w:rsidRPr="00D457F6">
        <w:t>1</w:t>
      </w:r>
      <w:r w:rsidR="00CF0F63" w:rsidRPr="00D457F6">
        <w:t>6</w:t>
      </w:r>
      <w:r w:rsidRPr="00D457F6">
        <w:t>.6</w:t>
      </w:r>
      <w:r w:rsidRPr="00D457F6">
        <w:tab/>
        <w:t>No caso de garantia na modalidade de fiança bancária deverá constar expressa renúncia do fiador aos benefícios do artigo 827 do Código Civil.</w:t>
      </w:r>
    </w:p>
    <w:p w:rsidR="00DE2CBE" w:rsidRPr="00D457F6" w:rsidRDefault="00DE2CBE" w:rsidP="00DE2CBE">
      <w:pPr>
        <w:spacing w:before="113" w:line="200" w:lineRule="atLeast"/>
        <w:jc w:val="both"/>
      </w:pPr>
      <w:r w:rsidRPr="00D457F6">
        <w:t>1</w:t>
      </w:r>
      <w:r w:rsidR="00CF0F63" w:rsidRPr="00D457F6">
        <w:t>6</w:t>
      </w:r>
      <w:r w:rsidRPr="00D457F6">
        <w:t>.7</w:t>
      </w:r>
      <w:r w:rsidRPr="00D457F6">
        <w:tab/>
        <w:t>No caso de alteração do valor do contratado, ou prorrogação de sua vigência, a garantia deverá ser readequada ou renovada nas mesmas condições.</w:t>
      </w:r>
    </w:p>
    <w:p w:rsidR="00DE2CBE" w:rsidRPr="00D457F6" w:rsidRDefault="00DE2CBE" w:rsidP="00DE2CBE">
      <w:pPr>
        <w:spacing w:before="113" w:line="200" w:lineRule="atLeast"/>
        <w:jc w:val="both"/>
      </w:pPr>
      <w:r w:rsidRPr="00D457F6">
        <w:t>1</w:t>
      </w:r>
      <w:r w:rsidR="00CF0F63" w:rsidRPr="00D457F6">
        <w:t>6</w:t>
      </w:r>
      <w:r w:rsidRPr="00D457F6">
        <w:t>.8</w:t>
      </w:r>
      <w:r w:rsidRPr="00D457F6">
        <w:tab/>
        <w:t>Se o valor da garantia for utilizado, total ou parcialmente, pela Contratante, para compensação de prejuízo causado no decorrer da execução contratual por conduta da Contratada, esta deverá proceder à respectiva reposição no prazo de 05 (cinco) dias úteis, contados da data em que tiver sido notificada.</w:t>
      </w:r>
    </w:p>
    <w:p w:rsidR="00CF0F63" w:rsidRPr="00D457F6" w:rsidRDefault="00CF0F63" w:rsidP="00CF0F63">
      <w:pPr>
        <w:suppressAutoHyphens w:val="0"/>
        <w:contextualSpacing/>
        <w:jc w:val="both"/>
      </w:pPr>
    </w:p>
    <w:p w:rsidR="00D60FFF" w:rsidRPr="00D457F6" w:rsidRDefault="00CF0F63" w:rsidP="00CF0F63">
      <w:pPr>
        <w:suppressAutoHyphens w:val="0"/>
        <w:contextualSpacing/>
        <w:jc w:val="both"/>
      </w:pPr>
      <w:r w:rsidRPr="00D457F6">
        <w:t>16.</w:t>
      </w:r>
      <w:r w:rsidR="00DE2CBE" w:rsidRPr="00D457F6">
        <w:t>9</w:t>
      </w:r>
      <w:r w:rsidR="00DE2CBE" w:rsidRPr="00D457F6">
        <w:tab/>
        <w:t xml:space="preserve">Após a execução do contrato, constatado o regular cumprimento de todas as obrigações a cargo da Contratada, a garantia por ela prestada será liberada ou restituída e, quando em dinheiro, atualizada monetariamente, deduzidos eventuais valores devidos à </w:t>
      </w:r>
      <w:proofErr w:type="gramStart"/>
      <w:r w:rsidR="00DE2CBE" w:rsidRPr="00D457F6">
        <w:t>Contratante</w:t>
      </w:r>
      <w:proofErr w:type="gramEnd"/>
    </w:p>
    <w:p w:rsidR="00D60FFF" w:rsidRPr="00D457F6" w:rsidRDefault="00D60FFF">
      <w:pPr>
        <w:pStyle w:val="Corpodetexto"/>
        <w:tabs>
          <w:tab w:val="left" w:pos="720"/>
        </w:tabs>
        <w:spacing w:before="113" w:after="0" w:line="100" w:lineRule="atLeast"/>
        <w:ind w:right="27"/>
        <w:jc w:val="both"/>
        <w:rPr>
          <w:rFonts w:eastAsia="Times New Roman"/>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443"/>
      </w:tblGrid>
      <w:tr w:rsidR="00D60FFF" w:rsidRPr="00D457F6">
        <w:tc>
          <w:tcPr>
            <w:tcW w:w="9443" w:type="dxa"/>
            <w:tcBorders>
              <w:top w:val="single" w:sz="1" w:space="0" w:color="000000"/>
              <w:left w:val="single" w:sz="1" w:space="0" w:color="000000"/>
              <w:bottom w:val="single" w:sz="1" w:space="0" w:color="000000"/>
              <w:right w:val="single" w:sz="1" w:space="0" w:color="000000"/>
            </w:tcBorders>
          </w:tcPr>
          <w:p w:rsidR="00D60FFF" w:rsidRPr="00D457F6" w:rsidRDefault="009509C1" w:rsidP="007556C8">
            <w:pPr>
              <w:pStyle w:val="Ttulo6"/>
              <w:snapToGrid w:val="0"/>
              <w:spacing w:before="113" w:line="200" w:lineRule="atLeast"/>
              <w:ind w:left="0" w:firstLine="0"/>
              <w:rPr>
                <w:rFonts w:ascii="Times New Roman" w:hAnsi="Times New Roman" w:cs="Times New Roman"/>
                <w:bCs/>
                <w:szCs w:val="24"/>
                <w:u w:val="none"/>
              </w:rPr>
            </w:pPr>
            <w:r w:rsidRPr="00D457F6">
              <w:rPr>
                <w:rFonts w:ascii="Times New Roman" w:hAnsi="Times New Roman" w:cs="Times New Roman"/>
                <w:bCs/>
                <w:szCs w:val="24"/>
                <w:u w:val="none"/>
              </w:rPr>
              <w:lastRenderedPageBreak/>
              <w:t xml:space="preserve">CLÁUSULA DÉCIMA </w:t>
            </w:r>
            <w:r w:rsidR="007556C8" w:rsidRPr="00D457F6">
              <w:rPr>
                <w:rFonts w:ascii="Times New Roman" w:hAnsi="Times New Roman" w:cs="Times New Roman"/>
                <w:bCs/>
                <w:szCs w:val="24"/>
                <w:u w:val="none"/>
              </w:rPr>
              <w:t>SÉTIMA</w:t>
            </w:r>
            <w:r w:rsidRPr="00D457F6">
              <w:rPr>
                <w:rFonts w:ascii="Times New Roman" w:hAnsi="Times New Roman" w:cs="Times New Roman"/>
                <w:bCs/>
                <w:szCs w:val="24"/>
                <w:u w:val="none"/>
              </w:rPr>
              <w:t xml:space="preserve"> - DA PUBLICAÇÃO</w:t>
            </w:r>
          </w:p>
        </w:tc>
      </w:tr>
    </w:tbl>
    <w:p w:rsidR="00D60FFF" w:rsidRPr="00D457F6" w:rsidRDefault="009509C1">
      <w:pPr>
        <w:tabs>
          <w:tab w:val="left" w:pos="720"/>
          <w:tab w:val="left" w:pos="3600"/>
          <w:tab w:val="left" w:pos="4320"/>
        </w:tabs>
        <w:spacing w:before="113" w:line="200" w:lineRule="atLeast"/>
        <w:jc w:val="both"/>
      </w:pPr>
      <w:r w:rsidRPr="00D457F6">
        <w:t>1</w:t>
      </w:r>
      <w:r w:rsidR="009D12EA" w:rsidRPr="00D457F6">
        <w:t>7</w:t>
      </w:r>
      <w:r w:rsidRPr="00D457F6">
        <w:t>.1</w:t>
      </w:r>
      <w:r w:rsidRPr="00D457F6">
        <w:tab/>
        <w:t xml:space="preserve">A CONTRATANTE providenciará a publicação do extrato deste Contrato no Diário Oficial da União, no prazo de até </w:t>
      </w:r>
      <w:r w:rsidR="00FA54A3" w:rsidRPr="00D457F6">
        <w:t xml:space="preserve">o quinto dia útil do mês </w:t>
      </w:r>
      <w:proofErr w:type="spellStart"/>
      <w:r w:rsidR="00FA54A3" w:rsidRPr="00D457F6">
        <w:t>subseqüente</w:t>
      </w:r>
      <w:proofErr w:type="spellEnd"/>
      <w:r w:rsidR="00FA54A3" w:rsidRPr="00D457F6">
        <w:t xml:space="preserve"> da sua assinatura</w:t>
      </w:r>
      <w:r w:rsidRPr="00D457F6">
        <w:t>.</w:t>
      </w:r>
    </w:p>
    <w:p w:rsidR="00D60FFF" w:rsidRPr="00D457F6" w:rsidRDefault="00D60FFF">
      <w:pPr>
        <w:tabs>
          <w:tab w:val="left" w:pos="2880"/>
          <w:tab w:val="left" w:pos="3024"/>
          <w:tab w:val="left" w:pos="3600"/>
          <w:tab w:val="left" w:pos="4320"/>
        </w:tabs>
        <w:spacing w:before="113" w:line="200" w:lineRule="atLeast"/>
        <w:jc w:val="both"/>
        <w:rPr>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443"/>
      </w:tblGrid>
      <w:tr w:rsidR="00D60FFF" w:rsidRPr="00D457F6">
        <w:tc>
          <w:tcPr>
            <w:tcW w:w="9443" w:type="dxa"/>
            <w:tcBorders>
              <w:top w:val="single" w:sz="1" w:space="0" w:color="000000"/>
              <w:left w:val="single" w:sz="1" w:space="0" w:color="000000"/>
              <w:bottom w:val="single" w:sz="1" w:space="0" w:color="000000"/>
              <w:right w:val="single" w:sz="1" w:space="0" w:color="000000"/>
            </w:tcBorders>
          </w:tcPr>
          <w:p w:rsidR="00D60FFF" w:rsidRPr="00D457F6" w:rsidRDefault="009509C1" w:rsidP="007556C8">
            <w:pPr>
              <w:pStyle w:val="Contedodatabela"/>
              <w:snapToGrid w:val="0"/>
              <w:spacing w:before="113" w:line="200" w:lineRule="atLeast"/>
              <w:jc w:val="center"/>
              <w:rPr>
                <w:b/>
                <w:bCs/>
              </w:rPr>
            </w:pPr>
            <w:r w:rsidRPr="00D457F6">
              <w:rPr>
                <w:b/>
                <w:bCs/>
              </w:rPr>
              <w:t xml:space="preserve">CLÁUSULA DÉCIMA </w:t>
            </w:r>
            <w:r w:rsidR="007556C8" w:rsidRPr="00D457F6">
              <w:rPr>
                <w:b/>
                <w:bCs/>
              </w:rPr>
              <w:t>OITAV</w:t>
            </w:r>
            <w:r w:rsidRPr="00D457F6">
              <w:rPr>
                <w:b/>
                <w:bCs/>
              </w:rPr>
              <w:t>A – DO FORO</w:t>
            </w:r>
          </w:p>
        </w:tc>
      </w:tr>
    </w:tbl>
    <w:p w:rsidR="00D60FFF" w:rsidRPr="00D457F6" w:rsidRDefault="009509C1">
      <w:pPr>
        <w:spacing w:before="113" w:line="200" w:lineRule="atLeast"/>
        <w:jc w:val="both"/>
      </w:pPr>
      <w:r w:rsidRPr="00D457F6">
        <w:t>1</w:t>
      </w:r>
      <w:r w:rsidR="009D12EA" w:rsidRPr="00D457F6">
        <w:t>8</w:t>
      </w:r>
      <w:r w:rsidRPr="00D457F6">
        <w:t>.1</w:t>
      </w:r>
      <w:r w:rsidRPr="00D457F6">
        <w:tab/>
        <w:t>Fica eleito o Foro da Justiça Federal, Seção Judiciária d</w:t>
      </w:r>
      <w:r w:rsidR="002B35B0" w:rsidRPr="00D457F6">
        <w:t>e Brasília/DF</w:t>
      </w:r>
      <w:r w:rsidRPr="00D457F6">
        <w:t xml:space="preserve"> para dirimir quaisquer dúvidas oriundas das obrigações previstas neste Contrato, com renúncia expressa de qualquer outro por mais privilegiado que seja.</w:t>
      </w:r>
    </w:p>
    <w:p w:rsidR="00D60FFF" w:rsidRPr="00D457F6" w:rsidRDefault="009509C1">
      <w:pPr>
        <w:spacing w:before="113" w:line="200" w:lineRule="atLeast"/>
        <w:jc w:val="both"/>
      </w:pPr>
      <w:r w:rsidRPr="00D457F6">
        <w:tab/>
        <w:t>1</w:t>
      </w:r>
      <w:r w:rsidR="009D12EA" w:rsidRPr="00D457F6">
        <w:t>8</w:t>
      </w:r>
      <w:r w:rsidRPr="00D457F6">
        <w:t>.1.1</w:t>
      </w:r>
      <w:r w:rsidRPr="00D457F6">
        <w:tab/>
        <w:t>E para firmeza e prova de assim haverem, entre si, ajustado e contratado, é lavrado o presente Contrato, em 03 (três) vias, de igual teor e forma, ficando uma em poder da CONTRATADA, outra anexa ao respectivo processo e outra em pasta própria da CONTRATANTE para fins de controle, de acordo com o art. 60 da Lei n.º 8.666/93, o qual, depois de lido, é assinado pelas partes (CONTRATANTE e CONTRATADA) e pelas testemunhas, abaixo nomeadas e subscritas.</w:t>
      </w:r>
    </w:p>
    <w:p w:rsidR="00D60FFF" w:rsidRPr="00D457F6" w:rsidRDefault="009509C1">
      <w:pPr>
        <w:spacing w:before="113" w:line="200" w:lineRule="atLeast"/>
        <w:jc w:val="right"/>
      </w:pPr>
      <w:r w:rsidRPr="00D457F6">
        <w:tab/>
      </w:r>
      <w:r w:rsidRPr="00D457F6">
        <w:tab/>
      </w:r>
      <w:r w:rsidR="00A5724D">
        <w:t>Brasília</w:t>
      </w:r>
      <w:r w:rsidRPr="00D457F6">
        <w:t xml:space="preserve">,        </w:t>
      </w:r>
      <w:proofErr w:type="gramStart"/>
      <w:r w:rsidRPr="00D457F6">
        <w:t>de</w:t>
      </w:r>
      <w:r w:rsidR="00A5724D">
        <w:t xml:space="preserve">    </w:t>
      </w:r>
      <w:r w:rsidRPr="00D457F6">
        <w:t xml:space="preserve"> </w:t>
      </w:r>
      <w:r w:rsidR="00A5724D">
        <w:t xml:space="preserve">       </w:t>
      </w:r>
      <w:proofErr w:type="spellStart"/>
      <w:r w:rsidRPr="00D457F6">
        <w:t>de</w:t>
      </w:r>
      <w:proofErr w:type="spellEnd"/>
      <w:proofErr w:type="gramEnd"/>
      <w:r w:rsidR="00A5724D">
        <w:t xml:space="preserve"> </w:t>
      </w:r>
      <w:r w:rsidRPr="00D457F6">
        <w:t xml:space="preserve"> 20</w:t>
      </w:r>
      <w:r w:rsidR="002B35B0" w:rsidRPr="00D457F6">
        <w:t>1</w:t>
      </w:r>
      <w:r w:rsidR="008344DC">
        <w:t>3</w:t>
      </w:r>
    </w:p>
    <w:p w:rsidR="00D60FFF" w:rsidRPr="00D457F6" w:rsidRDefault="00D60FFF">
      <w:pPr>
        <w:spacing w:before="113" w:line="200" w:lineRule="atLeast"/>
        <w:jc w:val="right"/>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702"/>
        <w:gridCol w:w="4703"/>
      </w:tblGrid>
      <w:tr w:rsidR="00D60FFF" w:rsidRPr="00D457F6">
        <w:tc>
          <w:tcPr>
            <w:tcW w:w="4702" w:type="dxa"/>
          </w:tcPr>
          <w:p w:rsidR="00D60FFF" w:rsidRPr="00D457F6" w:rsidRDefault="009509C1">
            <w:pPr>
              <w:pStyle w:val="Contedodatabela"/>
              <w:snapToGrid w:val="0"/>
              <w:jc w:val="center"/>
            </w:pPr>
            <w:r w:rsidRPr="00D457F6">
              <w:t>CONTRATANTE</w:t>
            </w:r>
          </w:p>
        </w:tc>
        <w:tc>
          <w:tcPr>
            <w:tcW w:w="4703" w:type="dxa"/>
          </w:tcPr>
          <w:p w:rsidR="00D60FFF" w:rsidRPr="00D457F6" w:rsidRDefault="009509C1">
            <w:pPr>
              <w:pStyle w:val="Contedodatabela"/>
              <w:snapToGrid w:val="0"/>
              <w:jc w:val="center"/>
            </w:pPr>
            <w:r w:rsidRPr="00D457F6">
              <w:t>CONTRATADA</w:t>
            </w:r>
          </w:p>
        </w:tc>
      </w:tr>
      <w:tr w:rsidR="00D60FFF" w:rsidRPr="00D457F6">
        <w:tc>
          <w:tcPr>
            <w:tcW w:w="4702" w:type="dxa"/>
          </w:tcPr>
          <w:p w:rsidR="00630516" w:rsidRDefault="00630516">
            <w:pPr>
              <w:pStyle w:val="Contedodatabela"/>
              <w:snapToGrid w:val="0"/>
              <w:jc w:val="center"/>
            </w:pPr>
          </w:p>
          <w:p w:rsidR="00630516" w:rsidRDefault="00630516">
            <w:pPr>
              <w:pStyle w:val="Contedodatabela"/>
              <w:snapToGrid w:val="0"/>
              <w:jc w:val="center"/>
            </w:pPr>
          </w:p>
          <w:p w:rsidR="00D60FFF" w:rsidRPr="00D457F6" w:rsidRDefault="009509C1">
            <w:pPr>
              <w:pStyle w:val="Contedodatabela"/>
              <w:snapToGrid w:val="0"/>
              <w:jc w:val="center"/>
            </w:pPr>
            <w:r w:rsidRPr="00D457F6">
              <w:t>TESTEMUNHA</w:t>
            </w:r>
          </w:p>
        </w:tc>
        <w:tc>
          <w:tcPr>
            <w:tcW w:w="4703" w:type="dxa"/>
          </w:tcPr>
          <w:p w:rsidR="00630516" w:rsidRDefault="00630516">
            <w:pPr>
              <w:pStyle w:val="Contedodatabela"/>
              <w:snapToGrid w:val="0"/>
              <w:jc w:val="center"/>
            </w:pPr>
          </w:p>
          <w:p w:rsidR="00630516" w:rsidRDefault="00630516">
            <w:pPr>
              <w:pStyle w:val="Contedodatabela"/>
              <w:snapToGrid w:val="0"/>
              <w:jc w:val="center"/>
            </w:pPr>
          </w:p>
          <w:p w:rsidR="00D60FFF" w:rsidRPr="00D457F6" w:rsidRDefault="009509C1">
            <w:pPr>
              <w:pStyle w:val="Contedodatabela"/>
              <w:snapToGrid w:val="0"/>
              <w:jc w:val="center"/>
            </w:pPr>
            <w:r w:rsidRPr="00D457F6">
              <w:t>TESTEMUNHA</w:t>
            </w:r>
          </w:p>
        </w:tc>
      </w:tr>
    </w:tbl>
    <w:p w:rsidR="00D60FFF" w:rsidRPr="00D457F6" w:rsidRDefault="00D60FFF">
      <w:pPr>
        <w:spacing w:before="113" w:line="200" w:lineRule="atLeast"/>
        <w:jc w:val="both"/>
      </w:pPr>
    </w:p>
    <w:p w:rsidR="009E3198" w:rsidRPr="00D457F6" w:rsidRDefault="009E3198">
      <w:pPr>
        <w:spacing w:before="113" w:line="200" w:lineRule="atLeast"/>
        <w:jc w:val="both"/>
      </w:pPr>
    </w:p>
    <w:p w:rsidR="009E3198" w:rsidRPr="00D457F6" w:rsidRDefault="009E3198">
      <w:pPr>
        <w:spacing w:before="113" w:line="200" w:lineRule="atLeast"/>
        <w:jc w:val="both"/>
      </w:pPr>
    </w:p>
    <w:p w:rsidR="009E3198" w:rsidRPr="00D457F6" w:rsidRDefault="009E3198">
      <w:pPr>
        <w:spacing w:before="113" w:line="200" w:lineRule="atLeast"/>
        <w:jc w:val="both"/>
      </w:pPr>
    </w:p>
    <w:p w:rsidR="00E90E87" w:rsidRPr="00D457F6" w:rsidRDefault="00E90E87">
      <w:pPr>
        <w:spacing w:before="113" w:line="200" w:lineRule="atLeast"/>
        <w:jc w:val="both"/>
      </w:pPr>
    </w:p>
    <w:p w:rsidR="00E90E87" w:rsidRPr="00D457F6" w:rsidRDefault="00E90E87">
      <w:pPr>
        <w:spacing w:before="113" w:line="200" w:lineRule="atLeast"/>
        <w:jc w:val="both"/>
      </w:pPr>
    </w:p>
    <w:p w:rsidR="00E90E87" w:rsidRPr="00D457F6" w:rsidRDefault="00E90E87">
      <w:pPr>
        <w:spacing w:before="113" w:line="200" w:lineRule="atLeast"/>
        <w:jc w:val="both"/>
      </w:pPr>
    </w:p>
    <w:p w:rsidR="00EF5963" w:rsidRPr="00D457F6" w:rsidRDefault="00EF5963">
      <w:pPr>
        <w:spacing w:before="113" w:line="200" w:lineRule="atLeast"/>
        <w:jc w:val="both"/>
      </w:pPr>
    </w:p>
    <w:p w:rsidR="00EF5963" w:rsidRPr="00D457F6" w:rsidRDefault="00EF5963">
      <w:pPr>
        <w:spacing w:before="113" w:line="200" w:lineRule="atLeast"/>
        <w:jc w:val="both"/>
      </w:pPr>
    </w:p>
    <w:p w:rsidR="00EF5963" w:rsidRPr="00D457F6" w:rsidRDefault="00EF5963">
      <w:pPr>
        <w:spacing w:before="113" w:line="200" w:lineRule="atLeast"/>
        <w:jc w:val="both"/>
      </w:pPr>
    </w:p>
    <w:p w:rsidR="00EF5963" w:rsidRPr="00D457F6" w:rsidRDefault="00EF5963">
      <w:pPr>
        <w:spacing w:before="113" w:line="200" w:lineRule="atLeast"/>
        <w:jc w:val="both"/>
      </w:pPr>
    </w:p>
    <w:p w:rsidR="009E3198" w:rsidRPr="00D457F6" w:rsidRDefault="00F75209" w:rsidP="00F75209">
      <w:pPr>
        <w:spacing w:before="113" w:line="200" w:lineRule="atLeast"/>
        <w:jc w:val="center"/>
        <w:rPr>
          <w:b/>
        </w:rPr>
      </w:pPr>
      <w:r w:rsidRPr="00D457F6">
        <w:rPr>
          <w:b/>
        </w:rPr>
        <w:lastRenderedPageBreak/>
        <w:t>ANEXO III</w:t>
      </w:r>
    </w:p>
    <w:p w:rsidR="00F75209" w:rsidRPr="00D457F6" w:rsidRDefault="00F75209" w:rsidP="00F75209">
      <w:pPr>
        <w:pStyle w:val="Ttulo4"/>
        <w:spacing w:after="120"/>
        <w:rPr>
          <w:highlight w:val="lightGray"/>
          <w:shd w:val="clear" w:color="auto" w:fill="auto"/>
        </w:rPr>
      </w:pPr>
      <w:r w:rsidRPr="00D457F6">
        <w:rPr>
          <w:highlight w:val="lightGray"/>
          <w:shd w:val="clear" w:color="auto" w:fill="auto"/>
        </w:rPr>
        <w:t>PREGÃO ELETRÔNICO PARA REGISTRO DE PREÇOS</w:t>
      </w:r>
      <w:r w:rsidR="007474A0" w:rsidRPr="00D457F6">
        <w:rPr>
          <w:highlight w:val="lightGray"/>
          <w:shd w:val="clear" w:color="auto" w:fill="auto"/>
        </w:rPr>
        <w:t xml:space="preserve"> </w:t>
      </w:r>
      <w:r w:rsidR="007474A0" w:rsidRPr="00D457F6">
        <w:rPr>
          <w:b w:val="0"/>
        </w:rPr>
        <w:t>Nº</w:t>
      </w:r>
      <w:r w:rsidR="007474A0" w:rsidRPr="00D457F6">
        <w:rPr>
          <w:b w:val="0"/>
          <w:color w:val="FF0000"/>
        </w:rPr>
        <w:t xml:space="preserve"> </w:t>
      </w:r>
      <w:r w:rsidR="00C432E9" w:rsidRPr="00D457F6">
        <w:rPr>
          <w:b w:val="0"/>
          <w:color w:val="000000" w:themeColor="text1"/>
        </w:rPr>
        <w:t>04</w:t>
      </w:r>
      <w:r w:rsidR="007474A0" w:rsidRPr="00D457F6">
        <w:rPr>
          <w:b w:val="0"/>
        </w:rPr>
        <w:t>/201</w:t>
      </w:r>
      <w:r w:rsidR="00C432E9" w:rsidRPr="00D457F6">
        <w:rPr>
          <w:b w:val="0"/>
        </w:rPr>
        <w:t>3</w:t>
      </w:r>
    </w:p>
    <w:p w:rsidR="00F75209" w:rsidRPr="00D457F6" w:rsidRDefault="00F75209" w:rsidP="00F75209">
      <w:pPr>
        <w:spacing w:after="360"/>
        <w:jc w:val="both"/>
        <w:rPr>
          <w:shd w:val="clear" w:color="auto" w:fill="B3B3B3"/>
        </w:rPr>
      </w:pPr>
    </w:p>
    <w:p w:rsidR="00F75209" w:rsidRPr="00D457F6" w:rsidRDefault="00F75209" w:rsidP="00F75209">
      <w:pPr>
        <w:spacing w:after="360"/>
        <w:jc w:val="center"/>
        <w:rPr>
          <w:b/>
          <w:color w:val="FF0000"/>
          <w:u w:val="single"/>
        </w:rPr>
      </w:pPr>
      <w:r w:rsidRPr="00D457F6">
        <w:rPr>
          <w:b/>
          <w:u w:val="single"/>
        </w:rPr>
        <w:t xml:space="preserve">ATA DE REGISTRO DE PREÇOS Nº </w:t>
      </w:r>
      <w:r w:rsidR="007474A0" w:rsidRPr="00D457F6">
        <w:rPr>
          <w:b/>
          <w:u w:val="single"/>
        </w:rPr>
        <w:t>XX</w:t>
      </w:r>
      <w:r w:rsidRPr="00D457F6">
        <w:rPr>
          <w:b/>
          <w:u w:val="single"/>
        </w:rPr>
        <w:t>/</w:t>
      </w:r>
      <w:r w:rsidR="00EB5AE8" w:rsidRPr="00D457F6">
        <w:rPr>
          <w:b/>
          <w:u w:val="single"/>
        </w:rPr>
        <w:t>201</w:t>
      </w:r>
      <w:r w:rsidR="00AA3FD0">
        <w:rPr>
          <w:b/>
          <w:u w:val="single"/>
        </w:rPr>
        <w:t>3</w:t>
      </w:r>
    </w:p>
    <w:p w:rsidR="00E171E9" w:rsidRPr="00D457F6" w:rsidRDefault="00F75209" w:rsidP="007474A0">
      <w:pPr>
        <w:spacing w:before="113" w:line="200" w:lineRule="atLeast"/>
        <w:rPr>
          <w:b/>
          <w:bCs/>
        </w:rPr>
      </w:pPr>
      <w:r w:rsidRPr="00D457F6">
        <w:rPr>
          <w:bCs/>
        </w:rPr>
        <w:t xml:space="preserve">PROCESSO Nº </w:t>
      </w:r>
      <w:r w:rsidR="00B4493A" w:rsidRPr="00D457F6">
        <w:rPr>
          <w:b/>
          <w:bCs/>
        </w:rPr>
        <w:t>08200001245/2011-71</w:t>
      </w:r>
    </w:p>
    <w:p w:rsidR="00F75209" w:rsidRPr="00D457F6" w:rsidRDefault="00F75209" w:rsidP="00F75209">
      <w:pPr>
        <w:spacing w:after="360"/>
        <w:jc w:val="both"/>
      </w:pPr>
      <w:r w:rsidRPr="00D457F6">
        <w:t xml:space="preserve">VALIDADE: </w:t>
      </w:r>
      <w:r w:rsidR="00E171E9" w:rsidRPr="00D457F6">
        <w:rPr>
          <w:b/>
        </w:rPr>
        <w:t>12</w:t>
      </w:r>
      <w:r w:rsidRPr="00D457F6">
        <w:rPr>
          <w:b/>
        </w:rPr>
        <w:t xml:space="preserve"> (</w:t>
      </w:r>
      <w:r w:rsidR="00E171E9" w:rsidRPr="00D457F6">
        <w:rPr>
          <w:b/>
        </w:rPr>
        <w:t>doze</w:t>
      </w:r>
      <w:r w:rsidRPr="00D457F6">
        <w:rPr>
          <w:b/>
        </w:rPr>
        <w:t>) MESES</w:t>
      </w:r>
    </w:p>
    <w:p w:rsidR="00F75209" w:rsidRPr="00D457F6" w:rsidRDefault="00F75209" w:rsidP="00F75209">
      <w:pPr>
        <w:spacing w:after="360"/>
        <w:ind w:firstLine="1418"/>
        <w:jc w:val="both"/>
      </w:pPr>
      <w:r w:rsidRPr="00D457F6">
        <w:t xml:space="preserve">Aos </w:t>
      </w:r>
      <w:r w:rsidRPr="00D457F6">
        <w:rPr>
          <w:b/>
          <w:color w:val="FF0000"/>
        </w:rPr>
        <w:t>XX</w:t>
      </w:r>
      <w:r w:rsidRPr="00D457F6">
        <w:t xml:space="preserve"> dias do mês de </w:t>
      </w:r>
      <w:r w:rsidRPr="00D457F6">
        <w:rPr>
          <w:b/>
          <w:color w:val="FF0000"/>
        </w:rPr>
        <w:t>XXXX</w:t>
      </w:r>
      <w:r w:rsidRPr="00D457F6">
        <w:t xml:space="preserve"> de </w:t>
      </w:r>
      <w:r w:rsidRPr="00D457F6">
        <w:rPr>
          <w:b/>
          <w:color w:val="FF0000"/>
        </w:rPr>
        <w:t>XXXX</w:t>
      </w:r>
      <w:r w:rsidRPr="00D457F6">
        <w:t>, a União, por intermédio d</w:t>
      </w:r>
      <w:r w:rsidR="00E171E9" w:rsidRPr="00D457F6">
        <w:t>a</w:t>
      </w:r>
      <w:r w:rsidRPr="00D457F6">
        <w:t xml:space="preserve"> </w:t>
      </w:r>
      <w:r w:rsidR="00E171E9" w:rsidRPr="00D457F6">
        <w:rPr>
          <w:b/>
          <w:bCs/>
          <w:color w:val="FF0000"/>
        </w:rPr>
        <w:t>COAD/DLOG/DPF</w:t>
      </w:r>
      <w:r w:rsidRPr="00D457F6">
        <w:t xml:space="preserve">, com sede no </w:t>
      </w:r>
      <w:r w:rsidR="00E171E9" w:rsidRPr="00D457F6">
        <w:rPr>
          <w:snapToGrid w:val="0"/>
          <w:color w:val="000000"/>
        </w:rPr>
        <w:t xml:space="preserve">Setor de Autarquias Sul, </w:t>
      </w:r>
      <w:proofErr w:type="spellStart"/>
      <w:r w:rsidR="00E171E9" w:rsidRPr="00D457F6">
        <w:rPr>
          <w:snapToGrid w:val="0"/>
          <w:color w:val="000000"/>
        </w:rPr>
        <w:t>Qd</w:t>
      </w:r>
      <w:proofErr w:type="spellEnd"/>
      <w:r w:rsidR="00E171E9" w:rsidRPr="00D457F6">
        <w:rPr>
          <w:snapToGrid w:val="0"/>
          <w:color w:val="000000"/>
        </w:rPr>
        <w:t xml:space="preserve"> 06 Lote 9/10, Asa Sul, Brasília/DF</w:t>
      </w:r>
      <w:r w:rsidRPr="00D457F6">
        <w:t xml:space="preserve">, inscrito no CNPJ sob o nº </w:t>
      </w:r>
      <w:r w:rsidRPr="00D457F6">
        <w:rPr>
          <w:b/>
          <w:bCs/>
          <w:color w:val="FF0000"/>
        </w:rPr>
        <w:t>XXXX</w:t>
      </w:r>
      <w:r w:rsidRPr="00D457F6">
        <w:t xml:space="preserve">, neste ato representado por </w:t>
      </w:r>
      <w:r w:rsidRPr="00D457F6">
        <w:rPr>
          <w:b/>
          <w:bCs/>
          <w:color w:val="FF0000"/>
        </w:rPr>
        <w:t>(NOME DA AUTORIDADE E CARGO)</w:t>
      </w:r>
      <w:r w:rsidRPr="00D457F6">
        <w:t xml:space="preserve">, nomeado pela Portaria nº </w:t>
      </w:r>
      <w:r w:rsidRPr="00D457F6">
        <w:rPr>
          <w:b/>
          <w:bCs/>
          <w:color w:val="FF0000"/>
        </w:rPr>
        <w:t>XXXX</w:t>
      </w:r>
      <w:r w:rsidRPr="00D457F6">
        <w:t xml:space="preserve">, de </w:t>
      </w:r>
      <w:r w:rsidRPr="00D457F6">
        <w:rPr>
          <w:b/>
          <w:bCs/>
          <w:color w:val="FF0000"/>
        </w:rPr>
        <w:t>XX/XX/XXXX</w:t>
      </w:r>
      <w:r w:rsidRPr="00D457F6">
        <w:t xml:space="preserve">, publicada em </w:t>
      </w:r>
      <w:r w:rsidRPr="00D457F6">
        <w:rPr>
          <w:b/>
          <w:bCs/>
          <w:color w:val="FF0000"/>
        </w:rPr>
        <w:t>XX/XX/XXXX</w:t>
      </w:r>
      <w:r w:rsidRPr="00D457F6">
        <w:t xml:space="preserve">, e em conformidade com as atribuições que lhe foram delegadas pela Portaria nº </w:t>
      </w:r>
      <w:r w:rsidRPr="00D457F6">
        <w:rPr>
          <w:b/>
          <w:bCs/>
          <w:color w:val="FF0000"/>
        </w:rPr>
        <w:t>XXXX</w:t>
      </w:r>
      <w:r w:rsidRPr="00D457F6">
        <w:t xml:space="preserve">, de </w:t>
      </w:r>
      <w:r w:rsidRPr="00D457F6">
        <w:rPr>
          <w:b/>
          <w:bCs/>
          <w:color w:val="FF0000"/>
        </w:rPr>
        <w:t>XX/XX/XXXX</w:t>
      </w:r>
      <w:r w:rsidRPr="00D457F6">
        <w:t xml:space="preserve">, publicada em </w:t>
      </w:r>
      <w:r w:rsidRPr="00D457F6">
        <w:rPr>
          <w:b/>
          <w:bCs/>
          <w:color w:val="FF0000"/>
        </w:rPr>
        <w:t>XX/XX/XXXX</w:t>
      </w:r>
      <w:r w:rsidRPr="00D457F6">
        <w:t>;</w:t>
      </w:r>
    </w:p>
    <w:p w:rsidR="00F75209" w:rsidRPr="00D457F6" w:rsidRDefault="00F75209" w:rsidP="00F75209">
      <w:pPr>
        <w:spacing w:after="360"/>
        <w:ind w:firstLine="1418"/>
        <w:jc w:val="both"/>
      </w:pPr>
      <w:r w:rsidRPr="00D457F6">
        <w:t xml:space="preserve">Nos termos da Lei nº 10.520, de 2002, da Lei nº 8.078, de 1990 - Código de Defesa do Consumidor; do Decreto nº </w:t>
      </w:r>
      <w:r w:rsidR="00A5443D" w:rsidRPr="00D457F6">
        <w:t>7.892</w:t>
      </w:r>
      <w:r w:rsidRPr="00D457F6">
        <w:t xml:space="preserve">, de </w:t>
      </w:r>
      <w:r w:rsidR="00A5443D" w:rsidRPr="00D457F6">
        <w:t>23 de janeiro de 2013</w:t>
      </w:r>
      <w:r w:rsidRPr="00D457F6">
        <w:t>; do Decreto nº 3.555, de 2000; do Decreto nº 5.450, de 2005; do Decreto nº 3.722, de 2001; do Decreto n° 2.271, de 1997; da Instrução Normativa SLTI/MPOG n° 2, de 30 de abril de 2008; aplicando-se, subsidiariamente, a Lei nº 8.666, de 1993, e as demais normas legais correlatas;</w:t>
      </w:r>
    </w:p>
    <w:p w:rsidR="00F75209" w:rsidRPr="00D457F6" w:rsidRDefault="00F75209" w:rsidP="00F75209">
      <w:pPr>
        <w:spacing w:after="360"/>
        <w:ind w:firstLine="1418"/>
        <w:jc w:val="both"/>
      </w:pPr>
      <w:r w:rsidRPr="00D457F6">
        <w:t xml:space="preserve">Em face da classificação das propostas apresentadas no </w:t>
      </w:r>
      <w:r w:rsidRPr="00D457F6">
        <w:rPr>
          <w:b/>
          <w:color w:val="FF0000"/>
        </w:rPr>
        <w:t xml:space="preserve">Pregão Eletrônico para Registro de Preços nº </w:t>
      </w:r>
      <w:r w:rsidR="00C432E9" w:rsidRPr="00D457F6">
        <w:rPr>
          <w:b/>
          <w:color w:val="FF0000"/>
        </w:rPr>
        <w:t>04</w:t>
      </w:r>
      <w:r w:rsidRPr="00D457F6">
        <w:rPr>
          <w:b/>
          <w:color w:val="FF0000"/>
        </w:rPr>
        <w:t>/</w:t>
      </w:r>
      <w:r w:rsidR="00E171E9" w:rsidRPr="00D457F6">
        <w:rPr>
          <w:b/>
          <w:color w:val="FF0000"/>
        </w:rPr>
        <w:t>201</w:t>
      </w:r>
      <w:r w:rsidR="00C432E9" w:rsidRPr="00D457F6">
        <w:rPr>
          <w:b/>
          <w:color w:val="FF0000"/>
        </w:rPr>
        <w:t>3</w:t>
      </w:r>
      <w:r w:rsidRPr="00D457F6">
        <w:t xml:space="preserve">, conforme Ata publicada em </w:t>
      </w:r>
      <w:r w:rsidRPr="00D457F6">
        <w:rPr>
          <w:b/>
          <w:color w:val="FF0000"/>
        </w:rPr>
        <w:t>XX/XX/</w:t>
      </w:r>
      <w:proofErr w:type="gramStart"/>
      <w:r w:rsidRPr="00D457F6">
        <w:rPr>
          <w:b/>
          <w:color w:val="FF0000"/>
        </w:rPr>
        <w:t>XXXX</w:t>
      </w:r>
      <w:r w:rsidRPr="00D457F6">
        <w:t xml:space="preserve"> ;</w:t>
      </w:r>
      <w:proofErr w:type="gramEnd"/>
    </w:p>
    <w:p w:rsidR="00F75209" w:rsidRPr="00D457F6" w:rsidRDefault="00F75209" w:rsidP="00F75209">
      <w:pPr>
        <w:spacing w:after="360"/>
        <w:ind w:firstLine="1418"/>
        <w:jc w:val="both"/>
      </w:pPr>
      <w:r w:rsidRPr="00D457F6">
        <w:t xml:space="preserve">Resolve REGISTRAR OS PREÇOS para a eventual contratação dos itens a seguir elencados, conforme especificações do Termo de Referência, que passa a fazer parte integrante desta, tendo sido, os referidos preços, oferecidos pela empresa </w:t>
      </w:r>
      <w:r w:rsidRPr="00D457F6">
        <w:rPr>
          <w:b/>
          <w:bCs/>
          <w:color w:val="FF0000"/>
        </w:rPr>
        <w:t>XXXX</w:t>
      </w:r>
      <w:r w:rsidRPr="00D457F6">
        <w:t>, inscrita no CNPJ</w:t>
      </w:r>
      <w:r w:rsidRPr="00D457F6">
        <w:rPr>
          <w:iCs/>
        </w:rPr>
        <w:t xml:space="preserve"> sob o nº </w:t>
      </w:r>
      <w:r w:rsidRPr="00D457F6">
        <w:rPr>
          <w:b/>
          <w:bCs/>
          <w:iCs/>
          <w:color w:val="FF0000"/>
        </w:rPr>
        <w:t>XXXX</w:t>
      </w:r>
      <w:r w:rsidRPr="00D457F6">
        <w:rPr>
          <w:iCs/>
        </w:rPr>
        <w:t xml:space="preserve">, com sede na </w:t>
      </w:r>
      <w:r w:rsidRPr="00D457F6">
        <w:rPr>
          <w:b/>
          <w:bCs/>
          <w:iCs/>
          <w:color w:val="FF0000"/>
        </w:rPr>
        <w:t>XXXX</w:t>
      </w:r>
      <w:r w:rsidRPr="00D457F6">
        <w:rPr>
          <w:iCs/>
        </w:rPr>
        <w:t xml:space="preserve">, CEP </w:t>
      </w:r>
      <w:r w:rsidRPr="00D457F6">
        <w:rPr>
          <w:b/>
          <w:bCs/>
          <w:iCs/>
          <w:color w:val="FF0000"/>
        </w:rPr>
        <w:t>XXXX</w:t>
      </w:r>
      <w:r w:rsidRPr="00D457F6">
        <w:rPr>
          <w:iCs/>
        </w:rPr>
        <w:t xml:space="preserve">, no Município de </w:t>
      </w:r>
      <w:r w:rsidRPr="00D457F6">
        <w:rPr>
          <w:b/>
          <w:bCs/>
          <w:iCs/>
          <w:color w:val="FF0000"/>
        </w:rPr>
        <w:t>XXXX</w:t>
      </w:r>
      <w:r w:rsidRPr="00D457F6">
        <w:rPr>
          <w:iCs/>
        </w:rPr>
        <w:t xml:space="preserve">, </w:t>
      </w:r>
      <w:r w:rsidRPr="00D457F6">
        <w:t xml:space="preserve">neste ato representada </w:t>
      </w:r>
      <w:proofErr w:type="gramStart"/>
      <w:r w:rsidRPr="00D457F6">
        <w:t>pelo(</w:t>
      </w:r>
      <w:proofErr w:type="gramEnd"/>
      <w:r w:rsidRPr="00D457F6">
        <w:t xml:space="preserve">a) </w:t>
      </w:r>
      <w:proofErr w:type="spellStart"/>
      <w:r w:rsidRPr="00D457F6">
        <w:t>Sr</w:t>
      </w:r>
      <w:proofErr w:type="spellEnd"/>
      <w:r w:rsidRPr="00D457F6">
        <w:t xml:space="preserve">(a). </w:t>
      </w:r>
      <w:r w:rsidRPr="00D457F6">
        <w:rPr>
          <w:b/>
          <w:bCs/>
          <w:color w:val="FF0000"/>
        </w:rPr>
        <w:t>XXXX</w:t>
      </w:r>
      <w:r w:rsidRPr="00D457F6">
        <w:t xml:space="preserve">, </w:t>
      </w:r>
      <w:proofErr w:type="gramStart"/>
      <w:r w:rsidRPr="00D457F6">
        <w:t>portador(</w:t>
      </w:r>
      <w:proofErr w:type="gramEnd"/>
      <w:r w:rsidRPr="00D457F6">
        <w:t xml:space="preserve">a) da Cédula de Identidade nº </w:t>
      </w:r>
      <w:r w:rsidRPr="00D457F6">
        <w:rPr>
          <w:b/>
          <w:bCs/>
          <w:color w:val="FF0000"/>
        </w:rPr>
        <w:t>XXXX</w:t>
      </w:r>
      <w:r w:rsidRPr="00D457F6">
        <w:t xml:space="preserve"> e CPF nº </w:t>
      </w:r>
      <w:r w:rsidRPr="00D457F6">
        <w:rPr>
          <w:b/>
          <w:bCs/>
          <w:color w:val="FF0000"/>
        </w:rPr>
        <w:t>XXXX</w:t>
      </w:r>
      <w:r w:rsidRPr="00D457F6">
        <w:t xml:space="preserve">, cuja proposta foi classificada em </w:t>
      </w:r>
      <w:r w:rsidRPr="00D457F6">
        <w:rPr>
          <w:b/>
          <w:color w:val="FF0000"/>
        </w:rPr>
        <w:t>XX</w:t>
      </w:r>
      <w:r w:rsidRPr="00D457F6">
        <w:t xml:space="preserve"> lugar no certame. </w:t>
      </w:r>
    </w:p>
    <w:p w:rsidR="00F75209" w:rsidRPr="00D457F6" w:rsidRDefault="00F75209" w:rsidP="007C6DA4">
      <w:pPr>
        <w:numPr>
          <w:ilvl w:val="0"/>
          <w:numId w:val="6"/>
        </w:numPr>
        <w:suppressAutoHyphens w:val="0"/>
        <w:spacing w:after="360"/>
        <w:jc w:val="both"/>
        <w:rPr>
          <w:highlight w:val="lightGray"/>
          <w:u w:val="single"/>
          <w:shd w:val="clear" w:color="auto" w:fill="B3B3B3"/>
        </w:rPr>
      </w:pPr>
      <w:r w:rsidRPr="00D457F6">
        <w:rPr>
          <w:b/>
          <w:bCs/>
          <w:highlight w:val="lightGray"/>
          <w:u w:val="single"/>
          <w:shd w:val="clear" w:color="auto" w:fill="B3B3B3"/>
        </w:rPr>
        <w:t xml:space="preserve">CLÁUSULA </w:t>
      </w:r>
      <w:bookmarkStart w:id="0" w:name="_GoBack"/>
      <w:r w:rsidRPr="00A118AC">
        <w:rPr>
          <w:b/>
          <w:bCs/>
          <w:highlight w:val="lightGray"/>
          <w:u w:val="single"/>
          <w:shd w:val="clear" w:color="auto" w:fill="B3B3B3"/>
        </w:rPr>
        <w:t>PRIMEIRA</w:t>
      </w:r>
      <w:bookmarkEnd w:id="0"/>
      <w:r w:rsidRPr="00D457F6">
        <w:rPr>
          <w:b/>
          <w:bCs/>
          <w:highlight w:val="lightGray"/>
          <w:u w:val="single"/>
          <w:shd w:val="clear" w:color="auto" w:fill="B3B3B3"/>
        </w:rPr>
        <w:t xml:space="preserve"> -</w:t>
      </w:r>
      <w:r w:rsidRPr="00D457F6">
        <w:rPr>
          <w:highlight w:val="lightGray"/>
          <w:u w:val="single"/>
          <w:shd w:val="clear" w:color="auto" w:fill="B3B3B3"/>
        </w:rPr>
        <w:t xml:space="preserve"> DO OBJETO</w:t>
      </w:r>
    </w:p>
    <w:p w:rsidR="00F75209" w:rsidRPr="00D457F6" w:rsidRDefault="00F75209" w:rsidP="007C6DA4">
      <w:pPr>
        <w:numPr>
          <w:ilvl w:val="1"/>
          <w:numId w:val="6"/>
        </w:numPr>
        <w:suppressAutoHyphens w:val="0"/>
        <w:spacing w:after="360"/>
        <w:ind w:hanging="426"/>
        <w:jc w:val="both"/>
      </w:pPr>
      <w:r w:rsidRPr="00D457F6">
        <w:t>O objeto desta Ata é o registro de preços para eventual contratação</w:t>
      </w:r>
      <w:r w:rsidR="007474A0" w:rsidRPr="00D457F6">
        <w:t xml:space="preserve">, de empresa especializada na prestação de serviços continuados para prover solução de gestão de reprografia corporativa em postos de atendimento, impressão e digitalização monocromática e em cores </w:t>
      </w:r>
      <w:r w:rsidR="007474A0" w:rsidRPr="00D457F6">
        <w:lastRenderedPageBreak/>
        <w:t xml:space="preserve">de documentos oriundos de sistemas de informação e software de automação de escritório, para papéis alcalinos e recicláveis, compreendendo a disponibilização de operadores/copistas, equipamentos novos, de primeiro uso, em linha de produção e não </w:t>
      </w:r>
      <w:proofErr w:type="spellStart"/>
      <w:r w:rsidR="007474A0" w:rsidRPr="00D457F6">
        <w:t>remanufaturados</w:t>
      </w:r>
      <w:proofErr w:type="spellEnd"/>
      <w:r w:rsidR="007474A0" w:rsidRPr="00D457F6">
        <w:t xml:space="preserve">, todos os suprimentos (peças, </w:t>
      </w:r>
      <w:r w:rsidR="007474A0" w:rsidRPr="00D457F6">
        <w:rPr>
          <w:i/>
          <w:iCs/>
        </w:rPr>
        <w:t>toners</w:t>
      </w:r>
      <w:r w:rsidR="007474A0" w:rsidRPr="00D457F6">
        <w:t xml:space="preserve">, revelador, grampo, cilindro, etc., exceto papel), originais, nunca </w:t>
      </w:r>
      <w:proofErr w:type="spellStart"/>
      <w:r w:rsidR="007474A0" w:rsidRPr="00D457F6">
        <w:t>remanufaturados</w:t>
      </w:r>
      <w:proofErr w:type="spellEnd"/>
      <w:r w:rsidR="007474A0" w:rsidRPr="00D457F6">
        <w:t xml:space="preserve"> ou reciclados, incluindo os serviços de manutenções presenciais preventivas e corretivas pelo prazo de 48 (quarenta e oito) meses nos termos do Inciso IV do art.57 da Lei nº 8.666/93,</w:t>
      </w:r>
      <w:r w:rsidR="007474A0" w:rsidRPr="00D457F6">
        <w:rPr>
          <w:color w:val="FF0000"/>
        </w:rPr>
        <w:t xml:space="preserve"> </w:t>
      </w:r>
      <w:r w:rsidR="007474A0" w:rsidRPr="00D457F6">
        <w:t>com pagamento mensal do valor da locação e operadores/copistas, somado aos valores das impressões por máquina, para atender às necessidades do Edifício Sede do Departamento de Polícia Federal e suas unidades descentralizadas</w:t>
      </w:r>
      <w:r w:rsidR="007474A0" w:rsidRPr="00D457F6">
        <w:rPr>
          <w:rFonts w:eastAsia="Arial Unicode MS"/>
          <w:bCs/>
        </w:rPr>
        <w:t xml:space="preserve">, conforme especificações e quantitativos estabelecidos no </w:t>
      </w:r>
      <w:r w:rsidRPr="00D457F6">
        <w:t>Termo de Referência</w:t>
      </w:r>
      <w:r w:rsidR="007474A0" w:rsidRPr="00D457F6">
        <w:t xml:space="preserve"> e </w:t>
      </w:r>
      <w:proofErr w:type="gramStart"/>
      <w:r w:rsidR="007474A0" w:rsidRPr="00D457F6">
        <w:t>nesta Ata</w:t>
      </w:r>
      <w:r w:rsidRPr="00D457F6">
        <w:t>s</w:t>
      </w:r>
      <w:proofErr w:type="gramEnd"/>
      <w:r w:rsidRPr="00D457F6">
        <w:t>:</w:t>
      </w:r>
    </w:p>
    <w:p w:rsidR="0031647B" w:rsidRPr="00D457F6" w:rsidRDefault="0031647B" w:rsidP="0031647B">
      <w:pPr>
        <w:suppressAutoHyphens w:val="0"/>
        <w:spacing w:after="360"/>
        <w:ind w:left="284"/>
        <w:jc w:val="both"/>
      </w:pPr>
      <w:r w:rsidRPr="00D457F6">
        <w:t>GRUPO I</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3969"/>
        <w:gridCol w:w="1559"/>
        <w:gridCol w:w="1418"/>
        <w:gridCol w:w="1559"/>
      </w:tblGrid>
      <w:tr w:rsidR="00EF5963" w:rsidRPr="00D457F6" w:rsidTr="00074952">
        <w:tc>
          <w:tcPr>
            <w:tcW w:w="9606" w:type="dxa"/>
            <w:gridSpan w:val="5"/>
          </w:tcPr>
          <w:p w:rsidR="00EF5963" w:rsidRPr="00D457F6" w:rsidRDefault="00EF5963" w:rsidP="00074952">
            <w:pPr>
              <w:pStyle w:val="PargrafodaLista"/>
              <w:tabs>
                <w:tab w:val="left" w:pos="-108"/>
              </w:tabs>
              <w:ind w:left="-108" w:firstLine="108"/>
              <w:jc w:val="center"/>
              <w:rPr>
                <w:color w:val="000000"/>
                <w:lang w:eastAsia="pt-BR"/>
              </w:rPr>
            </w:pPr>
            <w:r w:rsidRPr="00D457F6">
              <w:rPr>
                <w:color w:val="000000"/>
                <w:lang w:eastAsia="pt-BR"/>
              </w:rPr>
              <w:t>GRUPO I</w:t>
            </w:r>
          </w:p>
        </w:tc>
      </w:tr>
      <w:tr w:rsidR="00EF5963" w:rsidRPr="00D457F6" w:rsidTr="00074952">
        <w:tc>
          <w:tcPr>
            <w:tcW w:w="1101" w:type="dxa"/>
          </w:tcPr>
          <w:p w:rsidR="00EF5963" w:rsidRPr="00D457F6" w:rsidRDefault="00EF5963" w:rsidP="00074952">
            <w:pPr>
              <w:pStyle w:val="PargrafodaLista"/>
              <w:tabs>
                <w:tab w:val="left" w:pos="426"/>
              </w:tabs>
              <w:ind w:left="0"/>
              <w:jc w:val="both"/>
              <w:rPr>
                <w:color w:val="000000"/>
                <w:lang w:eastAsia="pt-BR"/>
              </w:rPr>
            </w:pPr>
            <w:r w:rsidRPr="00D457F6">
              <w:rPr>
                <w:color w:val="000000"/>
                <w:lang w:eastAsia="pt-BR"/>
              </w:rPr>
              <w:t>ITEM</w:t>
            </w:r>
          </w:p>
        </w:tc>
        <w:tc>
          <w:tcPr>
            <w:tcW w:w="3969" w:type="dxa"/>
          </w:tcPr>
          <w:p w:rsidR="00EF5963" w:rsidRPr="00D457F6" w:rsidRDefault="00EF5963" w:rsidP="00074952">
            <w:pPr>
              <w:pStyle w:val="PargrafodaLista"/>
              <w:tabs>
                <w:tab w:val="left" w:pos="426"/>
              </w:tabs>
              <w:ind w:left="0"/>
              <w:jc w:val="both"/>
              <w:rPr>
                <w:color w:val="000000"/>
                <w:lang w:eastAsia="pt-BR"/>
              </w:rPr>
            </w:pPr>
            <w:r w:rsidRPr="00D457F6">
              <w:rPr>
                <w:color w:val="000000"/>
                <w:lang w:eastAsia="pt-BR"/>
              </w:rPr>
              <w:t>DESCRIÇÃO</w:t>
            </w:r>
          </w:p>
        </w:tc>
        <w:tc>
          <w:tcPr>
            <w:tcW w:w="1559" w:type="dxa"/>
          </w:tcPr>
          <w:p w:rsidR="00EF5963" w:rsidRPr="00D457F6" w:rsidRDefault="00EF5963" w:rsidP="00074952">
            <w:pPr>
              <w:pStyle w:val="PargrafodaLista"/>
              <w:tabs>
                <w:tab w:val="left" w:pos="426"/>
              </w:tabs>
              <w:ind w:left="-108"/>
              <w:jc w:val="both"/>
              <w:rPr>
                <w:color w:val="000000"/>
                <w:lang w:eastAsia="pt-BR"/>
              </w:rPr>
            </w:pPr>
            <w:r w:rsidRPr="00D457F6">
              <w:rPr>
                <w:color w:val="000000"/>
                <w:lang w:eastAsia="pt-BR"/>
              </w:rPr>
              <w:t>QUANT. ESTIMADA</w:t>
            </w:r>
          </w:p>
        </w:tc>
        <w:tc>
          <w:tcPr>
            <w:tcW w:w="1418" w:type="dxa"/>
          </w:tcPr>
          <w:p w:rsidR="00EF5963" w:rsidRPr="00D457F6" w:rsidRDefault="00EF5963" w:rsidP="00074952">
            <w:pPr>
              <w:pStyle w:val="PargrafodaLista"/>
              <w:tabs>
                <w:tab w:val="left" w:pos="426"/>
              </w:tabs>
              <w:ind w:left="-108"/>
              <w:jc w:val="both"/>
              <w:rPr>
                <w:color w:val="000000"/>
                <w:lang w:eastAsia="pt-BR"/>
              </w:rPr>
            </w:pPr>
            <w:r w:rsidRPr="00D457F6">
              <w:rPr>
                <w:color w:val="000000"/>
                <w:lang w:eastAsia="pt-BR"/>
              </w:rPr>
              <w:t xml:space="preserve">VLR UNITÁRIO </w:t>
            </w:r>
          </w:p>
        </w:tc>
        <w:tc>
          <w:tcPr>
            <w:tcW w:w="1559" w:type="dxa"/>
          </w:tcPr>
          <w:p w:rsidR="00EF5963" w:rsidRPr="00D457F6" w:rsidRDefault="00EF5963" w:rsidP="00074952">
            <w:pPr>
              <w:pStyle w:val="PargrafodaLista"/>
              <w:tabs>
                <w:tab w:val="left" w:pos="-108"/>
              </w:tabs>
              <w:ind w:left="-108" w:firstLine="108"/>
              <w:jc w:val="both"/>
              <w:rPr>
                <w:color w:val="000000"/>
                <w:lang w:eastAsia="pt-BR"/>
              </w:rPr>
            </w:pPr>
            <w:r w:rsidRPr="00D457F6">
              <w:rPr>
                <w:color w:val="000000"/>
                <w:lang w:eastAsia="pt-BR"/>
              </w:rPr>
              <w:t xml:space="preserve">VLR TOTAL ANUAL </w:t>
            </w:r>
          </w:p>
        </w:tc>
      </w:tr>
      <w:tr w:rsidR="00EF5963" w:rsidRPr="00D457F6" w:rsidTr="00074952">
        <w:tc>
          <w:tcPr>
            <w:tcW w:w="1101" w:type="dxa"/>
          </w:tcPr>
          <w:p w:rsidR="00EF5963" w:rsidRPr="00D457F6" w:rsidRDefault="00EF5963" w:rsidP="00074952">
            <w:pPr>
              <w:pStyle w:val="PargrafodaLista"/>
              <w:tabs>
                <w:tab w:val="left" w:pos="426"/>
              </w:tabs>
              <w:ind w:left="0"/>
              <w:jc w:val="both"/>
              <w:rPr>
                <w:color w:val="000000"/>
                <w:lang w:eastAsia="pt-BR"/>
              </w:rPr>
            </w:pPr>
            <w:proofErr w:type="gramStart"/>
            <w:r w:rsidRPr="00D457F6">
              <w:rPr>
                <w:color w:val="000000"/>
                <w:lang w:eastAsia="pt-BR"/>
              </w:rPr>
              <w:t>1</w:t>
            </w:r>
            <w:proofErr w:type="gramEnd"/>
          </w:p>
        </w:tc>
        <w:tc>
          <w:tcPr>
            <w:tcW w:w="3969" w:type="dxa"/>
          </w:tcPr>
          <w:p w:rsidR="00EF5963" w:rsidRPr="00D457F6" w:rsidRDefault="00EF5963" w:rsidP="00074952">
            <w:pPr>
              <w:widowControl w:val="0"/>
              <w:jc w:val="both"/>
            </w:pPr>
            <w:r w:rsidRPr="00D457F6">
              <w:t>SERVIÇO DE LOCAÇÃO DE MULTIFUNCIONAL DO TIPO I CONFORME ANEXO I do Termo de Referência</w:t>
            </w:r>
          </w:p>
        </w:tc>
        <w:tc>
          <w:tcPr>
            <w:tcW w:w="1559" w:type="dxa"/>
          </w:tcPr>
          <w:p w:rsidR="00EF5963" w:rsidRPr="00D457F6" w:rsidRDefault="00EF5963" w:rsidP="00074952">
            <w:pPr>
              <w:jc w:val="center"/>
              <w:rPr>
                <w:b/>
                <w:bCs/>
                <w:color w:val="000000"/>
              </w:rPr>
            </w:pPr>
            <w:r w:rsidRPr="00D457F6">
              <w:rPr>
                <w:b/>
                <w:bCs/>
                <w:color w:val="000000"/>
              </w:rPr>
              <w:t>10</w:t>
            </w:r>
          </w:p>
        </w:tc>
        <w:tc>
          <w:tcPr>
            <w:tcW w:w="1418" w:type="dxa"/>
          </w:tcPr>
          <w:p w:rsidR="00EF5963" w:rsidRPr="00D457F6" w:rsidRDefault="00EF5963" w:rsidP="00074952">
            <w:pPr>
              <w:pStyle w:val="PargrafodaLista"/>
              <w:tabs>
                <w:tab w:val="left" w:pos="426"/>
              </w:tabs>
              <w:ind w:left="0"/>
              <w:jc w:val="both"/>
              <w:rPr>
                <w:color w:val="000000"/>
                <w:lang w:eastAsia="pt-BR"/>
              </w:rPr>
            </w:pPr>
          </w:p>
        </w:tc>
        <w:tc>
          <w:tcPr>
            <w:tcW w:w="1559" w:type="dxa"/>
          </w:tcPr>
          <w:p w:rsidR="00EF5963" w:rsidRPr="00D457F6" w:rsidRDefault="00EF5963" w:rsidP="00074952">
            <w:pPr>
              <w:pStyle w:val="PargrafodaLista"/>
              <w:tabs>
                <w:tab w:val="left" w:pos="426"/>
              </w:tabs>
              <w:ind w:left="0"/>
              <w:jc w:val="both"/>
              <w:rPr>
                <w:color w:val="000000"/>
                <w:lang w:eastAsia="pt-BR"/>
              </w:rPr>
            </w:pPr>
          </w:p>
        </w:tc>
      </w:tr>
      <w:tr w:rsidR="00EF5963" w:rsidRPr="00D457F6" w:rsidTr="00074952">
        <w:tc>
          <w:tcPr>
            <w:tcW w:w="1101" w:type="dxa"/>
          </w:tcPr>
          <w:p w:rsidR="00EF5963" w:rsidRPr="00D457F6" w:rsidRDefault="00EF5963" w:rsidP="00074952">
            <w:pPr>
              <w:tabs>
                <w:tab w:val="left" w:pos="426"/>
              </w:tabs>
              <w:jc w:val="both"/>
              <w:rPr>
                <w:color w:val="000000"/>
                <w:lang w:eastAsia="pt-BR"/>
              </w:rPr>
            </w:pPr>
            <w:proofErr w:type="gramStart"/>
            <w:r w:rsidRPr="00D457F6">
              <w:rPr>
                <w:color w:val="000000"/>
                <w:lang w:eastAsia="pt-BR"/>
              </w:rPr>
              <w:t>2</w:t>
            </w:r>
            <w:proofErr w:type="gramEnd"/>
          </w:p>
        </w:tc>
        <w:tc>
          <w:tcPr>
            <w:tcW w:w="3969" w:type="dxa"/>
          </w:tcPr>
          <w:p w:rsidR="00EF5963" w:rsidRPr="00D457F6" w:rsidRDefault="00EF5963" w:rsidP="00074952">
            <w:pPr>
              <w:widowControl w:val="0"/>
              <w:jc w:val="both"/>
            </w:pPr>
            <w:r w:rsidRPr="00D457F6">
              <w:t>CÓPIA MONOCROMÁTICA</w:t>
            </w:r>
          </w:p>
        </w:tc>
        <w:tc>
          <w:tcPr>
            <w:tcW w:w="1559" w:type="dxa"/>
          </w:tcPr>
          <w:p w:rsidR="00EF5963" w:rsidRPr="00D457F6" w:rsidRDefault="00EF5963" w:rsidP="00074952">
            <w:pPr>
              <w:jc w:val="center"/>
              <w:rPr>
                <w:b/>
                <w:bCs/>
                <w:color w:val="000000"/>
              </w:rPr>
            </w:pPr>
            <w:r w:rsidRPr="00D457F6">
              <w:rPr>
                <w:b/>
                <w:bCs/>
                <w:color w:val="000000"/>
              </w:rPr>
              <w:t>3.840.000</w:t>
            </w:r>
          </w:p>
        </w:tc>
        <w:tc>
          <w:tcPr>
            <w:tcW w:w="1418" w:type="dxa"/>
          </w:tcPr>
          <w:p w:rsidR="00EF5963" w:rsidRPr="00D457F6" w:rsidRDefault="00EF5963" w:rsidP="00074952">
            <w:pPr>
              <w:pStyle w:val="PargrafodaLista"/>
              <w:tabs>
                <w:tab w:val="left" w:pos="426"/>
              </w:tabs>
              <w:ind w:left="0"/>
              <w:jc w:val="both"/>
              <w:rPr>
                <w:color w:val="000000"/>
                <w:lang w:eastAsia="pt-BR"/>
              </w:rPr>
            </w:pPr>
          </w:p>
        </w:tc>
        <w:tc>
          <w:tcPr>
            <w:tcW w:w="1559" w:type="dxa"/>
          </w:tcPr>
          <w:p w:rsidR="00EF5963" w:rsidRPr="00D457F6" w:rsidRDefault="00EF5963" w:rsidP="00074952">
            <w:pPr>
              <w:pStyle w:val="PargrafodaLista"/>
              <w:tabs>
                <w:tab w:val="left" w:pos="426"/>
              </w:tabs>
              <w:ind w:left="0"/>
              <w:jc w:val="both"/>
              <w:rPr>
                <w:color w:val="000000"/>
                <w:lang w:eastAsia="pt-BR"/>
              </w:rPr>
            </w:pPr>
          </w:p>
        </w:tc>
      </w:tr>
      <w:tr w:rsidR="00EF5963" w:rsidRPr="00D457F6" w:rsidTr="00074952">
        <w:tc>
          <w:tcPr>
            <w:tcW w:w="1101" w:type="dxa"/>
          </w:tcPr>
          <w:p w:rsidR="00EF5963" w:rsidRPr="00D457F6" w:rsidRDefault="00EF5963" w:rsidP="00074952">
            <w:pPr>
              <w:pStyle w:val="PargrafodaLista"/>
              <w:tabs>
                <w:tab w:val="left" w:pos="426"/>
              </w:tabs>
              <w:ind w:left="0"/>
              <w:jc w:val="both"/>
              <w:rPr>
                <w:color w:val="000000"/>
                <w:lang w:eastAsia="pt-BR"/>
              </w:rPr>
            </w:pPr>
            <w:proofErr w:type="gramStart"/>
            <w:r w:rsidRPr="00D457F6">
              <w:rPr>
                <w:color w:val="000000"/>
                <w:lang w:eastAsia="pt-BR"/>
              </w:rPr>
              <w:t>3</w:t>
            </w:r>
            <w:proofErr w:type="gramEnd"/>
          </w:p>
        </w:tc>
        <w:tc>
          <w:tcPr>
            <w:tcW w:w="3969" w:type="dxa"/>
          </w:tcPr>
          <w:p w:rsidR="00EF5963" w:rsidRPr="00D457F6" w:rsidRDefault="00EF5963" w:rsidP="00074952">
            <w:pPr>
              <w:widowControl w:val="0"/>
              <w:jc w:val="both"/>
            </w:pPr>
            <w:r w:rsidRPr="00D457F6">
              <w:t>CÓPIA COLORIDA</w:t>
            </w:r>
          </w:p>
        </w:tc>
        <w:tc>
          <w:tcPr>
            <w:tcW w:w="1559" w:type="dxa"/>
          </w:tcPr>
          <w:p w:rsidR="00EF5963" w:rsidRPr="00D457F6" w:rsidRDefault="00EF5963" w:rsidP="00074952">
            <w:pPr>
              <w:jc w:val="center"/>
              <w:rPr>
                <w:b/>
                <w:bCs/>
                <w:color w:val="000000"/>
              </w:rPr>
            </w:pPr>
            <w:r w:rsidRPr="00D457F6">
              <w:rPr>
                <w:b/>
                <w:bCs/>
                <w:color w:val="000000"/>
              </w:rPr>
              <w:t>180.000</w:t>
            </w:r>
          </w:p>
        </w:tc>
        <w:tc>
          <w:tcPr>
            <w:tcW w:w="1418" w:type="dxa"/>
          </w:tcPr>
          <w:p w:rsidR="00EF5963" w:rsidRPr="00D457F6" w:rsidRDefault="00EF5963" w:rsidP="00074952">
            <w:pPr>
              <w:pStyle w:val="PargrafodaLista"/>
              <w:tabs>
                <w:tab w:val="left" w:pos="426"/>
              </w:tabs>
              <w:ind w:left="0"/>
              <w:jc w:val="both"/>
              <w:rPr>
                <w:color w:val="000000"/>
                <w:lang w:eastAsia="pt-BR"/>
              </w:rPr>
            </w:pPr>
          </w:p>
        </w:tc>
        <w:tc>
          <w:tcPr>
            <w:tcW w:w="1559" w:type="dxa"/>
          </w:tcPr>
          <w:p w:rsidR="00EF5963" w:rsidRPr="00D457F6" w:rsidRDefault="00EF5963" w:rsidP="00074952">
            <w:pPr>
              <w:pStyle w:val="PargrafodaLista"/>
              <w:tabs>
                <w:tab w:val="left" w:pos="426"/>
              </w:tabs>
              <w:ind w:left="0"/>
              <w:jc w:val="both"/>
              <w:rPr>
                <w:color w:val="000000"/>
                <w:lang w:eastAsia="pt-BR"/>
              </w:rPr>
            </w:pPr>
          </w:p>
        </w:tc>
      </w:tr>
      <w:tr w:rsidR="00EF5963" w:rsidRPr="00D457F6" w:rsidTr="00074952">
        <w:tc>
          <w:tcPr>
            <w:tcW w:w="1101" w:type="dxa"/>
          </w:tcPr>
          <w:p w:rsidR="00EF5963" w:rsidRPr="00D457F6" w:rsidRDefault="00EF5963" w:rsidP="00074952">
            <w:pPr>
              <w:pStyle w:val="PargrafodaLista"/>
              <w:tabs>
                <w:tab w:val="left" w:pos="426"/>
              </w:tabs>
              <w:ind w:left="0"/>
              <w:jc w:val="both"/>
              <w:rPr>
                <w:color w:val="000000"/>
                <w:lang w:eastAsia="pt-BR"/>
              </w:rPr>
            </w:pPr>
            <w:proofErr w:type="gramStart"/>
            <w:r w:rsidRPr="00D457F6">
              <w:rPr>
                <w:color w:val="000000"/>
                <w:lang w:eastAsia="pt-BR"/>
              </w:rPr>
              <w:t>4</w:t>
            </w:r>
            <w:proofErr w:type="gramEnd"/>
          </w:p>
        </w:tc>
        <w:tc>
          <w:tcPr>
            <w:tcW w:w="3969" w:type="dxa"/>
          </w:tcPr>
          <w:p w:rsidR="00EF5963" w:rsidRPr="00D457F6" w:rsidRDefault="00EF5963" w:rsidP="00074952">
            <w:pPr>
              <w:widowControl w:val="0"/>
              <w:jc w:val="both"/>
            </w:pPr>
            <w:r w:rsidRPr="00D457F6">
              <w:t>SERVIÇO DE LOCAÇÃO DE MULTIFUNCIONAL DO TIPO II CONFORME ANEXO I do Termo de Referência</w:t>
            </w:r>
          </w:p>
        </w:tc>
        <w:tc>
          <w:tcPr>
            <w:tcW w:w="1559" w:type="dxa"/>
          </w:tcPr>
          <w:p w:rsidR="00EF5963" w:rsidRPr="00D457F6" w:rsidRDefault="00EF5963" w:rsidP="00074952">
            <w:pPr>
              <w:jc w:val="center"/>
              <w:rPr>
                <w:b/>
                <w:bCs/>
                <w:color w:val="000000"/>
              </w:rPr>
            </w:pPr>
            <w:r w:rsidRPr="00D457F6">
              <w:rPr>
                <w:b/>
                <w:bCs/>
                <w:color w:val="000000"/>
              </w:rPr>
              <w:t>40</w:t>
            </w:r>
          </w:p>
        </w:tc>
        <w:tc>
          <w:tcPr>
            <w:tcW w:w="1418" w:type="dxa"/>
          </w:tcPr>
          <w:p w:rsidR="00EF5963" w:rsidRPr="00D457F6" w:rsidRDefault="00EF5963" w:rsidP="00074952">
            <w:pPr>
              <w:pStyle w:val="PargrafodaLista"/>
              <w:tabs>
                <w:tab w:val="left" w:pos="426"/>
              </w:tabs>
              <w:ind w:left="0"/>
              <w:jc w:val="both"/>
              <w:rPr>
                <w:color w:val="000000"/>
                <w:lang w:eastAsia="pt-BR"/>
              </w:rPr>
            </w:pPr>
          </w:p>
        </w:tc>
        <w:tc>
          <w:tcPr>
            <w:tcW w:w="1559" w:type="dxa"/>
          </w:tcPr>
          <w:p w:rsidR="00EF5963" w:rsidRPr="00D457F6" w:rsidRDefault="00EF5963" w:rsidP="00074952">
            <w:pPr>
              <w:pStyle w:val="PargrafodaLista"/>
              <w:tabs>
                <w:tab w:val="left" w:pos="426"/>
              </w:tabs>
              <w:ind w:left="0"/>
              <w:jc w:val="both"/>
              <w:rPr>
                <w:color w:val="000000"/>
                <w:lang w:eastAsia="pt-BR"/>
              </w:rPr>
            </w:pPr>
          </w:p>
        </w:tc>
      </w:tr>
      <w:tr w:rsidR="00EF5963" w:rsidRPr="00D457F6" w:rsidTr="00074952">
        <w:tc>
          <w:tcPr>
            <w:tcW w:w="1101" w:type="dxa"/>
          </w:tcPr>
          <w:p w:rsidR="00EF5963" w:rsidRPr="00D457F6" w:rsidRDefault="00EF5963" w:rsidP="00074952">
            <w:pPr>
              <w:pStyle w:val="PargrafodaLista"/>
              <w:tabs>
                <w:tab w:val="left" w:pos="426"/>
              </w:tabs>
              <w:ind w:left="0"/>
              <w:jc w:val="both"/>
              <w:rPr>
                <w:bCs/>
              </w:rPr>
            </w:pPr>
            <w:proofErr w:type="gramStart"/>
            <w:r w:rsidRPr="00D457F6">
              <w:rPr>
                <w:bCs/>
              </w:rPr>
              <w:t>5</w:t>
            </w:r>
            <w:proofErr w:type="gramEnd"/>
          </w:p>
        </w:tc>
        <w:tc>
          <w:tcPr>
            <w:tcW w:w="3969" w:type="dxa"/>
          </w:tcPr>
          <w:p w:rsidR="00EF5963" w:rsidRPr="00D457F6" w:rsidRDefault="00EF5963" w:rsidP="00074952">
            <w:pPr>
              <w:widowControl w:val="0"/>
              <w:jc w:val="both"/>
            </w:pPr>
            <w:r w:rsidRPr="00D457F6">
              <w:t>SERVIÇO DE LOCAÇÃO DE MULTIFUNCIONAL DO TIPO III CONFORME ANEXO I do Termo de Referência</w:t>
            </w:r>
          </w:p>
        </w:tc>
        <w:tc>
          <w:tcPr>
            <w:tcW w:w="1559" w:type="dxa"/>
          </w:tcPr>
          <w:p w:rsidR="00EF5963" w:rsidRPr="00D457F6" w:rsidRDefault="00EF5963" w:rsidP="00074952">
            <w:pPr>
              <w:jc w:val="center"/>
              <w:rPr>
                <w:b/>
                <w:bCs/>
                <w:color w:val="000000"/>
              </w:rPr>
            </w:pPr>
            <w:r w:rsidRPr="00D457F6">
              <w:rPr>
                <w:b/>
                <w:bCs/>
                <w:color w:val="000000"/>
              </w:rPr>
              <w:t>60</w:t>
            </w:r>
          </w:p>
        </w:tc>
        <w:tc>
          <w:tcPr>
            <w:tcW w:w="1418" w:type="dxa"/>
          </w:tcPr>
          <w:p w:rsidR="00EF5963" w:rsidRPr="00D457F6" w:rsidRDefault="00EF5963" w:rsidP="00074952">
            <w:pPr>
              <w:pStyle w:val="PargrafodaLista"/>
              <w:tabs>
                <w:tab w:val="left" w:pos="426"/>
              </w:tabs>
              <w:ind w:left="0"/>
              <w:jc w:val="both"/>
              <w:rPr>
                <w:color w:val="000000"/>
                <w:lang w:eastAsia="pt-BR"/>
              </w:rPr>
            </w:pPr>
          </w:p>
        </w:tc>
        <w:tc>
          <w:tcPr>
            <w:tcW w:w="1559" w:type="dxa"/>
          </w:tcPr>
          <w:p w:rsidR="00EF5963" w:rsidRPr="00D457F6" w:rsidRDefault="00EF5963" w:rsidP="00074952">
            <w:pPr>
              <w:pStyle w:val="PargrafodaLista"/>
              <w:tabs>
                <w:tab w:val="left" w:pos="426"/>
              </w:tabs>
              <w:ind w:left="0"/>
              <w:jc w:val="both"/>
              <w:rPr>
                <w:color w:val="000000"/>
                <w:lang w:eastAsia="pt-BR"/>
              </w:rPr>
            </w:pPr>
          </w:p>
        </w:tc>
      </w:tr>
      <w:tr w:rsidR="00EF5963" w:rsidRPr="00D457F6" w:rsidTr="00074952">
        <w:tc>
          <w:tcPr>
            <w:tcW w:w="1101" w:type="dxa"/>
          </w:tcPr>
          <w:p w:rsidR="00EF5963" w:rsidRPr="00D457F6" w:rsidRDefault="00EF5963" w:rsidP="00074952">
            <w:pPr>
              <w:pStyle w:val="PargrafodaLista"/>
              <w:tabs>
                <w:tab w:val="left" w:pos="426"/>
              </w:tabs>
              <w:ind w:left="0"/>
              <w:jc w:val="both"/>
              <w:rPr>
                <w:color w:val="000000"/>
                <w:lang w:eastAsia="pt-BR"/>
              </w:rPr>
            </w:pPr>
            <w:proofErr w:type="gramStart"/>
            <w:r w:rsidRPr="00D457F6">
              <w:rPr>
                <w:color w:val="000000"/>
                <w:lang w:eastAsia="pt-BR"/>
              </w:rPr>
              <w:t>6</w:t>
            </w:r>
            <w:proofErr w:type="gramEnd"/>
          </w:p>
        </w:tc>
        <w:tc>
          <w:tcPr>
            <w:tcW w:w="3969" w:type="dxa"/>
          </w:tcPr>
          <w:p w:rsidR="00EF5963" w:rsidRPr="00D457F6" w:rsidRDefault="00EF5963" w:rsidP="00074952">
            <w:pPr>
              <w:widowControl w:val="0"/>
              <w:jc w:val="both"/>
            </w:pPr>
            <w:r w:rsidRPr="00D457F6">
              <w:t>SERVIÇO DE LOCAÇÃO DE MULTIFUNCIONAL DO TIPO IV CONFORME ANEXO I do Termo de Referência</w:t>
            </w:r>
          </w:p>
        </w:tc>
        <w:tc>
          <w:tcPr>
            <w:tcW w:w="1559" w:type="dxa"/>
          </w:tcPr>
          <w:p w:rsidR="00EF5963" w:rsidRPr="00D457F6" w:rsidRDefault="00EF5963" w:rsidP="00074952">
            <w:pPr>
              <w:jc w:val="center"/>
              <w:rPr>
                <w:b/>
                <w:bCs/>
                <w:color w:val="000000"/>
              </w:rPr>
            </w:pPr>
            <w:r w:rsidRPr="00D457F6">
              <w:rPr>
                <w:b/>
                <w:bCs/>
                <w:color w:val="000000"/>
              </w:rPr>
              <w:t>02</w:t>
            </w:r>
          </w:p>
        </w:tc>
        <w:tc>
          <w:tcPr>
            <w:tcW w:w="1418" w:type="dxa"/>
          </w:tcPr>
          <w:p w:rsidR="00EF5963" w:rsidRPr="00D457F6" w:rsidRDefault="00EF5963" w:rsidP="00074952">
            <w:pPr>
              <w:pStyle w:val="PargrafodaLista"/>
              <w:tabs>
                <w:tab w:val="left" w:pos="426"/>
              </w:tabs>
              <w:ind w:left="0"/>
              <w:jc w:val="both"/>
              <w:rPr>
                <w:color w:val="000000"/>
                <w:lang w:eastAsia="pt-BR"/>
              </w:rPr>
            </w:pPr>
          </w:p>
        </w:tc>
        <w:tc>
          <w:tcPr>
            <w:tcW w:w="1559" w:type="dxa"/>
          </w:tcPr>
          <w:p w:rsidR="00EF5963" w:rsidRPr="00D457F6" w:rsidRDefault="00EF5963" w:rsidP="00074952">
            <w:pPr>
              <w:pStyle w:val="PargrafodaLista"/>
              <w:tabs>
                <w:tab w:val="left" w:pos="426"/>
              </w:tabs>
              <w:ind w:left="0"/>
              <w:jc w:val="both"/>
              <w:rPr>
                <w:color w:val="000000"/>
                <w:lang w:eastAsia="pt-BR"/>
              </w:rPr>
            </w:pPr>
          </w:p>
        </w:tc>
      </w:tr>
      <w:tr w:rsidR="00EF5963" w:rsidRPr="00D457F6" w:rsidTr="00074952">
        <w:tc>
          <w:tcPr>
            <w:tcW w:w="1101" w:type="dxa"/>
          </w:tcPr>
          <w:p w:rsidR="00EF5963" w:rsidRPr="00D457F6" w:rsidRDefault="00EF5963" w:rsidP="00074952">
            <w:pPr>
              <w:pStyle w:val="PargrafodaLista"/>
              <w:tabs>
                <w:tab w:val="left" w:pos="426"/>
              </w:tabs>
              <w:ind w:left="0"/>
              <w:jc w:val="both"/>
              <w:rPr>
                <w:color w:val="000000"/>
                <w:lang w:eastAsia="pt-BR"/>
              </w:rPr>
            </w:pPr>
            <w:proofErr w:type="gramStart"/>
            <w:r w:rsidRPr="00D457F6">
              <w:rPr>
                <w:color w:val="000000"/>
                <w:lang w:eastAsia="pt-BR"/>
              </w:rPr>
              <w:t>7</w:t>
            </w:r>
            <w:proofErr w:type="gramEnd"/>
          </w:p>
        </w:tc>
        <w:tc>
          <w:tcPr>
            <w:tcW w:w="3969" w:type="dxa"/>
          </w:tcPr>
          <w:p w:rsidR="00EF5963" w:rsidRPr="00D457F6" w:rsidRDefault="00EF5963" w:rsidP="00074952">
            <w:pPr>
              <w:widowControl w:val="0"/>
              <w:jc w:val="both"/>
            </w:pPr>
            <w:r w:rsidRPr="00D457F6">
              <w:t>OPERERADORES/COPISTAS</w:t>
            </w:r>
          </w:p>
        </w:tc>
        <w:tc>
          <w:tcPr>
            <w:tcW w:w="1559" w:type="dxa"/>
          </w:tcPr>
          <w:p w:rsidR="00EF5963" w:rsidRPr="00D457F6" w:rsidRDefault="00EF5963" w:rsidP="00074952">
            <w:pPr>
              <w:jc w:val="center"/>
              <w:rPr>
                <w:b/>
                <w:bCs/>
                <w:color w:val="000000"/>
              </w:rPr>
            </w:pPr>
            <w:r w:rsidRPr="00D457F6">
              <w:rPr>
                <w:b/>
                <w:bCs/>
                <w:color w:val="000000"/>
              </w:rPr>
              <w:t>02</w:t>
            </w:r>
          </w:p>
        </w:tc>
        <w:tc>
          <w:tcPr>
            <w:tcW w:w="1418" w:type="dxa"/>
          </w:tcPr>
          <w:p w:rsidR="00EF5963" w:rsidRPr="00D457F6" w:rsidRDefault="00EF5963" w:rsidP="00074952">
            <w:pPr>
              <w:pStyle w:val="PargrafodaLista"/>
              <w:tabs>
                <w:tab w:val="left" w:pos="426"/>
              </w:tabs>
              <w:ind w:left="0"/>
              <w:jc w:val="both"/>
              <w:rPr>
                <w:color w:val="000000"/>
                <w:lang w:eastAsia="pt-BR"/>
              </w:rPr>
            </w:pPr>
          </w:p>
        </w:tc>
        <w:tc>
          <w:tcPr>
            <w:tcW w:w="1559" w:type="dxa"/>
          </w:tcPr>
          <w:p w:rsidR="00EF5963" w:rsidRPr="00D457F6" w:rsidRDefault="00EF5963" w:rsidP="00074952">
            <w:pPr>
              <w:pStyle w:val="PargrafodaLista"/>
              <w:tabs>
                <w:tab w:val="left" w:pos="426"/>
              </w:tabs>
              <w:ind w:left="0"/>
              <w:jc w:val="both"/>
              <w:rPr>
                <w:color w:val="000000"/>
                <w:lang w:eastAsia="pt-BR"/>
              </w:rPr>
            </w:pPr>
          </w:p>
        </w:tc>
      </w:tr>
      <w:tr w:rsidR="00EF5963" w:rsidRPr="00D457F6" w:rsidTr="00074952">
        <w:tc>
          <w:tcPr>
            <w:tcW w:w="1101" w:type="dxa"/>
          </w:tcPr>
          <w:p w:rsidR="00EF5963" w:rsidRPr="00D457F6" w:rsidRDefault="00EF5963" w:rsidP="00074952">
            <w:pPr>
              <w:pStyle w:val="PargrafodaLista"/>
              <w:tabs>
                <w:tab w:val="left" w:pos="426"/>
              </w:tabs>
              <w:ind w:left="0"/>
              <w:jc w:val="both"/>
              <w:rPr>
                <w:color w:val="000000"/>
                <w:lang w:eastAsia="pt-BR"/>
              </w:rPr>
            </w:pPr>
            <w:r w:rsidRPr="00D457F6">
              <w:rPr>
                <w:color w:val="000000"/>
                <w:lang w:eastAsia="pt-BR"/>
              </w:rPr>
              <w:t>TOTAL</w:t>
            </w:r>
          </w:p>
        </w:tc>
        <w:tc>
          <w:tcPr>
            <w:tcW w:w="3969" w:type="dxa"/>
          </w:tcPr>
          <w:p w:rsidR="00EF5963" w:rsidRPr="00D457F6" w:rsidRDefault="00EF5963" w:rsidP="00074952">
            <w:pPr>
              <w:widowControl w:val="0"/>
              <w:jc w:val="both"/>
            </w:pPr>
          </w:p>
        </w:tc>
        <w:tc>
          <w:tcPr>
            <w:tcW w:w="1559" w:type="dxa"/>
          </w:tcPr>
          <w:p w:rsidR="00EF5963" w:rsidRPr="00D457F6" w:rsidRDefault="00EF5963" w:rsidP="00074952">
            <w:pPr>
              <w:pStyle w:val="PargrafodaLista"/>
              <w:tabs>
                <w:tab w:val="left" w:pos="426"/>
              </w:tabs>
              <w:ind w:left="0"/>
              <w:jc w:val="both"/>
              <w:rPr>
                <w:color w:val="000000"/>
                <w:lang w:eastAsia="pt-BR"/>
              </w:rPr>
            </w:pPr>
          </w:p>
        </w:tc>
        <w:tc>
          <w:tcPr>
            <w:tcW w:w="1418" w:type="dxa"/>
          </w:tcPr>
          <w:p w:rsidR="00EF5963" w:rsidRPr="00D457F6" w:rsidRDefault="00EF5963" w:rsidP="00074952">
            <w:pPr>
              <w:pStyle w:val="PargrafodaLista"/>
              <w:tabs>
                <w:tab w:val="left" w:pos="426"/>
              </w:tabs>
              <w:ind w:left="0"/>
              <w:jc w:val="both"/>
              <w:rPr>
                <w:color w:val="000000"/>
                <w:lang w:eastAsia="pt-BR"/>
              </w:rPr>
            </w:pPr>
          </w:p>
        </w:tc>
        <w:tc>
          <w:tcPr>
            <w:tcW w:w="1559" w:type="dxa"/>
          </w:tcPr>
          <w:p w:rsidR="00EF5963" w:rsidRPr="00D457F6" w:rsidRDefault="00EF5963" w:rsidP="00074952">
            <w:pPr>
              <w:pStyle w:val="PargrafodaLista"/>
              <w:tabs>
                <w:tab w:val="left" w:pos="426"/>
              </w:tabs>
              <w:ind w:left="0"/>
              <w:jc w:val="both"/>
              <w:rPr>
                <w:color w:val="000000"/>
                <w:lang w:eastAsia="pt-BR"/>
              </w:rPr>
            </w:pPr>
          </w:p>
        </w:tc>
      </w:tr>
    </w:tbl>
    <w:p w:rsidR="00F75209" w:rsidRPr="00D457F6" w:rsidRDefault="00F75209" w:rsidP="00F75209">
      <w:pPr>
        <w:spacing w:after="360"/>
        <w:jc w:val="both"/>
      </w:pPr>
    </w:p>
    <w:p w:rsidR="00F75209" w:rsidRPr="00D457F6" w:rsidRDefault="00F75209" w:rsidP="003155EE">
      <w:pPr>
        <w:spacing w:after="360"/>
        <w:ind w:left="1418" w:hanging="1418"/>
        <w:jc w:val="both"/>
      </w:pPr>
      <w:r w:rsidRPr="00D457F6">
        <w:rPr>
          <w:i/>
          <w:iCs/>
          <w:u w:val="single"/>
        </w:rPr>
        <w:lastRenderedPageBreak/>
        <w:t>Nota explicativa</w:t>
      </w:r>
      <w:r w:rsidRPr="00D457F6">
        <w:rPr>
          <w:i/>
          <w:iCs/>
        </w:rPr>
        <w:t xml:space="preserve">: A tabela acima deve ser adaptada de acordo com o objeto e as particularidades do serviço, especificando também os itens destinados a cada órgão participante do registro de preços. </w:t>
      </w:r>
    </w:p>
    <w:p w:rsidR="00F75209" w:rsidRPr="00D457F6" w:rsidRDefault="00F75209" w:rsidP="007C6DA4">
      <w:pPr>
        <w:numPr>
          <w:ilvl w:val="2"/>
          <w:numId w:val="6"/>
        </w:numPr>
        <w:suppressAutoHyphens w:val="0"/>
        <w:spacing w:after="360"/>
        <w:jc w:val="both"/>
      </w:pPr>
      <w:r w:rsidRPr="00D457F6">
        <w:rPr>
          <w:bCs/>
        </w:rPr>
        <w:t>A descrição e a especificação detalhada do serviço e das tarefas que o compõem constam do Termo de Referência.</w:t>
      </w:r>
    </w:p>
    <w:p w:rsidR="00F75209" w:rsidRPr="00D457F6" w:rsidRDefault="00F75209" w:rsidP="007C6DA4">
      <w:pPr>
        <w:numPr>
          <w:ilvl w:val="2"/>
          <w:numId w:val="6"/>
        </w:numPr>
        <w:suppressAutoHyphens w:val="0"/>
        <w:spacing w:after="360"/>
        <w:jc w:val="both"/>
      </w:pPr>
      <w:r w:rsidRPr="00D457F6">
        <w:t>Para a perfeita execução dos serviços, a Contratada deverá disponibilizar os materiais, equipamentos, ferramentas e utensílios necessários, nas quantidades estimadas e qualidades estabelecidas no Termo de Referência e de acordo com os termos da proposta, promovendo, quando requerido, sua substituição.</w:t>
      </w:r>
    </w:p>
    <w:p w:rsidR="00F75209" w:rsidRPr="00D457F6" w:rsidRDefault="00F75209" w:rsidP="007C6DA4">
      <w:pPr>
        <w:numPr>
          <w:ilvl w:val="1"/>
          <w:numId w:val="6"/>
        </w:numPr>
        <w:suppressAutoHyphens w:val="0"/>
        <w:spacing w:after="360"/>
        <w:ind w:hanging="426"/>
        <w:jc w:val="both"/>
      </w:pPr>
      <w:r w:rsidRPr="00D457F6">
        <w:rPr>
          <w:bCs/>
        </w:rPr>
        <w:t>A</w:t>
      </w:r>
      <w:r w:rsidRPr="00D457F6">
        <w:t xml:space="preserve">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F75209" w:rsidRPr="00D457F6" w:rsidRDefault="00F75209" w:rsidP="007C6DA4">
      <w:pPr>
        <w:numPr>
          <w:ilvl w:val="0"/>
          <w:numId w:val="6"/>
        </w:numPr>
        <w:suppressAutoHyphens w:val="0"/>
        <w:spacing w:after="360"/>
        <w:jc w:val="both"/>
        <w:rPr>
          <w:highlight w:val="lightGray"/>
          <w:u w:val="single"/>
        </w:rPr>
      </w:pPr>
      <w:r w:rsidRPr="00D457F6">
        <w:rPr>
          <w:b/>
          <w:bCs/>
          <w:highlight w:val="lightGray"/>
          <w:u w:val="single"/>
          <w:shd w:val="clear" w:color="auto" w:fill="B3B3B3"/>
        </w:rPr>
        <w:t>CLÁUSULA</w:t>
      </w:r>
      <w:r w:rsidRPr="00D457F6">
        <w:rPr>
          <w:b/>
          <w:bCs/>
          <w:highlight w:val="lightGray"/>
          <w:u w:val="single"/>
        </w:rPr>
        <w:t xml:space="preserve"> </w:t>
      </w:r>
      <w:r w:rsidRPr="00A118AC">
        <w:rPr>
          <w:b/>
          <w:bCs/>
          <w:highlight w:val="lightGray"/>
          <w:u w:val="single"/>
        </w:rPr>
        <w:t>SEGUNDA</w:t>
      </w:r>
      <w:r w:rsidRPr="00D457F6">
        <w:rPr>
          <w:b/>
          <w:bCs/>
          <w:highlight w:val="lightGray"/>
          <w:u w:val="single"/>
        </w:rPr>
        <w:t xml:space="preserve"> -</w:t>
      </w:r>
      <w:r w:rsidRPr="00D457F6">
        <w:rPr>
          <w:highlight w:val="lightGray"/>
          <w:u w:val="single"/>
        </w:rPr>
        <w:t xml:space="preserve"> DOS ÓRGÃOS PARTICIPANTES</w:t>
      </w:r>
    </w:p>
    <w:p w:rsidR="00F75209" w:rsidRPr="00D457F6" w:rsidRDefault="00F75209" w:rsidP="007C6DA4">
      <w:pPr>
        <w:numPr>
          <w:ilvl w:val="1"/>
          <w:numId w:val="6"/>
        </w:numPr>
        <w:suppressAutoHyphens w:val="0"/>
        <w:spacing w:after="360"/>
        <w:ind w:hanging="426"/>
        <w:jc w:val="both"/>
      </w:pPr>
      <w:r w:rsidRPr="00D457F6">
        <w:t xml:space="preserve">O órgão gerenciador será </w:t>
      </w:r>
      <w:r w:rsidR="0031647B" w:rsidRPr="00D457F6">
        <w:t>a CAOD/DLOG/DPF</w:t>
      </w:r>
      <w:r w:rsidRPr="00D457F6">
        <w:t>.</w:t>
      </w:r>
    </w:p>
    <w:p w:rsidR="00F75209" w:rsidRPr="00D457F6" w:rsidRDefault="007474A0" w:rsidP="007C6DA4">
      <w:pPr>
        <w:numPr>
          <w:ilvl w:val="1"/>
          <w:numId w:val="6"/>
        </w:numPr>
        <w:suppressAutoHyphens w:val="0"/>
        <w:spacing w:after="360"/>
        <w:ind w:hanging="426"/>
        <w:jc w:val="both"/>
      </w:pPr>
      <w:r w:rsidRPr="00D457F6">
        <w:t xml:space="preserve">Conforme demonstração de interesse pelo sistema IRP </w:t>
      </w:r>
      <w:proofErr w:type="spellStart"/>
      <w:r w:rsidRPr="00D457F6">
        <w:t>Comprasnet</w:t>
      </w:r>
      <w:proofErr w:type="spellEnd"/>
      <w:r w:rsidRPr="00D457F6">
        <w:t xml:space="preserve"> s</w:t>
      </w:r>
      <w:r w:rsidR="00F75209" w:rsidRPr="00D457F6">
        <w:t>ão participantes os seguintes órgãos:</w:t>
      </w:r>
    </w:p>
    <w:p w:rsidR="005D5885" w:rsidRPr="00D457F6" w:rsidRDefault="005D5885" w:rsidP="00C82B0F">
      <w:pPr>
        <w:numPr>
          <w:ilvl w:val="2"/>
          <w:numId w:val="6"/>
        </w:numPr>
        <w:suppressAutoHyphens w:val="0"/>
        <w:spacing w:after="360"/>
        <w:jc w:val="both"/>
      </w:pPr>
      <w:r w:rsidRPr="00D457F6">
        <w:rPr>
          <w:color w:val="000000"/>
          <w:lang w:eastAsia="pt-BR"/>
        </w:rPr>
        <w:t>Superintendência Regional de Polícia Federal na Paraíba,</w:t>
      </w:r>
    </w:p>
    <w:p w:rsidR="005D5885" w:rsidRPr="00D457F6" w:rsidRDefault="005D5885" w:rsidP="00C82B0F">
      <w:pPr>
        <w:numPr>
          <w:ilvl w:val="2"/>
          <w:numId w:val="6"/>
        </w:numPr>
        <w:suppressAutoHyphens w:val="0"/>
        <w:spacing w:after="360"/>
        <w:jc w:val="both"/>
      </w:pPr>
      <w:r w:rsidRPr="00D457F6">
        <w:rPr>
          <w:color w:val="000000"/>
          <w:lang w:eastAsia="pt-BR"/>
        </w:rPr>
        <w:t xml:space="preserve"> Superintendência Regional de Polícia Federal na Bahia, </w:t>
      </w:r>
    </w:p>
    <w:p w:rsidR="005D5885" w:rsidRPr="00D457F6" w:rsidRDefault="005D5885" w:rsidP="00C82B0F">
      <w:pPr>
        <w:numPr>
          <w:ilvl w:val="2"/>
          <w:numId w:val="6"/>
        </w:numPr>
        <w:suppressAutoHyphens w:val="0"/>
        <w:spacing w:after="360"/>
        <w:jc w:val="both"/>
      </w:pPr>
      <w:r w:rsidRPr="00D457F6">
        <w:rPr>
          <w:color w:val="000000"/>
          <w:lang w:eastAsia="pt-BR"/>
        </w:rPr>
        <w:t xml:space="preserve">Superintendência Regional de Polícia Federal em Alagoas, </w:t>
      </w:r>
    </w:p>
    <w:p w:rsidR="005D5885" w:rsidRPr="00D457F6" w:rsidRDefault="005D5885" w:rsidP="00C82B0F">
      <w:pPr>
        <w:numPr>
          <w:ilvl w:val="2"/>
          <w:numId w:val="6"/>
        </w:numPr>
        <w:suppressAutoHyphens w:val="0"/>
        <w:spacing w:after="360"/>
        <w:jc w:val="both"/>
      </w:pPr>
      <w:r w:rsidRPr="00D457F6">
        <w:rPr>
          <w:color w:val="000000"/>
          <w:lang w:eastAsia="pt-BR"/>
        </w:rPr>
        <w:t xml:space="preserve">Superintendência Regional de Polícia Federal no Rio Grande do Norte, </w:t>
      </w:r>
    </w:p>
    <w:p w:rsidR="005D5885" w:rsidRPr="00D457F6" w:rsidRDefault="005D5885" w:rsidP="00C82B0F">
      <w:pPr>
        <w:numPr>
          <w:ilvl w:val="2"/>
          <w:numId w:val="6"/>
        </w:numPr>
        <w:suppressAutoHyphens w:val="0"/>
        <w:spacing w:after="360"/>
        <w:jc w:val="both"/>
      </w:pPr>
      <w:r w:rsidRPr="00D457F6">
        <w:rPr>
          <w:color w:val="000000"/>
          <w:lang w:eastAsia="pt-BR"/>
        </w:rPr>
        <w:t>Superintendência Regional de Polícia Federal no Amapá,</w:t>
      </w:r>
    </w:p>
    <w:p w:rsidR="005D5885" w:rsidRPr="00D457F6" w:rsidRDefault="005D5885" w:rsidP="00C82B0F">
      <w:pPr>
        <w:numPr>
          <w:ilvl w:val="2"/>
          <w:numId w:val="6"/>
        </w:numPr>
        <w:suppressAutoHyphens w:val="0"/>
        <w:spacing w:after="360"/>
        <w:jc w:val="both"/>
      </w:pPr>
      <w:r w:rsidRPr="00D457F6">
        <w:rPr>
          <w:color w:val="000000"/>
          <w:lang w:eastAsia="pt-BR"/>
        </w:rPr>
        <w:t xml:space="preserve"> Superintendência Regional de Polícia Federal em Roraima,</w:t>
      </w:r>
    </w:p>
    <w:p w:rsidR="005D5885" w:rsidRPr="00D457F6" w:rsidRDefault="005D5885" w:rsidP="00C82B0F">
      <w:pPr>
        <w:numPr>
          <w:ilvl w:val="2"/>
          <w:numId w:val="6"/>
        </w:numPr>
        <w:suppressAutoHyphens w:val="0"/>
        <w:spacing w:after="360"/>
        <w:jc w:val="both"/>
      </w:pPr>
      <w:r w:rsidRPr="00D457F6">
        <w:rPr>
          <w:color w:val="000000"/>
          <w:lang w:eastAsia="pt-BR"/>
        </w:rPr>
        <w:lastRenderedPageBreak/>
        <w:t xml:space="preserve"> Superintendência Regional de Polícia Federal no Distrito Federal,</w:t>
      </w:r>
    </w:p>
    <w:p w:rsidR="005D5885" w:rsidRPr="00D457F6" w:rsidRDefault="005D5885" w:rsidP="00C82B0F">
      <w:pPr>
        <w:numPr>
          <w:ilvl w:val="2"/>
          <w:numId w:val="6"/>
        </w:numPr>
        <w:suppressAutoHyphens w:val="0"/>
        <w:spacing w:after="360"/>
        <w:jc w:val="both"/>
      </w:pPr>
      <w:r w:rsidRPr="00D457F6">
        <w:rPr>
          <w:color w:val="000000"/>
          <w:lang w:eastAsia="pt-BR"/>
        </w:rPr>
        <w:t xml:space="preserve"> Academia Nacional de Polícia Federal em Brasília/DF, </w:t>
      </w:r>
    </w:p>
    <w:p w:rsidR="005D5885" w:rsidRPr="00D457F6" w:rsidRDefault="005D5885" w:rsidP="00C82B0F">
      <w:pPr>
        <w:numPr>
          <w:ilvl w:val="2"/>
          <w:numId w:val="6"/>
        </w:numPr>
        <w:suppressAutoHyphens w:val="0"/>
        <w:spacing w:after="360"/>
        <w:jc w:val="both"/>
      </w:pPr>
      <w:r w:rsidRPr="00D457F6">
        <w:rPr>
          <w:color w:val="000000"/>
          <w:lang w:eastAsia="pt-BR"/>
        </w:rPr>
        <w:t xml:space="preserve">Diretoria Técnico-Científica - DITEC/DPF em Brasília/DF, </w:t>
      </w:r>
    </w:p>
    <w:p w:rsidR="005D5885" w:rsidRPr="00D457F6" w:rsidRDefault="005D5885" w:rsidP="00C82B0F">
      <w:pPr>
        <w:numPr>
          <w:ilvl w:val="2"/>
          <w:numId w:val="6"/>
        </w:numPr>
        <w:suppressAutoHyphens w:val="0"/>
        <w:spacing w:after="360"/>
        <w:jc w:val="both"/>
      </w:pPr>
      <w:r w:rsidRPr="00D457F6">
        <w:rPr>
          <w:color w:val="000000"/>
          <w:lang w:eastAsia="pt-BR"/>
        </w:rPr>
        <w:t xml:space="preserve">Superintendência Regional de Polícia Federal no Mato Grosso, </w:t>
      </w:r>
    </w:p>
    <w:p w:rsidR="005D5885" w:rsidRPr="00D457F6" w:rsidRDefault="005D5885" w:rsidP="00C82B0F">
      <w:pPr>
        <w:numPr>
          <w:ilvl w:val="2"/>
          <w:numId w:val="6"/>
        </w:numPr>
        <w:suppressAutoHyphens w:val="0"/>
        <w:spacing w:after="360"/>
        <w:jc w:val="both"/>
      </w:pPr>
      <w:r w:rsidRPr="00D457F6">
        <w:rPr>
          <w:color w:val="000000"/>
          <w:lang w:eastAsia="pt-BR"/>
        </w:rPr>
        <w:t>Superintendência Regional de Polícia Federal em Goiás,</w:t>
      </w:r>
    </w:p>
    <w:p w:rsidR="005D5885" w:rsidRPr="00D457F6" w:rsidRDefault="005D5885" w:rsidP="007C6DA4">
      <w:pPr>
        <w:numPr>
          <w:ilvl w:val="2"/>
          <w:numId w:val="6"/>
        </w:numPr>
        <w:suppressAutoHyphens w:val="0"/>
        <w:spacing w:after="360"/>
        <w:jc w:val="both"/>
      </w:pPr>
      <w:r w:rsidRPr="00D457F6">
        <w:rPr>
          <w:color w:val="000000"/>
          <w:lang w:eastAsia="pt-BR"/>
        </w:rPr>
        <w:t xml:space="preserve"> Superintendência Regional de Polícia Federal no Tocantins, </w:t>
      </w:r>
    </w:p>
    <w:p w:rsidR="005D5885" w:rsidRPr="00D457F6" w:rsidRDefault="005D5885" w:rsidP="007C6DA4">
      <w:pPr>
        <w:numPr>
          <w:ilvl w:val="2"/>
          <w:numId w:val="6"/>
        </w:numPr>
        <w:suppressAutoHyphens w:val="0"/>
        <w:spacing w:after="360"/>
        <w:jc w:val="both"/>
      </w:pPr>
      <w:r w:rsidRPr="00D457F6">
        <w:rPr>
          <w:color w:val="000000"/>
          <w:lang w:eastAsia="pt-BR"/>
        </w:rPr>
        <w:t xml:space="preserve">Superintendência Regional de Polícia Federal no Espírito Santo, </w:t>
      </w:r>
    </w:p>
    <w:p w:rsidR="005D5885" w:rsidRPr="00D457F6" w:rsidRDefault="005D5885" w:rsidP="007C6DA4">
      <w:pPr>
        <w:numPr>
          <w:ilvl w:val="2"/>
          <w:numId w:val="6"/>
        </w:numPr>
        <w:suppressAutoHyphens w:val="0"/>
        <w:spacing w:after="360"/>
        <w:jc w:val="both"/>
      </w:pPr>
      <w:r w:rsidRPr="00D457F6">
        <w:rPr>
          <w:color w:val="000000"/>
          <w:lang w:eastAsia="pt-BR"/>
        </w:rPr>
        <w:t>Superintendência Regional de Polícia Federal em Minas Gerais,</w:t>
      </w:r>
    </w:p>
    <w:p w:rsidR="005D5885" w:rsidRPr="00D457F6" w:rsidRDefault="005D5885" w:rsidP="007C6DA4">
      <w:pPr>
        <w:numPr>
          <w:ilvl w:val="2"/>
          <w:numId w:val="6"/>
        </w:numPr>
        <w:suppressAutoHyphens w:val="0"/>
        <w:spacing w:after="360"/>
        <w:jc w:val="both"/>
      </w:pPr>
      <w:r w:rsidRPr="00F55D3A">
        <w:rPr>
          <w:color w:val="000000"/>
          <w:lang w:eastAsia="pt-BR"/>
        </w:rPr>
        <w:t xml:space="preserve"> Superintendência Regional de Polícia Federal no Rio de Janeiro, </w:t>
      </w:r>
    </w:p>
    <w:p w:rsidR="005D5885" w:rsidRPr="00D457F6" w:rsidRDefault="005D5885" w:rsidP="007C6DA4">
      <w:pPr>
        <w:numPr>
          <w:ilvl w:val="2"/>
          <w:numId w:val="6"/>
        </w:numPr>
        <w:suppressAutoHyphens w:val="0"/>
        <w:spacing w:after="360"/>
        <w:jc w:val="both"/>
      </w:pPr>
      <w:r w:rsidRPr="00D457F6">
        <w:rPr>
          <w:color w:val="000000"/>
          <w:lang w:eastAsia="pt-BR"/>
        </w:rPr>
        <w:t>Superintendência Regional de Polícia Federal em Santa Catarina,</w:t>
      </w:r>
    </w:p>
    <w:p w:rsidR="00F75209" w:rsidRPr="00D457F6" w:rsidRDefault="005D5885" w:rsidP="00220034">
      <w:pPr>
        <w:numPr>
          <w:ilvl w:val="1"/>
          <w:numId w:val="6"/>
        </w:numPr>
        <w:suppressAutoHyphens w:val="0"/>
        <w:spacing w:after="360"/>
        <w:ind w:left="0"/>
        <w:jc w:val="both"/>
      </w:pPr>
      <w:r w:rsidRPr="00F55D3A">
        <w:rPr>
          <w:color w:val="000000"/>
          <w:lang w:eastAsia="pt-BR"/>
        </w:rPr>
        <w:t xml:space="preserve"> </w:t>
      </w:r>
      <w:r w:rsidR="00F75209" w:rsidRPr="00D457F6">
        <w:t xml:space="preserve">Poderá utilizar-se da Ata de Registro de Preços, ainda, qualquer órgão ou entidade da Administração que não tenha participado do certame, mediante prévia consulta ao órgão gerenciador, desde que devidamente comprovada </w:t>
      </w:r>
      <w:proofErr w:type="gramStart"/>
      <w:r w:rsidR="00F75209" w:rsidRPr="00D457F6">
        <w:t>a</w:t>
      </w:r>
      <w:proofErr w:type="gramEnd"/>
      <w:r w:rsidR="00F75209" w:rsidRPr="00D457F6">
        <w:t xml:space="preserve"> vantagem e respeitadas, no que couber, as condições e as regras estabelecidas no </w:t>
      </w:r>
      <w:r w:rsidR="00A5443D" w:rsidRPr="00F55D3A">
        <w:rPr>
          <w:color w:val="000000"/>
          <w:kern w:val="1"/>
        </w:rPr>
        <w:t>art.22 do Decreto 7.892 de 23 de janeiro de 2013</w:t>
      </w:r>
      <w:r w:rsidR="00F75209" w:rsidRPr="00D457F6">
        <w:t>, e na Lei nº 8.666, de 1993.</w:t>
      </w:r>
    </w:p>
    <w:p w:rsidR="00F75209" w:rsidRPr="00D457F6" w:rsidRDefault="00F75209" w:rsidP="00A5443D">
      <w:pPr>
        <w:numPr>
          <w:ilvl w:val="2"/>
          <w:numId w:val="6"/>
        </w:numPr>
        <w:suppressAutoHyphens w:val="0"/>
        <w:spacing w:after="360"/>
        <w:ind w:firstLine="426"/>
        <w:jc w:val="both"/>
      </w:pPr>
      <w:r w:rsidRPr="00D457F6">
        <w:t xml:space="preserve">Caberá ao fornecedor beneficiário da Ata de Registro de Preços, observadas as condições nela estabelecidas, optar pela aceitação ou não do fornecimento, independentemente dos quantitativos registrados em Ata, desde que este fornecimento não prejudique as obrigações </w:t>
      </w:r>
      <w:r w:rsidR="00A5443D" w:rsidRPr="00D457F6">
        <w:t xml:space="preserve">presentes e futuras </w:t>
      </w:r>
      <w:r w:rsidRPr="00D457F6">
        <w:t>anteriormente assumidas.</w:t>
      </w:r>
    </w:p>
    <w:p w:rsidR="00F75209" w:rsidRPr="00D457F6" w:rsidRDefault="00A5443D" w:rsidP="00A5443D">
      <w:pPr>
        <w:numPr>
          <w:ilvl w:val="2"/>
          <w:numId w:val="6"/>
        </w:numPr>
        <w:suppressAutoHyphens w:val="0"/>
        <w:spacing w:after="360"/>
        <w:ind w:firstLine="426"/>
        <w:jc w:val="both"/>
      </w:pPr>
      <w:r w:rsidRPr="00D457F6">
        <w:rPr>
          <w:kern w:val="1"/>
        </w:rPr>
        <w:t>As aquisições ou contratações adicionais a que se refere este item não poderão exceder por órgão ou entidades não participantes a 100% (cem por cento) dos quantitativos registrados na Ata de Registro de Preços para o órgão gerenciador e órgãos participantes</w:t>
      </w:r>
      <w:r w:rsidR="00F75209" w:rsidRPr="00D457F6">
        <w:t>.</w:t>
      </w:r>
    </w:p>
    <w:p w:rsidR="00A5443D" w:rsidRPr="00D457F6" w:rsidRDefault="00A5443D" w:rsidP="00A5443D">
      <w:pPr>
        <w:numPr>
          <w:ilvl w:val="2"/>
          <w:numId w:val="6"/>
        </w:numPr>
        <w:suppressAutoHyphens w:val="0"/>
        <w:spacing w:after="360"/>
        <w:ind w:firstLine="426"/>
        <w:jc w:val="both"/>
        <w:rPr>
          <w:color w:val="000000"/>
          <w:kern w:val="1"/>
        </w:rPr>
      </w:pPr>
      <w:r w:rsidRPr="00D457F6">
        <w:rPr>
          <w:kern w:val="1"/>
        </w:rPr>
        <w:lastRenderedPageBreak/>
        <w:t xml:space="preserve">Nos termos do parágrafo 4º do </w:t>
      </w:r>
      <w:r w:rsidRPr="00D457F6">
        <w:rPr>
          <w:color w:val="000000"/>
          <w:kern w:val="1"/>
        </w:rPr>
        <w:t xml:space="preserve">art.22 do Decreto 7.892 de 23 de janeiro de 2013, o quantitativo decorrente das adesões à ata de registro de preços não poderá exceder, na totalidade, </w:t>
      </w:r>
      <w:r w:rsidRPr="00D457F6">
        <w:rPr>
          <w:b/>
          <w:color w:val="000000"/>
          <w:kern w:val="1"/>
        </w:rPr>
        <w:t>ao quíntuplo do quantitativo</w:t>
      </w:r>
      <w:r w:rsidRPr="00D457F6">
        <w:rPr>
          <w:color w:val="000000"/>
          <w:kern w:val="1"/>
        </w:rPr>
        <w:t xml:space="preserve"> de cada item registrado na ata de registro de preços para o órgão gerenciador e órgãos participantes, </w:t>
      </w:r>
      <w:proofErr w:type="gramStart"/>
      <w:r w:rsidRPr="00D457F6">
        <w:rPr>
          <w:color w:val="000000"/>
          <w:kern w:val="1"/>
        </w:rPr>
        <w:t>independente do número de órgão não participantes que aderirem</w:t>
      </w:r>
      <w:proofErr w:type="gramEnd"/>
      <w:r w:rsidRPr="00D457F6">
        <w:rPr>
          <w:color w:val="000000"/>
          <w:kern w:val="1"/>
        </w:rPr>
        <w:t>.</w:t>
      </w:r>
    </w:p>
    <w:p w:rsidR="00A5443D" w:rsidRPr="00D457F6" w:rsidRDefault="00A5443D" w:rsidP="00A5443D">
      <w:pPr>
        <w:numPr>
          <w:ilvl w:val="2"/>
          <w:numId w:val="6"/>
        </w:numPr>
        <w:suppressAutoHyphens w:val="0"/>
        <w:spacing w:after="360"/>
        <w:ind w:firstLine="426"/>
        <w:jc w:val="both"/>
        <w:rPr>
          <w:color w:val="000000"/>
          <w:kern w:val="1"/>
        </w:rPr>
      </w:pPr>
      <w:r w:rsidRPr="00D457F6">
        <w:rPr>
          <w:color w:val="000000"/>
          <w:kern w:val="1"/>
        </w:rPr>
        <w:t>Nos termos do parágrafo 5º do art.22 do Decreto 7.892 de 23 de janeiro de 2013, o órgão gerenciador somente poderá autorizar adesão à ata após a primeira aquisição ou contratação por órgão integrante da ata.</w:t>
      </w:r>
    </w:p>
    <w:p w:rsidR="00A5443D" w:rsidRPr="00D457F6" w:rsidRDefault="00A5443D" w:rsidP="00A5443D">
      <w:pPr>
        <w:numPr>
          <w:ilvl w:val="2"/>
          <w:numId w:val="6"/>
        </w:numPr>
        <w:suppressAutoHyphens w:val="0"/>
        <w:spacing w:after="360"/>
        <w:ind w:firstLine="426"/>
        <w:jc w:val="both"/>
        <w:rPr>
          <w:color w:val="000000"/>
          <w:kern w:val="1"/>
        </w:rPr>
      </w:pPr>
      <w:r w:rsidRPr="00D457F6">
        <w:rPr>
          <w:color w:val="000000"/>
          <w:kern w:val="1"/>
        </w:rPr>
        <w:t xml:space="preserve"> Nos termos do parágrafo 6º do art.22 do Decreto 7.892 de 23 de janeiro de 2013, a pós a autorização do órgão gerenciador, o órgão não participante deverá efetivar a aquisição ou contratação solicitada em até noventa dias, observado o prazo de vigência da ata.</w:t>
      </w:r>
    </w:p>
    <w:p w:rsidR="00A5443D" w:rsidRPr="00D457F6" w:rsidRDefault="00A5443D" w:rsidP="00A5443D">
      <w:pPr>
        <w:numPr>
          <w:ilvl w:val="2"/>
          <w:numId w:val="6"/>
        </w:numPr>
        <w:suppressAutoHyphens w:val="0"/>
        <w:spacing w:after="360"/>
        <w:ind w:firstLine="426"/>
        <w:jc w:val="both"/>
        <w:rPr>
          <w:color w:val="000000"/>
          <w:kern w:val="1"/>
        </w:rPr>
      </w:pPr>
      <w:r w:rsidRPr="00D457F6">
        <w:rPr>
          <w:color w:val="000000"/>
          <w:kern w:val="1"/>
        </w:rPr>
        <w:t xml:space="preserve"> Nos termos do parágrafo 7º do art.22 do Decreto 7.892 de 23 de janeiro de 2013, </w:t>
      </w:r>
      <w:proofErr w:type="gramStart"/>
      <w:r w:rsidRPr="00D457F6">
        <w:rPr>
          <w:color w:val="000000"/>
          <w:kern w:val="1"/>
        </w:rPr>
        <w:t>compete</w:t>
      </w:r>
      <w:proofErr w:type="gramEnd"/>
      <w:r w:rsidRPr="00D457F6">
        <w:rPr>
          <w:color w:val="000000"/>
          <w:kern w:val="1"/>
        </w:rPr>
        <w:t xml:space="preserve"> ao órgão não participante os atos relativos à cobrança do cumprimento pelo fornecedor das obrigações contratuais assumidas e a aplicação, observada a ampla defesa e o contraditório, de eventuais penalidades decorrentes do descumprimento de cláusulas contratuais, em relação às suas próprias contratações, informando as ocorrências ao órgão gerenciador.</w:t>
      </w:r>
    </w:p>
    <w:p w:rsidR="00A5443D" w:rsidRPr="00D457F6" w:rsidRDefault="00A5443D" w:rsidP="00A5443D">
      <w:pPr>
        <w:numPr>
          <w:ilvl w:val="2"/>
          <w:numId w:val="6"/>
        </w:numPr>
        <w:suppressAutoHyphens w:val="0"/>
        <w:spacing w:after="360"/>
        <w:ind w:firstLine="426"/>
        <w:jc w:val="both"/>
      </w:pPr>
      <w:r w:rsidRPr="00D457F6">
        <w:rPr>
          <w:kern w:val="1"/>
        </w:rPr>
        <w:t xml:space="preserve">É facultada aos órgãos ou entidades municipais, distritais ou estaduais a adesão </w:t>
      </w:r>
      <w:proofErr w:type="gramStart"/>
      <w:r w:rsidRPr="00D457F6">
        <w:rPr>
          <w:kern w:val="1"/>
        </w:rPr>
        <w:t>a</w:t>
      </w:r>
      <w:proofErr w:type="gramEnd"/>
      <w:r w:rsidRPr="00D457F6">
        <w:rPr>
          <w:kern w:val="1"/>
        </w:rPr>
        <w:t xml:space="preserve"> ata de registro de preços resultante desse pregão.</w:t>
      </w:r>
    </w:p>
    <w:p w:rsidR="00F75209" w:rsidRPr="00D457F6" w:rsidRDefault="00F75209" w:rsidP="00A5443D">
      <w:pPr>
        <w:numPr>
          <w:ilvl w:val="2"/>
          <w:numId w:val="6"/>
        </w:numPr>
        <w:suppressAutoHyphens w:val="0"/>
        <w:spacing w:after="360"/>
        <w:ind w:firstLine="426"/>
        <w:jc w:val="both"/>
      </w:pPr>
      <w:r w:rsidRPr="00D457F6">
        <w:t>Em caso de eventual inadimplemento contratual, caberá ao órgão aderente a responsabilidade pela imposição de penalidade ao fornecedor faltoso, comunicando o fato ao órgão gerenciador.</w:t>
      </w:r>
    </w:p>
    <w:p w:rsidR="00F75209" w:rsidRPr="00D457F6" w:rsidRDefault="00F75209" w:rsidP="007C6DA4">
      <w:pPr>
        <w:numPr>
          <w:ilvl w:val="1"/>
          <w:numId w:val="6"/>
        </w:numPr>
        <w:suppressAutoHyphens w:val="0"/>
        <w:spacing w:after="360"/>
        <w:ind w:hanging="426"/>
        <w:jc w:val="both"/>
      </w:pPr>
      <w:r w:rsidRPr="00D457F6">
        <w:t xml:space="preserve">Todo órgão, antes de contratar com o fornecedor registrado, deve assegurar-se que a contratação atende a seus interesses, sobretudo quanto aos valores praticados, conforme </w:t>
      </w:r>
      <w:r w:rsidR="00A5443D" w:rsidRPr="00D457F6">
        <w:rPr>
          <w:color w:val="000000"/>
          <w:kern w:val="1"/>
        </w:rPr>
        <w:t>art.22 do Decreto 7.892 de 23 de janeiro de 2013</w:t>
      </w:r>
      <w:r w:rsidRPr="00D457F6">
        <w:t>.</w:t>
      </w:r>
    </w:p>
    <w:p w:rsidR="00F75209" w:rsidRPr="00D457F6" w:rsidRDefault="00F75209" w:rsidP="007C6DA4">
      <w:pPr>
        <w:numPr>
          <w:ilvl w:val="0"/>
          <w:numId w:val="6"/>
        </w:numPr>
        <w:suppressAutoHyphens w:val="0"/>
        <w:spacing w:after="360"/>
        <w:jc w:val="both"/>
        <w:rPr>
          <w:highlight w:val="lightGray"/>
        </w:rPr>
      </w:pPr>
      <w:r w:rsidRPr="00D457F6">
        <w:rPr>
          <w:b/>
          <w:bCs/>
          <w:highlight w:val="lightGray"/>
          <w:u w:val="single"/>
          <w:shd w:val="clear" w:color="auto" w:fill="B3B3B3"/>
        </w:rPr>
        <w:t>CLÁUSULA TERCEIRA -</w:t>
      </w:r>
      <w:r w:rsidRPr="00D457F6">
        <w:rPr>
          <w:highlight w:val="lightGray"/>
          <w:u w:val="single"/>
          <w:shd w:val="clear" w:color="auto" w:fill="B3B3B3"/>
        </w:rPr>
        <w:t xml:space="preserve"> DA VIGÊNCIA DA ATA DE REGISTRO DE PREÇOS</w:t>
      </w:r>
    </w:p>
    <w:p w:rsidR="00F75209" w:rsidRPr="00D457F6" w:rsidRDefault="00A5443D" w:rsidP="007C6DA4">
      <w:pPr>
        <w:numPr>
          <w:ilvl w:val="1"/>
          <w:numId w:val="6"/>
        </w:numPr>
        <w:suppressAutoHyphens w:val="0"/>
        <w:spacing w:after="360"/>
        <w:ind w:hanging="426"/>
        <w:jc w:val="both"/>
      </w:pPr>
      <w:r w:rsidRPr="00D457F6">
        <w:t xml:space="preserve">Nos termos do </w:t>
      </w:r>
      <w:proofErr w:type="spellStart"/>
      <w:r w:rsidRPr="00D457F6">
        <w:t>art</w:t>
      </w:r>
      <w:proofErr w:type="spellEnd"/>
      <w:r w:rsidRPr="00D457F6">
        <w:t xml:space="preserve"> 12 </w:t>
      </w:r>
      <w:r w:rsidRPr="00D457F6">
        <w:rPr>
          <w:color w:val="000000"/>
          <w:kern w:val="1"/>
        </w:rPr>
        <w:t>do Decreto 7.892 de 23 de janeiro de 2013</w:t>
      </w:r>
      <w:r w:rsidRPr="00D457F6">
        <w:t xml:space="preserve"> a validade da ata de registro de preços não será superior a doze meses, incluídas </w:t>
      </w:r>
      <w:proofErr w:type="gramStart"/>
      <w:r w:rsidRPr="00D457F6">
        <w:t>eventuais prorrogação</w:t>
      </w:r>
      <w:proofErr w:type="gramEnd"/>
      <w:r w:rsidRPr="00D457F6">
        <w:t xml:space="preserve">, conforme o inciso III do parágrafo terceiro do art. 15 da Lei nº 8.666/93 </w:t>
      </w:r>
      <w:r w:rsidR="00F75209" w:rsidRPr="00D457F6">
        <w:t xml:space="preserve"> Ata de Registro de Preços terá v</w:t>
      </w:r>
      <w:r w:rsidRPr="00D457F6">
        <w:t>alidade não superior a</w:t>
      </w:r>
      <w:r w:rsidR="00F75209" w:rsidRPr="00D457F6">
        <w:t xml:space="preserve"> </w:t>
      </w:r>
      <w:r w:rsidR="005D5885" w:rsidRPr="00D457F6">
        <w:t>12</w:t>
      </w:r>
      <w:r w:rsidR="00F75209" w:rsidRPr="00D457F6">
        <w:rPr>
          <w:b/>
          <w:color w:val="FF0000"/>
        </w:rPr>
        <w:t xml:space="preserve"> </w:t>
      </w:r>
      <w:r w:rsidR="00F75209" w:rsidRPr="00D457F6">
        <w:rPr>
          <w:b/>
        </w:rPr>
        <w:t>(</w:t>
      </w:r>
      <w:r w:rsidR="005D5885" w:rsidRPr="00D457F6">
        <w:rPr>
          <w:b/>
        </w:rPr>
        <w:t>doze</w:t>
      </w:r>
      <w:r w:rsidR="00F75209" w:rsidRPr="00D457F6">
        <w:rPr>
          <w:b/>
        </w:rPr>
        <w:t>) meses</w:t>
      </w:r>
      <w:r w:rsidR="00F75209" w:rsidRPr="00D457F6">
        <w:t xml:space="preserve">, a contar da data de sua </w:t>
      </w:r>
      <w:r w:rsidR="00074952">
        <w:t>assinatura</w:t>
      </w:r>
      <w:r w:rsidR="00F75209" w:rsidRPr="00D457F6">
        <w:t>.</w:t>
      </w:r>
    </w:p>
    <w:p w:rsidR="00F75209" w:rsidRPr="00D457F6" w:rsidRDefault="00F75209" w:rsidP="007C6DA4">
      <w:pPr>
        <w:numPr>
          <w:ilvl w:val="0"/>
          <w:numId w:val="6"/>
        </w:numPr>
        <w:suppressAutoHyphens w:val="0"/>
        <w:spacing w:after="360"/>
        <w:jc w:val="both"/>
        <w:rPr>
          <w:highlight w:val="lightGray"/>
        </w:rPr>
      </w:pPr>
      <w:r w:rsidRPr="00D457F6">
        <w:rPr>
          <w:b/>
          <w:bCs/>
          <w:highlight w:val="lightGray"/>
          <w:u w:val="single"/>
          <w:shd w:val="clear" w:color="auto" w:fill="B3B3B3"/>
        </w:rPr>
        <w:lastRenderedPageBreak/>
        <w:t xml:space="preserve">CLÁUSULA QUARTA - </w:t>
      </w:r>
      <w:r w:rsidRPr="00D457F6">
        <w:rPr>
          <w:highlight w:val="lightGray"/>
          <w:u w:val="single"/>
          <w:shd w:val="clear" w:color="auto" w:fill="B3B3B3"/>
        </w:rPr>
        <w:t>DA ALTERAÇÃO DA ATA DE REGISTRO DE</w:t>
      </w:r>
      <w:proofErr w:type="gramStart"/>
      <w:r w:rsidRPr="00D457F6">
        <w:rPr>
          <w:highlight w:val="lightGray"/>
          <w:u w:val="single"/>
          <w:shd w:val="clear" w:color="auto" w:fill="B3B3B3"/>
        </w:rPr>
        <w:t xml:space="preserve">  </w:t>
      </w:r>
      <w:proofErr w:type="gramEnd"/>
      <w:r w:rsidRPr="00D457F6">
        <w:rPr>
          <w:highlight w:val="lightGray"/>
          <w:u w:val="single"/>
          <w:shd w:val="clear" w:color="auto" w:fill="B3B3B3"/>
        </w:rPr>
        <w:t>PREÇOS</w:t>
      </w:r>
    </w:p>
    <w:p w:rsidR="00F75209" w:rsidRPr="00D457F6" w:rsidRDefault="00A5443D" w:rsidP="007C6DA4">
      <w:pPr>
        <w:numPr>
          <w:ilvl w:val="1"/>
          <w:numId w:val="6"/>
        </w:numPr>
        <w:suppressAutoHyphens w:val="0"/>
        <w:spacing w:after="360"/>
        <w:ind w:hanging="426"/>
        <w:jc w:val="both"/>
      </w:pPr>
      <w:r w:rsidRPr="00D457F6">
        <w:rPr>
          <w:bCs/>
          <w:color w:val="000000"/>
          <w:kern w:val="1"/>
        </w:rPr>
        <w:t xml:space="preserve">É vedado efetuar acréscimos nos quantitativos fixados pela Ata de registro de Preços, inclusive o acréscimo de que trata o parágrafo primeiro do art.65 da Lei nº 8.666/93, nos termos do parágrafo primeiro do art.12 do Decreto 7.892 de 23 de janeiro de </w:t>
      </w:r>
      <w:proofErr w:type="gramStart"/>
      <w:r w:rsidRPr="00D457F6">
        <w:rPr>
          <w:bCs/>
          <w:color w:val="000000"/>
          <w:kern w:val="1"/>
        </w:rPr>
        <w:t>2013</w:t>
      </w:r>
      <w:proofErr w:type="gramEnd"/>
    </w:p>
    <w:p w:rsidR="00F75209" w:rsidRPr="00D457F6" w:rsidRDefault="00F75209" w:rsidP="007C6DA4">
      <w:pPr>
        <w:numPr>
          <w:ilvl w:val="1"/>
          <w:numId w:val="6"/>
        </w:numPr>
        <w:suppressAutoHyphens w:val="0"/>
        <w:spacing w:after="360"/>
        <w:ind w:hanging="426"/>
        <w:jc w:val="both"/>
      </w:pPr>
      <w:r w:rsidRPr="00D457F6">
        <w:t>O preço registrado poderá ser revisto em decorrência de eventual redução daqueles praticados no mercado, ou de fato que eleve o custo dos serviços ou bens registrados, cabendo ao órgão gerenciador da Ata promover as necessárias negociações junto aos fornecedores.</w:t>
      </w:r>
    </w:p>
    <w:p w:rsidR="00F75209" w:rsidRPr="00D457F6" w:rsidRDefault="00F75209" w:rsidP="007C6DA4">
      <w:pPr>
        <w:numPr>
          <w:ilvl w:val="1"/>
          <w:numId w:val="6"/>
        </w:numPr>
        <w:suppressAutoHyphens w:val="0"/>
        <w:spacing w:after="360"/>
        <w:ind w:hanging="426"/>
        <w:jc w:val="both"/>
      </w:pPr>
      <w:r w:rsidRPr="00D457F6">
        <w:t>Quando o preço inicialmente registrado, por motivo superveniente, tornar-se superior ao preço praticado no mercado, o órgão gerenciador deverá:</w:t>
      </w:r>
    </w:p>
    <w:p w:rsidR="00F75209" w:rsidRPr="00D457F6" w:rsidRDefault="00F75209" w:rsidP="00C82B0F">
      <w:pPr>
        <w:numPr>
          <w:ilvl w:val="2"/>
          <w:numId w:val="6"/>
        </w:numPr>
        <w:suppressAutoHyphens w:val="0"/>
        <w:spacing w:after="360"/>
        <w:jc w:val="both"/>
      </w:pPr>
      <w:r w:rsidRPr="00D457F6">
        <w:t>Convocar o fornecedor visando à negociação para redução de preços e sua adequação ao praticado pelo mercado;</w:t>
      </w:r>
    </w:p>
    <w:p w:rsidR="00F75209" w:rsidRPr="00D457F6" w:rsidRDefault="00F75209" w:rsidP="00C82B0F">
      <w:pPr>
        <w:numPr>
          <w:ilvl w:val="2"/>
          <w:numId w:val="6"/>
        </w:numPr>
        <w:suppressAutoHyphens w:val="0"/>
        <w:spacing w:after="360"/>
        <w:jc w:val="both"/>
      </w:pPr>
      <w:r w:rsidRPr="00D457F6">
        <w:t xml:space="preserve">Frustrada a negociação, o fornecedor será liberado do compromisso assumido; </w:t>
      </w:r>
      <w:proofErr w:type="gramStart"/>
      <w:r w:rsidRPr="00D457F6">
        <w:t>e</w:t>
      </w:r>
      <w:proofErr w:type="gramEnd"/>
    </w:p>
    <w:p w:rsidR="00F75209" w:rsidRPr="00D457F6" w:rsidRDefault="00F75209" w:rsidP="00C82B0F">
      <w:pPr>
        <w:numPr>
          <w:ilvl w:val="2"/>
          <w:numId w:val="6"/>
        </w:numPr>
        <w:suppressAutoHyphens w:val="0"/>
        <w:spacing w:after="360"/>
        <w:jc w:val="both"/>
      </w:pPr>
      <w:r w:rsidRPr="00D457F6">
        <w:t>Convocar os demais fornecedores visando igual oportunidade de negociação.</w:t>
      </w:r>
    </w:p>
    <w:p w:rsidR="00F75209" w:rsidRPr="00D457F6" w:rsidRDefault="00F75209" w:rsidP="007C6DA4">
      <w:pPr>
        <w:numPr>
          <w:ilvl w:val="1"/>
          <w:numId w:val="6"/>
        </w:numPr>
        <w:suppressAutoHyphens w:val="0"/>
        <w:spacing w:after="360"/>
        <w:ind w:hanging="426"/>
        <w:jc w:val="both"/>
      </w:pPr>
      <w:r w:rsidRPr="00D457F6">
        <w:t>Quando o preço de mercado tornar-se superior aos preços registrados e o fornecedor, mediante requerimento devidamente comprovado, não puder cumprir o compromisso, o órgão gerenciador poderá:</w:t>
      </w:r>
    </w:p>
    <w:p w:rsidR="00F75209" w:rsidRPr="00D457F6" w:rsidRDefault="00F75209" w:rsidP="00C82B0F">
      <w:pPr>
        <w:numPr>
          <w:ilvl w:val="2"/>
          <w:numId w:val="6"/>
        </w:numPr>
        <w:suppressAutoHyphens w:val="0"/>
        <w:spacing w:after="360"/>
        <w:jc w:val="both"/>
      </w:pPr>
      <w:r w:rsidRPr="00D457F6">
        <w:t xml:space="preserve">Liberar o fornecedor do compromisso assumido, sem aplicação da penalidade, confirmando a veracidade dos motivos e comprovantes apresentados, e se a comunicação ocorrer antes do pedido de fornecimento; </w:t>
      </w:r>
      <w:proofErr w:type="gramStart"/>
      <w:r w:rsidRPr="00D457F6">
        <w:t>e</w:t>
      </w:r>
      <w:proofErr w:type="gramEnd"/>
    </w:p>
    <w:p w:rsidR="00F75209" w:rsidRPr="00D457F6" w:rsidRDefault="00F75209" w:rsidP="00C82B0F">
      <w:pPr>
        <w:numPr>
          <w:ilvl w:val="2"/>
          <w:numId w:val="6"/>
        </w:numPr>
        <w:suppressAutoHyphens w:val="0"/>
        <w:spacing w:after="360"/>
        <w:jc w:val="both"/>
      </w:pPr>
      <w:r w:rsidRPr="00D457F6">
        <w:t>Convocar os demais fornecedores visando igual oportunidade de negociação.</w:t>
      </w:r>
    </w:p>
    <w:p w:rsidR="00F75209" w:rsidRPr="00D457F6" w:rsidRDefault="00F75209" w:rsidP="007C6DA4">
      <w:pPr>
        <w:numPr>
          <w:ilvl w:val="1"/>
          <w:numId w:val="6"/>
        </w:numPr>
        <w:suppressAutoHyphens w:val="0"/>
        <w:spacing w:after="360"/>
        <w:ind w:hanging="426"/>
        <w:jc w:val="both"/>
      </w:pPr>
      <w:r w:rsidRPr="00D457F6">
        <w:t>Não havendo êxito nas negociações, o órgão gerenciador deverá proceder à revogação da Ata de Registro de Preços, adotando as medidas cabíveis para obtenção da contratação mais vantajosa.</w:t>
      </w:r>
    </w:p>
    <w:p w:rsidR="00F75209" w:rsidRPr="00D457F6" w:rsidRDefault="00F75209" w:rsidP="007C6DA4">
      <w:pPr>
        <w:numPr>
          <w:ilvl w:val="1"/>
          <w:numId w:val="6"/>
        </w:numPr>
        <w:suppressAutoHyphens w:val="0"/>
        <w:spacing w:after="360"/>
        <w:ind w:hanging="426"/>
        <w:jc w:val="both"/>
      </w:pPr>
      <w:r w:rsidRPr="00D457F6">
        <w:t xml:space="preserve">Havendo qualquer alteração, o órgão gerenciador encaminhará cópia atualizada da Ata de Registro de Preços aos órgãos participantes, se houver. </w:t>
      </w:r>
    </w:p>
    <w:p w:rsidR="00F75209" w:rsidRPr="00D457F6" w:rsidRDefault="00F75209" w:rsidP="007C6DA4">
      <w:pPr>
        <w:numPr>
          <w:ilvl w:val="0"/>
          <w:numId w:val="6"/>
        </w:numPr>
        <w:suppressAutoHyphens w:val="0"/>
        <w:spacing w:after="360"/>
        <w:jc w:val="both"/>
        <w:rPr>
          <w:highlight w:val="lightGray"/>
        </w:rPr>
      </w:pPr>
      <w:r w:rsidRPr="00D457F6">
        <w:rPr>
          <w:b/>
          <w:bCs/>
          <w:highlight w:val="lightGray"/>
          <w:u w:val="single"/>
          <w:shd w:val="clear" w:color="auto" w:fill="B3B3B3"/>
        </w:rPr>
        <w:lastRenderedPageBreak/>
        <w:t xml:space="preserve">CLÁUSULA QUINTA - </w:t>
      </w:r>
      <w:r w:rsidRPr="00D457F6">
        <w:rPr>
          <w:highlight w:val="lightGray"/>
          <w:u w:val="single"/>
          <w:shd w:val="clear" w:color="auto" w:fill="B3B3B3"/>
        </w:rPr>
        <w:t>DO CANCELAMENTO DO REGISTRO</w:t>
      </w:r>
    </w:p>
    <w:p w:rsidR="00F75209" w:rsidRPr="00D457F6" w:rsidRDefault="00F75209" w:rsidP="007C6DA4">
      <w:pPr>
        <w:numPr>
          <w:ilvl w:val="1"/>
          <w:numId w:val="6"/>
        </w:numPr>
        <w:suppressAutoHyphens w:val="0"/>
        <w:spacing w:after="360"/>
        <w:ind w:hanging="426"/>
        <w:jc w:val="both"/>
      </w:pPr>
      <w:r w:rsidRPr="00D457F6">
        <w:t>O fornecedor terá o seu registro cancelado, por intermédio de processo administrativo específico, assegurado o contraditório e a ampla defesa, quando:</w:t>
      </w:r>
    </w:p>
    <w:p w:rsidR="00F75209" w:rsidRPr="00D457F6" w:rsidRDefault="00F75209" w:rsidP="00C82B0F">
      <w:pPr>
        <w:numPr>
          <w:ilvl w:val="2"/>
          <w:numId w:val="6"/>
        </w:numPr>
        <w:suppressAutoHyphens w:val="0"/>
        <w:spacing w:after="360"/>
        <w:jc w:val="both"/>
      </w:pPr>
      <w:r w:rsidRPr="00D457F6">
        <w:t>Não cumprir as condições da Ata de Registro de Preços;</w:t>
      </w:r>
    </w:p>
    <w:p w:rsidR="00F75209" w:rsidRPr="00D457F6" w:rsidRDefault="00F75209" w:rsidP="00C82B0F">
      <w:pPr>
        <w:numPr>
          <w:ilvl w:val="2"/>
          <w:numId w:val="6"/>
        </w:numPr>
        <w:suppressAutoHyphens w:val="0"/>
        <w:spacing w:after="360"/>
        <w:jc w:val="both"/>
      </w:pPr>
      <w:r w:rsidRPr="00D457F6">
        <w:t>Não retirar a respectiva nota de empenho ou instrumento equivalente, ou não assinar o contrato, no prazo estabelecido pela Administração, sem justificativa aceitável;</w:t>
      </w:r>
    </w:p>
    <w:p w:rsidR="00F75209" w:rsidRPr="00D457F6" w:rsidRDefault="00F75209" w:rsidP="00C82B0F">
      <w:pPr>
        <w:numPr>
          <w:ilvl w:val="2"/>
          <w:numId w:val="6"/>
        </w:numPr>
        <w:suppressAutoHyphens w:val="0"/>
        <w:spacing w:after="360"/>
        <w:jc w:val="both"/>
      </w:pPr>
      <w:r w:rsidRPr="00D457F6">
        <w:t>Não aceitar reduzir o preço registrado, na hipótese deste se tornar superior àqueles praticados no mercado;</w:t>
      </w:r>
    </w:p>
    <w:p w:rsidR="00F75209" w:rsidRPr="00D457F6" w:rsidRDefault="00F75209" w:rsidP="00C82B0F">
      <w:pPr>
        <w:numPr>
          <w:ilvl w:val="2"/>
          <w:numId w:val="6"/>
        </w:numPr>
        <w:suppressAutoHyphens w:val="0"/>
        <w:spacing w:after="360"/>
        <w:jc w:val="both"/>
      </w:pPr>
      <w:r w:rsidRPr="00D457F6">
        <w:t xml:space="preserve">Por razões de interesse </w:t>
      </w:r>
      <w:proofErr w:type="gramStart"/>
      <w:r w:rsidRPr="00D457F6">
        <w:t>público, devidamente motivadas e justificadas</w:t>
      </w:r>
      <w:proofErr w:type="gramEnd"/>
      <w:r w:rsidRPr="00D457F6">
        <w:t>;</w:t>
      </w:r>
    </w:p>
    <w:p w:rsidR="00F75209" w:rsidRPr="00D457F6" w:rsidRDefault="00F75209" w:rsidP="00C82B0F">
      <w:pPr>
        <w:numPr>
          <w:ilvl w:val="2"/>
          <w:numId w:val="6"/>
        </w:numPr>
        <w:suppressAutoHyphens w:val="0"/>
        <w:spacing w:after="360"/>
        <w:jc w:val="both"/>
      </w:pPr>
      <w:r w:rsidRPr="00D457F6">
        <w:t>Não mantiver as condições de habilitação durante a vigência da Ata de Registro de Preços.</w:t>
      </w:r>
    </w:p>
    <w:p w:rsidR="00F75209" w:rsidRPr="00D457F6" w:rsidRDefault="00F75209" w:rsidP="007C6DA4">
      <w:pPr>
        <w:numPr>
          <w:ilvl w:val="1"/>
          <w:numId w:val="6"/>
        </w:numPr>
        <w:suppressAutoHyphens w:val="0"/>
        <w:spacing w:after="360"/>
        <w:ind w:hanging="426"/>
        <w:jc w:val="both"/>
      </w:pPr>
      <w:r w:rsidRPr="00D457F6">
        <w:t>O fornecedor poderá solicitar o cancelamento do seu registro de preços na ocorrência de fato superveniente que venha comprometer a perfeita execução contratual, decorrente de caso fortuito ou de força maior.</w:t>
      </w:r>
    </w:p>
    <w:p w:rsidR="00F75209" w:rsidRPr="00D457F6" w:rsidRDefault="00F75209" w:rsidP="007C6DA4">
      <w:pPr>
        <w:numPr>
          <w:ilvl w:val="1"/>
          <w:numId w:val="6"/>
        </w:numPr>
        <w:suppressAutoHyphens w:val="0"/>
        <w:spacing w:after="360"/>
        <w:ind w:hanging="426"/>
        <w:jc w:val="both"/>
      </w:pPr>
      <w:r w:rsidRPr="00D457F6">
        <w:t>Em qualquer das hipóteses acima, o órgão gerenciador comunicará o cancelamento do registro do fornecedor aos órgãos participantes, se houver.</w:t>
      </w:r>
    </w:p>
    <w:p w:rsidR="00F75209" w:rsidRPr="00D457F6" w:rsidRDefault="00F75209" w:rsidP="007C6DA4">
      <w:pPr>
        <w:numPr>
          <w:ilvl w:val="0"/>
          <w:numId w:val="6"/>
        </w:numPr>
        <w:suppressAutoHyphens w:val="0"/>
        <w:spacing w:after="360"/>
        <w:jc w:val="both"/>
        <w:rPr>
          <w:highlight w:val="lightGray"/>
        </w:rPr>
      </w:pPr>
      <w:r w:rsidRPr="00D457F6">
        <w:rPr>
          <w:b/>
          <w:bCs/>
          <w:highlight w:val="lightGray"/>
          <w:u w:val="single"/>
          <w:shd w:val="clear" w:color="auto" w:fill="B3B3B3"/>
        </w:rPr>
        <w:t xml:space="preserve">CLÁUSULA SEXTA - </w:t>
      </w:r>
      <w:r w:rsidRPr="00D457F6">
        <w:rPr>
          <w:highlight w:val="lightGray"/>
          <w:u w:val="single"/>
          <w:shd w:val="clear" w:color="auto" w:fill="B3B3B3"/>
        </w:rPr>
        <w:t>DA CONTRATAÇÃO COM OS FORNECEDORES</w:t>
      </w:r>
    </w:p>
    <w:p w:rsidR="00F75209" w:rsidRPr="00D457F6" w:rsidRDefault="00F75209" w:rsidP="007C6DA4">
      <w:pPr>
        <w:numPr>
          <w:ilvl w:val="1"/>
          <w:numId w:val="6"/>
        </w:numPr>
        <w:suppressAutoHyphens w:val="0"/>
        <w:spacing w:after="360"/>
        <w:ind w:hanging="426"/>
        <w:jc w:val="both"/>
      </w:pPr>
      <w:r w:rsidRPr="00D457F6">
        <w:t>A contratação com o fornecedor registrado, de acordo com a necessidade do órgão, será formalizada por intermédio de instrumento contratual,</w:t>
      </w:r>
      <w:r w:rsidR="000B2368" w:rsidRPr="00D457F6">
        <w:t xml:space="preserve"> emissão de nota de empenho de despesa ou outro instrumento hábil, conforme o artigo 62 da Lei nº 8.666/93</w:t>
      </w:r>
      <w:r w:rsidRPr="00D457F6">
        <w:t>.</w:t>
      </w:r>
    </w:p>
    <w:p w:rsidR="00F75209" w:rsidRPr="00D457F6" w:rsidRDefault="000B2368" w:rsidP="00C82B0F">
      <w:pPr>
        <w:numPr>
          <w:ilvl w:val="2"/>
          <w:numId w:val="6"/>
        </w:numPr>
        <w:suppressAutoHyphens w:val="0"/>
        <w:spacing w:after="360"/>
        <w:jc w:val="both"/>
      </w:pPr>
      <w:r w:rsidRPr="00D457F6">
        <w:t xml:space="preserve">Nos termos do </w:t>
      </w:r>
      <w:proofErr w:type="spellStart"/>
      <w:r w:rsidRPr="00D457F6">
        <w:t>art</w:t>
      </w:r>
      <w:proofErr w:type="spellEnd"/>
      <w:r w:rsidRPr="00D457F6">
        <w:t xml:space="preserve"> 17 do Decreto 7.892 de 23 de janeiro de 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 65 da Lei nº 8.666/93;</w:t>
      </w:r>
    </w:p>
    <w:p w:rsidR="000B2368" w:rsidRPr="00D457F6" w:rsidRDefault="000B2368" w:rsidP="00C82B0F">
      <w:pPr>
        <w:numPr>
          <w:ilvl w:val="2"/>
          <w:numId w:val="6"/>
        </w:numPr>
        <w:suppressAutoHyphens w:val="0"/>
        <w:spacing w:after="360"/>
        <w:jc w:val="both"/>
      </w:pPr>
      <w:r w:rsidRPr="00D457F6">
        <w:lastRenderedPageBreak/>
        <w:t>Nos termos do art18 do Decreto 7.892 de 23 de janeiro de 2013, quando os preços registrados tornarem-se superiores aos preços praticados no mercado por motivo superveniente, o órgão gerenciador convocará os fornecedores para negociarem a redução dos preços aos valores praticados no mercado;</w:t>
      </w:r>
    </w:p>
    <w:p w:rsidR="000B2368" w:rsidRPr="00D457F6" w:rsidRDefault="000B2368" w:rsidP="00C82B0F">
      <w:pPr>
        <w:numPr>
          <w:ilvl w:val="2"/>
          <w:numId w:val="6"/>
        </w:numPr>
        <w:suppressAutoHyphens w:val="0"/>
        <w:spacing w:after="360"/>
        <w:jc w:val="both"/>
      </w:pPr>
      <w:r w:rsidRPr="00D457F6">
        <w:t>Os fornecedores que não aceitarem reduzir seus preços aos valores praticados no mercado serão liberados do compromisso assumido, sem aplicação de penalidades;</w:t>
      </w:r>
    </w:p>
    <w:p w:rsidR="000B2368" w:rsidRPr="00D457F6" w:rsidRDefault="000B2368" w:rsidP="00C82B0F">
      <w:pPr>
        <w:numPr>
          <w:ilvl w:val="2"/>
          <w:numId w:val="6"/>
        </w:numPr>
        <w:suppressAutoHyphens w:val="0"/>
        <w:spacing w:after="360"/>
        <w:jc w:val="both"/>
      </w:pPr>
      <w:r w:rsidRPr="00D457F6">
        <w:t>A ordem de classificação dos fornecedores que aceitarem reduzir seus preços aos valores do mercado observará a classificação original.</w:t>
      </w:r>
    </w:p>
    <w:p w:rsidR="00F75209" w:rsidRPr="00D457F6" w:rsidRDefault="00F75209" w:rsidP="007C6DA4">
      <w:pPr>
        <w:numPr>
          <w:ilvl w:val="1"/>
          <w:numId w:val="6"/>
        </w:numPr>
        <w:suppressAutoHyphens w:val="0"/>
        <w:spacing w:after="360"/>
        <w:ind w:hanging="426"/>
        <w:jc w:val="both"/>
      </w:pPr>
      <w:r w:rsidRPr="00D457F6">
        <w:t xml:space="preserve">O órgão convocará a fornecedora com preço registrado em ata para, a cada contratação, no prazo de </w:t>
      </w:r>
      <w:r w:rsidR="005D5885" w:rsidRPr="00D457F6">
        <w:rPr>
          <w:b/>
          <w:lang w:bidi="pt-BR"/>
        </w:rPr>
        <w:t>05</w:t>
      </w:r>
      <w:r w:rsidRPr="00D457F6">
        <w:rPr>
          <w:b/>
          <w:lang w:bidi="pt-BR"/>
        </w:rPr>
        <w:t xml:space="preserve"> (</w:t>
      </w:r>
      <w:r w:rsidR="005D5885" w:rsidRPr="00D457F6">
        <w:rPr>
          <w:b/>
          <w:lang w:bidi="pt-BR"/>
        </w:rPr>
        <w:t>cinco</w:t>
      </w:r>
      <w:r w:rsidRPr="00D457F6">
        <w:rPr>
          <w:b/>
          <w:lang w:bidi="pt-BR"/>
        </w:rPr>
        <w:t>) dias úteis</w:t>
      </w:r>
      <w:r w:rsidRPr="00D457F6">
        <w:rPr>
          <w:lang w:bidi="pt-BR"/>
        </w:rPr>
        <w:t xml:space="preserve">, </w:t>
      </w:r>
      <w:r w:rsidRPr="00D457F6">
        <w:t>assinar o Contrato,</w:t>
      </w:r>
      <w:r w:rsidRPr="00D457F6">
        <w:rPr>
          <w:lang w:bidi="pt-BR"/>
        </w:rPr>
        <w:t xml:space="preserve"> </w:t>
      </w:r>
      <w:proofErr w:type="gramStart"/>
      <w:r w:rsidRPr="00D457F6">
        <w:rPr>
          <w:lang w:bidi="pt-BR"/>
        </w:rPr>
        <w:t>sob pena</w:t>
      </w:r>
      <w:proofErr w:type="gramEnd"/>
      <w:r w:rsidRPr="00D457F6">
        <w:rPr>
          <w:lang w:bidi="pt-BR"/>
        </w:rPr>
        <w:t xml:space="preserve"> de decair do direito à contratação, sem prejuízo das sanções previstas no Edital e na Ata de Registro de Preços.</w:t>
      </w:r>
    </w:p>
    <w:p w:rsidR="00F75209" w:rsidRPr="00D457F6" w:rsidRDefault="00F75209" w:rsidP="00C82B0F">
      <w:pPr>
        <w:numPr>
          <w:ilvl w:val="2"/>
          <w:numId w:val="6"/>
        </w:numPr>
        <w:suppressAutoHyphens w:val="0"/>
        <w:spacing w:after="360"/>
        <w:jc w:val="both"/>
      </w:pPr>
      <w:r w:rsidRPr="00D457F6">
        <w:rPr>
          <w:bCs/>
          <w:lang w:bidi="pt-BR"/>
        </w:rPr>
        <w:t xml:space="preserve">Esse </w:t>
      </w:r>
      <w:r w:rsidRPr="00D457F6">
        <w:rPr>
          <w:lang w:bidi="pt-BR"/>
        </w:rPr>
        <w:t>prazo poderá ser prorrogado, por igual período, por solicitação justificada do fornecedor e aceita pela Administração.</w:t>
      </w:r>
    </w:p>
    <w:p w:rsidR="00F75209" w:rsidRPr="00D457F6" w:rsidRDefault="00F75209" w:rsidP="007C6DA4">
      <w:pPr>
        <w:numPr>
          <w:ilvl w:val="1"/>
          <w:numId w:val="6"/>
        </w:numPr>
        <w:suppressAutoHyphens w:val="0"/>
        <w:spacing w:after="360"/>
        <w:ind w:hanging="426"/>
        <w:jc w:val="both"/>
      </w:pPr>
      <w:r w:rsidRPr="00D457F6">
        <w:t xml:space="preserve">Antes da assinatura do Contrato, a Contratante realizará consulta </w:t>
      </w:r>
      <w:proofErr w:type="spellStart"/>
      <w:r w:rsidRPr="00D457F6">
        <w:t>on</w:t>
      </w:r>
      <w:proofErr w:type="spellEnd"/>
      <w:r w:rsidRPr="00D457F6">
        <w:t xml:space="preserve"> </w:t>
      </w:r>
      <w:proofErr w:type="spellStart"/>
      <w:r w:rsidRPr="00D457F6">
        <w:t>line</w:t>
      </w:r>
      <w:proofErr w:type="spellEnd"/>
      <w:r w:rsidRPr="00D457F6">
        <w:t xml:space="preserve"> ao SICAF, para identificar possível proibição de contratar com o Poder Público e verificar a manutenção das condições de habilitação, nos termos do artigo 3°, § 1°, da IN SLTI/MPOG n° 02, de 11/10/2010, bem como ao Cadastro Informativo de Créditos não Quitados - CADIN, cujos resultados serão anexados aos autos do processo. </w:t>
      </w:r>
    </w:p>
    <w:p w:rsidR="00F75209" w:rsidRPr="00D457F6" w:rsidRDefault="00F75209" w:rsidP="007C6DA4">
      <w:pPr>
        <w:numPr>
          <w:ilvl w:val="1"/>
          <w:numId w:val="6"/>
        </w:numPr>
        <w:suppressAutoHyphens w:val="0"/>
        <w:spacing w:after="360"/>
        <w:ind w:hanging="426"/>
        <w:jc w:val="both"/>
      </w:pPr>
      <w:r w:rsidRPr="00D457F6">
        <w:t>É vedada a subcontratação total do objeto do contrato.</w:t>
      </w:r>
    </w:p>
    <w:p w:rsidR="00F75209" w:rsidRPr="00D457F6" w:rsidRDefault="00F75209" w:rsidP="007C6DA4">
      <w:pPr>
        <w:numPr>
          <w:ilvl w:val="1"/>
          <w:numId w:val="6"/>
        </w:numPr>
        <w:suppressAutoHyphens w:val="0"/>
        <w:spacing w:after="360"/>
        <w:ind w:hanging="426"/>
        <w:jc w:val="both"/>
      </w:pPr>
      <w:r w:rsidRPr="00D457F6">
        <w:t>A Contratada deverá manter durante toda a execução do contrato, em compatibilidade com as obrigações assumidas, todas as condições de habilitação e qualificação exigidas na licitação.</w:t>
      </w:r>
    </w:p>
    <w:p w:rsidR="00F75209" w:rsidRPr="00D457F6" w:rsidRDefault="00F75209" w:rsidP="007C6DA4">
      <w:pPr>
        <w:numPr>
          <w:ilvl w:val="1"/>
          <w:numId w:val="6"/>
        </w:numPr>
        <w:suppressAutoHyphens w:val="0"/>
        <w:spacing w:after="360"/>
        <w:ind w:hanging="426"/>
        <w:jc w:val="both"/>
        <w:rPr>
          <w:lang w:bidi="pt-BR"/>
        </w:rPr>
      </w:pPr>
      <w:r w:rsidRPr="00D457F6">
        <w:t>Durante a vigência do contrato, a fiscalização será exercida por um representante da Contratante, ao qual competirá registrar em relatório todas as ocorrências e as deficiências verificadas e dirimir as dúvidas que surgirem no curso da prestação dos serviços, de tudo dando ciência à Administração.</w:t>
      </w:r>
    </w:p>
    <w:p w:rsidR="00F75209" w:rsidRPr="00D457F6" w:rsidRDefault="00F75209" w:rsidP="007C6DA4">
      <w:pPr>
        <w:numPr>
          <w:ilvl w:val="0"/>
          <w:numId w:val="6"/>
        </w:numPr>
        <w:suppressAutoHyphens w:val="0"/>
        <w:spacing w:after="360"/>
        <w:jc w:val="both"/>
        <w:rPr>
          <w:highlight w:val="lightGray"/>
          <w:u w:val="single"/>
        </w:rPr>
      </w:pPr>
      <w:r w:rsidRPr="00D457F6">
        <w:rPr>
          <w:b/>
          <w:bCs/>
          <w:highlight w:val="lightGray"/>
          <w:u w:val="single"/>
          <w:shd w:val="clear" w:color="auto" w:fill="B3B3B3"/>
        </w:rPr>
        <w:t xml:space="preserve">CLÁUSULA SÉTIMA - </w:t>
      </w:r>
      <w:r w:rsidRPr="00D457F6">
        <w:rPr>
          <w:b/>
          <w:highlight w:val="lightGray"/>
          <w:u w:val="single"/>
        </w:rPr>
        <w:t>DA GARANTIA</w:t>
      </w:r>
    </w:p>
    <w:p w:rsidR="00F75209" w:rsidRPr="00D457F6" w:rsidRDefault="00F75209" w:rsidP="007C6DA4">
      <w:pPr>
        <w:numPr>
          <w:ilvl w:val="1"/>
          <w:numId w:val="6"/>
        </w:numPr>
        <w:suppressAutoHyphens w:val="0"/>
        <w:spacing w:after="360"/>
        <w:ind w:hanging="426"/>
        <w:jc w:val="both"/>
        <w:rPr>
          <w:highlight w:val="green"/>
        </w:rPr>
      </w:pPr>
      <w:proofErr w:type="gramStart"/>
      <w:r w:rsidRPr="00D457F6">
        <w:lastRenderedPageBreak/>
        <w:t xml:space="preserve">Será exigida a prestação de garantia pela Contratada, no percentual de </w:t>
      </w:r>
      <w:r w:rsidR="005D5885" w:rsidRPr="00D457F6">
        <w:rPr>
          <w:color w:val="000000"/>
          <w:lang w:eastAsia="pt-BR"/>
        </w:rPr>
        <w:t xml:space="preserve">5% (cinco por cento) da </w:t>
      </w:r>
      <w:r w:rsidR="00D15074" w:rsidRPr="00D457F6">
        <w:rPr>
          <w:color w:val="000000"/>
          <w:lang w:eastAsia="pt-BR"/>
        </w:rPr>
        <w:t>contratação</w:t>
      </w:r>
      <w:r w:rsidR="005D5885" w:rsidRPr="00D457F6">
        <w:rPr>
          <w:color w:val="000000"/>
          <w:lang w:eastAsia="pt-BR"/>
        </w:rPr>
        <w:t>, apresentando ao contratante, no prazo de até 10 (dez) dias úteis após a assinatura do contrato, comprovante de uma das modalidades de garantia prevista no art. 56 da Lei nº 8.666/93</w:t>
      </w:r>
      <w:r w:rsidR="005D5885" w:rsidRPr="00D457F6">
        <w:rPr>
          <w:b/>
        </w:rPr>
        <w:t>)</w:t>
      </w:r>
      <w:proofErr w:type="gramEnd"/>
      <w:r w:rsidR="00B06A74" w:rsidRPr="00D457F6">
        <w:t xml:space="preserve"> nos critérios estabelecidos no edital e no termo de contrato</w:t>
      </w:r>
      <w:r w:rsidR="00074952">
        <w:t>.</w:t>
      </w:r>
      <w:r w:rsidRPr="00D457F6">
        <w:rPr>
          <w:highlight w:val="green"/>
        </w:rPr>
        <w:t xml:space="preserve"> </w:t>
      </w:r>
    </w:p>
    <w:p w:rsidR="00F75209" w:rsidRPr="00D457F6" w:rsidRDefault="00F75209" w:rsidP="007C6DA4">
      <w:pPr>
        <w:numPr>
          <w:ilvl w:val="0"/>
          <w:numId w:val="6"/>
        </w:numPr>
        <w:suppressAutoHyphens w:val="0"/>
        <w:spacing w:after="360"/>
        <w:jc w:val="both"/>
        <w:rPr>
          <w:b/>
          <w:bCs/>
          <w:color w:val="000000"/>
          <w:highlight w:val="lightGray"/>
        </w:rPr>
      </w:pPr>
      <w:r w:rsidRPr="00D457F6">
        <w:rPr>
          <w:b/>
          <w:bCs/>
          <w:highlight w:val="lightGray"/>
          <w:u w:val="single"/>
          <w:shd w:val="clear" w:color="auto" w:fill="B3B3B3"/>
        </w:rPr>
        <w:t xml:space="preserve">CLÁUSULA </w:t>
      </w:r>
      <w:r w:rsidR="003500FA">
        <w:rPr>
          <w:b/>
          <w:bCs/>
          <w:highlight w:val="lightGray"/>
          <w:u w:val="single"/>
          <w:shd w:val="clear" w:color="auto" w:fill="B3B3B3"/>
        </w:rPr>
        <w:t>OITAVA</w:t>
      </w:r>
      <w:r w:rsidRPr="00D457F6">
        <w:rPr>
          <w:b/>
          <w:bCs/>
          <w:highlight w:val="lightGray"/>
          <w:u w:val="single"/>
          <w:shd w:val="clear" w:color="auto" w:fill="B3B3B3"/>
        </w:rPr>
        <w:t xml:space="preserve"> - </w:t>
      </w:r>
      <w:r w:rsidRPr="00D457F6">
        <w:rPr>
          <w:highlight w:val="lightGray"/>
          <w:u w:val="single"/>
          <w:shd w:val="clear" w:color="auto" w:fill="B3B3B3"/>
        </w:rPr>
        <w:t>DAS OBRIGAÇÕES DA CONTRATANTE E DA CONTRATADA</w:t>
      </w:r>
    </w:p>
    <w:p w:rsidR="00F75209" w:rsidRPr="00D457F6" w:rsidRDefault="00F75209" w:rsidP="002B579B">
      <w:pPr>
        <w:numPr>
          <w:ilvl w:val="1"/>
          <w:numId w:val="6"/>
        </w:numPr>
        <w:suppressAutoHyphens w:val="0"/>
        <w:spacing w:after="360"/>
        <w:ind w:hanging="426"/>
        <w:jc w:val="both"/>
        <w:rPr>
          <w:color w:val="000000"/>
        </w:rPr>
      </w:pPr>
      <w:r w:rsidRPr="00D457F6">
        <w:rPr>
          <w:color w:val="000000"/>
        </w:rPr>
        <w:t>A</w:t>
      </w:r>
      <w:r w:rsidR="00B06A74" w:rsidRPr="00D457F6">
        <w:rPr>
          <w:color w:val="000000"/>
        </w:rPr>
        <w:t>s obrigações do Contratante e da Contratada são as mesmas estabelecidas no Termo de Referência e no Contrato.</w:t>
      </w:r>
    </w:p>
    <w:p w:rsidR="00F75209" w:rsidRPr="00D457F6" w:rsidRDefault="00F75209" w:rsidP="007C6DA4">
      <w:pPr>
        <w:numPr>
          <w:ilvl w:val="0"/>
          <w:numId w:val="6"/>
        </w:numPr>
        <w:suppressAutoHyphens w:val="0"/>
        <w:spacing w:after="360"/>
        <w:jc w:val="both"/>
        <w:rPr>
          <w:highlight w:val="lightGray"/>
          <w:u w:val="single"/>
          <w:shd w:val="clear" w:color="auto" w:fill="B3B3B3"/>
        </w:rPr>
      </w:pPr>
      <w:r w:rsidRPr="00D457F6">
        <w:rPr>
          <w:b/>
          <w:bCs/>
          <w:highlight w:val="lightGray"/>
          <w:u w:val="single"/>
          <w:shd w:val="clear" w:color="auto" w:fill="B3B3B3"/>
        </w:rPr>
        <w:t xml:space="preserve">CLÁUSULA </w:t>
      </w:r>
      <w:r w:rsidR="003500FA">
        <w:rPr>
          <w:b/>
          <w:bCs/>
          <w:highlight w:val="lightGray"/>
          <w:u w:val="single"/>
          <w:shd w:val="clear" w:color="auto" w:fill="B3B3B3"/>
        </w:rPr>
        <w:t>NONA</w:t>
      </w:r>
      <w:r w:rsidRPr="00D457F6">
        <w:rPr>
          <w:b/>
          <w:bCs/>
          <w:highlight w:val="lightGray"/>
          <w:u w:val="single"/>
          <w:shd w:val="clear" w:color="auto" w:fill="B3B3B3"/>
        </w:rPr>
        <w:t xml:space="preserve"> - </w:t>
      </w:r>
      <w:r w:rsidRPr="00D457F6">
        <w:rPr>
          <w:highlight w:val="lightGray"/>
          <w:u w:val="single"/>
          <w:shd w:val="clear" w:color="auto" w:fill="B3B3B3"/>
        </w:rPr>
        <w:t>DO PAGAMENTO</w:t>
      </w:r>
    </w:p>
    <w:p w:rsidR="002B579B" w:rsidRPr="00D457F6" w:rsidRDefault="002B579B" w:rsidP="00074952">
      <w:pPr>
        <w:numPr>
          <w:ilvl w:val="1"/>
          <w:numId w:val="6"/>
        </w:numPr>
        <w:suppressAutoHyphens w:val="0"/>
        <w:spacing w:after="360"/>
        <w:ind w:hanging="426"/>
        <w:jc w:val="both"/>
      </w:pPr>
      <w:r w:rsidRPr="00D457F6">
        <w:rPr>
          <w:color w:val="000000"/>
        </w:rPr>
        <w:t>O pagamento dos serviços efetivamente realizados a cada período de trinta dias</w:t>
      </w:r>
      <w:proofErr w:type="gramStart"/>
      <w:r w:rsidRPr="00D457F6">
        <w:rPr>
          <w:color w:val="000000"/>
        </w:rPr>
        <w:t>, será</w:t>
      </w:r>
      <w:proofErr w:type="gramEnd"/>
      <w:r w:rsidRPr="00D457F6">
        <w:rPr>
          <w:color w:val="000000"/>
        </w:rPr>
        <w:t xml:space="preserve"> efetuados pelo Contratante até o 15º (quinto) dia útil, após a apresentação e ateste da Nota Fiscal/Fatura, acompanhada dos comprovantes exigidos no edital e dos relatórios consolidados, quando for o caso</w:t>
      </w:r>
      <w:r w:rsidRPr="00D457F6">
        <w:t>.</w:t>
      </w:r>
    </w:p>
    <w:p w:rsidR="002B579B" w:rsidRPr="00D457F6" w:rsidRDefault="002B579B" w:rsidP="00074952">
      <w:pPr>
        <w:numPr>
          <w:ilvl w:val="1"/>
          <w:numId w:val="6"/>
        </w:numPr>
        <w:suppressAutoHyphens w:val="0"/>
        <w:spacing w:after="360"/>
        <w:ind w:hanging="426"/>
        <w:jc w:val="both"/>
      </w:pPr>
      <w:r w:rsidRPr="00D457F6">
        <w:t xml:space="preserve">Os pagamentos decorrentes de despesas cujos valores não ultrapassem o montante de R$ 8.000,00 (oito mil reais) deverão ser efetuados no prazo de até </w:t>
      </w:r>
      <w:proofErr w:type="gramStart"/>
      <w:r w:rsidRPr="00D457F6">
        <w:t>5</w:t>
      </w:r>
      <w:proofErr w:type="gramEnd"/>
      <w:r w:rsidRPr="00D457F6">
        <w:t xml:space="preserve"> (cinco) dias úteis, contados da data da apresentação da Nota Fiscal/Fatura, nos termos do art. 5º, § 3º, da Lei nº 8.666, de 1993.</w:t>
      </w:r>
    </w:p>
    <w:p w:rsidR="002B579B" w:rsidRPr="00D457F6" w:rsidRDefault="002B579B" w:rsidP="00074952">
      <w:pPr>
        <w:numPr>
          <w:ilvl w:val="1"/>
          <w:numId w:val="6"/>
        </w:numPr>
        <w:suppressAutoHyphens w:val="0"/>
        <w:spacing w:after="360"/>
        <w:ind w:hanging="426"/>
        <w:jc w:val="both"/>
      </w:pPr>
      <w:r w:rsidRPr="00D457F6">
        <w:t>O pagamento somente será efetuado após o “atesto”, pelo servidor competente, da Nota Fiscal/Fatura apresentada pela Contratada, que conterá o detalhamento dos serviços executados.</w:t>
      </w:r>
    </w:p>
    <w:p w:rsidR="002B579B" w:rsidRPr="00D457F6" w:rsidRDefault="002B579B" w:rsidP="00074952">
      <w:pPr>
        <w:numPr>
          <w:ilvl w:val="2"/>
          <w:numId w:val="6"/>
        </w:numPr>
        <w:suppressAutoHyphens w:val="0"/>
        <w:spacing w:after="360"/>
        <w:jc w:val="both"/>
      </w:pPr>
      <w:r w:rsidRPr="00D457F6">
        <w:t>O “atesto” fica condicionado à verificação da conformidade da Nota Fiscal/Fatura apresentada pela Contratada com os serviços efetivamente prestados.</w:t>
      </w:r>
    </w:p>
    <w:p w:rsidR="002B579B" w:rsidRPr="00D457F6" w:rsidRDefault="002B579B" w:rsidP="00074952">
      <w:pPr>
        <w:numPr>
          <w:ilvl w:val="1"/>
          <w:numId w:val="6"/>
        </w:numPr>
        <w:suppressAutoHyphens w:val="0"/>
        <w:spacing w:after="360"/>
        <w:ind w:hanging="426"/>
        <w:jc w:val="both"/>
      </w:pPr>
      <w:r w:rsidRPr="00D457F6">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2B579B" w:rsidRPr="00D457F6" w:rsidRDefault="002B579B" w:rsidP="00074952">
      <w:pPr>
        <w:numPr>
          <w:ilvl w:val="1"/>
          <w:numId w:val="6"/>
        </w:numPr>
        <w:suppressAutoHyphens w:val="0"/>
        <w:spacing w:after="360"/>
        <w:ind w:hanging="426"/>
        <w:jc w:val="both"/>
      </w:pPr>
      <w:r w:rsidRPr="00D457F6">
        <w:lastRenderedPageBreak/>
        <w:t xml:space="preserve">Antes do pagamento, a Contratante realizará consulta </w:t>
      </w:r>
      <w:proofErr w:type="spellStart"/>
      <w:r w:rsidRPr="00D457F6">
        <w:t>on</w:t>
      </w:r>
      <w:proofErr w:type="spellEnd"/>
      <w:r w:rsidRPr="00D457F6">
        <w:t xml:space="preserve"> </w:t>
      </w:r>
      <w:proofErr w:type="spellStart"/>
      <w:r w:rsidRPr="00D457F6">
        <w:t>line</w:t>
      </w:r>
      <w:proofErr w:type="spellEnd"/>
      <w:r w:rsidRPr="00D457F6">
        <w:t xml:space="preserve"> ao SICAF e, se necessário, aos sítios oficiais, para verificar a manutenção das condições de habilitação da Contratada, devendo o resultado ser impresso, autenticado e juntado ao processo de pagamento.</w:t>
      </w:r>
    </w:p>
    <w:p w:rsidR="002B579B" w:rsidRPr="00D457F6" w:rsidRDefault="002B579B" w:rsidP="00074952">
      <w:pPr>
        <w:numPr>
          <w:ilvl w:val="1"/>
          <w:numId w:val="6"/>
        </w:numPr>
        <w:suppressAutoHyphens w:val="0"/>
        <w:spacing w:after="360"/>
        <w:ind w:hanging="426"/>
        <w:jc w:val="both"/>
      </w:pPr>
      <w:r w:rsidRPr="00D457F6">
        <w:t>Quando do pagamento, será efetuada a retenção tributária prevista na legislação aplicável, nos termos da Instrução Normativa n° 1.234, de 11 de janeiro de 2012, da Secretaria da Receita Federal do Brasil.</w:t>
      </w:r>
    </w:p>
    <w:p w:rsidR="002B579B" w:rsidRPr="00D457F6" w:rsidRDefault="002B579B" w:rsidP="00074952">
      <w:pPr>
        <w:numPr>
          <w:ilvl w:val="2"/>
          <w:numId w:val="6"/>
        </w:numPr>
        <w:suppressAutoHyphens w:val="0"/>
        <w:spacing w:after="360"/>
        <w:jc w:val="both"/>
      </w:pPr>
      <w:r w:rsidRPr="00D457F6">
        <w:t>Quanto ao Imposto sobre Serviços de Qualquer Natureza (ISSQN), será observado o disposto na Lei Complementar nº 116, de 2003, e legislação municipal aplicável.</w:t>
      </w:r>
    </w:p>
    <w:p w:rsidR="002B579B" w:rsidRPr="00D457F6" w:rsidRDefault="002B579B" w:rsidP="00074952">
      <w:pPr>
        <w:numPr>
          <w:ilvl w:val="2"/>
          <w:numId w:val="6"/>
        </w:numPr>
        <w:suppressAutoHyphens w:val="0"/>
        <w:spacing w:after="360"/>
        <w:jc w:val="both"/>
      </w:pPr>
      <w:r w:rsidRPr="00D457F6">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2B579B" w:rsidRPr="00D457F6" w:rsidRDefault="002B579B" w:rsidP="00074952">
      <w:pPr>
        <w:numPr>
          <w:ilvl w:val="1"/>
          <w:numId w:val="6"/>
        </w:numPr>
        <w:suppressAutoHyphens w:val="0"/>
        <w:spacing w:after="360"/>
        <w:ind w:hanging="426"/>
        <w:jc w:val="both"/>
      </w:pPr>
      <w:r w:rsidRPr="00D457F6">
        <w:t xml:space="preserve">O pagamento será efetuado por meio de Ordem Bancária de Crédito, mediante depósito em </w:t>
      </w:r>
      <w:proofErr w:type="spellStart"/>
      <w:r w:rsidRPr="00D457F6">
        <w:t>conta-corrente</w:t>
      </w:r>
      <w:proofErr w:type="spellEnd"/>
      <w:r w:rsidRPr="00D457F6">
        <w:t>, na agência e estabelecimento bancário indicado pela Contratada, ou por outro meio previsto na legislação vigente.</w:t>
      </w:r>
    </w:p>
    <w:p w:rsidR="002B579B" w:rsidRPr="00D457F6" w:rsidRDefault="002B579B" w:rsidP="00074952">
      <w:pPr>
        <w:numPr>
          <w:ilvl w:val="1"/>
          <w:numId w:val="6"/>
        </w:numPr>
        <w:suppressAutoHyphens w:val="0"/>
        <w:spacing w:after="360"/>
        <w:ind w:hanging="426"/>
        <w:jc w:val="both"/>
      </w:pPr>
      <w:r w:rsidRPr="00D457F6">
        <w:t xml:space="preserve">Será </w:t>
      </w:r>
      <w:proofErr w:type="gramStart"/>
      <w:r w:rsidRPr="00D457F6">
        <w:t>considerada</w:t>
      </w:r>
      <w:proofErr w:type="gramEnd"/>
      <w:r w:rsidRPr="00D457F6">
        <w:t xml:space="preserve"> como data do pagamento o dia em que constar como emitida a ordem bancária para pagamento.</w:t>
      </w:r>
    </w:p>
    <w:p w:rsidR="002B579B" w:rsidRPr="00D457F6" w:rsidRDefault="002B579B" w:rsidP="00074952">
      <w:pPr>
        <w:numPr>
          <w:ilvl w:val="1"/>
          <w:numId w:val="6"/>
        </w:numPr>
        <w:suppressAutoHyphens w:val="0"/>
        <w:spacing w:after="360"/>
        <w:ind w:hanging="426"/>
        <w:jc w:val="both"/>
      </w:pPr>
      <w:r w:rsidRPr="00D457F6">
        <w:t>A Contratante não se responsabilizará por qualquer despesa que venha a ser efetuada pela Contratada, que porventura não tenha sido acordada no contrato.</w:t>
      </w:r>
    </w:p>
    <w:p w:rsidR="002B579B" w:rsidRPr="00D457F6" w:rsidRDefault="002B579B" w:rsidP="00074952">
      <w:pPr>
        <w:numPr>
          <w:ilvl w:val="1"/>
          <w:numId w:val="6"/>
        </w:numPr>
        <w:suppressAutoHyphens w:val="0"/>
        <w:spacing w:after="360"/>
        <w:ind w:hanging="426"/>
        <w:jc w:val="both"/>
        <w:rPr>
          <w:color w:val="000000"/>
        </w:rPr>
      </w:pPr>
      <w:r w:rsidRPr="00D457F6">
        <w:rPr>
          <w:color w:val="000000"/>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rsidR="002B579B" w:rsidRPr="00D457F6" w:rsidRDefault="002B579B" w:rsidP="002B579B">
      <w:pPr>
        <w:pStyle w:val="PargrafodaLista"/>
        <w:spacing w:before="113" w:line="200" w:lineRule="atLeast"/>
        <w:ind w:left="0"/>
        <w:jc w:val="both"/>
      </w:pPr>
    </w:p>
    <w:tbl>
      <w:tblPr>
        <w:tblW w:w="0" w:type="auto"/>
        <w:tblInd w:w="1034" w:type="dxa"/>
        <w:tblLayout w:type="fixed"/>
        <w:tblLook w:val="0000" w:firstRow="0" w:lastRow="0" w:firstColumn="0" w:lastColumn="0" w:noHBand="0" w:noVBand="0"/>
      </w:tblPr>
      <w:tblGrid>
        <w:gridCol w:w="1938"/>
      </w:tblGrid>
      <w:tr w:rsidR="002B579B" w:rsidRPr="00D457F6" w:rsidTr="002B579B">
        <w:tc>
          <w:tcPr>
            <w:tcW w:w="1938" w:type="dxa"/>
            <w:tcBorders>
              <w:top w:val="single" w:sz="4" w:space="0" w:color="000000"/>
              <w:left w:val="single" w:sz="4" w:space="0" w:color="000000"/>
              <w:bottom w:val="single" w:sz="4" w:space="0" w:color="000000"/>
              <w:right w:val="single" w:sz="4" w:space="0" w:color="000000"/>
            </w:tcBorders>
          </w:tcPr>
          <w:p w:rsidR="002B579B" w:rsidRPr="00D457F6" w:rsidRDefault="002B579B" w:rsidP="002B579B">
            <w:pPr>
              <w:tabs>
                <w:tab w:val="left" w:pos="855"/>
              </w:tabs>
              <w:snapToGrid w:val="0"/>
              <w:spacing w:before="113" w:line="200" w:lineRule="atLeast"/>
              <w:ind w:right="-17" w:hanging="14"/>
              <w:jc w:val="both"/>
              <w:rPr>
                <w:color w:val="000000"/>
              </w:rPr>
            </w:pPr>
            <w:r w:rsidRPr="00D457F6">
              <w:rPr>
                <w:color w:val="000000"/>
              </w:rPr>
              <w:t>EM = I x N x VP</w:t>
            </w:r>
          </w:p>
        </w:tc>
      </w:tr>
    </w:tbl>
    <w:p w:rsidR="002B579B" w:rsidRPr="00D457F6" w:rsidRDefault="002B579B" w:rsidP="002B579B">
      <w:pPr>
        <w:pStyle w:val="PargrafodaLista"/>
        <w:tabs>
          <w:tab w:val="left" w:pos="855"/>
        </w:tabs>
        <w:spacing w:before="113" w:line="200" w:lineRule="atLeast"/>
        <w:ind w:left="0" w:right="-17"/>
        <w:jc w:val="both"/>
        <w:rPr>
          <w:color w:val="000000"/>
        </w:rPr>
      </w:pPr>
      <w:r w:rsidRPr="00D457F6">
        <w:rPr>
          <w:color w:val="000000"/>
        </w:rPr>
        <w:tab/>
      </w:r>
      <w:r w:rsidRPr="00D457F6">
        <w:rPr>
          <w:color w:val="000000"/>
        </w:rPr>
        <w:tab/>
        <w:t>EM = Encargos Moratórios a serem acrescidos ao valor originariamente devido</w:t>
      </w:r>
    </w:p>
    <w:p w:rsidR="002B579B" w:rsidRPr="00D457F6" w:rsidRDefault="002B579B" w:rsidP="002B579B">
      <w:pPr>
        <w:pStyle w:val="PargrafodaLista"/>
        <w:tabs>
          <w:tab w:val="left" w:pos="855"/>
        </w:tabs>
        <w:spacing w:before="113" w:line="200" w:lineRule="atLeast"/>
        <w:ind w:left="0" w:right="-17"/>
        <w:jc w:val="both"/>
        <w:rPr>
          <w:color w:val="000000"/>
        </w:rPr>
      </w:pPr>
      <w:r w:rsidRPr="00D457F6">
        <w:rPr>
          <w:color w:val="000000"/>
        </w:rPr>
        <w:lastRenderedPageBreak/>
        <w:tab/>
        <w:t>I = Índice de atualização financeira, calculado segundo a fórmula:</w:t>
      </w:r>
    </w:p>
    <w:tbl>
      <w:tblPr>
        <w:tblW w:w="0" w:type="auto"/>
        <w:tblInd w:w="2735" w:type="dxa"/>
        <w:tblLayout w:type="fixed"/>
        <w:tblLook w:val="0000" w:firstRow="0" w:lastRow="0" w:firstColumn="0" w:lastColumn="0" w:noHBand="0" w:noVBand="0"/>
      </w:tblPr>
      <w:tblGrid>
        <w:gridCol w:w="501"/>
        <w:gridCol w:w="1260"/>
      </w:tblGrid>
      <w:tr w:rsidR="002B579B" w:rsidRPr="00D457F6" w:rsidTr="002B579B">
        <w:tc>
          <w:tcPr>
            <w:tcW w:w="501" w:type="dxa"/>
            <w:vMerge w:val="restart"/>
            <w:tcBorders>
              <w:top w:val="single" w:sz="4" w:space="0" w:color="000000"/>
              <w:left w:val="single" w:sz="4" w:space="0" w:color="000000"/>
              <w:bottom w:val="single" w:sz="4" w:space="0" w:color="000000"/>
            </w:tcBorders>
            <w:vAlign w:val="center"/>
          </w:tcPr>
          <w:p w:rsidR="002B579B" w:rsidRPr="00D457F6" w:rsidRDefault="002B579B" w:rsidP="002B579B">
            <w:pPr>
              <w:tabs>
                <w:tab w:val="left" w:pos="855"/>
              </w:tabs>
              <w:snapToGrid w:val="0"/>
              <w:spacing w:before="113" w:line="200" w:lineRule="atLeast"/>
              <w:ind w:right="-17" w:hanging="14"/>
              <w:jc w:val="both"/>
              <w:rPr>
                <w:color w:val="000000"/>
              </w:rPr>
            </w:pPr>
            <w:r w:rsidRPr="00D457F6">
              <w:rPr>
                <w:color w:val="000000"/>
              </w:rPr>
              <w:t>I =</w:t>
            </w:r>
          </w:p>
        </w:tc>
        <w:tc>
          <w:tcPr>
            <w:tcW w:w="1260" w:type="dxa"/>
            <w:tcBorders>
              <w:top w:val="single" w:sz="4" w:space="0" w:color="000000"/>
              <w:bottom w:val="single" w:sz="4" w:space="0" w:color="000000"/>
              <w:right w:val="single" w:sz="4" w:space="0" w:color="000000"/>
            </w:tcBorders>
            <w:vAlign w:val="center"/>
          </w:tcPr>
          <w:p w:rsidR="002B579B" w:rsidRPr="00D457F6" w:rsidRDefault="002B579B" w:rsidP="002B579B">
            <w:pPr>
              <w:tabs>
                <w:tab w:val="left" w:pos="855"/>
              </w:tabs>
              <w:snapToGrid w:val="0"/>
              <w:spacing w:before="113" w:line="200" w:lineRule="atLeast"/>
              <w:ind w:right="-17" w:hanging="14"/>
              <w:jc w:val="both"/>
              <w:rPr>
                <w:color w:val="000000"/>
              </w:rPr>
            </w:pPr>
            <w:r w:rsidRPr="00D457F6">
              <w:rPr>
                <w:color w:val="000000"/>
              </w:rPr>
              <w:t>(6 / 100)</w:t>
            </w:r>
          </w:p>
        </w:tc>
      </w:tr>
      <w:tr w:rsidR="002B579B" w:rsidRPr="00D457F6" w:rsidTr="002B579B">
        <w:tc>
          <w:tcPr>
            <w:tcW w:w="501" w:type="dxa"/>
            <w:vMerge/>
            <w:tcBorders>
              <w:top w:val="single" w:sz="4" w:space="0" w:color="000000"/>
              <w:left w:val="single" w:sz="4" w:space="0" w:color="000000"/>
              <w:bottom w:val="single" w:sz="4" w:space="0" w:color="000000"/>
            </w:tcBorders>
            <w:vAlign w:val="center"/>
          </w:tcPr>
          <w:p w:rsidR="002B579B" w:rsidRPr="00D457F6" w:rsidRDefault="002B579B" w:rsidP="002B579B">
            <w:pPr>
              <w:snapToGrid w:val="0"/>
            </w:pPr>
          </w:p>
        </w:tc>
        <w:tc>
          <w:tcPr>
            <w:tcW w:w="1260" w:type="dxa"/>
            <w:tcBorders>
              <w:top w:val="single" w:sz="4" w:space="0" w:color="000000"/>
              <w:bottom w:val="single" w:sz="4" w:space="0" w:color="000000"/>
              <w:right w:val="single" w:sz="4" w:space="0" w:color="000000"/>
            </w:tcBorders>
            <w:vAlign w:val="center"/>
          </w:tcPr>
          <w:p w:rsidR="002B579B" w:rsidRPr="00D457F6" w:rsidRDefault="002B579B" w:rsidP="002B579B">
            <w:pPr>
              <w:tabs>
                <w:tab w:val="left" w:pos="855"/>
              </w:tabs>
              <w:snapToGrid w:val="0"/>
              <w:spacing w:before="113" w:line="200" w:lineRule="atLeast"/>
              <w:ind w:right="-17" w:hanging="14"/>
              <w:jc w:val="both"/>
              <w:rPr>
                <w:color w:val="000000"/>
              </w:rPr>
            </w:pPr>
            <w:r w:rsidRPr="00D457F6">
              <w:rPr>
                <w:color w:val="000000"/>
              </w:rPr>
              <w:t>365</w:t>
            </w:r>
          </w:p>
        </w:tc>
      </w:tr>
    </w:tbl>
    <w:p w:rsidR="002B579B" w:rsidRPr="00D457F6" w:rsidRDefault="002B579B" w:rsidP="002B579B">
      <w:pPr>
        <w:pStyle w:val="PargrafodaLista"/>
        <w:tabs>
          <w:tab w:val="left" w:pos="855"/>
        </w:tabs>
        <w:spacing w:before="113" w:line="200" w:lineRule="atLeast"/>
        <w:ind w:left="0" w:right="-17"/>
        <w:jc w:val="both"/>
        <w:rPr>
          <w:color w:val="000000"/>
        </w:rPr>
      </w:pPr>
      <w:r w:rsidRPr="00D457F6">
        <w:rPr>
          <w:color w:val="000000"/>
        </w:rPr>
        <w:tab/>
      </w:r>
      <w:r w:rsidRPr="00D457F6">
        <w:rPr>
          <w:color w:val="000000"/>
        </w:rPr>
        <w:tab/>
        <w:t xml:space="preserve">N = Número de </w:t>
      </w:r>
      <w:proofErr w:type="gramStart"/>
      <w:r w:rsidRPr="00D457F6">
        <w:rPr>
          <w:color w:val="000000"/>
        </w:rPr>
        <w:t>dias entre a data limite prevista para o pagamento e a data do efetivo pagamento</w:t>
      </w:r>
      <w:proofErr w:type="gramEnd"/>
    </w:p>
    <w:p w:rsidR="00F75209" w:rsidRPr="00D457F6" w:rsidRDefault="002B579B" w:rsidP="002B579B">
      <w:pPr>
        <w:pStyle w:val="PargrafodaLista"/>
        <w:spacing w:after="360"/>
        <w:ind w:left="0"/>
        <w:jc w:val="both"/>
        <w:rPr>
          <w:color w:val="000000"/>
        </w:rPr>
      </w:pPr>
      <w:r w:rsidRPr="00D457F6">
        <w:rPr>
          <w:color w:val="000000"/>
        </w:rPr>
        <w:tab/>
      </w:r>
      <w:r w:rsidRPr="00D457F6">
        <w:rPr>
          <w:color w:val="000000"/>
        </w:rPr>
        <w:tab/>
        <w:t>VP = Valor da Parcela em atraso</w:t>
      </w:r>
      <w:r w:rsidR="00F75209" w:rsidRPr="00D457F6">
        <w:rPr>
          <w:i/>
          <w:iCs/>
          <w:highlight w:val="yellow"/>
        </w:rPr>
        <w:t xml:space="preserve"> </w:t>
      </w:r>
    </w:p>
    <w:p w:rsidR="00F75209" w:rsidRPr="00D457F6" w:rsidRDefault="00F75209" w:rsidP="00074952">
      <w:pPr>
        <w:pStyle w:val="PargrafodaLista"/>
        <w:suppressAutoHyphens w:val="0"/>
        <w:spacing w:after="360"/>
        <w:ind w:left="420"/>
        <w:jc w:val="both"/>
        <w:rPr>
          <w:rFonts w:eastAsia="Arial Unicode MS"/>
          <w:b/>
        </w:rPr>
      </w:pPr>
    </w:p>
    <w:p w:rsidR="00F75209" w:rsidRPr="00D457F6" w:rsidRDefault="00F75209" w:rsidP="00F7113A">
      <w:pPr>
        <w:pStyle w:val="PargrafodaLista"/>
        <w:numPr>
          <w:ilvl w:val="0"/>
          <w:numId w:val="7"/>
        </w:numPr>
        <w:suppressAutoHyphens w:val="0"/>
        <w:spacing w:after="360"/>
        <w:jc w:val="both"/>
        <w:rPr>
          <w:rFonts w:eastAsia="Arial Unicode MS"/>
        </w:rPr>
      </w:pPr>
      <w:r w:rsidRPr="00D457F6">
        <w:rPr>
          <w:b/>
          <w:u w:val="single"/>
          <w:shd w:val="clear" w:color="auto" w:fill="C0C0C0"/>
        </w:rPr>
        <w:t xml:space="preserve">CLÁUSULA </w:t>
      </w:r>
      <w:r w:rsidR="003500FA">
        <w:rPr>
          <w:b/>
          <w:u w:val="single"/>
          <w:shd w:val="clear" w:color="auto" w:fill="C0C0C0"/>
        </w:rPr>
        <w:t>ONZE</w:t>
      </w:r>
      <w:r w:rsidRPr="00D457F6">
        <w:rPr>
          <w:b/>
          <w:u w:val="single"/>
          <w:shd w:val="clear" w:color="auto" w:fill="C0C0C0"/>
        </w:rPr>
        <w:t xml:space="preserve"> - </w:t>
      </w:r>
      <w:r w:rsidRPr="00D457F6">
        <w:rPr>
          <w:u w:val="single"/>
          <w:shd w:val="clear" w:color="auto" w:fill="C0C0C0"/>
        </w:rPr>
        <w:t>DO CONTROLE DA EXECUÇÃO DO CONTRATO</w:t>
      </w:r>
    </w:p>
    <w:p w:rsidR="00C21B8A" w:rsidRPr="00D457F6" w:rsidRDefault="00D01E85" w:rsidP="00F7113A">
      <w:pPr>
        <w:pStyle w:val="PargrafodaLista"/>
        <w:numPr>
          <w:ilvl w:val="1"/>
          <w:numId w:val="7"/>
        </w:numPr>
        <w:suppressAutoHyphens w:val="0"/>
        <w:contextualSpacing/>
        <w:jc w:val="both"/>
        <w:rPr>
          <w:color w:val="000000"/>
        </w:rPr>
      </w:pPr>
      <w:r w:rsidRPr="00D457F6">
        <w:rPr>
          <w:color w:val="000000"/>
        </w:rPr>
        <w:t xml:space="preserve"> </w:t>
      </w:r>
      <w:r w:rsidR="00C21B8A" w:rsidRPr="00D457F6">
        <w:rPr>
          <w:color w:val="000000"/>
        </w:rPr>
        <w:t xml:space="preserve">A fiscalização </w:t>
      </w:r>
      <w:r w:rsidR="00C21B8A" w:rsidRPr="00D457F6">
        <w:t>do contrato será exercida por um representante do CONTRATANTE, designado por portaria, ao qual competirá dirimir as dúvidas, acompanhar a prestação dos serviços através de Tabela de Acordo de Níveis de Serviço, atestar notas/faturas, dar ciência à Administração quanto à inadimplência e quaisquer outras ocorrências durante o curso da prestação dos serviços, nos termos do art.67 da Lei nº 8.666/93.</w:t>
      </w:r>
    </w:p>
    <w:p w:rsidR="00C21B8A" w:rsidRPr="00D457F6" w:rsidRDefault="00092A27" w:rsidP="00F7113A">
      <w:pPr>
        <w:pStyle w:val="PargrafodaLista"/>
        <w:numPr>
          <w:ilvl w:val="1"/>
          <w:numId w:val="7"/>
        </w:numPr>
        <w:suppressAutoHyphens w:val="0"/>
        <w:ind w:hanging="426"/>
        <w:contextualSpacing/>
        <w:jc w:val="both"/>
        <w:rPr>
          <w:color w:val="000000"/>
        </w:rPr>
      </w:pPr>
      <w:r w:rsidRPr="00D457F6">
        <w:t xml:space="preserve">  </w:t>
      </w:r>
      <w:r w:rsidR="00C21B8A" w:rsidRPr="00D457F6">
        <w:t>A unidade de medida utilizada para o tipo de serviço a ser contratado, incluindo as métricas, metas e formas de mensuração adotadas, dispostas, será na forma de Acordo de Níveis de Serviços, conforme estabelece o inciso XVII do artigo 15 da IN 02/2008.</w:t>
      </w:r>
    </w:p>
    <w:p w:rsidR="00C21B8A" w:rsidRPr="00D457F6" w:rsidRDefault="00C21B8A" w:rsidP="00F7113A">
      <w:pPr>
        <w:pStyle w:val="PargrafodaLista"/>
        <w:numPr>
          <w:ilvl w:val="1"/>
          <w:numId w:val="7"/>
        </w:numPr>
        <w:suppressAutoHyphens w:val="0"/>
        <w:ind w:hanging="426"/>
        <w:contextualSpacing/>
        <w:jc w:val="both"/>
        <w:rPr>
          <w:color w:val="000000"/>
        </w:rPr>
      </w:pPr>
      <w:r w:rsidRPr="00D457F6">
        <w:t xml:space="preserve"> O Acordo de Níveis de Serviço será acompanhado seguindo a tabela exposta no anexo I do Termo de Referência.</w:t>
      </w:r>
    </w:p>
    <w:p w:rsidR="00C21B8A" w:rsidRPr="00D457F6" w:rsidRDefault="00C21B8A" w:rsidP="00F7113A">
      <w:pPr>
        <w:pStyle w:val="PargrafodaLista"/>
        <w:numPr>
          <w:ilvl w:val="1"/>
          <w:numId w:val="7"/>
        </w:numPr>
        <w:suppressAutoHyphens w:val="0"/>
        <w:ind w:hanging="426"/>
        <w:contextualSpacing/>
        <w:jc w:val="both"/>
        <w:rPr>
          <w:color w:val="000000"/>
        </w:rPr>
      </w:pPr>
      <w:r w:rsidRPr="00D457F6">
        <w:t xml:space="preserve"> Não escoimadas outras sanções administrativas cabíveis, serão apuradas as respectivas adequações de pagamentos pelo não atendimento das metas estabelecidas.</w:t>
      </w:r>
    </w:p>
    <w:p w:rsidR="00C21B8A" w:rsidRPr="00D457F6" w:rsidRDefault="00C21B8A" w:rsidP="00F7113A">
      <w:pPr>
        <w:pStyle w:val="PargrafodaLista"/>
        <w:numPr>
          <w:ilvl w:val="2"/>
          <w:numId w:val="7"/>
        </w:numPr>
        <w:suppressAutoHyphens w:val="0"/>
        <w:contextualSpacing/>
        <w:jc w:val="both"/>
        <w:rPr>
          <w:color w:val="000000"/>
        </w:rPr>
      </w:pPr>
      <w:r w:rsidRPr="00D457F6">
        <w:t xml:space="preserve"> Os pagamentos deverão ser proporcionais ao atendimento das metas estabelecidas no ANS, observando-se o seguinte: </w:t>
      </w:r>
    </w:p>
    <w:p w:rsidR="00C21B8A" w:rsidRPr="00D457F6" w:rsidRDefault="00C21B8A" w:rsidP="00F7113A">
      <w:pPr>
        <w:pStyle w:val="PargrafodaLista"/>
        <w:numPr>
          <w:ilvl w:val="3"/>
          <w:numId w:val="7"/>
        </w:numPr>
        <w:tabs>
          <w:tab w:val="left" w:pos="851"/>
        </w:tabs>
        <w:suppressAutoHyphens w:val="0"/>
        <w:contextualSpacing/>
        <w:jc w:val="both"/>
        <w:rPr>
          <w:color w:val="000000"/>
        </w:rPr>
      </w:pPr>
      <w:r w:rsidRPr="00D457F6">
        <w:t xml:space="preserve"> As adequações nos pagamentos estarão limitadas a uma faixa específica de tolerância, abaixo da qual o fornecedor se sujeitará às demais sanções legais cumulativas; </w:t>
      </w:r>
    </w:p>
    <w:p w:rsidR="00C21B8A" w:rsidRPr="00D457F6" w:rsidRDefault="00C21B8A" w:rsidP="00F7113A">
      <w:pPr>
        <w:pStyle w:val="PargrafodaLista"/>
        <w:numPr>
          <w:ilvl w:val="3"/>
          <w:numId w:val="7"/>
        </w:numPr>
        <w:tabs>
          <w:tab w:val="left" w:pos="851"/>
        </w:tabs>
        <w:suppressAutoHyphens w:val="0"/>
        <w:contextualSpacing/>
        <w:jc w:val="both"/>
        <w:rPr>
          <w:color w:val="000000"/>
        </w:rPr>
      </w:pPr>
      <w:r w:rsidRPr="00D457F6">
        <w:rPr>
          <w:color w:val="000000"/>
        </w:rPr>
        <w:t xml:space="preserve"> N</w:t>
      </w:r>
      <w:r w:rsidRPr="00D457F6">
        <w:t>a determinação da faixa de tolerância de que trata o subitem anterior, considerar-se-á com FAIXA DE TOLERÂNCIA o percentual de 10% (dez décimos por cento) dos serviços executados. A partir da qual serão suspensos os pagamentos até determinação superior.</w:t>
      </w:r>
    </w:p>
    <w:p w:rsidR="00C21B8A" w:rsidRPr="00D457F6" w:rsidRDefault="00C21B8A" w:rsidP="00F7113A">
      <w:pPr>
        <w:pStyle w:val="PargrafodaLista"/>
        <w:numPr>
          <w:ilvl w:val="3"/>
          <w:numId w:val="7"/>
        </w:numPr>
        <w:tabs>
          <w:tab w:val="left" w:pos="851"/>
        </w:tabs>
        <w:suppressAutoHyphens w:val="0"/>
        <w:contextualSpacing/>
        <w:jc w:val="both"/>
        <w:rPr>
          <w:color w:val="000000"/>
        </w:rPr>
      </w:pPr>
      <w:r w:rsidRPr="00D457F6">
        <w:rPr>
          <w:color w:val="000000"/>
        </w:rPr>
        <w:t xml:space="preserve"> Na forma da tabela de descontos do Acordo de Níveis de Serviço (ANS), ANEXO I d</w:t>
      </w:r>
      <w:r w:rsidR="00D01E85" w:rsidRPr="00D457F6">
        <w:rPr>
          <w:color w:val="000000"/>
        </w:rPr>
        <w:t>o</w:t>
      </w:r>
      <w:r w:rsidRPr="00D457F6">
        <w:rPr>
          <w:color w:val="000000"/>
        </w:rPr>
        <w:t xml:space="preserve"> Termo de Referência, para cada pontuação de serviço atingida, implica no percentual de pagamento sobre o valor total do contrato.</w:t>
      </w:r>
    </w:p>
    <w:p w:rsidR="00C21B8A" w:rsidRPr="00D457F6" w:rsidRDefault="00C21B8A" w:rsidP="00F7113A">
      <w:pPr>
        <w:pStyle w:val="Corpodetexto"/>
        <w:widowControl/>
        <w:numPr>
          <w:ilvl w:val="1"/>
          <w:numId w:val="7"/>
        </w:numPr>
        <w:suppressAutoHyphens w:val="0"/>
        <w:spacing w:after="0"/>
        <w:ind w:hanging="704"/>
        <w:jc w:val="both"/>
        <w:rPr>
          <w:color w:val="000000"/>
          <w:szCs w:val="24"/>
        </w:rPr>
      </w:pPr>
      <w:r w:rsidRPr="00D457F6">
        <w:rPr>
          <w:b/>
          <w:color w:val="000000"/>
          <w:szCs w:val="24"/>
        </w:rPr>
        <w:t xml:space="preserve"> </w:t>
      </w:r>
      <w:r w:rsidRPr="00D457F6">
        <w:rPr>
          <w:color w:val="000000"/>
          <w:szCs w:val="24"/>
        </w:rPr>
        <w:t xml:space="preserve">A </w:t>
      </w:r>
      <w:r w:rsidRPr="00D457F6">
        <w:rPr>
          <w:szCs w:val="24"/>
        </w:rPr>
        <w:t>adequação dos pagamentos ao atendimento das metas na execução do serviço, com base no Acordo de Níveis de Serviço será em</w:t>
      </w:r>
      <w:r w:rsidRPr="00D457F6">
        <w:rPr>
          <w:color w:val="000000"/>
          <w:szCs w:val="24"/>
        </w:rPr>
        <w:t xml:space="preserve"> percentual de descontos sobre o valor do contrato de acordo com a pontuação atingida e será efetivada em forma de GLOSA na Nota Fiscal no ato do pagamento. </w:t>
      </w:r>
    </w:p>
    <w:p w:rsidR="00C21B8A" w:rsidRPr="00D457F6" w:rsidRDefault="00C21B8A" w:rsidP="00F7113A">
      <w:pPr>
        <w:pStyle w:val="Corpodetexto"/>
        <w:widowControl/>
        <w:numPr>
          <w:ilvl w:val="1"/>
          <w:numId w:val="7"/>
        </w:numPr>
        <w:suppressAutoHyphens w:val="0"/>
        <w:spacing w:after="0"/>
        <w:ind w:hanging="704"/>
        <w:jc w:val="both"/>
        <w:rPr>
          <w:szCs w:val="24"/>
        </w:rPr>
      </w:pPr>
      <w:r w:rsidRPr="00D457F6">
        <w:rPr>
          <w:szCs w:val="24"/>
        </w:rPr>
        <w:lastRenderedPageBreak/>
        <w:t>O representante da Contratante deverá promover o registro das ocorrências verificadas, adotando as providências necessárias ao fiel cumprimento das cláusulas contratuais, conforme o disposto nos §§ 1º e 2º do art. 67 da Lei nº 8.666, de 1993.</w:t>
      </w:r>
    </w:p>
    <w:p w:rsidR="00C21B8A" w:rsidRPr="00D457F6" w:rsidRDefault="00C21B8A" w:rsidP="00F7113A">
      <w:pPr>
        <w:pStyle w:val="Corpodetexto"/>
        <w:widowControl/>
        <w:numPr>
          <w:ilvl w:val="1"/>
          <w:numId w:val="7"/>
        </w:numPr>
        <w:suppressAutoHyphens w:val="0"/>
        <w:spacing w:after="0"/>
        <w:ind w:hanging="704"/>
        <w:jc w:val="both"/>
        <w:rPr>
          <w:szCs w:val="24"/>
        </w:rPr>
      </w:pPr>
      <w:r w:rsidRPr="00D457F6">
        <w:rPr>
          <w:szCs w:val="24"/>
        </w:rPr>
        <w:t>O descumprimento total ou parcial das demais obrigações e responsabilidades assumidas pela Contratada ensejará a aplicação de sanções administrativas, previstas no Termo de Referência, no Edital, n</w:t>
      </w:r>
      <w:r w:rsidR="00D01E85" w:rsidRPr="00D457F6">
        <w:rPr>
          <w:szCs w:val="24"/>
        </w:rPr>
        <w:t>o</w:t>
      </w:r>
      <w:r w:rsidRPr="00D457F6">
        <w:rPr>
          <w:szCs w:val="24"/>
        </w:rPr>
        <w:t xml:space="preserve"> Termo de Contrato e na legislação vigente, podendo culminar em rescisão contratual, conforme disposto nos artigos 77 e 80 da Lei nº 8.666, de 1993.</w:t>
      </w:r>
    </w:p>
    <w:p w:rsidR="00F75209" w:rsidRPr="00D457F6" w:rsidRDefault="00C21B8A" w:rsidP="00F7113A">
      <w:pPr>
        <w:pStyle w:val="Corpodetexto"/>
        <w:widowControl/>
        <w:numPr>
          <w:ilvl w:val="1"/>
          <w:numId w:val="7"/>
        </w:numPr>
        <w:tabs>
          <w:tab w:val="left" w:pos="851"/>
        </w:tabs>
        <w:suppressAutoHyphens w:val="0"/>
        <w:spacing w:after="0"/>
        <w:ind w:hanging="704"/>
        <w:jc w:val="both"/>
        <w:rPr>
          <w:color w:val="000000"/>
          <w:szCs w:val="24"/>
          <w:highlight w:val="red"/>
        </w:rPr>
      </w:pPr>
      <w:r w:rsidRPr="00D457F6">
        <w:rPr>
          <w:color w:val="000000"/>
          <w:szCs w:val="24"/>
        </w:rPr>
        <w:tab/>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proofErr w:type="spellStart"/>
      <w:proofErr w:type="gramStart"/>
      <w:r w:rsidRPr="00D457F6">
        <w:rPr>
          <w:color w:val="000000"/>
          <w:szCs w:val="24"/>
        </w:rPr>
        <w:t>co-responsabilidade</w:t>
      </w:r>
      <w:proofErr w:type="spellEnd"/>
      <w:proofErr w:type="gramEnd"/>
      <w:r w:rsidRPr="00D457F6">
        <w:rPr>
          <w:color w:val="000000"/>
          <w:szCs w:val="24"/>
        </w:rPr>
        <w:t xml:space="preserve"> da Contratante ou de seus agentes e prepostos, de conformidade com o art. 70 da Lei nº 8.666, de 1993.</w:t>
      </w:r>
    </w:p>
    <w:p w:rsidR="00C21B8A" w:rsidRPr="00D457F6" w:rsidRDefault="00C21B8A" w:rsidP="00C21B8A">
      <w:pPr>
        <w:pStyle w:val="Corpodetexto"/>
        <w:widowControl/>
        <w:suppressAutoHyphens w:val="0"/>
        <w:spacing w:after="0"/>
        <w:ind w:left="284"/>
        <w:jc w:val="both"/>
        <w:rPr>
          <w:color w:val="000000"/>
          <w:szCs w:val="24"/>
          <w:highlight w:val="red"/>
        </w:rPr>
      </w:pPr>
    </w:p>
    <w:p w:rsidR="00F75209" w:rsidRPr="00D457F6" w:rsidRDefault="00F75209" w:rsidP="00F7113A">
      <w:pPr>
        <w:numPr>
          <w:ilvl w:val="0"/>
          <w:numId w:val="7"/>
        </w:numPr>
        <w:suppressAutoHyphens w:val="0"/>
        <w:spacing w:after="360"/>
        <w:jc w:val="both"/>
        <w:rPr>
          <w:u w:val="single"/>
          <w:shd w:val="clear" w:color="auto" w:fill="B3B3B3"/>
        </w:rPr>
      </w:pPr>
      <w:r w:rsidRPr="00D457F6">
        <w:rPr>
          <w:b/>
          <w:bCs/>
          <w:u w:val="single"/>
          <w:shd w:val="clear" w:color="auto" w:fill="B3B3B3"/>
        </w:rPr>
        <w:t xml:space="preserve">CLÁUSULA </w:t>
      </w:r>
      <w:r w:rsidR="003500FA">
        <w:rPr>
          <w:b/>
          <w:bCs/>
          <w:u w:val="single"/>
          <w:shd w:val="clear" w:color="auto" w:fill="B3B3B3"/>
        </w:rPr>
        <w:t>DOZE</w:t>
      </w:r>
      <w:r w:rsidRPr="00D457F6">
        <w:rPr>
          <w:b/>
          <w:bCs/>
          <w:u w:val="single"/>
          <w:shd w:val="clear" w:color="auto" w:fill="B3B3B3"/>
        </w:rPr>
        <w:t xml:space="preserve"> - </w:t>
      </w:r>
      <w:r w:rsidRPr="00D457F6">
        <w:rPr>
          <w:u w:val="single"/>
          <w:shd w:val="clear" w:color="auto" w:fill="B3B3B3"/>
        </w:rPr>
        <w:t>DAS INFRAÇÕES E DAS SANÇÕES ADMINISTRATIVAS</w:t>
      </w:r>
    </w:p>
    <w:p w:rsidR="00092A27" w:rsidRPr="00D457F6" w:rsidRDefault="00092A27" w:rsidP="00F7113A">
      <w:pPr>
        <w:pStyle w:val="PargrafodaLista"/>
        <w:numPr>
          <w:ilvl w:val="1"/>
          <w:numId w:val="7"/>
        </w:numPr>
        <w:suppressAutoHyphens w:val="0"/>
        <w:ind w:hanging="704"/>
        <w:contextualSpacing/>
        <w:jc w:val="both"/>
        <w:rPr>
          <w:rFonts w:eastAsia="Times-Roman"/>
          <w:color w:val="000000"/>
        </w:rPr>
      </w:pPr>
      <w:r w:rsidRPr="00D457F6">
        <w:rPr>
          <w:rFonts w:eastAsia="Times-Roman"/>
          <w:color w:val="000000"/>
        </w:rPr>
        <w:t>Comete infração administrativa, nos termos da Lei 8.666 de 1993, Lei nº 10.520, de 2002, do Decreto nº 3.555, de 2000 e do Decreto nº 5.450, de 2005, a licitante/Adjudicatária que, no decorrer da licitação:</w:t>
      </w:r>
    </w:p>
    <w:p w:rsidR="00092A27" w:rsidRPr="00D457F6" w:rsidRDefault="00092A27" w:rsidP="00F7113A">
      <w:pPr>
        <w:pStyle w:val="PargrafodaLista"/>
        <w:numPr>
          <w:ilvl w:val="2"/>
          <w:numId w:val="7"/>
        </w:numPr>
        <w:suppressAutoHyphens w:val="0"/>
        <w:ind w:left="709" w:hanging="709"/>
        <w:contextualSpacing/>
        <w:jc w:val="both"/>
        <w:rPr>
          <w:rFonts w:eastAsia="Times-Roman"/>
          <w:color w:val="000000"/>
        </w:rPr>
      </w:pPr>
      <w:r w:rsidRPr="00D457F6">
        <w:rPr>
          <w:b/>
          <w:bCs/>
          <w:color w:val="000000"/>
        </w:rPr>
        <w:t xml:space="preserve"> </w:t>
      </w:r>
      <w:r w:rsidRPr="00D457F6">
        <w:rPr>
          <w:rFonts w:eastAsia="Times-Roman"/>
          <w:color w:val="000000"/>
        </w:rPr>
        <w:t>Não assinar o contrato, quando convocada dentro do prazo de validade da proposta;</w:t>
      </w:r>
    </w:p>
    <w:p w:rsidR="00092A27" w:rsidRPr="00D457F6" w:rsidRDefault="00092A27" w:rsidP="00F7113A">
      <w:pPr>
        <w:pStyle w:val="PargrafodaLista"/>
        <w:numPr>
          <w:ilvl w:val="2"/>
          <w:numId w:val="7"/>
        </w:numPr>
        <w:suppressAutoHyphens w:val="0"/>
        <w:ind w:left="709" w:hanging="709"/>
        <w:contextualSpacing/>
        <w:jc w:val="both"/>
        <w:rPr>
          <w:rFonts w:eastAsia="Times-Roman"/>
          <w:color w:val="000000"/>
        </w:rPr>
      </w:pPr>
      <w:r w:rsidRPr="00D457F6">
        <w:rPr>
          <w:rFonts w:eastAsia="Times-Roman"/>
          <w:color w:val="000000"/>
        </w:rPr>
        <w:t>Apresentar documentação falsa;</w:t>
      </w:r>
    </w:p>
    <w:p w:rsidR="00092A27" w:rsidRPr="00D457F6" w:rsidRDefault="00092A27" w:rsidP="00F7113A">
      <w:pPr>
        <w:pStyle w:val="PargrafodaLista"/>
        <w:numPr>
          <w:ilvl w:val="2"/>
          <w:numId w:val="7"/>
        </w:numPr>
        <w:suppressAutoHyphens w:val="0"/>
        <w:ind w:left="709" w:hanging="709"/>
        <w:contextualSpacing/>
        <w:jc w:val="both"/>
        <w:rPr>
          <w:rFonts w:eastAsia="Times-Roman"/>
          <w:color w:val="000000"/>
        </w:rPr>
      </w:pPr>
      <w:r w:rsidRPr="00D457F6">
        <w:rPr>
          <w:color w:val="000000"/>
        </w:rPr>
        <w:t xml:space="preserve"> </w:t>
      </w:r>
      <w:r w:rsidRPr="00D457F6">
        <w:rPr>
          <w:rFonts w:eastAsia="Times-Roman"/>
          <w:color w:val="000000"/>
        </w:rPr>
        <w:t>Deixar de entregar os documentos exigidos no certame;</w:t>
      </w:r>
    </w:p>
    <w:p w:rsidR="00092A27" w:rsidRPr="00D457F6" w:rsidRDefault="00092A27" w:rsidP="00F7113A">
      <w:pPr>
        <w:pStyle w:val="PargrafodaLista"/>
        <w:numPr>
          <w:ilvl w:val="2"/>
          <w:numId w:val="7"/>
        </w:numPr>
        <w:suppressAutoHyphens w:val="0"/>
        <w:ind w:left="709" w:hanging="709"/>
        <w:contextualSpacing/>
        <w:jc w:val="both"/>
        <w:rPr>
          <w:rFonts w:eastAsia="Times-Roman"/>
          <w:color w:val="000000"/>
        </w:rPr>
      </w:pPr>
      <w:r w:rsidRPr="00D457F6">
        <w:rPr>
          <w:color w:val="000000"/>
        </w:rPr>
        <w:t xml:space="preserve"> </w:t>
      </w:r>
      <w:r w:rsidRPr="00D457F6">
        <w:rPr>
          <w:rFonts w:eastAsia="Times-Roman"/>
          <w:color w:val="000000"/>
        </w:rPr>
        <w:t>Não mantiver a sua proposta dentro de prazo de validade;</w:t>
      </w:r>
    </w:p>
    <w:p w:rsidR="00092A27" w:rsidRPr="00D457F6" w:rsidRDefault="00092A27" w:rsidP="00F7113A">
      <w:pPr>
        <w:pStyle w:val="PargrafodaLista"/>
        <w:numPr>
          <w:ilvl w:val="2"/>
          <w:numId w:val="7"/>
        </w:numPr>
        <w:suppressAutoHyphens w:val="0"/>
        <w:ind w:left="709" w:hanging="709"/>
        <w:contextualSpacing/>
        <w:jc w:val="both"/>
        <w:rPr>
          <w:rFonts w:eastAsia="Times-Roman"/>
          <w:color w:val="000000"/>
        </w:rPr>
      </w:pPr>
      <w:r w:rsidRPr="00D457F6">
        <w:rPr>
          <w:color w:val="000000"/>
        </w:rPr>
        <w:t xml:space="preserve"> </w:t>
      </w:r>
      <w:r w:rsidRPr="00D457F6">
        <w:rPr>
          <w:rFonts w:eastAsia="Times-Roman"/>
          <w:color w:val="000000"/>
        </w:rPr>
        <w:t>Comportar-se de modo inidôneo;</w:t>
      </w:r>
    </w:p>
    <w:p w:rsidR="00092A27" w:rsidRPr="00D457F6" w:rsidRDefault="00092A27" w:rsidP="00F7113A">
      <w:pPr>
        <w:pStyle w:val="PargrafodaLista"/>
        <w:numPr>
          <w:ilvl w:val="2"/>
          <w:numId w:val="7"/>
        </w:numPr>
        <w:suppressAutoHyphens w:val="0"/>
        <w:ind w:left="709" w:hanging="709"/>
        <w:contextualSpacing/>
        <w:jc w:val="both"/>
        <w:rPr>
          <w:rFonts w:eastAsia="Times-Roman"/>
          <w:color w:val="000000"/>
        </w:rPr>
      </w:pPr>
      <w:r w:rsidRPr="00D457F6">
        <w:rPr>
          <w:rFonts w:eastAsia="Times-Roman"/>
          <w:color w:val="000000"/>
        </w:rPr>
        <w:t>Cometer fraude fiscal;</w:t>
      </w:r>
    </w:p>
    <w:p w:rsidR="00092A27" w:rsidRPr="00D457F6" w:rsidRDefault="00092A27" w:rsidP="00F7113A">
      <w:pPr>
        <w:pStyle w:val="PargrafodaLista"/>
        <w:numPr>
          <w:ilvl w:val="2"/>
          <w:numId w:val="7"/>
        </w:numPr>
        <w:suppressAutoHyphens w:val="0"/>
        <w:ind w:left="709" w:hanging="709"/>
        <w:contextualSpacing/>
        <w:jc w:val="both"/>
        <w:rPr>
          <w:rFonts w:eastAsia="Times-Roman"/>
          <w:color w:val="000000"/>
        </w:rPr>
      </w:pPr>
      <w:r w:rsidRPr="00D457F6">
        <w:rPr>
          <w:rFonts w:eastAsia="Times-Roman"/>
          <w:color w:val="000000"/>
        </w:rPr>
        <w:t>Fizer declaração falsa;</w:t>
      </w:r>
    </w:p>
    <w:p w:rsidR="00092A27" w:rsidRPr="00D457F6" w:rsidRDefault="00092A27" w:rsidP="00F7113A">
      <w:pPr>
        <w:pStyle w:val="PargrafodaLista"/>
        <w:numPr>
          <w:ilvl w:val="2"/>
          <w:numId w:val="7"/>
        </w:numPr>
        <w:suppressAutoHyphens w:val="0"/>
        <w:ind w:left="709" w:hanging="709"/>
        <w:contextualSpacing/>
        <w:jc w:val="both"/>
        <w:rPr>
          <w:rFonts w:eastAsia="Times-Roman"/>
          <w:color w:val="000000"/>
        </w:rPr>
      </w:pPr>
      <w:r w:rsidRPr="00D457F6">
        <w:rPr>
          <w:color w:val="000000"/>
        </w:rPr>
        <w:t xml:space="preserve"> </w:t>
      </w:r>
      <w:r w:rsidRPr="00D457F6">
        <w:rPr>
          <w:rFonts w:eastAsia="Times-Roman"/>
          <w:color w:val="000000"/>
        </w:rPr>
        <w:t>Ensejar o retardamento da execução do certame.</w:t>
      </w:r>
    </w:p>
    <w:p w:rsidR="00092A27" w:rsidRPr="00D457F6" w:rsidRDefault="00092A27" w:rsidP="00F7113A">
      <w:pPr>
        <w:pStyle w:val="PargrafodaLista"/>
        <w:numPr>
          <w:ilvl w:val="1"/>
          <w:numId w:val="7"/>
        </w:numPr>
        <w:suppressAutoHyphens w:val="0"/>
        <w:ind w:hanging="704"/>
        <w:contextualSpacing/>
        <w:jc w:val="both"/>
        <w:rPr>
          <w:color w:val="000000"/>
        </w:rPr>
      </w:pPr>
      <w:r w:rsidRPr="00D457F6">
        <w:rPr>
          <w:rFonts w:eastAsia="Times-Roman"/>
          <w:color w:val="000000"/>
        </w:rPr>
        <w:t xml:space="preserve">A licitante/Adjudicatária que cometer qualquer das infrações discriminadas no subitem </w:t>
      </w:r>
      <w:r w:rsidRPr="00D457F6">
        <w:rPr>
          <w:color w:val="000000"/>
        </w:rPr>
        <w:t>anterior ficará sujeita, sem prejuízo da responsabilidade civil e criminal, às seguintes sanções:</w:t>
      </w:r>
    </w:p>
    <w:p w:rsidR="00092A27" w:rsidRPr="00D457F6" w:rsidRDefault="00092A27" w:rsidP="00092A27">
      <w:pPr>
        <w:spacing w:before="113" w:line="200" w:lineRule="atLeast"/>
        <w:jc w:val="both"/>
        <w:rPr>
          <w:color w:val="000000"/>
        </w:rPr>
      </w:pPr>
      <w:r w:rsidRPr="00D457F6">
        <w:rPr>
          <w:b/>
          <w:bCs/>
          <w:color w:val="000000"/>
        </w:rPr>
        <w:t xml:space="preserve"> </w:t>
      </w:r>
      <w:r w:rsidRPr="00D457F6">
        <w:rPr>
          <w:b/>
          <w:bCs/>
          <w:color w:val="000000"/>
        </w:rPr>
        <w:tab/>
      </w:r>
      <w:proofErr w:type="gramStart"/>
      <w:r w:rsidRPr="00D457F6">
        <w:rPr>
          <w:color w:val="000000"/>
        </w:rPr>
        <w:t>a</w:t>
      </w:r>
      <w:proofErr w:type="gramEnd"/>
      <w:r w:rsidRPr="00D457F6">
        <w:rPr>
          <w:color w:val="000000"/>
        </w:rPr>
        <w:t>)</w:t>
      </w:r>
      <w:r w:rsidRPr="00D457F6">
        <w:rPr>
          <w:color w:val="000000"/>
        </w:rPr>
        <w:tab/>
      </w:r>
      <w:r w:rsidRPr="00D457F6">
        <w:rPr>
          <w:rFonts w:eastAsia="Times-Roman"/>
          <w:color w:val="000000"/>
        </w:rPr>
        <w:t>Multa de até 2</w:t>
      </w:r>
      <w:r w:rsidRPr="00D457F6">
        <w:rPr>
          <w:color w:val="000000"/>
        </w:rPr>
        <w:t>0% (vinte por cento)</w:t>
      </w:r>
      <w:r w:rsidRPr="00D457F6">
        <w:rPr>
          <w:b/>
          <w:bCs/>
          <w:color w:val="000000"/>
        </w:rPr>
        <w:t xml:space="preserve"> </w:t>
      </w:r>
      <w:r w:rsidRPr="00D457F6">
        <w:rPr>
          <w:rFonts w:eastAsia="Times-Roman"/>
          <w:color w:val="000000"/>
        </w:rPr>
        <w:t xml:space="preserve">sobre o valor estimado do(s) item(s) </w:t>
      </w:r>
      <w:r w:rsidRPr="00D457F6">
        <w:rPr>
          <w:color w:val="000000"/>
        </w:rPr>
        <w:t>prejudicado(s) pela conduta do licitante;</w:t>
      </w:r>
    </w:p>
    <w:p w:rsidR="00092A27" w:rsidRPr="00D457F6" w:rsidRDefault="00092A27" w:rsidP="00092A27">
      <w:pPr>
        <w:spacing w:before="113" w:line="200" w:lineRule="atLeast"/>
        <w:jc w:val="both"/>
        <w:rPr>
          <w:color w:val="000000"/>
        </w:rPr>
      </w:pPr>
      <w:r w:rsidRPr="00D457F6">
        <w:rPr>
          <w:b/>
          <w:bCs/>
          <w:color w:val="000000"/>
        </w:rPr>
        <w:t xml:space="preserve"> </w:t>
      </w:r>
      <w:r w:rsidRPr="00D457F6">
        <w:rPr>
          <w:b/>
          <w:bCs/>
          <w:color w:val="000000"/>
        </w:rPr>
        <w:tab/>
      </w:r>
      <w:proofErr w:type="gramStart"/>
      <w:r w:rsidRPr="00D457F6">
        <w:rPr>
          <w:color w:val="000000"/>
        </w:rPr>
        <w:t>b)</w:t>
      </w:r>
      <w:proofErr w:type="gramEnd"/>
      <w:r w:rsidRPr="00D457F6">
        <w:rPr>
          <w:b/>
          <w:bCs/>
          <w:color w:val="000000"/>
        </w:rPr>
        <w:tab/>
      </w:r>
      <w:r w:rsidRPr="00D457F6">
        <w:rPr>
          <w:rFonts w:eastAsia="Times-Roman"/>
          <w:color w:val="000000"/>
        </w:rPr>
        <w:t xml:space="preserve">Impedimento de licitar e de contratar com a União e descredenciamento no SICAF, </w:t>
      </w:r>
      <w:r w:rsidRPr="00D457F6">
        <w:rPr>
          <w:color w:val="000000"/>
        </w:rPr>
        <w:t>pelo prazo de até cinco anos;</w:t>
      </w:r>
    </w:p>
    <w:p w:rsidR="00092A27" w:rsidRPr="00D457F6" w:rsidRDefault="00092A27" w:rsidP="00F7113A">
      <w:pPr>
        <w:pStyle w:val="PargrafodaLista"/>
        <w:numPr>
          <w:ilvl w:val="2"/>
          <w:numId w:val="7"/>
        </w:numPr>
        <w:suppressAutoHyphens w:val="0"/>
        <w:ind w:left="709" w:hanging="709"/>
        <w:contextualSpacing/>
        <w:jc w:val="both"/>
        <w:rPr>
          <w:rFonts w:eastAsia="Times-Roman"/>
          <w:color w:val="000000"/>
        </w:rPr>
      </w:pPr>
      <w:r w:rsidRPr="00D457F6">
        <w:rPr>
          <w:rFonts w:eastAsia="Times-Bold"/>
          <w:color w:val="000000"/>
        </w:rPr>
        <w:t xml:space="preserve"> </w:t>
      </w:r>
      <w:r w:rsidRPr="00D457F6">
        <w:rPr>
          <w:rFonts w:eastAsia="Times-Roman"/>
          <w:color w:val="000000"/>
        </w:rPr>
        <w:t>A penalidade de multa pode ser aplicada cumulativamente com as demais sanções.</w:t>
      </w:r>
    </w:p>
    <w:p w:rsidR="00092A27" w:rsidRPr="00D457F6" w:rsidRDefault="00092A27" w:rsidP="00F7113A">
      <w:pPr>
        <w:pStyle w:val="PargrafodaLista"/>
        <w:numPr>
          <w:ilvl w:val="1"/>
          <w:numId w:val="7"/>
        </w:numPr>
        <w:suppressAutoHyphens w:val="0"/>
        <w:ind w:hanging="704"/>
        <w:contextualSpacing/>
        <w:jc w:val="both"/>
        <w:rPr>
          <w:color w:val="000000"/>
        </w:rPr>
      </w:pPr>
      <w:r w:rsidRPr="00D457F6">
        <w:rPr>
          <w:color w:val="000000"/>
        </w:rPr>
        <w:t>Comete infração administrativa, nos termos da Lei nº 8.666, de 1993, da Lei nº 10.520, de 2002, do Decreto nº 3.555, de 2000, e do Decreto nº 5.450, de 2005, a Contratada que, no decorrer da contratação:</w:t>
      </w:r>
    </w:p>
    <w:p w:rsidR="00092A27" w:rsidRPr="00D457F6" w:rsidRDefault="00092A27" w:rsidP="00F7113A">
      <w:pPr>
        <w:pStyle w:val="PargrafodaLista"/>
        <w:numPr>
          <w:ilvl w:val="2"/>
          <w:numId w:val="7"/>
        </w:numPr>
        <w:suppressAutoHyphens w:val="0"/>
        <w:contextualSpacing/>
        <w:jc w:val="both"/>
        <w:rPr>
          <w:color w:val="000000"/>
        </w:rPr>
      </w:pPr>
      <w:proofErr w:type="spellStart"/>
      <w:r w:rsidRPr="00D457F6">
        <w:rPr>
          <w:color w:val="000000"/>
        </w:rPr>
        <w:t>Inexecutar</w:t>
      </w:r>
      <w:proofErr w:type="spellEnd"/>
      <w:r w:rsidRPr="00D457F6">
        <w:rPr>
          <w:color w:val="000000"/>
        </w:rPr>
        <w:t xml:space="preserve"> total ou parcialmente o contrato;</w:t>
      </w:r>
    </w:p>
    <w:p w:rsidR="00092A27" w:rsidRPr="00D457F6" w:rsidRDefault="00092A27" w:rsidP="00F7113A">
      <w:pPr>
        <w:pStyle w:val="PargrafodaLista"/>
        <w:numPr>
          <w:ilvl w:val="2"/>
          <w:numId w:val="7"/>
        </w:numPr>
        <w:suppressAutoHyphens w:val="0"/>
        <w:contextualSpacing/>
        <w:jc w:val="both"/>
        <w:rPr>
          <w:color w:val="000000"/>
        </w:rPr>
      </w:pPr>
      <w:r w:rsidRPr="00D457F6">
        <w:rPr>
          <w:color w:val="000000"/>
        </w:rPr>
        <w:lastRenderedPageBreak/>
        <w:t xml:space="preserve"> Apresentar documentação falsa;</w:t>
      </w:r>
    </w:p>
    <w:p w:rsidR="00092A27" w:rsidRPr="00D457F6" w:rsidRDefault="00092A27" w:rsidP="00F7113A">
      <w:pPr>
        <w:pStyle w:val="PargrafodaLista"/>
        <w:numPr>
          <w:ilvl w:val="2"/>
          <w:numId w:val="7"/>
        </w:numPr>
        <w:suppressAutoHyphens w:val="0"/>
        <w:contextualSpacing/>
        <w:jc w:val="both"/>
        <w:rPr>
          <w:color w:val="000000"/>
        </w:rPr>
      </w:pPr>
      <w:r w:rsidRPr="00D457F6">
        <w:rPr>
          <w:color w:val="000000"/>
        </w:rPr>
        <w:t xml:space="preserve"> Comportar-se de modo inidôneo;</w:t>
      </w:r>
    </w:p>
    <w:p w:rsidR="00092A27" w:rsidRPr="00D457F6" w:rsidRDefault="00092A27" w:rsidP="00F7113A">
      <w:pPr>
        <w:pStyle w:val="PargrafodaLista"/>
        <w:numPr>
          <w:ilvl w:val="2"/>
          <w:numId w:val="7"/>
        </w:numPr>
        <w:suppressAutoHyphens w:val="0"/>
        <w:contextualSpacing/>
        <w:jc w:val="both"/>
        <w:rPr>
          <w:color w:val="000000"/>
        </w:rPr>
      </w:pPr>
      <w:r w:rsidRPr="00D457F6">
        <w:rPr>
          <w:color w:val="000000"/>
        </w:rPr>
        <w:t>Cometer fraude fiscal;</w:t>
      </w:r>
    </w:p>
    <w:p w:rsidR="00092A27" w:rsidRPr="00D457F6" w:rsidRDefault="00092A27" w:rsidP="00F7113A">
      <w:pPr>
        <w:pStyle w:val="PargrafodaLista"/>
        <w:numPr>
          <w:ilvl w:val="2"/>
          <w:numId w:val="7"/>
        </w:numPr>
        <w:suppressAutoHyphens w:val="0"/>
        <w:contextualSpacing/>
        <w:jc w:val="both"/>
        <w:rPr>
          <w:color w:val="000000"/>
        </w:rPr>
      </w:pPr>
      <w:r w:rsidRPr="00D457F6">
        <w:rPr>
          <w:color w:val="000000"/>
        </w:rPr>
        <w:t>Descumprir qualquer dos deveres elencados no Edital ou no Contrato.</w:t>
      </w:r>
    </w:p>
    <w:p w:rsidR="00092A27" w:rsidRPr="00D457F6" w:rsidRDefault="00092A27" w:rsidP="00F7113A">
      <w:pPr>
        <w:pStyle w:val="PargrafodaLista"/>
        <w:numPr>
          <w:ilvl w:val="1"/>
          <w:numId w:val="7"/>
        </w:numPr>
        <w:suppressAutoHyphens w:val="0"/>
        <w:ind w:hanging="704"/>
        <w:contextualSpacing/>
        <w:jc w:val="both"/>
        <w:rPr>
          <w:color w:val="000000"/>
        </w:rPr>
      </w:pPr>
      <w:r w:rsidRPr="00D457F6">
        <w:rPr>
          <w:color w:val="000000"/>
        </w:rPr>
        <w:tab/>
        <w:t>A Contratada que cometer qualquer das infrações discriminadas no subitem acima ficará sujeita, sem prejuízo da responsabilidade civil e criminal, às seguintes sanções:</w:t>
      </w:r>
    </w:p>
    <w:p w:rsidR="00092A27" w:rsidRPr="00D457F6" w:rsidRDefault="00092A27" w:rsidP="00F7113A">
      <w:pPr>
        <w:pStyle w:val="PargrafodaLista"/>
        <w:numPr>
          <w:ilvl w:val="2"/>
          <w:numId w:val="7"/>
        </w:numPr>
        <w:suppressAutoHyphens w:val="0"/>
        <w:contextualSpacing/>
        <w:jc w:val="both"/>
        <w:rPr>
          <w:color w:val="000000"/>
        </w:rPr>
      </w:pPr>
      <w:r w:rsidRPr="00D457F6">
        <w:rPr>
          <w:color w:val="000000"/>
        </w:rPr>
        <w:t>Advertência por faltas leves, assim entendidas como aquelas que não acarretarem prejuízos significativos ao objeto da contratação;</w:t>
      </w:r>
    </w:p>
    <w:p w:rsidR="00092A27" w:rsidRPr="00D457F6" w:rsidRDefault="00092A27" w:rsidP="00F7113A">
      <w:pPr>
        <w:pStyle w:val="PargrafodaLista"/>
        <w:numPr>
          <w:ilvl w:val="2"/>
          <w:numId w:val="7"/>
        </w:numPr>
        <w:suppressAutoHyphens w:val="0"/>
        <w:contextualSpacing/>
        <w:jc w:val="both"/>
        <w:rPr>
          <w:color w:val="000000"/>
        </w:rPr>
      </w:pPr>
      <w:r w:rsidRPr="00D457F6">
        <w:rPr>
          <w:color w:val="000000"/>
        </w:rPr>
        <w:t>Multa:</w:t>
      </w:r>
    </w:p>
    <w:p w:rsidR="00092A27" w:rsidRPr="00D457F6" w:rsidRDefault="003500FA" w:rsidP="00092A27">
      <w:pPr>
        <w:spacing w:before="113" w:line="200" w:lineRule="atLeast"/>
        <w:jc w:val="both"/>
        <w:rPr>
          <w:color w:val="000000"/>
        </w:rPr>
      </w:pPr>
      <w:r w:rsidRPr="003500FA">
        <w:rPr>
          <w:b/>
          <w:color w:val="000000"/>
        </w:rPr>
        <w:t>12.4.2.1</w:t>
      </w:r>
      <w:r>
        <w:rPr>
          <w:color w:val="000000"/>
        </w:rPr>
        <w:t xml:space="preserve"> -</w:t>
      </w:r>
      <w:proofErr w:type="gramStart"/>
      <w:r>
        <w:rPr>
          <w:color w:val="000000"/>
        </w:rPr>
        <w:t xml:space="preserve"> </w:t>
      </w:r>
      <w:r w:rsidR="00092A27" w:rsidRPr="00D457F6">
        <w:rPr>
          <w:color w:val="000000"/>
        </w:rPr>
        <w:t xml:space="preserve"> </w:t>
      </w:r>
      <w:proofErr w:type="gramEnd"/>
      <w:r w:rsidR="00092A27" w:rsidRPr="00D457F6">
        <w:rPr>
          <w:color w:val="000000"/>
        </w:rPr>
        <w:t>Moratória de até 1,00% (um por cento) por dia de atraso injustificado sobre a parcela inadimplente, até o limite de 30 (trinta) dias;</w:t>
      </w:r>
    </w:p>
    <w:p w:rsidR="00092A27" w:rsidRPr="00D457F6" w:rsidRDefault="00092A27" w:rsidP="00092A27">
      <w:pPr>
        <w:spacing w:before="113" w:line="200" w:lineRule="atLeast"/>
        <w:jc w:val="both"/>
        <w:rPr>
          <w:color w:val="000000"/>
        </w:rPr>
      </w:pPr>
      <w:r w:rsidRPr="00D457F6">
        <w:rPr>
          <w:color w:val="000000"/>
        </w:rPr>
        <w:t xml:space="preserve"> </w:t>
      </w:r>
      <w:r w:rsidRPr="00D457F6">
        <w:rPr>
          <w:b/>
          <w:color w:val="000000"/>
        </w:rPr>
        <w:t>1</w:t>
      </w:r>
      <w:r w:rsidR="003500FA">
        <w:rPr>
          <w:b/>
          <w:color w:val="000000"/>
        </w:rPr>
        <w:t>2</w:t>
      </w:r>
      <w:r w:rsidRPr="00D457F6">
        <w:rPr>
          <w:b/>
          <w:color w:val="000000"/>
        </w:rPr>
        <w:t>.4.2.2</w:t>
      </w:r>
      <w:proofErr w:type="gramStart"/>
      <w:r w:rsidR="00C82B0F" w:rsidRPr="00D457F6">
        <w:rPr>
          <w:color w:val="000000"/>
        </w:rPr>
        <w:t xml:space="preserve"> </w:t>
      </w:r>
      <w:r w:rsidRPr="00D457F6">
        <w:rPr>
          <w:color w:val="000000"/>
        </w:rPr>
        <w:t xml:space="preserve"> </w:t>
      </w:r>
      <w:proofErr w:type="gramEnd"/>
      <w:r w:rsidRPr="00D457F6">
        <w:rPr>
          <w:color w:val="000000"/>
        </w:rPr>
        <w:t>Compensatória de até 20% (vinte por cento) sobre o valor contratado para o item 01, no caso de inexecução total ou parcial da obrigação assumida, podendo ser cumulada com a multa moratória, desde que o valor cumulado das penalidades não supere o valor  contratado para o item 01.</w:t>
      </w:r>
    </w:p>
    <w:p w:rsidR="00092A27" w:rsidRPr="00D457F6" w:rsidRDefault="00092A27" w:rsidP="00F7113A">
      <w:pPr>
        <w:pStyle w:val="PargrafodaLista"/>
        <w:numPr>
          <w:ilvl w:val="2"/>
          <w:numId w:val="7"/>
        </w:numPr>
        <w:suppressAutoHyphens w:val="0"/>
        <w:contextualSpacing/>
        <w:jc w:val="both"/>
        <w:rPr>
          <w:color w:val="000000"/>
        </w:rPr>
      </w:pPr>
      <w:r w:rsidRPr="00D457F6">
        <w:rPr>
          <w:color w:val="000000"/>
        </w:rPr>
        <w:t xml:space="preserve"> Suspensão de licitar e impedimento de contratar com </w:t>
      </w:r>
      <w:r w:rsidR="009453F8" w:rsidRPr="00D457F6">
        <w:rPr>
          <w:color w:val="000000"/>
        </w:rPr>
        <w:t>o Departamento de Polícia Federal</w:t>
      </w:r>
      <w:r w:rsidRPr="00D457F6">
        <w:rPr>
          <w:color w:val="000000"/>
        </w:rPr>
        <w:t xml:space="preserve"> pelo prazo de até dois anos;</w:t>
      </w:r>
    </w:p>
    <w:p w:rsidR="00092A27" w:rsidRPr="00D457F6" w:rsidRDefault="00092A27" w:rsidP="00092A27">
      <w:pPr>
        <w:spacing w:before="113" w:line="200" w:lineRule="atLeast"/>
        <w:jc w:val="both"/>
        <w:rPr>
          <w:color w:val="000000"/>
        </w:rPr>
      </w:pPr>
      <w:r w:rsidRPr="00D457F6">
        <w:rPr>
          <w:b/>
          <w:color w:val="000000"/>
        </w:rPr>
        <w:t>1</w:t>
      </w:r>
      <w:r w:rsidR="003500FA">
        <w:rPr>
          <w:b/>
          <w:color w:val="000000"/>
        </w:rPr>
        <w:t>2</w:t>
      </w:r>
      <w:r w:rsidRPr="00D457F6">
        <w:rPr>
          <w:b/>
          <w:color w:val="000000"/>
        </w:rPr>
        <w:t>.4.3.1</w:t>
      </w:r>
      <w:r w:rsidRPr="00D457F6">
        <w:rPr>
          <w:color w:val="000000"/>
        </w:rPr>
        <w:t xml:space="preserve"> 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092A27" w:rsidRPr="003500FA" w:rsidRDefault="003500FA" w:rsidP="00F7113A">
      <w:pPr>
        <w:pStyle w:val="PargrafodaLista"/>
        <w:numPr>
          <w:ilvl w:val="2"/>
          <w:numId w:val="7"/>
        </w:numPr>
        <w:suppressAutoHyphens w:val="0"/>
        <w:contextualSpacing/>
        <w:jc w:val="both"/>
        <w:rPr>
          <w:color w:val="000000"/>
        </w:rPr>
      </w:pPr>
      <w:r>
        <w:rPr>
          <w:color w:val="000000"/>
        </w:rPr>
        <w:t>-</w:t>
      </w:r>
      <w:proofErr w:type="gramStart"/>
      <w:r>
        <w:rPr>
          <w:color w:val="000000"/>
        </w:rPr>
        <w:t xml:space="preserve"> </w:t>
      </w:r>
      <w:r w:rsidR="00092A27" w:rsidRPr="003500FA">
        <w:rPr>
          <w:color w:val="000000"/>
        </w:rPr>
        <w:t xml:space="preserve"> </w:t>
      </w:r>
      <w:proofErr w:type="gramEnd"/>
      <w:r w:rsidR="00092A27" w:rsidRPr="003500FA">
        <w:rPr>
          <w:color w:val="000000"/>
        </w:rPr>
        <w:t>Impedimento de licitar e contratar com a União e descredenciamento no SICAF pelo prazo de até cinco anos;</w:t>
      </w:r>
    </w:p>
    <w:p w:rsidR="00092A27" w:rsidRPr="00D457F6" w:rsidRDefault="00092A27" w:rsidP="00F7113A">
      <w:pPr>
        <w:pStyle w:val="PargrafodaLista"/>
        <w:numPr>
          <w:ilvl w:val="2"/>
          <w:numId w:val="7"/>
        </w:numPr>
        <w:suppressAutoHyphens w:val="0"/>
        <w:ind w:left="709" w:hanging="709"/>
        <w:contextualSpacing/>
        <w:jc w:val="both"/>
        <w:rPr>
          <w:color w:val="000000"/>
        </w:rPr>
      </w:pPr>
      <w:r w:rsidRPr="00D457F6">
        <w:t xml:space="preserve"> </w:t>
      </w:r>
      <w:r w:rsidRPr="00D457F6">
        <w:rPr>
          <w:color w:val="00000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092A27" w:rsidRPr="00D457F6" w:rsidRDefault="00092A27" w:rsidP="00F7113A">
      <w:pPr>
        <w:pStyle w:val="PargrafodaLista"/>
        <w:numPr>
          <w:ilvl w:val="1"/>
          <w:numId w:val="7"/>
        </w:numPr>
        <w:suppressAutoHyphens w:val="0"/>
        <w:ind w:hanging="704"/>
        <w:contextualSpacing/>
        <w:jc w:val="both"/>
        <w:rPr>
          <w:color w:val="000000"/>
        </w:rPr>
      </w:pPr>
      <w:r w:rsidRPr="00D457F6">
        <w:rPr>
          <w:color w:val="000000"/>
        </w:rPr>
        <w:t>A penalidade de multa pode ser aplicada cumulativamente com as demais sanções.</w:t>
      </w:r>
    </w:p>
    <w:p w:rsidR="00092A27" w:rsidRPr="00D457F6" w:rsidRDefault="00092A27" w:rsidP="00F7113A">
      <w:pPr>
        <w:pStyle w:val="PargrafodaLista"/>
        <w:numPr>
          <w:ilvl w:val="1"/>
          <w:numId w:val="7"/>
        </w:numPr>
        <w:suppressAutoHyphens w:val="0"/>
        <w:ind w:hanging="704"/>
        <w:contextualSpacing/>
        <w:jc w:val="both"/>
        <w:rPr>
          <w:color w:val="000000"/>
        </w:rPr>
      </w:pPr>
      <w:r w:rsidRPr="00D457F6">
        <w:rPr>
          <w:color w:val="000000"/>
        </w:rPr>
        <w:t>Também ficam sujeitas às penalidades de suspensão de licitar e impedimento de contratar e de declaração de inidoneidade, previstas no subitem anterior, as empresas ou profissionais que, em razão do contrato decorrente desta licitação:</w:t>
      </w:r>
    </w:p>
    <w:p w:rsidR="00092A27" w:rsidRPr="00D457F6" w:rsidRDefault="00C82B0F" w:rsidP="00F7113A">
      <w:pPr>
        <w:pStyle w:val="PargrafodaLista"/>
        <w:numPr>
          <w:ilvl w:val="2"/>
          <w:numId w:val="7"/>
        </w:numPr>
        <w:suppressAutoHyphens w:val="0"/>
        <w:contextualSpacing/>
        <w:jc w:val="both"/>
        <w:rPr>
          <w:color w:val="000000"/>
        </w:rPr>
      </w:pPr>
      <w:r w:rsidRPr="00D457F6">
        <w:rPr>
          <w:color w:val="000000"/>
        </w:rPr>
        <w:t xml:space="preserve"> </w:t>
      </w:r>
      <w:proofErr w:type="gramStart"/>
      <w:r w:rsidR="00092A27" w:rsidRPr="00D457F6">
        <w:rPr>
          <w:color w:val="000000"/>
        </w:rPr>
        <w:t>tenham</w:t>
      </w:r>
      <w:proofErr w:type="gramEnd"/>
      <w:r w:rsidR="00092A27" w:rsidRPr="00D457F6">
        <w:rPr>
          <w:color w:val="000000"/>
        </w:rPr>
        <w:t xml:space="preserve"> sofrido condenações definitivas por praticarem, por meio dolosos, fraude fiscal no recolhimento de tributos;</w:t>
      </w:r>
    </w:p>
    <w:p w:rsidR="00092A27" w:rsidRPr="00D457F6" w:rsidRDefault="00092A27" w:rsidP="00F7113A">
      <w:pPr>
        <w:pStyle w:val="PargrafodaLista"/>
        <w:numPr>
          <w:ilvl w:val="2"/>
          <w:numId w:val="7"/>
        </w:numPr>
        <w:suppressAutoHyphens w:val="0"/>
        <w:contextualSpacing/>
        <w:jc w:val="both"/>
        <w:rPr>
          <w:color w:val="000000"/>
        </w:rPr>
      </w:pPr>
      <w:proofErr w:type="gramStart"/>
      <w:r w:rsidRPr="00D457F6">
        <w:rPr>
          <w:color w:val="000000"/>
        </w:rPr>
        <w:t>tenham</w:t>
      </w:r>
      <w:proofErr w:type="gramEnd"/>
      <w:r w:rsidRPr="00D457F6">
        <w:rPr>
          <w:color w:val="000000"/>
        </w:rPr>
        <w:t xml:space="preserve"> praticado atos ilícitos visando a frustrar os objetivos da licitação;</w:t>
      </w:r>
    </w:p>
    <w:p w:rsidR="00092A27" w:rsidRPr="00D457F6" w:rsidRDefault="00C82B0F" w:rsidP="00F7113A">
      <w:pPr>
        <w:pStyle w:val="PargrafodaLista"/>
        <w:numPr>
          <w:ilvl w:val="2"/>
          <w:numId w:val="7"/>
        </w:numPr>
        <w:suppressAutoHyphens w:val="0"/>
        <w:contextualSpacing/>
        <w:jc w:val="both"/>
        <w:rPr>
          <w:color w:val="000000"/>
        </w:rPr>
      </w:pPr>
      <w:r w:rsidRPr="00D457F6">
        <w:rPr>
          <w:color w:val="000000"/>
        </w:rPr>
        <w:t xml:space="preserve"> </w:t>
      </w:r>
      <w:proofErr w:type="gramStart"/>
      <w:r w:rsidR="00092A27" w:rsidRPr="00D457F6">
        <w:rPr>
          <w:color w:val="000000"/>
        </w:rPr>
        <w:t>demonstrem</w:t>
      </w:r>
      <w:proofErr w:type="gramEnd"/>
      <w:r w:rsidR="00092A27" w:rsidRPr="00D457F6">
        <w:rPr>
          <w:color w:val="000000"/>
        </w:rPr>
        <w:t xml:space="preserve"> não possuir idoneidade para contratar com a Administração em virtude de atos ilícitos praticados.</w:t>
      </w:r>
    </w:p>
    <w:p w:rsidR="00092A27" w:rsidRPr="00D457F6" w:rsidRDefault="00092A27" w:rsidP="00F7113A">
      <w:pPr>
        <w:pStyle w:val="PargrafodaLista"/>
        <w:numPr>
          <w:ilvl w:val="1"/>
          <w:numId w:val="7"/>
        </w:numPr>
        <w:suppressAutoHyphens w:val="0"/>
        <w:ind w:left="0" w:firstLine="0"/>
        <w:contextualSpacing/>
        <w:jc w:val="both"/>
        <w:rPr>
          <w:color w:val="000000"/>
        </w:rPr>
      </w:pPr>
      <w:r w:rsidRPr="00D457F6">
        <w:rPr>
          <w:color w:val="000000"/>
        </w:rPr>
        <w:t>A aplicação de qualquer das penalidades previstas realizar-se-á em processo administrativo que assegurará o contraditório e a ampla defesa, observando-se o procedimento previsto na Lei nº 8.666, de 1993, e subsidiariamente na Lei nº 9.784, de 1999.</w:t>
      </w:r>
    </w:p>
    <w:p w:rsidR="00092A27" w:rsidRPr="00D457F6" w:rsidRDefault="00092A27" w:rsidP="00F7113A">
      <w:pPr>
        <w:pStyle w:val="PargrafodaLista"/>
        <w:numPr>
          <w:ilvl w:val="1"/>
          <w:numId w:val="7"/>
        </w:numPr>
        <w:suppressAutoHyphens w:val="0"/>
        <w:ind w:left="0" w:firstLine="0"/>
        <w:contextualSpacing/>
        <w:jc w:val="both"/>
        <w:rPr>
          <w:color w:val="000000"/>
        </w:rPr>
      </w:pPr>
      <w:r w:rsidRPr="00D457F6">
        <w:rPr>
          <w:color w:val="000000"/>
        </w:rPr>
        <w:lastRenderedPageBreak/>
        <w:t>A autoridade competente, na aplicação das sanções, levará em consideração a gravidade da conduta do infrator, o caráter educativo da pena, bem como o dano causado à Administração, observado o princípio da proporcionalidade.</w:t>
      </w:r>
    </w:p>
    <w:p w:rsidR="00092A27" w:rsidRPr="00D457F6" w:rsidRDefault="00092A27" w:rsidP="00F7113A">
      <w:pPr>
        <w:pStyle w:val="PargrafodaLista"/>
        <w:numPr>
          <w:ilvl w:val="1"/>
          <w:numId w:val="7"/>
        </w:numPr>
        <w:suppressAutoHyphens w:val="0"/>
        <w:ind w:left="0" w:firstLine="0"/>
        <w:contextualSpacing/>
        <w:jc w:val="both"/>
        <w:rPr>
          <w:color w:val="000000"/>
        </w:rPr>
      </w:pPr>
      <w:r w:rsidRPr="00D457F6">
        <w:rPr>
          <w:color w:val="000000"/>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092A27" w:rsidRPr="00D457F6" w:rsidRDefault="00C82B0F" w:rsidP="00F7113A">
      <w:pPr>
        <w:pStyle w:val="PargrafodaLista"/>
        <w:numPr>
          <w:ilvl w:val="2"/>
          <w:numId w:val="7"/>
        </w:numPr>
        <w:suppressAutoHyphens w:val="0"/>
        <w:contextualSpacing/>
        <w:jc w:val="both"/>
        <w:rPr>
          <w:color w:val="000000"/>
        </w:rPr>
      </w:pPr>
      <w:r w:rsidRPr="00D457F6">
        <w:rPr>
          <w:color w:val="000000"/>
        </w:rPr>
        <w:t xml:space="preserve"> </w:t>
      </w:r>
      <w:r w:rsidR="00092A27" w:rsidRPr="00D457F6">
        <w:rPr>
          <w:color w:val="000000"/>
        </w:rPr>
        <w:t>Caso a Contratante determine, a multa deverá ser recolhida no prazo máximo de 05 (cinco) dias úteis, a contar da data do recebimento da comunicação enviada pela autoridade competente.</w:t>
      </w:r>
    </w:p>
    <w:p w:rsidR="00092A27" w:rsidRPr="00D457F6" w:rsidRDefault="00092A27" w:rsidP="00F7113A">
      <w:pPr>
        <w:pStyle w:val="PargrafodaLista"/>
        <w:numPr>
          <w:ilvl w:val="1"/>
          <w:numId w:val="7"/>
        </w:numPr>
        <w:suppressAutoHyphens w:val="0"/>
        <w:ind w:left="0" w:firstLine="0"/>
        <w:contextualSpacing/>
        <w:jc w:val="both"/>
        <w:rPr>
          <w:color w:val="000000"/>
        </w:rPr>
      </w:pPr>
      <w:r w:rsidRPr="00D457F6">
        <w:rPr>
          <w:color w:val="000000"/>
        </w:rPr>
        <w:t>As penalidades serão obrigatoriamente registradas no SICAF.</w:t>
      </w:r>
    </w:p>
    <w:p w:rsidR="00092A27" w:rsidRPr="00D457F6" w:rsidRDefault="00092A27" w:rsidP="00F7113A">
      <w:pPr>
        <w:pStyle w:val="PargrafodaLista"/>
        <w:numPr>
          <w:ilvl w:val="1"/>
          <w:numId w:val="7"/>
        </w:numPr>
        <w:suppressAutoHyphens w:val="0"/>
        <w:ind w:left="0" w:firstLine="0"/>
        <w:contextualSpacing/>
        <w:jc w:val="both"/>
        <w:rPr>
          <w:color w:val="000000"/>
        </w:rPr>
      </w:pPr>
      <w:r w:rsidRPr="00D457F6">
        <w:rPr>
          <w:color w:val="000000"/>
        </w:rPr>
        <w:t>As sanções aqui previstas são independentes entre si, podendo ser aplicadas isoladas ou, no caso das multas, cumulativamente, sem prejuízo de outras medidas cabíveis.</w:t>
      </w:r>
    </w:p>
    <w:p w:rsidR="00F75209" w:rsidRPr="00D457F6" w:rsidRDefault="00092A27" w:rsidP="00F7113A">
      <w:pPr>
        <w:pStyle w:val="PargrafodaLista"/>
        <w:numPr>
          <w:ilvl w:val="1"/>
          <w:numId w:val="7"/>
        </w:numPr>
        <w:suppressAutoHyphens w:val="0"/>
        <w:ind w:left="0" w:firstLine="0"/>
        <w:contextualSpacing/>
        <w:jc w:val="both"/>
      </w:pPr>
      <w:r w:rsidRPr="00D457F6">
        <w:rPr>
          <w:color w:val="000000"/>
        </w:rPr>
        <w:t>As infrações e sanções relativas a atos praticados no decorrer da licitação estão previstas no Edital</w:t>
      </w:r>
    </w:p>
    <w:p w:rsidR="00C82B0F" w:rsidRPr="00D457F6" w:rsidRDefault="00C82B0F" w:rsidP="00C82B0F">
      <w:pPr>
        <w:suppressAutoHyphens w:val="0"/>
        <w:spacing w:after="360"/>
        <w:ind w:left="600"/>
        <w:jc w:val="both"/>
        <w:rPr>
          <w:highlight w:val="lightGray"/>
          <w:u w:val="single"/>
          <w:shd w:val="clear" w:color="auto" w:fill="B3B3B3"/>
        </w:rPr>
      </w:pPr>
    </w:p>
    <w:p w:rsidR="00F75209" w:rsidRPr="00D457F6" w:rsidRDefault="00F75209" w:rsidP="00F7113A">
      <w:pPr>
        <w:numPr>
          <w:ilvl w:val="0"/>
          <w:numId w:val="7"/>
        </w:numPr>
        <w:suppressAutoHyphens w:val="0"/>
        <w:spacing w:after="360"/>
        <w:jc w:val="both"/>
        <w:rPr>
          <w:highlight w:val="lightGray"/>
          <w:u w:val="single"/>
          <w:shd w:val="clear" w:color="auto" w:fill="B3B3B3"/>
        </w:rPr>
      </w:pPr>
      <w:r w:rsidRPr="00D457F6">
        <w:rPr>
          <w:b/>
          <w:bCs/>
          <w:highlight w:val="lightGray"/>
          <w:u w:val="single"/>
          <w:shd w:val="clear" w:color="auto" w:fill="B3B3B3"/>
        </w:rPr>
        <w:t xml:space="preserve">CLÁUSULA </w:t>
      </w:r>
      <w:r w:rsidR="003500FA">
        <w:rPr>
          <w:b/>
          <w:bCs/>
          <w:highlight w:val="lightGray"/>
          <w:u w:val="single"/>
          <w:shd w:val="clear" w:color="auto" w:fill="B3B3B3"/>
        </w:rPr>
        <w:t>TRE</w:t>
      </w:r>
      <w:r w:rsidRPr="00D457F6">
        <w:rPr>
          <w:b/>
          <w:bCs/>
          <w:highlight w:val="lightGray"/>
          <w:u w:val="single"/>
          <w:shd w:val="clear" w:color="auto" w:fill="B3B3B3"/>
        </w:rPr>
        <w:t xml:space="preserve">ZE - </w:t>
      </w:r>
      <w:r w:rsidRPr="00D457F6">
        <w:rPr>
          <w:highlight w:val="lightGray"/>
          <w:u w:val="single"/>
          <w:shd w:val="clear" w:color="auto" w:fill="B3B3B3"/>
        </w:rPr>
        <w:t>DAS DISPOSIÇÕES GERAIS</w:t>
      </w:r>
    </w:p>
    <w:p w:rsidR="00F75209" w:rsidRPr="00D457F6" w:rsidRDefault="003500FA" w:rsidP="00F7113A">
      <w:pPr>
        <w:numPr>
          <w:ilvl w:val="1"/>
          <w:numId w:val="7"/>
        </w:numPr>
        <w:suppressAutoHyphens w:val="0"/>
        <w:spacing w:after="360"/>
        <w:ind w:hanging="426"/>
        <w:jc w:val="both"/>
      </w:pPr>
      <w:r>
        <w:rPr>
          <w:bCs/>
        </w:rPr>
        <w:t xml:space="preserve"> </w:t>
      </w:r>
      <w:r w:rsidR="00F75209" w:rsidRPr="00D457F6">
        <w:rPr>
          <w:bCs/>
        </w:rPr>
        <w:t>Será anexada a esta Ata cópia do Termo de Referência.</w:t>
      </w:r>
    </w:p>
    <w:p w:rsidR="00F75209" w:rsidRPr="00D457F6" w:rsidRDefault="003500FA" w:rsidP="00F7113A">
      <w:pPr>
        <w:numPr>
          <w:ilvl w:val="1"/>
          <w:numId w:val="7"/>
        </w:numPr>
        <w:suppressAutoHyphens w:val="0"/>
        <w:spacing w:after="360"/>
        <w:jc w:val="both"/>
      </w:pPr>
      <w:r>
        <w:t xml:space="preserve"> </w:t>
      </w:r>
      <w:r w:rsidR="00F75209" w:rsidRPr="00D457F6">
        <w:t xml:space="preserve">Integram esta Ata, independentemente de transcrição, o </w:t>
      </w:r>
      <w:proofErr w:type="gramStart"/>
      <w:r w:rsidR="00F75209" w:rsidRPr="00D457F6">
        <w:t xml:space="preserve">Edital e Anexos do </w:t>
      </w:r>
      <w:r w:rsidR="00F75209" w:rsidRPr="00D457F6">
        <w:rPr>
          <w:b/>
        </w:rPr>
        <w:t>Pregão Eletrônico</w:t>
      </w:r>
      <w:proofErr w:type="gramEnd"/>
      <w:r w:rsidR="00F75209" w:rsidRPr="00D457F6">
        <w:rPr>
          <w:b/>
          <w:color w:val="FF0000"/>
        </w:rPr>
        <w:t xml:space="preserve"> para Registro de Preços nº </w:t>
      </w:r>
      <w:r w:rsidR="00C432E9" w:rsidRPr="00D457F6">
        <w:rPr>
          <w:b/>
          <w:color w:val="FF0000"/>
        </w:rPr>
        <w:t>04</w:t>
      </w:r>
      <w:r w:rsidR="00F75209" w:rsidRPr="00D457F6">
        <w:rPr>
          <w:b/>
          <w:color w:val="FF0000"/>
        </w:rPr>
        <w:t>/</w:t>
      </w:r>
      <w:r w:rsidR="00AE02F9" w:rsidRPr="00D457F6">
        <w:rPr>
          <w:b/>
          <w:color w:val="FF0000"/>
        </w:rPr>
        <w:t>201</w:t>
      </w:r>
      <w:r w:rsidR="00C432E9" w:rsidRPr="00D457F6">
        <w:rPr>
          <w:b/>
          <w:color w:val="FF0000"/>
        </w:rPr>
        <w:t>3</w:t>
      </w:r>
      <w:r w:rsidR="00F75209" w:rsidRPr="00D457F6">
        <w:t xml:space="preserve"> e a proposta da empresa.</w:t>
      </w:r>
      <w:r w:rsidR="00F75209" w:rsidRPr="00D457F6">
        <w:rPr>
          <w:bCs/>
        </w:rPr>
        <w:t xml:space="preserve"> </w:t>
      </w:r>
    </w:p>
    <w:p w:rsidR="00F75209" w:rsidRPr="00D457F6" w:rsidRDefault="003500FA" w:rsidP="00F7113A">
      <w:pPr>
        <w:numPr>
          <w:ilvl w:val="1"/>
          <w:numId w:val="7"/>
        </w:numPr>
        <w:suppressAutoHyphens w:val="0"/>
        <w:spacing w:after="360"/>
        <w:jc w:val="both"/>
      </w:pPr>
      <w:r>
        <w:t xml:space="preserve"> </w:t>
      </w:r>
      <w:r w:rsidR="00F75209" w:rsidRPr="00D457F6">
        <w:t xml:space="preserve">Nos casos omissos aplicar-se-ão as disposições constantes da Lei nº 10.520, de 2002, do Decreto nº 5.450, de 2005, do Decreto n° 3.555, de 2000, do Decreto nº </w:t>
      </w:r>
      <w:r w:rsidR="00863251" w:rsidRPr="00D457F6">
        <w:t>7.892</w:t>
      </w:r>
      <w:r w:rsidR="00F75209" w:rsidRPr="00D457F6">
        <w:t xml:space="preserve">, de </w:t>
      </w:r>
      <w:r w:rsidR="00863251" w:rsidRPr="00D457F6">
        <w:t>23 de janeiro de 2013</w:t>
      </w:r>
      <w:r w:rsidR="00F75209" w:rsidRPr="00D457F6">
        <w:t>, da Lei nº 8.078, de 1990 - Código de Defesa do Consumidor, do Decreto nº 3.722, de 2001, do Decreto n° 2.271, de 1997, da Instrução Normativa SLTI/MPOG n° 2, de 30 de abril de 2008, da Lei Complementar nº 123, de 2006, e da Lei nº 8.666, de 1993, subsidiariamente.</w:t>
      </w:r>
    </w:p>
    <w:p w:rsidR="00F75209" w:rsidRPr="00D457F6" w:rsidRDefault="003500FA" w:rsidP="00F7113A">
      <w:pPr>
        <w:numPr>
          <w:ilvl w:val="1"/>
          <w:numId w:val="7"/>
        </w:numPr>
        <w:suppressAutoHyphens w:val="0"/>
        <w:spacing w:after="360"/>
        <w:jc w:val="both"/>
      </w:pPr>
      <w:r>
        <w:t xml:space="preserve"> </w:t>
      </w:r>
      <w:r w:rsidR="00F75209" w:rsidRPr="00D457F6">
        <w:t xml:space="preserve">O foro para dirimir questões relativas </w:t>
      </w:r>
      <w:proofErr w:type="gramStart"/>
      <w:r w:rsidR="00F75209" w:rsidRPr="00D457F6">
        <w:t>à</w:t>
      </w:r>
      <w:proofErr w:type="gramEnd"/>
      <w:r w:rsidR="00F75209" w:rsidRPr="00D457F6">
        <w:t xml:space="preserve"> presente Ata será o da Seção Judiciária de </w:t>
      </w:r>
      <w:r w:rsidR="00AE02F9" w:rsidRPr="00D457F6">
        <w:t>Brasília/DF</w:t>
      </w:r>
      <w:r w:rsidR="00F75209" w:rsidRPr="00D457F6">
        <w:t xml:space="preserve"> - Justiça Federal, com exclusão de qualquer outro.</w:t>
      </w:r>
    </w:p>
    <w:p w:rsidR="00F75209" w:rsidRPr="00D457F6" w:rsidRDefault="00AE02F9" w:rsidP="00B4493A">
      <w:pPr>
        <w:spacing w:after="360"/>
        <w:jc w:val="right"/>
      </w:pPr>
      <w:r w:rsidRPr="00D457F6">
        <w:t>Brasília/DF</w:t>
      </w:r>
      <w:proofErr w:type="gramStart"/>
      <w:r w:rsidR="00F75209" w:rsidRPr="00D457F6">
        <w:t xml:space="preserve"> </w:t>
      </w:r>
      <w:r w:rsidRPr="00D457F6">
        <w:t xml:space="preserve"> </w:t>
      </w:r>
      <w:proofErr w:type="spellStart"/>
      <w:proofErr w:type="gramEnd"/>
      <w:r w:rsidRPr="00D457F6">
        <w:t>xxxx</w:t>
      </w:r>
      <w:proofErr w:type="spellEnd"/>
      <w:r w:rsidRPr="00D457F6">
        <w:t xml:space="preserve"> de </w:t>
      </w:r>
      <w:proofErr w:type="spellStart"/>
      <w:r w:rsidRPr="00D457F6">
        <w:t>xxxxx</w:t>
      </w:r>
      <w:proofErr w:type="spellEnd"/>
      <w:r w:rsidRPr="00D457F6">
        <w:t xml:space="preserve"> de 201</w:t>
      </w:r>
      <w:r w:rsidR="004D0E2E">
        <w:t>3</w:t>
      </w:r>
      <w:r w:rsidR="00F75209" w:rsidRPr="00D457F6">
        <w:t>.</w:t>
      </w:r>
    </w:p>
    <w:p w:rsidR="00220034" w:rsidRPr="00D457F6" w:rsidRDefault="00F75209" w:rsidP="00220034">
      <w:pPr>
        <w:spacing w:after="360"/>
        <w:jc w:val="both"/>
      </w:pPr>
      <w:r w:rsidRPr="00D457F6">
        <w:rPr>
          <w:bCs/>
        </w:rPr>
        <w:t>________________________________</w:t>
      </w:r>
      <w:r w:rsidR="00220034" w:rsidRPr="00D457F6">
        <w:rPr>
          <w:bCs/>
        </w:rPr>
        <w:t xml:space="preserve">        </w:t>
      </w:r>
      <w:r w:rsidR="00220034" w:rsidRPr="00D457F6">
        <w:t>_________________________________</w:t>
      </w:r>
    </w:p>
    <w:p w:rsidR="00220034" w:rsidRPr="00D457F6" w:rsidRDefault="00220034" w:rsidP="00220034">
      <w:pPr>
        <w:spacing w:after="360"/>
        <w:jc w:val="both"/>
        <w:rPr>
          <w:bCs/>
        </w:rPr>
      </w:pPr>
      <w:r w:rsidRPr="00D457F6">
        <w:t>Representante da Empresa</w:t>
      </w:r>
      <w:r w:rsidRPr="00D457F6">
        <w:tab/>
      </w:r>
      <w:r w:rsidRPr="00D457F6">
        <w:tab/>
      </w:r>
      <w:r w:rsidRPr="00D457F6">
        <w:tab/>
        <w:t>Representante do Contratante</w:t>
      </w:r>
    </w:p>
    <w:p w:rsidR="00AA3FD0" w:rsidRDefault="00844AB9" w:rsidP="00EA4055">
      <w:pPr>
        <w:ind w:left="2160" w:firstLine="720"/>
        <w:rPr>
          <w:b/>
          <w:color w:val="000000"/>
        </w:rPr>
      </w:pPr>
      <w:r>
        <w:rPr>
          <w:b/>
          <w:color w:val="000000"/>
        </w:rPr>
        <w:lastRenderedPageBreak/>
        <w:t>ANEXO IV</w:t>
      </w:r>
    </w:p>
    <w:p w:rsidR="00AA3FD0" w:rsidRDefault="00AA3FD0" w:rsidP="00EA4055">
      <w:pPr>
        <w:ind w:left="2160" w:firstLine="720"/>
        <w:rPr>
          <w:b/>
          <w:color w:val="000000"/>
        </w:rPr>
      </w:pPr>
    </w:p>
    <w:p w:rsidR="00844AB9" w:rsidRPr="00D457F6" w:rsidRDefault="00844AB9" w:rsidP="00844AB9">
      <w:pPr>
        <w:jc w:val="center"/>
        <w:rPr>
          <w:b/>
          <w:bCs/>
        </w:rPr>
      </w:pPr>
      <w:r w:rsidRPr="00D457F6">
        <w:rPr>
          <w:b/>
          <w:bCs/>
        </w:rPr>
        <w:t>ACORDO DE NÍVEIS DE SERVIÇO</w:t>
      </w:r>
    </w:p>
    <w:p w:rsidR="00844AB9" w:rsidRPr="00D457F6" w:rsidRDefault="00844AB9" w:rsidP="00844AB9">
      <w:pPr>
        <w:spacing w:before="120" w:after="120"/>
        <w:jc w:val="center"/>
        <w:rPr>
          <w:b/>
        </w:rPr>
      </w:pPr>
      <w:r w:rsidRPr="00D457F6">
        <w:rPr>
          <w:b/>
        </w:rPr>
        <w:t>METODOLOGIAS DE AVALIAÇÃO DOS SERVIÇOS</w:t>
      </w:r>
    </w:p>
    <w:p w:rsidR="00844AB9" w:rsidRPr="00D457F6" w:rsidRDefault="00844AB9" w:rsidP="00844AB9">
      <w:pPr>
        <w:spacing w:before="120" w:after="120"/>
        <w:jc w:val="center"/>
        <w:rPr>
          <w:b/>
        </w:rPr>
      </w:pPr>
    </w:p>
    <w:tbl>
      <w:tblPr>
        <w:tblpPr w:leftFromText="141" w:rightFromText="141" w:vertAnchor="text" w:horzAnchor="margin" w:tblpY="1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8"/>
        <w:gridCol w:w="2238"/>
        <w:gridCol w:w="2240"/>
        <w:gridCol w:w="2905"/>
      </w:tblGrid>
      <w:tr w:rsidR="00844AB9" w:rsidRPr="00D457F6" w:rsidTr="0009071F">
        <w:tc>
          <w:tcPr>
            <w:tcW w:w="9648" w:type="dxa"/>
            <w:gridSpan w:val="4"/>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spacing w:before="120" w:after="120"/>
              <w:jc w:val="center"/>
              <w:rPr>
                <w:b/>
              </w:rPr>
            </w:pPr>
            <w:r w:rsidRPr="00D457F6">
              <w:rPr>
                <w:b/>
                <w:bCs/>
              </w:rPr>
              <w:t>CONCEITO DA PONTUAÇÃO A SER UTILIZADA EM TODOS OS ITENS</w:t>
            </w:r>
          </w:p>
        </w:tc>
      </w:tr>
      <w:tr w:rsidR="00844AB9" w:rsidRPr="00D457F6" w:rsidTr="0009071F">
        <w:tc>
          <w:tcPr>
            <w:tcW w:w="2244"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spacing w:before="120" w:after="120"/>
              <w:jc w:val="center"/>
              <w:rPr>
                <w:b/>
              </w:rPr>
            </w:pPr>
            <w:r w:rsidRPr="00D457F6">
              <w:rPr>
                <w:b/>
              </w:rPr>
              <w:t>MUITO BOM</w:t>
            </w:r>
          </w:p>
        </w:tc>
        <w:tc>
          <w:tcPr>
            <w:tcW w:w="2244"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spacing w:before="120" w:after="120"/>
              <w:jc w:val="center"/>
              <w:rPr>
                <w:b/>
              </w:rPr>
            </w:pPr>
            <w:r w:rsidRPr="00D457F6">
              <w:rPr>
                <w:b/>
              </w:rPr>
              <w:t>BOM</w:t>
            </w:r>
          </w:p>
        </w:tc>
        <w:tc>
          <w:tcPr>
            <w:tcW w:w="2245"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spacing w:before="120" w:after="120"/>
              <w:jc w:val="center"/>
              <w:rPr>
                <w:b/>
              </w:rPr>
            </w:pPr>
            <w:r w:rsidRPr="00D457F6">
              <w:rPr>
                <w:b/>
              </w:rPr>
              <w:t>REGULAR</w:t>
            </w:r>
          </w:p>
        </w:tc>
        <w:tc>
          <w:tcPr>
            <w:tcW w:w="2915"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spacing w:before="120" w:after="120"/>
              <w:jc w:val="center"/>
              <w:rPr>
                <w:b/>
              </w:rPr>
            </w:pPr>
            <w:r w:rsidRPr="00D457F6">
              <w:rPr>
                <w:b/>
              </w:rPr>
              <w:t>PÉSSIMO</w:t>
            </w:r>
          </w:p>
        </w:tc>
      </w:tr>
      <w:tr w:rsidR="00844AB9" w:rsidRPr="00D457F6" w:rsidTr="0009071F">
        <w:tc>
          <w:tcPr>
            <w:tcW w:w="2244"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spacing w:before="120" w:after="120"/>
              <w:jc w:val="center"/>
              <w:rPr>
                <w:b/>
              </w:rPr>
            </w:pPr>
            <w:r w:rsidRPr="00D457F6">
              <w:rPr>
                <w:b/>
              </w:rPr>
              <w:t>03 (TRÊS) PONTOS</w:t>
            </w:r>
          </w:p>
        </w:tc>
        <w:tc>
          <w:tcPr>
            <w:tcW w:w="2244"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spacing w:before="120" w:after="120"/>
              <w:jc w:val="center"/>
              <w:rPr>
                <w:b/>
              </w:rPr>
            </w:pPr>
            <w:r w:rsidRPr="00D457F6">
              <w:rPr>
                <w:b/>
              </w:rPr>
              <w:t>02 (DOIS) PONTOS</w:t>
            </w:r>
          </w:p>
        </w:tc>
        <w:tc>
          <w:tcPr>
            <w:tcW w:w="2245"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spacing w:before="120" w:after="120"/>
              <w:jc w:val="center"/>
              <w:rPr>
                <w:b/>
              </w:rPr>
            </w:pPr>
            <w:r w:rsidRPr="00D457F6">
              <w:rPr>
                <w:b/>
              </w:rPr>
              <w:t>01 (UM) PONTO</w:t>
            </w:r>
          </w:p>
        </w:tc>
        <w:tc>
          <w:tcPr>
            <w:tcW w:w="2915"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spacing w:before="120" w:after="120"/>
              <w:jc w:val="center"/>
              <w:rPr>
                <w:b/>
              </w:rPr>
            </w:pPr>
            <w:proofErr w:type="gramStart"/>
            <w:r w:rsidRPr="00D457F6">
              <w:rPr>
                <w:b/>
              </w:rPr>
              <w:t>0</w:t>
            </w:r>
            <w:proofErr w:type="gramEnd"/>
            <w:r w:rsidRPr="00D457F6">
              <w:rPr>
                <w:b/>
              </w:rPr>
              <w:t xml:space="preserve"> (ZERO) PONTO</w:t>
            </w:r>
          </w:p>
        </w:tc>
      </w:tr>
    </w:tbl>
    <w:p w:rsidR="00844AB9" w:rsidRPr="00D457F6" w:rsidRDefault="00844AB9" w:rsidP="00844AB9">
      <w:pPr>
        <w:autoSpaceDE w:val="0"/>
        <w:autoSpaceDN w:val="0"/>
        <w:adjustRightInd w:val="0"/>
      </w:pPr>
    </w:p>
    <w:p w:rsidR="00844AB9" w:rsidRPr="00D457F6" w:rsidRDefault="00844AB9" w:rsidP="00844AB9">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9"/>
        <w:gridCol w:w="2804"/>
        <w:gridCol w:w="3188"/>
        <w:gridCol w:w="1239"/>
      </w:tblGrid>
      <w:tr w:rsidR="00844AB9" w:rsidRPr="00D457F6" w:rsidTr="0009071F">
        <w:trPr>
          <w:trHeight w:val="327"/>
        </w:trPr>
        <w:tc>
          <w:tcPr>
            <w:tcW w:w="148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rPr>
            </w:pPr>
            <w:r w:rsidRPr="00D457F6">
              <w:rPr>
                <w:b/>
              </w:rPr>
              <w:t>MÓDULOS</w:t>
            </w:r>
          </w:p>
        </w:tc>
        <w:tc>
          <w:tcPr>
            <w:tcW w:w="723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rPr>
            </w:pPr>
            <w:r w:rsidRPr="00D457F6">
              <w:rPr>
                <w:b/>
              </w:rPr>
              <w:t>ITENS AVALIADOS</w:t>
            </w:r>
          </w:p>
        </w:tc>
      </w:tr>
      <w:tr w:rsidR="00844AB9" w:rsidRPr="00D457F6" w:rsidTr="0009071F">
        <w:trPr>
          <w:trHeight w:val="710"/>
        </w:trPr>
        <w:tc>
          <w:tcPr>
            <w:tcW w:w="148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rPr>
                <w:b/>
              </w:rPr>
            </w:pPr>
            <w:r w:rsidRPr="00D457F6">
              <w:rPr>
                <w:b/>
              </w:rPr>
              <w:t>A</w:t>
            </w:r>
          </w:p>
        </w:tc>
        <w:tc>
          <w:tcPr>
            <w:tcW w:w="2804"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pPr>
            <w:r w:rsidRPr="00D457F6">
              <w:t>ATENDIMENTO DAS DEMANDAS</w:t>
            </w:r>
          </w:p>
        </w:tc>
        <w:tc>
          <w:tcPr>
            <w:tcW w:w="4427" w:type="dxa"/>
            <w:gridSpan w:val="2"/>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pPr>
            <w:r w:rsidRPr="00D457F6">
              <w:rPr>
                <w:b/>
              </w:rPr>
              <w:t>A1 –</w:t>
            </w:r>
            <w:r w:rsidRPr="00D457F6">
              <w:t xml:space="preserve"> PRAZO DE ENTREGA</w:t>
            </w:r>
          </w:p>
          <w:p w:rsidR="00844AB9" w:rsidRPr="00D457F6" w:rsidRDefault="00844AB9" w:rsidP="0009071F">
            <w:pPr>
              <w:autoSpaceDE w:val="0"/>
              <w:autoSpaceDN w:val="0"/>
              <w:adjustRightInd w:val="0"/>
            </w:pPr>
            <w:r w:rsidRPr="00D457F6">
              <w:rPr>
                <w:b/>
              </w:rPr>
              <w:t xml:space="preserve">A2 </w:t>
            </w:r>
            <w:r w:rsidRPr="00D457F6">
              <w:t>– INSTALAÇÕES DOS EQUIPAMENTOS</w:t>
            </w:r>
          </w:p>
          <w:p w:rsidR="00844AB9" w:rsidRPr="00D457F6" w:rsidRDefault="00844AB9" w:rsidP="0009071F">
            <w:pPr>
              <w:autoSpaceDE w:val="0"/>
              <w:autoSpaceDN w:val="0"/>
              <w:adjustRightInd w:val="0"/>
            </w:pPr>
            <w:r w:rsidRPr="00D457F6">
              <w:rPr>
                <w:b/>
              </w:rPr>
              <w:t xml:space="preserve">A3 – </w:t>
            </w:r>
            <w:r w:rsidRPr="00D457F6">
              <w:t xml:space="preserve">ATENDIMENTO DAS ESPECIFICAÇÕES DEMANDADAS </w:t>
            </w:r>
          </w:p>
        </w:tc>
      </w:tr>
      <w:tr w:rsidR="00844AB9" w:rsidRPr="00D457F6" w:rsidTr="0009071F">
        <w:tc>
          <w:tcPr>
            <w:tcW w:w="148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rPr>
                <w:b/>
              </w:rPr>
            </w:pPr>
            <w:r w:rsidRPr="00D457F6">
              <w:rPr>
                <w:b/>
              </w:rPr>
              <w:t>B</w:t>
            </w:r>
          </w:p>
        </w:tc>
        <w:tc>
          <w:tcPr>
            <w:tcW w:w="2804"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pPr>
            <w:r w:rsidRPr="00D457F6">
              <w:t xml:space="preserve">EXECUÇÃO DOS SERVIÇOS, SOFTWARES, </w:t>
            </w:r>
            <w:proofErr w:type="gramStart"/>
            <w:r w:rsidRPr="00D457F6">
              <w:t>MANUTENÇÕES</w:t>
            </w:r>
            <w:proofErr w:type="gramEnd"/>
          </w:p>
        </w:tc>
        <w:tc>
          <w:tcPr>
            <w:tcW w:w="4427" w:type="dxa"/>
            <w:gridSpan w:val="2"/>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pPr>
            <w:r w:rsidRPr="00D457F6">
              <w:rPr>
                <w:b/>
              </w:rPr>
              <w:t>B1 –</w:t>
            </w:r>
            <w:r w:rsidRPr="00D457F6">
              <w:t xml:space="preserve"> HABILITAÇÃO</w:t>
            </w:r>
          </w:p>
          <w:p w:rsidR="00844AB9" w:rsidRPr="00D457F6" w:rsidRDefault="00844AB9" w:rsidP="0009071F">
            <w:pPr>
              <w:autoSpaceDE w:val="0"/>
              <w:autoSpaceDN w:val="0"/>
              <w:adjustRightInd w:val="0"/>
            </w:pPr>
            <w:r w:rsidRPr="00D457F6">
              <w:rPr>
                <w:b/>
              </w:rPr>
              <w:t>B2</w:t>
            </w:r>
            <w:r w:rsidRPr="00D457F6">
              <w:t xml:space="preserve"> – PRAZO E ATENDIMENTO DAS MANUTENÇÕES</w:t>
            </w:r>
          </w:p>
          <w:p w:rsidR="00844AB9" w:rsidRPr="00D457F6" w:rsidRDefault="00844AB9" w:rsidP="0009071F">
            <w:pPr>
              <w:autoSpaceDE w:val="0"/>
              <w:autoSpaceDN w:val="0"/>
              <w:adjustRightInd w:val="0"/>
            </w:pPr>
            <w:r w:rsidRPr="00D457F6">
              <w:rPr>
                <w:b/>
              </w:rPr>
              <w:t>B3</w:t>
            </w:r>
            <w:r w:rsidRPr="00D457F6">
              <w:t xml:space="preserve"> – QUALIDADE DO SOFTWARE</w:t>
            </w:r>
          </w:p>
          <w:p w:rsidR="00844AB9" w:rsidRPr="00D457F6" w:rsidRDefault="00844AB9" w:rsidP="0009071F">
            <w:pPr>
              <w:autoSpaceDE w:val="0"/>
              <w:autoSpaceDN w:val="0"/>
              <w:adjustRightInd w:val="0"/>
              <w:rPr>
                <w:b/>
              </w:rPr>
            </w:pPr>
            <w:r w:rsidRPr="00D457F6">
              <w:rPr>
                <w:b/>
              </w:rPr>
              <w:t xml:space="preserve">B4 – </w:t>
            </w:r>
            <w:r w:rsidRPr="00D457F6">
              <w:t>QUALIDADE DAS CÓPIAS</w:t>
            </w:r>
          </w:p>
        </w:tc>
      </w:tr>
      <w:tr w:rsidR="00844AB9" w:rsidRPr="00D457F6" w:rsidTr="0009071F">
        <w:tc>
          <w:tcPr>
            <w:tcW w:w="8720" w:type="dxa"/>
            <w:gridSpan w:val="4"/>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rPr>
            </w:pPr>
            <w:r w:rsidRPr="00D457F6">
              <w:rPr>
                <w:b/>
              </w:rPr>
              <w:t>RESULTADO DA AVALIAÇÃO DE QUALIDADE AOS SERVIÇOS PRESTADOS</w:t>
            </w:r>
          </w:p>
        </w:tc>
      </w:tr>
      <w:tr w:rsidR="00844AB9" w:rsidRPr="00D457F6" w:rsidTr="0009071F">
        <w:trPr>
          <w:trHeight w:val="146"/>
        </w:trPr>
        <w:tc>
          <w:tcPr>
            <w:tcW w:w="7481" w:type="dxa"/>
            <w:gridSpan w:val="3"/>
            <w:tcBorders>
              <w:top w:val="single" w:sz="4" w:space="0" w:color="auto"/>
              <w:left w:val="single" w:sz="4" w:space="0" w:color="auto"/>
              <w:bottom w:val="single" w:sz="4" w:space="0" w:color="auto"/>
              <w:right w:val="single" w:sz="4" w:space="0" w:color="auto"/>
            </w:tcBorders>
            <w:vAlign w:val="center"/>
          </w:tcPr>
          <w:p w:rsidR="00844AB9" w:rsidRPr="00D457F6" w:rsidRDefault="00844AB9" w:rsidP="0009071F">
            <w:pPr>
              <w:autoSpaceDE w:val="0"/>
              <w:autoSpaceDN w:val="0"/>
              <w:adjustRightInd w:val="0"/>
              <w:spacing w:line="180" w:lineRule="exact"/>
              <w:jc w:val="center"/>
              <w:rPr>
                <w:b/>
                <w:bCs/>
              </w:rPr>
            </w:pPr>
          </w:p>
          <w:p w:rsidR="00844AB9" w:rsidRPr="00D457F6" w:rsidRDefault="00844AB9" w:rsidP="0009071F">
            <w:pPr>
              <w:autoSpaceDE w:val="0"/>
              <w:autoSpaceDN w:val="0"/>
              <w:adjustRightInd w:val="0"/>
              <w:spacing w:line="180" w:lineRule="exact"/>
              <w:jc w:val="center"/>
              <w:rPr>
                <w:b/>
                <w:bCs/>
              </w:rPr>
            </w:pPr>
            <w:r w:rsidRPr="00D457F6">
              <w:rPr>
                <w:b/>
                <w:bCs/>
              </w:rPr>
              <w:t>DESCRIÇÃO E CRITÉRIO DOS ITENS AVALIADOS</w:t>
            </w:r>
          </w:p>
        </w:tc>
        <w:tc>
          <w:tcPr>
            <w:tcW w:w="1239" w:type="dxa"/>
            <w:tcBorders>
              <w:top w:val="single" w:sz="4" w:space="0" w:color="auto"/>
              <w:left w:val="single" w:sz="4" w:space="0" w:color="auto"/>
              <w:bottom w:val="single" w:sz="4" w:space="0" w:color="auto"/>
              <w:right w:val="single" w:sz="4" w:space="0" w:color="auto"/>
            </w:tcBorders>
            <w:vAlign w:val="center"/>
          </w:tcPr>
          <w:p w:rsidR="00844AB9" w:rsidRPr="00D457F6" w:rsidRDefault="00844AB9" w:rsidP="0009071F">
            <w:pPr>
              <w:autoSpaceDE w:val="0"/>
              <w:autoSpaceDN w:val="0"/>
              <w:adjustRightInd w:val="0"/>
              <w:spacing w:line="180" w:lineRule="exact"/>
              <w:jc w:val="center"/>
              <w:rPr>
                <w:b/>
                <w:bCs/>
              </w:rPr>
            </w:pPr>
          </w:p>
          <w:p w:rsidR="00844AB9" w:rsidRPr="00D457F6" w:rsidRDefault="00844AB9" w:rsidP="0009071F">
            <w:pPr>
              <w:autoSpaceDE w:val="0"/>
              <w:autoSpaceDN w:val="0"/>
              <w:adjustRightInd w:val="0"/>
              <w:spacing w:line="180" w:lineRule="exact"/>
              <w:jc w:val="center"/>
              <w:rPr>
                <w:b/>
                <w:bCs/>
              </w:rPr>
            </w:pPr>
            <w:r w:rsidRPr="00D457F6">
              <w:rPr>
                <w:b/>
                <w:bCs/>
              </w:rPr>
              <w:t>PONTOS</w:t>
            </w:r>
          </w:p>
          <w:p w:rsidR="00844AB9" w:rsidRPr="00D457F6" w:rsidRDefault="00844AB9" w:rsidP="0009071F">
            <w:pPr>
              <w:autoSpaceDE w:val="0"/>
              <w:autoSpaceDN w:val="0"/>
              <w:adjustRightInd w:val="0"/>
              <w:spacing w:line="180" w:lineRule="exact"/>
              <w:jc w:val="center"/>
              <w:rPr>
                <w:b/>
                <w:bCs/>
              </w:rPr>
            </w:pPr>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bCs/>
              </w:rPr>
            </w:pPr>
            <w:r w:rsidRPr="00D457F6">
              <w:rPr>
                <w:b/>
                <w:bCs/>
              </w:rPr>
              <w:t>MÓDULO A</w:t>
            </w:r>
          </w:p>
        </w:tc>
        <w:tc>
          <w:tcPr>
            <w:tcW w:w="1239" w:type="dxa"/>
            <w:tcBorders>
              <w:top w:val="single" w:sz="4" w:space="0" w:color="auto"/>
              <w:left w:val="single" w:sz="4" w:space="0" w:color="auto"/>
              <w:bottom w:val="single" w:sz="4" w:space="0" w:color="auto"/>
              <w:right w:val="single" w:sz="4" w:space="0" w:color="auto"/>
            </w:tcBorders>
          </w:tcPr>
          <w:p w:rsidR="00844AB9" w:rsidRPr="00D457F6" w:rsidRDefault="00844AB9" w:rsidP="0009071F">
            <w:pPr>
              <w:autoSpaceDE w:val="0"/>
              <w:autoSpaceDN w:val="0"/>
              <w:adjustRightInd w:val="0"/>
              <w:jc w:val="center"/>
              <w:rPr>
                <w:bCs/>
              </w:rPr>
            </w:pPr>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bCs/>
              </w:rPr>
            </w:pPr>
            <w:r w:rsidRPr="00D457F6">
              <w:rPr>
                <w:b/>
                <w:bCs/>
              </w:rPr>
              <w:t>A1 – ENTREGUA DE EQUIPAMENTOS.</w:t>
            </w:r>
          </w:p>
        </w:tc>
        <w:tc>
          <w:tcPr>
            <w:tcW w:w="1239" w:type="dxa"/>
            <w:tcBorders>
              <w:top w:val="single" w:sz="4" w:space="0" w:color="auto"/>
              <w:left w:val="single" w:sz="4" w:space="0" w:color="auto"/>
              <w:bottom w:val="single" w:sz="4" w:space="0" w:color="auto"/>
              <w:right w:val="single" w:sz="4" w:space="0" w:color="auto"/>
            </w:tcBorders>
          </w:tcPr>
          <w:p w:rsidR="00844AB9" w:rsidRPr="00D457F6" w:rsidRDefault="00844AB9" w:rsidP="0009071F">
            <w:pPr>
              <w:autoSpaceDE w:val="0"/>
              <w:autoSpaceDN w:val="0"/>
              <w:adjustRightInd w:val="0"/>
              <w:jc w:val="center"/>
              <w:rPr>
                <w:bCs/>
              </w:rPr>
            </w:pPr>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rPr>
                <w:bCs/>
              </w:rPr>
            </w:pPr>
            <w:r w:rsidRPr="00D457F6">
              <w:rPr>
                <w:bCs/>
              </w:rPr>
              <w:t>100%</w:t>
            </w:r>
            <w:proofErr w:type="gramStart"/>
            <w:r w:rsidRPr="00D457F6">
              <w:rPr>
                <w:bCs/>
              </w:rPr>
              <w:t xml:space="preserve">  </w:t>
            </w:r>
            <w:proofErr w:type="gramEnd"/>
            <w:r w:rsidRPr="00D457F6">
              <w:rPr>
                <w:bCs/>
              </w:rPr>
              <w:t xml:space="preserve">dos equipamentos foram entregues de acordo com a demanda. </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3</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rPr>
                <w:bCs/>
              </w:rPr>
            </w:pPr>
            <w:r w:rsidRPr="00D457F6">
              <w:rPr>
                <w:bCs/>
              </w:rPr>
              <w:t xml:space="preserve">99% a 95% dos equipamentos foram entregues de acordo com a demanda </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2</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rPr>
                <w:bCs/>
              </w:rPr>
            </w:pPr>
            <w:r w:rsidRPr="00D457F6">
              <w:rPr>
                <w:bCs/>
              </w:rPr>
              <w:t xml:space="preserve">94% a 75% dos equipamentos foram entregues de acordo com a demanda </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1</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rPr>
                <w:bCs/>
              </w:rPr>
            </w:pPr>
            <w:r w:rsidRPr="00D457F6">
              <w:rPr>
                <w:bCs/>
              </w:rPr>
              <w:t xml:space="preserve">Menos de 75% dos equipamentos foram entregues de acordo com a demanda </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0</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bCs/>
              </w:rPr>
            </w:pPr>
            <w:r w:rsidRPr="00D457F6">
              <w:rPr>
                <w:b/>
                <w:bCs/>
              </w:rPr>
              <w:t xml:space="preserve">A2 – </w:t>
            </w:r>
            <w:r w:rsidRPr="00D457F6">
              <w:rPr>
                <w:b/>
              </w:rPr>
              <w:t>INSTALAÇÕES DOS EQUIPAMENTOS</w:t>
            </w:r>
          </w:p>
        </w:tc>
        <w:tc>
          <w:tcPr>
            <w:tcW w:w="1239" w:type="dxa"/>
            <w:tcBorders>
              <w:top w:val="single" w:sz="4" w:space="0" w:color="auto"/>
              <w:left w:val="single" w:sz="4" w:space="0" w:color="auto"/>
              <w:bottom w:val="single" w:sz="4" w:space="0" w:color="auto"/>
              <w:right w:val="single" w:sz="4" w:space="0" w:color="auto"/>
            </w:tcBorders>
          </w:tcPr>
          <w:p w:rsidR="00844AB9" w:rsidRPr="00D457F6" w:rsidRDefault="00844AB9" w:rsidP="0009071F">
            <w:pPr>
              <w:autoSpaceDE w:val="0"/>
              <w:autoSpaceDN w:val="0"/>
              <w:adjustRightInd w:val="0"/>
              <w:jc w:val="center"/>
              <w:rPr>
                <w:b/>
                <w:bCs/>
              </w:rPr>
            </w:pPr>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rPr>
                <w:bCs/>
              </w:rPr>
            </w:pPr>
            <w:r w:rsidRPr="00D457F6">
              <w:rPr>
                <w:bCs/>
              </w:rPr>
              <w:t xml:space="preserve">100% das instalações demandadas foram efetivadas no prazo determinado </w:t>
            </w:r>
            <w:r w:rsidRPr="00D457F6">
              <w:rPr>
                <w:bCs/>
              </w:rPr>
              <w:lastRenderedPageBreak/>
              <w:t>com pleno funcionamento, em atendimento ao exposto no Termo de Referência.</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lastRenderedPageBreak/>
              <w:t>3</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rPr>
                <w:bCs/>
              </w:rPr>
            </w:pPr>
            <w:r w:rsidRPr="00D457F6">
              <w:rPr>
                <w:bCs/>
              </w:rPr>
              <w:lastRenderedPageBreak/>
              <w:t>99% a 95% das instalações demandadas foram efetivadas no prazo determinado com pleno funcionamento, em atendimento ao exposto no</w:t>
            </w:r>
            <w:proofErr w:type="gramStart"/>
            <w:r w:rsidRPr="00D457F6">
              <w:rPr>
                <w:bCs/>
              </w:rPr>
              <w:t xml:space="preserve">  </w:t>
            </w:r>
            <w:proofErr w:type="gramEnd"/>
            <w:r w:rsidRPr="00D457F6">
              <w:rPr>
                <w:bCs/>
              </w:rPr>
              <w:t>Contrato e no Termo de Referência.</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2</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rPr>
                <w:b/>
                <w:bCs/>
              </w:rPr>
            </w:pPr>
            <w:r w:rsidRPr="00D457F6">
              <w:rPr>
                <w:bCs/>
              </w:rPr>
              <w:t>94% a 75% das instalações demandadas foram efetivadas no prazo determinado com pleno funcionamento, em atendimento ao exposto no Termo de Referência.</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1</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rPr>
                <w:bCs/>
              </w:rPr>
            </w:pPr>
            <w:r w:rsidRPr="00D457F6">
              <w:rPr>
                <w:bCs/>
              </w:rPr>
              <w:t>Menos de 75% das instalações demandadas foram efetivadas no prazo determinado com pleno funcionamento, em atendimento ao exposto no Termo de Referência.</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0</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bCs/>
              </w:rPr>
            </w:pPr>
            <w:r w:rsidRPr="00D457F6">
              <w:rPr>
                <w:b/>
              </w:rPr>
              <w:t>A3 – ATENDIMENTO DAS ESPECIFICAÇÕES DEMANDADAS</w:t>
            </w:r>
          </w:p>
        </w:tc>
        <w:tc>
          <w:tcPr>
            <w:tcW w:w="1239" w:type="dxa"/>
            <w:tcBorders>
              <w:top w:val="single" w:sz="4" w:space="0" w:color="auto"/>
              <w:left w:val="single" w:sz="4" w:space="0" w:color="auto"/>
              <w:bottom w:val="single" w:sz="4" w:space="0" w:color="auto"/>
              <w:right w:val="single" w:sz="4" w:space="0" w:color="auto"/>
            </w:tcBorders>
          </w:tcPr>
          <w:p w:rsidR="00844AB9" w:rsidRPr="00D457F6" w:rsidRDefault="00844AB9" w:rsidP="0009071F">
            <w:pPr>
              <w:autoSpaceDE w:val="0"/>
              <w:autoSpaceDN w:val="0"/>
              <w:adjustRightInd w:val="0"/>
              <w:jc w:val="center"/>
              <w:rPr>
                <w:b/>
                <w:bCs/>
              </w:rPr>
            </w:pPr>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rPr>
                <w:bCs/>
              </w:rPr>
              <w:t>100% das especificações demandadas foram atendidas</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3</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rPr>
                <w:bCs/>
              </w:rPr>
              <w:t>99% a 95% das especificações demandadas foram atendidas</w:t>
            </w:r>
            <w:r w:rsidRPr="00D457F6">
              <w:t>.</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2</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rPr>
                <w:bCs/>
              </w:rPr>
              <w:t>94% a 75% das especificações demandadas foram atendidas</w:t>
            </w:r>
            <w:r w:rsidRPr="00D457F6">
              <w:t>.</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1</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rPr>
                <w:bCs/>
              </w:rPr>
              <w:t>Menos de 75% das especificações demandadas foram atendidas</w:t>
            </w:r>
            <w:r w:rsidRPr="00D457F6">
              <w:t>.</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0</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rPr>
            </w:pPr>
            <w:r w:rsidRPr="00D457F6">
              <w:rPr>
                <w:b/>
              </w:rPr>
              <w:t>MÓDULO B</w:t>
            </w:r>
          </w:p>
        </w:tc>
        <w:tc>
          <w:tcPr>
            <w:tcW w:w="1239" w:type="dxa"/>
            <w:tcBorders>
              <w:top w:val="single" w:sz="4" w:space="0" w:color="auto"/>
              <w:left w:val="single" w:sz="4" w:space="0" w:color="auto"/>
              <w:bottom w:val="single" w:sz="4" w:space="0" w:color="auto"/>
              <w:right w:val="single" w:sz="4" w:space="0" w:color="auto"/>
            </w:tcBorders>
          </w:tcPr>
          <w:p w:rsidR="00844AB9" w:rsidRPr="00D457F6" w:rsidRDefault="00844AB9" w:rsidP="0009071F">
            <w:pPr>
              <w:autoSpaceDE w:val="0"/>
              <w:autoSpaceDN w:val="0"/>
              <w:adjustRightInd w:val="0"/>
              <w:jc w:val="center"/>
              <w:rPr>
                <w:b/>
                <w:bCs/>
              </w:rPr>
            </w:pPr>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rPr>
            </w:pPr>
            <w:r w:rsidRPr="00D457F6">
              <w:rPr>
                <w:b/>
              </w:rPr>
              <w:t xml:space="preserve">B1 – HABILITAÇÃO </w:t>
            </w:r>
          </w:p>
        </w:tc>
        <w:tc>
          <w:tcPr>
            <w:tcW w:w="1239" w:type="dxa"/>
            <w:tcBorders>
              <w:top w:val="single" w:sz="4" w:space="0" w:color="auto"/>
              <w:left w:val="single" w:sz="4" w:space="0" w:color="auto"/>
              <w:bottom w:val="single" w:sz="4" w:space="0" w:color="auto"/>
              <w:right w:val="single" w:sz="4" w:space="0" w:color="auto"/>
            </w:tcBorders>
          </w:tcPr>
          <w:p w:rsidR="00844AB9" w:rsidRPr="00D457F6" w:rsidRDefault="00844AB9" w:rsidP="0009071F">
            <w:pPr>
              <w:autoSpaceDE w:val="0"/>
              <w:autoSpaceDN w:val="0"/>
              <w:adjustRightInd w:val="0"/>
              <w:jc w:val="center"/>
              <w:rPr>
                <w:b/>
                <w:bCs/>
              </w:rPr>
            </w:pPr>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t xml:space="preserve">100% dos itens de habilitação permanecem nas mesmas condições de habilitação do certame licitatório. </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3</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t>Entre 99% e 95% dos itens de habilitação permanecem nas mesmas condições de habilitação do certame licitatório.</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2</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t>Entre 94% e 75% dos itens de habilitação permanecem nas mesmas condições de habilitação do certame licitatório.</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1</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t>Menos de 75% dos itens de habilitação permanecem nas mesmas condições de habilitação do certame licitatório.</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0</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rPr>
            </w:pPr>
            <w:r w:rsidRPr="00D457F6">
              <w:rPr>
                <w:b/>
              </w:rPr>
              <w:t xml:space="preserve">B2 – PRAZO E ATENDIMENTO DOS SERVIÇOS E DAS MANUTENÇÕES </w:t>
            </w:r>
          </w:p>
        </w:tc>
        <w:tc>
          <w:tcPr>
            <w:tcW w:w="1239" w:type="dxa"/>
            <w:tcBorders>
              <w:top w:val="single" w:sz="4" w:space="0" w:color="auto"/>
              <w:left w:val="single" w:sz="4" w:space="0" w:color="auto"/>
              <w:bottom w:val="single" w:sz="4" w:space="0" w:color="auto"/>
              <w:right w:val="single" w:sz="4" w:space="0" w:color="auto"/>
            </w:tcBorders>
          </w:tcPr>
          <w:p w:rsidR="00844AB9" w:rsidRPr="00D457F6" w:rsidRDefault="00844AB9" w:rsidP="0009071F">
            <w:pPr>
              <w:autoSpaceDE w:val="0"/>
              <w:autoSpaceDN w:val="0"/>
              <w:adjustRightInd w:val="0"/>
              <w:jc w:val="center"/>
              <w:rPr>
                <w:b/>
                <w:bCs/>
              </w:rPr>
            </w:pPr>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t>100% das demandas de serviços e de manutenções corretivas foram atendidas no prazo determinado no Contrato e no Termo de Referência.</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3</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t>Entre 99% e 95% das demandas de serviços e de manutenções corretivas foram atendidas no prazo determinado no Contrato e no Termo de Referência.</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2</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t>Entre 94% e 75% das demandas de serviços e de manutenções corretivas foram atendidas no prazo determinado no Contrato e no Termo de Referência.</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1</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t>Menos de 75% das demandas de serviços e de manutenções corretivas foram atendidas no prazo determinado no Contrato e no Termo de Referência</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0</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lastRenderedPageBreak/>
              <w:t xml:space="preserve">100% das demandas de manutenções preventivas foram atendidas. </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3</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t xml:space="preserve">Entre 99% e 95% das demandas de manutenções preventivas foram atendidas. </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2</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t xml:space="preserve">Entre 94% e 75% das demandas de manutenções preventivas foram atendidas. </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1</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t xml:space="preserve">Menos de 75% das demandas de manutenções preventivas foram atendidas. </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0</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t xml:space="preserve">100% dos equipamentos estiveram em pleno funcionamento </w:t>
            </w:r>
          </w:p>
          <w:p w:rsidR="00844AB9" w:rsidRPr="00D457F6" w:rsidRDefault="00844AB9" w:rsidP="0009071F">
            <w:pPr>
              <w:autoSpaceDE w:val="0"/>
              <w:autoSpaceDN w:val="0"/>
              <w:adjustRightInd w:val="0"/>
              <w:jc w:val="both"/>
            </w:pP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3</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t>99% e 95% dos equipamentos estiveram em pleno funcionamento</w:t>
            </w:r>
          </w:p>
          <w:p w:rsidR="00844AB9" w:rsidRPr="00D457F6" w:rsidRDefault="00844AB9" w:rsidP="0009071F">
            <w:pPr>
              <w:autoSpaceDE w:val="0"/>
              <w:autoSpaceDN w:val="0"/>
              <w:adjustRightInd w:val="0"/>
              <w:jc w:val="both"/>
            </w:pP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2</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t>94% e 75% dos equipamentos estiveram em pleno funcionamento</w:t>
            </w:r>
          </w:p>
          <w:p w:rsidR="00844AB9" w:rsidRPr="00D457F6" w:rsidRDefault="00844AB9" w:rsidP="0009071F">
            <w:pPr>
              <w:autoSpaceDE w:val="0"/>
              <w:autoSpaceDN w:val="0"/>
              <w:adjustRightInd w:val="0"/>
              <w:jc w:val="both"/>
            </w:pP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1</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t>Menos de 75% dos equipamentos estiveram em pleno funcionamento</w:t>
            </w:r>
          </w:p>
          <w:p w:rsidR="00844AB9" w:rsidRPr="00D457F6" w:rsidRDefault="00844AB9" w:rsidP="0009071F">
            <w:pPr>
              <w:autoSpaceDE w:val="0"/>
              <w:autoSpaceDN w:val="0"/>
              <w:adjustRightInd w:val="0"/>
              <w:jc w:val="both"/>
            </w:pP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0</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rPr>
            </w:pPr>
            <w:r w:rsidRPr="00D457F6">
              <w:rPr>
                <w:b/>
              </w:rPr>
              <w:t>B3 – QUALIDADE DO SOFTWARE</w:t>
            </w:r>
          </w:p>
        </w:tc>
        <w:tc>
          <w:tcPr>
            <w:tcW w:w="1239" w:type="dxa"/>
            <w:tcBorders>
              <w:top w:val="single" w:sz="4" w:space="0" w:color="auto"/>
              <w:left w:val="single" w:sz="4" w:space="0" w:color="auto"/>
              <w:bottom w:val="single" w:sz="4" w:space="0" w:color="auto"/>
              <w:right w:val="single" w:sz="4" w:space="0" w:color="auto"/>
            </w:tcBorders>
          </w:tcPr>
          <w:p w:rsidR="00844AB9" w:rsidRPr="00D457F6" w:rsidRDefault="00844AB9" w:rsidP="0009071F">
            <w:pPr>
              <w:autoSpaceDE w:val="0"/>
              <w:autoSpaceDN w:val="0"/>
              <w:adjustRightInd w:val="0"/>
              <w:jc w:val="center"/>
              <w:rPr>
                <w:b/>
                <w:bCs/>
              </w:rPr>
            </w:pPr>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jc w:val="both"/>
            </w:pPr>
            <w:r w:rsidRPr="00D457F6">
              <w:t xml:space="preserve">100% do SISTEMA DE GESTÃO DOS SERVIÇOS </w:t>
            </w:r>
            <w:proofErr w:type="gramStart"/>
            <w:r w:rsidRPr="00D457F6">
              <w:t>atendeu</w:t>
            </w:r>
            <w:proofErr w:type="gramEnd"/>
            <w:r w:rsidRPr="00D457F6">
              <w:t xml:space="preserve"> às expectativas da Administração.</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3</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jc w:val="both"/>
            </w:pPr>
            <w:r w:rsidRPr="00D457F6">
              <w:t xml:space="preserve">99% e 95% do SISTEMA DE GESTÃO DOS SERVIÇOS </w:t>
            </w:r>
            <w:proofErr w:type="gramStart"/>
            <w:r w:rsidRPr="00D457F6">
              <w:t>atendeu</w:t>
            </w:r>
            <w:proofErr w:type="gramEnd"/>
            <w:r w:rsidRPr="00D457F6">
              <w:t xml:space="preserve"> às expectativas da Administração.</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2</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t xml:space="preserve">94% e 75% do SISTEMA DE GESTÃO DOS SERVIÇOS </w:t>
            </w:r>
            <w:proofErr w:type="gramStart"/>
            <w:r w:rsidRPr="00D457F6">
              <w:t>atendeu</w:t>
            </w:r>
            <w:proofErr w:type="gramEnd"/>
            <w:r w:rsidRPr="00D457F6">
              <w:t xml:space="preserve"> às expectativas da Administração.</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1</w:t>
            </w:r>
            <w:proofErr w:type="gramEnd"/>
          </w:p>
        </w:tc>
      </w:tr>
      <w:tr w:rsidR="00844AB9" w:rsidRPr="00D457F6" w:rsidTr="0009071F">
        <w:tc>
          <w:tcPr>
            <w:tcW w:w="7481"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both"/>
            </w:pPr>
            <w:r w:rsidRPr="00D457F6">
              <w:t>Menos de 75% do SISTEMA DE GESTÃO DOS SERVIÇOS atendeu às expectativas da Administração.</w:t>
            </w:r>
          </w:p>
        </w:tc>
        <w:tc>
          <w:tcPr>
            <w:tcW w:w="1239"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Cs/>
              </w:rPr>
            </w:pPr>
            <w:proofErr w:type="gramStart"/>
            <w:r w:rsidRPr="00D457F6">
              <w:rPr>
                <w:bCs/>
              </w:rPr>
              <w:t>0</w:t>
            </w:r>
            <w:proofErr w:type="gramEnd"/>
          </w:p>
        </w:tc>
      </w:tr>
    </w:tbl>
    <w:p w:rsidR="00844AB9" w:rsidRPr="00D457F6" w:rsidRDefault="00844AB9" w:rsidP="00844AB9">
      <w:pPr>
        <w:autoSpaceDE w:val="0"/>
        <w:autoSpaceDN w:val="0"/>
        <w:adjustRightInd w:val="0"/>
        <w:rPr>
          <w:b/>
          <w:bCs/>
        </w:rPr>
      </w:pPr>
    </w:p>
    <w:p w:rsidR="00844AB9" w:rsidRPr="00D457F6" w:rsidRDefault="00844AB9" w:rsidP="00844AB9">
      <w:pPr>
        <w:autoSpaceDE w:val="0"/>
        <w:autoSpaceDN w:val="0"/>
        <w:adjustRightInd w:val="0"/>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3"/>
        <w:gridCol w:w="2986"/>
        <w:gridCol w:w="3652"/>
      </w:tblGrid>
      <w:tr w:rsidR="00844AB9" w:rsidRPr="00D457F6" w:rsidTr="0009071F">
        <w:tc>
          <w:tcPr>
            <w:tcW w:w="9648" w:type="dxa"/>
            <w:gridSpan w:val="3"/>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bCs/>
              </w:rPr>
            </w:pPr>
            <w:r w:rsidRPr="00D457F6">
              <w:rPr>
                <w:b/>
                <w:bCs/>
              </w:rPr>
              <w:t>CÁLCULOS PARA OBTENÇÃO DO RESULTADO DA AVALIAÇÃO</w:t>
            </w:r>
          </w:p>
        </w:tc>
      </w:tr>
      <w:tr w:rsidR="00844AB9" w:rsidRPr="00D457F6" w:rsidTr="0009071F">
        <w:tc>
          <w:tcPr>
            <w:tcW w:w="2992"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bCs/>
              </w:rPr>
            </w:pPr>
            <w:r w:rsidRPr="00D457F6">
              <w:rPr>
                <w:b/>
                <w:bCs/>
              </w:rPr>
              <w:t>TOTAL DE PONTOS DOS</w:t>
            </w:r>
          </w:p>
          <w:p w:rsidR="00844AB9" w:rsidRPr="00D457F6" w:rsidRDefault="00844AB9" w:rsidP="0009071F">
            <w:pPr>
              <w:autoSpaceDE w:val="0"/>
              <w:autoSpaceDN w:val="0"/>
              <w:adjustRightInd w:val="0"/>
              <w:jc w:val="center"/>
              <w:rPr>
                <w:b/>
                <w:bCs/>
              </w:rPr>
            </w:pPr>
            <w:r w:rsidRPr="00D457F6">
              <w:rPr>
                <w:b/>
                <w:bCs/>
              </w:rPr>
              <w:t>MÓDULOS</w:t>
            </w:r>
          </w:p>
        </w:tc>
        <w:tc>
          <w:tcPr>
            <w:tcW w:w="2993" w:type="dxa"/>
            <w:tcBorders>
              <w:top w:val="single" w:sz="4" w:space="0" w:color="auto"/>
              <w:left w:val="single" w:sz="4" w:space="0" w:color="auto"/>
              <w:bottom w:val="single" w:sz="4" w:space="0" w:color="auto"/>
              <w:right w:val="single" w:sz="4" w:space="0" w:color="auto"/>
            </w:tcBorders>
          </w:tcPr>
          <w:p w:rsidR="00844AB9" w:rsidRPr="00D457F6" w:rsidRDefault="00844AB9" w:rsidP="0009071F">
            <w:pPr>
              <w:autoSpaceDE w:val="0"/>
              <w:autoSpaceDN w:val="0"/>
              <w:adjustRightInd w:val="0"/>
              <w:jc w:val="center"/>
              <w:rPr>
                <w:b/>
                <w:bCs/>
              </w:rPr>
            </w:pPr>
            <w:r w:rsidRPr="00D457F6">
              <w:rPr>
                <w:b/>
                <w:bCs/>
              </w:rPr>
              <w:t>PESO DA</w:t>
            </w:r>
          </w:p>
          <w:p w:rsidR="00844AB9" w:rsidRPr="00D457F6" w:rsidRDefault="00844AB9" w:rsidP="0009071F">
            <w:pPr>
              <w:autoSpaceDE w:val="0"/>
              <w:autoSpaceDN w:val="0"/>
              <w:adjustRightInd w:val="0"/>
              <w:jc w:val="center"/>
              <w:rPr>
                <w:b/>
                <w:bCs/>
              </w:rPr>
            </w:pPr>
            <w:r w:rsidRPr="00D457F6">
              <w:rPr>
                <w:b/>
                <w:bCs/>
              </w:rPr>
              <w:t>AVALIAÇÃO</w:t>
            </w:r>
          </w:p>
          <w:p w:rsidR="00844AB9" w:rsidRPr="00D457F6" w:rsidRDefault="00844AB9" w:rsidP="0009071F">
            <w:pPr>
              <w:autoSpaceDE w:val="0"/>
              <w:autoSpaceDN w:val="0"/>
              <w:adjustRightInd w:val="0"/>
              <w:rPr>
                <w:b/>
                <w:bCs/>
              </w:rPr>
            </w:pPr>
          </w:p>
        </w:tc>
        <w:tc>
          <w:tcPr>
            <w:tcW w:w="3663"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bCs/>
              </w:rPr>
            </w:pPr>
            <w:r w:rsidRPr="00D457F6">
              <w:rPr>
                <w:b/>
                <w:bCs/>
              </w:rPr>
              <w:t>PONTUAÇÃO MÁXIMA A SER</w:t>
            </w:r>
          </w:p>
          <w:p w:rsidR="00844AB9" w:rsidRPr="00D457F6" w:rsidRDefault="00844AB9" w:rsidP="0009071F">
            <w:pPr>
              <w:autoSpaceDE w:val="0"/>
              <w:autoSpaceDN w:val="0"/>
              <w:adjustRightInd w:val="0"/>
              <w:jc w:val="center"/>
              <w:rPr>
                <w:b/>
                <w:bCs/>
              </w:rPr>
            </w:pPr>
            <w:r w:rsidRPr="00D457F6">
              <w:rPr>
                <w:b/>
                <w:bCs/>
              </w:rPr>
              <w:t>OBTIDA</w:t>
            </w:r>
          </w:p>
        </w:tc>
      </w:tr>
      <w:tr w:rsidR="00844AB9" w:rsidRPr="00D457F6" w:rsidTr="0009071F">
        <w:tc>
          <w:tcPr>
            <w:tcW w:w="2992"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bCs/>
              </w:rPr>
            </w:pPr>
            <w:r w:rsidRPr="00D457F6">
              <w:rPr>
                <w:b/>
                <w:bCs/>
              </w:rPr>
              <w:t>A (18)</w:t>
            </w:r>
          </w:p>
        </w:tc>
        <w:tc>
          <w:tcPr>
            <w:tcW w:w="2993"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bCs/>
              </w:rPr>
            </w:pPr>
            <w:r w:rsidRPr="00D457F6">
              <w:rPr>
                <w:b/>
                <w:bCs/>
              </w:rPr>
              <w:t>3,0</w:t>
            </w:r>
          </w:p>
        </w:tc>
        <w:tc>
          <w:tcPr>
            <w:tcW w:w="3663"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bCs/>
              </w:rPr>
            </w:pPr>
            <w:r w:rsidRPr="00D457F6">
              <w:rPr>
                <w:b/>
                <w:bCs/>
              </w:rPr>
              <w:t>54</w:t>
            </w:r>
          </w:p>
        </w:tc>
      </w:tr>
      <w:tr w:rsidR="00844AB9" w:rsidRPr="00D457F6" w:rsidTr="0009071F">
        <w:tc>
          <w:tcPr>
            <w:tcW w:w="2992"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bCs/>
              </w:rPr>
            </w:pPr>
            <w:r w:rsidRPr="00D457F6">
              <w:rPr>
                <w:b/>
                <w:bCs/>
              </w:rPr>
              <w:t>B (30)</w:t>
            </w:r>
          </w:p>
        </w:tc>
        <w:tc>
          <w:tcPr>
            <w:tcW w:w="2993"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bCs/>
              </w:rPr>
            </w:pPr>
            <w:r w:rsidRPr="00D457F6">
              <w:rPr>
                <w:b/>
                <w:bCs/>
              </w:rPr>
              <w:t>3,0</w:t>
            </w:r>
          </w:p>
        </w:tc>
        <w:tc>
          <w:tcPr>
            <w:tcW w:w="3663"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bCs/>
              </w:rPr>
            </w:pPr>
            <w:r w:rsidRPr="00D457F6">
              <w:rPr>
                <w:b/>
                <w:bCs/>
              </w:rPr>
              <w:t>90</w:t>
            </w:r>
          </w:p>
        </w:tc>
      </w:tr>
      <w:tr w:rsidR="00844AB9" w:rsidRPr="00D457F6" w:rsidTr="0009071F">
        <w:trPr>
          <w:trHeight w:val="460"/>
        </w:trPr>
        <w:tc>
          <w:tcPr>
            <w:tcW w:w="5985" w:type="dxa"/>
            <w:gridSpan w:val="2"/>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bCs/>
              </w:rPr>
            </w:pPr>
            <w:r w:rsidRPr="00D457F6">
              <w:rPr>
                <w:b/>
                <w:bCs/>
              </w:rPr>
              <w:t>RESULTADO MÁXIMO DA AVALIAÇÃO</w:t>
            </w:r>
          </w:p>
        </w:tc>
        <w:tc>
          <w:tcPr>
            <w:tcW w:w="3663" w:type="dxa"/>
            <w:tcBorders>
              <w:top w:val="single" w:sz="4" w:space="0" w:color="auto"/>
              <w:left w:val="single" w:sz="4" w:space="0" w:color="auto"/>
              <w:bottom w:val="single" w:sz="4" w:space="0" w:color="auto"/>
              <w:right w:val="single" w:sz="4" w:space="0" w:color="auto"/>
            </w:tcBorders>
            <w:hideMark/>
          </w:tcPr>
          <w:p w:rsidR="00844AB9" w:rsidRPr="00D457F6" w:rsidRDefault="00844AB9" w:rsidP="0009071F">
            <w:pPr>
              <w:autoSpaceDE w:val="0"/>
              <w:autoSpaceDN w:val="0"/>
              <w:adjustRightInd w:val="0"/>
              <w:jc w:val="center"/>
              <w:rPr>
                <w:b/>
                <w:bCs/>
              </w:rPr>
            </w:pPr>
            <w:r w:rsidRPr="00D457F6">
              <w:rPr>
                <w:b/>
                <w:bCs/>
              </w:rPr>
              <w:t>144</w:t>
            </w:r>
          </w:p>
        </w:tc>
      </w:tr>
    </w:tbl>
    <w:p w:rsidR="00844AB9" w:rsidRPr="00D457F6" w:rsidRDefault="00844AB9" w:rsidP="00844AB9"/>
    <w:p w:rsidR="00844AB9" w:rsidRPr="00D457F6" w:rsidRDefault="00844AB9" w:rsidP="00844AB9">
      <w:pPr>
        <w:jc w:val="center"/>
        <w:rPr>
          <w:b/>
        </w:rPr>
      </w:pPr>
    </w:p>
    <w:p w:rsidR="00844AB9" w:rsidRPr="00D457F6" w:rsidRDefault="00844AB9" w:rsidP="00844AB9">
      <w:pPr>
        <w:jc w:val="center"/>
        <w:rPr>
          <w:b/>
        </w:rPr>
      </w:pPr>
    </w:p>
    <w:p w:rsidR="00844AB9" w:rsidRPr="00D457F6" w:rsidRDefault="00844AB9" w:rsidP="00844AB9">
      <w:pPr>
        <w:jc w:val="center"/>
        <w:rPr>
          <w:b/>
        </w:rPr>
      </w:pPr>
    </w:p>
    <w:p w:rsidR="00844AB9" w:rsidRPr="00D457F6" w:rsidRDefault="00844AB9" w:rsidP="00844AB9">
      <w:pPr>
        <w:jc w:val="center"/>
        <w:rPr>
          <w:b/>
        </w:rPr>
      </w:pPr>
    </w:p>
    <w:p w:rsidR="00844AB9" w:rsidRPr="00D457F6" w:rsidRDefault="00844AB9" w:rsidP="00844AB9">
      <w:pPr>
        <w:jc w:val="center"/>
        <w:rPr>
          <w:b/>
        </w:rPr>
      </w:pPr>
    </w:p>
    <w:p w:rsidR="00844AB9" w:rsidRPr="00D457F6" w:rsidRDefault="00844AB9" w:rsidP="00844AB9">
      <w:pPr>
        <w:jc w:val="center"/>
        <w:rPr>
          <w:b/>
        </w:rPr>
      </w:pPr>
      <w:r w:rsidRPr="00D457F6">
        <w:rPr>
          <w:b/>
        </w:rPr>
        <w:t>ACORDO DE NÍVEIS DE SERVIÇO</w:t>
      </w:r>
    </w:p>
    <w:p w:rsidR="00844AB9" w:rsidRPr="00D457F6" w:rsidRDefault="00844AB9" w:rsidP="00844AB9">
      <w:pPr>
        <w:jc w:val="center"/>
        <w:rPr>
          <w:b/>
        </w:rPr>
      </w:pPr>
      <w:r w:rsidRPr="00D457F6">
        <w:rPr>
          <w:b/>
        </w:rPr>
        <w:lastRenderedPageBreak/>
        <w:t>TABELA DE DESCONTO</w:t>
      </w:r>
    </w:p>
    <w:p w:rsidR="00844AB9" w:rsidRPr="00D457F6" w:rsidRDefault="00844AB9" w:rsidP="00844AB9">
      <w:pPr>
        <w:jc w:val="center"/>
        <w:rPr>
          <w:b/>
        </w:rPr>
      </w:pPr>
    </w:p>
    <w:tbl>
      <w:tblPr>
        <w:tblW w:w="4394" w:type="dxa"/>
        <w:tblInd w:w="496" w:type="dxa"/>
        <w:tblCellMar>
          <w:left w:w="70" w:type="dxa"/>
          <w:right w:w="70" w:type="dxa"/>
        </w:tblCellMar>
        <w:tblLook w:val="0000" w:firstRow="0" w:lastRow="0" w:firstColumn="0" w:lastColumn="0" w:noHBand="0" w:noVBand="0"/>
      </w:tblPr>
      <w:tblGrid>
        <w:gridCol w:w="1275"/>
        <w:gridCol w:w="1560"/>
        <w:gridCol w:w="1559"/>
      </w:tblGrid>
      <w:tr w:rsidR="00844AB9" w:rsidRPr="00D457F6" w:rsidTr="0009071F">
        <w:trPr>
          <w:trHeight w:val="255"/>
        </w:trPr>
        <w:tc>
          <w:tcPr>
            <w:tcW w:w="1275" w:type="dxa"/>
            <w:tcBorders>
              <w:top w:val="single" w:sz="8" w:space="0" w:color="auto"/>
              <w:left w:val="single" w:sz="8" w:space="0" w:color="auto"/>
              <w:bottom w:val="single" w:sz="8" w:space="0" w:color="auto"/>
              <w:right w:val="single" w:sz="8" w:space="0" w:color="auto"/>
            </w:tcBorders>
            <w:shd w:val="clear" w:color="auto" w:fill="auto"/>
            <w:vAlign w:val="bottom"/>
          </w:tcPr>
          <w:p w:rsidR="00844AB9" w:rsidRPr="00D457F6" w:rsidRDefault="00844AB9" w:rsidP="0009071F">
            <w:pPr>
              <w:jc w:val="center"/>
              <w:rPr>
                <w:b/>
                <w:bCs/>
              </w:rPr>
            </w:pPr>
            <w:r w:rsidRPr="00D457F6">
              <w:rPr>
                <w:b/>
                <w:bCs/>
              </w:rPr>
              <w:t>Pontuação Atingida</w:t>
            </w:r>
          </w:p>
        </w:tc>
        <w:tc>
          <w:tcPr>
            <w:tcW w:w="1560" w:type="dxa"/>
            <w:tcBorders>
              <w:top w:val="single" w:sz="8" w:space="0" w:color="auto"/>
              <w:left w:val="nil"/>
              <w:bottom w:val="single" w:sz="8" w:space="0" w:color="auto"/>
              <w:right w:val="single" w:sz="8" w:space="0" w:color="auto"/>
            </w:tcBorders>
            <w:shd w:val="clear" w:color="auto" w:fill="auto"/>
            <w:vAlign w:val="bottom"/>
          </w:tcPr>
          <w:p w:rsidR="00844AB9" w:rsidRPr="00D457F6" w:rsidRDefault="00844AB9" w:rsidP="0009071F">
            <w:pPr>
              <w:jc w:val="center"/>
              <w:rPr>
                <w:b/>
                <w:bCs/>
              </w:rPr>
            </w:pPr>
            <w:r w:rsidRPr="00D457F6">
              <w:rPr>
                <w:b/>
                <w:bCs/>
              </w:rPr>
              <w:t>Percentual</w:t>
            </w:r>
          </w:p>
        </w:tc>
        <w:tc>
          <w:tcPr>
            <w:tcW w:w="1559" w:type="dxa"/>
            <w:tcBorders>
              <w:top w:val="single" w:sz="8" w:space="0" w:color="auto"/>
              <w:left w:val="nil"/>
              <w:bottom w:val="single" w:sz="8" w:space="0" w:color="auto"/>
              <w:right w:val="single" w:sz="8" w:space="0" w:color="auto"/>
            </w:tcBorders>
            <w:shd w:val="clear" w:color="auto" w:fill="auto"/>
            <w:vAlign w:val="bottom"/>
          </w:tcPr>
          <w:p w:rsidR="00844AB9" w:rsidRPr="00D457F6" w:rsidRDefault="00844AB9" w:rsidP="0009071F">
            <w:pPr>
              <w:jc w:val="center"/>
              <w:rPr>
                <w:b/>
                <w:bCs/>
              </w:rPr>
            </w:pPr>
            <w:r w:rsidRPr="00D457F6">
              <w:rPr>
                <w:b/>
                <w:bCs/>
              </w:rPr>
              <w:t>Percentual Pago</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 xml:space="preserve">Entre 144 </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 xml:space="preserve">100% </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100%</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143 a 142</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99%</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99%</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141 a 140</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97%</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97%</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139 a 138</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96%</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96%</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137</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95%</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95%</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136 a 135</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93%</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93%</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134 a 133</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92%</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92%</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132 a 131</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90%</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90%</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130 a 129</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89%</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89%</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128 a 127</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88%</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88%</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126 a 125</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86%</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86%</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124 a 123</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85%</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85%</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122 a 121</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83%</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83%</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120 a 119</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82%</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82%</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118 a 117</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81%</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81%</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116 a 115</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79%</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79%</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114 a 113</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78%</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78%</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112 a 111</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76%</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76%</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110 a 109</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75%</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75%</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108 a 107</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74%</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74%</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106 a 105</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72%</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72%</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104 a 103</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71%</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71%</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102 a 101</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69%</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69%</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100 a 99</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68%</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68%</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98 a 97</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67%</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67%</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96 a 95</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65%</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65%</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94 a 93</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64%</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64%</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92 a 91</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63%</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63%</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90 a 89</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61%</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61%</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88 a 87</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60%</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60%</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86 a 85</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58%</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58%</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84 a 83</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57%</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57%</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82 a 81</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56%</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56%</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80 a 79</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54%</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54%</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lastRenderedPageBreak/>
              <w:t>78 a 77</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53%</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53%</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76 a 75</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51%</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51%</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74 a 73</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50%</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50%</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72 a 71</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49%</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49%</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70 a 69</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47%</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47%</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68 a 67</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46%</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46%</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66 a 65</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44%</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44%</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64 a 63</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43%</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43%</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62 a 61</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42%</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42%</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60 a 59</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40%</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40%</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58 a 57</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39%</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39%</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56 a 55</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38%</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38%</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54 a 53</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36%</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36%</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52 a 51</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35%</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35%</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50 a 49</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33%</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33%</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48 a 47</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32%</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32%</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46 a 45</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31%</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31%</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44 a 43</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29%</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29%</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42 a 41</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28%</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28%</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40 a 39</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26%</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26%</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38 a 37</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25%</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25%</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36 a 35</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24%</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24%</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34 a 33</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22%</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22%</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32 a 31</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21%</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21%</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30 a 29</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19%</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19%</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28 a 27</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18%</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18%</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26 a 25</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17%</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17%</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24 a 23</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15%</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15%</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22 a 21</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14%</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14%</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20 a 19</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13%</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13%</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18 a 17</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11%</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11%</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16 a 15</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10%</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10%</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14 a 13</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8%</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8%</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12 a 11</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7%</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7%</w:t>
            </w:r>
          </w:p>
        </w:tc>
      </w:tr>
      <w:tr w:rsidR="00844AB9" w:rsidRPr="00D457F6" w:rsidTr="0009071F">
        <w:trPr>
          <w:trHeight w:val="255"/>
        </w:trPr>
        <w:tc>
          <w:tcPr>
            <w:tcW w:w="1275" w:type="dxa"/>
            <w:tcBorders>
              <w:top w:val="single" w:sz="8" w:space="0" w:color="auto"/>
              <w:left w:val="single" w:sz="8" w:space="0" w:color="auto"/>
              <w:bottom w:val="single" w:sz="8" w:space="0" w:color="auto"/>
              <w:right w:val="single" w:sz="8" w:space="0" w:color="auto"/>
            </w:tcBorders>
            <w:shd w:val="clear" w:color="auto" w:fill="EEECE1"/>
          </w:tcPr>
          <w:p w:rsidR="00844AB9" w:rsidRPr="00D457F6" w:rsidRDefault="00844AB9" w:rsidP="0009071F">
            <w:pPr>
              <w:jc w:val="center"/>
            </w:pPr>
            <w:r w:rsidRPr="00D457F6">
              <w:t>10 a 9</w:t>
            </w:r>
          </w:p>
        </w:tc>
        <w:tc>
          <w:tcPr>
            <w:tcW w:w="1560" w:type="dxa"/>
            <w:tcBorders>
              <w:top w:val="single" w:sz="8" w:space="0" w:color="auto"/>
              <w:left w:val="nil"/>
              <w:bottom w:val="single" w:sz="8" w:space="0" w:color="auto"/>
              <w:right w:val="single" w:sz="8" w:space="0" w:color="auto"/>
            </w:tcBorders>
            <w:shd w:val="clear" w:color="auto" w:fill="EEECE1"/>
          </w:tcPr>
          <w:p w:rsidR="00844AB9" w:rsidRPr="00D457F6" w:rsidRDefault="00844AB9" w:rsidP="0009071F">
            <w:pPr>
              <w:jc w:val="center"/>
            </w:pPr>
            <w:r w:rsidRPr="00D457F6">
              <w:t>6%</w:t>
            </w:r>
          </w:p>
        </w:tc>
        <w:tc>
          <w:tcPr>
            <w:tcW w:w="1559" w:type="dxa"/>
            <w:tcBorders>
              <w:top w:val="single" w:sz="8" w:space="0" w:color="auto"/>
              <w:left w:val="nil"/>
              <w:bottom w:val="single" w:sz="8" w:space="0" w:color="auto"/>
              <w:right w:val="single" w:sz="8" w:space="0" w:color="auto"/>
            </w:tcBorders>
            <w:shd w:val="clear" w:color="auto" w:fill="EEECE1"/>
          </w:tcPr>
          <w:p w:rsidR="00844AB9" w:rsidRPr="00D457F6" w:rsidRDefault="00844AB9" w:rsidP="0009071F">
            <w:pPr>
              <w:jc w:val="center"/>
            </w:pPr>
            <w:r w:rsidRPr="00D457F6">
              <w:t>6%</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8 a 7</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4%</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4%</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6 a 5</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3%</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3%</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lastRenderedPageBreak/>
              <w:t>4 a 3</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2%</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2%</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r w:rsidRPr="00D457F6">
              <w:t>2 a 1</w:t>
            </w: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1%</w:t>
            </w: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r w:rsidRPr="00D457F6">
              <w:t>1%</w:t>
            </w:r>
          </w:p>
        </w:tc>
      </w:tr>
      <w:tr w:rsidR="00844AB9" w:rsidRPr="00D457F6" w:rsidTr="0009071F">
        <w:trPr>
          <w:trHeight w:val="255"/>
        </w:trPr>
        <w:tc>
          <w:tcPr>
            <w:tcW w:w="1275" w:type="dxa"/>
            <w:tcBorders>
              <w:top w:val="nil"/>
              <w:left w:val="single" w:sz="8" w:space="0" w:color="auto"/>
              <w:bottom w:val="nil"/>
              <w:right w:val="single" w:sz="8" w:space="0" w:color="auto"/>
            </w:tcBorders>
            <w:shd w:val="clear" w:color="auto" w:fill="auto"/>
          </w:tcPr>
          <w:p w:rsidR="00844AB9" w:rsidRPr="00D457F6" w:rsidRDefault="00844AB9" w:rsidP="0009071F">
            <w:pPr>
              <w:jc w:val="center"/>
            </w:pPr>
            <w:proofErr w:type="gramStart"/>
            <w:r w:rsidRPr="00D457F6">
              <w:t>0</w:t>
            </w:r>
            <w:proofErr w:type="gramEnd"/>
          </w:p>
        </w:tc>
        <w:tc>
          <w:tcPr>
            <w:tcW w:w="1560" w:type="dxa"/>
            <w:tcBorders>
              <w:top w:val="nil"/>
              <w:left w:val="nil"/>
              <w:bottom w:val="nil"/>
              <w:right w:val="single" w:sz="8" w:space="0" w:color="auto"/>
            </w:tcBorders>
            <w:shd w:val="clear" w:color="auto" w:fill="auto"/>
          </w:tcPr>
          <w:p w:rsidR="00844AB9" w:rsidRPr="00D457F6" w:rsidRDefault="00844AB9" w:rsidP="0009071F">
            <w:pPr>
              <w:jc w:val="center"/>
            </w:pPr>
            <w:r w:rsidRPr="00D457F6">
              <w:t>0%</w:t>
            </w:r>
          </w:p>
        </w:tc>
        <w:tc>
          <w:tcPr>
            <w:tcW w:w="1559" w:type="dxa"/>
            <w:tcBorders>
              <w:top w:val="nil"/>
              <w:left w:val="nil"/>
              <w:bottom w:val="nil"/>
              <w:right w:val="single" w:sz="8" w:space="0" w:color="auto"/>
            </w:tcBorders>
            <w:shd w:val="clear" w:color="auto" w:fill="auto"/>
          </w:tcPr>
          <w:p w:rsidR="00844AB9" w:rsidRPr="00D457F6" w:rsidRDefault="00844AB9" w:rsidP="0009071F">
            <w:pPr>
              <w:jc w:val="center"/>
            </w:pPr>
            <w:r w:rsidRPr="00D457F6">
              <w:t>0%</w:t>
            </w:r>
          </w:p>
        </w:tc>
      </w:tr>
      <w:tr w:rsidR="00844AB9" w:rsidRPr="00D457F6" w:rsidTr="0009071F">
        <w:trPr>
          <w:trHeight w:val="255"/>
        </w:trPr>
        <w:tc>
          <w:tcPr>
            <w:tcW w:w="1275" w:type="dxa"/>
            <w:tcBorders>
              <w:top w:val="nil"/>
              <w:left w:val="single" w:sz="8" w:space="0" w:color="auto"/>
              <w:bottom w:val="single" w:sz="8" w:space="0" w:color="auto"/>
              <w:right w:val="single" w:sz="8" w:space="0" w:color="auto"/>
            </w:tcBorders>
            <w:shd w:val="clear" w:color="auto" w:fill="auto"/>
          </w:tcPr>
          <w:p w:rsidR="00844AB9" w:rsidRPr="00D457F6" w:rsidRDefault="00844AB9" w:rsidP="0009071F">
            <w:pPr>
              <w:jc w:val="center"/>
            </w:pPr>
          </w:p>
        </w:tc>
        <w:tc>
          <w:tcPr>
            <w:tcW w:w="1560"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p>
        </w:tc>
        <w:tc>
          <w:tcPr>
            <w:tcW w:w="1559" w:type="dxa"/>
            <w:tcBorders>
              <w:top w:val="nil"/>
              <w:left w:val="nil"/>
              <w:bottom w:val="single" w:sz="8" w:space="0" w:color="auto"/>
              <w:right w:val="single" w:sz="8" w:space="0" w:color="auto"/>
            </w:tcBorders>
            <w:shd w:val="clear" w:color="auto" w:fill="auto"/>
          </w:tcPr>
          <w:p w:rsidR="00844AB9" w:rsidRPr="00D457F6" w:rsidRDefault="00844AB9" w:rsidP="0009071F">
            <w:pPr>
              <w:jc w:val="center"/>
            </w:pPr>
          </w:p>
        </w:tc>
      </w:tr>
    </w:tbl>
    <w:p w:rsidR="00844AB9" w:rsidRPr="00D457F6" w:rsidRDefault="00844AB9" w:rsidP="00844AB9">
      <w:pPr>
        <w:ind w:firstLine="1134"/>
        <w:rPr>
          <w:b/>
        </w:rPr>
      </w:pPr>
    </w:p>
    <w:p w:rsidR="00AA3FD0" w:rsidRDefault="00844AB9" w:rsidP="00844AB9">
      <w:pPr>
        <w:ind w:left="-142" w:firstLine="1135"/>
        <w:jc w:val="both"/>
        <w:rPr>
          <w:b/>
          <w:color w:val="000000"/>
        </w:rPr>
      </w:pPr>
      <w:r w:rsidRPr="00D457F6">
        <w:rPr>
          <w:b/>
        </w:rPr>
        <w:t>A pontuação atingida de 10 a 9 considera-se como FAIXA DE TOLERÂNCIA a partir da qual o</w:t>
      </w:r>
      <w:proofErr w:type="gramStart"/>
      <w:r w:rsidRPr="00D457F6">
        <w:rPr>
          <w:b/>
        </w:rPr>
        <w:t xml:space="preserve">  </w:t>
      </w:r>
      <w:proofErr w:type="gramEnd"/>
      <w:r w:rsidRPr="00D457F6">
        <w:rPr>
          <w:b/>
        </w:rPr>
        <w:t xml:space="preserve">pagamento será suspenso até determinação da autoridade competente, </w:t>
      </w:r>
      <w:r w:rsidRPr="00D457F6">
        <w:rPr>
          <w:b/>
        </w:rPr>
        <w:tab/>
        <w:t>não escoimadas as penalidades cabíveis</w:t>
      </w:r>
      <w:r>
        <w:rPr>
          <w:b/>
        </w:rPr>
        <w:t>.</w:t>
      </w:r>
    </w:p>
    <w:p w:rsidR="00AA3FD0" w:rsidRDefault="00AA3FD0" w:rsidP="00844AB9">
      <w:pPr>
        <w:ind w:left="2160" w:firstLine="720"/>
        <w:jc w:val="both"/>
        <w:rPr>
          <w:b/>
          <w:color w:val="000000"/>
        </w:rPr>
      </w:pPr>
    </w:p>
    <w:p w:rsidR="00AA3FD0" w:rsidRDefault="00AA3FD0" w:rsidP="00844AB9">
      <w:pPr>
        <w:ind w:left="2160" w:firstLine="720"/>
        <w:jc w:val="both"/>
        <w:rPr>
          <w:b/>
          <w:color w:val="000000"/>
        </w:rPr>
      </w:pPr>
    </w:p>
    <w:p w:rsidR="00AA3FD0" w:rsidRDefault="00AA3FD0" w:rsidP="00EA4055">
      <w:pPr>
        <w:ind w:left="2160" w:firstLine="720"/>
        <w:rPr>
          <w:b/>
          <w:color w:val="000000"/>
        </w:rPr>
      </w:pPr>
    </w:p>
    <w:p w:rsidR="00AA3FD0" w:rsidRDefault="00AA3FD0" w:rsidP="00EA4055">
      <w:pPr>
        <w:ind w:left="2160" w:firstLine="720"/>
        <w:rPr>
          <w:b/>
          <w:color w:val="000000"/>
        </w:rPr>
      </w:pPr>
    </w:p>
    <w:p w:rsidR="00AA3FD0" w:rsidRDefault="00AA3FD0"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844AB9" w:rsidRDefault="00844AB9" w:rsidP="00EA4055">
      <w:pPr>
        <w:ind w:left="2160" w:firstLine="720"/>
        <w:rPr>
          <w:b/>
          <w:color w:val="000000"/>
        </w:rPr>
      </w:pPr>
    </w:p>
    <w:p w:rsidR="00EA4055" w:rsidRPr="00EA4055" w:rsidRDefault="00EA4055" w:rsidP="00EA4055">
      <w:pPr>
        <w:ind w:left="2160" w:firstLine="720"/>
        <w:rPr>
          <w:b/>
          <w:color w:val="000000"/>
        </w:rPr>
      </w:pPr>
      <w:r w:rsidRPr="00EA4055">
        <w:rPr>
          <w:b/>
          <w:color w:val="000000"/>
        </w:rPr>
        <w:t>ANEXO V</w:t>
      </w:r>
    </w:p>
    <w:p w:rsidR="009E3198" w:rsidRDefault="00EA4055" w:rsidP="00EA4055">
      <w:pPr>
        <w:spacing w:before="113" w:line="200" w:lineRule="atLeast"/>
        <w:rPr>
          <w:b/>
        </w:rPr>
      </w:pPr>
      <w:r>
        <w:rPr>
          <w:b/>
        </w:rPr>
        <w:lastRenderedPageBreak/>
        <w:t>MODELO DE PLANILHA DE FORMAÇÃO DE PREÇOS PARA MÃO DE OBRA</w:t>
      </w:r>
    </w:p>
    <w:p w:rsidR="004D0E2E" w:rsidRDefault="004D0E2E" w:rsidP="004D0E2E">
      <w:pPr>
        <w:spacing w:before="113" w:line="200" w:lineRule="atLeast"/>
        <w:ind w:left="708" w:firstLine="708"/>
        <w:rPr>
          <w:b/>
        </w:rPr>
      </w:pPr>
      <w:r>
        <w:rPr>
          <w:b/>
        </w:rPr>
        <w:t>Os valores da Planilha abaixo são meramente ilustrativos</w:t>
      </w:r>
    </w:p>
    <w:p w:rsidR="004B4B5C" w:rsidRDefault="004B4B5C" w:rsidP="00EA4055">
      <w:pPr>
        <w:spacing w:before="113" w:line="200" w:lineRule="atLeast"/>
        <w:rPr>
          <w:b/>
        </w:rPr>
      </w:pPr>
    </w:p>
    <w:tbl>
      <w:tblPr>
        <w:tblW w:w="7670" w:type="dxa"/>
        <w:jc w:val="center"/>
        <w:tblInd w:w="55" w:type="dxa"/>
        <w:tblCellMar>
          <w:left w:w="70" w:type="dxa"/>
          <w:right w:w="70" w:type="dxa"/>
        </w:tblCellMar>
        <w:tblLook w:val="04A0" w:firstRow="1" w:lastRow="0" w:firstColumn="1" w:lastColumn="0" w:noHBand="0" w:noVBand="1"/>
      </w:tblPr>
      <w:tblGrid>
        <w:gridCol w:w="5160"/>
        <w:gridCol w:w="813"/>
        <w:gridCol w:w="683"/>
        <w:gridCol w:w="1014"/>
      </w:tblGrid>
      <w:tr w:rsidR="004B4B5C" w:rsidRPr="00235A5B" w:rsidTr="00B72F08">
        <w:trPr>
          <w:trHeight w:val="240"/>
          <w:jc w:val="center"/>
        </w:trPr>
        <w:tc>
          <w:tcPr>
            <w:tcW w:w="7670" w:type="dxa"/>
            <w:gridSpan w:val="4"/>
            <w:tcBorders>
              <w:top w:val="single" w:sz="4" w:space="0" w:color="75923C"/>
              <w:left w:val="single" w:sz="4" w:space="0" w:color="75923C"/>
              <w:bottom w:val="nil"/>
              <w:right w:val="single" w:sz="4" w:space="0" w:color="75923C"/>
            </w:tcBorders>
            <w:shd w:val="clear" w:color="auto" w:fill="auto"/>
            <w:noWrap/>
            <w:vAlign w:val="bottom"/>
            <w:hideMark/>
          </w:tcPr>
          <w:p w:rsidR="004B4B5C" w:rsidRPr="00235A5B" w:rsidRDefault="004B4B5C" w:rsidP="00B72F08">
            <w:pPr>
              <w:rPr>
                <w:rFonts w:ascii="Calibri" w:hAnsi="Calibri" w:cs="Arial"/>
                <w:b/>
                <w:bCs/>
                <w:sz w:val="18"/>
                <w:szCs w:val="18"/>
              </w:rPr>
            </w:pPr>
            <w:r w:rsidRPr="00235A5B">
              <w:rPr>
                <w:rFonts w:ascii="Calibri" w:hAnsi="Calibri" w:cs="Arial"/>
                <w:b/>
                <w:bCs/>
                <w:sz w:val="18"/>
                <w:szCs w:val="18"/>
              </w:rPr>
              <w:t xml:space="preserve">Nº do Processo: </w:t>
            </w:r>
            <w:r>
              <w:rPr>
                <w:rFonts w:ascii="Calibri" w:hAnsi="Calibri" w:cs="Arial"/>
                <w:b/>
                <w:bCs/>
                <w:sz w:val="18"/>
                <w:szCs w:val="18"/>
              </w:rPr>
              <w:t>08200001245/2011-71</w:t>
            </w:r>
          </w:p>
        </w:tc>
      </w:tr>
      <w:tr w:rsidR="004B4B5C" w:rsidRPr="00235A5B" w:rsidTr="00B72F08">
        <w:trPr>
          <w:trHeight w:val="240"/>
          <w:jc w:val="center"/>
        </w:trPr>
        <w:tc>
          <w:tcPr>
            <w:tcW w:w="7670" w:type="dxa"/>
            <w:gridSpan w:val="4"/>
            <w:tcBorders>
              <w:top w:val="nil"/>
              <w:left w:val="single" w:sz="4" w:space="0" w:color="75923C"/>
              <w:bottom w:val="nil"/>
              <w:right w:val="single" w:sz="4" w:space="0" w:color="75923C"/>
            </w:tcBorders>
            <w:shd w:val="clear" w:color="000000" w:fill="EAF1DD"/>
            <w:noWrap/>
            <w:vAlign w:val="bottom"/>
            <w:hideMark/>
          </w:tcPr>
          <w:p w:rsidR="004B4B5C" w:rsidRPr="00235A5B" w:rsidRDefault="004B4B5C" w:rsidP="00B72F08">
            <w:pPr>
              <w:rPr>
                <w:rFonts w:ascii="Calibri" w:hAnsi="Calibri" w:cs="Arial"/>
                <w:b/>
                <w:bCs/>
                <w:sz w:val="18"/>
                <w:szCs w:val="18"/>
              </w:rPr>
            </w:pPr>
            <w:r w:rsidRPr="00235A5B">
              <w:rPr>
                <w:rFonts w:ascii="Calibri" w:hAnsi="Calibri" w:cs="Arial"/>
                <w:b/>
                <w:bCs/>
                <w:sz w:val="18"/>
                <w:szCs w:val="18"/>
              </w:rPr>
              <w:t xml:space="preserve">Nº do </w:t>
            </w:r>
            <w:proofErr w:type="gramStart"/>
            <w:r w:rsidRPr="00235A5B">
              <w:rPr>
                <w:rFonts w:ascii="Calibri" w:hAnsi="Calibri" w:cs="Arial"/>
                <w:b/>
                <w:bCs/>
                <w:sz w:val="18"/>
                <w:szCs w:val="18"/>
              </w:rPr>
              <w:t>Edital:</w:t>
            </w:r>
            <w:proofErr w:type="gramEnd"/>
            <w:r>
              <w:rPr>
                <w:rFonts w:ascii="Calibri" w:hAnsi="Calibri" w:cs="Arial"/>
                <w:b/>
                <w:bCs/>
                <w:sz w:val="18"/>
                <w:szCs w:val="18"/>
              </w:rPr>
              <w:t>04/2013</w:t>
            </w:r>
          </w:p>
        </w:tc>
      </w:tr>
      <w:tr w:rsidR="004B4B5C" w:rsidRPr="00235A5B" w:rsidTr="00B72F08">
        <w:trPr>
          <w:trHeight w:val="240"/>
          <w:jc w:val="center"/>
        </w:trPr>
        <w:tc>
          <w:tcPr>
            <w:tcW w:w="7670" w:type="dxa"/>
            <w:gridSpan w:val="4"/>
            <w:tcBorders>
              <w:top w:val="nil"/>
              <w:left w:val="single" w:sz="4" w:space="0" w:color="75923C"/>
              <w:bottom w:val="nil"/>
              <w:right w:val="single" w:sz="4" w:space="0" w:color="75923C"/>
            </w:tcBorders>
            <w:shd w:val="clear" w:color="000000" w:fill="FFC000"/>
            <w:noWrap/>
            <w:vAlign w:val="bottom"/>
            <w:hideMark/>
          </w:tcPr>
          <w:p w:rsidR="004B4B5C" w:rsidRPr="00235A5B" w:rsidRDefault="004B4B5C" w:rsidP="00B72F08">
            <w:pPr>
              <w:rPr>
                <w:rFonts w:ascii="Calibri" w:hAnsi="Calibri" w:cs="Arial"/>
                <w:b/>
                <w:bCs/>
                <w:sz w:val="18"/>
                <w:szCs w:val="18"/>
              </w:rPr>
            </w:pPr>
            <w:r w:rsidRPr="00235A5B">
              <w:rPr>
                <w:rFonts w:ascii="Calibri" w:hAnsi="Calibri" w:cs="Arial"/>
                <w:b/>
                <w:bCs/>
                <w:sz w:val="18"/>
                <w:szCs w:val="18"/>
              </w:rPr>
              <w:t>Data:____/____/____ às ________horas</w:t>
            </w:r>
          </w:p>
        </w:tc>
      </w:tr>
      <w:tr w:rsidR="004B4B5C" w:rsidRPr="00235A5B" w:rsidTr="00B72F08">
        <w:trPr>
          <w:trHeight w:val="240"/>
          <w:jc w:val="center"/>
        </w:trPr>
        <w:tc>
          <w:tcPr>
            <w:tcW w:w="7670" w:type="dxa"/>
            <w:gridSpan w:val="4"/>
            <w:tcBorders>
              <w:top w:val="nil"/>
              <w:left w:val="single" w:sz="4" w:space="0" w:color="75923C"/>
              <w:bottom w:val="nil"/>
              <w:right w:val="single" w:sz="4" w:space="0" w:color="75923C"/>
            </w:tcBorders>
            <w:shd w:val="clear" w:color="auto" w:fill="auto"/>
            <w:vAlign w:val="bottom"/>
            <w:hideMark/>
          </w:tcPr>
          <w:p w:rsidR="004B4B5C" w:rsidRPr="00235A5B" w:rsidRDefault="004B4B5C" w:rsidP="00B72F08">
            <w:pPr>
              <w:jc w:val="center"/>
              <w:rPr>
                <w:rFonts w:ascii="Calibri" w:hAnsi="Calibri" w:cs="Arial"/>
                <w:b/>
                <w:bCs/>
                <w:sz w:val="18"/>
                <w:szCs w:val="18"/>
              </w:rPr>
            </w:pPr>
            <w:r w:rsidRPr="00235A5B">
              <w:rPr>
                <w:rFonts w:ascii="Calibri" w:hAnsi="Calibri" w:cs="Arial"/>
                <w:b/>
                <w:bCs/>
                <w:sz w:val="18"/>
                <w:szCs w:val="18"/>
              </w:rPr>
              <w:t xml:space="preserve">PLANILHA DE COMPOSIÇÃO DE CUSTOS E FORMAÇÃO DE PREÇOS UNITÁRIOS </w:t>
            </w:r>
          </w:p>
        </w:tc>
      </w:tr>
      <w:tr w:rsidR="004B4B5C" w:rsidRPr="00235A5B" w:rsidTr="00B72F08">
        <w:trPr>
          <w:trHeight w:val="255"/>
          <w:jc w:val="center"/>
        </w:trPr>
        <w:tc>
          <w:tcPr>
            <w:tcW w:w="7670" w:type="dxa"/>
            <w:gridSpan w:val="4"/>
            <w:tcBorders>
              <w:top w:val="nil"/>
              <w:left w:val="single" w:sz="4" w:space="0" w:color="75923C"/>
              <w:bottom w:val="single" w:sz="4" w:space="0" w:color="75923C"/>
              <w:right w:val="single" w:sz="4" w:space="0" w:color="75923C"/>
            </w:tcBorders>
            <w:shd w:val="clear" w:color="000000" w:fill="EAF1DD"/>
            <w:noWrap/>
            <w:vAlign w:val="bottom"/>
            <w:hideMark/>
          </w:tcPr>
          <w:p w:rsidR="004B4B5C" w:rsidRPr="00235A5B" w:rsidRDefault="004B4B5C" w:rsidP="00B72F08">
            <w:pPr>
              <w:jc w:val="center"/>
              <w:rPr>
                <w:rFonts w:ascii="Calibri" w:hAnsi="Calibri" w:cs="Arial"/>
                <w:b/>
                <w:bCs/>
                <w:sz w:val="18"/>
                <w:szCs w:val="18"/>
              </w:rPr>
            </w:pPr>
            <w:r>
              <w:rPr>
                <w:rFonts w:ascii="Calibri" w:hAnsi="Calibri" w:cs="Arial"/>
                <w:b/>
                <w:bCs/>
                <w:sz w:val="18"/>
                <w:szCs w:val="18"/>
              </w:rPr>
              <w:t xml:space="preserve">Operadores/copistas </w:t>
            </w:r>
          </w:p>
        </w:tc>
      </w:tr>
      <w:tr w:rsidR="004B4B5C" w:rsidRPr="00235A5B" w:rsidTr="00B72F08">
        <w:trPr>
          <w:trHeight w:val="240"/>
          <w:jc w:val="center"/>
        </w:trPr>
        <w:tc>
          <w:tcPr>
            <w:tcW w:w="5160" w:type="dxa"/>
            <w:tcBorders>
              <w:top w:val="nil"/>
              <w:left w:val="single" w:sz="4" w:space="0" w:color="75923C"/>
              <w:bottom w:val="single" w:sz="4" w:space="0" w:color="75923C"/>
              <w:right w:val="nil"/>
            </w:tcBorders>
            <w:shd w:val="clear" w:color="auto" w:fill="auto"/>
            <w:vAlign w:val="center"/>
            <w:hideMark/>
          </w:tcPr>
          <w:p w:rsidR="004B4B5C" w:rsidRPr="00235A5B" w:rsidRDefault="004B4B5C" w:rsidP="00B72F08">
            <w:pPr>
              <w:rPr>
                <w:rFonts w:ascii="Calibri" w:hAnsi="Calibri" w:cs="Arial"/>
                <w:b/>
                <w:bCs/>
                <w:sz w:val="18"/>
                <w:szCs w:val="18"/>
              </w:rPr>
            </w:pPr>
            <w:r>
              <w:rPr>
                <w:rFonts w:ascii="Calibri" w:hAnsi="Calibri" w:cs="Arial"/>
                <w:b/>
                <w:bCs/>
                <w:sz w:val="18"/>
                <w:szCs w:val="18"/>
              </w:rPr>
              <w:t>COAD/DLOG/DPF</w:t>
            </w:r>
          </w:p>
        </w:tc>
        <w:tc>
          <w:tcPr>
            <w:tcW w:w="813" w:type="dxa"/>
            <w:tcBorders>
              <w:top w:val="nil"/>
              <w:left w:val="nil"/>
              <w:bottom w:val="single" w:sz="4" w:space="0" w:color="75923C"/>
              <w:right w:val="nil"/>
            </w:tcBorders>
            <w:shd w:val="clear" w:color="auto" w:fill="auto"/>
            <w:vAlign w:val="center"/>
            <w:hideMark/>
          </w:tcPr>
          <w:p w:rsidR="004B4B5C" w:rsidRPr="00235A5B" w:rsidRDefault="004B4B5C" w:rsidP="00B72F08">
            <w:pPr>
              <w:rPr>
                <w:rFonts w:ascii="Calibri" w:hAnsi="Calibri" w:cs="Arial"/>
                <w:b/>
                <w:bCs/>
                <w:sz w:val="18"/>
                <w:szCs w:val="18"/>
              </w:rPr>
            </w:pPr>
            <w:r w:rsidRPr="00235A5B">
              <w:rPr>
                <w:rFonts w:ascii="Calibri" w:hAnsi="Calibri" w:cs="Arial"/>
                <w:b/>
                <w:bCs/>
                <w:sz w:val="18"/>
                <w:szCs w:val="18"/>
              </w:rPr>
              <w:t> </w:t>
            </w:r>
          </w:p>
        </w:tc>
        <w:tc>
          <w:tcPr>
            <w:tcW w:w="1697" w:type="dxa"/>
            <w:gridSpan w:val="2"/>
            <w:tcBorders>
              <w:top w:val="single" w:sz="4" w:space="0" w:color="75923C"/>
              <w:left w:val="nil"/>
              <w:bottom w:val="single" w:sz="4" w:space="0" w:color="75923C"/>
              <w:right w:val="single" w:sz="4" w:space="0" w:color="75923C"/>
            </w:tcBorders>
            <w:shd w:val="clear" w:color="auto" w:fill="auto"/>
            <w:noWrap/>
            <w:vAlign w:val="center"/>
            <w:hideMark/>
          </w:tcPr>
          <w:p w:rsidR="004B4B5C" w:rsidRPr="00235A5B" w:rsidRDefault="004B4B5C" w:rsidP="00B72F08">
            <w:pPr>
              <w:jc w:val="center"/>
              <w:rPr>
                <w:rFonts w:ascii="Calibri" w:hAnsi="Calibri" w:cs="Arial"/>
                <w:b/>
                <w:bCs/>
                <w:sz w:val="18"/>
                <w:szCs w:val="18"/>
              </w:rPr>
            </w:pPr>
            <w:r>
              <w:rPr>
                <w:rFonts w:ascii="Calibri" w:hAnsi="Calibri" w:cs="Arial"/>
                <w:b/>
                <w:bCs/>
                <w:sz w:val="18"/>
                <w:szCs w:val="18"/>
              </w:rPr>
              <w:t>Brasília/DF</w:t>
            </w:r>
          </w:p>
        </w:tc>
      </w:tr>
      <w:tr w:rsidR="004B4B5C" w:rsidRPr="00235A5B" w:rsidTr="00B72F08">
        <w:trPr>
          <w:trHeight w:val="240"/>
          <w:jc w:val="center"/>
        </w:trPr>
        <w:tc>
          <w:tcPr>
            <w:tcW w:w="5160" w:type="dxa"/>
            <w:tcBorders>
              <w:top w:val="nil"/>
              <w:left w:val="single" w:sz="4" w:space="0" w:color="75923C"/>
              <w:bottom w:val="single" w:sz="4" w:space="0" w:color="75923C"/>
              <w:right w:val="nil"/>
            </w:tcBorders>
            <w:shd w:val="clear" w:color="000000" w:fill="EAF1DD"/>
            <w:vAlign w:val="bottom"/>
            <w:hideMark/>
          </w:tcPr>
          <w:p w:rsidR="004B4B5C" w:rsidRPr="00235A5B" w:rsidRDefault="004B4B5C" w:rsidP="00B72F08">
            <w:pPr>
              <w:rPr>
                <w:rFonts w:ascii="Calibri" w:hAnsi="Calibri" w:cs="Arial"/>
                <w:b/>
                <w:bCs/>
                <w:sz w:val="18"/>
                <w:szCs w:val="18"/>
              </w:rPr>
            </w:pPr>
            <w:r w:rsidRPr="00235A5B">
              <w:rPr>
                <w:rFonts w:ascii="Calibri" w:hAnsi="Calibri" w:cs="Arial"/>
                <w:b/>
                <w:bCs/>
                <w:sz w:val="18"/>
                <w:szCs w:val="18"/>
              </w:rPr>
              <w:t xml:space="preserve">Convenção Coletiva de Trabalho - Número de Registro no MTE </w:t>
            </w:r>
          </w:p>
        </w:tc>
        <w:tc>
          <w:tcPr>
            <w:tcW w:w="813" w:type="dxa"/>
            <w:tcBorders>
              <w:top w:val="nil"/>
              <w:left w:val="nil"/>
              <w:bottom w:val="single" w:sz="4" w:space="0" w:color="75923C"/>
              <w:right w:val="nil"/>
            </w:tcBorders>
            <w:shd w:val="clear" w:color="000000" w:fill="EAF1DD"/>
            <w:vAlign w:val="bottom"/>
            <w:hideMark/>
          </w:tcPr>
          <w:p w:rsidR="004B4B5C" w:rsidRPr="00235A5B" w:rsidRDefault="004B4B5C" w:rsidP="00B72F08">
            <w:pPr>
              <w:rPr>
                <w:rFonts w:ascii="Calibri" w:hAnsi="Calibri" w:cs="Arial"/>
                <w:b/>
                <w:bCs/>
                <w:sz w:val="18"/>
                <w:szCs w:val="18"/>
              </w:rPr>
            </w:pPr>
            <w:r w:rsidRPr="00235A5B">
              <w:rPr>
                <w:rFonts w:ascii="Calibri" w:hAnsi="Calibri" w:cs="Arial"/>
                <w:b/>
                <w:bCs/>
                <w:sz w:val="18"/>
                <w:szCs w:val="18"/>
              </w:rPr>
              <w:t> </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B8CCE4"/>
            <w:noWrap/>
            <w:vAlign w:val="bottom"/>
            <w:hideMark/>
          </w:tcPr>
          <w:p w:rsidR="004B4B5C" w:rsidRPr="00235A5B" w:rsidRDefault="004B4B5C" w:rsidP="00B72F08">
            <w:pPr>
              <w:jc w:val="center"/>
              <w:rPr>
                <w:rFonts w:ascii="Calibri" w:hAnsi="Calibri" w:cs="Arial"/>
                <w:b/>
                <w:bCs/>
                <w:sz w:val="18"/>
                <w:szCs w:val="18"/>
              </w:rPr>
            </w:pPr>
            <w:r>
              <w:rPr>
                <w:rFonts w:ascii="Calibri" w:hAnsi="Calibri" w:cs="Arial"/>
                <w:b/>
                <w:bCs/>
                <w:sz w:val="18"/>
                <w:szCs w:val="18"/>
              </w:rPr>
              <w:t>DF000652/2012</w:t>
            </w:r>
          </w:p>
        </w:tc>
      </w:tr>
      <w:tr w:rsidR="004B4B5C" w:rsidRPr="00235A5B" w:rsidTr="00B72F08">
        <w:trPr>
          <w:trHeight w:val="585"/>
          <w:jc w:val="center"/>
        </w:trPr>
        <w:tc>
          <w:tcPr>
            <w:tcW w:w="5160" w:type="dxa"/>
            <w:tcBorders>
              <w:top w:val="nil"/>
              <w:left w:val="single" w:sz="4" w:space="0" w:color="75923C"/>
              <w:bottom w:val="single" w:sz="4" w:space="0" w:color="75923C"/>
              <w:right w:val="nil"/>
            </w:tcBorders>
            <w:shd w:val="clear" w:color="auto" w:fill="auto"/>
            <w:vAlign w:val="center"/>
            <w:hideMark/>
          </w:tcPr>
          <w:p w:rsidR="004B4B5C" w:rsidRPr="00235A5B" w:rsidRDefault="004B4B5C" w:rsidP="00B72F08">
            <w:pPr>
              <w:rPr>
                <w:rFonts w:ascii="Calibri" w:hAnsi="Calibri" w:cs="Arial"/>
                <w:b/>
                <w:bCs/>
                <w:sz w:val="18"/>
                <w:szCs w:val="18"/>
              </w:rPr>
            </w:pPr>
            <w:r w:rsidRPr="00235A5B">
              <w:rPr>
                <w:rFonts w:ascii="Calibri" w:hAnsi="Calibri" w:cs="Arial"/>
                <w:b/>
                <w:bCs/>
                <w:sz w:val="18"/>
                <w:szCs w:val="18"/>
              </w:rPr>
              <w:t>Vigência</w:t>
            </w:r>
          </w:p>
        </w:tc>
        <w:tc>
          <w:tcPr>
            <w:tcW w:w="813" w:type="dxa"/>
            <w:tcBorders>
              <w:top w:val="nil"/>
              <w:left w:val="nil"/>
              <w:bottom w:val="single" w:sz="4" w:space="0" w:color="75923C"/>
              <w:right w:val="single" w:sz="4" w:space="0" w:color="75923C"/>
            </w:tcBorders>
            <w:shd w:val="clear" w:color="auto" w:fill="auto"/>
            <w:vAlign w:val="center"/>
            <w:hideMark/>
          </w:tcPr>
          <w:p w:rsidR="004B4B5C" w:rsidRPr="00235A5B" w:rsidRDefault="004B4B5C" w:rsidP="00B72F08">
            <w:pPr>
              <w:rPr>
                <w:rFonts w:ascii="Calibri" w:hAnsi="Calibri" w:cs="Arial"/>
                <w:b/>
                <w:bCs/>
                <w:sz w:val="18"/>
                <w:szCs w:val="18"/>
              </w:rPr>
            </w:pPr>
            <w:r w:rsidRPr="00235A5B">
              <w:rPr>
                <w:rFonts w:ascii="Calibri" w:hAnsi="Calibri" w:cs="Arial"/>
                <w:b/>
                <w:bCs/>
                <w:sz w:val="18"/>
                <w:szCs w:val="18"/>
              </w:rPr>
              <w:t> </w:t>
            </w:r>
          </w:p>
        </w:tc>
        <w:tc>
          <w:tcPr>
            <w:tcW w:w="1697" w:type="dxa"/>
            <w:gridSpan w:val="2"/>
            <w:tcBorders>
              <w:top w:val="single" w:sz="4" w:space="0" w:color="75923C"/>
              <w:left w:val="nil"/>
              <w:bottom w:val="single" w:sz="4" w:space="0" w:color="75923C"/>
              <w:right w:val="single" w:sz="4" w:space="0" w:color="75923C"/>
            </w:tcBorders>
            <w:shd w:val="clear" w:color="000000" w:fill="B8CCE4"/>
            <w:vAlign w:val="bottom"/>
            <w:hideMark/>
          </w:tcPr>
          <w:p w:rsidR="004B4B5C" w:rsidRPr="00235A5B" w:rsidRDefault="004B4B5C" w:rsidP="00B72F08">
            <w:pPr>
              <w:jc w:val="center"/>
              <w:rPr>
                <w:rFonts w:ascii="Calibri" w:hAnsi="Calibri" w:cs="Arial"/>
                <w:b/>
                <w:bCs/>
                <w:sz w:val="18"/>
                <w:szCs w:val="18"/>
              </w:rPr>
            </w:pPr>
            <w:r>
              <w:rPr>
                <w:rFonts w:ascii="Calibri" w:hAnsi="Calibri" w:cs="Arial"/>
                <w:b/>
                <w:bCs/>
                <w:sz w:val="18"/>
                <w:szCs w:val="18"/>
              </w:rPr>
              <w:t>01/08/2012 a 31/07/2013</w:t>
            </w:r>
          </w:p>
        </w:tc>
      </w:tr>
      <w:tr w:rsidR="004B4B5C" w:rsidRPr="00235A5B" w:rsidTr="00B72F08">
        <w:trPr>
          <w:trHeight w:val="240"/>
          <w:jc w:val="center"/>
        </w:trPr>
        <w:tc>
          <w:tcPr>
            <w:tcW w:w="5160" w:type="dxa"/>
            <w:tcBorders>
              <w:top w:val="nil"/>
              <w:left w:val="single" w:sz="4" w:space="0" w:color="75923C"/>
              <w:bottom w:val="single" w:sz="4" w:space="0" w:color="75923C"/>
              <w:right w:val="nil"/>
            </w:tcBorders>
            <w:shd w:val="clear" w:color="000000" w:fill="EAF1DD"/>
            <w:vAlign w:val="bottom"/>
            <w:hideMark/>
          </w:tcPr>
          <w:p w:rsidR="004B4B5C" w:rsidRPr="00235A5B" w:rsidRDefault="004B4B5C" w:rsidP="00B72F08">
            <w:pPr>
              <w:rPr>
                <w:rFonts w:ascii="Calibri" w:hAnsi="Calibri" w:cs="Arial"/>
                <w:b/>
                <w:bCs/>
                <w:sz w:val="18"/>
                <w:szCs w:val="18"/>
              </w:rPr>
            </w:pPr>
            <w:r w:rsidRPr="00235A5B">
              <w:rPr>
                <w:rFonts w:ascii="Calibri" w:hAnsi="Calibri" w:cs="Arial"/>
                <w:b/>
                <w:bCs/>
                <w:sz w:val="18"/>
                <w:szCs w:val="18"/>
              </w:rPr>
              <w:t>Data-Base da categoria</w:t>
            </w:r>
          </w:p>
        </w:tc>
        <w:tc>
          <w:tcPr>
            <w:tcW w:w="813" w:type="dxa"/>
            <w:tcBorders>
              <w:top w:val="nil"/>
              <w:left w:val="nil"/>
              <w:bottom w:val="single" w:sz="4" w:space="0" w:color="75923C"/>
              <w:right w:val="single" w:sz="4" w:space="0" w:color="75923C"/>
            </w:tcBorders>
            <w:shd w:val="clear" w:color="000000" w:fill="EAF1DD"/>
            <w:vAlign w:val="bottom"/>
            <w:hideMark/>
          </w:tcPr>
          <w:p w:rsidR="004B4B5C" w:rsidRPr="00235A5B" w:rsidRDefault="004B4B5C" w:rsidP="00B72F08">
            <w:pPr>
              <w:rPr>
                <w:rFonts w:ascii="Calibri" w:hAnsi="Calibri" w:cs="Arial"/>
                <w:b/>
                <w:bCs/>
                <w:sz w:val="18"/>
                <w:szCs w:val="18"/>
              </w:rPr>
            </w:pPr>
            <w:r w:rsidRPr="00235A5B">
              <w:rPr>
                <w:rFonts w:ascii="Calibri" w:hAnsi="Calibri" w:cs="Arial"/>
                <w:b/>
                <w:bCs/>
                <w:sz w:val="18"/>
                <w:szCs w:val="18"/>
              </w:rPr>
              <w:t> </w:t>
            </w:r>
          </w:p>
        </w:tc>
        <w:tc>
          <w:tcPr>
            <w:tcW w:w="1697" w:type="dxa"/>
            <w:gridSpan w:val="2"/>
            <w:tcBorders>
              <w:top w:val="single" w:sz="4" w:space="0" w:color="75923C"/>
              <w:left w:val="nil"/>
              <w:bottom w:val="single" w:sz="4" w:space="0" w:color="75923C"/>
              <w:right w:val="single" w:sz="4" w:space="0" w:color="75923C"/>
            </w:tcBorders>
            <w:shd w:val="clear" w:color="000000" w:fill="B8CCE4"/>
            <w:vAlign w:val="bottom"/>
            <w:hideMark/>
          </w:tcPr>
          <w:p w:rsidR="004B4B5C" w:rsidRPr="00235A5B" w:rsidRDefault="004B4B5C" w:rsidP="00B72F08">
            <w:pPr>
              <w:jc w:val="center"/>
              <w:rPr>
                <w:rFonts w:ascii="Calibri" w:hAnsi="Calibri" w:cs="Arial"/>
                <w:b/>
                <w:bCs/>
                <w:sz w:val="18"/>
                <w:szCs w:val="18"/>
              </w:rPr>
            </w:pPr>
            <w:r w:rsidRPr="00235A5B">
              <w:rPr>
                <w:rFonts w:ascii="Calibri" w:hAnsi="Calibri" w:cs="Arial"/>
                <w:b/>
                <w:bCs/>
                <w:sz w:val="18"/>
                <w:szCs w:val="18"/>
              </w:rPr>
              <w:t xml:space="preserve">1° </w:t>
            </w:r>
            <w:r>
              <w:rPr>
                <w:rFonts w:ascii="Calibri" w:hAnsi="Calibri" w:cs="Arial"/>
                <w:b/>
                <w:bCs/>
                <w:sz w:val="18"/>
                <w:szCs w:val="18"/>
              </w:rPr>
              <w:t>agosto</w:t>
            </w:r>
          </w:p>
        </w:tc>
      </w:tr>
      <w:tr w:rsidR="004B4B5C" w:rsidRPr="00235A5B" w:rsidTr="00B72F08">
        <w:trPr>
          <w:trHeight w:val="240"/>
          <w:jc w:val="center"/>
        </w:trPr>
        <w:tc>
          <w:tcPr>
            <w:tcW w:w="7670" w:type="dxa"/>
            <w:gridSpan w:val="4"/>
            <w:tcBorders>
              <w:top w:val="nil"/>
              <w:left w:val="single" w:sz="4" w:space="0" w:color="75923C"/>
              <w:bottom w:val="nil"/>
              <w:right w:val="single" w:sz="4" w:space="0" w:color="75923C"/>
            </w:tcBorders>
            <w:shd w:val="clear" w:color="auto" w:fill="auto"/>
            <w:noWrap/>
            <w:vAlign w:val="bottom"/>
            <w:hideMark/>
          </w:tcPr>
          <w:p w:rsidR="004B4B5C" w:rsidRPr="00235A5B" w:rsidRDefault="004B4B5C" w:rsidP="00B72F08">
            <w:pPr>
              <w:jc w:val="center"/>
              <w:rPr>
                <w:rFonts w:ascii="Calibri" w:hAnsi="Calibri" w:cs="Arial"/>
                <w:b/>
                <w:bCs/>
                <w:sz w:val="18"/>
                <w:szCs w:val="18"/>
              </w:rPr>
            </w:pPr>
            <w:r w:rsidRPr="00235A5B">
              <w:rPr>
                <w:rFonts w:ascii="Calibri" w:hAnsi="Calibri" w:cs="Arial"/>
                <w:b/>
                <w:bCs/>
                <w:sz w:val="18"/>
                <w:szCs w:val="18"/>
              </w:rPr>
              <w:t>IDENTIFICAÇÃO DOS SERVIÇOS</w:t>
            </w:r>
          </w:p>
        </w:tc>
      </w:tr>
      <w:tr w:rsidR="004B4B5C" w:rsidRPr="00235A5B" w:rsidTr="00B72F08">
        <w:trPr>
          <w:trHeight w:val="960"/>
          <w:jc w:val="center"/>
        </w:trPr>
        <w:tc>
          <w:tcPr>
            <w:tcW w:w="5160" w:type="dxa"/>
            <w:tcBorders>
              <w:top w:val="single" w:sz="4" w:space="0" w:color="75923C"/>
              <w:left w:val="single" w:sz="4" w:space="0" w:color="75923C"/>
              <w:bottom w:val="single" w:sz="4" w:space="0" w:color="75923C"/>
              <w:right w:val="single" w:sz="4" w:space="0" w:color="75923C"/>
            </w:tcBorders>
            <w:shd w:val="clear" w:color="000000" w:fill="EAF1DD"/>
            <w:vAlign w:val="center"/>
            <w:hideMark/>
          </w:tcPr>
          <w:p w:rsidR="004B4B5C" w:rsidRPr="00235A5B" w:rsidRDefault="004B4B5C" w:rsidP="00B72F08">
            <w:pPr>
              <w:jc w:val="center"/>
              <w:rPr>
                <w:rFonts w:ascii="Calibri" w:hAnsi="Calibri" w:cs="Arial"/>
                <w:b/>
                <w:bCs/>
                <w:sz w:val="18"/>
                <w:szCs w:val="18"/>
              </w:rPr>
            </w:pPr>
            <w:r w:rsidRPr="00235A5B">
              <w:rPr>
                <w:rFonts w:ascii="Calibri" w:hAnsi="Calibri" w:cs="Arial"/>
                <w:b/>
                <w:bCs/>
                <w:sz w:val="18"/>
                <w:szCs w:val="18"/>
              </w:rPr>
              <w:t>Tipo de Serviço</w:t>
            </w:r>
          </w:p>
        </w:tc>
        <w:tc>
          <w:tcPr>
            <w:tcW w:w="813" w:type="dxa"/>
            <w:tcBorders>
              <w:top w:val="single" w:sz="4" w:space="0" w:color="75923C"/>
              <w:left w:val="nil"/>
              <w:bottom w:val="single" w:sz="4" w:space="0" w:color="75923C"/>
              <w:right w:val="single" w:sz="4" w:space="0" w:color="75923C"/>
            </w:tcBorders>
            <w:shd w:val="clear" w:color="000000" w:fill="EAF1DD"/>
            <w:vAlign w:val="center"/>
            <w:hideMark/>
          </w:tcPr>
          <w:p w:rsidR="004B4B5C" w:rsidRPr="00235A5B" w:rsidRDefault="004B4B5C" w:rsidP="00B72F08">
            <w:pPr>
              <w:jc w:val="center"/>
              <w:rPr>
                <w:rFonts w:ascii="Calibri" w:hAnsi="Calibri" w:cs="Arial"/>
                <w:b/>
                <w:bCs/>
                <w:sz w:val="18"/>
                <w:szCs w:val="18"/>
              </w:rPr>
            </w:pPr>
            <w:r w:rsidRPr="00235A5B">
              <w:rPr>
                <w:rFonts w:ascii="Calibri" w:hAnsi="Calibri" w:cs="Arial"/>
                <w:b/>
                <w:bCs/>
                <w:sz w:val="18"/>
                <w:szCs w:val="18"/>
              </w:rPr>
              <w:t>Unidade de medida</w:t>
            </w:r>
          </w:p>
        </w:tc>
        <w:tc>
          <w:tcPr>
            <w:tcW w:w="1697" w:type="dxa"/>
            <w:gridSpan w:val="2"/>
            <w:tcBorders>
              <w:top w:val="single" w:sz="4" w:space="0" w:color="75923C"/>
              <w:left w:val="nil"/>
              <w:bottom w:val="single" w:sz="4" w:space="0" w:color="75923C"/>
              <w:right w:val="single" w:sz="4" w:space="0" w:color="75923C"/>
            </w:tcBorders>
            <w:shd w:val="clear" w:color="000000" w:fill="EAF1DD"/>
            <w:vAlign w:val="center"/>
            <w:hideMark/>
          </w:tcPr>
          <w:p w:rsidR="004B4B5C" w:rsidRPr="00235A5B" w:rsidRDefault="004B4B5C" w:rsidP="00B72F08">
            <w:pPr>
              <w:jc w:val="center"/>
              <w:rPr>
                <w:rFonts w:ascii="Calibri" w:hAnsi="Calibri" w:cs="Arial"/>
                <w:sz w:val="18"/>
                <w:szCs w:val="18"/>
              </w:rPr>
            </w:pPr>
            <w:r w:rsidRPr="00235A5B">
              <w:rPr>
                <w:rFonts w:ascii="Calibri" w:hAnsi="Calibri" w:cs="Arial"/>
                <w:sz w:val="18"/>
                <w:szCs w:val="18"/>
              </w:rPr>
              <w:t>Quantidade total a contratar (em função da unidade de medida)</w:t>
            </w:r>
          </w:p>
        </w:tc>
      </w:tr>
      <w:tr w:rsidR="004B4B5C" w:rsidRPr="00235A5B" w:rsidTr="00B72F08">
        <w:trPr>
          <w:trHeight w:val="240"/>
          <w:jc w:val="center"/>
        </w:trPr>
        <w:tc>
          <w:tcPr>
            <w:tcW w:w="5160" w:type="dxa"/>
            <w:vMerge w:val="restart"/>
            <w:tcBorders>
              <w:top w:val="nil"/>
              <w:left w:val="single" w:sz="4" w:space="0" w:color="75923C"/>
              <w:bottom w:val="single" w:sz="4" w:space="0" w:color="75923C"/>
              <w:right w:val="single" w:sz="4" w:space="0" w:color="75923C"/>
            </w:tcBorders>
            <w:shd w:val="clear" w:color="auto" w:fill="auto"/>
            <w:vAlign w:val="center"/>
            <w:hideMark/>
          </w:tcPr>
          <w:p w:rsidR="004B4B5C" w:rsidRPr="00235A5B" w:rsidRDefault="004B4B5C" w:rsidP="00B72F08">
            <w:pPr>
              <w:jc w:val="center"/>
              <w:rPr>
                <w:rFonts w:ascii="Calibri" w:hAnsi="Calibri" w:cs="Arial"/>
                <w:b/>
                <w:bCs/>
                <w:sz w:val="18"/>
                <w:szCs w:val="18"/>
              </w:rPr>
            </w:pPr>
            <w:r>
              <w:rPr>
                <w:rFonts w:ascii="Calibri" w:hAnsi="Calibri" w:cs="Arial"/>
                <w:b/>
                <w:bCs/>
                <w:sz w:val="18"/>
                <w:szCs w:val="18"/>
              </w:rPr>
              <w:t>Operadores/copistas</w:t>
            </w:r>
          </w:p>
        </w:tc>
        <w:tc>
          <w:tcPr>
            <w:tcW w:w="813" w:type="dxa"/>
            <w:vMerge w:val="restart"/>
            <w:tcBorders>
              <w:top w:val="nil"/>
              <w:left w:val="single" w:sz="4" w:space="0" w:color="75923C"/>
              <w:bottom w:val="single" w:sz="4" w:space="0" w:color="75923C"/>
              <w:right w:val="single" w:sz="4" w:space="0" w:color="75923C"/>
            </w:tcBorders>
            <w:shd w:val="clear" w:color="auto" w:fill="auto"/>
            <w:noWrap/>
            <w:vAlign w:val="center"/>
            <w:hideMark/>
          </w:tcPr>
          <w:p w:rsidR="004B4B5C" w:rsidRPr="00235A5B" w:rsidRDefault="004B4B5C" w:rsidP="00B72F08">
            <w:pPr>
              <w:jc w:val="center"/>
              <w:rPr>
                <w:rFonts w:ascii="Calibri" w:hAnsi="Calibri" w:cs="Arial"/>
                <w:b/>
                <w:bCs/>
                <w:sz w:val="18"/>
                <w:szCs w:val="18"/>
              </w:rPr>
            </w:pPr>
            <w:r w:rsidRPr="00235A5B">
              <w:rPr>
                <w:rFonts w:ascii="Calibri" w:hAnsi="Calibri" w:cs="Arial"/>
                <w:b/>
                <w:bCs/>
                <w:sz w:val="18"/>
                <w:szCs w:val="18"/>
              </w:rPr>
              <w:t>POSTO</w:t>
            </w:r>
          </w:p>
        </w:tc>
        <w:tc>
          <w:tcPr>
            <w:tcW w:w="1697" w:type="dxa"/>
            <w:gridSpan w:val="2"/>
            <w:vMerge w:val="restart"/>
            <w:tcBorders>
              <w:top w:val="single" w:sz="4" w:space="0" w:color="75923C"/>
              <w:left w:val="single" w:sz="4" w:space="0" w:color="75923C"/>
              <w:bottom w:val="single" w:sz="4" w:space="0" w:color="75923C"/>
              <w:right w:val="single" w:sz="4" w:space="0" w:color="75923C"/>
            </w:tcBorders>
            <w:shd w:val="clear" w:color="000000" w:fill="B8CCE4"/>
            <w:noWrap/>
            <w:vAlign w:val="center"/>
            <w:hideMark/>
          </w:tcPr>
          <w:p w:rsidR="004B4B5C" w:rsidRPr="00235A5B" w:rsidRDefault="004B4B5C" w:rsidP="00B72F08">
            <w:pPr>
              <w:jc w:val="center"/>
              <w:rPr>
                <w:rFonts w:ascii="Calibri" w:hAnsi="Calibri" w:cs="Arial"/>
                <w:b/>
                <w:bCs/>
                <w:sz w:val="18"/>
                <w:szCs w:val="18"/>
              </w:rPr>
            </w:pPr>
            <w:proofErr w:type="gramStart"/>
            <w:r w:rsidRPr="00235A5B">
              <w:rPr>
                <w:rFonts w:ascii="Calibri" w:hAnsi="Calibri" w:cs="Arial"/>
                <w:b/>
                <w:bCs/>
                <w:sz w:val="18"/>
                <w:szCs w:val="18"/>
              </w:rPr>
              <w:t>2</w:t>
            </w:r>
            <w:proofErr w:type="gramEnd"/>
          </w:p>
        </w:tc>
      </w:tr>
      <w:tr w:rsidR="004B4B5C" w:rsidRPr="00235A5B" w:rsidTr="00B72F08">
        <w:trPr>
          <w:trHeight w:val="240"/>
          <w:jc w:val="center"/>
        </w:trPr>
        <w:tc>
          <w:tcPr>
            <w:tcW w:w="5160" w:type="dxa"/>
            <w:vMerge/>
            <w:tcBorders>
              <w:top w:val="nil"/>
              <w:left w:val="single" w:sz="4" w:space="0" w:color="75923C"/>
              <w:bottom w:val="single" w:sz="4" w:space="0" w:color="75923C"/>
              <w:right w:val="single" w:sz="4" w:space="0" w:color="75923C"/>
            </w:tcBorders>
            <w:vAlign w:val="center"/>
            <w:hideMark/>
          </w:tcPr>
          <w:p w:rsidR="004B4B5C" w:rsidRPr="00235A5B" w:rsidRDefault="004B4B5C" w:rsidP="00B72F08">
            <w:pPr>
              <w:rPr>
                <w:rFonts w:ascii="Calibri" w:hAnsi="Calibri" w:cs="Arial"/>
                <w:b/>
                <w:bCs/>
                <w:sz w:val="18"/>
                <w:szCs w:val="18"/>
              </w:rPr>
            </w:pPr>
          </w:p>
        </w:tc>
        <w:tc>
          <w:tcPr>
            <w:tcW w:w="813" w:type="dxa"/>
            <w:vMerge/>
            <w:tcBorders>
              <w:top w:val="nil"/>
              <w:left w:val="single" w:sz="4" w:space="0" w:color="75923C"/>
              <w:bottom w:val="single" w:sz="4" w:space="0" w:color="75923C"/>
              <w:right w:val="single" w:sz="4" w:space="0" w:color="75923C"/>
            </w:tcBorders>
            <w:vAlign w:val="center"/>
            <w:hideMark/>
          </w:tcPr>
          <w:p w:rsidR="004B4B5C" w:rsidRPr="00235A5B" w:rsidRDefault="004B4B5C" w:rsidP="00B72F08">
            <w:pPr>
              <w:rPr>
                <w:rFonts w:ascii="Calibri" w:hAnsi="Calibri" w:cs="Arial"/>
                <w:b/>
                <w:bCs/>
                <w:sz w:val="18"/>
                <w:szCs w:val="18"/>
              </w:rPr>
            </w:pPr>
          </w:p>
        </w:tc>
        <w:tc>
          <w:tcPr>
            <w:tcW w:w="1697" w:type="dxa"/>
            <w:gridSpan w:val="2"/>
            <w:vMerge/>
            <w:tcBorders>
              <w:top w:val="single" w:sz="4" w:space="0" w:color="75923C"/>
              <w:left w:val="single" w:sz="4" w:space="0" w:color="75923C"/>
              <w:bottom w:val="single" w:sz="4" w:space="0" w:color="75923C"/>
              <w:right w:val="single" w:sz="4" w:space="0" w:color="75923C"/>
            </w:tcBorders>
            <w:vAlign w:val="center"/>
            <w:hideMark/>
          </w:tcPr>
          <w:p w:rsidR="004B4B5C" w:rsidRPr="00235A5B" w:rsidRDefault="004B4B5C" w:rsidP="00B72F08">
            <w:pPr>
              <w:rPr>
                <w:rFonts w:ascii="Calibri" w:hAnsi="Calibri" w:cs="Arial"/>
                <w:b/>
                <w:bCs/>
                <w:sz w:val="18"/>
                <w:szCs w:val="18"/>
              </w:rPr>
            </w:pPr>
          </w:p>
        </w:tc>
      </w:tr>
      <w:tr w:rsidR="004B4B5C" w:rsidRPr="00235A5B" w:rsidTr="00B72F08">
        <w:trPr>
          <w:trHeight w:val="240"/>
          <w:jc w:val="center"/>
        </w:trPr>
        <w:tc>
          <w:tcPr>
            <w:tcW w:w="7670" w:type="dxa"/>
            <w:gridSpan w:val="4"/>
            <w:tcBorders>
              <w:top w:val="single" w:sz="4" w:space="0" w:color="75923C"/>
              <w:left w:val="single" w:sz="4" w:space="0" w:color="75923C"/>
              <w:bottom w:val="single" w:sz="4" w:space="0" w:color="75923C"/>
              <w:right w:val="single" w:sz="4" w:space="0" w:color="75923C"/>
            </w:tcBorders>
            <w:shd w:val="clear" w:color="auto" w:fill="auto"/>
            <w:noWrap/>
            <w:vAlign w:val="center"/>
            <w:hideMark/>
          </w:tcPr>
          <w:p w:rsidR="004B4B5C" w:rsidRPr="00235A5B" w:rsidRDefault="004B4B5C" w:rsidP="00B72F08">
            <w:pPr>
              <w:rPr>
                <w:rFonts w:ascii="Calibri" w:hAnsi="Calibri" w:cs="Arial"/>
                <w:b/>
                <w:bCs/>
                <w:sz w:val="18"/>
                <w:szCs w:val="18"/>
              </w:rPr>
            </w:pPr>
            <w:r w:rsidRPr="00235A5B">
              <w:rPr>
                <w:rFonts w:ascii="Calibri" w:hAnsi="Calibri" w:cs="Arial"/>
                <w:b/>
                <w:bCs/>
                <w:sz w:val="18"/>
                <w:szCs w:val="18"/>
              </w:rPr>
              <w:t>I - SALÁRIO ESTIMADO DO PROFISSIONAL</w:t>
            </w:r>
          </w:p>
        </w:tc>
      </w:tr>
      <w:tr w:rsidR="004B4B5C" w:rsidRPr="00235A5B" w:rsidTr="00B72F08">
        <w:trPr>
          <w:trHeight w:val="255"/>
          <w:jc w:val="center"/>
        </w:trPr>
        <w:tc>
          <w:tcPr>
            <w:tcW w:w="5973" w:type="dxa"/>
            <w:gridSpan w:val="2"/>
            <w:tcBorders>
              <w:top w:val="single" w:sz="4" w:space="0" w:color="75923C"/>
              <w:left w:val="single" w:sz="4" w:space="0" w:color="75923C"/>
              <w:bottom w:val="single" w:sz="4" w:space="0" w:color="75923C"/>
              <w:right w:val="single" w:sz="4" w:space="0" w:color="75923C"/>
            </w:tcBorders>
            <w:shd w:val="clear" w:color="auto" w:fill="auto"/>
            <w:vAlign w:val="bottom"/>
            <w:hideMark/>
          </w:tcPr>
          <w:p w:rsidR="004B4B5C" w:rsidRPr="00235A5B" w:rsidRDefault="004B4B5C" w:rsidP="00B72F08">
            <w:pPr>
              <w:jc w:val="center"/>
              <w:rPr>
                <w:rFonts w:ascii="Calibri" w:hAnsi="Calibri" w:cs="Arial"/>
                <w:b/>
                <w:bCs/>
                <w:sz w:val="18"/>
                <w:szCs w:val="18"/>
              </w:rPr>
            </w:pPr>
            <w:r>
              <w:rPr>
                <w:rFonts w:ascii="Calibri" w:hAnsi="Calibri" w:cs="Arial"/>
                <w:b/>
                <w:bCs/>
                <w:sz w:val="18"/>
                <w:szCs w:val="18"/>
              </w:rPr>
              <w:t>Operadores/copistas</w:t>
            </w:r>
          </w:p>
        </w:tc>
        <w:tc>
          <w:tcPr>
            <w:tcW w:w="1697" w:type="dxa"/>
            <w:gridSpan w:val="2"/>
            <w:tcBorders>
              <w:top w:val="single" w:sz="4" w:space="0" w:color="75923C"/>
              <w:left w:val="nil"/>
              <w:bottom w:val="single" w:sz="4" w:space="0" w:color="75923C"/>
              <w:right w:val="single" w:sz="4" w:space="0" w:color="75923C"/>
            </w:tcBorders>
            <w:shd w:val="clear" w:color="000000" w:fill="B8CCE4"/>
            <w:noWrap/>
            <w:vAlign w:val="bottom"/>
            <w:hideMark/>
          </w:tcPr>
          <w:p w:rsidR="004B4B5C" w:rsidRPr="00235A5B" w:rsidRDefault="004B4B5C" w:rsidP="00B72F08">
            <w:pPr>
              <w:jc w:val="right"/>
              <w:rPr>
                <w:rFonts w:ascii="Calibri" w:hAnsi="Calibri" w:cs="Arial"/>
                <w:b/>
                <w:bCs/>
                <w:sz w:val="18"/>
                <w:szCs w:val="18"/>
              </w:rPr>
            </w:pPr>
            <w:r w:rsidRPr="00235A5B">
              <w:rPr>
                <w:rFonts w:ascii="Calibri" w:hAnsi="Calibri" w:cs="Arial"/>
                <w:b/>
                <w:bCs/>
                <w:sz w:val="18"/>
                <w:szCs w:val="18"/>
              </w:rPr>
              <w:t xml:space="preserve">R$ </w:t>
            </w:r>
            <w:r>
              <w:rPr>
                <w:rFonts w:ascii="Calibri" w:hAnsi="Calibri" w:cs="Arial"/>
                <w:b/>
                <w:bCs/>
                <w:sz w:val="18"/>
                <w:szCs w:val="18"/>
              </w:rPr>
              <w:t>713,74</w:t>
            </w:r>
          </w:p>
        </w:tc>
      </w:tr>
      <w:tr w:rsidR="004B4B5C" w:rsidRPr="004121A7" w:rsidTr="00B72F08">
        <w:trPr>
          <w:trHeight w:val="330"/>
          <w:jc w:val="center"/>
        </w:trPr>
        <w:tc>
          <w:tcPr>
            <w:tcW w:w="7670" w:type="dxa"/>
            <w:gridSpan w:val="4"/>
            <w:tcBorders>
              <w:top w:val="single" w:sz="4" w:space="0" w:color="75923C"/>
              <w:left w:val="single" w:sz="4" w:space="0" w:color="75923C"/>
              <w:bottom w:val="single" w:sz="4" w:space="0" w:color="75923C"/>
              <w:right w:val="single" w:sz="4" w:space="0" w:color="75923C"/>
            </w:tcBorders>
            <w:shd w:val="clear" w:color="auto" w:fill="auto"/>
            <w:noWrap/>
            <w:vAlign w:val="center"/>
            <w:hideMark/>
          </w:tcPr>
          <w:p w:rsidR="004B4B5C" w:rsidRPr="00EE3764" w:rsidRDefault="004B4B5C" w:rsidP="00B72F08">
            <w:pPr>
              <w:rPr>
                <w:rFonts w:ascii="Calibri" w:hAnsi="Calibri" w:cs="Arial"/>
                <w:b/>
                <w:bCs/>
                <w:sz w:val="18"/>
                <w:szCs w:val="18"/>
              </w:rPr>
            </w:pPr>
            <w:r w:rsidRPr="00EE3764">
              <w:rPr>
                <w:rFonts w:ascii="Calibri" w:hAnsi="Calibri" w:cs="Arial"/>
                <w:b/>
                <w:bCs/>
                <w:sz w:val="18"/>
                <w:szCs w:val="18"/>
              </w:rPr>
              <w:t>II - COMPOSIÇÃO DA REMUNERAÇÃO</w:t>
            </w:r>
          </w:p>
        </w:tc>
      </w:tr>
      <w:tr w:rsidR="004B4B5C" w:rsidRPr="004121A7" w:rsidTr="00B72F08">
        <w:trPr>
          <w:trHeight w:val="240"/>
          <w:jc w:val="center"/>
        </w:trPr>
        <w:tc>
          <w:tcPr>
            <w:tcW w:w="5973" w:type="dxa"/>
            <w:gridSpan w:val="2"/>
            <w:tcBorders>
              <w:top w:val="single" w:sz="4" w:space="0" w:color="75923C"/>
              <w:left w:val="single" w:sz="4" w:space="0" w:color="75923C"/>
              <w:bottom w:val="single" w:sz="4" w:space="0" w:color="75923C"/>
              <w:right w:val="single" w:sz="4" w:space="0" w:color="75923C"/>
            </w:tcBorders>
            <w:shd w:val="clear" w:color="000000" w:fill="EAF1DD"/>
            <w:vAlign w:val="center"/>
            <w:hideMark/>
          </w:tcPr>
          <w:p w:rsidR="004B4B5C" w:rsidRPr="00EE3764" w:rsidRDefault="004B4B5C" w:rsidP="00B72F08">
            <w:pPr>
              <w:rPr>
                <w:rFonts w:ascii="Calibri" w:hAnsi="Calibri" w:cs="Arial"/>
                <w:b/>
                <w:bCs/>
                <w:sz w:val="18"/>
                <w:szCs w:val="18"/>
              </w:rPr>
            </w:pPr>
            <w:r w:rsidRPr="00EE3764">
              <w:rPr>
                <w:rFonts w:ascii="Calibri" w:hAnsi="Calibri" w:cs="Arial"/>
                <w:b/>
                <w:bCs/>
                <w:sz w:val="18"/>
                <w:szCs w:val="18"/>
              </w:rPr>
              <w:t>REMUNERAÇÃO</w:t>
            </w:r>
          </w:p>
        </w:tc>
        <w:tc>
          <w:tcPr>
            <w:tcW w:w="1697" w:type="dxa"/>
            <w:gridSpan w:val="2"/>
            <w:tcBorders>
              <w:top w:val="single" w:sz="4" w:space="0" w:color="75923C"/>
              <w:left w:val="nil"/>
              <w:bottom w:val="single" w:sz="4" w:space="0" w:color="75923C"/>
              <w:right w:val="single" w:sz="4" w:space="0" w:color="75923C"/>
            </w:tcBorders>
            <w:shd w:val="clear" w:color="000000" w:fill="95B3D7"/>
            <w:noWrap/>
            <w:vAlign w:val="center"/>
            <w:hideMark/>
          </w:tcPr>
          <w:p w:rsidR="004B4B5C" w:rsidRPr="00EE3764" w:rsidRDefault="004B4B5C" w:rsidP="00B72F08">
            <w:pPr>
              <w:jc w:val="center"/>
              <w:rPr>
                <w:rFonts w:ascii="Calibri" w:hAnsi="Calibri" w:cs="Arial"/>
                <w:b/>
                <w:bCs/>
                <w:sz w:val="18"/>
                <w:szCs w:val="18"/>
              </w:rPr>
            </w:pPr>
            <w:r w:rsidRPr="00EE3764">
              <w:rPr>
                <w:rFonts w:ascii="Calibri" w:hAnsi="Calibri" w:cs="Arial"/>
                <w:b/>
                <w:bCs/>
                <w:sz w:val="18"/>
                <w:szCs w:val="18"/>
              </w:rPr>
              <w:t> </w:t>
            </w:r>
          </w:p>
        </w:tc>
      </w:tr>
      <w:tr w:rsidR="004B4B5C" w:rsidRPr="004121A7" w:rsidTr="00B72F08">
        <w:trPr>
          <w:trHeight w:val="255"/>
          <w:jc w:val="center"/>
        </w:trPr>
        <w:tc>
          <w:tcPr>
            <w:tcW w:w="5973" w:type="dxa"/>
            <w:gridSpan w:val="2"/>
            <w:tcBorders>
              <w:top w:val="single" w:sz="4" w:space="0" w:color="75923C"/>
              <w:left w:val="single" w:sz="4" w:space="0" w:color="75923C"/>
              <w:bottom w:val="single" w:sz="4" w:space="0" w:color="75923C"/>
              <w:right w:val="single" w:sz="4" w:space="0" w:color="75923C"/>
            </w:tcBorders>
            <w:shd w:val="clear" w:color="auto" w:fill="auto"/>
            <w:noWrap/>
            <w:vAlign w:val="bottom"/>
            <w:hideMark/>
          </w:tcPr>
          <w:p w:rsidR="004B4B5C" w:rsidRPr="00EE3764" w:rsidRDefault="004B4B5C" w:rsidP="00B72F08">
            <w:pPr>
              <w:rPr>
                <w:rFonts w:ascii="Calibri" w:hAnsi="Calibri" w:cs="Arial"/>
                <w:sz w:val="18"/>
                <w:szCs w:val="18"/>
              </w:rPr>
            </w:pPr>
            <w:r w:rsidRPr="00EE3764">
              <w:rPr>
                <w:rFonts w:ascii="Calibri" w:hAnsi="Calibri" w:cs="Arial"/>
                <w:sz w:val="18"/>
                <w:szCs w:val="18"/>
              </w:rPr>
              <w:t>Salário-base</w:t>
            </w:r>
          </w:p>
        </w:tc>
        <w:tc>
          <w:tcPr>
            <w:tcW w:w="1697" w:type="dxa"/>
            <w:gridSpan w:val="2"/>
            <w:tcBorders>
              <w:top w:val="single" w:sz="4" w:space="0" w:color="75923C"/>
              <w:left w:val="nil"/>
              <w:bottom w:val="single" w:sz="4" w:space="0" w:color="75923C"/>
              <w:right w:val="single" w:sz="4" w:space="0" w:color="75923C"/>
            </w:tcBorders>
            <w:shd w:val="clear" w:color="000000" w:fill="DBE5F1"/>
            <w:noWrap/>
            <w:vAlign w:val="bottom"/>
            <w:hideMark/>
          </w:tcPr>
          <w:p w:rsidR="004B4B5C" w:rsidRPr="00EE3764" w:rsidRDefault="004B4B5C" w:rsidP="00B72F08">
            <w:pPr>
              <w:jc w:val="right"/>
              <w:rPr>
                <w:rFonts w:ascii="Calibri" w:hAnsi="Calibri" w:cs="Arial"/>
                <w:sz w:val="18"/>
                <w:szCs w:val="18"/>
              </w:rPr>
            </w:pPr>
            <w:r w:rsidRPr="00EE3764">
              <w:rPr>
                <w:rFonts w:ascii="Calibri" w:hAnsi="Calibri" w:cs="Arial"/>
                <w:sz w:val="18"/>
                <w:szCs w:val="18"/>
              </w:rPr>
              <w:t xml:space="preserve">R$ </w:t>
            </w:r>
            <w:r>
              <w:rPr>
                <w:rFonts w:ascii="Calibri" w:hAnsi="Calibri" w:cs="Arial"/>
                <w:b/>
                <w:bCs/>
                <w:sz w:val="18"/>
                <w:szCs w:val="18"/>
              </w:rPr>
              <w:t>713,74</w:t>
            </w:r>
          </w:p>
        </w:tc>
      </w:tr>
      <w:tr w:rsidR="004B4B5C" w:rsidRPr="004121A7" w:rsidTr="00B72F08">
        <w:trPr>
          <w:trHeight w:val="345"/>
          <w:jc w:val="center"/>
        </w:trPr>
        <w:tc>
          <w:tcPr>
            <w:tcW w:w="5973" w:type="dxa"/>
            <w:gridSpan w:val="2"/>
            <w:tcBorders>
              <w:top w:val="single" w:sz="4" w:space="0" w:color="75923C"/>
              <w:left w:val="single" w:sz="4" w:space="0" w:color="75923C"/>
              <w:bottom w:val="single" w:sz="4" w:space="0" w:color="75923C"/>
              <w:right w:val="single" w:sz="4" w:space="0" w:color="75923C"/>
            </w:tcBorders>
            <w:shd w:val="clear" w:color="auto" w:fill="auto"/>
            <w:vAlign w:val="bottom"/>
            <w:hideMark/>
          </w:tcPr>
          <w:p w:rsidR="004B4B5C" w:rsidRPr="00EE3764" w:rsidRDefault="004B4B5C" w:rsidP="00B72F08">
            <w:pPr>
              <w:rPr>
                <w:rFonts w:ascii="Calibri" w:hAnsi="Calibri" w:cs="Arial"/>
                <w:sz w:val="18"/>
                <w:szCs w:val="18"/>
              </w:rPr>
            </w:pPr>
            <w:r w:rsidRPr="00EE3764">
              <w:rPr>
                <w:rFonts w:ascii="Calibri" w:hAnsi="Calibri" w:cs="Arial"/>
                <w:sz w:val="18"/>
                <w:szCs w:val="18"/>
              </w:rPr>
              <w:t> </w:t>
            </w:r>
          </w:p>
        </w:tc>
        <w:tc>
          <w:tcPr>
            <w:tcW w:w="1697" w:type="dxa"/>
            <w:gridSpan w:val="2"/>
            <w:tcBorders>
              <w:top w:val="single" w:sz="4" w:space="0" w:color="75923C"/>
              <w:left w:val="nil"/>
              <w:bottom w:val="single" w:sz="4" w:space="0" w:color="75923C"/>
              <w:right w:val="single" w:sz="4" w:space="0" w:color="75923C"/>
            </w:tcBorders>
            <w:shd w:val="clear" w:color="000000" w:fill="DBE5F1"/>
            <w:vAlign w:val="bottom"/>
            <w:hideMark/>
          </w:tcPr>
          <w:p w:rsidR="004B4B5C" w:rsidRPr="00EE3764" w:rsidRDefault="004B4B5C" w:rsidP="00B72F08">
            <w:pPr>
              <w:jc w:val="right"/>
              <w:rPr>
                <w:rFonts w:ascii="Calibri" w:hAnsi="Calibri" w:cs="Arial"/>
                <w:sz w:val="18"/>
                <w:szCs w:val="18"/>
              </w:rPr>
            </w:pPr>
            <w:r w:rsidRPr="00EE3764">
              <w:rPr>
                <w:rFonts w:ascii="Calibri" w:hAnsi="Calibri" w:cs="Arial"/>
                <w:sz w:val="18"/>
                <w:szCs w:val="18"/>
              </w:rPr>
              <w:t> </w:t>
            </w:r>
          </w:p>
        </w:tc>
      </w:tr>
      <w:tr w:rsidR="004B4B5C" w:rsidRPr="004121A7" w:rsidTr="00B72F08">
        <w:trPr>
          <w:trHeight w:val="255"/>
          <w:jc w:val="center"/>
        </w:trPr>
        <w:tc>
          <w:tcPr>
            <w:tcW w:w="5160" w:type="dxa"/>
            <w:tcBorders>
              <w:top w:val="nil"/>
              <w:left w:val="single" w:sz="4" w:space="0" w:color="75923C"/>
              <w:bottom w:val="single" w:sz="4" w:space="0" w:color="75923C"/>
              <w:right w:val="nil"/>
            </w:tcBorders>
            <w:shd w:val="clear" w:color="000000" w:fill="C2D69A"/>
            <w:vAlign w:val="bottom"/>
            <w:hideMark/>
          </w:tcPr>
          <w:p w:rsidR="004B4B5C" w:rsidRPr="00EE3764" w:rsidRDefault="004B4B5C" w:rsidP="00B72F08">
            <w:pPr>
              <w:rPr>
                <w:rFonts w:ascii="Calibri" w:hAnsi="Calibri" w:cs="Arial"/>
                <w:b/>
                <w:bCs/>
                <w:sz w:val="18"/>
                <w:szCs w:val="18"/>
              </w:rPr>
            </w:pPr>
            <w:r w:rsidRPr="00EE3764">
              <w:rPr>
                <w:rFonts w:ascii="Calibri" w:hAnsi="Calibri" w:cs="Arial"/>
                <w:b/>
                <w:bCs/>
                <w:sz w:val="18"/>
                <w:szCs w:val="18"/>
              </w:rPr>
              <w:t>REMUNERAÇÃO</w:t>
            </w:r>
          </w:p>
        </w:tc>
        <w:tc>
          <w:tcPr>
            <w:tcW w:w="813" w:type="dxa"/>
            <w:tcBorders>
              <w:top w:val="nil"/>
              <w:left w:val="nil"/>
              <w:bottom w:val="single" w:sz="4" w:space="0" w:color="75923C"/>
              <w:right w:val="nil"/>
            </w:tcBorders>
            <w:shd w:val="clear" w:color="000000" w:fill="C2D69A"/>
            <w:vAlign w:val="bottom"/>
            <w:hideMark/>
          </w:tcPr>
          <w:p w:rsidR="004B4B5C" w:rsidRPr="00EE3764" w:rsidRDefault="004B4B5C" w:rsidP="00B72F08">
            <w:pPr>
              <w:rPr>
                <w:rFonts w:ascii="Calibri" w:hAnsi="Calibri" w:cs="Arial"/>
                <w:b/>
                <w:bCs/>
                <w:sz w:val="18"/>
                <w:szCs w:val="18"/>
              </w:rPr>
            </w:pPr>
            <w:r w:rsidRPr="00EE3764">
              <w:rPr>
                <w:rFonts w:ascii="Calibri" w:hAnsi="Calibri" w:cs="Arial"/>
                <w:b/>
                <w:bCs/>
                <w:sz w:val="18"/>
                <w:szCs w:val="18"/>
              </w:rPr>
              <w:t> </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C2D69A"/>
            <w:noWrap/>
            <w:vAlign w:val="bottom"/>
            <w:hideMark/>
          </w:tcPr>
          <w:p w:rsidR="004B4B5C" w:rsidRPr="00EE3764" w:rsidRDefault="004B4B5C" w:rsidP="00B72F08">
            <w:pPr>
              <w:jc w:val="right"/>
              <w:rPr>
                <w:rFonts w:ascii="Calibri" w:hAnsi="Calibri" w:cs="Arial"/>
                <w:sz w:val="18"/>
                <w:szCs w:val="18"/>
              </w:rPr>
            </w:pPr>
            <w:r w:rsidRPr="00EE3764">
              <w:rPr>
                <w:rFonts w:ascii="Calibri" w:hAnsi="Calibri" w:cs="Arial"/>
                <w:sz w:val="18"/>
                <w:szCs w:val="18"/>
              </w:rPr>
              <w:t xml:space="preserve">R$ </w:t>
            </w:r>
            <w:r>
              <w:rPr>
                <w:rFonts w:ascii="Calibri" w:hAnsi="Calibri" w:cs="Arial"/>
                <w:b/>
                <w:bCs/>
                <w:sz w:val="18"/>
                <w:szCs w:val="18"/>
              </w:rPr>
              <w:t>713,74</w:t>
            </w:r>
          </w:p>
        </w:tc>
      </w:tr>
      <w:tr w:rsidR="004B4B5C" w:rsidRPr="004121A7" w:rsidTr="00B72F08">
        <w:trPr>
          <w:trHeight w:val="240"/>
          <w:jc w:val="center"/>
        </w:trPr>
        <w:tc>
          <w:tcPr>
            <w:tcW w:w="5160" w:type="dxa"/>
            <w:tcBorders>
              <w:top w:val="nil"/>
              <w:left w:val="single" w:sz="4" w:space="0" w:color="75923C"/>
              <w:bottom w:val="single" w:sz="4" w:space="0" w:color="75923C"/>
              <w:right w:val="nil"/>
            </w:tcBorders>
            <w:shd w:val="clear" w:color="auto" w:fill="auto"/>
            <w:noWrap/>
            <w:vAlign w:val="bottom"/>
            <w:hideMark/>
          </w:tcPr>
          <w:p w:rsidR="004B4B5C" w:rsidRPr="000D0BDA" w:rsidRDefault="004B4B5C" w:rsidP="00B72F08">
            <w:pPr>
              <w:rPr>
                <w:rFonts w:ascii="Calibri" w:hAnsi="Calibri" w:cs="Arial"/>
                <w:b/>
                <w:bCs/>
                <w:sz w:val="18"/>
                <w:szCs w:val="18"/>
              </w:rPr>
            </w:pPr>
            <w:r w:rsidRPr="000D0BDA">
              <w:rPr>
                <w:rFonts w:ascii="Calibri" w:hAnsi="Calibri" w:cs="Arial"/>
                <w:b/>
                <w:bCs/>
                <w:sz w:val="18"/>
                <w:szCs w:val="18"/>
              </w:rPr>
              <w:t>III - ENCARGOS SOCIAIS INCIDENTES SOBRE A REMUNERAÇÃO</w:t>
            </w:r>
          </w:p>
        </w:tc>
        <w:tc>
          <w:tcPr>
            <w:tcW w:w="813" w:type="dxa"/>
            <w:tcBorders>
              <w:top w:val="nil"/>
              <w:left w:val="nil"/>
              <w:bottom w:val="single" w:sz="4" w:space="0" w:color="75923C"/>
              <w:right w:val="nil"/>
            </w:tcBorders>
            <w:shd w:val="clear" w:color="auto" w:fill="auto"/>
            <w:noWrap/>
            <w:vAlign w:val="bottom"/>
            <w:hideMark/>
          </w:tcPr>
          <w:p w:rsidR="004B4B5C" w:rsidRPr="000D0BDA" w:rsidRDefault="004B4B5C" w:rsidP="00B72F08">
            <w:pPr>
              <w:jc w:val="center"/>
              <w:rPr>
                <w:rFonts w:ascii="Calibri" w:hAnsi="Calibri" w:cs="Arial"/>
                <w:b/>
                <w:bCs/>
                <w:sz w:val="18"/>
                <w:szCs w:val="18"/>
              </w:rPr>
            </w:pPr>
            <w:r w:rsidRPr="000D0BDA">
              <w:rPr>
                <w:rFonts w:ascii="Calibri" w:hAnsi="Calibri" w:cs="Arial"/>
                <w:b/>
                <w:bCs/>
                <w:sz w:val="18"/>
                <w:szCs w:val="18"/>
              </w:rPr>
              <w:t> </w:t>
            </w:r>
          </w:p>
        </w:tc>
        <w:tc>
          <w:tcPr>
            <w:tcW w:w="683" w:type="dxa"/>
            <w:tcBorders>
              <w:top w:val="nil"/>
              <w:left w:val="nil"/>
              <w:bottom w:val="single" w:sz="4" w:space="0" w:color="75923C"/>
              <w:right w:val="nil"/>
            </w:tcBorders>
            <w:shd w:val="clear" w:color="auto" w:fill="auto"/>
            <w:noWrap/>
            <w:vAlign w:val="bottom"/>
            <w:hideMark/>
          </w:tcPr>
          <w:p w:rsidR="004B4B5C" w:rsidRPr="000D0BDA" w:rsidRDefault="004B4B5C" w:rsidP="00B72F08">
            <w:pPr>
              <w:jc w:val="center"/>
              <w:rPr>
                <w:rFonts w:ascii="Calibri" w:hAnsi="Calibri" w:cs="Arial"/>
                <w:b/>
                <w:bCs/>
                <w:sz w:val="18"/>
                <w:szCs w:val="18"/>
              </w:rPr>
            </w:pPr>
            <w:r w:rsidRPr="000D0BDA">
              <w:rPr>
                <w:rFonts w:ascii="Calibri" w:hAnsi="Calibri" w:cs="Arial"/>
                <w:b/>
                <w:bCs/>
                <w:sz w:val="18"/>
                <w:szCs w:val="18"/>
              </w:rPr>
              <w:t> </w:t>
            </w:r>
          </w:p>
        </w:tc>
        <w:tc>
          <w:tcPr>
            <w:tcW w:w="1014" w:type="dxa"/>
            <w:tcBorders>
              <w:top w:val="nil"/>
              <w:left w:val="nil"/>
              <w:bottom w:val="single" w:sz="4" w:space="0" w:color="75923C"/>
              <w:right w:val="single" w:sz="4" w:space="0" w:color="75923C"/>
            </w:tcBorders>
            <w:shd w:val="clear" w:color="auto" w:fill="auto"/>
            <w:noWrap/>
            <w:vAlign w:val="bottom"/>
            <w:hideMark/>
          </w:tcPr>
          <w:p w:rsidR="004B4B5C" w:rsidRPr="000D0BDA" w:rsidRDefault="004B4B5C" w:rsidP="00B72F08">
            <w:pPr>
              <w:jc w:val="center"/>
              <w:rPr>
                <w:rFonts w:ascii="Calibri" w:hAnsi="Calibri" w:cs="Arial"/>
                <w:b/>
                <w:bCs/>
                <w:sz w:val="18"/>
                <w:szCs w:val="18"/>
              </w:rPr>
            </w:pPr>
            <w:r w:rsidRPr="000D0BDA">
              <w:rPr>
                <w:rFonts w:ascii="Calibri" w:hAnsi="Calibri" w:cs="Arial"/>
                <w:b/>
                <w:bCs/>
                <w:sz w:val="18"/>
                <w:szCs w:val="18"/>
              </w:rPr>
              <w:t> </w:t>
            </w:r>
          </w:p>
        </w:tc>
      </w:tr>
      <w:tr w:rsidR="004B4B5C" w:rsidRPr="004121A7" w:rsidTr="00B72F08">
        <w:trPr>
          <w:trHeight w:val="255"/>
          <w:jc w:val="center"/>
        </w:trPr>
        <w:tc>
          <w:tcPr>
            <w:tcW w:w="5160" w:type="dxa"/>
            <w:tcBorders>
              <w:top w:val="nil"/>
              <w:left w:val="single" w:sz="4" w:space="0" w:color="75923C"/>
              <w:bottom w:val="single" w:sz="4" w:space="0" w:color="75923C"/>
              <w:right w:val="nil"/>
            </w:tcBorders>
            <w:shd w:val="clear" w:color="000000" w:fill="EAF1DD"/>
            <w:vAlign w:val="bottom"/>
            <w:hideMark/>
          </w:tcPr>
          <w:p w:rsidR="004B4B5C" w:rsidRPr="000D0BDA" w:rsidRDefault="004B4B5C" w:rsidP="00B72F08">
            <w:pPr>
              <w:rPr>
                <w:rFonts w:ascii="Calibri" w:hAnsi="Calibri" w:cs="Arial"/>
                <w:b/>
                <w:bCs/>
                <w:sz w:val="18"/>
                <w:szCs w:val="18"/>
              </w:rPr>
            </w:pPr>
            <w:r w:rsidRPr="000D0BDA">
              <w:rPr>
                <w:rFonts w:ascii="Calibri" w:hAnsi="Calibri" w:cs="Arial"/>
                <w:b/>
                <w:bCs/>
                <w:sz w:val="18"/>
                <w:szCs w:val="18"/>
              </w:rPr>
              <w:t>GRUPO A</w:t>
            </w:r>
          </w:p>
        </w:tc>
        <w:tc>
          <w:tcPr>
            <w:tcW w:w="813" w:type="dxa"/>
            <w:tcBorders>
              <w:top w:val="nil"/>
              <w:left w:val="nil"/>
              <w:bottom w:val="single" w:sz="4" w:space="0" w:color="75923C"/>
              <w:right w:val="single" w:sz="4" w:space="0" w:color="75923C"/>
            </w:tcBorders>
            <w:shd w:val="clear" w:color="000000" w:fill="EAF1DD"/>
            <w:vAlign w:val="bottom"/>
            <w:hideMark/>
          </w:tcPr>
          <w:p w:rsidR="004B4B5C" w:rsidRPr="000D0BDA" w:rsidRDefault="004B4B5C" w:rsidP="00B72F08">
            <w:pPr>
              <w:rPr>
                <w:rFonts w:ascii="Calibri" w:hAnsi="Calibri" w:cs="Arial"/>
                <w:b/>
                <w:bCs/>
                <w:sz w:val="18"/>
                <w:szCs w:val="18"/>
              </w:rPr>
            </w:pPr>
            <w:r w:rsidRPr="000D0BDA">
              <w:rPr>
                <w:rFonts w:ascii="Calibri" w:hAnsi="Calibri" w:cs="Arial"/>
                <w:b/>
                <w:bCs/>
                <w:sz w:val="18"/>
                <w:szCs w:val="18"/>
              </w:rPr>
              <w:t> </w:t>
            </w:r>
          </w:p>
        </w:tc>
        <w:tc>
          <w:tcPr>
            <w:tcW w:w="1697" w:type="dxa"/>
            <w:gridSpan w:val="2"/>
            <w:tcBorders>
              <w:top w:val="single" w:sz="4" w:space="0" w:color="75923C"/>
              <w:left w:val="nil"/>
              <w:bottom w:val="single" w:sz="4" w:space="0" w:color="75923C"/>
              <w:right w:val="single" w:sz="4" w:space="0" w:color="75923C"/>
            </w:tcBorders>
            <w:shd w:val="clear" w:color="000000" w:fill="95B3D7"/>
            <w:noWrap/>
            <w:vAlign w:val="bottom"/>
            <w:hideMark/>
          </w:tcPr>
          <w:p w:rsidR="004B4B5C" w:rsidRPr="000D0BDA" w:rsidRDefault="004B4B5C" w:rsidP="00B72F08">
            <w:pPr>
              <w:jc w:val="center"/>
              <w:rPr>
                <w:rFonts w:ascii="Calibri" w:hAnsi="Calibri" w:cs="Arial"/>
                <w:b/>
                <w:bCs/>
                <w:sz w:val="18"/>
                <w:szCs w:val="18"/>
              </w:rPr>
            </w:pPr>
            <w:r w:rsidRPr="000D0BDA">
              <w:rPr>
                <w:rFonts w:ascii="Calibri" w:hAnsi="Calibri" w:cs="Arial"/>
                <w:b/>
                <w:bCs/>
                <w:sz w:val="18"/>
                <w:szCs w:val="18"/>
              </w:rPr>
              <w:t> </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0D0BDA" w:rsidRDefault="004B4B5C" w:rsidP="00B72F08">
            <w:pPr>
              <w:rPr>
                <w:rFonts w:ascii="Calibri" w:hAnsi="Calibri" w:cs="Arial"/>
                <w:sz w:val="18"/>
                <w:szCs w:val="18"/>
              </w:rPr>
            </w:pPr>
            <w:r w:rsidRPr="000D0BDA">
              <w:rPr>
                <w:rFonts w:ascii="Calibri" w:hAnsi="Calibri" w:cs="Arial"/>
                <w:sz w:val="18"/>
                <w:szCs w:val="18"/>
              </w:rPr>
              <w:t>A.01 INSS</w:t>
            </w:r>
          </w:p>
        </w:tc>
        <w:tc>
          <w:tcPr>
            <w:tcW w:w="813" w:type="dxa"/>
            <w:tcBorders>
              <w:top w:val="nil"/>
              <w:left w:val="nil"/>
              <w:bottom w:val="single" w:sz="4" w:space="0" w:color="75923C"/>
              <w:right w:val="single" w:sz="4" w:space="0" w:color="75923C"/>
            </w:tcBorders>
            <w:shd w:val="clear" w:color="auto" w:fill="auto"/>
            <w:noWrap/>
            <w:vAlign w:val="bottom"/>
            <w:hideMark/>
          </w:tcPr>
          <w:p w:rsidR="004B4B5C" w:rsidRPr="000D0BDA" w:rsidRDefault="004B4B5C" w:rsidP="00B72F08">
            <w:pPr>
              <w:jc w:val="right"/>
              <w:rPr>
                <w:rFonts w:ascii="Calibri" w:hAnsi="Calibri" w:cs="Arial"/>
                <w:sz w:val="18"/>
                <w:szCs w:val="18"/>
              </w:rPr>
            </w:pPr>
            <w:r w:rsidRPr="000D0BDA">
              <w:rPr>
                <w:rFonts w:ascii="Calibri" w:hAnsi="Calibri" w:cs="Arial"/>
                <w:sz w:val="18"/>
                <w:szCs w:val="18"/>
              </w:rPr>
              <w:t>20,000%</w:t>
            </w:r>
          </w:p>
        </w:tc>
        <w:tc>
          <w:tcPr>
            <w:tcW w:w="1697" w:type="dxa"/>
            <w:gridSpan w:val="2"/>
            <w:tcBorders>
              <w:top w:val="single" w:sz="4" w:space="0" w:color="75923C"/>
              <w:left w:val="nil"/>
              <w:bottom w:val="single" w:sz="4" w:space="0" w:color="75923C"/>
              <w:right w:val="single" w:sz="4" w:space="0" w:color="75923C"/>
            </w:tcBorders>
            <w:shd w:val="clear" w:color="000000" w:fill="DBE5F1"/>
            <w:noWrap/>
            <w:vAlign w:val="bottom"/>
            <w:hideMark/>
          </w:tcPr>
          <w:p w:rsidR="004B4B5C" w:rsidRPr="000D0BDA" w:rsidRDefault="004B4B5C" w:rsidP="00B72F08">
            <w:pPr>
              <w:jc w:val="right"/>
              <w:rPr>
                <w:rFonts w:ascii="Calibri" w:hAnsi="Calibri" w:cs="Arial"/>
                <w:sz w:val="18"/>
                <w:szCs w:val="18"/>
              </w:rPr>
            </w:pPr>
            <w:r w:rsidRPr="000D0BDA">
              <w:rPr>
                <w:rFonts w:ascii="Calibri" w:hAnsi="Calibri" w:cs="Arial"/>
                <w:sz w:val="18"/>
                <w:szCs w:val="18"/>
              </w:rPr>
              <w:t>R$ 142,</w:t>
            </w:r>
            <w:r>
              <w:rPr>
                <w:rFonts w:ascii="Calibri" w:hAnsi="Calibri" w:cs="Arial"/>
                <w:sz w:val="18"/>
                <w:szCs w:val="18"/>
              </w:rPr>
              <w:t>74</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0D0BDA" w:rsidRDefault="004B4B5C" w:rsidP="00B72F08">
            <w:pPr>
              <w:rPr>
                <w:rFonts w:ascii="Calibri" w:hAnsi="Calibri" w:cs="Arial"/>
                <w:sz w:val="18"/>
                <w:szCs w:val="18"/>
              </w:rPr>
            </w:pPr>
            <w:r w:rsidRPr="000D0BDA">
              <w:rPr>
                <w:rFonts w:ascii="Calibri" w:hAnsi="Calibri" w:cs="Arial"/>
                <w:sz w:val="18"/>
                <w:szCs w:val="18"/>
              </w:rPr>
              <w:t>A.02 FGTS</w:t>
            </w:r>
          </w:p>
        </w:tc>
        <w:tc>
          <w:tcPr>
            <w:tcW w:w="813" w:type="dxa"/>
            <w:tcBorders>
              <w:top w:val="nil"/>
              <w:left w:val="nil"/>
              <w:bottom w:val="single" w:sz="4" w:space="0" w:color="75923C"/>
              <w:right w:val="single" w:sz="4" w:space="0" w:color="75923C"/>
            </w:tcBorders>
            <w:shd w:val="clear" w:color="auto" w:fill="auto"/>
            <w:noWrap/>
            <w:vAlign w:val="bottom"/>
            <w:hideMark/>
          </w:tcPr>
          <w:p w:rsidR="004B4B5C" w:rsidRPr="000D0BDA" w:rsidRDefault="004B4B5C" w:rsidP="00B72F08">
            <w:pPr>
              <w:jc w:val="right"/>
              <w:rPr>
                <w:rFonts w:ascii="Calibri" w:hAnsi="Calibri" w:cs="Arial"/>
                <w:sz w:val="18"/>
                <w:szCs w:val="18"/>
              </w:rPr>
            </w:pPr>
            <w:r w:rsidRPr="000D0BDA">
              <w:rPr>
                <w:rFonts w:ascii="Calibri" w:hAnsi="Calibri" w:cs="Arial"/>
                <w:sz w:val="18"/>
                <w:szCs w:val="18"/>
              </w:rPr>
              <w:t>8,000%</w:t>
            </w:r>
          </w:p>
        </w:tc>
        <w:tc>
          <w:tcPr>
            <w:tcW w:w="1697" w:type="dxa"/>
            <w:gridSpan w:val="2"/>
            <w:tcBorders>
              <w:top w:val="single" w:sz="4" w:space="0" w:color="75923C"/>
              <w:left w:val="nil"/>
              <w:bottom w:val="single" w:sz="4" w:space="0" w:color="75923C"/>
              <w:right w:val="single" w:sz="4" w:space="0" w:color="75923C"/>
            </w:tcBorders>
            <w:shd w:val="clear" w:color="000000" w:fill="DBE5F1"/>
            <w:noWrap/>
            <w:vAlign w:val="bottom"/>
            <w:hideMark/>
          </w:tcPr>
          <w:p w:rsidR="004B4B5C" w:rsidRPr="000D0BDA" w:rsidRDefault="004B4B5C" w:rsidP="00B72F08">
            <w:pPr>
              <w:jc w:val="right"/>
              <w:rPr>
                <w:rFonts w:ascii="Calibri" w:hAnsi="Calibri" w:cs="Arial"/>
                <w:sz w:val="18"/>
                <w:szCs w:val="18"/>
              </w:rPr>
            </w:pPr>
            <w:r w:rsidRPr="000D0BDA">
              <w:rPr>
                <w:rFonts w:ascii="Calibri" w:hAnsi="Calibri" w:cs="Arial"/>
                <w:sz w:val="18"/>
                <w:szCs w:val="18"/>
              </w:rPr>
              <w:t xml:space="preserve">R$ </w:t>
            </w:r>
            <w:r>
              <w:rPr>
                <w:rFonts w:ascii="Calibri" w:hAnsi="Calibri" w:cs="Arial"/>
                <w:sz w:val="18"/>
                <w:szCs w:val="18"/>
              </w:rPr>
              <w:t>57,09</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0D0BDA" w:rsidRDefault="004B4B5C" w:rsidP="00B72F08">
            <w:pPr>
              <w:rPr>
                <w:rFonts w:ascii="Calibri" w:hAnsi="Calibri" w:cs="Arial"/>
                <w:sz w:val="18"/>
                <w:szCs w:val="18"/>
              </w:rPr>
            </w:pPr>
            <w:r w:rsidRPr="000D0BDA">
              <w:rPr>
                <w:rFonts w:ascii="Calibri" w:hAnsi="Calibri" w:cs="Arial"/>
                <w:sz w:val="18"/>
                <w:szCs w:val="18"/>
              </w:rPr>
              <w:t>A.03 SESI/SESC</w:t>
            </w:r>
          </w:p>
        </w:tc>
        <w:tc>
          <w:tcPr>
            <w:tcW w:w="813" w:type="dxa"/>
            <w:tcBorders>
              <w:top w:val="nil"/>
              <w:left w:val="nil"/>
              <w:bottom w:val="single" w:sz="4" w:space="0" w:color="75923C"/>
              <w:right w:val="single" w:sz="4" w:space="0" w:color="75923C"/>
            </w:tcBorders>
            <w:shd w:val="clear" w:color="auto" w:fill="auto"/>
            <w:noWrap/>
            <w:vAlign w:val="bottom"/>
            <w:hideMark/>
          </w:tcPr>
          <w:p w:rsidR="004B4B5C" w:rsidRPr="000D0BDA" w:rsidRDefault="004B4B5C" w:rsidP="00B72F08">
            <w:pPr>
              <w:jc w:val="right"/>
              <w:rPr>
                <w:rFonts w:ascii="Calibri" w:hAnsi="Calibri" w:cs="Arial"/>
                <w:sz w:val="18"/>
                <w:szCs w:val="18"/>
              </w:rPr>
            </w:pPr>
            <w:r w:rsidRPr="000D0BDA">
              <w:rPr>
                <w:rFonts w:ascii="Calibri" w:hAnsi="Calibri" w:cs="Arial"/>
                <w:sz w:val="18"/>
                <w:szCs w:val="18"/>
              </w:rPr>
              <w:t>1,500%</w:t>
            </w:r>
          </w:p>
        </w:tc>
        <w:tc>
          <w:tcPr>
            <w:tcW w:w="1697" w:type="dxa"/>
            <w:gridSpan w:val="2"/>
            <w:tcBorders>
              <w:top w:val="single" w:sz="4" w:space="0" w:color="75923C"/>
              <w:left w:val="nil"/>
              <w:bottom w:val="single" w:sz="4" w:space="0" w:color="75923C"/>
              <w:right w:val="single" w:sz="4" w:space="0" w:color="75923C"/>
            </w:tcBorders>
            <w:shd w:val="clear" w:color="000000" w:fill="DBE5F1"/>
            <w:noWrap/>
            <w:vAlign w:val="bottom"/>
            <w:hideMark/>
          </w:tcPr>
          <w:p w:rsidR="004B4B5C" w:rsidRPr="000D0BDA" w:rsidRDefault="004B4B5C" w:rsidP="00B72F08">
            <w:pPr>
              <w:jc w:val="right"/>
              <w:rPr>
                <w:rFonts w:ascii="Calibri" w:hAnsi="Calibri" w:cs="Arial"/>
                <w:sz w:val="18"/>
                <w:szCs w:val="18"/>
              </w:rPr>
            </w:pPr>
            <w:r w:rsidRPr="000D0BDA">
              <w:rPr>
                <w:rFonts w:ascii="Calibri" w:hAnsi="Calibri" w:cs="Arial"/>
                <w:sz w:val="18"/>
                <w:szCs w:val="18"/>
              </w:rPr>
              <w:t xml:space="preserve">R$ </w:t>
            </w:r>
            <w:r>
              <w:rPr>
                <w:rFonts w:ascii="Calibri" w:hAnsi="Calibri" w:cs="Arial"/>
                <w:sz w:val="18"/>
                <w:szCs w:val="18"/>
              </w:rPr>
              <w:t>10,70</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0D0BDA" w:rsidRDefault="004B4B5C" w:rsidP="00B72F08">
            <w:pPr>
              <w:rPr>
                <w:rFonts w:ascii="Calibri" w:hAnsi="Calibri" w:cs="Arial"/>
                <w:sz w:val="18"/>
                <w:szCs w:val="18"/>
              </w:rPr>
            </w:pPr>
            <w:r w:rsidRPr="000D0BDA">
              <w:rPr>
                <w:rFonts w:ascii="Calibri" w:hAnsi="Calibri" w:cs="Arial"/>
                <w:sz w:val="18"/>
                <w:szCs w:val="18"/>
              </w:rPr>
              <w:t>A.04 SENAI/SENAC</w:t>
            </w:r>
          </w:p>
        </w:tc>
        <w:tc>
          <w:tcPr>
            <w:tcW w:w="813" w:type="dxa"/>
            <w:tcBorders>
              <w:top w:val="nil"/>
              <w:left w:val="nil"/>
              <w:bottom w:val="single" w:sz="4" w:space="0" w:color="75923C"/>
              <w:right w:val="single" w:sz="4" w:space="0" w:color="75923C"/>
            </w:tcBorders>
            <w:shd w:val="clear" w:color="auto" w:fill="auto"/>
            <w:noWrap/>
            <w:vAlign w:val="bottom"/>
            <w:hideMark/>
          </w:tcPr>
          <w:p w:rsidR="004B4B5C" w:rsidRPr="000D0BDA" w:rsidRDefault="004B4B5C" w:rsidP="00B72F08">
            <w:pPr>
              <w:jc w:val="right"/>
              <w:rPr>
                <w:rFonts w:ascii="Calibri" w:hAnsi="Calibri" w:cs="Arial"/>
                <w:sz w:val="18"/>
                <w:szCs w:val="18"/>
              </w:rPr>
            </w:pPr>
            <w:r w:rsidRPr="000D0BDA">
              <w:rPr>
                <w:rFonts w:ascii="Calibri" w:hAnsi="Calibri" w:cs="Arial"/>
                <w:sz w:val="18"/>
                <w:szCs w:val="18"/>
              </w:rPr>
              <w:t>1,000%</w:t>
            </w:r>
          </w:p>
        </w:tc>
        <w:tc>
          <w:tcPr>
            <w:tcW w:w="1697" w:type="dxa"/>
            <w:gridSpan w:val="2"/>
            <w:tcBorders>
              <w:top w:val="single" w:sz="4" w:space="0" w:color="75923C"/>
              <w:left w:val="nil"/>
              <w:bottom w:val="single" w:sz="4" w:space="0" w:color="75923C"/>
              <w:right w:val="single" w:sz="4" w:space="0" w:color="75923C"/>
            </w:tcBorders>
            <w:shd w:val="clear" w:color="000000" w:fill="DBE5F1"/>
            <w:noWrap/>
            <w:vAlign w:val="bottom"/>
            <w:hideMark/>
          </w:tcPr>
          <w:p w:rsidR="004B4B5C" w:rsidRPr="000D0BDA" w:rsidRDefault="004B4B5C" w:rsidP="00B72F08">
            <w:pPr>
              <w:jc w:val="right"/>
              <w:rPr>
                <w:rFonts w:ascii="Calibri" w:hAnsi="Calibri" w:cs="Arial"/>
                <w:sz w:val="18"/>
                <w:szCs w:val="18"/>
              </w:rPr>
            </w:pPr>
            <w:r w:rsidRPr="000D0BDA">
              <w:rPr>
                <w:rFonts w:ascii="Calibri" w:hAnsi="Calibri" w:cs="Arial"/>
                <w:sz w:val="18"/>
                <w:szCs w:val="18"/>
              </w:rPr>
              <w:t xml:space="preserve">R$ </w:t>
            </w:r>
            <w:r>
              <w:rPr>
                <w:rFonts w:ascii="Calibri" w:hAnsi="Calibri" w:cs="Arial"/>
                <w:sz w:val="18"/>
                <w:szCs w:val="18"/>
              </w:rPr>
              <w:t>7,13</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0D0BDA" w:rsidRDefault="004B4B5C" w:rsidP="00B72F08">
            <w:pPr>
              <w:rPr>
                <w:rFonts w:ascii="Calibri" w:hAnsi="Calibri" w:cs="Arial"/>
                <w:sz w:val="18"/>
                <w:szCs w:val="18"/>
              </w:rPr>
            </w:pPr>
            <w:r w:rsidRPr="000D0BDA">
              <w:rPr>
                <w:rFonts w:ascii="Calibri" w:hAnsi="Calibri" w:cs="Arial"/>
                <w:sz w:val="18"/>
                <w:szCs w:val="18"/>
              </w:rPr>
              <w:t>A.05 INCRA</w:t>
            </w:r>
          </w:p>
        </w:tc>
        <w:tc>
          <w:tcPr>
            <w:tcW w:w="813" w:type="dxa"/>
            <w:tcBorders>
              <w:top w:val="nil"/>
              <w:left w:val="nil"/>
              <w:bottom w:val="single" w:sz="4" w:space="0" w:color="75923C"/>
              <w:right w:val="single" w:sz="4" w:space="0" w:color="75923C"/>
            </w:tcBorders>
            <w:shd w:val="clear" w:color="auto" w:fill="auto"/>
            <w:noWrap/>
            <w:vAlign w:val="bottom"/>
            <w:hideMark/>
          </w:tcPr>
          <w:p w:rsidR="004B4B5C" w:rsidRPr="000D0BDA" w:rsidRDefault="004B4B5C" w:rsidP="00B72F08">
            <w:pPr>
              <w:jc w:val="right"/>
              <w:rPr>
                <w:rFonts w:ascii="Calibri" w:hAnsi="Calibri" w:cs="Arial"/>
                <w:sz w:val="18"/>
                <w:szCs w:val="18"/>
              </w:rPr>
            </w:pPr>
            <w:r w:rsidRPr="000D0BDA">
              <w:rPr>
                <w:rFonts w:ascii="Calibri" w:hAnsi="Calibri" w:cs="Arial"/>
                <w:sz w:val="18"/>
                <w:szCs w:val="18"/>
              </w:rPr>
              <w:t>0,200%</w:t>
            </w:r>
          </w:p>
        </w:tc>
        <w:tc>
          <w:tcPr>
            <w:tcW w:w="1697" w:type="dxa"/>
            <w:gridSpan w:val="2"/>
            <w:tcBorders>
              <w:top w:val="single" w:sz="4" w:space="0" w:color="75923C"/>
              <w:left w:val="nil"/>
              <w:bottom w:val="single" w:sz="4" w:space="0" w:color="75923C"/>
              <w:right w:val="single" w:sz="4" w:space="0" w:color="75923C"/>
            </w:tcBorders>
            <w:shd w:val="clear" w:color="000000" w:fill="DBE5F1"/>
            <w:noWrap/>
            <w:vAlign w:val="bottom"/>
            <w:hideMark/>
          </w:tcPr>
          <w:p w:rsidR="004B4B5C" w:rsidRPr="000D0BDA" w:rsidRDefault="004B4B5C" w:rsidP="00B72F08">
            <w:pPr>
              <w:jc w:val="right"/>
              <w:rPr>
                <w:rFonts w:ascii="Calibri" w:hAnsi="Calibri" w:cs="Arial"/>
                <w:sz w:val="18"/>
                <w:szCs w:val="18"/>
              </w:rPr>
            </w:pPr>
            <w:r w:rsidRPr="000D0BDA">
              <w:rPr>
                <w:rFonts w:ascii="Calibri" w:hAnsi="Calibri" w:cs="Arial"/>
                <w:sz w:val="18"/>
                <w:szCs w:val="18"/>
              </w:rPr>
              <w:t>R$ 1,42</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0D0BDA" w:rsidRDefault="004B4B5C" w:rsidP="00B72F08">
            <w:pPr>
              <w:rPr>
                <w:rFonts w:ascii="Calibri" w:hAnsi="Calibri" w:cs="Arial"/>
                <w:sz w:val="18"/>
                <w:szCs w:val="18"/>
              </w:rPr>
            </w:pPr>
            <w:r w:rsidRPr="000D0BDA">
              <w:rPr>
                <w:rFonts w:ascii="Calibri" w:hAnsi="Calibri" w:cs="Arial"/>
                <w:sz w:val="18"/>
                <w:szCs w:val="18"/>
              </w:rPr>
              <w:t>A.06 SEBRAE</w:t>
            </w:r>
          </w:p>
        </w:tc>
        <w:tc>
          <w:tcPr>
            <w:tcW w:w="813" w:type="dxa"/>
            <w:tcBorders>
              <w:top w:val="nil"/>
              <w:left w:val="nil"/>
              <w:bottom w:val="single" w:sz="4" w:space="0" w:color="75923C"/>
              <w:right w:val="single" w:sz="4" w:space="0" w:color="75923C"/>
            </w:tcBorders>
            <w:shd w:val="clear" w:color="auto" w:fill="auto"/>
            <w:noWrap/>
            <w:vAlign w:val="bottom"/>
            <w:hideMark/>
          </w:tcPr>
          <w:p w:rsidR="004B4B5C" w:rsidRPr="000D0BDA" w:rsidRDefault="004B4B5C" w:rsidP="00B72F08">
            <w:pPr>
              <w:jc w:val="right"/>
              <w:rPr>
                <w:rFonts w:ascii="Calibri" w:hAnsi="Calibri" w:cs="Arial"/>
                <w:sz w:val="18"/>
                <w:szCs w:val="18"/>
              </w:rPr>
            </w:pPr>
            <w:r w:rsidRPr="000D0BDA">
              <w:rPr>
                <w:rFonts w:ascii="Calibri" w:hAnsi="Calibri" w:cs="Arial"/>
                <w:sz w:val="18"/>
                <w:szCs w:val="18"/>
              </w:rPr>
              <w:t>0,600%</w:t>
            </w:r>
          </w:p>
        </w:tc>
        <w:tc>
          <w:tcPr>
            <w:tcW w:w="1697" w:type="dxa"/>
            <w:gridSpan w:val="2"/>
            <w:tcBorders>
              <w:top w:val="single" w:sz="4" w:space="0" w:color="75923C"/>
              <w:left w:val="nil"/>
              <w:bottom w:val="single" w:sz="4" w:space="0" w:color="75923C"/>
              <w:right w:val="single" w:sz="4" w:space="0" w:color="75923C"/>
            </w:tcBorders>
            <w:shd w:val="clear" w:color="000000" w:fill="DBE5F1"/>
            <w:noWrap/>
            <w:vAlign w:val="bottom"/>
            <w:hideMark/>
          </w:tcPr>
          <w:p w:rsidR="004B4B5C" w:rsidRPr="000D0BDA" w:rsidRDefault="004B4B5C" w:rsidP="00B72F08">
            <w:pPr>
              <w:jc w:val="right"/>
              <w:rPr>
                <w:rFonts w:ascii="Calibri" w:hAnsi="Calibri" w:cs="Arial"/>
                <w:sz w:val="18"/>
                <w:szCs w:val="18"/>
              </w:rPr>
            </w:pPr>
            <w:r w:rsidRPr="000D0BDA">
              <w:rPr>
                <w:rFonts w:ascii="Calibri" w:hAnsi="Calibri" w:cs="Arial"/>
                <w:sz w:val="18"/>
                <w:szCs w:val="18"/>
              </w:rPr>
              <w:t>R$ 4,2</w:t>
            </w:r>
            <w:r>
              <w:rPr>
                <w:rFonts w:ascii="Calibri" w:hAnsi="Calibri" w:cs="Arial"/>
                <w:sz w:val="18"/>
                <w:szCs w:val="18"/>
              </w:rPr>
              <w:t>8</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0D0BDA" w:rsidRDefault="004B4B5C" w:rsidP="00B72F08">
            <w:pPr>
              <w:rPr>
                <w:rFonts w:ascii="Calibri" w:hAnsi="Calibri" w:cs="Arial"/>
                <w:sz w:val="18"/>
                <w:szCs w:val="18"/>
              </w:rPr>
            </w:pPr>
            <w:r w:rsidRPr="000D0BDA">
              <w:rPr>
                <w:rFonts w:ascii="Calibri" w:hAnsi="Calibri" w:cs="Arial"/>
                <w:sz w:val="18"/>
                <w:szCs w:val="18"/>
              </w:rPr>
              <w:t>A.07 Salário Educação</w:t>
            </w:r>
          </w:p>
        </w:tc>
        <w:tc>
          <w:tcPr>
            <w:tcW w:w="813" w:type="dxa"/>
            <w:tcBorders>
              <w:top w:val="nil"/>
              <w:left w:val="nil"/>
              <w:bottom w:val="single" w:sz="4" w:space="0" w:color="75923C"/>
              <w:right w:val="single" w:sz="4" w:space="0" w:color="75923C"/>
            </w:tcBorders>
            <w:shd w:val="clear" w:color="auto" w:fill="auto"/>
            <w:noWrap/>
            <w:vAlign w:val="bottom"/>
            <w:hideMark/>
          </w:tcPr>
          <w:p w:rsidR="004B4B5C" w:rsidRPr="000D0BDA" w:rsidRDefault="004B4B5C" w:rsidP="00B72F08">
            <w:pPr>
              <w:jc w:val="right"/>
              <w:rPr>
                <w:rFonts w:ascii="Calibri" w:hAnsi="Calibri" w:cs="Arial"/>
                <w:sz w:val="18"/>
                <w:szCs w:val="18"/>
              </w:rPr>
            </w:pPr>
            <w:r w:rsidRPr="000D0BDA">
              <w:rPr>
                <w:rFonts w:ascii="Calibri" w:hAnsi="Calibri" w:cs="Arial"/>
                <w:sz w:val="18"/>
                <w:szCs w:val="18"/>
              </w:rPr>
              <w:t>2,500%</w:t>
            </w:r>
          </w:p>
        </w:tc>
        <w:tc>
          <w:tcPr>
            <w:tcW w:w="1697" w:type="dxa"/>
            <w:gridSpan w:val="2"/>
            <w:tcBorders>
              <w:top w:val="single" w:sz="4" w:space="0" w:color="75923C"/>
              <w:left w:val="nil"/>
              <w:bottom w:val="single" w:sz="4" w:space="0" w:color="75923C"/>
              <w:right w:val="single" w:sz="4" w:space="0" w:color="75923C"/>
            </w:tcBorders>
            <w:shd w:val="clear" w:color="000000" w:fill="DBE5F1"/>
            <w:noWrap/>
            <w:vAlign w:val="bottom"/>
            <w:hideMark/>
          </w:tcPr>
          <w:p w:rsidR="004B4B5C" w:rsidRPr="000D0BDA" w:rsidRDefault="004B4B5C" w:rsidP="00B72F08">
            <w:pPr>
              <w:jc w:val="right"/>
              <w:rPr>
                <w:rFonts w:ascii="Calibri" w:hAnsi="Calibri" w:cs="Arial"/>
                <w:sz w:val="18"/>
                <w:szCs w:val="18"/>
              </w:rPr>
            </w:pPr>
            <w:r w:rsidRPr="000D0BDA">
              <w:rPr>
                <w:rFonts w:ascii="Calibri" w:hAnsi="Calibri" w:cs="Arial"/>
                <w:sz w:val="18"/>
                <w:szCs w:val="18"/>
              </w:rPr>
              <w:t xml:space="preserve">R$ </w:t>
            </w:r>
            <w:r>
              <w:rPr>
                <w:rFonts w:ascii="Calibri" w:hAnsi="Calibri" w:cs="Arial"/>
                <w:sz w:val="18"/>
                <w:szCs w:val="18"/>
              </w:rPr>
              <w:t>17,84</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0D0BDA" w:rsidRDefault="004B4B5C" w:rsidP="00B72F08">
            <w:pPr>
              <w:rPr>
                <w:rFonts w:ascii="Calibri" w:hAnsi="Calibri" w:cs="Arial"/>
                <w:sz w:val="18"/>
                <w:szCs w:val="18"/>
              </w:rPr>
            </w:pPr>
            <w:r w:rsidRPr="000D0BDA">
              <w:rPr>
                <w:rFonts w:ascii="Calibri" w:hAnsi="Calibri" w:cs="Arial"/>
                <w:sz w:val="18"/>
                <w:szCs w:val="18"/>
              </w:rPr>
              <w:t>A.08 Riscos Ambientais do Trabalho – RAT x FAP</w:t>
            </w:r>
          </w:p>
        </w:tc>
        <w:tc>
          <w:tcPr>
            <w:tcW w:w="813" w:type="dxa"/>
            <w:tcBorders>
              <w:top w:val="nil"/>
              <w:left w:val="nil"/>
              <w:bottom w:val="single" w:sz="4" w:space="0" w:color="75923C"/>
              <w:right w:val="single" w:sz="4" w:space="0" w:color="75923C"/>
            </w:tcBorders>
            <w:shd w:val="clear" w:color="auto" w:fill="auto"/>
            <w:noWrap/>
            <w:vAlign w:val="bottom"/>
            <w:hideMark/>
          </w:tcPr>
          <w:p w:rsidR="004B4B5C" w:rsidRPr="000D0BDA" w:rsidRDefault="004B4B5C" w:rsidP="00B72F08">
            <w:pPr>
              <w:jc w:val="right"/>
              <w:rPr>
                <w:rFonts w:ascii="Calibri" w:hAnsi="Calibri" w:cs="Arial"/>
                <w:sz w:val="18"/>
                <w:szCs w:val="18"/>
              </w:rPr>
            </w:pPr>
            <w:r w:rsidRPr="000D0BDA">
              <w:rPr>
                <w:rFonts w:ascii="Calibri" w:hAnsi="Calibri" w:cs="Arial"/>
                <w:sz w:val="18"/>
                <w:szCs w:val="18"/>
              </w:rPr>
              <w:t>4,000%</w:t>
            </w:r>
          </w:p>
        </w:tc>
        <w:tc>
          <w:tcPr>
            <w:tcW w:w="1697" w:type="dxa"/>
            <w:gridSpan w:val="2"/>
            <w:tcBorders>
              <w:top w:val="single" w:sz="4" w:space="0" w:color="75923C"/>
              <w:left w:val="nil"/>
              <w:bottom w:val="single" w:sz="4" w:space="0" w:color="75923C"/>
              <w:right w:val="single" w:sz="4" w:space="0" w:color="75923C"/>
            </w:tcBorders>
            <w:shd w:val="clear" w:color="000000" w:fill="DBE5F1"/>
            <w:noWrap/>
            <w:vAlign w:val="bottom"/>
            <w:hideMark/>
          </w:tcPr>
          <w:p w:rsidR="004B4B5C" w:rsidRPr="000D0BDA" w:rsidRDefault="004B4B5C" w:rsidP="00B72F08">
            <w:pPr>
              <w:jc w:val="right"/>
              <w:rPr>
                <w:rFonts w:ascii="Calibri" w:hAnsi="Calibri" w:cs="Arial"/>
                <w:sz w:val="18"/>
                <w:szCs w:val="18"/>
              </w:rPr>
            </w:pPr>
            <w:r w:rsidRPr="000D0BDA">
              <w:rPr>
                <w:rFonts w:ascii="Calibri" w:hAnsi="Calibri" w:cs="Arial"/>
                <w:sz w:val="18"/>
                <w:szCs w:val="18"/>
              </w:rPr>
              <w:t>R$ 28,</w:t>
            </w:r>
            <w:r>
              <w:rPr>
                <w:rFonts w:ascii="Calibri" w:hAnsi="Calibri" w:cs="Arial"/>
                <w:sz w:val="18"/>
                <w:szCs w:val="18"/>
              </w:rPr>
              <w:t>5</w:t>
            </w:r>
            <w:r w:rsidRPr="000D0BDA">
              <w:rPr>
                <w:rFonts w:ascii="Calibri" w:hAnsi="Calibri" w:cs="Arial"/>
                <w:sz w:val="18"/>
                <w:szCs w:val="18"/>
              </w:rPr>
              <w:t>4</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000000" w:fill="C2D69A"/>
            <w:vAlign w:val="bottom"/>
            <w:hideMark/>
          </w:tcPr>
          <w:p w:rsidR="004B4B5C" w:rsidRPr="000D0BDA" w:rsidRDefault="004B4B5C" w:rsidP="00B72F08">
            <w:pPr>
              <w:rPr>
                <w:rFonts w:ascii="Calibri" w:hAnsi="Calibri" w:cs="Arial"/>
                <w:b/>
                <w:bCs/>
                <w:sz w:val="18"/>
                <w:szCs w:val="18"/>
              </w:rPr>
            </w:pPr>
            <w:r w:rsidRPr="000D0BDA">
              <w:rPr>
                <w:rFonts w:ascii="Calibri" w:hAnsi="Calibri" w:cs="Arial"/>
                <w:b/>
                <w:bCs/>
                <w:sz w:val="18"/>
                <w:szCs w:val="18"/>
              </w:rPr>
              <w:t xml:space="preserve">TOTAL - GRUPO A </w:t>
            </w:r>
          </w:p>
        </w:tc>
        <w:tc>
          <w:tcPr>
            <w:tcW w:w="813" w:type="dxa"/>
            <w:tcBorders>
              <w:top w:val="nil"/>
              <w:left w:val="nil"/>
              <w:bottom w:val="single" w:sz="4" w:space="0" w:color="75923C"/>
              <w:right w:val="single" w:sz="4" w:space="0" w:color="75923C"/>
            </w:tcBorders>
            <w:shd w:val="clear" w:color="000000" w:fill="C2D69A"/>
            <w:noWrap/>
            <w:vAlign w:val="bottom"/>
            <w:hideMark/>
          </w:tcPr>
          <w:p w:rsidR="004B4B5C" w:rsidRPr="000D0BDA" w:rsidRDefault="004B4B5C" w:rsidP="00B72F08">
            <w:pPr>
              <w:jc w:val="right"/>
              <w:rPr>
                <w:rFonts w:ascii="Calibri" w:hAnsi="Calibri" w:cs="Arial"/>
                <w:b/>
                <w:bCs/>
                <w:sz w:val="18"/>
                <w:szCs w:val="18"/>
              </w:rPr>
            </w:pPr>
            <w:r w:rsidRPr="000D0BDA">
              <w:rPr>
                <w:rFonts w:ascii="Calibri" w:hAnsi="Calibri" w:cs="Arial"/>
                <w:b/>
                <w:bCs/>
                <w:sz w:val="18"/>
                <w:szCs w:val="18"/>
              </w:rPr>
              <w:t>37,800%</w:t>
            </w:r>
          </w:p>
        </w:tc>
        <w:tc>
          <w:tcPr>
            <w:tcW w:w="1697" w:type="dxa"/>
            <w:gridSpan w:val="2"/>
            <w:tcBorders>
              <w:top w:val="single" w:sz="4" w:space="0" w:color="75923C"/>
              <w:left w:val="nil"/>
              <w:bottom w:val="single" w:sz="4" w:space="0" w:color="75923C"/>
              <w:right w:val="single" w:sz="4" w:space="0" w:color="75923C"/>
            </w:tcBorders>
            <w:shd w:val="clear" w:color="000000" w:fill="C2D69A"/>
            <w:noWrap/>
            <w:vAlign w:val="bottom"/>
            <w:hideMark/>
          </w:tcPr>
          <w:p w:rsidR="004B4B5C" w:rsidRPr="000D0BDA" w:rsidRDefault="004B4B5C" w:rsidP="00B72F08">
            <w:pPr>
              <w:jc w:val="right"/>
              <w:rPr>
                <w:rFonts w:ascii="Calibri" w:hAnsi="Calibri" w:cs="Arial"/>
                <w:b/>
                <w:bCs/>
                <w:sz w:val="18"/>
                <w:szCs w:val="18"/>
              </w:rPr>
            </w:pPr>
            <w:r w:rsidRPr="000D0BDA">
              <w:rPr>
                <w:rFonts w:ascii="Calibri" w:hAnsi="Calibri" w:cs="Arial"/>
                <w:b/>
                <w:bCs/>
                <w:sz w:val="18"/>
                <w:szCs w:val="18"/>
              </w:rPr>
              <w:t>R$ 26</w:t>
            </w:r>
            <w:r>
              <w:rPr>
                <w:rFonts w:ascii="Calibri" w:hAnsi="Calibri" w:cs="Arial"/>
                <w:b/>
                <w:bCs/>
                <w:sz w:val="18"/>
                <w:szCs w:val="18"/>
              </w:rPr>
              <w:t>9</w:t>
            </w:r>
            <w:r w:rsidRPr="000D0BDA">
              <w:rPr>
                <w:rFonts w:ascii="Calibri" w:hAnsi="Calibri" w:cs="Arial"/>
                <w:b/>
                <w:bCs/>
                <w:sz w:val="18"/>
                <w:szCs w:val="18"/>
              </w:rPr>
              <w:t>,</w:t>
            </w:r>
            <w:r>
              <w:rPr>
                <w:rFonts w:ascii="Calibri" w:hAnsi="Calibri" w:cs="Arial"/>
                <w:b/>
                <w:bCs/>
                <w:sz w:val="18"/>
                <w:szCs w:val="18"/>
              </w:rPr>
              <w:t>74</w:t>
            </w:r>
          </w:p>
        </w:tc>
      </w:tr>
      <w:tr w:rsidR="004B4B5C" w:rsidRPr="004121A7" w:rsidTr="00B72F08">
        <w:trPr>
          <w:trHeight w:val="255"/>
          <w:jc w:val="center"/>
        </w:trPr>
        <w:tc>
          <w:tcPr>
            <w:tcW w:w="7670" w:type="dxa"/>
            <w:gridSpan w:val="4"/>
            <w:tcBorders>
              <w:top w:val="single" w:sz="4" w:space="0" w:color="75923C"/>
              <w:left w:val="single" w:sz="4" w:space="0" w:color="75923C"/>
              <w:bottom w:val="single" w:sz="4" w:space="0" w:color="75923C"/>
              <w:right w:val="single" w:sz="4" w:space="0" w:color="75923C"/>
            </w:tcBorders>
            <w:shd w:val="clear" w:color="auto" w:fill="auto"/>
            <w:vAlign w:val="bottom"/>
            <w:hideMark/>
          </w:tcPr>
          <w:p w:rsidR="004B4B5C" w:rsidRPr="007F3A0F" w:rsidRDefault="004B4B5C" w:rsidP="00B72F08">
            <w:pPr>
              <w:jc w:val="center"/>
              <w:rPr>
                <w:rFonts w:ascii="Calibri" w:hAnsi="Calibri" w:cs="Arial"/>
                <w:sz w:val="18"/>
                <w:szCs w:val="18"/>
              </w:rPr>
            </w:pPr>
            <w:r w:rsidRPr="007F3A0F">
              <w:rPr>
                <w:rFonts w:ascii="Calibri" w:hAnsi="Calibri" w:cs="Arial"/>
                <w:sz w:val="18"/>
                <w:szCs w:val="18"/>
              </w:rPr>
              <w:t> </w:t>
            </w:r>
          </w:p>
        </w:tc>
      </w:tr>
      <w:tr w:rsidR="004B4B5C" w:rsidRPr="004121A7" w:rsidTr="00B72F08">
        <w:trPr>
          <w:trHeight w:val="255"/>
          <w:jc w:val="center"/>
        </w:trPr>
        <w:tc>
          <w:tcPr>
            <w:tcW w:w="5160" w:type="dxa"/>
            <w:tcBorders>
              <w:top w:val="nil"/>
              <w:left w:val="single" w:sz="4" w:space="0" w:color="75923C"/>
              <w:bottom w:val="single" w:sz="4" w:space="0" w:color="75923C"/>
              <w:right w:val="nil"/>
            </w:tcBorders>
            <w:shd w:val="clear" w:color="000000" w:fill="EAF1DD"/>
            <w:vAlign w:val="bottom"/>
            <w:hideMark/>
          </w:tcPr>
          <w:p w:rsidR="004B4B5C" w:rsidRPr="007F3A0F" w:rsidRDefault="004B4B5C" w:rsidP="00B72F08">
            <w:pPr>
              <w:rPr>
                <w:rFonts w:ascii="Calibri" w:hAnsi="Calibri" w:cs="Arial"/>
                <w:b/>
                <w:bCs/>
                <w:sz w:val="18"/>
                <w:szCs w:val="18"/>
              </w:rPr>
            </w:pPr>
            <w:r w:rsidRPr="007F3A0F">
              <w:rPr>
                <w:rFonts w:ascii="Calibri" w:hAnsi="Calibri" w:cs="Arial"/>
                <w:b/>
                <w:bCs/>
                <w:sz w:val="18"/>
                <w:szCs w:val="18"/>
              </w:rPr>
              <w:t>GRUPO B</w:t>
            </w:r>
          </w:p>
        </w:tc>
        <w:tc>
          <w:tcPr>
            <w:tcW w:w="813" w:type="dxa"/>
            <w:tcBorders>
              <w:top w:val="nil"/>
              <w:left w:val="nil"/>
              <w:bottom w:val="single" w:sz="4" w:space="0" w:color="75923C"/>
              <w:right w:val="single" w:sz="4" w:space="0" w:color="75923C"/>
            </w:tcBorders>
            <w:shd w:val="clear" w:color="000000" w:fill="EAF1DD"/>
            <w:vAlign w:val="bottom"/>
            <w:hideMark/>
          </w:tcPr>
          <w:p w:rsidR="004B4B5C" w:rsidRPr="007F3A0F" w:rsidRDefault="004B4B5C" w:rsidP="00B72F08">
            <w:pPr>
              <w:rPr>
                <w:rFonts w:ascii="Calibri" w:hAnsi="Calibri" w:cs="Arial"/>
                <w:b/>
                <w:bCs/>
                <w:sz w:val="18"/>
                <w:szCs w:val="18"/>
              </w:rPr>
            </w:pPr>
            <w:r w:rsidRPr="007F3A0F">
              <w:rPr>
                <w:rFonts w:ascii="Calibri" w:hAnsi="Calibri" w:cs="Arial"/>
                <w:b/>
                <w:bCs/>
                <w:sz w:val="18"/>
                <w:szCs w:val="18"/>
              </w:rPr>
              <w:t> </w:t>
            </w:r>
          </w:p>
        </w:tc>
        <w:tc>
          <w:tcPr>
            <w:tcW w:w="1697" w:type="dxa"/>
            <w:gridSpan w:val="2"/>
            <w:tcBorders>
              <w:top w:val="single" w:sz="4" w:space="0" w:color="75923C"/>
              <w:left w:val="nil"/>
              <w:bottom w:val="single" w:sz="4" w:space="0" w:color="75923C"/>
              <w:right w:val="single" w:sz="4" w:space="0" w:color="75923C"/>
            </w:tcBorders>
            <w:shd w:val="clear" w:color="000000" w:fill="95B3D7"/>
            <w:noWrap/>
            <w:vAlign w:val="bottom"/>
            <w:hideMark/>
          </w:tcPr>
          <w:p w:rsidR="004B4B5C" w:rsidRPr="007F3A0F" w:rsidRDefault="004B4B5C" w:rsidP="00B72F08">
            <w:pPr>
              <w:jc w:val="center"/>
              <w:rPr>
                <w:rFonts w:ascii="Calibri" w:hAnsi="Calibri" w:cs="Arial"/>
                <w:b/>
                <w:bCs/>
                <w:sz w:val="18"/>
                <w:szCs w:val="18"/>
              </w:rPr>
            </w:pPr>
            <w:r w:rsidRPr="007F3A0F">
              <w:rPr>
                <w:rFonts w:ascii="Calibri" w:hAnsi="Calibri" w:cs="Arial"/>
                <w:b/>
                <w:bCs/>
                <w:sz w:val="18"/>
                <w:szCs w:val="18"/>
              </w:rPr>
              <w:t> </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7F3A0F" w:rsidRDefault="004B4B5C" w:rsidP="00B72F08">
            <w:pPr>
              <w:rPr>
                <w:rFonts w:ascii="Calibri" w:hAnsi="Calibri" w:cs="Arial"/>
                <w:sz w:val="18"/>
                <w:szCs w:val="18"/>
              </w:rPr>
            </w:pPr>
            <w:r w:rsidRPr="007F3A0F">
              <w:rPr>
                <w:rFonts w:ascii="Calibri" w:hAnsi="Calibri" w:cs="Arial"/>
                <w:sz w:val="18"/>
                <w:szCs w:val="18"/>
              </w:rPr>
              <w:t>B.01 13º Salário</w:t>
            </w:r>
          </w:p>
        </w:tc>
        <w:tc>
          <w:tcPr>
            <w:tcW w:w="813" w:type="dxa"/>
            <w:tcBorders>
              <w:top w:val="nil"/>
              <w:left w:val="nil"/>
              <w:bottom w:val="single" w:sz="4" w:space="0" w:color="75923C"/>
              <w:right w:val="nil"/>
            </w:tcBorders>
            <w:shd w:val="clear" w:color="auto" w:fill="auto"/>
            <w:noWrap/>
            <w:vAlign w:val="bottom"/>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8,333%</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DBE5F1"/>
            <w:noWrap/>
            <w:vAlign w:val="bottom"/>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R$ 59,</w:t>
            </w:r>
            <w:r>
              <w:rPr>
                <w:rFonts w:ascii="Calibri" w:hAnsi="Calibri" w:cs="Arial"/>
                <w:sz w:val="18"/>
                <w:szCs w:val="18"/>
              </w:rPr>
              <w:t>47</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7F3A0F" w:rsidRDefault="004B4B5C" w:rsidP="00B72F08">
            <w:pPr>
              <w:rPr>
                <w:rFonts w:ascii="Calibri" w:hAnsi="Calibri" w:cs="Arial"/>
                <w:sz w:val="18"/>
                <w:szCs w:val="18"/>
              </w:rPr>
            </w:pPr>
            <w:r w:rsidRPr="007F3A0F">
              <w:rPr>
                <w:rFonts w:ascii="Calibri" w:hAnsi="Calibri" w:cs="Arial"/>
                <w:sz w:val="18"/>
                <w:szCs w:val="18"/>
              </w:rPr>
              <w:lastRenderedPageBreak/>
              <w:t>B.02 Férias (incluindo 1/3 constitucional)</w:t>
            </w:r>
          </w:p>
        </w:tc>
        <w:tc>
          <w:tcPr>
            <w:tcW w:w="813" w:type="dxa"/>
            <w:tcBorders>
              <w:top w:val="nil"/>
              <w:left w:val="nil"/>
              <w:bottom w:val="single" w:sz="4" w:space="0" w:color="75923C"/>
              <w:right w:val="nil"/>
            </w:tcBorders>
            <w:shd w:val="clear" w:color="auto" w:fill="auto"/>
            <w:noWrap/>
            <w:vAlign w:val="bottom"/>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11,111%</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DBE5F1"/>
            <w:noWrap/>
            <w:vAlign w:val="bottom"/>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 xml:space="preserve">R$ </w:t>
            </w:r>
            <w:r>
              <w:rPr>
                <w:rFonts w:ascii="Calibri" w:hAnsi="Calibri" w:cs="Arial"/>
                <w:sz w:val="18"/>
                <w:szCs w:val="18"/>
              </w:rPr>
              <w:t>79,30</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7F3A0F" w:rsidRDefault="004B4B5C" w:rsidP="00B72F08">
            <w:pPr>
              <w:rPr>
                <w:rFonts w:ascii="Calibri" w:hAnsi="Calibri" w:cs="Arial"/>
                <w:sz w:val="18"/>
                <w:szCs w:val="18"/>
              </w:rPr>
            </w:pPr>
            <w:r w:rsidRPr="007F3A0F">
              <w:rPr>
                <w:rFonts w:ascii="Calibri" w:hAnsi="Calibri" w:cs="Arial"/>
                <w:sz w:val="18"/>
                <w:szCs w:val="18"/>
              </w:rPr>
              <w:t>B.03 Aviso Prévio Trabalhado</w:t>
            </w:r>
          </w:p>
        </w:tc>
        <w:tc>
          <w:tcPr>
            <w:tcW w:w="813" w:type="dxa"/>
            <w:tcBorders>
              <w:top w:val="nil"/>
              <w:left w:val="nil"/>
              <w:bottom w:val="single" w:sz="4" w:space="0" w:color="75923C"/>
              <w:right w:val="nil"/>
            </w:tcBorders>
            <w:shd w:val="clear" w:color="auto" w:fill="auto"/>
            <w:noWrap/>
            <w:vAlign w:val="bottom"/>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1,944%</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DBE5F1"/>
            <w:noWrap/>
            <w:vAlign w:val="bottom"/>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R$ 13,8</w:t>
            </w:r>
            <w:r>
              <w:rPr>
                <w:rFonts w:ascii="Calibri" w:hAnsi="Calibri" w:cs="Arial"/>
                <w:sz w:val="18"/>
                <w:szCs w:val="18"/>
              </w:rPr>
              <w:t>7</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7F3A0F" w:rsidRDefault="004B4B5C" w:rsidP="00B72F08">
            <w:pPr>
              <w:rPr>
                <w:rFonts w:ascii="Calibri" w:hAnsi="Calibri" w:cs="Arial"/>
                <w:sz w:val="18"/>
                <w:szCs w:val="18"/>
              </w:rPr>
            </w:pPr>
            <w:r w:rsidRPr="007F3A0F">
              <w:rPr>
                <w:rFonts w:ascii="Calibri" w:hAnsi="Calibri" w:cs="Arial"/>
                <w:sz w:val="18"/>
                <w:szCs w:val="18"/>
              </w:rPr>
              <w:t>B.04 Auxílio Doença</w:t>
            </w:r>
          </w:p>
        </w:tc>
        <w:tc>
          <w:tcPr>
            <w:tcW w:w="813" w:type="dxa"/>
            <w:tcBorders>
              <w:top w:val="nil"/>
              <w:left w:val="nil"/>
              <w:bottom w:val="single" w:sz="4" w:space="0" w:color="75923C"/>
              <w:right w:val="nil"/>
            </w:tcBorders>
            <w:shd w:val="clear" w:color="auto" w:fill="auto"/>
            <w:noWrap/>
            <w:vAlign w:val="bottom"/>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1,389%</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DBE5F1"/>
            <w:noWrap/>
            <w:vAlign w:val="bottom"/>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R$ 9,</w:t>
            </w:r>
            <w:r>
              <w:rPr>
                <w:rFonts w:ascii="Calibri" w:hAnsi="Calibri" w:cs="Arial"/>
                <w:sz w:val="18"/>
                <w:szCs w:val="18"/>
              </w:rPr>
              <w:t>91</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7F3A0F" w:rsidRDefault="004B4B5C" w:rsidP="00B72F08">
            <w:pPr>
              <w:rPr>
                <w:rFonts w:ascii="Calibri" w:hAnsi="Calibri" w:cs="Arial"/>
                <w:sz w:val="18"/>
                <w:szCs w:val="18"/>
              </w:rPr>
            </w:pPr>
            <w:r w:rsidRPr="007F3A0F">
              <w:rPr>
                <w:rFonts w:ascii="Calibri" w:hAnsi="Calibri" w:cs="Arial"/>
                <w:sz w:val="18"/>
                <w:szCs w:val="18"/>
              </w:rPr>
              <w:t>B.05 Acidente de Trabalho</w:t>
            </w:r>
          </w:p>
        </w:tc>
        <w:tc>
          <w:tcPr>
            <w:tcW w:w="813" w:type="dxa"/>
            <w:tcBorders>
              <w:top w:val="nil"/>
              <w:left w:val="nil"/>
              <w:bottom w:val="single" w:sz="4" w:space="0" w:color="75923C"/>
              <w:right w:val="nil"/>
            </w:tcBorders>
            <w:shd w:val="clear" w:color="auto" w:fill="auto"/>
            <w:noWrap/>
            <w:vAlign w:val="bottom"/>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0,333%</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DBE5F1"/>
            <w:noWrap/>
            <w:vAlign w:val="bottom"/>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R$ 2,3</w:t>
            </w:r>
            <w:r>
              <w:rPr>
                <w:rFonts w:ascii="Calibri" w:hAnsi="Calibri" w:cs="Arial"/>
                <w:sz w:val="18"/>
                <w:szCs w:val="18"/>
              </w:rPr>
              <w:t>7</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7F3A0F" w:rsidRDefault="004B4B5C" w:rsidP="00B72F08">
            <w:pPr>
              <w:rPr>
                <w:rFonts w:ascii="Calibri" w:hAnsi="Calibri" w:cs="Arial"/>
                <w:sz w:val="18"/>
                <w:szCs w:val="18"/>
              </w:rPr>
            </w:pPr>
            <w:r w:rsidRPr="007F3A0F">
              <w:rPr>
                <w:rFonts w:ascii="Calibri" w:hAnsi="Calibri" w:cs="Arial"/>
                <w:sz w:val="18"/>
                <w:szCs w:val="18"/>
              </w:rPr>
              <w:t>B.06 Faltas Legais</w:t>
            </w:r>
          </w:p>
        </w:tc>
        <w:tc>
          <w:tcPr>
            <w:tcW w:w="813" w:type="dxa"/>
            <w:tcBorders>
              <w:top w:val="nil"/>
              <w:left w:val="nil"/>
              <w:bottom w:val="single" w:sz="4" w:space="0" w:color="75923C"/>
              <w:right w:val="nil"/>
            </w:tcBorders>
            <w:shd w:val="clear" w:color="auto" w:fill="auto"/>
            <w:noWrap/>
            <w:vAlign w:val="bottom"/>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0,277%</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DBE5F1"/>
            <w:noWrap/>
            <w:vAlign w:val="bottom"/>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R$ 1,9</w:t>
            </w:r>
            <w:r>
              <w:rPr>
                <w:rFonts w:ascii="Calibri" w:hAnsi="Calibri" w:cs="Arial"/>
                <w:sz w:val="18"/>
                <w:szCs w:val="18"/>
              </w:rPr>
              <w:t>7</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7F3A0F" w:rsidRDefault="004B4B5C" w:rsidP="00B72F08">
            <w:pPr>
              <w:rPr>
                <w:rFonts w:ascii="Calibri" w:hAnsi="Calibri" w:cs="Arial"/>
                <w:sz w:val="18"/>
                <w:szCs w:val="18"/>
              </w:rPr>
            </w:pPr>
            <w:r w:rsidRPr="007F3A0F">
              <w:rPr>
                <w:rFonts w:ascii="Calibri" w:hAnsi="Calibri" w:cs="Arial"/>
                <w:sz w:val="18"/>
                <w:szCs w:val="18"/>
              </w:rPr>
              <w:t>B.07 Férias sobre Licença Maternidade</w:t>
            </w:r>
          </w:p>
        </w:tc>
        <w:tc>
          <w:tcPr>
            <w:tcW w:w="813" w:type="dxa"/>
            <w:tcBorders>
              <w:top w:val="nil"/>
              <w:left w:val="nil"/>
              <w:bottom w:val="single" w:sz="4" w:space="0" w:color="75923C"/>
              <w:right w:val="nil"/>
            </w:tcBorders>
            <w:shd w:val="clear" w:color="auto" w:fill="auto"/>
            <w:noWrap/>
            <w:vAlign w:val="bottom"/>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0,074%</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DBE5F1"/>
            <w:noWrap/>
            <w:vAlign w:val="bottom"/>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R$ 0,52</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7F3A0F" w:rsidRDefault="004B4B5C" w:rsidP="00B72F08">
            <w:pPr>
              <w:rPr>
                <w:rFonts w:ascii="Calibri" w:hAnsi="Calibri" w:cs="Arial"/>
                <w:sz w:val="18"/>
                <w:szCs w:val="18"/>
              </w:rPr>
            </w:pPr>
            <w:r w:rsidRPr="007F3A0F">
              <w:rPr>
                <w:rFonts w:ascii="Calibri" w:hAnsi="Calibri" w:cs="Arial"/>
                <w:sz w:val="18"/>
                <w:szCs w:val="18"/>
              </w:rPr>
              <w:t>B.08 Licença Paternidade</w:t>
            </w:r>
          </w:p>
        </w:tc>
        <w:tc>
          <w:tcPr>
            <w:tcW w:w="813" w:type="dxa"/>
            <w:tcBorders>
              <w:top w:val="nil"/>
              <w:left w:val="nil"/>
              <w:bottom w:val="single" w:sz="4" w:space="0" w:color="75923C"/>
              <w:right w:val="nil"/>
            </w:tcBorders>
            <w:shd w:val="clear" w:color="auto" w:fill="auto"/>
            <w:noWrap/>
            <w:vAlign w:val="bottom"/>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0,021%</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DBE5F1"/>
            <w:noWrap/>
            <w:vAlign w:val="bottom"/>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R$ 0,14</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000000" w:fill="C2D69A"/>
            <w:vAlign w:val="bottom"/>
            <w:hideMark/>
          </w:tcPr>
          <w:p w:rsidR="004B4B5C" w:rsidRPr="007F3A0F" w:rsidRDefault="004B4B5C" w:rsidP="00B72F08">
            <w:pPr>
              <w:rPr>
                <w:rFonts w:ascii="Calibri" w:hAnsi="Calibri" w:cs="Arial"/>
                <w:b/>
                <w:bCs/>
                <w:sz w:val="18"/>
                <w:szCs w:val="18"/>
              </w:rPr>
            </w:pPr>
            <w:r w:rsidRPr="007F3A0F">
              <w:rPr>
                <w:rFonts w:ascii="Calibri" w:hAnsi="Calibri" w:cs="Arial"/>
                <w:b/>
                <w:bCs/>
                <w:sz w:val="18"/>
                <w:szCs w:val="18"/>
              </w:rPr>
              <w:t>TOTAL - GRUPO B</w:t>
            </w:r>
          </w:p>
        </w:tc>
        <w:tc>
          <w:tcPr>
            <w:tcW w:w="813" w:type="dxa"/>
            <w:tcBorders>
              <w:top w:val="nil"/>
              <w:left w:val="nil"/>
              <w:bottom w:val="single" w:sz="4" w:space="0" w:color="75923C"/>
              <w:right w:val="nil"/>
            </w:tcBorders>
            <w:shd w:val="clear" w:color="000000" w:fill="C2D69A"/>
            <w:noWrap/>
            <w:vAlign w:val="bottom"/>
            <w:hideMark/>
          </w:tcPr>
          <w:p w:rsidR="004B4B5C" w:rsidRPr="007F3A0F" w:rsidRDefault="004B4B5C" w:rsidP="00B72F08">
            <w:pPr>
              <w:jc w:val="right"/>
              <w:rPr>
                <w:rFonts w:ascii="Calibri" w:hAnsi="Calibri" w:cs="Arial"/>
                <w:b/>
                <w:bCs/>
                <w:sz w:val="18"/>
                <w:szCs w:val="18"/>
              </w:rPr>
            </w:pPr>
            <w:r w:rsidRPr="007F3A0F">
              <w:rPr>
                <w:rFonts w:ascii="Calibri" w:hAnsi="Calibri" w:cs="Arial"/>
                <w:b/>
                <w:bCs/>
                <w:sz w:val="18"/>
                <w:szCs w:val="18"/>
              </w:rPr>
              <w:t>23,482%</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C2D69A"/>
            <w:noWrap/>
            <w:vAlign w:val="bottom"/>
            <w:hideMark/>
          </w:tcPr>
          <w:p w:rsidR="004B4B5C" w:rsidRPr="007F3A0F" w:rsidRDefault="004B4B5C" w:rsidP="00B72F08">
            <w:pPr>
              <w:jc w:val="right"/>
              <w:rPr>
                <w:rFonts w:ascii="Calibri" w:hAnsi="Calibri" w:cs="Arial"/>
                <w:b/>
                <w:bCs/>
                <w:sz w:val="18"/>
                <w:szCs w:val="18"/>
              </w:rPr>
            </w:pPr>
            <w:r w:rsidRPr="007F3A0F">
              <w:rPr>
                <w:rFonts w:ascii="Calibri" w:hAnsi="Calibri" w:cs="Arial"/>
                <w:b/>
                <w:bCs/>
                <w:sz w:val="18"/>
                <w:szCs w:val="18"/>
              </w:rPr>
              <w:t>R$ 16</w:t>
            </w:r>
            <w:r>
              <w:rPr>
                <w:rFonts w:ascii="Calibri" w:hAnsi="Calibri" w:cs="Arial"/>
                <w:b/>
                <w:bCs/>
                <w:sz w:val="18"/>
                <w:szCs w:val="18"/>
              </w:rPr>
              <w:t>7</w:t>
            </w:r>
            <w:r w:rsidRPr="007F3A0F">
              <w:rPr>
                <w:rFonts w:ascii="Calibri" w:hAnsi="Calibri" w:cs="Arial"/>
                <w:b/>
                <w:bCs/>
                <w:sz w:val="18"/>
                <w:szCs w:val="18"/>
              </w:rPr>
              <w:t>,</w:t>
            </w:r>
            <w:r>
              <w:rPr>
                <w:rFonts w:ascii="Calibri" w:hAnsi="Calibri" w:cs="Arial"/>
                <w:b/>
                <w:bCs/>
                <w:sz w:val="18"/>
                <w:szCs w:val="18"/>
              </w:rPr>
              <w:t>55</w:t>
            </w:r>
          </w:p>
        </w:tc>
      </w:tr>
      <w:tr w:rsidR="004B4B5C" w:rsidRPr="004121A7" w:rsidTr="00B72F08">
        <w:trPr>
          <w:trHeight w:val="255"/>
          <w:jc w:val="center"/>
        </w:trPr>
        <w:tc>
          <w:tcPr>
            <w:tcW w:w="7670" w:type="dxa"/>
            <w:gridSpan w:val="4"/>
            <w:tcBorders>
              <w:top w:val="single" w:sz="4" w:space="0" w:color="75923C"/>
              <w:left w:val="single" w:sz="4" w:space="0" w:color="75923C"/>
              <w:bottom w:val="single" w:sz="4" w:space="0" w:color="75923C"/>
              <w:right w:val="single" w:sz="4" w:space="0" w:color="75923C"/>
            </w:tcBorders>
            <w:shd w:val="clear" w:color="auto" w:fill="auto"/>
            <w:vAlign w:val="bottom"/>
            <w:hideMark/>
          </w:tcPr>
          <w:p w:rsidR="004B4B5C" w:rsidRPr="004121A7" w:rsidRDefault="004B4B5C" w:rsidP="00B72F08">
            <w:pPr>
              <w:jc w:val="center"/>
              <w:rPr>
                <w:rFonts w:ascii="Calibri" w:hAnsi="Calibri" w:cs="Arial"/>
                <w:color w:val="FF0000"/>
                <w:sz w:val="18"/>
                <w:szCs w:val="18"/>
              </w:rPr>
            </w:pPr>
            <w:r w:rsidRPr="004121A7">
              <w:rPr>
                <w:rFonts w:ascii="Calibri" w:hAnsi="Calibri" w:cs="Arial"/>
                <w:color w:val="FF0000"/>
                <w:sz w:val="18"/>
                <w:szCs w:val="18"/>
              </w:rPr>
              <w:t> </w:t>
            </w:r>
          </w:p>
        </w:tc>
      </w:tr>
    </w:tbl>
    <w:p w:rsidR="004B4B5C" w:rsidRDefault="004B4B5C" w:rsidP="00EA4055">
      <w:pPr>
        <w:spacing w:before="113" w:line="200" w:lineRule="atLeast"/>
        <w:rPr>
          <w:b/>
        </w:rPr>
      </w:pPr>
    </w:p>
    <w:p w:rsidR="004B4B5C" w:rsidRDefault="004B4B5C" w:rsidP="00EA4055">
      <w:pPr>
        <w:spacing w:before="113" w:line="200" w:lineRule="atLeast"/>
        <w:rPr>
          <w:b/>
        </w:rPr>
      </w:pPr>
      <w:r>
        <w:rPr>
          <w:b/>
        </w:rPr>
        <w:tab/>
      </w:r>
    </w:p>
    <w:tbl>
      <w:tblPr>
        <w:tblW w:w="7670" w:type="dxa"/>
        <w:jc w:val="center"/>
        <w:tblCellMar>
          <w:left w:w="70" w:type="dxa"/>
          <w:right w:w="70" w:type="dxa"/>
        </w:tblCellMar>
        <w:tblLook w:val="04A0" w:firstRow="1" w:lastRow="0" w:firstColumn="1" w:lastColumn="0" w:noHBand="0" w:noVBand="1"/>
      </w:tblPr>
      <w:tblGrid>
        <w:gridCol w:w="5160"/>
        <w:gridCol w:w="813"/>
        <w:gridCol w:w="683"/>
        <w:gridCol w:w="1014"/>
      </w:tblGrid>
      <w:tr w:rsidR="004B4B5C" w:rsidRPr="004121A7" w:rsidTr="00B72F08">
        <w:trPr>
          <w:trHeight w:val="255"/>
          <w:jc w:val="center"/>
        </w:trPr>
        <w:tc>
          <w:tcPr>
            <w:tcW w:w="5160" w:type="dxa"/>
            <w:tcBorders>
              <w:top w:val="single" w:sz="4" w:space="0" w:color="75923C"/>
              <w:left w:val="single" w:sz="4" w:space="0" w:color="75923C"/>
              <w:bottom w:val="single" w:sz="4" w:space="0" w:color="75923C"/>
              <w:right w:val="nil"/>
            </w:tcBorders>
            <w:shd w:val="clear" w:color="000000" w:fill="EAF1DD"/>
            <w:vAlign w:val="bottom"/>
            <w:hideMark/>
          </w:tcPr>
          <w:p w:rsidR="004B4B5C" w:rsidRPr="007F3A0F" w:rsidRDefault="004B4B5C" w:rsidP="00B72F08">
            <w:pPr>
              <w:rPr>
                <w:rFonts w:ascii="Calibri" w:hAnsi="Calibri" w:cs="Arial"/>
                <w:b/>
                <w:bCs/>
                <w:sz w:val="18"/>
                <w:szCs w:val="18"/>
              </w:rPr>
            </w:pPr>
            <w:r w:rsidRPr="007F3A0F">
              <w:rPr>
                <w:rFonts w:ascii="Calibri" w:hAnsi="Calibri" w:cs="Arial"/>
                <w:b/>
                <w:bCs/>
                <w:sz w:val="18"/>
                <w:szCs w:val="18"/>
              </w:rPr>
              <w:t>GRUPO C</w:t>
            </w:r>
          </w:p>
        </w:tc>
        <w:tc>
          <w:tcPr>
            <w:tcW w:w="813" w:type="dxa"/>
            <w:tcBorders>
              <w:top w:val="single" w:sz="4" w:space="0" w:color="75923C"/>
              <w:left w:val="nil"/>
              <w:bottom w:val="single" w:sz="4" w:space="0" w:color="75923C"/>
              <w:right w:val="single" w:sz="4" w:space="0" w:color="75923C"/>
            </w:tcBorders>
            <w:shd w:val="clear" w:color="000000" w:fill="EAF1DD"/>
            <w:vAlign w:val="bottom"/>
            <w:hideMark/>
          </w:tcPr>
          <w:p w:rsidR="004B4B5C" w:rsidRPr="007F3A0F" w:rsidRDefault="004B4B5C" w:rsidP="00B72F08">
            <w:pPr>
              <w:rPr>
                <w:rFonts w:ascii="Calibri" w:hAnsi="Calibri" w:cs="Arial"/>
                <w:b/>
                <w:bCs/>
                <w:sz w:val="18"/>
                <w:szCs w:val="18"/>
              </w:rPr>
            </w:pPr>
            <w:r w:rsidRPr="007F3A0F">
              <w:rPr>
                <w:rFonts w:ascii="Calibri" w:hAnsi="Calibri" w:cs="Arial"/>
                <w:b/>
                <w:bCs/>
                <w:sz w:val="18"/>
                <w:szCs w:val="18"/>
              </w:rPr>
              <w:t> </w:t>
            </w:r>
          </w:p>
        </w:tc>
        <w:tc>
          <w:tcPr>
            <w:tcW w:w="1697" w:type="dxa"/>
            <w:gridSpan w:val="2"/>
            <w:tcBorders>
              <w:top w:val="single" w:sz="4" w:space="0" w:color="75923C"/>
              <w:left w:val="nil"/>
              <w:bottom w:val="single" w:sz="4" w:space="0" w:color="75923C"/>
              <w:right w:val="single" w:sz="4" w:space="0" w:color="75923C"/>
            </w:tcBorders>
            <w:shd w:val="clear" w:color="000000" w:fill="95B3D7"/>
            <w:noWrap/>
            <w:vAlign w:val="bottom"/>
            <w:hideMark/>
          </w:tcPr>
          <w:p w:rsidR="004B4B5C" w:rsidRPr="007F3A0F" w:rsidRDefault="004B4B5C" w:rsidP="00B72F08">
            <w:pPr>
              <w:jc w:val="center"/>
              <w:rPr>
                <w:rFonts w:ascii="Calibri" w:hAnsi="Calibri" w:cs="Arial"/>
                <w:b/>
                <w:bCs/>
                <w:sz w:val="18"/>
                <w:szCs w:val="18"/>
              </w:rPr>
            </w:pPr>
            <w:r w:rsidRPr="007F3A0F">
              <w:rPr>
                <w:rFonts w:ascii="Calibri" w:hAnsi="Calibri" w:cs="Arial"/>
                <w:b/>
                <w:bCs/>
                <w:sz w:val="18"/>
                <w:szCs w:val="18"/>
              </w:rPr>
              <w:t> </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7F3A0F" w:rsidRDefault="004B4B5C" w:rsidP="00B72F08">
            <w:pPr>
              <w:rPr>
                <w:rFonts w:ascii="Calibri" w:hAnsi="Calibri" w:cs="Arial"/>
                <w:sz w:val="18"/>
                <w:szCs w:val="18"/>
              </w:rPr>
            </w:pPr>
            <w:r w:rsidRPr="007F3A0F">
              <w:rPr>
                <w:rFonts w:ascii="Calibri" w:hAnsi="Calibri" w:cs="Arial"/>
                <w:sz w:val="18"/>
                <w:szCs w:val="18"/>
              </w:rPr>
              <w:t>C.01 Aviso Prévio Indenizado</w:t>
            </w:r>
          </w:p>
        </w:tc>
        <w:tc>
          <w:tcPr>
            <w:tcW w:w="813" w:type="dxa"/>
            <w:tcBorders>
              <w:top w:val="nil"/>
              <w:left w:val="nil"/>
              <w:bottom w:val="single" w:sz="4" w:space="0" w:color="75923C"/>
              <w:right w:val="nil"/>
            </w:tcBorders>
            <w:shd w:val="clear" w:color="auto" w:fill="auto"/>
            <w:noWrap/>
            <w:vAlign w:val="center"/>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0,417%</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DBE5F1"/>
            <w:noWrap/>
            <w:vAlign w:val="bottom"/>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R$ 2,9</w:t>
            </w:r>
            <w:r>
              <w:rPr>
                <w:rFonts w:ascii="Calibri" w:hAnsi="Calibri" w:cs="Arial"/>
                <w:sz w:val="18"/>
                <w:szCs w:val="18"/>
              </w:rPr>
              <w:t>7</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7F3A0F" w:rsidRDefault="004B4B5C" w:rsidP="00B72F08">
            <w:pPr>
              <w:rPr>
                <w:rFonts w:ascii="Calibri" w:hAnsi="Calibri" w:cs="Arial"/>
                <w:sz w:val="18"/>
                <w:szCs w:val="18"/>
              </w:rPr>
            </w:pPr>
            <w:r w:rsidRPr="007F3A0F">
              <w:rPr>
                <w:rFonts w:ascii="Calibri" w:hAnsi="Calibri" w:cs="Arial"/>
                <w:sz w:val="18"/>
                <w:szCs w:val="18"/>
              </w:rPr>
              <w:t>C.02 Indenização Adicional</w:t>
            </w:r>
          </w:p>
        </w:tc>
        <w:tc>
          <w:tcPr>
            <w:tcW w:w="813" w:type="dxa"/>
            <w:tcBorders>
              <w:top w:val="nil"/>
              <w:left w:val="nil"/>
              <w:bottom w:val="single" w:sz="4" w:space="0" w:color="75923C"/>
              <w:right w:val="nil"/>
            </w:tcBorders>
            <w:shd w:val="clear" w:color="auto" w:fill="auto"/>
            <w:noWrap/>
            <w:vAlign w:val="center"/>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0,167%</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DBE5F1"/>
            <w:noWrap/>
            <w:vAlign w:val="bottom"/>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R$ 1,1</w:t>
            </w:r>
            <w:r>
              <w:rPr>
                <w:rFonts w:ascii="Calibri" w:hAnsi="Calibri" w:cs="Arial"/>
                <w:sz w:val="18"/>
                <w:szCs w:val="18"/>
              </w:rPr>
              <w:t>9</w:t>
            </w:r>
          </w:p>
        </w:tc>
      </w:tr>
      <w:tr w:rsidR="004B4B5C" w:rsidRPr="004121A7" w:rsidTr="00B72F08">
        <w:trPr>
          <w:trHeight w:val="146"/>
          <w:jc w:val="center"/>
        </w:trPr>
        <w:tc>
          <w:tcPr>
            <w:tcW w:w="5160" w:type="dxa"/>
            <w:tcBorders>
              <w:top w:val="nil"/>
              <w:left w:val="single" w:sz="4" w:space="0" w:color="75923C"/>
              <w:bottom w:val="single" w:sz="4" w:space="0" w:color="75923C"/>
              <w:right w:val="single" w:sz="4" w:space="0" w:color="75923C"/>
            </w:tcBorders>
            <w:shd w:val="clear" w:color="auto" w:fill="auto"/>
            <w:vAlign w:val="center"/>
            <w:hideMark/>
          </w:tcPr>
          <w:p w:rsidR="004B4B5C" w:rsidRPr="007F3A0F" w:rsidRDefault="004B4B5C" w:rsidP="00B72F08">
            <w:pPr>
              <w:rPr>
                <w:rFonts w:ascii="Calibri" w:hAnsi="Calibri" w:cs="Arial"/>
                <w:sz w:val="18"/>
                <w:szCs w:val="18"/>
              </w:rPr>
            </w:pPr>
            <w:r w:rsidRPr="007F3A0F">
              <w:rPr>
                <w:rFonts w:ascii="Calibri" w:hAnsi="Calibri" w:cs="Arial"/>
                <w:sz w:val="18"/>
                <w:szCs w:val="18"/>
              </w:rPr>
              <w:t>C.03 Indenização (rescisão sem justa causa – multa de 40% do FGTS)</w:t>
            </w:r>
          </w:p>
        </w:tc>
        <w:tc>
          <w:tcPr>
            <w:tcW w:w="813" w:type="dxa"/>
            <w:tcBorders>
              <w:top w:val="nil"/>
              <w:left w:val="nil"/>
              <w:bottom w:val="single" w:sz="4" w:space="0" w:color="75923C"/>
              <w:right w:val="nil"/>
            </w:tcBorders>
            <w:shd w:val="clear" w:color="auto" w:fill="auto"/>
            <w:noWrap/>
            <w:vAlign w:val="center"/>
            <w:hideMark/>
          </w:tcPr>
          <w:p w:rsidR="004B4B5C" w:rsidRPr="007F3A0F" w:rsidRDefault="004B4B5C" w:rsidP="00B72F08">
            <w:pPr>
              <w:jc w:val="center"/>
              <w:rPr>
                <w:rFonts w:ascii="Calibri" w:hAnsi="Calibri" w:cs="Arial"/>
                <w:sz w:val="18"/>
                <w:szCs w:val="18"/>
              </w:rPr>
            </w:pPr>
            <w:r w:rsidRPr="007F3A0F">
              <w:rPr>
                <w:rFonts w:ascii="Calibri" w:hAnsi="Calibri" w:cs="Arial"/>
                <w:sz w:val="18"/>
                <w:szCs w:val="18"/>
              </w:rPr>
              <w:t>3,200%</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DBE5F1"/>
            <w:noWrap/>
            <w:vAlign w:val="center"/>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R$ 22,</w:t>
            </w:r>
            <w:r>
              <w:rPr>
                <w:rFonts w:ascii="Calibri" w:hAnsi="Calibri" w:cs="Arial"/>
                <w:sz w:val="18"/>
                <w:szCs w:val="18"/>
              </w:rPr>
              <w:t>83</w:t>
            </w:r>
          </w:p>
        </w:tc>
      </w:tr>
      <w:tr w:rsidR="004B4B5C" w:rsidRPr="004121A7" w:rsidTr="00B72F08">
        <w:trPr>
          <w:trHeight w:val="480"/>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7F3A0F" w:rsidRDefault="004B4B5C" w:rsidP="00B72F08">
            <w:pPr>
              <w:rPr>
                <w:rFonts w:ascii="Calibri" w:hAnsi="Calibri" w:cs="Arial"/>
                <w:sz w:val="18"/>
                <w:szCs w:val="18"/>
              </w:rPr>
            </w:pPr>
            <w:r w:rsidRPr="007F3A0F">
              <w:rPr>
                <w:rFonts w:ascii="Calibri" w:hAnsi="Calibri" w:cs="Arial"/>
                <w:sz w:val="18"/>
                <w:szCs w:val="18"/>
              </w:rPr>
              <w:t>C.04 Indenização (rescisão sem justa causa – contribuição de 10% do FGTS)</w:t>
            </w:r>
          </w:p>
        </w:tc>
        <w:tc>
          <w:tcPr>
            <w:tcW w:w="813" w:type="dxa"/>
            <w:tcBorders>
              <w:top w:val="nil"/>
              <w:left w:val="nil"/>
              <w:bottom w:val="single" w:sz="4" w:space="0" w:color="75923C"/>
              <w:right w:val="nil"/>
            </w:tcBorders>
            <w:shd w:val="clear" w:color="auto" w:fill="auto"/>
            <w:noWrap/>
            <w:vAlign w:val="center"/>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0,800%</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DBE5F1"/>
            <w:noWrap/>
            <w:vAlign w:val="center"/>
            <w:hideMark/>
          </w:tcPr>
          <w:p w:rsidR="004B4B5C" w:rsidRPr="007F3A0F" w:rsidRDefault="004B4B5C" w:rsidP="00B72F08">
            <w:pPr>
              <w:jc w:val="right"/>
              <w:rPr>
                <w:rFonts w:ascii="Calibri" w:hAnsi="Calibri" w:cs="Arial"/>
                <w:sz w:val="18"/>
                <w:szCs w:val="18"/>
              </w:rPr>
            </w:pPr>
            <w:r w:rsidRPr="007F3A0F">
              <w:rPr>
                <w:rFonts w:ascii="Calibri" w:hAnsi="Calibri" w:cs="Arial"/>
                <w:sz w:val="18"/>
                <w:szCs w:val="18"/>
              </w:rPr>
              <w:t>R$ 5,</w:t>
            </w:r>
            <w:r>
              <w:rPr>
                <w:rFonts w:ascii="Calibri" w:hAnsi="Calibri" w:cs="Arial"/>
                <w:sz w:val="18"/>
                <w:szCs w:val="18"/>
              </w:rPr>
              <w:t>70</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000000" w:fill="C2D69A"/>
            <w:vAlign w:val="bottom"/>
            <w:hideMark/>
          </w:tcPr>
          <w:p w:rsidR="004B4B5C" w:rsidRPr="007F3A0F" w:rsidRDefault="004B4B5C" w:rsidP="00B72F08">
            <w:pPr>
              <w:rPr>
                <w:rFonts w:ascii="Calibri" w:hAnsi="Calibri" w:cs="Arial"/>
                <w:b/>
                <w:bCs/>
                <w:sz w:val="18"/>
                <w:szCs w:val="18"/>
              </w:rPr>
            </w:pPr>
            <w:r w:rsidRPr="007F3A0F">
              <w:rPr>
                <w:rFonts w:ascii="Calibri" w:hAnsi="Calibri" w:cs="Arial"/>
                <w:b/>
                <w:bCs/>
                <w:sz w:val="18"/>
                <w:szCs w:val="18"/>
              </w:rPr>
              <w:t xml:space="preserve">TOTAL - GRUPO C </w:t>
            </w:r>
          </w:p>
        </w:tc>
        <w:tc>
          <w:tcPr>
            <w:tcW w:w="813" w:type="dxa"/>
            <w:tcBorders>
              <w:top w:val="nil"/>
              <w:left w:val="nil"/>
              <w:bottom w:val="single" w:sz="4" w:space="0" w:color="75923C"/>
              <w:right w:val="nil"/>
            </w:tcBorders>
            <w:shd w:val="clear" w:color="000000" w:fill="C2D69A"/>
            <w:noWrap/>
            <w:vAlign w:val="bottom"/>
            <w:hideMark/>
          </w:tcPr>
          <w:p w:rsidR="004B4B5C" w:rsidRPr="007F3A0F" w:rsidRDefault="004B4B5C" w:rsidP="00B72F08">
            <w:pPr>
              <w:jc w:val="right"/>
              <w:rPr>
                <w:rFonts w:ascii="Calibri" w:hAnsi="Calibri" w:cs="Arial"/>
                <w:b/>
                <w:bCs/>
                <w:sz w:val="18"/>
                <w:szCs w:val="18"/>
              </w:rPr>
            </w:pPr>
            <w:r w:rsidRPr="007F3A0F">
              <w:rPr>
                <w:rFonts w:ascii="Calibri" w:hAnsi="Calibri" w:cs="Arial"/>
                <w:b/>
                <w:bCs/>
                <w:sz w:val="18"/>
                <w:szCs w:val="18"/>
              </w:rPr>
              <w:t>4,584%</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C2D69A"/>
            <w:noWrap/>
            <w:vAlign w:val="bottom"/>
            <w:hideMark/>
          </w:tcPr>
          <w:p w:rsidR="004B4B5C" w:rsidRPr="007F3A0F" w:rsidRDefault="004B4B5C" w:rsidP="00B72F08">
            <w:pPr>
              <w:jc w:val="right"/>
              <w:rPr>
                <w:rFonts w:ascii="Calibri" w:hAnsi="Calibri" w:cs="Arial"/>
                <w:b/>
                <w:bCs/>
                <w:sz w:val="18"/>
                <w:szCs w:val="18"/>
              </w:rPr>
            </w:pPr>
            <w:r w:rsidRPr="007F3A0F">
              <w:rPr>
                <w:rFonts w:ascii="Calibri" w:hAnsi="Calibri" w:cs="Arial"/>
                <w:b/>
                <w:bCs/>
                <w:sz w:val="18"/>
                <w:szCs w:val="18"/>
              </w:rPr>
              <w:t>R$ 32,</w:t>
            </w:r>
            <w:r>
              <w:rPr>
                <w:rFonts w:ascii="Calibri" w:hAnsi="Calibri" w:cs="Arial"/>
                <w:b/>
                <w:bCs/>
                <w:sz w:val="18"/>
                <w:szCs w:val="18"/>
              </w:rPr>
              <w:t>69</w:t>
            </w:r>
          </w:p>
        </w:tc>
      </w:tr>
      <w:tr w:rsidR="004B4B5C" w:rsidRPr="004121A7" w:rsidTr="00B72F08">
        <w:trPr>
          <w:trHeight w:val="255"/>
          <w:jc w:val="center"/>
        </w:trPr>
        <w:tc>
          <w:tcPr>
            <w:tcW w:w="7670" w:type="dxa"/>
            <w:gridSpan w:val="4"/>
            <w:tcBorders>
              <w:top w:val="single" w:sz="4" w:space="0" w:color="75923C"/>
              <w:left w:val="single" w:sz="4" w:space="0" w:color="75923C"/>
              <w:bottom w:val="single" w:sz="4" w:space="0" w:color="75923C"/>
              <w:right w:val="single" w:sz="4" w:space="0" w:color="75923C"/>
            </w:tcBorders>
            <w:shd w:val="clear" w:color="auto" w:fill="auto"/>
            <w:vAlign w:val="bottom"/>
            <w:hideMark/>
          </w:tcPr>
          <w:p w:rsidR="004B4B5C" w:rsidRPr="004121A7" w:rsidRDefault="004B4B5C" w:rsidP="00B72F08">
            <w:pPr>
              <w:jc w:val="center"/>
              <w:rPr>
                <w:rFonts w:ascii="Calibri" w:hAnsi="Calibri" w:cs="Arial"/>
                <w:color w:val="FF0000"/>
                <w:sz w:val="18"/>
                <w:szCs w:val="18"/>
              </w:rPr>
            </w:pPr>
            <w:r w:rsidRPr="004121A7">
              <w:rPr>
                <w:rFonts w:ascii="Calibri" w:hAnsi="Calibri" w:cs="Arial"/>
                <w:color w:val="FF0000"/>
                <w:sz w:val="18"/>
                <w:szCs w:val="18"/>
              </w:rPr>
              <w:t> </w:t>
            </w:r>
          </w:p>
        </w:tc>
      </w:tr>
      <w:tr w:rsidR="004B4B5C" w:rsidRPr="004121A7" w:rsidTr="00B72F08">
        <w:trPr>
          <w:trHeight w:val="255"/>
          <w:jc w:val="center"/>
        </w:trPr>
        <w:tc>
          <w:tcPr>
            <w:tcW w:w="5160" w:type="dxa"/>
            <w:tcBorders>
              <w:top w:val="nil"/>
              <w:left w:val="single" w:sz="4" w:space="0" w:color="75923C"/>
              <w:bottom w:val="single" w:sz="4" w:space="0" w:color="75923C"/>
              <w:right w:val="nil"/>
            </w:tcBorders>
            <w:shd w:val="clear" w:color="000000" w:fill="EAF1DD"/>
            <w:vAlign w:val="bottom"/>
            <w:hideMark/>
          </w:tcPr>
          <w:p w:rsidR="004B4B5C" w:rsidRPr="001A467F" w:rsidRDefault="004B4B5C" w:rsidP="00B72F08">
            <w:pPr>
              <w:rPr>
                <w:rFonts w:ascii="Calibri" w:hAnsi="Calibri" w:cs="Arial"/>
                <w:b/>
                <w:bCs/>
                <w:sz w:val="18"/>
                <w:szCs w:val="18"/>
              </w:rPr>
            </w:pPr>
            <w:r w:rsidRPr="001A467F">
              <w:rPr>
                <w:rFonts w:ascii="Calibri" w:hAnsi="Calibri" w:cs="Arial"/>
                <w:b/>
                <w:bCs/>
                <w:sz w:val="18"/>
                <w:szCs w:val="18"/>
              </w:rPr>
              <w:t>GRUPO D</w:t>
            </w:r>
          </w:p>
        </w:tc>
        <w:tc>
          <w:tcPr>
            <w:tcW w:w="813" w:type="dxa"/>
            <w:tcBorders>
              <w:top w:val="nil"/>
              <w:left w:val="nil"/>
              <w:bottom w:val="single" w:sz="4" w:space="0" w:color="75923C"/>
              <w:right w:val="single" w:sz="4" w:space="0" w:color="75923C"/>
            </w:tcBorders>
            <w:shd w:val="clear" w:color="000000" w:fill="EAF1DD"/>
            <w:vAlign w:val="bottom"/>
            <w:hideMark/>
          </w:tcPr>
          <w:p w:rsidR="004B4B5C" w:rsidRPr="001A467F" w:rsidRDefault="004B4B5C" w:rsidP="00B72F08">
            <w:pPr>
              <w:rPr>
                <w:rFonts w:ascii="Calibri" w:hAnsi="Calibri" w:cs="Arial"/>
                <w:b/>
                <w:bCs/>
                <w:sz w:val="18"/>
                <w:szCs w:val="18"/>
              </w:rPr>
            </w:pPr>
            <w:r w:rsidRPr="001A467F">
              <w:rPr>
                <w:rFonts w:ascii="Calibri" w:hAnsi="Calibri" w:cs="Arial"/>
                <w:b/>
                <w:bCs/>
                <w:sz w:val="18"/>
                <w:szCs w:val="18"/>
              </w:rPr>
              <w:t> </w:t>
            </w:r>
          </w:p>
        </w:tc>
        <w:tc>
          <w:tcPr>
            <w:tcW w:w="1697" w:type="dxa"/>
            <w:gridSpan w:val="2"/>
            <w:tcBorders>
              <w:top w:val="single" w:sz="4" w:space="0" w:color="75923C"/>
              <w:left w:val="nil"/>
              <w:bottom w:val="single" w:sz="4" w:space="0" w:color="75923C"/>
              <w:right w:val="single" w:sz="4" w:space="0" w:color="75923C"/>
            </w:tcBorders>
            <w:shd w:val="clear" w:color="000000" w:fill="95B3D7"/>
            <w:noWrap/>
            <w:vAlign w:val="bottom"/>
            <w:hideMark/>
          </w:tcPr>
          <w:p w:rsidR="004B4B5C" w:rsidRPr="001A467F" w:rsidRDefault="004B4B5C" w:rsidP="00B72F08">
            <w:pPr>
              <w:jc w:val="center"/>
              <w:rPr>
                <w:rFonts w:ascii="Calibri" w:hAnsi="Calibri" w:cs="Arial"/>
                <w:b/>
                <w:bCs/>
                <w:sz w:val="18"/>
                <w:szCs w:val="18"/>
              </w:rPr>
            </w:pPr>
            <w:r w:rsidRPr="001A467F">
              <w:rPr>
                <w:rFonts w:ascii="Calibri" w:hAnsi="Calibri" w:cs="Arial"/>
                <w:b/>
                <w:bCs/>
                <w:sz w:val="18"/>
                <w:szCs w:val="18"/>
              </w:rPr>
              <w:t> </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1A467F" w:rsidRDefault="004B4B5C" w:rsidP="00B72F08">
            <w:pPr>
              <w:rPr>
                <w:rFonts w:ascii="Calibri" w:hAnsi="Calibri" w:cs="Arial"/>
                <w:sz w:val="18"/>
                <w:szCs w:val="18"/>
              </w:rPr>
            </w:pPr>
            <w:proofErr w:type="gramStart"/>
            <w:r w:rsidRPr="001A467F">
              <w:rPr>
                <w:rFonts w:ascii="Calibri" w:hAnsi="Calibri" w:cs="Arial"/>
                <w:sz w:val="18"/>
                <w:szCs w:val="18"/>
              </w:rPr>
              <w:t>D.</w:t>
            </w:r>
            <w:proofErr w:type="gramEnd"/>
            <w:r w:rsidRPr="001A467F">
              <w:rPr>
                <w:rFonts w:ascii="Calibri" w:hAnsi="Calibri" w:cs="Arial"/>
                <w:sz w:val="18"/>
                <w:szCs w:val="18"/>
              </w:rPr>
              <w:t>01 Incidência dos encargos do grupo A sobre o grupo B</w:t>
            </w:r>
          </w:p>
        </w:tc>
        <w:tc>
          <w:tcPr>
            <w:tcW w:w="813" w:type="dxa"/>
            <w:tcBorders>
              <w:top w:val="nil"/>
              <w:left w:val="nil"/>
              <w:bottom w:val="single" w:sz="4" w:space="0" w:color="75923C"/>
              <w:right w:val="nil"/>
            </w:tcBorders>
            <w:shd w:val="clear" w:color="auto" w:fill="auto"/>
            <w:noWrap/>
            <w:vAlign w:val="center"/>
            <w:hideMark/>
          </w:tcPr>
          <w:p w:rsidR="004B4B5C" w:rsidRPr="001A467F" w:rsidRDefault="004B4B5C" w:rsidP="00B72F08">
            <w:pPr>
              <w:jc w:val="right"/>
              <w:rPr>
                <w:rFonts w:ascii="Calibri" w:hAnsi="Calibri" w:cs="Arial"/>
                <w:sz w:val="18"/>
                <w:szCs w:val="18"/>
              </w:rPr>
            </w:pPr>
            <w:r w:rsidRPr="001A467F">
              <w:rPr>
                <w:rFonts w:ascii="Calibri" w:hAnsi="Calibri" w:cs="Arial"/>
                <w:sz w:val="18"/>
                <w:szCs w:val="18"/>
              </w:rPr>
              <w:t>8,876%</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DBE5F1"/>
            <w:noWrap/>
            <w:vAlign w:val="bottom"/>
            <w:hideMark/>
          </w:tcPr>
          <w:p w:rsidR="004B4B5C" w:rsidRPr="001A467F" w:rsidRDefault="004B4B5C" w:rsidP="00B72F08">
            <w:pPr>
              <w:jc w:val="right"/>
              <w:rPr>
                <w:rFonts w:ascii="Calibri" w:hAnsi="Calibri" w:cs="Arial"/>
                <w:sz w:val="18"/>
                <w:szCs w:val="18"/>
              </w:rPr>
            </w:pPr>
            <w:r w:rsidRPr="001A467F">
              <w:rPr>
                <w:rFonts w:ascii="Calibri" w:hAnsi="Calibri" w:cs="Arial"/>
                <w:sz w:val="18"/>
                <w:szCs w:val="18"/>
              </w:rPr>
              <w:t>R$63,</w:t>
            </w:r>
            <w:r>
              <w:rPr>
                <w:rFonts w:ascii="Calibri" w:hAnsi="Calibri" w:cs="Arial"/>
                <w:sz w:val="18"/>
                <w:szCs w:val="18"/>
              </w:rPr>
              <w:t>35</w:t>
            </w:r>
          </w:p>
        </w:tc>
      </w:tr>
      <w:tr w:rsidR="004B4B5C" w:rsidRPr="004121A7"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000000" w:fill="C2D69A"/>
            <w:vAlign w:val="bottom"/>
            <w:hideMark/>
          </w:tcPr>
          <w:p w:rsidR="004B4B5C" w:rsidRPr="001A467F" w:rsidRDefault="004B4B5C" w:rsidP="00B72F08">
            <w:pPr>
              <w:rPr>
                <w:rFonts w:ascii="Calibri" w:hAnsi="Calibri" w:cs="Arial"/>
                <w:b/>
                <w:bCs/>
                <w:sz w:val="18"/>
                <w:szCs w:val="18"/>
              </w:rPr>
            </w:pPr>
            <w:r w:rsidRPr="001A467F">
              <w:rPr>
                <w:rFonts w:ascii="Calibri" w:hAnsi="Calibri" w:cs="Arial"/>
                <w:b/>
                <w:bCs/>
                <w:sz w:val="18"/>
                <w:szCs w:val="18"/>
              </w:rPr>
              <w:t>TOTAL - GRUPO D</w:t>
            </w:r>
          </w:p>
        </w:tc>
        <w:tc>
          <w:tcPr>
            <w:tcW w:w="813" w:type="dxa"/>
            <w:tcBorders>
              <w:top w:val="nil"/>
              <w:left w:val="nil"/>
              <w:bottom w:val="single" w:sz="4" w:space="0" w:color="75923C"/>
              <w:right w:val="nil"/>
            </w:tcBorders>
            <w:shd w:val="clear" w:color="000000" w:fill="C2D69A"/>
            <w:noWrap/>
            <w:vAlign w:val="bottom"/>
            <w:hideMark/>
          </w:tcPr>
          <w:p w:rsidR="004B4B5C" w:rsidRPr="001A467F" w:rsidRDefault="004B4B5C" w:rsidP="00B72F08">
            <w:pPr>
              <w:jc w:val="right"/>
              <w:rPr>
                <w:rFonts w:ascii="Calibri" w:hAnsi="Calibri" w:cs="Arial"/>
                <w:b/>
                <w:bCs/>
                <w:sz w:val="18"/>
                <w:szCs w:val="18"/>
              </w:rPr>
            </w:pPr>
            <w:r w:rsidRPr="001A467F">
              <w:rPr>
                <w:rFonts w:ascii="Calibri" w:hAnsi="Calibri" w:cs="Arial"/>
                <w:b/>
                <w:bCs/>
                <w:sz w:val="18"/>
                <w:szCs w:val="18"/>
              </w:rPr>
              <w:t>8,876%</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C2D69A"/>
            <w:noWrap/>
            <w:vAlign w:val="bottom"/>
            <w:hideMark/>
          </w:tcPr>
          <w:p w:rsidR="004B4B5C" w:rsidRPr="001A467F" w:rsidRDefault="004B4B5C" w:rsidP="00B72F08">
            <w:pPr>
              <w:jc w:val="right"/>
              <w:rPr>
                <w:rFonts w:ascii="Calibri" w:hAnsi="Calibri" w:cs="Arial"/>
                <w:b/>
                <w:bCs/>
                <w:sz w:val="18"/>
                <w:szCs w:val="18"/>
              </w:rPr>
            </w:pPr>
            <w:r w:rsidRPr="001A467F">
              <w:rPr>
                <w:rFonts w:ascii="Calibri" w:hAnsi="Calibri" w:cs="Arial"/>
                <w:b/>
                <w:bCs/>
                <w:sz w:val="18"/>
                <w:szCs w:val="18"/>
              </w:rPr>
              <w:t>R$ 63,</w:t>
            </w:r>
            <w:r>
              <w:rPr>
                <w:rFonts w:ascii="Calibri" w:hAnsi="Calibri" w:cs="Arial"/>
                <w:b/>
                <w:bCs/>
                <w:sz w:val="18"/>
                <w:szCs w:val="18"/>
              </w:rPr>
              <w:t>35</w:t>
            </w:r>
          </w:p>
        </w:tc>
      </w:tr>
      <w:tr w:rsidR="004B4B5C" w:rsidRPr="004121A7" w:rsidTr="00B72F08">
        <w:trPr>
          <w:trHeight w:val="255"/>
          <w:jc w:val="center"/>
        </w:trPr>
        <w:tc>
          <w:tcPr>
            <w:tcW w:w="7670" w:type="dxa"/>
            <w:gridSpan w:val="4"/>
            <w:tcBorders>
              <w:top w:val="single" w:sz="4" w:space="0" w:color="75923C"/>
              <w:left w:val="single" w:sz="4" w:space="0" w:color="75923C"/>
              <w:bottom w:val="single" w:sz="4" w:space="0" w:color="75923C"/>
              <w:right w:val="single" w:sz="4" w:space="0" w:color="75923C"/>
            </w:tcBorders>
            <w:shd w:val="clear" w:color="auto" w:fill="auto"/>
            <w:vAlign w:val="bottom"/>
            <w:hideMark/>
          </w:tcPr>
          <w:p w:rsidR="004B4B5C" w:rsidRPr="004121A7" w:rsidRDefault="004B4B5C" w:rsidP="00B72F08">
            <w:pPr>
              <w:jc w:val="center"/>
              <w:rPr>
                <w:rFonts w:ascii="Calibri" w:hAnsi="Calibri" w:cs="Arial"/>
                <w:color w:val="FF0000"/>
                <w:sz w:val="18"/>
                <w:szCs w:val="18"/>
              </w:rPr>
            </w:pPr>
            <w:r w:rsidRPr="004121A7">
              <w:rPr>
                <w:rFonts w:ascii="Calibri" w:hAnsi="Calibri" w:cs="Arial"/>
                <w:color w:val="FF0000"/>
                <w:sz w:val="18"/>
                <w:szCs w:val="18"/>
              </w:rPr>
              <w:t> </w:t>
            </w:r>
          </w:p>
        </w:tc>
      </w:tr>
      <w:tr w:rsidR="004B4B5C" w:rsidRPr="008232DE"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8232DE" w:rsidRDefault="004B4B5C" w:rsidP="00B72F08">
            <w:pPr>
              <w:rPr>
                <w:rFonts w:ascii="Calibri" w:hAnsi="Calibri" w:cs="Arial"/>
                <w:b/>
                <w:bCs/>
                <w:sz w:val="18"/>
                <w:szCs w:val="18"/>
              </w:rPr>
            </w:pPr>
            <w:r w:rsidRPr="008232DE">
              <w:rPr>
                <w:rFonts w:ascii="Calibri" w:hAnsi="Calibri" w:cs="Arial"/>
                <w:b/>
                <w:bCs/>
                <w:sz w:val="18"/>
                <w:szCs w:val="18"/>
              </w:rPr>
              <w:t>GRUPO E</w:t>
            </w:r>
          </w:p>
        </w:tc>
        <w:tc>
          <w:tcPr>
            <w:tcW w:w="813" w:type="dxa"/>
            <w:tcBorders>
              <w:top w:val="nil"/>
              <w:left w:val="nil"/>
              <w:bottom w:val="single" w:sz="4" w:space="0" w:color="75923C"/>
              <w:right w:val="nil"/>
            </w:tcBorders>
            <w:shd w:val="clear" w:color="auto" w:fill="auto"/>
            <w:vAlign w:val="bottom"/>
            <w:hideMark/>
          </w:tcPr>
          <w:p w:rsidR="004B4B5C" w:rsidRPr="008232DE" w:rsidRDefault="004B4B5C" w:rsidP="00B72F08">
            <w:pPr>
              <w:rPr>
                <w:rFonts w:ascii="Calibri" w:hAnsi="Calibri" w:cs="Arial"/>
                <w:b/>
                <w:bCs/>
                <w:sz w:val="18"/>
                <w:szCs w:val="18"/>
              </w:rPr>
            </w:pPr>
            <w:r w:rsidRPr="008232DE">
              <w:rPr>
                <w:rFonts w:ascii="Calibri" w:hAnsi="Calibri" w:cs="Arial"/>
                <w:b/>
                <w:bCs/>
                <w:sz w:val="18"/>
                <w:szCs w:val="18"/>
              </w:rPr>
              <w:t> </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DBE5F1"/>
            <w:noWrap/>
            <w:vAlign w:val="bottom"/>
            <w:hideMark/>
          </w:tcPr>
          <w:p w:rsidR="004B4B5C" w:rsidRPr="008232DE" w:rsidRDefault="004B4B5C" w:rsidP="00B72F08">
            <w:pPr>
              <w:jc w:val="right"/>
              <w:rPr>
                <w:rFonts w:ascii="Calibri" w:hAnsi="Calibri" w:cs="Arial"/>
                <w:sz w:val="18"/>
                <w:szCs w:val="18"/>
              </w:rPr>
            </w:pPr>
            <w:r w:rsidRPr="008232DE">
              <w:rPr>
                <w:rFonts w:ascii="Calibri" w:hAnsi="Calibri" w:cs="Arial"/>
                <w:sz w:val="18"/>
                <w:szCs w:val="18"/>
              </w:rPr>
              <w:t> </w:t>
            </w:r>
          </w:p>
        </w:tc>
      </w:tr>
      <w:tr w:rsidR="004B4B5C" w:rsidRPr="008232DE" w:rsidTr="00B72F08">
        <w:trPr>
          <w:trHeight w:val="480"/>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8232DE" w:rsidRDefault="004B4B5C" w:rsidP="00B72F08">
            <w:pPr>
              <w:jc w:val="both"/>
              <w:rPr>
                <w:rFonts w:ascii="Calibri" w:hAnsi="Calibri" w:cs="Arial"/>
                <w:sz w:val="18"/>
                <w:szCs w:val="18"/>
              </w:rPr>
            </w:pPr>
            <w:proofErr w:type="gramStart"/>
            <w:r w:rsidRPr="008232DE">
              <w:rPr>
                <w:rFonts w:ascii="Calibri" w:hAnsi="Calibri" w:cs="Arial"/>
                <w:sz w:val="18"/>
                <w:szCs w:val="18"/>
              </w:rPr>
              <w:t>E.</w:t>
            </w:r>
            <w:proofErr w:type="gramEnd"/>
            <w:r w:rsidRPr="008232DE">
              <w:rPr>
                <w:rFonts w:ascii="Calibri" w:hAnsi="Calibri" w:cs="Arial"/>
                <w:sz w:val="18"/>
                <w:szCs w:val="18"/>
              </w:rPr>
              <w:t>01 Incidência do FGTS exclusivamente sobre o aviso prévio indenizado</w:t>
            </w:r>
          </w:p>
        </w:tc>
        <w:tc>
          <w:tcPr>
            <w:tcW w:w="813" w:type="dxa"/>
            <w:tcBorders>
              <w:top w:val="nil"/>
              <w:left w:val="nil"/>
              <w:bottom w:val="single" w:sz="4" w:space="0" w:color="75923C"/>
              <w:right w:val="nil"/>
            </w:tcBorders>
            <w:shd w:val="clear" w:color="auto" w:fill="auto"/>
            <w:noWrap/>
            <w:vAlign w:val="center"/>
            <w:hideMark/>
          </w:tcPr>
          <w:p w:rsidR="004B4B5C" w:rsidRPr="008232DE" w:rsidRDefault="004B4B5C" w:rsidP="00B72F08">
            <w:pPr>
              <w:jc w:val="right"/>
              <w:rPr>
                <w:rFonts w:ascii="Calibri" w:hAnsi="Calibri" w:cs="Arial"/>
                <w:sz w:val="18"/>
                <w:szCs w:val="18"/>
              </w:rPr>
            </w:pPr>
            <w:r w:rsidRPr="008232DE">
              <w:rPr>
                <w:rFonts w:ascii="Calibri" w:hAnsi="Calibri" w:cs="Arial"/>
                <w:sz w:val="18"/>
                <w:szCs w:val="18"/>
              </w:rPr>
              <w:t>0,033%</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DBE5F1"/>
            <w:noWrap/>
            <w:vAlign w:val="center"/>
            <w:hideMark/>
          </w:tcPr>
          <w:p w:rsidR="004B4B5C" w:rsidRPr="008232DE" w:rsidRDefault="004B4B5C" w:rsidP="00B72F08">
            <w:pPr>
              <w:jc w:val="right"/>
              <w:rPr>
                <w:rFonts w:ascii="Calibri" w:hAnsi="Calibri" w:cs="Arial"/>
                <w:sz w:val="18"/>
                <w:szCs w:val="18"/>
              </w:rPr>
            </w:pPr>
            <w:r w:rsidRPr="008232DE">
              <w:rPr>
                <w:rFonts w:ascii="Calibri" w:hAnsi="Calibri" w:cs="Arial"/>
                <w:sz w:val="18"/>
                <w:szCs w:val="18"/>
              </w:rPr>
              <w:t>R$ 0,23</w:t>
            </w:r>
          </w:p>
        </w:tc>
      </w:tr>
      <w:tr w:rsidR="004B4B5C" w:rsidRPr="008232DE" w:rsidTr="00B72F08">
        <w:trPr>
          <w:trHeight w:val="331"/>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8232DE" w:rsidRDefault="004B4B5C" w:rsidP="00B72F08">
            <w:pPr>
              <w:jc w:val="both"/>
              <w:rPr>
                <w:rFonts w:ascii="Calibri" w:hAnsi="Calibri" w:cs="Arial"/>
                <w:sz w:val="18"/>
                <w:szCs w:val="18"/>
              </w:rPr>
            </w:pPr>
            <w:proofErr w:type="gramStart"/>
            <w:r w:rsidRPr="008232DE">
              <w:rPr>
                <w:rFonts w:ascii="Calibri" w:hAnsi="Calibri" w:cs="Arial"/>
                <w:sz w:val="18"/>
                <w:szCs w:val="18"/>
              </w:rPr>
              <w:t>E.</w:t>
            </w:r>
            <w:proofErr w:type="gramEnd"/>
            <w:r w:rsidRPr="008232DE">
              <w:rPr>
                <w:rFonts w:ascii="Calibri" w:hAnsi="Calibri" w:cs="Arial"/>
                <w:sz w:val="18"/>
                <w:szCs w:val="18"/>
              </w:rPr>
              <w:t>02 Incidência do FGTS exclusivamente sobre o período médio de afastamento superior a 15 dias motivado por acidente do trabalho</w:t>
            </w:r>
          </w:p>
        </w:tc>
        <w:tc>
          <w:tcPr>
            <w:tcW w:w="813" w:type="dxa"/>
            <w:tcBorders>
              <w:top w:val="nil"/>
              <w:left w:val="nil"/>
              <w:bottom w:val="single" w:sz="4" w:space="0" w:color="75923C"/>
              <w:right w:val="nil"/>
            </w:tcBorders>
            <w:shd w:val="clear" w:color="auto" w:fill="auto"/>
            <w:noWrap/>
            <w:vAlign w:val="center"/>
            <w:hideMark/>
          </w:tcPr>
          <w:p w:rsidR="004B4B5C" w:rsidRPr="008232DE" w:rsidRDefault="004B4B5C" w:rsidP="00B72F08">
            <w:pPr>
              <w:jc w:val="right"/>
              <w:rPr>
                <w:rFonts w:ascii="Calibri" w:hAnsi="Calibri" w:cs="Arial"/>
                <w:sz w:val="18"/>
                <w:szCs w:val="18"/>
              </w:rPr>
            </w:pPr>
            <w:r w:rsidRPr="008232DE">
              <w:rPr>
                <w:rFonts w:ascii="Calibri" w:hAnsi="Calibri" w:cs="Arial"/>
                <w:sz w:val="18"/>
                <w:szCs w:val="18"/>
              </w:rPr>
              <w:t>0,026%</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DBE5F1"/>
            <w:noWrap/>
            <w:vAlign w:val="center"/>
            <w:hideMark/>
          </w:tcPr>
          <w:p w:rsidR="004B4B5C" w:rsidRPr="008232DE" w:rsidRDefault="004B4B5C" w:rsidP="00B72F08">
            <w:pPr>
              <w:jc w:val="right"/>
              <w:rPr>
                <w:rFonts w:ascii="Calibri" w:hAnsi="Calibri" w:cs="Arial"/>
                <w:sz w:val="18"/>
                <w:szCs w:val="18"/>
              </w:rPr>
            </w:pPr>
            <w:r w:rsidRPr="008232DE">
              <w:rPr>
                <w:rFonts w:ascii="Calibri" w:hAnsi="Calibri" w:cs="Arial"/>
                <w:sz w:val="18"/>
                <w:szCs w:val="18"/>
              </w:rPr>
              <w:t>R$ 0,18</w:t>
            </w:r>
          </w:p>
        </w:tc>
      </w:tr>
      <w:tr w:rsidR="004B4B5C" w:rsidRPr="008232DE"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000000" w:fill="C2D69A"/>
            <w:vAlign w:val="bottom"/>
            <w:hideMark/>
          </w:tcPr>
          <w:p w:rsidR="004B4B5C" w:rsidRPr="008232DE" w:rsidRDefault="004B4B5C" w:rsidP="00B72F08">
            <w:pPr>
              <w:rPr>
                <w:rFonts w:ascii="Calibri" w:hAnsi="Calibri" w:cs="Arial"/>
                <w:b/>
                <w:bCs/>
                <w:sz w:val="18"/>
                <w:szCs w:val="18"/>
              </w:rPr>
            </w:pPr>
            <w:r w:rsidRPr="008232DE">
              <w:rPr>
                <w:rFonts w:ascii="Calibri" w:hAnsi="Calibri" w:cs="Arial"/>
                <w:b/>
                <w:bCs/>
                <w:sz w:val="18"/>
                <w:szCs w:val="18"/>
              </w:rPr>
              <w:t xml:space="preserve">TOTAL - GRUPO E </w:t>
            </w:r>
          </w:p>
        </w:tc>
        <w:tc>
          <w:tcPr>
            <w:tcW w:w="813" w:type="dxa"/>
            <w:tcBorders>
              <w:top w:val="nil"/>
              <w:left w:val="nil"/>
              <w:bottom w:val="single" w:sz="4" w:space="0" w:color="75923C"/>
              <w:right w:val="nil"/>
            </w:tcBorders>
            <w:shd w:val="clear" w:color="000000" w:fill="C2D69A"/>
            <w:noWrap/>
            <w:vAlign w:val="bottom"/>
            <w:hideMark/>
          </w:tcPr>
          <w:p w:rsidR="004B4B5C" w:rsidRPr="008232DE" w:rsidRDefault="004B4B5C" w:rsidP="00B72F08">
            <w:pPr>
              <w:jc w:val="right"/>
              <w:rPr>
                <w:rFonts w:ascii="Calibri" w:hAnsi="Calibri" w:cs="Arial"/>
                <w:b/>
                <w:bCs/>
                <w:sz w:val="18"/>
                <w:szCs w:val="18"/>
              </w:rPr>
            </w:pPr>
            <w:r w:rsidRPr="008232DE">
              <w:rPr>
                <w:rFonts w:ascii="Calibri" w:hAnsi="Calibri" w:cs="Arial"/>
                <w:b/>
                <w:bCs/>
                <w:sz w:val="18"/>
                <w:szCs w:val="18"/>
              </w:rPr>
              <w:t>0,059%</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C2D69A"/>
            <w:noWrap/>
            <w:vAlign w:val="bottom"/>
            <w:hideMark/>
          </w:tcPr>
          <w:p w:rsidR="004B4B5C" w:rsidRPr="008232DE" w:rsidRDefault="004B4B5C" w:rsidP="00B72F08">
            <w:pPr>
              <w:jc w:val="right"/>
              <w:rPr>
                <w:rFonts w:ascii="Calibri" w:hAnsi="Calibri" w:cs="Arial"/>
                <w:b/>
                <w:bCs/>
                <w:sz w:val="18"/>
                <w:szCs w:val="18"/>
              </w:rPr>
            </w:pPr>
            <w:r w:rsidRPr="008232DE">
              <w:rPr>
                <w:rFonts w:ascii="Calibri" w:hAnsi="Calibri" w:cs="Arial"/>
                <w:b/>
                <w:bCs/>
                <w:sz w:val="18"/>
                <w:szCs w:val="18"/>
              </w:rPr>
              <w:t>R$ 0,4</w:t>
            </w:r>
            <w:r>
              <w:rPr>
                <w:rFonts w:ascii="Calibri" w:hAnsi="Calibri" w:cs="Arial"/>
                <w:b/>
                <w:bCs/>
                <w:sz w:val="18"/>
                <w:szCs w:val="18"/>
              </w:rPr>
              <w:t>2</w:t>
            </w:r>
          </w:p>
        </w:tc>
      </w:tr>
      <w:tr w:rsidR="004B4B5C" w:rsidRPr="004121A7" w:rsidTr="00B72F08">
        <w:trPr>
          <w:trHeight w:val="255"/>
          <w:jc w:val="center"/>
        </w:trPr>
        <w:tc>
          <w:tcPr>
            <w:tcW w:w="7670" w:type="dxa"/>
            <w:gridSpan w:val="4"/>
            <w:tcBorders>
              <w:top w:val="single" w:sz="4" w:space="0" w:color="75923C"/>
              <w:left w:val="single" w:sz="4" w:space="0" w:color="75923C"/>
              <w:bottom w:val="single" w:sz="4" w:space="0" w:color="75923C"/>
              <w:right w:val="single" w:sz="4" w:space="0" w:color="75923C"/>
            </w:tcBorders>
            <w:shd w:val="clear" w:color="auto" w:fill="auto"/>
            <w:vAlign w:val="bottom"/>
            <w:hideMark/>
          </w:tcPr>
          <w:p w:rsidR="004B4B5C" w:rsidRPr="004121A7" w:rsidRDefault="004B4B5C" w:rsidP="00B72F08">
            <w:pPr>
              <w:jc w:val="center"/>
              <w:rPr>
                <w:rFonts w:ascii="Calibri" w:hAnsi="Calibri" w:cs="Arial"/>
                <w:color w:val="FF0000"/>
                <w:sz w:val="18"/>
                <w:szCs w:val="18"/>
              </w:rPr>
            </w:pPr>
            <w:r w:rsidRPr="004121A7">
              <w:rPr>
                <w:rFonts w:ascii="Calibri" w:hAnsi="Calibri" w:cs="Arial"/>
                <w:color w:val="FF0000"/>
                <w:sz w:val="18"/>
                <w:szCs w:val="18"/>
              </w:rPr>
              <w:t> </w:t>
            </w:r>
          </w:p>
        </w:tc>
      </w:tr>
      <w:tr w:rsidR="004B4B5C" w:rsidRPr="007640D6" w:rsidTr="00B72F08">
        <w:trPr>
          <w:trHeight w:val="255"/>
          <w:jc w:val="center"/>
        </w:trPr>
        <w:tc>
          <w:tcPr>
            <w:tcW w:w="5160" w:type="dxa"/>
            <w:tcBorders>
              <w:top w:val="nil"/>
              <w:left w:val="single" w:sz="4" w:space="0" w:color="75923C"/>
              <w:bottom w:val="single" w:sz="4" w:space="0" w:color="75923C"/>
              <w:right w:val="nil"/>
            </w:tcBorders>
            <w:shd w:val="clear" w:color="000000" w:fill="EAF1DD"/>
            <w:vAlign w:val="bottom"/>
            <w:hideMark/>
          </w:tcPr>
          <w:p w:rsidR="004B4B5C" w:rsidRPr="007640D6" w:rsidRDefault="004B4B5C" w:rsidP="00B72F08">
            <w:pPr>
              <w:rPr>
                <w:rFonts w:ascii="Calibri" w:hAnsi="Calibri" w:cs="Arial"/>
                <w:b/>
                <w:bCs/>
                <w:sz w:val="18"/>
                <w:szCs w:val="18"/>
              </w:rPr>
            </w:pPr>
            <w:r w:rsidRPr="007640D6">
              <w:rPr>
                <w:rFonts w:ascii="Calibri" w:hAnsi="Calibri" w:cs="Arial"/>
                <w:b/>
                <w:bCs/>
                <w:sz w:val="18"/>
                <w:szCs w:val="18"/>
              </w:rPr>
              <w:t>GRUPO F</w:t>
            </w:r>
          </w:p>
        </w:tc>
        <w:tc>
          <w:tcPr>
            <w:tcW w:w="813" w:type="dxa"/>
            <w:tcBorders>
              <w:top w:val="nil"/>
              <w:left w:val="nil"/>
              <w:bottom w:val="single" w:sz="4" w:space="0" w:color="75923C"/>
              <w:right w:val="single" w:sz="4" w:space="0" w:color="75923C"/>
            </w:tcBorders>
            <w:shd w:val="clear" w:color="000000" w:fill="EAF1DD"/>
            <w:vAlign w:val="bottom"/>
            <w:hideMark/>
          </w:tcPr>
          <w:p w:rsidR="004B4B5C" w:rsidRPr="007640D6" w:rsidRDefault="004B4B5C" w:rsidP="00B72F08">
            <w:pPr>
              <w:rPr>
                <w:rFonts w:ascii="Calibri" w:hAnsi="Calibri" w:cs="Arial"/>
                <w:b/>
                <w:bCs/>
                <w:sz w:val="18"/>
                <w:szCs w:val="18"/>
              </w:rPr>
            </w:pPr>
            <w:r w:rsidRPr="007640D6">
              <w:rPr>
                <w:rFonts w:ascii="Calibri" w:hAnsi="Calibri" w:cs="Arial"/>
                <w:b/>
                <w:bCs/>
                <w:sz w:val="18"/>
                <w:szCs w:val="18"/>
              </w:rPr>
              <w:t> </w:t>
            </w:r>
          </w:p>
        </w:tc>
        <w:tc>
          <w:tcPr>
            <w:tcW w:w="1697" w:type="dxa"/>
            <w:gridSpan w:val="2"/>
            <w:tcBorders>
              <w:top w:val="single" w:sz="4" w:space="0" w:color="75923C"/>
              <w:left w:val="nil"/>
              <w:bottom w:val="single" w:sz="4" w:space="0" w:color="75923C"/>
              <w:right w:val="single" w:sz="4" w:space="0" w:color="75923C"/>
            </w:tcBorders>
            <w:shd w:val="clear" w:color="000000" w:fill="95B3D7"/>
            <w:noWrap/>
            <w:vAlign w:val="bottom"/>
            <w:hideMark/>
          </w:tcPr>
          <w:p w:rsidR="004B4B5C" w:rsidRPr="007640D6" w:rsidRDefault="004B4B5C" w:rsidP="00B72F08">
            <w:pPr>
              <w:jc w:val="center"/>
              <w:rPr>
                <w:rFonts w:ascii="Calibri" w:hAnsi="Calibri" w:cs="Arial"/>
                <w:b/>
                <w:bCs/>
                <w:sz w:val="18"/>
                <w:szCs w:val="18"/>
              </w:rPr>
            </w:pPr>
            <w:r w:rsidRPr="007640D6">
              <w:rPr>
                <w:rFonts w:ascii="Calibri" w:hAnsi="Calibri" w:cs="Arial"/>
                <w:b/>
                <w:bCs/>
                <w:sz w:val="18"/>
                <w:szCs w:val="18"/>
              </w:rPr>
              <w:t> </w:t>
            </w:r>
          </w:p>
        </w:tc>
      </w:tr>
      <w:tr w:rsidR="004B4B5C" w:rsidRPr="007640D6" w:rsidTr="00B72F08">
        <w:trPr>
          <w:trHeight w:val="50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7640D6" w:rsidRDefault="004B4B5C" w:rsidP="00B72F08">
            <w:pPr>
              <w:rPr>
                <w:rFonts w:ascii="Calibri" w:hAnsi="Calibri" w:cs="Arial"/>
                <w:sz w:val="18"/>
                <w:szCs w:val="18"/>
              </w:rPr>
            </w:pPr>
            <w:r w:rsidRPr="007640D6">
              <w:rPr>
                <w:rFonts w:ascii="Calibri" w:hAnsi="Calibri" w:cs="Arial"/>
                <w:sz w:val="18"/>
                <w:szCs w:val="18"/>
              </w:rPr>
              <w:t xml:space="preserve">F.01 Incidência dos encargos do Grupo A sobre os valores constantes da base de cálculo referente ao salário maternidade </w:t>
            </w:r>
          </w:p>
        </w:tc>
        <w:tc>
          <w:tcPr>
            <w:tcW w:w="813" w:type="dxa"/>
            <w:tcBorders>
              <w:top w:val="nil"/>
              <w:left w:val="nil"/>
              <w:bottom w:val="single" w:sz="4" w:space="0" w:color="75923C"/>
              <w:right w:val="nil"/>
            </w:tcBorders>
            <w:shd w:val="clear" w:color="auto" w:fill="auto"/>
            <w:noWrap/>
            <w:vAlign w:val="center"/>
            <w:hideMark/>
          </w:tcPr>
          <w:p w:rsidR="004B4B5C" w:rsidRPr="007640D6" w:rsidRDefault="004B4B5C" w:rsidP="00B72F08">
            <w:pPr>
              <w:jc w:val="right"/>
              <w:rPr>
                <w:rFonts w:ascii="Calibri" w:hAnsi="Calibri" w:cs="Arial"/>
                <w:sz w:val="18"/>
                <w:szCs w:val="18"/>
              </w:rPr>
            </w:pPr>
            <w:r w:rsidRPr="007640D6">
              <w:rPr>
                <w:rFonts w:ascii="Calibri" w:hAnsi="Calibri" w:cs="Arial"/>
                <w:sz w:val="18"/>
                <w:szCs w:val="18"/>
              </w:rPr>
              <w:t>0,273%</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DBE5F1"/>
            <w:noWrap/>
            <w:vAlign w:val="center"/>
            <w:hideMark/>
          </w:tcPr>
          <w:p w:rsidR="004B4B5C" w:rsidRPr="007640D6" w:rsidRDefault="004B4B5C" w:rsidP="00B72F08">
            <w:pPr>
              <w:jc w:val="right"/>
              <w:rPr>
                <w:rFonts w:ascii="Calibri" w:hAnsi="Calibri" w:cs="Arial"/>
                <w:sz w:val="18"/>
                <w:szCs w:val="18"/>
              </w:rPr>
            </w:pPr>
            <w:r w:rsidRPr="007640D6">
              <w:rPr>
                <w:rFonts w:ascii="Calibri" w:hAnsi="Calibri" w:cs="Arial"/>
                <w:sz w:val="18"/>
                <w:szCs w:val="18"/>
              </w:rPr>
              <w:t>R$ 1,9</w:t>
            </w:r>
            <w:r>
              <w:rPr>
                <w:rFonts w:ascii="Calibri" w:hAnsi="Calibri" w:cs="Arial"/>
                <w:sz w:val="18"/>
                <w:szCs w:val="18"/>
              </w:rPr>
              <w:t>4</w:t>
            </w:r>
          </w:p>
        </w:tc>
      </w:tr>
      <w:tr w:rsidR="004B4B5C" w:rsidRPr="007640D6"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000000" w:fill="C2D69A"/>
            <w:vAlign w:val="bottom"/>
            <w:hideMark/>
          </w:tcPr>
          <w:p w:rsidR="004B4B5C" w:rsidRPr="007640D6" w:rsidRDefault="004B4B5C" w:rsidP="00B72F08">
            <w:pPr>
              <w:rPr>
                <w:rFonts w:ascii="Calibri" w:hAnsi="Calibri" w:cs="Arial"/>
                <w:b/>
                <w:bCs/>
                <w:sz w:val="18"/>
                <w:szCs w:val="18"/>
              </w:rPr>
            </w:pPr>
            <w:r w:rsidRPr="007640D6">
              <w:rPr>
                <w:rFonts w:ascii="Calibri" w:hAnsi="Calibri" w:cs="Arial"/>
                <w:b/>
                <w:bCs/>
                <w:sz w:val="18"/>
                <w:szCs w:val="18"/>
              </w:rPr>
              <w:t>TOTAL - GRUPO F</w:t>
            </w:r>
          </w:p>
        </w:tc>
        <w:tc>
          <w:tcPr>
            <w:tcW w:w="813" w:type="dxa"/>
            <w:tcBorders>
              <w:top w:val="nil"/>
              <w:left w:val="nil"/>
              <w:bottom w:val="single" w:sz="4" w:space="0" w:color="75923C"/>
              <w:right w:val="nil"/>
            </w:tcBorders>
            <w:shd w:val="clear" w:color="000000" w:fill="C2D69A"/>
            <w:noWrap/>
            <w:vAlign w:val="bottom"/>
            <w:hideMark/>
          </w:tcPr>
          <w:p w:rsidR="004B4B5C" w:rsidRPr="007640D6" w:rsidRDefault="004B4B5C" w:rsidP="00B72F08">
            <w:pPr>
              <w:jc w:val="right"/>
              <w:rPr>
                <w:rFonts w:ascii="Calibri" w:hAnsi="Calibri" w:cs="Arial"/>
                <w:b/>
                <w:bCs/>
                <w:sz w:val="18"/>
                <w:szCs w:val="18"/>
              </w:rPr>
            </w:pPr>
            <w:r w:rsidRPr="007640D6">
              <w:rPr>
                <w:rFonts w:ascii="Calibri" w:hAnsi="Calibri" w:cs="Arial"/>
                <w:b/>
                <w:bCs/>
                <w:sz w:val="18"/>
                <w:szCs w:val="18"/>
              </w:rPr>
              <w:t>0,273%</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C2D69A"/>
            <w:noWrap/>
            <w:vAlign w:val="bottom"/>
            <w:hideMark/>
          </w:tcPr>
          <w:p w:rsidR="004B4B5C" w:rsidRPr="007640D6" w:rsidRDefault="004B4B5C" w:rsidP="00B72F08">
            <w:pPr>
              <w:jc w:val="right"/>
              <w:rPr>
                <w:rFonts w:ascii="Calibri" w:hAnsi="Calibri" w:cs="Arial"/>
                <w:b/>
                <w:bCs/>
                <w:sz w:val="18"/>
                <w:szCs w:val="18"/>
              </w:rPr>
            </w:pPr>
            <w:r w:rsidRPr="007640D6">
              <w:rPr>
                <w:rFonts w:ascii="Calibri" w:hAnsi="Calibri" w:cs="Arial"/>
                <w:b/>
                <w:bCs/>
                <w:sz w:val="18"/>
                <w:szCs w:val="18"/>
              </w:rPr>
              <w:t>R$ 1,9</w:t>
            </w:r>
            <w:r>
              <w:rPr>
                <w:rFonts w:ascii="Calibri" w:hAnsi="Calibri" w:cs="Arial"/>
                <w:b/>
                <w:bCs/>
                <w:sz w:val="18"/>
                <w:szCs w:val="18"/>
              </w:rPr>
              <w:t>4</w:t>
            </w:r>
          </w:p>
        </w:tc>
      </w:tr>
      <w:tr w:rsidR="004B4B5C" w:rsidRPr="007640D6" w:rsidTr="00B72F08">
        <w:trPr>
          <w:trHeight w:val="255"/>
          <w:jc w:val="center"/>
        </w:trPr>
        <w:tc>
          <w:tcPr>
            <w:tcW w:w="7670" w:type="dxa"/>
            <w:gridSpan w:val="4"/>
            <w:tcBorders>
              <w:top w:val="single" w:sz="4" w:space="0" w:color="75923C"/>
              <w:left w:val="single" w:sz="4" w:space="0" w:color="75923C"/>
              <w:bottom w:val="single" w:sz="4" w:space="0" w:color="75923C"/>
              <w:right w:val="single" w:sz="4" w:space="0" w:color="75923C"/>
            </w:tcBorders>
            <w:shd w:val="clear" w:color="auto" w:fill="auto"/>
            <w:vAlign w:val="bottom"/>
            <w:hideMark/>
          </w:tcPr>
          <w:p w:rsidR="004B4B5C" w:rsidRPr="007640D6" w:rsidRDefault="004B4B5C" w:rsidP="00B72F08">
            <w:pPr>
              <w:jc w:val="center"/>
              <w:rPr>
                <w:rFonts w:ascii="Calibri" w:hAnsi="Calibri" w:cs="Arial"/>
                <w:sz w:val="18"/>
                <w:szCs w:val="18"/>
              </w:rPr>
            </w:pPr>
            <w:r w:rsidRPr="007640D6">
              <w:rPr>
                <w:rFonts w:ascii="Calibri" w:hAnsi="Calibri" w:cs="Arial"/>
                <w:sz w:val="18"/>
                <w:szCs w:val="18"/>
              </w:rPr>
              <w:t> </w:t>
            </w:r>
          </w:p>
        </w:tc>
      </w:tr>
      <w:tr w:rsidR="004B4B5C" w:rsidRPr="007640D6"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000000" w:fill="C2D69A"/>
            <w:vAlign w:val="bottom"/>
            <w:hideMark/>
          </w:tcPr>
          <w:p w:rsidR="004B4B5C" w:rsidRPr="007640D6" w:rsidRDefault="004B4B5C" w:rsidP="00B72F08">
            <w:pPr>
              <w:rPr>
                <w:rFonts w:ascii="Calibri" w:hAnsi="Calibri" w:cs="Arial"/>
                <w:b/>
                <w:bCs/>
                <w:sz w:val="18"/>
                <w:szCs w:val="18"/>
              </w:rPr>
            </w:pPr>
            <w:proofErr w:type="gramStart"/>
            <w:r w:rsidRPr="007640D6">
              <w:rPr>
                <w:rFonts w:ascii="Calibri" w:hAnsi="Calibri" w:cs="Arial"/>
                <w:b/>
                <w:bCs/>
                <w:sz w:val="18"/>
                <w:szCs w:val="18"/>
              </w:rPr>
              <w:t>TOTAL - ENCARGOS</w:t>
            </w:r>
            <w:proofErr w:type="gramEnd"/>
            <w:r w:rsidRPr="007640D6">
              <w:rPr>
                <w:rFonts w:ascii="Calibri" w:hAnsi="Calibri" w:cs="Arial"/>
                <w:b/>
                <w:bCs/>
                <w:sz w:val="18"/>
                <w:szCs w:val="18"/>
              </w:rPr>
              <w:t xml:space="preserve"> SOCIAIS</w:t>
            </w:r>
          </w:p>
        </w:tc>
        <w:tc>
          <w:tcPr>
            <w:tcW w:w="813" w:type="dxa"/>
            <w:tcBorders>
              <w:top w:val="nil"/>
              <w:left w:val="nil"/>
              <w:bottom w:val="single" w:sz="4" w:space="0" w:color="75923C"/>
              <w:right w:val="nil"/>
            </w:tcBorders>
            <w:shd w:val="clear" w:color="000000" w:fill="C2D69A"/>
            <w:noWrap/>
            <w:vAlign w:val="bottom"/>
            <w:hideMark/>
          </w:tcPr>
          <w:p w:rsidR="004B4B5C" w:rsidRPr="007640D6" w:rsidRDefault="004B4B5C" w:rsidP="00B72F08">
            <w:pPr>
              <w:jc w:val="right"/>
              <w:rPr>
                <w:rFonts w:ascii="Calibri" w:hAnsi="Calibri" w:cs="Arial"/>
                <w:b/>
                <w:bCs/>
                <w:sz w:val="18"/>
                <w:szCs w:val="18"/>
              </w:rPr>
            </w:pPr>
            <w:r w:rsidRPr="007640D6">
              <w:rPr>
                <w:rFonts w:ascii="Calibri" w:hAnsi="Calibri" w:cs="Arial"/>
                <w:b/>
                <w:bCs/>
                <w:sz w:val="18"/>
                <w:szCs w:val="18"/>
              </w:rPr>
              <w:t>75,074%</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C2D69A"/>
            <w:noWrap/>
            <w:vAlign w:val="bottom"/>
            <w:hideMark/>
          </w:tcPr>
          <w:p w:rsidR="004B4B5C" w:rsidRPr="007640D6" w:rsidRDefault="004B4B5C" w:rsidP="00B72F08">
            <w:pPr>
              <w:jc w:val="right"/>
              <w:rPr>
                <w:rFonts w:ascii="Calibri" w:hAnsi="Calibri" w:cs="Arial"/>
                <w:b/>
                <w:bCs/>
                <w:sz w:val="18"/>
                <w:szCs w:val="18"/>
              </w:rPr>
            </w:pPr>
            <w:r w:rsidRPr="007640D6">
              <w:rPr>
                <w:rFonts w:ascii="Calibri" w:hAnsi="Calibri" w:cs="Arial"/>
                <w:b/>
                <w:bCs/>
                <w:sz w:val="18"/>
                <w:szCs w:val="18"/>
              </w:rPr>
              <w:t>R$ 53</w:t>
            </w:r>
            <w:r>
              <w:rPr>
                <w:rFonts w:ascii="Calibri" w:hAnsi="Calibri" w:cs="Arial"/>
                <w:b/>
                <w:bCs/>
                <w:sz w:val="18"/>
                <w:szCs w:val="18"/>
              </w:rPr>
              <w:t>5</w:t>
            </w:r>
            <w:r w:rsidRPr="007640D6">
              <w:rPr>
                <w:rFonts w:ascii="Calibri" w:hAnsi="Calibri" w:cs="Arial"/>
                <w:b/>
                <w:bCs/>
                <w:sz w:val="18"/>
                <w:szCs w:val="18"/>
              </w:rPr>
              <w:t>,</w:t>
            </w:r>
            <w:r>
              <w:rPr>
                <w:rFonts w:ascii="Calibri" w:hAnsi="Calibri" w:cs="Arial"/>
                <w:b/>
                <w:bCs/>
                <w:sz w:val="18"/>
                <w:szCs w:val="18"/>
              </w:rPr>
              <w:t>83</w:t>
            </w:r>
          </w:p>
        </w:tc>
      </w:tr>
      <w:tr w:rsidR="004B4B5C" w:rsidRPr="007640D6" w:rsidTr="00B72F08">
        <w:trPr>
          <w:trHeight w:val="255"/>
          <w:jc w:val="center"/>
        </w:trPr>
        <w:tc>
          <w:tcPr>
            <w:tcW w:w="7670" w:type="dxa"/>
            <w:gridSpan w:val="4"/>
            <w:tcBorders>
              <w:top w:val="single" w:sz="4" w:space="0" w:color="75923C"/>
              <w:left w:val="single" w:sz="4" w:space="0" w:color="75923C"/>
              <w:bottom w:val="single" w:sz="4" w:space="0" w:color="75923C"/>
              <w:right w:val="single" w:sz="4" w:space="0" w:color="75923C"/>
            </w:tcBorders>
            <w:shd w:val="clear" w:color="auto" w:fill="auto"/>
            <w:vAlign w:val="bottom"/>
            <w:hideMark/>
          </w:tcPr>
          <w:p w:rsidR="004B4B5C" w:rsidRPr="007640D6" w:rsidRDefault="004B4B5C" w:rsidP="00B72F08">
            <w:pPr>
              <w:jc w:val="center"/>
              <w:rPr>
                <w:rFonts w:ascii="Calibri" w:hAnsi="Calibri" w:cs="Arial"/>
                <w:sz w:val="18"/>
                <w:szCs w:val="18"/>
              </w:rPr>
            </w:pPr>
            <w:r w:rsidRPr="007640D6">
              <w:rPr>
                <w:rFonts w:ascii="Calibri" w:hAnsi="Calibri" w:cs="Arial"/>
                <w:sz w:val="18"/>
                <w:szCs w:val="18"/>
              </w:rPr>
              <w:t> </w:t>
            </w:r>
          </w:p>
        </w:tc>
      </w:tr>
      <w:tr w:rsidR="004B4B5C" w:rsidRPr="007640D6" w:rsidTr="00B72F08">
        <w:trPr>
          <w:trHeight w:val="240"/>
          <w:jc w:val="center"/>
        </w:trPr>
        <w:tc>
          <w:tcPr>
            <w:tcW w:w="5973" w:type="dxa"/>
            <w:gridSpan w:val="2"/>
            <w:tcBorders>
              <w:top w:val="single" w:sz="4" w:space="0" w:color="75923C"/>
              <w:left w:val="single" w:sz="4" w:space="0" w:color="75923C"/>
              <w:bottom w:val="single" w:sz="4" w:space="0" w:color="75923C"/>
              <w:right w:val="single" w:sz="4" w:space="0" w:color="75923C"/>
            </w:tcBorders>
            <w:shd w:val="clear" w:color="000000" w:fill="C2D69A"/>
            <w:vAlign w:val="bottom"/>
            <w:hideMark/>
          </w:tcPr>
          <w:p w:rsidR="004B4B5C" w:rsidRPr="007640D6" w:rsidRDefault="004B4B5C" w:rsidP="00B72F08">
            <w:pPr>
              <w:rPr>
                <w:rFonts w:ascii="Calibri" w:hAnsi="Calibri" w:cs="Arial"/>
                <w:b/>
                <w:bCs/>
                <w:sz w:val="18"/>
                <w:szCs w:val="18"/>
              </w:rPr>
            </w:pPr>
            <w:r w:rsidRPr="007640D6">
              <w:rPr>
                <w:rFonts w:ascii="Calibri" w:hAnsi="Calibri" w:cs="Arial"/>
                <w:b/>
                <w:bCs/>
                <w:sz w:val="18"/>
                <w:szCs w:val="18"/>
              </w:rPr>
              <w:t xml:space="preserve">VALOR TOTAL DE REMUNERAÇÃO + ENCARGOS SOCIAIS </w:t>
            </w:r>
          </w:p>
        </w:tc>
        <w:tc>
          <w:tcPr>
            <w:tcW w:w="1697" w:type="dxa"/>
            <w:gridSpan w:val="2"/>
            <w:tcBorders>
              <w:top w:val="single" w:sz="4" w:space="0" w:color="75923C"/>
              <w:left w:val="nil"/>
              <w:bottom w:val="single" w:sz="4" w:space="0" w:color="75923C"/>
              <w:right w:val="single" w:sz="4" w:space="0" w:color="75923C"/>
            </w:tcBorders>
            <w:shd w:val="clear" w:color="000000" w:fill="C2D69A"/>
            <w:noWrap/>
            <w:vAlign w:val="bottom"/>
            <w:hideMark/>
          </w:tcPr>
          <w:p w:rsidR="004B4B5C" w:rsidRPr="007640D6" w:rsidRDefault="004B4B5C" w:rsidP="00B72F08">
            <w:pPr>
              <w:jc w:val="right"/>
              <w:rPr>
                <w:rFonts w:ascii="Calibri" w:hAnsi="Calibri" w:cs="Arial"/>
                <w:b/>
                <w:bCs/>
                <w:sz w:val="18"/>
                <w:szCs w:val="18"/>
              </w:rPr>
            </w:pPr>
            <w:r w:rsidRPr="007640D6">
              <w:rPr>
                <w:rFonts w:ascii="Calibri" w:hAnsi="Calibri" w:cs="Arial"/>
                <w:b/>
                <w:bCs/>
                <w:sz w:val="18"/>
                <w:szCs w:val="18"/>
              </w:rPr>
              <w:t>R$ 1.24</w:t>
            </w:r>
            <w:r>
              <w:rPr>
                <w:rFonts w:ascii="Calibri" w:hAnsi="Calibri" w:cs="Arial"/>
                <w:b/>
                <w:bCs/>
                <w:sz w:val="18"/>
                <w:szCs w:val="18"/>
              </w:rPr>
              <w:t>9</w:t>
            </w:r>
            <w:r w:rsidRPr="007640D6">
              <w:rPr>
                <w:rFonts w:ascii="Calibri" w:hAnsi="Calibri" w:cs="Arial"/>
                <w:b/>
                <w:bCs/>
                <w:sz w:val="18"/>
                <w:szCs w:val="18"/>
              </w:rPr>
              <w:t>,</w:t>
            </w:r>
            <w:r>
              <w:rPr>
                <w:rFonts w:ascii="Calibri" w:hAnsi="Calibri" w:cs="Arial"/>
                <w:b/>
                <w:bCs/>
                <w:sz w:val="18"/>
                <w:szCs w:val="18"/>
              </w:rPr>
              <w:t>57</w:t>
            </w:r>
          </w:p>
        </w:tc>
      </w:tr>
      <w:tr w:rsidR="004B4B5C" w:rsidRPr="004121A7" w:rsidTr="00B72F08">
        <w:trPr>
          <w:trHeight w:val="255"/>
          <w:jc w:val="center"/>
        </w:trPr>
        <w:tc>
          <w:tcPr>
            <w:tcW w:w="7670" w:type="dxa"/>
            <w:gridSpan w:val="4"/>
            <w:tcBorders>
              <w:top w:val="single" w:sz="4" w:space="0" w:color="75923C"/>
              <w:left w:val="single" w:sz="4" w:space="0" w:color="75923C"/>
              <w:bottom w:val="single" w:sz="4" w:space="0" w:color="75923C"/>
              <w:right w:val="single" w:sz="4" w:space="0" w:color="75923C"/>
            </w:tcBorders>
            <w:shd w:val="clear" w:color="auto" w:fill="auto"/>
            <w:vAlign w:val="bottom"/>
            <w:hideMark/>
          </w:tcPr>
          <w:p w:rsidR="004B4B5C" w:rsidRPr="004121A7" w:rsidRDefault="004B4B5C" w:rsidP="00B72F08">
            <w:pPr>
              <w:jc w:val="center"/>
              <w:rPr>
                <w:rFonts w:ascii="Calibri" w:hAnsi="Calibri" w:cs="Arial"/>
                <w:color w:val="FF0000"/>
                <w:sz w:val="18"/>
                <w:szCs w:val="18"/>
              </w:rPr>
            </w:pPr>
            <w:r w:rsidRPr="004121A7">
              <w:rPr>
                <w:rFonts w:ascii="Calibri" w:hAnsi="Calibri" w:cs="Arial"/>
                <w:color w:val="FF0000"/>
                <w:sz w:val="18"/>
                <w:szCs w:val="18"/>
              </w:rPr>
              <w:t> </w:t>
            </w:r>
          </w:p>
        </w:tc>
      </w:tr>
      <w:tr w:rsidR="004B4B5C" w:rsidRPr="003D7C38" w:rsidTr="00B72F08">
        <w:trPr>
          <w:trHeight w:val="255"/>
          <w:jc w:val="center"/>
        </w:trPr>
        <w:tc>
          <w:tcPr>
            <w:tcW w:w="5160" w:type="dxa"/>
            <w:tcBorders>
              <w:top w:val="nil"/>
              <w:left w:val="single" w:sz="4" w:space="0" w:color="75923C"/>
              <w:bottom w:val="single" w:sz="4" w:space="0" w:color="75923C"/>
              <w:right w:val="nil"/>
            </w:tcBorders>
            <w:shd w:val="clear" w:color="000000" w:fill="EAF1DD"/>
            <w:vAlign w:val="bottom"/>
            <w:hideMark/>
          </w:tcPr>
          <w:p w:rsidR="004B4B5C" w:rsidRPr="003D7C38" w:rsidRDefault="004B4B5C" w:rsidP="00B72F08">
            <w:pPr>
              <w:rPr>
                <w:rFonts w:ascii="Calibri" w:hAnsi="Calibri" w:cs="Arial"/>
                <w:b/>
                <w:bCs/>
                <w:sz w:val="18"/>
                <w:szCs w:val="18"/>
              </w:rPr>
            </w:pPr>
            <w:r w:rsidRPr="003D7C38">
              <w:rPr>
                <w:rFonts w:ascii="Calibri" w:hAnsi="Calibri" w:cs="Arial"/>
                <w:b/>
                <w:bCs/>
                <w:sz w:val="18"/>
                <w:szCs w:val="18"/>
              </w:rPr>
              <w:t>IV - INSUMOS</w:t>
            </w:r>
          </w:p>
        </w:tc>
        <w:tc>
          <w:tcPr>
            <w:tcW w:w="813" w:type="dxa"/>
            <w:tcBorders>
              <w:top w:val="nil"/>
              <w:left w:val="nil"/>
              <w:bottom w:val="single" w:sz="4" w:space="0" w:color="75923C"/>
              <w:right w:val="single" w:sz="4" w:space="0" w:color="75923C"/>
            </w:tcBorders>
            <w:shd w:val="clear" w:color="000000" w:fill="EAF1DD"/>
            <w:vAlign w:val="bottom"/>
            <w:hideMark/>
          </w:tcPr>
          <w:p w:rsidR="004B4B5C" w:rsidRPr="003D7C38" w:rsidRDefault="004B4B5C" w:rsidP="00B72F08">
            <w:pPr>
              <w:rPr>
                <w:rFonts w:ascii="Calibri" w:hAnsi="Calibri" w:cs="Arial"/>
                <w:b/>
                <w:bCs/>
                <w:sz w:val="18"/>
                <w:szCs w:val="18"/>
              </w:rPr>
            </w:pPr>
            <w:r w:rsidRPr="003D7C38">
              <w:rPr>
                <w:rFonts w:ascii="Calibri" w:hAnsi="Calibri" w:cs="Arial"/>
                <w:b/>
                <w:bCs/>
                <w:sz w:val="18"/>
                <w:szCs w:val="18"/>
              </w:rPr>
              <w:t> </w:t>
            </w:r>
          </w:p>
        </w:tc>
        <w:tc>
          <w:tcPr>
            <w:tcW w:w="1697" w:type="dxa"/>
            <w:gridSpan w:val="2"/>
            <w:tcBorders>
              <w:top w:val="single" w:sz="4" w:space="0" w:color="75923C"/>
              <w:left w:val="nil"/>
              <w:bottom w:val="single" w:sz="4" w:space="0" w:color="75923C"/>
              <w:right w:val="single" w:sz="4" w:space="0" w:color="75923C"/>
            </w:tcBorders>
            <w:shd w:val="clear" w:color="000000" w:fill="95B3D7"/>
            <w:noWrap/>
            <w:vAlign w:val="bottom"/>
            <w:hideMark/>
          </w:tcPr>
          <w:p w:rsidR="004B4B5C" w:rsidRPr="003D7C38" w:rsidRDefault="004B4B5C" w:rsidP="00B72F08">
            <w:pPr>
              <w:jc w:val="center"/>
              <w:rPr>
                <w:rFonts w:ascii="Calibri" w:hAnsi="Calibri" w:cs="Arial"/>
                <w:b/>
                <w:bCs/>
                <w:sz w:val="18"/>
                <w:szCs w:val="18"/>
              </w:rPr>
            </w:pPr>
            <w:r w:rsidRPr="003D7C38">
              <w:rPr>
                <w:rFonts w:ascii="Calibri" w:hAnsi="Calibri" w:cs="Arial"/>
                <w:b/>
                <w:bCs/>
                <w:sz w:val="18"/>
                <w:szCs w:val="18"/>
              </w:rPr>
              <w:t> </w:t>
            </w:r>
          </w:p>
        </w:tc>
      </w:tr>
      <w:tr w:rsidR="004B4B5C" w:rsidRPr="003D7C38" w:rsidTr="00B72F08">
        <w:trPr>
          <w:trHeight w:val="255"/>
          <w:jc w:val="center"/>
        </w:trPr>
        <w:tc>
          <w:tcPr>
            <w:tcW w:w="5160" w:type="dxa"/>
            <w:tcBorders>
              <w:top w:val="nil"/>
              <w:left w:val="single" w:sz="4" w:space="0" w:color="75923C"/>
              <w:bottom w:val="single" w:sz="4" w:space="0" w:color="75923C"/>
              <w:right w:val="nil"/>
            </w:tcBorders>
            <w:shd w:val="clear" w:color="auto" w:fill="auto"/>
            <w:noWrap/>
            <w:vAlign w:val="center"/>
            <w:hideMark/>
          </w:tcPr>
          <w:p w:rsidR="004B4B5C" w:rsidRPr="003D7C38" w:rsidRDefault="004B4B5C" w:rsidP="00B72F08">
            <w:pPr>
              <w:rPr>
                <w:rFonts w:ascii="Calibri" w:hAnsi="Calibri" w:cs="Arial"/>
                <w:sz w:val="18"/>
                <w:szCs w:val="18"/>
              </w:rPr>
            </w:pPr>
            <w:r w:rsidRPr="003D7C38">
              <w:rPr>
                <w:rFonts w:ascii="Calibri" w:hAnsi="Calibri" w:cs="Arial"/>
                <w:sz w:val="18"/>
                <w:szCs w:val="18"/>
              </w:rPr>
              <w:t>Uniforme</w:t>
            </w:r>
          </w:p>
        </w:tc>
        <w:tc>
          <w:tcPr>
            <w:tcW w:w="813" w:type="dxa"/>
            <w:tcBorders>
              <w:top w:val="nil"/>
              <w:left w:val="nil"/>
              <w:bottom w:val="single" w:sz="4" w:space="0" w:color="75923C"/>
              <w:right w:val="single" w:sz="4" w:space="0" w:color="75923C"/>
            </w:tcBorders>
            <w:shd w:val="clear" w:color="auto" w:fill="auto"/>
            <w:noWrap/>
            <w:vAlign w:val="center"/>
            <w:hideMark/>
          </w:tcPr>
          <w:p w:rsidR="004B4B5C" w:rsidRPr="003D7C38" w:rsidRDefault="004B4B5C" w:rsidP="00B72F08">
            <w:pPr>
              <w:rPr>
                <w:rFonts w:ascii="Calibri" w:hAnsi="Calibri" w:cs="Arial"/>
                <w:sz w:val="18"/>
                <w:szCs w:val="18"/>
              </w:rPr>
            </w:pPr>
            <w:r w:rsidRPr="003D7C38">
              <w:rPr>
                <w:rFonts w:ascii="Calibri" w:hAnsi="Calibri" w:cs="Arial"/>
                <w:sz w:val="18"/>
                <w:szCs w:val="18"/>
              </w:rPr>
              <w:t> </w:t>
            </w:r>
          </w:p>
        </w:tc>
        <w:tc>
          <w:tcPr>
            <w:tcW w:w="1697" w:type="dxa"/>
            <w:gridSpan w:val="2"/>
            <w:tcBorders>
              <w:top w:val="single" w:sz="4" w:space="0" w:color="75923C"/>
              <w:left w:val="nil"/>
              <w:bottom w:val="single" w:sz="4" w:space="0" w:color="75923C"/>
              <w:right w:val="single" w:sz="4" w:space="0" w:color="75923C"/>
            </w:tcBorders>
            <w:shd w:val="clear" w:color="000000" w:fill="DBE5F1"/>
            <w:noWrap/>
            <w:vAlign w:val="bottom"/>
            <w:hideMark/>
          </w:tcPr>
          <w:p w:rsidR="004B4B5C" w:rsidRPr="003D7C38" w:rsidRDefault="004B4B5C" w:rsidP="00B72F08">
            <w:pPr>
              <w:jc w:val="right"/>
              <w:rPr>
                <w:rFonts w:ascii="Calibri" w:hAnsi="Calibri" w:cs="Arial"/>
                <w:sz w:val="18"/>
                <w:szCs w:val="18"/>
              </w:rPr>
            </w:pPr>
            <w:r w:rsidRPr="003D7C38">
              <w:rPr>
                <w:rFonts w:ascii="Calibri" w:hAnsi="Calibri" w:cs="Arial"/>
                <w:sz w:val="18"/>
                <w:szCs w:val="18"/>
              </w:rPr>
              <w:t>R$ 95,65</w:t>
            </w:r>
          </w:p>
        </w:tc>
      </w:tr>
      <w:tr w:rsidR="004B4B5C" w:rsidRPr="003D7C38" w:rsidTr="00B72F08">
        <w:trPr>
          <w:trHeight w:val="255"/>
          <w:jc w:val="center"/>
        </w:trPr>
        <w:tc>
          <w:tcPr>
            <w:tcW w:w="5160" w:type="dxa"/>
            <w:tcBorders>
              <w:top w:val="nil"/>
              <w:left w:val="single" w:sz="4" w:space="0" w:color="75923C"/>
              <w:bottom w:val="single" w:sz="4" w:space="0" w:color="75923C"/>
              <w:right w:val="nil"/>
            </w:tcBorders>
            <w:shd w:val="clear" w:color="auto" w:fill="auto"/>
            <w:vAlign w:val="center"/>
            <w:hideMark/>
          </w:tcPr>
          <w:p w:rsidR="004B4B5C" w:rsidRPr="003D7C38" w:rsidRDefault="004B4B5C" w:rsidP="00B72F08">
            <w:pPr>
              <w:rPr>
                <w:rFonts w:ascii="Calibri" w:hAnsi="Calibri" w:cs="Arial"/>
                <w:sz w:val="18"/>
                <w:szCs w:val="18"/>
              </w:rPr>
            </w:pPr>
            <w:r w:rsidRPr="003D7C38">
              <w:rPr>
                <w:rFonts w:ascii="Calibri" w:hAnsi="Calibri" w:cs="Arial"/>
                <w:sz w:val="18"/>
                <w:szCs w:val="18"/>
              </w:rPr>
              <w:t xml:space="preserve">Auxílio alimentação </w:t>
            </w:r>
          </w:p>
        </w:tc>
        <w:tc>
          <w:tcPr>
            <w:tcW w:w="813" w:type="dxa"/>
            <w:tcBorders>
              <w:top w:val="nil"/>
              <w:left w:val="nil"/>
              <w:bottom w:val="single" w:sz="4" w:space="0" w:color="75923C"/>
              <w:right w:val="single" w:sz="4" w:space="0" w:color="75923C"/>
            </w:tcBorders>
            <w:shd w:val="clear" w:color="auto" w:fill="auto"/>
            <w:vAlign w:val="center"/>
            <w:hideMark/>
          </w:tcPr>
          <w:p w:rsidR="004B4B5C" w:rsidRPr="003D7C38" w:rsidRDefault="004B4B5C" w:rsidP="00B72F08">
            <w:pPr>
              <w:rPr>
                <w:rFonts w:ascii="Calibri" w:hAnsi="Calibri" w:cs="Arial"/>
                <w:sz w:val="18"/>
                <w:szCs w:val="18"/>
              </w:rPr>
            </w:pPr>
            <w:r w:rsidRPr="003D7C38">
              <w:rPr>
                <w:rFonts w:ascii="Calibri" w:hAnsi="Calibri" w:cs="Arial"/>
                <w:sz w:val="18"/>
                <w:szCs w:val="18"/>
              </w:rPr>
              <w:t> </w:t>
            </w:r>
          </w:p>
        </w:tc>
        <w:tc>
          <w:tcPr>
            <w:tcW w:w="1697" w:type="dxa"/>
            <w:gridSpan w:val="2"/>
            <w:tcBorders>
              <w:top w:val="single" w:sz="4" w:space="0" w:color="75923C"/>
              <w:left w:val="nil"/>
              <w:bottom w:val="single" w:sz="4" w:space="0" w:color="75923C"/>
              <w:right w:val="single" w:sz="4" w:space="0" w:color="75923C"/>
            </w:tcBorders>
            <w:shd w:val="clear" w:color="000000" w:fill="DBE5F1"/>
            <w:noWrap/>
            <w:vAlign w:val="bottom"/>
            <w:hideMark/>
          </w:tcPr>
          <w:p w:rsidR="004B4B5C" w:rsidRPr="003D7C38" w:rsidRDefault="004B4B5C" w:rsidP="00B72F08">
            <w:pPr>
              <w:jc w:val="right"/>
              <w:rPr>
                <w:rFonts w:ascii="Calibri" w:hAnsi="Calibri" w:cs="Arial"/>
                <w:sz w:val="18"/>
                <w:szCs w:val="18"/>
              </w:rPr>
            </w:pPr>
            <w:r w:rsidRPr="003D7C38">
              <w:rPr>
                <w:rFonts w:ascii="Calibri" w:hAnsi="Calibri" w:cs="Arial"/>
                <w:sz w:val="18"/>
                <w:szCs w:val="18"/>
              </w:rPr>
              <w:t>R$ 1</w:t>
            </w:r>
            <w:r>
              <w:rPr>
                <w:rFonts w:ascii="Calibri" w:hAnsi="Calibri" w:cs="Arial"/>
                <w:sz w:val="18"/>
                <w:szCs w:val="18"/>
              </w:rPr>
              <w:t>6</w:t>
            </w:r>
            <w:r w:rsidRPr="003D7C38">
              <w:rPr>
                <w:rFonts w:ascii="Calibri" w:hAnsi="Calibri" w:cs="Arial"/>
                <w:sz w:val="18"/>
                <w:szCs w:val="18"/>
              </w:rPr>
              <w:t>7,</w:t>
            </w:r>
            <w:r>
              <w:rPr>
                <w:rFonts w:ascii="Calibri" w:hAnsi="Calibri" w:cs="Arial"/>
                <w:sz w:val="18"/>
                <w:szCs w:val="18"/>
              </w:rPr>
              <w:t>2</w:t>
            </w:r>
            <w:r w:rsidRPr="003D7C38">
              <w:rPr>
                <w:rFonts w:ascii="Calibri" w:hAnsi="Calibri" w:cs="Arial"/>
                <w:sz w:val="18"/>
                <w:szCs w:val="18"/>
              </w:rPr>
              <w:t>0</w:t>
            </w:r>
          </w:p>
        </w:tc>
      </w:tr>
      <w:tr w:rsidR="004B4B5C" w:rsidRPr="003D7C38" w:rsidTr="00B72F08">
        <w:trPr>
          <w:trHeight w:val="255"/>
          <w:jc w:val="center"/>
        </w:trPr>
        <w:tc>
          <w:tcPr>
            <w:tcW w:w="5160" w:type="dxa"/>
            <w:tcBorders>
              <w:top w:val="nil"/>
              <w:left w:val="single" w:sz="4" w:space="0" w:color="75923C"/>
              <w:bottom w:val="single" w:sz="4" w:space="0" w:color="75923C"/>
              <w:right w:val="nil"/>
            </w:tcBorders>
            <w:shd w:val="clear" w:color="auto" w:fill="auto"/>
            <w:vAlign w:val="center"/>
            <w:hideMark/>
          </w:tcPr>
          <w:p w:rsidR="004B4B5C" w:rsidRPr="003D7C38" w:rsidRDefault="004B4B5C" w:rsidP="00B72F08">
            <w:pPr>
              <w:rPr>
                <w:rFonts w:ascii="Calibri" w:hAnsi="Calibri" w:cs="Arial"/>
                <w:sz w:val="18"/>
                <w:szCs w:val="18"/>
              </w:rPr>
            </w:pPr>
            <w:r w:rsidRPr="003D7C38">
              <w:rPr>
                <w:rFonts w:ascii="Calibri" w:hAnsi="Calibri" w:cs="Arial"/>
                <w:sz w:val="18"/>
                <w:szCs w:val="18"/>
              </w:rPr>
              <w:lastRenderedPageBreak/>
              <w:t>Desconto sobre auxílio alimentação</w:t>
            </w:r>
          </w:p>
        </w:tc>
        <w:tc>
          <w:tcPr>
            <w:tcW w:w="813" w:type="dxa"/>
            <w:tcBorders>
              <w:top w:val="nil"/>
              <w:left w:val="nil"/>
              <w:bottom w:val="single" w:sz="4" w:space="0" w:color="75923C"/>
              <w:right w:val="single" w:sz="4" w:space="0" w:color="75923C"/>
            </w:tcBorders>
            <w:shd w:val="clear" w:color="auto" w:fill="auto"/>
            <w:vAlign w:val="center"/>
            <w:hideMark/>
          </w:tcPr>
          <w:p w:rsidR="004B4B5C" w:rsidRPr="003D7C38" w:rsidRDefault="004B4B5C" w:rsidP="00B72F08">
            <w:pPr>
              <w:rPr>
                <w:rFonts w:ascii="Calibri" w:hAnsi="Calibri" w:cs="Arial"/>
                <w:sz w:val="18"/>
                <w:szCs w:val="18"/>
              </w:rPr>
            </w:pPr>
            <w:r w:rsidRPr="003D7C38">
              <w:rPr>
                <w:rFonts w:ascii="Calibri" w:hAnsi="Calibri" w:cs="Arial"/>
                <w:sz w:val="18"/>
                <w:szCs w:val="18"/>
              </w:rPr>
              <w:t> </w:t>
            </w:r>
          </w:p>
        </w:tc>
        <w:tc>
          <w:tcPr>
            <w:tcW w:w="1697" w:type="dxa"/>
            <w:gridSpan w:val="2"/>
            <w:tcBorders>
              <w:top w:val="single" w:sz="4" w:space="0" w:color="75923C"/>
              <w:left w:val="nil"/>
              <w:bottom w:val="single" w:sz="4" w:space="0" w:color="75923C"/>
              <w:right w:val="single" w:sz="4" w:space="0" w:color="75923C"/>
            </w:tcBorders>
            <w:shd w:val="clear" w:color="000000" w:fill="DBE5F1"/>
            <w:noWrap/>
            <w:vAlign w:val="bottom"/>
            <w:hideMark/>
          </w:tcPr>
          <w:p w:rsidR="004B4B5C" w:rsidRPr="003D7C38" w:rsidRDefault="004B4B5C" w:rsidP="00B72F08">
            <w:pPr>
              <w:jc w:val="right"/>
              <w:rPr>
                <w:rFonts w:ascii="Calibri" w:hAnsi="Calibri" w:cs="Arial"/>
                <w:sz w:val="18"/>
                <w:szCs w:val="18"/>
              </w:rPr>
            </w:pPr>
            <w:r w:rsidRPr="003D7C38">
              <w:rPr>
                <w:rFonts w:ascii="Calibri" w:hAnsi="Calibri" w:cs="Arial"/>
                <w:sz w:val="18"/>
                <w:szCs w:val="18"/>
              </w:rPr>
              <w:t>-R$ 1</w:t>
            </w:r>
            <w:r>
              <w:rPr>
                <w:rFonts w:ascii="Calibri" w:hAnsi="Calibri" w:cs="Arial"/>
                <w:sz w:val="18"/>
                <w:szCs w:val="18"/>
              </w:rPr>
              <w:t>6</w:t>
            </w:r>
            <w:r w:rsidRPr="003D7C38">
              <w:rPr>
                <w:rFonts w:ascii="Calibri" w:hAnsi="Calibri" w:cs="Arial"/>
                <w:sz w:val="18"/>
                <w:szCs w:val="18"/>
              </w:rPr>
              <w:t>,</w:t>
            </w:r>
            <w:r>
              <w:rPr>
                <w:rFonts w:ascii="Calibri" w:hAnsi="Calibri" w:cs="Arial"/>
                <w:sz w:val="18"/>
                <w:szCs w:val="18"/>
              </w:rPr>
              <w:t>7</w:t>
            </w:r>
            <w:r w:rsidRPr="003D7C38">
              <w:rPr>
                <w:rFonts w:ascii="Calibri" w:hAnsi="Calibri" w:cs="Arial"/>
                <w:sz w:val="18"/>
                <w:szCs w:val="18"/>
              </w:rPr>
              <w:t>0</w:t>
            </w:r>
          </w:p>
        </w:tc>
      </w:tr>
      <w:tr w:rsidR="004B4B5C" w:rsidRPr="003D7C38" w:rsidTr="00B72F08">
        <w:trPr>
          <w:trHeight w:val="255"/>
          <w:jc w:val="center"/>
        </w:trPr>
        <w:tc>
          <w:tcPr>
            <w:tcW w:w="5160" w:type="dxa"/>
            <w:tcBorders>
              <w:top w:val="nil"/>
              <w:left w:val="single" w:sz="4" w:space="0" w:color="75923C"/>
              <w:bottom w:val="single" w:sz="4" w:space="0" w:color="75923C"/>
              <w:right w:val="nil"/>
            </w:tcBorders>
            <w:shd w:val="clear" w:color="auto" w:fill="auto"/>
            <w:noWrap/>
            <w:vAlign w:val="center"/>
            <w:hideMark/>
          </w:tcPr>
          <w:p w:rsidR="004B4B5C" w:rsidRPr="003D7C38" w:rsidRDefault="004B4B5C" w:rsidP="00B72F08">
            <w:pPr>
              <w:rPr>
                <w:rFonts w:ascii="Calibri" w:hAnsi="Calibri" w:cs="Arial"/>
                <w:sz w:val="18"/>
                <w:szCs w:val="18"/>
              </w:rPr>
            </w:pPr>
            <w:r w:rsidRPr="003D7C38">
              <w:rPr>
                <w:rFonts w:ascii="Calibri" w:hAnsi="Calibri" w:cs="Arial"/>
                <w:sz w:val="18"/>
                <w:szCs w:val="18"/>
              </w:rPr>
              <w:t>Vale-Transporte</w:t>
            </w:r>
          </w:p>
        </w:tc>
        <w:tc>
          <w:tcPr>
            <w:tcW w:w="813" w:type="dxa"/>
            <w:tcBorders>
              <w:top w:val="nil"/>
              <w:left w:val="nil"/>
              <w:bottom w:val="single" w:sz="4" w:space="0" w:color="75923C"/>
              <w:right w:val="single" w:sz="4" w:space="0" w:color="75923C"/>
            </w:tcBorders>
            <w:shd w:val="clear" w:color="auto" w:fill="auto"/>
            <w:noWrap/>
            <w:vAlign w:val="center"/>
            <w:hideMark/>
          </w:tcPr>
          <w:p w:rsidR="004B4B5C" w:rsidRPr="003D7C38" w:rsidRDefault="004B4B5C" w:rsidP="00B72F08">
            <w:pPr>
              <w:rPr>
                <w:rFonts w:ascii="Calibri" w:hAnsi="Calibri" w:cs="Arial"/>
                <w:sz w:val="18"/>
                <w:szCs w:val="18"/>
              </w:rPr>
            </w:pPr>
            <w:r w:rsidRPr="003D7C38">
              <w:rPr>
                <w:rFonts w:ascii="Calibri" w:hAnsi="Calibri" w:cs="Arial"/>
                <w:sz w:val="18"/>
                <w:szCs w:val="18"/>
              </w:rPr>
              <w:t> </w:t>
            </w:r>
          </w:p>
        </w:tc>
        <w:tc>
          <w:tcPr>
            <w:tcW w:w="1697" w:type="dxa"/>
            <w:gridSpan w:val="2"/>
            <w:tcBorders>
              <w:top w:val="single" w:sz="4" w:space="0" w:color="75923C"/>
              <w:left w:val="nil"/>
              <w:bottom w:val="single" w:sz="4" w:space="0" w:color="75923C"/>
              <w:right w:val="single" w:sz="4" w:space="0" w:color="75923C"/>
            </w:tcBorders>
            <w:shd w:val="clear" w:color="000000" w:fill="DBE5F1"/>
            <w:noWrap/>
            <w:vAlign w:val="bottom"/>
            <w:hideMark/>
          </w:tcPr>
          <w:p w:rsidR="004B4B5C" w:rsidRPr="003D7C38" w:rsidRDefault="004B4B5C" w:rsidP="00B72F08">
            <w:pPr>
              <w:jc w:val="right"/>
              <w:rPr>
                <w:rFonts w:ascii="Calibri" w:hAnsi="Calibri" w:cs="Arial"/>
                <w:sz w:val="18"/>
                <w:szCs w:val="18"/>
              </w:rPr>
            </w:pPr>
            <w:r w:rsidRPr="003D7C38">
              <w:rPr>
                <w:rFonts w:ascii="Calibri" w:hAnsi="Calibri" w:cs="Arial"/>
                <w:sz w:val="18"/>
                <w:szCs w:val="18"/>
              </w:rPr>
              <w:t xml:space="preserve">R$ </w:t>
            </w:r>
            <w:r>
              <w:rPr>
                <w:rFonts w:ascii="Calibri" w:hAnsi="Calibri" w:cs="Arial"/>
                <w:sz w:val="18"/>
                <w:szCs w:val="18"/>
              </w:rPr>
              <w:t>132</w:t>
            </w:r>
            <w:r w:rsidRPr="003D7C38">
              <w:rPr>
                <w:rFonts w:ascii="Calibri" w:hAnsi="Calibri" w:cs="Arial"/>
                <w:sz w:val="18"/>
                <w:szCs w:val="18"/>
              </w:rPr>
              <w:t>,00</w:t>
            </w:r>
          </w:p>
        </w:tc>
      </w:tr>
      <w:tr w:rsidR="004B4B5C" w:rsidRPr="003D7C38" w:rsidTr="00B72F08">
        <w:trPr>
          <w:trHeight w:val="255"/>
          <w:jc w:val="center"/>
        </w:trPr>
        <w:tc>
          <w:tcPr>
            <w:tcW w:w="5160" w:type="dxa"/>
            <w:tcBorders>
              <w:top w:val="nil"/>
              <w:left w:val="single" w:sz="4" w:space="0" w:color="75923C"/>
              <w:bottom w:val="single" w:sz="4" w:space="0" w:color="75923C"/>
              <w:right w:val="nil"/>
            </w:tcBorders>
            <w:shd w:val="clear" w:color="auto" w:fill="auto"/>
            <w:vAlign w:val="center"/>
            <w:hideMark/>
          </w:tcPr>
          <w:p w:rsidR="004B4B5C" w:rsidRPr="003D7C38" w:rsidRDefault="004B4B5C" w:rsidP="00B72F08">
            <w:pPr>
              <w:rPr>
                <w:rFonts w:ascii="Calibri" w:hAnsi="Calibri" w:cs="Arial"/>
                <w:sz w:val="18"/>
                <w:szCs w:val="18"/>
              </w:rPr>
            </w:pPr>
            <w:r w:rsidRPr="003D7C38">
              <w:rPr>
                <w:rFonts w:ascii="Calibri" w:hAnsi="Calibri" w:cs="Arial"/>
                <w:sz w:val="18"/>
                <w:szCs w:val="18"/>
              </w:rPr>
              <w:t>Desconto legal sobre transporte (máximo 6% do salário-base)</w:t>
            </w:r>
          </w:p>
        </w:tc>
        <w:tc>
          <w:tcPr>
            <w:tcW w:w="813" w:type="dxa"/>
            <w:tcBorders>
              <w:top w:val="nil"/>
              <w:left w:val="nil"/>
              <w:bottom w:val="single" w:sz="4" w:space="0" w:color="75923C"/>
              <w:right w:val="single" w:sz="4" w:space="0" w:color="75923C"/>
            </w:tcBorders>
            <w:shd w:val="clear" w:color="auto" w:fill="auto"/>
            <w:vAlign w:val="center"/>
            <w:hideMark/>
          </w:tcPr>
          <w:p w:rsidR="004B4B5C" w:rsidRPr="003D7C38" w:rsidRDefault="004B4B5C" w:rsidP="00B72F08">
            <w:pPr>
              <w:rPr>
                <w:rFonts w:ascii="Calibri" w:hAnsi="Calibri" w:cs="Arial"/>
                <w:sz w:val="18"/>
                <w:szCs w:val="18"/>
              </w:rPr>
            </w:pPr>
            <w:r w:rsidRPr="003D7C38">
              <w:rPr>
                <w:rFonts w:ascii="Calibri" w:hAnsi="Calibri" w:cs="Arial"/>
                <w:sz w:val="18"/>
                <w:szCs w:val="18"/>
              </w:rPr>
              <w:t> </w:t>
            </w:r>
          </w:p>
        </w:tc>
        <w:tc>
          <w:tcPr>
            <w:tcW w:w="1697" w:type="dxa"/>
            <w:gridSpan w:val="2"/>
            <w:tcBorders>
              <w:top w:val="single" w:sz="4" w:space="0" w:color="75923C"/>
              <w:left w:val="nil"/>
              <w:bottom w:val="single" w:sz="4" w:space="0" w:color="75923C"/>
              <w:right w:val="single" w:sz="4" w:space="0" w:color="75923C"/>
            </w:tcBorders>
            <w:shd w:val="clear" w:color="000000" w:fill="DBE5F1"/>
            <w:noWrap/>
            <w:vAlign w:val="center"/>
            <w:hideMark/>
          </w:tcPr>
          <w:p w:rsidR="004B4B5C" w:rsidRPr="003D7C38" w:rsidRDefault="004B4B5C" w:rsidP="00B72F08">
            <w:pPr>
              <w:jc w:val="right"/>
              <w:rPr>
                <w:rFonts w:ascii="Calibri" w:hAnsi="Calibri" w:cs="Arial"/>
                <w:sz w:val="18"/>
                <w:szCs w:val="18"/>
              </w:rPr>
            </w:pPr>
            <w:r w:rsidRPr="003D7C38">
              <w:rPr>
                <w:rFonts w:ascii="Calibri" w:hAnsi="Calibri" w:cs="Arial"/>
                <w:sz w:val="18"/>
                <w:szCs w:val="18"/>
              </w:rPr>
              <w:t>-R$ 42,</w:t>
            </w:r>
            <w:r>
              <w:rPr>
                <w:rFonts w:ascii="Calibri" w:hAnsi="Calibri" w:cs="Arial"/>
                <w:sz w:val="18"/>
                <w:szCs w:val="18"/>
              </w:rPr>
              <w:t>82</w:t>
            </w:r>
          </w:p>
        </w:tc>
      </w:tr>
      <w:tr w:rsidR="004B4B5C" w:rsidRPr="003D7C38" w:rsidTr="00B72F08">
        <w:trPr>
          <w:trHeight w:val="255"/>
          <w:jc w:val="center"/>
        </w:trPr>
        <w:tc>
          <w:tcPr>
            <w:tcW w:w="5160" w:type="dxa"/>
            <w:tcBorders>
              <w:top w:val="nil"/>
              <w:left w:val="single" w:sz="4" w:space="0" w:color="75923C"/>
              <w:bottom w:val="single" w:sz="4" w:space="0" w:color="75923C"/>
              <w:right w:val="nil"/>
            </w:tcBorders>
            <w:shd w:val="clear" w:color="auto" w:fill="auto"/>
            <w:vAlign w:val="center"/>
            <w:hideMark/>
          </w:tcPr>
          <w:p w:rsidR="004B4B5C" w:rsidRPr="003D7C38" w:rsidRDefault="004B4B5C" w:rsidP="00B72F08">
            <w:pPr>
              <w:rPr>
                <w:rFonts w:ascii="Calibri" w:hAnsi="Calibri" w:cs="Arial"/>
                <w:sz w:val="18"/>
                <w:szCs w:val="18"/>
              </w:rPr>
            </w:pPr>
            <w:r w:rsidRPr="003D7C38">
              <w:rPr>
                <w:rFonts w:ascii="Calibri" w:hAnsi="Calibri" w:cs="Arial"/>
                <w:sz w:val="18"/>
                <w:szCs w:val="18"/>
              </w:rPr>
              <w:t>Assistência Social e Familiar</w:t>
            </w:r>
          </w:p>
        </w:tc>
        <w:tc>
          <w:tcPr>
            <w:tcW w:w="813" w:type="dxa"/>
            <w:tcBorders>
              <w:top w:val="nil"/>
              <w:left w:val="nil"/>
              <w:bottom w:val="single" w:sz="4" w:space="0" w:color="75923C"/>
              <w:right w:val="single" w:sz="4" w:space="0" w:color="75923C"/>
            </w:tcBorders>
            <w:shd w:val="clear" w:color="auto" w:fill="auto"/>
            <w:vAlign w:val="center"/>
            <w:hideMark/>
          </w:tcPr>
          <w:p w:rsidR="004B4B5C" w:rsidRPr="003D7C38" w:rsidRDefault="004B4B5C" w:rsidP="00B72F08">
            <w:pPr>
              <w:rPr>
                <w:rFonts w:ascii="Calibri" w:hAnsi="Calibri" w:cs="Arial"/>
                <w:sz w:val="18"/>
                <w:szCs w:val="18"/>
              </w:rPr>
            </w:pPr>
            <w:r w:rsidRPr="003D7C38">
              <w:rPr>
                <w:rFonts w:ascii="Calibri" w:hAnsi="Calibri" w:cs="Arial"/>
                <w:sz w:val="18"/>
                <w:szCs w:val="18"/>
              </w:rPr>
              <w:t> </w:t>
            </w:r>
          </w:p>
        </w:tc>
        <w:tc>
          <w:tcPr>
            <w:tcW w:w="1697" w:type="dxa"/>
            <w:gridSpan w:val="2"/>
            <w:tcBorders>
              <w:top w:val="single" w:sz="4" w:space="0" w:color="75923C"/>
              <w:left w:val="nil"/>
              <w:bottom w:val="single" w:sz="4" w:space="0" w:color="75923C"/>
              <w:right w:val="single" w:sz="4" w:space="0" w:color="75923C"/>
            </w:tcBorders>
            <w:shd w:val="clear" w:color="000000" w:fill="DBE5F1"/>
            <w:noWrap/>
            <w:vAlign w:val="bottom"/>
            <w:hideMark/>
          </w:tcPr>
          <w:p w:rsidR="004B4B5C" w:rsidRPr="003D7C38" w:rsidRDefault="004B4B5C" w:rsidP="00B72F08">
            <w:pPr>
              <w:jc w:val="right"/>
              <w:rPr>
                <w:rFonts w:ascii="Calibri" w:hAnsi="Calibri" w:cs="Arial"/>
                <w:sz w:val="18"/>
                <w:szCs w:val="18"/>
              </w:rPr>
            </w:pPr>
            <w:r w:rsidRPr="003D7C38">
              <w:rPr>
                <w:rFonts w:ascii="Calibri" w:hAnsi="Calibri" w:cs="Arial"/>
                <w:sz w:val="18"/>
                <w:szCs w:val="18"/>
              </w:rPr>
              <w:t>R$ 2,00</w:t>
            </w:r>
          </w:p>
        </w:tc>
      </w:tr>
      <w:tr w:rsidR="004B4B5C" w:rsidRPr="003D7C38" w:rsidTr="00B72F08">
        <w:trPr>
          <w:trHeight w:val="255"/>
          <w:jc w:val="center"/>
        </w:trPr>
        <w:tc>
          <w:tcPr>
            <w:tcW w:w="5160" w:type="dxa"/>
            <w:tcBorders>
              <w:top w:val="nil"/>
              <w:left w:val="single" w:sz="4" w:space="0" w:color="75923C"/>
              <w:bottom w:val="single" w:sz="4" w:space="0" w:color="75923C"/>
              <w:right w:val="nil"/>
            </w:tcBorders>
            <w:shd w:val="clear" w:color="000000" w:fill="C2D69A"/>
            <w:noWrap/>
            <w:vAlign w:val="bottom"/>
            <w:hideMark/>
          </w:tcPr>
          <w:p w:rsidR="004B4B5C" w:rsidRPr="003D7C38" w:rsidRDefault="004B4B5C" w:rsidP="00B72F08">
            <w:pPr>
              <w:rPr>
                <w:rFonts w:ascii="Calibri" w:hAnsi="Calibri" w:cs="Arial"/>
                <w:b/>
                <w:bCs/>
                <w:sz w:val="18"/>
                <w:szCs w:val="18"/>
              </w:rPr>
            </w:pPr>
            <w:proofErr w:type="gramStart"/>
            <w:r w:rsidRPr="003D7C38">
              <w:rPr>
                <w:rFonts w:ascii="Calibri" w:hAnsi="Calibri" w:cs="Arial"/>
                <w:b/>
                <w:bCs/>
                <w:sz w:val="18"/>
                <w:szCs w:val="18"/>
              </w:rPr>
              <w:t>TOTAL - INSUMOS</w:t>
            </w:r>
            <w:proofErr w:type="gramEnd"/>
          </w:p>
        </w:tc>
        <w:tc>
          <w:tcPr>
            <w:tcW w:w="813" w:type="dxa"/>
            <w:tcBorders>
              <w:top w:val="nil"/>
              <w:left w:val="nil"/>
              <w:bottom w:val="single" w:sz="4" w:space="0" w:color="75923C"/>
              <w:right w:val="nil"/>
            </w:tcBorders>
            <w:shd w:val="clear" w:color="000000" w:fill="C2D69A"/>
            <w:noWrap/>
            <w:vAlign w:val="bottom"/>
            <w:hideMark/>
          </w:tcPr>
          <w:p w:rsidR="004B4B5C" w:rsidRPr="003D7C38" w:rsidRDefault="004B4B5C" w:rsidP="00B72F08">
            <w:pPr>
              <w:rPr>
                <w:rFonts w:ascii="Calibri" w:hAnsi="Calibri" w:cs="Arial"/>
                <w:b/>
                <w:bCs/>
                <w:sz w:val="18"/>
                <w:szCs w:val="18"/>
              </w:rPr>
            </w:pPr>
            <w:r w:rsidRPr="003D7C38">
              <w:rPr>
                <w:rFonts w:ascii="Calibri" w:hAnsi="Calibri" w:cs="Arial"/>
                <w:b/>
                <w:bCs/>
                <w:sz w:val="18"/>
                <w:szCs w:val="18"/>
              </w:rPr>
              <w:t> </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C2D69A"/>
            <w:noWrap/>
            <w:vAlign w:val="bottom"/>
            <w:hideMark/>
          </w:tcPr>
          <w:p w:rsidR="004B4B5C" w:rsidRPr="003D7C38" w:rsidRDefault="004B4B5C" w:rsidP="00B72F08">
            <w:pPr>
              <w:jc w:val="right"/>
              <w:rPr>
                <w:rFonts w:ascii="Calibri" w:hAnsi="Calibri" w:cs="Arial"/>
                <w:b/>
                <w:bCs/>
                <w:sz w:val="18"/>
                <w:szCs w:val="18"/>
              </w:rPr>
            </w:pPr>
            <w:r w:rsidRPr="003D7C38">
              <w:rPr>
                <w:rFonts w:ascii="Calibri" w:hAnsi="Calibri" w:cs="Arial"/>
                <w:b/>
                <w:bCs/>
                <w:sz w:val="18"/>
                <w:szCs w:val="18"/>
              </w:rPr>
              <w:t xml:space="preserve">R$ </w:t>
            </w:r>
            <w:r>
              <w:rPr>
                <w:rFonts w:ascii="Calibri" w:hAnsi="Calibri" w:cs="Arial"/>
                <w:b/>
                <w:bCs/>
                <w:sz w:val="18"/>
                <w:szCs w:val="18"/>
              </w:rPr>
              <w:t>396</w:t>
            </w:r>
            <w:r w:rsidRPr="003D7C38">
              <w:rPr>
                <w:rFonts w:ascii="Calibri" w:hAnsi="Calibri" w:cs="Arial"/>
                <w:b/>
                <w:bCs/>
                <w:sz w:val="18"/>
                <w:szCs w:val="18"/>
              </w:rPr>
              <w:t>,</w:t>
            </w:r>
            <w:r>
              <w:rPr>
                <w:rFonts w:ascii="Calibri" w:hAnsi="Calibri" w:cs="Arial"/>
                <w:b/>
                <w:bCs/>
                <w:sz w:val="18"/>
                <w:szCs w:val="18"/>
              </w:rPr>
              <w:t>8</w:t>
            </w:r>
            <w:r w:rsidRPr="003D7C38">
              <w:rPr>
                <w:rFonts w:ascii="Calibri" w:hAnsi="Calibri" w:cs="Arial"/>
                <w:b/>
                <w:bCs/>
                <w:sz w:val="18"/>
                <w:szCs w:val="18"/>
              </w:rPr>
              <w:t>5</w:t>
            </w:r>
          </w:p>
        </w:tc>
      </w:tr>
      <w:tr w:rsidR="004B4B5C" w:rsidRPr="004121A7" w:rsidTr="00B72F08">
        <w:trPr>
          <w:trHeight w:val="255"/>
          <w:jc w:val="center"/>
        </w:trPr>
        <w:tc>
          <w:tcPr>
            <w:tcW w:w="7670" w:type="dxa"/>
            <w:gridSpan w:val="4"/>
            <w:tcBorders>
              <w:top w:val="single" w:sz="4" w:space="0" w:color="75923C"/>
              <w:left w:val="single" w:sz="4" w:space="0" w:color="75923C"/>
              <w:bottom w:val="single" w:sz="4" w:space="0" w:color="75923C"/>
              <w:right w:val="single" w:sz="4" w:space="0" w:color="75923C"/>
            </w:tcBorders>
            <w:shd w:val="clear" w:color="auto" w:fill="auto"/>
            <w:vAlign w:val="bottom"/>
            <w:hideMark/>
          </w:tcPr>
          <w:p w:rsidR="004B4B5C" w:rsidRPr="004121A7" w:rsidRDefault="004B4B5C" w:rsidP="00B72F08">
            <w:pPr>
              <w:jc w:val="center"/>
              <w:rPr>
                <w:rFonts w:ascii="Calibri" w:hAnsi="Calibri" w:cs="Arial"/>
                <w:color w:val="FF0000"/>
                <w:sz w:val="18"/>
                <w:szCs w:val="18"/>
              </w:rPr>
            </w:pPr>
            <w:r w:rsidRPr="004121A7">
              <w:rPr>
                <w:rFonts w:ascii="Calibri" w:hAnsi="Calibri" w:cs="Arial"/>
                <w:color w:val="FF0000"/>
                <w:sz w:val="18"/>
                <w:szCs w:val="18"/>
              </w:rPr>
              <w:t> </w:t>
            </w:r>
          </w:p>
        </w:tc>
      </w:tr>
      <w:tr w:rsidR="004B4B5C" w:rsidRPr="003D7C38" w:rsidTr="00B72F08">
        <w:trPr>
          <w:trHeight w:val="255"/>
          <w:jc w:val="center"/>
        </w:trPr>
        <w:tc>
          <w:tcPr>
            <w:tcW w:w="5973" w:type="dxa"/>
            <w:gridSpan w:val="2"/>
            <w:tcBorders>
              <w:top w:val="single" w:sz="4" w:space="0" w:color="75923C"/>
              <w:left w:val="single" w:sz="4" w:space="0" w:color="75923C"/>
              <w:bottom w:val="single" w:sz="4" w:space="0" w:color="75923C"/>
              <w:right w:val="single" w:sz="4" w:space="0" w:color="75923C"/>
            </w:tcBorders>
            <w:shd w:val="clear" w:color="000000" w:fill="C2D69A"/>
            <w:vAlign w:val="bottom"/>
            <w:hideMark/>
          </w:tcPr>
          <w:p w:rsidR="004B4B5C" w:rsidRPr="003D7C38" w:rsidRDefault="004B4B5C" w:rsidP="00B72F08">
            <w:pPr>
              <w:rPr>
                <w:rFonts w:ascii="Calibri" w:hAnsi="Calibri" w:cs="Arial"/>
                <w:b/>
                <w:bCs/>
                <w:sz w:val="18"/>
                <w:szCs w:val="18"/>
              </w:rPr>
            </w:pPr>
            <w:r w:rsidRPr="003D7C38">
              <w:rPr>
                <w:rFonts w:ascii="Calibri" w:hAnsi="Calibri" w:cs="Arial"/>
                <w:b/>
                <w:bCs/>
                <w:sz w:val="18"/>
                <w:szCs w:val="18"/>
              </w:rPr>
              <w:t xml:space="preserve">VALOR TOTAL DE REMUNERAÇÃO + ENCARGOS SOCIAIS + INSUMOS </w:t>
            </w:r>
          </w:p>
        </w:tc>
        <w:tc>
          <w:tcPr>
            <w:tcW w:w="1697" w:type="dxa"/>
            <w:gridSpan w:val="2"/>
            <w:tcBorders>
              <w:top w:val="single" w:sz="4" w:space="0" w:color="75923C"/>
              <w:left w:val="nil"/>
              <w:bottom w:val="single" w:sz="4" w:space="0" w:color="75923C"/>
              <w:right w:val="single" w:sz="4" w:space="0" w:color="75923C"/>
            </w:tcBorders>
            <w:shd w:val="clear" w:color="000000" w:fill="C2D69A"/>
            <w:noWrap/>
            <w:vAlign w:val="bottom"/>
            <w:hideMark/>
          </w:tcPr>
          <w:p w:rsidR="004B4B5C" w:rsidRPr="003D7C38" w:rsidRDefault="004B4B5C" w:rsidP="00B72F08">
            <w:pPr>
              <w:jc w:val="right"/>
              <w:rPr>
                <w:rFonts w:ascii="Calibri" w:hAnsi="Calibri" w:cs="Arial"/>
                <w:b/>
                <w:bCs/>
                <w:sz w:val="18"/>
                <w:szCs w:val="18"/>
              </w:rPr>
            </w:pPr>
            <w:r w:rsidRPr="003D7C38">
              <w:rPr>
                <w:rFonts w:ascii="Calibri" w:hAnsi="Calibri" w:cs="Arial"/>
                <w:b/>
                <w:bCs/>
                <w:sz w:val="18"/>
                <w:szCs w:val="18"/>
              </w:rPr>
              <w:t>R$ 1.6</w:t>
            </w:r>
            <w:r>
              <w:rPr>
                <w:rFonts w:ascii="Calibri" w:hAnsi="Calibri" w:cs="Arial"/>
                <w:b/>
                <w:bCs/>
                <w:sz w:val="18"/>
                <w:szCs w:val="18"/>
              </w:rPr>
              <w:t>46</w:t>
            </w:r>
            <w:r w:rsidRPr="003D7C38">
              <w:rPr>
                <w:rFonts w:ascii="Calibri" w:hAnsi="Calibri" w:cs="Arial"/>
                <w:b/>
                <w:bCs/>
                <w:sz w:val="18"/>
                <w:szCs w:val="18"/>
              </w:rPr>
              <w:t>,4</w:t>
            </w:r>
            <w:r>
              <w:rPr>
                <w:rFonts w:ascii="Calibri" w:hAnsi="Calibri" w:cs="Arial"/>
                <w:b/>
                <w:bCs/>
                <w:sz w:val="18"/>
                <w:szCs w:val="18"/>
              </w:rPr>
              <w:t>2</w:t>
            </w:r>
          </w:p>
        </w:tc>
      </w:tr>
      <w:tr w:rsidR="004B4B5C" w:rsidRPr="004121A7" w:rsidTr="00B72F08">
        <w:trPr>
          <w:trHeight w:val="255"/>
          <w:jc w:val="center"/>
        </w:trPr>
        <w:tc>
          <w:tcPr>
            <w:tcW w:w="7670" w:type="dxa"/>
            <w:gridSpan w:val="4"/>
            <w:tcBorders>
              <w:top w:val="single" w:sz="4" w:space="0" w:color="75923C"/>
              <w:left w:val="single" w:sz="4" w:space="0" w:color="75923C"/>
              <w:bottom w:val="single" w:sz="4" w:space="0" w:color="75923C"/>
              <w:right w:val="single" w:sz="4" w:space="0" w:color="75923C"/>
            </w:tcBorders>
            <w:shd w:val="clear" w:color="auto" w:fill="auto"/>
            <w:vAlign w:val="bottom"/>
            <w:hideMark/>
          </w:tcPr>
          <w:p w:rsidR="004B4B5C" w:rsidRPr="004121A7" w:rsidRDefault="004B4B5C" w:rsidP="00B72F08">
            <w:pPr>
              <w:jc w:val="center"/>
              <w:rPr>
                <w:rFonts w:ascii="Calibri" w:hAnsi="Calibri" w:cs="Arial"/>
                <w:b/>
                <w:bCs/>
                <w:color w:val="FF0000"/>
                <w:sz w:val="18"/>
                <w:szCs w:val="18"/>
              </w:rPr>
            </w:pPr>
            <w:r w:rsidRPr="004121A7">
              <w:rPr>
                <w:rFonts w:ascii="Calibri" w:hAnsi="Calibri" w:cs="Arial"/>
                <w:b/>
                <w:bCs/>
                <w:color w:val="FF0000"/>
                <w:sz w:val="18"/>
                <w:szCs w:val="18"/>
              </w:rPr>
              <w:t> </w:t>
            </w:r>
          </w:p>
        </w:tc>
      </w:tr>
      <w:tr w:rsidR="004B4B5C" w:rsidRPr="003D7C38"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000000" w:fill="EAF1DD"/>
            <w:vAlign w:val="bottom"/>
            <w:hideMark/>
          </w:tcPr>
          <w:p w:rsidR="004B4B5C" w:rsidRPr="003D7C38" w:rsidRDefault="004B4B5C" w:rsidP="00B72F08">
            <w:pPr>
              <w:rPr>
                <w:rFonts w:ascii="Calibri" w:hAnsi="Calibri" w:cs="Arial"/>
                <w:b/>
                <w:bCs/>
                <w:sz w:val="18"/>
                <w:szCs w:val="18"/>
              </w:rPr>
            </w:pPr>
            <w:r w:rsidRPr="003D7C38">
              <w:rPr>
                <w:rFonts w:ascii="Calibri" w:hAnsi="Calibri" w:cs="Arial"/>
                <w:b/>
                <w:bCs/>
                <w:sz w:val="18"/>
                <w:szCs w:val="18"/>
              </w:rPr>
              <w:t>V - BONIFICAÇÃO E OUTRAS DESPESAS</w:t>
            </w:r>
          </w:p>
        </w:tc>
        <w:tc>
          <w:tcPr>
            <w:tcW w:w="813" w:type="dxa"/>
            <w:tcBorders>
              <w:top w:val="nil"/>
              <w:left w:val="nil"/>
              <w:bottom w:val="single" w:sz="4" w:space="0" w:color="75923C"/>
              <w:right w:val="nil"/>
            </w:tcBorders>
            <w:shd w:val="clear" w:color="000000" w:fill="EAF1DD"/>
            <w:vAlign w:val="bottom"/>
            <w:hideMark/>
          </w:tcPr>
          <w:p w:rsidR="004B4B5C" w:rsidRPr="003D7C38" w:rsidRDefault="004B4B5C" w:rsidP="00B72F08">
            <w:pPr>
              <w:rPr>
                <w:rFonts w:ascii="Calibri" w:hAnsi="Calibri" w:cs="Arial"/>
                <w:b/>
                <w:bCs/>
                <w:sz w:val="18"/>
                <w:szCs w:val="18"/>
              </w:rPr>
            </w:pPr>
            <w:r w:rsidRPr="003D7C38">
              <w:rPr>
                <w:rFonts w:ascii="Calibri" w:hAnsi="Calibri" w:cs="Arial"/>
                <w:b/>
                <w:bCs/>
                <w:sz w:val="18"/>
                <w:szCs w:val="18"/>
              </w:rPr>
              <w:t> </w:t>
            </w:r>
          </w:p>
        </w:tc>
        <w:tc>
          <w:tcPr>
            <w:tcW w:w="1697" w:type="dxa"/>
            <w:gridSpan w:val="2"/>
            <w:tcBorders>
              <w:top w:val="single" w:sz="4" w:space="0" w:color="75923C"/>
              <w:left w:val="single" w:sz="4" w:space="0" w:color="75923C"/>
              <w:bottom w:val="single" w:sz="4" w:space="0" w:color="75923C"/>
              <w:right w:val="single" w:sz="4" w:space="0" w:color="75923C"/>
            </w:tcBorders>
            <w:shd w:val="clear" w:color="000000" w:fill="95B3D7"/>
            <w:noWrap/>
            <w:vAlign w:val="bottom"/>
            <w:hideMark/>
          </w:tcPr>
          <w:p w:rsidR="004B4B5C" w:rsidRPr="003D7C38" w:rsidRDefault="004B4B5C" w:rsidP="00B72F08">
            <w:pPr>
              <w:jc w:val="center"/>
              <w:rPr>
                <w:rFonts w:ascii="Calibri" w:hAnsi="Calibri" w:cs="Arial"/>
                <w:b/>
                <w:bCs/>
                <w:sz w:val="18"/>
                <w:szCs w:val="18"/>
              </w:rPr>
            </w:pPr>
            <w:r w:rsidRPr="003D7C38">
              <w:rPr>
                <w:rFonts w:ascii="Calibri" w:hAnsi="Calibri" w:cs="Arial"/>
                <w:b/>
                <w:bCs/>
                <w:sz w:val="18"/>
                <w:szCs w:val="18"/>
              </w:rPr>
              <w:t> </w:t>
            </w:r>
          </w:p>
        </w:tc>
      </w:tr>
      <w:tr w:rsidR="004B4B5C" w:rsidRPr="003D7C38"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3D7C38" w:rsidRDefault="004B4B5C" w:rsidP="00B72F08">
            <w:pPr>
              <w:rPr>
                <w:rFonts w:ascii="Calibri" w:hAnsi="Calibri" w:cs="Arial"/>
                <w:sz w:val="18"/>
                <w:szCs w:val="18"/>
              </w:rPr>
            </w:pPr>
            <w:r w:rsidRPr="003D7C38">
              <w:rPr>
                <w:rFonts w:ascii="Calibri" w:hAnsi="Calibri" w:cs="Arial"/>
                <w:sz w:val="18"/>
                <w:szCs w:val="18"/>
              </w:rPr>
              <w:t>LDI</w:t>
            </w:r>
          </w:p>
        </w:tc>
        <w:tc>
          <w:tcPr>
            <w:tcW w:w="813" w:type="dxa"/>
            <w:tcBorders>
              <w:top w:val="nil"/>
              <w:left w:val="nil"/>
              <w:bottom w:val="single" w:sz="4" w:space="0" w:color="75923C"/>
              <w:right w:val="single" w:sz="4" w:space="0" w:color="75923C"/>
            </w:tcBorders>
            <w:shd w:val="clear" w:color="auto" w:fill="auto"/>
            <w:noWrap/>
            <w:vAlign w:val="center"/>
            <w:hideMark/>
          </w:tcPr>
          <w:p w:rsidR="004B4B5C" w:rsidRPr="003D7C38" w:rsidRDefault="004B4B5C" w:rsidP="00B72F08">
            <w:pPr>
              <w:jc w:val="right"/>
              <w:rPr>
                <w:rFonts w:ascii="Calibri" w:hAnsi="Calibri" w:cs="Arial"/>
                <w:sz w:val="18"/>
                <w:szCs w:val="18"/>
              </w:rPr>
            </w:pPr>
            <w:r w:rsidRPr="003D7C38">
              <w:rPr>
                <w:rFonts w:ascii="Calibri" w:hAnsi="Calibri" w:cs="Arial"/>
                <w:sz w:val="18"/>
                <w:szCs w:val="18"/>
              </w:rPr>
              <w:t>10,000%</w:t>
            </w:r>
          </w:p>
        </w:tc>
        <w:tc>
          <w:tcPr>
            <w:tcW w:w="1697" w:type="dxa"/>
            <w:gridSpan w:val="2"/>
            <w:tcBorders>
              <w:top w:val="single" w:sz="4" w:space="0" w:color="75923C"/>
              <w:left w:val="nil"/>
              <w:bottom w:val="single" w:sz="4" w:space="0" w:color="75923C"/>
              <w:right w:val="single" w:sz="4" w:space="0" w:color="75923C"/>
            </w:tcBorders>
            <w:shd w:val="clear" w:color="000000" w:fill="DBE5F1"/>
            <w:noWrap/>
            <w:vAlign w:val="bottom"/>
            <w:hideMark/>
          </w:tcPr>
          <w:p w:rsidR="004B4B5C" w:rsidRPr="003D7C38" w:rsidRDefault="004B4B5C" w:rsidP="00B72F08">
            <w:pPr>
              <w:jc w:val="right"/>
              <w:rPr>
                <w:rFonts w:ascii="Calibri" w:hAnsi="Calibri" w:cs="Arial"/>
                <w:sz w:val="18"/>
                <w:szCs w:val="18"/>
              </w:rPr>
            </w:pPr>
            <w:r w:rsidRPr="003D7C38">
              <w:rPr>
                <w:rFonts w:ascii="Calibri" w:hAnsi="Calibri" w:cs="Arial"/>
                <w:sz w:val="18"/>
                <w:szCs w:val="18"/>
              </w:rPr>
              <w:t>R$ 16</w:t>
            </w:r>
            <w:r>
              <w:rPr>
                <w:rFonts w:ascii="Calibri" w:hAnsi="Calibri" w:cs="Arial"/>
                <w:sz w:val="18"/>
                <w:szCs w:val="18"/>
              </w:rPr>
              <w:t>4</w:t>
            </w:r>
            <w:r w:rsidRPr="003D7C38">
              <w:rPr>
                <w:rFonts w:ascii="Calibri" w:hAnsi="Calibri" w:cs="Arial"/>
                <w:sz w:val="18"/>
                <w:szCs w:val="18"/>
              </w:rPr>
              <w:t>,</w:t>
            </w:r>
            <w:r>
              <w:rPr>
                <w:rFonts w:ascii="Calibri" w:hAnsi="Calibri" w:cs="Arial"/>
                <w:sz w:val="18"/>
                <w:szCs w:val="18"/>
              </w:rPr>
              <w:t>6</w:t>
            </w:r>
            <w:r w:rsidRPr="003D7C38">
              <w:rPr>
                <w:rFonts w:ascii="Calibri" w:hAnsi="Calibri" w:cs="Arial"/>
                <w:sz w:val="18"/>
                <w:szCs w:val="18"/>
              </w:rPr>
              <w:t>4</w:t>
            </w:r>
          </w:p>
        </w:tc>
      </w:tr>
      <w:tr w:rsidR="004B4B5C" w:rsidRPr="003D7C38" w:rsidTr="00B72F08">
        <w:trPr>
          <w:trHeight w:val="240"/>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3D7C38" w:rsidRDefault="004B4B5C" w:rsidP="00B72F08">
            <w:pPr>
              <w:rPr>
                <w:rFonts w:ascii="Calibri" w:hAnsi="Calibri" w:cs="Arial"/>
                <w:sz w:val="18"/>
                <w:szCs w:val="18"/>
              </w:rPr>
            </w:pPr>
            <w:r w:rsidRPr="003D7C38">
              <w:rPr>
                <w:rFonts w:ascii="Calibri" w:hAnsi="Calibri" w:cs="Arial"/>
                <w:sz w:val="18"/>
                <w:szCs w:val="18"/>
              </w:rPr>
              <w:t xml:space="preserve">Despesas </w:t>
            </w:r>
            <w:proofErr w:type="gramStart"/>
            <w:r w:rsidRPr="003D7C38">
              <w:rPr>
                <w:rFonts w:ascii="Calibri" w:hAnsi="Calibri" w:cs="Arial"/>
                <w:sz w:val="18"/>
                <w:szCs w:val="18"/>
              </w:rPr>
              <w:t>Administrativas/Operacionais</w:t>
            </w:r>
            <w:proofErr w:type="gramEnd"/>
          </w:p>
        </w:tc>
        <w:tc>
          <w:tcPr>
            <w:tcW w:w="813" w:type="dxa"/>
            <w:tcBorders>
              <w:top w:val="nil"/>
              <w:left w:val="nil"/>
              <w:bottom w:val="single" w:sz="4" w:space="0" w:color="75923C"/>
              <w:right w:val="single" w:sz="4" w:space="0" w:color="75923C"/>
            </w:tcBorders>
            <w:shd w:val="clear" w:color="auto" w:fill="auto"/>
            <w:noWrap/>
            <w:vAlign w:val="center"/>
            <w:hideMark/>
          </w:tcPr>
          <w:p w:rsidR="004B4B5C" w:rsidRPr="003D7C38" w:rsidRDefault="004B4B5C" w:rsidP="00B72F08">
            <w:pPr>
              <w:jc w:val="right"/>
              <w:rPr>
                <w:rFonts w:ascii="Calibri" w:hAnsi="Calibri" w:cs="Arial"/>
                <w:sz w:val="18"/>
                <w:szCs w:val="18"/>
              </w:rPr>
            </w:pPr>
            <w:r w:rsidRPr="003D7C38">
              <w:rPr>
                <w:rFonts w:ascii="Calibri" w:hAnsi="Calibri" w:cs="Arial"/>
                <w:sz w:val="18"/>
                <w:szCs w:val="18"/>
              </w:rPr>
              <w:t>5,000%</w:t>
            </w:r>
          </w:p>
        </w:tc>
        <w:tc>
          <w:tcPr>
            <w:tcW w:w="1697" w:type="dxa"/>
            <w:gridSpan w:val="2"/>
            <w:tcBorders>
              <w:top w:val="single" w:sz="4" w:space="0" w:color="75923C"/>
              <w:left w:val="nil"/>
              <w:bottom w:val="single" w:sz="4" w:space="0" w:color="75923C"/>
              <w:right w:val="single" w:sz="4" w:space="0" w:color="75923C"/>
            </w:tcBorders>
            <w:shd w:val="clear" w:color="000000" w:fill="DBE5F1"/>
            <w:noWrap/>
            <w:vAlign w:val="bottom"/>
            <w:hideMark/>
          </w:tcPr>
          <w:p w:rsidR="004B4B5C" w:rsidRPr="003D7C38" w:rsidRDefault="004B4B5C" w:rsidP="00B72F08">
            <w:pPr>
              <w:jc w:val="right"/>
              <w:rPr>
                <w:rFonts w:ascii="Calibri" w:hAnsi="Calibri" w:cs="Arial"/>
                <w:sz w:val="18"/>
                <w:szCs w:val="18"/>
              </w:rPr>
            </w:pPr>
            <w:r w:rsidRPr="003D7C38">
              <w:rPr>
                <w:rFonts w:ascii="Calibri" w:hAnsi="Calibri" w:cs="Arial"/>
                <w:sz w:val="18"/>
                <w:szCs w:val="18"/>
              </w:rPr>
              <w:t>R$ 8</w:t>
            </w:r>
            <w:r>
              <w:rPr>
                <w:rFonts w:ascii="Calibri" w:hAnsi="Calibri" w:cs="Arial"/>
                <w:sz w:val="18"/>
                <w:szCs w:val="18"/>
              </w:rPr>
              <w:t>2</w:t>
            </w:r>
            <w:r w:rsidRPr="003D7C38">
              <w:rPr>
                <w:rFonts w:ascii="Calibri" w:hAnsi="Calibri" w:cs="Arial"/>
                <w:sz w:val="18"/>
                <w:szCs w:val="18"/>
              </w:rPr>
              <w:t>,</w:t>
            </w:r>
            <w:r>
              <w:rPr>
                <w:rFonts w:ascii="Calibri" w:hAnsi="Calibri" w:cs="Arial"/>
                <w:sz w:val="18"/>
                <w:szCs w:val="18"/>
              </w:rPr>
              <w:t>32</w:t>
            </w:r>
          </w:p>
        </w:tc>
      </w:tr>
      <w:tr w:rsidR="004B4B5C" w:rsidRPr="003D7C38" w:rsidTr="00B72F08">
        <w:trPr>
          <w:trHeight w:val="240"/>
          <w:jc w:val="center"/>
        </w:trPr>
        <w:tc>
          <w:tcPr>
            <w:tcW w:w="5160" w:type="dxa"/>
            <w:tcBorders>
              <w:top w:val="nil"/>
              <w:left w:val="single" w:sz="4" w:space="0" w:color="75923C"/>
              <w:bottom w:val="single" w:sz="4" w:space="0" w:color="75923C"/>
              <w:right w:val="single" w:sz="4" w:space="0" w:color="75923C"/>
            </w:tcBorders>
            <w:shd w:val="clear" w:color="auto" w:fill="auto"/>
            <w:vAlign w:val="bottom"/>
            <w:hideMark/>
          </w:tcPr>
          <w:p w:rsidR="004B4B5C" w:rsidRPr="003D7C38" w:rsidRDefault="004B4B5C" w:rsidP="00B72F08">
            <w:pPr>
              <w:rPr>
                <w:rFonts w:ascii="Calibri" w:hAnsi="Calibri" w:cs="Arial"/>
                <w:sz w:val="18"/>
                <w:szCs w:val="18"/>
              </w:rPr>
            </w:pPr>
            <w:r w:rsidRPr="003D7C38">
              <w:rPr>
                <w:rFonts w:ascii="Calibri" w:hAnsi="Calibri" w:cs="Arial"/>
                <w:sz w:val="18"/>
                <w:szCs w:val="18"/>
              </w:rPr>
              <w:t>Outras despesas (discriminar)</w:t>
            </w:r>
          </w:p>
        </w:tc>
        <w:tc>
          <w:tcPr>
            <w:tcW w:w="813" w:type="dxa"/>
            <w:tcBorders>
              <w:top w:val="nil"/>
              <w:left w:val="nil"/>
              <w:bottom w:val="single" w:sz="4" w:space="0" w:color="75923C"/>
              <w:right w:val="single" w:sz="4" w:space="0" w:color="75923C"/>
            </w:tcBorders>
            <w:shd w:val="clear" w:color="auto" w:fill="auto"/>
            <w:noWrap/>
            <w:vAlign w:val="center"/>
            <w:hideMark/>
          </w:tcPr>
          <w:p w:rsidR="004B4B5C" w:rsidRPr="003D7C38" w:rsidRDefault="004B4B5C" w:rsidP="00B72F08">
            <w:pPr>
              <w:jc w:val="right"/>
              <w:rPr>
                <w:rFonts w:ascii="Calibri" w:hAnsi="Calibri" w:cs="Arial"/>
                <w:sz w:val="18"/>
                <w:szCs w:val="18"/>
              </w:rPr>
            </w:pPr>
            <w:r w:rsidRPr="003D7C38">
              <w:rPr>
                <w:rFonts w:ascii="Calibri" w:hAnsi="Calibri" w:cs="Arial"/>
                <w:sz w:val="18"/>
                <w:szCs w:val="18"/>
              </w:rPr>
              <w:t>0,000%</w:t>
            </w:r>
          </w:p>
        </w:tc>
        <w:tc>
          <w:tcPr>
            <w:tcW w:w="1697" w:type="dxa"/>
            <w:gridSpan w:val="2"/>
            <w:tcBorders>
              <w:top w:val="single" w:sz="4" w:space="0" w:color="75923C"/>
              <w:left w:val="nil"/>
              <w:bottom w:val="single" w:sz="4" w:space="0" w:color="75923C"/>
              <w:right w:val="single" w:sz="4" w:space="0" w:color="75923C"/>
            </w:tcBorders>
            <w:shd w:val="clear" w:color="000000" w:fill="DBE5F1"/>
            <w:noWrap/>
            <w:vAlign w:val="bottom"/>
            <w:hideMark/>
          </w:tcPr>
          <w:p w:rsidR="004B4B5C" w:rsidRPr="003D7C38" w:rsidRDefault="004B4B5C" w:rsidP="00B72F08">
            <w:pPr>
              <w:jc w:val="right"/>
              <w:rPr>
                <w:rFonts w:ascii="Calibri" w:hAnsi="Calibri" w:cs="Arial"/>
                <w:sz w:val="18"/>
                <w:szCs w:val="18"/>
              </w:rPr>
            </w:pPr>
            <w:r w:rsidRPr="003D7C38">
              <w:rPr>
                <w:rFonts w:ascii="Calibri" w:hAnsi="Calibri" w:cs="Arial"/>
                <w:sz w:val="18"/>
                <w:szCs w:val="18"/>
              </w:rPr>
              <w:t>R$ 0,00</w:t>
            </w:r>
          </w:p>
        </w:tc>
      </w:tr>
      <w:tr w:rsidR="004B4B5C" w:rsidRPr="003D7C38" w:rsidTr="00B72F08">
        <w:trPr>
          <w:trHeight w:val="255"/>
          <w:jc w:val="center"/>
        </w:trPr>
        <w:tc>
          <w:tcPr>
            <w:tcW w:w="5160" w:type="dxa"/>
            <w:tcBorders>
              <w:top w:val="nil"/>
              <w:left w:val="single" w:sz="4" w:space="0" w:color="75923C"/>
              <w:bottom w:val="single" w:sz="4" w:space="0" w:color="75923C"/>
              <w:right w:val="single" w:sz="4" w:space="0" w:color="75923C"/>
            </w:tcBorders>
            <w:shd w:val="clear" w:color="000000" w:fill="C2D69A"/>
            <w:vAlign w:val="bottom"/>
            <w:hideMark/>
          </w:tcPr>
          <w:p w:rsidR="004B4B5C" w:rsidRPr="003D7C38" w:rsidRDefault="004B4B5C" w:rsidP="00B72F08">
            <w:pPr>
              <w:rPr>
                <w:rFonts w:ascii="Calibri" w:hAnsi="Calibri" w:cs="Arial"/>
                <w:b/>
                <w:bCs/>
                <w:sz w:val="18"/>
                <w:szCs w:val="18"/>
              </w:rPr>
            </w:pPr>
            <w:r w:rsidRPr="003D7C38">
              <w:rPr>
                <w:rFonts w:ascii="Calibri" w:hAnsi="Calibri" w:cs="Arial"/>
                <w:b/>
                <w:bCs/>
                <w:sz w:val="18"/>
                <w:szCs w:val="18"/>
              </w:rPr>
              <w:t>TOTAL - BONIFICAÇÃO E OUTRAS DESPESAS</w:t>
            </w:r>
          </w:p>
        </w:tc>
        <w:tc>
          <w:tcPr>
            <w:tcW w:w="813" w:type="dxa"/>
            <w:tcBorders>
              <w:top w:val="nil"/>
              <w:left w:val="nil"/>
              <w:bottom w:val="single" w:sz="4" w:space="0" w:color="75923C"/>
              <w:right w:val="single" w:sz="4" w:space="0" w:color="75923C"/>
            </w:tcBorders>
            <w:shd w:val="clear" w:color="000000" w:fill="C2D69A"/>
            <w:noWrap/>
            <w:vAlign w:val="bottom"/>
            <w:hideMark/>
          </w:tcPr>
          <w:p w:rsidR="004B4B5C" w:rsidRPr="003D7C38" w:rsidRDefault="004B4B5C" w:rsidP="00B72F08">
            <w:pPr>
              <w:jc w:val="right"/>
              <w:rPr>
                <w:rFonts w:ascii="Calibri" w:hAnsi="Calibri" w:cs="Arial"/>
                <w:b/>
                <w:bCs/>
                <w:sz w:val="18"/>
                <w:szCs w:val="18"/>
              </w:rPr>
            </w:pPr>
            <w:r w:rsidRPr="003D7C38">
              <w:rPr>
                <w:rFonts w:ascii="Calibri" w:hAnsi="Calibri" w:cs="Arial"/>
                <w:b/>
                <w:bCs/>
                <w:sz w:val="18"/>
                <w:szCs w:val="18"/>
              </w:rPr>
              <w:t>15,000%</w:t>
            </w:r>
          </w:p>
        </w:tc>
        <w:tc>
          <w:tcPr>
            <w:tcW w:w="1697" w:type="dxa"/>
            <w:gridSpan w:val="2"/>
            <w:tcBorders>
              <w:top w:val="single" w:sz="4" w:space="0" w:color="75923C"/>
              <w:left w:val="nil"/>
              <w:bottom w:val="single" w:sz="4" w:space="0" w:color="75923C"/>
              <w:right w:val="single" w:sz="4" w:space="0" w:color="75923C"/>
            </w:tcBorders>
            <w:shd w:val="clear" w:color="000000" w:fill="C2D69A"/>
            <w:noWrap/>
            <w:vAlign w:val="bottom"/>
            <w:hideMark/>
          </w:tcPr>
          <w:p w:rsidR="004B4B5C" w:rsidRPr="003D7C38" w:rsidRDefault="004B4B5C" w:rsidP="00B72F08">
            <w:pPr>
              <w:jc w:val="right"/>
              <w:rPr>
                <w:rFonts w:ascii="Calibri" w:hAnsi="Calibri" w:cs="Arial"/>
                <w:b/>
                <w:bCs/>
                <w:sz w:val="18"/>
                <w:szCs w:val="18"/>
              </w:rPr>
            </w:pPr>
            <w:r w:rsidRPr="003D7C38">
              <w:rPr>
                <w:rFonts w:ascii="Calibri" w:hAnsi="Calibri" w:cs="Arial"/>
                <w:b/>
                <w:bCs/>
                <w:sz w:val="18"/>
                <w:szCs w:val="18"/>
              </w:rPr>
              <w:t>R$ 2</w:t>
            </w:r>
            <w:r>
              <w:rPr>
                <w:rFonts w:ascii="Calibri" w:hAnsi="Calibri" w:cs="Arial"/>
                <w:b/>
                <w:bCs/>
                <w:sz w:val="18"/>
                <w:szCs w:val="18"/>
              </w:rPr>
              <w:t>46</w:t>
            </w:r>
            <w:r w:rsidRPr="003D7C38">
              <w:rPr>
                <w:rFonts w:ascii="Calibri" w:hAnsi="Calibri" w:cs="Arial"/>
                <w:b/>
                <w:bCs/>
                <w:sz w:val="18"/>
                <w:szCs w:val="18"/>
              </w:rPr>
              <w:t>,</w:t>
            </w:r>
            <w:r>
              <w:rPr>
                <w:rFonts w:ascii="Calibri" w:hAnsi="Calibri" w:cs="Arial"/>
                <w:b/>
                <w:bCs/>
                <w:sz w:val="18"/>
                <w:szCs w:val="18"/>
              </w:rPr>
              <w:t>96</w:t>
            </w:r>
          </w:p>
        </w:tc>
      </w:tr>
      <w:tr w:rsidR="004B4B5C" w:rsidRPr="004121A7" w:rsidTr="00B72F08">
        <w:trPr>
          <w:trHeight w:val="255"/>
          <w:jc w:val="center"/>
        </w:trPr>
        <w:tc>
          <w:tcPr>
            <w:tcW w:w="7670" w:type="dxa"/>
            <w:gridSpan w:val="4"/>
            <w:tcBorders>
              <w:top w:val="single" w:sz="4" w:space="0" w:color="75923C"/>
              <w:left w:val="single" w:sz="4" w:space="0" w:color="75923C"/>
              <w:bottom w:val="single" w:sz="4" w:space="0" w:color="75923C"/>
              <w:right w:val="single" w:sz="4" w:space="0" w:color="75923C"/>
            </w:tcBorders>
            <w:shd w:val="clear" w:color="auto" w:fill="auto"/>
            <w:vAlign w:val="bottom"/>
            <w:hideMark/>
          </w:tcPr>
          <w:p w:rsidR="004B4B5C" w:rsidRPr="004121A7" w:rsidRDefault="004B4B5C" w:rsidP="00B72F08">
            <w:pPr>
              <w:jc w:val="center"/>
              <w:rPr>
                <w:rFonts w:ascii="Calibri" w:hAnsi="Calibri" w:cs="Arial"/>
                <w:color w:val="FF0000"/>
                <w:sz w:val="18"/>
                <w:szCs w:val="18"/>
              </w:rPr>
            </w:pPr>
            <w:r w:rsidRPr="004121A7">
              <w:rPr>
                <w:rFonts w:ascii="Calibri" w:hAnsi="Calibri" w:cs="Arial"/>
                <w:color w:val="FF0000"/>
                <w:sz w:val="18"/>
                <w:szCs w:val="18"/>
              </w:rPr>
              <w:t> </w:t>
            </w:r>
          </w:p>
        </w:tc>
      </w:tr>
      <w:tr w:rsidR="004B4B5C" w:rsidRPr="00054285" w:rsidTr="00B72F08">
        <w:trPr>
          <w:trHeight w:val="255"/>
          <w:jc w:val="center"/>
        </w:trPr>
        <w:tc>
          <w:tcPr>
            <w:tcW w:w="5973" w:type="dxa"/>
            <w:gridSpan w:val="2"/>
            <w:tcBorders>
              <w:top w:val="single" w:sz="4" w:space="0" w:color="75923C"/>
              <w:left w:val="single" w:sz="4" w:space="0" w:color="75923C"/>
              <w:bottom w:val="single" w:sz="4" w:space="0" w:color="75923C"/>
              <w:right w:val="single" w:sz="4" w:space="0" w:color="75923C"/>
            </w:tcBorders>
            <w:shd w:val="clear" w:color="000000" w:fill="EAF1DD"/>
            <w:vAlign w:val="bottom"/>
            <w:hideMark/>
          </w:tcPr>
          <w:p w:rsidR="004B4B5C" w:rsidRPr="00054285" w:rsidRDefault="004B4B5C" w:rsidP="00B72F08">
            <w:pPr>
              <w:rPr>
                <w:rFonts w:ascii="Calibri" w:hAnsi="Calibri" w:cs="Arial"/>
                <w:b/>
                <w:bCs/>
                <w:sz w:val="18"/>
                <w:szCs w:val="18"/>
              </w:rPr>
            </w:pPr>
            <w:r w:rsidRPr="00054285">
              <w:rPr>
                <w:rFonts w:ascii="Calibri" w:hAnsi="Calibri" w:cs="Arial"/>
                <w:b/>
                <w:bCs/>
                <w:sz w:val="18"/>
                <w:szCs w:val="18"/>
              </w:rPr>
              <w:t>VI - TRIBUTAÇÃO SOBRE O FATURAMENTO</w:t>
            </w:r>
          </w:p>
        </w:tc>
        <w:tc>
          <w:tcPr>
            <w:tcW w:w="1697" w:type="dxa"/>
            <w:gridSpan w:val="2"/>
            <w:tcBorders>
              <w:top w:val="single" w:sz="4" w:space="0" w:color="75923C"/>
              <w:left w:val="nil"/>
              <w:bottom w:val="single" w:sz="4" w:space="0" w:color="75923C"/>
              <w:right w:val="single" w:sz="4" w:space="0" w:color="75923C"/>
            </w:tcBorders>
            <w:shd w:val="clear" w:color="000000" w:fill="95B3D7"/>
            <w:noWrap/>
            <w:vAlign w:val="bottom"/>
            <w:hideMark/>
          </w:tcPr>
          <w:p w:rsidR="004B4B5C" w:rsidRPr="00054285" w:rsidRDefault="004B4B5C" w:rsidP="00B72F08">
            <w:pPr>
              <w:jc w:val="center"/>
              <w:rPr>
                <w:rFonts w:ascii="Calibri" w:hAnsi="Calibri" w:cs="Arial"/>
                <w:b/>
                <w:bCs/>
                <w:sz w:val="18"/>
                <w:szCs w:val="18"/>
              </w:rPr>
            </w:pPr>
            <w:r w:rsidRPr="00054285">
              <w:rPr>
                <w:rFonts w:ascii="Calibri" w:hAnsi="Calibri" w:cs="Arial"/>
                <w:b/>
                <w:bCs/>
                <w:sz w:val="18"/>
                <w:szCs w:val="18"/>
              </w:rPr>
              <w:t> </w:t>
            </w:r>
          </w:p>
        </w:tc>
      </w:tr>
      <w:tr w:rsidR="004B4B5C" w:rsidRPr="00054285" w:rsidTr="00B72F08">
        <w:trPr>
          <w:trHeight w:val="255"/>
          <w:jc w:val="center"/>
        </w:trPr>
        <w:tc>
          <w:tcPr>
            <w:tcW w:w="5973" w:type="dxa"/>
            <w:gridSpan w:val="2"/>
            <w:tcBorders>
              <w:top w:val="single" w:sz="4" w:space="0" w:color="75923C"/>
              <w:left w:val="single" w:sz="4" w:space="0" w:color="75923C"/>
              <w:bottom w:val="single" w:sz="4" w:space="0" w:color="75923C"/>
              <w:right w:val="single" w:sz="4" w:space="0" w:color="75923C"/>
            </w:tcBorders>
            <w:shd w:val="clear" w:color="auto" w:fill="auto"/>
            <w:vAlign w:val="bottom"/>
            <w:hideMark/>
          </w:tcPr>
          <w:p w:rsidR="004B4B5C" w:rsidRPr="00054285" w:rsidRDefault="004B4B5C" w:rsidP="00B72F08">
            <w:pPr>
              <w:rPr>
                <w:rFonts w:ascii="Calibri" w:hAnsi="Calibri" w:cs="Arial"/>
                <w:sz w:val="18"/>
                <w:szCs w:val="18"/>
              </w:rPr>
            </w:pPr>
            <w:r w:rsidRPr="00054285">
              <w:rPr>
                <w:rFonts w:ascii="Calibri" w:hAnsi="Calibri" w:cs="Arial"/>
                <w:sz w:val="18"/>
                <w:szCs w:val="18"/>
              </w:rPr>
              <w:t>ISSQN ou ISS</w:t>
            </w:r>
            <w:r>
              <w:rPr>
                <w:rFonts w:ascii="Calibri" w:hAnsi="Calibri" w:cs="Arial"/>
                <w:sz w:val="18"/>
                <w:szCs w:val="18"/>
              </w:rPr>
              <w:t xml:space="preserve">       </w:t>
            </w:r>
          </w:p>
        </w:tc>
        <w:tc>
          <w:tcPr>
            <w:tcW w:w="683" w:type="dxa"/>
            <w:tcBorders>
              <w:top w:val="nil"/>
              <w:left w:val="nil"/>
              <w:bottom w:val="single" w:sz="4" w:space="0" w:color="75923C"/>
              <w:right w:val="single" w:sz="4" w:space="0" w:color="75923C"/>
            </w:tcBorders>
            <w:shd w:val="clear" w:color="000000" w:fill="DBE5F1"/>
            <w:noWrap/>
            <w:vAlign w:val="center"/>
            <w:hideMark/>
          </w:tcPr>
          <w:p w:rsidR="004B4B5C" w:rsidRPr="00054285" w:rsidRDefault="004B4B5C" w:rsidP="00B72F08">
            <w:pPr>
              <w:jc w:val="right"/>
              <w:rPr>
                <w:rFonts w:ascii="Calibri" w:hAnsi="Calibri" w:cs="Arial"/>
                <w:b/>
                <w:bCs/>
                <w:sz w:val="18"/>
                <w:szCs w:val="18"/>
              </w:rPr>
            </w:pPr>
            <w:r w:rsidRPr="00054285">
              <w:rPr>
                <w:rFonts w:ascii="Calibri" w:hAnsi="Calibri" w:cs="Arial"/>
                <w:b/>
                <w:bCs/>
                <w:sz w:val="18"/>
                <w:szCs w:val="18"/>
              </w:rPr>
              <w:t>5,000%</w:t>
            </w:r>
          </w:p>
        </w:tc>
        <w:tc>
          <w:tcPr>
            <w:tcW w:w="1014" w:type="dxa"/>
            <w:tcBorders>
              <w:top w:val="nil"/>
              <w:left w:val="nil"/>
              <w:bottom w:val="single" w:sz="4" w:space="0" w:color="75923C"/>
              <w:right w:val="single" w:sz="4" w:space="0" w:color="75923C"/>
            </w:tcBorders>
            <w:shd w:val="clear" w:color="000000" w:fill="DBE5F1"/>
            <w:noWrap/>
            <w:vAlign w:val="bottom"/>
            <w:hideMark/>
          </w:tcPr>
          <w:p w:rsidR="004B4B5C" w:rsidRPr="00054285" w:rsidRDefault="004B4B5C" w:rsidP="00B72F08">
            <w:pPr>
              <w:jc w:val="right"/>
              <w:rPr>
                <w:rFonts w:ascii="Calibri" w:hAnsi="Calibri" w:cs="Arial"/>
                <w:sz w:val="18"/>
                <w:szCs w:val="18"/>
              </w:rPr>
            </w:pPr>
            <w:r w:rsidRPr="00054285">
              <w:rPr>
                <w:rFonts w:ascii="Calibri" w:hAnsi="Calibri" w:cs="Arial"/>
                <w:sz w:val="18"/>
                <w:szCs w:val="18"/>
              </w:rPr>
              <w:t xml:space="preserve">R$ </w:t>
            </w:r>
            <w:r>
              <w:rPr>
                <w:rFonts w:ascii="Calibri" w:hAnsi="Calibri" w:cs="Arial"/>
                <w:sz w:val="18"/>
                <w:szCs w:val="18"/>
              </w:rPr>
              <w:t>82,32</w:t>
            </w:r>
          </w:p>
        </w:tc>
      </w:tr>
      <w:tr w:rsidR="004B4B5C" w:rsidRPr="00054285" w:rsidTr="00B72F08">
        <w:trPr>
          <w:trHeight w:val="240"/>
          <w:jc w:val="center"/>
        </w:trPr>
        <w:tc>
          <w:tcPr>
            <w:tcW w:w="5973" w:type="dxa"/>
            <w:gridSpan w:val="2"/>
            <w:tcBorders>
              <w:top w:val="single" w:sz="4" w:space="0" w:color="75923C"/>
              <w:left w:val="single" w:sz="4" w:space="0" w:color="75923C"/>
              <w:bottom w:val="single" w:sz="4" w:space="0" w:color="75923C"/>
              <w:right w:val="single" w:sz="4" w:space="0" w:color="75923C"/>
            </w:tcBorders>
            <w:shd w:val="clear" w:color="auto" w:fill="auto"/>
            <w:vAlign w:val="bottom"/>
            <w:hideMark/>
          </w:tcPr>
          <w:p w:rsidR="004B4B5C" w:rsidRPr="00054285" w:rsidRDefault="004B4B5C" w:rsidP="00B72F08">
            <w:pPr>
              <w:rPr>
                <w:rFonts w:ascii="Calibri" w:hAnsi="Calibri" w:cs="Arial"/>
                <w:sz w:val="18"/>
                <w:szCs w:val="18"/>
              </w:rPr>
            </w:pPr>
            <w:r w:rsidRPr="00054285">
              <w:rPr>
                <w:rFonts w:ascii="Calibri" w:hAnsi="Calibri" w:cs="Arial"/>
                <w:sz w:val="18"/>
                <w:szCs w:val="18"/>
              </w:rPr>
              <w:t>COFINS</w:t>
            </w:r>
          </w:p>
        </w:tc>
        <w:tc>
          <w:tcPr>
            <w:tcW w:w="683" w:type="dxa"/>
            <w:tcBorders>
              <w:top w:val="nil"/>
              <w:left w:val="nil"/>
              <w:bottom w:val="single" w:sz="4" w:space="0" w:color="75923C"/>
              <w:right w:val="single" w:sz="4" w:space="0" w:color="75923C"/>
            </w:tcBorders>
            <w:shd w:val="clear" w:color="000000" w:fill="DBE5F1"/>
            <w:noWrap/>
            <w:vAlign w:val="center"/>
            <w:hideMark/>
          </w:tcPr>
          <w:p w:rsidR="004B4B5C" w:rsidRPr="00054285" w:rsidRDefault="004B4B5C" w:rsidP="00B72F08">
            <w:pPr>
              <w:jc w:val="right"/>
              <w:rPr>
                <w:rFonts w:ascii="Calibri" w:hAnsi="Calibri" w:cs="Arial"/>
                <w:sz w:val="18"/>
                <w:szCs w:val="18"/>
              </w:rPr>
            </w:pPr>
            <w:r>
              <w:rPr>
                <w:rFonts w:ascii="Calibri" w:hAnsi="Calibri" w:cs="Arial"/>
                <w:sz w:val="18"/>
                <w:szCs w:val="18"/>
              </w:rPr>
              <w:t>7.60</w:t>
            </w:r>
            <w:r w:rsidRPr="00054285">
              <w:rPr>
                <w:rFonts w:ascii="Calibri" w:hAnsi="Calibri" w:cs="Arial"/>
                <w:sz w:val="18"/>
                <w:szCs w:val="18"/>
              </w:rPr>
              <w:t>%</w:t>
            </w:r>
          </w:p>
        </w:tc>
        <w:tc>
          <w:tcPr>
            <w:tcW w:w="1014" w:type="dxa"/>
            <w:tcBorders>
              <w:top w:val="nil"/>
              <w:left w:val="nil"/>
              <w:bottom w:val="single" w:sz="4" w:space="0" w:color="75923C"/>
              <w:right w:val="single" w:sz="4" w:space="0" w:color="75923C"/>
            </w:tcBorders>
            <w:shd w:val="clear" w:color="000000" w:fill="DBE5F1"/>
            <w:noWrap/>
            <w:vAlign w:val="bottom"/>
            <w:hideMark/>
          </w:tcPr>
          <w:p w:rsidR="004B4B5C" w:rsidRPr="00054285" w:rsidRDefault="004B4B5C" w:rsidP="00B72F08">
            <w:pPr>
              <w:jc w:val="right"/>
              <w:rPr>
                <w:rFonts w:ascii="Calibri" w:hAnsi="Calibri" w:cs="Arial"/>
                <w:sz w:val="18"/>
                <w:szCs w:val="18"/>
              </w:rPr>
            </w:pPr>
            <w:r w:rsidRPr="00054285">
              <w:rPr>
                <w:rFonts w:ascii="Calibri" w:hAnsi="Calibri" w:cs="Arial"/>
                <w:sz w:val="18"/>
                <w:szCs w:val="18"/>
              </w:rPr>
              <w:t xml:space="preserve">R$ </w:t>
            </w:r>
            <w:r>
              <w:rPr>
                <w:rFonts w:ascii="Calibri" w:hAnsi="Calibri" w:cs="Arial"/>
                <w:sz w:val="18"/>
                <w:szCs w:val="18"/>
              </w:rPr>
              <w:t>125,12</w:t>
            </w:r>
          </w:p>
        </w:tc>
      </w:tr>
      <w:tr w:rsidR="004B4B5C" w:rsidRPr="00054285" w:rsidTr="00B72F08">
        <w:trPr>
          <w:trHeight w:val="240"/>
          <w:jc w:val="center"/>
        </w:trPr>
        <w:tc>
          <w:tcPr>
            <w:tcW w:w="5973" w:type="dxa"/>
            <w:gridSpan w:val="2"/>
            <w:tcBorders>
              <w:top w:val="single" w:sz="4" w:space="0" w:color="75923C"/>
              <w:left w:val="single" w:sz="4" w:space="0" w:color="75923C"/>
              <w:bottom w:val="single" w:sz="4" w:space="0" w:color="75923C"/>
              <w:right w:val="single" w:sz="4" w:space="0" w:color="75923C"/>
            </w:tcBorders>
            <w:shd w:val="clear" w:color="auto" w:fill="auto"/>
            <w:vAlign w:val="bottom"/>
            <w:hideMark/>
          </w:tcPr>
          <w:p w:rsidR="004B4B5C" w:rsidRPr="00054285" w:rsidRDefault="004B4B5C" w:rsidP="00B72F08">
            <w:pPr>
              <w:rPr>
                <w:rFonts w:ascii="Calibri" w:hAnsi="Calibri" w:cs="Arial"/>
                <w:sz w:val="18"/>
                <w:szCs w:val="18"/>
              </w:rPr>
            </w:pPr>
            <w:r w:rsidRPr="00054285">
              <w:rPr>
                <w:rFonts w:ascii="Calibri" w:hAnsi="Calibri" w:cs="Arial"/>
                <w:sz w:val="18"/>
                <w:szCs w:val="18"/>
              </w:rPr>
              <w:t>PIS</w:t>
            </w:r>
          </w:p>
        </w:tc>
        <w:tc>
          <w:tcPr>
            <w:tcW w:w="683" w:type="dxa"/>
            <w:tcBorders>
              <w:top w:val="nil"/>
              <w:left w:val="nil"/>
              <w:bottom w:val="single" w:sz="4" w:space="0" w:color="75923C"/>
              <w:right w:val="single" w:sz="4" w:space="0" w:color="75923C"/>
            </w:tcBorders>
            <w:shd w:val="clear" w:color="000000" w:fill="DBE5F1"/>
            <w:noWrap/>
            <w:vAlign w:val="center"/>
            <w:hideMark/>
          </w:tcPr>
          <w:p w:rsidR="004B4B5C" w:rsidRPr="00054285" w:rsidRDefault="004B4B5C" w:rsidP="00B72F08">
            <w:pPr>
              <w:jc w:val="right"/>
              <w:rPr>
                <w:rFonts w:ascii="Calibri" w:hAnsi="Calibri" w:cs="Arial"/>
                <w:sz w:val="18"/>
                <w:szCs w:val="18"/>
              </w:rPr>
            </w:pPr>
            <w:r>
              <w:rPr>
                <w:rFonts w:ascii="Calibri" w:hAnsi="Calibri" w:cs="Arial"/>
                <w:sz w:val="18"/>
                <w:szCs w:val="18"/>
              </w:rPr>
              <w:t>1.65</w:t>
            </w:r>
            <w:r w:rsidRPr="00054285">
              <w:rPr>
                <w:rFonts w:ascii="Calibri" w:hAnsi="Calibri" w:cs="Arial"/>
                <w:sz w:val="18"/>
                <w:szCs w:val="18"/>
              </w:rPr>
              <w:t>%</w:t>
            </w:r>
          </w:p>
        </w:tc>
        <w:tc>
          <w:tcPr>
            <w:tcW w:w="1014" w:type="dxa"/>
            <w:tcBorders>
              <w:top w:val="nil"/>
              <w:left w:val="nil"/>
              <w:bottom w:val="single" w:sz="4" w:space="0" w:color="75923C"/>
              <w:right w:val="single" w:sz="4" w:space="0" w:color="75923C"/>
            </w:tcBorders>
            <w:shd w:val="clear" w:color="000000" w:fill="DBE5F1"/>
            <w:noWrap/>
            <w:vAlign w:val="bottom"/>
            <w:hideMark/>
          </w:tcPr>
          <w:p w:rsidR="004B4B5C" w:rsidRPr="00054285" w:rsidRDefault="004B4B5C" w:rsidP="00B72F08">
            <w:pPr>
              <w:jc w:val="right"/>
              <w:rPr>
                <w:rFonts w:ascii="Calibri" w:hAnsi="Calibri" w:cs="Arial"/>
                <w:sz w:val="18"/>
                <w:szCs w:val="18"/>
              </w:rPr>
            </w:pPr>
            <w:r w:rsidRPr="00054285">
              <w:rPr>
                <w:rFonts w:ascii="Calibri" w:hAnsi="Calibri" w:cs="Arial"/>
                <w:sz w:val="18"/>
                <w:szCs w:val="18"/>
              </w:rPr>
              <w:t xml:space="preserve">R$ </w:t>
            </w:r>
            <w:r>
              <w:rPr>
                <w:rFonts w:ascii="Calibri" w:hAnsi="Calibri" w:cs="Arial"/>
                <w:sz w:val="18"/>
                <w:szCs w:val="18"/>
              </w:rPr>
              <w:t>27,16</w:t>
            </w:r>
          </w:p>
        </w:tc>
      </w:tr>
      <w:tr w:rsidR="004B4B5C" w:rsidRPr="00054285" w:rsidTr="00B72F08">
        <w:trPr>
          <w:trHeight w:val="240"/>
          <w:jc w:val="center"/>
        </w:trPr>
        <w:tc>
          <w:tcPr>
            <w:tcW w:w="5160" w:type="dxa"/>
            <w:tcBorders>
              <w:top w:val="nil"/>
              <w:left w:val="single" w:sz="4" w:space="0" w:color="75923C"/>
              <w:bottom w:val="single" w:sz="4" w:space="0" w:color="75923C"/>
              <w:right w:val="nil"/>
            </w:tcBorders>
            <w:shd w:val="clear" w:color="000000" w:fill="C2D69A"/>
            <w:vAlign w:val="bottom"/>
            <w:hideMark/>
          </w:tcPr>
          <w:p w:rsidR="004B4B5C" w:rsidRPr="00054285" w:rsidRDefault="004B4B5C" w:rsidP="00B72F08">
            <w:pPr>
              <w:rPr>
                <w:rFonts w:ascii="Calibri" w:hAnsi="Calibri" w:cs="Arial"/>
                <w:b/>
                <w:bCs/>
                <w:sz w:val="18"/>
                <w:szCs w:val="18"/>
              </w:rPr>
            </w:pPr>
            <w:r w:rsidRPr="00054285">
              <w:rPr>
                <w:rFonts w:ascii="Calibri" w:hAnsi="Calibri" w:cs="Arial"/>
                <w:b/>
                <w:bCs/>
                <w:sz w:val="18"/>
                <w:szCs w:val="18"/>
              </w:rPr>
              <w:t>TOTAL - TRIBUTAÇÃO SOBRE O FATURAMENTO</w:t>
            </w:r>
          </w:p>
        </w:tc>
        <w:tc>
          <w:tcPr>
            <w:tcW w:w="813" w:type="dxa"/>
            <w:tcBorders>
              <w:top w:val="nil"/>
              <w:left w:val="nil"/>
              <w:bottom w:val="single" w:sz="4" w:space="0" w:color="75923C"/>
              <w:right w:val="single" w:sz="4" w:space="0" w:color="75923C"/>
            </w:tcBorders>
            <w:shd w:val="clear" w:color="000000" w:fill="C2D69A"/>
            <w:vAlign w:val="bottom"/>
            <w:hideMark/>
          </w:tcPr>
          <w:p w:rsidR="004B4B5C" w:rsidRPr="00054285" w:rsidRDefault="004B4B5C" w:rsidP="00B72F08">
            <w:pPr>
              <w:rPr>
                <w:rFonts w:ascii="Calibri" w:hAnsi="Calibri" w:cs="Arial"/>
                <w:b/>
                <w:bCs/>
                <w:sz w:val="18"/>
                <w:szCs w:val="18"/>
              </w:rPr>
            </w:pPr>
            <w:r w:rsidRPr="00054285">
              <w:rPr>
                <w:rFonts w:ascii="Calibri" w:hAnsi="Calibri" w:cs="Arial"/>
                <w:b/>
                <w:bCs/>
                <w:sz w:val="18"/>
                <w:szCs w:val="18"/>
              </w:rPr>
              <w:t> </w:t>
            </w:r>
          </w:p>
        </w:tc>
        <w:tc>
          <w:tcPr>
            <w:tcW w:w="683" w:type="dxa"/>
            <w:tcBorders>
              <w:top w:val="nil"/>
              <w:left w:val="nil"/>
              <w:bottom w:val="single" w:sz="4" w:space="0" w:color="75923C"/>
              <w:right w:val="single" w:sz="4" w:space="0" w:color="75923C"/>
            </w:tcBorders>
            <w:shd w:val="clear" w:color="000000" w:fill="C2D69A"/>
            <w:noWrap/>
            <w:vAlign w:val="bottom"/>
            <w:hideMark/>
          </w:tcPr>
          <w:p w:rsidR="004B4B5C" w:rsidRPr="00054285" w:rsidRDefault="004B4B5C" w:rsidP="00B72F08">
            <w:pPr>
              <w:jc w:val="right"/>
              <w:rPr>
                <w:rFonts w:ascii="Calibri" w:hAnsi="Calibri" w:cs="Arial"/>
                <w:b/>
                <w:bCs/>
                <w:sz w:val="18"/>
                <w:szCs w:val="18"/>
              </w:rPr>
            </w:pPr>
            <w:r>
              <w:rPr>
                <w:rFonts w:ascii="Calibri" w:hAnsi="Calibri" w:cs="Arial"/>
                <w:b/>
                <w:bCs/>
                <w:sz w:val="18"/>
                <w:szCs w:val="18"/>
              </w:rPr>
              <w:t>14,25</w:t>
            </w:r>
            <w:r w:rsidRPr="00054285">
              <w:rPr>
                <w:rFonts w:ascii="Calibri" w:hAnsi="Calibri" w:cs="Arial"/>
                <w:b/>
                <w:bCs/>
                <w:sz w:val="18"/>
                <w:szCs w:val="18"/>
              </w:rPr>
              <w:t>%</w:t>
            </w:r>
          </w:p>
        </w:tc>
        <w:tc>
          <w:tcPr>
            <w:tcW w:w="1014" w:type="dxa"/>
            <w:tcBorders>
              <w:top w:val="nil"/>
              <w:left w:val="nil"/>
              <w:bottom w:val="single" w:sz="4" w:space="0" w:color="75923C"/>
              <w:right w:val="single" w:sz="4" w:space="0" w:color="75923C"/>
            </w:tcBorders>
            <w:shd w:val="clear" w:color="000000" w:fill="C2D69A"/>
            <w:noWrap/>
            <w:vAlign w:val="bottom"/>
            <w:hideMark/>
          </w:tcPr>
          <w:p w:rsidR="004B4B5C" w:rsidRPr="00054285" w:rsidRDefault="004B4B5C" w:rsidP="00B72F08">
            <w:pPr>
              <w:jc w:val="right"/>
              <w:rPr>
                <w:rFonts w:ascii="Calibri" w:hAnsi="Calibri" w:cs="Arial"/>
                <w:b/>
                <w:bCs/>
                <w:sz w:val="18"/>
                <w:szCs w:val="18"/>
              </w:rPr>
            </w:pPr>
            <w:r w:rsidRPr="00054285">
              <w:rPr>
                <w:rFonts w:ascii="Calibri" w:hAnsi="Calibri" w:cs="Arial"/>
                <w:b/>
                <w:bCs/>
                <w:sz w:val="18"/>
                <w:szCs w:val="18"/>
              </w:rPr>
              <w:t xml:space="preserve">R$ </w:t>
            </w:r>
            <w:r>
              <w:rPr>
                <w:rFonts w:ascii="Calibri" w:hAnsi="Calibri" w:cs="Arial"/>
                <w:b/>
                <w:bCs/>
                <w:sz w:val="18"/>
                <w:szCs w:val="18"/>
              </w:rPr>
              <w:t>234,60</w:t>
            </w:r>
          </w:p>
        </w:tc>
      </w:tr>
      <w:tr w:rsidR="004B4B5C" w:rsidRPr="00054285" w:rsidTr="00B72F08">
        <w:trPr>
          <w:trHeight w:val="240"/>
          <w:jc w:val="center"/>
        </w:trPr>
        <w:tc>
          <w:tcPr>
            <w:tcW w:w="7670" w:type="dxa"/>
            <w:gridSpan w:val="4"/>
            <w:tcBorders>
              <w:top w:val="single" w:sz="4" w:space="0" w:color="75923C"/>
              <w:left w:val="single" w:sz="4" w:space="0" w:color="75923C"/>
              <w:bottom w:val="single" w:sz="4" w:space="0" w:color="75923C"/>
              <w:right w:val="single" w:sz="4" w:space="0" w:color="75923C"/>
            </w:tcBorders>
            <w:shd w:val="clear" w:color="auto" w:fill="auto"/>
            <w:vAlign w:val="bottom"/>
            <w:hideMark/>
          </w:tcPr>
          <w:p w:rsidR="004B4B5C" w:rsidRPr="00054285" w:rsidRDefault="004B4B5C" w:rsidP="00B72F08">
            <w:pPr>
              <w:jc w:val="center"/>
              <w:rPr>
                <w:rFonts w:ascii="Calibri" w:hAnsi="Calibri" w:cs="Arial"/>
                <w:sz w:val="18"/>
                <w:szCs w:val="18"/>
              </w:rPr>
            </w:pPr>
            <w:r w:rsidRPr="00054285">
              <w:rPr>
                <w:rFonts w:ascii="Calibri" w:hAnsi="Calibri" w:cs="Arial"/>
                <w:sz w:val="18"/>
                <w:szCs w:val="18"/>
              </w:rPr>
              <w:t> </w:t>
            </w:r>
          </w:p>
        </w:tc>
      </w:tr>
      <w:tr w:rsidR="004B4B5C" w:rsidRPr="00054285" w:rsidTr="00B72F08">
        <w:trPr>
          <w:trHeight w:val="255"/>
          <w:jc w:val="center"/>
        </w:trPr>
        <w:tc>
          <w:tcPr>
            <w:tcW w:w="5160" w:type="dxa"/>
            <w:tcBorders>
              <w:top w:val="nil"/>
              <w:left w:val="single" w:sz="4" w:space="0" w:color="75923C"/>
              <w:bottom w:val="single" w:sz="4" w:space="0" w:color="75923C"/>
              <w:right w:val="nil"/>
            </w:tcBorders>
            <w:shd w:val="clear" w:color="000000" w:fill="C2D69A"/>
            <w:vAlign w:val="bottom"/>
            <w:hideMark/>
          </w:tcPr>
          <w:p w:rsidR="004B4B5C" w:rsidRPr="00054285" w:rsidRDefault="004B4B5C" w:rsidP="00B72F08">
            <w:pPr>
              <w:rPr>
                <w:rFonts w:ascii="Calibri" w:hAnsi="Calibri" w:cs="Arial"/>
                <w:b/>
                <w:bCs/>
                <w:sz w:val="18"/>
                <w:szCs w:val="18"/>
              </w:rPr>
            </w:pPr>
            <w:r w:rsidRPr="00054285">
              <w:rPr>
                <w:rFonts w:ascii="Calibri" w:hAnsi="Calibri" w:cs="Arial"/>
                <w:b/>
                <w:bCs/>
                <w:sz w:val="18"/>
                <w:szCs w:val="18"/>
              </w:rPr>
              <w:t>PREÇO TOTAL</w:t>
            </w:r>
          </w:p>
        </w:tc>
        <w:tc>
          <w:tcPr>
            <w:tcW w:w="813" w:type="dxa"/>
            <w:tcBorders>
              <w:top w:val="nil"/>
              <w:left w:val="nil"/>
              <w:bottom w:val="single" w:sz="4" w:space="0" w:color="75923C"/>
              <w:right w:val="single" w:sz="4" w:space="0" w:color="75923C"/>
            </w:tcBorders>
            <w:shd w:val="clear" w:color="000000" w:fill="C2D69A"/>
            <w:vAlign w:val="bottom"/>
            <w:hideMark/>
          </w:tcPr>
          <w:p w:rsidR="004B4B5C" w:rsidRPr="00054285" w:rsidRDefault="004B4B5C" w:rsidP="00B72F08">
            <w:pPr>
              <w:rPr>
                <w:rFonts w:ascii="Calibri" w:hAnsi="Calibri" w:cs="Arial"/>
                <w:b/>
                <w:bCs/>
                <w:sz w:val="18"/>
                <w:szCs w:val="18"/>
              </w:rPr>
            </w:pPr>
            <w:r w:rsidRPr="00054285">
              <w:rPr>
                <w:rFonts w:ascii="Calibri" w:hAnsi="Calibri" w:cs="Arial"/>
                <w:b/>
                <w:bCs/>
                <w:sz w:val="18"/>
                <w:szCs w:val="18"/>
              </w:rPr>
              <w:t> </w:t>
            </w:r>
          </w:p>
        </w:tc>
        <w:tc>
          <w:tcPr>
            <w:tcW w:w="1697" w:type="dxa"/>
            <w:gridSpan w:val="2"/>
            <w:tcBorders>
              <w:top w:val="single" w:sz="4" w:space="0" w:color="75923C"/>
              <w:left w:val="nil"/>
              <w:bottom w:val="single" w:sz="4" w:space="0" w:color="75923C"/>
              <w:right w:val="single" w:sz="4" w:space="0" w:color="75923C"/>
            </w:tcBorders>
            <w:shd w:val="clear" w:color="000000" w:fill="C2D69A"/>
            <w:noWrap/>
            <w:vAlign w:val="bottom"/>
            <w:hideMark/>
          </w:tcPr>
          <w:p w:rsidR="004B4B5C" w:rsidRPr="00054285" w:rsidRDefault="004B4B5C" w:rsidP="00B72F08">
            <w:pPr>
              <w:jc w:val="right"/>
              <w:rPr>
                <w:rFonts w:ascii="Calibri" w:hAnsi="Calibri" w:cs="Arial"/>
                <w:b/>
                <w:bCs/>
                <w:sz w:val="18"/>
                <w:szCs w:val="18"/>
              </w:rPr>
            </w:pPr>
            <w:r w:rsidRPr="00054285">
              <w:rPr>
                <w:rFonts w:ascii="Calibri" w:hAnsi="Calibri" w:cs="Arial"/>
                <w:b/>
                <w:bCs/>
                <w:sz w:val="18"/>
                <w:szCs w:val="18"/>
              </w:rPr>
              <w:t xml:space="preserve">R$ </w:t>
            </w:r>
            <w:r>
              <w:rPr>
                <w:rFonts w:ascii="Calibri" w:hAnsi="Calibri" w:cs="Arial"/>
                <w:b/>
                <w:bCs/>
                <w:sz w:val="18"/>
                <w:szCs w:val="18"/>
              </w:rPr>
              <w:t>2.127,98</w:t>
            </w:r>
          </w:p>
        </w:tc>
      </w:tr>
      <w:tr w:rsidR="004B4B5C" w:rsidRPr="00054285" w:rsidTr="00B72F08">
        <w:trPr>
          <w:trHeight w:val="225"/>
          <w:jc w:val="center"/>
        </w:trPr>
        <w:tc>
          <w:tcPr>
            <w:tcW w:w="7670" w:type="dxa"/>
            <w:gridSpan w:val="4"/>
            <w:tcBorders>
              <w:top w:val="single" w:sz="4" w:space="0" w:color="75923C"/>
              <w:left w:val="single" w:sz="4" w:space="0" w:color="75923C"/>
              <w:bottom w:val="single" w:sz="4" w:space="0" w:color="75923C"/>
              <w:right w:val="single" w:sz="4" w:space="0" w:color="75923C"/>
            </w:tcBorders>
            <w:shd w:val="clear" w:color="auto" w:fill="auto"/>
            <w:vAlign w:val="bottom"/>
            <w:hideMark/>
          </w:tcPr>
          <w:p w:rsidR="004B4B5C" w:rsidRPr="00054285" w:rsidRDefault="004B4B5C" w:rsidP="00B72F08">
            <w:pPr>
              <w:jc w:val="center"/>
              <w:rPr>
                <w:rFonts w:ascii="Arial" w:hAnsi="Arial" w:cs="Arial"/>
                <w:sz w:val="16"/>
                <w:szCs w:val="16"/>
              </w:rPr>
            </w:pPr>
            <w:r w:rsidRPr="00054285">
              <w:rPr>
                <w:rFonts w:ascii="Arial" w:hAnsi="Arial" w:cs="Arial"/>
                <w:sz w:val="16"/>
                <w:szCs w:val="16"/>
              </w:rPr>
              <w:t> </w:t>
            </w:r>
          </w:p>
        </w:tc>
      </w:tr>
      <w:tr w:rsidR="004B4B5C" w:rsidRPr="00054285" w:rsidTr="00B72F08">
        <w:trPr>
          <w:trHeight w:val="240"/>
          <w:jc w:val="center"/>
        </w:trPr>
        <w:tc>
          <w:tcPr>
            <w:tcW w:w="5160" w:type="dxa"/>
            <w:tcBorders>
              <w:top w:val="nil"/>
              <w:left w:val="single" w:sz="4" w:space="0" w:color="75923C"/>
              <w:bottom w:val="single" w:sz="4" w:space="0" w:color="75923C"/>
              <w:right w:val="nil"/>
            </w:tcBorders>
            <w:shd w:val="clear" w:color="000000" w:fill="C2D69A"/>
            <w:vAlign w:val="bottom"/>
            <w:hideMark/>
          </w:tcPr>
          <w:p w:rsidR="004B4B5C" w:rsidRPr="00054285" w:rsidRDefault="004B4B5C" w:rsidP="00B72F08">
            <w:pPr>
              <w:rPr>
                <w:rFonts w:ascii="Calibri" w:hAnsi="Calibri" w:cs="Arial"/>
                <w:b/>
                <w:bCs/>
                <w:sz w:val="18"/>
                <w:szCs w:val="18"/>
              </w:rPr>
            </w:pPr>
            <w:r w:rsidRPr="00054285">
              <w:rPr>
                <w:rFonts w:ascii="Calibri" w:hAnsi="Calibri" w:cs="Arial"/>
                <w:b/>
                <w:bCs/>
                <w:sz w:val="18"/>
                <w:szCs w:val="18"/>
              </w:rPr>
              <w:t>PREÇO ANUAL PARA UM POSTO</w:t>
            </w:r>
          </w:p>
        </w:tc>
        <w:tc>
          <w:tcPr>
            <w:tcW w:w="813" w:type="dxa"/>
            <w:tcBorders>
              <w:top w:val="nil"/>
              <w:left w:val="nil"/>
              <w:bottom w:val="single" w:sz="4" w:space="0" w:color="75923C"/>
              <w:right w:val="single" w:sz="4" w:space="0" w:color="75923C"/>
            </w:tcBorders>
            <w:shd w:val="clear" w:color="000000" w:fill="C2D69A"/>
            <w:vAlign w:val="bottom"/>
            <w:hideMark/>
          </w:tcPr>
          <w:p w:rsidR="004B4B5C" w:rsidRPr="00054285" w:rsidRDefault="004B4B5C" w:rsidP="00B72F08">
            <w:pPr>
              <w:rPr>
                <w:rFonts w:ascii="Calibri" w:hAnsi="Calibri" w:cs="Arial"/>
                <w:b/>
                <w:bCs/>
                <w:sz w:val="18"/>
                <w:szCs w:val="18"/>
              </w:rPr>
            </w:pPr>
            <w:r w:rsidRPr="00054285">
              <w:rPr>
                <w:rFonts w:ascii="Calibri" w:hAnsi="Calibri" w:cs="Arial"/>
                <w:b/>
                <w:bCs/>
                <w:sz w:val="18"/>
                <w:szCs w:val="18"/>
              </w:rPr>
              <w:t> </w:t>
            </w:r>
          </w:p>
        </w:tc>
        <w:tc>
          <w:tcPr>
            <w:tcW w:w="1697" w:type="dxa"/>
            <w:gridSpan w:val="2"/>
            <w:tcBorders>
              <w:top w:val="single" w:sz="4" w:space="0" w:color="75923C"/>
              <w:left w:val="nil"/>
              <w:bottom w:val="single" w:sz="4" w:space="0" w:color="75923C"/>
              <w:right w:val="single" w:sz="4" w:space="0" w:color="75923C"/>
            </w:tcBorders>
            <w:shd w:val="clear" w:color="000000" w:fill="C2D69A"/>
            <w:noWrap/>
            <w:vAlign w:val="bottom"/>
            <w:hideMark/>
          </w:tcPr>
          <w:p w:rsidR="004B4B5C" w:rsidRPr="00054285" w:rsidRDefault="004B4B5C" w:rsidP="00B72F08">
            <w:pPr>
              <w:jc w:val="right"/>
              <w:rPr>
                <w:rFonts w:ascii="Calibri" w:hAnsi="Calibri" w:cs="Arial"/>
                <w:b/>
                <w:bCs/>
                <w:sz w:val="18"/>
                <w:szCs w:val="18"/>
              </w:rPr>
            </w:pPr>
            <w:r w:rsidRPr="00054285">
              <w:rPr>
                <w:rFonts w:ascii="Calibri" w:hAnsi="Calibri" w:cs="Arial"/>
                <w:b/>
                <w:bCs/>
                <w:sz w:val="18"/>
                <w:szCs w:val="18"/>
              </w:rPr>
              <w:t xml:space="preserve">R$ </w:t>
            </w:r>
            <w:r>
              <w:rPr>
                <w:rFonts w:ascii="Calibri" w:hAnsi="Calibri" w:cs="Arial"/>
                <w:b/>
                <w:bCs/>
                <w:sz w:val="18"/>
                <w:szCs w:val="18"/>
              </w:rPr>
              <w:t>25.535,76</w:t>
            </w:r>
          </w:p>
        </w:tc>
      </w:tr>
      <w:tr w:rsidR="004B4B5C" w:rsidRPr="00054285" w:rsidTr="00B72F08">
        <w:trPr>
          <w:trHeight w:val="225"/>
          <w:jc w:val="center"/>
        </w:trPr>
        <w:tc>
          <w:tcPr>
            <w:tcW w:w="7670" w:type="dxa"/>
            <w:gridSpan w:val="4"/>
            <w:tcBorders>
              <w:top w:val="single" w:sz="4" w:space="0" w:color="75923C"/>
              <w:left w:val="single" w:sz="4" w:space="0" w:color="75923C"/>
              <w:bottom w:val="single" w:sz="4" w:space="0" w:color="75923C"/>
              <w:right w:val="single" w:sz="4" w:space="0" w:color="75923C"/>
            </w:tcBorders>
            <w:shd w:val="clear" w:color="auto" w:fill="auto"/>
            <w:vAlign w:val="bottom"/>
            <w:hideMark/>
          </w:tcPr>
          <w:p w:rsidR="004B4B5C" w:rsidRPr="00054285" w:rsidRDefault="004B4B5C" w:rsidP="00B72F08">
            <w:pPr>
              <w:jc w:val="center"/>
              <w:rPr>
                <w:rFonts w:ascii="Arial" w:hAnsi="Arial" w:cs="Arial"/>
                <w:sz w:val="16"/>
                <w:szCs w:val="16"/>
              </w:rPr>
            </w:pPr>
            <w:r w:rsidRPr="00054285">
              <w:rPr>
                <w:rFonts w:ascii="Arial" w:hAnsi="Arial" w:cs="Arial"/>
                <w:sz w:val="16"/>
                <w:szCs w:val="16"/>
              </w:rPr>
              <w:t> </w:t>
            </w:r>
          </w:p>
        </w:tc>
      </w:tr>
      <w:tr w:rsidR="004B4B5C" w:rsidRPr="00054285" w:rsidTr="00B72F08">
        <w:trPr>
          <w:trHeight w:val="240"/>
          <w:jc w:val="center"/>
        </w:trPr>
        <w:tc>
          <w:tcPr>
            <w:tcW w:w="5160" w:type="dxa"/>
            <w:tcBorders>
              <w:top w:val="nil"/>
              <w:left w:val="single" w:sz="4" w:space="0" w:color="75923C"/>
              <w:bottom w:val="single" w:sz="4" w:space="0" w:color="75923C"/>
              <w:right w:val="nil"/>
            </w:tcBorders>
            <w:shd w:val="clear" w:color="000000" w:fill="C2D69A"/>
            <w:vAlign w:val="bottom"/>
            <w:hideMark/>
          </w:tcPr>
          <w:p w:rsidR="004B4B5C" w:rsidRPr="00054285" w:rsidRDefault="004B4B5C" w:rsidP="00B72F08">
            <w:pPr>
              <w:rPr>
                <w:rFonts w:ascii="Calibri" w:hAnsi="Calibri" w:cs="Arial"/>
                <w:b/>
                <w:bCs/>
                <w:sz w:val="18"/>
                <w:szCs w:val="18"/>
              </w:rPr>
            </w:pPr>
            <w:r w:rsidRPr="00054285">
              <w:rPr>
                <w:rFonts w:ascii="Calibri" w:hAnsi="Calibri" w:cs="Arial"/>
                <w:b/>
                <w:bCs/>
                <w:sz w:val="18"/>
                <w:szCs w:val="18"/>
              </w:rPr>
              <w:t xml:space="preserve">PREÇO TOTAL ANUAL </w:t>
            </w:r>
          </w:p>
        </w:tc>
        <w:tc>
          <w:tcPr>
            <w:tcW w:w="813" w:type="dxa"/>
            <w:tcBorders>
              <w:top w:val="nil"/>
              <w:left w:val="nil"/>
              <w:bottom w:val="single" w:sz="4" w:space="0" w:color="75923C"/>
              <w:right w:val="single" w:sz="4" w:space="0" w:color="75923C"/>
            </w:tcBorders>
            <w:shd w:val="clear" w:color="000000" w:fill="C2D69A"/>
            <w:vAlign w:val="bottom"/>
            <w:hideMark/>
          </w:tcPr>
          <w:p w:rsidR="004B4B5C" w:rsidRPr="00054285" w:rsidRDefault="004B4B5C" w:rsidP="00B72F08">
            <w:pPr>
              <w:rPr>
                <w:rFonts w:ascii="Calibri" w:hAnsi="Calibri" w:cs="Arial"/>
                <w:b/>
                <w:bCs/>
                <w:sz w:val="18"/>
                <w:szCs w:val="18"/>
              </w:rPr>
            </w:pPr>
            <w:r w:rsidRPr="00054285">
              <w:rPr>
                <w:rFonts w:ascii="Calibri" w:hAnsi="Calibri" w:cs="Arial"/>
                <w:b/>
                <w:bCs/>
                <w:sz w:val="18"/>
                <w:szCs w:val="18"/>
              </w:rPr>
              <w:t> </w:t>
            </w:r>
          </w:p>
        </w:tc>
        <w:tc>
          <w:tcPr>
            <w:tcW w:w="1697" w:type="dxa"/>
            <w:gridSpan w:val="2"/>
            <w:tcBorders>
              <w:top w:val="single" w:sz="4" w:space="0" w:color="75923C"/>
              <w:left w:val="nil"/>
              <w:bottom w:val="single" w:sz="4" w:space="0" w:color="75923C"/>
              <w:right w:val="single" w:sz="4" w:space="0" w:color="75923C"/>
            </w:tcBorders>
            <w:shd w:val="clear" w:color="000000" w:fill="C2D69A"/>
            <w:noWrap/>
            <w:vAlign w:val="bottom"/>
            <w:hideMark/>
          </w:tcPr>
          <w:p w:rsidR="004B4B5C" w:rsidRPr="00054285" w:rsidRDefault="004B4B5C" w:rsidP="00B72F08">
            <w:pPr>
              <w:jc w:val="right"/>
              <w:rPr>
                <w:rFonts w:ascii="Calibri" w:hAnsi="Calibri" w:cs="Arial"/>
                <w:b/>
                <w:bCs/>
                <w:sz w:val="18"/>
                <w:szCs w:val="18"/>
              </w:rPr>
            </w:pPr>
            <w:r w:rsidRPr="00054285">
              <w:rPr>
                <w:rFonts w:ascii="Calibri" w:hAnsi="Calibri" w:cs="Arial"/>
                <w:b/>
                <w:bCs/>
                <w:sz w:val="18"/>
                <w:szCs w:val="18"/>
              </w:rPr>
              <w:t xml:space="preserve">R$ </w:t>
            </w:r>
            <w:r>
              <w:rPr>
                <w:rFonts w:ascii="Calibri" w:hAnsi="Calibri" w:cs="Arial"/>
                <w:b/>
                <w:bCs/>
                <w:sz w:val="18"/>
                <w:szCs w:val="18"/>
              </w:rPr>
              <w:t>51.071,52</w:t>
            </w:r>
          </w:p>
        </w:tc>
      </w:tr>
    </w:tbl>
    <w:p w:rsidR="004B4B5C" w:rsidRDefault="004B4B5C" w:rsidP="00EA4055">
      <w:pPr>
        <w:spacing w:before="113" w:line="200" w:lineRule="atLeast"/>
        <w:rPr>
          <w:b/>
        </w:rPr>
      </w:pPr>
      <w:r>
        <w:rPr>
          <w:b/>
        </w:rPr>
        <w:tab/>
      </w:r>
    </w:p>
    <w:p w:rsidR="00844AB9" w:rsidRDefault="00844AB9" w:rsidP="00EA4055">
      <w:pPr>
        <w:spacing w:before="113" w:line="200" w:lineRule="atLeast"/>
        <w:rPr>
          <w:b/>
        </w:rPr>
      </w:pPr>
    </w:p>
    <w:p w:rsidR="00844AB9" w:rsidRDefault="00844AB9" w:rsidP="00EA4055">
      <w:pPr>
        <w:spacing w:before="113" w:line="200" w:lineRule="atLeast"/>
        <w:rPr>
          <w:b/>
        </w:rPr>
      </w:pPr>
    </w:p>
    <w:p w:rsidR="00844AB9" w:rsidRDefault="00844AB9" w:rsidP="00EA4055">
      <w:pPr>
        <w:spacing w:before="113" w:line="200" w:lineRule="atLeast"/>
        <w:rPr>
          <w:b/>
        </w:rPr>
      </w:pPr>
    </w:p>
    <w:p w:rsidR="00844AB9" w:rsidRDefault="00844AB9" w:rsidP="00EA4055">
      <w:pPr>
        <w:spacing w:before="113" w:line="200" w:lineRule="atLeast"/>
        <w:rPr>
          <w:b/>
        </w:rPr>
      </w:pPr>
    </w:p>
    <w:p w:rsidR="00844AB9" w:rsidRDefault="00844AB9" w:rsidP="00EA4055">
      <w:pPr>
        <w:spacing w:before="113" w:line="200" w:lineRule="atLeast"/>
        <w:rPr>
          <w:b/>
        </w:rPr>
      </w:pPr>
    </w:p>
    <w:p w:rsidR="00844AB9" w:rsidRDefault="00844AB9" w:rsidP="00EA4055">
      <w:pPr>
        <w:spacing w:before="113" w:line="200" w:lineRule="atLeast"/>
        <w:rPr>
          <w:b/>
        </w:rPr>
      </w:pPr>
    </w:p>
    <w:p w:rsidR="00844AB9" w:rsidRDefault="00844AB9" w:rsidP="00EA4055">
      <w:pPr>
        <w:spacing w:before="113" w:line="200" w:lineRule="atLeast"/>
        <w:rPr>
          <w:b/>
        </w:rPr>
      </w:pPr>
    </w:p>
    <w:p w:rsidR="00844AB9" w:rsidRDefault="00844AB9" w:rsidP="00EA4055">
      <w:pPr>
        <w:spacing w:before="113" w:line="200" w:lineRule="atLeast"/>
        <w:rPr>
          <w:b/>
        </w:rPr>
      </w:pPr>
    </w:p>
    <w:p w:rsidR="00844AB9" w:rsidRDefault="00844AB9" w:rsidP="00EA4055">
      <w:pPr>
        <w:spacing w:before="113" w:line="200" w:lineRule="atLeast"/>
        <w:rPr>
          <w:b/>
        </w:rPr>
      </w:pPr>
    </w:p>
    <w:p w:rsidR="00844AB9" w:rsidRDefault="00844AB9" w:rsidP="00EA4055">
      <w:pPr>
        <w:spacing w:before="113" w:line="200" w:lineRule="atLeast"/>
        <w:rPr>
          <w:b/>
        </w:rPr>
      </w:pPr>
    </w:p>
    <w:p w:rsidR="00844AB9" w:rsidRPr="00D457F6" w:rsidRDefault="00844AB9" w:rsidP="00844AB9">
      <w:pPr>
        <w:spacing w:before="113" w:line="200" w:lineRule="atLeast"/>
        <w:jc w:val="center"/>
        <w:rPr>
          <w:b/>
        </w:rPr>
      </w:pPr>
      <w:proofErr w:type="gramStart"/>
      <w:r w:rsidRPr="00D457F6">
        <w:rPr>
          <w:b/>
        </w:rPr>
        <w:t>ANEXO V</w:t>
      </w:r>
      <w:r>
        <w:rPr>
          <w:b/>
        </w:rPr>
        <w:t>I</w:t>
      </w:r>
      <w:proofErr w:type="gramEnd"/>
      <w:r w:rsidRPr="00D457F6">
        <w:rPr>
          <w:b/>
        </w:rPr>
        <w:t xml:space="preserve"> </w:t>
      </w:r>
    </w:p>
    <w:p w:rsidR="00844AB9" w:rsidRPr="00D457F6" w:rsidRDefault="00844AB9" w:rsidP="00844AB9">
      <w:pPr>
        <w:spacing w:before="113" w:line="200" w:lineRule="atLeast"/>
        <w:jc w:val="center"/>
        <w:rPr>
          <w:b/>
        </w:rPr>
      </w:pPr>
    </w:p>
    <w:p w:rsidR="00844AB9" w:rsidRPr="00D457F6" w:rsidRDefault="00844AB9" w:rsidP="00844AB9">
      <w:pPr>
        <w:pBdr>
          <w:top w:val="single" w:sz="4" w:space="0" w:color="00000A"/>
          <w:left w:val="single" w:sz="4" w:space="0" w:color="00000A"/>
          <w:bottom w:val="single" w:sz="4" w:space="0" w:color="00000A"/>
          <w:right w:val="single" w:sz="4" w:space="0" w:color="00000A"/>
        </w:pBdr>
        <w:shd w:val="clear" w:color="auto" w:fill="E0E0E0"/>
        <w:jc w:val="center"/>
      </w:pPr>
      <w:r w:rsidRPr="00D457F6">
        <w:rPr>
          <w:b/>
        </w:rPr>
        <w:t xml:space="preserve">Pregão </w:t>
      </w:r>
      <w:proofErr w:type="gramStart"/>
      <w:r w:rsidRPr="00D457F6">
        <w:rPr>
          <w:b/>
        </w:rPr>
        <w:t>nº.</w:t>
      </w:r>
      <w:proofErr w:type="gramEnd"/>
      <w:r w:rsidRPr="00D457F6">
        <w:rPr>
          <w:b/>
        </w:rPr>
        <w:t>04/2013-COAD/DPF.</w:t>
      </w:r>
    </w:p>
    <w:p w:rsidR="00844AB9" w:rsidRPr="00D457F6" w:rsidRDefault="00844AB9" w:rsidP="00844AB9">
      <w:pPr>
        <w:pBdr>
          <w:top w:val="single" w:sz="4" w:space="0" w:color="00000A"/>
          <w:left w:val="single" w:sz="4" w:space="0" w:color="00000A"/>
          <w:bottom w:val="single" w:sz="4" w:space="0" w:color="00000A"/>
          <w:right w:val="single" w:sz="4" w:space="0" w:color="00000A"/>
        </w:pBdr>
        <w:shd w:val="clear" w:color="auto" w:fill="E0E0E0"/>
        <w:jc w:val="center"/>
      </w:pPr>
    </w:p>
    <w:p w:rsidR="00844AB9" w:rsidRPr="00D457F6" w:rsidRDefault="00844AB9" w:rsidP="00844AB9">
      <w:pPr>
        <w:pBdr>
          <w:top w:val="single" w:sz="4" w:space="0" w:color="00000A"/>
          <w:left w:val="single" w:sz="4" w:space="0" w:color="00000A"/>
          <w:bottom w:val="single" w:sz="4" w:space="0" w:color="00000A"/>
          <w:right w:val="single" w:sz="4" w:space="0" w:color="00000A"/>
        </w:pBdr>
        <w:shd w:val="clear" w:color="auto" w:fill="E0E0E0"/>
        <w:jc w:val="center"/>
      </w:pPr>
      <w:r w:rsidRPr="00D457F6">
        <w:rPr>
          <w:b/>
        </w:rPr>
        <w:t xml:space="preserve">MODELO </w:t>
      </w:r>
      <w:r w:rsidRPr="00D457F6">
        <w:rPr>
          <w:b/>
          <w:caps/>
        </w:rPr>
        <w:t xml:space="preserve">Declaração </w:t>
      </w:r>
      <w:r w:rsidRPr="00D457F6">
        <w:rPr>
          <w:b/>
        </w:rPr>
        <w:t>DE ELABORAÇÃO INDEPENDENTE DE PROPOSTA</w:t>
      </w:r>
    </w:p>
    <w:p w:rsidR="00844AB9" w:rsidRPr="00D457F6" w:rsidRDefault="00844AB9" w:rsidP="00844AB9">
      <w:pPr>
        <w:pBdr>
          <w:top w:val="single" w:sz="4" w:space="0" w:color="00000A"/>
          <w:left w:val="single" w:sz="4" w:space="0" w:color="00000A"/>
          <w:bottom w:val="single" w:sz="4" w:space="0" w:color="00000A"/>
          <w:right w:val="single" w:sz="4" w:space="0" w:color="00000A"/>
        </w:pBdr>
        <w:shd w:val="clear" w:color="auto" w:fill="E0E0E0"/>
        <w:jc w:val="center"/>
      </w:pPr>
    </w:p>
    <w:p w:rsidR="00844AB9" w:rsidRPr="00D457F6" w:rsidRDefault="00844AB9" w:rsidP="00844AB9">
      <w:pPr>
        <w:pStyle w:val="TextosemFormatao"/>
        <w:jc w:val="center"/>
        <w:rPr>
          <w:rFonts w:ascii="Times New Roman" w:hAnsi="Times New Roman"/>
          <w:sz w:val="24"/>
          <w:szCs w:val="24"/>
        </w:rPr>
      </w:pPr>
    </w:p>
    <w:p w:rsidR="00844AB9" w:rsidRPr="00D457F6" w:rsidRDefault="00844AB9" w:rsidP="00844AB9">
      <w:pPr>
        <w:jc w:val="both"/>
      </w:pPr>
      <w:r w:rsidRPr="00D457F6">
        <w:rPr>
          <w:color w:val="000000"/>
        </w:rPr>
        <w:t>(Identificação completa do representante da licitante), como representante devidamente constituído de (Identificação completa da licitante</w:t>
      </w:r>
      <w:proofErr w:type="gramStart"/>
      <w:r w:rsidRPr="00D457F6">
        <w:rPr>
          <w:color w:val="000000"/>
        </w:rPr>
        <w:t xml:space="preserve"> )</w:t>
      </w:r>
      <w:proofErr w:type="gramEnd"/>
      <w:r w:rsidRPr="00D457F6">
        <w:rPr>
          <w:color w:val="000000"/>
        </w:rPr>
        <w:t xml:space="preserve"> doravante denominado (Licitante), para fins do disposto na </w:t>
      </w:r>
      <w:r w:rsidRPr="00D457F6">
        <w:rPr>
          <w:color w:val="FF0000"/>
        </w:rPr>
        <w:t>Pregão 04/2013-</w:t>
      </w:r>
      <w:r w:rsidRPr="00D457F6">
        <w:rPr>
          <w:b/>
        </w:rPr>
        <w:t xml:space="preserve"> </w:t>
      </w:r>
      <w:r w:rsidRPr="00D457F6">
        <w:rPr>
          <w:b/>
          <w:color w:val="FF0000"/>
        </w:rPr>
        <w:t>COAD/DPF</w:t>
      </w:r>
      <w:r w:rsidRPr="00D457F6">
        <w:rPr>
          <w:color w:val="000000"/>
        </w:rPr>
        <w:t>, declara, sob as penas da lei, em especial o art. 299 do Código Penal Brasileiro, que:</w:t>
      </w:r>
    </w:p>
    <w:p w:rsidR="00844AB9" w:rsidRPr="00D457F6" w:rsidRDefault="00844AB9" w:rsidP="00844AB9">
      <w:pPr>
        <w:jc w:val="both"/>
      </w:pPr>
      <w:r w:rsidRPr="00D457F6">
        <w:rPr>
          <w:color w:val="000000"/>
        </w:rPr>
        <w:t xml:space="preserve"> a) A proposta apresentada para participar do </w:t>
      </w:r>
      <w:r w:rsidRPr="00D457F6">
        <w:rPr>
          <w:color w:val="FF0000"/>
        </w:rPr>
        <w:t>Pregão 04/2013-</w:t>
      </w:r>
      <w:r w:rsidRPr="00D457F6">
        <w:rPr>
          <w:b/>
        </w:rPr>
        <w:t xml:space="preserve"> </w:t>
      </w:r>
      <w:r w:rsidRPr="00D457F6">
        <w:rPr>
          <w:b/>
          <w:color w:val="FF0000"/>
        </w:rPr>
        <w:t>COAD/DPF</w:t>
      </w:r>
      <w:r w:rsidRPr="00D457F6">
        <w:rPr>
          <w:color w:val="000000"/>
        </w:rPr>
        <w:t xml:space="preserve"> foi elaborada de maneira independente, e o conteúdo da proposta não foi, no todo ou em parte, direta ou indiretamente, informado, discutido ou recebido de qualquer outro participante potencial ou de fato do </w:t>
      </w:r>
      <w:r w:rsidRPr="00D457F6">
        <w:rPr>
          <w:color w:val="FF0000"/>
        </w:rPr>
        <w:t>Pregão 04/2013-</w:t>
      </w:r>
      <w:r w:rsidRPr="00D457F6">
        <w:rPr>
          <w:b/>
        </w:rPr>
        <w:t xml:space="preserve"> </w:t>
      </w:r>
      <w:r w:rsidRPr="00D457F6">
        <w:rPr>
          <w:b/>
          <w:color w:val="FF0000"/>
        </w:rPr>
        <w:t>COAD/DPF</w:t>
      </w:r>
      <w:r w:rsidRPr="00D457F6">
        <w:rPr>
          <w:color w:val="000000"/>
        </w:rPr>
        <w:t>, por qualquer meio ou por qualquer pessoa;</w:t>
      </w:r>
    </w:p>
    <w:p w:rsidR="00844AB9" w:rsidRPr="00D457F6" w:rsidRDefault="00844AB9" w:rsidP="00844AB9">
      <w:pPr>
        <w:jc w:val="both"/>
      </w:pPr>
      <w:r w:rsidRPr="00D457F6">
        <w:rPr>
          <w:color w:val="000000"/>
        </w:rPr>
        <w:t xml:space="preserve"> b) a intenção de apresentar a proposta elaborada para participar deste certame não foi informada, discutida ou recebida de qualquer outro participante potencial ou de fato da (identificação da licitação), por qualquer meio ou por qualquer pessoa;</w:t>
      </w:r>
    </w:p>
    <w:p w:rsidR="00844AB9" w:rsidRPr="00D457F6" w:rsidRDefault="00844AB9" w:rsidP="00844AB9">
      <w:pPr>
        <w:jc w:val="both"/>
      </w:pPr>
      <w:r w:rsidRPr="00D457F6">
        <w:rPr>
          <w:color w:val="000000"/>
        </w:rPr>
        <w:t xml:space="preserve">c) Que não tentou, por qualquer meio ou por qualquer pessoa, influir na decisão de qualquer outro participante potencial ou de fato do </w:t>
      </w:r>
      <w:r w:rsidRPr="00D457F6">
        <w:rPr>
          <w:color w:val="FF0000"/>
        </w:rPr>
        <w:t>Pregão 04/2013-</w:t>
      </w:r>
      <w:r w:rsidRPr="00D457F6">
        <w:rPr>
          <w:b/>
        </w:rPr>
        <w:t xml:space="preserve"> </w:t>
      </w:r>
      <w:r w:rsidRPr="00D457F6">
        <w:rPr>
          <w:b/>
          <w:color w:val="FF0000"/>
        </w:rPr>
        <w:t>COAD/DPF</w:t>
      </w:r>
      <w:r w:rsidRPr="00D457F6">
        <w:rPr>
          <w:color w:val="000000"/>
        </w:rPr>
        <w:t>, quanto a participar ou não da referida licitação;</w:t>
      </w:r>
    </w:p>
    <w:p w:rsidR="00844AB9" w:rsidRPr="00D457F6" w:rsidRDefault="00844AB9" w:rsidP="00844AB9">
      <w:pPr>
        <w:jc w:val="both"/>
      </w:pPr>
      <w:r w:rsidRPr="00D457F6">
        <w:rPr>
          <w:color w:val="000000"/>
        </w:rPr>
        <w:t xml:space="preserve">d) Que o conteúdo da proposta apresentada para participar do </w:t>
      </w:r>
      <w:r w:rsidRPr="00D457F6">
        <w:rPr>
          <w:color w:val="FF0000"/>
        </w:rPr>
        <w:t>Pregão 04/2013-</w:t>
      </w:r>
      <w:r w:rsidRPr="00D457F6">
        <w:rPr>
          <w:b/>
        </w:rPr>
        <w:t xml:space="preserve"> </w:t>
      </w:r>
      <w:r w:rsidRPr="00D457F6">
        <w:rPr>
          <w:b/>
          <w:color w:val="FF0000"/>
        </w:rPr>
        <w:t>COAD/DPF</w:t>
      </w:r>
      <w:r w:rsidRPr="00D457F6">
        <w:rPr>
          <w:color w:val="000000"/>
        </w:rPr>
        <w:t xml:space="preserve"> não será, no todo ou em parte, direta ou indiretamente, comunicado ou discutido com qualquer outro participante potencial ou de fato do </w:t>
      </w:r>
      <w:r w:rsidRPr="00D457F6">
        <w:rPr>
          <w:color w:val="FF0000"/>
        </w:rPr>
        <w:t>Pregão 04/2013-</w:t>
      </w:r>
      <w:r w:rsidRPr="00D457F6">
        <w:rPr>
          <w:b/>
        </w:rPr>
        <w:t xml:space="preserve"> </w:t>
      </w:r>
      <w:r w:rsidRPr="00D457F6">
        <w:rPr>
          <w:b/>
          <w:color w:val="FF0000"/>
        </w:rPr>
        <w:t>COAD/DPF</w:t>
      </w:r>
      <w:r w:rsidRPr="00D457F6">
        <w:rPr>
          <w:color w:val="000000"/>
        </w:rPr>
        <w:t>, antes da adjudicação do objeto da referida licitação;</w:t>
      </w:r>
    </w:p>
    <w:p w:rsidR="00844AB9" w:rsidRPr="00D457F6" w:rsidRDefault="00844AB9" w:rsidP="00844AB9">
      <w:pPr>
        <w:jc w:val="both"/>
      </w:pPr>
      <w:r w:rsidRPr="00D457F6">
        <w:rPr>
          <w:color w:val="000000"/>
        </w:rPr>
        <w:t xml:space="preserve">e) Que o conteúdo da proposta apresentada para participar do </w:t>
      </w:r>
      <w:r w:rsidRPr="00D457F6">
        <w:rPr>
          <w:color w:val="FF0000"/>
        </w:rPr>
        <w:t>Pregão 04/2013-</w:t>
      </w:r>
      <w:r w:rsidRPr="00D457F6">
        <w:rPr>
          <w:b/>
        </w:rPr>
        <w:t xml:space="preserve"> </w:t>
      </w:r>
      <w:r w:rsidRPr="00D457F6">
        <w:rPr>
          <w:b/>
          <w:color w:val="FF0000"/>
        </w:rPr>
        <w:t>COAD/DPF</w:t>
      </w:r>
      <w:r w:rsidRPr="00D457F6">
        <w:rPr>
          <w:color w:val="000000"/>
        </w:rPr>
        <w:t xml:space="preserve">, não foi, no todo ou em parte, direta ou indiretamente, informado, discutido ou recebido de qualquer integrante </w:t>
      </w:r>
      <w:proofErr w:type="gramStart"/>
      <w:r w:rsidRPr="00D457F6">
        <w:rPr>
          <w:color w:val="000000"/>
        </w:rPr>
        <w:t xml:space="preserve">da </w:t>
      </w:r>
      <w:r w:rsidRPr="00D457F6">
        <w:rPr>
          <w:color w:val="FF0000"/>
        </w:rPr>
        <w:t>Pregão</w:t>
      </w:r>
      <w:proofErr w:type="gramEnd"/>
      <w:r w:rsidRPr="00D457F6">
        <w:rPr>
          <w:color w:val="FF0000"/>
        </w:rPr>
        <w:t xml:space="preserve"> 04/2013-</w:t>
      </w:r>
      <w:r w:rsidRPr="00D457F6">
        <w:rPr>
          <w:b/>
        </w:rPr>
        <w:t xml:space="preserve"> </w:t>
      </w:r>
      <w:r w:rsidRPr="00D457F6">
        <w:rPr>
          <w:b/>
          <w:color w:val="FF0000"/>
        </w:rPr>
        <w:t>COAD/DPF</w:t>
      </w:r>
      <w:r w:rsidRPr="00D457F6">
        <w:rPr>
          <w:color w:val="000000"/>
        </w:rPr>
        <w:t>, antes da abertura oficial das propostas; e</w:t>
      </w:r>
    </w:p>
    <w:p w:rsidR="00844AB9" w:rsidRPr="00D457F6" w:rsidRDefault="00844AB9" w:rsidP="00844AB9">
      <w:pPr>
        <w:jc w:val="both"/>
      </w:pPr>
      <w:r w:rsidRPr="00D457F6">
        <w:rPr>
          <w:color w:val="000000"/>
        </w:rPr>
        <w:t>f) Que está plenamente ciente do teor e da extensão desta declaração e que detém plenos poderes e informações para firmá-la.</w:t>
      </w:r>
    </w:p>
    <w:p w:rsidR="00844AB9" w:rsidRPr="00D457F6" w:rsidRDefault="00844AB9" w:rsidP="00844AB9">
      <w:r w:rsidRPr="00D457F6">
        <w:rPr>
          <w:color w:val="000000"/>
        </w:rPr>
        <w:t xml:space="preserve">                                               ________________, em ___ de ______________ </w:t>
      </w:r>
      <w:proofErr w:type="spellStart"/>
      <w:r w:rsidRPr="00D457F6">
        <w:rPr>
          <w:color w:val="000000"/>
        </w:rPr>
        <w:t>de</w:t>
      </w:r>
      <w:proofErr w:type="spellEnd"/>
      <w:r w:rsidRPr="00D457F6">
        <w:rPr>
          <w:color w:val="000000"/>
        </w:rPr>
        <w:t xml:space="preserve"> </w:t>
      </w:r>
      <w:proofErr w:type="gramStart"/>
      <w:r w:rsidRPr="00D457F6">
        <w:rPr>
          <w:color w:val="000000"/>
        </w:rPr>
        <w:t>______</w:t>
      </w:r>
      <w:proofErr w:type="gramEnd"/>
    </w:p>
    <w:p w:rsidR="00844AB9" w:rsidRPr="00D457F6" w:rsidRDefault="00844AB9" w:rsidP="00844AB9"/>
    <w:p w:rsidR="00844AB9" w:rsidRPr="00D457F6" w:rsidRDefault="00844AB9" w:rsidP="00844AB9">
      <w:pPr>
        <w:ind w:left="2880"/>
      </w:pPr>
      <w:r w:rsidRPr="00D457F6">
        <w:rPr>
          <w:color w:val="000000"/>
        </w:rPr>
        <w:t>NOME</w:t>
      </w:r>
    </w:p>
    <w:p w:rsidR="00844AB9" w:rsidRPr="00D457F6" w:rsidRDefault="00844AB9" w:rsidP="00844AB9">
      <w:pPr>
        <w:ind w:left="2160" w:firstLine="720"/>
      </w:pPr>
      <w:r w:rsidRPr="00D457F6">
        <w:rPr>
          <w:color w:val="000000"/>
        </w:rPr>
        <w:t xml:space="preserve">CPF N°: </w:t>
      </w:r>
    </w:p>
    <w:p w:rsidR="00844AB9" w:rsidRDefault="00844AB9" w:rsidP="00844AB9">
      <w:pPr>
        <w:spacing w:before="113" w:line="200" w:lineRule="atLeast"/>
        <w:rPr>
          <w:b/>
        </w:rPr>
      </w:pPr>
      <w:r w:rsidRPr="00D457F6">
        <w:rPr>
          <w:color w:val="000000"/>
        </w:rPr>
        <w:t>REPRES. DA EMPRESA</w:t>
      </w:r>
    </w:p>
    <w:p w:rsidR="00844AB9" w:rsidRDefault="00844AB9" w:rsidP="00EA4055">
      <w:pPr>
        <w:spacing w:before="113" w:line="200" w:lineRule="atLeast"/>
        <w:rPr>
          <w:b/>
        </w:rPr>
      </w:pPr>
    </w:p>
    <w:p w:rsidR="00844AB9" w:rsidRPr="00D457F6" w:rsidRDefault="00844AB9" w:rsidP="00EA4055">
      <w:pPr>
        <w:spacing w:before="113" w:line="200" w:lineRule="atLeast"/>
        <w:rPr>
          <w:b/>
        </w:rPr>
      </w:pPr>
    </w:p>
    <w:sectPr w:rsidR="00844AB9" w:rsidRPr="00D457F6" w:rsidSect="00D60FFF">
      <w:headerReference w:type="default" r:id="rId25"/>
      <w:footerReference w:type="default" r:id="rId26"/>
      <w:pgSz w:w="12240" w:h="15840"/>
      <w:pgMar w:top="2645" w:right="1134" w:bottom="1134" w:left="1701" w:header="543"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3D7" w:rsidRDefault="00B133D7">
      <w:r>
        <w:separator/>
      </w:r>
    </w:p>
  </w:endnote>
  <w:endnote w:type="continuationSeparator" w:id="0">
    <w:p w:rsidR="00B133D7" w:rsidRDefault="00B13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lbertus Extra Bold">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cofont Vera Sans">
    <w:altName w:val="Arial"/>
    <w:charset w:val="00"/>
    <w:family w:val="swiss"/>
    <w:pitch w:val="variable"/>
  </w:font>
  <w:font w:name="Consolas">
    <w:panose1 w:val="020B0609020204030204"/>
    <w:charset w:val="00"/>
    <w:family w:val="modern"/>
    <w:pitch w:val="fixed"/>
    <w:sig w:usb0="E10002FF" w:usb1="4000F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
    <w:charset w:val="00"/>
    <w:family w:val="roman"/>
    <w:pitch w:val="default"/>
  </w:font>
  <w:font w:name="Verdana">
    <w:panose1 w:val="020B0604030504040204"/>
    <w:charset w:val="00"/>
    <w:family w:val="swiss"/>
    <w:pitch w:val="variable"/>
    <w:sig w:usb0="A10006FF" w:usb1="4000205B" w:usb2="00000010" w:usb3="00000000" w:csb0="0000019F" w:csb1="00000000"/>
  </w:font>
  <w:font w:name="Times-Bold">
    <w:charset w:val="00"/>
    <w:family w:val="auto"/>
    <w:pitch w:val="default"/>
  </w:font>
  <w:font w:name="TimesNewRomanPSMT">
    <w:charset w:val="00"/>
    <w:family w:val="roman"/>
    <w:pitch w:val="default"/>
  </w:font>
  <w:font w:name="Times-Roman">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58F" w:rsidRDefault="0070758F">
    <w:pPr>
      <w:pStyle w:val="Rodap"/>
      <w:ind w:right="360"/>
    </w:pPr>
    <w:r>
      <w:rPr>
        <w:noProof/>
        <w:lang w:eastAsia="pt-BR"/>
      </w:rPr>
      <mc:AlternateContent>
        <mc:Choice Requires="wps">
          <w:drawing>
            <wp:anchor distT="0" distB="0" distL="0" distR="0" simplePos="0" relativeHeight="251657728" behindDoc="0" locked="0" layoutInCell="1" allowOverlap="1">
              <wp:simplePos x="0" y="0"/>
              <wp:positionH relativeFrom="column">
                <wp:posOffset>5658485</wp:posOffset>
              </wp:positionH>
              <wp:positionV relativeFrom="paragraph">
                <wp:posOffset>635</wp:posOffset>
              </wp:positionV>
              <wp:extent cx="375920" cy="184785"/>
              <wp:effectExtent l="635" t="635" r="4445" b="508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920" cy="1847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0758F" w:rsidRDefault="0070758F">
                          <w:pPr>
                            <w:pStyle w:val="Rodap"/>
                          </w:pPr>
                          <w:r>
                            <w:rPr>
                              <w:rStyle w:val="Nmerodepgina"/>
                            </w:rPr>
                            <w:fldChar w:fldCharType="begin"/>
                          </w:r>
                          <w:r>
                            <w:rPr>
                              <w:rStyle w:val="Nmerodepgina"/>
                            </w:rPr>
                            <w:instrText xml:space="preserve"> PAGE </w:instrText>
                          </w:r>
                          <w:r>
                            <w:rPr>
                              <w:rStyle w:val="Nmerodepgina"/>
                            </w:rPr>
                            <w:fldChar w:fldCharType="separate"/>
                          </w:r>
                          <w:r w:rsidR="00A118AC">
                            <w:rPr>
                              <w:rStyle w:val="Nmerodepgina"/>
                              <w:noProof/>
                            </w:rPr>
                            <w:t>1</w:t>
                          </w:r>
                          <w:r>
                            <w:rPr>
                              <w:rStyle w:val="Nmerodep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45.55pt;margin-top:.05pt;width:29.6pt;height:14.5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izdigIAABsFAAAOAAAAZHJzL2Uyb0RvYy54bWysVNuO2yAQfa/Uf0C8Z32ps4mtOKu9NFWl&#10;7UXa7QcQjGNUDBRI7G3Vf+8AcXbTvlRV/YAHGA5nZs6wuhp7gQ7MWK5kjbOLFCMmqWq43NX4y+Nm&#10;tsTIOiIbIpRkNX5iFl+tX79aDbpiueqUaJhBACJtNegad87pKkks7VhP7IXSTMJmq0xPHEzNLmkM&#10;GQC9F0meppfJoEyjjaLMWli9i5t4HfDbllH3qW0tc0jUGLi5MJowbv2YrFek2hmiO06PNMg/sOgJ&#10;l3DpCeqOOIL2hv8B1XNqlFWtu6CqT1TbcspCDBBNlv4WzUNHNAuxQHKsPqXJ/j9Y+vHw2SDe1DjH&#10;SJIeSvTIRodu1Igyn51B2wqcHjS4uRGWocohUqvvFf1qkVS3HZE7dm2MGjpGGmAXTiYvjkYc60G2&#10;wwfVwDVk71QAGlvT+9RBMhCgQ5WeTpXxVCgsvlnMyxx2KGxly2KxnHtuCammw9pY946pHnmjxgYK&#10;H8DJ4d666Dq5+LusErzZcCHCxOy2t8KgAwGRbMIXzwrdkbgahALX2egarj7DENIjSeUx43VxBQIA&#10;An7PhxIU8aPM8iK9ycvZ5nK5mBWbYj4rF+lylmblTXmZFmVxt/npGWRF1fGmYfKeSzapMyv+rvrH&#10;Pom6CvpEQ43LeT4PwZ2xP4Z1jDX13zG/Z249d9Csgvc1Xp6cSOWL/lY2EDapHOEi2sk5/ZAyyMH0&#10;D1kJEvGqiPpw43YEFK+brWqeQCxGQTGh7vDCgNEp8x2jAbq1xvbbnhiGkXgvQXC+tSfDTMZ2Moik&#10;cLTGDqNo3rr4BOy14bsOkKOkpboGUbY8COaZBVD2E+jAQP74WvgWfzkPXs9v2voXAAAA//8DAFBL&#10;AwQUAAYACAAAACEAnvZzdNoAAAAHAQAADwAAAGRycy9kb3ducmV2LnhtbEyOwU7DMBBE70j8g7VI&#10;3KiTVEAS4lRQBFdEQOrVjbdxlHgdxW4b/p7tCY6jN5p51WZxozjhHHpPCtJVAgKp9aanTsH319td&#10;DiJETUaPnlDBDwbY1NdXlS6NP9MnnprYCR6hUGoFNsaplDK0Fp0OKz8hMTv42enIce6kmfWZx90o&#10;syR5kE73xA9WT7i12A7N0SlYf2SPu/DevG6nHRZDHl6GA1mlbm+W5ycQEZf4V4aLPqtDzU57fyQT&#10;xKggL9KUqxcgGBf3yRrEXkFWZCDrSv73r38BAAD//wMAUEsBAi0AFAAGAAgAAAAhALaDOJL+AAAA&#10;4QEAABMAAAAAAAAAAAAAAAAAAAAAAFtDb250ZW50X1R5cGVzXS54bWxQSwECLQAUAAYACAAAACEA&#10;OP0h/9YAAACUAQAACwAAAAAAAAAAAAAAAAAvAQAAX3JlbHMvLnJlbHNQSwECLQAUAAYACAAAACEA&#10;Gn4s3YoCAAAbBQAADgAAAAAAAAAAAAAAAAAuAgAAZHJzL2Uyb0RvYy54bWxQSwECLQAUAAYACAAA&#10;ACEAnvZzdNoAAAAHAQAADwAAAAAAAAAAAAAAAADkBAAAZHJzL2Rvd25yZXYueG1sUEsFBgAAAAAE&#10;AAQA8wAAAOsFAAAAAA==&#10;" stroked="f">
              <v:fill opacity="0"/>
              <v:textbox inset="0,0,0,0">
                <w:txbxContent>
                  <w:p w:rsidR="0070758F" w:rsidRDefault="0070758F">
                    <w:pPr>
                      <w:pStyle w:val="Rodap"/>
                    </w:pPr>
                    <w:r>
                      <w:rPr>
                        <w:rStyle w:val="Nmerodepgina"/>
                      </w:rPr>
                      <w:fldChar w:fldCharType="begin"/>
                    </w:r>
                    <w:r>
                      <w:rPr>
                        <w:rStyle w:val="Nmerodepgina"/>
                      </w:rPr>
                      <w:instrText xml:space="preserve"> PAGE </w:instrText>
                    </w:r>
                    <w:r>
                      <w:rPr>
                        <w:rStyle w:val="Nmerodepgina"/>
                      </w:rPr>
                      <w:fldChar w:fldCharType="separate"/>
                    </w:r>
                    <w:r w:rsidR="00A118AC">
                      <w:rPr>
                        <w:rStyle w:val="Nmerodepgina"/>
                        <w:noProof/>
                      </w:rPr>
                      <w:t>1</w:t>
                    </w:r>
                    <w:r>
                      <w:rPr>
                        <w:rStyle w:val="Nmerodepgina"/>
                      </w:rPr>
                      <w:fldChar w:fldCharType="end"/>
                    </w:r>
                  </w:p>
                </w:txbxContent>
              </v:textbox>
              <w10:wrap type="square" side="largest"/>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3D7" w:rsidRDefault="00B133D7">
      <w:r>
        <w:separator/>
      </w:r>
    </w:p>
  </w:footnote>
  <w:footnote w:type="continuationSeparator" w:id="0">
    <w:p w:rsidR="00B133D7" w:rsidRDefault="00B133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58F" w:rsidRDefault="0070758F">
    <w:pPr>
      <w:spacing w:line="200" w:lineRule="atLeast"/>
      <w:jc w:val="center"/>
      <w:rPr>
        <w:rFonts w:cs="Arial"/>
        <w:b/>
        <w:bCs/>
      </w:rPr>
    </w:pPr>
    <w:r>
      <w:rPr>
        <w:rFonts w:cs="Arial"/>
        <w:noProof/>
        <w:lang w:eastAsia="pt-BR"/>
      </w:rPr>
      <w:drawing>
        <wp:inline distT="0" distB="0" distL="0" distR="0">
          <wp:extent cx="647065" cy="647065"/>
          <wp:effectExtent l="19050" t="0" r="63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47065" cy="647065"/>
                  </a:xfrm>
                  <a:prstGeom prst="rect">
                    <a:avLst/>
                  </a:prstGeom>
                  <a:solidFill>
                    <a:srgbClr val="FFFFFF"/>
                  </a:solidFill>
                  <a:ln w="9525">
                    <a:noFill/>
                    <a:miter lim="800000"/>
                    <a:headEnd/>
                    <a:tailEnd/>
                  </a:ln>
                </pic:spPr>
              </pic:pic>
            </a:graphicData>
          </a:graphic>
        </wp:inline>
      </w:drawing>
    </w:r>
  </w:p>
  <w:p w:rsidR="0070758F" w:rsidRDefault="0070758F">
    <w:pPr>
      <w:pStyle w:val="Ttulo5"/>
      <w:tabs>
        <w:tab w:val="left" w:pos="14931"/>
      </w:tabs>
      <w:spacing w:after="0" w:line="200" w:lineRule="atLeast"/>
      <w:ind w:left="0"/>
      <w:jc w:val="center"/>
      <w:rPr>
        <w:rFonts w:cs="Arial"/>
      </w:rPr>
    </w:pPr>
    <w:r>
      <w:rPr>
        <w:rFonts w:cs="Arial"/>
      </w:rPr>
      <w:t>MINISTÉRIO DA JUSTIÇA</w:t>
    </w:r>
  </w:p>
  <w:p w:rsidR="0070758F" w:rsidRDefault="0070758F">
    <w:pPr>
      <w:pStyle w:val="Ttulo6"/>
      <w:tabs>
        <w:tab w:val="left" w:pos="14976"/>
      </w:tabs>
      <w:spacing w:line="200" w:lineRule="atLeast"/>
      <w:ind w:left="0" w:firstLine="0"/>
      <w:rPr>
        <w:rFonts w:ascii="Times New Roman" w:hAnsi="Times New Roman" w:cs="Times New Roman"/>
        <w:b w:val="0"/>
        <w:szCs w:val="24"/>
        <w:u w:val="none"/>
      </w:rPr>
    </w:pPr>
    <w:r>
      <w:rPr>
        <w:rFonts w:ascii="Times New Roman" w:hAnsi="Times New Roman" w:cs="Times New Roman"/>
        <w:b w:val="0"/>
        <w:szCs w:val="24"/>
        <w:u w:val="none"/>
      </w:rPr>
      <w:t>Departamento de Polícia Federal</w:t>
    </w:r>
  </w:p>
  <w:p w:rsidR="0070758F" w:rsidRDefault="0070758F">
    <w:pPr>
      <w:pStyle w:val="Ttulo6"/>
      <w:tabs>
        <w:tab w:val="left" w:pos="14976"/>
      </w:tabs>
      <w:spacing w:line="200" w:lineRule="atLeast"/>
      <w:ind w:left="0" w:firstLine="0"/>
      <w:rPr>
        <w:rFonts w:ascii="Times New Roman" w:hAnsi="Times New Roman" w:cs="Times New Roman"/>
        <w:b w:val="0"/>
        <w:szCs w:val="24"/>
        <w:u w:val="none"/>
      </w:rPr>
    </w:pPr>
    <w:r>
      <w:rPr>
        <w:rFonts w:ascii="Times New Roman" w:hAnsi="Times New Roman" w:cs="Times New Roman"/>
        <w:b w:val="0"/>
        <w:szCs w:val="24"/>
        <w:u w:val="none"/>
      </w:rPr>
      <w:t>Coordenação de Administração e Logística – COAD/DPF</w:t>
    </w:r>
  </w:p>
  <w:p w:rsidR="0070758F" w:rsidRDefault="0070758F" w:rsidP="00AD2877"/>
  <w:p w:rsidR="0070758F" w:rsidRDefault="0070758F" w:rsidP="00AD2877"/>
  <w:p w:rsidR="0070758F" w:rsidRDefault="0070758F" w:rsidP="00AD2877"/>
  <w:p w:rsidR="0070758F" w:rsidRPr="00AD2877" w:rsidRDefault="0070758F" w:rsidP="00AD287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961F14"/>
    <w:multiLevelType w:val="multilevel"/>
    <w:tmpl w:val="9E408B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0962688"/>
    <w:multiLevelType w:val="multilevel"/>
    <w:tmpl w:val="E0EA1464"/>
    <w:lvl w:ilvl="0">
      <w:start w:val="19"/>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2261290"/>
    <w:multiLevelType w:val="multilevel"/>
    <w:tmpl w:val="BF3AAA6C"/>
    <w:lvl w:ilvl="0">
      <w:start w:val="10"/>
      <w:numFmt w:val="decimal"/>
      <w:lvlText w:val="%1"/>
      <w:lvlJc w:val="left"/>
      <w:pPr>
        <w:ind w:left="465" w:hanging="465"/>
      </w:pPr>
      <w:rPr>
        <w:rFonts w:hint="default"/>
        <w:b/>
        <w:color w:val="auto"/>
      </w:rPr>
    </w:lvl>
    <w:lvl w:ilvl="1">
      <w:start w:val="1"/>
      <w:numFmt w:val="decimal"/>
      <w:lvlText w:val="%1.%2"/>
      <w:lvlJc w:val="left"/>
      <w:pPr>
        <w:ind w:left="465" w:hanging="465"/>
      </w:pPr>
      <w:rPr>
        <w:rFonts w:hint="default"/>
        <w:b/>
        <w:color w:val="00000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5857F6D"/>
    <w:multiLevelType w:val="multilevel"/>
    <w:tmpl w:val="049AF252"/>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0C942F32"/>
    <w:multiLevelType w:val="multilevel"/>
    <w:tmpl w:val="A7EA2C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0D0E741B"/>
    <w:multiLevelType w:val="multilevel"/>
    <w:tmpl w:val="6F92BF0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20A4DAC"/>
    <w:multiLevelType w:val="multilevel"/>
    <w:tmpl w:val="0C4E4E70"/>
    <w:lvl w:ilvl="0">
      <w:start w:val="9"/>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2A61EFB"/>
    <w:multiLevelType w:val="multilevel"/>
    <w:tmpl w:val="729AF7F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F1B0C4A"/>
    <w:multiLevelType w:val="hybridMultilevel"/>
    <w:tmpl w:val="36C0B394"/>
    <w:lvl w:ilvl="0" w:tplc="04160017">
      <w:start w:val="1"/>
      <w:numFmt w:val="lowerLetter"/>
      <w:lvlText w:val="%1)"/>
      <w:lvlJc w:val="left"/>
      <w:pPr>
        <w:ind w:left="1164" w:hanging="360"/>
      </w:pPr>
    </w:lvl>
    <w:lvl w:ilvl="1" w:tplc="04160019" w:tentative="1">
      <w:start w:val="1"/>
      <w:numFmt w:val="lowerLetter"/>
      <w:lvlText w:val="%2."/>
      <w:lvlJc w:val="left"/>
      <w:pPr>
        <w:ind w:left="1884" w:hanging="360"/>
      </w:pPr>
    </w:lvl>
    <w:lvl w:ilvl="2" w:tplc="0416001B" w:tentative="1">
      <w:start w:val="1"/>
      <w:numFmt w:val="lowerRoman"/>
      <w:lvlText w:val="%3."/>
      <w:lvlJc w:val="right"/>
      <w:pPr>
        <w:ind w:left="2604" w:hanging="180"/>
      </w:pPr>
    </w:lvl>
    <w:lvl w:ilvl="3" w:tplc="0416000F" w:tentative="1">
      <w:start w:val="1"/>
      <w:numFmt w:val="decimal"/>
      <w:lvlText w:val="%4."/>
      <w:lvlJc w:val="left"/>
      <w:pPr>
        <w:ind w:left="3324" w:hanging="360"/>
      </w:pPr>
    </w:lvl>
    <w:lvl w:ilvl="4" w:tplc="04160019" w:tentative="1">
      <w:start w:val="1"/>
      <w:numFmt w:val="lowerLetter"/>
      <w:lvlText w:val="%5."/>
      <w:lvlJc w:val="left"/>
      <w:pPr>
        <w:ind w:left="4044" w:hanging="360"/>
      </w:pPr>
    </w:lvl>
    <w:lvl w:ilvl="5" w:tplc="0416001B" w:tentative="1">
      <w:start w:val="1"/>
      <w:numFmt w:val="lowerRoman"/>
      <w:lvlText w:val="%6."/>
      <w:lvlJc w:val="right"/>
      <w:pPr>
        <w:ind w:left="4764" w:hanging="180"/>
      </w:pPr>
    </w:lvl>
    <w:lvl w:ilvl="6" w:tplc="0416000F" w:tentative="1">
      <w:start w:val="1"/>
      <w:numFmt w:val="decimal"/>
      <w:lvlText w:val="%7."/>
      <w:lvlJc w:val="left"/>
      <w:pPr>
        <w:ind w:left="5484" w:hanging="360"/>
      </w:pPr>
    </w:lvl>
    <w:lvl w:ilvl="7" w:tplc="04160019" w:tentative="1">
      <w:start w:val="1"/>
      <w:numFmt w:val="lowerLetter"/>
      <w:lvlText w:val="%8."/>
      <w:lvlJc w:val="left"/>
      <w:pPr>
        <w:ind w:left="6204" w:hanging="360"/>
      </w:pPr>
    </w:lvl>
    <w:lvl w:ilvl="8" w:tplc="0416001B" w:tentative="1">
      <w:start w:val="1"/>
      <w:numFmt w:val="lowerRoman"/>
      <w:lvlText w:val="%9."/>
      <w:lvlJc w:val="right"/>
      <w:pPr>
        <w:ind w:left="6924" w:hanging="180"/>
      </w:pPr>
    </w:lvl>
  </w:abstractNum>
  <w:abstractNum w:abstractNumId="11">
    <w:nsid w:val="1F721CC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318194D"/>
    <w:multiLevelType w:val="multilevel"/>
    <w:tmpl w:val="06A8C656"/>
    <w:lvl w:ilvl="0">
      <w:start w:val="11"/>
      <w:numFmt w:val="decimal"/>
      <w:lvlText w:val="%1"/>
      <w:lvlJc w:val="left"/>
      <w:pPr>
        <w:ind w:left="420" w:hanging="420"/>
      </w:pPr>
      <w:rPr>
        <w:rFonts w:hint="default"/>
        <w:b/>
      </w:rPr>
    </w:lvl>
    <w:lvl w:ilvl="1">
      <w:start w:val="1"/>
      <w:numFmt w:val="decimal"/>
      <w:lvlText w:val="%1.%2"/>
      <w:lvlJc w:val="left"/>
      <w:pPr>
        <w:ind w:left="704"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4C55E87"/>
    <w:multiLevelType w:val="multilevel"/>
    <w:tmpl w:val="CCFA07C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CE34358"/>
    <w:multiLevelType w:val="multilevel"/>
    <w:tmpl w:val="C090CC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86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CD463C7"/>
    <w:multiLevelType w:val="hybridMultilevel"/>
    <w:tmpl w:val="3F3EAAA2"/>
    <w:lvl w:ilvl="0" w:tplc="C92E71C8">
      <w:start w:val="2"/>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43387E58"/>
    <w:multiLevelType w:val="multilevel"/>
    <w:tmpl w:val="1764AF38"/>
    <w:lvl w:ilvl="0">
      <w:start w:val="22"/>
      <w:numFmt w:val="decimal"/>
      <w:lvlText w:val="%1.0"/>
      <w:lvlJc w:val="left"/>
      <w:pPr>
        <w:ind w:left="420" w:hanging="420"/>
      </w:pPr>
      <w:rPr>
        <w:rFonts w:hint="default"/>
      </w:rPr>
    </w:lvl>
    <w:lvl w:ilvl="1">
      <w:start w:val="1"/>
      <w:numFmt w:val="decimal"/>
      <w:lvlText w:val="%1.%2"/>
      <w:lvlJc w:val="left"/>
      <w:pPr>
        <w:ind w:left="1128" w:hanging="4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3846614"/>
    <w:multiLevelType w:val="multilevel"/>
    <w:tmpl w:val="0888C28A"/>
    <w:lvl w:ilvl="0">
      <w:start w:val="3"/>
      <w:numFmt w:val="decimal"/>
      <w:lvlText w:val="%1"/>
      <w:lvlJc w:val="left"/>
      <w:pPr>
        <w:tabs>
          <w:tab w:val="num" w:pos="540"/>
        </w:tabs>
        <w:ind w:left="540" w:hanging="540"/>
      </w:pPr>
    </w:lvl>
    <w:lvl w:ilvl="1">
      <w:start w:val="1"/>
      <w:numFmt w:val="bullet"/>
      <w:lvlText w:val=""/>
      <w:lvlJc w:val="left"/>
      <w:pPr>
        <w:tabs>
          <w:tab w:val="num" w:pos="625"/>
        </w:tabs>
        <w:ind w:left="625" w:hanging="540"/>
      </w:pPr>
      <w:rPr>
        <w:rFonts w:ascii="Symbol" w:hAnsi="Symbol" w:hint="default"/>
      </w:rPr>
    </w:lvl>
    <w:lvl w:ilvl="2">
      <w:start w:val="1"/>
      <w:numFmt w:val="decimal"/>
      <w:lvlText w:val="%1.%2.%3"/>
      <w:lvlJc w:val="left"/>
      <w:pPr>
        <w:tabs>
          <w:tab w:val="num" w:pos="1004"/>
        </w:tabs>
        <w:ind w:left="1004" w:hanging="720"/>
      </w:pPr>
    </w:lvl>
    <w:lvl w:ilvl="3">
      <w:start w:val="1"/>
      <w:numFmt w:val="decimal"/>
      <w:lvlText w:val="%1.%2.%3.%4"/>
      <w:lvlJc w:val="left"/>
      <w:pPr>
        <w:tabs>
          <w:tab w:val="num" w:pos="1335"/>
        </w:tabs>
        <w:ind w:left="1335" w:hanging="1080"/>
      </w:pPr>
      <w:rPr>
        <w:b w:val="0"/>
      </w:rPr>
    </w:lvl>
    <w:lvl w:ilvl="4">
      <w:start w:val="1"/>
      <w:numFmt w:val="decimal"/>
      <w:lvlText w:val="%1.%2.%3.%4.%5"/>
      <w:lvlJc w:val="left"/>
      <w:pPr>
        <w:tabs>
          <w:tab w:val="num" w:pos="1420"/>
        </w:tabs>
        <w:ind w:left="1420" w:hanging="1080"/>
      </w:pPr>
    </w:lvl>
    <w:lvl w:ilvl="5">
      <w:start w:val="1"/>
      <w:numFmt w:val="decimal"/>
      <w:lvlText w:val="%1.%2.%3.%4.%5.%6"/>
      <w:lvlJc w:val="left"/>
      <w:pPr>
        <w:tabs>
          <w:tab w:val="num" w:pos="1865"/>
        </w:tabs>
        <w:ind w:left="1865" w:hanging="1440"/>
      </w:pPr>
    </w:lvl>
    <w:lvl w:ilvl="6">
      <w:start w:val="1"/>
      <w:numFmt w:val="decimal"/>
      <w:lvlText w:val="%1.%2.%3.%4.%5.%6.%7"/>
      <w:lvlJc w:val="left"/>
      <w:pPr>
        <w:tabs>
          <w:tab w:val="num" w:pos="1950"/>
        </w:tabs>
        <w:ind w:left="1950" w:hanging="1440"/>
      </w:pPr>
    </w:lvl>
    <w:lvl w:ilvl="7">
      <w:start w:val="1"/>
      <w:numFmt w:val="decimal"/>
      <w:lvlText w:val="%1.%2.%3.%4.%5.%6.%7.%8"/>
      <w:lvlJc w:val="left"/>
      <w:pPr>
        <w:tabs>
          <w:tab w:val="num" w:pos="2395"/>
        </w:tabs>
        <w:ind w:left="2395" w:hanging="1800"/>
      </w:pPr>
    </w:lvl>
    <w:lvl w:ilvl="8">
      <w:start w:val="1"/>
      <w:numFmt w:val="upperRoman"/>
      <w:pStyle w:val="n"/>
      <w:lvlText w:val="%9."/>
      <w:lvlJc w:val="right"/>
      <w:pPr>
        <w:tabs>
          <w:tab w:val="num" w:pos="860"/>
        </w:tabs>
        <w:ind w:left="860" w:hanging="180"/>
      </w:pPr>
    </w:lvl>
  </w:abstractNum>
  <w:abstractNum w:abstractNumId="18">
    <w:nsid w:val="4A893E67"/>
    <w:multiLevelType w:val="hybridMultilevel"/>
    <w:tmpl w:val="2C94978E"/>
    <w:lvl w:ilvl="0" w:tplc="FFFFFFFF">
      <w:start w:val="1"/>
      <w:numFmt w:val="upperRoman"/>
      <w:lvlText w:val="%1."/>
      <w:lvlJc w:val="right"/>
      <w:pPr>
        <w:tabs>
          <w:tab w:val="num" w:pos="1080"/>
        </w:tabs>
        <w:ind w:left="1080" w:hanging="180"/>
      </w:pPr>
    </w:lvl>
    <w:lvl w:ilvl="1" w:tplc="FFFFFFFF">
      <w:numFmt w:val="none"/>
      <w:lvlText w:val=""/>
      <w:lvlJc w:val="left"/>
      <w:pPr>
        <w:tabs>
          <w:tab w:val="num" w:pos="720"/>
        </w:tabs>
        <w:ind w:left="0" w:firstLine="0"/>
      </w:pPr>
    </w:lvl>
    <w:lvl w:ilvl="2" w:tplc="FFFFFFFF">
      <w:numFmt w:val="none"/>
      <w:lvlText w:val=""/>
      <w:lvlJc w:val="left"/>
      <w:pPr>
        <w:tabs>
          <w:tab w:val="num" w:pos="720"/>
        </w:tabs>
        <w:ind w:left="0" w:firstLine="0"/>
      </w:pPr>
    </w:lvl>
    <w:lvl w:ilvl="3" w:tplc="FFFFFFFF">
      <w:numFmt w:val="none"/>
      <w:lvlText w:val=""/>
      <w:lvlJc w:val="left"/>
      <w:pPr>
        <w:tabs>
          <w:tab w:val="num" w:pos="720"/>
        </w:tabs>
        <w:ind w:left="0" w:firstLine="0"/>
      </w:pPr>
    </w:lvl>
    <w:lvl w:ilvl="4" w:tplc="FFFFFFFF">
      <w:numFmt w:val="none"/>
      <w:lvlText w:val=""/>
      <w:lvlJc w:val="left"/>
      <w:pPr>
        <w:tabs>
          <w:tab w:val="num" w:pos="720"/>
        </w:tabs>
        <w:ind w:left="0" w:firstLine="0"/>
      </w:pPr>
    </w:lvl>
    <w:lvl w:ilvl="5" w:tplc="FFFFFFFF">
      <w:numFmt w:val="none"/>
      <w:lvlText w:val=""/>
      <w:lvlJc w:val="left"/>
      <w:pPr>
        <w:tabs>
          <w:tab w:val="num" w:pos="720"/>
        </w:tabs>
        <w:ind w:left="0" w:firstLine="0"/>
      </w:pPr>
    </w:lvl>
    <w:lvl w:ilvl="6" w:tplc="FFFFFFFF">
      <w:numFmt w:val="none"/>
      <w:lvlText w:val=""/>
      <w:lvlJc w:val="left"/>
      <w:pPr>
        <w:tabs>
          <w:tab w:val="num" w:pos="720"/>
        </w:tabs>
        <w:ind w:left="0" w:firstLine="0"/>
      </w:pPr>
    </w:lvl>
    <w:lvl w:ilvl="7" w:tplc="FFFFFFFF">
      <w:numFmt w:val="none"/>
      <w:lvlText w:val=""/>
      <w:lvlJc w:val="left"/>
      <w:pPr>
        <w:tabs>
          <w:tab w:val="num" w:pos="720"/>
        </w:tabs>
        <w:ind w:left="0" w:firstLine="0"/>
      </w:pPr>
    </w:lvl>
    <w:lvl w:ilvl="8" w:tplc="FFFFFFFF">
      <w:numFmt w:val="none"/>
      <w:lvlText w:val=""/>
      <w:lvlJc w:val="left"/>
      <w:pPr>
        <w:tabs>
          <w:tab w:val="num" w:pos="720"/>
        </w:tabs>
        <w:ind w:left="0" w:firstLine="0"/>
      </w:pPr>
    </w:lvl>
  </w:abstractNum>
  <w:abstractNum w:abstractNumId="19">
    <w:nsid w:val="4CB456C2"/>
    <w:multiLevelType w:val="multilevel"/>
    <w:tmpl w:val="1E7E1CF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4DD3567A"/>
    <w:multiLevelType w:val="hybridMultilevel"/>
    <w:tmpl w:val="AD48503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nsid w:val="56180E53"/>
    <w:multiLevelType w:val="multilevel"/>
    <w:tmpl w:val="D4988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426" w:firstLine="0"/>
      </w:pPr>
      <w:rPr>
        <w:rFonts w:hint="default"/>
        <w:b/>
        <w:i w:val="0"/>
      </w:rPr>
    </w:lvl>
    <w:lvl w:ilvl="2">
      <w:start w:val="1"/>
      <w:numFmt w:val="decimal"/>
      <w:suff w:val="space"/>
      <w:lvlText w:val="%1.%2.%3."/>
      <w:lvlJc w:val="left"/>
      <w:pPr>
        <w:ind w:left="0"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56374E97"/>
    <w:multiLevelType w:val="hybridMultilevel"/>
    <w:tmpl w:val="51E8AA3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3">
    <w:nsid w:val="59611C25"/>
    <w:multiLevelType w:val="multilevel"/>
    <w:tmpl w:val="6C4E6B9C"/>
    <w:lvl w:ilvl="0">
      <w:start w:val="7"/>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440" w:hanging="1440"/>
      </w:pPr>
      <w:rPr>
        <w:rFonts w:hint="default"/>
        <w:b/>
        <w:sz w:val="24"/>
      </w:rPr>
    </w:lvl>
  </w:abstractNum>
  <w:abstractNum w:abstractNumId="24">
    <w:nsid w:val="631445CD"/>
    <w:multiLevelType w:val="multilevel"/>
    <w:tmpl w:val="1C182220"/>
    <w:lvl w:ilvl="0">
      <w:start w:val="24"/>
      <w:numFmt w:val="decimal"/>
      <w:lvlText w:val="%1"/>
      <w:lvlJc w:val="left"/>
      <w:pPr>
        <w:ind w:left="600" w:hanging="600"/>
      </w:pPr>
      <w:rPr>
        <w:rFonts w:hint="default"/>
        <w:b/>
        <w:color w:val="auto"/>
        <w:sz w:val="22"/>
      </w:rPr>
    </w:lvl>
    <w:lvl w:ilvl="1">
      <w:start w:val="3"/>
      <w:numFmt w:val="decimal"/>
      <w:lvlText w:val="%1.%2"/>
      <w:lvlJc w:val="left"/>
      <w:pPr>
        <w:ind w:left="600" w:hanging="600"/>
      </w:pPr>
      <w:rPr>
        <w:rFonts w:hint="default"/>
        <w:b/>
        <w:color w:val="auto"/>
        <w:sz w:val="22"/>
      </w:rPr>
    </w:lvl>
    <w:lvl w:ilvl="2">
      <w:start w:val="2"/>
      <w:numFmt w:val="decimal"/>
      <w:lvlText w:val="%1.%2.%3"/>
      <w:lvlJc w:val="left"/>
      <w:pPr>
        <w:ind w:left="720" w:hanging="720"/>
      </w:pPr>
      <w:rPr>
        <w:rFonts w:hint="default"/>
        <w:b/>
        <w:color w:val="auto"/>
        <w:sz w:val="22"/>
      </w:rPr>
    </w:lvl>
    <w:lvl w:ilvl="3">
      <w:start w:val="1"/>
      <w:numFmt w:val="decimal"/>
      <w:lvlText w:val="%1.%2.%3.%4"/>
      <w:lvlJc w:val="left"/>
      <w:pPr>
        <w:ind w:left="720" w:hanging="720"/>
      </w:pPr>
      <w:rPr>
        <w:rFonts w:hint="default"/>
        <w:b/>
        <w:color w:val="auto"/>
        <w:sz w:val="22"/>
      </w:rPr>
    </w:lvl>
    <w:lvl w:ilvl="4">
      <w:start w:val="1"/>
      <w:numFmt w:val="decimal"/>
      <w:lvlText w:val="%1.%2.%3.%4.%5"/>
      <w:lvlJc w:val="left"/>
      <w:pPr>
        <w:ind w:left="1080" w:hanging="1080"/>
      </w:pPr>
      <w:rPr>
        <w:rFonts w:hint="default"/>
        <w:b w:val="0"/>
        <w:color w:val="auto"/>
        <w:sz w:val="22"/>
      </w:rPr>
    </w:lvl>
    <w:lvl w:ilvl="5">
      <w:start w:val="1"/>
      <w:numFmt w:val="decimal"/>
      <w:lvlText w:val="%1.%2.%3.%4.%5.%6"/>
      <w:lvlJc w:val="left"/>
      <w:pPr>
        <w:ind w:left="1080" w:hanging="1080"/>
      </w:pPr>
      <w:rPr>
        <w:rFonts w:hint="default"/>
        <w:b w:val="0"/>
        <w:color w:val="auto"/>
        <w:sz w:val="22"/>
      </w:rPr>
    </w:lvl>
    <w:lvl w:ilvl="6">
      <w:start w:val="1"/>
      <w:numFmt w:val="decimal"/>
      <w:lvlText w:val="%1.%2.%3.%4.%5.%6.%7"/>
      <w:lvlJc w:val="left"/>
      <w:pPr>
        <w:ind w:left="1440" w:hanging="1440"/>
      </w:pPr>
      <w:rPr>
        <w:rFonts w:hint="default"/>
        <w:b w:val="0"/>
        <w:color w:val="auto"/>
        <w:sz w:val="22"/>
      </w:rPr>
    </w:lvl>
    <w:lvl w:ilvl="7">
      <w:start w:val="1"/>
      <w:numFmt w:val="decimal"/>
      <w:lvlText w:val="%1.%2.%3.%4.%5.%6.%7.%8"/>
      <w:lvlJc w:val="left"/>
      <w:pPr>
        <w:ind w:left="1440" w:hanging="1440"/>
      </w:pPr>
      <w:rPr>
        <w:rFonts w:hint="default"/>
        <w:b w:val="0"/>
        <w:color w:val="auto"/>
        <w:sz w:val="22"/>
      </w:rPr>
    </w:lvl>
    <w:lvl w:ilvl="8">
      <w:start w:val="1"/>
      <w:numFmt w:val="decimal"/>
      <w:lvlText w:val="%1.%2.%3.%4.%5.%6.%7.%8.%9"/>
      <w:lvlJc w:val="left"/>
      <w:pPr>
        <w:ind w:left="1800" w:hanging="1800"/>
      </w:pPr>
      <w:rPr>
        <w:rFonts w:hint="default"/>
        <w:b w:val="0"/>
        <w:color w:val="auto"/>
        <w:sz w:val="22"/>
      </w:rPr>
    </w:lvl>
  </w:abstractNum>
  <w:abstractNum w:abstractNumId="25">
    <w:nsid w:val="669A794F"/>
    <w:multiLevelType w:val="multilevel"/>
    <w:tmpl w:val="DD86EF0C"/>
    <w:lvl w:ilvl="0">
      <w:start w:val="23"/>
      <w:numFmt w:val="decimal"/>
      <w:lvlText w:val="%1"/>
      <w:lvlJc w:val="left"/>
      <w:pPr>
        <w:ind w:left="502" w:hanging="360"/>
      </w:pPr>
      <w:rPr>
        <w:rFonts w:hint="default"/>
      </w:rPr>
    </w:lvl>
    <w:lvl w:ilvl="1">
      <w:start w:val="1"/>
      <w:numFmt w:val="decimal"/>
      <w:isLgl/>
      <w:lvlText w:val="%1.%2"/>
      <w:lvlJc w:val="left"/>
      <w:pPr>
        <w:ind w:left="562" w:hanging="420"/>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862" w:hanging="72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222" w:hanging="1080"/>
      </w:pPr>
      <w:rPr>
        <w:rFonts w:hint="default"/>
        <w:b/>
      </w:rPr>
    </w:lvl>
    <w:lvl w:ilvl="6">
      <w:start w:val="1"/>
      <w:numFmt w:val="decimal"/>
      <w:isLgl/>
      <w:lvlText w:val="%1.%2.%3.%4.%5.%6.%7"/>
      <w:lvlJc w:val="left"/>
      <w:pPr>
        <w:ind w:left="1582" w:hanging="1440"/>
      </w:pPr>
      <w:rPr>
        <w:rFonts w:hint="default"/>
        <w:b/>
      </w:rPr>
    </w:lvl>
    <w:lvl w:ilvl="7">
      <w:start w:val="1"/>
      <w:numFmt w:val="decimal"/>
      <w:isLgl/>
      <w:lvlText w:val="%1.%2.%3.%4.%5.%6.%7.%8"/>
      <w:lvlJc w:val="left"/>
      <w:pPr>
        <w:ind w:left="1582" w:hanging="1440"/>
      </w:pPr>
      <w:rPr>
        <w:rFonts w:hint="default"/>
        <w:b/>
      </w:rPr>
    </w:lvl>
    <w:lvl w:ilvl="8">
      <w:start w:val="1"/>
      <w:numFmt w:val="decimal"/>
      <w:isLgl/>
      <w:lvlText w:val="%1.%2.%3.%4.%5.%6.%7.%8.%9"/>
      <w:lvlJc w:val="left"/>
      <w:pPr>
        <w:ind w:left="1942" w:hanging="1800"/>
      </w:pPr>
      <w:rPr>
        <w:rFonts w:hint="default"/>
        <w:b/>
      </w:rPr>
    </w:lvl>
  </w:abstractNum>
  <w:abstractNum w:abstractNumId="26">
    <w:nsid w:val="67236778"/>
    <w:multiLevelType w:val="multilevel"/>
    <w:tmpl w:val="0D9A22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19B051A"/>
    <w:multiLevelType w:val="multilevel"/>
    <w:tmpl w:val="C3368F0A"/>
    <w:lvl w:ilvl="0">
      <w:start w:val="3"/>
      <w:numFmt w:val="decimal"/>
      <w:lvlText w:val="%1."/>
      <w:lvlJc w:val="left"/>
      <w:pPr>
        <w:ind w:left="744" w:hanging="744"/>
      </w:pPr>
      <w:rPr>
        <w:rFonts w:hint="default"/>
      </w:rPr>
    </w:lvl>
    <w:lvl w:ilvl="1">
      <w:start w:val="2"/>
      <w:numFmt w:val="decimal"/>
      <w:lvlText w:val="%1.%2."/>
      <w:lvlJc w:val="left"/>
      <w:pPr>
        <w:ind w:left="838" w:hanging="744"/>
      </w:pPr>
      <w:rPr>
        <w:rFonts w:hint="default"/>
      </w:rPr>
    </w:lvl>
    <w:lvl w:ilvl="2">
      <w:start w:val="2"/>
      <w:numFmt w:val="decimal"/>
      <w:lvlText w:val="%1.%2.%3."/>
      <w:lvlJc w:val="left"/>
      <w:pPr>
        <w:ind w:left="932" w:hanging="744"/>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28">
    <w:nsid w:val="72D82867"/>
    <w:multiLevelType w:val="multilevel"/>
    <w:tmpl w:val="A0D210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7FE25C3E"/>
    <w:multiLevelType w:val="hybridMultilevel"/>
    <w:tmpl w:val="41223B3E"/>
    <w:lvl w:ilvl="0" w:tplc="C11CC2D0">
      <w:start w:val="6"/>
      <w:numFmt w:val="lowerLetter"/>
      <w:lvlText w:val="%1)"/>
      <w:lvlJc w:val="left"/>
      <w:pPr>
        <w:ind w:left="2172" w:hanging="360"/>
      </w:pPr>
      <w:rPr>
        <w:rFonts w:hint="default"/>
      </w:rPr>
    </w:lvl>
    <w:lvl w:ilvl="1" w:tplc="04160019" w:tentative="1">
      <w:start w:val="1"/>
      <w:numFmt w:val="lowerLetter"/>
      <w:lvlText w:val="%2."/>
      <w:lvlJc w:val="left"/>
      <w:pPr>
        <w:ind w:left="2892" w:hanging="360"/>
      </w:pPr>
    </w:lvl>
    <w:lvl w:ilvl="2" w:tplc="0416001B" w:tentative="1">
      <w:start w:val="1"/>
      <w:numFmt w:val="lowerRoman"/>
      <w:lvlText w:val="%3."/>
      <w:lvlJc w:val="right"/>
      <w:pPr>
        <w:ind w:left="3612" w:hanging="180"/>
      </w:pPr>
    </w:lvl>
    <w:lvl w:ilvl="3" w:tplc="0416000F" w:tentative="1">
      <w:start w:val="1"/>
      <w:numFmt w:val="decimal"/>
      <w:lvlText w:val="%4."/>
      <w:lvlJc w:val="left"/>
      <w:pPr>
        <w:ind w:left="4332" w:hanging="360"/>
      </w:pPr>
    </w:lvl>
    <w:lvl w:ilvl="4" w:tplc="04160019" w:tentative="1">
      <w:start w:val="1"/>
      <w:numFmt w:val="lowerLetter"/>
      <w:lvlText w:val="%5."/>
      <w:lvlJc w:val="left"/>
      <w:pPr>
        <w:ind w:left="5052" w:hanging="360"/>
      </w:pPr>
    </w:lvl>
    <w:lvl w:ilvl="5" w:tplc="0416001B" w:tentative="1">
      <w:start w:val="1"/>
      <w:numFmt w:val="lowerRoman"/>
      <w:lvlText w:val="%6."/>
      <w:lvlJc w:val="right"/>
      <w:pPr>
        <w:ind w:left="5772" w:hanging="180"/>
      </w:pPr>
    </w:lvl>
    <w:lvl w:ilvl="6" w:tplc="0416000F" w:tentative="1">
      <w:start w:val="1"/>
      <w:numFmt w:val="decimal"/>
      <w:lvlText w:val="%7."/>
      <w:lvlJc w:val="left"/>
      <w:pPr>
        <w:ind w:left="6492" w:hanging="360"/>
      </w:pPr>
    </w:lvl>
    <w:lvl w:ilvl="7" w:tplc="04160019" w:tentative="1">
      <w:start w:val="1"/>
      <w:numFmt w:val="lowerLetter"/>
      <w:lvlText w:val="%8."/>
      <w:lvlJc w:val="left"/>
      <w:pPr>
        <w:ind w:left="7212" w:hanging="360"/>
      </w:pPr>
    </w:lvl>
    <w:lvl w:ilvl="8" w:tplc="0416001B" w:tentative="1">
      <w:start w:val="1"/>
      <w:numFmt w:val="lowerRoman"/>
      <w:lvlText w:val="%9."/>
      <w:lvlJc w:val="right"/>
      <w:pPr>
        <w:ind w:left="7932" w:hanging="180"/>
      </w:pPr>
    </w:lvl>
  </w:abstractNum>
  <w:num w:numId="1">
    <w:abstractNumId w:val="1"/>
  </w:num>
  <w:num w:numId="2">
    <w:abstractNumId w:val="26"/>
  </w:num>
  <w:num w:numId="3">
    <w:abstractNumId w:val="4"/>
  </w:num>
  <w:num w:numId="4">
    <w:abstractNumId w:val="16"/>
  </w:num>
  <w:num w:numId="5">
    <w:abstractNumId w:val="25"/>
  </w:num>
  <w:num w:numId="6">
    <w:abstractNumId w:val="21"/>
  </w:num>
  <w:num w:numId="7">
    <w:abstractNumId w:val="12"/>
  </w:num>
  <w:num w:numId="8">
    <w:abstractNumId w:val="11"/>
  </w:num>
  <w:num w:numId="9">
    <w:abstractNumId w:val="7"/>
  </w:num>
  <w:num w:numId="10">
    <w:abstractNumId w:val="28"/>
  </w:num>
  <w:num w:numId="11">
    <w:abstractNumId w:val="6"/>
  </w:num>
  <w:num w:numId="12">
    <w:abstractNumId w:val="14"/>
  </w:num>
  <w:num w:numId="13">
    <w:abstractNumId w:val="5"/>
  </w:num>
  <w:num w:numId="14">
    <w:abstractNumId w:val="19"/>
  </w:num>
  <w:num w:numId="15">
    <w:abstractNumId w:val="1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0"/>
  </w:num>
  <w:num w:numId="18">
    <w:abstractNumId w:val="18"/>
    <w:lvlOverride w:ilvl="0">
      <w:startOverride w:val="1"/>
    </w:lvlOverride>
    <w:lvlOverride w:ilvl="1"/>
    <w:lvlOverride w:ilvl="2"/>
    <w:lvlOverride w:ilvl="3"/>
    <w:lvlOverride w:ilvl="4"/>
    <w:lvlOverride w:ilvl="5"/>
    <w:lvlOverride w:ilvl="6"/>
    <w:lvlOverride w:ilvl="7"/>
    <w:lvlOverride w:ilvl="8"/>
  </w:num>
  <w:num w:numId="19">
    <w:abstractNumId w:val="2"/>
  </w:num>
  <w:num w:numId="20">
    <w:abstractNumId w:val="23"/>
  </w:num>
  <w:num w:numId="21">
    <w:abstractNumId w:val="9"/>
  </w:num>
  <w:num w:numId="22">
    <w:abstractNumId w:val="13"/>
  </w:num>
  <w:num w:numId="23">
    <w:abstractNumId w:val="8"/>
  </w:num>
  <w:num w:numId="24">
    <w:abstractNumId w:val="3"/>
  </w:num>
  <w:num w:numId="25">
    <w:abstractNumId w:val="24"/>
  </w:num>
  <w:num w:numId="26">
    <w:abstractNumId w:val="29"/>
  </w:num>
  <w:num w:numId="27">
    <w:abstractNumId w:val="10"/>
  </w:num>
  <w:num w:numId="28">
    <w:abstractNumId w:val="27"/>
  </w:num>
  <w:num w:numId="29">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9C1"/>
    <w:rsid w:val="000012E1"/>
    <w:rsid w:val="00001E55"/>
    <w:rsid w:val="00007D75"/>
    <w:rsid w:val="00011C07"/>
    <w:rsid w:val="000161E2"/>
    <w:rsid w:val="00017F02"/>
    <w:rsid w:val="00023D73"/>
    <w:rsid w:val="00024945"/>
    <w:rsid w:val="00034F7F"/>
    <w:rsid w:val="00037A02"/>
    <w:rsid w:val="00040A26"/>
    <w:rsid w:val="00040E03"/>
    <w:rsid w:val="00044F4A"/>
    <w:rsid w:val="000552B4"/>
    <w:rsid w:val="00060A65"/>
    <w:rsid w:val="000615D6"/>
    <w:rsid w:val="00061832"/>
    <w:rsid w:val="00065043"/>
    <w:rsid w:val="00065E84"/>
    <w:rsid w:val="00070438"/>
    <w:rsid w:val="00074952"/>
    <w:rsid w:val="00076BCA"/>
    <w:rsid w:val="000844E2"/>
    <w:rsid w:val="00084543"/>
    <w:rsid w:val="00085DDC"/>
    <w:rsid w:val="0009068E"/>
    <w:rsid w:val="0009071F"/>
    <w:rsid w:val="00091E45"/>
    <w:rsid w:val="00092A27"/>
    <w:rsid w:val="00095B41"/>
    <w:rsid w:val="00097319"/>
    <w:rsid w:val="000B212B"/>
    <w:rsid w:val="000B2368"/>
    <w:rsid w:val="000B44E1"/>
    <w:rsid w:val="000C0C93"/>
    <w:rsid w:val="000D0341"/>
    <w:rsid w:val="000D3E50"/>
    <w:rsid w:val="000D4F97"/>
    <w:rsid w:val="000E0DBF"/>
    <w:rsid w:val="000E3093"/>
    <w:rsid w:val="000E4B9E"/>
    <w:rsid w:val="00122550"/>
    <w:rsid w:val="00134897"/>
    <w:rsid w:val="00135ADB"/>
    <w:rsid w:val="00141E94"/>
    <w:rsid w:val="0014349B"/>
    <w:rsid w:val="00152933"/>
    <w:rsid w:val="00157679"/>
    <w:rsid w:val="00157869"/>
    <w:rsid w:val="0016005F"/>
    <w:rsid w:val="00162F0D"/>
    <w:rsid w:val="00165848"/>
    <w:rsid w:val="001741E8"/>
    <w:rsid w:val="001743F9"/>
    <w:rsid w:val="00175774"/>
    <w:rsid w:val="00176CBD"/>
    <w:rsid w:val="00195B5F"/>
    <w:rsid w:val="001B0C7A"/>
    <w:rsid w:val="001B5E9B"/>
    <w:rsid w:val="001D1E86"/>
    <w:rsid w:val="001D3314"/>
    <w:rsid w:val="001E4067"/>
    <w:rsid w:val="001E5084"/>
    <w:rsid w:val="001E5DD0"/>
    <w:rsid w:val="001E7107"/>
    <w:rsid w:val="001F113A"/>
    <w:rsid w:val="001F3785"/>
    <w:rsid w:val="001F40F8"/>
    <w:rsid w:val="0020047C"/>
    <w:rsid w:val="00206CED"/>
    <w:rsid w:val="002111C1"/>
    <w:rsid w:val="00216B46"/>
    <w:rsid w:val="00220034"/>
    <w:rsid w:val="00225C97"/>
    <w:rsid w:val="00230FB0"/>
    <w:rsid w:val="00245C8A"/>
    <w:rsid w:val="002475EB"/>
    <w:rsid w:val="0025262D"/>
    <w:rsid w:val="00256C5D"/>
    <w:rsid w:val="002579DD"/>
    <w:rsid w:val="002846E5"/>
    <w:rsid w:val="0029188D"/>
    <w:rsid w:val="00293D6C"/>
    <w:rsid w:val="002958D5"/>
    <w:rsid w:val="002A136C"/>
    <w:rsid w:val="002A234F"/>
    <w:rsid w:val="002A3CF0"/>
    <w:rsid w:val="002B35B0"/>
    <w:rsid w:val="002B579B"/>
    <w:rsid w:val="002D1CDD"/>
    <w:rsid w:val="002D71DC"/>
    <w:rsid w:val="002E0092"/>
    <w:rsid w:val="002E221A"/>
    <w:rsid w:val="002E5034"/>
    <w:rsid w:val="002E7F8C"/>
    <w:rsid w:val="002F3AA1"/>
    <w:rsid w:val="00301A59"/>
    <w:rsid w:val="00301DCE"/>
    <w:rsid w:val="00305921"/>
    <w:rsid w:val="003079B0"/>
    <w:rsid w:val="003155EE"/>
    <w:rsid w:val="0031647B"/>
    <w:rsid w:val="00321D6F"/>
    <w:rsid w:val="00324633"/>
    <w:rsid w:val="00325923"/>
    <w:rsid w:val="003345A3"/>
    <w:rsid w:val="00337156"/>
    <w:rsid w:val="00337DFF"/>
    <w:rsid w:val="003500FA"/>
    <w:rsid w:val="0035180F"/>
    <w:rsid w:val="0035555E"/>
    <w:rsid w:val="00355A21"/>
    <w:rsid w:val="003576FF"/>
    <w:rsid w:val="003611CE"/>
    <w:rsid w:val="00361FA0"/>
    <w:rsid w:val="00367ABE"/>
    <w:rsid w:val="00367B36"/>
    <w:rsid w:val="0037283D"/>
    <w:rsid w:val="00374546"/>
    <w:rsid w:val="003766A4"/>
    <w:rsid w:val="0037768E"/>
    <w:rsid w:val="0038137B"/>
    <w:rsid w:val="00382130"/>
    <w:rsid w:val="00382BFC"/>
    <w:rsid w:val="00385E25"/>
    <w:rsid w:val="0039505C"/>
    <w:rsid w:val="003967F6"/>
    <w:rsid w:val="003A253E"/>
    <w:rsid w:val="003B1628"/>
    <w:rsid w:val="003C142F"/>
    <w:rsid w:val="003C3224"/>
    <w:rsid w:val="003C4C0C"/>
    <w:rsid w:val="003E11C4"/>
    <w:rsid w:val="003E1FEB"/>
    <w:rsid w:val="003F1AF6"/>
    <w:rsid w:val="003F271C"/>
    <w:rsid w:val="003F5CAD"/>
    <w:rsid w:val="003F7FE0"/>
    <w:rsid w:val="0040154D"/>
    <w:rsid w:val="004039DE"/>
    <w:rsid w:val="0040628D"/>
    <w:rsid w:val="00415812"/>
    <w:rsid w:val="004248DC"/>
    <w:rsid w:val="004312CC"/>
    <w:rsid w:val="004312FF"/>
    <w:rsid w:val="004418D3"/>
    <w:rsid w:val="00442E9C"/>
    <w:rsid w:val="0045171D"/>
    <w:rsid w:val="00456600"/>
    <w:rsid w:val="004604CF"/>
    <w:rsid w:val="00463BE5"/>
    <w:rsid w:val="00466FFA"/>
    <w:rsid w:val="00471A97"/>
    <w:rsid w:val="00472B21"/>
    <w:rsid w:val="00472CEE"/>
    <w:rsid w:val="0047417C"/>
    <w:rsid w:val="00483EEF"/>
    <w:rsid w:val="004850F3"/>
    <w:rsid w:val="004A723F"/>
    <w:rsid w:val="004B27DF"/>
    <w:rsid w:val="004B4B5C"/>
    <w:rsid w:val="004C01F2"/>
    <w:rsid w:val="004C4F8D"/>
    <w:rsid w:val="004D0E2E"/>
    <w:rsid w:val="004D2503"/>
    <w:rsid w:val="004D4B8C"/>
    <w:rsid w:val="004E0D78"/>
    <w:rsid w:val="004E2530"/>
    <w:rsid w:val="004E37F5"/>
    <w:rsid w:val="004E3D28"/>
    <w:rsid w:val="004E41D3"/>
    <w:rsid w:val="004E6F0A"/>
    <w:rsid w:val="004F4D54"/>
    <w:rsid w:val="004F6F91"/>
    <w:rsid w:val="0050208F"/>
    <w:rsid w:val="005061DF"/>
    <w:rsid w:val="0051514E"/>
    <w:rsid w:val="00516D98"/>
    <w:rsid w:val="00517F90"/>
    <w:rsid w:val="005323FF"/>
    <w:rsid w:val="00532957"/>
    <w:rsid w:val="0054082D"/>
    <w:rsid w:val="0054087B"/>
    <w:rsid w:val="0054732E"/>
    <w:rsid w:val="00555E29"/>
    <w:rsid w:val="005669C0"/>
    <w:rsid w:val="00580C34"/>
    <w:rsid w:val="005821DB"/>
    <w:rsid w:val="005826E4"/>
    <w:rsid w:val="00582A1F"/>
    <w:rsid w:val="0058537E"/>
    <w:rsid w:val="0059309C"/>
    <w:rsid w:val="00593CAE"/>
    <w:rsid w:val="005A28A0"/>
    <w:rsid w:val="005C11F4"/>
    <w:rsid w:val="005C127A"/>
    <w:rsid w:val="005C3C49"/>
    <w:rsid w:val="005C3FF8"/>
    <w:rsid w:val="005C4E98"/>
    <w:rsid w:val="005D4405"/>
    <w:rsid w:val="005D5885"/>
    <w:rsid w:val="005D7758"/>
    <w:rsid w:val="005F2BDC"/>
    <w:rsid w:val="00603FF2"/>
    <w:rsid w:val="0061076A"/>
    <w:rsid w:val="00614B50"/>
    <w:rsid w:val="00630516"/>
    <w:rsid w:val="00635741"/>
    <w:rsid w:val="0063684A"/>
    <w:rsid w:val="00640447"/>
    <w:rsid w:val="00645D76"/>
    <w:rsid w:val="00651E8A"/>
    <w:rsid w:val="006538C2"/>
    <w:rsid w:val="00655F92"/>
    <w:rsid w:val="00657E26"/>
    <w:rsid w:val="00660874"/>
    <w:rsid w:val="006904E0"/>
    <w:rsid w:val="0069614C"/>
    <w:rsid w:val="006B0E01"/>
    <w:rsid w:val="006B386C"/>
    <w:rsid w:val="006C54DD"/>
    <w:rsid w:val="006D1A60"/>
    <w:rsid w:val="006D1E0E"/>
    <w:rsid w:val="006F1F68"/>
    <w:rsid w:val="0070080A"/>
    <w:rsid w:val="0070239D"/>
    <w:rsid w:val="00706A85"/>
    <w:rsid w:val="0070758F"/>
    <w:rsid w:val="00717B89"/>
    <w:rsid w:val="00723549"/>
    <w:rsid w:val="0072622E"/>
    <w:rsid w:val="00726421"/>
    <w:rsid w:val="00734FC3"/>
    <w:rsid w:val="00736DED"/>
    <w:rsid w:val="007416B9"/>
    <w:rsid w:val="00741E0F"/>
    <w:rsid w:val="00743F36"/>
    <w:rsid w:val="007474A0"/>
    <w:rsid w:val="00747C26"/>
    <w:rsid w:val="007556C8"/>
    <w:rsid w:val="00755DDC"/>
    <w:rsid w:val="00760C96"/>
    <w:rsid w:val="00761CD1"/>
    <w:rsid w:val="007707DB"/>
    <w:rsid w:val="00771855"/>
    <w:rsid w:val="00782875"/>
    <w:rsid w:val="00795F14"/>
    <w:rsid w:val="007A5430"/>
    <w:rsid w:val="007A6A5C"/>
    <w:rsid w:val="007A71B8"/>
    <w:rsid w:val="007C6DA4"/>
    <w:rsid w:val="007D3CBE"/>
    <w:rsid w:val="007D59E3"/>
    <w:rsid w:val="007D64DF"/>
    <w:rsid w:val="007E79DC"/>
    <w:rsid w:val="007F440B"/>
    <w:rsid w:val="007F517B"/>
    <w:rsid w:val="007F6B65"/>
    <w:rsid w:val="007F7CBF"/>
    <w:rsid w:val="008011CF"/>
    <w:rsid w:val="00815C17"/>
    <w:rsid w:val="008202AA"/>
    <w:rsid w:val="00825822"/>
    <w:rsid w:val="00831EBE"/>
    <w:rsid w:val="00833578"/>
    <w:rsid w:val="008344DC"/>
    <w:rsid w:val="00844AB9"/>
    <w:rsid w:val="0084675E"/>
    <w:rsid w:val="008503A9"/>
    <w:rsid w:val="00856CCA"/>
    <w:rsid w:val="00863251"/>
    <w:rsid w:val="008634B7"/>
    <w:rsid w:val="0087546B"/>
    <w:rsid w:val="00880C1A"/>
    <w:rsid w:val="008B2EC8"/>
    <w:rsid w:val="008B5DBA"/>
    <w:rsid w:val="008B64D3"/>
    <w:rsid w:val="008B7031"/>
    <w:rsid w:val="008B7F01"/>
    <w:rsid w:val="008C00C0"/>
    <w:rsid w:val="008C2438"/>
    <w:rsid w:val="008C2D94"/>
    <w:rsid w:val="008F5D34"/>
    <w:rsid w:val="009015D1"/>
    <w:rsid w:val="00907524"/>
    <w:rsid w:val="0090798C"/>
    <w:rsid w:val="00907D07"/>
    <w:rsid w:val="009170DE"/>
    <w:rsid w:val="00917109"/>
    <w:rsid w:val="00930A20"/>
    <w:rsid w:val="00931A2A"/>
    <w:rsid w:val="00933C72"/>
    <w:rsid w:val="00942D75"/>
    <w:rsid w:val="009453F8"/>
    <w:rsid w:val="009509C1"/>
    <w:rsid w:val="00963E0A"/>
    <w:rsid w:val="009729A4"/>
    <w:rsid w:val="00973D90"/>
    <w:rsid w:val="00981678"/>
    <w:rsid w:val="009955F2"/>
    <w:rsid w:val="00995BA2"/>
    <w:rsid w:val="009A195E"/>
    <w:rsid w:val="009B0B88"/>
    <w:rsid w:val="009B354D"/>
    <w:rsid w:val="009C565D"/>
    <w:rsid w:val="009C5AFC"/>
    <w:rsid w:val="009D00D4"/>
    <w:rsid w:val="009D0B2A"/>
    <w:rsid w:val="009D12EA"/>
    <w:rsid w:val="009D1E66"/>
    <w:rsid w:val="009D3725"/>
    <w:rsid w:val="009E3198"/>
    <w:rsid w:val="009E47AA"/>
    <w:rsid w:val="009F2E6F"/>
    <w:rsid w:val="009F4F6E"/>
    <w:rsid w:val="00A01055"/>
    <w:rsid w:val="00A021D3"/>
    <w:rsid w:val="00A03D35"/>
    <w:rsid w:val="00A04C0C"/>
    <w:rsid w:val="00A05096"/>
    <w:rsid w:val="00A05951"/>
    <w:rsid w:val="00A0606A"/>
    <w:rsid w:val="00A07B56"/>
    <w:rsid w:val="00A1131D"/>
    <w:rsid w:val="00A118AC"/>
    <w:rsid w:val="00A125B5"/>
    <w:rsid w:val="00A20639"/>
    <w:rsid w:val="00A224FE"/>
    <w:rsid w:val="00A22CB2"/>
    <w:rsid w:val="00A2611F"/>
    <w:rsid w:val="00A5443D"/>
    <w:rsid w:val="00A5724D"/>
    <w:rsid w:val="00A62857"/>
    <w:rsid w:val="00A6499F"/>
    <w:rsid w:val="00A706F8"/>
    <w:rsid w:val="00A71E8C"/>
    <w:rsid w:val="00A72010"/>
    <w:rsid w:val="00A81854"/>
    <w:rsid w:val="00A85593"/>
    <w:rsid w:val="00A8754E"/>
    <w:rsid w:val="00A95A65"/>
    <w:rsid w:val="00A9673D"/>
    <w:rsid w:val="00AA3FD0"/>
    <w:rsid w:val="00AA4D40"/>
    <w:rsid w:val="00AC0A45"/>
    <w:rsid w:val="00AD2877"/>
    <w:rsid w:val="00AE02F9"/>
    <w:rsid w:val="00AE1CD9"/>
    <w:rsid w:val="00AF731C"/>
    <w:rsid w:val="00B06A74"/>
    <w:rsid w:val="00B10186"/>
    <w:rsid w:val="00B10F43"/>
    <w:rsid w:val="00B12389"/>
    <w:rsid w:val="00B133D7"/>
    <w:rsid w:val="00B1770B"/>
    <w:rsid w:val="00B17C26"/>
    <w:rsid w:val="00B35F9B"/>
    <w:rsid w:val="00B37BFB"/>
    <w:rsid w:val="00B43D28"/>
    <w:rsid w:val="00B44631"/>
    <w:rsid w:val="00B4493A"/>
    <w:rsid w:val="00B44C9B"/>
    <w:rsid w:val="00B452AA"/>
    <w:rsid w:val="00B505D0"/>
    <w:rsid w:val="00B514D1"/>
    <w:rsid w:val="00B5235D"/>
    <w:rsid w:val="00B61EAF"/>
    <w:rsid w:val="00B61F73"/>
    <w:rsid w:val="00B63FA6"/>
    <w:rsid w:val="00B67A7C"/>
    <w:rsid w:val="00B72F08"/>
    <w:rsid w:val="00B75BA8"/>
    <w:rsid w:val="00B829F0"/>
    <w:rsid w:val="00B83E13"/>
    <w:rsid w:val="00B8691A"/>
    <w:rsid w:val="00B87012"/>
    <w:rsid w:val="00B87598"/>
    <w:rsid w:val="00B94A9D"/>
    <w:rsid w:val="00BC0FAF"/>
    <w:rsid w:val="00BC4F0E"/>
    <w:rsid w:val="00BD3A38"/>
    <w:rsid w:val="00BD5486"/>
    <w:rsid w:val="00BE0105"/>
    <w:rsid w:val="00BE1280"/>
    <w:rsid w:val="00BE2FC4"/>
    <w:rsid w:val="00BE3335"/>
    <w:rsid w:val="00BE35E3"/>
    <w:rsid w:val="00BF1096"/>
    <w:rsid w:val="00BF14FE"/>
    <w:rsid w:val="00BF7CD8"/>
    <w:rsid w:val="00C21B8A"/>
    <w:rsid w:val="00C27020"/>
    <w:rsid w:val="00C37D71"/>
    <w:rsid w:val="00C432E9"/>
    <w:rsid w:val="00C4489F"/>
    <w:rsid w:val="00C451BD"/>
    <w:rsid w:val="00C50880"/>
    <w:rsid w:val="00C54080"/>
    <w:rsid w:val="00C555CA"/>
    <w:rsid w:val="00C61C5C"/>
    <w:rsid w:val="00C80BC2"/>
    <w:rsid w:val="00C82B0F"/>
    <w:rsid w:val="00C85E43"/>
    <w:rsid w:val="00C873E2"/>
    <w:rsid w:val="00C9136A"/>
    <w:rsid w:val="00CA0157"/>
    <w:rsid w:val="00CB51CE"/>
    <w:rsid w:val="00CB6FFD"/>
    <w:rsid w:val="00CB76A3"/>
    <w:rsid w:val="00CC3D81"/>
    <w:rsid w:val="00CD28AB"/>
    <w:rsid w:val="00CD5981"/>
    <w:rsid w:val="00CE0256"/>
    <w:rsid w:val="00CE1876"/>
    <w:rsid w:val="00CE7663"/>
    <w:rsid w:val="00CF0F63"/>
    <w:rsid w:val="00CF5E03"/>
    <w:rsid w:val="00CF6E66"/>
    <w:rsid w:val="00CF76B6"/>
    <w:rsid w:val="00D01E85"/>
    <w:rsid w:val="00D065B1"/>
    <w:rsid w:val="00D145B9"/>
    <w:rsid w:val="00D15074"/>
    <w:rsid w:val="00D15A62"/>
    <w:rsid w:val="00D17E6D"/>
    <w:rsid w:val="00D25270"/>
    <w:rsid w:val="00D33911"/>
    <w:rsid w:val="00D34A63"/>
    <w:rsid w:val="00D34E7C"/>
    <w:rsid w:val="00D457F6"/>
    <w:rsid w:val="00D50ECE"/>
    <w:rsid w:val="00D56587"/>
    <w:rsid w:val="00D60FFF"/>
    <w:rsid w:val="00D62287"/>
    <w:rsid w:val="00D64070"/>
    <w:rsid w:val="00D646C5"/>
    <w:rsid w:val="00D65B04"/>
    <w:rsid w:val="00D73BE5"/>
    <w:rsid w:val="00D7444C"/>
    <w:rsid w:val="00D955A3"/>
    <w:rsid w:val="00DA1ED7"/>
    <w:rsid w:val="00DA1F2A"/>
    <w:rsid w:val="00DA3B4A"/>
    <w:rsid w:val="00DB146E"/>
    <w:rsid w:val="00DC7A0E"/>
    <w:rsid w:val="00DD5C8B"/>
    <w:rsid w:val="00DE1615"/>
    <w:rsid w:val="00DE2CBE"/>
    <w:rsid w:val="00DF13FC"/>
    <w:rsid w:val="00E15BF3"/>
    <w:rsid w:val="00E171E9"/>
    <w:rsid w:val="00E32A83"/>
    <w:rsid w:val="00E33814"/>
    <w:rsid w:val="00E33CBA"/>
    <w:rsid w:val="00E4131D"/>
    <w:rsid w:val="00E43BC4"/>
    <w:rsid w:val="00E43C68"/>
    <w:rsid w:val="00E4699C"/>
    <w:rsid w:val="00E47DA9"/>
    <w:rsid w:val="00E5034E"/>
    <w:rsid w:val="00E513D3"/>
    <w:rsid w:val="00E54FFF"/>
    <w:rsid w:val="00E573E0"/>
    <w:rsid w:val="00E66883"/>
    <w:rsid w:val="00E73E4F"/>
    <w:rsid w:val="00E778CB"/>
    <w:rsid w:val="00E8281F"/>
    <w:rsid w:val="00E8444F"/>
    <w:rsid w:val="00E90E87"/>
    <w:rsid w:val="00EA09ED"/>
    <w:rsid w:val="00EA4055"/>
    <w:rsid w:val="00EA7BF8"/>
    <w:rsid w:val="00EB179F"/>
    <w:rsid w:val="00EB3465"/>
    <w:rsid w:val="00EB4423"/>
    <w:rsid w:val="00EB5AE8"/>
    <w:rsid w:val="00EC471F"/>
    <w:rsid w:val="00EC5BBF"/>
    <w:rsid w:val="00EE43AC"/>
    <w:rsid w:val="00EE56FD"/>
    <w:rsid w:val="00EF5963"/>
    <w:rsid w:val="00EF6CC8"/>
    <w:rsid w:val="00F022F1"/>
    <w:rsid w:val="00F02582"/>
    <w:rsid w:val="00F10DAB"/>
    <w:rsid w:val="00F22A28"/>
    <w:rsid w:val="00F2352A"/>
    <w:rsid w:val="00F23896"/>
    <w:rsid w:val="00F3733A"/>
    <w:rsid w:val="00F41EE1"/>
    <w:rsid w:val="00F52986"/>
    <w:rsid w:val="00F55D3A"/>
    <w:rsid w:val="00F61C0B"/>
    <w:rsid w:val="00F7113A"/>
    <w:rsid w:val="00F71E9D"/>
    <w:rsid w:val="00F722FD"/>
    <w:rsid w:val="00F75209"/>
    <w:rsid w:val="00F818E1"/>
    <w:rsid w:val="00F8673F"/>
    <w:rsid w:val="00F86E4B"/>
    <w:rsid w:val="00FA0298"/>
    <w:rsid w:val="00FA1FF2"/>
    <w:rsid w:val="00FA54A3"/>
    <w:rsid w:val="00FA79FB"/>
    <w:rsid w:val="00FA7E5D"/>
    <w:rsid w:val="00FB1384"/>
    <w:rsid w:val="00FB4D5E"/>
    <w:rsid w:val="00FC376F"/>
    <w:rsid w:val="00FC6030"/>
    <w:rsid w:val="00FD00B0"/>
    <w:rsid w:val="00FD245A"/>
    <w:rsid w:val="00FD5661"/>
    <w:rsid w:val="00FD7B17"/>
    <w:rsid w:val="00FE0786"/>
    <w:rsid w:val="00FE1BB6"/>
    <w:rsid w:val="00FE2C17"/>
    <w:rsid w:val="00FF793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FFF"/>
    <w:pPr>
      <w:suppressAutoHyphens/>
    </w:pPr>
    <w:rPr>
      <w:sz w:val="24"/>
      <w:szCs w:val="24"/>
      <w:lang w:eastAsia="ar-SA"/>
    </w:rPr>
  </w:style>
  <w:style w:type="paragraph" w:styleId="Ttulo1">
    <w:name w:val="heading 1"/>
    <w:basedOn w:val="Normal2"/>
    <w:next w:val="Normal2"/>
    <w:qFormat/>
    <w:rsid w:val="00D60FFF"/>
    <w:pPr>
      <w:keepNext/>
      <w:outlineLvl w:val="0"/>
    </w:pPr>
    <w:rPr>
      <w:sz w:val="16"/>
      <w:szCs w:val="16"/>
    </w:rPr>
  </w:style>
  <w:style w:type="paragraph" w:styleId="Ttulo2">
    <w:name w:val="heading 2"/>
    <w:basedOn w:val="Normal"/>
    <w:next w:val="Normal"/>
    <w:link w:val="Ttulo2Char"/>
    <w:qFormat/>
    <w:rsid w:val="00A2611F"/>
    <w:pPr>
      <w:keepNext/>
      <w:suppressAutoHyphens w:val="0"/>
      <w:outlineLvl w:val="1"/>
    </w:pPr>
    <w:rPr>
      <w:rFonts w:ascii="Arial" w:hAnsi="Arial"/>
      <w:b/>
      <w:szCs w:val="20"/>
      <w:lang w:eastAsia="pt-BR"/>
    </w:rPr>
  </w:style>
  <w:style w:type="paragraph" w:styleId="Ttulo3">
    <w:name w:val="heading 3"/>
    <w:basedOn w:val="Normal"/>
    <w:next w:val="Normal"/>
    <w:link w:val="Ttulo3Char"/>
    <w:unhideWhenUsed/>
    <w:qFormat/>
    <w:rsid w:val="00A2611F"/>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qFormat/>
    <w:rsid w:val="00D60FFF"/>
    <w:pPr>
      <w:keepNext/>
      <w:tabs>
        <w:tab w:val="num" w:pos="0"/>
      </w:tabs>
      <w:spacing w:after="480"/>
      <w:jc w:val="center"/>
      <w:outlineLvl w:val="3"/>
    </w:pPr>
    <w:rPr>
      <w:b/>
      <w:bCs/>
      <w:u w:val="single"/>
      <w:shd w:val="clear" w:color="auto" w:fill="B3B3B3"/>
    </w:rPr>
  </w:style>
  <w:style w:type="paragraph" w:styleId="Ttulo5">
    <w:name w:val="heading 5"/>
    <w:basedOn w:val="Normal"/>
    <w:next w:val="Normal"/>
    <w:qFormat/>
    <w:rsid w:val="00D60FFF"/>
    <w:pPr>
      <w:keepNext/>
      <w:tabs>
        <w:tab w:val="num" w:pos="0"/>
      </w:tabs>
      <w:spacing w:after="480"/>
      <w:ind w:left="2835"/>
      <w:jc w:val="both"/>
      <w:outlineLvl w:val="4"/>
    </w:pPr>
    <w:rPr>
      <w:b/>
      <w:bCs/>
    </w:rPr>
  </w:style>
  <w:style w:type="paragraph" w:styleId="Ttulo6">
    <w:name w:val="heading 6"/>
    <w:basedOn w:val="Normal"/>
    <w:next w:val="Normal"/>
    <w:qFormat/>
    <w:rsid w:val="00D60FFF"/>
    <w:pPr>
      <w:keepNext/>
      <w:tabs>
        <w:tab w:val="num" w:pos="0"/>
      </w:tabs>
      <w:ind w:left="1152" w:hanging="1152"/>
      <w:jc w:val="center"/>
      <w:outlineLvl w:val="5"/>
    </w:pPr>
    <w:rPr>
      <w:rFonts w:ascii="Tahoma" w:hAnsi="Tahoma" w:cs="Tahoma"/>
      <w:b/>
      <w:szCs w:val="20"/>
      <w:u w:val="single"/>
    </w:rPr>
  </w:style>
  <w:style w:type="paragraph" w:styleId="Ttulo7">
    <w:name w:val="heading 7"/>
    <w:basedOn w:val="Normal2"/>
    <w:next w:val="Normal2"/>
    <w:qFormat/>
    <w:rsid w:val="00D60FFF"/>
    <w:pPr>
      <w:keepNext/>
      <w:tabs>
        <w:tab w:val="num" w:pos="0"/>
      </w:tabs>
      <w:ind w:right="-375"/>
      <w:jc w:val="center"/>
      <w:outlineLvl w:val="6"/>
    </w:pPr>
    <w:rPr>
      <w:rFonts w:ascii="Arial" w:hAnsi="Arial" w:cs="Arial"/>
      <w:i w:val="0"/>
      <w:iCs w:val="0"/>
      <w:sz w:val="32"/>
      <w:szCs w:val="32"/>
    </w:rPr>
  </w:style>
  <w:style w:type="paragraph" w:styleId="Ttulo8">
    <w:name w:val="heading 8"/>
    <w:basedOn w:val="Normal2"/>
    <w:next w:val="Normal2"/>
    <w:qFormat/>
    <w:rsid w:val="00D60FFF"/>
    <w:pPr>
      <w:keepNext/>
      <w:tabs>
        <w:tab w:val="num" w:pos="0"/>
      </w:tabs>
      <w:ind w:left="-284" w:right="567"/>
      <w:jc w:val="right"/>
      <w:outlineLvl w:val="7"/>
    </w:pPr>
    <w:rPr>
      <w:rFonts w:ascii="Arial" w:hAnsi="Arial" w:cs="Arial"/>
      <w:i w:val="0"/>
      <w:iCs w:val="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D60FFF"/>
  </w:style>
  <w:style w:type="character" w:customStyle="1" w:styleId="WW-Absatz-Standardschriftart">
    <w:name w:val="WW-Absatz-Standardschriftart"/>
    <w:rsid w:val="00D60FFF"/>
  </w:style>
  <w:style w:type="character" w:customStyle="1" w:styleId="WW-Absatz-Standardschriftart1">
    <w:name w:val="WW-Absatz-Standardschriftart1"/>
    <w:rsid w:val="00D60FFF"/>
  </w:style>
  <w:style w:type="character" w:customStyle="1" w:styleId="WW-Absatz-Standardschriftart11">
    <w:name w:val="WW-Absatz-Standardschriftart11"/>
    <w:rsid w:val="00D60FFF"/>
  </w:style>
  <w:style w:type="character" w:customStyle="1" w:styleId="WW-Absatz-Standardschriftart111">
    <w:name w:val="WW-Absatz-Standardschriftart111"/>
    <w:rsid w:val="00D60FFF"/>
  </w:style>
  <w:style w:type="character" w:customStyle="1" w:styleId="WW-Absatz-Standardschriftart1111">
    <w:name w:val="WW-Absatz-Standardschriftart1111"/>
    <w:rsid w:val="00D60FFF"/>
  </w:style>
  <w:style w:type="character" w:customStyle="1" w:styleId="WW-Absatz-Standardschriftart11111">
    <w:name w:val="WW-Absatz-Standardschriftart11111"/>
    <w:rsid w:val="00D60FFF"/>
  </w:style>
  <w:style w:type="character" w:customStyle="1" w:styleId="WW-Absatz-Standardschriftart111111">
    <w:name w:val="WW-Absatz-Standardschriftart111111"/>
    <w:rsid w:val="00D60FFF"/>
  </w:style>
  <w:style w:type="character" w:customStyle="1" w:styleId="WW-Absatz-Standardschriftart1111111">
    <w:name w:val="WW-Absatz-Standardschriftart1111111"/>
    <w:rsid w:val="00D60FFF"/>
  </w:style>
  <w:style w:type="character" w:customStyle="1" w:styleId="WW-Absatz-Standardschriftart11111111">
    <w:name w:val="WW-Absatz-Standardschriftart11111111"/>
    <w:rsid w:val="00D60FFF"/>
  </w:style>
  <w:style w:type="character" w:customStyle="1" w:styleId="WW-Absatz-Standardschriftart111111111">
    <w:name w:val="WW-Absatz-Standardschriftart111111111"/>
    <w:rsid w:val="00D60FFF"/>
  </w:style>
  <w:style w:type="character" w:customStyle="1" w:styleId="WW-Absatz-Standardschriftart1111111111">
    <w:name w:val="WW-Absatz-Standardschriftart1111111111"/>
    <w:rsid w:val="00D60FFF"/>
  </w:style>
  <w:style w:type="character" w:customStyle="1" w:styleId="WW-Absatz-Standardschriftart11111111111">
    <w:name w:val="WW-Absatz-Standardschriftart11111111111"/>
    <w:rsid w:val="00D60FFF"/>
  </w:style>
  <w:style w:type="character" w:customStyle="1" w:styleId="WW-Absatz-Standardschriftart111111111111">
    <w:name w:val="WW-Absatz-Standardschriftart111111111111"/>
    <w:rsid w:val="00D60FFF"/>
  </w:style>
  <w:style w:type="character" w:customStyle="1" w:styleId="WW-Absatz-Standardschriftart1111111111111">
    <w:name w:val="WW-Absatz-Standardschriftart1111111111111"/>
    <w:rsid w:val="00D60FFF"/>
  </w:style>
  <w:style w:type="character" w:customStyle="1" w:styleId="WW-Absatz-Standardschriftart11111111111111">
    <w:name w:val="WW-Absatz-Standardschriftart11111111111111"/>
    <w:rsid w:val="00D60FFF"/>
  </w:style>
  <w:style w:type="character" w:customStyle="1" w:styleId="WW-Absatz-Standardschriftart111111111111111">
    <w:name w:val="WW-Absatz-Standardschriftart111111111111111"/>
    <w:rsid w:val="00D60FFF"/>
  </w:style>
  <w:style w:type="character" w:customStyle="1" w:styleId="WW-Absatz-Standardschriftart1111111111111111">
    <w:name w:val="WW-Absatz-Standardschriftart1111111111111111"/>
    <w:rsid w:val="00D60FFF"/>
  </w:style>
  <w:style w:type="character" w:customStyle="1" w:styleId="WW-Absatz-Standardschriftart11111111111111111">
    <w:name w:val="WW-Absatz-Standardschriftart11111111111111111"/>
    <w:rsid w:val="00D60FFF"/>
  </w:style>
  <w:style w:type="character" w:customStyle="1" w:styleId="WW8Num2z0">
    <w:name w:val="WW8Num2z0"/>
    <w:rsid w:val="00D60FFF"/>
    <w:rPr>
      <w:b/>
      <w:i w:val="0"/>
    </w:rPr>
  </w:style>
  <w:style w:type="character" w:customStyle="1" w:styleId="WW8Num3z0">
    <w:name w:val="WW8Num3z0"/>
    <w:rsid w:val="00D60FFF"/>
    <w:rPr>
      <w:b w:val="0"/>
      <w:i w:val="0"/>
      <w:sz w:val="20"/>
      <w:szCs w:val="20"/>
    </w:rPr>
  </w:style>
  <w:style w:type="character" w:customStyle="1" w:styleId="WW8Num4z0">
    <w:name w:val="WW8Num4z0"/>
    <w:rsid w:val="00D60FFF"/>
    <w:rPr>
      <w:rFonts w:eastAsia="Arial Unicode MS"/>
      <w:i w:val="0"/>
    </w:rPr>
  </w:style>
  <w:style w:type="character" w:customStyle="1" w:styleId="WW8Num5z0">
    <w:name w:val="WW8Num5z0"/>
    <w:rsid w:val="00D60FFF"/>
    <w:rPr>
      <w:b/>
    </w:rPr>
  </w:style>
  <w:style w:type="character" w:customStyle="1" w:styleId="WW8Num6z0">
    <w:name w:val="WW8Num6z0"/>
    <w:rsid w:val="00D60FFF"/>
    <w:rPr>
      <w:rFonts w:ascii="Ecofont Vera Sans" w:eastAsia="Times New Roman" w:hAnsi="Ecofont Vera Sans" w:cs="Times New Roman"/>
      <w:b/>
      <w:color w:val="auto"/>
    </w:rPr>
  </w:style>
  <w:style w:type="character" w:customStyle="1" w:styleId="WW8Num7z0">
    <w:name w:val="WW8Num7z0"/>
    <w:rsid w:val="00D60FFF"/>
    <w:rPr>
      <w:b/>
      <w:i w:val="0"/>
    </w:rPr>
  </w:style>
  <w:style w:type="character" w:customStyle="1" w:styleId="WW8Num8z0">
    <w:name w:val="WW8Num8z0"/>
    <w:rsid w:val="00D60FFF"/>
    <w:rPr>
      <w:b/>
    </w:rPr>
  </w:style>
  <w:style w:type="character" w:customStyle="1" w:styleId="WW8Num9z0">
    <w:name w:val="WW8Num9z0"/>
    <w:rsid w:val="00D60FFF"/>
    <w:rPr>
      <w:b/>
    </w:rPr>
  </w:style>
  <w:style w:type="character" w:customStyle="1" w:styleId="WW8Num10z0">
    <w:name w:val="WW8Num10z0"/>
    <w:rsid w:val="00D60FFF"/>
    <w:rPr>
      <w:rFonts w:ascii="Ecofont Vera Sans" w:hAnsi="Ecofont Vera Sans" w:cs="Arial"/>
      <w:b/>
    </w:rPr>
  </w:style>
  <w:style w:type="character" w:customStyle="1" w:styleId="WW8Num11z0">
    <w:name w:val="WW8Num11z0"/>
    <w:rsid w:val="00D60FFF"/>
    <w:rPr>
      <w:b/>
      <w:i w:val="0"/>
    </w:rPr>
  </w:style>
  <w:style w:type="character" w:customStyle="1" w:styleId="WW8Num12z0">
    <w:name w:val="WW8Num12z0"/>
    <w:rsid w:val="00D60FFF"/>
    <w:rPr>
      <w:b/>
      <w:i w:val="0"/>
    </w:rPr>
  </w:style>
  <w:style w:type="character" w:customStyle="1" w:styleId="WW8Num13z0">
    <w:name w:val="WW8Num13z0"/>
    <w:rsid w:val="00D60FFF"/>
    <w:rPr>
      <w:b/>
      <w:i w:val="0"/>
    </w:rPr>
  </w:style>
  <w:style w:type="character" w:customStyle="1" w:styleId="WW-Absatz-Standardschriftart111111111111111111">
    <w:name w:val="WW-Absatz-Standardschriftart111111111111111111"/>
    <w:rsid w:val="00D60FFF"/>
  </w:style>
  <w:style w:type="character" w:customStyle="1" w:styleId="WW8Num14z0">
    <w:name w:val="WW8Num14z0"/>
    <w:rsid w:val="00D60FFF"/>
    <w:rPr>
      <w:b/>
    </w:rPr>
  </w:style>
  <w:style w:type="character" w:customStyle="1" w:styleId="WW8Num15z0">
    <w:name w:val="WW8Num15z0"/>
    <w:rsid w:val="00D60FFF"/>
    <w:rPr>
      <w:b/>
      <w:color w:val="auto"/>
    </w:rPr>
  </w:style>
  <w:style w:type="character" w:customStyle="1" w:styleId="WW-Absatz-Standardschriftart1111111111111111111">
    <w:name w:val="WW-Absatz-Standardschriftart1111111111111111111"/>
    <w:rsid w:val="00D60FFF"/>
  </w:style>
  <w:style w:type="character" w:customStyle="1" w:styleId="WW8Num1z0">
    <w:name w:val="WW8Num1z0"/>
    <w:rsid w:val="00D60FFF"/>
    <w:rPr>
      <w:b/>
      <w:i w:val="0"/>
    </w:rPr>
  </w:style>
  <w:style w:type="character" w:customStyle="1" w:styleId="WW8Num13z2">
    <w:name w:val="WW8Num13z2"/>
    <w:rsid w:val="00D60FFF"/>
    <w:rPr>
      <w:b/>
      <w:i w:val="0"/>
      <w:color w:val="auto"/>
    </w:rPr>
  </w:style>
  <w:style w:type="character" w:customStyle="1" w:styleId="WW8Num16z0">
    <w:name w:val="WW8Num16z0"/>
    <w:rsid w:val="00D60FFF"/>
    <w:rPr>
      <w:b/>
    </w:rPr>
  </w:style>
  <w:style w:type="character" w:customStyle="1" w:styleId="WW8Num17z0">
    <w:name w:val="WW8Num17z0"/>
    <w:rsid w:val="00D60FFF"/>
    <w:rPr>
      <w:b/>
    </w:rPr>
  </w:style>
  <w:style w:type="character" w:customStyle="1" w:styleId="Fontepargpadro1">
    <w:name w:val="Fonte parág. padrão1"/>
    <w:rsid w:val="00D60FFF"/>
  </w:style>
  <w:style w:type="character" w:customStyle="1" w:styleId="Ttulo4Char">
    <w:name w:val="Título 4 Char"/>
    <w:rsid w:val="00D60FFF"/>
    <w:rPr>
      <w:rFonts w:ascii="Times New Roman" w:eastAsia="Times New Roman" w:hAnsi="Times New Roman" w:cs="Times New Roman"/>
      <w:b/>
      <w:bCs/>
      <w:sz w:val="24"/>
      <w:szCs w:val="24"/>
      <w:u w:val="single"/>
    </w:rPr>
  </w:style>
  <w:style w:type="character" w:customStyle="1" w:styleId="Ttulo5Char">
    <w:name w:val="Título 5 Char"/>
    <w:rsid w:val="00D60FFF"/>
    <w:rPr>
      <w:rFonts w:ascii="Times New Roman" w:eastAsia="Times New Roman" w:hAnsi="Times New Roman" w:cs="Times New Roman"/>
      <w:b/>
      <w:bCs/>
      <w:sz w:val="24"/>
      <w:szCs w:val="24"/>
    </w:rPr>
  </w:style>
  <w:style w:type="character" w:customStyle="1" w:styleId="TtuloChar">
    <w:name w:val="Título Char"/>
    <w:link w:val="Ttulo"/>
    <w:rsid w:val="00D60FFF"/>
    <w:rPr>
      <w:rFonts w:ascii="Times New Roman" w:eastAsia="Times New Roman" w:hAnsi="Times New Roman" w:cs="Times New Roman"/>
      <w:b/>
      <w:bCs/>
      <w:sz w:val="24"/>
      <w:szCs w:val="24"/>
      <w:u w:val="single"/>
    </w:rPr>
  </w:style>
  <w:style w:type="character" w:customStyle="1" w:styleId="RodapChar">
    <w:name w:val="Rodapé Char"/>
    <w:rsid w:val="00D60FFF"/>
    <w:rPr>
      <w:rFonts w:ascii="Times New Roman" w:eastAsia="Times New Roman" w:hAnsi="Times New Roman" w:cs="Times New Roman"/>
      <w:sz w:val="24"/>
      <w:szCs w:val="24"/>
    </w:rPr>
  </w:style>
  <w:style w:type="character" w:styleId="Nmerodepgina">
    <w:name w:val="page number"/>
    <w:basedOn w:val="Fontepargpadro1"/>
    <w:rsid w:val="00D60FFF"/>
  </w:style>
  <w:style w:type="character" w:customStyle="1" w:styleId="CorpodetextoChar">
    <w:name w:val="Corpo de texto Char"/>
    <w:rsid w:val="00D60FFF"/>
    <w:rPr>
      <w:rFonts w:ascii="Times New Roman" w:eastAsia="Arial Unicode MS" w:hAnsi="Times New Roman" w:cs="Times New Roman"/>
      <w:sz w:val="24"/>
    </w:rPr>
  </w:style>
  <w:style w:type="character" w:customStyle="1" w:styleId="CabealhoChar">
    <w:name w:val="Cabeçalho Char"/>
    <w:uiPriority w:val="99"/>
    <w:rsid w:val="00D60FFF"/>
    <w:rPr>
      <w:rFonts w:ascii="Times New Roman" w:eastAsia="Times New Roman" w:hAnsi="Times New Roman" w:cs="Times New Roman"/>
      <w:sz w:val="24"/>
      <w:szCs w:val="24"/>
    </w:rPr>
  </w:style>
  <w:style w:type="character" w:customStyle="1" w:styleId="TextosemFormataoChar">
    <w:name w:val="Texto sem Formatação Char"/>
    <w:uiPriority w:val="99"/>
    <w:rsid w:val="00D60FFF"/>
    <w:rPr>
      <w:rFonts w:ascii="Consolas" w:hAnsi="Consolas" w:cs="Consolas"/>
      <w:sz w:val="21"/>
      <w:szCs w:val="21"/>
    </w:rPr>
  </w:style>
  <w:style w:type="character" w:styleId="Hyperlink">
    <w:name w:val="Hyperlink"/>
    <w:rsid w:val="00D60FFF"/>
    <w:rPr>
      <w:color w:val="0000FF"/>
      <w:u w:val="single"/>
    </w:rPr>
  </w:style>
  <w:style w:type="character" w:customStyle="1" w:styleId="SubttuloChar">
    <w:name w:val="Subtítulo Char"/>
    <w:rsid w:val="00D60FFF"/>
    <w:rPr>
      <w:rFonts w:ascii="Times New Roman" w:eastAsia="Times New Roman" w:hAnsi="Times New Roman" w:cs="Times New Roman"/>
      <w:b/>
      <w:bCs/>
      <w:sz w:val="24"/>
      <w:szCs w:val="24"/>
      <w:u w:val="single"/>
    </w:rPr>
  </w:style>
  <w:style w:type="character" w:customStyle="1" w:styleId="Smbolosdenumerao">
    <w:name w:val="Símbolos de numeração"/>
    <w:rsid w:val="00D60FFF"/>
  </w:style>
  <w:style w:type="paragraph" w:customStyle="1" w:styleId="Ttulo10">
    <w:name w:val="Título1"/>
    <w:basedOn w:val="Normal"/>
    <w:next w:val="Corpodetexto"/>
    <w:rsid w:val="00D60FFF"/>
    <w:pPr>
      <w:spacing w:after="360"/>
      <w:jc w:val="center"/>
    </w:pPr>
    <w:rPr>
      <w:b/>
      <w:bCs/>
      <w:u w:val="single"/>
      <w:shd w:val="clear" w:color="auto" w:fill="B3B3B3"/>
    </w:rPr>
  </w:style>
  <w:style w:type="paragraph" w:styleId="Corpodetexto">
    <w:name w:val="Body Text"/>
    <w:basedOn w:val="Normal"/>
    <w:rsid w:val="00D60FFF"/>
    <w:pPr>
      <w:widowControl w:val="0"/>
      <w:spacing w:after="120"/>
    </w:pPr>
    <w:rPr>
      <w:rFonts w:eastAsia="Arial Unicode MS"/>
      <w:szCs w:val="20"/>
    </w:rPr>
  </w:style>
  <w:style w:type="paragraph" w:styleId="Lista">
    <w:name w:val="List"/>
    <w:basedOn w:val="Corpodetexto"/>
    <w:rsid w:val="00D60FFF"/>
    <w:rPr>
      <w:rFonts w:cs="Mangal"/>
    </w:rPr>
  </w:style>
  <w:style w:type="paragraph" w:customStyle="1" w:styleId="Legenda1">
    <w:name w:val="Legenda1"/>
    <w:basedOn w:val="Normal"/>
    <w:rsid w:val="00D60FFF"/>
    <w:pPr>
      <w:suppressLineNumbers/>
      <w:spacing w:before="120" w:after="120"/>
    </w:pPr>
    <w:rPr>
      <w:rFonts w:cs="Mangal"/>
      <w:i/>
      <w:iCs/>
    </w:rPr>
  </w:style>
  <w:style w:type="paragraph" w:customStyle="1" w:styleId="ndice">
    <w:name w:val="Índice"/>
    <w:basedOn w:val="Normal"/>
    <w:rsid w:val="00D60FFF"/>
    <w:pPr>
      <w:suppressLineNumbers/>
    </w:pPr>
    <w:rPr>
      <w:rFonts w:cs="Mangal"/>
    </w:rPr>
  </w:style>
  <w:style w:type="paragraph" w:customStyle="1" w:styleId="Normal2">
    <w:name w:val="Normal2"/>
    <w:rsid w:val="00D60FFF"/>
    <w:pPr>
      <w:widowControl w:val="0"/>
      <w:suppressAutoHyphens/>
    </w:pPr>
    <w:rPr>
      <w:rFonts w:ascii="Albertus Extra Bold" w:eastAsia="Lucida Sans Unicode" w:hAnsi="Albertus Extra Bold"/>
      <w:b/>
      <w:bCs/>
      <w:i/>
      <w:iCs/>
      <w:sz w:val="24"/>
      <w:szCs w:val="24"/>
    </w:rPr>
  </w:style>
  <w:style w:type="paragraph" w:customStyle="1" w:styleId="Captulo">
    <w:name w:val="Capítulo"/>
    <w:basedOn w:val="Normal"/>
    <w:next w:val="Corpodetexto"/>
    <w:rsid w:val="00D60FFF"/>
    <w:pPr>
      <w:keepNext/>
      <w:spacing w:before="240" w:after="120"/>
    </w:pPr>
    <w:rPr>
      <w:rFonts w:ascii="Arial" w:eastAsia="Lucida Sans Unicode" w:hAnsi="Arial" w:cs="Tahoma"/>
      <w:sz w:val="28"/>
      <w:szCs w:val="28"/>
    </w:rPr>
  </w:style>
  <w:style w:type="paragraph" w:styleId="Subttulo">
    <w:name w:val="Subtitle"/>
    <w:basedOn w:val="Normal"/>
    <w:next w:val="Corpodetexto"/>
    <w:qFormat/>
    <w:rsid w:val="00D60FFF"/>
    <w:pPr>
      <w:spacing w:after="360"/>
      <w:jc w:val="center"/>
    </w:pPr>
    <w:rPr>
      <w:b/>
      <w:bCs/>
      <w:u w:val="single"/>
      <w:shd w:val="clear" w:color="auto" w:fill="B3B3B3"/>
    </w:rPr>
  </w:style>
  <w:style w:type="paragraph" w:styleId="PargrafodaLista">
    <w:name w:val="List Paragraph"/>
    <w:basedOn w:val="Normal"/>
    <w:uiPriority w:val="34"/>
    <w:qFormat/>
    <w:rsid w:val="00D60FFF"/>
    <w:pPr>
      <w:ind w:left="708"/>
    </w:pPr>
  </w:style>
  <w:style w:type="paragraph" w:styleId="Rodap">
    <w:name w:val="footer"/>
    <w:basedOn w:val="Normal"/>
    <w:rsid w:val="00D60FFF"/>
    <w:pPr>
      <w:tabs>
        <w:tab w:val="center" w:pos="4320"/>
        <w:tab w:val="right" w:pos="8640"/>
      </w:tabs>
    </w:pPr>
  </w:style>
  <w:style w:type="paragraph" w:styleId="NormalWeb">
    <w:name w:val="Normal (Web)"/>
    <w:basedOn w:val="Normal"/>
    <w:rsid w:val="00D60FFF"/>
    <w:pPr>
      <w:spacing w:line="360" w:lineRule="auto"/>
      <w:ind w:firstLine="1200"/>
    </w:pPr>
  </w:style>
  <w:style w:type="paragraph" w:styleId="Cabealho">
    <w:name w:val="header"/>
    <w:basedOn w:val="Normal"/>
    <w:uiPriority w:val="99"/>
    <w:rsid w:val="00D60FFF"/>
    <w:pPr>
      <w:tabs>
        <w:tab w:val="center" w:pos="4252"/>
        <w:tab w:val="right" w:pos="8504"/>
      </w:tabs>
    </w:pPr>
  </w:style>
  <w:style w:type="paragraph" w:customStyle="1" w:styleId="TextosemFormatao1">
    <w:name w:val="Texto sem Formatação1"/>
    <w:basedOn w:val="Normal"/>
    <w:rsid w:val="00D60FFF"/>
    <w:rPr>
      <w:rFonts w:ascii="Consolas" w:eastAsia="Calibri" w:hAnsi="Consolas" w:cs="Consolas"/>
      <w:sz w:val="21"/>
      <w:szCs w:val="21"/>
    </w:rPr>
  </w:style>
  <w:style w:type="paragraph" w:customStyle="1" w:styleId="Contedodatabela">
    <w:name w:val="Conteúdo da tabela"/>
    <w:basedOn w:val="Normal"/>
    <w:rsid w:val="00D60FFF"/>
    <w:pPr>
      <w:suppressLineNumbers/>
    </w:pPr>
  </w:style>
  <w:style w:type="paragraph" w:customStyle="1" w:styleId="Contedodetabela">
    <w:name w:val="Conteúdo de tabela"/>
    <w:basedOn w:val="Normal"/>
    <w:rsid w:val="00D60FFF"/>
    <w:pPr>
      <w:suppressLineNumbers/>
    </w:pPr>
  </w:style>
  <w:style w:type="paragraph" w:customStyle="1" w:styleId="Ttulodetabela">
    <w:name w:val="Título de tabela"/>
    <w:basedOn w:val="Contedodatabela"/>
    <w:rsid w:val="00D60FFF"/>
    <w:pPr>
      <w:jc w:val="center"/>
    </w:pPr>
    <w:rPr>
      <w:b/>
      <w:bCs/>
    </w:rPr>
  </w:style>
  <w:style w:type="paragraph" w:customStyle="1" w:styleId="Contedodoquadro">
    <w:name w:val="Conteúdo do quadro"/>
    <w:basedOn w:val="Corpodetexto"/>
    <w:rsid w:val="00D60FFF"/>
  </w:style>
  <w:style w:type="paragraph" w:customStyle="1" w:styleId="P30">
    <w:name w:val="P30"/>
    <w:basedOn w:val="Normal"/>
    <w:rsid w:val="00D60FFF"/>
    <w:pPr>
      <w:jc w:val="both"/>
    </w:pPr>
    <w:rPr>
      <w:b/>
      <w:szCs w:val="20"/>
    </w:rPr>
  </w:style>
  <w:style w:type="paragraph" w:customStyle="1" w:styleId="Ttulodatabela">
    <w:name w:val="Título da tabela"/>
    <w:basedOn w:val="Contedodatabela"/>
    <w:rsid w:val="00D60FFF"/>
    <w:pPr>
      <w:jc w:val="center"/>
    </w:pPr>
    <w:rPr>
      <w:b/>
      <w:bCs/>
    </w:rPr>
  </w:style>
  <w:style w:type="paragraph" w:customStyle="1" w:styleId="Textosimples">
    <w:name w:val="Texto simples"/>
    <w:basedOn w:val="Normal2"/>
    <w:rsid w:val="00D60FFF"/>
    <w:rPr>
      <w:rFonts w:ascii="Courier New" w:hAnsi="Courier New" w:cs="Courier New"/>
      <w:sz w:val="20"/>
      <w:szCs w:val="20"/>
    </w:rPr>
  </w:style>
  <w:style w:type="paragraph" w:styleId="Recuodecorpodetexto">
    <w:name w:val="Body Text Indent"/>
    <w:basedOn w:val="Normal"/>
    <w:rsid w:val="00D60FFF"/>
    <w:pPr>
      <w:spacing w:line="240" w:lineRule="atLeast"/>
      <w:jc w:val="both"/>
    </w:pPr>
    <w:rPr>
      <w:sz w:val="20"/>
      <w:szCs w:val="20"/>
    </w:rPr>
  </w:style>
  <w:style w:type="paragraph" w:customStyle="1" w:styleId="BodyText21">
    <w:name w:val="Body Text 21"/>
    <w:basedOn w:val="Normal2"/>
    <w:rsid w:val="00D60FFF"/>
    <w:pPr>
      <w:jc w:val="both"/>
    </w:pPr>
    <w:rPr>
      <w:b w:val="0"/>
      <w:bCs w:val="0"/>
      <w:i w:val="0"/>
      <w:iCs w:val="0"/>
    </w:rPr>
  </w:style>
  <w:style w:type="paragraph" w:customStyle="1" w:styleId="CHAMEX">
    <w:name w:val="CHAMEX"/>
    <w:rsid w:val="00D60FFF"/>
    <w:pPr>
      <w:widowControl w:val="0"/>
      <w:suppressAutoHyphens/>
      <w:jc w:val="both"/>
    </w:pPr>
    <w:rPr>
      <w:rFonts w:eastAsia="Lucida Sans Unicode"/>
      <w:spacing w:val="15"/>
      <w:sz w:val="24"/>
      <w:szCs w:val="24"/>
    </w:rPr>
  </w:style>
  <w:style w:type="paragraph" w:customStyle="1" w:styleId="Corpodetexto31">
    <w:name w:val="Corpo de texto 31"/>
    <w:basedOn w:val="Normal"/>
    <w:rsid w:val="00D60FFF"/>
    <w:pPr>
      <w:jc w:val="both"/>
    </w:pPr>
    <w:rPr>
      <w:sz w:val="22"/>
      <w:szCs w:val="22"/>
    </w:rPr>
  </w:style>
  <w:style w:type="paragraph" w:customStyle="1" w:styleId="Estilo1">
    <w:name w:val="Estilo1"/>
    <w:basedOn w:val="Corpodetexto"/>
    <w:rsid w:val="00D60FFF"/>
    <w:pPr>
      <w:ind w:right="-51"/>
    </w:pPr>
  </w:style>
  <w:style w:type="paragraph" w:customStyle="1" w:styleId="Textoembloco1">
    <w:name w:val="Texto em bloco1"/>
    <w:basedOn w:val="Normal"/>
    <w:rsid w:val="00D60FFF"/>
    <w:pPr>
      <w:tabs>
        <w:tab w:val="left" w:pos="4392"/>
      </w:tabs>
      <w:ind w:left="-851" w:right="567"/>
      <w:jc w:val="both"/>
    </w:pPr>
    <w:rPr>
      <w:rFonts w:ascii="Arial" w:hAnsi="Arial" w:cs="Arial"/>
      <w:sz w:val="28"/>
      <w:szCs w:val="28"/>
    </w:rPr>
  </w:style>
  <w:style w:type="paragraph" w:customStyle="1" w:styleId="Normal1">
    <w:name w:val="Normal1"/>
    <w:basedOn w:val="Normal2"/>
    <w:rsid w:val="00D60FFF"/>
    <w:pPr>
      <w:jc w:val="both"/>
    </w:pPr>
    <w:rPr>
      <w:sz w:val="26"/>
      <w:szCs w:val="20"/>
    </w:rPr>
  </w:style>
  <w:style w:type="paragraph" w:customStyle="1" w:styleId="xl49">
    <w:name w:val="xl49"/>
    <w:basedOn w:val="Normal2"/>
    <w:rsid w:val="00D60FFF"/>
    <w:pPr>
      <w:spacing w:before="100" w:after="100"/>
      <w:jc w:val="center"/>
    </w:pPr>
    <w:rPr>
      <w:rFonts w:ascii="Arial" w:hAnsi="Arial" w:cs="Arial"/>
      <w:szCs w:val="20"/>
    </w:rPr>
  </w:style>
  <w:style w:type="paragraph" w:customStyle="1" w:styleId="Nvel2">
    <w:name w:val="Nível 2"/>
    <w:basedOn w:val="Normal2"/>
    <w:next w:val="Normal2"/>
    <w:rsid w:val="00D60FFF"/>
    <w:pPr>
      <w:spacing w:after="120"/>
      <w:jc w:val="both"/>
    </w:pPr>
    <w:rPr>
      <w:rFonts w:ascii="Arial" w:hAnsi="Arial" w:cs="Arial"/>
      <w:szCs w:val="20"/>
    </w:rPr>
  </w:style>
  <w:style w:type="paragraph" w:customStyle="1" w:styleId="Corpodetexto21">
    <w:name w:val="Corpo de texto 21"/>
    <w:basedOn w:val="Normal2"/>
    <w:rsid w:val="00D60FFF"/>
    <w:pPr>
      <w:tabs>
        <w:tab w:val="left" w:pos="288"/>
        <w:tab w:val="left" w:pos="1008"/>
        <w:tab w:val="left" w:pos="1728"/>
        <w:tab w:val="left" w:pos="2448"/>
        <w:tab w:val="left" w:pos="3168"/>
        <w:tab w:val="left" w:pos="3888"/>
        <w:tab w:val="left" w:pos="4608"/>
        <w:tab w:val="left" w:pos="5328"/>
        <w:tab w:val="left" w:pos="6048"/>
        <w:tab w:val="left" w:pos="6768"/>
      </w:tabs>
      <w:ind w:firstLine="1701"/>
      <w:jc w:val="both"/>
    </w:pPr>
    <w:rPr>
      <w:rFonts w:ascii="Courier" w:hAnsi="Courier"/>
      <w:b w:val="0"/>
      <w:bCs w:val="0"/>
      <w:i w:val="0"/>
      <w:iCs w:val="0"/>
    </w:rPr>
  </w:style>
  <w:style w:type="paragraph" w:customStyle="1" w:styleId="10">
    <w:name w:val="10"/>
    <w:basedOn w:val="Normal2"/>
    <w:rsid w:val="00D60FFF"/>
    <w:pPr>
      <w:ind w:left="851" w:hanging="567"/>
      <w:jc w:val="both"/>
    </w:pPr>
    <w:rPr>
      <w:b w:val="0"/>
      <w:bCs w:val="0"/>
      <w:i w:val="0"/>
      <w:iCs w:val="0"/>
    </w:rPr>
  </w:style>
  <w:style w:type="paragraph" w:customStyle="1" w:styleId="WW-Normal">
    <w:name w:val="WW-Normal"/>
    <w:rsid w:val="00D60FFF"/>
    <w:pPr>
      <w:widowControl w:val="0"/>
      <w:suppressAutoHyphens/>
      <w:autoSpaceDE w:val="0"/>
    </w:pPr>
    <w:rPr>
      <w:rFonts w:ascii="TimesNewRoman" w:eastAsia="Lucida Sans Unicode" w:hAnsi="TimesNewRoman" w:cs="Mangal"/>
      <w:kern w:val="1"/>
      <w:sz w:val="24"/>
      <w:szCs w:val="24"/>
      <w:lang w:eastAsia="hi-IN" w:bidi="hi-IN"/>
    </w:rPr>
  </w:style>
  <w:style w:type="paragraph" w:customStyle="1" w:styleId="Recuodecorpodetexto31">
    <w:name w:val="Recuo de corpo de texto 31"/>
    <w:basedOn w:val="Normal"/>
    <w:rsid w:val="00D60FFF"/>
    <w:pPr>
      <w:tabs>
        <w:tab w:val="left" w:pos="10914"/>
      </w:tabs>
      <w:spacing w:after="120"/>
      <w:ind w:left="1134" w:hanging="567"/>
      <w:jc w:val="both"/>
    </w:pPr>
    <w:rPr>
      <w:szCs w:val="20"/>
    </w:rPr>
  </w:style>
  <w:style w:type="paragraph" w:customStyle="1" w:styleId="Contedodequadro">
    <w:name w:val="Conteúdo de quadro"/>
    <w:basedOn w:val="Corpodetexto"/>
    <w:rsid w:val="00D60FFF"/>
  </w:style>
  <w:style w:type="paragraph" w:styleId="Textodebalo">
    <w:name w:val="Balloon Text"/>
    <w:basedOn w:val="Normal"/>
    <w:link w:val="TextodebaloChar"/>
    <w:semiHidden/>
    <w:unhideWhenUsed/>
    <w:rsid w:val="00B94A9D"/>
    <w:rPr>
      <w:rFonts w:ascii="Tahoma" w:hAnsi="Tahoma" w:cs="Tahoma"/>
      <w:sz w:val="16"/>
      <w:szCs w:val="16"/>
    </w:rPr>
  </w:style>
  <w:style w:type="character" w:customStyle="1" w:styleId="TextodebaloChar">
    <w:name w:val="Texto de balão Char"/>
    <w:basedOn w:val="Fontepargpadro"/>
    <w:link w:val="Textodebalo"/>
    <w:uiPriority w:val="99"/>
    <w:semiHidden/>
    <w:rsid w:val="00B94A9D"/>
    <w:rPr>
      <w:rFonts w:ascii="Tahoma" w:hAnsi="Tahoma" w:cs="Tahoma"/>
      <w:sz w:val="16"/>
      <w:szCs w:val="16"/>
      <w:lang w:eastAsia="ar-SA"/>
    </w:rPr>
  </w:style>
  <w:style w:type="character" w:customStyle="1" w:styleId="tex3a1">
    <w:name w:val="tex3a1"/>
    <w:basedOn w:val="Fontepargpadro"/>
    <w:rsid w:val="00B94A9D"/>
    <w:rPr>
      <w:rFonts w:ascii="Verdana" w:hAnsi="Verdana" w:hint="default"/>
      <w:i w:val="0"/>
      <w:iCs w:val="0"/>
      <w:color w:val="000000"/>
      <w:sz w:val="14"/>
      <w:szCs w:val="14"/>
    </w:rPr>
  </w:style>
  <w:style w:type="paragraph" w:customStyle="1" w:styleId="prembulo">
    <w:name w:val="preâmbulo"/>
    <w:rsid w:val="00B94A9D"/>
    <w:pPr>
      <w:spacing w:after="120"/>
      <w:ind w:firstLine="709"/>
      <w:jc w:val="both"/>
    </w:pPr>
    <w:rPr>
      <w:rFonts w:ascii="Tahoma" w:hAnsi="Tahoma"/>
      <w:noProof/>
      <w:sz w:val="24"/>
      <w:lang w:val="en-US" w:eastAsia="en-US"/>
    </w:rPr>
  </w:style>
  <w:style w:type="paragraph" w:styleId="Ttulo">
    <w:name w:val="Title"/>
    <w:basedOn w:val="Normal"/>
    <w:link w:val="TtuloChar"/>
    <w:qFormat/>
    <w:rsid w:val="00B94A9D"/>
    <w:pPr>
      <w:suppressAutoHyphens w:val="0"/>
      <w:jc w:val="center"/>
    </w:pPr>
    <w:rPr>
      <w:b/>
      <w:bCs/>
      <w:u w:val="single"/>
      <w:lang w:eastAsia="pt-BR"/>
    </w:rPr>
  </w:style>
  <w:style w:type="character" w:customStyle="1" w:styleId="TtuloChar1">
    <w:name w:val="Título Char1"/>
    <w:basedOn w:val="Fontepargpadro"/>
    <w:uiPriority w:val="10"/>
    <w:rsid w:val="00B94A9D"/>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tj">
    <w:name w:val="tj"/>
    <w:basedOn w:val="Normal"/>
    <w:rsid w:val="00B94A9D"/>
    <w:pPr>
      <w:suppressAutoHyphens w:val="0"/>
      <w:spacing w:before="100" w:beforeAutospacing="1" w:after="100" w:afterAutospacing="1"/>
    </w:pPr>
    <w:rPr>
      <w:lang w:eastAsia="pt-BR"/>
    </w:rPr>
  </w:style>
  <w:style w:type="table" w:styleId="Tabelacomgrade">
    <w:name w:val="Table Grid"/>
    <w:basedOn w:val="Tabelanormal"/>
    <w:uiPriority w:val="59"/>
    <w:rsid w:val="00B94A9D"/>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rembulo0">
    <w:name w:val="Preâmbulo"/>
    <w:basedOn w:val="Normal"/>
    <w:rsid w:val="00D64070"/>
    <w:pPr>
      <w:suppressAutoHyphens w:val="0"/>
      <w:overflowPunct w:val="0"/>
      <w:autoSpaceDE w:val="0"/>
      <w:autoSpaceDN w:val="0"/>
      <w:adjustRightInd w:val="0"/>
      <w:spacing w:before="240"/>
      <w:ind w:firstLine="1418"/>
      <w:jc w:val="both"/>
      <w:textAlignment w:val="baseline"/>
    </w:pPr>
    <w:rPr>
      <w:rFonts w:ascii="Arial" w:hAnsi="Arial"/>
      <w:szCs w:val="20"/>
      <w:lang w:eastAsia="pt-BR"/>
    </w:rPr>
  </w:style>
  <w:style w:type="paragraph" w:styleId="TextosemFormatao">
    <w:name w:val="Plain Text"/>
    <w:basedOn w:val="Normal"/>
    <w:link w:val="TextosemFormataoChar1"/>
    <w:uiPriority w:val="99"/>
    <w:rsid w:val="009E3198"/>
    <w:pPr>
      <w:tabs>
        <w:tab w:val="left" w:pos="708"/>
      </w:tabs>
      <w:spacing w:after="200" w:line="276" w:lineRule="auto"/>
    </w:pPr>
    <w:rPr>
      <w:rFonts w:ascii="Consolas" w:hAnsi="Consolas"/>
      <w:color w:val="00000A"/>
      <w:sz w:val="21"/>
      <w:szCs w:val="21"/>
      <w:lang w:eastAsia="en-US"/>
    </w:rPr>
  </w:style>
  <w:style w:type="character" w:customStyle="1" w:styleId="TextosemFormataoChar1">
    <w:name w:val="Texto sem Formatação Char1"/>
    <w:basedOn w:val="Fontepargpadro"/>
    <w:link w:val="TextosemFormatao"/>
    <w:uiPriority w:val="99"/>
    <w:rsid w:val="009E3198"/>
    <w:rPr>
      <w:rFonts w:ascii="Consolas" w:hAnsi="Consolas"/>
      <w:color w:val="00000A"/>
      <w:sz w:val="21"/>
      <w:szCs w:val="21"/>
      <w:lang w:eastAsia="en-US"/>
    </w:rPr>
  </w:style>
  <w:style w:type="paragraph" w:customStyle="1" w:styleId="TtulodaTabela0">
    <w:name w:val="Título da Tabela"/>
    <w:basedOn w:val="Normal"/>
    <w:rsid w:val="00F75209"/>
    <w:pPr>
      <w:widowControl w:val="0"/>
      <w:suppressLineNumbers/>
      <w:spacing w:after="120"/>
      <w:ind w:left="1985"/>
      <w:jc w:val="center"/>
    </w:pPr>
    <w:rPr>
      <w:rFonts w:eastAsia="Arial Unicode MS"/>
      <w:b/>
      <w:bCs/>
      <w:i/>
      <w:iCs/>
      <w:szCs w:val="20"/>
    </w:rPr>
  </w:style>
  <w:style w:type="character" w:customStyle="1" w:styleId="WW-Absatz-Standardschriftart111111111111111111111111111111111111">
    <w:name w:val="WW-Absatz-Standardschriftart111111111111111111111111111111111111"/>
    <w:uiPriority w:val="99"/>
    <w:rsid w:val="0016005F"/>
  </w:style>
  <w:style w:type="character" w:customStyle="1" w:styleId="Ttulo3Char">
    <w:name w:val="Título 3 Char"/>
    <w:basedOn w:val="Fontepargpadro"/>
    <w:link w:val="Ttulo3"/>
    <w:rsid w:val="00A2611F"/>
    <w:rPr>
      <w:rFonts w:asciiTheme="majorHAnsi" w:eastAsiaTheme="majorEastAsia" w:hAnsiTheme="majorHAnsi" w:cstheme="majorBidi"/>
      <w:b/>
      <w:bCs/>
      <w:color w:val="4F81BD" w:themeColor="accent1"/>
      <w:sz w:val="24"/>
      <w:szCs w:val="24"/>
      <w:lang w:eastAsia="ar-SA"/>
    </w:rPr>
  </w:style>
  <w:style w:type="character" w:customStyle="1" w:styleId="Ttulo2Char">
    <w:name w:val="Título 2 Char"/>
    <w:basedOn w:val="Fontepargpadro"/>
    <w:link w:val="Ttulo2"/>
    <w:rsid w:val="00A2611F"/>
    <w:rPr>
      <w:rFonts w:ascii="Arial" w:hAnsi="Arial"/>
      <w:b/>
      <w:sz w:val="24"/>
    </w:rPr>
  </w:style>
  <w:style w:type="paragraph" w:styleId="Recuodecorpodetexto2">
    <w:name w:val="Body Text Indent 2"/>
    <w:basedOn w:val="Normal"/>
    <w:link w:val="Recuodecorpodetexto2Char"/>
    <w:rsid w:val="00A2611F"/>
    <w:pPr>
      <w:suppressAutoHyphens w:val="0"/>
      <w:spacing w:line="264" w:lineRule="exact"/>
      <w:ind w:firstLine="720"/>
      <w:jc w:val="both"/>
    </w:pPr>
    <w:rPr>
      <w:szCs w:val="20"/>
      <w:lang w:eastAsia="pt-BR"/>
    </w:rPr>
  </w:style>
  <w:style w:type="character" w:customStyle="1" w:styleId="Recuodecorpodetexto2Char">
    <w:name w:val="Recuo de corpo de texto 2 Char"/>
    <w:basedOn w:val="Fontepargpadro"/>
    <w:link w:val="Recuodecorpodetexto2"/>
    <w:rsid w:val="00A2611F"/>
    <w:rPr>
      <w:sz w:val="24"/>
    </w:rPr>
  </w:style>
  <w:style w:type="paragraph" w:styleId="Recuodecorpodetexto3">
    <w:name w:val="Body Text Indent 3"/>
    <w:basedOn w:val="Normal"/>
    <w:link w:val="Recuodecorpodetexto3Char"/>
    <w:rsid w:val="00A2611F"/>
    <w:pPr>
      <w:suppressAutoHyphens w:val="0"/>
      <w:spacing w:line="278" w:lineRule="exact"/>
      <w:ind w:firstLine="709"/>
      <w:jc w:val="both"/>
    </w:pPr>
    <w:rPr>
      <w:szCs w:val="20"/>
      <w:lang w:eastAsia="pt-BR"/>
    </w:rPr>
  </w:style>
  <w:style w:type="character" w:customStyle="1" w:styleId="Recuodecorpodetexto3Char">
    <w:name w:val="Recuo de corpo de texto 3 Char"/>
    <w:basedOn w:val="Fontepargpadro"/>
    <w:link w:val="Recuodecorpodetexto3"/>
    <w:rsid w:val="00A2611F"/>
    <w:rPr>
      <w:sz w:val="24"/>
    </w:rPr>
  </w:style>
  <w:style w:type="paragraph" w:styleId="Corpodetexto2">
    <w:name w:val="Body Text 2"/>
    <w:basedOn w:val="Normal"/>
    <w:link w:val="Corpodetexto2Char"/>
    <w:rsid w:val="00A2611F"/>
    <w:pPr>
      <w:suppressAutoHyphens w:val="0"/>
      <w:spacing w:after="120" w:line="480" w:lineRule="auto"/>
    </w:pPr>
    <w:rPr>
      <w:sz w:val="20"/>
      <w:szCs w:val="20"/>
      <w:lang w:eastAsia="pt-BR"/>
    </w:rPr>
  </w:style>
  <w:style w:type="character" w:customStyle="1" w:styleId="Corpodetexto2Char">
    <w:name w:val="Corpo de texto 2 Char"/>
    <w:basedOn w:val="Fontepargpadro"/>
    <w:link w:val="Corpodetexto2"/>
    <w:rsid w:val="00A2611F"/>
  </w:style>
  <w:style w:type="paragraph" w:customStyle="1" w:styleId="marques">
    <w:name w:val="marques"/>
    <w:basedOn w:val="Normal"/>
    <w:rsid w:val="00A2611F"/>
    <w:pPr>
      <w:suppressAutoHyphens w:val="0"/>
      <w:jc w:val="both"/>
    </w:pPr>
    <w:rPr>
      <w:szCs w:val="20"/>
      <w:lang w:val="en-US" w:eastAsia="pt-BR"/>
    </w:rPr>
  </w:style>
  <w:style w:type="paragraph" w:customStyle="1" w:styleId="Corpo">
    <w:name w:val="Corpo"/>
    <w:rsid w:val="00A2611F"/>
    <w:rPr>
      <w:snapToGrid w:val="0"/>
      <w:color w:val="000000"/>
      <w:sz w:val="24"/>
    </w:rPr>
  </w:style>
  <w:style w:type="paragraph" w:customStyle="1" w:styleId="Tabela">
    <w:name w:val="Tabela"/>
    <w:rsid w:val="00A2611F"/>
    <w:rPr>
      <w:snapToGrid w:val="0"/>
      <w:color w:val="000000"/>
      <w:sz w:val="24"/>
    </w:rPr>
  </w:style>
  <w:style w:type="paragraph" w:styleId="Corpodetexto3">
    <w:name w:val="Body Text 3"/>
    <w:basedOn w:val="Normal"/>
    <w:link w:val="Corpodetexto3Char"/>
    <w:rsid w:val="00A2611F"/>
    <w:pPr>
      <w:widowControl w:val="0"/>
      <w:suppressAutoHyphens w:val="0"/>
      <w:jc w:val="center"/>
    </w:pPr>
    <w:rPr>
      <w:snapToGrid w:val="0"/>
      <w:color w:val="000000"/>
      <w:szCs w:val="20"/>
      <w:lang w:eastAsia="pt-BR"/>
    </w:rPr>
  </w:style>
  <w:style w:type="character" w:customStyle="1" w:styleId="Corpodetexto3Char">
    <w:name w:val="Corpo de texto 3 Char"/>
    <w:basedOn w:val="Fontepargpadro"/>
    <w:link w:val="Corpodetexto3"/>
    <w:rsid w:val="00A2611F"/>
    <w:rPr>
      <w:snapToGrid w:val="0"/>
      <w:color w:val="000000"/>
      <w:sz w:val="24"/>
    </w:rPr>
  </w:style>
  <w:style w:type="paragraph" w:customStyle="1" w:styleId="data">
    <w:name w:val="data"/>
    <w:basedOn w:val="Normal"/>
    <w:rsid w:val="00A2611F"/>
    <w:pPr>
      <w:tabs>
        <w:tab w:val="left" w:pos="2304"/>
      </w:tabs>
      <w:suppressAutoHyphens w:val="0"/>
      <w:overflowPunct w:val="0"/>
      <w:autoSpaceDE w:val="0"/>
      <w:autoSpaceDN w:val="0"/>
      <w:adjustRightInd w:val="0"/>
      <w:spacing w:before="360"/>
      <w:jc w:val="center"/>
      <w:textAlignment w:val="baseline"/>
    </w:pPr>
    <w:rPr>
      <w:rFonts w:ascii="Arial" w:hAnsi="Arial"/>
      <w:szCs w:val="20"/>
      <w:lang w:eastAsia="pt-BR"/>
    </w:rPr>
  </w:style>
  <w:style w:type="paragraph" w:customStyle="1" w:styleId="Item">
    <w:name w:val="Item"/>
    <w:basedOn w:val="Normal"/>
    <w:rsid w:val="00A2611F"/>
    <w:pPr>
      <w:suppressAutoHyphens w:val="0"/>
      <w:overflowPunct w:val="0"/>
      <w:autoSpaceDE w:val="0"/>
      <w:autoSpaceDN w:val="0"/>
      <w:adjustRightInd w:val="0"/>
      <w:spacing w:before="480"/>
      <w:textAlignment w:val="baseline"/>
    </w:pPr>
    <w:rPr>
      <w:rFonts w:ascii="Arial" w:hAnsi="Arial"/>
      <w:b/>
      <w:szCs w:val="20"/>
      <w:lang w:eastAsia="pt-BR"/>
    </w:rPr>
  </w:style>
  <w:style w:type="paragraph" w:customStyle="1" w:styleId="Inciso">
    <w:name w:val="Inciso"/>
    <w:basedOn w:val="Normal"/>
    <w:rsid w:val="00A2611F"/>
    <w:pPr>
      <w:suppressAutoHyphens w:val="0"/>
      <w:overflowPunct w:val="0"/>
      <w:autoSpaceDE w:val="0"/>
      <w:autoSpaceDN w:val="0"/>
      <w:adjustRightInd w:val="0"/>
      <w:spacing w:before="240"/>
      <w:ind w:firstLine="1418"/>
      <w:jc w:val="both"/>
      <w:textAlignment w:val="baseline"/>
    </w:pPr>
    <w:rPr>
      <w:rFonts w:ascii="Arial" w:hAnsi="Arial"/>
      <w:szCs w:val="20"/>
      <w:lang w:eastAsia="pt-BR"/>
    </w:rPr>
  </w:style>
  <w:style w:type="paragraph" w:customStyle="1" w:styleId="western">
    <w:name w:val="western"/>
    <w:basedOn w:val="Normal"/>
    <w:rsid w:val="00A2611F"/>
    <w:pPr>
      <w:spacing w:before="100"/>
    </w:pPr>
    <w:rPr>
      <w:rFonts w:ascii="Arial Unicode MS" w:eastAsia="Arial Unicode MS" w:hAnsi="Arial Unicode MS" w:cs="Arial Unicode MS"/>
    </w:rPr>
  </w:style>
  <w:style w:type="paragraph" w:customStyle="1" w:styleId="n">
    <w:name w:val="n"/>
    <w:basedOn w:val="Normal"/>
    <w:rsid w:val="00A2611F"/>
    <w:pPr>
      <w:widowControl w:val="0"/>
      <w:numPr>
        <w:ilvl w:val="8"/>
        <w:numId w:val="15"/>
      </w:numPr>
      <w:suppressAutoHyphens w:val="0"/>
      <w:ind w:left="1311" w:hanging="171"/>
      <w:jc w:val="both"/>
    </w:pPr>
    <w:rPr>
      <w:bCs/>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FFF"/>
    <w:pPr>
      <w:suppressAutoHyphens/>
    </w:pPr>
    <w:rPr>
      <w:sz w:val="24"/>
      <w:szCs w:val="24"/>
      <w:lang w:eastAsia="ar-SA"/>
    </w:rPr>
  </w:style>
  <w:style w:type="paragraph" w:styleId="Ttulo1">
    <w:name w:val="heading 1"/>
    <w:basedOn w:val="Normal2"/>
    <w:next w:val="Normal2"/>
    <w:qFormat/>
    <w:rsid w:val="00D60FFF"/>
    <w:pPr>
      <w:keepNext/>
      <w:outlineLvl w:val="0"/>
    </w:pPr>
    <w:rPr>
      <w:sz w:val="16"/>
      <w:szCs w:val="16"/>
    </w:rPr>
  </w:style>
  <w:style w:type="paragraph" w:styleId="Ttulo2">
    <w:name w:val="heading 2"/>
    <w:basedOn w:val="Normal"/>
    <w:next w:val="Normal"/>
    <w:link w:val="Ttulo2Char"/>
    <w:qFormat/>
    <w:rsid w:val="00A2611F"/>
    <w:pPr>
      <w:keepNext/>
      <w:suppressAutoHyphens w:val="0"/>
      <w:outlineLvl w:val="1"/>
    </w:pPr>
    <w:rPr>
      <w:rFonts w:ascii="Arial" w:hAnsi="Arial"/>
      <w:b/>
      <w:szCs w:val="20"/>
      <w:lang w:eastAsia="pt-BR"/>
    </w:rPr>
  </w:style>
  <w:style w:type="paragraph" w:styleId="Ttulo3">
    <w:name w:val="heading 3"/>
    <w:basedOn w:val="Normal"/>
    <w:next w:val="Normal"/>
    <w:link w:val="Ttulo3Char"/>
    <w:unhideWhenUsed/>
    <w:qFormat/>
    <w:rsid w:val="00A2611F"/>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qFormat/>
    <w:rsid w:val="00D60FFF"/>
    <w:pPr>
      <w:keepNext/>
      <w:tabs>
        <w:tab w:val="num" w:pos="0"/>
      </w:tabs>
      <w:spacing w:after="480"/>
      <w:jc w:val="center"/>
      <w:outlineLvl w:val="3"/>
    </w:pPr>
    <w:rPr>
      <w:b/>
      <w:bCs/>
      <w:u w:val="single"/>
      <w:shd w:val="clear" w:color="auto" w:fill="B3B3B3"/>
    </w:rPr>
  </w:style>
  <w:style w:type="paragraph" w:styleId="Ttulo5">
    <w:name w:val="heading 5"/>
    <w:basedOn w:val="Normal"/>
    <w:next w:val="Normal"/>
    <w:qFormat/>
    <w:rsid w:val="00D60FFF"/>
    <w:pPr>
      <w:keepNext/>
      <w:tabs>
        <w:tab w:val="num" w:pos="0"/>
      </w:tabs>
      <w:spacing w:after="480"/>
      <w:ind w:left="2835"/>
      <w:jc w:val="both"/>
      <w:outlineLvl w:val="4"/>
    </w:pPr>
    <w:rPr>
      <w:b/>
      <w:bCs/>
    </w:rPr>
  </w:style>
  <w:style w:type="paragraph" w:styleId="Ttulo6">
    <w:name w:val="heading 6"/>
    <w:basedOn w:val="Normal"/>
    <w:next w:val="Normal"/>
    <w:qFormat/>
    <w:rsid w:val="00D60FFF"/>
    <w:pPr>
      <w:keepNext/>
      <w:tabs>
        <w:tab w:val="num" w:pos="0"/>
      </w:tabs>
      <w:ind w:left="1152" w:hanging="1152"/>
      <w:jc w:val="center"/>
      <w:outlineLvl w:val="5"/>
    </w:pPr>
    <w:rPr>
      <w:rFonts w:ascii="Tahoma" w:hAnsi="Tahoma" w:cs="Tahoma"/>
      <w:b/>
      <w:szCs w:val="20"/>
      <w:u w:val="single"/>
    </w:rPr>
  </w:style>
  <w:style w:type="paragraph" w:styleId="Ttulo7">
    <w:name w:val="heading 7"/>
    <w:basedOn w:val="Normal2"/>
    <w:next w:val="Normal2"/>
    <w:qFormat/>
    <w:rsid w:val="00D60FFF"/>
    <w:pPr>
      <w:keepNext/>
      <w:tabs>
        <w:tab w:val="num" w:pos="0"/>
      </w:tabs>
      <w:ind w:right="-375"/>
      <w:jc w:val="center"/>
      <w:outlineLvl w:val="6"/>
    </w:pPr>
    <w:rPr>
      <w:rFonts w:ascii="Arial" w:hAnsi="Arial" w:cs="Arial"/>
      <w:i w:val="0"/>
      <w:iCs w:val="0"/>
      <w:sz w:val="32"/>
      <w:szCs w:val="32"/>
    </w:rPr>
  </w:style>
  <w:style w:type="paragraph" w:styleId="Ttulo8">
    <w:name w:val="heading 8"/>
    <w:basedOn w:val="Normal2"/>
    <w:next w:val="Normal2"/>
    <w:qFormat/>
    <w:rsid w:val="00D60FFF"/>
    <w:pPr>
      <w:keepNext/>
      <w:tabs>
        <w:tab w:val="num" w:pos="0"/>
      </w:tabs>
      <w:ind w:left="-284" w:right="567"/>
      <w:jc w:val="right"/>
      <w:outlineLvl w:val="7"/>
    </w:pPr>
    <w:rPr>
      <w:rFonts w:ascii="Arial" w:hAnsi="Arial" w:cs="Arial"/>
      <w:i w:val="0"/>
      <w:iCs w:val="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D60FFF"/>
  </w:style>
  <w:style w:type="character" w:customStyle="1" w:styleId="WW-Absatz-Standardschriftart">
    <w:name w:val="WW-Absatz-Standardschriftart"/>
    <w:rsid w:val="00D60FFF"/>
  </w:style>
  <w:style w:type="character" w:customStyle="1" w:styleId="WW-Absatz-Standardschriftart1">
    <w:name w:val="WW-Absatz-Standardschriftart1"/>
    <w:rsid w:val="00D60FFF"/>
  </w:style>
  <w:style w:type="character" w:customStyle="1" w:styleId="WW-Absatz-Standardschriftart11">
    <w:name w:val="WW-Absatz-Standardschriftart11"/>
    <w:rsid w:val="00D60FFF"/>
  </w:style>
  <w:style w:type="character" w:customStyle="1" w:styleId="WW-Absatz-Standardschriftart111">
    <w:name w:val="WW-Absatz-Standardschriftart111"/>
    <w:rsid w:val="00D60FFF"/>
  </w:style>
  <w:style w:type="character" w:customStyle="1" w:styleId="WW-Absatz-Standardschriftart1111">
    <w:name w:val="WW-Absatz-Standardschriftart1111"/>
    <w:rsid w:val="00D60FFF"/>
  </w:style>
  <w:style w:type="character" w:customStyle="1" w:styleId="WW-Absatz-Standardschriftart11111">
    <w:name w:val="WW-Absatz-Standardschriftart11111"/>
    <w:rsid w:val="00D60FFF"/>
  </w:style>
  <w:style w:type="character" w:customStyle="1" w:styleId="WW-Absatz-Standardschriftart111111">
    <w:name w:val="WW-Absatz-Standardschriftart111111"/>
    <w:rsid w:val="00D60FFF"/>
  </w:style>
  <w:style w:type="character" w:customStyle="1" w:styleId="WW-Absatz-Standardschriftart1111111">
    <w:name w:val="WW-Absatz-Standardschriftart1111111"/>
    <w:rsid w:val="00D60FFF"/>
  </w:style>
  <w:style w:type="character" w:customStyle="1" w:styleId="WW-Absatz-Standardschriftart11111111">
    <w:name w:val="WW-Absatz-Standardschriftart11111111"/>
    <w:rsid w:val="00D60FFF"/>
  </w:style>
  <w:style w:type="character" w:customStyle="1" w:styleId="WW-Absatz-Standardschriftart111111111">
    <w:name w:val="WW-Absatz-Standardschriftart111111111"/>
    <w:rsid w:val="00D60FFF"/>
  </w:style>
  <w:style w:type="character" w:customStyle="1" w:styleId="WW-Absatz-Standardschriftart1111111111">
    <w:name w:val="WW-Absatz-Standardschriftart1111111111"/>
    <w:rsid w:val="00D60FFF"/>
  </w:style>
  <w:style w:type="character" w:customStyle="1" w:styleId="WW-Absatz-Standardschriftart11111111111">
    <w:name w:val="WW-Absatz-Standardschriftart11111111111"/>
    <w:rsid w:val="00D60FFF"/>
  </w:style>
  <w:style w:type="character" w:customStyle="1" w:styleId="WW-Absatz-Standardschriftart111111111111">
    <w:name w:val="WW-Absatz-Standardschriftart111111111111"/>
    <w:rsid w:val="00D60FFF"/>
  </w:style>
  <w:style w:type="character" w:customStyle="1" w:styleId="WW-Absatz-Standardschriftart1111111111111">
    <w:name w:val="WW-Absatz-Standardschriftart1111111111111"/>
    <w:rsid w:val="00D60FFF"/>
  </w:style>
  <w:style w:type="character" w:customStyle="1" w:styleId="WW-Absatz-Standardschriftart11111111111111">
    <w:name w:val="WW-Absatz-Standardschriftart11111111111111"/>
    <w:rsid w:val="00D60FFF"/>
  </w:style>
  <w:style w:type="character" w:customStyle="1" w:styleId="WW-Absatz-Standardschriftart111111111111111">
    <w:name w:val="WW-Absatz-Standardschriftart111111111111111"/>
    <w:rsid w:val="00D60FFF"/>
  </w:style>
  <w:style w:type="character" w:customStyle="1" w:styleId="WW-Absatz-Standardschriftart1111111111111111">
    <w:name w:val="WW-Absatz-Standardschriftart1111111111111111"/>
    <w:rsid w:val="00D60FFF"/>
  </w:style>
  <w:style w:type="character" w:customStyle="1" w:styleId="WW-Absatz-Standardschriftart11111111111111111">
    <w:name w:val="WW-Absatz-Standardschriftart11111111111111111"/>
    <w:rsid w:val="00D60FFF"/>
  </w:style>
  <w:style w:type="character" w:customStyle="1" w:styleId="WW8Num2z0">
    <w:name w:val="WW8Num2z0"/>
    <w:rsid w:val="00D60FFF"/>
    <w:rPr>
      <w:b/>
      <w:i w:val="0"/>
    </w:rPr>
  </w:style>
  <w:style w:type="character" w:customStyle="1" w:styleId="WW8Num3z0">
    <w:name w:val="WW8Num3z0"/>
    <w:rsid w:val="00D60FFF"/>
    <w:rPr>
      <w:b w:val="0"/>
      <w:i w:val="0"/>
      <w:sz w:val="20"/>
      <w:szCs w:val="20"/>
    </w:rPr>
  </w:style>
  <w:style w:type="character" w:customStyle="1" w:styleId="WW8Num4z0">
    <w:name w:val="WW8Num4z0"/>
    <w:rsid w:val="00D60FFF"/>
    <w:rPr>
      <w:rFonts w:eastAsia="Arial Unicode MS"/>
      <w:i w:val="0"/>
    </w:rPr>
  </w:style>
  <w:style w:type="character" w:customStyle="1" w:styleId="WW8Num5z0">
    <w:name w:val="WW8Num5z0"/>
    <w:rsid w:val="00D60FFF"/>
    <w:rPr>
      <w:b/>
    </w:rPr>
  </w:style>
  <w:style w:type="character" w:customStyle="1" w:styleId="WW8Num6z0">
    <w:name w:val="WW8Num6z0"/>
    <w:rsid w:val="00D60FFF"/>
    <w:rPr>
      <w:rFonts w:ascii="Ecofont Vera Sans" w:eastAsia="Times New Roman" w:hAnsi="Ecofont Vera Sans" w:cs="Times New Roman"/>
      <w:b/>
      <w:color w:val="auto"/>
    </w:rPr>
  </w:style>
  <w:style w:type="character" w:customStyle="1" w:styleId="WW8Num7z0">
    <w:name w:val="WW8Num7z0"/>
    <w:rsid w:val="00D60FFF"/>
    <w:rPr>
      <w:b/>
      <w:i w:val="0"/>
    </w:rPr>
  </w:style>
  <w:style w:type="character" w:customStyle="1" w:styleId="WW8Num8z0">
    <w:name w:val="WW8Num8z0"/>
    <w:rsid w:val="00D60FFF"/>
    <w:rPr>
      <w:b/>
    </w:rPr>
  </w:style>
  <w:style w:type="character" w:customStyle="1" w:styleId="WW8Num9z0">
    <w:name w:val="WW8Num9z0"/>
    <w:rsid w:val="00D60FFF"/>
    <w:rPr>
      <w:b/>
    </w:rPr>
  </w:style>
  <w:style w:type="character" w:customStyle="1" w:styleId="WW8Num10z0">
    <w:name w:val="WW8Num10z0"/>
    <w:rsid w:val="00D60FFF"/>
    <w:rPr>
      <w:rFonts w:ascii="Ecofont Vera Sans" w:hAnsi="Ecofont Vera Sans" w:cs="Arial"/>
      <w:b/>
    </w:rPr>
  </w:style>
  <w:style w:type="character" w:customStyle="1" w:styleId="WW8Num11z0">
    <w:name w:val="WW8Num11z0"/>
    <w:rsid w:val="00D60FFF"/>
    <w:rPr>
      <w:b/>
      <w:i w:val="0"/>
    </w:rPr>
  </w:style>
  <w:style w:type="character" w:customStyle="1" w:styleId="WW8Num12z0">
    <w:name w:val="WW8Num12z0"/>
    <w:rsid w:val="00D60FFF"/>
    <w:rPr>
      <w:b/>
      <w:i w:val="0"/>
    </w:rPr>
  </w:style>
  <w:style w:type="character" w:customStyle="1" w:styleId="WW8Num13z0">
    <w:name w:val="WW8Num13z0"/>
    <w:rsid w:val="00D60FFF"/>
    <w:rPr>
      <w:b/>
      <w:i w:val="0"/>
    </w:rPr>
  </w:style>
  <w:style w:type="character" w:customStyle="1" w:styleId="WW-Absatz-Standardschriftart111111111111111111">
    <w:name w:val="WW-Absatz-Standardschriftart111111111111111111"/>
    <w:rsid w:val="00D60FFF"/>
  </w:style>
  <w:style w:type="character" w:customStyle="1" w:styleId="WW8Num14z0">
    <w:name w:val="WW8Num14z0"/>
    <w:rsid w:val="00D60FFF"/>
    <w:rPr>
      <w:b/>
    </w:rPr>
  </w:style>
  <w:style w:type="character" w:customStyle="1" w:styleId="WW8Num15z0">
    <w:name w:val="WW8Num15z0"/>
    <w:rsid w:val="00D60FFF"/>
    <w:rPr>
      <w:b/>
      <w:color w:val="auto"/>
    </w:rPr>
  </w:style>
  <w:style w:type="character" w:customStyle="1" w:styleId="WW-Absatz-Standardschriftart1111111111111111111">
    <w:name w:val="WW-Absatz-Standardschriftart1111111111111111111"/>
    <w:rsid w:val="00D60FFF"/>
  </w:style>
  <w:style w:type="character" w:customStyle="1" w:styleId="WW8Num1z0">
    <w:name w:val="WW8Num1z0"/>
    <w:rsid w:val="00D60FFF"/>
    <w:rPr>
      <w:b/>
      <w:i w:val="0"/>
    </w:rPr>
  </w:style>
  <w:style w:type="character" w:customStyle="1" w:styleId="WW8Num13z2">
    <w:name w:val="WW8Num13z2"/>
    <w:rsid w:val="00D60FFF"/>
    <w:rPr>
      <w:b/>
      <w:i w:val="0"/>
      <w:color w:val="auto"/>
    </w:rPr>
  </w:style>
  <w:style w:type="character" w:customStyle="1" w:styleId="WW8Num16z0">
    <w:name w:val="WW8Num16z0"/>
    <w:rsid w:val="00D60FFF"/>
    <w:rPr>
      <w:b/>
    </w:rPr>
  </w:style>
  <w:style w:type="character" w:customStyle="1" w:styleId="WW8Num17z0">
    <w:name w:val="WW8Num17z0"/>
    <w:rsid w:val="00D60FFF"/>
    <w:rPr>
      <w:b/>
    </w:rPr>
  </w:style>
  <w:style w:type="character" w:customStyle="1" w:styleId="Fontepargpadro1">
    <w:name w:val="Fonte parág. padrão1"/>
    <w:rsid w:val="00D60FFF"/>
  </w:style>
  <w:style w:type="character" w:customStyle="1" w:styleId="Ttulo4Char">
    <w:name w:val="Título 4 Char"/>
    <w:rsid w:val="00D60FFF"/>
    <w:rPr>
      <w:rFonts w:ascii="Times New Roman" w:eastAsia="Times New Roman" w:hAnsi="Times New Roman" w:cs="Times New Roman"/>
      <w:b/>
      <w:bCs/>
      <w:sz w:val="24"/>
      <w:szCs w:val="24"/>
      <w:u w:val="single"/>
    </w:rPr>
  </w:style>
  <w:style w:type="character" w:customStyle="1" w:styleId="Ttulo5Char">
    <w:name w:val="Título 5 Char"/>
    <w:rsid w:val="00D60FFF"/>
    <w:rPr>
      <w:rFonts w:ascii="Times New Roman" w:eastAsia="Times New Roman" w:hAnsi="Times New Roman" w:cs="Times New Roman"/>
      <w:b/>
      <w:bCs/>
      <w:sz w:val="24"/>
      <w:szCs w:val="24"/>
    </w:rPr>
  </w:style>
  <w:style w:type="character" w:customStyle="1" w:styleId="TtuloChar">
    <w:name w:val="Título Char"/>
    <w:link w:val="Ttulo"/>
    <w:rsid w:val="00D60FFF"/>
    <w:rPr>
      <w:rFonts w:ascii="Times New Roman" w:eastAsia="Times New Roman" w:hAnsi="Times New Roman" w:cs="Times New Roman"/>
      <w:b/>
      <w:bCs/>
      <w:sz w:val="24"/>
      <w:szCs w:val="24"/>
      <w:u w:val="single"/>
    </w:rPr>
  </w:style>
  <w:style w:type="character" w:customStyle="1" w:styleId="RodapChar">
    <w:name w:val="Rodapé Char"/>
    <w:rsid w:val="00D60FFF"/>
    <w:rPr>
      <w:rFonts w:ascii="Times New Roman" w:eastAsia="Times New Roman" w:hAnsi="Times New Roman" w:cs="Times New Roman"/>
      <w:sz w:val="24"/>
      <w:szCs w:val="24"/>
    </w:rPr>
  </w:style>
  <w:style w:type="character" w:styleId="Nmerodepgina">
    <w:name w:val="page number"/>
    <w:basedOn w:val="Fontepargpadro1"/>
    <w:rsid w:val="00D60FFF"/>
  </w:style>
  <w:style w:type="character" w:customStyle="1" w:styleId="CorpodetextoChar">
    <w:name w:val="Corpo de texto Char"/>
    <w:rsid w:val="00D60FFF"/>
    <w:rPr>
      <w:rFonts w:ascii="Times New Roman" w:eastAsia="Arial Unicode MS" w:hAnsi="Times New Roman" w:cs="Times New Roman"/>
      <w:sz w:val="24"/>
    </w:rPr>
  </w:style>
  <w:style w:type="character" w:customStyle="1" w:styleId="CabealhoChar">
    <w:name w:val="Cabeçalho Char"/>
    <w:uiPriority w:val="99"/>
    <w:rsid w:val="00D60FFF"/>
    <w:rPr>
      <w:rFonts w:ascii="Times New Roman" w:eastAsia="Times New Roman" w:hAnsi="Times New Roman" w:cs="Times New Roman"/>
      <w:sz w:val="24"/>
      <w:szCs w:val="24"/>
    </w:rPr>
  </w:style>
  <w:style w:type="character" w:customStyle="1" w:styleId="TextosemFormataoChar">
    <w:name w:val="Texto sem Formatação Char"/>
    <w:uiPriority w:val="99"/>
    <w:rsid w:val="00D60FFF"/>
    <w:rPr>
      <w:rFonts w:ascii="Consolas" w:hAnsi="Consolas" w:cs="Consolas"/>
      <w:sz w:val="21"/>
      <w:szCs w:val="21"/>
    </w:rPr>
  </w:style>
  <w:style w:type="character" w:styleId="Hyperlink">
    <w:name w:val="Hyperlink"/>
    <w:rsid w:val="00D60FFF"/>
    <w:rPr>
      <w:color w:val="0000FF"/>
      <w:u w:val="single"/>
    </w:rPr>
  </w:style>
  <w:style w:type="character" w:customStyle="1" w:styleId="SubttuloChar">
    <w:name w:val="Subtítulo Char"/>
    <w:rsid w:val="00D60FFF"/>
    <w:rPr>
      <w:rFonts w:ascii="Times New Roman" w:eastAsia="Times New Roman" w:hAnsi="Times New Roman" w:cs="Times New Roman"/>
      <w:b/>
      <w:bCs/>
      <w:sz w:val="24"/>
      <w:szCs w:val="24"/>
      <w:u w:val="single"/>
    </w:rPr>
  </w:style>
  <w:style w:type="character" w:customStyle="1" w:styleId="Smbolosdenumerao">
    <w:name w:val="Símbolos de numeração"/>
    <w:rsid w:val="00D60FFF"/>
  </w:style>
  <w:style w:type="paragraph" w:customStyle="1" w:styleId="Ttulo10">
    <w:name w:val="Título1"/>
    <w:basedOn w:val="Normal"/>
    <w:next w:val="Corpodetexto"/>
    <w:rsid w:val="00D60FFF"/>
    <w:pPr>
      <w:spacing w:after="360"/>
      <w:jc w:val="center"/>
    </w:pPr>
    <w:rPr>
      <w:b/>
      <w:bCs/>
      <w:u w:val="single"/>
      <w:shd w:val="clear" w:color="auto" w:fill="B3B3B3"/>
    </w:rPr>
  </w:style>
  <w:style w:type="paragraph" w:styleId="Corpodetexto">
    <w:name w:val="Body Text"/>
    <w:basedOn w:val="Normal"/>
    <w:rsid w:val="00D60FFF"/>
    <w:pPr>
      <w:widowControl w:val="0"/>
      <w:spacing w:after="120"/>
    </w:pPr>
    <w:rPr>
      <w:rFonts w:eastAsia="Arial Unicode MS"/>
      <w:szCs w:val="20"/>
    </w:rPr>
  </w:style>
  <w:style w:type="paragraph" w:styleId="Lista">
    <w:name w:val="List"/>
    <w:basedOn w:val="Corpodetexto"/>
    <w:rsid w:val="00D60FFF"/>
    <w:rPr>
      <w:rFonts w:cs="Mangal"/>
    </w:rPr>
  </w:style>
  <w:style w:type="paragraph" w:customStyle="1" w:styleId="Legenda1">
    <w:name w:val="Legenda1"/>
    <w:basedOn w:val="Normal"/>
    <w:rsid w:val="00D60FFF"/>
    <w:pPr>
      <w:suppressLineNumbers/>
      <w:spacing w:before="120" w:after="120"/>
    </w:pPr>
    <w:rPr>
      <w:rFonts w:cs="Mangal"/>
      <w:i/>
      <w:iCs/>
    </w:rPr>
  </w:style>
  <w:style w:type="paragraph" w:customStyle="1" w:styleId="ndice">
    <w:name w:val="Índice"/>
    <w:basedOn w:val="Normal"/>
    <w:rsid w:val="00D60FFF"/>
    <w:pPr>
      <w:suppressLineNumbers/>
    </w:pPr>
    <w:rPr>
      <w:rFonts w:cs="Mangal"/>
    </w:rPr>
  </w:style>
  <w:style w:type="paragraph" w:customStyle="1" w:styleId="Normal2">
    <w:name w:val="Normal2"/>
    <w:rsid w:val="00D60FFF"/>
    <w:pPr>
      <w:widowControl w:val="0"/>
      <w:suppressAutoHyphens/>
    </w:pPr>
    <w:rPr>
      <w:rFonts w:ascii="Albertus Extra Bold" w:eastAsia="Lucida Sans Unicode" w:hAnsi="Albertus Extra Bold"/>
      <w:b/>
      <w:bCs/>
      <w:i/>
      <w:iCs/>
      <w:sz w:val="24"/>
      <w:szCs w:val="24"/>
    </w:rPr>
  </w:style>
  <w:style w:type="paragraph" w:customStyle="1" w:styleId="Captulo">
    <w:name w:val="Capítulo"/>
    <w:basedOn w:val="Normal"/>
    <w:next w:val="Corpodetexto"/>
    <w:rsid w:val="00D60FFF"/>
    <w:pPr>
      <w:keepNext/>
      <w:spacing w:before="240" w:after="120"/>
    </w:pPr>
    <w:rPr>
      <w:rFonts w:ascii="Arial" w:eastAsia="Lucida Sans Unicode" w:hAnsi="Arial" w:cs="Tahoma"/>
      <w:sz w:val="28"/>
      <w:szCs w:val="28"/>
    </w:rPr>
  </w:style>
  <w:style w:type="paragraph" w:styleId="Subttulo">
    <w:name w:val="Subtitle"/>
    <w:basedOn w:val="Normal"/>
    <w:next w:val="Corpodetexto"/>
    <w:qFormat/>
    <w:rsid w:val="00D60FFF"/>
    <w:pPr>
      <w:spacing w:after="360"/>
      <w:jc w:val="center"/>
    </w:pPr>
    <w:rPr>
      <w:b/>
      <w:bCs/>
      <w:u w:val="single"/>
      <w:shd w:val="clear" w:color="auto" w:fill="B3B3B3"/>
    </w:rPr>
  </w:style>
  <w:style w:type="paragraph" w:styleId="PargrafodaLista">
    <w:name w:val="List Paragraph"/>
    <w:basedOn w:val="Normal"/>
    <w:uiPriority w:val="34"/>
    <w:qFormat/>
    <w:rsid w:val="00D60FFF"/>
    <w:pPr>
      <w:ind w:left="708"/>
    </w:pPr>
  </w:style>
  <w:style w:type="paragraph" w:styleId="Rodap">
    <w:name w:val="footer"/>
    <w:basedOn w:val="Normal"/>
    <w:rsid w:val="00D60FFF"/>
    <w:pPr>
      <w:tabs>
        <w:tab w:val="center" w:pos="4320"/>
        <w:tab w:val="right" w:pos="8640"/>
      </w:tabs>
    </w:pPr>
  </w:style>
  <w:style w:type="paragraph" w:styleId="NormalWeb">
    <w:name w:val="Normal (Web)"/>
    <w:basedOn w:val="Normal"/>
    <w:rsid w:val="00D60FFF"/>
    <w:pPr>
      <w:spacing w:line="360" w:lineRule="auto"/>
      <w:ind w:firstLine="1200"/>
    </w:pPr>
  </w:style>
  <w:style w:type="paragraph" w:styleId="Cabealho">
    <w:name w:val="header"/>
    <w:basedOn w:val="Normal"/>
    <w:uiPriority w:val="99"/>
    <w:rsid w:val="00D60FFF"/>
    <w:pPr>
      <w:tabs>
        <w:tab w:val="center" w:pos="4252"/>
        <w:tab w:val="right" w:pos="8504"/>
      </w:tabs>
    </w:pPr>
  </w:style>
  <w:style w:type="paragraph" w:customStyle="1" w:styleId="TextosemFormatao1">
    <w:name w:val="Texto sem Formatação1"/>
    <w:basedOn w:val="Normal"/>
    <w:rsid w:val="00D60FFF"/>
    <w:rPr>
      <w:rFonts w:ascii="Consolas" w:eastAsia="Calibri" w:hAnsi="Consolas" w:cs="Consolas"/>
      <w:sz w:val="21"/>
      <w:szCs w:val="21"/>
    </w:rPr>
  </w:style>
  <w:style w:type="paragraph" w:customStyle="1" w:styleId="Contedodatabela">
    <w:name w:val="Conteúdo da tabela"/>
    <w:basedOn w:val="Normal"/>
    <w:rsid w:val="00D60FFF"/>
    <w:pPr>
      <w:suppressLineNumbers/>
    </w:pPr>
  </w:style>
  <w:style w:type="paragraph" w:customStyle="1" w:styleId="Contedodetabela">
    <w:name w:val="Conteúdo de tabela"/>
    <w:basedOn w:val="Normal"/>
    <w:rsid w:val="00D60FFF"/>
    <w:pPr>
      <w:suppressLineNumbers/>
    </w:pPr>
  </w:style>
  <w:style w:type="paragraph" w:customStyle="1" w:styleId="Ttulodetabela">
    <w:name w:val="Título de tabela"/>
    <w:basedOn w:val="Contedodatabela"/>
    <w:rsid w:val="00D60FFF"/>
    <w:pPr>
      <w:jc w:val="center"/>
    </w:pPr>
    <w:rPr>
      <w:b/>
      <w:bCs/>
    </w:rPr>
  </w:style>
  <w:style w:type="paragraph" w:customStyle="1" w:styleId="Contedodoquadro">
    <w:name w:val="Conteúdo do quadro"/>
    <w:basedOn w:val="Corpodetexto"/>
    <w:rsid w:val="00D60FFF"/>
  </w:style>
  <w:style w:type="paragraph" w:customStyle="1" w:styleId="P30">
    <w:name w:val="P30"/>
    <w:basedOn w:val="Normal"/>
    <w:rsid w:val="00D60FFF"/>
    <w:pPr>
      <w:jc w:val="both"/>
    </w:pPr>
    <w:rPr>
      <w:b/>
      <w:szCs w:val="20"/>
    </w:rPr>
  </w:style>
  <w:style w:type="paragraph" w:customStyle="1" w:styleId="Ttulodatabela">
    <w:name w:val="Título da tabela"/>
    <w:basedOn w:val="Contedodatabela"/>
    <w:rsid w:val="00D60FFF"/>
    <w:pPr>
      <w:jc w:val="center"/>
    </w:pPr>
    <w:rPr>
      <w:b/>
      <w:bCs/>
    </w:rPr>
  </w:style>
  <w:style w:type="paragraph" w:customStyle="1" w:styleId="Textosimples">
    <w:name w:val="Texto simples"/>
    <w:basedOn w:val="Normal2"/>
    <w:rsid w:val="00D60FFF"/>
    <w:rPr>
      <w:rFonts w:ascii="Courier New" w:hAnsi="Courier New" w:cs="Courier New"/>
      <w:sz w:val="20"/>
      <w:szCs w:val="20"/>
    </w:rPr>
  </w:style>
  <w:style w:type="paragraph" w:styleId="Recuodecorpodetexto">
    <w:name w:val="Body Text Indent"/>
    <w:basedOn w:val="Normal"/>
    <w:rsid w:val="00D60FFF"/>
    <w:pPr>
      <w:spacing w:line="240" w:lineRule="atLeast"/>
      <w:jc w:val="both"/>
    </w:pPr>
    <w:rPr>
      <w:sz w:val="20"/>
      <w:szCs w:val="20"/>
    </w:rPr>
  </w:style>
  <w:style w:type="paragraph" w:customStyle="1" w:styleId="BodyText21">
    <w:name w:val="Body Text 21"/>
    <w:basedOn w:val="Normal2"/>
    <w:rsid w:val="00D60FFF"/>
    <w:pPr>
      <w:jc w:val="both"/>
    </w:pPr>
    <w:rPr>
      <w:b w:val="0"/>
      <w:bCs w:val="0"/>
      <w:i w:val="0"/>
      <w:iCs w:val="0"/>
    </w:rPr>
  </w:style>
  <w:style w:type="paragraph" w:customStyle="1" w:styleId="CHAMEX">
    <w:name w:val="CHAMEX"/>
    <w:rsid w:val="00D60FFF"/>
    <w:pPr>
      <w:widowControl w:val="0"/>
      <w:suppressAutoHyphens/>
      <w:jc w:val="both"/>
    </w:pPr>
    <w:rPr>
      <w:rFonts w:eastAsia="Lucida Sans Unicode"/>
      <w:spacing w:val="15"/>
      <w:sz w:val="24"/>
      <w:szCs w:val="24"/>
    </w:rPr>
  </w:style>
  <w:style w:type="paragraph" w:customStyle="1" w:styleId="Corpodetexto31">
    <w:name w:val="Corpo de texto 31"/>
    <w:basedOn w:val="Normal"/>
    <w:rsid w:val="00D60FFF"/>
    <w:pPr>
      <w:jc w:val="both"/>
    </w:pPr>
    <w:rPr>
      <w:sz w:val="22"/>
      <w:szCs w:val="22"/>
    </w:rPr>
  </w:style>
  <w:style w:type="paragraph" w:customStyle="1" w:styleId="Estilo1">
    <w:name w:val="Estilo1"/>
    <w:basedOn w:val="Corpodetexto"/>
    <w:rsid w:val="00D60FFF"/>
    <w:pPr>
      <w:ind w:right="-51"/>
    </w:pPr>
  </w:style>
  <w:style w:type="paragraph" w:customStyle="1" w:styleId="Textoembloco1">
    <w:name w:val="Texto em bloco1"/>
    <w:basedOn w:val="Normal"/>
    <w:rsid w:val="00D60FFF"/>
    <w:pPr>
      <w:tabs>
        <w:tab w:val="left" w:pos="4392"/>
      </w:tabs>
      <w:ind w:left="-851" w:right="567"/>
      <w:jc w:val="both"/>
    </w:pPr>
    <w:rPr>
      <w:rFonts w:ascii="Arial" w:hAnsi="Arial" w:cs="Arial"/>
      <w:sz w:val="28"/>
      <w:szCs w:val="28"/>
    </w:rPr>
  </w:style>
  <w:style w:type="paragraph" w:customStyle="1" w:styleId="Normal1">
    <w:name w:val="Normal1"/>
    <w:basedOn w:val="Normal2"/>
    <w:rsid w:val="00D60FFF"/>
    <w:pPr>
      <w:jc w:val="both"/>
    </w:pPr>
    <w:rPr>
      <w:sz w:val="26"/>
      <w:szCs w:val="20"/>
    </w:rPr>
  </w:style>
  <w:style w:type="paragraph" w:customStyle="1" w:styleId="xl49">
    <w:name w:val="xl49"/>
    <w:basedOn w:val="Normal2"/>
    <w:rsid w:val="00D60FFF"/>
    <w:pPr>
      <w:spacing w:before="100" w:after="100"/>
      <w:jc w:val="center"/>
    </w:pPr>
    <w:rPr>
      <w:rFonts w:ascii="Arial" w:hAnsi="Arial" w:cs="Arial"/>
      <w:szCs w:val="20"/>
    </w:rPr>
  </w:style>
  <w:style w:type="paragraph" w:customStyle="1" w:styleId="Nvel2">
    <w:name w:val="Nível 2"/>
    <w:basedOn w:val="Normal2"/>
    <w:next w:val="Normal2"/>
    <w:rsid w:val="00D60FFF"/>
    <w:pPr>
      <w:spacing w:after="120"/>
      <w:jc w:val="both"/>
    </w:pPr>
    <w:rPr>
      <w:rFonts w:ascii="Arial" w:hAnsi="Arial" w:cs="Arial"/>
      <w:szCs w:val="20"/>
    </w:rPr>
  </w:style>
  <w:style w:type="paragraph" w:customStyle="1" w:styleId="Corpodetexto21">
    <w:name w:val="Corpo de texto 21"/>
    <w:basedOn w:val="Normal2"/>
    <w:rsid w:val="00D60FFF"/>
    <w:pPr>
      <w:tabs>
        <w:tab w:val="left" w:pos="288"/>
        <w:tab w:val="left" w:pos="1008"/>
        <w:tab w:val="left" w:pos="1728"/>
        <w:tab w:val="left" w:pos="2448"/>
        <w:tab w:val="left" w:pos="3168"/>
        <w:tab w:val="left" w:pos="3888"/>
        <w:tab w:val="left" w:pos="4608"/>
        <w:tab w:val="left" w:pos="5328"/>
        <w:tab w:val="left" w:pos="6048"/>
        <w:tab w:val="left" w:pos="6768"/>
      </w:tabs>
      <w:ind w:firstLine="1701"/>
      <w:jc w:val="both"/>
    </w:pPr>
    <w:rPr>
      <w:rFonts w:ascii="Courier" w:hAnsi="Courier"/>
      <w:b w:val="0"/>
      <w:bCs w:val="0"/>
      <w:i w:val="0"/>
      <w:iCs w:val="0"/>
    </w:rPr>
  </w:style>
  <w:style w:type="paragraph" w:customStyle="1" w:styleId="10">
    <w:name w:val="10"/>
    <w:basedOn w:val="Normal2"/>
    <w:rsid w:val="00D60FFF"/>
    <w:pPr>
      <w:ind w:left="851" w:hanging="567"/>
      <w:jc w:val="both"/>
    </w:pPr>
    <w:rPr>
      <w:b w:val="0"/>
      <w:bCs w:val="0"/>
      <w:i w:val="0"/>
      <w:iCs w:val="0"/>
    </w:rPr>
  </w:style>
  <w:style w:type="paragraph" w:customStyle="1" w:styleId="WW-Normal">
    <w:name w:val="WW-Normal"/>
    <w:rsid w:val="00D60FFF"/>
    <w:pPr>
      <w:widowControl w:val="0"/>
      <w:suppressAutoHyphens/>
      <w:autoSpaceDE w:val="0"/>
    </w:pPr>
    <w:rPr>
      <w:rFonts w:ascii="TimesNewRoman" w:eastAsia="Lucida Sans Unicode" w:hAnsi="TimesNewRoman" w:cs="Mangal"/>
      <w:kern w:val="1"/>
      <w:sz w:val="24"/>
      <w:szCs w:val="24"/>
      <w:lang w:eastAsia="hi-IN" w:bidi="hi-IN"/>
    </w:rPr>
  </w:style>
  <w:style w:type="paragraph" w:customStyle="1" w:styleId="Recuodecorpodetexto31">
    <w:name w:val="Recuo de corpo de texto 31"/>
    <w:basedOn w:val="Normal"/>
    <w:rsid w:val="00D60FFF"/>
    <w:pPr>
      <w:tabs>
        <w:tab w:val="left" w:pos="10914"/>
      </w:tabs>
      <w:spacing w:after="120"/>
      <w:ind w:left="1134" w:hanging="567"/>
      <w:jc w:val="both"/>
    </w:pPr>
    <w:rPr>
      <w:szCs w:val="20"/>
    </w:rPr>
  </w:style>
  <w:style w:type="paragraph" w:customStyle="1" w:styleId="Contedodequadro">
    <w:name w:val="Conteúdo de quadro"/>
    <w:basedOn w:val="Corpodetexto"/>
    <w:rsid w:val="00D60FFF"/>
  </w:style>
  <w:style w:type="paragraph" w:styleId="Textodebalo">
    <w:name w:val="Balloon Text"/>
    <w:basedOn w:val="Normal"/>
    <w:link w:val="TextodebaloChar"/>
    <w:semiHidden/>
    <w:unhideWhenUsed/>
    <w:rsid w:val="00B94A9D"/>
    <w:rPr>
      <w:rFonts w:ascii="Tahoma" w:hAnsi="Tahoma" w:cs="Tahoma"/>
      <w:sz w:val="16"/>
      <w:szCs w:val="16"/>
    </w:rPr>
  </w:style>
  <w:style w:type="character" w:customStyle="1" w:styleId="TextodebaloChar">
    <w:name w:val="Texto de balão Char"/>
    <w:basedOn w:val="Fontepargpadro"/>
    <w:link w:val="Textodebalo"/>
    <w:uiPriority w:val="99"/>
    <w:semiHidden/>
    <w:rsid w:val="00B94A9D"/>
    <w:rPr>
      <w:rFonts w:ascii="Tahoma" w:hAnsi="Tahoma" w:cs="Tahoma"/>
      <w:sz w:val="16"/>
      <w:szCs w:val="16"/>
      <w:lang w:eastAsia="ar-SA"/>
    </w:rPr>
  </w:style>
  <w:style w:type="character" w:customStyle="1" w:styleId="tex3a1">
    <w:name w:val="tex3a1"/>
    <w:basedOn w:val="Fontepargpadro"/>
    <w:rsid w:val="00B94A9D"/>
    <w:rPr>
      <w:rFonts w:ascii="Verdana" w:hAnsi="Verdana" w:hint="default"/>
      <w:i w:val="0"/>
      <w:iCs w:val="0"/>
      <w:color w:val="000000"/>
      <w:sz w:val="14"/>
      <w:szCs w:val="14"/>
    </w:rPr>
  </w:style>
  <w:style w:type="paragraph" w:customStyle="1" w:styleId="prembulo">
    <w:name w:val="preâmbulo"/>
    <w:rsid w:val="00B94A9D"/>
    <w:pPr>
      <w:spacing w:after="120"/>
      <w:ind w:firstLine="709"/>
      <w:jc w:val="both"/>
    </w:pPr>
    <w:rPr>
      <w:rFonts w:ascii="Tahoma" w:hAnsi="Tahoma"/>
      <w:noProof/>
      <w:sz w:val="24"/>
      <w:lang w:val="en-US" w:eastAsia="en-US"/>
    </w:rPr>
  </w:style>
  <w:style w:type="paragraph" w:styleId="Ttulo">
    <w:name w:val="Title"/>
    <w:basedOn w:val="Normal"/>
    <w:link w:val="TtuloChar"/>
    <w:qFormat/>
    <w:rsid w:val="00B94A9D"/>
    <w:pPr>
      <w:suppressAutoHyphens w:val="0"/>
      <w:jc w:val="center"/>
    </w:pPr>
    <w:rPr>
      <w:b/>
      <w:bCs/>
      <w:u w:val="single"/>
      <w:lang w:eastAsia="pt-BR"/>
    </w:rPr>
  </w:style>
  <w:style w:type="character" w:customStyle="1" w:styleId="TtuloChar1">
    <w:name w:val="Título Char1"/>
    <w:basedOn w:val="Fontepargpadro"/>
    <w:uiPriority w:val="10"/>
    <w:rsid w:val="00B94A9D"/>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tj">
    <w:name w:val="tj"/>
    <w:basedOn w:val="Normal"/>
    <w:rsid w:val="00B94A9D"/>
    <w:pPr>
      <w:suppressAutoHyphens w:val="0"/>
      <w:spacing w:before="100" w:beforeAutospacing="1" w:after="100" w:afterAutospacing="1"/>
    </w:pPr>
    <w:rPr>
      <w:lang w:eastAsia="pt-BR"/>
    </w:rPr>
  </w:style>
  <w:style w:type="table" w:styleId="Tabelacomgrade">
    <w:name w:val="Table Grid"/>
    <w:basedOn w:val="Tabelanormal"/>
    <w:uiPriority w:val="59"/>
    <w:rsid w:val="00B94A9D"/>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rembulo0">
    <w:name w:val="Preâmbulo"/>
    <w:basedOn w:val="Normal"/>
    <w:rsid w:val="00D64070"/>
    <w:pPr>
      <w:suppressAutoHyphens w:val="0"/>
      <w:overflowPunct w:val="0"/>
      <w:autoSpaceDE w:val="0"/>
      <w:autoSpaceDN w:val="0"/>
      <w:adjustRightInd w:val="0"/>
      <w:spacing w:before="240"/>
      <w:ind w:firstLine="1418"/>
      <w:jc w:val="both"/>
      <w:textAlignment w:val="baseline"/>
    </w:pPr>
    <w:rPr>
      <w:rFonts w:ascii="Arial" w:hAnsi="Arial"/>
      <w:szCs w:val="20"/>
      <w:lang w:eastAsia="pt-BR"/>
    </w:rPr>
  </w:style>
  <w:style w:type="paragraph" w:styleId="TextosemFormatao">
    <w:name w:val="Plain Text"/>
    <w:basedOn w:val="Normal"/>
    <w:link w:val="TextosemFormataoChar1"/>
    <w:uiPriority w:val="99"/>
    <w:rsid w:val="009E3198"/>
    <w:pPr>
      <w:tabs>
        <w:tab w:val="left" w:pos="708"/>
      </w:tabs>
      <w:spacing w:after="200" w:line="276" w:lineRule="auto"/>
    </w:pPr>
    <w:rPr>
      <w:rFonts w:ascii="Consolas" w:hAnsi="Consolas"/>
      <w:color w:val="00000A"/>
      <w:sz w:val="21"/>
      <w:szCs w:val="21"/>
      <w:lang w:eastAsia="en-US"/>
    </w:rPr>
  </w:style>
  <w:style w:type="character" w:customStyle="1" w:styleId="TextosemFormataoChar1">
    <w:name w:val="Texto sem Formatação Char1"/>
    <w:basedOn w:val="Fontepargpadro"/>
    <w:link w:val="TextosemFormatao"/>
    <w:uiPriority w:val="99"/>
    <w:rsid w:val="009E3198"/>
    <w:rPr>
      <w:rFonts w:ascii="Consolas" w:hAnsi="Consolas"/>
      <w:color w:val="00000A"/>
      <w:sz w:val="21"/>
      <w:szCs w:val="21"/>
      <w:lang w:eastAsia="en-US"/>
    </w:rPr>
  </w:style>
  <w:style w:type="paragraph" w:customStyle="1" w:styleId="TtulodaTabela0">
    <w:name w:val="Título da Tabela"/>
    <w:basedOn w:val="Normal"/>
    <w:rsid w:val="00F75209"/>
    <w:pPr>
      <w:widowControl w:val="0"/>
      <w:suppressLineNumbers/>
      <w:spacing w:after="120"/>
      <w:ind w:left="1985"/>
      <w:jc w:val="center"/>
    </w:pPr>
    <w:rPr>
      <w:rFonts w:eastAsia="Arial Unicode MS"/>
      <w:b/>
      <w:bCs/>
      <w:i/>
      <w:iCs/>
      <w:szCs w:val="20"/>
    </w:rPr>
  </w:style>
  <w:style w:type="character" w:customStyle="1" w:styleId="WW-Absatz-Standardschriftart111111111111111111111111111111111111">
    <w:name w:val="WW-Absatz-Standardschriftart111111111111111111111111111111111111"/>
    <w:uiPriority w:val="99"/>
    <w:rsid w:val="0016005F"/>
  </w:style>
  <w:style w:type="character" w:customStyle="1" w:styleId="Ttulo3Char">
    <w:name w:val="Título 3 Char"/>
    <w:basedOn w:val="Fontepargpadro"/>
    <w:link w:val="Ttulo3"/>
    <w:rsid w:val="00A2611F"/>
    <w:rPr>
      <w:rFonts w:asciiTheme="majorHAnsi" w:eastAsiaTheme="majorEastAsia" w:hAnsiTheme="majorHAnsi" w:cstheme="majorBidi"/>
      <w:b/>
      <w:bCs/>
      <w:color w:val="4F81BD" w:themeColor="accent1"/>
      <w:sz w:val="24"/>
      <w:szCs w:val="24"/>
      <w:lang w:eastAsia="ar-SA"/>
    </w:rPr>
  </w:style>
  <w:style w:type="character" w:customStyle="1" w:styleId="Ttulo2Char">
    <w:name w:val="Título 2 Char"/>
    <w:basedOn w:val="Fontepargpadro"/>
    <w:link w:val="Ttulo2"/>
    <w:rsid w:val="00A2611F"/>
    <w:rPr>
      <w:rFonts w:ascii="Arial" w:hAnsi="Arial"/>
      <w:b/>
      <w:sz w:val="24"/>
    </w:rPr>
  </w:style>
  <w:style w:type="paragraph" w:styleId="Recuodecorpodetexto2">
    <w:name w:val="Body Text Indent 2"/>
    <w:basedOn w:val="Normal"/>
    <w:link w:val="Recuodecorpodetexto2Char"/>
    <w:rsid w:val="00A2611F"/>
    <w:pPr>
      <w:suppressAutoHyphens w:val="0"/>
      <w:spacing w:line="264" w:lineRule="exact"/>
      <w:ind w:firstLine="720"/>
      <w:jc w:val="both"/>
    </w:pPr>
    <w:rPr>
      <w:szCs w:val="20"/>
      <w:lang w:eastAsia="pt-BR"/>
    </w:rPr>
  </w:style>
  <w:style w:type="character" w:customStyle="1" w:styleId="Recuodecorpodetexto2Char">
    <w:name w:val="Recuo de corpo de texto 2 Char"/>
    <w:basedOn w:val="Fontepargpadro"/>
    <w:link w:val="Recuodecorpodetexto2"/>
    <w:rsid w:val="00A2611F"/>
    <w:rPr>
      <w:sz w:val="24"/>
    </w:rPr>
  </w:style>
  <w:style w:type="paragraph" w:styleId="Recuodecorpodetexto3">
    <w:name w:val="Body Text Indent 3"/>
    <w:basedOn w:val="Normal"/>
    <w:link w:val="Recuodecorpodetexto3Char"/>
    <w:rsid w:val="00A2611F"/>
    <w:pPr>
      <w:suppressAutoHyphens w:val="0"/>
      <w:spacing w:line="278" w:lineRule="exact"/>
      <w:ind w:firstLine="709"/>
      <w:jc w:val="both"/>
    </w:pPr>
    <w:rPr>
      <w:szCs w:val="20"/>
      <w:lang w:eastAsia="pt-BR"/>
    </w:rPr>
  </w:style>
  <w:style w:type="character" w:customStyle="1" w:styleId="Recuodecorpodetexto3Char">
    <w:name w:val="Recuo de corpo de texto 3 Char"/>
    <w:basedOn w:val="Fontepargpadro"/>
    <w:link w:val="Recuodecorpodetexto3"/>
    <w:rsid w:val="00A2611F"/>
    <w:rPr>
      <w:sz w:val="24"/>
    </w:rPr>
  </w:style>
  <w:style w:type="paragraph" w:styleId="Corpodetexto2">
    <w:name w:val="Body Text 2"/>
    <w:basedOn w:val="Normal"/>
    <w:link w:val="Corpodetexto2Char"/>
    <w:rsid w:val="00A2611F"/>
    <w:pPr>
      <w:suppressAutoHyphens w:val="0"/>
      <w:spacing w:after="120" w:line="480" w:lineRule="auto"/>
    </w:pPr>
    <w:rPr>
      <w:sz w:val="20"/>
      <w:szCs w:val="20"/>
      <w:lang w:eastAsia="pt-BR"/>
    </w:rPr>
  </w:style>
  <w:style w:type="character" w:customStyle="1" w:styleId="Corpodetexto2Char">
    <w:name w:val="Corpo de texto 2 Char"/>
    <w:basedOn w:val="Fontepargpadro"/>
    <w:link w:val="Corpodetexto2"/>
    <w:rsid w:val="00A2611F"/>
  </w:style>
  <w:style w:type="paragraph" w:customStyle="1" w:styleId="marques">
    <w:name w:val="marques"/>
    <w:basedOn w:val="Normal"/>
    <w:rsid w:val="00A2611F"/>
    <w:pPr>
      <w:suppressAutoHyphens w:val="0"/>
      <w:jc w:val="both"/>
    </w:pPr>
    <w:rPr>
      <w:szCs w:val="20"/>
      <w:lang w:val="en-US" w:eastAsia="pt-BR"/>
    </w:rPr>
  </w:style>
  <w:style w:type="paragraph" w:customStyle="1" w:styleId="Corpo">
    <w:name w:val="Corpo"/>
    <w:rsid w:val="00A2611F"/>
    <w:rPr>
      <w:snapToGrid w:val="0"/>
      <w:color w:val="000000"/>
      <w:sz w:val="24"/>
    </w:rPr>
  </w:style>
  <w:style w:type="paragraph" w:customStyle="1" w:styleId="Tabela">
    <w:name w:val="Tabela"/>
    <w:rsid w:val="00A2611F"/>
    <w:rPr>
      <w:snapToGrid w:val="0"/>
      <w:color w:val="000000"/>
      <w:sz w:val="24"/>
    </w:rPr>
  </w:style>
  <w:style w:type="paragraph" w:styleId="Corpodetexto3">
    <w:name w:val="Body Text 3"/>
    <w:basedOn w:val="Normal"/>
    <w:link w:val="Corpodetexto3Char"/>
    <w:rsid w:val="00A2611F"/>
    <w:pPr>
      <w:widowControl w:val="0"/>
      <w:suppressAutoHyphens w:val="0"/>
      <w:jc w:val="center"/>
    </w:pPr>
    <w:rPr>
      <w:snapToGrid w:val="0"/>
      <w:color w:val="000000"/>
      <w:szCs w:val="20"/>
      <w:lang w:eastAsia="pt-BR"/>
    </w:rPr>
  </w:style>
  <w:style w:type="character" w:customStyle="1" w:styleId="Corpodetexto3Char">
    <w:name w:val="Corpo de texto 3 Char"/>
    <w:basedOn w:val="Fontepargpadro"/>
    <w:link w:val="Corpodetexto3"/>
    <w:rsid w:val="00A2611F"/>
    <w:rPr>
      <w:snapToGrid w:val="0"/>
      <w:color w:val="000000"/>
      <w:sz w:val="24"/>
    </w:rPr>
  </w:style>
  <w:style w:type="paragraph" w:customStyle="1" w:styleId="data">
    <w:name w:val="data"/>
    <w:basedOn w:val="Normal"/>
    <w:rsid w:val="00A2611F"/>
    <w:pPr>
      <w:tabs>
        <w:tab w:val="left" w:pos="2304"/>
      </w:tabs>
      <w:suppressAutoHyphens w:val="0"/>
      <w:overflowPunct w:val="0"/>
      <w:autoSpaceDE w:val="0"/>
      <w:autoSpaceDN w:val="0"/>
      <w:adjustRightInd w:val="0"/>
      <w:spacing w:before="360"/>
      <w:jc w:val="center"/>
      <w:textAlignment w:val="baseline"/>
    </w:pPr>
    <w:rPr>
      <w:rFonts w:ascii="Arial" w:hAnsi="Arial"/>
      <w:szCs w:val="20"/>
      <w:lang w:eastAsia="pt-BR"/>
    </w:rPr>
  </w:style>
  <w:style w:type="paragraph" w:customStyle="1" w:styleId="Item">
    <w:name w:val="Item"/>
    <w:basedOn w:val="Normal"/>
    <w:rsid w:val="00A2611F"/>
    <w:pPr>
      <w:suppressAutoHyphens w:val="0"/>
      <w:overflowPunct w:val="0"/>
      <w:autoSpaceDE w:val="0"/>
      <w:autoSpaceDN w:val="0"/>
      <w:adjustRightInd w:val="0"/>
      <w:spacing w:before="480"/>
      <w:textAlignment w:val="baseline"/>
    </w:pPr>
    <w:rPr>
      <w:rFonts w:ascii="Arial" w:hAnsi="Arial"/>
      <w:b/>
      <w:szCs w:val="20"/>
      <w:lang w:eastAsia="pt-BR"/>
    </w:rPr>
  </w:style>
  <w:style w:type="paragraph" w:customStyle="1" w:styleId="Inciso">
    <w:name w:val="Inciso"/>
    <w:basedOn w:val="Normal"/>
    <w:rsid w:val="00A2611F"/>
    <w:pPr>
      <w:suppressAutoHyphens w:val="0"/>
      <w:overflowPunct w:val="0"/>
      <w:autoSpaceDE w:val="0"/>
      <w:autoSpaceDN w:val="0"/>
      <w:adjustRightInd w:val="0"/>
      <w:spacing w:before="240"/>
      <w:ind w:firstLine="1418"/>
      <w:jc w:val="both"/>
      <w:textAlignment w:val="baseline"/>
    </w:pPr>
    <w:rPr>
      <w:rFonts w:ascii="Arial" w:hAnsi="Arial"/>
      <w:szCs w:val="20"/>
      <w:lang w:eastAsia="pt-BR"/>
    </w:rPr>
  </w:style>
  <w:style w:type="paragraph" w:customStyle="1" w:styleId="western">
    <w:name w:val="western"/>
    <w:basedOn w:val="Normal"/>
    <w:rsid w:val="00A2611F"/>
    <w:pPr>
      <w:spacing w:before="100"/>
    </w:pPr>
    <w:rPr>
      <w:rFonts w:ascii="Arial Unicode MS" w:eastAsia="Arial Unicode MS" w:hAnsi="Arial Unicode MS" w:cs="Arial Unicode MS"/>
    </w:rPr>
  </w:style>
  <w:style w:type="paragraph" w:customStyle="1" w:styleId="n">
    <w:name w:val="n"/>
    <w:basedOn w:val="Normal"/>
    <w:rsid w:val="00A2611F"/>
    <w:pPr>
      <w:widowControl w:val="0"/>
      <w:numPr>
        <w:ilvl w:val="8"/>
        <w:numId w:val="15"/>
      </w:numPr>
      <w:suppressAutoHyphens w:val="0"/>
      <w:ind w:left="1311" w:hanging="171"/>
      <w:jc w:val="both"/>
    </w:pPr>
    <w:rPr>
      <w:bCs/>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233434">
      <w:bodyDiv w:val="1"/>
      <w:marLeft w:val="0"/>
      <w:marRight w:val="0"/>
      <w:marTop w:val="0"/>
      <w:marBottom w:val="0"/>
      <w:divBdr>
        <w:top w:val="none" w:sz="0" w:space="0" w:color="auto"/>
        <w:left w:val="none" w:sz="0" w:space="0" w:color="auto"/>
        <w:bottom w:val="none" w:sz="0" w:space="0" w:color="auto"/>
        <w:right w:val="none" w:sz="0" w:space="0" w:color="auto"/>
      </w:divBdr>
    </w:div>
    <w:div w:id="183684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footnotes" Target="footnotes.xml"/><Relationship Id="rId12" Type="http://schemas.openxmlformats.org/officeDocument/2006/relationships/hyperlink" Target="mailto:cpl.coadi@dpf.gov.br" TargetMode="External"/><Relationship Id="rId17" Type="http://schemas.openxmlformats.org/officeDocument/2006/relationships/hyperlink" Target="http://www.cnj.jus.br/improbidade_adm/consultar_requerido.php"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portaldatransparencia.gov.br/ceis" TargetMode="External"/><Relationship Id="rId20" Type="http://schemas.openxmlformats.org/officeDocument/2006/relationships/hyperlink" Target="http://www.comprasnet.gov.b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pf.gov.br" TargetMode="External"/><Relationship Id="rId24" Type="http://schemas.openxmlformats.org/officeDocument/2006/relationships/image" Target="media/image4.emf"/><Relationship Id="rId5" Type="http://schemas.openxmlformats.org/officeDocument/2006/relationships/settings" Target="settings.xml"/><Relationship Id="rId15" Type="http://schemas.openxmlformats.org/officeDocument/2006/relationships/hyperlink" Target="http://www.portaldatransparencia.gov.br/" TargetMode="External"/><Relationship Id="rId23" Type="http://schemas.openxmlformats.org/officeDocument/2006/relationships/image" Target="media/image3.emf"/><Relationship Id="rId28" Type="http://schemas.openxmlformats.org/officeDocument/2006/relationships/theme" Target="theme/theme1.xml"/><Relationship Id="rId10" Type="http://schemas.openxmlformats.org/officeDocument/2006/relationships/hyperlink" Target="http://www.comprasnet.gov.br/" TargetMode="External"/><Relationship Id="rId19" Type="http://schemas.openxmlformats.org/officeDocument/2006/relationships/hyperlink" Target="http://www.portaldatransparencia.gov.br/" TargetMode="External"/><Relationship Id="rId4" Type="http://schemas.microsoft.com/office/2007/relationships/stylesWithEffects" Target="stylesWithEffects.xml"/><Relationship Id="rId9" Type="http://schemas.openxmlformats.org/officeDocument/2006/relationships/hyperlink" Target="http://www.comprasnet.gov.br/" TargetMode="External"/><Relationship Id="rId14" Type="http://schemas.openxmlformats.org/officeDocument/2006/relationships/hyperlink" Target="http://www.comprasnet.gov.br/" TargetMode="External"/><Relationship Id="rId22" Type="http://schemas.openxmlformats.org/officeDocument/2006/relationships/image" Target="media/image2.e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91194-618A-492A-8B8D-D4C05F0EB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124</Pages>
  <Words>38033</Words>
  <Characters>205383</Characters>
  <Application>Microsoft Office Word</Application>
  <DocSecurity>0</DocSecurity>
  <Lines>1711</Lines>
  <Paragraphs>485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242931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landerson.labr</dc:creator>
  <cp:lastModifiedBy>Landerson de Araújo Bastos Ramos</cp:lastModifiedBy>
  <cp:revision>6</cp:revision>
  <cp:lastPrinted>2013-04-23T18:21:00Z</cp:lastPrinted>
  <dcterms:created xsi:type="dcterms:W3CDTF">2013-04-25T20:19:00Z</dcterms:created>
  <dcterms:modified xsi:type="dcterms:W3CDTF">2013-04-26T17:21:00Z</dcterms:modified>
</cp:coreProperties>
</file>