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20" w:rsidRDefault="00A57920" w:rsidP="002C34F0">
      <w:pPr>
        <w:pStyle w:val="Ttulo"/>
        <w:spacing w:after="120"/>
        <w:rPr>
          <w:rFonts w:ascii="Ecofont Vera Sans" w:hAnsi="Ecofont Vera Sans"/>
          <w:sz w:val="20"/>
          <w:szCs w:val="20"/>
          <w:highlight w:val="lightGray"/>
          <w:shd w:val="clear" w:color="auto" w:fill="auto"/>
        </w:rPr>
      </w:pPr>
    </w:p>
    <w:p w:rsidR="00A57920" w:rsidRDefault="00A57920" w:rsidP="002C34F0">
      <w:pPr>
        <w:pStyle w:val="Ttulo"/>
        <w:spacing w:after="120"/>
        <w:rPr>
          <w:rFonts w:ascii="Ecofont Vera Sans" w:hAnsi="Ecofont Vera Sans"/>
          <w:sz w:val="20"/>
          <w:szCs w:val="20"/>
          <w:highlight w:val="lightGray"/>
          <w:shd w:val="clear" w:color="auto" w:fill="auto"/>
        </w:rPr>
      </w:pPr>
    </w:p>
    <w:p w:rsidR="00467A54" w:rsidRPr="00FE0D99" w:rsidRDefault="00467A54" w:rsidP="002C34F0">
      <w:pPr>
        <w:pStyle w:val="Ttulo"/>
        <w:spacing w:after="120"/>
        <w:rPr>
          <w:rFonts w:ascii="Ecofont Vera Sans" w:hAnsi="Ecofont Vera Sans"/>
          <w:sz w:val="20"/>
          <w:szCs w:val="20"/>
          <w:highlight w:val="lightGray"/>
          <w:shd w:val="clear" w:color="auto" w:fill="auto"/>
        </w:rPr>
      </w:pPr>
      <w:r w:rsidRPr="00FE0D99">
        <w:rPr>
          <w:rFonts w:ascii="Ecofont Vera Sans" w:hAnsi="Ecofont Vera Sans"/>
          <w:sz w:val="20"/>
          <w:szCs w:val="20"/>
          <w:highlight w:val="lightGray"/>
          <w:shd w:val="clear" w:color="auto" w:fill="auto"/>
        </w:rPr>
        <w:t>EDITAL</w:t>
      </w:r>
    </w:p>
    <w:p w:rsidR="00467A54" w:rsidRPr="00FE0D99" w:rsidRDefault="00467A54" w:rsidP="002C34F0">
      <w:pPr>
        <w:spacing w:after="120"/>
        <w:jc w:val="center"/>
        <w:rPr>
          <w:rFonts w:ascii="Ecofont Vera Sans" w:hAnsi="Ecofont Vera Sans"/>
          <w:b/>
          <w:bCs/>
          <w:sz w:val="20"/>
          <w:szCs w:val="20"/>
          <w:u w:val="single"/>
        </w:rPr>
      </w:pPr>
      <w:r w:rsidRPr="00FE0D99">
        <w:rPr>
          <w:rFonts w:ascii="Ecofont Vera Sans" w:hAnsi="Ecofont Vera Sans"/>
          <w:b/>
          <w:bCs/>
          <w:sz w:val="20"/>
          <w:szCs w:val="20"/>
          <w:highlight w:val="lightGray"/>
          <w:u w:val="single"/>
        </w:rPr>
        <w:t>COMPRAS</w:t>
      </w:r>
    </w:p>
    <w:p w:rsidR="00E17A38" w:rsidRPr="00FE0D99" w:rsidRDefault="00E17A38" w:rsidP="00E17A38">
      <w:pPr>
        <w:spacing w:after="360"/>
        <w:ind w:left="1418"/>
        <w:jc w:val="both"/>
        <w:rPr>
          <w:rFonts w:ascii="Ecofont Vera Sans" w:hAnsi="Ecofont Vera Sans"/>
          <w:i/>
          <w:sz w:val="20"/>
          <w:szCs w:val="20"/>
          <w:highlight w:val="magenta"/>
        </w:rPr>
      </w:pPr>
    </w:p>
    <w:p w:rsidR="00467A54" w:rsidRPr="00FE0D99" w:rsidRDefault="00467A54" w:rsidP="002C34F0">
      <w:pPr>
        <w:spacing w:after="360"/>
        <w:jc w:val="both"/>
        <w:rPr>
          <w:rFonts w:ascii="Ecofont Vera Sans" w:hAnsi="Ecofont Vera Sans"/>
          <w:b/>
          <w:bCs/>
          <w:color w:val="FF0000"/>
          <w:sz w:val="20"/>
          <w:szCs w:val="20"/>
        </w:rPr>
      </w:pPr>
      <w:r w:rsidRPr="00FE0D99">
        <w:rPr>
          <w:rFonts w:ascii="Ecofont Vera Sans" w:hAnsi="Ecofont Vera Sans"/>
          <w:b/>
          <w:bCs/>
          <w:sz w:val="20"/>
          <w:szCs w:val="20"/>
        </w:rPr>
        <w:t xml:space="preserve">PROCESSO Nº </w:t>
      </w:r>
      <w:r w:rsidR="0058280B">
        <w:rPr>
          <w:rFonts w:ascii="Ecofont Vera Sans" w:hAnsi="Ecofont Vera Sans"/>
          <w:b/>
          <w:bCs/>
          <w:sz w:val="20"/>
          <w:szCs w:val="20"/>
        </w:rPr>
        <w:t>08200.018930/2012-17</w:t>
      </w:r>
    </w:p>
    <w:p w:rsidR="00467A54" w:rsidRPr="00FE0D99" w:rsidRDefault="00467A54" w:rsidP="002C34F0">
      <w:pPr>
        <w:spacing w:after="360"/>
        <w:jc w:val="center"/>
        <w:rPr>
          <w:rFonts w:ascii="Ecofont Vera Sans" w:hAnsi="Ecofont Vera Sans"/>
          <w:b/>
          <w:bCs/>
          <w:sz w:val="20"/>
          <w:szCs w:val="20"/>
        </w:rPr>
      </w:pPr>
      <w:r w:rsidRPr="00FE0D99">
        <w:rPr>
          <w:rFonts w:ascii="Ecofont Vera Sans" w:hAnsi="Ecofont Vera Sans"/>
          <w:b/>
          <w:bCs/>
          <w:sz w:val="20"/>
          <w:szCs w:val="20"/>
          <w:u w:val="single"/>
        </w:rPr>
        <w:t xml:space="preserve">PREGÃO ELETRÔNICO N° </w:t>
      </w:r>
      <w:r w:rsidR="00512B5D">
        <w:rPr>
          <w:rFonts w:ascii="Ecofont Vera Sans" w:hAnsi="Ecofont Vera Sans"/>
          <w:b/>
          <w:bCs/>
          <w:sz w:val="20"/>
          <w:szCs w:val="20"/>
          <w:u w:val="single"/>
        </w:rPr>
        <w:t>13/2013</w:t>
      </w:r>
    </w:p>
    <w:p w:rsidR="00467A54" w:rsidRPr="00FE0D99" w:rsidRDefault="00467A54" w:rsidP="002C34F0">
      <w:pPr>
        <w:spacing w:after="360"/>
        <w:jc w:val="both"/>
        <w:rPr>
          <w:rFonts w:ascii="Ecofont Vera Sans" w:hAnsi="Ecofont Vera Sans"/>
          <w:sz w:val="20"/>
          <w:szCs w:val="20"/>
        </w:rPr>
      </w:pPr>
    </w:p>
    <w:p w:rsidR="00467A54" w:rsidRPr="00FE0D99" w:rsidRDefault="00467A54" w:rsidP="002C34F0">
      <w:pPr>
        <w:spacing w:after="360"/>
        <w:ind w:firstLine="1418"/>
        <w:jc w:val="both"/>
        <w:rPr>
          <w:rFonts w:ascii="Ecofont Vera Sans" w:hAnsi="Ecofont Vera Sans"/>
          <w:sz w:val="20"/>
          <w:szCs w:val="20"/>
        </w:rPr>
      </w:pPr>
      <w:r w:rsidRPr="00FE0D99">
        <w:rPr>
          <w:rFonts w:ascii="Ecofont Vera Sans" w:hAnsi="Ecofont Vera Sans"/>
          <w:sz w:val="20"/>
          <w:szCs w:val="20"/>
        </w:rPr>
        <w:t>A União, por intermédio do</w:t>
      </w:r>
      <w:r w:rsidR="0058280B">
        <w:rPr>
          <w:rFonts w:ascii="Ecofont Vera Sans" w:hAnsi="Ecofont Vera Sans"/>
          <w:sz w:val="20"/>
          <w:szCs w:val="20"/>
        </w:rPr>
        <w:t xml:space="preserve"> Departamento de Polícia Federal</w:t>
      </w:r>
      <w:r w:rsidRPr="00FE0D99">
        <w:rPr>
          <w:rFonts w:ascii="Ecofont Vera Sans" w:hAnsi="Ecofont Vera Sans"/>
          <w:color w:val="000000"/>
          <w:sz w:val="20"/>
          <w:szCs w:val="20"/>
        </w:rPr>
        <w:t xml:space="preserve">, </w:t>
      </w:r>
      <w:r w:rsidRPr="00FE0D99">
        <w:rPr>
          <w:rFonts w:ascii="Ecofont Vera Sans" w:hAnsi="Ecofont Vera Sans"/>
          <w:sz w:val="20"/>
          <w:szCs w:val="20"/>
        </w:rPr>
        <w:t xml:space="preserve">torna público para conhecimento dos interessados que na data, horário e local indicados fará realizar licitação na modalidade </w:t>
      </w:r>
      <w:r w:rsidRPr="00FE0D99">
        <w:rPr>
          <w:rFonts w:ascii="Ecofont Vera Sans" w:hAnsi="Ecofont Vera Sans"/>
          <w:b/>
          <w:bCs/>
          <w:sz w:val="20"/>
          <w:szCs w:val="20"/>
        </w:rPr>
        <w:t>PREGÃO</w:t>
      </w:r>
      <w:r w:rsidRPr="00FE0D99">
        <w:rPr>
          <w:rFonts w:ascii="Ecofont Vera Sans" w:hAnsi="Ecofont Vera Sans"/>
          <w:sz w:val="20"/>
          <w:szCs w:val="20"/>
        </w:rPr>
        <w:t xml:space="preserve">, na forma </w:t>
      </w:r>
      <w:r w:rsidRPr="00FE0D99">
        <w:rPr>
          <w:rFonts w:ascii="Ecofont Vera Sans" w:hAnsi="Ecofont Vera Sans"/>
          <w:b/>
          <w:bCs/>
          <w:sz w:val="20"/>
          <w:szCs w:val="20"/>
        </w:rPr>
        <w:t>ELETRÔNICA</w:t>
      </w:r>
      <w:r w:rsidRPr="00FE0D99">
        <w:rPr>
          <w:rFonts w:ascii="Ecofont Vera Sans" w:hAnsi="Ecofont Vera Sans"/>
          <w:sz w:val="20"/>
          <w:szCs w:val="20"/>
        </w:rPr>
        <w:t>, do tipo menor preço</w:t>
      </w:r>
      <w:r w:rsidRPr="00FE0D99">
        <w:rPr>
          <w:rFonts w:ascii="Ecofont Vera Sans" w:hAnsi="Ecofont Vera Sans"/>
          <w:color w:val="000000"/>
          <w:sz w:val="20"/>
          <w:szCs w:val="20"/>
        </w:rPr>
        <w:t>,</w:t>
      </w:r>
      <w:r w:rsidRPr="00FE0D99">
        <w:rPr>
          <w:rFonts w:ascii="Ecofont Vera Sans" w:hAnsi="Ecofont Vera Sans"/>
          <w:sz w:val="20"/>
          <w:szCs w:val="20"/>
        </w:rPr>
        <w:t xml:space="preserve"> conforme descrição contida neste Edital e seus Anexos. O procedimento licitatório obedecerá </w:t>
      </w:r>
      <w:r w:rsidR="00BD4AA7" w:rsidRPr="00FE0D99">
        <w:rPr>
          <w:rFonts w:ascii="Ecofont Vera Sans" w:hAnsi="Ecofont Vera Sans"/>
          <w:sz w:val="20"/>
          <w:szCs w:val="20"/>
        </w:rPr>
        <w:t>à</w:t>
      </w:r>
      <w:r w:rsidRPr="00FE0D99">
        <w:rPr>
          <w:rFonts w:ascii="Ecofont Vera Sans" w:hAnsi="Ecofont Vera Sans"/>
          <w:sz w:val="20"/>
          <w:szCs w:val="20"/>
        </w:rPr>
        <w:t xml:space="preserve"> Lei nº 10.520, de 2002, </w:t>
      </w:r>
      <w:r w:rsidR="00BD4AA7" w:rsidRPr="00FE0D99">
        <w:rPr>
          <w:rFonts w:ascii="Ecofont Vera Sans" w:hAnsi="Ecofont Vera Sans"/>
          <w:sz w:val="20"/>
          <w:szCs w:val="20"/>
        </w:rPr>
        <w:t>a</w:t>
      </w:r>
      <w:r w:rsidRPr="00FE0D99">
        <w:rPr>
          <w:rFonts w:ascii="Ecofont Vera Sans" w:hAnsi="Ecofont Vera Sans"/>
          <w:sz w:val="20"/>
          <w:szCs w:val="20"/>
        </w:rPr>
        <w:t xml:space="preserve">o Decreto nº 5.450, de 2005, </w:t>
      </w:r>
      <w:r w:rsidR="00BD4AA7" w:rsidRPr="00FE0D99">
        <w:rPr>
          <w:rFonts w:ascii="Ecofont Vera Sans" w:hAnsi="Ecofont Vera Sans"/>
          <w:sz w:val="20"/>
          <w:szCs w:val="20"/>
        </w:rPr>
        <w:t>à</w:t>
      </w:r>
      <w:r w:rsidRPr="00FE0D99">
        <w:rPr>
          <w:rFonts w:ascii="Ecofont Vera Sans" w:hAnsi="Ecofont Vera Sans"/>
          <w:sz w:val="20"/>
          <w:szCs w:val="20"/>
        </w:rPr>
        <w:t xml:space="preserve"> Lei nº 8.078, de 1990 - Código de Defesa do Consumidor, </w:t>
      </w:r>
      <w:r w:rsidR="00BD4AA7" w:rsidRPr="00FE0D99">
        <w:rPr>
          <w:rFonts w:ascii="Ecofont Vera Sans" w:hAnsi="Ecofont Vera Sans"/>
          <w:sz w:val="20"/>
          <w:szCs w:val="20"/>
        </w:rPr>
        <w:t>a</w:t>
      </w:r>
      <w:r w:rsidRPr="00FE0D99">
        <w:rPr>
          <w:rFonts w:ascii="Ecofont Vera Sans" w:hAnsi="Ecofont Vera Sans"/>
          <w:sz w:val="20"/>
          <w:szCs w:val="20"/>
        </w:rPr>
        <w:t xml:space="preserve">o Decreto nº 3.722, de 2001, </w:t>
      </w:r>
      <w:r w:rsidR="00BD4AA7" w:rsidRPr="00FE0D99">
        <w:rPr>
          <w:rFonts w:ascii="Ecofont Vera Sans" w:hAnsi="Ecofont Vera Sans"/>
          <w:sz w:val="20"/>
          <w:szCs w:val="20"/>
        </w:rPr>
        <w:t xml:space="preserve">à </w:t>
      </w:r>
      <w:r w:rsidRPr="00FE0D99">
        <w:rPr>
          <w:rFonts w:ascii="Ecofont Vera Sans" w:hAnsi="Ecofont Vera Sans"/>
          <w:sz w:val="20"/>
          <w:szCs w:val="20"/>
        </w:rPr>
        <w:t xml:space="preserve">Lei Complementar nº 123, de 2006, e subsidiariamente </w:t>
      </w:r>
      <w:r w:rsidR="00BD4AA7" w:rsidRPr="00FE0D99">
        <w:rPr>
          <w:rFonts w:ascii="Ecofont Vera Sans" w:hAnsi="Ecofont Vera Sans"/>
          <w:sz w:val="20"/>
          <w:szCs w:val="20"/>
        </w:rPr>
        <w:t>à</w:t>
      </w:r>
      <w:r w:rsidRPr="00FE0D99">
        <w:rPr>
          <w:rFonts w:ascii="Ecofont Vera Sans" w:hAnsi="Ecofont Vera Sans"/>
          <w:sz w:val="20"/>
          <w:szCs w:val="20"/>
        </w:rPr>
        <w:t xml:space="preserve"> Lei nº 8.666, de 1993, bem como </w:t>
      </w:r>
      <w:r w:rsidR="00BD4AA7" w:rsidRPr="00FE0D99">
        <w:rPr>
          <w:rFonts w:ascii="Ecofont Vera Sans" w:hAnsi="Ecofont Vera Sans"/>
          <w:sz w:val="20"/>
          <w:szCs w:val="20"/>
        </w:rPr>
        <w:t>à</w:t>
      </w:r>
      <w:r w:rsidRPr="00FE0D99">
        <w:rPr>
          <w:rFonts w:ascii="Ecofont Vera Sans" w:hAnsi="Ecofont Vera Sans"/>
          <w:sz w:val="20"/>
          <w:szCs w:val="20"/>
        </w:rPr>
        <w:t xml:space="preserve"> legislação correlata, e demais exigências previstas neste Edital e seus Anexos.</w:t>
      </w:r>
    </w:p>
    <w:p w:rsidR="00467A54" w:rsidRPr="00FE0D99" w:rsidRDefault="00467A54" w:rsidP="002C34F0">
      <w:pPr>
        <w:spacing w:after="120"/>
        <w:jc w:val="both"/>
        <w:rPr>
          <w:rFonts w:ascii="Ecofont Vera Sans" w:hAnsi="Ecofont Vera Sans"/>
          <w:color w:val="000000"/>
          <w:sz w:val="20"/>
          <w:szCs w:val="20"/>
          <w:highlight w:val="lightGray"/>
          <w:shd w:val="clear" w:color="auto" w:fill="B3B3B3"/>
        </w:rPr>
      </w:pPr>
      <w:bookmarkStart w:id="0" w:name="_GoBack"/>
      <w:bookmarkEnd w:id="0"/>
      <w:r w:rsidRPr="00FE0D99">
        <w:rPr>
          <w:rFonts w:ascii="Ecofont Vera Sans" w:hAnsi="Ecofont Vera Sans"/>
          <w:b/>
          <w:bCs/>
          <w:sz w:val="20"/>
          <w:szCs w:val="20"/>
          <w:highlight w:val="lightGray"/>
          <w:shd w:val="clear" w:color="auto" w:fill="B3B3B3"/>
        </w:rPr>
        <w:t>Data da abertura da sessão pública</w:t>
      </w:r>
      <w:r w:rsidRPr="00FE0D99">
        <w:rPr>
          <w:rFonts w:ascii="Ecofont Vera Sans" w:hAnsi="Ecofont Vera Sans"/>
          <w:b/>
          <w:bCs/>
          <w:color w:val="000000"/>
          <w:sz w:val="20"/>
          <w:szCs w:val="20"/>
          <w:highlight w:val="lightGray"/>
          <w:shd w:val="clear" w:color="auto" w:fill="B3B3B3"/>
        </w:rPr>
        <w:t>:</w:t>
      </w:r>
      <w:r w:rsidRPr="00FE0D99">
        <w:rPr>
          <w:rFonts w:ascii="Ecofont Vera Sans" w:hAnsi="Ecofont Vera Sans"/>
          <w:color w:val="000000"/>
          <w:sz w:val="20"/>
          <w:szCs w:val="20"/>
          <w:highlight w:val="lightGray"/>
          <w:shd w:val="clear" w:color="auto" w:fill="B3B3B3"/>
        </w:rPr>
        <w:t xml:space="preserve"> </w:t>
      </w:r>
      <w:r w:rsidR="009A7005">
        <w:rPr>
          <w:rFonts w:ascii="Ecofont Vera Sans" w:hAnsi="Ecofont Vera Sans"/>
          <w:color w:val="000000"/>
          <w:sz w:val="20"/>
          <w:szCs w:val="20"/>
          <w:highlight w:val="lightGray"/>
          <w:shd w:val="clear" w:color="auto" w:fill="B3B3B3"/>
        </w:rPr>
        <w:t>31</w:t>
      </w:r>
      <w:r w:rsidRPr="00FE0D99">
        <w:rPr>
          <w:rFonts w:ascii="Ecofont Vera Sans" w:hAnsi="Ecofont Vera Sans"/>
          <w:color w:val="000000"/>
          <w:sz w:val="20"/>
          <w:szCs w:val="20"/>
          <w:highlight w:val="lightGray"/>
          <w:shd w:val="clear" w:color="auto" w:fill="B3B3B3"/>
        </w:rPr>
        <w:t xml:space="preserve"> de </w:t>
      </w:r>
      <w:r w:rsidR="009A7005">
        <w:rPr>
          <w:rFonts w:ascii="Ecofont Vera Sans" w:hAnsi="Ecofont Vera Sans"/>
          <w:color w:val="000000"/>
          <w:sz w:val="20"/>
          <w:szCs w:val="20"/>
          <w:highlight w:val="lightGray"/>
          <w:shd w:val="clear" w:color="auto" w:fill="B3B3B3"/>
        </w:rPr>
        <w:t>julho</w:t>
      </w:r>
      <w:r w:rsidRPr="00FE0D99">
        <w:rPr>
          <w:rFonts w:ascii="Ecofont Vera Sans" w:hAnsi="Ecofont Vera Sans"/>
          <w:color w:val="000000"/>
          <w:sz w:val="20"/>
          <w:szCs w:val="20"/>
          <w:highlight w:val="lightGray"/>
          <w:shd w:val="clear" w:color="auto" w:fill="B3B3B3"/>
        </w:rPr>
        <w:t xml:space="preserve"> de </w:t>
      </w:r>
      <w:r w:rsidR="009A7005">
        <w:rPr>
          <w:rFonts w:ascii="Ecofont Vera Sans" w:hAnsi="Ecofont Vera Sans"/>
          <w:color w:val="000000"/>
          <w:sz w:val="20"/>
          <w:szCs w:val="20"/>
          <w:highlight w:val="lightGray"/>
          <w:shd w:val="clear" w:color="auto" w:fill="B3B3B3"/>
        </w:rPr>
        <w:t>2013</w:t>
      </w:r>
    </w:p>
    <w:p w:rsidR="00467A54" w:rsidRPr="00FE0D99" w:rsidRDefault="00467A54" w:rsidP="002C34F0">
      <w:pPr>
        <w:spacing w:after="120"/>
        <w:jc w:val="both"/>
        <w:rPr>
          <w:rFonts w:ascii="Ecofont Vera Sans" w:hAnsi="Ecofont Vera Sans"/>
          <w:color w:val="000000"/>
          <w:sz w:val="20"/>
          <w:szCs w:val="20"/>
          <w:highlight w:val="lightGray"/>
          <w:shd w:val="clear" w:color="auto" w:fill="B3B3B3"/>
        </w:rPr>
      </w:pPr>
      <w:r w:rsidRPr="00FE0D99">
        <w:rPr>
          <w:rFonts w:ascii="Ecofont Vera Sans" w:hAnsi="Ecofont Vera Sans"/>
          <w:b/>
          <w:bCs/>
          <w:color w:val="000000"/>
          <w:sz w:val="20"/>
          <w:szCs w:val="20"/>
          <w:highlight w:val="lightGray"/>
          <w:shd w:val="clear" w:color="auto" w:fill="B3B3B3"/>
        </w:rPr>
        <w:t>Horário:</w:t>
      </w:r>
      <w:r w:rsidRPr="00FE0D99">
        <w:rPr>
          <w:rFonts w:ascii="Ecofont Vera Sans" w:hAnsi="Ecofont Vera Sans"/>
          <w:color w:val="000000"/>
          <w:sz w:val="20"/>
          <w:szCs w:val="20"/>
          <w:highlight w:val="lightGray"/>
          <w:shd w:val="clear" w:color="auto" w:fill="B3B3B3"/>
        </w:rPr>
        <w:t xml:space="preserve"> </w:t>
      </w:r>
      <w:r w:rsidR="009A7005">
        <w:rPr>
          <w:rFonts w:ascii="Ecofont Vera Sans" w:hAnsi="Ecofont Vera Sans"/>
          <w:color w:val="000000"/>
          <w:sz w:val="20"/>
          <w:szCs w:val="20"/>
          <w:highlight w:val="lightGray"/>
          <w:shd w:val="clear" w:color="auto" w:fill="B3B3B3"/>
        </w:rPr>
        <w:t>14:00</w:t>
      </w:r>
      <w:r w:rsidRPr="00FE0D99">
        <w:rPr>
          <w:rFonts w:ascii="Ecofont Vera Sans" w:hAnsi="Ecofont Vera Sans"/>
          <w:color w:val="000000"/>
          <w:sz w:val="20"/>
          <w:szCs w:val="20"/>
          <w:highlight w:val="lightGray"/>
          <w:shd w:val="clear" w:color="auto" w:fill="B3B3B3"/>
        </w:rPr>
        <w:t xml:space="preserve"> (</w:t>
      </w:r>
      <w:r w:rsidR="009A7005">
        <w:rPr>
          <w:rFonts w:ascii="Ecofont Vera Sans" w:hAnsi="Ecofont Vera Sans"/>
          <w:color w:val="000000"/>
          <w:sz w:val="20"/>
          <w:szCs w:val="20"/>
          <w:highlight w:val="lightGray"/>
          <w:shd w:val="clear" w:color="auto" w:fill="B3B3B3"/>
        </w:rPr>
        <w:t>quatorze</w:t>
      </w:r>
      <w:r w:rsidRPr="00FE0D99">
        <w:rPr>
          <w:rFonts w:ascii="Ecofont Vera Sans" w:hAnsi="Ecofont Vera Sans"/>
          <w:color w:val="000000"/>
          <w:sz w:val="20"/>
          <w:szCs w:val="20"/>
          <w:highlight w:val="lightGray"/>
          <w:shd w:val="clear" w:color="auto" w:fill="B3B3B3"/>
        </w:rPr>
        <w:t xml:space="preserve"> horas - horário de Brasília)</w:t>
      </w:r>
    </w:p>
    <w:p w:rsidR="00467A54" w:rsidRPr="00FE0D99" w:rsidRDefault="00467A54" w:rsidP="002C34F0">
      <w:pPr>
        <w:spacing w:after="120"/>
        <w:jc w:val="both"/>
        <w:rPr>
          <w:rFonts w:ascii="Ecofont Vera Sans" w:hAnsi="Ecofont Vera Sans"/>
          <w:b/>
          <w:bCs/>
          <w:color w:val="000000"/>
          <w:sz w:val="20"/>
          <w:szCs w:val="20"/>
          <w:shd w:val="clear" w:color="auto" w:fill="B3B3B3"/>
        </w:rPr>
      </w:pPr>
      <w:r w:rsidRPr="00FE0D99">
        <w:rPr>
          <w:rFonts w:ascii="Ecofont Vera Sans" w:hAnsi="Ecofont Vera Sans"/>
          <w:b/>
          <w:bCs/>
          <w:color w:val="000000"/>
          <w:sz w:val="20"/>
          <w:szCs w:val="20"/>
          <w:highlight w:val="lightGray"/>
          <w:shd w:val="clear" w:color="auto" w:fill="B3B3B3"/>
        </w:rPr>
        <w:t>Endereço</w:t>
      </w:r>
      <w:r w:rsidRPr="002A074C">
        <w:rPr>
          <w:rFonts w:ascii="Ecofont Vera Sans" w:hAnsi="Ecofont Vera Sans"/>
          <w:b/>
          <w:bCs/>
          <w:color w:val="000000"/>
          <w:sz w:val="20"/>
          <w:szCs w:val="20"/>
          <w:shd w:val="clear" w:color="auto" w:fill="B3B3B3"/>
        </w:rPr>
        <w:t>:</w:t>
      </w:r>
      <w:r w:rsidRPr="002A074C">
        <w:rPr>
          <w:rFonts w:ascii="Ecofont Vera Sans" w:hAnsi="Ecofont Vera Sans"/>
          <w:color w:val="000000"/>
          <w:sz w:val="20"/>
          <w:szCs w:val="20"/>
          <w:shd w:val="clear" w:color="auto" w:fill="B3B3B3"/>
        </w:rPr>
        <w:t xml:space="preserve"> </w:t>
      </w:r>
      <w:r w:rsidR="00DC0505" w:rsidRPr="002A074C">
        <w:rPr>
          <w:rFonts w:ascii="Ecofont Vera Sans" w:hAnsi="Ecofont Vera Sans"/>
          <w:color w:val="000000"/>
          <w:sz w:val="20"/>
          <w:szCs w:val="20"/>
          <w:shd w:val="clear" w:color="auto" w:fill="B3B3B3"/>
        </w:rPr>
        <w:t xml:space="preserve">Portal Comprasnet - </w:t>
      </w:r>
      <w:hyperlink r:id="rId9" w:history="1">
        <w:r w:rsidRPr="002A074C">
          <w:rPr>
            <w:rFonts w:ascii="Ecofont Vera Sans" w:hAnsi="Ecofont Vera Sans"/>
            <w:sz w:val="20"/>
            <w:szCs w:val="20"/>
          </w:rPr>
          <w:t>www.comprasnet.gov.br</w:t>
        </w:r>
      </w:hyperlink>
    </w:p>
    <w:p w:rsidR="00467A54" w:rsidRPr="00FE0D99" w:rsidRDefault="00467A54" w:rsidP="002C34F0">
      <w:pPr>
        <w:spacing w:after="360"/>
        <w:jc w:val="both"/>
        <w:rPr>
          <w:rFonts w:ascii="Ecofont Vera Sans" w:hAnsi="Ecofont Vera Sans"/>
          <w:color w:val="000000"/>
          <w:sz w:val="20"/>
          <w:szCs w:val="20"/>
          <w:shd w:val="clear" w:color="auto" w:fill="B3B3B3"/>
        </w:rPr>
      </w:pPr>
      <w:r w:rsidRPr="00FE0D99">
        <w:rPr>
          <w:rFonts w:ascii="Ecofont Vera Sans" w:hAnsi="Ecofont Vera Sans"/>
          <w:b/>
          <w:bCs/>
          <w:color w:val="000000"/>
          <w:sz w:val="20"/>
          <w:szCs w:val="20"/>
          <w:shd w:val="clear" w:color="auto" w:fill="B3B3B3"/>
        </w:rPr>
        <w:t>Encaminhamento da proposta e anexos</w:t>
      </w:r>
      <w:r w:rsidRPr="00FE0D99">
        <w:rPr>
          <w:rFonts w:ascii="Ecofont Vera Sans" w:hAnsi="Ecofont Vera Sans"/>
          <w:color w:val="000000"/>
          <w:sz w:val="20"/>
          <w:szCs w:val="20"/>
          <w:shd w:val="clear" w:color="auto" w:fill="B3B3B3"/>
        </w:rPr>
        <w:t xml:space="preserve">: a partir da data de divulgação do Edital no </w:t>
      </w:r>
      <w:r w:rsidR="00DC0505" w:rsidRPr="00FE0D99">
        <w:rPr>
          <w:rFonts w:ascii="Ecofont Vera Sans" w:hAnsi="Ecofont Vera Sans"/>
          <w:color w:val="000000"/>
          <w:sz w:val="20"/>
          <w:szCs w:val="20"/>
          <w:shd w:val="clear" w:color="auto" w:fill="B3B3B3"/>
        </w:rPr>
        <w:t>Comprasnet</w:t>
      </w:r>
      <w:r w:rsidRPr="00FE0D99">
        <w:rPr>
          <w:rFonts w:ascii="Ecofont Vera Sans" w:hAnsi="Ecofont Vera Sans"/>
          <w:color w:val="000000"/>
          <w:sz w:val="20"/>
          <w:szCs w:val="20"/>
          <w:shd w:val="clear" w:color="auto" w:fill="B3B3B3"/>
        </w:rPr>
        <w:t>, até a data e horário da abertura da sessão pública</w:t>
      </w:r>
    </w:p>
    <w:p w:rsidR="00467A54" w:rsidRPr="00FE0D99" w:rsidRDefault="00467A54" w:rsidP="002C34F0">
      <w:pPr>
        <w:spacing w:after="360"/>
        <w:jc w:val="both"/>
        <w:rPr>
          <w:rFonts w:ascii="Ecofont Vera Sans" w:hAnsi="Ecofont Vera Sans"/>
          <w:sz w:val="20"/>
          <w:szCs w:val="20"/>
          <w:u w:val="single"/>
          <w:shd w:val="clear" w:color="auto" w:fill="B3B3B3"/>
        </w:rPr>
      </w:pPr>
    </w:p>
    <w:p w:rsidR="00467A54"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DO OBJETO</w:t>
      </w:r>
    </w:p>
    <w:p w:rsidR="0058280B" w:rsidRPr="0058280B" w:rsidRDefault="0058280B" w:rsidP="0058280B">
      <w:pPr>
        <w:numPr>
          <w:ilvl w:val="1"/>
          <w:numId w:val="1"/>
        </w:numPr>
        <w:spacing w:after="360"/>
        <w:jc w:val="both"/>
        <w:rPr>
          <w:rFonts w:ascii="Ecofont Vera Sans" w:hAnsi="Ecofont Vera Sans"/>
          <w:sz w:val="20"/>
          <w:szCs w:val="20"/>
        </w:rPr>
      </w:pPr>
      <w:r w:rsidRPr="00E34441">
        <w:t xml:space="preserve">Aquisição de </w:t>
      </w:r>
      <w:r>
        <w:t xml:space="preserve">55 (cinquenta e cinco) </w:t>
      </w:r>
      <w:r w:rsidRPr="00E34441">
        <w:t xml:space="preserve">banners </w:t>
      </w:r>
      <w:r>
        <w:t>de divulgação com respectivos suportes e/ou bases nas dimensões de 2,30m (largura) X 1,50m (altura), bem como aquisição de 01 (um) adesivo para divulgação nas dimensões de 6,50m (largura) X 2,30m (altura).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57"/>
        <w:gridCol w:w="6238"/>
      </w:tblGrid>
      <w:tr w:rsidR="0058280B" w:rsidRPr="009414FF" w:rsidTr="007D786D">
        <w:trPr>
          <w:trHeight w:val="307"/>
        </w:trPr>
        <w:tc>
          <w:tcPr>
            <w:tcW w:w="959" w:type="dxa"/>
          </w:tcPr>
          <w:p w:rsidR="0058280B" w:rsidRPr="009414FF" w:rsidRDefault="0058280B" w:rsidP="007D786D">
            <w:pPr>
              <w:spacing w:after="120" w:line="360" w:lineRule="auto"/>
              <w:jc w:val="center"/>
              <w:rPr>
                <w:b/>
              </w:rPr>
            </w:pPr>
            <w:r>
              <w:rPr>
                <w:b/>
              </w:rPr>
              <w:t>ITEM</w:t>
            </w:r>
          </w:p>
        </w:tc>
        <w:tc>
          <w:tcPr>
            <w:tcW w:w="1857" w:type="dxa"/>
            <w:shd w:val="clear" w:color="auto" w:fill="auto"/>
            <w:vAlign w:val="center"/>
          </w:tcPr>
          <w:p w:rsidR="0058280B" w:rsidRPr="009414FF" w:rsidRDefault="0058280B" w:rsidP="007D786D">
            <w:pPr>
              <w:spacing w:after="120" w:line="360" w:lineRule="auto"/>
              <w:jc w:val="center"/>
              <w:rPr>
                <w:b/>
              </w:rPr>
            </w:pPr>
            <w:r w:rsidRPr="009414FF">
              <w:rPr>
                <w:b/>
              </w:rPr>
              <w:t>QUANTIDADE</w:t>
            </w:r>
          </w:p>
        </w:tc>
        <w:tc>
          <w:tcPr>
            <w:tcW w:w="6238" w:type="dxa"/>
            <w:shd w:val="clear" w:color="auto" w:fill="auto"/>
            <w:vAlign w:val="center"/>
          </w:tcPr>
          <w:p w:rsidR="0058280B" w:rsidRPr="009414FF" w:rsidRDefault="0058280B" w:rsidP="007D786D">
            <w:pPr>
              <w:spacing w:after="120" w:line="360" w:lineRule="auto"/>
              <w:jc w:val="center"/>
              <w:rPr>
                <w:b/>
              </w:rPr>
            </w:pPr>
            <w:r w:rsidRPr="009414FF">
              <w:rPr>
                <w:b/>
              </w:rPr>
              <w:t>MATERIAL A SER ADQUIRIDO</w:t>
            </w:r>
          </w:p>
        </w:tc>
      </w:tr>
      <w:tr w:rsidR="0058280B" w:rsidRPr="009414FF" w:rsidTr="007D786D">
        <w:tc>
          <w:tcPr>
            <w:tcW w:w="959" w:type="dxa"/>
            <w:vAlign w:val="center"/>
          </w:tcPr>
          <w:p w:rsidR="0058280B" w:rsidRPr="009414FF" w:rsidRDefault="0058280B" w:rsidP="007D786D">
            <w:pPr>
              <w:spacing w:after="120" w:line="360" w:lineRule="auto"/>
              <w:jc w:val="center"/>
            </w:pPr>
            <w:r>
              <w:t>01</w:t>
            </w:r>
          </w:p>
        </w:tc>
        <w:tc>
          <w:tcPr>
            <w:tcW w:w="1857" w:type="dxa"/>
            <w:shd w:val="clear" w:color="auto" w:fill="auto"/>
            <w:vAlign w:val="center"/>
          </w:tcPr>
          <w:p w:rsidR="0058280B" w:rsidRPr="009414FF" w:rsidRDefault="0058280B" w:rsidP="007D786D">
            <w:pPr>
              <w:spacing w:after="120" w:line="360" w:lineRule="auto"/>
              <w:jc w:val="center"/>
            </w:pPr>
            <w:r w:rsidRPr="009414FF">
              <w:t>55</w:t>
            </w:r>
          </w:p>
        </w:tc>
        <w:tc>
          <w:tcPr>
            <w:tcW w:w="6238" w:type="dxa"/>
            <w:shd w:val="clear" w:color="auto" w:fill="auto"/>
            <w:vAlign w:val="center"/>
          </w:tcPr>
          <w:p w:rsidR="0058280B" w:rsidRPr="008A1532" w:rsidRDefault="0058280B" w:rsidP="00990AD0">
            <w:pPr>
              <w:spacing w:after="120" w:line="360" w:lineRule="auto"/>
              <w:jc w:val="both"/>
              <w:rPr>
                <w:sz w:val="22"/>
                <w:szCs w:val="22"/>
              </w:rPr>
            </w:pPr>
            <w:r w:rsidRPr="008A1532">
              <w:rPr>
                <w:sz w:val="22"/>
                <w:szCs w:val="22"/>
              </w:rPr>
              <w:t xml:space="preserve">Banners na dimensão de 2,30m (largura) x 1,50m (altura) com </w:t>
            </w:r>
            <w:r w:rsidRPr="008A1532">
              <w:rPr>
                <w:sz w:val="22"/>
                <w:szCs w:val="22"/>
              </w:rPr>
              <w:lastRenderedPageBreak/>
              <w:t xml:space="preserve">impressão digital em lona </w:t>
            </w:r>
            <w:proofErr w:type="spellStart"/>
            <w:r w:rsidRPr="008A1532">
              <w:rPr>
                <w:sz w:val="22"/>
                <w:szCs w:val="22"/>
              </w:rPr>
              <w:t>vinílica</w:t>
            </w:r>
            <w:proofErr w:type="spellEnd"/>
            <w:r w:rsidRPr="008A1532">
              <w:rPr>
                <w:sz w:val="22"/>
                <w:szCs w:val="22"/>
              </w:rPr>
              <w:t xml:space="preserve"> opaca e qualidade de impressão de, no mínimo, 1440 DPIS. Devem acompanhar, como suporte desmontável, tripé em ferro com pé dobrável e </w:t>
            </w:r>
            <w:r w:rsidRPr="00990AD0">
              <w:rPr>
                <w:sz w:val="22"/>
                <w:szCs w:val="22"/>
              </w:rPr>
              <w:t xml:space="preserve">altura regulável máxima de </w:t>
            </w:r>
            <w:r w:rsidR="00990AD0" w:rsidRPr="00990AD0">
              <w:rPr>
                <w:sz w:val="22"/>
                <w:szCs w:val="22"/>
              </w:rPr>
              <w:t xml:space="preserve">2,20 metros </w:t>
            </w:r>
            <w:r w:rsidRPr="00990AD0">
              <w:rPr>
                <w:sz w:val="22"/>
                <w:szCs w:val="22"/>
              </w:rPr>
              <w:t xml:space="preserve">e mínima de </w:t>
            </w:r>
            <w:r w:rsidR="00990AD0" w:rsidRPr="00990AD0">
              <w:rPr>
                <w:sz w:val="22"/>
                <w:szCs w:val="22"/>
              </w:rPr>
              <w:t>2,0 metros</w:t>
            </w:r>
            <w:r w:rsidRPr="00990AD0">
              <w:rPr>
                <w:sz w:val="22"/>
                <w:szCs w:val="22"/>
              </w:rPr>
              <w:t xml:space="preserve">, acompanhado de prendedores (garras) na haste, também em ferro, tipo presilha ou similar, na cor preto fosco, com acabamento </w:t>
            </w:r>
            <w:proofErr w:type="gramStart"/>
            <w:r w:rsidRPr="00990AD0">
              <w:rPr>
                <w:sz w:val="22"/>
                <w:szCs w:val="22"/>
              </w:rPr>
              <w:t>anti-ferrugem</w:t>
            </w:r>
            <w:proofErr w:type="gramEnd"/>
            <w:r w:rsidRPr="00990AD0">
              <w:rPr>
                <w:sz w:val="22"/>
                <w:szCs w:val="22"/>
              </w:rPr>
              <w:t>.</w:t>
            </w:r>
            <w:r w:rsidRPr="008A1532">
              <w:rPr>
                <w:sz w:val="22"/>
                <w:szCs w:val="22"/>
              </w:rPr>
              <w:t xml:space="preserve"> </w:t>
            </w:r>
          </w:p>
        </w:tc>
      </w:tr>
      <w:tr w:rsidR="0058280B" w:rsidRPr="009414FF" w:rsidTr="007D786D">
        <w:tc>
          <w:tcPr>
            <w:tcW w:w="959" w:type="dxa"/>
            <w:vAlign w:val="center"/>
          </w:tcPr>
          <w:p w:rsidR="0058280B" w:rsidRPr="009414FF" w:rsidRDefault="0058280B" w:rsidP="007D786D">
            <w:pPr>
              <w:spacing w:after="120" w:line="360" w:lineRule="auto"/>
              <w:jc w:val="center"/>
            </w:pPr>
            <w:r>
              <w:lastRenderedPageBreak/>
              <w:t>02</w:t>
            </w:r>
          </w:p>
        </w:tc>
        <w:tc>
          <w:tcPr>
            <w:tcW w:w="1857" w:type="dxa"/>
            <w:shd w:val="clear" w:color="auto" w:fill="auto"/>
            <w:vAlign w:val="center"/>
          </w:tcPr>
          <w:p w:rsidR="0058280B" w:rsidRPr="009414FF" w:rsidRDefault="0058280B" w:rsidP="007D786D">
            <w:pPr>
              <w:spacing w:after="120" w:line="360" w:lineRule="auto"/>
              <w:jc w:val="center"/>
            </w:pPr>
            <w:r w:rsidRPr="009414FF">
              <w:t>01</w:t>
            </w:r>
          </w:p>
        </w:tc>
        <w:tc>
          <w:tcPr>
            <w:tcW w:w="6238" w:type="dxa"/>
            <w:shd w:val="clear" w:color="auto" w:fill="auto"/>
            <w:vAlign w:val="center"/>
          </w:tcPr>
          <w:p w:rsidR="0058280B" w:rsidRPr="008A1532" w:rsidRDefault="0058280B" w:rsidP="007D786D">
            <w:pPr>
              <w:spacing w:after="120" w:line="360" w:lineRule="auto"/>
              <w:jc w:val="both"/>
              <w:rPr>
                <w:sz w:val="22"/>
                <w:szCs w:val="22"/>
              </w:rPr>
            </w:pPr>
            <w:r w:rsidRPr="008A1532">
              <w:rPr>
                <w:bCs/>
                <w:sz w:val="22"/>
                <w:szCs w:val="22"/>
              </w:rPr>
              <w:t xml:space="preserve">Adesivo de comunicação visual para instalação em parede na dimensão de 6,50m (largura) X 2,30m (altura) </w:t>
            </w:r>
            <w:r w:rsidRPr="008A1532">
              <w:rPr>
                <w:sz w:val="22"/>
                <w:szCs w:val="22"/>
              </w:rPr>
              <w:t xml:space="preserve">com impressão digital de, no mínimo, 1.440 DPI de qualidade em vinil adesivo ou equivalente. </w:t>
            </w:r>
          </w:p>
        </w:tc>
      </w:tr>
    </w:tbl>
    <w:p w:rsidR="0058280B" w:rsidRDefault="0058280B" w:rsidP="005C2577">
      <w:pPr>
        <w:spacing w:after="120" w:line="360" w:lineRule="auto"/>
        <w:jc w:val="both"/>
      </w:pPr>
    </w:p>
    <w:p w:rsidR="0058280B" w:rsidRPr="00990AD0" w:rsidRDefault="0058280B" w:rsidP="0058280B">
      <w:pPr>
        <w:spacing w:after="120" w:line="360" w:lineRule="auto"/>
        <w:jc w:val="both"/>
      </w:pPr>
      <w:r>
        <w:t xml:space="preserve">1.2 - A impressão contará com arte a ser fornecida pela Divisão de Comunicação Social </w:t>
      </w:r>
      <w:r w:rsidRPr="00990AD0">
        <w:t xml:space="preserve">DCS/GAB/DG e que contenham impressos arte a ser fornecida com o emblema da instituição e a impressão colorida deve ter padrão CMYK. </w:t>
      </w:r>
    </w:p>
    <w:p w:rsidR="0058280B" w:rsidRPr="00990AD0" w:rsidRDefault="0058280B" w:rsidP="0058280B">
      <w:pPr>
        <w:numPr>
          <w:ilvl w:val="1"/>
          <w:numId w:val="39"/>
        </w:numPr>
        <w:spacing w:after="120" w:line="360" w:lineRule="auto"/>
        <w:jc w:val="both"/>
      </w:pPr>
      <w:r w:rsidRPr="00990AD0">
        <w:t xml:space="preserve">- Os bens deverão ter prazo de garantia mínimo de </w:t>
      </w:r>
      <w:r w:rsidR="00C80024" w:rsidRPr="00990AD0">
        <w:t>01 (um) ano</w:t>
      </w:r>
      <w:r w:rsidRPr="00990AD0">
        <w:t xml:space="preserve">, prevalecendo o prazo de garantia fixado pelo fabricante ou fornecedor, caso maior. </w:t>
      </w:r>
    </w:p>
    <w:p w:rsidR="0058280B" w:rsidRPr="00990AD0" w:rsidRDefault="0058280B" w:rsidP="0058280B">
      <w:pPr>
        <w:spacing w:after="120" w:line="360" w:lineRule="auto"/>
        <w:jc w:val="both"/>
      </w:pPr>
      <w:r w:rsidRPr="00990AD0">
        <w:t xml:space="preserve">1.4 - O adesivo referente ao item </w:t>
      </w:r>
      <w:proofErr w:type="gramStart"/>
      <w:r w:rsidRPr="00990AD0">
        <w:t>2</w:t>
      </w:r>
      <w:proofErr w:type="gramEnd"/>
      <w:r w:rsidRPr="00990AD0">
        <w:t xml:space="preserve"> deverá ser instalado pela contratada na Sala de Imprensa do Edifício Sede do Departamento de Polícia Federal, localizado no SAS, quadra 6, lotes 9/10 Brasília/DF, CEP: 70.037-900.</w:t>
      </w:r>
    </w:p>
    <w:p w:rsidR="008338F8" w:rsidRPr="008338F8" w:rsidRDefault="008338F8" w:rsidP="008338F8">
      <w:pPr>
        <w:pStyle w:val="PargrafodaLista"/>
        <w:numPr>
          <w:ilvl w:val="1"/>
          <w:numId w:val="1"/>
        </w:numPr>
        <w:spacing w:after="360"/>
        <w:contextualSpacing w:val="0"/>
        <w:jc w:val="both"/>
        <w:rPr>
          <w:rFonts w:ascii="Ecofont Vera Sans" w:hAnsi="Ecofont Vera Sans"/>
          <w:vanish/>
          <w:color w:val="000000"/>
          <w:sz w:val="20"/>
          <w:szCs w:val="20"/>
        </w:rPr>
      </w:pPr>
    </w:p>
    <w:p w:rsidR="008338F8" w:rsidRPr="008338F8" w:rsidRDefault="008338F8" w:rsidP="008338F8">
      <w:pPr>
        <w:pStyle w:val="PargrafodaLista"/>
        <w:numPr>
          <w:ilvl w:val="1"/>
          <w:numId w:val="1"/>
        </w:numPr>
        <w:spacing w:after="360"/>
        <w:contextualSpacing w:val="0"/>
        <w:jc w:val="both"/>
        <w:rPr>
          <w:rFonts w:ascii="Ecofont Vera Sans" w:hAnsi="Ecofont Vera Sans"/>
          <w:vanish/>
          <w:color w:val="000000"/>
          <w:sz w:val="20"/>
          <w:szCs w:val="20"/>
        </w:rPr>
      </w:pPr>
    </w:p>
    <w:p w:rsidR="008338F8" w:rsidRPr="008338F8" w:rsidRDefault="008338F8" w:rsidP="008338F8">
      <w:pPr>
        <w:pStyle w:val="PargrafodaLista"/>
        <w:numPr>
          <w:ilvl w:val="1"/>
          <w:numId w:val="1"/>
        </w:numPr>
        <w:spacing w:after="360"/>
        <w:contextualSpacing w:val="0"/>
        <w:jc w:val="both"/>
        <w:rPr>
          <w:rFonts w:ascii="Ecofont Vera Sans" w:hAnsi="Ecofont Vera Sans"/>
          <w:vanish/>
          <w:color w:val="000000"/>
          <w:sz w:val="20"/>
          <w:szCs w:val="20"/>
        </w:rPr>
      </w:pPr>
    </w:p>
    <w:p w:rsidR="00E1406E" w:rsidRPr="00E66F4B" w:rsidRDefault="0085687B" w:rsidP="008338F8">
      <w:pPr>
        <w:numPr>
          <w:ilvl w:val="1"/>
          <w:numId w:val="1"/>
        </w:numPr>
        <w:spacing w:after="360"/>
        <w:ind w:hanging="142"/>
        <w:jc w:val="both"/>
        <w:rPr>
          <w:rFonts w:ascii="Ecofont Vera Sans" w:hAnsi="Ecofont Vera Sans"/>
          <w:sz w:val="20"/>
          <w:szCs w:val="20"/>
        </w:rPr>
      </w:pPr>
      <w:r w:rsidRPr="00FE0D99">
        <w:rPr>
          <w:rFonts w:ascii="Ecofont Vera Sans" w:hAnsi="Ecofont Vera Sans"/>
          <w:color w:val="000000"/>
          <w:sz w:val="20"/>
          <w:szCs w:val="20"/>
        </w:rPr>
        <w:t xml:space="preserve">A licitação será subdivida em </w:t>
      </w:r>
      <w:r w:rsidR="0058280B">
        <w:rPr>
          <w:rFonts w:ascii="Ecofont Vera Sans" w:hAnsi="Ecofont Vera Sans"/>
          <w:color w:val="000000"/>
          <w:sz w:val="20"/>
          <w:szCs w:val="20"/>
        </w:rPr>
        <w:t xml:space="preserve">dois </w:t>
      </w:r>
      <w:r w:rsidRPr="00FE0D99">
        <w:rPr>
          <w:rFonts w:ascii="Ecofont Vera Sans" w:hAnsi="Ecofont Vera Sans"/>
          <w:color w:val="000000"/>
          <w:sz w:val="20"/>
          <w:szCs w:val="20"/>
        </w:rPr>
        <w:t xml:space="preserve">itens, </w:t>
      </w:r>
      <w:r w:rsidR="006114C0" w:rsidRPr="00E66F4B">
        <w:rPr>
          <w:rFonts w:ascii="Ecofont Vera Sans" w:hAnsi="Ecofont Vera Sans"/>
          <w:color w:val="000000"/>
          <w:sz w:val="20"/>
          <w:szCs w:val="20"/>
        </w:rPr>
        <w:t xml:space="preserve">conforme </w:t>
      </w:r>
      <w:r w:rsidR="00ED4906" w:rsidRPr="00E66F4B">
        <w:rPr>
          <w:rFonts w:ascii="Ecofont Vera Sans" w:hAnsi="Ecofont Vera Sans"/>
          <w:color w:val="000000"/>
          <w:sz w:val="20"/>
          <w:szCs w:val="20"/>
        </w:rPr>
        <w:t xml:space="preserve">tabela </w:t>
      </w:r>
      <w:r w:rsidR="00802512" w:rsidRPr="00E66F4B">
        <w:rPr>
          <w:rFonts w:ascii="Ecofont Vera Sans" w:hAnsi="Ecofont Vera Sans"/>
          <w:color w:val="000000"/>
          <w:sz w:val="20"/>
          <w:szCs w:val="20"/>
        </w:rPr>
        <w:t xml:space="preserve">constante do Termo de Referência, </w:t>
      </w:r>
      <w:r w:rsidR="00ED4906" w:rsidRPr="00E66F4B">
        <w:rPr>
          <w:rFonts w:ascii="Ecofont Vera Sans" w:hAnsi="Ecofont Vera Sans"/>
          <w:color w:val="000000"/>
          <w:sz w:val="20"/>
          <w:szCs w:val="20"/>
        </w:rPr>
        <w:t xml:space="preserve">facultando-se ao licitante a participação em </w:t>
      </w:r>
      <w:r w:rsidR="0058280B" w:rsidRPr="00E66F4B">
        <w:rPr>
          <w:rFonts w:ascii="Ecofont Vera Sans" w:hAnsi="Ecofont Vera Sans"/>
          <w:color w:val="000000"/>
          <w:sz w:val="20"/>
          <w:szCs w:val="20"/>
        </w:rPr>
        <w:t>um ou ambos os itens.</w:t>
      </w:r>
    </w:p>
    <w:p w:rsidR="00B939FB" w:rsidRPr="00E66F4B" w:rsidRDefault="00B939FB" w:rsidP="008338F8">
      <w:pPr>
        <w:numPr>
          <w:ilvl w:val="1"/>
          <w:numId w:val="1"/>
        </w:numPr>
        <w:spacing w:after="360"/>
        <w:ind w:hanging="142"/>
        <w:jc w:val="both"/>
        <w:rPr>
          <w:rFonts w:ascii="Ecofont Vera Sans" w:hAnsi="Ecofont Vera Sans"/>
          <w:color w:val="000000"/>
          <w:sz w:val="20"/>
          <w:szCs w:val="20"/>
        </w:rPr>
      </w:pPr>
      <w:r w:rsidRPr="00E66F4B">
        <w:rPr>
          <w:rFonts w:ascii="Ecofont Vera Sans" w:hAnsi="Ecofont Vera Sans"/>
          <w:color w:val="000000"/>
          <w:sz w:val="20"/>
          <w:szCs w:val="20"/>
        </w:rPr>
        <w:t xml:space="preserve">O critério de julgamento adotado será o menor </w:t>
      </w:r>
      <w:r w:rsidRPr="00C80024">
        <w:rPr>
          <w:rFonts w:ascii="Ecofont Vera Sans" w:hAnsi="Ecofont Vera Sans"/>
          <w:sz w:val="20"/>
          <w:szCs w:val="20"/>
        </w:rPr>
        <w:t xml:space="preserve">preço </w:t>
      </w:r>
      <w:r w:rsidRPr="00C80024">
        <w:rPr>
          <w:rFonts w:ascii="Ecofont Vera Sans" w:hAnsi="Ecofont Vera Sans"/>
          <w:b/>
          <w:bCs/>
          <w:sz w:val="20"/>
          <w:szCs w:val="20"/>
        </w:rPr>
        <w:t>TOTAL por item</w:t>
      </w:r>
      <w:r w:rsidRPr="00C80024">
        <w:rPr>
          <w:rFonts w:ascii="Ecofont Vera Sans" w:hAnsi="Ecofont Vera Sans"/>
          <w:sz w:val="20"/>
          <w:szCs w:val="20"/>
        </w:rPr>
        <w:t>, observadas</w:t>
      </w:r>
      <w:r w:rsidRPr="00E66F4B">
        <w:rPr>
          <w:rFonts w:ascii="Ecofont Vera Sans" w:hAnsi="Ecofont Vera Sans"/>
          <w:color w:val="000000"/>
          <w:sz w:val="20"/>
          <w:szCs w:val="20"/>
        </w:rPr>
        <w:t xml:space="preserve"> as exigências contidas neste Edital e seus Anexos quanto às especificações do objeto.</w:t>
      </w:r>
    </w:p>
    <w:p w:rsidR="002C34F0" w:rsidRPr="00FE0D99" w:rsidRDefault="00467A54" w:rsidP="008338F8">
      <w:pPr>
        <w:numPr>
          <w:ilvl w:val="1"/>
          <w:numId w:val="1"/>
        </w:numPr>
        <w:spacing w:after="360"/>
        <w:ind w:hanging="142"/>
        <w:jc w:val="both"/>
        <w:rPr>
          <w:rFonts w:ascii="Ecofont Vera Sans" w:hAnsi="Ecofont Vera Sans"/>
          <w:sz w:val="20"/>
          <w:szCs w:val="20"/>
        </w:rPr>
      </w:pPr>
      <w:r w:rsidRPr="00FE0D99">
        <w:rPr>
          <w:rFonts w:ascii="Ecofont Vera Sans" w:hAnsi="Ecofont Vera Sans"/>
          <w:sz w:val="20"/>
          <w:szCs w:val="20"/>
        </w:rPr>
        <w:t>Integram este Edital, para todos os fins e efeitos, os seguintes anexos:</w:t>
      </w:r>
    </w:p>
    <w:p w:rsidR="002C34F0" w:rsidRPr="00FE0D99" w:rsidRDefault="00467A54" w:rsidP="002C34F0">
      <w:pPr>
        <w:numPr>
          <w:ilvl w:val="2"/>
          <w:numId w:val="1"/>
        </w:numPr>
        <w:spacing w:after="360"/>
        <w:jc w:val="both"/>
        <w:rPr>
          <w:rFonts w:ascii="Ecofont Vera Sans" w:hAnsi="Ecofont Vera Sans"/>
          <w:sz w:val="20"/>
          <w:szCs w:val="20"/>
        </w:rPr>
      </w:pPr>
      <w:r w:rsidRPr="008338F8">
        <w:rPr>
          <w:rFonts w:ascii="Ecofont Vera Sans" w:hAnsi="Ecofont Vera Sans"/>
          <w:sz w:val="20"/>
          <w:szCs w:val="20"/>
        </w:rPr>
        <w:t xml:space="preserve">ANEXO </w:t>
      </w:r>
      <w:r w:rsidRPr="008338F8">
        <w:rPr>
          <w:rFonts w:ascii="Ecofont Vera Sans" w:hAnsi="Ecofont Vera Sans"/>
          <w:b/>
          <w:bCs/>
          <w:sz w:val="20"/>
          <w:szCs w:val="20"/>
        </w:rPr>
        <w:t>I</w:t>
      </w:r>
      <w:r w:rsidRPr="008338F8">
        <w:rPr>
          <w:rFonts w:ascii="Ecofont Vera Sans" w:hAnsi="Ecofont Vera Sans"/>
          <w:sz w:val="20"/>
          <w:szCs w:val="20"/>
        </w:rPr>
        <w:t xml:space="preserve"> - Termo</w:t>
      </w:r>
      <w:r w:rsidRPr="00FE0D99">
        <w:rPr>
          <w:rFonts w:ascii="Ecofont Vera Sans" w:hAnsi="Ecofont Vera Sans"/>
          <w:sz w:val="20"/>
          <w:szCs w:val="20"/>
        </w:rPr>
        <w:t xml:space="preserve"> de Referência</w:t>
      </w:r>
    </w:p>
    <w:p w:rsidR="00467A54" w:rsidRPr="00FE0D99" w:rsidRDefault="00467A54" w:rsidP="002C34F0">
      <w:pPr>
        <w:spacing w:after="360"/>
        <w:jc w:val="both"/>
        <w:rPr>
          <w:rFonts w:ascii="Ecofont Vera Sans" w:hAnsi="Ecofont Vera Sans"/>
          <w:i/>
          <w:iCs/>
          <w:color w:val="000000"/>
          <w:sz w:val="20"/>
          <w:szCs w:val="20"/>
          <w:shd w:val="clear" w:color="auto" w:fill="C0C0C0"/>
        </w:rPr>
      </w:pPr>
    </w:p>
    <w:p w:rsidR="00467A54" w:rsidRPr="00FE0D99" w:rsidRDefault="00467A54" w:rsidP="004659F1">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DAS CONDIÇÕES DE PARTICIPAÇÃO</w:t>
      </w:r>
    </w:p>
    <w:p w:rsidR="00467A54"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 e estiverem </w:t>
      </w:r>
      <w:r w:rsidRPr="00FE0D99">
        <w:rPr>
          <w:rFonts w:ascii="Ecofont Vera Sans" w:hAnsi="Ecofont Vera Sans"/>
          <w:color w:val="000000"/>
          <w:sz w:val="20"/>
          <w:szCs w:val="20"/>
        </w:rPr>
        <w:t xml:space="preserve">previamente </w:t>
      </w:r>
      <w:r w:rsidRPr="00FE0D99">
        <w:rPr>
          <w:rFonts w:ascii="Ecofont Vera Sans" w:hAnsi="Ecofont Vera Sans"/>
          <w:sz w:val="20"/>
          <w:szCs w:val="20"/>
        </w:rPr>
        <w:t xml:space="preserve">credenciados perante o sistema eletrônico, </w:t>
      </w:r>
      <w:r w:rsidR="00E67C78" w:rsidRPr="00E66F4B">
        <w:rPr>
          <w:rFonts w:ascii="Ecofont Vera Sans" w:hAnsi="Ecofont Vera Sans"/>
          <w:sz w:val="20"/>
          <w:szCs w:val="20"/>
        </w:rPr>
        <w:t xml:space="preserve">em situação regular, </w:t>
      </w:r>
      <w:r w:rsidRPr="00E66F4B">
        <w:rPr>
          <w:rFonts w:ascii="Ecofont Vera Sans" w:hAnsi="Ecofont Vera Sans"/>
          <w:sz w:val="20"/>
          <w:szCs w:val="20"/>
        </w:rPr>
        <w:t xml:space="preserve">por meio do </w:t>
      </w:r>
      <w:r w:rsidR="008B75BE" w:rsidRPr="00E66F4B">
        <w:rPr>
          <w:rFonts w:ascii="Ecofont Vera Sans" w:hAnsi="Ecofont Vera Sans"/>
          <w:sz w:val="20"/>
          <w:szCs w:val="20"/>
        </w:rPr>
        <w:t xml:space="preserve">Portal Comprasnet, </w:t>
      </w:r>
      <w:r w:rsidRPr="00E66F4B">
        <w:rPr>
          <w:rFonts w:ascii="Ecofont Vera Sans" w:hAnsi="Ecofont Vera Sans"/>
          <w:sz w:val="20"/>
          <w:szCs w:val="20"/>
        </w:rPr>
        <w:t>para participação de Pregão Eletrônico.</w:t>
      </w:r>
    </w:p>
    <w:p w:rsidR="000443A9" w:rsidRPr="00E40A36" w:rsidRDefault="000443A9" w:rsidP="00E40A36">
      <w:pPr>
        <w:numPr>
          <w:ilvl w:val="2"/>
          <w:numId w:val="1"/>
        </w:numPr>
        <w:spacing w:after="360"/>
        <w:jc w:val="both"/>
        <w:rPr>
          <w:rFonts w:ascii="Ecofont Vera Sans" w:hAnsi="Ecofont Vera Sans"/>
          <w:sz w:val="20"/>
          <w:szCs w:val="20"/>
        </w:rPr>
      </w:pPr>
      <w:r w:rsidRPr="00E40A36">
        <w:rPr>
          <w:rFonts w:ascii="Ecofont Vera Sans" w:hAnsi="Ecofont Vera Sans"/>
          <w:b/>
          <w:sz w:val="20"/>
          <w:szCs w:val="20"/>
        </w:rPr>
        <w:t xml:space="preserve">Para os itens </w:t>
      </w:r>
      <w:r w:rsidR="00E66F4B" w:rsidRPr="00E40A36">
        <w:rPr>
          <w:rFonts w:ascii="Ecofont Vera Sans" w:hAnsi="Ecofont Vera Sans"/>
          <w:b/>
          <w:sz w:val="20"/>
          <w:szCs w:val="20"/>
        </w:rPr>
        <w:t>objeto desse pregão</w:t>
      </w:r>
      <w:r w:rsidRPr="00E40A36">
        <w:rPr>
          <w:rFonts w:ascii="Ecofont Vera Sans" w:hAnsi="Ecofont Vera Sans"/>
          <w:b/>
          <w:sz w:val="20"/>
          <w:szCs w:val="20"/>
        </w:rPr>
        <w:t>, somente poderão participar</w:t>
      </w:r>
      <w:r w:rsidR="00282046" w:rsidRPr="00E40A36">
        <w:rPr>
          <w:rFonts w:ascii="Ecofont Vera Sans" w:hAnsi="Ecofont Vera Sans"/>
          <w:b/>
          <w:sz w:val="20"/>
          <w:szCs w:val="20"/>
        </w:rPr>
        <w:t xml:space="preserve"> microempresas </w:t>
      </w:r>
      <w:r w:rsidR="008D6A0E" w:rsidRPr="00E40A36">
        <w:rPr>
          <w:rFonts w:ascii="Ecofont Vera Sans" w:hAnsi="Ecofont Vera Sans"/>
          <w:b/>
          <w:sz w:val="20"/>
          <w:szCs w:val="20"/>
        </w:rPr>
        <w:t xml:space="preserve">(ME) </w:t>
      </w:r>
      <w:r w:rsidR="00282046" w:rsidRPr="00E40A36">
        <w:rPr>
          <w:rFonts w:ascii="Ecofont Vera Sans" w:hAnsi="Ecofont Vera Sans"/>
          <w:b/>
          <w:sz w:val="20"/>
          <w:szCs w:val="20"/>
        </w:rPr>
        <w:t>e empresas de pequeno porte</w:t>
      </w:r>
      <w:r w:rsidR="008D6A0E" w:rsidRPr="00E40A36">
        <w:rPr>
          <w:rFonts w:ascii="Ecofont Vera Sans" w:hAnsi="Ecofont Vera Sans"/>
          <w:b/>
          <w:sz w:val="20"/>
          <w:szCs w:val="20"/>
        </w:rPr>
        <w:t xml:space="preserve"> (EPP)</w:t>
      </w:r>
      <w:r w:rsidR="00282046" w:rsidRPr="00E40A36">
        <w:rPr>
          <w:rFonts w:ascii="Ecofont Vera Sans" w:hAnsi="Ecofont Vera Sans"/>
          <w:b/>
          <w:sz w:val="20"/>
          <w:szCs w:val="20"/>
        </w:rPr>
        <w:t>, ou cooperativas enquadradas no artigo 34 da Lei n° 11.488, de 2007</w:t>
      </w:r>
      <w:r w:rsidR="008D6A0E" w:rsidRPr="00E40A36">
        <w:rPr>
          <w:rFonts w:ascii="Ecofont Vera Sans" w:hAnsi="Ecofont Vera Sans"/>
          <w:b/>
          <w:sz w:val="20"/>
          <w:szCs w:val="20"/>
        </w:rPr>
        <w:t xml:space="preserve"> (COOP)</w:t>
      </w:r>
      <w:r w:rsidR="00282046" w:rsidRPr="00E40A36">
        <w:rPr>
          <w:rFonts w:ascii="Ecofont Vera Sans" w:hAnsi="Ecofont Vera Sans"/>
          <w:b/>
          <w:sz w:val="20"/>
          <w:szCs w:val="20"/>
        </w:rPr>
        <w:t>:</w:t>
      </w:r>
    </w:p>
    <w:p w:rsidR="00E73DEF" w:rsidRPr="005C2577" w:rsidRDefault="00E73DEF" w:rsidP="00E40A36">
      <w:pPr>
        <w:numPr>
          <w:ilvl w:val="2"/>
          <w:numId w:val="1"/>
        </w:numPr>
        <w:spacing w:after="360"/>
        <w:jc w:val="both"/>
        <w:rPr>
          <w:rFonts w:ascii="Ecofont Vera Sans" w:hAnsi="Ecofont Vera Sans"/>
          <w:sz w:val="20"/>
          <w:szCs w:val="20"/>
        </w:rPr>
      </w:pPr>
      <w:r w:rsidRPr="005C2577">
        <w:rPr>
          <w:rFonts w:ascii="Ecofont Vera Sans" w:hAnsi="Ecofont Vera Sans"/>
          <w:b/>
          <w:sz w:val="20"/>
          <w:szCs w:val="20"/>
        </w:rPr>
        <w:t>Para os itens ou grupos exclusiv</w:t>
      </w:r>
      <w:r w:rsidR="006B2FDB" w:rsidRPr="005C2577">
        <w:rPr>
          <w:rFonts w:ascii="Ecofont Vera Sans" w:hAnsi="Ecofont Vera Sans"/>
          <w:b/>
          <w:sz w:val="20"/>
          <w:szCs w:val="20"/>
        </w:rPr>
        <w:t>os</w:t>
      </w:r>
      <w:r w:rsidRPr="005C2577">
        <w:rPr>
          <w:rFonts w:ascii="Ecofont Vera Sans" w:hAnsi="Ecofont Vera Sans"/>
          <w:b/>
          <w:sz w:val="20"/>
          <w:szCs w:val="20"/>
        </w:rPr>
        <w:t>, considera-se a condição de ME/EPP/COOP como condição de participação</w:t>
      </w:r>
      <w:r w:rsidR="00BD419B" w:rsidRPr="005C2577">
        <w:rPr>
          <w:rFonts w:ascii="Ecofont Vera Sans" w:hAnsi="Ecofont Vera Sans"/>
          <w:b/>
          <w:sz w:val="20"/>
          <w:szCs w:val="20"/>
        </w:rPr>
        <w:t xml:space="preserve"> na licitação</w:t>
      </w:r>
      <w:r w:rsidRPr="005C2577">
        <w:rPr>
          <w:rFonts w:ascii="Ecofont Vera Sans" w:hAnsi="Ecofont Vera Sans"/>
          <w:b/>
          <w:sz w:val="20"/>
          <w:szCs w:val="20"/>
        </w:rPr>
        <w:t xml:space="preserve">, cabendo ao Pregoeiro </w:t>
      </w:r>
      <w:r w:rsidR="006B2FDB" w:rsidRPr="005C2577">
        <w:rPr>
          <w:rFonts w:ascii="Ecofont Vera Sans" w:hAnsi="Ecofont Vera Sans"/>
          <w:b/>
          <w:sz w:val="20"/>
          <w:szCs w:val="20"/>
        </w:rPr>
        <w:t>proceder às verificações necessárias</w:t>
      </w:r>
      <w:r w:rsidRPr="005C2577">
        <w:rPr>
          <w:rFonts w:ascii="Ecofont Vera Sans" w:hAnsi="Ecofont Vera Sans"/>
          <w:b/>
          <w:sz w:val="20"/>
          <w:szCs w:val="20"/>
        </w:rPr>
        <w:t xml:space="preserve"> na fase de habilitação.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Não será admitida nesta licitação a participação de pessoas jurídicas: </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sz w:val="20"/>
          <w:szCs w:val="20"/>
        </w:rPr>
        <w:t xml:space="preserve">Com falência, recuperação judicial, concordata ou insolvência, </w:t>
      </w:r>
      <w:proofErr w:type="gramStart"/>
      <w:r w:rsidRPr="00FE0D99">
        <w:rPr>
          <w:rFonts w:ascii="Ecofont Vera Sans" w:hAnsi="Ecofont Vera Sans"/>
          <w:sz w:val="20"/>
          <w:szCs w:val="20"/>
        </w:rPr>
        <w:t>judicialmente decretadas</w:t>
      </w:r>
      <w:proofErr w:type="gramEnd"/>
      <w:r w:rsidRPr="00FE0D99">
        <w:rPr>
          <w:rFonts w:ascii="Ecofont Vera Sans" w:hAnsi="Ecofont Vera Sans"/>
          <w:sz w:val="20"/>
          <w:szCs w:val="20"/>
        </w:rPr>
        <w:t xml:space="preserve">, ou em processo de </w:t>
      </w:r>
      <w:r w:rsidRPr="00FE0D99">
        <w:rPr>
          <w:rFonts w:ascii="Ecofont Vera Sans" w:hAnsi="Ecofont Vera Sans"/>
          <w:color w:val="000000"/>
          <w:sz w:val="20"/>
          <w:szCs w:val="20"/>
        </w:rPr>
        <w:t>recuperação extrajudicial;</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Em dissolução ou em liquidação; </w:t>
      </w:r>
    </w:p>
    <w:p w:rsidR="00467A54" w:rsidRPr="005F024A"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sz w:val="20"/>
          <w:szCs w:val="20"/>
        </w:rPr>
        <w:t xml:space="preserve">Que estejam suspensas de licitar e impedidas de contratar </w:t>
      </w:r>
      <w:r w:rsidR="00A83CFA" w:rsidRPr="00FE0D99">
        <w:rPr>
          <w:rFonts w:ascii="Ecofont Vera Sans" w:hAnsi="Ecofont Vera Sans"/>
          <w:sz w:val="20"/>
          <w:szCs w:val="20"/>
        </w:rPr>
        <w:t>com</w:t>
      </w:r>
      <w:r w:rsidR="006470E1" w:rsidRPr="00FE0D99">
        <w:rPr>
          <w:rFonts w:ascii="Ecofont Vera Sans" w:hAnsi="Ecofont Vera Sans"/>
          <w:sz w:val="20"/>
          <w:szCs w:val="20"/>
        </w:rPr>
        <w:t xml:space="preserve"> </w:t>
      </w:r>
      <w:r w:rsidR="00285A2E" w:rsidRPr="005F024A">
        <w:rPr>
          <w:rFonts w:ascii="Ecofont Vera Sans" w:hAnsi="Ecofont Vera Sans"/>
          <w:sz w:val="20"/>
          <w:szCs w:val="20"/>
        </w:rPr>
        <w:t>qualquer órgão ou entidade da Administração Pública, seja na esfera federal, estadual, do Distrito Federal ou municipal</w:t>
      </w:r>
      <w:r w:rsidR="006470E1" w:rsidRPr="005F024A">
        <w:rPr>
          <w:rFonts w:ascii="Ecofont Vera Sans" w:hAnsi="Ecofont Vera Sans"/>
          <w:sz w:val="20"/>
          <w:szCs w:val="20"/>
        </w:rPr>
        <w:t>, nos termos do artigo 87, inciso III, da Lei n° 8.666, de 1993</w:t>
      </w:r>
      <w:r w:rsidRPr="005F024A">
        <w:rPr>
          <w:rFonts w:ascii="Ecofont Vera Sans" w:hAnsi="Ecofont Vera Sans"/>
          <w:sz w:val="20"/>
          <w:szCs w:val="20"/>
        </w:rPr>
        <w:t>;</w:t>
      </w:r>
    </w:p>
    <w:p w:rsidR="00467A54" w:rsidRPr="00CD0CB4" w:rsidRDefault="00467A54" w:rsidP="00443502">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Que estejam impedidas de licitar e de contratar com a </w:t>
      </w:r>
      <w:r w:rsidRPr="00CD0CB4">
        <w:rPr>
          <w:rFonts w:ascii="Ecofont Vera Sans" w:hAnsi="Ecofont Vera Sans"/>
          <w:sz w:val="20"/>
          <w:szCs w:val="20"/>
        </w:rPr>
        <w:t>União</w:t>
      </w:r>
      <w:r w:rsidR="006470E1" w:rsidRPr="00CD0CB4">
        <w:rPr>
          <w:rFonts w:ascii="Ecofont Vera Sans" w:hAnsi="Ecofont Vera Sans"/>
          <w:sz w:val="20"/>
          <w:szCs w:val="20"/>
        </w:rPr>
        <w:t xml:space="preserve">, nos termos do artigo </w:t>
      </w:r>
      <w:r w:rsidR="00F20228" w:rsidRPr="00CD0CB4">
        <w:rPr>
          <w:rFonts w:ascii="Ecofont Vera Sans" w:hAnsi="Ecofont Vera Sans"/>
          <w:sz w:val="20"/>
          <w:szCs w:val="20"/>
        </w:rPr>
        <w:t>7° da Lei n° 10.520, de 2002, e decretos regulamentadores</w:t>
      </w:r>
      <w:r w:rsidRPr="00CD0CB4">
        <w:rPr>
          <w:rFonts w:ascii="Ecofont Vera Sans" w:hAnsi="Ecofont Vera Sans"/>
          <w:sz w:val="20"/>
          <w:szCs w:val="20"/>
        </w:rPr>
        <w:t>;</w:t>
      </w:r>
    </w:p>
    <w:p w:rsidR="00443502" w:rsidRPr="00FE0D99" w:rsidRDefault="00443502"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Que estejam proibidas de contratar com a Administração Pública, em razão de sanção restritiva de direito decorrente de infração administrativa ambiental, nos termos do artigo 72, § 8°, inciso V, da Lei n° 9.605, de 1998;</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Que tenham sido declaradas inidôneas para licitar ou contratar com a Administração Pública;</w:t>
      </w:r>
    </w:p>
    <w:p w:rsidR="00D4563D" w:rsidRPr="00FE0D99" w:rsidRDefault="00467A54" w:rsidP="00D4563D">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Estrangeiras que não funcionem no País;</w:t>
      </w:r>
    </w:p>
    <w:p w:rsidR="00467A54" w:rsidRPr="00FE0D99" w:rsidRDefault="00467A54" w:rsidP="00D4563D">
      <w:pPr>
        <w:numPr>
          <w:ilvl w:val="2"/>
          <w:numId w:val="1"/>
        </w:numPr>
        <w:spacing w:after="360"/>
        <w:jc w:val="both"/>
        <w:rPr>
          <w:rFonts w:ascii="Ecofont Vera Sans" w:hAnsi="Ecofont Vera Sans"/>
          <w:sz w:val="20"/>
          <w:szCs w:val="20"/>
        </w:rPr>
      </w:pPr>
      <w:r w:rsidRPr="00FE0D99">
        <w:rPr>
          <w:rFonts w:ascii="Ecofont Vera Sans" w:eastAsia="Arial Unicode MS" w:hAnsi="Ecofont Vera Sans"/>
          <w:sz w:val="20"/>
          <w:szCs w:val="20"/>
        </w:rPr>
        <w:lastRenderedPageBreak/>
        <w:t>Quaisquer interessados que se enquadrem nas vedações previstas no artigo 9º da Lei nº 8.666, de 1993.</w:t>
      </w:r>
    </w:p>
    <w:p w:rsidR="002A4E35" w:rsidRPr="00023957" w:rsidRDefault="000E3BA8" w:rsidP="002A4E35">
      <w:pPr>
        <w:numPr>
          <w:ilvl w:val="1"/>
          <w:numId w:val="1"/>
        </w:numPr>
        <w:spacing w:after="360"/>
        <w:jc w:val="both"/>
        <w:rPr>
          <w:rFonts w:ascii="Ecofont Vera Sans" w:hAnsi="Ecofont Vera Sans"/>
          <w:sz w:val="20"/>
          <w:szCs w:val="20"/>
        </w:rPr>
      </w:pPr>
      <w:r w:rsidRPr="00023957">
        <w:rPr>
          <w:rFonts w:ascii="Ecofont Vera Sans" w:eastAsia="Arial Unicode MS" w:hAnsi="Ecofont Vera Sans"/>
          <w:sz w:val="20"/>
          <w:szCs w:val="20"/>
        </w:rPr>
        <w:t xml:space="preserve">O descumprimento </w:t>
      </w:r>
      <w:r w:rsidR="002A4E35" w:rsidRPr="00023957">
        <w:rPr>
          <w:rFonts w:ascii="Ecofont Vera Sans" w:eastAsia="Arial Unicode MS" w:hAnsi="Ecofont Vera Sans"/>
          <w:sz w:val="20"/>
          <w:szCs w:val="20"/>
        </w:rPr>
        <w:t>de qualquer condição de participação acarretará a inabilitação do licitante.</w:t>
      </w:r>
    </w:p>
    <w:p w:rsidR="00467A54" w:rsidRPr="00FE0D99" w:rsidRDefault="00467A54" w:rsidP="002C34F0">
      <w:pPr>
        <w:spacing w:after="360"/>
        <w:jc w:val="both"/>
        <w:rPr>
          <w:rFonts w:ascii="Ecofont Vera Sans" w:hAnsi="Ecofont Vera Sans"/>
          <w:sz w:val="20"/>
          <w:szCs w:val="20"/>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DO CREDENCIAMENTO NO SISTEMA ELETRÔNICO</w:t>
      </w:r>
    </w:p>
    <w:p w:rsidR="00467A54" w:rsidRPr="00023957"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credenciamento dar-se-á pela atribuição de chave de identificação e de senha, pessoal e intransferível, para acesso ao sistema eletrônico</w:t>
      </w:r>
      <w:r w:rsidRPr="00023957">
        <w:rPr>
          <w:rFonts w:ascii="Ecofont Vera Sans" w:hAnsi="Ecofont Vera Sans"/>
          <w:sz w:val="20"/>
          <w:szCs w:val="20"/>
        </w:rPr>
        <w:t xml:space="preserve">, no Portal Comprasnet, </w:t>
      </w:r>
      <w:r w:rsidR="00E67C78" w:rsidRPr="00023957">
        <w:rPr>
          <w:rFonts w:ascii="Ecofont Vera Sans" w:hAnsi="Ecofont Vera Sans"/>
          <w:sz w:val="20"/>
          <w:szCs w:val="20"/>
        </w:rPr>
        <w:t xml:space="preserve">conforme procedimento da </w:t>
      </w:r>
      <w:r w:rsidR="00E67C78" w:rsidRPr="00023957">
        <w:rPr>
          <w:rFonts w:ascii="Ecofont Vera Sans" w:hAnsi="Ecofont Vera Sans"/>
          <w:bCs/>
          <w:sz w:val="20"/>
          <w:szCs w:val="20"/>
        </w:rPr>
        <w:t>Instrução Normativa SLTI/MPOG n° 02, de 11 de outubro de 2010.</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credenciamento junto ao provedor do sistema implica responsabilidade legal do licitante ou seu representante legal e presunção de sua capacidade técnica para realização das transações inerentes ao Pregão eletrônico.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uso da senha de acesso pelo licitante é de sua responsabilidade exclusiva, incluindo qualquer transação efetuada diretamente ou por seu representante, não cabendo ao provedor do sistema ou ao órgão promotor da licitação responsabilidade por eventuais danos decorrentes de uso indevido da senha, ainda que por terceiros.</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A perda da senha ou a quebra de sigilo deverão ser comunicadas imediatamente ao provedor do sistema para imediato bloqueio de acesso.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licitante será responsável por todas as transações que forem efetuadas em seu nome no sistema eletrônico, assumindo como firmes e verdadeiras suas propostas e lances.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Incumbirá ainda ao licitante acompanhar as operações no sistema eletrônico durante a sessão pública do Pregão, ficando responsável pelo ônus decorrente da perda de negócios diante da inobservância de quaisquer mensagens emitidas pelo sistema ou de sua desconexão.</w:t>
      </w:r>
    </w:p>
    <w:p w:rsidR="00467A54" w:rsidRPr="00FE0D99" w:rsidRDefault="00467A54" w:rsidP="002C34F0">
      <w:pPr>
        <w:spacing w:after="360"/>
        <w:jc w:val="both"/>
        <w:rPr>
          <w:rFonts w:ascii="Ecofont Vera Sans" w:hAnsi="Ecofont Vera Sans"/>
          <w:color w:val="000000"/>
          <w:sz w:val="20"/>
          <w:szCs w:val="20"/>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DO ENVIO DA PROPOSTA DE PREÇOS</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sz w:val="20"/>
          <w:szCs w:val="20"/>
        </w:rPr>
        <w:t>A participação no Pregão dar-se-á por meio da digitação da senha privativa do licitante e subseqüente encaminhamento da proposta de preços</w:t>
      </w:r>
      <w:r w:rsidRPr="00FE0D99">
        <w:rPr>
          <w:rFonts w:ascii="Ecofont Vera Sans" w:hAnsi="Ecofont Vera Sans"/>
          <w:color w:val="800000"/>
          <w:sz w:val="20"/>
          <w:szCs w:val="20"/>
        </w:rPr>
        <w:t>,</w:t>
      </w:r>
      <w:r w:rsidRPr="00FE0D99">
        <w:rPr>
          <w:rFonts w:ascii="Ecofont Vera Sans" w:hAnsi="Ecofont Vera Sans"/>
          <w:sz w:val="20"/>
          <w:szCs w:val="20"/>
        </w:rPr>
        <w:t xml:space="preserve"> exclusivamente por meio do sistema eletrônico, a partir da</w:t>
      </w:r>
      <w:r w:rsidRPr="00FE0D99">
        <w:rPr>
          <w:rFonts w:ascii="Ecofont Vera Sans" w:hAnsi="Ecofont Vera Sans"/>
          <w:color w:val="000000"/>
          <w:sz w:val="20"/>
          <w:szCs w:val="20"/>
        </w:rPr>
        <w:t xml:space="preserve"> data de divulgação do </w:t>
      </w:r>
      <w:r w:rsidRPr="00023957">
        <w:rPr>
          <w:rFonts w:ascii="Ecofont Vera Sans" w:hAnsi="Ecofont Vera Sans"/>
          <w:color w:val="000000"/>
          <w:sz w:val="20"/>
          <w:szCs w:val="20"/>
        </w:rPr>
        <w:t xml:space="preserve">Edital no </w:t>
      </w:r>
      <w:r w:rsidR="00DC0505" w:rsidRPr="00023957">
        <w:rPr>
          <w:rFonts w:ascii="Ecofont Vera Sans" w:hAnsi="Ecofont Vera Sans"/>
          <w:color w:val="000000"/>
          <w:sz w:val="20"/>
          <w:szCs w:val="20"/>
        </w:rPr>
        <w:t>Comprasnet</w:t>
      </w:r>
      <w:r w:rsidRPr="00FE0D99">
        <w:rPr>
          <w:rFonts w:ascii="Ecofont Vera Sans" w:hAnsi="Ecofont Vera Sans"/>
          <w:color w:val="000000"/>
          <w:sz w:val="20"/>
          <w:szCs w:val="20"/>
        </w:rPr>
        <w:t xml:space="preserve"> até a data e horário da abertura da sessão pública.</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lastRenderedPageBreak/>
        <w:t>Até a abertura da sessão pública, os licitantes poderão retirar ou substituir a proposta anteriormente apresentada.</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sz w:val="20"/>
          <w:szCs w:val="20"/>
        </w:rPr>
        <w:t>Como requisito para a participação no Pregão, o licitante deverá declarar, em campo próprio do sistema eletrônico:</w:t>
      </w:r>
    </w:p>
    <w:p w:rsidR="00467A54" w:rsidRPr="00FE0D99" w:rsidRDefault="00467A54" w:rsidP="002C34F0">
      <w:pPr>
        <w:numPr>
          <w:ilvl w:val="0"/>
          <w:numId w:val="17"/>
        </w:numPr>
        <w:spacing w:after="360"/>
        <w:jc w:val="both"/>
        <w:rPr>
          <w:rFonts w:ascii="Ecofont Vera Sans" w:hAnsi="Ecofont Vera Sans"/>
          <w:color w:val="000000"/>
          <w:sz w:val="20"/>
          <w:szCs w:val="20"/>
        </w:rPr>
      </w:pPr>
      <w:proofErr w:type="gramStart"/>
      <w:r w:rsidRPr="00FE0D99">
        <w:rPr>
          <w:rFonts w:ascii="Ecofont Vera Sans" w:hAnsi="Ecofont Vera Sans"/>
          <w:sz w:val="20"/>
          <w:szCs w:val="20"/>
        </w:rPr>
        <w:t>que</w:t>
      </w:r>
      <w:proofErr w:type="gramEnd"/>
      <w:r w:rsidRPr="00FE0D99">
        <w:rPr>
          <w:rFonts w:ascii="Ecofont Vera Sans" w:hAnsi="Ecofont Vera Sans"/>
          <w:sz w:val="20"/>
          <w:szCs w:val="20"/>
        </w:rPr>
        <w:t xml:space="preserve"> cumpre todos os requisitos de habilitação </w:t>
      </w:r>
      <w:r w:rsidRPr="00FE0D99">
        <w:rPr>
          <w:rFonts w:ascii="Ecofont Vera Sans" w:hAnsi="Ecofont Vera Sans"/>
          <w:color w:val="000000"/>
          <w:sz w:val="20"/>
          <w:szCs w:val="20"/>
        </w:rPr>
        <w:t>e que sua proposta está em conformidade com as exigências deste Edital;</w:t>
      </w:r>
    </w:p>
    <w:p w:rsidR="00467A54" w:rsidRPr="00FE0D99" w:rsidRDefault="00467A54" w:rsidP="002C34F0">
      <w:pPr>
        <w:numPr>
          <w:ilvl w:val="0"/>
          <w:numId w:val="17"/>
        </w:numPr>
        <w:spacing w:after="360"/>
        <w:jc w:val="both"/>
        <w:rPr>
          <w:rFonts w:ascii="Ecofont Vera Sans" w:hAnsi="Ecofont Vera Sans"/>
          <w:color w:val="000000"/>
          <w:sz w:val="20"/>
          <w:szCs w:val="20"/>
        </w:rPr>
      </w:pPr>
      <w:proofErr w:type="gramStart"/>
      <w:r w:rsidRPr="00FE0D99">
        <w:rPr>
          <w:rFonts w:ascii="Ecofont Vera Sans" w:hAnsi="Ecofont Vera Sans"/>
          <w:color w:val="000000"/>
          <w:sz w:val="20"/>
          <w:szCs w:val="20"/>
        </w:rPr>
        <w:t>que</w:t>
      </w:r>
      <w:proofErr w:type="gramEnd"/>
      <w:r w:rsidRPr="00FE0D99">
        <w:rPr>
          <w:rFonts w:ascii="Ecofont Vera Sans" w:hAnsi="Ecofont Vera Sans"/>
          <w:color w:val="000000"/>
          <w:sz w:val="20"/>
          <w:szCs w:val="20"/>
        </w:rPr>
        <w:t xml:space="preserve"> </w:t>
      </w:r>
      <w:r w:rsidRPr="00FE0D99">
        <w:rPr>
          <w:rFonts w:ascii="Ecofont Vera Sans" w:hAnsi="Ecofont Vera Sans"/>
          <w:sz w:val="20"/>
          <w:szCs w:val="20"/>
        </w:rPr>
        <w:t>inexistem fatos supervenientes impeditivos para a sua habilitação neste certame;</w:t>
      </w:r>
    </w:p>
    <w:p w:rsidR="00467A54" w:rsidRPr="00FE0D99" w:rsidRDefault="00467A54" w:rsidP="002C34F0">
      <w:pPr>
        <w:numPr>
          <w:ilvl w:val="0"/>
          <w:numId w:val="17"/>
        </w:numPr>
        <w:spacing w:after="360"/>
        <w:jc w:val="both"/>
        <w:rPr>
          <w:rFonts w:ascii="Ecofont Vera Sans" w:hAnsi="Ecofont Vera Sans"/>
          <w:color w:val="000000"/>
          <w:sz w:val="20"/>
          <w:szCs w:val="20"/>
        </w:rPr>
      </w:pPr>
      <w:proofErr w:type="gramStart"/>
      <w:r w:rsidRPr="00FE0D99">
        <w:rPr>
          <w:rFonts w:ascii="Ecofont Vera Sans" w:hAnsi="Ecofont Vera Sans"/>
          <w:sz w:val="20"/>
          <w:szCs w:val="20"/>
        </w:rPr>
        <w:t>que</w:t>
      </w:r>
      <w:proofErr w:type="gramEnd"/>
      <w:r w:rsidRPr="00FE0D99">
        <w:rPr>
          <w:rFonts w:ascii="Ecofont Vera Sans" w:hAnsi="Ecofont Vera Sans"/>
          <w:sz w:val="20"/>
          <w:szCs w:val="20"/>
        </w:rPr>
        <w:t xml:space="preserve"> a empresa não utiliza mão-de-obra direta ou indireta de menores, conforme Lei nº 9.854, de 1999, regulamentada pelo Decreto nº 4.358, de 2002</w:t>
      </w:r>
      <w:r w:rsidR="006C084B" w:rsidRPr="00FE0D99">
        <w:rPr>
          <w:rFonts w:ascii="Ecofont Vera Sans" w:hAnsi="Ecofont Vera Sans"/>
          <w:color w:val="000000"/>
          <w:sz w:val="20"/>
          <w:szCs w:val="20"/>
        </w:rPr>
        <w:t>;</w:t>
      </w:r>
    </w:p>
    <w:p w:rsidR="006C084B" w:rsidRPr="00FE0D99" w:rsidRDefault="006C084B" w:rsidP="002C34F0">
      <w:pPr>
        <w:numPr>
          <w:ilvl w:val="0"/>
          <w:numId w:val="17"/>
        </w:numPr>
        <w:spacing w:after="360"/>
        <w:jc w:val="both"/>
        <w:rPr>
          <w:rFonts w:ascii="Ecofont Vera Sans" w:hAnsi="Ecofont Vera Sans"/>
          <w:color w:val="000000"/>
          <w:sz w:val="20"/>
          <w:szCs w:val="20"/>
        </w:rPr>
      </w:pPr>
      <w:proofErr w:type="gramStart"/>
      <w:r w:rsidRPr="00FE0D99">
        <w:rPr>
          <w:rFonts w:ascii="Ecofont Vera Sans" w:hAnsi="Ecofont Vera Sans"/>
          <w:sz w:val="20"/>
          <w:szCs w:val="20"/>
        </w:rPr>
        <w:t>que</w:t>
      </w:r>
      <w:proofErr w:type="gramEnd"/>
      <w:r w:rsidRPr="00FE0D99">
        <w:rPr>
          <w:rFonts w:ascii="Ecofont Vera Sans" w:hAnsi="Ecofont Vera Sans"/>
          <w:sz w:val="20"/>
          <w:szCs w:val="20"/>
        </w:rPr>
        <w:t xml:space="preserve"> a proposta foi elaborada de forma independente, nos termos da Instrução Normativa n° 2, de 16 de setembro de 2009, da Secretaria de Logística e Tecnologia da Informação do Ministério do Planejamento, Orçamento e Gestão.</w:t>
      </w:r>
    </w:p>
    <w:p w:rsidR="00467A54" w:rsidRPr="00FE0D99" w:rsidRDefault="00467A54" w:rsidP="00282A27">
      <w:pPr>
        <w:numPr>
          <w:ilvl w:val="2"/>
          <w:numId w:val="1"/>
        </w:numPr>
        <w:spacing w:after="360"/>
        <w:jc w:val="both"/>
        <w:rPr>
          <w:rFonts w:ascii="Ecofont Vera Sans" w:hAnsi="Ecofont Vera Sans"/>
          <w:color w:val="000000"/>
          <w:sz w:val="20"/>
          <w:szCs w:val="20"/>
        </w:rPr>
      </w:pPr>
      <w:proofErr w:type="gramStart"/>
      <w:r w:rsidRPr="00FE0D99">
        <w:rPr>
          <w:rFonts w:ascii="Ecofont Vera Sans" w:hAnsi="Ecofont Vera Sans"/>
          <w:color w:val="000000"/>
          <w:sz w:val="20"/>
          <w:szCs w:val="20"/>
        </w:rPr>
        <w:t xml:space="preserve">O licitante microempresa </w:t>
      </w:r>
      <w:r w:rsidR="002C6AB9" w:rsidRPr="00FE0D99">
        <w:rPr>
          <w:rFonts w:ascii="Ecofont Vera Sans" w:hAnsi="Ecofont Vera Sans"/>
          <w:color w:val="000000"/>
          <w:sz w:val="20"/>
          <w:szCs w:val="20"/>
        </w:rPr>
        <w:t xml:space="preserve">(ME) </w:t>
      </w:r>
      <w:r w:rsidRPr="00FE0D99">
        <w:rPr>
          <w:rFonts w:ascii="Ecofont Vera Sans" w:hAnsi="Ecofont Vera Sans"/>
          <w:color w:val="000000"/>
          <w:sz w:val="20"/>
          <w:szCs w:val="20"/>
        </w:rPr>
        <w:t xml:space="preserve">ou empresa de pequeno porte </w:t>
      </w:r>
      <w:r w:rsidR="002C6AB9" w:rsidRPr="00FE0D99">
        <w:rPr>
          <w:rFonts w:ascii="Ecofont Vera Sans" w:hAnsi="Ecofont Vera Sans"/>
          <w:color w:val="000000"/>
          <w:sz w:val="20"/>
          <w:szCs w:val="20"/>
        </w:rPr>
        <w:t xml:space="preserve">(EPP) </w:t>
      </w:r>
      <w:r w:rsidRPr="00FE0D99">
        <w:rPr>
          <w:rFonts w:ascii="Ecofont Vera Sans" w:hAnsi="Ecofont Vera Sans"/>
          <w:color w:val="000000"/>
          <w:sz w:val="20"/>
          <w:szCs w:val="20"/>
        </w:rPr>
        <w:t>e a cooperativa</w:t>
      </w:r>
      <w:proofErr w:type="gramEnd"/>
      <w:r w:rsidRPr="00FE0D99">
        <w:rPr>
          <w:rFonts w:ascii="Ecofont Vera Sans" w:hAnsi="Ecofont Vera Sans"/>
          <w:color w:val="000000"/>
          <w:sz w:val="20"/>
          <w:szCs w:val="20"/>
        </w:rPr>
        <w:t xml:space="preserve"> de que trata o artigo 34 da Lei nº 11.488, de 2007</w:t>
      </w:r>
      <w:r w:rsidR="002C6AB9" w:rsidRPr="00FE0D99">
        <w:rPr>
          <w:rFonts w:ascii="Ecofont Vera Sans" w:hAnsi="Ecofont Vera Sans"/>
          <w:color w:val="000000"/>
          <w:sz w:val="20"/>
          <w:szCs w:val="20"/>
        </w:rPr>
        <w:t xml:space="preserve"> (COOP)</w:t>
      </w:r>
      <w:r w:rsidRPr="00FE0D99">
        <w:rPr>
          <w:rFonts w:ascii="Ecofont Vera Sans" w:hAnsi="Ecofont Vera Sans"/>
          <w:color w:val="000000"/>
          <w:sz w:val="20"/>
          <w:szCs w:val="20"/>
        </w:rPr>
        <w:t xml:space="preserve">, </w:t>
      </w:r>
      <w:r w:rsidRPr="00023957">
        <w:rPr>
          <w:rFonts w:ascii="Ecofont Vera Sans" w:hAnsi="Ecofont Vera Sans"/>
          <w:color w:val="000000"/>
          <w:sz w:val="20"/>
          <w:szCs w:val="20"/>
        </w:rPr>
        <w:t xml:space="preserve">deverão </w:t>
      </w:r>
      <w:r w:rsidR="00633711" w:rsidRPr="00023957">
        <w:rPr>
          <w:rFonts w:ascii="Ecofont Vera Sans" w:hAnsi="Ecofont Vera Sans"/>
          <w:color w:val="000000"/>
          <w:sz w:val="20"/>
          <w:szCs w:val="20"/>
        </w:rPr>
        <w:t>declarar</w:t>
      </w:r>
      <w:r w:rsidRPr="00FE0D99">
        <w:rPr>
          <w:rFonts w:ascii="Ecofont Vera Sans" w:hAnsi="Ecofont Vera Sans"/>
          <w:color w:val="000000"/>
          <w:sz w:val="20"/>
          <w:szCs w:val="20"/>
        </w:rPr>
        <w:t xml:space="preserve"> tal condição no ato do envio da proposta, por intermédio de funcionalidade disponível no sistema eletrônico, sob pena de não usufruir do tratamento diferenciado previsto na Lei Complementar nº 123, de 2006.</w:t>
      </w:r>
    </w:p>
    <w:p w:rsidR="009768E7" w:rsidRPr="00FE0D99" w:rsidRDefault="00B46D8D" w:rsidP="00282A27">
      <w:pPr>
        <w:numPr>
          <w:ilvl w:val="3"/>
          <w:numId w:val="1"/>
        </w:numPr>
        <w:spacing w:after="360"/>
        <w:jc w:val="both"/>
        <w:rPr>
          <w:rFonts w:ascii="Ecofont Vera Sans" w:hAnsi="Ecofont Vera Sans"/>
          <w:color w:val="000000"/>
          <w:sz w:val="20"/>
          <w:szCs w:val="20"/>
        </w:rPr>
      </w:pPr>
      <w:proofErr w:type="gramStart"/>
      <w:r w:rsidRPr="00FE0D99">
        <w:rPr>
          <w:rFonts w:ascii="Ecofont Vera Sans" w:hAnsi="Ecofont Vera Sans"/>
          <w:color w:val="000000"/>
          <w:sz w:val="20"/>
          <w:szCs w:val="20"/>
        </w:rPr>
        <w:t xml:space="preserve">O licitante microempresa ou empresa de pequeno porte </w:t>
      </w:r>
      <w:r w:rsidR="00F84BDD" w:rsidRPr="00FE0D99">
        <w:rPr>
          <w:rFonts w:ascii="Ecofont Vera Sans" w:hAnsi="Ecofont Vera Sans"/>
          <w:color w:val="000000"/>
          <w:sz w:val="20"/>
          <w:szCs w:val="20"/>
        </w:rPr>
        <w:t>que se enquadrar</w:t>
      </w:r>
      <w:proofErr w:type="gramEnd"/>
      <w:r w:rsidR="00F84BDD" w:rsidRPr="00FE0D99">
        <w:rPr>
          <w:rFonts w:ascii="Ecofont Vera Sans" w:hAnsi="Ecofont Vera Sans"/>
          <w:color w:val="000000"/>
          <w:sz w:val="20"/>
          <w:szCs w:val="20"/>
        </w:rPr>
        <w:t xml:space="preserve"> em qualquer das vedações do artigo 3°, parágrafo 4°, da Lei Complementar n° 123, de 2006, não poderá usufruir do tratamento diferenciado previsto em tal diploma e, portanto, não deverá declarar sua condição de </w:t>
      </w:r>
      <w:r w:rsidR="002C6AB9" w:rsidRPr="00FE0D99">
        <w:rPr>
          <w:rFonts w:ascii="Ecofont Vera Sans" w:hAnsi="Ecofont Vera Sans"/>
          <w:color w:val="000000"/>
          <w:sz w:val="20"/>
          <w:szCs w:val="20"/>
        </w:rPr>
        <w:t>ME/EPP</w:t>
      </w:r>
      <w:r w:rsidR="00F84BDD" w:rsidRPr="00FE0D99">
        <w:rPr>
          <w:rFonts w:ascii="Ecofont Vera Sans" w:hAnsi="Ecofont Vera Sans"/>
          <w:color w:val="000000"/>
          <w:sz w:val="20"/>
          <w:szCs w:val="20"/>
        </w:rPr>
        <w:t xml:space="preserve"> no sistema Comprasnet. </w:t>
      </w:r>
    </w:p>
    <w:p w:rsidR="00282A27" w:rsidRPr="00FE0D99" w:rsidRDefault="00282A27" w:rsidP="00282A27">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 xml:space="preserve">A declaração </w:t>
      </w:r>
      <w:r w:rsidRPr="00023957">
        <w:rPr>
          <w:rFonts w:ascii="Ecofont Vera Sans" w:hAnsi="Ecofont Vera Sans"/>
          <w:color w:val="000000"/>
          <w:sz w:val="20"/>
          <w:szCs w:val="20"/>
        </w:rPr>
        <w:t>falsa relativa ao cumprimento de qualquer condição sujeitará</w:t>
      </w:r>
      <w:r w:rsidRPr="00FE0D99">
        <w:rPr>
          <w:rFonts w:ascii="Ecofont Vera Sans" w:hAnsi="Ecofont Vera Sans"/>
          <w:color w:val="000000"/>
          <w:sz w:val="20"/>
          <w:szCs w:val="20"/>
        </w:rPr>
        <w:t xml:space="preserve"> o licitante às sanções previstas neste Edital.</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O licitante deverá enviar sua proposta mediante o preenchimento, no sistema eletrônico, dos campos relativos a:</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023957">
        <w:rPr>
          <w:rFonts w:ascii="Ecofont Vera Sans" w:hAnsi="Ecofont Vera Sans"/>
          <w:b/>
          <w:bCs/>
          <w:sz w:val="20"/>
          <w:szCs w:val="20"/>
        </w:rPr>
        <w:t xml:space="preserve">Valor unitário </w:t>
      </w:r>
      <w:r w:rsidRPr="00023957">
        <w:rPr>
          <w:rFonts w:ascii="Ecofont Vera Sans" w:hAnsi="Ecofont Vera Sans"/>
          <w:sz w:val="20"/>
          <w:szCs w:val="20"/>
        </w:rPr>
        <w:t>e</w:t>
      </w:r>
      <w:r w:rsidRPr="00023957">
        <w:rPr>
          <w:rFonts w:ascii="Ecofont Vera Sans" w:hAnsi="Ecofont Vera Sans"/>
          <w:b/>
          <w:bCs/>
          <w:sz w:val="20"/>
          <w:szCs w:val="20"/>
        </w:rPr>
        <w:t xml:space="preserve"> valor total</w:t>
      </w:r>
      <w:r w:rsidRPr="00FE0D99">
        <w:rPr>
          <w:rFonts w:ascii="Ecofont Vera Sans" w:hAnsi="Ecofont Vera Sans"/>
          <w:b/>
          <w:bCs/>
          <w:color w:val="000000"/>
          <w:sz w:val="20"/>
          <w:szCs w:val="20"/>
        </w:rPr>
        <w:t xml:space="preserve"> </w:t>
      </w:r>
      <w:r w:rsidRPr="00FE0D99">
        <w:rPr>
          <w:rFonts w:ascii="Ecofont Vera Sans" w:hAnsi="Ecofont Vera Sans"/>
          <w:color w:val="000000"/>
          <w:sz w:val="20"/>
          <w:szCs w:val="20"/>
        </w:rPr>
        <w:t>do item, em algarismo, expresso em moeda corrente nacional (real), de acordo com os preços praticados no mercado, considerando as quantidades constantes do Termo de Referência.</w:t>
      </w:r>
    </w:p>
    <w:p w:rsidR="00467A54" w:rsidRPr="00FE0D99" w:rsidRDefault="00467A54" w:rsidP="002C34F0">
      <w:pPr>
        <w:numPr>
          <w:ilvl w:val="3"/>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 xml:space="preserve">No preço cotado deverão estar incluídos todos os insumos que o compõem, tais como as despesas com impostos, </w:t>
      </w:r>
      <w:proofErr w:type="gramStart"/>
      <w:r w:rsidRPr="00FE0D99">
        <w:rPr>
          <w:rFonts w:ascii="Ecofont Vera Sans" w:hAnsi="Ecofont Vera Sans"/>
          <w:color w:val="000000"/>
          <w:sz w:val="20"/>
          <w:szCs w:val="20"/>
        </w:rPr>
        <w:t>taxas, frete, seguros</w:t>
      </w:r>
      <w:proofErr w:type="gramEnd"/>
      <w:r w:rsidRPr="00FE0D99">
        <w:rPr>
          <w:rFonts w:ascii="Ecofont Vera Sans" w:hAnsi="Ecofont Vera Sans"/>
          <w:color w:val="000000"/>
          <w:sz w:val="20"/>
          <w:szCs w:val="20"/>
        </w:rPr>
        <w:t xml:space="preserve"> e quaisquer outros que incidam na contratação do objeto.</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lastRenderedPageBreak/>
        <w:t>Indicação da marca e fabricante;</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 xml:space="preserve">Descrição detalhada do objeto </w:t>
      </w:r>
      <w:r w:rsidR="00E940C3" w:rsidRPr="00FE0D99">
        <w:rPr>
          <w:rFonts w:ascii="Ecofont Vera Sans" w:hAnsi="Ecofont Vera Sans"/>
          <w:color w:val="000000"/>
          <w:sz w:val="20"/>
          <w:szCs w:val="20"/>
        </w:rPr>
        <w:t>ofertado</w:t>
      </w:r>
      <w:r w:rsidRPr="00FE0D99">
        <w:rPr>
          <w:rFonts w:ascii="Ecofont Vera Sans" w:hAnsi="Ecofont Vera Sans"/>
          <w:color w:val="000000"/>
          <w:sz w:val="20"/>
          <w:szCs w:val="20"/>
        </w:rPr>
        <w:t>, contendo as seguintes informações:</w:t>
      </w:r>
    </w:p>
    <w:p w:rsidR="00467A54" w:rsidRPr="00FE0D99" w:rsidRDefault="00467A54" w:rsidP="002C34F0">
      <w:pPr>
        <w:numPr>
          <w:ilvl w:val="3"/>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Prazo de entrega, observado o limite máximo do Termo de Referência;</w:t>
      </w:r>
    </w:p>
    <w:p w:rsidR="00467A54" w:rsidRPr="00FE0D99" w:rsidRDefault="00467A54" w:rsidP="002C34F0">
      <w:pPr>
        <w:numPr>
          <w:ilvl w:val="3"/>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Prazo de garantia do produto, observado o parâmetro mínimo do Termo de Referência;</w:t>
      </w:r>
    </w:p>
    <w:p w:rsidR="00467A54" w:rsidRPr="00FE0D99" w:rsidRDefault="00467A54" w:rsidP="002C34F0">
      <w:pPr>
        <w:numPr>
          <w:ilvl w:val="3"/>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Prazo de validade da proposta não inferior a 60 (sessenta) dias corridos, a contar da data da sua apresentação.</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A apresentação da proposta implica plena aceitação, por parte do licitante, das condições estabelecidas neste Edital e seus Anexos.</w:t>
      </w:r>
    </w:p>
    <w:p w:rsidR="00467A54" w:rsidRPr="00FE0D99" w:rsidRDefault="00467A54" w:rsidP="002C34F0">
      <w:pPr>
        <w:spacing w:after="360"/>
        <w:jc w:val="both"/>
        <w:rPr>
          <w:rFonts w:ascii="Ecofont Vera Sans" w:hAnsi="Ecofont Vera Sans"/>
          <w:color w:val="000000"/>
          <w:sz w:val="20"/>
          <w:szCs w:val="20"/>
        </w:rPr>
      </w:pPr>
    </w:p>
    <w:p w:rsidR="00467A54" w:rsidRPr="00FE0D99" w:rsidRDefault="00467A54" w:rsidP="002C34F0">
      <w:pPr>
        <w:numPr>
          <w:ilvl w:val="0"/>
          <w:numId w:val="1"/>
        </w:numPr>
        <w:spacing w:after="360"/>
        <w:jc w:val="both"/>
        <w:rPr>
          <w:rFonts w:ascii="Ecofont Vera Sans" w:hAnsi="Ecofont Vera Sans"/>
          <w:color w:val="000000"/>
          <w:sz w:val="20"/>
          <w:szCs w:val="20"/>
          <w:highlight w:val="lightGray"/>
          <w:u w:val="single"/>
        </w:rPr>
      </w:pPr>
      <w:r w:rsidRPr="00FE0D99">
        <w:rPr>
          <w:rFonts w:ascii="Ecofont Vera Sans" w:hAnsi="Ecofont Vera Sans"/>
          <w:color w:val="000000"/>
          <w:sz w:val="20"/>
          <w:szCs w:val="20"/>
          <w:highlight w:val="lightGray"/>
          <w:u w:val="single"/>
        </w:rPr>
        <w:t>DA ABERTURA DA SESSÃO</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A abertura da presente licitação dar-se-á em sessão pública, por meio de sistema eletrônico, na data, horário e local indicados no preâmbulo deste Edital.</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No decorrer da sessão pública, caso o sistema seja desconectado para o Pregoeiro, mas </w:t>
      </w:r>
      <w:proofErr w:type="gramStart"/>
      <w:r w:rsidRPr="00FE0D99">
        <w:rPr>
          <w:rFonts w:ascii="Ecofont Vera Sans" w:hAnsi="Ecofont Vera Sans"/>
          <w:sz w:val="20"/>
          <w:szCs w:val="20"/>
        </w:rPr>
        <w:t>permaneça</w:t>
      </w:r>
      <w:proofErr w:type="gramEnd"/>
      <w:r w:rsidRPr="00FE0D99">
        <w:rPr>
          <w:rFonts w:ascii="Ecofont Vera Sans" w:hAnsi="Ecofont Vera Sans"/>
          <w:sz w:val="20"/>
          <w:szCs w:val="20"/>
        </w:rPr>
        <w:t xml:space="preserve"> acessível aos licitantes, os lances continuarão sendo recebidos, sem prejuízo dos atos realizados.</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Quando a desconexão do Pregoeiro persistir por tempo superior a 10 (dez) minutos, a sessão do Pregão na forma eletrônica será suspensa e reiniciada somente após comunicação aos participantes, no endereço eletrônico utilizado para divulgação.</w:t>
      </w:r>
    </w:p>
    <w:p w:rsidR="00467A54" w:rsidRPr="00FE0D99" w:rsidRDefault="00467A54" w:rsidP="002C34F0">
      <w:pPr>
        <w:spacing w:after="360"/>
        <w:jc w:val="both"/>
        <w:rPr>
          <w:rFonts w:ascii="Ecofont Vera Sans" w:hAnsi="Ecofont Vera Sans"/>
          <w:color w:val="000000"/>
          <w:sz w:val="20"/>
          <w:szCs w:val="20"/>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DA CLASSIFICAÇÃO DAS PROPOSTAS</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O Pregoeiro verificará as propostas apresentadas, desclassificando aquelas que não estejam em conformidade com os requisitos estabelecidos neste Edital, que sejam omissas, apresentem irregularidades ou defeitos capazes de dificultar o julgamento.</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Será desclassificada a proposta que identifique o licitante.</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lastRenderedPageBreak/>
        <w:t xml:space="preserve">A desclassificação de proposta será sempre fundamentada e registrada no sistema, com acompanhamento em tempo real por todos os participantes. </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As propostas contendo a descrição do objeto, valor e eventuais anexos estarão disponíveis na internet.</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sistema disponibilizará campo próprio para troca de mensagem entre o Pregoeiro e os licitantes.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sistema ordenará, automaticamente, as propostas classificadas pelo Pregoeiro, sendo que somente estas participarão da fase de lances.</w:t>
      </w:r>
    </w:p>
    <w:p w:rsidR="00467A54" w:rsidRPr="00FE0D99" w:rsidRDefault="00467A54" w:rsidP="002C34F0">
      <w:pPr>
        <w:spacing w:after="360"/>
        <w:jc w:val="both"/>
        <w:rPr>
          <w:rFonts w:ascii="Ecofont Vera Sans" w:hAnsi="Ecofont Vera Sans"/>
          <w:sz w:val="20"/>
          <w:szCs w:val="20"/>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DA FORMULAÇÃO DOS LANCES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Classificadas as propostas, o Pregoeiro dará início à fase competitiva, quando, então, os licitantes poderão encaminhar lances exclusivamente por meio do sistema eletrônico.</w:t>
      </w:r>
    </w:p>
    <w:p w:rsidR="00467A54" w:rsidRPr="00C80024"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O lance deverá ser ofertado pelo </w:t>
      </w:r>
      <w:r w:rsidRPr="00C80024">
        <w:rPr>
          <w:rFonts w:ascii="Ecofont Vera Sans" w:hAnsi="Ecofont Vera Sans"/>
          <w:sz w:val="20"/>
          <w:szCs w:val="20"/>
        </w:rPr>
        <w:t>valor</w:t>
      </w:r>
      <w:r w:rsidRPr="00C80024">
        <w:rPr>
          <w:rFonts w:ascii="Ecofont Vera Sans" w:hAnsi="Ecofont Vera Sans"/>
          <w:b/>
          <w:bCs/>
          <w:sz w:val="20"/>
          <w:szCs w:val="20"/>
        </w:rPr>
        <w:t xml:space="preserve"> TOTAL do item</w:t>
      </w:r>
      <w:r w:rsidRPr="00C80024">
        <w:rPr>
          <w:rFonts w:ascii="Ecofont Vera Sans" w:hAnsi="Ecofont Vera Sans"/>
          <w:sz w:val="20"/>
          <w:szCs w:val="20"/>
        </w:rPr>
        <w:t>.</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licitante será imediatamente informado do recebimento de seu lance no sistema e do valor consignado no registro.</w:t>
      </w:r>
    </w:p>
    <w:p w:rsidR="00467A54" w:rsidRPr="00FE0D99" w:rsidRDefault="00467A54" w:rsidP="002C34F0">
      <w:pPr>
        <w:numPr>
          <w:ilvl w:val="1"/>
          <w:numId w:val="1"/>
        </w:numPr>
        <w:spacing w:after="360"/>
        <w:jc w:val="both"/>
        <w:rPr>
          <w:rFonts w:ascii="Ecofont Vera Sans" w:hAnsi="Ecofont Vera Sans"/>
          <w:i/>
          <w:iCs/>
          <w:sz w:val="20"/>
          <w:szCs w:val="20"/>
        </w:rPr>
      </w:pPr>
      <w:r w:rsidRPr="00FE0D99">
        <w:rPr>
          <w:rFonts w:ascii="Ecofont Vera Sans" w:hAnsi="Ecofont Vera Sans"/>
          <w:sz w:val="20"/>
          <w:szCs w:val="20"/>
        </w:rPr>
        <w:t>Os licitantes poderão oferecer lances sucessivos</w:t>
      </w:r>
      <w:r w:rsidRPr="00FE0D99">
        <w:rPr>
          <w:rFonts w:ascii="Ecofont Vera Sans" w:hAnsi="Ecofont Vera Sans"/>
          <w:i/>
          <w:iCs/>
          <w:sz w:val="20"/>
          <w:szCs w:val="20"/>
        </w:rPr>
        <w:t>.</w:t>
      </w:r>
    </w:p>
    <w:p w:rsidR="00E21C88" w:rsidRPr="00023957" w:rsidRDefault="00E21C88" w:rsidP="00E21C88">
      <w:pPr>
        <w:numPr>
          <w:ilvl w:val="2"/>
          <w:numId w:val="1"/>
        </w:numPr>
        <w:spacing w:after="360"/>
        <w:jc w:val="both"/>
        <w:rPr>
          <w:rFonts w:ascii="Ecofont Vera Sans" w:hAnsi="Ecofont Vera Sans"/>
          <w:sz w:val="20"/>
          <w:szCs w:val="20"/>
        </w:rPr>
      </w:pPr>
      <w:r w:rsidRPr="00023957">
        <w:rPr>
          <w:rFonts w:ascii="Ecofont Vera Sans" w:hAnsi="Ecofont Vera Sans"/>
          <w:sz w:val="20"/>
          <w:szCs w:val="20"/>
        </w:rPr>
        <w:t>Os lances enviados pelo mesmo licitante com intervalo inferior a 20 (vinte) segundos serão descartados automaticamente pelo sistema, conforme Instrução Normativa SLTI/MPOG n° 03, de 16 de dezembro de 2011.</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Os licitantes somente poderão oferecer lances inferiores aos últimos por eles ofertados e registrados pelo sistema.</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Não serão aceitos dois ou mais lances de mesmo valor, prevalecendo aquele que for recebido e registrado em primeiro lugar.</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Durante a sessão pública, os licitantes serão informados, em tempo real, do valor do menor lance registrado, vedada a identificação do licitante.</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A etapa de lances da sessão pública será encerrada por decisão do Pregoeiro.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lastRenderedPageBreak/>
        <w:t>O sistema eletrônico encaminhará aviso de fechamento iminente dos lances, após o que transcorrerá período de tempo de até trinta minutos, aleatoriamente determinado, findo o qual será automaticamente encerrada a recepção de lances.</w:t>
      </w:r>
    </w:p>
    <w:p w:rsidR="00633711" w:rsidRPr="00FE0D99" w:rsidRDefault="00031BDF" w:rsidP="00633711">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Caso o licitante não apresente lances, concorrerá com o valor de sua proposta e, na hipótese de desistência de apresentar lances, valerá o último lance por ele ofertado, para efeito de ordenação das propostas.</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Encerrada a etapa de lances, na hipótese de partici</w:t>
      </w:r>
      <w:r w:rsidR="00633711" w:rsidRPr="00FE0D99">
        <w:rPr>
          <w:rFonts w:ascii="Ecofont Vera Sans" w:hAnsi="Ecofont Vera Sans"/>
          <w:color w:val="000000"/>
          <w:sz w:val="20"/>
          <w:szCs w:val="20"/>
        </w:rPr>
        <w:t xml:space="preserve">pação de licitante microempresa (ME) </w:t>
      </w:r>
      <w:r w:rsidRPr="00FE0D99">
        <w:rPr>
          <w:rFonts w:ascii="Ecofont Vera Sans" w:hAnsi="Ecofont Vera Sans"/>
          <w:color w:val="000000"/>
          <w:sz w:val="20"/>
          <w:szCs w:val="20"/>
        </w:rPr>
        <w:t>ou empresa de pequeno porte</w:t>
      </w:r>
      <w:r w:rsidR="00633711" w:rsidRPr="00FE0D99">
        <w:rPr>
          <w:rFonts w:ascii="Ecofont Vera Sans" w:hAnsi="Ecofont Vera Sans"/>
          <w:color w:val="000000"/>
          <w:sz w:val="20"/>
          <w:szCs w:val="20"/>
        </w:rPr>
        <w:t xml:space="preserve"> (EPP)</w:t>
      </w:r>
      <w:r w:rsidRPr="00FE0D99">
        <w:rPr>
          <w:rFonts w:ascii="Ecofont Vera Sans" w:hAnsi="Ecofont Vera Sans"/>
          <w:color w:val="000000"/>
          <w:sz w:val="20"/>
          <w:szCs w:val="20"/>
        </w:rPr>
        <w:t xml:space="preserve"> ou cooperativa enquadrada no artigo 34 da</w:t>
      </w:r>
      <w:r w:rsidR="00633711" w:rsidRPr="00FE0D99">
        <w:rPr>
          <w:rFonts w:ascii="Ecofont Vera Sans" w:hAnsi="Ecofont Vera Sans"/>
          <w:color w:val="000000"/>
          <w:sz w:val="20"/>
          <w:szCs w:val="20"/>
        </w:rPr>
        <w:t xml:space="preserve"> Lei nº 11.488, de 2007 (COOP)</w:t>
      </w:r>
      <w:r w:rsidRPr="00FE0D99">
        <w:rPr>
          <w:rFonts w:ascii="Ecofont Vera Sans" w:hAnsi="Ecofont Vera Sans"/>
          <w:color w:val="000000"/>
          <w:sz w:val="20"/>
          <w:szCs w:val="20"/>
        </w:rPr>
        <w:t xml:space="preserve">, </w:t>
      </w:r>
      <w:r w:rsidR="00633711" w:rsidRPr="00FE0D99">
        <w:rPr>
          <w:rFonts w:ascii="Ecofont Vera Sans" w:eastAsia="Calibri" w:hAnsi="Ecofont Vera Sans"/>
          <w:sz w:val="20"/>
          <w:szCs w:val="20"/>
          <w:lang w:eastAsia="en-US"/>
        </w:rPr>
        <w:t>s</w:t>
      </w:r>
      <w:r w:rsidRPr="00FE0D99">
        <w:rPr>
          <w:rFonts w:ascii="Ecofont Vera Sans" w:hAnsi="Ecofont Vera Sans"/>
          <w:color w:val="000000"/>
          <w:sz w:val="20"/>
          <w:szCs w:val="20"/>
        </w:rPr>
        <w:t>erá observado o disposto nos artigos 44 e 45, da Lei Complementar nº 123, de 2006, regulamentada pelo Decreto nº 6.204, de 2007.</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O Sistema de Pregão Eletrônico identificará em coluna própria as ME/EPP e COOP participantes, fazendo comparação entre os valores do licitante com menor preço e das demais ME/EPP/COOP na ordem de classificação, desde que a primeira colocada não seja uma ME/EPP/COOP.</w:t>
      </w:r>
    </w:p>
    <w:p w:rsidR="00467A54" w:rsidRPr="00FE0D99" w:rsidRDefault="00467A54" w:rsidP="002C34F0">
      <w:pPr>
        <w:numPr>
          <w:ilvl w:val="2"/>
          <w:numId w:val="1"/>
        </w:numPr>
        <w:spacing w:after="360"/>
        <w:jc w:val="both"/>
        <w:rPr>
          <w:rFonts w:ascii="Ecofont Vera Sans" w:hAnsi="Ecofont Vera Sans"/>
          <w:color w:val="000000"/>
          <w:sz w:val="20"/>
          <w:szCs w:val="20"/>
          <w:lang w:bidi="pt-BR"/>
        </w:rPr>
      </w:pPr>
      <w:r w:rsidRPr="00FE0D99">
        <w:rPr>
          <w:rFonts w:ascii="Ecofont Vera Sans" w:hAnsi="Ecofont Vera Sans"/>
          <w:color w:val="000000"/>
          <w:sz w:val="20"/>
          <w:szCs w:val="20"/>
          <w:lang w:bidi="pt-BR"/>
        </w:rPr>
        <w:t xml:space="preserve">Nessas condições, as propostas que se encontrarem na faixa de até 5% (cinco por cento) acima da proposta </w:t>
      </w:r>
      <w:r w:rsidR="00931C24" w:rsidRPr="00FE0D99">
        <w:rPr>
          <w:rFonts w:ascii="Ecofont Vera Sans" w:hAnsi="Ecofont Vera Sans"/>
          <w:color w:val="000000"/>
          <w:sz w:val="20"/>
          <w:szCs w:val="20"/>
          <w:lang w:bidi="pt-BR"/>
        </w:rPr>
        <w:t xml:space="preserve">ou lance </w:t>
      </w:r>
      <w:r w:rsidRPr="00FE0D99">
        <w:rPr>
          <w:rFonts w:ascii="Ecofont Vera Sans" w:hAnsi="Ecofont Vera Sans"/>
          <w:color w:val="000000"/>
          <w:sz w:val="20"/>
          <w:szCs w:val="20"/>
          <w:lang w:bidi="pt-BR"/>
        </w:rPr>
        <w:t xml:space="preserve">de menor preço serão consideradas empatadas com a primeira colocada e o licitante ME/EPP/COOP melhor classificado terá o direito de encaminhar uma última oferta para desempate, obrigatoriamente abaixo da primeira colocada, no prazo de </w:t>
      </w:r>
      <w:proofErr w:type="gramStart"/>
      <w:r w:rsidRPr="00FE0D99">
        <w:rPr>
          <w:rFonts w:ascii="Ecofont Vera Sans" w:hAnsi="Ecofont Vera Sans"/>
          <w:color w:val="000000"/>
          <w:sz w:val="20"/>
          <w:szCs w:val="20"/>
          <w:lang w:bidi="pt-BR"/>
        </w:rPr>
        <w:t>5</w:t>
      </w:r>
      <w:proofErr w:type="gramEnd"/>
      <w:r w:rsidRPr="00FE0D99">
        <w:rPr>
          <w:rFonts w:ascii="Ecofont Vera Sans" w:hAnsi="Ecofont Vera Sans"/>
          <w:color w:val="000000"/>
          <w:sz w:val="20"/>
          <w:szCs w:val="20"/>
          <w:lang w:bidi="pt-BR"/>
        </w:rPr>
        <w:t xml:space="preserve"> (cinco) minutos controlados pelo Sistema, contados após a comunicação automática para tanto.</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 xml:space="preserve">Caso sejam identificadas propostas de licitantes ME/EPP/COOP empatadas, na faixa dos 5% (cinco por cento) de diferença para a primeira colocada, o Sistema fará um sorteio eletrônico entre os licitantes, definindo e convocando automaticamente a vencedora para o encaminhamento da oferta final de desempate, conforme subitens acima. </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 xml:space="preserve">Havendo êxito neste procedimento, o Sistema disponibilizará a nova classificação de fornecedores para fins de aceitação. Não havendo êxito, ou tendo sido a melhor oferta inicial apresentada por ME/EPP/COOP, ou ainda não </w:t>
      </w:r>
      <w:proofErr w:type="gramStart"/>
      <w:r w:rsidRPr="00FE0D99">
        <w:rPr>
          <w:rFonts w:ascii="Ecofont Vera Sans" w:hAnsi="Ecofont Vera Sans"/>
          <w:color w:val="000000"/>
          <w:sz w:val="20"/>
          <w:szCs w:val="20"/>
        </w:rPr>
        <w:t>existindo ME</w:t>
      </w:r>
      <w:proofErr w:type="gramEnd"/>
      <w:r w:rsidRPr="00FE0D99">
        <w:rPr>
          <w:rFonts w:ascii="Ecofont Vera Sans" w:hAnsi="Ecofont Vera Sans"/>
          <w:color w:val="000000"/>
          <w:sz w:val="20"/>
          <w:szCs w:val="20"/>
        </w:rPr>
        <w:t>/EPP/COOP participante, prevalecerá a classificação inicial.</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 xml:space="preserve">Somente após o procedimento de desempate fictício, quando houver, e a classificação final dos licitantes, será cabível a negociação de preço junto ao fornecedor classificado em primeiro lugar. </w:t>
      </w:r>
    </w:p>
    <w:p w:rsidR="007E38F6" w:rsidRPr="00FE0D99" w:rsidRDefault="007E38F6" w:rsidP="007E38F6">
      <w:pPr>
        <w:numPr>
          <w:ilvl w:val="1"/>
          <w:numId w:val="1"/>
        </w:numPr>
        <w:suppressAutoHyphens/>
        <w:spacing w:after="360"/>
        <w:jc w:val="both"/>
        <w:rPr>
          <w:rFonts w:ascii="Ecofont Vera Sans" w:hAnsi="Ecofont Vera Sans"/>
          <w:sz w:val="20"/>
          <w:szCs w:val="20"/>
        </w:rPr>
      </w:pPr>
      <w:r w:rsidRPr="000943F4">
        <w:rPr>
          <w:rFonts w:ascii="Ecofont Vera Sans" w:hAnsi="Ecofont Vera Sans"/>
          <w:sz w:val="20"/>
          <w:szCs w:val="20"/>
        </w:rPr>
        <w:lastRenderedPageBreak/>
        <w:t>Havendo eventual empate entre propostas, ou entre propostas e lances, o critério de desempate será aquele previsto no artigo 3º, § 2º, da Lei nº 8.666, de 1993, assegurando-se a</w:t>
      </w:r>
      <w:r w:rsidRPr="00FE0D99">
        <w:rPr>
          <w:rFonts w:ascii="Ecofont Vera Sans" w:hAnsi="Ecofont Vera Sans"/>
          <w:sz w:val="20"/>
          <w:szCs w:val="20"/>
        </w:rPr>
        <w:t xml:space="preserve"> preferência, </w:t>
      </w:r>
      <w:r w:rsidRPr="00FE0D99">
        <w:rPr>
          <w:rFonts w:ascii="Ecofont Vera Sans" w:hAnsi="Ecofont Vera Sans" w:cs="Arial"/>
          <w:sz w:val="20"/>
          <w:szCs w:val="20"/>
        </w:rPr>
        <w:t>sucessivamente, aos bens e serviços:</w:t>
      </w:r>
    </w:p>
    <w:p w:rsidR="00985D24" w:rsidRPr="00FE0D99" w:rsidRDefault="00985D24" w:rsidP="00985D24">
      <w:pPr>
        <w:numPr>
          <w:ilvl w:val="0"/>
          <w:numId w:val="26"/>
        </w:numPr>
        <w:spacing w:after="360"/>
        <w:jc w:val="both"/>
        <w:rPr>
          <w:rFonts w:ascii="Ecofont Vera Sans" w:hAnsi="Ecofont Vera Sans"/>
          <w:sz w:val="20"/>
          <w:szCs w:val="20"/>
        </w:rPr>
      </w:pPr>
      <w:proofErr w:type="gramStart"/>
      <w:r w:rsidRPr="00FE0D99">
        <w:rPr>
          <w:rFonts w:ascii="Ecofont Vera Sans" w:hAnsi="Ecofont Vera Sans" w:cs="Arial"/>
          <w:sz w:val="20"/>
          <w:szCs w:val="20"/>
        </w:rPr>
        <w:t>produzidos</w:t>
      </w:r>
      <w:proofErr w:type="gramEnd"/>
      <w:r w:rsidRPr="00FE0D99">
        <w:rPr>
          <w:rFonts w:ascii="Ecofont Vera Sans" w:hAnsi="Ecofont Vera Sans" w:cs="Arial"/>
          <w:sz w:val="20"/>
          <w:szCs w:val="20"/>
        </w:rPr>
        <w:t xml:space="preserve"> no País;</w:t>
      </w:r>
    </w:p>
    <w:p w:rsidR="00985D24" w:rsidRPr="00FE0D99" w:rsidRDefault="00985D24" w:rsidP="00985D24">
      <w:pPr>
        <w:numPr>
          <w:ilvl w:val="0"/>
          <w:numId w:val="26"/>
        </w:numPr>
        <w:spacing w:after="360"/>
        <w:jc w:val="both"/>
        <w:rPr>
          <w:rFonts w:ascii="Ecofont Vera Sans" w:hAnsi="Ecofont Vera Sans"/>
          <w:sz w:val="20"/>
          <w:szCs w:val="20"/>
        </w:rPr>
      </w:pPr>
      <w:proofErr w:type="gramStart"/>
      <w:r w:rsidRPr="00FE0D99">
        <w:rPr>
          <w:rFonts w:ascii="Ecofont Vera Sans" w:hAnsi="Ecofont Vera Sans" w:cs="Arial"/>
          <w:sz w:val="20"/>
          <w:szCs w:val="20"/>
        </w:rPr>
        <w:t>produzidos</w:t>
      </w:r>
      <w:proofErr w:type="gramEnd"/>
      <w:r w:rsidRPr="00FE0D99">
        <w:rPr>
          <w:rFonts w:ascii="Ecofont Vera Sans" w:hAnsi="Ecofont Vera Sans" w:cs="Arial"/>
          <w:sz w:val="20"/>
          <w:szCs w:val="20"/>
        </w:rPr>
        <w:t xml:space="preserve"> ou prestados por empresas brasileiras; </w:t>
      </w:r>
    </w:p>
    <w:p w:rsidR="00985D24" w:rsidRPr="00FE0D99" w:rsidRDefault="00985D24" w:rsidP="00985D24">
      <w:pPr>
        <w:numPr>
          <w:ilvl w:val="0"/>
          <w:numId w:val="26"/>
        </w:numPr>
        <w:spacing w:after="360"/>
        <w:jc w:val="both"/>
        <w:rPr>
          <w:rFonts w:ascii="Ecofont Vera Sans" w:hAnsi="Ecofont Vera Sans"/>
          <w:sz w:val="20"/>
          <w:szCs w:val="20"/>
        </w:rPr>
      </w:pPr>
      <w:proofErr w:type="gramStart"/>
      <w:r w:rsidRPr="00FE0D99">
        <w:rPr>
          <w:rFonts w:ascii="Ecofont Vera Sans" w:hAnsi="Ecofont Vera Sans" w:cs="Arial"/>
          <w:sz w:val="20"/>
          <w:szCs w:val="20"/>
        </w:rPr>
        <w:t>produzidos</w:t>
      </w:r>
      <w:proofErr w:type="gramEnd"/>
      <w:r w:rsidRPr="00FE0D99">
        <w:rPr>
          <w:rFonts w:ascii="Ecofont Vera Sans" w:hAnsi="Ecofont Vera Sans" w:cs="Arial"/>
          <w:sz w:val="20"/>
          <w:szCs w:val="20"/>
        </w:rPr>
        <w:t xml:space="preserve"> ou prestados por empresas que invistam em pesquisa e no desenvolvimento de tecnologia no País. </w:t>
      </w:r>
    </w:p>
    <w:p w:rsidR="00985D24" w:rsidRPr="00FE0D99" w:rsidRDefault="00985D24" w:rsidP="00985D24">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Persistindo o empate, o critério de desempate será o sorteio, em ato público, para o qual os licitantes serão convocados.</w:t>
      </w:r>
    </w:p>
    <w:p w:rsidR="00467A54" w:rsidRPr="00016208" w:rsidRDefault="00467A54" w:rsidP="002C34F0">
      <w:pPr>
        <w:numPr>
          <w:ilvl w:val="1"/>
          <w:numId w:val="1"/>
        </w:numPr>
        <w:spacing w:after="360"/>
        <w:jc w:val="both"/>
        <w:rPr>
          <w:rFonts w:ascii="Ecofont Vera Sans" w:hAnsi="Ecofont Vera Sans"/>
          <w:sz w:val="20"/>
          <w:szCs w:val="20"/>
        </w:rPr>
      </w:pPr>
      <w:r w:rsidRPr="00016208">
        <w:rPr>
          <w:rFonts w:ascii="Ecofont Vera Sans" w:hAnsi="Ecofont Vera Sans"/>
          <w:sz w:val="20"/>
          <w:szCs w:val="20"/>
        </w:rPr>
        <w:t xml:space="preserve">Apurada a proposta </w:t>
      </w:r>
      <w:r w:rsidRPr="008F45BF">
        <w:rPr>
          <w:rFonts w:ascii="Ecofont Vera Sans" w:hAnsi="Ecofont Vera Sans"/>
          <w:sz w:val="20"/>
          <w:szCs w:val="20"/>
        </w:rPr>
        <w:t xml:space="preserve">final </w:t>
      </w:r>
      <w:r w:rsidR="00016208" w:rsidRPr="008F45BF">
        <w:rPr>
          <w:rFonts w:ascii="Ecofont Vera Sans" w:hAnsi="Ecofont Vera Sans"/>
          <w:color w:val="000000"/>
          <w:sz w:val="20"/>
          <w:szCs w:val="20"/>
        </w:rPr>
        <w:t>classificada em primeiro lugar</w:t>
      </w:r>
      <w:r w:rsidRPr="008F45BF">
        <w:rPr>
          <w:rFonts w:ascii="Ecofont Vera Sans" w:hAnsi="Ecofont Vera Sans"/>
          <w:sz w:val="20"/>
          <w:szCs w:val="20"/>
        </w:rPr>
        <w:t>, o Pregoeiro</w:t>
      </w:r>
      <w:r w:rsidRPr="00016208">
        <w:rPr>
          <w:rFonts w:ascii="Ecofont Vera Sans" w:hAnsi="Ecofont Vera Sans"/>
          <w:sz w:val="20"/>
          <w:szCs w:val="20"/>
        </w:rPr>
        <w:t xml:space="preserve"> poderá encaminhar, pelo sistema eletrônico, contraproposta ao licitante para que seja obtido melhor preço, observado o critério de julgamento, não se admitindo negociar condições diferentes daquelas previstas neste Edital.</w:t>
      </w:r>
    </w:p>
    <w:p w:rsidR="00467A54" w:rsidRPr="008F45BF" w:rsidRDefault="00467A54" w:rsidP="009D48FF">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A negociação será realizada por meio do sistema, podendo ser acompanhada pelos </w:t>
      </w:r>
      <w:r w:rsidRPr="008F45BF">
        <w:rPr>
          <w:rFonts w:ascii="Ecofont Vera Sans" w:hAnsi="Ecofont Vera Sans"/>
          <w:sz w:val="20"/>
          <w:szCs w:val="20"/>
        </w:rPr>
        <w:t>demais licitantes.</w:t>
      </w:r>
    </w:p>
    <w:p w:rsidR="001367C4" w:rsidRPr="008F45BF" w:rsidRDefault="001367C4" w:rsidP="001367C4">
      <w:pPr>
        <w:numPr>
          <w:ilvl w:val="1"/>
          <w:numId w:val="1"/>
        </w:numPr>
        <w:spacing w:after="360"/>
        <w:jc w:val="both"/>
        <w:rPr>
          <w:rFonts w:ascii="Ecofont Vera Sans" w:hAnsi="Ecofont Vera Sans"/>
          <w:color w:val="000000"/>
          <w:sz w:val="20"/>
          <w:szCs w:val="20"/>
        </w:rPr>
      </w:pPr>
      <w:r w:rsidRPr="008F45BF">
        <w:rPr>
          <w:rFonts w:ascii="Ecofont Vera Sans" w:hAnsi="Ecofont Vera Sans"/>
          <w:color w:val="000000"/>
          <w:sz w:val="20"/>
          <w:szCs w:val="20"/>
        </w:rPr>
        <w:t>Após a negociação do preço, o Pregoeiro iniciará a fase de aceitação e julgamento da proposta.</w:t>
      </w:r>
    </w:p>
    <w:p w:rsidR="00467A54" w:rsidRPr="00FE0D99" w:rsidRDefault="00467A54" w:rsidP="002C34F0">
      <w:pPr>
        <w:spacing w:after="360"/>
        <w:jc w:val="both"/>
        <w:rPr>
          <w:rFonts w:ascii="Ecofont Vera Sans" w:hAnsi="Ecofont Vera Sans"/>
          <w:sz w:val="20"/>
          <w:szCs w:val="20"/>
        </w:rPr>
      </w:pPr>
    </w:p>
    <w:p w:rsidR="00467A54" w:rsidRPr="008F45BF" w:rsidRDefault="00467A54" w:rsidP="002C34F0">
      <w:pPr>
        <w:numPr>
          <w:ilvl w:val="0"/>
          <w:numId w:val="1"/>
        </w:numPr>
        <w:spacing w:after="360"/>
        <w:jc w:val="both"/>
        <w:rPr>
          <w:rFonts w:ascii="Ecofont Vera Sans" w:hAnsi="Ecofont Vera Sans"/>
          <w:sz w:val="20"/>
          <w:szCs w:val="20"/>
          <w:u w:val="single"/>
          <w:shd w:val="clear" w:color="auto" w:fill="B3B3B3"/>
        </w:rPr>
      </w:pPr>
      <w:r w:rsidRPr="008F45BF">
        <w:rPr>
          <w:rFonts w:ascii="Ecofont Vera Sans" w:hAnsi="Ecofont Vera Sans"/>
          <w:sz w:val="20"/>
          <w:szCs w:val="20"/>
          <w:u w:val="single"/>
          <w:shd w:val="clear" w:color="auto" w:fill="B3B3B3"/>
        </w:rPr>
        <w:t>D</w:t>
      </w:r>
      <w:r w:rsidR="001367C4" w:rsidRPr="008F45BF">
        <w:rPr>
          <w:rFonts w:ascii="Ecofont Vera Sans" w:hAnsi="Ecofont Vera Sans"/>
          <w:sz w:val="20"/>
          <w:szCs w:val="20"/>
          <w:u w:val="single"/>
          <w:shd w:val="clear" w:color="auto" w:fill="B3B3B3"/>
        </w:rPr>
        <w:t xml:space="preserve">A ACEITAÇÃO E </w:t>
      </w:r>
      <w:r w:rsidRPr="008F45BF">
        <w:rPr>
          <w:rFonts w:ascii="Ecofont Vera Sans" w:hAnsi="Ecofont Vera Sans"/>
          <w:sz w:val="20"/>
          <w:szCs w:val="20"/>
          <w:u w:val="single"/>
          <w:shd w:val="clear" w:color="auto" w:fill="B3B3B3"/>
        </w:rPr>
        <w:t>JULGAMENTO DAS PROPOSTAS</w:t>
      </w:r>
    </w:p>
    <w:p w:rsidR="00282A27" w:rsidRPr="008F45BF" w:rsidRDefault="00282A27" w:rsidP="00282A27">
      <w:pPr>
        <w:numPr>
          <w:ilvl w:val="1"/>
          <w:numId w:val="1"/>
        </w:numPr>
        <w:spacing w:after="360"/>
        <w:jc w:val="both"/>
        <w:rPr>
          <w:rFonts w:ascii="Ecofont Vera Sans" w:hAnsi="Ecofont Vera Sans"/>
          <w:sz w:val="20"/>
          <w:szCs w:val="20"/>
        </w:rPr>
      </w:pPr>
      <w:r w:rsidRPr="008F45BF">
        <w:rPr>
          <w:rFonts w:ascii="Ecofont Vera Sans" w:hAnsi="Ecofont Vera Sans"/>
          <w:sz w:val="20"/>
          <w:szCs w:val="20"/>
        </w:rPr>
        <w:t>Como condição prévia à aceitação da proposta, caso o licitante detentor d</w:t>
      </w:r>
      <w:r w:rsidR="00016208" w:rsidRPr="008F45BF">
        <w:rPr>
          <w:rFonts w:ascii="Ecofont Vera Sans" w:hAnsi="Ecofont Vera Sans"/>
          <w:sz w:val="20"/>
          <w:szCs w:val="20"/>
        </w:rPr>
        <w:t xml:space="preserve">a proposta </w:t>
      </w:r>
      <w:r w:rsidR="00016208" w:rsidRPr="008F45BF">
        <w:rPr>
          <w:rFonts w:ascii="Ecofont Vera Sans" w:hAnsi="Ecofont Vera Sans"/>
          <w:color w:val="000000"/>
          <w:sz w:val="20"/>
          <w:szCs w:val="20"/>
        </w:rPr>
        <w:t>classificada em primeiro lugar</w:t>
      </w:r>
      <w:r w:rsidR="00016208" w:rsidRPr="008F45BF">
        <w:rPr>
          <w:rFonts w:ascii="Ecofont Vera Sans" w:hAnsi="Ecofont Vera Sans"/>
          <w:sz w:val="20"/>
          <w:szCs w:val="20"/>
        </w:rPr>
        <w:t xml:space="preserve"> </w:t>
      </w:r>
      <w:r w:rsidRPr="008F45BF">
        <w:rPr>
          <w:rFonts w:ascii="Ecofont Vera Sans" w:hAnsi="Ecofont Vera Sans"/>
          <w:sz w:val="20"/>
          <w:szCs w:val="20"/>
        </w:rPr>
        <w:t>ten</w:t>
      </w:r>
      <w:r w:rsidRPr="008F45BF">
        <w:rPr>
          <w:rFonts w:ascii="Ecofont Vera Sans" w:hAnsi="Ecofont Vera Sans"/>
          <w:color w:val="000000"/>
          <w:sz w:val="20"/>
          <w:szCs w:val="20"/>
        </w:rPr>
        <w:t>ha usufruído do tratamento diferenciado previsto nos artigos 44 e 45 da Lei Complementar n° 123, de 2006, o Pregoeiro poderá consultar o Portal da Transparência do Governo Federal (</w:t>
      </w:r>
      <w:hyperlink r:id="rId10" w:history="1">
        <w:r w:rsidRPr="008F45BF">
          <w:rPr>
            <w:rFonts w:ascii="Ecofont Vera Sans" w:hAnsi="Ecofont Vera Sans"/>
            <w:color w:val="0000FF"/>
            <w:sz w:val="20"/>
            <w:szCs w:val="20"/>
            <w:u w:val="single"/>
          </w:rPr>
          <w:t>www.portaldatransparencia.gov.br</w:t>
        </w:r>
      </w:hyperlink>
      <w:r w:rsidRPr="008F45BF">
        <w:rPr>
          <w:rFonts w:ascii="Ecofont Vera Sans" w:hAnsi="Ecofont Vera Sans"/>
          <w:color w:val="000000"/>
          <w:sz w:val="20"/>
          <w:szCs w:val="20"/>
        </w:rPr>
        <w:t xml:space="preserve">), seção “Despesas – Gastos Diretos do Governo – Favorecido (pessoas físicas, empresas e outros)”, para verificar se o somatório dos valores das ordens bancárias por ele recebidas, no exercício anterior, extrapola o limite de </w:t>
      </w:r>
      <w:proofErr w:type="gramStart"/>
      <w:r w:rsidRPr="008F45BF">
        <w:rPr>
          <w:rFonts w:ascii="Ecofont Vera Sans" w:hAnsi="Ecofont Vera Sans"/>
          <w:color w:val="000000"/>
          <w:sz w:val="20"/>
          <w:szCs w:val="20"/>
        </w:rPr>
        <w:t>R$ 3.600.000,00 (três milhões e seiscentos mil reais), previsto</w:t>
      </w:r>
      <w:proofErr w:type="gramEnd"/>
      <w:r w:rsidRPr="008F45BF">
        <w:rPr>
          <w:rFonts w:ascii="Ecofont Vera Sans" w:hAnsi="Ecofont Vera Sans"/>
          <w:color w:val="000000"/>
          <w:sz w:val="20"/>
          <w:szCs w:val="20"/>
        </w:rPr>
        <w:t xml:space="preserve"> no artigo 3°, inciso II, da Lei Complementar n° 123, de 2006, ou o limite proporcional de que trata o artigo 3°, § 2°, do mesmo diploma, em caso de início de atividade no exercício considerado.</w:t>
      </w:r>
    </w:p>
    <w:p w:rsidR="00B92069" w:rsidRPr="008F45BF" w:rsidRDefault="00B92069" w:rsidP="00B92069">
      <w:pPr>
        <w:numPr>
          <w:ilvl w:val="2"/>
          <w:numId w:val="1"/>
        </w:numPr>
        <w:spacing w:after="360"/>
        <w:jc w:val="both"/>
        <w:rPr>
          <w:rFonts w:ascii="Ecofont Vera Sans" w:hAnsi="Ecofont Vera Sans"/>
          <w:color w:val="000000"/>
          <w:sz w:val="20"/>
          <w:szCs w:val="20"/>
        </w:rPr>
      </w:pPr>
      <w:r w:rsidRPr="008F45BF">
        <w:rPr>
          <w:rFonts w:ascii="Ecofont Vera Sans" w:hAnsi="Ecofont Vera Sans"/>
          <w:color w:val="000000"/>
          <w:sz w:val="20"/>
          <w:szCs w:val="20"/>
        </w:rPr>
        <w:t xml:space="preserve">Para a microempresa ou empresa de pequeno porte, a consulta também abrangerá o exercício corrente, para verificar se o somatório dos valores das ordens bancárias por ela recebidas, até o mês anterior ao da sessão pública da licitação, extrapola os limites acima </w:t>
      </w:r>
      <w:r w:rsidRPr="008F45BF">
        <w:rPr>
          <w:rFonts w:ascii="Ecofont Vera Sans" w:hAnsi="Ecofont Vera Sans"/>
          <w:color w:val="000000"/>
          <w:sz w:val="20"/>
          <w:szCs w:val="20"/>
        </w:rPr>
        <w:lastRenderedPageBreak/>
        <w:t>referidos, acrescidos do percentual de 20% (vinte por cento) de que trata o artigo 3°, §§ 9°-A e 12, da Lei Complementar n° 123, de 2006.</w:t>
      </w:r>
    </w:p>
    <w:p w:rsidR="00282A27" w:rsidRPr="008F45BF" w:rsidRDefault="00282A27" w:rsidP="00282A27">
      <w:pPr>
        <w:numPr>
          <w:ilvl w:val="2"/>
          <w:numId w:val="1"/>
        </w:numPr>
        <w:spacing w:after="360"/>
        <w:jc w:val="both"/>
        <w:rPr>
          <w:rFonts w:ascii="Ecofont Vera Sans" w:hAnsi="Ecofont Vera Sans"/>
          <w:sz w:val="20"/>
          <w:szCs w:val="20"/>
        </w:rPr>
      </w:pPr>
      <w:r w:rsidRPr="008F45BF">
        <w:rPr>
          <w:rFonts w:ascii="Ecofont Vera Sans" w:hAnsi="Ecofont Vera Sans"/>
          <w:color w:val="000000"/>
          <w:sz w:val="20"/>
          <w:szCs w:val="20"/>
        </w:rPr>
        <w:t xml:space="preserve">Constatada a ocorrência de qualquer das situações de </w:t>
      </w:r>
      <w:proofErr w:type="spellStart"/>
      <w:r w:rsidRPr="008F45BF">
        <w:rPr>
          <w:rFonts w:ascii="Ecofont Vera Sans" w:hAnsi="Ecofont Vera Sans"/>
          <w:color w:val="000000"/>
          <w:sz w:val="20"/>
          <w:szCs w:val="20"/>
        </w:rPr>
        <w:t>extrapolamento</w:t>
      </w:r>
      <w:proofErr w:type="spellEnd"/>
      <w:r w:rsidRPr="008F45BF">
        <w:rPr>
          <w:rFonts w:ascii="Ecofont Vera Sans" w:hAnsi="Ecofont Vera Sans"/>
          <w:color w:val="000000"/>
          <w:sz w:val="20"/>
          <w:szCs w:val="20"/>
        </w:rPr>
        <w:t xml:space="preserve"> do limite legal, o Pregoeiro indeferirá a aplicação do tratamento diferenciado em favor do licitante, conforme artigo 3°, §§ 9°, 9°-A, 10 e 12, da Lei Complementar n° 123, de 2006, com a consequente recusa do lance de desempate, sem prejuízo das penalidades incidentes.</w:t>
      </w:r>
    </w:p>
    <w:p w:rsidR="00251DD9" w:rsidRPr="00FE0D99" w:rsidRDefault="00251DD9" w:rsidP="00251DD9">
      <w:pPr>
        <w:numPr>
          <w:ilvl w:val="1"/>
          <w:numId w:val="1"/>
        </w:numPr>
        <w:spacing w:after="360"/>
        <w:jc w:val="both"/>
        <w:rPr>
          <w:rFonts w:ascii="Ecofont Vera Sans" w:hAnsi="Ecofont Vera Sans"/>
          <w:color w:val="000000"/>
          <w:sz w:val="20"/>
          <w:szCs w:val="20"/>
        </w:rPr>
      </w:pPr>
      <w:r w:rsidRPr="00AC7516">
        <w:rPr>
          <w:rFonts w:ascii="Ecofont Vera Sans" w:hAnsi="Ecofont Vera Sans"/>
          <w:color w:val="000000"/>
          <w:sz w:val="20"/>
          <w:szCs w:val="20"/>
        </w:rPr>
        <w:t>Não ocorrendo situação de recusa com base na hipótese acima,</w:t>
      </w:r>
      <w:r w:rsidRPr="00FE0D99">
        <w:rPr>
          <w:rFonts w:ascii="Ecofont Vera Sans" w:hAnsi="Ecofont Vera Sans"/>
          <w:color w:val="000000"/>
          <w:sz w:val="20"/>
          <w:szCs w:val="20"/>
        </w:rPr>
        <w:t xml:space="preserve"> o Pregoeiro examinará a proposta classificada em primeiro lugar quanto à compatibilidade do preço em relação ao valor estimado para a contratação e sua exequibilidade, bem como quanto ao cumprimento das especificações do objeto.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Pregoeiro poderá solicitar ao licitante que envie imediatamente documento contendo as características do material ofertado, tais como marca, modelo, tipo, fabricante e procedência, além de outras informações pertinentes, a exemplo de catálogos, folhetos ou propostas, por meio eletrônico, ou, se for o caso, por outro meio e prazo indicados pelo Pregoeiro, sem prejuízo do seu ulterior envio pelo sistema eletrônico, sob pena de não aceitação da proposta.</w:t>
      </w:r>
    </w:p>
    <w:p w:rsidR="00D20E4E"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Os licitantes deverão colocar à disposição da Administração todas as condições indispensáveis à realização de testes e fornecer, sem ônus, os manuais impressos em língua portuguesa, necessários ao seu perfeito manuseio, quando for o caso.</w:t>
      </w:r>
    </w:p>
    <w:p w:rsidR="000154E6" w:rsidRPr="00FE0D99" w:rsidRDefault="000154E6"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Havendo necessidade, o Pregoeiro suspenderá a sessão, informando no “chat” a nova data e horário para a continuidade da mesma.</w:t>
      </w:r>
    </w:p>
    <w:p w:rsidR="006848A9" w:rsidRPr="00FE0D99" w:rsidRDefault="006848A9" w:rsidP="006848A9">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Se a </w:t>
      </w:r>
      <w:r w:rsidRPr="00007285">
        <w:rPr>
          <w:rFonts w:ascii="Ecofont Vera Sans" w:hAnsi="Ecofont Vera Sans"/>
          <w:sz w:val="20"/>
          <w:szCs w:val="20"/>
        </w:rPr>
        <w:t xml:space="preserve">proposta </w:t>
      </w:r>
      <w:r w:rsidR="002F38BE" w:rsidRPr="00007285">
        <w:rPr>
          <w:rFonts w:ascii="Ecofont Vera Sans" w:hAnsi="Ecofont Vera Sans"/>
          <w:sz w:val="20"/>
          <w:szCs w:val="20"/>
        </w:rPr>
        <w:t xml:space="preserve">classificada em primeiro lugar </w:t>
      </w:r>
      <w:r w:rsidRPr="00007285">
        <w:rPr>
          <w:rFonts w:ascii="Ecofont Vera Sans" w:hAnsi="Ecofont Vera Sans"/>
          <w:sz w:val="20"/>
          <w:szCs w:val="20"/>
        </w:rPr>
        <w:t>não</w:t>
      </w:r>
      <w:r w:rsidRPr="00FE0D99">
        <w:rPr>
          <w:rFonts w:ascii="Ecofont Vera Sans" w:hAnsi="Ecofont Vera Sans"/>
          <w:sz w:val="20"/>
          <w:szCs w:val="20"/>
        </w:rPr>
        <w:t xml:space="preserve"> for aceitável, ou for </w:t>
      </w:r>
      <w:proofErr w:type="gramStart"/>
      <w:r w:rsidRPr="00FE0D99">
        <w:rPr>
          <w:rFonts w:ascii="Ecofont Vera Sans" w:hAnsi="Ecofont Vera Sans"/>
          <w:sz w:val="20"/>
          <w:szCs w:val="20"/>
        </w:rPr>
        <w:t>desclassificada, o Pregoeiro</w:t>
      </w:r>
      <w:proofErr w:type="gramEnd"/>
      <w:r w:rsidRPr="00FE0D99">
        <w:rPr>
          <w:rFonts w:ascii="Ecofont Vera Sans" w:hAnsi="Ecofont Vera Sans"/>
          <w:sz w:val="20"/>
          <w:szCs w:val="20"/>
        </w:rPr>
        <w:t xml:space="preserve"> examinará a proposta subseqüente, e, assim sucessivamente, na ordem de classificação, até a apuração de uma proposta que atenda ao Edital.</w:t>
      </w:r>
    </w:p>
    <w:p w:rsidR="006848A9" w:rsidRPr="00FE0D99" w:rsidRDefault="006848A9" w:rsidP="006848A9">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Nessa situação, o Pregoeiro poderá negociar com o licitante para que seja obtido preço melhor.</w:t>
      </w:r>
    </w:p>
    <w:p w:rsidR="00D12B2F" w:rsidRPr="00FE0D99" w:rsidRDefault="00D12B2F" w:rsidP="00D12B2F">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No julgamento das propostas, o Pregoeiro poderá sanar erros ou falhas que não alterem sua substância, mediante despacho fundamentado, registrado em ata e acessível a todos, atribuindo-lhes validade e eficácia para fins de classificação.</w:t>
      </w:r>
    </w:p>
    <w:p w:rsidR="00467A54" w:rsidRPr="00FE0D99" w:rsidRDefault="000F05DE" w:rsidP="002C34F0">
      <w:pPr>
        <w:numPr>
          <w:ilvl w:val="1"/>
          <w:numId w:val="1"/>
        </w:numPr>
        <w:spacing w:after="360"/>
        <w:jc w:val="both"/>
        <w:rPr>
          <w:rFonts w:ascii="Ecofont Vera Sans" w:hAnsi="Ecofont Vera Sans"/>
          <w:sz w:val="20"/>
          <w:szCs w:val="20"/>
        </w:rPr>
      </w:pPr>
      <w:r w:rsidRPr="00007285">
        <w:rPr>
          <w:rFonts w:ascii="Ecofont Vera Sans" w:hAnsi="Ecofont Vera Sans"/>
          <w:sz w:val="20"/>
          <w:szCs w:val="20"/>
        </w:rPr>
        <w:t xml:space="preserve">Aceita a </w:t>
      </w:r>
      <w:r w:rsidR="00467A54" w:rsidRPr="00007285">
        <w:rPr>
          <w:rFonts w:ascii="Ecofont Vera Sans" w:hAnsi="Ecofont Vera Sans"/>
          <w:sz w:val="20"/>
          <w:szCs w:val="20"/>
        </w:rPr>
        <w:t xml:space="preserve">proposta </w:t>
      </w:r>
      <w:r w:rsidR="00016208" w:rsidRPr="00007285">
        <w:rPr>
          <w:rFonts w:ascii="Ecofont Vera Sans" w:hAnsi="Ecofont Vera Sans"/>
          <w:color w:val="000000"/>
          <w:sz w:val="20"/>
          <w:szCs w:val="20"/>
        </w:rPr>
        <w:t>classificada em primeiro lugar</w:t>
      </w:r>
      <w:r w:rsidR="00467A54" w:rsidRPr="00007285">
        <w:rPr>
          <w:rFonts w:ascii="Ecofont Vera Sans" w:hAnsi="Ecofont Vera Sans"/>
          <w:sz w:val="20"/>
          <w:szCs w:val="20"/>
        </w:rPr>
        <w:t xml:space="preserve">, </w:t>
      </w:r>
      <w:r w:rsidR="00016208" w:rsidRPr="00007285">
        <w:rPr>
          <w:rFonts w:ascii="Ecofont Vera Sans" w:hAnsi="Ecofont Vera Sans"/>
          <w:sz w:val="20"/>
          <w:szCs w:val="20"/>
        </w:rPr>
        <w:t xml:space="preserve">o licitante </w:t>
      </w:r>
      <w:r w:rsidR="00467A54" w:rsidRPr="00007285">
        <w:rPr>
          <w:rFonts w:ascii="Ecofont Vera Sans" w:hAnsi="Ecofont Vera Sans"/>
          <w:sz w:val="20"/>
          <w:szCs w:val="20"/>
        </w:rPr>
        <w:t>deverá</w:t>
      </w:r>
      <w:r w:rsidR="00467A54" w:rsidRPr="00FE0D99">
        <w:rPr>
          <w:rFonts w:ascii="Ecofont Vera Sans" w:hAnsi="Ecofont Vera Sans"/>
          <w:sz w:val="20"/>
          <w:szCs w:val="20"/>
        </w:rPr>
        <w:t xml:space="preserve"> comprovar sua condição de habilitação, na forma determinada neste Edital.</w:t>
      </w:r>
    </w:p>
    <w:p w:rsidR="00467A54" w:rsidRPr="00FE0D99" w:rsidRDefault="00467A54" w:rsidP="002C34F0">
      <w:pPr>
        <w:spacing w:after="360"/>
        <w:jc w:val="both"/>
        <w:rPr>
          <w:rFonts w:ascii="Ecofont Vera Sans" w:hAnsi="Ecofont Vera Sans"/>
          <w:sz w:val="20"/>
          <w:szCs w:val="20"/>
        </w:rPr>
      </w:pPr>
    </w:p>
    <w:p w:rsidR="00332135" w:rsidRPr="00FE0D99" w:rsidRDefault="00332135"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lastRenderedPageBreak/>
        <w:t>DA HABILITAÇÃO</w:t>
      </w:r>
    </w:p>
    <w:p w:rsidR="00B92069" w:rsidRPr="00002B9D" w:rsidRDefault="00B92069" w:rsidP="00A9461E">
      <w:pPr>
        <w:numPr>
          <w:ilvl w:val="1"/>
          <w:numId w:val="1"/>
        </w:numPr>
        <w:spacing w:after="360"/>
        <w:jc w:val="both"/>
        <w:rPr>
          <w:rFonts w:ascii="Ecofont Vera Sans" w:hAnsi="Ecofont Vera Sans"/>
          <w:sz w:val="20"/>
          <w:szCs w:val="20"/>
        </w:rPr>
      </w:pPr>
      <w:r w:rsidRPr="00002B9D">
        <w:rPr>
          <w:rFonts w:ascii="Ecofont Vera Sans" w:hAnsi="Ecofont Vera Sans"/>
          <w:sz w:val="20"/>
          <w:szCs w:val="20"/>
          <w:lang w:eastAsia="ar-SA"/>
        </w:rPr>
        <w:t>Como condição prévia ao exame da documentação de habilitação</w:t>
      </w:r>
      <w:r w:rsidR="00A9461E" w:rsidRPr="00002B9D">
        <w:rPr>
          <w:rFonts w:ascii="Ecofont Vera Sans" w:hAnsi="Ecofont Vera Sans"/>
          <w:sz w:val="20"/>
          <w:szCs w:val="20"/>
        </w:rPr>
        <w:t xml:space="preserve"> do licitante detentor </w:t>
      </w:r>
      <w:r w:rsidR="00016208" w:rsidRPr="00002B9D">
        <w:rPr>
          <w:rFonts w:ascii="Ecofont Vera Sans" w:hAnsi="Ecofont Vera Sans"/>
          <w:sz w:val="20"/>
          <w:szCs w:val="20"/>
        </w:rPr>
        <w:t xml:space="preserve">da proposta </w:t>
      </w:r>
      <w:r w:rsidR="00016208" w:rsidRPr="00002B9D">
        <w:rPr>
          <w:rFonts w:ascii="Ecofont Vera Sans" w:hAnsi="Ecofont Vera Sans"/>
          <w:color w:val="000000"/>
          <w:sz w:val="20"/>
          <w:szCs w:val="20"/>
        </w:rPr>
        <w:t>classificada em primeiro lugar</w:t>
      </w:r>
      <w:r w:rsidRPr="00002B9D">
        <w:rPr>
          <w:rFonts w:ascii="Ecofont Vera Sans" w:hAnsi="Ecofont Vera Sans"/>
          <w:sz w:val="20"/>
          <w:szCs w:val="20"/>
          <w:lang w:eastAsia="ar-SA"/>
        </w:rPr>
        <w:t xml:space="preserve">, </w:t>
      </w:r>
      <w:r w:rsidR="00A9461E" w:rsidRPr="00002B9D">
        <w:rPr>
          <w:rFonts w:ascii="Ecofont Vera Sans" w:hAnsi="Ecofont Vera Sans"/>
          <w:sz w:val="20"/>
          <w:szCs w:val="20"/>
        </w:rPr>
        <w:t xml:space="preserve">o Pregoeiro </w:t>
      </w:r>
      <w:r w:rsidRPr="00002B9D">
        <w:rPr>
          <w:rFonts w:ascii="Ecofont Vera Sans" w:hAnsi="Ecofont Vera Sans"/>
          <w:sz w:val="20"/>
          <w:szCs w:val="20"/>
          <w:lang w:eastAsia="ar-SA"/>
        </w:rPr>
        <w:t xml:space="preserve">verificará </w:t>
      </w:r>
      <w:r w:rsidR="000E3BA8" w:rsidRPr="00002B9D">
        <w:rPr>
          <w:rFonts w:ascii="Ecofont Vera Sans" w:hAnsi="Ecofont Vera Sans"/>
          <w:sz w:val="20"/>
          <w:szCs w:val="20"/>
          <w:lang w:eastAsia="ar-SA"/>
        </w:rPr>
        <w:t>o eventual descumprimento das condições de participação, especialmente quanto à</w:t>
      </w:r>
      <w:r w:rsidR="000E3BA8" w:rsidRPr="00002B9D">
        <w:rPr>
          <w:rFonts w:ascii="Ecofont Vera Sans" w:hAnsi="Ecofont Vera Sans"/>
          <w:sz w:val="20"/>
          <w:szCs w:val="20"/>
        </w:rPr>
        <w:t xml:space="preserve"> </w:t>
      </w:r>
      <w:r w:rsidRPr="00002B9D">
        <w:rPr>
          <w:rFonts w:ascii="Ecofont Vera Sans" w:hAnsi="Ecofont Vera Sans"/>
          <w:sz w:val="20"/>
          <w:szCs w:val="20"/>
        </w:rPr>
        <w:t xml:space="preserve">existência de sanção que </w:t>
      </w:r>
      <w:r w:rsidRPr="00002B9D">
        <w:rPr>
          <w:rFonts w:ascii="Ecofont Vera Sans" w:hAnsi="Ecofont Vera Sans" w:cs="Tahoma"/>
          <w:sz w:val="20"/>
          <w:szCs w:val="20"/>
        </w:rPr>
        <w:t xml:space="preserve">impeça </w:t>
      </w:r>
      <w:r w:rsidR="000E3BA8" w:rsidRPr="00002B9D">
        <w:rPr>
          <w:rFonts w:ascii="Ecofont Vera Sans" w:hAnsi="Ecofont Vera Sans" w:cs="Tahoma"/>
          <w:sz w:val="20"/>
          <w:szCs w:val="20"/>
        </w:rPr>
        <w:t xml:space="preserve">a participação no certame ou </w:t>
      </w:r>
      <w:r w:rsidRPr="00002B9D">
        <w:rPr>
          <w:rFonts w:ascii="Ecofont Vera Sans" w:hAnsi="Ecofont Vera Sans" w:cs="Tahoma"/>
          <w:sz w:val="20"/>
          <w:szCs w:val="20"/>
        </w:rPr>
        <w:t xml:space="preserve">a futura contratação, mediante a consulta aos </w:t>
      </w:r>
      <w:r w:rsidRPr="00002B9D">
        <w:rPr>
          <w:rFonts w:ascii="Ecofont Vera Sans" w:hAnsi="Ecofont Vera Sans"/>
          <w:sz w:val="20"/>
          <w:szCs w:val="20"/>
        </w:rPr>
        <w:t>seguintes cadastros:</w:t>
      </w:r>
    </w:p>
    <w:p w:rsidR="00B92069" w:rsidRPr="00002B9D" w:rsidRDefault="00B92069" w:rsidP="00B92069">
      <w:pPr>
        <w:numPr>
          <w:ilvl w:val="0"/>
          <w:numId w:val="34"/>
        </w:numPr>
        <w:suppressAutoHyphens/>
        <w:spacing w:after="360"/>
        <w:jc w:val="both"/>
        <w:rPr>
          <w:rFonts w:ascii="Ecofont Vera Sans" w:hAnsi="Ecofont Vera Sans"/>
          <w:sz w:val="20"/>
          <w:szCs w:val="20"/>
        </w:rPr>
      </w:pPr>
      <w:r w:rsidRPr="00002B9D">
        <w:rPr>
          <w:rFonts w:ascii="Ecofont Vera Sans" w:hAnsi="Ecofont Vera Sans"/>
          <w:sz w:val="20"/>
          <w:szCs w:val="20"/>
        </w:rPr>
        <w:t>SICAF;</w:t>
      </w:r>
    </w:p>
    <w:p w:rsidR="00B92069" w:rsidRPr="00002B9D" w:rsidRDefault="00B92069" w:rsidP="00B92069">
      <w:pPr>
        <w:numPr>
          <w:ilvl w:val="0"/>
          <w:numId w:val="34"/>
        </w:numPr>
        <w:suppressAutoHyphens/>
        <w:spacing w:after="360"/>
        <w:jc w:val="both"/>
        <w:rPr>
          <w:rFonts w:ascii="Ecofont Vera Sans" w:hAnsi="Ecofont Vera Sans"/>
          <w:sz w:val="20"/>
          <w:szCs w:val="20"/>
        </w:rPr>
      </w:pPr>
      <w:r w:rsidRPr="00002B9D">
        <w:rPr>
          <w:rFonts w:ascii="Ecofont Vera Sans" w:hAnsi="Ecofont Vera Sans" w:cs="Tahoma"/>
          <w:sz w:val="20"/>
          <w:szCs w:val="20"/>
        </w:rPr>
        <w:t>Cadastro Nacional de Empresas Inidôneas e Suspensas – CEIS, mantido pela Controladoria-Geral da União (</w:t>
      </w:r>
      <w:hyperlink r:id="rId11" w:history="1">
        <w:r w:rsidRPr="00002B9D">
          <w:rPr>
            <w:rFonts w:ascii="Ecofont Vera Sans" w:hAnsi="Ecofont Vera Sans" w:cs="Tahoma"/>
            <w:color w:val="0000FF"/>
            <w:sz w:val="20"/>
            <w:szCs w:val="20"/>
            <w:u w:val="single"/>
          </w:rPr>
          <w:t>www.portaldatransparencia.gov.br/ceis</w:t>
        </w:r>
      </w:hyperlink>
      <w:r w:rsidRPr="00002B9D">
        <w:rPr>
          <w:rFonts w:ascii="Ecofont Vera Sans" w:hAnsi="Ecofont Vera Sans" w:cs="Tahoma"/>
          <w:sz w:val="20"/>
          <w:szCs w:val="20"/>
        </w:rPr>
        <w:t>);</w:t>
      </w:r>
    </w:p>
    <w:p w:rsidR="00B92069" w:rsidRPr="00002B9D" w:rsidRDefault="00B92069" w:rsidP="00B92069">
      <w:pPr>
        <w:numPr>
          <w:ilvl w:val="0"/>
          <w:numId w:val="34"/>
        </w:numPr>
        <w:suppressAutoHyphens/>
        <w:spacing w:after="360"/>
        <w:jc w:val="both"/>
        <w:rPr>
          <w:rFonts w:ascii="Ecofont Vera Sans" w:hAnsi="Ecofont Vera Sans"/>
          <w:sz w:val="20"/>
          <w:szCs w:val="20"/>
        </w:rPr>
      </w:pPr>
      <w:r w:rsidRPr="00002B9D">
        <w:rPr>
          <w:rFonts w:ascii="Ecofont Vera Sans" w:hAnsi="Ecofont Vera Sans" w:cs="Arial"/>
          <w:bCs/>
          <w:sz w:val="20"/>
          <w:szCs w:val="20"/>
        </w:rPr>
        <w:t>Cadastro Nacional de Condenações Cíveis por Atos de Improbidade Administrativa, mantido pelo Conselho Nacional de Justiça</w:t>
      </w:r>
      <w:r w:rsidRPr="00002B9D">
        <w:rPr>
          <w:rFonts w:ascii="Ecofont Vera Sans" w:hAnsi="Ecofont Vera Sans" w:cs="Tahoma"/>
          <w:sz w:val="20"/>
          <w:szCs w:val="20"/>
        </w:rPr>
        <w:t xml:space="preserve"> (</w:t>
      </w:r>
      <w:hyperlink r:id="rId12" w:history="1">
        <w:r w:rsidRPr="00002B9D">
          <w:rPr>
            <w:rFonts w:ascii="Ecofont Vera Sans" w:hAnsi="Ecofont Vera Sans" w:cs="Arial"/>
            <w:color w:val="0000FF"/>
            <w:sz w:val="20"/>
            <w:szCs w:val="20"/>
            <w:u w:val="single"/>
          </w:rPr>
          <w:t>www.</w:t>
        </w:r>
        <w:r w:rsidRPr="00002B9D">
          <w:rPr>
            <w:rFonts w:ascii="Ecofont Vera Sans" w:hAnsi="Ecofont Vera Sans" w:cs="Arial"/>
            <w:bCs/>
            <w:color w:val="0000FF"/>
            <w:sz w:val="20"/>
            <w:szCs w:val="20"/>
            <w:u w:val="single"/>
          </w:rPr>
          <w:t>cnj</w:t>
        </w:r>
        <w:r w:rsidRPr="00002B9D">
          <w:rPr>
            <w:rFonts w:ascii="Ecofont Vera Sans" w:hAnsi="Ecofont Vera Sans" w:cs="Arial"/>
            <w:color w:val="0000FF"/>
            <w:sz w:val="20"/>
            <w:szCs w:val="20"/>
            <w:u w:val="single"/>
          </w:rPr>
          <w:t>.jus.br/</w:t>
        </w:r>
        <w:r w:rsidRPr="00002B9D">
          <w:rPr>
            <w:rFonts w:ascii="Ecofont Vera Sans" w:hAnsi="Ecofont Vera Sans" w:cs="Arial"/>
            <w:bCs/>
            <w:color w:val="0000FF"/>
            <w:sz w:val="20"/>
            <w:szCs w:val="20"/>
            <w:u w:val="single"/>
          </w:rPr>
          <w:t>improbidade</w:t>
        </w:r>
        <w:r w:rsidRPr="00002B9D">
          <w:rPr>
            <w:rFonts w:ascii="Ecofont Vera Sans" w:hAnsi="Ecofont Vera Sans" w:cs="Arial"/>
            <w:color w:val="0000FF"/>
            <w:sz w:val="20"/>
            <w:szCs w:val="20"/>
            <w:u w:val="single"/>
          </w:rPr>
          <w:t>_adm/consultar_requerido.php</w:t>
        </w:r>
      </w:hyperlink>
      <w:r w:rsidRPr="00002B9D">
        <w:rPr>
          <w:rFonts w:ascii="Ecofont Vera Sans" w:hAnsi="Ecofont Vera Sans" w:cs="Arial"/>
          <w:sz w:val="20"/>
          <w:szCs w:val="20"/>
        </w:rPr>
        <w:t>).</w:t>
      </w:r>
    </w:p>
    <w:p w:rsidR="00EB6BA9" w:rsidRPr="00002B9D" w:rsidRDefault="00B92069" w:rsidP="00EB6BA9">
      <w:pPr>
        <w:numPr>
          <w:ilvl w:val="2"/>
          <w:numId w:val="1"/>
        </w:numPr>
        <w:spacing w:after="360"/>
        <w:jc w:val="both"/>
        <w:rPr>
          <w:rFonts w:ascii="Ecofont Vera Sans" w:hAnsi="Ecofont Vera Sans"/>
          <w:sz w:val="20"/>
          <w:szCs w:val="20"/>
        </w:rPr>
      </w:pPr>
      <w:r w:rsidRPr="00002B9D">
        <w:rPr>
          <w:rFonts w:ascii="Ecofont Vera Sans" w:hAnsi="Ecofont Vera Sans"/>
          <w:sz w:val="20"/>
          <w:szCs w:val="20"/>
        </w:rPr>
        <w:t xml:space="preserve">A consulta aos cadastros será realizada em nome da empresa licitante e também de seu sócio majoritário, por força do artigo 12 da Lei n° 8.429, de 1992, que </w:t>
      </w:r>
      <w:r w:rsidRPr="00002B9D">
        <w:rPr>
          <w:rFonts w:ascii="Ecofont Vera Sans" w:hAnsi="Ecofont Vera Sans" w:cs="Arial"/>
          <w:color w:val="000000"/>
          <w:sz w:val="20"/>
          <w:szCs w:val="20"/>
        </w:rPr>
        <w:t xml:space="preserve">prevê, dentre as sanções impostas ao responsável pela prática de ato de improbidade administrativa, a proibição de </w:t>
      </w:r>
      <w:r w:rsidRPr="00002B9D">
        <w:rPr>
          <w:rFonts w:ascii="Ecofont Vera Sans" w:hAnsi="Ecofont Vera Sans" w:cs="Arial"/>
          <w:sz w:val="20"/>
          <w:szCs w:val="20"/>
        </w:rPr>
        <w:t>contratar com o Poder Público, inclusive por intermédio de pessoa jurídica da qual seja sócio majoritário.</w:t>
      </w:r>
    </w:p>
    <w:p w:rsidR="00B92069" w:rsidRPr="00002B9D" w:rsidRDefault="00B92069" w:rsidP="00EB6BA9">
      <w:pPr>
        <w:numPr>
          <w:ilvl w:val="2"/>
          <w:numId w:val="1"/>
        </w:numPr>
        <w:spacing w:after="360"/>
        <w:jc w:val="both"/>
        <w:rPr>
          <w:rFonts w:ascii="Ecofont Vera Sans" w:hAnsi="Ecofont Vera Sans"/>
          <w:sz w:val="20"/>
          <w:szCs w:val="20"/>
        </w:rPr>
      </w:pPr>
      <w:r w:rsidRPr="00002B9D">
        <w:rPr>
          <w:rFonts w:ascii="Ecofont Vera Sans" w:hAnsi="Ecofont Vera Sans"/>
          <w:sz w:val="20"/>
          <w:szCs w:val="20"/>
        </w:rPr>
        <w:t xml:space="preserve">Constatada a existência de sanção, </w:t>
      </w:r>
      <w:r w:rsidR="00EB6BA9" w:rsidRPr="00002B9D">
        <w:rPr>
          <w:rFonts w:ascii="Ecofont Vera Sans" w:hAnsi="Ecofont Vera Sans"/>
          <w:sz w:val="20"/>
          <w:szCs w:val="20"/>
        </w:rPr>
        <w:t xml:space="preserve">o Pregoeiro </w:t>
      </w:r>
      <w:r w:rsidRPr="00002B9D">
        <w:rPr>
          <w:rFonts w:ascii="Ecofont Vera Sans" w:hAnsi="Ecofont Vera Sans"/>
          <w:sz w:val="20"/>
          <w:szCs w:val="20"/>
        </w:rPr>
        <w:t xml:space="preserve">reputará o licitante inabilitado, por falta de condição </w:t>
      </w:r>
      <w:r w:rsidR="000E3BA8" w:rsidRPr="00002B9D">
        <w:rPr>
          <w:rFonts w:ascii="Ecofont Vera Sans" w:hAnsi="Ecofont Vera Sans"/>
          <w:sz w:val="20"/>
          <w:szCs w:val="20"/>
        </w:rPr>
        <w:t>de</w:t>
      </w:r>
      <w:r w:rsidRPr="00002B9D">
        <w:rPr>
          <w:rFonts w:ascii="Ecofont Vera Sans" w:hAnsi="Ecofont Vera Sans"/>
          <w:sz w:val="20"/>
          <w:szCs w:val="20"/>
        </w:rPr>
        <w:t xml:space="preserve"> participação.</w:t>
      </w:r>
    </w:p>
    <w:p w:rsidR="00EB6BA9" w:rsidRPr="002C3AF9" w:rsidRDefault="000E3BA8" w:rsidP="00EB6BA9">
      <w:pPr>
        <w:numPr>
          <w:ilvl w:val="1"/>
          <w:numId w:val="1"/>
        </w:numPr>
        <w:spacing w:after="360"/>
        <w:jc w:val="both"/>
        <w:rPr>
          <w:rFonts w:ascii="Ecofont Vera Sans" w:hAnsi="Ecofont Vera Sans"/>
          <w:sz w:val="20"/>
          <w:szCs w:val="20"/>
        </w:rPr>
      </w:pPr>
      <w:r w:rsidRPr="002C3AF9">
        <w:rPr>
          <w:rFonts w:ascii="Ecofont Vera Sans" w:hAnsi="Ecofont Vera Sans"/>
          <w:sz w:val="20"/>
          <w:szCs w:val="20"/>
        </w:rPr>
        <w:t xml:space="preserve">Não ocorrendo inabilitação, </w:t>
      </w:r>
      <w:r w:rsidR="000F05DE" w:rsidRPr="002C3AF9">
        <w:rPr>
          <w:rFonts w:ascii="Ecofont Vera Sans" w:hAnsi="Ecofont Vera Sans"/>
          <w:sz w:val="20"/>
          <w:szCs w:val="20"/>
        </w:rPr>
        <w:t xml:space="preserve">o </w:t>
      </w:r>
      <w:r w:rsidR="00EB6BA9" w:rsidRPr="002C3AF9">
        <w:rPr>
          <w:rFonts w:ascii="Ecofont Vera Sans" w:hAnsi="Ecofont Vera Sans"/>
          <w:sz w:val="20"/>
          <w:szCs w:val="20"/>
        </w:rPr>
        <w:t xml:space="preserve">licitante </w:t>
      </w:r>
      <w:r w:rsidR="00016208" w:rsidRPr="002C3AF9">
        <w:rPr>
          <w:rFonts w:ascii="Ecofont Vera Sans" w:hAnsi="Ecofont Vera Sans"/>
          <w:sz w:val="20"/>
          <w:szCs w:val="20"/>
        </w:rPr>
        <w:t xml:space="preserve">detentor da proposta </w:t>
      </w:r>
      <w:r w:rsidR="00016208" w:rsidRPr="002C3AF9">
        <w:rPr>
          <w:rFonts w:ascii="Ecofont Vera Sans" w:hAnsi="Ecofont Vera Sans"/>
          <w:color w:val="000000"/>
          <w:sz w:val="20"/>
          <w:szCs w:val="20"/>
        </w:rPr>
        <w:t xml:space="preserve">classificada em primeiro lugar </w:t>
      </w:r>
      <w:r w:rsidR="00EB6BA9" w:rsidRPr="002C3AF9">
        <w:rPr>
          <w:rFonts w:ascii="Ecofont Vera Sans" w:hAnsi="Ecofont Vera Sans"/>
          <w:sz w:val="20"/>
          <w:szCs w:val="20"/>
        </w:rPr>
        <w:t xml:space="preserve">deverá comprovar, no prazo máximo de </w:t>
      </w:r>
      <w:r w:rsidR="00002B9D" w:rsidRPr="002C3AF9">
        <w:rPr>
          <w:rFonts w:ascii="Ecofont Vera Sans" w:hAnsi="Ecofont Vera Sans"/>
          <w:sz w:val="20"/>
          <w:szCs w:val="20"/>
        </w:rPr>
        <w:t>60</w:t>
      </w:r>
      <w:r w:rsidR="00EB6BA9" w:rsidRPr="002C3AF9">
        <w:rPr>
          <w:rFonts w:ascii="Ecofont Vera Sans" w:hAnsi="Ecofont Vera Sans"/>
          <w:b/>
          <w:bCs/>
          <w:sz w:val="20"/>
          <w:szCs w:val="20"/>
        </w:rPr>
        <w:t xml:space="preserve"> (</w:t>
      </w:r>
      <w:r w:rsidR="00002B9D" w:rsidRPr="002C3AF9">
        <w:rPr>
          <w:rFonts w:ascii="Ecofont Vera Sans" w:hAnsi="Ecofont Vera Sans"/>
          <w:b/>
          <w:bCs/>
          <w:sz w:val="20"/>
          <w:szCs w:val="20"/>
        </w:rPr>
        <w:t>sessenta</w:t>
      </w:r>
      <w:r w:rsidR="00EB6BA9" w:rsidRPr="002C3AF9">
        <w:rPr>
          <w:rFonts w:ascii="Ecofont Vera Sans" w:hAnsi="Ecofont Vera Sans"/>
          <w:b/>
          <w:bCs/>
          <w:sz w:val="20"/>
          <w:szCs w:val="20"/>
        </w:rPr>
        <w:t xml:space="preserve">) </w:t>
      </w:r>
      <w:r w:rsidR="00002B9D" w:rsidRPr="002C3AF9">
        <w:rPr>
          <w:rFonts w:ascii="Ecofont Vera Sans" w:hAnsi="Ecofont Vera Sans"/>
          <w:b/>
          <w:bCs/>
          <w:sz w:val="20"/>
          <w:szCs w:val="20"/>
        </w:rPr>
        <w:t>minutos</w:t>
      </w:r>
      <w:r w:rsidR="00EB6BA9" w:rsidRPr="002C3AF9">
        <w:rPr>
          <w:rFonts w:ascii="Ecofont Vera Sans" w:hAnsi="Ecofont Vera Sans"/>
          <w:sz w:val="20"/>
          <w:szCs w:val="20"/>
        </w:rPr>
        <w:t xml:space="preserve">, a contar da solicitação no sistema eletrônico, sua condição de habilitação, por meio do fax número </w:t>
      </w:r>
      <w:r w:rsidR="00EB6BA9" w:rsidRPr="002C3AF9">
        <w:rPr>
          <w:rFonts w:ascii="Ecofont Vera Sans" w:hAnsi="Ecofont Vera Sans"/>
          <w:b/>
          <w:bCs/>
          <w:sz w:val="20"/>
          <w:szCs w:val="20"/>
        </w:rPr>
        <w:t>(</w:t>
      </w:r>
      <w:r w:rsidR="00002B9D" w:rsidRPr="002C3AF9">
        <w:rPr>
          <w:rFonts w:ascii="Ecofont Vera Sans" w:hAnsi="Ecofont Vera Sans"/>
          <w:b/>
          <w:bCs/>
          <w:sz w:val="20"/>
          <w:szCs w:val="20"/>
        </w:rPr>
        <w:t>61</w:t>
      </w:r>
      <w:r w:rsidR="00EB6BA9" w:rsidRPr="002C3AF9">
        <w:rPr>
          <w:rFonts w:ascii="Ecofont Vera Sans" w:hAnsi="Ecofont Vera Sans"/>
          <w:b/>
          <w:bCs/>
          <w:sz w:val="20"/>
          <w:szCs w:val="20"/>
        </w:rPr>
        <w:t xml:space="preserve">) </w:t>
      </w:r>
      <w:r w:rsidR="00002B9D" w:rsidRPr="002C3AF9">
        <w:rPr>
          <w:rFonts w:ascii="Ecofont Vera Sans" w:hAnsi="Ecofont Vera Sans"/>
          <w:b/>
          <w:bCs/>
          <w:sz w:val="20"/>
          <w:szCs w:val="20"/>
        </w:rPr>
        <w:t>2024-8116</w:t>
      </w:r>
      <w:r w:rsidR="00EB6BA9" w:rsidRPr="002C3AF9">
        <w:rPr>
          <w:rFonts w:ascii="Ecofont Vera Sans" w:hAnsi="Ecofont Vera Sans"/>
          <w:sz w:val="20"/>
          <w:szCs w:val="20"/>
        </w:rPr>
        <w:t xml:space="preserve"> ou do email </w:t>
      </w:r>
      <w:r w:rsidR="00002B9D" w:rsidRPr="002C3AF9">
        <w:rPr>
          <w:rFonts w:ascii="Ecofont Vera Sans" w:hAnsi="Ecofont Vera Sans"/>
          <w:sz w:val="20"/>
          <w:szCs w:val="20"/>
        </w:rPr>
        <w:t>cpl.coad@dpf.gov.br</w:t>
      </w:r>
      <w:r w:rsidR="00EB6BA9" w:rsidRPr="002C3AF9">
        <w:rPr>
          <w:rFonts w:ascii="Ecofont Vera Sans" w:hAnsi="Ecofont Vera Sans"/>
          <w:sz w:val="20"/>
          <w:szCs w:val="20"/>
        </w:rPr>
        <w:t xml:space="preserve">, com posterior encaminhamento do documento pertinente por via postal ou similar no prazo máximo de </w:t>
      </w:r>
      <w:r w:rsidR="00002B9D" w:rsidRPr="002C3AF9">
        <w:rPr>
          <w:rFonts w:ascii="Ecofont Vera Sans" w:hAnsi="Ecofont Vera Sans"/>
          <w:sz w:val="20"/>
          <w:szCs w:val="20"/>
        </w:rPr>
        <w:t>02</w:t>
      </w:r>
      <w:r w:rsidR="00EB6BA9" w:rsidRPr="002C3AF9">
        <w:rPr>
          <w:rFonts w:ascii="Ecofont Vera Sans" w:hAnsi="Ecofont Vera Sans"/>
          <w:b/>
          <w:bCs/>
          <w:sz w:val="20"/>
          <w:szCs w:val="20"/>
        </w:rPr>
        <w:t xml:space="preserve"> (</w:t>
      </w:r>
      <w:r w:rsidR="00002B9D" w:rsidRPr="002C3AF9">
        <w:rPr>
          <w:rFonts w:ascii="Ecofont Vera Sans" w:hAnsi="Ecofont Vera Sans"/>
          <w:b/>
          <w:bCs/>
          <w:sz w:val="20"/>
          <w:szCs w:val="20"/>
        </w:rPr>
        <w:t>dois</w:t>
      </w:r>
      <w:r w:rsidR="00EB6BA9" w:rsidRPr="002C3AF9">
        <w:rPr>
          <w:rFonts w:ascii="Ecofont Vera Sans" w:hAnsi="Ecofont Vera Sans"/>
          <w:b/>
          <w:bCs/>
          <w:sz w:val="20"/>
          <w:szCs w:val="20"/>
        </w:rPr>
        <w:t>) dias</w:t>
      </w:r>
      <w:r w:rsidR="00002B9D" w:rsidRPr="002C3AF9">
        <w:rPr>
          <w:rFonts w:ascii="Ecofont Vera Sans" w:hAnsi="Ecofont Vera Sans"/>
          <w:b/>
          <w:bCs/>
          <w:sz w:val="20"/>
          <w:szCs w:val="20"/>
        </w:rPr>
        <w:t xml:space="preserve"> úteis</w:t>
      </w:r>
      <w:r w:rsidR="00EB6BA9" w:rsidRPr="002C3AF9">
        <w:rPr>
          <w:rFonts w:ascii="Ecofont Vera Sans" w:hAnsi="Ecofont Vera Sans"/>
          <w:sz w:val="20"/>
          <w:szCs w:val="20"/>
        </w:rPr>
        <w:t>.</w:t>
      </w:r>
    </w:p>
    <w:p w:rsidR="00EB6BA9" w:rsidRPr="00FE0D99" w:rsidRDefault="00EB6BA9" w:rsidP="00EB6BA9">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Os documentos poderão ser apresentados em original, em cópia autenticada por cartório competente ou por servidor da Administração, ou por meio de publicação em órgão da imprensa oficial.</w:t>
      </w:r>
    </w:p>
    <w:p w:rsidR="00332135" w:rsidRPr="00FE0D99" w:rsidRDefault="00332135"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Para a habilitação, o licitante deverá apresentar os documentos a seguir relacionados:</w:t>
      </w:r>
    </w:p>
    <w:p w:rsidR="00467A54" w:rsidRPr="00FE0D99" w:rsidRDefault="00467A54" w:rsidP="002C34F0">
      <w:pPr>
        <w:numPr>
          <w:ilvl w:val="2"/>
          <w:numId w:val="1"/>
        </w:numPr>
        <w:spacing w:after="360"/>
        <w:jc w:val="both"/>
        <w:rPr>
          <w:rFonts w:ascii="Ecofont Vera Sans" w:hAnsi="Ecofont Vera Sans"/>
          <w:sz w:val="20"/>
          <w:szCs w:val="20"/>
          <w:u w:val="single"/>
        </w:rPr>
      </w:pPr>
      <w:r w:rsidRPr="00FE0D99">
        <w:rPr>
          <w:rFonts w:ascii="Ecofont Vera Sans" w:hAnsi="Ecofont Vera Sans"/>
          <w:sz w:val="20"/>
          <w:szCs w:val="20"/>
          <w:u w:val="single"/>
        </w:rPr>
        <w:t>Relativos à Habilitação Jurídica:</w:t>
      </w:r>
    </w:p>
    <w:p w:rsidR="00467A54" w:rsidRPr="002C3AF9" w:rsidRDefault="00467A54" w:rsidP="002C34F0">
      <w:pPr>
        <w:numPr>
          <w:ilvl w:val="0"/>
          <w:numId w:val="3"/>
        </w:numPr>
        <w:spacing w:after="360"/>
        <w:jc w:val="both"/>
        <w:rPr>
          <w:rFonts w:ascii="Ecofont Vera Sans" w:hAnsi="Ecofont Vera Sans"/>
          <w:color w:val="000000"/>
          <w:sz w:val="20"/>
          <w:szCs w:val="20"/>
        </w:rPr>
      </w:pPr>
      <w:r w:rsidRPr="00FE0D99">
        <w:rPr>
          <w:rFonts w:ascii="Ecofont Vera Sans" w:hAnsi="Ecofont Vera Sans"/>
          <w:sz w:val="20"/>
          <w:szCs w:val="20"/>
        </w:rPr>
        <w:t xml:space="preserve">No caso de empresário individual: </w:t>
      </w:r>
      <w:r w:rsidRPr="00FE0D99">
        <w:rPr>
          <w:rFonts w:ascii="Ecofont Vera Sans" w:hAnsi="Ecofont Vera Sans"/>
          <w:color w:val="000000"/>
          <w:sz w:val="20"/>
          <w:szCs w:val="20"/>
        </w:rPr>
        <w:t xml:space="preserve">inscrição no Registro Público de Empresas Mercantis, a </w:t>
      </w:r>
      <w:r w:rsidRPr="002C3AF9">
        <w:rPr>
          <w:rFonts w:ascii="Ecofont Vera Sans" w:hAnsi="Ecofont Vera Sans"/>
          <w:color w:val="000000"/>
          <w:sz w:val="20"/>
          <w:szCs w:val="20"/>
        </w:rPr>
        <w:t>cargo da Junta Comercial da respectiva sede;</w:t>
      </w:r>
    </w:p>
    <w:p w:rsidR="00467A54" w:rsidRPr="002C3AF9" w:rsidRDefault="00467A54" w:rsidP="002C34F0">
      <w:pPr>
        <w:numPr>
          <w:ilvl w:val="0"/>
          <w:numId w:val="3"/>
        </w:numPr>
        <w:spacing w:after="360"/>
        <w:jc w:val="both"/>
        <w:rPr>
          <w:rFonts w:ascii="Ecofont Vera Sans" w:hAnsi="Ecofont Vera Sans"/>
          <w:color w:val="000000"/>
          <w:sz w:val="20"/>
          <w:szCs w:val="20"/>
        </w:rPr>
      </w:pPr>
      <w:r w:rsidRPr="002C3AF9">
        <w:rPr>
          <w:rFonts w:ascii="Ecofont Vera Sans" w:hAnsi="Ecofont Vera Sans"/>
          <w:color w:val="000000"/>
          <w:sz w:val="20"/>
          <w:szCs w:val="20"/>
        </w:rPr>
        <w:lastRenderedPageBreak/>
        <w:t>No caso de sociedade empresária</w:t>
      </w:r>
      <w:r w:rsidR="003F745F" w:rsidRPr="002C3AF9">
        <w:rPr>
          <w:rFonts w:ascii="Ecofont Vera Sans" w:hAnsi="Ecofont Vera Sans"/>
          <w:color w:val="000000"/>
          <w:sz w:val="20"/>
          <w:szCs w:val="20"/>
        </w:rPr>
        <w:t xml:space="preserve"> ou </w:t>
      </w:r>
      <w:r w:rsidR="003F745F" w:rsidRPr="002C3AF9">
        <w:rPr>
          <w:rFonts w:ascii="Ecofont Vera Sans" w:hAnsi="Ecofont Vera Sans" w:cs="Arial"/>
          <w:sz w:val="20"/>
          <w:szCs w:val="20"/>
        </w:rPr>
        <w:t>empresa individual de responsabilidade limitada</w:t>
      </w:r>
      <w:r w:rsidR="00BC4557" w:rsidRPr="002C3AF9">
        <w:rPr>
          <w:rFonts w:ascii="Ecofont Vera Sans" w:hAnsi="Ecofont Vera Sans" w:cs="Arial"/>
          <w:sz w:val="20"/>
          <w:szCs w:val="20"/>
        </w:rPr>
        <w:t xml:space="preserve"> - EIRELI</w:t>
      </w:r>
      <w:r w:rsidRPr="002C3AF9">
        <w:rPr>
          <w:rFonts w:ascii="Ecofont Vera Sans" w:hAnsi="Ecofont Vera Sans"/>
          <w:color w:val="000000"/>
          <w:sz w:val="20"/>
          <w:szCs w:val="20"/>
        </w:rPr>
        <w:t xml:space="preserve">: ato constitutivo, estatuto ou contrato social em vigor, devidamente </w:t>
      </w:r>
      <w:r w:rsidR="00BC4557" w:rsidRPr="002C3AF9">
        <w:rPr>
          <w:rFonts w:ascii="Ecofont Vera Sans" w:hAnsi="Ecofont Vera Sans"/>
          <w:color w:val="000000"/>
          <w:sz w:val="20"/>
          <w:szCs w:val="20"/>
        </w:rPr>
        <w:t>registrado n</w:t>
      </w:r>
      <w:r w:rsidRPr="002C3AF9">
        <w:rPr>
          <w:rFonts w:ascii="Ecofont Vera Sans" w:hAnsi="Ecofont Vera Sans"/>
          <w:color w:val="000000"/>
          <w:sz w:val="20"/>
          <w:szCs w:val="20"/>
        </w:rPr>
        <w:t>a Junta Comercial da respectiva sede, acompanhado de documento comprobatório de seus</w:t>
      </w:r>
      <w:r w:rsidRPr="00FE0D99">
        <w:rPr>
          <w:rFonts w:ascii="Ecofont Vera Sans" w:hAnsi="Ecofont Vera Sans"/>
          <w:color w:val="000000"/>
          <w:sz w:val="20"/>
          <w:szCs w:val="20"/>
        </w:rPr>
        <w:t xml:space="preserve"> </w:t>
      </w:r>
      <w:r w:rsidRPr="002C3AF9">
        <w:rPr>
          <w:rFonts w:ascii="Ecofont Vera Sans" w:hAnsi="Ecofont Vera Sans"/>
          <w:color w:val="000000"/>
          <w:sz w:val="20"/>
          <w:szCs w:val="20"/>
        </w:rPr>
        <w:t>administradores;</w:t>
      </w:r>
    </w:p>
    <w:p w:rsidR="00467A54" w:rsidRPr="00FE0D99" w:rsidRDefault="00467A54" w:rsidP="002C34F0">
      <w:pPr>
        <w:numPr>
          <w:ilvl w:val="1"/>
          <w:numId w:val="3"/>
        </w:numPr>
        <w:spacing w:after="360"/>
        <w:jc w:val="both"/>
        <w:rPr>
          <w:rFonts w:ascii="Ecofont Vera Sans" w:hAnsi="Ecofont Vera Sans"/>
          <w:sz w:val="20"/>
          <w:szCs w:val="20"/>
        </w:rPr>
      </w:pPr>
      <w:r w:rsidRPr="00FE0D99">
        <w:rPr>
          <w:rFonts w:ascii="Ecofont Vera Sans" w:hAnsi="Ecofont Vera Sans"/>
          <w:color w:val="000000"/>
          <w:sz w:val="20"/>
          <w:szCs w:val="20"/>
        </w:rPr>
        <w:t>Os documentos acima deverão estar acompanhados de todas as alterações ou da consolidação respectiva;</w:t>
      </w:r>
    </w:p>
    <w:p w:rsidR="00467A54" w:rsidRPr="00FE0D99" w:rsidRDefault="00467A54" w:rsidP="002C34F0">
      <w:pPr>
        <w:numPr>
          <w:ilvl w:val="0"/>
          <w:numId w:val="3"/>
        </w:numPr>
        <w:spacing w:after="360"/>
        <w:jc w:val="both"/>
        <w:rPr>
          <w:rFonts w:ascii="Ecofont Vera Sans" w:hAnsi="Ecofont Vera Sans"/>
          <w:color w:val="000000"/>
          <w:sz w:val="20"/>
          <w:szCs w:val="20"/>
        </w:rPr>
      </w:pPr>
      <w:r w:rsidRPr="00FE0D99">
        <w:rPr>
          <w:rFonts w:ascii="Ecofont Vera Sans" w:hAnsi="Ecofont Vera Sans"/>
          <w:sz w:val="20"/>
          <w:szCs w:val="20"/>
        </w:rPr>
        <w:t>No caso de sociedade simples: inscrição do ato constitutivo no Registro Civil das Pessoas Jurídicas do local de sua sede, acompanhada de prova da indicação dos seus administradores;</w:t>
      </w:r>
    </w:p>
    <w:p w:rsidR="00CA63FB" w:rsidRPr="00FE0D99" w:rsidRDefault="00CA63FB" w:rsidP="002C34F0">
      <w:pPr>
        <w:numPr>
          <w:ilvl w:val="0"/>
          <w:numId w:val="3"/>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 xml:space="preserve">No caso de microempresa ou empresa de pequeno porte: certidão </w:t>
      </w:r>
      <w:r w:rsidRPr="00FE0D99">
        <w:rPr>
          <w:rFonts w:ascii="Ecofont Vera Sans" w:hAnsi="Ecofont Vera Sans"/>
          <w:sz w:val="20"/>
          <w:szCs w:val="20"/>
        </w:rPr>
        <w:t>expedida pela Junta Comercial</w:t>
      </w:r>
      <w:r w:rsidR="0011140A" w:rsidRPr="00FE0D99">
        <w:rPr>
          <w:rFonts w:ascii="Ecofont Vera Sans" w:hAnsi="Ecofont Vera Sans"/>
          <w:sz w:val="20"/>
          <w:szCs w:val="20"/>
        </w:rPr>
        <w:t xml:space="preserve"> ou pelo</w:t>
      </w:r>
      <w:r w:rsidRPr="00FE0D99">
        <w:rPr>
          <w:rFonts w:ascii="Ecofont Vera Sans" w:hAnsi="Ecofont Vera Sans"/>
          <w:sz w:val="20"/>
          <w:szCs w:val="20"/>
        </w:rPr>
        <w:t xml:space="preserve"> </w:t>
      </w:r>
      <w:r w:rsidR="0011140A" w:rsidRPr="00FE0D99">
        <w:rPr>
          <w:rFonts w:ascii="Ecofont Vera Sans" w:hAnsi="Ecofont Vera Sans"/>
          <w:sz w:val="20"/>
          <w:szCs w:val="20"/>
        </w:rPr>
        <w:t xml:space="preserve">Registro Civil das Pessoas Jurídicas, conforme o caso, </w:t>
      </w:r>
      <w:r w:rsidRPr="00FE0D99">
        <w:rPr>
          <w:rFonts w:ascii="Ecofont Vera Sans" w:hAnsi="Ecofont Vera Sans"/>
          <w:sz w:val="20"/>
          <w:szCs w:val="20"/>
        </w:rPr>
        <w:t>que comprove a condição de microempresa ou empresa de pequeno porte, nos termos do artigo 8° da Instrução Normativa n° 103, de 30/04/2007, do Departamento Nacional de Registro do Comércio – DNRC;</w:t>
      </w:r>
    </w:p>
    <w:p w:rsidR="00467A54" w:rsidRPr="00FE0D99" w:rsidRDefault="00467A54" w:rsidP="002C34F0">
      <w:pPr>
        <w:numPr>
          <w:ilvl w:val="0"/>
          <w:numId w:val="3"/>
        </w:numPr>
        <w:spacing w:after="360"/>
        <w:jc w:val="both"/>
        <w:rPr>
          <w:rFonts w:ascii="Ecofont Vera Sans" w:hAnsi="Ecofont Vera Sans"/>
          <w:color w:val="000000"/>
          <w:sz w:val="20"/>
          <w:szCs w:val="20"/>
        </w:rPr>
      </w:pPr>
      <w:r w:rsidRPr="00FE0D99">
        <w:rPr>
          <w:rFonts w:ascii="Ecofont Vera Sans" w:hAnsi="Ecofont Vera Sans"/>
          <w:sz w:val="20"/>
          <w:szCs w:val="20"/>
        </w:rPr>
        <w:t>No caso de cooperativa: ata de fundação e estatuto social em vigor, com a ata da assembléia que o aprovou, devidamente arquivado na Junta Comercial ou inscrito no Registro Civil das Pessoas Jurídicas da respectiva sede, bem como o registro de que trata o art. 107 da Lei n</w:t>
      </w:r>
      <w:r w:rsidRPr="00FE0D99">
        <w:rPr>
          <w:rFonts w:ascii="Ecofont Vera Sans" w:hAnsi="Ecofont Vera Sans"/>
          <w:color w:val="000000"/>
          <w:sz w:val="20"/>
          <w:szCs w:val="20"/>
        </w:rPr>
        <w:t>º 5.764, de 1971;</w:t>
      </w:r>
    </w:p>
    <w:p w:rsidR="00467A54" w:rsidRPr="00FE0D99" w:rsidRDefault="00467A54" w:rsidP="00836090">
      <w:pPr>
        <w:numPr>
          <w:ilvl w:val="0"/>
          <w:numId w:val="3"/>
        </w:numPr>
        <w:spacing w:after="360"/>
        <w:jc w:val="both"/>
        <w:rPr>
          <w:rFonts w:ascii="Ecofont Vera Sans" w:hAnsi="Ecofont Vera Sans"/>
          <w:sz w:val="20"/>
          <w:szCs w:val="20"/>
        </w:rPr>
      </w:pPr>
      <w:r w:rsidRPr="00FE0D99">
        <w:rPr>
          <w:rFonts w:ascii="Ecofont Vera Sans" w:hAnsi="Ecofont Vera Sans"/>
          <w:sz w:val="20"/>
          <w:szCs w:val="20"/>
        </w:rPr>
        <w:t>No caso de empresa ou sociedade estrangeira em funcionamento no País: decreto de autorização</w:t>
      </w:r>
      <w:r w:rsidR="00385CA8" w:rsidRPr="00FE0D99">
        <w:rPr>
          <w:rFonts w:ascii="Ecofont Vera Sans" w:hAnsi="Ecofont Vera Sans"/>
          <w:sz w:val="20"/>
          <w:szCs w:val="20"/>
        </w:rPr>
        <w:t>;</w:t>
      </w:r>
    </w:p>
    <w:p w:rsidR="00467A54" w:rsidRPr="00886E1B"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u w:val="single"/>
        </w:rPr>
        <w:t xml:space="preserve">Relativos à Regularidade </w:t>
      </w:r>
      <w:r w:rsidRPr="00886E1B">
        <w:rPr>
          <w:rFonts w:ascii="Ecofont Vera Sans" w:hAnsi="Ecofont Vera Sans"/>
          <w:sz w:val="20"/>
          <w:szCs w:val="20"/>
          <w:u w:val="single"/>
        </w:rPr>
        <w:t>Fiscal</w:t>
      </w:r>
      <w:r w:rsidR="00425FB8" w:rsidRPr="00886E1B">
        <w:rPr>
          <w:rFonts w:ascii="Ecofont Vera Sans" w:hAnsi="Ecofont Vera Sans"/>
          <w:sz w:val="20"/>
          <w:szCs w:val="20"/>
          <w:u w:val="single"/>
        </w:rPr>
        <w:t xml:space="preserve"> e Trabalhista</w:t>
      </w:r>
      <w:r w:rsidRPr="00886E1B">
        <w:rPr>
          <w:rFonts w:ascii="Ecofont Vera Sans" w:hAnsi="Ecofont Vera Sans"/>
          <w:sz w:val="20"/>
          <w:szCs w:val="20"/>
          <w:u w:val="single"/>
        </w:rPr>
        <w:t>:</w:t>
      </w:r>
    </w:p>
    <w:p w:rsidR="00467A54" w:rsidRPr="00FE0D99" w:rsidRDefault="00467A54" w:rsidP="002C34F0">
      <w:pPr>
        <w:numPr>
          <w:ilvl w:val="0"/>
          <w:numId w:val="4"/>
        </w:numPr>
        <w:spacing w:after="360"/>
        <w:jc w:val="both"/>
        <w:rPr>
          <w:rFonts w:ascii="Ecofont Vera Sans" w:hAnsi="Ecofont Vera Sans"/>
          <w:sz w:val="20"/>
          <w:szCs w:val="20"/>
        </w:rPr>
      </w:pPr>
      <w:r w:rsidRPr="00FE0D99">
        <w:rPr>
          <w:rFonts w:ascii="Ecofont Vera Sans" w:hAnsi="Ecofont Vera Sans"/>
          <w:sz w:val="20"/>
          <w:szCs w:val="20"/>
        </w:rPr>
        <w:t>Prova de inscrição no Cadastro Nacional de Pessoas Jurídicas;</w:t>
      </w:r>
    </w:p>
    <w:p w:rsidR="00467A54" w:rsidRPr="00FE0D99" w:rsidRDefault="00467A54" w:rsidP="002C34F0">
      <w:pPr>
        <w:numPr>
          <w:ilvl w:val="0"/>
          <w:numId w:val="4"/>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 xml:space="preserve">Prova de inscrição no cadastro de </w:t>
      </w:r>
      <w:r w:rsidRPr="00886E1B">
        <w:rPr>
          <w:rFonts w:ascii="Ecofont Vera Sans" w:hAnsi="Ecofont Vera Sans"/>
          <w:sz w:val="20"/>
          <w:szCs w:val="20"/>
        </w:rPr>
        <w:t>contribuintes</w:t>
      </w:r>
      <w:proofErr w:type="gramStart"/>
      <w:r w:rsidRPr="00886E1B">
        <w:rPr>
          <w:rFonts w:ascii="Ecofont Vera Sans" w:hAnsi="Ecofont Vera Sans"/>
          <w:sz w:val="20"/>
          <w:szCs w:val="20"/>
        </w:rPr>
        <w:t xml:space="preserve"> </w:t>
      </w:r>
      <w:r w:rsidRPr="00886E1B">
        <w:rPr>
          <w:rFonts w:ascii="Ecofont Vera Sans" w:hAnsi="Ecofont Vera Sans"/>
          <w:b/>
          <w:sz w:val="20"/>
          <w:szCs w:val="20"/>
        </w:rPr>
        <w:t xml:space="preserve"> </w:t>
      </w:r>
      <w:proofErr w:type="gramEnd"/>
      <w:r w:rsidRPr="00886E1B">
        <w:rPr>
          <w:rFonts w:ascii="Ecofont Vera Sans" w:hAnsi="Ecofont Vera Sans"/>
          <w:b/>
          <w:sz w:val="20"/>
          <w:szCs w:val="20"/>
        </w:rPr>
        <w:t>estadual</w:t>
      </w:r>
      <w:r w:rsidRPr="00886E1B">
        <w:rPr>
          <w:rFonts w:ascii="Ecofont Vera Sans" w:hAnsi="Ecofont Vera Sans"/>
          <w:sz w:val="20"/>
          <w:szCs w:val="20"/>
        </w:rPr>
        <w:t>, relativo</w:t>
      </w:r>
      <w:r w:rsidRPr="00FE0D99">
        <w:rPr>
          <w:rFonts w:ascii="Ecofont Vera Sans" w:hAnsi="Ecofont Vera Sans"/>
          <w:color w:val="000000"/>
          <w:sz w:val="20"/>
          <w:szCs w:val="20"/>
        </w:rPr>
        <w:t xml:space="preserve"> ao domicílio ou sede do licitante, pertinente ao seu ramo de atividade e compatível com o objeto contratual;</w:t>
      </w:r>
    </w:p>
    <w:p w:rsidR="002E4654" w:rsidRPr="00886E1B" w:rsidRDefault="00467A54" w:rsidP="002E4654">
      <w:pPr>
        <w:numPr>
          <w:ilvl w:val="0"/>
          <w:numId w:val="4"/>
        </w:numPr>
        <w:spacing w:after="360"/>
        <w:jc w:val="both"/>
        <w:rPr>
          <w:rFonts w:ascii="Ecofont Vera Sans" w:hAnsi="Ecofont Vera Sans"/>
          <w:color w:val="000000"/>
          <w:sz w:val="20"/>
          <w:szCs w:val="20"/>
        </w:rPr>
      </w:pPr>
      <w:r w:rsidRPr="00FE0D99">
        <w:rPr>
          <w:rFonts w:ascii="Ecofont Vera Sans" w:hAnsi="Ecofont Vera Sans"/>
          <w:sz w:val="20"/>
          <w:szCs w:val="20"/>
        </w:rPr>
        <w:t>Prova de regularidade com a Fazenda Federal</w:t>
      </w:r>
      <w:r w:rsidRPr="00886E1B">
        <w:rPr>
          <w:rFonts w:ascii="Ecofont Vera Sans" w:hAnsi="Ecofont Vera Sans"/>
          <w:sz w:val="20"/>
          <w:szCs w:val="20"/>
        </w:rPr>
        <w:t xml:space="preserve">, </w:t>
      </w:r>
      <w:r w:rsidR="002E4654" w:rsidRPr="00886E1B">
        <w:rPr>
          <w:rFonts w:ascii="Ecofont Vera Sans" w:hAnsi="Ecofont Vera Sans"/>
          <w:sz w:val="20"/>
          <w:szCs w:val="20"/>
        </w:rPr>
        <w:t>mediante certidão conjunta negativa de débitos, ou positiva com efeitos de negativa, relativos aos tributos federais e à Dívida Ativa da União</w:t>
      </w:r>
      <w:r w:rsidR="002E4654" w:rsidRPr="00886E1B">
        <w:rPr>
          <w:rFonts w:ascii="Ecofont Vera Sans" w:hAnsi="Ecofont Vera Sans" w:cs="Arial"/>
          <w:bCs/>
          <w:color w:val="000000"/>
          <w:sz w:val="20"/>
          <w:szCs w:val="20"/>
        </w:rPr>
        <w:t>;</w:t>
      </w:r>
    </w:p>
    <w:p w:rsidR="00467A54" w:rsidRPr="00FE0D99" w:rsidRDefault="00467A54" w:rsidP="002C34F0">
      <w:pPr>
        <w:numPr>
          <w:ilvl w:val="0"/>
          <w:numId w:val="4"/>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 xml:space="preserve">Prova de regularidade para </w:t>
      </w:r>
      <w:r w:rsidRPr="00886E1B">
        <w:rPr>
          <w:rFonts w:ascii="Ecofont Vera Sans" w:hAnsi="Ecofont Vera Sans"/>
          <w:color w:val="000000"/>
          <w:sz w:val="20"/>
          <w:szCs w:val="20"/>
        </w:rPr>
        <w:t xml:space="preserve">com </w:t>
      </w:r>
      <w:r w:rsidRPr="00886E1B">
        <w:rPr>
          <w:rFonts w:ascii="Ecofont Vera Sans" w:hAnsi="Ecofont Vera Sans"/>
          <w:sz w:val="20"/>
          <w:szCs w:val="20"/>
        </w:rPr>
        <w:t xml:space="preserve">a </w:t>
      </w:r>
      <w:r w:rsidRPr="00886E1B">
        <w:rPr>
          <w:rFonts w:ascii="Ecofont Vera Sans" w:hAnsi="Ecofont Vera Sans"/>
          <w:b/>
          <w:sz w:val="20"/>
          <w:szCs w:val="20"/>
        </w:rPr>
        <w:t>Fazenda Estadual</w:t>
      </w:r>
      <w:r w:rsidRPr="00886E1B">
        <w:rPr>
          <w:rFonts w:ascii="Ecofont Vera Sans" w:hAnsi="Ecofont Vera Sans"/>
          <w:sz w:val="20"/>
          <w:szCs w:val="20"/>
        </w:rPr>
        <w:t>, do</w:t>
      </w:r>
      <w:r w:rsidRPr="00FE0D99">
        <w:rPr>
          <w:rFonts w:ascii="Ecofont Vera Sans" w:hAnsi="Ecofont Vera Sans"/>
          <w:color w:val="000000"/>
          <w:sz w:val="20"/>
          <w:szCs w:val="20"/>
        </w:rPr>
        <w:t xml:space="preserve"> domicílio ou sede do licitante, pertinente ao seu ramo de atividade e compatível com o objeto contratual;</w:t>
      </w:r>
    </w:p>
    <w:p w:rsidR="00B81141" w:rsidRPr="006747CD" w:rsidRDefault="00B81141" w:rsidP="00B81141">
      <w:pPr>
        <w:numPr>
          <w:ilvl w:val="0"/>
          <w:numId w:val="4"/>
        </w:numPr>
        <w:spacing w:after="360"/>
        <w:jc w:val="both"/>
        <w:rPr>
          <w:rFonts w:ascii="Ecofont Vera Sans" w:hAnsi="Ecofont Vera Sans"/>
          <w:sz w:val="20"/>
          <w:szCs w:val="20"/>
        </w:rPr>
      </w:pPr>
      <w:r w:rsidRPr="00FE0D99">
        <w:rPr>
          <w:rFonts w:ascii="Ecofont Vera Sans" w:hAnsi="Ecofont Vera Sans"/>
          <w:sz w:val="20"/>
          <w:szCs w:val="20"/>
        </w:rPr>
        <w:lastRenderedPageBreak/>
        <w:t>Prova de regularidade relativa à Seguridade Social</w:t>
      </w:r>
      <w:r w:rsidRPr="006747CD">
        <w:rPr>
          <w:rFonts w:ascii="Ecofont Vera Sans" w:hAnsi="Ecofont Vera Sans"/>
          <w:sz w:val="20"/>
          <w:szCs w:val="20"/>
        </w:rPr>
        <w:t xml:space="preserve">, mediante certidão negativa de débitos, ou positiva com efeitos de negativa, relativos </w:t>
      </w:r>
      <w:r w:rsidR="00F743A4" w:rsidRPr="006747CD">
        <w:rPr>
          <w:rFonts w:ascii="Ecofont Vera Sans" w:hAnsi="Ecofont Vera Sans"/>
          <w:sz w:val="20"/>
          <w:szCs w:val="20"/>
        </w:rPr>
        <w:t>às contribuições previdenciárias e às de terceiros</w:t>
      </w:r>
      <w:r w:rsidR="00F743A4" w:rsidRPr="006747CD">
        <w:rPr>
          <w:rFonts w:ascii="Ecofont Vera Sans" w:hAnsi="Ecofont Vera Sans" w:cs="Arial"/>
          <w:bCs/>
          <w:sz w:val="20"/>
          <w:szCs w:val="20"/>
        </w:rPr>
        <w:t>;</w:t>
      </w:r>
    </w:p>
    <w:p w:rsidR="00257792" w:rsidRPr="006747CD" w:rsidRDefault="00257792" w:rsidP="00257792">
      <w:pPr>
        <w:numPr>
          <w:ilvl w:val="0"/>
          <w:numId w:val="4"/>
        </w:numPr>
        <w:spacing w:after="360"/>
        <w:jc w:val="both"/>
        <w:rPr>
          <w:rFonts w:ascii="Ecofont Vera Sans" w:hAnsi="Ecofont Vera Sans"/>
          <w:sz w:val="20"/>
          <w:szCs w:val="20"/>
        </w:rPr>
      </w:pPr>
      <w:r w:rsidRPr="006747CD">
        <w:rPr>
          <w:rFonts w:ascii="Ecofont Vera Sans" w:hAnsi="Ecofont Vera Sans"/>
          <w:sz w:val="20"/>
          <w:szCs w:val="20"/>
        </w:rPr>
        <w:t>Prova de regularidade relativa ao Fundo de Garantia do Tempo de Serviço (FGTS), mediante Certificado de Regularidade do FGTS</w:t>
      </w:r>
      <w:r w:rsidRPr="006747CD">
        <w:rPr>
          <w:rFonts w:ascii="Ecofont Vera Sans" w:hAnsi="Ecofont Vera Sans" w:cs="Arial"/>
          <w:bCs/>
          <w:sz w:val="20"/>
          <w:szCs w:val="20"/>
        </w:rPr>
        <w:t>;</w:t>
      </w:r>
    </w:p>
    <w:p w:rsidR="00425FB8" w:rsidRPr="006747CD" w:rsidRDefault="00425FB8" w:rsidP="00124696">
      <w:pPr>
        <w:numPr>
          <w:ilvl w:val="0"/>
          <w:numId w:val="4"/>
        </w:numPr>
        <w:spacing w:after="360"/>
        <w:jc w:val="both"/>
        <w:rPr>
          <w:rFonts w:ascii="Ecofont Vera Sans" w:hAnsi="Ecofont Vera Sans"/>
          <w:sz w:val="20"/>
          <w:szCs w:val="20"/>
        </w:rPr>
      </w:pPr>
      <w:r w:rsidRPr="006747CD">
        <w:rPr>
          <w:rFonts w:ascii="Ecofont Vera Sans" w:hAnsi="Ecofont Vera Sans" w:cs="Arial"/>
          <w:color w:val="000000"/>
          <w:sz w:val="20"/>
          <w:szCs w:val="20"/>
        </w:rPr>
        <w:t xml:space="preserve">Prova de inexistência de débitos inadimplidos perante a Justiça do Trabalho, mediante </w:t>
      </w:r>
      <w:r w:rsidR="00DA1E02" w:rsidRPr="006747CD">
        <w:rPr>
          <w:rFonts w:ascii="Ecofont Vera Sans" w:hAnsi="Ecofont Vera Sans" w:cs="Arial"/>
          <w:color w:val="000000"/>
          <w:sz w:val="20"/>
          <w:szCs w:val="20"/>
        </w:rPr>
        <w:t>Certidão Negativa de Débitos Trabalhistas (CNDT), ou certidão positiva com efeitos de negativa</w:t>
      </w:r>
      <w:r w:rsidRPr="006747CD">
        <w:rPr>
          <w:rFonts w:ascii="Ecofont Vera Sans" w:hAnsi="Ecofont Vera Sans" w:cs="Arial"/>
          <w:color w:val="000000"/>
          <w:sz w:val="20"/>
          <w:szCs w:val="20"/>
        </w:rPr>
        <w:t>.</w:t>
      </w:r>
    </w:p>
    <w:p w:rsidR="00467A54" w:rsidRPr="00FE0D99" w:rsidRDefault="00467A54" w:rsidP="002C34F0">
      <w:pPr>
        <w:numPr>
          <w:ilvl w:val="3"/>
          <w:numId w:val="1"/>
        </w:numPr>
        <w:spacing w:after="360"/>
        <w:jc w:val="both"/>
        <w:rPr>
          <w:rFonts w:ascii="Ecofont Vera Sans" w:hAnsi="Ecofont Vera Sans"/>
          <w:sz w:val="20"/>
          <w:szCs w:val="20"/>
        </w:rPr>
      </w:pPr>
      <w:r w:rsidRPr="00FE0D99">
        <w:rPr>
          <w:rFonts w:ascii="Ecofont Vera Sans" w:hAnsi="Ecofont Vera Sans"/>
          <w:sz w:val="20"/>
          <w:szCs w:val="20"/>
          <w:lang w:bidi="pt-BR"/>
        </w:rPr>
        <w:t>Caso o licitante seja microempresa ou empresa de pequeno porte, ou cooperativa enquadrada</w:t>
      </w:r>
      <w:r w:rsidRPr="00FE0D99">
        <w:rPr>
          <w:rFonts w:ascii="Ecofont Vera Sans" w:hAnsi="Ecofont Vera Sans"/>
          <w:sz w:val="20"/>
          <w:szCs w:val="20"/>
        </w:rPr>
        <w:t xml:space="preserve"> no artigo 34 da Lei nº 11.488, de 2007,</w:t>
      </w:r>
      <w:r w:rsidRPr="00FE0D99">
        <w:rPr>
          <w:rFonts w:ascii="Ecofont Vera Sans" w:hAnsi="Ecofont Vera Sans"/>
          <w:sz w:val="20"/>
          <w:szCs w:val="20"/>
          <w:lang w:bidi="pt-BR"/>
        </w:rPr>
        <w:t xml:space="preserve"> </w:t>
      </w:r>
      <w:r w:rsidRPr="00FE0D99">
        <w:rPr>
          <w:rFonts w:ascii="Ecofont Vera Sans" w:hAnsi="Ecofont Vera Sans"/>
          <w:sz w:val="20"/>
          <w:szCs w:val="20"/>
        </w:rPr>
        <w:t>deverá apresentar toda a documentação exigida para efeito de comprovação de regularidade fiscal, mesmo que esta apresente alguma restrição, sob pena de ser inabilitado.</w:t>
      </w:r>
    </w:p>
    <w:p w:rsidR="00467A54" w:rsidRPr="00FE0D99" w:rsidRDefault="00467A54" w:rsidP="002C34F0">
      <w:pPr>
        <w:numPr>
          <w:ilvl w:val="2"/>
          <w:numId w:val="1"/>
        </w:numPr>
        <w:spacing w:after="360"/>
        <w:jc w:val="both"/>
        <w:rPr>
          <w:rFonts w:ascii="Ecofont Vera Sans" w:hAnsi="Ecofont Vera Sans"/>
          <w:sz w:val="20"/>
          <w:szCs w:val="20"/>
          <w:u w:val="single"/>
        </w:rPr>
      </w:pPr>
      <w:r w:rsidRPr="00FE0D99">
        <w:rPr>
          <w:rFonts w:ascii="Ecofont Vera Sans" w:hAnsi="Ecofont Vera Sans"/>
          <w:sz w:val="20"/>
          <w:szCs w:val="20"/>
          <w:u w:val="single"/>
        </w:rPr>
        <w:t>Relativos à Qualificação Econômico-Financeira:</w:t>
      </w:r>
    </w:p>
    <w:p w:rsidR="00C81B75" w:rsidRPr="00FE0D99" w:rsidRDefault="00C81B75" w:rsidP="00C81B75">
      <w:pPr>
        <w:numPr>
          <w:ilvl w:val="0"/>
          <w:numId w:val="5"/>
        </w:numPr>
        <w:spacing w:after="360"/>
        <w:jc w:val="both"/>
        <w:rPr>
          <w:rFonts w:ascii="Ecofont Vera Sans" w:hAnsi="Ecofont Vera Sans"/>
          <w:sz w:val="20"/>
          <w:szCs w:val="20"/>
        </w:rPr>
      </w:pPr>
      <w:r w:rsidRPr="00FE0D99">
        <w:rPr>
          <w:rFonts w:ascii="Ecofont Vera Sans" w:hAnsi="Ecofont Vera Sans"/>
          <w:sz w:val="20"/>
          <w:szCs w:val="20"/>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w:t>
      </w:r>
      <w:r w:rsidR="006747CD">
        <w:rPr>
          <w:rFonts w:ascii="Ecofont Vera Sans" w:hAnsi="Ecofont Vera Sans"/>
          <w:sz w:val="20"/>
          <w:szCs w:val="20"/>
        </w:rPr>
        <w:t xml:space="preserve"> 01 (um) ano</w:t>
      </w:r>
      <w:r w:rsidRPr="00FE0D99">
        <w:rPr>
          <w:rFonts w:ascii="Ecofont Vera Sans" w:hAnsi="Ecofont Vera Sans"/>
          <w:sz w:val="20"/>
          <w:szCs w:val="20"/>
        </w:rPr>
        <w:t xml:space="preserve"> contado da data da sua apresentação;</w:t>
      </w:r>
    </w:p>
    <w:p w:rsidR="00467A54" w:rsidRPr="00FE0D99" w:rsidRDefault="00467A54" w:rsidP="002C34F0">
      <w:pPr>
        <w:numPr>
          <w:ilvl w:val="0"/>
          <w:numId w:val="5"/>
        </w:numPr>
        <w:spacing w:after="360"/>
        <w:jc w:val="both"/>
        <w:rPr>
          <w:rFonts w:ascii="Ecofont Vera Sans" w:hAnsi="Ecofont Vera Sans"/>
          <w:color w:val="000000"/>
          <w:sz w:val="20"/>
          <w:szCs w:val="20"/>
        </w:rPr>
      </w:pPr>
      <w:r w:rsidRPr="00FE0D99">
        <w:rPr>
          <w:rFonts w:ascii="Ecofont Vera Sans" w:hAnsi="Ecofont Vera Sans"/>
          <w:sz w:val="20"/>
          <w:szCs w:val="20"/>
        </w:rPr>
        <w:t>Balanço patrimonial e demonstrações contábeis do último exercício social, já exigíveis e apresentados na forma da lei, que comprovem a boa situação financeira da empresa, vedada a sua substituição por balancetes ou balanços provisórios,</w:t>
      </w:r>
      <w:r w:rsidRPr="00FE0D99">
        <w:rPr>
          <w:rFonts w:ascii="Ecofont Vera Sans" w:hAnsi="Ecofont Vera Sans"/>
          <w:color w:val="800000"/>
          <w:sz w:val="20"/>
          <w:szCs w:val="20"/>
        </w:rPr>
        <w:t xml:space="preserve"> </w:t>
      </w:r>
      <w:r w:rsidRPr="00FE0D99">
        <w:rPr>
          <w:rFonts w:ascii="Ecofont Vera Sans" w:hAnsi="Ecofont Vera Sans"/>
          <w:color w:val="000000"/>
          <w:sz w:val="20"/>
          <w:szCs w:val="20"/>
        </w:rPr>
        <w:t xml:space="preserve">podendo ser atualizados por índices oficiais quando encerrados há mais de </w:t>
      </w:r>
      <w:proofErr w:type="gramStart"/>
      <w:r w:rsidRPr="00FE0D99">
        <w:rPr>
          <w:rFonts w:ascii="Ecofont Vera Sans" w:hAnsi="Ecofont Vera Sans"/>
          <w:color w:val="000000"/>
          <w:sz w:val="20"/>
          <w:szCs w:val="20"/>
        </w:rPr>
        <w:t>3</w:t>
      </w:r>
      <w:proofErr w:type="gramEnd"/>
      <w:r w:rsidRPr="00FE0D99">
        <w:rPr>
          <w:rFonts w:ascii="Ecofont Vera Sans" w:hAnsi="Ecofont Vera Sans"/>
          <w:color w:val="000000"/>
          <w:sz w:val="20"/>
          <w:szCs w:val="20"/>
        </w:rPr>
        <w:t xml:space="preserve"> (três) meses da data de apresentação da proposta;</w:t>
      </w:r>
    </w:p>
    <w:p w:rsidR="00467A54" w:rsidRPr="00FE0D99" w:rsidRDefault="00467A54" w:rsidP="002C34F0">
      <w:pPr>
        <w:numPr>
          <w:ilvl w:val="1"/>
          <w:numId w:val="5"/>
        </w:numPr>
        <w:spacing w:after="360"/>
        <w:jc w:val="both"/>
        <w:rPr>
          <w:rFonts w:ascii="Ecofont Vera Sans" w:hAnsi="Ecofont Vera Sans"/>
          <w:sz w:val="20"/>
          <w:szCs w:val="20"/>
        </w:rPr>
      </w:pPr>
      <w:r w:rsidRPr="00FE0D99">
        <w:rPr>
          <w:rFonts w:ascii="Ecofont Vera Sans" w:hAnsi="Ecofont Vera Sans"/>
          <w:sz w:val="20"/>
          <w:szCs w:val="20"/>
        </w:rPr>
        <w:t>O balanço patrimonial deverá estar assinado por contador ou por outro profissional equivalente, devidamente registrado no Conselho Regional de Contabilidade;</w:t>
      </w:r>
    </w:p>
    <w:p w:rsidR="00467A54" w:rsidRPr="00FE0D99" w:rsidRDefault="00467A54" w:rsidP="002C34F0">
      <w:pPr>
        <w:numPr>
          <w:ilvl w:val="1"/>
          <w:numId w:val="5"/>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As empresas constituídas no exercício em curso deverão apresentar cópia do balanço de abertura ou cópia do livro diário contendo o balanço de abertura, inclusive com os termos de abertura e encerramento;</w:t>
      </w:r>
    </w:p>
    <w:p w:rsidR="00467A54" w:rsidRPr="00FE0D99" w:rsidRDefault="00467A54" w:rsidP="0099756D">
      <w:pPr>
        <w:numPr>
          <w:ilvl w:val="1"/>
          <w:numId w:val="5"/>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No caso de licitação para fornecimento de bens para pronta entrega, não se exigirá da microempresa ou empresa de pequeno porte a apresentação de balanço patrimonial do último exercício social;</w:t>
      </w:r>
    </w:p>
    <w:p w:rsidR="0099756D" w:rsidRPr="00FE0D99" w:rsidRDefault="0099756D" w:rsidP="0099756D">
      <w:pPr>
        <w:numPr>
          <w:ilvl w:val="1"/>
          <w:numId w:val="5"/>
        </w:numPr>
        <w:spacing w:after="360"/>
        <w:jc w:val="both"/>
        <w:rPr>
          <w:rFonts w:ascii="Ecofont Vera Sans" w:hAnsi="Ecofont Vera Sans"/>
          <w:sz w:val="20"/>
          <w:szCs w:val="20"/>
        </w:rPr>
      </w:pPr>
      <w:r w:rsidRPr="00FE0D99">
        <w:rPr>
          <w:rFonts w:ascii="Ecofont Vera Sans" w:hAnsi="Ecofont Vera Sans"/>
          <w:sz w:val="20"/>
          <w:szCs w:val="20"/>
        </w:rPr>
        <w:t xml:space="preserve">Caso o licitante seja </w:t>
      </w:r>
      <w:proofErr w:type="gramStart"/>
      <w:r w:rsidRPr="00FE0D99">
        <w:rPr>
          <w:rFonts w:ascii="Ecofont Vera Sans" w:hAnsi="Ecofont Vera Sans"/>
          <w:sz w:val="20"/>
          <w:szCs w:val="20"/>
        </w:rPr>
        <w:t>cooperativa</w:t>
      </w:r>
      <w:proofErr w:type="gramEnd"/>
      <w:r w:rsidRPr="00FE0D99">
        <w:rPr>
          <w:rFonts w:ascii="Ecofont Vera Sans" w:hAnsi="Ecofont Vera Sans"/>
          <w:sz w:val="20"/>
          <w:szCs w:val="20"/>
        </w:rPr>
        <w:t xml:space="preserve">, tais documentos deverão ser acompanhados da última auditoria contábil-financeira, conforme dispõe o artigo 112 da Lei nº 5.764, de 1971, </w:t>
      </w:r>
      <w:r w:rsidRPr="00FE0D99">
        <w:rPr>
          <w:rFonts w:ascii="Ecofont Vera Sans" w:hAnsi="Ecofont Vera Sans"/>
          <w:sz w:val="20"/>
          <w:szCs w:val="20"/>
        </w:rPr>
        <w:lastRenderedPageBreak/>
        <w:t>ou de uma declaração, sob as penas da lei, de que tal auditoria não foi exigida pelo órgão fiscalizador;</w:t>
      </w:r>
    </w:p>
    <w:p w:rsidR="00A63D95" w:rsidRPr="00FE0D99" w:rsidRDefault="00A63D95" w:rsidP="002C34F0">
      <w:pPr>
        <w:numPr>
          <w:ilvl w:val="1"/>
          <w:numId w:val="5"/>
        </w:numPr>
        <w:spacing w:after="360"/>
        <w:jc w:val="both"/>
        <w:rPr>
          <w:rFonts w:ascii="Ecofont Vera Sans" w:hAnsi="Ecofont Vera Sans"/>
          <w:color w:val="000000"/>
          <w:sz w:val="20"/>
          <w:szCs w:val="20"/>
        </w:rPr>
      </w:pPr>
      <w:r w:rsidRPr="00FE0D99">
        <w:rPr>
          <w:rFonts w:ascii="Ecofont Vera Sans" w:hAnsi="Ecofont Vera Sans"/>
          <w:sz w:val="20"/>
          <w:szCs w:val="20"/>
        </w:rPr>
        <w:t xml:space="preserve">A boa situação financeira do licitante será avaliada pelos Índices de Liquidez Geral (LG), Solvência Geral (SG) e Liquidez Corrente (LC), maiores que </w:t>
      </w:r>
      <w:proofErr w:type="gramStart"/>
      <w:r w:rsidRPr="00FE0D99">
        <w:rPr>
          <w:rFonts w:ascii="Ecofont Vera Sans" w:hAnsi="Ecofont Vera Sans"/>
          <w:sz w:val="20"/>
          <w:szCs w:val="20"/>
        </w:rPr>
        <w:t>1</w:t>
      </w:r>
      <w:proofErr w:type="gramEnd"/>
      <w:r w:rsidRPr="00FE0D99">
        <w:rPr>
          <w:rFonts w:ascii="Ecofont Vera Sans" w:hAnsi="Ecofont Vera Sans"/>
          <w:sz w:val="20"/>
          <w:szCs w:val="20"/>
        </w:rPr>
        <w:t xml:space="preserve"> (um), resultantes da aplicação das fórmulas abaixo, com os valores extraídos de seu balanço patrimonial ou apurados mediante consulta </w:t>
      </w:r>
      <w:proofErr w:type="spellStart"/>
      <w:r w:rsidRPr="00FE0D99">
        <w:rPr>
          <w:rFonts w:ascii="Ecofont Vera Sans" w:hAnsi="Ecofont Vera Sans"/>
          <w:sz w:val="20"/>
          <w:szCs w:val="20"/>
        </w:rPr>
        <w:t>on</w:t>
      </w:r>
      <w:proofErr w:type="spellEnd"/>
      <w:r w:rsidRPr="00FE0D99">
        <w:rPr>
          <w:rFonts w:ascii="Ecofont Vera Sans" w:hAnsi="Ecofont Vera Sans"/>
          <w:sz w:val="20"/>
          <w:szCs w:val="20"/>
        </w:rPr>
        <w:t xml:space="preserve"> </w:t>
      </w:r>
      <w:proofErr w:type="spellStart"/>
      <w:r w:rsidRPr="00FE0D99">
        <w:rPr>
          <w:rFonts w:ascii="Ecofont Vera Sans" w:hAnsi="Ecofont Vera Sans"/>
          <w:sz w:val="20"/>
          <w:szCs w:val="20"/>
        </w:rPr>
        <w:t>line</w:t>
      </w:r>
      <w:proofErr w:type="spellEnd"/>
      <w:r w:rsidRPr="00FE0D99">
        <w:rPr>
          <w:rFonts w:ascii="Ecofont Vera Sans" w:hAnsi="Ecofont Vera Sans"/>
          <w:sz w:val="20"/>
          <w:szCs w:val="20"/>
        </w:rPr>
        <w:t>, no caso de empresas inscritas no SICAF:</w:t>
      </w:r>
    </w:p>
    <w:tbl>
      <w:tblPr>
        <w:tblW w:w="0" w:type="auto"/>
        <w:tblInd w:w="2835" w:type="dxa"/>
        <w:tblBorders>
          <w:insideH w:val="single" w:sz="4" w:space="0" w:color="000000"/>
        </w:tblBorders>
        <w:tblLook w:val="04A0" w:firstRow="1" w:lastRow="0" w:firstColumn="1" w:lastColumn="0" w:noHBand="0" w:noVBand="1"/>
      </w:tblPr>
      <w:tblGrid>
        <w:gridCol w:w="618"/>
        <w:gridCol w:w="4107"/>
      </w:tblGrid>
      <w:tr w:rsidR="00A63D95" w:rsidRPr="00FE0D99" w:rsidTr="00A63D95">
        <w:tc>
          <w:tcPr>
            <w:tcW w:w="0" w:type="auto"/>
            <w:vMerge w:val="restart"/>
            <w:vAlign w:val="center"/>
          </w:tcPr>
          <w:p w:rsidR="00A63D95" w:rsidRPr="00FE0D99" w:rsidRDefault="00A63D95" w:rsidP="002C34F0">
            <w:pPr>
              <w:jc w:val="center"/>
              <w:rPr>
                <w:rFonts w:ascii="Ecofont Vera Sans" w:hAnsi="Ecofont Vera Sans"/>
                <w:color w:val="000000"/>
                <w:sz w:val="20"/>
                <w:szCs w:val="20"/>
              </w:rPr>
            </w:pPr>
            <w:r w:rsidRPr="00FE0D99">
              <w:rPr>
                <w:rFonts w:ascii="Ecofont Vera Sans" w:hAnsi="Ecofont Vera Sans"/>
                <w:color w:val="000000"/>
                <w:sz w:val="20"/>
                <w:szCs w:val="20"/>
              </w:rPr>
              <w:t>LG =</w:t>
            </w:r>
          </w:p>
        </w:tc>
        <w:tc>
          <w:tcPr>
            <w:tcW w:w="0" w:type="auto"/>
            <w:vAlign w:val="center"/>
          </w:tcPr>
          <w:p w:rsidR="00A63D95" w:rsidRPr="00FE0D99" w:rsidRDefault="00A63D95" w:rsidP="002C34F0">
            <w:pPr>
              <w:jc w:val="center"/>
              <w:rPr>
                <w:rFonts w:ascii="Ecofont Vera Sans" w:hAnsi="Ecofont Vera Sans"/>
                <w:color w:val="000000"/>
                <w:sz w:val="20"/>
                <w:szCs w:val="20"/>
              </w:rPr>
            </w:pPr>
            <w:r w:rsidRPr="00FE0D99">
              <w:rPr>
                <w:rFonts w:ascii="Ecofont Vera Sans" w:hAnsi="Ecofont Vera Sans"/>
                <w:color w:val="000000"/>
                <w:sz w:val="20"/>
                <w:szCs w:val="20"/>
              </w:rPr>
              <w:t xml:space="preserve">Ativo Circulante + Realizável </w:t>
            </w:r>
            <w:proofErr w:type="gramStart"/>
            <w:r w:rsidRPr="00FE0D99">
              <w:rPr>
                <w:rFonts w:ascii="Ecofont Vera Sans" w:hAnsi="Ecofont Vera Sans"/>
                <w:color w:val="000000"/>
                <w:sz w:val="20"/>
                <w:szCs w:val="20"/>
              </w:rPr>
              <w:t>a Longo Prazo</w:t>
            </w:r>
            <w:proofErr w:type="gramEnd"/>
          </w:p>
        </w:tc>
      </w:tr>
      <w:tr w:rsidR="00A63D95" w:rsidRPr="002A074C" w:rsidTr="00A63D95">
        <w:tc>
          <w:tcPr>
            <w:tcW w:w="0" w:type="auto"/>
            <w:vMerge/>
            <w:vAlign w:val="center"/>
          </w:tcPr>
          <w:p w:rsidR="00A63D95" w:rsidRPr="00FE0D99" w:rsidRDefault="00A63D95" w:rsidP="002C34F0">
            <w:pPr>
              <w:jc w:val="center"/>
              <w:rPr>
                <w:rFonts w:ascii="Ecofont Vera Sans" w:hAnsi="Ecofont Vera Sans"/>
                <w:color w:val="000000"/>
                <w:sz w:val="20"/>
                <w:szCs w:val="20"/>
              </w:rPr>
            </w:pPr>
          </w:p>
        </w:tc>
        <w:tc>
          <w:tcPr>
            <w:tcW w:w="0" w:type="auto"/>
            <w:vAlign w:val="center"/>
          </w:tcPr>
          <w:p w:rsidR="00A63D95" w:rsidRPr="002A074C" w:rsidRDefault="0007576F" w:rsidP="002C34F0">
            <w:pPr>
              <w:jc w:val="center"/>
              <w:rPr>
                <w:rFonts w:ascii="Ecofont Vera Sans" w:hAnsi="Ecofont Vera Sans"/>
                <w:color w:val="000000"/>
                <w:sz w:val="20"/>
                <w:szCs w:val="20"/>
              </w:rPr>
            </w:pPr>
            <w:r w:rsidRPr="002A074C">
              <w:rPr>
                <w:rFonts w:ascii="Ecofont Vera Sans" w:hAnsi="Ecofont Vera Sans"/>
                <w:sz w:val="20"/>
                <w:szCs w:val="20"/>
              </w:rPr>
              <w:t>Passivo Circulante + Passivo Não Circulante</w:t>
            </w:r>
          </w:p>
        </w:tc>
      </w:tr>
    </w:tbl>
    <w:p w:rsidR="00A63D95" w:rsidRPr="00FE0D99" w:rsidRDefault="00A63D95" w:rsidP="002C34F0">
      <w:pPr>
        <w:spacing w:after="360"/>
        <w:ind w:left="2835"/>
        <w:jc w:val="both"/>
        <w:rPr>
          <w:rFonts w:ascii="Ecofont Vera Sans" w:hAnsi="Ecofont Vera Sans"/>
          <w:color w:val="000000"/>
          <w:sz w:val="20"/>
          <w:szCs w:val="20"/>
        </w:rPr>
      </w:pPr>
    </w:p>
    <w:tbl>
      <w:tblPr>
        <w:tblW w:w="0" w:type="auto"/>
        <w:tblInd w:w="2835" w:type="dxa"/>
        <w:tblBorders>
          <w:insideH w:val="single" w:sz="4" w:space="0" w:color="000000"/>
        </w:tblBorders>
        <w:tblLook w:val="04A0" w:firstRow="1" w:lastRow="0" w:firstColumn="1" w:lastColumn="0" w:noHBand="0" w:noVBand="1"/>
      </w:tblPr>
      <w:tblGrid>
        <w:gridCol w:w="613"/>
        <w:gridCol w:w="4093"/>
      </w:tblGrid>
      <w:tr w:rsidR="00A63D95" w:rsidRPr="00FE0D99" w:rsidTr="00A63D95">
        <w:tc>
          <w:tcPr>
            <w:tcW w:w="0" w:type="auto"/>
            <w:vMerge w:val="restart"/>
            <w:vAlign w:val="center"/>
          </w:tcPr>
          <w:p w:rsidR="00A63D95" w:rsidRPr="00FE0D99" w:rsidRDefault="00A63D95" w:rsidP="002C34F0">
            <w:pPr>
              <w:jc w:val="center"/>
              <w:rPr>
                <w:rFonts w:ascii="Ecofont Vera Sans" w:hAnsi="Ecofont Vera Sans"/>
                <w:color w:val="000000"/>
                <w:sz w:val="20"/>
                <w:szCs w:val="20"/>
              </w:rPr>
            </w:pPr>
            <w:r w:rsidRPr="00FE0D99">
              <w:rPr>
                <w:rFonts w:ascii="Ecofont Vera Sans" w:hAnsi="Ecofont Vera Sans"/>
                <w:color w:val="000000"/>
                <w:sz w:val="20"/>
                <w:szCs w:val="20"/>
              </w:rPr>
              <w:t>SG =</w:t>
            </w:r>
          </w:p>
        </w:tc>
        <w:tc>
          <w:tcPr>
            <w:tcW w:w="0" w:type="auto"/>
            <w:vAlign w:val="center"/>
          </w:tcPr>
          <w:p w:rsidR="00A63D95" w:rsidRPr="00FE0D99" w:rsidRDefault="00A63D95" w:rsidP="002C34F0">
            <w:pPr>
              <w:jc w:val="center"/>
              <w:rPr>
                <w:rFonts w:ascii="Ecofont Vera Sans" w:hAnsi="Ecofont Vera Sans"/>
                <w:color w:val="000000"/>
                <w:sz w:val="20"/>
                <w:szCs w:val="20"/>
              </w:rPr>
            </w:pPr>
            <w:r w:rsidRPr="00FE0D99">
              <w:rPr>
                <w:rFonts w:ascii="Ecofont Vera Sans" w:hAnsi="Ecofont Vera Sans"/>
                <w:color w:val="000000"/>
                <w:sz w:val="20"/>
                <w:szCs w:val="20"/>
              </w:rPr>
              <w:t>Ativo Total</w:t>
            </w:r>
          </w:p>
        </w:tc>
      </w:tr>
      <w:tr w:rsidR="00A63D95" w:rsidRPr="002A074C" w:rsidTr="00A63D95">
        <w:tc>
          <w:tcPr>
            <w:tcW w:w="0" w:type="auto"/>
            <w:vMerge/>
            <w:vAlign w:val="center"/>
          </w:tcPr>
          <w:p w:rsidR="00A63D95" w:rsidRPr="00FE0D99" w:rsidRDefault="00A63D95" w:rsidP="002C34F0">
            <w:pPr>
              <w:jc w:val="center"/>
              <w:rPr>
                <w:rFonts w:ascii="Ecofont Vera Sans" w:hAnsi="Ecofont Vera Sans"/>
                <w:color w:val="000000"/>
                <w:sz w:val="20"/>
                <w:szCs w:val="20"/>
              </w:rPr>
            </w:pPr>
          </w:p>
        </w:tc>
        <w:tc>
          <w:tcPr>
            <w:tcW w:w="0" w:type="auto"/>
            <w:vAlign w:val="center"/>
          </w:tcPr>
          <w:p w:rsidR="00A63D95" w:rsidRPr="002A074C" w:rsidRDefault="0007576F" w:rsidP="002C34F0">
            <w:pPr>
              <w:jc w:val="center"/>
              <w:rPr>
                <w:rFonts w:ascii="Ecofont Vera Sans" w:hAnsi="Ecofont Vera Sans"/>
                <w:color w:val="000000"/>
                <w:sz w:val="20"/>
                <w:szCs w:val="20"/>
              </w:rPr>
            </w:pPr>
            <w:r w:rsidRPr="002A074C">
              <w:rPr>
                <w:rFonts w:ascii="Ecofont Vera Sans" w:hAnsi="Ecofont Vera Sans"/>
                <w:sz w:val="20"/>
                <w:szCs w:val="20"/>
              </w:rPr>
              <w:t>Passivo Circulante + Passivo Não Circulante</w:t>
            </w:r>
          </w:p>
        </w:tc>
      </w:tr>
    </w:tbl>
    <w:p w:rsidR="00A63D95" w:rsidRPr="00FE0D99" w:rsidRDefault="00A63D95" w:rsidP="002C34F0">
      <w:pPr>
        <w:spacing w:after="360"/>
        <w:ind w:left="2835"/>
        <w:jc w:val="both"/>
        <w:rPr>
          <w:rFonts w:ascii="Ecofont Vera Sans" w:hAnsi="Ecofont Vera Sans"/>
          <w:color w:val="000000"/>
          <w:sz w:val="20"/>
          <w:szCs w:val="20"/>
        </w:rPr>
      </w:pPr>
    </w:p>
    <w:tbl>
      <w:tblPr>
        <w:tblW w:w="0" w:type="auto"/>
        <w:tblInd w:w="2835" w:type="dxa"/>
        <w:tblBorders>
          <w:insideH w:val="single" w:sz="4" w:space="0" w:color="000000"/>
        </w:tblBorders>
        <w:tblLook w:val="04A0" w:firstRow="1" w:lastRow="0" w:firstColumn="1" w:lastColumn="0" w:noHBand="0" w:noVBand="1"/>
      </w:tblPr>
      <w:tblGrid>
        <w:gridCol w:w="603"/>
        <w:gridCol w:w="1842"/>
      </w:tblGrid>
      <w:tr w:rsidR="00A63D95" w:rsidRPr="00FE0D99" w:rsidTr="00A63D95">
        <w:tc>
          <w:tcPr>
            <w:tcW w:w="0" w:type="auto"/>
            <w:vMerge w:val="restart"/>
            <w:vAlign w:val="center"/>
          </w:tcPr>
          <w:p w:rsidR="00A63D95" w:rsidRPr="00FE0D99" w:rsidRDefault="00A63D95" w:rsidP="002C34F0">
            <w:pPr>
              <w:jc w:val="center"/>
              <w:rPr>
                <w:rFonts w:ascii="Ecofont Vera Sans" w:hAnsi="Ecofont Vera Sans"/>
                <w:color w:val="000000"/>
                <w:sz w:val="20"/>
                <w:szCs w:val="20"/>
              </w:rPr>
            </w:pPr>
            <w:r w:rsidRPr="00FE0D99">
              <w:rPr>
                <w:rFonts w:ascii="Ecofont Vera Sans" w:hAnsi="Ecofont Vera Sans"/>
                <w:color w:val="000000"/>
                <w:sz w:val="20"/>
                <w:szCs w:val="20"/>
              </w:rPr>
              <w:t>LC =</w:t>
            </w:r>
          </w:p>
        </w:tc>
        <w:tc>
          <w:tcPr>
            <w:tcW w:w="0" w:type="auto"/>
            <w:vAlign w:val="center"/>
          </w:tcPr>
          <w:p w:rsidR="00A63D95" w:rsidRPr="00FE0D99" w:rsidRDefault="00A63D95" w:rsidP="002C34F0">
            <w:pPr>
              <w:jc w:val="center"/>
              <w:rPr>
                <w:rFonts w:ascii="Ecofont Vera Sans" w:hAnsi="Ecofont Vera Sans"/>
                <w:color w:val="000000"/>
                <w:sz w:val="20"/>
                <w:szCs w:val="20"/>
              </w:rPr>
            </w:pPr>
            <w:r w:rsidRPr="00FE0D99">
              <w:rPr>
                <w:rFonts w:ascii="Ecofont Vera Sans" w:hAnsi="Ecofont Vera Sans"/>
                <w:color w:val="000000"/>
                <w:sz w:val="20"/>
                <w:szCs w:val="20"/>
              </w:rPr>
              <w:t>Ativo Circulante</w:t>
            </w:r>
          </w:p>
        </w:tc>
      </w:tr>
      <w:tr w:rsidR="00A63D95" w:rsidRPr="00FE0D99" w:rsidTr="00A63D95">
        <w:tc>
          <w:tcPr>
            <w:tcW w:w="0" w:type="auto"/>
            <w:vMerge/>
            <w:vAlign w:val="center"/>
          </w:tcPr>
          <w:p w:rsidR="00A63D95" w:rsidRPr="00FE0D99" w:rsidRDefault="00A63D95" w:rsidP="002C34F0">
            <w:pPr>
              <w:jc w:val="center"/>
              <w:rPr>
                <w:rFonts w:ascii="Ecofont Vera Sans" w:hAnsi="Ecofont Vera Sans"/>
                <w:color w:val="000000"/>
                <w:sz w:val="20"/>
                <w:szCs w:val="20"/>
              </w:rPr>
            </w:pPr>
          </w:p>
        </w:tc>
        <w:tc>
          <w:tcPr>
            <w:tcW w:w="0" w:type="auto"/>
            <w:vAlign w:val="center"/>
          </w:tcPr>
          <w:p w:rsidR="00A63D95" w:rsidRPr="00FE0D99" w:rsidRDefault="00A63D95" w:rsidP="002C34F0">
            <w:pPr>
              <w:jc w:val="center"/>
              <w:rPr>
                <w:rFonts w:ascii="Ecofont Vera Sans" w:hAnsi="Ecofont Vera Sans"/>
                <w:color w:val="000000"/>
                <w:sz w:val="20"/>
                <w:szCs w:val="20"/>
              </w:rPr>
            </w:pPr>
            <w:r w:rsidRPr="00FE0D99">
              <w:rPr>
                <w:rFonts w:ascii="Ecofont Vera Sans" w:hAnsi="Ecofont Vera Sans"/>
                <w:color w:val="000000"/>
                <w:sz w:val="20"/>
                <w:szCs w:val="20"/>
              </w:rPr>
              <w:t>Passivo Circulante</w:t>
            </w:r>
          </w:p>
        </w:tc>
      </w:tr>
    </w:tbl>
    <w:p w:rsidR="007224EF" w:rsidRPr="00FE0D99" w:rsidRDefault="007224EF" w:rsidP="002C34F0">
      <w:pPr>
        <w:spacing w:after="360"/>
        <w:ind w:left="1418"/>
        <w:jc w:val="both"/>
        <w:rPr>
          <w:rFonts w:ascii="Ecofont Vera Sans" w:hAnsi="Ecofont Vera Sans"/>
          <w:i/>
          <w:color w:val="000000"/>
          <w:sz w:val="20"/>
          <w:szCs w:val="20"/>
          <w:highlight w:val="magenta"/>
          <w:u w:val="single"/>
        </w:rPr>
      </w:pPr>
    </w:p>
    <w:p w:rsidR="00A63D95" w:rsidRPr="00FE0D99" w:rsidRDefault="00A63D95" w:rsidP="002C34F0">
      <w:pPr>
        <w:numPr>
          <w:ilvl w:val="1"/>
          <w:numId w:val="5"/>
        </w:numPr>
        <w:spacing w:after="360"/>
        <w:jc w:val="both"/>
        <w:rPr>
          <w:rFonts w:ascii="Ecofont Vera Sans" w:hAnsi="Ecofont Vera Sans"/>
          <w:color w:val="000000"/>
          <w:sz w:val="20"/>
          <w:szCs w:val="20"/>
        </w:rPr>
      </w:pPr>
      <w:r w:rsidRPr="00FE0D99">
        <w:rPr>
          <w:rFonts w:ascii="Ecofont Vera Sans" w:hAnsi="Ecofont Vera Sans"/>
          <w:sz w:val="20"/>
          <w:szCs w:val="20"/>
        </w:rPr>
        <w:t>O</w:t>
      </w:r>
      <w:r w:rsidRPr="00FE0D99">
        <w:rPr>
          <w:rFonts w:ascii="Ecofont Vera Sans" w:hAnsi="Ecofont Vera Sans"/>
          <w:color w:val="000000"/>
          <w:sz w:val="20"/>
          <w:szCs w:val="20"/>
        </w:rPr>
        <w:t xml:space="preserve"> licitante que apresentar índices econômicos iguais ou inferiores a </w:t>
      </w:r>
      <w:proofErr w:type="gramStart"/>
      <w:r w:rsidRPr="00FE0D99">
        <w:rPr>
          <w:rFonts w:ascii="Ecofont Vera Sans" w:hAnsi="Ecofont Vera Sans"/>
          <w:color w:val="000000"/>
          <w:sz w:val="20"/>
          <w:szCs w:val="20"/>
        </w:rPr>
        <w:t>1</w:t>
      </w:r>
      <w:proofErr w:type="gramEnd"/>
      <w:r w:rsidRPr="00FE0D99">
        <w:rPr>
          <w:rFonts w:ascii="Ecofont Vera Sans" w:hAnsi="Ecofont Vera Sans"/>
          <w:color w:val="000000"/>
          <w:sz w:val="20"/>
          <w:szCs w:val="20"/>
        </w:rPr>
        <w:t xml:space="preserve"> (um) em qualquer dos índices de Liquidez Geral, Solvência Geral e Liquidez Corrente deverá comprovar que possui</w:t>
      </w:r>
      <w:r w:rsidR="00F914ED" w:rsidRPr="00FE0D99">
        <w:rPr>
          <w:rFonts w:ascii="Ecofont Vera Sans" w:hAnsi="Ecofont Vera Sans"/>
          <w:b/>
          <w:color w:val="FF0000"/>
          <w:sz w:val="20"/>
          <w:szCs w:val="20"/>
        </w:rPr>
        <w:t xml:space="preserve"> </w:t>
      </w:r>
      <w:r w:rsidRPr="00E22BDE">
        <w:rPr>
          <w:rFonts w:ascii="Ecofont Vera Sans" w:hAnsi="Ecofont Vera Sans"/>
          <w:b/>
          <w:sz w:val="20"/>
          <w:szCs w:val="20"/>
        </w:rPr>
        <w:t>patrimônio líquido</w:t>
      </w:r>
      <w:r w:rsidR="00E22BDE" w:rsidRPr="00E22BDE">
        <w:rPr>
          <w:rFonts w:ascii="Ecofont Vera Sans" w:hAnsi="Ecofont Vera Sans"/>
          <w:b/>
          <w:sz w:val="20"/>
          <w:szCs w:val="20"/>
        </w:rPr>
        <w:t xml:space="preserve"> mínimo</w:t>
      </w:r>
      <w:r w:rsidRPr="00E22BDE">
        <w:rPr>
          <w:rFonts w:ascii="Ecofont Vera Sans" w:hAnsi="Ecofont Vera Sans"/>
          <w:sz w:val="20"/>
          <w:szCs w:val="20"/>
        </w:rPr>
        <w:t xml:space="preserve"> equivalente a </w:t>
      </w:r>
      <w:r w:rsidR="00E22BDE" w:rsidRPr="00E22BDE">
        <w:rPr>
          <w:rFonts w:ascii="Ecofont Vera Sans" w:hAnsi="Ecofont Vera Sans"/>
          <w:sz w:val="20"/>
          <w:szCs w:val="20"/>
        </w:rPr>
        <w:t>10</w:t>
      </w:r>
      <w:r w:rsidRPr="00E22BDE">
        <w:rPr>
          <w:rFonts w:ascii="Ecofont Vera Sans" w:hAnsi="Ecofont Vera Sans"/>
          <w:b/>
          <w:bCs/>
          <w:sz w:val="20"/>
          <w:szCs w:val="20"/>
        </w:rPr>
        <w:t>% (</w:t>
      </w:r>
      <w:r w:rsidR="00E22BDE" w:rsidRPr="00E22BDE">
        <w:rPr>
          <w:rFonts w:ascii="Ecofont Vera Sans" w:hAnsi="Ecofont Vera Sans"/>
          <w:b/>
          <w:bCs/>
          <w:sz w:val="20"/>
          <w:szCs w:val="20"/>
        </w:rPr>
        <w:t>dez</w:t>
      </w:r>
      <w:r w:rsidRPr="00E22BDE">
        <w:rPr>
          <w:rFonts w:ascii="Ecofont Vera Sans" w:hAnsi="Ecofont Vera Sans"/>
          <w:b/>
          <w:bCs/>
          <w:sz w:val="20"/>
          <w:szCs w:val="20"/>
        </w:rPr>
        <w:t xml:space="preserve"> por cento)</w:t>
      </w:r>
      <w:r w:rsidRPr="00E22BDE">
        <w:rPr>
          <w:rFonts w:ascii="Ecofont Vera Sans" w:hAnsi="Ecofont Vera Sans"/>
          <w:sz w:val="20"/>
          <w:szCs w:val="20"/>
        </w:rPr>
        <w:t xml:space="preserve"> do</w:t>
      </w:r>
      <w:r w:rsidRPr="00FE0D99">
        <w:rPr>
          <w:rFonts w:ascii="Ecofont Vera Sans" w:hAnsi="Ecofont Vera Sans"/>
          <w:color w:val="000000"/>
          <w:sz w:val="20"/>
          <w:szCs w:val="20"/>
        </w:rPr>
        <w:t xml:space="preserve"> valor total estimado da contratação ou do item pertinente.</w:t>
      </w:r>
    </w:p>
    <w:p w:rsidR="00467A54" w:rsidRPr="00FE0D99" w:rsidRDefault="00467A54" w:rsidP="002C34F0">
      <w:pPr>
        <w:numPr>
          <w:ilvl w:val="2"/>
          <w:numId w:val="1"/>
        </w:numPr>
        <w:spacing w:after="360"/>
        <w:jc w:val="both"/>
        <w:rPr>
          <w:rFonts w:ascii="Ecofont Vera Sans" w:hAnsi="Ecofont Vera Sans"/>
          <w:sz w:val="20"/>
          <w:szCs w:val="20"/>
          <w:u w:val="single"/>
        </w:rPr>
      </w:pPr>
      <w:r w:rsidRPr="00FE0D99">
        <w:rPr>
          <w:rFonts w:ascii="Ecofont Vera Sans" w:hAnsi="Ecofont Vera Sans"/>
          <w:sz w:val="20"/>
          <w:szCs w:val="20"/>
          <w:u w:val="single"/>
        </w:rPr>
        <w:t>Relativos à Qualificação Técnica:</w:t>
      </w:r>
    </w:p>
    <w:p w:rsidR="00530375" w:rsidRPr="00FE0D99" w:rsidRDefault="00467A54" w:rsidP="00530375">
      <w:pPr>
        <w:numPr>
          <w:ilvl w:val="0"/>
          <w:numId w:val="6"/>
        </w:numPr>
        <w:spacing w:after="360"/>
        <w:jc w:val="both"/>
        <w:rPr>
          <w:rFonts w:ascii="Ecofont Vera Sans" w:hAnsi="Ecofont Vera Sans"/>
          <w:sz w:val="20"/>
          <w:szCs w:val="20"/>
        </w:rPr>
      </w:pPr>
      <w:r w:rsidRPr="00FE0D99">
        <w:rPr>
          <w:rFonts w:ascii="Ecofont Vera Sans" w:hAnsi="Ecofont Vera Sans"/>
          <w:sz w:val="20"/>
          <w:szCs w:val="20"/>
        </w:rPr>
        <w:t xml:space="preserve">Comprovação de aptidão para o fornecimento de bens em características, quantidades e prazos compatíveis com o objeto desta licitação, </w:t>
      </w:r>
      <w:r w:rsidR="00585DE9" w:rsidRPr="00FE0D99">
        <w:rPr>
          <w:rFonts w:ascii="Ecofont Vera Sans" w:hAnsi="Ecofont Vera Sans"/>
          <w:sz w:val="20"/>
          <w:szCs w:val="20"/>
        </w:rPr>
        <w:t xml:space="preserve">ou com o item pertinente, </w:t>
      </w:r>
      <w:r w:rsidRPr="00FE0D99">
        <w:rPr>
          <w:rFonts w:ascii="Ecofont Vera Sans" w:hAnsi="Ecofont Vera Sans"/>
          <w:sz w:val="20"/>
          <w:szCs w:val="20"/>
        </w:rPr>
        <w:t>por meio da apresentação de atestados fornecidos por pessoas jurídicas de direito público ou privado.</w:t>
      </w:r>
    </w:p>
    <w:p w:rsidR="004D749E" w:rsidRPr="00FE0D99" w:rsidRDefault="004D749E" w:rsidP="00F21EDB">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A comprovação dos requisitos de habilitação será exigida do licitante de acordo com o vulto e a complexidade de cada item</w:t>
      </w:r>
      <w:r w:rsidR="00DC436D" w:rsidRPr="00FE0D99">
        <w:rPr>
          <w:rFonts w:ascii="Ecofont Vera Sans" w:hAnsi="Ecofont Vera Sans"/>
          <w:sz w:val="20"/>
          <w:szCs w:val="20"/>
        </w:rPr>
        <w:t>.</w:t>
      </w:r>
    </w:p>
    <w:p w:rsidR="004D749E" w:rsidRPr="00FE0D99" w:rsidRDefault="006A5B4B"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O licitante provisoriamente vencedor em um item, que estiver concorrendo em outro item, ficará obrigado a comprovar os requisitos de habilitação cumulativamente, isto é, somando as exigências do item em que venceu </w:t>
      </w:r>
      <w:r w:rsidR="00600E76" w:rsidRPr="00FE0D99">
        <w:rPr>
          <w:rFonts w:ascii="Ecofont Vera Sans" w:hAnsi="Ecofont Vera Sans"/>
          <w:sz w:val="20"/>
          <w:szCs w:val="20"/>
        </w:rPr>
        <w:t xml:space="preserve">às </w:t>
      </w:r>
      <w:r w:rsidRPr="00FE0D99">
        <w:rPr>
          <w:rFonts w:ascii="Ecofont Vera Sans" w:hAnsi="Ecofont Vera Sans"/>
          <w:sz w:val="20"/>
          <w:szCs w:val="20"/>
        </w:rPr>
        <w:t xml:space="preserve">do </w:t>
      </w:r>
      <w:r w:rsidR="00514875" w:rsidRPr="00FE0D99">
        <w:rPr>
          <w:rFonts w:ascii="Ecofont Vera Sans" w:hAnsi="Ecofont Vera Sans"/>
          <w:sz w:val="20"/>
          <w:szCs w:val="20"/>
        </w:rPr>
        <w:t>item</w:t>
      </w:r>
      <w:r w:rsidRPr="00FE0D99">
        <w:rPr>
          <w:rFonts w:ascii="Ecofont Vera Sans" w:hAnsi="Ecofont Vera Sans"/>
          <w:sz w:val="20"/>
          <w:szCs w:val="20"/>
        </w:rPr>
        <w:t xml:space="preserve"> em que estiver concorrendo</w:t>
      </w:r>
      <w:r w:rsidR="00600E76" w:rsidRPr="00FE0D99">
        <w:rPr>
          <w:rFonts w:ascii="Ecofont Vera Sans" w:hAnsi="Ecofont Vera Sans"/>
          <w:sz w:val="20"/>
          <w:szCs w:val="20"/>
        </w:rPr>
        <w:t xml:space="preserve">, </w:t>
      </w:r>
      <w:r w:rsidR="00514875" w:rsidRPr="00FE0D99">
        <w:rPr>
          <w:rFonts w:ascii="Ecofont Vera Sans" w:hAnsi="Ecofont Vera Sans"/>
          <w:sz w:val="20"/>
          <w:szCs w:val="20"/>
        </w:rPr>
        <w:t xml:space="preserve">e assim sucessivamente, </w:t>
      </w:r>
      <w:r w:rsidR="00600E76" w:rsidRPr="00FE0D99">
        <w:rPr>
          <w:rFonts w:ascii="Ecofont Vera Sans" w:hAnsi="Ecofont Vera Sans"/>
          <w:sz w:val="20"/>
          <w:szCs w:val="20"/>
        </w:rPr>
        <w:t xml:space="preserve">sob pena de </w:t>
      </w:r>
      <w:r w:rsidR="00B07E55" w:rsidRPr="00FE0D99">
        <w:rPr>
          <w:rFonts w:ascii="Ecofont Vera Sans" w:hAnsi="Ecofont Vera Sans"/>
          <w:sz w:val="20"/>
          <w:szCs w:val="20"/>
        </w:rPr>
        <w:t>inabilitação, além da aplicação d</w:t>
      </w:r>
      <w:r w:rsidR="00600E76" w:rsidRPr="00FE0D99">
        <w:rPr>
          <w:rFonts w:ascii="Ecofont Vera Sans" w:hAnsi="Ecofont Vera Sans"/>
          <w:sz w:val="20"/>
          <w:szCs w:val="20"/>
        </w:rPr>
        <w:t>as sanções cabíveis</w:t>
      </w:r>
      <w:r w:rsidRPr="00FE0D99">
        <w:rPr>
          <w:rFonts w:ascii="Ecofont Vera Sans" w:hAnsi="Ecofont Vera Sans" w:cs="Arial"/>
          <w:sz w:val="20"/>
          <w:szCs w:val="20"/>
        </w:rPr>
        <w:t>.</w:t>
      </w:r>
    </w:p>
    <w:p w:rsidR="00691F1A" w:rsidRPr="006747CD" w:rsidRDefault="00691F1A" w:rsidP="00691F1A">
      <w:pPr>
        <w:numPr>
          <w:ilvl w:val="1"/>
          <w:numId w:val="1"/>
        </w:numPr>
        <w:spacing w:after="360"/>
        <w:jc w:val="both"/>
        <w:rPr>
          <w:rFonts w:ascii="Ecofont Vera Sans" w:hAnsi="Ecofont Vera Sans"/>
          <w:color w:val="000000"/>
          <w:sz w:val="20"/>
          <w:szCs w:val="20"/>
          <w:shd w:val="clear" w:color="auto" w:fill="FFFF00"/>
        </w:rPr>
      </w:pPr>
      <w:r w:rsidRPr="006747CD">
        <w:rPr>
          <w:rFonts w:ascii="Ecofont Vera Sans" w:hAnsi="Ecofont Vera Sans"/>
          <w:sz w:val="20"/>
          <w:szCs w:val="20"/>
        </w:rPr>
        <w:t>O licitante que já estiver cadastrado no SICAF, em situação regular,</w:t>
      </w:r>
      <w:r w:rsidR="004553C7" w:rsidRPr="006747CD">
        <w:rPr>
          <w:rFonts w:ascii="Ecofont Vera Sans" w:hAnsi="Ecofont Vera Sans"/>
          <w:sz w:val="20"/>
          <w:szCs w:val="20"/>
        </w:rPr>
        <w:t xml:space="preserve"> até o terceiro dia útil anterior à data da abertura da sessão pública, </w:t>
      </w:r>
      <w:r w:rsidRPr="006747CD">
        <w:rPr>
          <w:rFonts w:ascii="Ecofont Vera Sans" w:hAnsi="Ecofont Vera Sans"/>
          <w:sz w:val="20"/>
          <w:szCs w:val="20"/>
        </w:rPr>
        <w:t xml:space="preserve">ficará dispensado de apresentar </w:t>
      </w:r>
      <w:r w:rsidRPr="006747CD">
        <w:rPr>
          <w:rFonts w:ascii="Ecofont Vera Sans" w:hAnsi="Ecofont Vera Sans"/>
          <w:color w:val="000000"/>
          <w:sz w:val="20"/>
          <w:szCs w:val="20"/>
        </w:rPr>
        <w:t xml:space="preserve">os documentos </w:t>
      </w:r>
      <w:r w:rsidR="0005019C" w:rsidRPr="006747CD">
        <w:rPr>
          <w:rFonts w:ascii="Ecofont Vera Sans" w:hAnsi="Ecofont Vera Sans"/>
          <w:color w:val="000000"/>
          <w:sz w:val="20"/>
          <w:szCs w:val="20"/>
        </w:rPr>
        <w:t xml:space="preserve">comprobatórios </w:t>
      </w:r>
      <w:r w:rsidRPr="006747CD">
        <w:rPr>
          <w:rFonts w:ascii="Ecofont Vera Sans" w:hAnsi="Ecofont Vera Sans"/>
          <w:color w:val="000000"/>
          <w:sz w:val="20"/>
          <w:szCs w:val="20"/>
        </w:rPr>
        <w:t xml:space="preserve">abrangidos pelo referido cadastro que estejam </w:t>
      </w:r>
      <w:r w:rsidR="00B13BAF" w:rsidRPr="006747CD">
        <w:rPr>
          <w:rFonts w:ascii="Ecofont Vera Sans" w:hAnsi="Ecofont Vera Sans"/>
          <w:sz w:val="20"/>
          <w:szCs w:val="20"/>
        </w:rPr>
        <w:t>validados e atualizados</w:t>
      </w:r>
      <w:r w:rsidRPr="006747CD">
        <w:rPr>
          <w:rFonts w:ascii="Ecofont Vera Sans" w:hAnsi="Ecofont Vera Sans"/>
          <w:color w:val="000000"/>
          <w:sz w:val="20"/>
          <w:szCs w:val="20"/>
        </w:rPr>
        <w:t>.</w:t>
      </w:r>
    </w:p>
    <w:p w:rsidR="004553C7" w:rsidRPr="006747CD" w:rsidRDefault="004553C7" w:rsidP="004553C7">
      <w:pPr>
        <w:numPr>
          <w:ilvl w:val="2"/>
          <w:numId w:val="1"/>
        </w:numPr>
        <w:spacing w:after="360"/>
        <w:jc w:val="both"/>
        <w:rPr>
          <w:rFonts w:ascii="Ecofont Vera Sans" w:hAnsi="Ecofont Vera Sans"/>
          <w:color w:val="000000"/>
          <w:sz w:val="20"/>
          <w:szCs w:val="20"/>
          <w:shd w:val="clear" w:color="auto" w:fill="FFFF00"/>
        </w:rPr>
      </w:pPr>
      <w:r w:rsidRPr="006747CD">
        <w:rPr>
          <w:rFonts w:ascii="Ecofont Vera Sans" w:hAnsi="Ecofont Vera Sans"/>
          <w:color w:val="000000"/>
          <w:sz w:val="20"/>
          <w:szCs w:val="20"/>
        </w:rPr>
        <w:lastRenderedPageBreak/>
        <w:t xml:space="preserve">A verificação se </w:t>
      </w:r>
      <w:r w:rsidR="00815524" w:rsidRPr="006747CD">
        <w:rPr>
          <w:rFonts w:ascii="Ecofont Vera Sans" w:hAnsi="Ecofont Vera Sans"/>
          <w:color w:val="000000"/>
          <w:sz w:val="20"/>
          <w:szCs w:val="20"/>
        </w:rPr>
        <w:t>dará</w:t>
      </w:r>
      <w:r w:rsidRPr="006747CD">
        <w:rPr>
          <w:rFonts w:ascii="Ecofont Vera Sans" w:hAnsi="Ecofont Vera Sans"/>
          <w:color w:val="000000"/>
          <w:sz w:val="20"/>
          <w:szCs w:val="20"/>
        </w:rPr>
        <w:t xml:space="preserve"> mediante consulta </w:t>
      </w:r>
      <w:proofErr w:type="spellStart"/>
      <w:r w:rsidRPr="006747CD">
        <w:rPr>
          <w:rFonts w:ascii="Ecofont Vera Sans" w:hAnsi="Ecofont Vera Sans"/>
          <w:color w:val="000000"/>
          <w:sz w:val="20"/>
          <w:szCs w:val="20"/>
        </w:rPr>
        <w:t>on</w:t>
      </w:r>
      <w:proofErr w:type="spellEnd"/>
      <w:r w:rsidRPr="006747CD">
        <w:rPr>
          <w:rFonts w:ascii="Ecofont Vera Sans" w:hAnsi="Ecofont Vera Sans"/>
          <w:color w:val="000000"/>
          <w:sz w:val="20"/>
          <w:szCs w:val="20"/>
        </w:rPr>
        <w:t xml:space="preserve"> </w:t>
      </w:r>
      <w:proofErr w:type="spellStart"/>
      <w:r w:rsidRPr="006747CD">
        <w:rPr>
          <w:rFonts w:ascii="Ecofont Vera Sans" w:hAnsi="Ecofont Vera Sans"/>
          <w:color w:val="000000"/>
          <w:sz w:val="20"/>
          <w:szCs w:val="20"/>
        </w:rPr>
        <w:t>line</w:t>
      </w:r>
      <w:proofErr w:type="spellEnd"/>
      <w:r w:rsidRPr="006747CD">
        <w:rPr>
          <w:rFonts w:ascii="Ecofont Vera Sans" w:hAnsi="Ecofont Vera Sans"/>
          <w:color w:val="000000"/>
          <w:sz w:val="20"/>
          <w:szCs w:val="20"/>
        </w:rPr>
        <w:t>, realizada pelo Pregoeiro</w:t>
      </w:r>
      <w:r w:rsidR="00E0205E" w:rsidRPr="006747CD">
        <w:rPr>
          <w:rFonts w:ascii="Ecofont Vera Sans" w:hAnsi="Ecofont Vera Sans"/>
          <w:color w:val="000000"/>
          <w:sz w:val="20"/>
          <w:szCs w:val="20"/>
        </w:rPr>
        <w:t>, devendo o resultado ser impresso e anexado ao processo</w:t>
      </w:r>
      <w:r w:rsidRPr="006747CD">
        <w:rPr>
          <w:rFonts w:ascii="Ecofont Vera Sans" w:hAnsi="Ecofont Vera Sans"/>
          <w:color w:val="000000"/>
          <w:sz w:val="20"/>
          <w:szCs w:val="20"/>
        </w:rPr>
        <w:t>.</w:t>
      </w:r>
    </w:p>
    <w:p w:rsidR="00691F1A" w:rsidRPr="00FE0D99" w:rsidRDefault="00691F1A" w:rsidP="00691F1A">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Na hipótese de algum documento que já conste do SICAF estar com o seu prazo de validade vencido, e caso o Pregoeiro não logre êxito em obter a certidão correspondente através do sítio oficial, o licitante será advertido a encaminhar, no prazo de</w:t>
      </w:r>
      <w:r w:rsidR="006747CD">
        <w:rPr>
          <w:rFonts w:ascii="Ecofont Vera Sans" w:hAnsi="Ecofont Vera Sans"/>
          <w:sz w:val="20"/>
          <w:szCs w:val="20"/>
        </w:rPr>
        <w:t xml:space="preserve"> </w:t>
      </w:r>
      <w:r w:rsidR="000C08E2">
        <w:rPr>
          <w:rFonts w:ascii="Ecofont Vera Sans" w:hAnsi="Ecofont Vera Sans"/>
          <w:sz w:val="20"/>
          <w:szCs w:val="20"/>
        </w:rPr>
        <w:t>48</w:t>
      </w:r>
      <w:r w:rsidR="006747CD">
        <w:rPr>
          <w:rFonts w:ascii="Ecofont Vera Sans" w:hAnsi="Ecofont Vera Sans"/>
          <w:sz w:val="20"/>
          <w:szCs w:val="20"/>
        </w:rPr>
        <w:t xml:space="preserve"> (</w:t>
      </w:r>
      <w:r w:rsidR="000C08E2">
        <w:rPr>
          <w:rFonts w:ascii="Ecofont Vera Sans" w:hAnsi="Ecofont Vera Sans"/>
          <w:sz w:val="20"/>
          <w:szCs w:val="20"/>
        </w:rPr>
        <w:t>quarenta e oito</w:t>
      </w:r>
      <w:r w:rsidR="006747CD" w:rsidRPr="00E22BDE">
        <w:rPr>
          <w:rFonts w:ascii="Ecofont Vera Sans" w:hAnsi="Ecofont Vera Sans"/>
          <w:sz w:val="20"/>
          <w:szCs w:val="20"/>
        </w:rPr>
        <w:t>)</w:t>
      </w:r>
      <w:r w:rsidRPr="00E22BDE">
        <w:rPr>
          <w:rFonts w:ascii="Ecofont Vera Sans" w:hAnsi="Ecofont Vera Sans"/>
          <w:b/>
          <w:bCs/>
          <w:sz w:val="20"/>
          <w:szCs w:val="20"/>
        </w:rPr>
        <w:t xml:space="preserve"> horas</w:t>
      </w:r>
      <w:r w:rsidRPr="00FE0D99">
        <w:rPr>
          <w:rFonts w:ascii="Ecofont Vera Sans" w:hAnsi="Ecofont Vera Sans"/>
          <w:sz w:val="20"/>
          <w:szCs w:val="20"/>
        </w:rPr>
        <w:t xml:space="preserve">, documento válido que comprove o atendimento às exigências deste Edital, </w:t>
      </w:r>
      <w:proofErr w:type="gramStart"/>
      <w:r w:rsidRPr="00FE0D99">
        <w:rPr>
          <w:rFonts w:ascii="Ecofont Vera Sans" w:hAnsi="Ecofont Vera Sans"/>
          <w:sz w:val="20"/>
          <w:szCs w:val="20"/>
        </w:rPr>
        <w:t>sob pena</w:t>
      </w:r>
      <w:proofErr w:type="gramEnd"/>
      <w:r w:rsidRPr="00FE0D99">
        <w:rPr>
          <w:rFonts w:ascii="Ecofont Vera Sans" w:hAnsi="Ecofont Vera Sans"/>
          <w:sz w:val="20"/>
          <w:szCs w:val="20"/>
        </w:rPr>
        <w:t xml:space="preserve"> de inabilitação, ressalvado o disposto quanto à comprovação da regularidade fiscal das microempresas e empresas de pequeno porte e das </w:t>
      </w:r>
      <w:r w:rsidRPr="00FE0D99">
        <w:rPr>
          <w:rFonts w:ascii="Ecofont Vera Sans" w:hAnsi="Ecofont Vera Sans"/>
          <w:color w:val="000000"/>
          <w:sz w:val="20"/>
          <w:szCs w:val="20"/>
        </w:rPr>
        <w:t>cooperativas enquadradas no artigo 34 da Lei nº 11.488, de 2007</w:t>
      </w:r>
      <w:r w:rsidRPr="00FE0D99">
        <w:rPr>
          <w:rFonts w:ascii="Ecofont Vera Sans" w:hAnsi="Ecofont Vera Sans"/>
          <w:sz w:val="20"/>
          <w:szCs w:val="20"/>
        </w:rPr>
        <w:t>.</w:t>
      </w:r>
    </w:p>
    <w:p w:rsidR="00B9202B" w:rsidRPr="00FE0D99" w:rsidRDefault="00B9202B"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Será inabilitado o licitante que </w:t>
      </w:r>
      <w:r w:rsidR="00691F1A" w:rsidRPr="00FE0D99">
        <w:rPr>
          <w:rFonts w:ascii="Ecofont Vera Sans" w:hAnsi="Ecofont Vera Sans"/>
          <w:sz w:val="20"/>
          <w:szCs w:val="20"/>
        </w:rPr>
        <w:t xml:space="preserve">não comprovar sua habilitação, </w:t>
      </w:r>
      <w:r w:rsidRPr="00FE0D99">
        <w:rPr>
          <w:rFonts w:ascii="Ecofont Vera Sans" w:hAnsi="Ecofont Vera Sans"/>
          <w:sz w:val="20"/>
          <w:szCs w:val="20"/>
        </w:rPr>
        <w:t>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FE0D99">
        <w:rPr>
          <w:rFonts w:ascii="Ecofont Vera Sans" w:hAnsi="Ecofont Vera Sans"/>
          <w:color w:val="000000"/>
          <w:sz w:val="20"/>
          <w:szCs w:val="20"/>
        </w:rPr>
        <w:t>nquadradas no artigo 34 da Lei nº 11.488, de 2007</w:t>
      </w:r>
      <w:r w:rsidRPr="00FE0D99">
        <w:rPr>
          <w:rFonts w:ascii="Ecofont Vera Sans" w:hAnsi="Ecofont Vera Sans"/>
          <w:sz w:val="20"/>
          <w:szCs w:val="20"/>
        </w:rPr>
        <w:t>.</w:t>
      </w:r>
    </w:p>
    <w:p w:rsidR="00B9202B" w:rsidRPr="00FE0D99" w:rsidRDefault="00B9202B"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No caso de inabilitação, o Pregoeiro retomará o procedimento a partir da fase de julgamento da proposta, examinando a proposta subseqüente e, assim sucessivamente, na ordem de classificação.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color w:val="000000"/>
          <w:sz w:val="20"/>
          <w:szCs w:val="20"/>
        </w:rPr>
        <w:t>Para fins de habilitação, o Pregoeiro poderá obter certidões de órgãos ou entidades emissoras de certidões por sítios oficiais.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Não serão aceitos documentos com indicação de CNPJ diferentes, salvo aqueles legalmente permitidos.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Havendo necessidade de analisar minuciosamente os documentos exigidos, o Pregoeiro suspenderá a sessão, informando no “chat” a nova data e horário para a continuidade da mesma.</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Constatado o atendimento às exigências de habilitação fixadas no Edital, o licitante será declarado vencedor.</w:t>
      </w:r>
    </w:p>
    <w:p w:rsidR="008D0E9B" w:rsidRPr="00E96EE7" w:rsidRDefault="008D0E9B" w:rsidP="008D0E9B">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Caso o licitante seja microempresa ou empresa de pequeno porte, ou </w:t>
      </w:r>
      <w:r w:rsidRPr="00FE0D99">
        <w:rPr>
          <w:rFonts w:ascii="Ecofont Vera Sans" w:hAnsi="Ecofont Vera Sans"/>
          <w:color w:val="000000"/>
          <w:sz w:val="20"/>
          <w:szCs w:val="20"/>
        </w:rPr>
        <w:t xml:space="preserve">cooperativa enquadrada no artigo 34 da Lei nº 11.488, de 2007, </w:t>
      </w:r>
      <w:r w:rsidRPr="00FE0D99">
        <w:rPr>
          <w:rFonts w:ascii="Ecofont Vera Sans" w:hAnsi="Ecofont Vera Sans"/>
          <w:sz w:val="20"/>
          <w:szCs w:val="20"/>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w:t>
      </w:r>
      <w:r w:rsidRPr="00E96EE7">
        <w:rPr>
          <w:rFonts w:ascii="Ecofont Vera Sans" w:hAnsi="Ecofont Vera Sans"/>
          <w:sz w:val="20"/>
          <w:szCs w:val="20"/>
        </w:rPr>
        <w:t xml:space="preserve">negativas ou positivas com efeito de certidão negativa. </w:t>
      </w:r>
    </w:p>
    <w:p w:rsidR="00AA4916" w:rsidRPr="00E96EE7" w:rsidRDefault="008D0E9B" w:rsidP="00AA4916">
      <w:pPr>
        <w:numPr>
          <w:ilvl w:val="3"/>
          <w:numId w:val="1"/>
        </w:numPr>
        <w:spacing w:after="360"/>
        <w:jc w:val="both"/>
        <w:rPr>
          <w:rFonts w:ascii="Ecofont Vera Sans" w:hAnsi="Ecofont Vera Sans"/>
          <w:color w:val="000000"/>
          <w:sz w:val="20"/>
          <w:szCs w:val="20"/>
        </w:rPr>
      </w:pPr>
      <w:r w:rsidRPr="00E96EE7">
        <w:rPr>
          <w:rFonts w:ascii="Ecofont Vera Sans" w:hAnsi="Ecofont Vera Sans"/>
          <w:sz w:val="20"/>
          <w:szCs w:val="20"/>
        </w:rPr>
        <w:lastRenderedPageBreak/>
        <w:t xml:space="preserve">Como condição para o deferimento do prazo de regularização, </w:t>
      </w:r>
      <w:r w:rsidR="00363214" w:rsidRPr="00E96EE7">
        <w:rPr>
          <w:rFonts w:ascii="Ecofont Vera Sans" w:hAnsi="Ecofont Vera Sans"/>
          <w:sz w:val="20"/>
          <w:szCs w:val="20"/>
        </w:rPr>
        <w:t xml:space="preserve">o Pregoeiro </w:t>
      </w:r>
      <w:r w:rsidRPr="00E96EE7">
        <w:rPr>
          <w:rFonts w:ascii="Ecofont Vera Sans" w:hAnsi="Ecofont Vera Sans"/>
          <w:sz w:val="20"/>
          <w:szCs w:val="20"/>
        </w:rPr>
        <w:t xml:space="preserve">poderá consultar </w:t>
      </w:r>
      <w:r w:rsidR="006F2505" w:rsidRPr="00E96EE7">
        <w:rPr>
          <w:rFonts w:ascii="Ecofont Vera Sans" w:hAnsi="Ecofont Vera Sans"/>
          <w:color w:val="000000"/>
          <w:sz w:val="20"/>
          <w:szCs w:val="20"/>
        </w:rPr>
        <w:t>o Portal da Transparência do Governo Federal (</w:t>
      </w:r>
      <w:hyperlink r:id="rId13" w:history="1">
        <w:r w:rsidR="006F2505" w:rsidRPr="00E96EE7">
          <w:rPr>
            <w:rStyle w:val="Hyperlink"/>
            <w:rFonts w:ascii="Ecofont Vera Sans" w:hAnsi="Ecofont Vera Sans"/>
            <w:sz w:val="20"/>
            <w:szCs w:val="20"/>
          </w:rPr>
          <w:t>www.portaldatransparencia.gov.br</w:t>
        </w:r>
      </w:hyperlink>
      <w:r w:rsidR="006F2505" w:rsidRPr="00E96EE7">
        <w:rPr>
          <w:rFonts w:ascii="Ecofont Vera Sans" w:hAnsi="Ecofont Vera Sans"/>
          <w:color w:val="000000"/>
          <w:sz w:val="20"/>
          <w:szCs w:val="20"/>
        </w:rPr>
        <w:t xml:space="preserve">), </w:t>
      </w:r>
      <w:r w:rsidR="0077602E" w:rsidRPr="00E96EE7">
        <w:rPr>
          <w:rFonts w:ascii="Ecofont Vera Sans" w:hAnsi="Ecofont Vera Sans"/>
          <w:color w:val="000000"/>
          <w:sz w:val="20"/>
          <w:szCs w:val="20"/>
        </w:rPr>
        <w:t xml:space="preserve">para verificação do somatório dos valores das ordens bancárias recebidas pelo licitante no exercício anterior ou corrente, </w:t>
      </w:r>
      <w:r w:rsidR="00363214" w:rsidRPr="00E96EE7">
        <w:rPr>
          <w:rFonts w:ascii="Ecofont Vera Sans" w:hAnsi="Ecofont Vera Sans"/>
          <w:color w:val="000000"/>
          <w:sz w:val="20"/>
          <w:szCs w:val="20"/>
        </w:rPr>
        <w:t xml:space="preserve">conforme procedimento </w:t>
      </w:r>
      <w:r w:rsidR="007E1E3E" w:rsidRPr="00E96EE7">
        <w:rPr>
          <w:rFonts w:ascii="Ecofont Vera Sans" w:hAnsi="Ecofont Vera Sans"/>
          <w:color w:val="000000"/>
          <w:sz w:val="20"/>
          <w:szCs w:val="20"/>
        </w:rPr>
        <w:t>previsto</w:t>
      </w:r>
      <w:r w:rsidR="00363214" w:rsidRPr="00E96EE7">
        <w:rPr>
          <w:rFonts w:ascii="Ecofont Vera Sans" w:hAnsi="Ecofont Vera Sans"/>
          <w:color w:val="000000"/>
          <w:sz w:val="20"/>
          <w:szCs w:val="20"/>
        </w:rPr>
        <w:t xml:space="preserve"> </w:t>
      </w:r>
      <w:r w:rsidR="007E1E3E" w:rsidRPr="00E96EE7">
        <w:rPr>
          <w:rFonts w:ascii="Ecofont Vera Sans" w:hAnsi="Ecofont Vera Sans"/>
          <w:color w:val="000000"/>
          <w:sz w:val="20"/>
          <w:szCs w:val="20"/>
        </w:rPr>
        <w:t xml:space="preserve">na fase de </w:t>
      </w:r>
      <w:r w:rsidR="00133360" w:rsidRPr="00E96EE7">
        <w:rPr>
          <w:rFonts w:ascii="Ecofont Vera Sans" w:hAnsi="Ecofont Vera Sans"/>
          <w:color w:val="000000"/>
          <w:sz w:val="20"/>
          <w:szCs w:val="20"/>
        </w:rPr>
        <w:t>aceitação e julgamento da proposta, caso ainda não o tenha realizado.</w:t>
      </w:r>
      <w:r w:rsidR="00AA4916" w:rsidRPr="00E96EE7">
        <w:rPr>
          <w:rFonts w:ascii="Ecofont Vera Sans" w:hAnsi="Ecofont Vera Sans"/>
          <w:color w:val="000000"/>
          <w:sz w:val="20"/>
          <w:szCs w:val="20"/>
        </w:rPr>
        <w:t xml:space="preserve"> </w:t>
      </w:r>
    </w:p>
    <w:p w:rsidR="00AA4916" w:rsidRPr="00E96EE7" w:rsidRDefault="00AA4916" w:rsidP="00AA4916">
      <w:pPr>
        <w:numPr>
          <w:ilvl w:val="3"/>
          <w:numId w:val="1"/>
        </w:numPr>
        <w:spacing w:after="360"/>
        <w:jc w:val="both"/>
        <w:rPr>
          <w:rFonts w:ascii="Ecofont Vera Sans" w:hAnsi="Ecofont Vera Sans"/>
          <w:color w:val="000000"/>
          <w:sz w:val="20"/>
          <w:szCs w:val="20"/>
        </w:rPr>
      </w:pPr>
      <w:r w:rsidRPr="00E96EE7">
        <w:rPr>
          <w:rFonts w:ascii="Ecofont Vera Sans" w:hAnsi="Ecofont Vera Sans"/>
          <w:color w:val="000000"/>
          <w:sz w:val="20"/>
          <w:szCs w:val="20"/>
        </w:rPr>
        <w:t xml:space="preserve">Constatada a ocorrência de qualquer das situações de </w:t>
      </w:r>
      <w:proofErr w:type="spellStart"/>
      <w:r w:rsidRPr="00E96EE7">
        <w:rPr>
          <w:rFonts w:ascii="Ecofont Vera Sans" w:hAnsi="Ecofont Vera Sans"/>
          <w:color w:val="000000"/>
          <w:sz w:val="20"/>
          <w:szCs w:val="20"/>
        </w:rPr>
        <w:t>extrapolamento</w:t>
      </w:r>
      <w:proofErr w:type="spellEnd"/>
      <w:r w:rsidRPr="00E96EE7">
        <w:rPr>
          <w:rFonts w:ascii="Ecofont Vera Sans" w:hAnsi="Ecofont Vera Sans"/>
          <w:color w:val="000000"/>
          <w:sz w:val="20"/>
          <w:szCs w:val="20"/>
        </w:rPr>
        <w:t xml:space="preserve"> do limite legal, o Pregoeiro indeferirá a aplicação do tratamento diferenciado em favor do licitante, conforme artigo 3°, §§ 9°, 9°-A, 10 e 12, da Lei Complementar n° 123, de 2006, com a negativa do prazo de regularização e </w:t>
      </w:r>
      <w:r w:rsidR="001F4D61" w:rsidRPr="00E96EE7">
        <w:rPr>
          <w:rFonts w:ascii="Ecofont Vera Sans" w:hAnsi="Ecofont Vera Sans"/>
          <w:color w:val="000000"/>
          <w:sz w:val="20"/>
          <w:szCs w:val="20"/>
        </w:rPr>
        <w:t xml:space="preserve">consequente </w:t>
      </w:r>
      <w:r w:rsidRPr="00E96EE7">
        <w:rPr>
          <w:rFonts w:ascii="Ecofont Vera Sans" w:hAnsi="Ecofont Vera Sans"/>
          <w:color w:val="000000"/>
          <w:sz w:val="20"/>
          <w:szCs w:val="20"/>
        </w:rPr>
        <w:t>inabilitação, sem prejuízo das penalidades incidentes.</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A declaração do vencedor de que trata este subitem acontecerá no momento imediatamente posterior à fase de habilitação, aguardando-se os prazos de regularização fiscal para a abertura da fase recursal.</w:t>
      </w:r>
    </w:p>
    <w:p w:rsidR="00467A54" w:rsidRPr="00FE0D99" w:rsidRDefault="00467A54" w:rsidP="002C34F0">
      <w:pPr>
        <w:numPr>
          <w:ilvl w:val="2"/>
          <w:numId w:val="1"/>
        </w:numPr>
        <w:spacing w:after="360"/>
        <w:jc w:val="both"/>
        <w:rPr>
          <w:rFonts w:ascii="Ecofont Vera Sans" w:hAnsi="Ecofont Vera Sans"/>
          <w:i/>
          <w:iCs/>
          <w:sz w:val="20"/>
          <w:szCs w:val="20"/>
          <w:shd w:val="clear" w:color="auto" w:fill="C0C0C0"/>
        </w:rPr>
      </w:pPr>
      <w:r w:rsidRPr="00FE0D99">
        <w:rPr>
          <w:rFonts w:ascii="Ecofont Vera Sans" w:hAnsi="Ecofont Vera Sans"/>
          <w:sz w:val="20"/>
          <w:szCs w:val="20"/>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Da sessão pública do Pregão divulgar-se-á Ata no sistema eletrônico.</w:t>
      </w:r>
    </w:p>
    <w:p w:rsidR="00467A54" w:rsidRPr="00FE0D99" w:rsidRDefault="00467A54" w:rsidP="002C34F0">
      <w:pPr>
        <w:spacing w:after="360"/>
        <w:jc w:val="both"/>
        <w:rPr>
          <w:rFonts w:ascii="Ecofont Vera Sans" w:hAnsi="Ecofont Vera Sans"/>
          <w:sz w:val="20"/>
          <w:szCs w:val="20"/>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DO ENCAMINHAMENTO DA PROPOSTA VENCEDORA</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sz w:val="20"/>
          <w:szCs w:val="20"/>
        </w:rPr>
        <w:t>A proposta final</w:t>
      </w:r>
      <w:r w:rsidRPr="00FE0D99">
        <w:rPr>
          <w:rFonts w:ascii="Ecofont Vera Sans" w:hAnsi="Ecofont Vera Sans"/>
          <w:color w:val="000000"/>
          <w:sz w:val="20"/>
          <w:szCs w:val="20"/>
        </w:rPr>
        <w:t xml:space="preserve"> do licitante declarado vencedor deverá ser encaminhada no prazo de</w:t>
      </w:r>
      <w:r w:rsidR="00C214B0">
        <w:rPr>
          <w:rFonts w:ascii="Ecofont Vera Sans" w:hAnsi="Ecofont Vera Sans"/>
          <w:color w:val="000000"/>
          <w:sz w:val="20"/>
          <w:szCs w:val="20"/>
        </w:rPr>
        <w:t xml:space="preserve"> </w:t>
      </w:r>
      <w:r w:rsidR="00C214B0" w:rsidRPr="00E00088">
        <w:rPr>
          <w:rFonts w:ascii="Ecofont Vera Sans" w:hAnsi="Ecofont Vera Sans"/>
          <w:sz w:val="20"/>
          <w:szCs w:val="20"/>
        </w:rPr>
        <w:t>02</w:t>
      </w:r>
      <w:r w:rsidRPr="00E00088">
        <w:rPr>
          <w:rFonts w:ascii="Ecofont Vera Sans" w:hAnsi="Ecofont Vera Sans"/>
          <w:b/>
          <w:bCs/>
          <w:sz w:val="20"/>
          <w:szCs w:val="20"/>
        </w:rPr>
        <w:t xml:space="preserve"> (</w:t>
      </w:r>
      <w:r w:rsidR="00C214B0" w:rsidRPr="00E00088">
        <w:rPr>
          <w:rFonts w:ascii="Ecofont Vera Sans" w:hAnsi="Ecofont Vera Sans"/>
          <w:b/>
          <w:bCs/>
          <w:sz w:val="20"/>
          <w:szCs w:val="20"/>
        </w:rPr>
        <w:t>dois</w:t>
      </w:r>
      <w:r w:rsidRPr="00E00088">
        <w:rPr>
          <w:rFonts w:ascii="Ecofont Vera Sans" w:hAnsi="Ecofont Vera Sans"/>
          <w:b/>
          <w:bCs/>
          <w:sz w:val="20"/>
          <w:szCs w:val="20"/>
        </w:rPr>
        <w:t xml:space="preserve">) </w:t>
      </w:r>
      <w:r w:rsidR="00C214B0" w:rsidRPr="00E00088">
        <w:rPr>
          <w:rFonts w:ascii="Ecofont Vera Sans" w:hAnsi="Ecofont Vera Sans"/>
          <w:b/>
          <w:bCs/>
          <w:sz w:val="20"/>
          <w:szCs w:val="20"/>
        </w:rPr>
        <w:t>dias úteis</w:t>
      </w:r>
      <w:r w:rsidRPr="00E00088">
        <w:rPr>
          <w:rFonts w:ascii="Ecofont Vera Sans" w:hAnsi="Ecofont Vera Sans"/>
          <w:sz w:val="20"/>
          <w:szCs w:val="20"/>
        </w:rPr>
        <w:t>, a c</w:t>
      </w:r>
      <w:r w:rsidRPr="00FE0D99">
        <w:rPr>
          <w:rFonts w:ascii="Ecofont Vera Sans" w:hAnsi="Ecofont Vera Sans"/>
          <w:color w:val="000000"/>
          <w:sz w:val="20"/>
          <w:szCs w:val="20"/>
        </w:rPr>
        <w:t>ontar da solicitação do Pregoeiro no sistema eletrônico.</w:t>
      </w:r>
    </w:p>
    <w:p w:rsidR="009B4737" w:rsidRPr="00FE0D99" w:rsidRDefault="00467A54" w:rsidP="009B4737">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A proposta final d</w:t>
      </w:r>
      <w:r w:rsidRPr="00FE0D99">
        <w:rPr>
          <w:rFonts w:ascii="Ecofont Vera Sans" w:hAnsi="Ecofont Vera Sans"/>
          <w:sz w:val="20"/>
          <w:szCs w:val="20"/>
        </w:rPr>
        <w:t>everá ser redigida em língua portuguesa, datilografada ou digitada, em uma via, sem emendas, rasuras, entrelinhas ou ressalvas, devendo a última folha ser assinada e as demais rubricadas pelo licitante ou seu representante legal.</w:t>
      </w:r>
    </w:p>
    <w:p w:rsidR="009B4737" w:rsidRPr="00FE0D99" w:rsidRDefault="009B4737"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A p</w:t>
      </w:r>
      <w:r w:rsidRPr="00FE0D99">
        <w:rPr>
          <w:rFonts w:ascii="Ecofont Vera Sans" w:hAnsi="Ecofont Vera Sans"/>
          <w:sz w:val="20"/>
          <w:szCs w:val="20"/>
        </w:rPr>
        <w:t>roposta final deverá conter a indicação do banco, número da conta e agência do licitante vencedor, para fins de pagamento.</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lastRenderedPageBreak/>
        <w:t>A proposta final deverá ser documentada nos autos e será levada em consideração no decorrer da execução do contrato e aplicação de eventual sanção à Contratada, se for o caso.</w:t>
      </w:r>
    </w:p>
    <w:p w:rsidR="00467A54" w:rsidRPr="00FE0D99" w:rsidRDefault="00467A54" w:rsidP="002C34F0">
      <w:pPr>
        <w:numPr>
          <w:ilvl w:val="2"/>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Todas as especificações do objeto contidas na proposta, tais como marca, modelo, tipo, fabricante e procedência, vinculam a Contratada.</w:t>
      </w:r>
    </w:p>
    <w:p w:rsidR="00467A54" w:rsidRPr="00FE0D99" w:rsidRDefault="00467A54" w:rsidP="002C34F0">
      <w:pPr>
        <w:spacing w:after="360"/>
        <w:jc w:val="both"/>
        <w:rPr>
          <w:rFonts w:ascii="Ecofont Vera Sans" w:hAnsi="Ecofont Vera Sans"/>
          <w:color w:val="000000"/>
          <w:sz w:val="20"/>
          <w:szCs w:val="20"/>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DOS RECURSOS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Declarado o vencedor, e depois de decorrida a fase de regularização fiscal, caso o licitante vencedor seja microempresa ou empresa de pequeno porte ou </w:t>
      </w:r>
      <w:r w:rsidRPr="00FE0D99">
        <w:rPr>
          <w:rFonts w:ascii="Ecofont Vera Sans" w:hAnsi="Ecofont Vera Sans"/>
          <w:color w:val="000000"/>
          <w:sz w:val="20"/>
          <w:szCs w:val="20"/>
        </w:rPr>
        <w:t>cooperativa enquadrada no artigo 34 da Lei nº 11.488, de 2007</w:t>
      </w:r>
      <w:r w:rsidRPr="00FE0D99">
        <w:rPr>
          <w:rFonts w:ascii="Ecofont Vera Sans" w:hAnsi="Ecofont Vera Sans"/>
          <w:sz w:val="20"/>
          <w:szCs w:val="20"/>
        </w:rPr>
        <w:t>, qualquer licitante poderá, durante a sessão pública, de forma imediata e motivada, em campo próprio do sistema,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261B20" w:rsidRPr="00FE0D99" w:rsidRDefault="00261B20"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O Pregoeiro assegurará tempo mínimo de 30 (trinta) minutos para que o licitante manifeste motivadamente sua intenção de recorrer.</w:t>
      </w:r>
    </w:p>
    <w:p w:rsidR="00F0535F" w:rsidRPr="00FE0D99" w:rsidRDefault="00F0535F" w:rsidP="00F0535F">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A falta de manifestação imediata e motivada do licitante quanto à intenção de recorrer importará a decadência desse direito.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Cabe ao Pregoeiro receber, examinar e decidir os recursos, encaminhando-os à autoridade competente quando mantiver sua decisão.</w:t>
      </w:r>
    </w:p>
    <w:p w:rsidR="00DC685F" w:rsidRPr="00FE0D99" w:rsidRDefault="00DC685F" w:rsidP="00DC685F">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A análise quanto ao recebimento ou não do recurso, pelo Pregoeiro, ficará adstrita à verificação da tempestividade e da existência de motivação da intenção de recorrer.</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acolhimento de recurso, pelo Pregoeiro, ou pela autoridade competente, conforme o caso</w:t>
      </w:r>
      <w:proofErr w:type="gramStart"/>
      <w:r w:rsidRPr="00FE0D99">
        <w:rPr>
          <w:rFonts w:ascii="Ecofont Vera Sans" w:hAnsi="Ecofont Vera Sans"/>
          <w:sz w:val="20"/>
          <w:szCs w:val="20"/>
        </w:rPr>
        <w:t>, importará</w:t>
      </w:r>
      <w:proofErr w:type="gramEnd"/>
      <w:r w:rsidRPr="00FE0D99">
        <w:rPr>
          <w:rFonts w:ascii="Ecofont Vera Sans" w:hAnsi="Ecofont Vera Sans"/>
          <w:sz w:val="20"/>
          <w:szCs w:val="20"/>
        </w:rPr>
        <w:t xml:space="preserve"> invalidação apenas dos atos insuscetíveis de aproveitamento.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Não serão conhecidos os recursos cujas razões forem apresentadas fora dos prazos legais.</w:t>
      </w:r>
    </w:p>
    <w:p w:rsidR="00467A54" w:rsidRPr="00FE0D99" w:rsidRDefault="00467A54" w:rsidP="002C34F0">
      <w:pPr>
        <w:spacing w:after="360"/>
        <w:ind w:left="284"/>
        <w:jc w:val="both"/>
        <w:rPr>
          <w:rFonts w:ascii="Ecofont Vera Sans" w:hAnsi="Ecofont Vera Sans"/>
          <w:sz w:val="20"/>
          <w:szCs w:val="20"/>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rPr>
      </w:pPr>
      <w:r w:rsidRPr="00FE0D99">
        <w:rPr>
          <w:rFonts w:ascii="Ecofont Vera Sans" w:hAnsi="Ecofont Vera Sans"/>
          <w:sz w:val="20"/>
          <w:szCs w:val="20"/>
          <w:highlight w:val="lightGray"/>
          <w:u w:val="single"/>
        </w:rPr>
        <w:t>DA ADJUDICAÇÃO E HOMOLOGAÇÃO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lastRenderedPageBreak/>
        <w:t>O objeto da licitação será adjudicado ao licitante declarado vencedor, por ato do Pregoeiro, caso não haja interposição de recurso, ou pela autoridade competente, após a regular decisão dos recursos apresentados.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Após a fase recursal, constatada a regularidade dos atos praticados, a autoridade competente homologará o procedimento licitatório. </w:t>
      </w:r>
    </w:p>
    <w:p w:rsidR="006C1867" w:rsidRPr="00FE0D99" w:rsidRDefault="006C1867" w:rsidP="006C1867">
      <w:pPr>
        <w:spacing w:after="360"/>
        <w:jc w:val="both"/>
        <w:rPr>
          <w:rFonts w:ascii="Ecofont Vera Sans" w:hAnsi="Ecofont Vera Sans"/>
          <w:strike/>
          <w:sz w:val="20"/>
          <w:szCs w:val="20"/>
          <w:highlight w:val="magenta"/>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DO CONTRATO OU NOTA DE EMPENHO OU INSTRUMENTO EQUIVALENTE</w:t>
      </w:r>
    </w:p>
    <w:p w:rsidR="00467A54" w:rsidRPr="00FE0D99" w:rsidRDefault="00467A54" w:rsidP="002C34F0">
      <w:pPr>
        <w:spacing w:after="360"/>
        <w:ind w:left="1418"/>
        <w:jc w:val="both"/>
        <w:rPr>
          <w:rFonts w:ascii="Ecofont Vera Sans" w:hAnsi="Ecofont Vera Sans"/>
          <w:b/>
          <w:bCs/>
          <w:i/>
          <w:iCs/>
          <w:sz w:val="20"/>
          <w:szCs w:val="20"/>
        </w:rPr>
      </w:pPr>
      <w:r w:rsidRPr="00FE0D99">
        <w:rPr>
          <w:rFonts w:ascii="Ecofont Vera Sans" w:hAnsi="Ecofont Vera Sans"/>
          <w:i/>
          <w:iCs/>
          <w:sz w:val="20"/>
          <w:szCs w:val="20"/>
          <w:shd w:val="clear" w:color="auto" w:fill="C0C0C0"/>
        </w:rPr>
        <w:t xml:space="preserve"> </w:t>
      </w:r>
    </w:p>
    <w:p w:rsidR="00467A54" w:rsidRPr="00BF62E0" w:rsidRDefault="00467A54" w:rsidP="002C34F0">
      <w:pPr>
        <w:numPr>
          <w:ilvl w:val="1"/>
          <w:numId w:val="1"/>
        </w:numPr>
        <w:spacing w:after="360"/>
        <w:jc w:val="both"/>
        <w:rPr>
          <w:rFonts w:ascii="Ecofont Vera Sans" w:hAnsi="Ecofont Vera Sans"/>
          <w:sz w:val="20"/>
          <w:szCs w:val="20"/>
        </w:rPr>
      </w:pPr>
      <w:r w:rsidRPr="00BF62E0">
        <w:rPr>
          <w:rFonts w:ascii="Ecofont Vera Sans" w:hAnsi="Ecofont Vera Sans"/>
          <w:sz w:val="20"/>
          <w:szCs w:val="20"/>
        </w:rPr>
        <w:t>Antes da</w:t>
      </w:r>
      <w:proofErr w:type="gramStart"/>
      <w:r w:rsidRPr="00BF62E0">
        <w:rPr>
          <w:rFonts w:ascii="Ecofont Vera Sans" w:hAnsi="Ecofont Vera Sans"/>
          <w:sz w:val="20"/>
          <w:szCs w:val="20"/>
        </w:rPr>
        <w:t xml:space="preserve">  </w:t>
      </w:r>
      <w:proofErr w:type="gramEnd"/>
      <w:r w:rsidRPr="00BF62E0">
        <w:rPr>
          <w:rFonts w:ascii="Ecofont Vera Sans" w:hAnsi="Ecofont Vera Sans"/>
          <w:sz w:val="20"/>
          <w:szCs w:val="20"/>
        </w:rPr>
        <w:t xml:space="preserve">emissão da Nota de Empenho, a </w:t>
      </w:r>
      <w:r w:rsidR="00AE5A66" w:rsidRPr="00BF62E0">
        <w:rPr>
          <w:rFonts w:ascii="Ecofont Vera Sans" w:hAnsi="Ecofont Vera Sans"/>
          <w:sz w:val="20"/>
          <w:szCs w:val="20"/>
        </w:rPr>
        <w:t xml:space="preserve">Contratante realizará consulta </w:t>
      </w:r>
      <w:proofErr w:type="spellStart"/>
      <w:r w:rsidR="00AE5A66" w:rsidRPr="00BF62E0">
        <w:rPr>
          <w:rFonts w:ascii="Ecofont Vera Sans" w:hAnsi="Ecofont Vera Sans"/>
          <w:sz w:val="20"/>
          <w:szCs w:val="20"/>
        </w:rPr>
        <w:t>on</w:t>
      </w:r>
      <w:proofErr w:type="spellEnd"/>
      <w:r w:rsidR="00AE5A66" w:rsidRPr="00BF62E0">
        <w:rPr>
          <w:rFonts w:ascii="Ecofont Vera Sans" w:hAnsi="Ecofont Vera Sans"/>
          <w:sz w:val="20"/>
          <w:szCs w:val="20"/>
        </w:rPr>
        <w:t xml:space="preserve"> </w:t>
      </w:r>
      <w:proofErr w:type="spellStart"/>
      <w:r w:rsidR="00AE5A66" w:rsidRPr="00BF62E0">
        <w:rPr>
          <w:rFonts w:ascii="Ecofont Vera Sans" w:hAnsi="Ecofont Vera Sans"/>
          <w:sz w:val="20"/>
          <w:szCs w:val="20"/>
        </w:rPr>
        <w:t>line</w:t>
      </w:r>
      <w:proofErr w:type="spellEnd"/>
      <w:r w:rsidRPr="00BF62E0">
        <w:rPr>
          <w:rFonts w:ascii="Ecofont Vera Sans" w:hAnsi="Ecofont Vera Sans"/>
          <w:sz w:val="20"/>
          <w:szCs w:val="20"/>
        </w:rPr>
        <w:t xml:space="preserve"> ao SICAF</w:t>
      </w:r>
      <w:r w:rsidR="00905947" w:rsidRPr="00BF62E0">
        <w:rPr>
          <w:rFonts w:ascii="Ecofont Vera Sans" w:hAnsi="Ecofont Vera Sans"/>
          <w:sz w:val="20"/>
          <w:szCs w:val="20"/>
        </w:rPr>
        <w:t>,</w:t>
      </w:r>
      <w:r w:rsidR="00D14A7F" w:rsidRPr="00BF62E0">
        <w:rPr>
          <w:rFonts w:ascii="Ecofont Vera Sans" w:hAnsi="Ecofont Vera Sans"/>
          <w:sz w:val="20"/>
          <w:szCs w:val="20"/>
        </w:rPr>
        <w:t xml:space="preserve"> </w:t>
      </w:r>
      <w:r w:rsidR="00905947" w:rsidRPr="00BF62E0">
        <w:rPr>
          <w:rFonts w:ascii="Ecofont Vera Sans" w:hAnsi="Ecofont Vera Sans"/>
          <w:sz w:val="20"/>
          <w:szCs w:val="20"/>
        </w:rPr>
        <w:t>para identificar possível proibição de contratar com o Poder Público e verificar a manutenção das condições de habilitação, nos termos do art</w:t>
      </w:r>
      <w:r w:rsidR="006C1867" w:rsidRPr="00BF62E0">
        <w:rPr>
          <w:rFonts w:ascii="Ecofont Vera Sans" w:hAnsi="Ecofont Vera Sans"/>
          <w:sz w:val="20"/>
          <w:szCs w:val="20"/>
        </w:rPr>
        <w:t xml:space="preserve">igo </w:t>
      </w:r>
      <w:r w:rsidR="00905947" w:rsidRPr="00BF62E0">
        <w:rPr>
          <w:rFonts w:ascii="Ecofont Vera Sans" w:hAnsi="Ecofont Vera Sans"/>
          <w:sz w:val="20"/>
          <w:szCs w:val="20"/>
        </w:rPr>
        <w:t xml:space="preserve">3°, § 1°, da IN SLTI/MPOG n° 02, de 11/10/2010, </w:t>
      </w:r>
      <w:r w:rsidR="00131DFA" w:rsidRPr="00BF62E0">
        <w:rPr>
          <w:rFonts w:ascii="Ecofont Vera Sans" w:hAnsi="Ecofont Vera Sans"/>
          <w:sz w:val="20"/>
          <w:szCs w:val="20"/>
        </w:rPr>
        <w:t xml:space="preserve">bem como </w:t>
      </w:r>
      <w:r w:rsidRPr="00BF62E0">
        <w:rPr>
          <w:rFonts w:ascii="Ecofont Vera Sans" w:hAnsi="Ecofont Vera Sans"/>
          <w:sz w:val="20"/>
          <w:szCs w:val="20"/>
        </w:rPr>
        <w:t xml:space="preserve">ao Cadastro Informativo de Créditos não Quitados - CADIN, cujos resultados serão anexados aos autos do processo. </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Se a Adjudicatária, no ato da assinatura do Contrato ou da retirada da Nota de Empenho, não comprovar que mantém as condições de habilitação, ou quando, injustificadamente, recusar-se a assinar o Contrato ou retirar a Nota de Empenho, poderá ser convocado outro licitante, desde que respeitada a ordem de classificação, para, </w:t>
      </w:r>
      <w:proofErr w:type="gramStart"/>
      <w:r w:rsidRPr="00FE0D99">
        <w:rPr>
          <w:rFonts w:ascii="Ecofont Vera Sans" w:hAnsi="Ecofont Vera Sans"/>
          <w:sz w:val="20"/>
          <w:szCs w:val="20"/>
        </w:rPr>
        <w:t>após</w:t>
      </w:r>
      <w:proofErr w:type="gramEnd"/>
      <w:r w:rsidRPr="00FE0D99">
        <w:rPr>
          <w:rFonts w:ascii="Ecofont Vera Sans" w:hAnsi="Ecofont Vera Sans"/>
          <w:sz w:val="20"/>
          <w:szCs w:val="20"/>
        </w:rPr>
        <w:t xml:space="preserve"> feita a negociação, verificada a aceitabilidade da proposta e comprovados os requisitos de habilitação, celebrar a contratação, sem prejuízo das sanções previstas neste Edital e das demais cominações legais.</w:t>
      </w:r>
    </w:p>
    <w:p w:rsidR="00332135" w:rsidRPr="00FE0D99" w:rsidRDefault="00332135"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A Contratada ficará </w:t>
      </w:r>
      <w:proofErr w:type="gramStart"/>
      <w:r w:rsidRPr="00FE0D99">
        <w:rPr>
          <w:rFonts w:ascii="Ecofont Vera Sans" w:hAnsi="Ecofont Vera Sans"/>
          <w:sz w:val="20"/>
          <w:szCs w:val="20"/>
        </w:rPr>
        <w:t>obrigada a aceitar, nas mesmas condições contratuais, os acréscimos ou supressões que se fizerem necessários, até o limite de 25% (vinte e cinco por cento) do valor inicial atualizado do contrato</w:t>
      </w:r>
      <w:proofErr w:type="gramEnd"/>
      <w:r w:rsidRPr="00FE0D99">
        <w:rPr>
          <w:rFonts w:ascii="Ecofont Vera Sans" w:hAnsi="Ecofont Vera Sans"/>
          <w:sz w:val="20"/>
          <w:szCs w:val="20"/>
        </w:rPr>
        <w:t>.</w:t>
      </w:r>
    </w:p>
    <w:p w:rsidR="00332135" w:rsidRPr="00FE0D99" w:rsidRDefault="00332135" w:rsidP="002C34F0">
      <w:pPr>
        <w:pStyle w:val="PargrafodaLista"/>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As supressões </w:t>
      </w:r>
      <w:proofErr w:type="gramStart"/>
      <w:r w:rsidRPr="00FE0D99">
        <w:rPr>
          <w:rFonts w:ascii="Ecofont Vera Sans" w:hAnsi="Ecofont Vera Sans"/>
          <w:sz w:val="20"/>
          <w:szCs w:val="20"/>
        </w:rPr>
        <w:t>resultantes de acordo celebrado</w:t>
      </w:r>
      <w:proofErr w:type="gramEnd"/>
      <w:r w:rsidRPr="00FE0D99">
        <w:rPr>
          <w:rFonts w:ascii="Ecofont Vera Sans" w:hAnsi="Ecofont Vera Sans"/>
          <w:sz w:val="20"/>
          <w:szCs w:val="20"/>
        </w:rPr>
        <w:t xml:space="preserve"> entre os contratantes poderão exceder o limite de 25% (vinte e cinco por cento).</w:t>
      </w:r>
    </w:p>
    <w:p w:rsidR="00131DFA" w:rsidRPr="00AD740F" w:rsidRDefault="00131DFA" w:rsidP="00131DFA">
      <w:pPr>
        <w:numPr>
          <w:ilvl w:val="1"/>
          <w:numId w:val="1"/>
        </w:numPr>
        <w:spacing w:after="360"/>
        <w:jc w:val="both"/>
        <w:rPr>
          <w:rFonts w:ascii="Ecofont Vera Sans" w:hAnsi="Ecofont Vera Sans"/>
          <w:sz w:val="20"/>
          <w:szCs w:val="20"/>
        </w:rPr>
      </w:pPr>
      <w:r w:rsidRPr="00AD740F">
        <w:rPr>
          <w:rFonts w:ascii="Ecofont Vera Sans" w:hAnsi="Ecofont Vera Sans"/>
          <w:sz w:val="20"/>
          <w:szCs w:val="20"/>
        </w:rPr>
        <w:t xml:space="preserve">É vedada a subcontratação total </w:t>
      </w:r>
      <w:r w:rsidR="00AD740F" w:rsidRPr="00AD740F">
        <w:rPr>
          <w:rFonts w:ascii="Ecofont Vera Sans" w:hAnsi="Ecofont Vera Sans"/>
          <w:sz w:val="20"/>
          <w:szCs w:val="20"/>
        </w:rPr>
        <w:t xml:space="preserve">ou parcial </w:t>
      </w:r>
      <w:r w:rsidRPr="00AD740F">
        <w:rPr>
          <w:rFonts w:ascii="Ecofont Vera Sans" w:hAnsi="Ecofont Vera Sans"/>
          <w:sz w:val="20"/>
          <w:szCs w:val="20"/>
        </w:rPr>
        <w:t>do objeto do contrato.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A Contratada deverá manter durante toda a execução da contratação, em compatibilidade com as obrigações assumidas, todas as condições de habilitação e qualificação exigidas na licitação.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Durante a vigência da contratação, a fiscalização será exercida por um representante da Contratante, ao qual competirá registrar em relatório todas as ocorrências e as deficiências </w:t>
      </w:r>
      <w:r w:rsidRPr="00FE0D99">
        <w:rPr>
          <w:rFonts w:ascii="Ecofont Vera Sans" w:hAnsi="Ecofont Vera Sans"/>
          <w:sz w:val="20"/>
          <w:szCs w:val="20"/>
        </w:rPr>
        <w:lastRenderedPageBreak/>
        <w:t xml:space="preserve">verificadas e dirimir as dúvidas que surgirem no curso da </w:t>
      </w:r>
      <w:r w:rsidR="006C4533" w:rsidRPr="00FE0D99">
        <w:rPr>
          <w:rFonts w:ascii="Ecofont Vera Sans" w:hAnsi="Ecofont Vera Sans"/>
          <w:sz w:val="20"/>
          <w:szCs w:val="20"/>
        </w:rPr>
        <w:t>execução contratual</w:t>
      </w:r>
      <w:r w:rsidRPr="00FE0D99">
        <w:rPr>
          <w:rFonts w:ascii="Ecofont Vera Sans" w:hAnsi="Ecofont Vera Sans"/>
          <w:sz w:val="20"/>
          <w:szCs w:val="20"/>
        </w:rPr>
        <w:t>, de tudo dando ciência à Administração.</w:t>
      </w:r>
    </w:p>
    <w:p w:rsidR="00456038" w:rsidRPr="00FE0D99" w:rsidRDefault="00456038" w:rsidP="00456038">
      <w:pPr>
        <w:spacing w:after="360"/>
        <w:jc w:val="both"/>
        <w:rPr>
          <w:rFonts w:ascii="Ecofont Vera Sans" w:hAnsi="Ecofont Vera Sans"/>
          <w:b/>
          <w:bCs/>
          <w:color w:val="000000"/>
          <w:sz w:val="20"/>
          <w:szCs w:val="20"/>
          <w:highlight w:val="lightGray"/>
        </w:rPr>
      </w:pPr>
    </w:p>
    <w:p w:rsidR="00467A54" w:rsidRPr="00FE0D99" w:rsidRDefault="00467A54" w:rsidP="002C34F0">
      <w:pPr>
        <w:numPr>
          <w:ilvl w:val="0"/>
          <w:numId w:val="1"/>
        </w:numPr>
        <w:spacing w:after="360"/>
        <w:jc w:val="both"/>
        <w:rPr>
          <w:rFonts w:ascii="Ecofont Vera Sans" w:hAnsi="Ecofont Vera Sans"/>
          <w:b/>
          <w:bCs/>
          <w:color w:val="000000"/>
          <w:sz w:val="20"/>
          <w:szCs w:val="20"/>
          <w:highlight w:val="lightGray"/>
        </w:rPr>
      </w:pPr>
      <w:r w:rsidRPr="00FE0D99">
        <w:rPr>
          <w:rFonts w:ascii="Ecofont Vera Sans" w:hAnsi="Ecofont Vera Sans"/>
          <w:sz w:val="20"/>
          <w:szCs w:val="20"/>
          <w:highlight w:val="lightGray"/>
          <w:u w:val="single"/>
          <w:shd w:val="clear" w:color="auto" w:fill="B3B3B3"/>
        </w:rPr>
        <w:t>DA VIGÊNCIA DA CONTRATAÇÃO</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O prazo de vigência da contratação será de</w:t>
      </w:r>
      <w:r w:rsidR="0058097B">
        <w:rPr>
          <w:rFonts w:ascii="Ecofont Vera Sans" w:hAnsi="Ecofont Vera Sans"/>
          <w:color w:val="000000"/>
          <w:sz w:val="20"/>
          <w:szCs w:val="20"/>
        </w:rPr>
        <w:t xml:space="preserve"> 30 (trinta) dias</w:t>
      </w:r>
      <w:r w:rsidRPr="00FE0D99">
        <w:rPr>
          <w:rFonts w:ascii="Ecofont Vera Sans" w:hAnsi="Ecofont Vera Sans"/>
          <w:color w:val="000000"/>
          <w:sz w:val="20"/>
          <w:szCs w:val="20"/>
        </w:rPr>
        <w:t>, a partir d</w:t>
      </w:r>
      <w:r w:rsidR="0058097B">
        <w:rPr>
          <w:rFonts w:ascii="Ecofont Vera Sans" w:hAnsi="Ecofont Vera Sans"/>
          <w:color w:val="000000"/>
          <w:sz w:val="20"/>
          <w:szCs w:val="20"/>
        </w:rPr>
        <w:t>o recebimento da arte para impressão nos banners</w:t>
      </w:r>
      <w:r w:rsidRPr="00FE0D99">
        <w:rPr>
          <w:rFonts w:ascii="Ecofont Vera Sans" w:hAnsi="Ecofont Vera Sans"/>
          <w:color w:val="000000"/>
          <w:sz w:val="20"/>
          <w:szCs w:val="20"/>
        </w:rPr>
        <w:t>, ou da data da retirada da Nota de Empenho, nos termos do artigo 57 da Lei nº 8.666, de 1993.</w:t>
      </w:r>
    </w:p>
    <w:p w:rsidR="00F95210" w:rsidRPr="0058097B" w:rsidRDefault="000B4893" w:rsidP="000B4893">
      <w:pPr>
        <w:numPr>
          <w:ilvl w:val="2"/>
          <w:numId w:val="1"/>
        </w:numPr>
        <w:spacing w:after="360"/>
        <w:jc w:val="both"/>
        <w:rPr>
          <w:rFonts w:ascii="Ecofont Vera Sans" w:hAnsi="Ecofont Vera Sans"/>
          <w:sz w:val="20"/>
          <w:szCs w:val="20"/>
        </w:rPr>
      </w:pPr>
      <w:r w:rsidRPr="0058097B">
        <w:rPr>
          <w:rFonts w:ascii="Ecofont Vera Sans" w:hAnsi="Ecofont Vera Sans"/>
          <w:bCs/>
          <w:sz w:val="20"/>
          <w:szCs w:val="20"/>
        </w:rPr>
        <w:t xml:space="preserve">A vigência poderá ultrapassar o exercício financeiro, desde que as despesas referentes à contratação sejam integralmente empenhadas até 31 de dezembro, para fins de inscrição em restos a pagar, conforme </w:t>
      </w:r>
      <w:r w:rsidRPr="0058097B">
        <w:rPr>
          <w:rFonts w:ascii="Ecofont Vera Sans" w:hAnsi="Ecofont Vera Sans"/>
          <w:sz w:val="20"/>
          <w:szCs w:val="20"/>
        </w:rPr>
        <w:t xml:space="preserve">Orientação Normativa AGU n° </w:t>
      </w:r>
      <w:r w:rsidR="00F95210" w:rsidRPr="0058097B">
        <w:rPr>
          <w:rFonts w:ascii="Ecofont Vera Sans" w:hAnsi="Ecofont Vera Sans"/>
          <w:bCs/>
          <w:sz w:val="20"/>
          <w:szCs w:val="20"/>
        </w:rPr>
        <w:t xml:space="preserve">39, </w:t>
      </w:r>
      <w:r w:rsidRPr="0058097B">
        <w:rPr>
          <w:rFonts w:ascii="Ecofont Vera Sans" w:hAnsi="Ecofont Vera Sans"/>
          <w:bCs/>
          <w:sz w:val="20"/>
          <w:szCs w:val="20"/>
        </w:rPr>
        <w:t xml:space="preserve">de </w:t>
      </w:r>
      <w:r w:rsidR="00F95210" w:rsidRPr="0058097B">
        <w:rPr>
          <w:rFonts w:ascii="Ecofont Vera Sans" w:hAnsi="Ecofont Vera Sans"/>
          <w:bCs/>
          <w:sz w:val="20"/>
          <w:szCs w:val="20"/>
        </w:rPr>
        <w:t>13</w:t>
      </w:r>
      <w:r w:rsidRPr="0058097B">
        <w:rPr>
          <w:rFonts w:ascii="Ecofont Vera Sans" w:hAnsi="Ecofont Vera Sans"/>
          <w:bCs/>
          <w:sz w:val="20"/>
          <w:szCs w:val="20"/>
        </w:rPr>
        <w:t>/12/</w:t>
      </w:r>
      <w:r w:rsidR="00F95210" w:rsidRPr="0058097B">
        <w:rPr>
          <w:rFonts w:ascii="Ecofont Vera Sans" w:hAnsi="Ecofont Vera Sans"/>
          <w:bCs/>
          <w:sz w:val="20"/>
          <w:szCs w:val="20"/>
        </w:rPr>
        <w:t>2011</w:t>
      </w:r>
      <w:r w:rsidRPr="0058097B">
        <w:rPr>
          <w:rFonts w:ascii="Ecofont Vera Sans" w:hAnsi="Ecofont Vera Sans"/>
          <w:bCs/>
          <w:sz w:val="20"/>
          <w:szCs w:val="20"/>
        </w:rPr>
        <w:t>.</w:t>
      </w:r>
    </w:p>
    <w:p w:rsidR="00F86DCC" w:rsidRPr="00FE0D99" w:rsidRDefault="00F86DCC" w:rsidP="00F86DCC">
      <w:pPr>
        <w:spacing w:after="360"/>
        <w:ind w:left="567"/>
        <w:jc w:val="both"/>
        <w:rPr>
          <w:rFonts w:ascii="Ecofont Vera Sans" w:hAnsi="Ecofont Vera Sans"/>
          <w:sz w:val="20"/>
          <w:szCs w:val="20"/>
          <w:highlight w:val="green"/>
        </w:rPr>
      </w:pPr>
    </w:p>
    <w:p w:rsidR="00467A54" w:rsidRPr="00FE0D99" w:rsidRDefault="00467A54" w:rsidP="002C34F0">
      <w:pPr>
        <w:numPr>
          <w:ilvl w:val="0"/>
          <w:numId w:val="1"/>
        </w:numPr>
        <w:spacing w:after="360"/>
        <w:jc w:val="both"/>
        <w:rPr>
          <w:rFonts w:ascii="Ecofont Vera Sans" w:hAnsi="Ecofont Vera Sans"/>
          <w:color w:val="000000"/>
          <w:sz w:val="20"/>
          <w:szCs w:val="20"/>
          <w:highlight w:val="lightGray"/>
          <w:u w:val="single"/>
        </w:rPr>
      </w:pPr>
      <w:r w:rsidRPr="00FE0D99">
        <w:rPr>
          <w:rFonts w:ascii="Ecofont Vera Sans" w:hAnsi="Ecofont Vera Sans"/>
          <w:color w:val="000000"/>
          <w:sz w:val="20"/>
          <w:szCs w:val="20"/>
          <w:highlight w:val="lightGray"/>
          <w:u w:val="single"/>
        </w:rPr>
        <w:t>DO PREÇO</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Os preços são fixos e irreajustáveis.</w:t>
      </w:r>
    </w:p>
    <w:p w:rsidR="00467A54" w:rsidRPr="00FE0D99" w:rsidRDefault="00467A54" w:rsidP="002C34F0">
      <w:pPr>
        <w:spacing w:after="360"/>
        <w:jc w:val="both"/>
        <w:rPr>
          <w:rFonts w:ascii="Ecofont Vera Sans" w:hAnsi="Ecofont Vera Sans"/>
          <w:color w:val="000000"/>
          <w:sz w:val="20"/>
          <w:szCs w:val="20"/>
        </w:rPr>
      </w:pPr>
    </w:p>
    <w:p w:rsidR="00467A54" w:rsidRPr="00FE0D99" w:rsidRDefault="00467A54" w:rsidP="002C34F0">
      <w:pPr>
        <w:numPr>
          <w:ilvl w:val="0"/>
          <w:numId w:val="1"/>
        </w:numPr>
        <w:spacing w:after="360"/>
        <w:jc w:val="both"/>
        <w:rPr>
          <w:rFonts w:ascii="Ecofont Vera Sans" w:hAnsi="Ecofont Vera Sans"/>
          <w:b/>
          <w:bCs/>
          <w:color w:val="000000"/>
          <w:sz w:val="20"/>
          <w:szCs w:val="20"/>
          <w:highlight w:val="lightGray"/>
        </w:rPr>
      </w:pPr>
      <w:r w:rsidRPr="00FE0D99">
        <w:rPr>
          <w:rFonts w:ascii="Ecofont Vera Sans" w:hAnsi="Ecofont Vera Sans"/>
          <w:sz w:val="20"/>
          <w:szCs w:val="20"/>
          <w:highlight w:val="lightGray"/>
          <w:u w:val="single"/>
          <w:shd w:val="clear" w:color="auto" w:fill="B3B3B3"/>
        </w:rPr>
        <w:t>DAS OBRIGAÇÕES DA CONTRATANTE E DA CONTRATADA</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As obrigações da Contratante e da Contratada são as estabelecidas no Termo de Referência e na minuta do instrumento de Contrato, quando for o caso.</w:t>
      </w:r>
    </w:p>
    <w:p w:rsidR="00467A54" w:rsidRPr="00FE0D99" w:rsidRDefault="00467A54" w:rsidP="002C34F0">
      <w:pPr>
        <w:spacing w:after="360"/>
        <w:jc w:val="both"/>
        <w:rPr>
          <w:rFonts w:ascii="Ecofont Vera Sans" w:hAnsi="Ecofont Vera Sans"/>
          <w:color w:val="000000"/>
          <w:sz w:val="20"/>
          <w:szCs w:val="20"/>
        </w:rPr>
      </w:pPr>
    </w:p>
    <w:p w:rsidR="00467A54" w:rsidRPr="00FE0D99" w:rsidRDefault="00467A54" w:rsidP="002C34F0">
      <w:pPr>
        <w:numPr>
          <w:ilvl w:val="0"/>
          <w:numId w:val="1"/>
        </w:numPr>
        <w:spacing w:after="360"/>
        <w:jc w:val="both"/>
        <w:rPr>
          <w:rFonts w:ascii="Ecofont Vera Sans" w:hAnsi="Ecofont Vera Sans"/>
          <w:color w:val="000000"/>
          <w:sz w:val="20"/>
          <w:szCs w:val="20"/>
          <w:highlight w:val="lightGray"/>
        </w:rPr>
      </w:pPr>
      <w:r w:rsidRPr="00FE0D99">
        <w:rPr>
          <w:rFonts w:ascii="Ecofont Vera Sans" w:hAnsi="Ecofont Vera Sans"/>
          <w:color w:val="000000"/>
          <w:sz w:val="20"/>
          <w:szCs w:val="20"/>
          <w:highlight w:val="lightGray"/>
          <w:u w:val="single"/>
          <w:shd w:val="clear" w:color="auto" w:fill="C0C0C0"/>
        </w:rPr>
        <w:t>DO RECEBIMENTO E CRITÉRIO DE ACEITAÇÃO DO OBJETO</w:t>
      </w:r>
    </w:p>
    <w:p w:rsidR="00506E8C" w:rsidRPr="00FE0D99" w:rsidRDefault="00506E8C"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Os critérios de recebimento e aceitação do objeto estão previstos no Termo de Referência e na minuta do instrumento de Contrato, quando for o caso.</w:t>
      </w:r>
    </w:p>
    <w:p w:rsidR="00467A54" w:rsidRPr="00FE0D99" w:rsidRDefault="00467A54" w:rsidP="002C34F0">
      <w:pPr>
        <w:spacing w:after="360"/>
        <w:jc w:val="both"/>
        <w:rPr>
          <w:rFonts w:ascii="Ecofont Vera Sans" w:hAnsi="Ecofont Vera Sans"/>
          <w:color w:val="000000"/>
          <w:sz w:val="20"/>
          <w:szCs w:val="20"/>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DO PAGAMENTO</w:t>
      </w:r>
    </w:p>
    <w:p w:rsidR="00E711B6" w:rsidRPr="00FE0D99" w:rsidRDefault="00E711B6"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lastRenderedPageBreak/>
        <w:t>O prazo para pagamento será de</w:t>
      </w:r>
      <w:r w:rsidR="00B33611">
        <w:rPr>
          <w:rFonts w:ascii="Ecofont Vera Sans" w:hAnsi="Ecofont Vera Sans"/>
          <w:sz w:val="20"/>
          <w:szCs w:val="20"/>
        </w:rPr>
        <w:t xml:space="preserve"> 30 (trinta) dias</w:t>
      </w:r>
      <w:r w:rsidRPr="00FE0D99">
        <w:rPr>
          <w:rFonts w:ascii="Ecofont Vera Sans" w:hAnsi="Ecofont Vera Sans"/>
          <w:sz w:val="20"/>
          <w:szCs w:val="20"/>
        </w:rPr>
        <w:t>, contados a partir da data da apresentação da Nota Fiscal/Fatura</w:t>
      </w:r>
      <w:r w:rsidR="00D410D3" w:rsidRPr="00FE0D99">
        <w:rPr>
          <w:rFonts w:ascii="Ecofont Vera Sans" w:hAnsi="Ecofont Vera Sans"/>
          <w:sz w:val="20"/>
          <w:szCs w:val="20"/>
        </w:rPr>
        <w:t xml:space="preserve"> pela Contratada</w:t>
      </w:r>
      <w:r w:rsidRPr="00FE0D99">
        <w:rPr>
          <w:rFonts w:ascii="Ecofont Vera Sans" w:hAnsi="Ecofont Vera Sans"/>
          <w:sz w:val="20"/>
          <w:szCs w:val="20"/>
        </w:rPr>
        <w:t xml:space="preserve">. </w:t>
      </w:r>
    </w:p>
    <w:p w:rsidR="00E711B6" w:rsidRPr="00FE0D99" w:rsidRDefault="00E711B6"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Os pagamentos decorrentes de despesas cujos valores não ultrapassem o montante de R$ 8.000,00 (oito mil reais) deverão ser efetuados no prazo de até </w:t>
      </w:r>
      <w:proofErr w:type="gramStart"/>
      <w:r w:rsidRPr="00FE0D99">
        <w:rPr>
          <w:rFonts w:ascii="Ecofont Vera Sans" w:hAnsi="Ecofont Vera Sans"/>
          <w:sz w:val="20"/>
          <w:szCs w:val="20"/>
        </w:rPr>
        <w:t>5</w:t>
      </w:r>
      <w:proofErr w:type="gramEnd"/>
      <w:r w:rsidRPr="00FE0D99">
        <w:rPr>
          <w:rFonts w:ascii="Ecofont Vera Sans" w:hAnsi="Ecofont Vera Sans"/>
          <w:sz w:val="20"/>
          <w:szCs w:val="20"/>
        </w:rPr>
        <w:t xml:space="preserve"> (cinco) dias úteis, contados da </w:t>
      </w:r>
      <w:r w:rsidR="003E4565" w:rsidRPr="00FE0D99">
        <w:rPr>
          <w:rFonts w:ascii="Ecofont Vera Sans" w:hAnsi="Ecofont Vera Sans"/>
          <w:sz w:val="20"/>
          <w:szCs w:val="20"/>
        </w:rPr>
        <w:t xml:space="preserve">data da </w:t>
      </w:r>
      <w:r w:rsidRPr="00FE0D99">
        <w:rPr>
          <w:rFonts w:ascii="Ecofont Vera Sans" w:hAnsi="Ecofont Vera Sans"/>
          <w:sz w:val="20"/>
          <w:szCs w:val="20"/>
        </w:rPr>
        <w:t>apr</w:t>
      </w:r>
      <w:r w:rsidR="008621F0" w:rsidRPr="00FE0D99">
        <w:rPr>
          <w:rFonts w:ascii="Ecofont Vera Sans" w:hAnsi="Ecofont Vera Sans"/>
          <w:sz w:val="20"/>
          <w:szCs w:val="20"/>
        </w:rPr>
        <w:t>esentação da Nota Fiscal/Fatura</w:t>
      </w:r>
      <w:r w:rsidRPr="00FE0D99">
        <w:rPr>
          <w:rFonts w:ascii="Ecofont Vera Sans" w:hAnsi="Ecofont Vera Sans"/>
          <w:sz w:val="20"/>
          <w:szCs w:val="20"/>
        </w:rPr>
        <w:t>, nos termos do art. 5º, § 3º, da Lei nº 8.666, de 1993.</w:t>
      </w:r>
    </w:p>
    <w:p w:rsidR="008621F0" w:rsidRPr="00FE0D99" w:rsidRDefault="008621F0"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O pagamento somente será efetuado após o </w:t>
      </w:r>
      <w:r w:rsidR="00D61180" w:rsidRPr="00FE0D99">
        <w:rPr>
          <w:rFonts w:ascii="Ecofont Vera Sans" w:hAnsi="Ecofont Vera Sans"/>
          <w:sz w:val="20"/>
          <w:szCs w:val="20"/>
        </w:rPr>
        <w:t>“</w:t>
      </w:r>
      <w:r w:rsidRPr="00FE0D99">
        <w:rPr>
          <w:rFonts w:ascii="Ecofont Vera Sans" w:hAnsi="Ecofont Vera Sans"/>
          <w:sz w:val="20"/>
          <w:szCs w:val="20"/>
        </w:rPr>
        <w:t>atesto</w:t>
      </w:r>
      <w:r w:rsidR="00D61180" w:rsidRPr="00FE0D99">
        <w:rPr>
          <w:rFonts w:ascii="Ecofont Vera Sans" w:hAnsi="Ecofont Vera Sans"/>
          <w:sz w:val="20"/>
          <w:szCs w:val="20"/>
        </w:rPr>
        <w:t>”</w:t>
      </w:r>
      <w:r w:rsidRPr="00FE0D99">
        <w:rPr>
          <w:rFonts w:ascii="Ecofont Vera Sans" w:hAnsi="Ecofont Vera Sans"/>
          <w:sz w:val="20"/>
          <w:szCs w:val="20"/>
        </w:rPr>
        <w:t>, pelo servidor competente, da Nota Fiscal/Fatura apresentada pela Contratada.</w:t>
      </w:r>
    </w:p>
    <w:p w:rsidR="00D61180" w:rsidRPr="00FE0D99" w:rsidRDefault="00D61180"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O “atesto” fica condicionado à verificação da conformidade da Nota Fiscal/Fatura apresentada pela Contratada </w:t>
      </w:r>
      <w:r w:rsidR="00727651" w:rsidRPr="00FE0D99">
        <w:rPr>
          <w:rFonts w:ascii="Ecofont Vera Sans" w:hAnsi="Ecofont Vera Sans"/>
          <w:sz w:val="20"/>
          <w:szCs w:val="20"/>
        </w:rPr>
        <w:t>e do regular cumprimento d</w:t>
      </w:r>
      <w:r w:rsidRPr="00FE0D99">
        <w:rPr>
          <w:rFonts w:ascii="Ecofont Vera Sans" w:hAnsi="Ecofont Vera Sans"/>
          <w:sz w:val="20"/>
          <w:szCs w:val="20"/>
        </w:rPr>
        <w:t>as obrigações assumidas</w:t>
      </w:r>
      <w:r w:rsidR="00727651" w:rsidRPr="00FE0D99">
        <w:rPr>
          <w:rFonts w:ascii="Ecofont Vera Sans" w:hAnsi="Ecofont Vera Sans"/>
          <w:sz w:val="20"/>
          <w:szCs w:val="20"/>
        </w:rPr>
        <w:t>.</w:t>
      </w:r>
    </w:p>
    <w:p w:rsidR="006F3FD8" w:rsidRPr="00FE0D99" w:rsidRDefault="006F3FD8" w:rsidP="002C34F0">
      <w:pPr>
        <w:numPr>
          <w:ilvl w:val="1"/>
          <w:numId w:val="1"/>
        </w:numPr>
        <w:spacing w:after="360"/>
        <w:jc w:val="both"/>
        <w:rPr>
          <w:rFonts w:ascii="Ecofont Vera Sans" w:hAnsi="Ecofont Vera Sans"/>
          <w:sz w:val="20"/>
          <w:szCs w:val="20"/>
        </w:rPr>
      </w:pPr>
      <w:r w:rsidRPr="00FE0D99">
        <w:rPr>
          <w:rFonts w:ascii="Ecofont Vera Sans" w:hAnsi="Ecofont Vera Sans"/>
          <w:color w:val="000000"/>
          <w:sz w:val="20"/>
          <w:szCs w:val="20"/>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D6142F" w:rsidRPr="00F86DCC" w:rsidRDefault="00467A54" w:rsidP="00A738CE">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Antes d</w:t>
      </w:r>
      <w:r w:rsidR="00131DFA" w:rsidRPr="00FE0D99">
        <w:rPr>
          <w:rFonts w:ascii="Ecofont Vera Sans" w:hAnsi="Ecofont Vera Sans"/>
          <w:sz w:val="20"/>
          <w:szCs w:val="20"/>
        </w:rPr>
        <w:t xml:space="preserve">o </w:t>
      </w:r>
      <w:r w:rsidRPr="00FE0D99">
        <w:rPr>
          <w:rFonts w:ascii="Ecofont Vera Sans" w:hAnsi="Ecofont Vera Sans"/>
          <w:sz w:val="20"/>
          <w:szCs w:val="20"/>
        </w:rPr>
        <w:t xml:space="preserve">pagamento, a </w:t>
      </w:r>
      <w:r w:rsidRPr="00F86DCC">
        <w:rPr>
          <w:rFonts w:ascii="Ecofont Vera Sans" w:hAnsi="Ecofont Vera Sans"/>
          <w:sz w:val="20"/>
          <w:szCs w:val="20"/>
        </w:rPr>
        <w:t xml:space="preserve">Contratante </w:t>
      </w:r>
      <w:r w:rsidR="00A738CE" w:rsidRPr="00F86DCC">
        <w:rPr>
          <w:rFonts w:ascii="Ecofont Vera Sans" w:hAnsi="Ecofont Vera Sans"/>
          <w:sz w:val="20"/>
          <w:szCs w:val="20"/>
        </w:rPr>
        <w:t xml:space="preserve">realizará consulta </w:t>
      </w:r>
      <w:proofErr w:type="spellStart"/>
      <w:r w:rsidR="00A738CE" w:rsidRPr="00F86DCC">
        <w:rPr>
          <w:rFonts w:ascii="Ecofont Vera Sans" w:hAnsi="Ecofont Vera Sans"/>
          <w:sz w:val="20"/>
          <w:szCs w:val="20"/>
        </w:rPr>
        <w:t>on</w:t>
      </w:r>
      <w:proofErr w:type="spellEnd"/>
      <w:r w:rsidR="00A738CE" w:rsidRPr="00F86DCC">
        <w:rPr>
          <w:rFonts w:ascii="Ecofont Vera Sans" w:hAnsi="Ecofont Vera Sans"/>
          <w:sz w:val="20"/>
          <w:szCs w:val="20"/>
        </w:rPr>
        <w:t xml:space="preserve"> </w:t>
      </w:r>
      <w:proofErr w:type="spellStart"/>
      <w:r w:rsidR="00A738CE" w:rsidRPr="00F86DCC">
        <w:rPr>
          <w:rFonts w:ascii="Ecofont Vera Sans" w:hAnsi="Ecofont Vera Sans"/>
          <w:sz w:val="20"/>
          <w:szCs w:val="20"/>
        </w:rPr>
        <w:t>line</w:t>
      </w:r>
      <w:proofErr w:type="spellEnd"/>
      <w:r w:rsidR="00A738CE" w:rsidRPr="00F86DCC">
        <w:rPr>
          <w:rFonts w:ascii="Ecofont Vera Sans" w:hAnsi="Ecofont Vera Sans"/>
          <w:sz w:val="20"/>
          <w:szCs w:val="20"/>
        </w:rPr>
        <w:t xml:space="preserve"> ao SICAF e, se necessário, aos sítios oficiais, para verificar a manutenção das condições de habilitação da Contratada, </w:t>
      </w:r>
      <w:r w:rsidR="006140BC" w:rsidRPr="00F86DCC">
        <w:rPr>
          <w:rFonts w:ascii="Ecofont Vera Sans" w:hAnsi="Ecofont Vera Sans"/>
          <w:sz w:val="20"/>
          <w:szCs w:val="20"/>
        </w:rPr>
        <w:t>devendo o resultado ser impresso, autenticado e juntado ao processo de pagamento.</w:t>
      </w:r>
    </w:p>
    <w:p w:rsidR="00F667C1" w:rsidRPr="00F86DCC" w:rsidRDefault="00467A54" w:rsidP="00F667C1">
      <w:pPr>
        <w:numPr>
          <w:ilvl w:val="1"/>
          <w:numId w:val="1"/>
        </w:numPr>
        <w:spacing w:after="360"/>
        <w:jc w:val="both"/>
        <w:rPr>
          <w:rFonts w:ascii="Ecofont Vera Sans" w:hAnsi="Ecofont Vera Sans"/>
          <w:sz w:val="20"/>
          <w:szCs w:val="20"/>
        </w:rPr>
      </w:pPr>
      <w:r w:rsidRPr="00F86DCC">
        <w:rPr>
          <w:rFonts w:ascii="Ecofont Vera Sans" w:hAnsi="Ecofont Vera Sans"/>
          <w:sz w:val="20"/>
          <w:szCs w:val="20"/>
        </w:rPr>
        <w:t>Quando do pagamento, será efetuada a retenção tributária prevista na legislação aplicável</w:t>
      </w:r>
      <w:r w:rsidR="00E21C88" w:rsidRPr="00F86DCC">
        <w:rPr>
          <w:rFonts w:ascii="Ecofont Vera Sans" w:hAnsi="Ecofont Vera Sans"/>
          <w:sz w:val="20"/>
          <w:szCs w:val="20"/>
        </w:rPr>
        <w:t xml:space="preserve">, </w:t>
      </w:r>
      <w:r w:rsidR="00C00DA3" w:rsidRPr="00F86DCC">
        <w:rPr>
          <w:rFonts w:ascii="Ecofont Vera Sans" w:hAnsi="Ecofont Vera Sans"/>
          <w:sz w:val="20"/>
          <w:szCs w:val="20"/>
        </w:rPr>
        <w:t xml:space="preserve">nos termos da </w:t>
      </w:r>
      <w:r w:rsidR="00E21C88" w:rsidRPr="00F86DCC">
        <w:rPr>
          <w:rFonts w:ascii="Ecofont Vera Sans" w:hAnsi="Ecofont Vera Sans"/>
          <w:sz w:val="20"/>
          <w:szCs w:val="20"/>
        </w:rPr>
        <w:t>Instrução Normativa n° 1.234, de 11 de janeiro de 2012, da Secretaria da Receita Federal do Brasil</w:t>
      </w:r>
      <w:r w:rsidRPr="00F86DCC">
        <w:rPr>
          <w:rFonts w:ascii="Ecofont Vera Sans" w:hAnsi="Ecofont Vera Sans"/>
          <w:sz w:val="20"/>
          <w:szCs w:val="20"/>
        </w:rPr>
        <w:t xml:space="preserve">. </w:t>
      </w:r>
    </w:p>
    <w:p w:rsidR="00F667C1" w:rsidRPr="00F86DCC" w:rsidRDefault="00467A54" w:rsidP="00F667C1">
      <w:pPr>
        <w:numPr>
          <w:ilvl w:val="2"/>
          <w:numId w:val="1"/>
        </w:numPr>
        <w:autoSpaceDE w:val="0"/>
        <w:autoSpaceDN w:val="0"/>
        <w:adjustRightInd w:val="0"/>
        <w:spacing w:after="360"/>
        <w:jc w:val="both"/>
        <w:rPr>
          <w:rFonts w:ascii="Ecofont Vera Sans" w:hAnsi="Ecofont Vera Sans"/>
          <w:sz w:val="20"/>
          <w:szCs w:val="20"/>
        </w:rPr>
      </w:pPr>
      <w:r w:rsidRPr="00F86DCC">
        <w:rPr>
          <w:rFonts w:ascii="Ecofont Vera Sans" w:hAnsi="Ecofont Vera Sans"/>
          <w:sz w:val="20"/>
          <w:szCs w:val="20"/>
        </w:rPr>
        <w:t xml:space="preserve">A Contratada regularmente optante pelo </w:t>
      </w:r>
      <w:r w:rsidR="00F667C1" w:rsidRPr="00F86DCC">
        <w:rPr>
          <w:rFonts w:ascii="Ecofont Vera Sans" w:hAnsi="Ecofont Vera Sans" w:cs="Arial"/>
          <w:sz w:val="20"/>
          <w:szCs w:val="20"/>
        </w:rPr>
        <w:t>Simples Nacional, instituído pelo artigo 12 da L</w:t>
      </w:r>
      <w:r w:rsidRPr="00F86DCC">
        <w:rPr>
          <w:rFonts w:ascii="Ecofont Vera Sans" w:hAnsi="Ecofont Vera Sans"/>
          <w:sz w:val="20"/>
          <w:szCs w:val="20"/>
        </w:rPr>
        <w:t>ei Complementar nº 123, de 2006, não sofrerá a retenção quanto aos impostos e contribuições abrangidos p</w:t>
      </w:r>
      <w:r w:rsidR="002B41B3" w:rsidRPr="00F86DCC">
        <w:rPr>
          <w:rFonts w:ascii="Ecofont Vera Sans" w:hAnsi="Ecofont Vera Sans"/>
          <w:sz w:val="20"/>
          <w:szCs w:val="20"/>
        </w:rPr>
        <w:t xml:space="preserve">elo referido </w:t>
      </w:r>
      <w:r w:rsidRPr="00F86DCC">
        <w:rPr>
          <w:rFonts w:ascii="Ecofont Vera Sans" w:hAnsi="Ecofont Vera Sans"/>
          <w:sz w:val="20"/>
          <w:szCs w:val="20"/>
        </w:rPr>
        <w:t>regime</w:t>
      </w:r>
      <w:r w:rsidR="00F667C1" w:rsidRPr="00F86DCC">
        <w:rPr>
          <w:rFonts w:ascii="Ecofont Vera Sans" w:hAnsi="Ecofont Vera Sans"/>
          <w:sz w:val="20"/>
          <w:szCs w:val="20"/>
        </w:rPr>
        <w:t>, em relação às suas receitas próprias</w:t>
      </w:r>
      <w:r w:rsidR="00D53275" w:rsidRPr="00F86DCC">
        <w:rPr>
          <w:rFonts w:ascii="Ecofont Vera Sans" w:hAnsi="Ecofont Vera Sans"/>
          <w:sz w:val="20"/>
          <w:szCs w:val="20"/>
        </w:rPr>
        <w:t xml:space="preserve">, desde que, </w:t>
      </w:r>
      <w:r w:rsidR="00F667C1" w:rsidRPr="00F86DCC">
        <w:rPr>
          <w:rFonts w:ascii="Ecofont Vera Sans" w:hAnsi="Ecofont Vera Sans"/>
          <w:sz w:val="20"/>
          <w:szCs w:val="20"/>
        </w:rPr>
        <w:t>a cada pagamento, apresent</w:t>
      </w:r>
      <w:r w:rsidR="00D53275" w:rsidRPr="00F86DCC">
        <w:rPr>
          <w:rFonts w:ascii="Ecofont Vera Sans" w:hAnsi="Ecofont Vera Sans"/>
          <w:sz w:val="20"/>
          <w:szCs w:val="20"/>
        </w:rPr>
        <w:t>e</w:t>
      </w:r>
      <w:r w:rsidR="00F667C1" w:rsidRPr="00F86DCC">
        <w:rPr>
          <w:rFonts w:ascii="Ecofont Vera Sans" w:hAnsi="Ecofont Vera Sans"/>
          <w:sz w:val="20"/>
          <w:szCs w:val="20"/>
        </w:rPr>
        <w:t xml:space="preserve"> </w:t>
      </w:r>
      <w:r w:rsidR="00D53275" w:rsidRPr="00F86DCC">
        <w:rPr>
          <w:rFonts w:ascii="Ecofont Vera Sans" w:hAnsi="Ecofont Vera Sans"/>
          <w:sz w:val="20"/>
          <w:szCs w:val="20"/>
        </w:rPr>
        <w:t xml:space="preserve">a </w:t>
      </w:r>
      <w:r w:rsidR="00F667C1" w:rsidRPr="00F86DCC">
        <w:rPr>
          <w:rFonts w:ascii="Ecofont Vera Sans" w:hAnsi="Ecofont Vera Sans"/>
          <w:sz w:val="20"/>
          <w:szCs w:val="20"/>
        </w:rPr>
        <w:t>declaração</w:t>
      </w:r>
      <w:r w:rsidR="00D53275" w:rsidRPr="00F86DCC">
        <w:rPr>
          <w:rFonts w:ascii="Ecofont Vera Sans" w:hAnsi="Ecofont Vera Sans"/>
          <w:sz w:val="20"/>
          <w:szCs w:val="20"/>
        </w:rPr>
        <w:t xml:space="preserve"> de que trata o artigo 6° da Instrução Normativa RFB n° 1.234, de 11 de janeiro de 2012.</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O pagamento será efetuado por meio de Ordem Bancária de Crédito, mediante depósito em conta-corrente, na agência e estabelecimento bancário indicado pela Contratada, ou por outro meio previsto na legislação vigente.</w:t>
      </w:r>
    </w:p>
    <w:p w:rsidR="00467A54" w:rsidRPr="00FE0D99" w:rsidRDefault="00467A54" w:rsidP="002C34F0">
      <w:pPr>
        <w:numPr>
          <w:ilvl w:val="1"/>
          <w:numId w:val="1"/>
        </w:numPr>
        <w:spacing w:after="360"/>
        <w:jc w:val="both"/>
        <w:rPr>
          <w:rFonts w:ascii="Ecofont Vera Sans" w:hAnsi="Ecofont Vera Sans"/>
          <w:color w:val="000000"/>
          <w:sz w:val="20"/>
          <w:szCs w:val="20"/>
        </w:rPr>
      </w:pPr>
      <w:r w:rsidRPr="00FE0D99">
        <w:rPr>
          <w:rFonts w:ascii="Ecofont Vera Sans" w:hAnsi="Ecofont Vera Sans"/>
          <w:color w:val="000000"/>
          <w:sz w:val="20"/>
          <w:szCs w:val="20"/>
        </w:rPr>
        <w:t>Será considerada data do pagamento o dia em que constar como emitida a ordem bancária para pagamento.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color w:val="000000"/>
          <w:sz w:val="20"/>
          <w:szCs w:val="20"/>
        </w:rPr>
        <w:t>A Contratante não se responsabilizará por qualquer despesa que venha a ser efetuada pela Contratada, que porventura não tenha sido acordada no contrato.</w:t>
      </w:r>
    </w:p>
    <w:p w:rsidR="00A63D95" w:rsidRPr="00FE0D99" w:rsidRDefault="00A63D95"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lastRenderedPageBreak/>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tblGrid>
      <w:tr w:rsidR="00A63D95" w:rsidRPr="00FE0D99" w:rsidTr="007F0D0B">
        <w:tc>
          <w:tcPr>
            <w:tcW w:w="0" w:type="auto"/>
          </w:tcPr>
          <w:p w:rsidR="002E19F5" w:rsidRPr="00FE0D99" w:rsidRDefault="00A63D95" w:rsidP="002C34F0">
            <w:pPr>
              <w:spacing w:before="120" w:after="120"/>
              <w:jc w:val="both"/>
              <w:rPr>
                <w:rFonts w:ascii="Ecofont Vera Sans" w:hAnsi="Ecofont Vera Sans"/>
                <w:b/>
                <w:sz w:val="20"/>
                <w:szCs w:val="20"/>
              </w:rPr>
            </w:pPr>
            <w:r w:rsidRPr="00FE0D99">
              <w:rPr>
                <w:rFonts w:ascii="Ecofont Vera Sans" w:hAnsi="Ecofont Vera Sans"/>
                <w:b/>
                <w:sz w:val="20"/>
                <w:szCs w:val="20"/>
              </w:rPr>
              <w:t>EM = I x N x VP</w:t>
            </w:r>
          </w:p>
        </w:tc>
      </w:tr>
    </w:tbl>
    <w:p w:rsidR="00A63D95" w:rsidRPr="00FE0D99" w:rsidRDefault="00A63D95" w:rsidP="002C34F0">
      <w:pPr>
        <w:spacing w:before="240" w:after="240"/>
        <w:ind w:left="1985"/>
        <w:jc w:val="both"/>
        <w:rPr>
          <w:rFonts w:ascii="Ecofont Vera Sans" w:hAnsi="Ecofont Vera Sans"/>
          <w:sz w:val="20"/>
          <w:szCs w:val="20"/>
        </w:rPr>
      </w:pPr>
      <w:r w:rsidRPr="00FE0D99">
        <w:rPr>
          <w:rFonts w:ascii="Ecofont Vera Sans" w:hAnsi="Ecofont Vera Sans"/>
          <w:sz w:val="20"/>
          <w:szCs w:val="20"/>
        </w:rPr>
        <w:t>EM = Encargos Moratórios a serem acrescidos ao valor originariamente devido</w:t>
      </w:r>
    </w:p>
    <w:p w:rsidR="00A63D95" w:rsidRPr="00FE0D99" w:rsidRDefault="00A63D95" w:rsidP="002C34F0">
      <w:pPr>
        <w:spacing w:before="240" w:after="240"/>
        <w:ind w:left="1985"/>
        <w:jc w:val="both"/>
        <w:rPr>
          <w:rFonts w:ascii="Ecofont Vera Sans" w:hAnsi="Ecofont Vera Sans"/>
          <w:sz w:val="20"/>
          <w:szCs w:val="20"/>
        </w:rPr>
      </w:pPr>
      <w:r w:rsidRPr="00FE0D99">
        <w:rPr>
          <w:rFonts w:ascii="Ecofont Vera Sans" w:hAnsi="Ecofont Vera Sans"/>
          <w:sz w:val="20"/>
          <w:szCs w:val="20"/>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961"/>
      </w:tblGrid>
      <w:tr w:rsidR="00A63D95" w:rsidRPr="00FE0D99" w:rsidTr="007F0D0B">
        <w:tc>
          <w:tcPr>
            <w:tcW w:w="0" w:type="auto"/>
            <w:vMerge w:val="restart"/>
            <w:tcBorders>
              <w:bottom w:val="single" w:sz="4" w:space="0" w:color="000000"/>
              <w:right w:val="nil"/>
            </w:tcBorders>
            <w:vAlign w:val="center"/>
          </w:tcPr>
          <w:p w:rsidR="00A63D95" w:rsidRPr="00FE0D99" w:rsidRDefault="00A63D95" w:rsidP="002C34F0">
            <w:pPr>
              <w:jc w:val="center"/>
              <w:rPr>
                <w:rFonts w:ascii="Ecofont Vera Sans" w:hAnsi="Ecofont Vera Sans"/>
                <w:b/>
                <w:sz w:val="20"/>
                <w:szCs w:val="20"/>
              </w:rPr>
            </w:pPr>
            <w:r w:rsidRPr="00FE0D99">
              <w:rPr>
                <w:rFonts w:ascii="Ecofont Vera Sans" w:hAnsi="Ecofont Vera Sans"/>
                <w:b/>
                <w:sz w:val="20"/>
                <w:szCs w:val="20"/>
              </w:rPr>
              <w:t>I =</w:t>
            </w:r>
          </w:p>
        </w:tc>
        <w:tc>
          <w:tcPr>
            <w:tcW w:w="0" w:type="auto"/>
            <w:tcBorders>
              <w:left w:val="nil"/>
            </w:tcBorders>
            <w:vAlign w:val="center"/>
          </w:tcPr>
          <w:p w:rsidR="00A63D95" w:rsidRPr="00FE0D99" w:rsidRDefault="00A63D95" w:rsidP="002C34F0">
            <w:pPr>
              <w:jc w:val="center"/>
              <w:rPr>
                <w:rFonts w:ascii="Ecofont Vera Sans" w:hAnsi="Ecofont Vera Sans"/>
                <w:b/>
                <w:sz w:val="20"/>
                <w:szCs w:val="20"/>
              </w:rPr>
            </w:pPr>
            <w:r w:rsidRPr="00FE0D99">
              <w:rPr>
                <w:rFonts w:ascii="Ecofont Vera Sans" w:hAnsi="Ecofont Vera Sans"/>
                <w:b/>
                <w:sz w:val="20"/>
                <w:szCs w:val="20"/>
              </w:rPr>
              <w:t>(6 / 100)</w:t>
            </w:r>
          </w:p>
        </w:tc>
      </w:tr>
      <w:tr w:rsidR="00A63D95" w:rsidRPr="00FE0D99" w:rsidTr="007F0D0B">
        <w:tc>
          <w:tcPr>
            <w:tcW w:w="0" w:type="auto"/>
            <w:vMerge/>
            <w:tcBorders>
              <w:top w:val="single" w:sz="4" w:space="0" w:color="000000"/>
              <w:bottom w:val="single" w:sz="4" w:space="0" w:color="000000"/>
              <w:right w:val="nil"/>
            </w:tcBorders>
          </w:tcPr>
          <w:p w:rsidR="00A63D95" w:rsidRPr="00FE0D99" w:rsidRDefault="00A63D95" w:rsidP="002C34F0">
            <w:pPr>
              <w:jc w:val="both"/>
              <w:rPr>
                <w:rFonts w:ascii="Ecofont Vera Sans" w:hAnsi="Ecofont Vera Sans"/>
                <w:b/>
                <w:sz w:val="20"/>
                <w:szCs w:val="20"/>
              </w:rPr>
            </w:pPr>
          </w:p>
        </w:tc>
        <w:tc>
          <w:tcPr>
            <w:tcW w:w="0" w:type="auto"/>
            <w:tcBorders>
              <w:left w:val="nil"/>
            </w:tcBorders>
            <w:vAlign w:val="center"/>
          </w:tcPr>
          <w:p w:rsidR="00A63D95" w:rsidRPr="00FE0D99" w:rsidRDefault="00A63D95" w:rsidP="002C34F0">
            <w:pPr>
              <w:jc w:val="center"/>
              <w:rPr>
                <w:rFonts w:ascii="Ecofont Vera Sans" w:hAnsi="Ecofont Vera Sans"/>
                <w:b/>
                <w:sz w:val="20"/>
                <w:szCs w:val="20"/>
              </w:rPr>
            </w:pPr>
            <w:r w:rsidRPr="00FE0D99">
              <w:rPr>
                <w:rFonts w:ascii="Ecofont Vera Sans" w:hAnsi="Ecofont Vera Sans"/>
                <w:b/>
                <w:sz w:val="20"/>
                <w:szCs w:val="20"/>
              </w:rPr>
              <w:t>365</w:t>
            </w:r>
          </w:p>
        </w:tc>
      </w:tr>
    </w:tbl>
    <w:p w:rsidR="00A63D95" w:rsidRPr="00FE0D99" w:rsidRDefault="00A63D95" w:rsidP="002C34F0">
      <w:pPr>
        <w:spacing w:before="240" w:after="240"/>
        <w:ind w:left="1985"/>
        <w:jc w:val="both"/>
        <w:rPr>
          <w:rFonts w:ascii="Ecofont Vera Sans" w:hAnsi="Ecofont Vera Sans"/>
          <w:sz w:val="20"/>
          <w:szCs w:val="20"/>
        </w:rPr>
      </w:pPr>
      <w:r w:rsidRPr="00FE0D99">
        <w:rPr>
          <w:rFonts w:ascii="Ecofont Vera Sans" w:hAnsi="Ecofont Vera Sans"/>
          <w:sz w:val="20"/>
          <w:szCs w:val="20"/>
        </w:rPr>
        <w:t xml:space="preserve">N = Número de </w:t>
      </w:r>
      <w:proofErr w:type="gramStart"/>
      <w:r w:rsidRPr="00FE0D99">
        <w:rPr>
          <w:rFonts w:ascii="Ecofont Vera Sans" w:hAnsi="Ecofont Vera Sans"/>
          <w:sz w:val="20"/>
          <w:szCs w:val="20"/>
        </w:rPr>
        <w:t>dias entre a data limite prevista para o pagamento e a data do efetivo pagamento</w:t>
      </w:r>
      <w:proofErr w:type="gramEnd"/>
    </w:p>
    <w:p w:rsidR="00A63D95" w:rsidRPr="00FE0D99" w:rsidRDefault="00A63D95" w:rsidP="002C34F0">
      <w:pPr>
        <w:spacing w:after="360"/>
        <w:ind w:left="1985"/>
        <w:jc w:val="both"/>
        <w:rPr>
          <w:rFonts w:ascii="Ecofont Vera Sans" w:hAnsi="Ecofont Vera Sans"/>
          <w:sz w:val="20"/>
          <w:szCs w:val="20"/>
        </w:rPr>
      </w:pPr>
      <w:r w:rsidRPr="00FE0D99">
        <w:rPr>
          <w:rFonts w:ascii="Ecofont Vera Sans" w:hAnsi="Ecofont Vera Sans"/>
          <w:sz w:val="20"/>
          <w:szCs w:val="20"/>
        </w:rPr>
        <w:t>VP = Valor da Parcela em atraso</w:t>
      </w:r>
    </w:p>
    <w:p w:rsidR="00467A54" w:rsidRPr="00FE0D99" w:rsidRDefault="00467A54" w:rsidP="002C34F0">
      <w:pPr>
        <w:spacing w:after="360"/>
        <w:jc w:val="both"/>
        <w:rPr>
          <w:rFonts w:ascii="Ecofont Vera Sans" w:hAnsi="Ecofont Vera Sans"/>
          <w:i/>
          <w:iCs/>
          <w:color w:val="000000"/>
          <w:sz w:val="20"/>
          <w:szCs w:val="20"/>
          <w:highlight w:val="yellow"/>
          <w:shd w:val="clear" w:color="auto" w:fill="B3B3B3"/>
        </w:rPr>
      </w:pP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DA DOTAÇÃO ORÇAMENTÁRIA</w:t>
      </w:r>
    </w:p>
    <w:p w:rsidR="00C07B8C" w:rsidRPr="00FE0D99" w:rsidRDefault="00C07B8C" w:rsidP="002C34F0">
      <w:pPr>
        <w:numPr>
          <w:ilvl w:val="1"/>
          <w:numId w:val="1"/>
        </w:numPr>
        <w:suppressAutoHyphens/>
        <w:spacing w:after="360"/>
        <w:jc w:val="both"/>
        <w:rPr>
          <w:rFonts w:ascii="Ecofont Vera Sans" w:hAnsi="Ecofont Vera Sans"/>
          <w:b/>
          <w:sz w:val="20"/>
          <w:szCs w:val="20"/>
          <w:u w:val="single"/>
          <w:shd w:val="clear" w:color="auto" w:fill="B3B3B3"/>
        </w:rPr>
      </w:pPr>
      <w:r w:rsidRPr="00FE0D99">
        <w:rPr>
          <w:rFonts w:ascii="Ecofont Vera Sans" w:hAnsi="Ecofont Vera Sans"/>
          <w:sz w:val="20"/>
          <w:szCs w:val="20"/>
        </w:rPr>
        <w:t>As despesas decorrentes da presente contratação correrão à conta de recursos específicos consignados no Orçamento Geral da União deste exercício, na dotação abaixo discriminada:</w:t>
      </w:r>
    </w:p>
    <w:p w:rsidR="00C07B8C" w:rsidRPr="00F1116E" w:rsidRDefault="00C07B8C" w:rsidP="005F4E1C">
      <w:pPr>
        <w:spacing w:after="120"/>
        <w:ind w:left="1134"/>
        <w:jc w:val="both"/>
        <w:rPr>
          <w:rFonts w:ascii="Ecofont Vera Sans" w:hAnsi="Ecofont Vera Sans"/>
          <w:b/>
          <w:sz w:val="20"/>
          <w:szCs w:val="20"/>
          <w:u w:val="single"/>
          <w:shd w:val="clear" w:color="auto" w:fill="B3B3B3"/>
        </w:rPr>
      </w:pPr>
      <w:r w:rsidRPr="00F1116E">
        <w:rPr>
          <w:rFonts w:ascii="Ecofont Vera Sans" w:hAnsi="Ecofont Vera Sans"/>
          <w:b/>
          <w:sz w:val="20"/>
          <w:szCs w:val="20"/>
        </w:rPr>
        <w:t>Gestão/Unidade:</w:t>
      </w:r>
      <w:proofErr w:type="gramStart"/>
      <w:r w:rsidRPr="00F1116E">
        <w:rPr>
          <w:rFonts w:ascii="Ecofont Vera Sans" w:hAnsi="Ecofont Vera Sans"/>
          <w:b/>
          <w:sz w:val="20"/>
          <w:szCs w:val="20"/>
        </w:rPr>
        <w:t xml:space="preserve">  </w:t>
      </w:r>
      <w:proofErr w:type="gramEnd"/>
      <w:r w:rsidR="00974866" w:rsidRPr="00F1116E">
        <w:rPr>
          <w:rFonts w:ascii="Ecofont Vera Sans" w:hAnsi="Ecofont Vera Sans"/>
          <w:b/>
          <w:sz w:val="20"/>
          <w:szCs w:val="20"/>
        </w:rPr>
        <w:t>01/200334</w:t>
      </w:r>
    </w:p>
    <w:p w:rsidR="00C07B8C" w:rsidRPr="00F1116E" w:rsidRDefault="00C07B8C" w:rsidP="005F4E1C">
      <w:pPr>
        <w:spacing w:after="120"/>
        <w:ind w:left="1134"/>
        <w:jc w:val="both"/>
        <w:rPr>
          <w:rFonts w:ascii="Ecofont Vera Sans" w:hAnsi="Ecofont Vera Sans"/>
          <w:b/>
          <w:sz w:val="20"/>
          <w:szCs w:val="20"/>
        </w:rPr>
      </w:pPr>
      <w:r w:rsidRPr="00F1116E">
        <w:rPr>
          <w:rFonts w:ascii="Ecofont Vera Sans" w:hAnsi="Ecofont Vera Sans"/>
          <w:b/>
          <w:sz w:val="20"/>
          <w:szCs w:val="20"/>
        </w:rPr>
        <w:t xml:space="preserve">Fonte: </w:t>
      </w:r>
      <w:r w:rsidR="00974866" w:rsidRPr="00F1116E">
        <w:rPr>
          <w:rFonts w:ascii="Ecofont Vera Sans" w:hAnsi="Ecofont Vera Sans"/>
          <w:b/>
          <w:sz w:val="20"/>
          <w:szCs w:val="20"/>
        </w:rPr>
        <w:t>0100000000</w:t>
      </w:r>
    </w:p>
    <w:p w:rsidR="00C07B8C" w:rsidRPr="00F1116E" w:rsidRDefault="00C07B8C" w:rsidP="005F4E1C">
      <w:pPr>
        <w:spacing w:after="120"/>
        <w:ind w:left="1134"/>
        <w:jc w:val="both"/>
        <w:rPr>
          <w:rFonts w:ascii="Ecofont Vera Sans" w:hAnsi="Ecofont Vera Sans"/>
          <w:b/>
          <w:sz w:val="20"/>
          <w:szCs w:val="20"/>
        </w:rPr>
      </w:pPr>
      <w:r w:rsidRPr="00F1116E">
        <w:rPr>
          <w:rFonts w:ascii="Ecofont Vera Sans" w:hAnsi="Ecofont Vera Sans"/>
          <w:b/>
          <w:sz w:val="20"/>
          <w:szCs w:val="20"/>
        </w:rPr>
        <w:t>Programa de Trabalho:</w:t>
      </w:r>
      <w:proofErr w:type="gramStart"/>
      <w:r w:rsidRPr="00F1116E">
        <w:rPr>
          <w:rFonts w:ascii="Ecofont Vera Sans" w:hAnsi="Ecofont Vera Sans"/>
          <w:b/>
          <w:sz w:val="20"/>
          <w:szCs w:val="20"/>
        </w:rPr>
        <w:t xml:space="preserve">  </w:t>
      </w:r>
      <w:proofErr w:type="gramEnd"/>
      <w:r w:rsidR="00974866" w:rsidRPr="00F1116E">
        <w:rPr>
          <w:rFonts w:ascii="Ecofont Vera Sans" w:hAnsi="Ecofont Vera Sans"/>
          <w:b/>
          <w:sz w:val="20"/>
          <w:szCs w:val="20"/>
        </w:rPr>
        <w:t>064043</w:t>
      </w:r>
    </w:p>
    <w:p w:rsidR="00C07B8C" w:rsidRPr="00F1116E" w:rsidRDefault="00C07B8C" w:rsidP="005F4E1C">
      <w:pPr>
        <w:spacing w:after="120"/>
        <w:ind w:left="1134"/>
        <w:jc w:val="both"/>
        <w:rPr>
          <w:rFonts w:ascii="Ecofont Vera Sans" w:hAnsi="Ecofont Vera Sans"/>
          <w:b/>
          <w:sz w:val="20"/>
          <w:szCs w:val="20"/>
        </w:rPr>
      </w:pPr>
      <w:r w:rsidRPr="00F1116E">
        <w:rPr>
          <w:rFonts w:ascii="Ecofont Vera Sans" w:hAnsi="Ecofont Vera Sans"/>
          <w:b/>
          <w:sz w:val="20"/>
          <w:szCs w:val="20"/>
        </w:rPr>
        <w:t>Elemento de Despesa:</w:t>
      </w:r>
      <w:proofErr w:type="gramStart"/>
      <w:r w:rsidRPr="00F1116E">
        <w:rPr>
          <w:rFonts w:ascii="Ecofont Vera Sans" w:hAnsi="Ecofont Vera Sans"/>
          <w:b/>
          <w:sz w:val="20"/>
          <w:szCs w:val="20"/>
        </w:rPr>
        <w:t xml:space="preserve">  </w:t>
      </w:r>
      <w:proofErr w:type="gramEnd"/>
      <w:r w:rsidR="00974866" w:rsidRPr="00F1116E">
        <w:rPr>
          <w:rFonts w:ascii="Ecofont Vera Sans" w:hAnsi="Ecofont Vera Sans"/>
          <w:b/>
          <w:sz w:val="20"/>
          <w:szCs w:val="20"/>
        </w:rPr>
        <w:t>339030</w:t>
      </w:r>
    </w:p>
    <w:p w:rsidR="00C07B8C" w:rsidRPr="00F1116E" w:rsidRDefault="00C07B8C" w:rsidP="002C34F0">
      <w:pPr>
        <w:spacing w:after="360"/>
        <w:ind w:left="1134"/>
        <w:jc w:val="both"/>
        <w:rPr>
          <w:rFonts w:ascii="Ecofont Vera Sans" w:hAnsi="Ecofont Vera Sans"/>
          <w:b/>
          <w:sz w:val="20"/>
          <w:szCs w:val="20"/>
        </w:rPr>
      </w:pPr>
      <w:r w:rsidRPr="00F1116E">
        <w:rPr>
          <w:rFonts w:ascii="Ecofont Vera Sans" w:hAnsi="Ecofont Vera Sans"/>
          <w:b/>
          <w:sz w:val="20"/>
          <w:szCs w:val="20"/>
        </w:rPr>
        <w:t>PI:</w:t>
      </w:r>
      <w:proofErr w:type="gramStart"/>
      <w:r w:rsidRPr="00F1116E">
        <w:rPr>
          <w:rFonts w:ascii="Ecofont Vera Sans" w:hAnsi="Ecofont Vera Sans"/>
          <w:b/>
          <w:sz w:val="20"/>
          <w:szCs w:val="20"/>
        </w:rPr>
        <w:t xml:space="preserve">  </w:t>
      </w:r>
      <w:proofErr w:type="gramEnd"/>
      <w:r w:rsidR="00974866" w:rsidRPr="00F1116E">
        <w:rPr>
          <w:rFonts w:ascii="Ecofont Vera Sans" w:hAnsi="Ecofont Vera Sans"/>
          <w:b/>
          <w:sz w:val="20"/>
          <w:szCs w:val="20"/>
        </w:rPr>
        <w:t>702</w:t>
      </w:r>
    </w:p>
    <w:p w:rsidR="00467A54" w:rsidRPr="00FE0D99" w:rsidRDefault="00467A54" w:rsidP="002C34F0">
      <w:pPr>
        <w:spacing w:after="360"/>
        <w:jc w:val="both"/>
        <w:rPr>
          <w:rFonts w:ascii="Ecofont Vera Sans" w:hAnsi="Ecofont Vera Sans"/>
          <w:color w:val="000000"/>
          <w:sz w:val="20"/>
          <w:szCs w:val="20"/>
        </w:rPr>
      </w:pPr>
    </w:p>
    <w:p w:rsidR="00467A54"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DAS INFRAÇÕES E DAS SANÇÕES ADMINISTRATIVAS</w:t>
      </w:r>
    </w:p>
    <w:p w:rsidR="00525ED9" w:rsidRPr="00EE2047" w:rsidRDefault="00525ED9" w:rsidP="00525ED9">
      <w:pPr>
        <w:numPr>
          <w:ilvl w:val="0"/>
          <w:numId w:val="40"/>
        </w:numPr>
        <w:spacing w:after="36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Pr="00525ED9" w:rsidRDefault="00525ED9" w:rsidP="00525ED9">
      <w:pPr>
        <w:pStyle w:val="PargrafodaLista"/>
        <w:numPr>
          <w:ilvl w:val="0"/>
          <w:numId w:val="40"/>
        </w:numPr>
        <w:spacing w:after="360"/>
        <w:contextualSpacing w:val="0"/>
        <w:jc w:val="both"/>
        <w:rPr>
          <w:rFonts w:ascii="Ecofont Vera Sans" w:hAnsi="Ecofont Vera Sans"/>
          <w:vanish/>
          <w:sz w:val="20"/>
        </w:rPr>
      </w:pPr>
    </w:p>
    <w:p w:rsidR="00525ED9" w:rsidRDefault="00525ED9" w:rsidP="00EE2047">
      <w:pPr>
        <w:pStyle w:val="PargrafodaLista"/>
        <w:numPr>
          <w:ilvl w:val="1"/>
          <w:numId w:val="1"/>
        </w:numPr>
        <w:spacing w:after="360"/>
        <w:contextualSpacing w:val="0"/>
        <w:jc w:val="both"/>
        <w:rPr>
          <w:rFonts w:ascii="Ecofont Vera Sans" w:hAnsi="Ecofont Vera Sans"/>
          <w:sz w:val="20"/>
        </w:rPr>
      </w:pPr>
      <w:r w:rsidRPr="00EE2047">
        <w:rPr>
          <w:rFonts w:ascii="Ecofont Vera Sans" w:hAnsi="Ecofont Vera Sans"/>
          <w:sz w:val="20"/>
        </w:rPr>
        <w:t>Comete infração administrativa, nos termos da Lei nº 8.666, de 1993, da Lei nº 10.520, de 2002, do Decreto nº 3.555, de 2000, e do Decreto nº 5.450, de 2005, a Contratada que, no decorrer da contratação:</w:t>
      </w:r>
    </w:p>
    <w:p w:rsidR="00525ED9" w:rsidRPr="00EE2047" w:rsidRDefault="00525ED9" w:rsidP="00EE2047">
      <w:pPr>
        <w:pStyle w:val="PargrafodaLista"/>
        <w:numPr>
          <w:ilvl w:val="2"/>
          <w:numId w:val="1"/>
        </w:numPr>
        <w:spacing w:after="360"/>
        <w:contextualSpacing w:val="0"/>
        <w:jc w:val="both"/>
        <w:rPr>
          <w:rFonts w:ascii="Ecofont Vera Sans" w:hAnsi="Ecofont Vera Sans"/>
          <w:sz w:val="20"/>
        </w:rPr>
      </w:pPr>
      <w:proofErr w:type="spellStart"/>
      <w:r w:rsidRPr="00EE2047">
        <w:rPr>
          <w:rFonts w:ascii="Ecofont Vera Sans" w:hAnsi="Ecofont Vera Sans"/>
          <w:sz w:val="20"/>
        </w:rPr>
        <w:lastRenderedPageBreak/>
        <w:t>Inexecutar</w:t>
      </w:r>
      <w:proofErr w:type="spellEnd"/>
      <w:r w:rsidRPr="00EE2047">
        <w:rPr>
          <w:rFonts w:ascii="Ecofont Vera Sans" w:hAnsi="Ecofont Vera Sans"/>
          <w:sz w:val="20"/>
        </w:rPr>
        <w:t xml:space="preserve"> total ou parcialmente o contrato;</w:t>
      </w:r>
    </w:p>
    <w:p w:rsidR="00525ED9" w:rsidRPr="00EE2047" w:rsidRDefault="00525ED9" w:rsidP="00EE2047">
      <w:pPr>
        <w:numPr>
          <w:ilvl w:val="2"/>
          <w:numId w:val="1"/>
        </w:numPr>
        <w:spacing w:after="360"/>
        <w:jc w:val="both"/>
        <w:rPr>
          <w:rFonts w:ascii="Ecofont Vera Sans" w:hAnsi="Ecofont Vera Sans"/>
          <w:sz w:val="20"/>
        </w:rPr>
      </w:pPr>
      <w:r w:rsidRPr="00EE2047">
        <w:rPr>
          <w:rFonts w:ascii="Ecofont Vera Sans" w:hAnsi="Ecofont Vera Sans"/>
          <w:sz w:val="20"/>
        </w:rPr>
        <w:t>Apresentar documentação falsa;</w:t>
      </w:r>
    </w:p>
    <w:p w:rsidR="00525ED9" w:rsidRPr="00EE2047" w:rsidRDefault="00525ED9" w:rsidP="00EE2047">
      <w:pPr>
        <w:numPr>
          <w:ilvl w:val="2"/>
          <w:numId w:val="1"/>
        </w:numPr>
        <w:spacing w:after="360"/>
        <w:jc w:val="both"/>
        <w:rPr>
          <w:rFonts w:ascii="Ecofont Vera Sans" w:hAnsi="Ecofont Vera Sans"/>
          <w:sz w:val="20"/>
        </w:rPr>
      </w:pPr>
      <w:r w:rsidRPr="00EE2047">
        <w:rPr>
          <w:rFonts w:ascii="Ecofont Vera Sans" w:hAnsi="Ecofont Vera Sans"/>
          <w:sz w:val="20"/>
        </w:rPr>
        <w:t>Comportar-se de modo inidôneo;</w:t>
      </w:r>
    </w:p>
    <w:p w:rsidR="00525ED9" w:rsidRPr="00525ED9" w:rsidRDefault="00525ED9" w:rsidP="00EE2047">
      <w:pPr>
        <w:numPr>
          <w:ilvl w:val="2"/>
          <w:numId w:val="1"/>
        </w:numPr>
        <w:spacing w:after="360"/>
        <w:jc w:val="both"/>
        <w:rPr>
          <w:rFonts w:ascii="Ecofont Vera Sans" w:hAnsi="Ecofont Vera Sans"/>
          <w:sz w:val="20"/>
        </w:rPr>
      </w:pPr>
      <w:r w:rsidRPr="00525ED9">
        <w:rPr>
          <w:rFonts w:ascii="Ecofont Vera Sans" w:hAnsi="Ecofont Vera Sans"/>
          <w:sz w:val="20"/>
        </w:rPr>
        <w:t>Cometer fraude fiscal;</w:t>
      </w:r>
    </w:p>
    <w:p w:rsidR="00525ED9" w:rsidRPr="00525ED9" w:rsidRDefault="00525ED9" w:rsidP="00EE2047">
      <w:pPr>
        <w:numPr>
          <w:ilvl w:val="2"/>
          <w:numId w:val="1"/>
        </w:numPr>
        <w:spacing w:after="360"/>
        <w:jc w:val="both"/>
        <w:rPr>
          <w:rFonts w:ascii="Ecofont Vera Sans" w:hAnsi="Ecofont Vera Sans"/>
          <w:sz w:val="20"/>
        </w:rPr>
      </w:pPr>
      <w:r w:rsidRPr="00525ED9">
        <w:rPr>
          <w:rFonts w:ascii="Ecofont Vera Sans" w:hAnsi="Ecofont Vera Sans"/>
          <w:sz w:val="20"/>
        </w:rPr>
        <w:t>Descumprir qualquer dos deveres elencados no Edital ou no Contrato.</w:t>
      </w:r>
    </w:p>
    <w:p w:rsidR="00525ED9" w:rsidRPr="00525ED9" w:rsidRDefault="00525ED9" w:rsidP="00EE2047">
      <w:pPr>
        <w:numPr>
          <w:ilvl w:val="1"/>
          <w:numId w:val="1"/>
        </w:numPr>
        <w:spacing w:after="360"/>
        <w:jc w:val="both"/>
        <w:rPr>
          <w:rFonts w:ascii="Ecofont Vera Sans" w:hAnsi="Ecofont Vera Sans"/>
          <w:sz w:val="20"/>
        </w:rPr>
      </w:pPr>
      <w:r w:rsidRPr="00525ED9">
        <w:rPr>
          <w:rFonts w:ascii="Ecofont Vera Sans" w:hAnsi="Ecofont Vera Sans"/>
          <w:sz w:val="20"/>
        </w:rPr>
        <w:t>A Contratada que cometer qualquer das infrações discriminadas no subitem acima ficará sujeita, sem prejuízo da responsabilidade civil e criminal, às seguintes sanções:</w:t>
      </w:r>
    </w:p>
    <w:p w:rsidR="00525ED9" w:rsidRPr="00525ED9" w:rsidRDefault="00525ED9" w:rsidP="00525ED9">
      <w:pPr>
        <w:numPr>
          <w:ilvl w:val="0"/>
          <w:numId w:val="19"/>
        </w:numPr>
        <w:spacing w:after="360"/>
        <w:jc w:val="both"/>
        <w:rPr>
          <w:rFonts w:ascii="Ecofont Vera Sans" w:hAnsi="Ecofont Vera Sans"/>
          <w:sz w:val="20"/>
        </w:rPr>
      </w:pPr>
      <w:r w:rsidRPr="00525ED9">
        <w:rPr>
          <w:rFonts w:ascii="Ecofont Vera Sans" w:hAnsi="Ecofont Vera Sans"/>
          <w:sz w:val="20"/>
        </w:rPr>
        <w:t>Advertência por faltas leves, assim entendidas como aquelas que não acarretarem prejuízos significativos ao objeto da contratação;</w:t>
      </w:r>
    </w:p>
    <w:p w:rsidR="00525ED9" w:rsidRPr="00525ED9" w:rsidRDefault="00525ED9" w:rsidP="00525ED9">
      <w:pPr>
        <w:numPr>
          <w:ilvl w:val="0"/>
          <w:numId w:val="19"/>
        </w:numPr>
        <w:spacing w:after="360"/>
        <w:jc w:val="both"/>
        <w:rPr>
          <w:rFonts w:ascii="Ecofont Vera Sans" w:hAnsi="Ecofont Vera Sans"/>
          <w:sz w:val="20"/>
        </w:rPr>
      </w:pPr>
      <w:r w:rsidRPr="00525ED9">
        <w:rPr>
          <w:rFonts w:ascii="Ecofont Vera Sans" w:hAnsi="Ecofont Vera Sans"/>
          <w:sz w:val="20"/>
        </w:rPr>
        <w:t>Multa:</w:t>
      </w:r>
    </w:p>
    <w:p w:rsidR="00525ED9" w:rsidRPr="00525ED9" w:rsidRDefault="00525ED9" w:rsidP="00525ED9">
      <w:pPr>
        <w:numPr>
          <w:ilvl w:val="1"/>
          <w:numId w:val="19"/>
        </w:numPr>
        <w:spacing w:after="360"/>
        <w:jc w:val="both"/>
        <w:rPr>
          <w:rFonts w:ascii="Ecofont Vera Sans" w:hAnsi="Ecofont Vera Sans"/>
          <w:sz w:val="20"/>
        </w:rPr>
      </w:pPr>
      <w:r w:rsidRPr="00525ED9">
        <w:rPr>
          <w:rFonts w:ascii="Ecofont Vera Sans" w:hAnsi="Ecofont Vera Sans"/>
          <w:bCs/>
          <w:sz w:val="20"/>
        </w:rPr>
        <w:t>Moratória de até</w:t>
      </w:r>
      <w:r w:rsidRPr="00525ED9">
        <w:rPr>
          <w:rFonts w:ascii="Ecofont Vera Sans" w:hAnsi="Ecofont Vera Sans"/>
          <w:b/>
          <w:bCs/>
          <w:sz w:val="20"/>
        </w:rPr>
        <w:t xml:space="preserve"> 0,2% (zero vírgula dois décimos por cento)</w:t>
      </w:r>
      <w:r w:rsidRPr="00525ED9">
        <w:rPr>
          <w:rFonts w:ascii="Ecofont Vera Sans" w:hAnsi="Ecofont Vera Sans"/>
          <w:sz w:val="20"/>
        </w:rPr>
        <w:t xml:space="preserve"> por dia de atraso injustificado sobre o valor da contratação, até o limite de 30</w:t>
      </w:r>
      <w:r w:rsidRPr="00525ED9">
        <w:rPr>
          <w:rFonts w:ascii="Ecofont Vera Sans" w:hAnsi="Ecofont Vera Sans"/>
          <w:b/>
          <w:sz w:val="20"/>
        </w:rPr>
        <w:t xml:space="preserve"> (trinta</w:t>
      </w:r>
      <w:r w:rsidRPr="00525ED9">
        <w:rPr>
          <w:rFonts w:ascii="Ecofont Vera Sans" w:hAnsi="Ecofont Vera Sans"/>
          <w:sz w:val="20"/>
        </w:rPr>
        <w:t xml:space="preserve"> dias;</w:t>
      </w:r>
    </w:p>
    <w:p w:rsidR="00525ED9" w:rsidRPr="00525ED9" w:rsidRDefault="00525ED9" w:rsidP="00525ED9">
      <w:pPr>
        <w:numPr>
          <w:ilvl w:val="1"/>
          <w:numId w:val="19"/>
        </w:numPr>
        <w:spacing w:after="360"/>
        <w:jc w:val="both"/>
        <w:rPr>
          <w:rFonts w:ascii="Ecofont Vera Sans" w:hAnsi="Ecofont Vera Sans"/>
          <w:sz w:val="20"/>
        </w:rPr>
      </w:pPr>
      <w:r w:rsidRPr="00525ED9">
        <w:rPr>
          <w:rFonts w:ascii="Ecofont Vera Sans" w:hAnsi="Ecofont Vera Sans"/>
          <w:sz w:val="20"/>
        </w:rPr>
        <w:t xml:space="preserve"> </w:t>
      </w:r>
      <w:r w:rsidRPr="00525ED9">
        <w:rPr>
          <w:rFonts w:cs="Arial"/>
        </w:rPr>
        <w:t xml:space="preserve">0,4% (zero vírgula quatro décimos por cento) por dia de atraso no descumprimento das obrigações assumidas, sobre o valor do inadimplemento, após o 30° (trigésimo) dia, limitada ao percentual de 10% (dez por cento), sem prejuízo das demais </w:t>
      </w:r>
      <w:proofErr w:type="gramStart"/>
      <w:r w:rsidRPr="00525ED9">
        <w:rPr>
          <w:rFonts w:cs="Arial"/>
        </w:rPr>
        <w:t>penalidades</w:t>
      </w:r>
      <w:proofErr w:type="gramEnd"/>
    </w:p>
    <w:p w:rsidR="00525ED9" w:rsidRPr="00525ED9" w:rsidRDefault="00525ED9" w:rsidP="00525ED9">
      <w:pPr>
        <w:numPr>
          <w:ilvl w:val="1"/>
          <w:numId w:val="19"/>
        </w:numPr>
        <w:spacing w:after="360"/>
        <w:jc w:val="both"/>
        <w:rPr>
          <w:rFonts w:ascii="Ecofont Vera Sans" w:hAnsi="Ecofont Vera Sans"/>
          <w:sz w:val="20"/>
        </w:rPr>
      </w:pPr>
      <w:r w:rsidRPr="00525ED9">
        <w:rPr>
          <w:rFonts w:ascii="Ecofont Vera Sans" w:hAnsi="Ecofont Vera Sans"/>
          <w:sz w:val="20"/>
        </w:rPr>
        <w:t>Compensatória de até 10</w:t>
      </w:r>
      <w:r w:rsidRPr="00525ED9">
        <w:rPr>
          <w:rFonts w:ascii="Ecofont Vera Sans" w:hAnsi="Ecofont Vera Sans"/>
          <w:b/>
          <w:bCs/>
          <w:sz w:val="20"/>
        </w:rPr>
        <w:t>% (dez por cento)</w:t>
      </w:r>
      <w:r w:rsidRPr="00525ED9">
        <w:rPr>
          <w:rFonts w:ascii="Ecofont Vera Sans" w:hAnsi="Ecofont Vera Sans"/>
          <w:sz w:val="20"/>
        </w:rPr>
        <w:t xml:space="preserve"> sobre o valor total do contrato, no caso de inexecução total ou parcial da obrigação assumida, podendo ser cumulada com a multa moratória, desde que o valor cumulado das penalidades não supere o valor total do contrato.</w:t>
      </w:r>
    </w:p>
    <w:p w:rsidR="00525ED9" w:rsidRPr="00525ED9" w:rsidRDefault="00525ED9" w:rsidP="00525ED9">
      <w:pPr>
        <w:numPr>
          <w:ilvl w:val="0"/>
          <w:numId w:val="19"/>
        </w:numPr>
        <w:spacing w:after="360"/>
        <w:jc w:val="both"/>
        <w:rPr>
          <w:rFonts w:ascii="Ecofont Vera Sans" w:hAnsi="Ecofont Vera Sans"/>
          <w:sz w:val="20"/>
        </w:rPr>
      </w:pPr>
      <w:r w:rsidRPr="00525ED9">
        <w:rPr>
          <w:rFonts w:ascii="Ecofont Vera Sans" w:hAnsi="Ecofont Vera Sans"/>
          <w:sz w:val="20"/>
        </w:rPr>
        <w:t>Suspensão de licitar e impedimento de contratar com o Departamento de Polícia Federal, pelo prazo de até dois anos;</w:t>
      </w:r>
    </w:p>
    <w:p w:rsidR="00525ED9" w:rsidRPr="00525ED9" w:rsidRDefault="00525ED9" w:rsidP="00525ED9">
      <w:pPr>
        <w:numPr>
          <w:ilvl w:val="1"/>
          <w:numId w:val="19"/>
        </w:numPr>
        <w:spacing w:after="360"/>
        <w:jc w:val="both"/>
        <w:rPr>
          <w:rFonts w:ascii="Ecofont Vera Sans" w:hAnsi="Ecofont Vera Sans"/>
          <w:sz w:val="20"/>
        </w:rPr>
      </w:pPr>
      <w:r w:rsidRPr="00525ED9">
        <w:rPr>
          <w:rFonts w:ascii="Ecofont Vera Sans" w:hAnsi="Ecofont Vera Sans"/>
          <w:sz w:val="20"/>
        </w:rPr>
        <w:t xml:space="preserve">Tal penalidade pode implicar suspensão de licitar e impedimento de contratar com qualquer órgão ou entidade da Administração Pública, seja na esfera federal, estadual, do Distrito Federal ou municipal, conforme </w:t>
      </w:r>
      <w:r w:rsidRPr="00525ED9">
        <w:rPr>
          <w:rFonts w:ascii="Ecofont Vera Sans" w:hAnsi="Ecofont Vera Sans" w:cs="Arial"/>
          <w:sz w:val="20"/>
        </w:rPr>
        <w:t xml:space="preserve">Parecer n° 87/2011/DECOR/CGU/AGU e Nota n° 205/2011/DECOR/CGU/AGU e </w:t>
      </w:r>
      <w:r w:rsidRPr="00525ED9">
        <w:rPr>
          <w:rFonts w:ascii="Ecofont Vera Sans" w:hAnsi="Ecofont Vera Sans"/>
          <w:sz w:val="20"/>
        </w:rPr>
        <w:t>Acórdãos n° 2.218/2011 e n° 3.757/2011, da 1ª Câmara do TCU.</w:t>
      </w:r>
    </w:p>
    <w:p w:rsidR="00525ED9" w:rsidRPr="00525ED9" w:rsidRDefault="00525ED9" w:rsidP="00525ED9">
      <w:pPr>
        <w:numPr>
          <w:ilvl w:val="0"/>
          <w:numId w:val="19"/>
        </w:numPr>
        <w:spacing w:after="360"/>
        <w:jc w:val="both"/>
        <w:rPr>
          <w:rFonts w:ascii="Ecofont Vera Sans" w:hAnsi="Ecofont Vera Sans"/>
          <w:sz w:val="20"/>
        </w:rPr>
      </w:pPr>
      <w:r w:rsidRPr="00525ED9">
        <w:rPr>
          <w:rFonts w:ascii="Ecofont Vera Sans" w:hAnsi="Ecofont Vera Sans"/>
          <w:sz w:val="20"/>
        </w:rPr>
        <w:lastRenderedPageBreak/>
        <w:t>Impedimento de licitar e contratar com a União e descredenciamento no SICAF pelo prazo de até cinco anos;</w:t>
      </w:r>
    </w:p>
    <w:p w:rsidR="00525ED9" w:rsidRPr="00525ED9" w:rsidRDefault="00525ED9" w:rsidP="00525ED9">
      <w:pPr>
        <w:numPr>
          <w:ilvl w:val="0"/>
          <w:numId w:val="19"/>
        </w:numPr>
        <w:spacing w:after="360"/>
        <w:jc w:val="both"/>
        <w:rPr>
          <w:rFonts w:ascii="Ecofont Vera Sans" w:hAnsi="Ecofont Vera Sans"/>
          <w:sz w:val="20"/>
        </w:rPr>
      </w:pPr>
      <w:r w:rsidRPr="00525ED9">
        <w:rPr>
          <w:rFonts w:ascii="Ecofont Vera Sans" w:hAnsi="Ecofont Vera Sans"/>
          <w:sz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525ED9" w:rsidRPr="00525ED9" w:rsidRDefault="00525ED9" w:rsidP="00EE2047">
      <w:pPr>
        <w:numPr>
          <w:ilvl w:val="2"/>
          <w:numId w:val="1"/>
        </w:numPr>
        <w:spacing w:after="360"/>
        <w:jc w:val="both"/>
        <w:rPr>
          <w:rFonts w:ascii="Ecofont Vera Sans" w:hAnsi="Ecofont Vera Sans"/>
          <w:sz w:val="20"/>
        </w:rPr>
      </w:pPr>
      <w:r w:rsidRPr="00525ED9">
        <w:rPr>
          <w:rFonts w:ascii="Ecofont Vera Sans" w:hAnsi="Ecofont Vera Sans"/>
          <w:sz w:val="20"/>
        </w:rPr>
        <w:t>A penalidade de multa pode ser aplicada cumulativamente com as demais sanções.</w:t>
      </w:r>
    </w:p>
    <w:p w:rsidR="00525ED9" w:rsidRPr="00525ED9" w:rsidRDefault="00525ED9" w:rsidP="00EE2047">
      <w:pPr>
        <w:numPr>
          <w:ilvl w:val="1"/>
          <w:numId w:val="1"/>
        </w:numPr>
        <w:spacing w:after="360"/>
        <w:jc w:val="both"/>
        <w:rPr>
          <w:rFonts w:ascii="Ecofont Vera Sans" w:hAnsi="Ecofont Vera Sans"/>
          <w:sz w:val="20"/>
        </w:rPr>
      </w:pPr>
      <w:r w:rsidRPr="00525ED9">
        <w:rPr>
          <w:rFonts w:ascii="Ecofont Vera Sans" w:eastAsia="Arial Unicode MS" w:hAnsi="Ecofont Vera Sans"/>
          <w:sz w:val="20"/>
        </w:rPr>
        <w:t>Também ficam sujeitas às penalidades de suspensão de licitar e impedimento de contratar e de declaração de inidoneidade, previstas no subitem anterior, as empresas ou profissionais que, em razão do contrato decorrente desta licitação:</w:t>
      </w:r>
    </w:p>
    <w:p w:rsidR="00525ED9" w:rsidRPr="00525ED9" w:rsidRDefault="00525ED9" w:rsidP="00EE2047">
      <w:pPr>
        <w:numPr>
          <w:ilvl w:val="2"/>
          <w:numId w:val="1"/>
        </w:numPr>
        <w:spacing w:after="360"/>
        <w:jc w:val="both"/>
        <w:rPr>
          <w:rFonts w:ascii="Ecofont Vera Sans" w:hAnsi="Ecofont Vera Sans"/>
          <w:sz w:val="20"/>
        </w:rPr>
      </w:pPr>
      <w:proofErr w:type="gramStart"/>
      <w:r w:rsidRPr="00525ED9">
        <w:rPr>
          <w:rFonts w:ascii="Ecofont Vera Sans" w:eastAsia="Arial Unicode MS" w:hAnsi="Ecofont Vera Sans"/>
          <w:sz w:val="20"/>
        </w:rPr>
        <w:t>tenham</w:t>
      </w:r>
      <w:proofErr w:type="gramEnd"/>
      <w:r w:rsidRPr="00525ED9">
        <w:rPr>
          <w:rFonts w:ascii="Ecofont Vera Sans" w:eastAsia="Arial Unicode MS" w:hAnsi="Ecofont Vera Sans"/>
          <w:sz w:val="20"/>
        </w:rPr>
        <w:t xml:space="preserve"> sofrido condenações definitivas por praticarem, por meio dolosos, fraude fiscal no recolhimento de tributos;</w:t>
      </w:r>
    </w:p>
    <w:p w:rsidR="00525ED9" w:rsidRPr="00525ED9" w:rsidRDefault="00525ED9" w:rsidP="00EE2047">
      <w:pPr>
        <w:numPr>
          <w:ilvl w:val="2"/>
          <w:numId w:val="1"/>
        </w:numPr>
        <w:spacing w:after="360"/>
        <w:jc w:val="both"/>
        <w:rPr>
          <w:rFonts w:ascii="Ecofont Vera Sans" w:hAnsi="Ecofont Vera Sans"/>
          <w:sz w:val="20"/>
        </w:rPr>
      </w:pPr>
      <w:proofErr w:type="gramStart"/>
      <w:r w:rsidRPr="00525ED9">
        <w:rPr>
          <w:rFonts w:ascii="Ecofont Vera Sans" w:eastAsia="Arial Unicode MS" w:hAnsi="Ecofont Vera Sans"/>
          <w:sz w:val="20"/>
        </w:rPr>
        <w:t>tenham</w:t>
      </w:r>
      <w:proofErr w:type="gramEnd"/>
      <w:r w:rsidRPr="00525ED9">
        <w:rPr>
          <w:rFonts w:ascii="Ecofont Vera Sans" w:eastAsia="Arial Unicode MS" w:hAnsi="Ecofont Vera Sans"/>
          <w:sz w:val="20"/>
        </w:rPr>
        <w:t xml:space="preserve"> praticado atos ilícitos visando a frustrar os objetivos da licitação;</w:t>
      </w:r>
    </w:p>
    <w:p w:rsidR="00525ED9" w:rsidRPr="00525ED9" w:rsidRDefault="00525ED9" w:rsidP="00EE2047">
      <w:pPr>
        <w:numPr>
          <w:ilvl w:val="2"/>
          <w:numId w:val="1"/>
        </w:numPr>
        <w:spacing w:after="360"/>
        <w:jc w:val="both"/>
        <w:rPr>
          <w:rFonts w:ascii="Ecofont Vera Sans" w:hAnsi="Ecofont Vera Sans"/>
          <w:sz w:val="20"/>
        </w:rPr>
      </w:pPr>
      <w:proofErr w:type="gramStart"/>
      <w:r w:rsidRPr="00525ED9">
        <w:rPr>
          <w:rFonts w:ascii="Ecofont Vera Sans" w:eastAsia="Arial Unicode MS" w:hAnsi="Ecofont Vera Sans"/>
          <w:sz w:val="20"/>
        </w:rPr>
        <w:t>demonstrem</w:t>
      </w:r>
      <w:proofErr w:type="gramEnd"/>
      <w:r w:rsidRPr="00525ED9">
        <w:rPr>
          <w:rFonts w:ascii="Ecofont Vera Sans" w:eastAsia="Arial Unicode MS" w:hAnsi="Ecofont Vera Sans"/>
          <w:sz w:val="20"/>
        </w:rPr>
        <w:t xml:space="preserve"> não possuir idoneidade para contratar com a Administração em virtude de atos ilícitos praticados.</w:t>
      </w:r>
    </w:p>
    <w:p w:rsidR="00525ED9" w:rsidRPr="00525ED9" w:rsidRDefault="00525ED9" w:rsidP="00EE2047">
      <w:pPr>
        <w:numPr>
          <w:ilvl w:val="1"/>
          <w:numId w:val="1"/>
        </w:numPr>
        <w:spacing w:after="360"/>
        <w:jc w:val="both"/>
        <w:rPr>
          <w:rFonts w:ascii="Ecofont Vera Sans" w:hAnsi="Ecofont Vera Sans"/>
          <w:sz w:val="20"/>
        </w:rPr>
      </w:pPr>
      <w:r w:rsidRPr="00525ED9">
        <w:rPr>
          <w:rFonts w:ascii="Ecofont Vera Sans" w:hAnsi="Ecofont Vera Sans"/>
          <w:sz w:val="20"/>
        </w:rPr>
        <w:t>A aplicação de qualquer das penalidades previstas realizar-se-á em processo administrativo que assegurará o contraditório e a ampla defesa, observando-se o procedimento previsto na Lei nº 8.666, de 1993, e subsidiariamente na Lei nº 9.784, de 1999.</w:t>
      </w:r>
    </w:p>
    <w:p w:rsidR="00525ED9" w:rsidRPr="00525ED9" w:rsidRDefault="00525ED9" w:rsidP="00EE2047">
      <w:pPr>
        <w:numPr>
          <w:ilvl w:val="1"/>
          <w:numId w:val="1"/>
        </w:numPr>
        <w:spacing w:after="360"/>
        <w:jc w:val="both"/>
        <w:rPr>
          <w:rFonts w:ascii="Ecofont Vera Sans" w:hAnsi="Ecofont Vera Sans"/>
          <w:sz w:val="20"/>
        </w:rPr>
      </w:pPr>
      <w:r w:rsidRPr="00525ED9">
        <w:rPr>
          <w:rFonts w:ascii="Ecofont Vera Sans" w:hAnsi="Ecofont Vera Sans"/>
          <w:sz w:val="20"/>
        </w:rPr>
        <w:t>A autoridade competente, na aplicação das sanções, levará em consideração a gravidade da conduta do infrator, o caráter educativo da pena, bem como o dano causado à Administração, observado o princípio da proporcionalidade.</w:t>
      </w:r>
    </w:p>
    <w:p w:rsidR="00525ED9" w:rsidRPr="00525ED9" w:rsidRDefault="00525ED9" w:rsidP="00EE2047">
      <w:pPr>
        <w:numPr>
          <w:ilvl w:val="1"/>
          <w:numId w:val="1"/>
        </w:numPr>
        <w:spacing w:after="360"/>
        <w:jc w:val="both"/>
        <w:rPr>
          <w:rFonts w:ascii="Ecofont Vera Sans" w:hAnsi="Ecofont Vera Sans"/>
          <w:sz w:val="20"/>
        </w:rPr>
      </w:pPr>
      <w:r w:rsidRPr="00525ED9">
        <w:rPr>
          <w:rFonts w:ascii="Ecofont Vera Sans" w:hAnsi="Ecofont Vera Sans"/>
          <w:sz w:val="20"/>
        </w:rPr>
        <w:t>As multas devidas e/ou prejuízos causados à Contratante serão deduzidos dos valores a serem pagos, ou recolhidos em favor da União, ou deduzidos da garantia, ou</w:t>
      </w:r>
      <w:proofErr w:type="gramStart"/>
      <w:r w:rsidRPr="00525ED9">
        <w:rPr>
          <w:rFonts w:ascii="Ecofont Vera Sans" w:hAnsi="Ecofont Vera Sans"/>
          <w:sz w:val="20"/>
        </w:rPr>
        <w:t xml:space="preserve">  </w:t>
      </w:r>
      <w:proofErr w:type="gramEnd"/>
      <w:r w:rsidRPr="00525ED9">
        <w:rPr>
          <w:rFonts w:ascii="Ecofont Vera Sans" w:hAnsi="Ecofont Vera Sans"/>
          <w:sz w:val="20"/>
        </w:rPr>
        <w:t>ainda, quando for o caso, serão inscritos na Dívida Ativa da União e cobrados judicialmente.</w:t>
      </w:r>
    </w:p>
    <w:p w:rsidR="00525ED9" w:rsidRPr="00525ED9" w:rsidRDefault="00525ED9" w:rsidP="00EE2047">
      <w:pPr>
        <w:numPr>
          <w:ilvl w:val="2"/>
          <w:numId w:val="1"/>
        </w:numPr>
        <w:spacing w:after="360"/>
        <w:jc w:val="both"/>
        <w:rPr>
          <w:rFonts w:ascii="Ecofont Vera Sans" w:hAnsi="Ecofont Vera Sans"/>
          <w:sz w:val="20"/>
        </w:rPr>
      </w:pPr>
      <w:r w:rsidRPr="00525ED9">
        <w:rPr>
          <w:rFonts w:ascii="Ecofont Vera Sans" w:hAnsi="Ecofont Vera Sans"/>
          <w:sz w:val="20"/>
        </w:rPr>
        <w:t>Caso a Contratante determine, a multa deverá ser recolhida no prazo máximo de 10</w:t>
      </w:r>
      <w:r w:rsidRPr="00525ED9">
        <w:rPr>
          <w:rFonts w:ascii="Ecofont Vera Sans" w:hAnsi="Ecofont Vera Sans"/>
          <w:b/>
          <w:bCs/>
          <w:sz w:val="20"/>
        </w:rPr>
        <w:t xml:space="preserve"> (dez) dias</w:t>
      </w:r>
      <w:r w:rsidRPr="00525ED9">
        <w:rPr>
          <w:rFonts w:ascii="Ecofont Vera Sans" w:hAnsi="Ecofont Vera Sans"/>
          <w:sz w:val="20"/>
        </w:rPr>
        <w:t>, a contar da data do recebimento da comunicação enviada pela autoridade competente.</w:t>
      </w:r>
    </w:p>
    <w:p w:rsidR="00525ED9" w:rsidRPr="00525ED9" w:rsidRDefault="00525ED9" w:rsidP="00EE2047">
      <w:pPr>
        <w:numPr>
          <w:ilvl w:val="1"/>
          <w:numId w:val="1"/>
        </w:numPr>
        <w:spacing w:after="360"/>
        <w:jc w:val="both"/>
        <w:rPr>
          <w:rFonts w:ascii="Ecofont Vera Sans" w:hAnsi="Ecofont Vera Sans"/>
          <w:sz w:val="20"/>
        </w:rPr>
      </w:pPr>
      <w:r w:rsidRPr="00525ED9">
        <w:rPr>
          <w:rFonts w:ascii="Ecofont Vera Sans" w:hAnsi="Ecofont Vera Sans"/>
          <w:sz w:val="20"/>
        </w:rPr>
        <w:t>As penalidades serão obrigatoriamente registradas no SICAF.</w:t>
      </w:r>
    </w:p>
    <w:p w:rsidR="00525ED9" w:rsidRPr="00525ED9" w:rsidRDefault="00525ED9" w:rsidP="00EE2047">
      <w:pPr>
        <w:numPr>
          <w:ilvl w:val="1"/>
          <w:numId w:val="1"/>
        </w:numPr>
        <w:spacing w:after="360"/>
        <w:jc w:val="both"/>
        <w:rPr>
          <w:rFonts w:ascii="Ecofont Vera Sans" w:hAnsi="Ecofont Vera Sans"/>
          <w:sz w:val="20"/>
        </w:rPr>
      </w:pPr>
      <w:r w:rsidRPr="00525ED9">
        <w:rPr>
          <w:rFonts w:ascii="Ecofont Vera Sans" w:hAnsi="Ecofont Vera Sans"/>
          <w:sz w:val="20"/>
        </w:rPr>
        <w:t>As sanções aqui previstas são independentes entre si, podendo ser aplicadas isoladas ou, no caso das multas, cumulativamente, sem prejuízo de outras medidas cabíveis.</w:t>
      </w:r>
    </w:p>
    <w:p w:rsidR="00525ED9" w:rsidRPr="00525ED9" w:rsidRDefault="00525ED9" w:rsidP="00EE2047">
      <w:pPr>
        <w:numPr>
          <w:ilvl w:val="1"/>
          <w:numId w:val="1"/>
        </w:numPr>
        <w:spacing w:after="360"/>
        <w:jc w:val="both"/>
        <w:rPr>
          <w:rFonts w:ascii="Ecofont Vera Sans" w:hAnsi="Ecofont Vera Sans"/>
          <w:sz w:val="20"/>
        </w:rPr>
      </w:pPr>
      <w:r w:rsidRPr="00525ED9">
        <w:rPr>
          <w:rFonts w:ascii="Ecofont Vera Sans" w:hAnsi="Ecofont Vera Sans"/>
          <w:sz w:val="20"/>
        </w:rPr>
        <w:lastRenderedPageBreak/>
        <w:t>As infrações e sanções relativas a atos praticados no decorrer da licitação estão previstas no Edital.</w:t>
      </w:r>
    </w:p>
    <w:p w:rsidR="00467A54" w:rsidRPr="00FE0D99" w:rsidRDefault="00467A54" w:rsidP="002C34F0">
      <w:pPr>
        <w:numPr>
          <w:ilvl w:val="0"/>
          <w:numId w:val="1"/>
        </w:numPr>
        <w:spacing w:after="360"/>
        <w:jc w:val="both"/>
        <w:rPr>
          <w:rFonts w:ascii="Ecofont Vera Sans" w:hAnsi="Ecofont Vera Sans"/>
          <w:sz w:val="20"/>
          <w:szCs w:val="20"/>
          <w:highlight w:val="lightGray"/>
          <w:u w:val="single"/>
          <w:shd w:val="clear" w:color="auto" w:fill="B3B3B3"/>
        </w:rPr>
      </w:pPr>
      <w:r w:rsidRPr="00FE0D99">
        <w:rPr>
          <w:rFonts w:ascii="Ecofont Vera Sans" w:hAnsi="Ecofont Vera Sans"/>
          <w:sz w:val="20"/>
          <w:szCs w:val="20"/>
          <w:highlight w:val="lightGray"/>
          <w:u w:val="single"/>
          <w:shd w:val="clear" w:color="auto" w:fill="B3B3B3"/>
        </w:rPr>
        <w:t>DAS DISPOSIÇÕES GERAIS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Até dois dias úteis antes da data fixada para abertura da sessão pública, qualquer pessoa poderá impugnar o Edital, na forma eletrônica, ou mediante o encaminhamento de petição por escrito ao Pregoeiro.</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 xml:space="preserve">Caberá ao Pregoeiro, auxiliado pelo setor responsável pela elaboração do Edital, decidir sobre a impugnação no prazo de até vinte e quatro horas. </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Acolhida a impugnação contra o ato convocatório, será designada nova data para a realização do certame, observando-se as exigências quanto à divulgação das modificações no Edital.</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Os pedidos de esclarecimentos referentes ao processo licitatório deverão ser enviados ao Pregoeiro, até três dias úteis anteriores à data fixada para abertura da sessão pública, exclusivamente p</w:t>
      </w:r>
      <w:r w:rsidR="00BE4798" w:rsidRPr="00FE0D99">
        <w:rPr>
          <w:rFonts w:ascii="Ecofont Vera Sans" w:hAnsi="Ecofont Vera Sans"/>
          <w:sz w:val="20"/>
          <w:szCs w:val="20"/>
        </w:rPr>
        <w:t>or meio eletrônico via internet, através do email</w:t>
      </w:r>
      <w:r w:rsidR="004F38EF">
        <w:rPr>
          <w:rFonts w:ascii="Ecofont Vera Sans" w:hAnsi="Ecofont Vera Sans"/>
          <w:sz w:val="20"/>
          <w:szCs w:val="20"/>
        </w:rPr>
        <w:t xml:space="preserve"> cpl.coad@dpf.</w:t>
      </w:r>
      <w:r w:rsidR="00130350">
        <w:rPr>
          <w:rFonts w:ascii="Ecofont Vera Sans" w:hAnsi="Ecofont Vera Sans"/>
          <w:sz w:val="20"/>
          <w:szCs w:val="20"/>
        </w:rPr>
        <w:t>go</w:t>
      </w:r>
      <w:r w:rsidR="004F38EF">
        <w:rPr>
          <w:rFonts w:ascii="Ecofont Vera Sans" w:hAnsi="Ecofont Vera Sans"/>
          <w:sz w:val="20"/>
          <w:szCs w:val="20"/>
        </w:rPr>
        <w:t>v.br</w:t>
      </w:r>
      <w:r w:rsidR="00BE4798" w:rsidRPr="00FE0D99">
        <w:rPr>
          <w:rFonts w:ascii="Ecofont Vera Sans" w:hAnsi="Ecofont Vera Sans"/>
          <w:sz w:val="20"/>
          <w:szCs w:val="20"/>
        </w:rPr>
        <w:t>.</w:t>
      </w:r>
    </w:p>
    <w:p w:rsidR="00467A54" w:rsidRPr="00FE0D99" w:rsidRDefault="00467A54" w:rsidP="002C34F0">
      <w:pPr>
        <w:numPr>
          <w:ilvl w:val="2"/>
          <w:numId w:val="1"/>
        </w:numPr>
        <w:spacing w:after="360"/>
        <w:jc w:val="both"/>
        <w:rPr>
          <w:rFonts w:ascii="Ecofont Vera Sans" w:hAnsi="Ecofont Vera Sans"/>
          <w:sz w:val="20"/>
          <w:szCs w:val="20"/>
        </w:rPr>
      </w:pPr>
      <w:r w:rsidRPr="00FE0D99">
        <w:rPr>
          <w:rFonts w:ascii="Ecofont Vera Sans" w:hAnsi="Ecofont Vera Sans"/>
          <w:sz w:val="20"/>
          <w:szCs w:val="20"/>
        </w:rPr>
        <w:t>O pedido de esclarecimentos será respondido em até vinte e quatro horas.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A homologação do resultado desta licitação não implicará direito à contratação.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lastRenderedPageBreak/>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Na contagem dos prazos estabelecidos neste Edital e seus Anexos, excluir-se-á o dia do início e incluir-se-á o do vencimento. Só se iniciam e vencem os prazos em dias de expediente na Administração.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O desatendimento de exigências formais não essenciais não importará o afastamento do licitante, desde que seja possível o aproveitamento do ato, </w:t>
      </w:r>
      <w:proofErr w:type="gramStart"/>
      <w:r w:rsidRPr="00FE0D99">
        <w:rPr>
          <w:rFonts w:ascii="Ecofont Vera Sans" w:hAnsi="Ecofont Vera Sans"/>
          <w:sz w:val="20"/>
          <w:szCs w:val="20"/>
        </w:rPr>
        <w:t>observados</w:t>
      </w:r>
      <w:proofErr w:type="gramEnd"/>
      <w:r w:rsidRPr="00FE0D99">
        <w:rPr>
          <w:rFonts w:ascii="Ecofont Vera Sans" w:hAnsi="Ecofont Vera Sans"/>
          <w:sz w:val="20"/>
          <w:szCs w:val="20"/>
        </w:rPr>
        <w:t xml:space="preserve"> os princípios da isonomia e do interesse público.</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As normas que disciplinam este Pregão serão sempre interpretadas em favor da ampliação da disputa entre os interessados, desde que não comprometam o interesse da Administração, o princípio da isonomia, a finalidade e a segurança da contratação.</w:t>
      </w:r>
    </w:p>
    <w:p w:rsidR="00467A54" w:rsidRDefault="00467A54" w:rsidP="002C34F0">
      <w:pPr>
        <w:numPr>
          <w:ilvl w:val="1"/>
          <w:numId w:val="1"/>
        </w:numPr>
        <w:spacing w:after="360"/>
        <w:jc w:val="both"/>
        <w:rPr>
          <w:rFonts w:ascii="Ecofont Vera Sans" w:hAnsi="Ecofont Vera Sans"/>
          <w:sz w:val="20"/>
          <w:szCs w:val="20"/>
        </w:rPr>
      </w:pPr>
      <w:r w:rsidRPr="00615016">
        <w:rPr>
          <w:rFonts w:ascii="Ecofont Vera Sans" w:hAnsi="Ecofont Vera Sans"/>
          <w:sz w:val="20"/>
          <w:szCs w:val="20"/>
        </w:rPr>
        <w:t>Em caso de divergência entre disposição do Edital e das demais peças que compõem o processo, prevalece a previsão do Edital.</w:t>
      </w:r>
    </w:p>
    <w:p w:rsidR="00467A54" w:rsidRPr="00615016" w:rsidRDefault="00467A54" w:rsidP="00615016">
      <w:pPr>
        <w:numPr>
          <w:ilvl w:val="1"/>
          <w:numId w:val="1"/>
        </w:numPr>
        <w:spacing w:after="360"/>
        <w:jc w:val="both"/>
        <w:rPr>
          <w:rFonts w:ascii="Ecofont Vera Sans" w:hAnsi="Ecofont Vera Sans"/>
          <w:sz w:val="20"/>
          <w:szCs w:val="20"/>
        </w:rPr>
      </w:pPr>
      <w:r w:rsidRPr="00615016">
        <w:rPr>
          <w:rFonts w:ascii="Ecofont Vera Sans" w:hAnsi="Ecofont Vera Sans"/>
          <w:sz w:val="20"/>
          <w:szCs w:val="20"/>
        </w:rPr>
        <w:t xml:space="preserve">O Edital </w:t>
      </w:r>
      <w:r w:rsidR="00615016">
        <w:rPr>
          <w:rFonts w:ascii="Ecofont Vera Sans" w:hAnsi="Ecofont Vera Sans"/>
          <w:sz w:val="20"/>
          <w:szCs w:val="20"/>
        </w:rPr>
        <w:t>e seus anexos estão</w:t>
      </w:r>
      <w:r w:rsidRPr="00615016">
        <w:rPr>
          <w:rFonts w:ascii="Ecofont Vera Sans" w:hAnsi="Ecofont Vera Sans"/>
          <w:sz w:val="20"/>
          <w:szCs w:val="20"/>
        </w:rPr>
        <w:t xml:space="preserve"> disponibilizado</w:t>
      </w:r>
      <w:r w:rsidR="00B33611">
        <w:rPr>
          <w:rFonts w:ascii="Ecofont Vera Sans" w:hAnsi="Ecofont Vera Sans"/>
          <w:sz w:val="20"/>
          <w:szCs w:val="20"/>
        </w:rPr>
        <w:t>s</w:t>
      </w:r>
      <w:r w:rsidRPr="00615016">
        <w:rPr>
          <w:rFonts w:ascii="Ecofont Vera Sans" w:hAnsi="Ecofont Vera Sans"/>
          <w:sz w:val="20"/>
          <w:szCs w:val="20"/>
        </w:rPr>
        <w:t xml:space="preserve">, na íntegra, no endereço eletrônico </w:t>
      </w:r>
      <w:hyperlink r:id="rId14" w:history="1">
        <w:r w:rsidR="00B33611" w:rsidRPr="00312560">
          <w:rPr>
            <w:rStyle w:val="Hyperlink"/>
            <w:rFonts w:ascii="Ecofont Vera Sans" w:hAnsi="Ecofont Vera Sans"/>
            <w:sz w:val="20"/>
            <w:szCs w:val="20"/>
          </w:rPr>
          <w:t>WWW.dpf.gov.br</w:t>
        </w:r>
      </w:hyperlink>
      <w:r w:rsidR="00B33611">
        <w:rPr>
          <w:rFonts w:ascii="Ecofont Vera Sans" w:hAnsi="Ecofont Vera Sans"/>
          <w:sz w:val="20"/>
          <w:szCs w:val="20"/>
        </w:rPr>
        <w:t xml:space="preserve"> e </w:t>
      </w:r>
      <w:hyperlink r:id="rId15" w:history="1">
        <w:r w:rsidR="00B33611" w:rsidRPr="00312560">
          <w:rPr>
            <w:rStyle w:val="Hyperlink"/>
            <w:rFonts w:ascii="Ecofont Vera Sans" w:hAnsi="Ecofont Vera Sans"/>
            <w:sz w:val="20"/>
            <w:szCs w:val="20"/>
          </w:rPr>
          <w:t>WWW.compranet.gov.br</w:t>
        </w:r>
      </w:hyperlink>
      <w:proofErr w:type="gramStart"/>
      <w:r w:rsidR="00B33611">
        <w:rPr>
          <w:rFonts w:ascii="Ecofont Vera Sans" w:hAnsi="Ecofont Vera Sans"/>
          <w:sz w:val="20"/>
          <w:szCs w:val="20"/>
        </w:rPr>
        <w:t xml:space="preserve"> </w:t>
      </w:r>
      <w:r w:rsidRPr="00615016">
        <w:rPr>
          <w:rFonts w:ascii="Ecofont Vera Sans" w:hAnsi="Ecofont Vera Sans"/>
          <w:sz w:val="20"/>
          <w:szCs w:val="20"/>
        </w:rPr>
        <w:t>.</w:t>
      </w:r>
      <w:proofErr w:type="gramEnd"/>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 xml:space="preserve">Os autos do processo administrativo permanecerão com vista franqueada aos interessados no </w:t>
      </w:r>
      <w:r w:rsidR="00B33611" w:rsidRPr="00DC3A1A">
        <w:rPr>
          <w:sz w:val="25"/>
          <w:szCs w:val="25"/>
        </w:rPr>
        <w:t xml:space="preserve">endereço SAS, </w:t>
      </w:r>
      <w:proofErr w:type="spellStart"/>
      <w:r w:rsidR="00B33611" w:rsidRPr="00DC3A1A">
        <w:rPr>
          <w:sz w:val="25"/>
          <w:szCs w:val="25"/>
        </w:rPr>
        <w:t>Qd</w:t>
      </w:r>
      <w:proofErr w:type="spellEnd"/>
      <w:r w:rsidR="00B33611" w:rsidRPr="00DC3A1A">
        <w:rPr>
          <w:sz w:val="25"/>
          <w:szCs w:val="25"/>
        </w:rPr>
        <w:t xml:space="preserve">. 06, </w:t>
      </w:r>
      <w:proofErr w:type="spellStart"/>
      <w:r w:rsidR="00B33611" w:rsidRPr="00DC3A1A">
        <w:rPr>
          <w:sz w:val="25"/>
          <w:szCs w:val="25"/>
        </w:rPr>
        <w:t>Lts</w:t>
      </w:r>
      <w:proofErr w:type="spellEnd"/>
      <w:r w:rsidR="00B33611" w:rsidRPr="00DC3A1A">
        <w:rPr>
          <w:sz w:val="25"/>
          <w:szCs w:val="25"/>
        </w:rPr>
        <w:t xml:space="preserve">. 9/10, Sala 110, Edifício Sede da Polícia Federal, Asa Sul, Brasília-DF, nos dias úteis, no horário das </w:t>
      </w:r>
      <w:proofErr w:type="gramStart"/>
      <w:r w:rsidR="00B33611" w:rsidRPr="00DC3A1A">
        <w:rPr>
          <w:sz w:val="25"/>
          <w:szCs w:val="25"/>
        </w:rPr>
        <w:t>8:00</w:t>
      </w:r>
      <w:proofErr w:type="gramEnd"/>
      <w:r w:rsidR="00B33611" w:rsidRPr="00DC3A1A">
        <w:rPr>
          <w:sz w:val="25"/>
          <w:szCs w:val="25"/>
        </w:rPr>
        <w:t xml:space="preserve"> horas às 17:00 horas</w:t>
      </w:r>
      <w:r w:rsidR="00B33611">
        <w:rPr>
          <w:sz w:val="25"/>
          <w:szCs w:val="25"/>
        </w:rPr>
        <w:t>.</w:t>
      </w:r>
    </w:p>
    <w:p w:rsidR="00B61C43" w:rsidRPr="00FE0D99" w:rsidRDefault="00B61C43" w:rsidP="002C34F0">
      <w:pPr>
        <w:numPr>
          <w:ilvl w:val="1"/>
          <w:numId w:val="1"/>
        </w:numPr>
        <w:suppressAutoHyphens/>
        <w:spacing w:after="360"/>
        <w:jc w:val="both"/>
        <w:rPr>
          <w:rFonts w:ascii="Ecofont Vera Sans" w:hAnsi="Ecofont Vera Sans"/>
          <w:b/>
          <w:sz w:val="20"/>
          <w:szCs w:val="20"/>
          <w:u w:val="single"/>
          <w:shd w:val="clear" w:color="auto" w:fill="B3B3B3"/>
        </w:rPr>
      </w:pPr>
      <w:r w:rsidRPr="00FE0D99">
        <w:rPr>
          <w:rFonts w:ascii="Ecofont Vera Sans" w:hAnsi="Ecofont Vera Sans"/>
          <w:sz w:val="20"/>
          <w:szCs w:val="20"/>
        </w:rPr>
        <w:t xml:space="preserve">Em caso de cobrança pelo fornecimento de cópia da íntegra do edital e de seus anexos, o valor se limitará ao custo efetivo da reprodução gráfica de tais documentos, nos termos do artigo </w:t>
      </w:r>
      <w:r w:rsidR="00991089" w:rsidRPr="00FE0D99">
        <w:rPr>
          <w:rFonts w:ascii="Ecofont Vera Sans" w:hAnsi="Ecofont Vera Sans"/>
          <w:sz w:val="20"/>
          <w:szCs w:val="20"/>
        </w:rPr>
        <w:t>5</w:t>
      </w:r>
      <w:r w:rsidRPr="00FE0D99">
        <w:rPr>
          <w:rFonts w:ascii="Ecofont Vera Sans" w:hAnsi="Ecofont Vera Sans"/>
          <w:sz w:val="20"/>
          <w:szCs w:val="20"/>
        </w:rPr>
        <w:t xml:space="preserve">°, </w:t>
      </w:r>
      <w:r w:rsidR="00991089" w:rsidRPr="00FE0D99">
        <w:rPr>
          <w:rFonts w:ascii="Ecofont Vera Sans" w:hAnsi="Ecofont Vera Sans"/>
          <w:sz w:val="20"/>
          <w:szCs w:val="20"/>
        </w:rPr>
        <w:t xml:space="preserve">III, </w:t>
      </w:r>
      <w:r w:rsidRPr="00FE0D99">
        <w:rPr>
          <w:rFonts w:ascii="Ecofont Vera Sans" w:hAnsi="Ecofont Vera Sans"/>
          <w:sz w:val="20"/>
          <w:szCs w:val="20"/>
        </w:rPr>
        <w:t xml:space="preserve">da Lei n° </w:t>
      </w:r>
      <w:r w:rsidR="00991089" w:rsidRPr="00FE0D99">
        <w:rPr>
          <w:rFonts w:ascii="Ecofont Vera Sans" w:hAnsi="Ecofont Vera Sans"/>
          <w:sz w:val="20"/>
          <w:szCs w:val="20"/>
        </w:rPr>
        <w:t>10.520, de 2002</w:t>
      </w:r>
      <w:r w:rsidRPr="00FE0D99">
        <w:rPr>
          <w:rFonts w:ascii="Ecofont Vera Sans" w:hAnsi="Ecofont Vera Sans"/>
          <w:sz w:val="20"/>
          <w:szCs w:val="20"/>
        </w:rPr>
        <w:t>.</w:t>
      </w:r>
    </w:p>
    <w:p w:rsidR="00467A54" w:rsidRPr="00FE0D99" w:rsidRDefault="00467A54" w:rsidP="002C34F0">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Nos casos omissos aplicar-se-ão as disposições constantes da Lei nº 10.520, de 2002, do Decreto nº 5.450, de 2005, da Lei nº 8.078, de 1990 - Código de Defesa do Consumidor, do Decreto nº 3.722, de 2001, da Lei Complementar nº 123, de 2006, e da Lei nº 8.666, de 1993, subsidiariamente.</w:t>
      </w:r>
    </w:p>
    <w:p w:rsidR="00467A54" w:rsidRPr="00FE0D99" w:rsidRDefault="00332135" w:rsidP="00615016">
      <w:pPr>
        <w:numPr>
          <w:ilvl w:val="1"/>
          <w:numId w:val="1"/>
        </w:numPr>
        <w:spacing w:after="360"/>
        <w:jc w:val="both"/>
        <w:rPr>
          <w:rFonts w:ascii="Ecofont Vera Sans" w:hAnsi="Ecofont Vera Sans"/>
          <w:sz w:val="20"/>
          <w:szCs w:val="20"/>
        </w:rPr>
      </w:pPr>
      <w:r w:rsidRPr="00FE0D99">
        <w:rPr>
          <w:rFonts w:ascii="Ecofont Vera Sans" w:hAnsi="Ecofont Vera Sans"/>
          <w:sz w:val="20"/>
          <w:szCs w:val="20"/>
        </w:rPr>
        <w:t>O foro para dirimir questões relativas ao presente Edital será o da Seção Judiciária de</w:t>
      </w:r>
      <w:r w:rsidR="00615016">
        <w:rPr>
          <w:rFonts w:ascii="Ecofont Vera Sans" w:hAnsi="Ecofont Vera Sans"/>
          <w:sz w:val="20"/>
          <w:szCs w:val="20"/>
        </w:rPr>
        <w:t xml:space="preserve"> Brasília</w:t>
      </w:r>
      <w:r w:rsidRPr="00FE0D99">
        <w:rPr>
          <w:rFonts w:ascii="Ecofont Vera Sans" w:hAnsi="Ecofont Vera Sans"/>
          <w:sz w:val="20"/>
          <w:szCs w:val="20"/>
        </w:rPr>
        <w:t xml:space="preserve"> - Justiça Federal, com exclusão de qualquer outro.</w:t>
      </w:r>
      <w:r w:rsidR="00615016" w:rsidRPr="00FE0D99">
        <w:rPr>
          <w:rFonts w:ascii="Ecofont Vera Sans" w:hAnsi="Ecofont Vera Sans"/>
          <w:sz w:val="20"/>
          <w:szCs w:val="20"/>
        </w:rPr>
        <w:t xml:space="preserve"> </w:t>
      </w:r>
    </w:p>
    <w:p w:rsidR="006D7326" w:rsidRDefault="00615016" w:rsidP="002C34F0">
      <w:pPr>
        <w:spacing w:after="360"/>
        <w:jc w:val="both"/>
        <w:rPr>
          <w:rFonts w:ascii="Ecofont Vera Sans" w:hAnsi="Ecofont Vera Sans"/>
          <w:sz w:val="20"/>
          <w:szCs w:val="20"/>
        </w:rPr>
      </w:pPr>
      <w:r>
        <w:rPr>
          <w:rFonts w:ascii="Ecofont Vera Sans" w:hAnsi="Ecofont Vera Sans"/>
          <w:sz w:val="20"/>
          <w:szCs w:val="20"/>
        </w:rPr>
        <w:lastRenderedPageBreak/>
        <w:t xml:space="preserve">Brasília, </w:t>
      </w:r>
      <w:r w:rsidR="00F1116E">
        <w:rPr>
          <w:rFonts w:ascii="Ecofont Vera Sans" w:hAnsi="Ecofont Vera Sans"/>
          <w:sz w:val="20"/>
          <w:szCs w:val="20"/>
        </w:rPr>
        <w:t>12</w:t>
      </w:r>
      <w:r w:rsidR="00467A54" w:rsidRPr="00FE0D99">
        <w:rPr>
          <w:rFonts w:ascii="Ecofont Vera Sans" w:hAnsi="Ecofont Vera Sans"/>
          <w:sz w:val="20"/>
          <w:szCs w:val="20"/>
        </w:rPr>
        <w:t xml:space="preserve"> de</w:t>
      </w:r>
      <w:r w:rsidR="00F1116E">
        <w:rPr>
          <w:rFonts w:ascii="Ecofont Vera Sans" w:hAnsi="Ecofont Vera Sans"/>
          <w:sz w:val="20"/>
          <w:szCs w:val="20"/>
        </w:rPr>
        <w:t xml:space="preserve"> julho</w:t>
      </w:r>
      <w:r w:rsidR="00467A54" w:rsidRPr="00FE0D99">
        <w:rPr>
          <w:rFonts w:ascii="Ecofont Vera Sans" w:hAnsi="Ecofont Vera Sans"/>
          <w:sz w:val="20"/>
          <w:szCs w:val="20"/>
        </w:rPr>
        <w:t xml:space="preserve"> de </w:t>
      </w:r>
      <w:r w:rsidR="00F1116E">
        <w:rPr>
          <w:rFonts w:ascii="Ecofont Vera Sans" w:hAnsi="Ecofont Vera Sans"/>
          <w:sz w:val="20"/>
          <w:szCs w:val="20"/>
        </w:rPr>
        <w:t>2013</w:t>
      </w:r>
      <w:r w:rsidR="00467A54" w:rsidRPr="00FE0D99">
        <w:rPr>
          <w:rFonts w:ascii="Ecofont Vera Sans" w:hAnsi="Ecofont Vera Sans"/>
          <w:sz w:val="20"/>
          <w:szCs w:val="20"/>
        </w:rPr>
        <w:t>.</w:t>
      </w:r>
    </w:p>
    <w:p w:rsidR="00F1116E" w:rsidRDefault="00F1116E" w:rsidP="002C34F0">
      <w:pPr>
        <w:spacing w:after="360"/>
        <w:jc w:val="both"/>
        <w:rPr>
          <w:rFonts w:ascii="Ecofont Vera Sans" w:hAnsi="Ecofont Vera Sans"/>
          <w:sz w:val="20"/>
          <w:szCs w:val="20"/>
        </w:rPr>
      </w:pPr>
    </w:p>
    <w:p w:rsidR="00F1116E" w:rsidRPr="009B53F5" w:rsidRDefault="00F1116E" w:rsidP="00F1116E">
      <w:pPr>
        <w:spacing w:line="276" w:lineRule="auto"/>
        <w:ind w:left="2124" w:firstLine="708"/>
        <w:jc w:val="both"/>
        <w:rPr>
          <w:rFonts w:ascii="Arial Narrow" w:hAnsi="Arial Narrow" w:cs="Arial"/>
          <w:sz w:val="20"/>
          <w:szCs w:val="20"/>
        </w:rPr>
      </w:pPr>
    </w:p>
    <w:p w:rsidR="00F1116E" w:rsidRPr="009B53F5" w:rsidRDefault="00F1116E" w:rsidP="00F1116E">
      <w:pPr>
        <w:spacing w:line="276" w:lineRule="auto"/>
        <w:ind w:left="2124" w:firstLine="708"/>
        <w:jc w:val="both"/>
        <w:rPr>
          <w:rFonts w:ascii="Arial Narrow" w:hAnsi="Arial Narrow" w:cs="Arial"/>
          <w:sz w:val="20"/>
          <w:szCs w:val="20"/>
        </w:rPr>
      </w:pPr>
      <w:r w:rsidRPr="009B53F5">
        <w:rPr>
          <w:rFonts w:ascii="Arial Narrow" w:hAnsi="Arial Narrow" w:cs="Arial"/>
          <w:sz w:val="20"/>
          <w:szCs w:val="20"/>
        </w:rPr>
        <w:t>-----------------------------------------------------</w:t>
      </w:r>
    </w:p>
    <w:p w:rsidR="00F1116E" w:rsidRPr="009B53F5" w:rsidRDefault="00F1116E" w:rsidP="00F1116E">
      <w:pPr>
        <w:spacing w:line="276" w:lineRule="auto"/>
        <w:ind w:left="2124" w:firstLine="708"/>
        <w:jc w:val="both"/>
        <w:rPr>
          <w:rFonts w:ascii="Arial Narrow" w:hAnsi="Arial Narrow" w:cs="Arial"/>
          <w:sz w:val="20"/>
          <w:szCs w:val="20"/>
        </w:rPr>
      </w:pPr>
      <w:r w:rsidRPr="009B53F5">
        <w:rPr>
          <w:rFonts w:ascii="Arial Narrow" w:hAnsi="Arial Narrow" w:cs="Arial"/>
          <w:sz w:val="20"/>
          <w:szCs w:val="20"/>
        </w:rPr>
        <w:t xml:space="preserve">           Ordenador de Despesa</w:t>
      </w:r>
    </w:p>
    <w:p w:rsidR="00F1116E" w:rsidRPr="009B53F5" w:rsidRDefault="00F1116E" w:rsidP="00F1116E">
      <w:pPr>
        <w:spacing w:line="276" w:lineRule="auto"/>
        <w:ind w:left="2124" w:firstLine="708"/>
        <w:jc w:val="both"/>
        <w:rPr>
          <w:rFonts w:ascii="Arial Narrow" w:hAnsi="Arial Narrow" w:cs="Arial"/>
          <w:sz w:val="20"/>
          <w:szCs w:val="20"/>
        </w:rPr>
      </w:pPr>
    </w:p>
    <w:p w:rsidR="00F1116E" w:rsidRDefault="00F1116E" w:rsidP="002C34F0">
      <w:pPr>
        <w:spacing w:after="360"/>
        <w:jc w:val="both"/>
        <w:rPr>
          <w:rFonts w:ascii="Ecofont Vera Sans" w:hAnsi="Ecofont Vera Sans"/>
          <w:sz w:val="20"/>
          <w:szCs w:val="20"/>
        </w:rPr>
      </w:pPr>
    </w:p>
    <w:p w:rsidR="00A57920" w:rsidRDefault="00A57920" w:rsidP="002C34F0">
      <w:pPr>
        <w:spacing w:after="360"/>
        <w:jc w:val="both"/>
        <w:rPr>
          <w:rFonts w:ascii="Ecofont Vera Sans" w:hAnsi="Ecofont Vera Sans"/>
          <w:sz w:val="20"/>
          <w:szCs w:val="20"/>
        </w:rPr>
      </w:pPr>
    </w:p>
    <w:p w:rsidR="00A57920" w:rsidRDefault="00A57920" w:rsidP="002C34F0">
      <w:pPr>
        <w:spacing w:after="360"/>
        <w:jc w:val="both"/>
        <w:rPr>
          <w:rFonts w:ascii="Ecofont Vera Sans" w:hAnsi="Ecofont Vera Sans"/>
          <w:sz w:val="20"/>
          <w:szCs w:val="20"/>
        </w:rPr>
      </w:pPr>
    </w:p>
    <w:p w:rsidR="00A57920" w:rsidRDefault="00A57920" w:rsidP="002C34F0">
      <w:pPr>
        <w:spacing w:after="360"/>
        <w:jc w:val="both"/>
        <w:rPr>
          <w:rFonts w:ascii="Ecofont Vera Sans" w:hAnsi="Ecofont Vera Sans"/>
          <w:sz w:val="20"/>
          <w:szCs w:val="20"/>
        </w:rPr>
      </w:pPr>
    </w:p>
    <w:p w:rsidR="00A57920" w:rsidRDefault="00A57920" w:rsidP="00A57920">
      <w:pPr>
        <w:spacing w:after="360"/>
        <w:jc w:val="center"/>
        <w:rPr>
          <w:rFonts w:ascii="Arial" w:hAnsi="Arial" w:cs="Arial"/>
          <w:sz w:val="28"/>
          <w:szCs w:val="28"/>
          <w:u w:val="single"/>
        </w:rPr>
      </w:pPr>
      <w:r w:rsidRPr="00A57920">
        <w:rPr>
          <w:rFonts w:ascii="Arial" w:hAnsi="Arial" w:cs="Arial"/>
          <w:sz w:val="28"/>
          <w:szCs w:val="28"/>
          <w:u w:val="single"/>
        </w:rPr>
        <w:t xml:space="preserve">ANEXO I </w:t>
      </w:r>
    </w:p>
    <w:p w:rsidR="00A57920" w:rsidRDefault="00A57920" w:rsidP="00A57920">
      <w:pPr>
        <w:spacing w:after="360"/>
        <w:jc w:val="center"/>
        <w:rPr>
          <w:rFonts w:ascii="Arial" w:hAnsi="Arial" w:cs="Arial"/>
          <w:sz w:val="28"/>
          <w:szCs w:val="28"/>
          <w:u w:val="single"/>
        </w:rPr>
      </w:pPr>
    </w:p>
    <w:p w:rsidR="00A57920" w:rsidRPr="00E34441" w:rsidRDefault="00A57920" w:rsidP="00A57920">
      <w:pPr>
        <w:pStyle w:val="Ttulo"/>
        <w:spacing w:after="120" w:line="360" w:lineRule="auto"/>
      </w:pPr>
      <w:r w:rsidRPr="00E34441">
        <w:t>TERMO DE REFERÊNCIA</w:t>
      </w:r>
    </w:p>
    <w:p w:rsidR="00A57920" w:rsidRDefault="00A57920" w:rsidP="00A57920">
      <w:pPr>
        <w:spacing w:after="120" w:line="360" w:lineRule="auto"/>
        <w:jc w:val="both"/>
        <w:rPr>
          <w:b/>
          <w:bCs/>
        </w:rPr>
      </w:pPr>
    </w:p>
    <w:p w:rsidR="00A57920" w:rsidRDefault="00A57920" w:rsidP="00A57920">
      <w:pPr>
        <w:spacing w:after="120" w:line="360" w:lineRule="auto"/>
        <w:jc w:val="both"/>
        <w:rPr>
          <w:b/>
          <w:bCs/>
        </w:rPr>
      </w:pPr>
      <w:r w:rsidRPr="00824846">
        <w:rPr>
          <w:b/>
          <w:bCs/>
        </w:rPr>
        <w:t>PROCESSO Nº 08200.018930/2012-17</w:t>
      </w:r>
    </w:p>
    <w:p w:rsidR="00A57920" w:rsidRPr="00824846" w:rsidRDefault="00A57920" w:rsidP="00A57920">
      <w:pPr>
        <w:spacing w:after="120" w:line="360" w:lineRule="auto"/>
        <w:jc w:val="both"/>
        <w:rPr>
          <w:b/>
          <w:bCs/>
        </w:rPr>
      </w:pPr>
    </w:p>
    <w:p w:rsidR="00A57920" w:rsidRPr="00E34441" w:rsidRDefault="00A57920" w:rsidP="00A57920">
      <w:pPr>
        <w:spacing w:after="120" w:line="360" w:lineRule="auto"/>
        <w:jc w:val="both"/>
        <w:rPr>
          <w:b/>
          <w:bCs/>
        </w:rPr>
      </w:pPr>
      <w:r w:rsidRPr="00E34441">
        <w:rPr>
          <w:b/>
          <w:bCs/>
        </w:rPr>
        <w:t>1- Objeto</w:t>
      </w:r>
    </w:p>
    <w:p w:rsidR="00A57920" w:rsidRDefault="00A57920" w:rsidP="00A57920">
      <w:pPr>
        <w:numPr>
          <w:ilvl w:val="1"/>
          <w:numId w:val="48"/>
        </w:numPr>
        <w:spacing w:after="120" w:line="360" w:lineRule="auto"/>
        <w:ind w:left="0" w:firstLine="851"/>
        <w:jc w:val="both"/>
      </w:pPr>
      <w:r w:rsidRPr="00E34441">
        <w:t xml:space="preserve">Aquisição de </w:t>
      </w:r>
      <w:r>
        <w:t xml:space="preserve">55 (cinquenta e cinco) </w:t>
      </w:r>
      <w:r w:rsidRPr="00E34441">
        <w:t xml:space="preserve">banners </w:t>
      </w:r>
      <w:r>
        <w:t>de divulgação com respectivos suportes e/ou bases nas dimensões de 2,30m (largura) X 1,50m (altura), bem como aquisição de 01 (um) adesivo para divulgação nas dimensões de 6,50m (largura) X 2,30m (altura).</w:t>
      </w:r>
    </w:p>
    <w:p w:rsidR="00A57920" w:rsidRDefault="00A57920" w:rsidP="00A57920">
      <w:pPr>
        <w:spacing w:after="120" w:line="360" w:lineRule="auto"/>
        <w:ind w:left="2156"/>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57"/>
        <w:gridCol w:w="6238"/>
      </w:tblGrid>
      <w:tr w:rsidR="00A57920" w:rsidRPr="009414FF" w:rsidTr="0013555C">
        <w:trPr>
          <w:trHeight w:val="307"/>
        </w:trPr>
        <w:tc>
          <w:tcPr>
            <w:tcW w:w="959" w:type="dxa"/>
          </w:tcPr>
          <w:p w:rsidR="00A57920" w:rsidRPr="009414FF" w:rsidRDefault="00A57920" w:rsidP="0013555C">
            <w:pPr>
              <w:spacing w:after="120" w:line="360" w:lineRule="auto"/>
              <w:jc w:val="center"/>
              <w:rPr>
                <w:b/>
              </w:rPr>
            </w:pPr>
            <w:r>
              <w:rPr>
                <w:b/>
              </w:rPr>
              <w:t>ITEM</w:t>
            </w:r>
          </w:p>
        </w:tc>
        <w:tc>
          <w:tcPr>
            <w:tcW w:w="1857" w:type="dxa"/>
            <w:shd w:val="clear" w:color="auto" w:fill="auto"/>
            <w:vAlign w:val="center"/>
          </w:tcPr>
          <w:p w:rsidR="00A57920" w:rsidRPr="009414FF" w:rsidRDefault="00A57920" w:rsidP="0013555C">
            <w:pPr>
              <w:spacing w:after="120" w:line="360" w:lineRule="auto"/>
              <w:jc w:val="center"/>
              <w:rPr>
                <w:b/>
              </w:rPr>
            </w:pPr>
            <w:r w:rsidRPr="009414FF">
              <w:rPr>
                <w:b/>
              </w:rPr>
              <w:t>QUANTIDADE</w:t>
            </w:r>
          </w:p>
        </w:tc>
        <w:tc>
          <w:tcPr>
            <w:tcW w:w="6238" w:type="dxa"/>
            <w:shd w:val="clear" w:color="auto" w:fill="auto"/>
            <w:vAlign w:val="center"/>
          </w:tcPr>
          <w:p w:rsidR="00A57920" w:rsidRPr="009414FF" w:rsidRDefault="00A57920" w:rsidP="0013555C">
            <w:pPr>
              <w:spacing w:after="120" w:line="360" w:lineRule="auto"/>
              <w:jc w:val="center"/>
              <w:rPr>
                <w:b/>
              </w:rPr>
            </w:pPr>
            <w:r w:rsidRPr="009414FF">
              <w:rPr>
                <w:b/>
              </w:rPr>
              <w:t>MATERIAL A SER ADQUIRIDO</w:t>
            </w:r>
          </w:p>
        </w:tc>
      </w:tr>
      <w:tr w:rsidR="00A57920" w:rsidRPr="009414FF" w:rsidTr="0013555C">
        <w:tc>
          <w:tcPr>
            <w:tcW w:w="959" w:type="dxa"/>
            <w:vAlign w:val="center"/>
          </w:tcPr>
          <w:p w:rsidR="00A57920" w:rsidRPr="009414FF" w:rsidRDefault="00A57920" w:rsidP="0013555C">
            <w:pPr>
              <w:spacing w:after="120" w:line="360" w:lineRule="auto"/>
              <w:jc w:val="center"/>
            </w:pPr>
            <w:r>
              <w:lastRenderedPageBreak/>
              <w:t>01</w:t>
            </w:r>
          </w:p>
        </w:tc>
        <w:tc>
          <w:tcPr>
            <w:tcW w:w="1857" w:type="dxa"/>
            <w:shd w:val="clear" w:color="auto" w:fill="auto"/>
            <w:vAlign w:val="center"/>
          </w:tcPr>
          <w:p w:rsidR="00A57920" w:rsidRPr="009414FF" w:rsidRDefault="00A57920" w:rsidP="0013555C">
            <w:pPr>
              <w:spacing w:after="120" w:line="360" w:lineRule="auto"/>
              <w:jc w:val="center"/>
            </w:pPr>
            <w:r w:rsidRPr="009414FF">
              <w:t>55</w:t>
            </w:r>
          </w:p>
        </w:tc>
        <w:tc>
          <w:tcPr>
            <w:tcW w:w="6238" w:type="dxa"/>
            <w:shd w:val="clear" w:color="auto" w:fill="auto"/>
            <w:vAlign w:val="center"/>
          </w:tcPr>
          <w:p w:rsidR="00A57920" w:rsidRPr="008A1532" w:rsidRDefault="00A57920" w:rsidP="0013555C">
            <w:pPr>
              <w:spacing w:after="120" w:line="360" w:lineRule="auto"/>
              <w:jc w:val="both"/>
              <w:rPr>
                <w:sz w:val="22"/>
                <w:szCs w:val="22"/>
              </w:rPr>
            </w:pPr>
            <w:r w:rsidRPr="008A1532">
              <w:rPr>
                <w:sz w:val="22"/>
                <w:szCs w:val="22"/>
              </w:rPr>
              <w:t xml:space="preserve">Banners na dimensão de 2,30m (largura) x 1,50m (altura) com impressão digital em lona </w:t>
            </w:r>
            <w:proofErr w:type="spellStart"/>
            <w:r w:rsidRPr="008A1532">
              <w:rPr>
                <w:sz w:val="22"/>
                <w:szCs w:val="22"/>
              </w:rPr>
              <w:t>vinílica</w:t>
            </w:r>
            <w:proofErr w:type="spellEnd"/>
            <w:r w:rsidRPr="008A1532">
              <w:rPr>
                <w:sz w:val="22"/>
                <w:szCs w:val="22"/>
              </w:rPr>
              <w:t xml:space="preserve"> opaca e qualidade de impressão de, no mínimo, 1440 DPIS. Devem acompanhar, como suporte desmontável, tripé em ferro com pé dobrável e </w:t>
            </w:r>
            <w:r w:rsidRPr="00824846">
              <w:rPr>
                <w:sz w:val="22"/>
                <w:szCs w:val="22"/>
              </w:rPr>
              <w:t>altura regulável máxima de 2,20 m e mínima de 2 m</w:t>
            </w:r>
            <w:r w:rsidRPr="008A1532">
              <w:rPr>
                <w:sz w:val="22"/>
                <w:szCs w:val="22"/>
              </w:rPr>
              <w:t xml:space="preserve">, acompanhado de prendedores (garras) na haste, também em ferro, tipo presilha ou similar, </w:t>
            </w:r>
            <w:r w:rsidRPr="00824846">
              <w:rPr>
                <w:sz w:val="22"/>
                <w:szCs w:val="22"/>
              </w:rPr>
              <w:t xml:space="preserve">na cor preto fosco, com acabamento </w:t>
            </w:r>
            <w:proofErr w:type="spellStart"/>
            <w:r w:rsidRPr="00824846">
              <w:rPr>
                <w:sz w:val="22"/>
                <w:szCs w:val="22"/>
              </w:rPr>
              <w:t>anti-</w:t>
            </w:r>
            <w:proofErr w:type="gramStart"/>
            <w:r w:rsidRPr="00824846">
              <w:rPr>
                <w:sz w:val="22"/>
                <w:szCs w:val="22"/>
              </w:rPr>
              <w:t>ferrugem</w:t>
            </w:r>
            <w:proofErr w:type="spellEnd"/>
            <w:proofErr w:type="gramEnd"/>
            <w:r w:rsidRPr="008A1532">
              <w:rPr>
                <w:sz w:val="22"/>
                <w:szCs w:val="22"/>
              </w:rPr>
              <w:t xml:space="preserve"> </w:t>
            </w:r>
          </w:p>
        </w:tc>
      </w:tr>
      <w:tr w:rsidR="00A57920" w:rsidRPr="009414FF" w:rsidTr="0013555C">
        <w:tc>
          <w:tcPr>
            <w:tcW w:w="959" w:type="dxa"/>
            <w:vAlign w:val="center"/>
          </w:tcPr>
          <w:p w:rsidR="00A57920" w:rsidRPr="009414FF" w:rsidRDefault="00A57920" w:rsidP="0013555C">
            <w:pPr>
              <w:spacing w:after="120" w:line="360" w:lineRule="auto"/>
              <w:jc w:val="center"/>
            </w:pPr>
            <w:r>
              <w:t>02</w:t>
            </w:r>
          </w:p>
        </w:tc>
        <w:tc>
          <w:tcPr>
            <w:tcW w:w="1857" w:type="dxa"/>
            <w:shd w:val="clear" w:color="auto" w:fill="auto"/>
            <w:vAlign w:val="center"/>
          </w:tcPr>
          <w:p w:rsidR="00A57920" w:rsidRPr="009414FF" w:rsidRDefault="00A57920" w:rsidP="0013555C">
            <w:pPr>
              <w:spacing w:after="120" w:line="360" w:lineRule="auto"/>
              <w:jc w:val="center"/>
            </w:pPr>
            <w:r w:rsidRPr="009414FF">
              <w:t>01</w:t>
            </w:r>
          </w:p>
        </w:tc>
        <w:tc>
          <w:tcPr>
            <w:tcW w:w="6238" w:type="dxa"/>
            <w:shd w:val="clear" w:color="auto" w:fill="auto"/>
            <w:vAlign w:val="center"/>
          </w:tcPr>
          <w:p w:rsidR="00A57920" w:rsidRPr="008A1532" w:rsidRDefault="00A57920" w:rsidP="0013555C">
            <w:pPr>
              <w:spacing w:after="120" w:line="360" w:lineRule="auto"/>
              <w:jc w:val="both"/>
              <w:rPr>
                <w:sz w:val="22"/>
                <w:szCs w:val="22"/>
              </w:rPr>
            </w:pPr>
            <w:r w:rsidRPr="008A1532">
              <w:rPr>
                <w:bCs/>
                <w:sz w:val="22"/>
                <w:szCs w:val="22"/>
              </w:rPr>
              <w:t xml:space="preserve">Adesivo de comunicação visual para instalação em parede na dimensão de 6,50m (largura) X 2,30m (altura) </w:t>
            </w:r>
            <w:r w:rsidRPr="008A1532">
              <w:rPr>
                <w:sz w:val="22"/>
                <w:szCs w:val="22"/>
              </w:rPr>
              <w:t xml:space="preserve">com impressão digital de, no mínimo, 1.440 DPI de qualidade em vinil adesivo ou equivalente. </w:t>
            </w:r>
          </w:p>
        </w:tc>
      </w:tr>
    </w:tbl>
    <w:p w:rsidR="00A57920" w:rsidRDefault="00A57920" w:rsidP="00A57920">
      <w:pPr>
        <w:spacing w:after="120" w:line="360" w:lineRule="auto"/>
        <w:ind w:firstLine="708"/>
        <w:jc w:val="both"/>
      </w:pPr>
    </w:p>
    <w:p w:rsidR="00A57920" w:rsidRDefault="00A57920" w:rsidP="00A57920">
      <w:pPr>
        <w:spacing w:after="120" w:line="360" w:lineRule="auto"/>
        <w:ind w:firstLine="851"/>
        <w:jc w:val="both"/>
        <w:rPr>
          <w:color w:val="00B050"/>
        </w:rPr>
      </w:pPr>
      <w:r>
        <w:t xml:space="preserve">1.2 - A impressão contará com arte a ser fornecida pela Divisão de Comunicação Social DCS/GAB/DG e que contenham impressos arte a ser fornecida com o emblema da instituição e a impressão colorida deve ter padrão CMYK; </w:t>
      </w:r>
    </w:p>
    <w:p w:rsidR="00A57920" w:rsidRPr="00824846" w:rsidRDefault="00A57920" w:rsidP="00A57920">
      <w:pPr>
        <w:spacing w:after="120" w:line="360" w:lineRule="auto"/>
        <w:ind w:firstLine="851"/>
        <w:jc w:val="both"/>
      </w:pPr>
      <w:r w:rsidRPr="00824846">
        <w:t>1.3 - Os bens deverão ter prazo de garantia mínimo de um ano, prevalecendo o prazo de garantia fixado pelo fabric</w:t>
      </w:r>
      <w:r>
        <w:t>ante ou fornecedor, caso maior;</w:t>
      </w:r>
    </w:p>
    <w:p w:rsidR="00A57920" w:rsidRDefault="00A57920" w:rsidP="00A57920">
      <w:pPr>
        <w:spacing w:after="120" w:line="360" w:lineRule="auto"/>
        <w:ind w:firstLine="851"/>
        <w:jc w:val="both"/>
      </w:pPr>
      <w:r w:rsidRPr="00824846">
        <w:t xml:space="preserve">1.4 - </w:t>
      </w:r>
      <w:r>
        <w:t xml:space="preserve">O adesivo referente ao item </w:t>
      </w:r>
      <w:proofErr w:type="gramStart"/>
      <w:r>
        <w:t>2</w:t>
      </w:r>
      <w:proofErr w:type="gramEnd"/>
      <w:r>
        <w:t xml:space="preserve"> deverá ser instalado pela contratada na Sala de Imprensa do Edifício Sede do Departamento de Polícia Federal, localizado no SAS, quadra 6, lotes 9/10 Brasília/DF, CEP: 70.037-900;</w:t>
      </w:r>
    </w:p>
    <w:p w:rsidR="00A57920" w:rsidRPr="00047667" w:rsidRDefault="00A57920" w:rsidP="00A57920">
      <w:pPr>
        <w:spacing w:after="120" w:line="360" w:lineRule="auto"/>
        <w:ind w:firstLine="851"/>
        <w:jc w:val="both"/>
        <w:rPr>
          <w:color w:val="00B050"/>
        </w:rPr>
      </w:pPr>
      <w:r w:rsidRPr="00B00696">
        <w:t>1.5 – A presente especificação é genérica e não leva a direcionamento da licitação.</w:t>
      </w:r>
    </w:p>
    <w:p w:rsidR="00A57920" w:rsidRDefault="00A57920" w:rsidP="00A57920">
      <w:pPr>
        <w:spacing w:after="120" w:line="360" w:lineRule="auto"/>
        <w:jc w:val="both"/>
        <w:rPr>
          <w:b/>
        </w:rPr>
      </w:pPr>
    </w:p>
    <w:p w:rsidR="00A57920" w:rsidRPr="00FC5787" w:rsidRDefault="00A57920" w:rsidP="00A57920">
      <w:pPr>
        <w:spacing w:after="120" w:line="360" w:lineRule="auto"/>
        <w:jc w:val="both"/>
        <w:rPr>
          <w:b/>
        </w:rPr>
      </w:pPr>
      <w:r w:rsidRPr="00FC5787">
        <w:rPr>
          <w:b/>
        </w:rPr>
        <w:t>2 – Justificativa</w:t>
      </w:r>
    </w:p>
    <w:p w:rsidR="00A57920" w:rsidRDefault="00A57920" w:rsidP="00A57920">
      <w:pPr>
        <w:spacing w:after="120" w:line="360" w:lineRule="auto"/>
        <w:ind w:firstLine="851"/>
        <w:jc w:val="both"/>
      </w:pPr>
      <w:r>
        <w:lastRenderedPageBreak/>
        <w:t>2.1 - A</w:t>
      </w:r>
      <w:r w:rsidRPr="00FC5787">
        <w:t>s ações desenvolvidas pela Polícia Federal diariamente causam grande interesse junto aos veículos de comunicação, repercutindo as informações de forma imediata no meio social, o que enseja a necessidade de uniformização dos proced</w:t>
      </w:r>
      <w:r>
        <w:t>imentos e métodos de divulgação;</w:t>
      </w:r>
    </w:p>
    <w:p w:rsidR="00A57920" w:rsidRDefault="00A57920" w:rsidP="00A57920">
      <w:pPr>
        <w:spacing w:after="120" w:line="360" w:lineRule="auto"/>
        <w:ind w:firstLine="851"/>
        <w:jc w:val="both"/>
      </w:pPr>
      <w:r>
        <w:t xml:space="preserve">2.2 - </w:t>
      </w:r>
      <w:r w:rsidRPr="00FC5787">
        <w:t xml:space="preserve">Entretanto, </w:t>
      </w:r>
      <w:r>
        <w:t>vislumbra-se ausência quase que em todas as unidades de meios de propagação da marca da instituição, que vem a ser o emblema e o nome da PF, seja nas entrevistas coletivas quando da deflagração das operações especiais, ou ainda, nas concessões de entrevistas acerca de assuntos isolados. Estas últimas, aliás, em virtude de serem concedidas geralmente no interior de gabinetes, dificilmente criam vínculos entre o assunto tratado e o trabalho a ser divulgado pela instituição;</w:t>
      </w:r>
    </w:p>
    <w:p w:rsidR="00A57920" w:rsidRDefault="00A57920" w:rsidP="00A57920">
      <w:pPr>
        <w:spacing w:after="120" w:line="360" w:lineRule="auto"/>
        <w:ind w:firstLine="851"/>
        <w:jc w:val="both"/>
      </w:pPr>
      <w:r>
        <w:t>2.3 - Ademais</w:t>
      </w:r>
      <w:r w:rsidRPr="00A05949">
        <w:t xml:space="preserve">, ressalta-se que </w:t>
      </w:r>
      <w:r>
        <w:t>a publicidade de órgãos públicos e empresas privadas por meios de banners é um dos meios mais baratos e de maior utilização nos dias atuais e que, no entanto, a PF não desfruta de seus benefícios;</w:t>
      </w:r>
    </w:p>
    <w:p w:rsidR="00A57920" w:rsidRDefault="00A57920" w:rsidP="00A57920">
      <w:pPr>
        <w:spacing w:after="120" w:line="360" w:lineRule="auto"/>
        <w:ind w:firstLine="851"/>
        <w:jc w:val="both"/>
      </w:pPr>
      <w:r>
        <w:t xml:space="preserve">2.4 - Por fim, justifica-se a compra conjunta dos banners com os respectivos suportes para que haja compatibilidade entre os materiais, uma vez que, se fossem adquiridos por fornecedores distintos, poderia causar uma apresentação/visualização do banner de forma errônea. A presilha, por sua vez, faz-se necessária para que o banner não </w:t>
      </w:r>
      <w:r w:rsidRPr="00B00696">
        <w:t xml:space="preserve">esteja sujeito a movimentos que atrapalhem sua </w:t>
      </w:r>
      <w:r>
        <w:t>visualização;</w:t>
      </w:r>
    </w:p>
    <w:p w:rsidR="00A57920" w:rsidRDefault="00A57920" w:rsidP="00A57920">
      <w:pPr>
        <w:spacing w:after="120" w:line="360" w:lineRule="auto"/>
        <w:ind w:firstLine="851"/>
        <w:jc w:val="both"/>
      </w:pPr>
      <w:r w:rsidRPr="00B00696">
        <w:t xml:space="preserve">2.5 – </w:t>
      </w:r>
      <w:r>
        <w:t>As unidades escolhidas são as sedes das Superintendências Regionais e as delegacias mais importantes do ponto de vista de demanda de imprensa, uma vez que nesses locais é comum e corriqueira a concessão de entrevistas e coletivas. Cada unidade receberá um banner para que seja utilizado sempre que necessário, excetuando-se o Edifício Sede para possíveis deslocamentos nacionais e internacionais, bem como em virtude da utilização em mais de um local ao mesmo tempo, tendo em vista que os Órgãos Centrais da PF não se encontram em um prédio único em Brasília;</w:t>
      </w:r>
    </w:p>
    <w:p w:rsidR="00A57920" w:rsidRDefault="00A57920" w:rsidP="00A57920">
      <w:pPr>
        <w:spacing w:after="120" w:line="360" w:lineRule="auto"/>
        <w:ind w:firstLine="851"/>
        <w:jc w:val="both"/>
      </w:pPr>
      <w:r>
        <w:lastRenderedPageBreak/>
        <w:t xml:space="preserve">2.6 - As aquisições </w:t>
      </w:r>
      <w:r w:rsidRPr="00B82DD1">
        <w:t xml:space="preserve">serão </w:t>
      </w:r>
      <w:r>
        <w:t>distribuída</w:t>
      </w:r>
      <w:r w:rsidRPr="00B82DD1">
        <w:t>s para as seguintes unidades abaixo elencadas, escolhidas a partir da importância e demandas de imprensa:</w:t>
      </w:r>
    </w:p>
    <w:p w:rsidR="00A57920" w:rsidRPr="00B82DD1" w:rsidRDefault="00A57920" w:rsidP="00A57920">
      <w:pPr>
        <w:spacing w:after="120" w:line="360" w:lineRule="auto"/>
        <w:ind w:firstLine="851"/>
        <w:jc w:val="both"/>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1985"/>
      </w:tblGrid>
      <w:tr w:rsidR="00A57920" w:rsidRPr="00E34441" w:rsidTr="0013555C">
        <w:trPr>
          <w:cantSplit/>
          <w:trHeight w:val="324"/>
        </w:trPr>
        <w:tc>
          <w:tcPr>
            <w:tcW w:w="7016" w:type="dxa"/>
            <w:vAlign w:val="center"/>
          </w:tcPr>
          <w:p w:rsidR="00A57920" w:rsidRPr="00E34441" w:rsidRDefault="00A57920" w:rsidP="0013555C">
            <w:pPr>
              <w:pStyle w:val="Ttulo3"/>
              <w:spacing w:after="120" w:line="360" w:lineRule="auto"/>
            </w:pPr>
            <w:r w:rsidRPr="00E34441">
              <w:t>LOCAL</w:t>
            </w:r>
          </w:p>
        </w:tc>
        <w:tc>
          <w:tcPr>
            <w:tcW w:w="1985" w:type="dxa"/>
          </w:tcPr>
          <w:p w:rsidR="00A57920" w:rsidRPr="00E34441" w:rsidRDefault="00A57920" w:rsidP="0013555C">
            <w:pPr>
              <w:pStyle w:val="Ttulo3"/>
              <w:spacing w:after="120" w:line="360" w:lineRule="auto"/>
            </w:pPr>
            <w:r w:rsidRPr="00E34441">
              <w:t>QUANTIDADE</w:t>
            </w:r>
          </w:p>
        </w:tc>
      </w:tr>
      <w:tr w:rsidR="00A57920" w:rsidRPr="00E34441" w:rsidTr="0013555C">
        <w:trPr>
          <w:cantSplit/>
          <w:trHeight w:val="548"/>
        </w:trPr>
        <w:tc>
          <w:tcPr>
            <w:tcW w:w="7016" w:type="dxa"/>
            <w:vAlign w:val="center"/>
          </w:tcPr>
          <w:p w:rsidR="00A57920" w:rsidRPr="0032136F" w:rsidRDefault="00A57920" w:rsidP="0013555C">
            <w:pPr>
              <w:spacing w:after="120" w:line="360" w:lineRule="auto"/>
              <w:jc w:val="both"/>
            </w:pPr>
            <w:r w:rsidRPr="0032136F">
              <w:t>EDIFÍCIO SEDE</w:t>
            </w:r>
          </w:p>
        </w:tc>
        <w:tc>
          <w:tcPr>
            <w:tcW w:w="1985" w:type="dxa"/>
          </w:tcPr>
          <w:p w:rsidR="00A57920" w:rsidRPr="0032136F" w:rsidRDefault="00A57920" w:rsidP="0013555C">
            <w:pPr>
              <w:spacing w:after="120" w:line="360" w:lineRule="auto"/>
              <w:jc w:val="center"/>
              <w:rPr>
                <w:lang w:val="pt-PT"/>
              </w:rPr>
            </w:pPr>
            <w:proofErr w:type="gramStart"/>
            <w:r w:rsidRPr="0032136F">
              <w:rPr>
                <w:lang w:val="pt-PT"/>
              </w:rPr>
              <w:t>3</w:t>
            </w:r>
            <w:proofErr w:type="gramEnd"/>
          </w:p>
        </w:tc>
      </w:tr>
      <w:tr w:rsidR="00A57920" w:rsidRPr="00E34441" w:rsidTr="0013555C">
        <w:trPr>
          <w:cantSplit/>
          <w:trHeight w:val="548"/>
        </w:trPr>
        <w:tc>
          <w:tcPr>
            <w:tcW w:w="7016" w:type="dxa"/>
            <w:vAlign w:val="center"/>
          </w:tcPr>
          <w:p w:rsidR="00A57920" w:rsidRPr="0032136F" w:rsidRDefault="00A57920" w:rsidP="0013555C">
            <w:pPr>
              <w:spacing w:after="120" w:line="360" w:lineRule="auto"/>
              <w:jc w:val="both"/>
            </w:pPr>
            <w:r w:rsidRPr="0032136F">
              <w:t>SUPERINTENDÊNCIAS REGIONAIS</w:t>
            </w:r>
          </w:p>
        </w:tc>
        <w:tc>
          <w:tcPr>
            <w:tcW w:w="1985" w:type="dxa"/>
          </w:tcPr>
          <w:p w:rsidR="00A57920" w:rsidRPr="0032136F" w:rsidRDefault="00A57920" w:rsidP="0013555C">
            <w:pPr>
              <w:spacing w:after="120" w:line="360" w:lineRule="auto"/>
              <w:jc w:val="center"/>
              <w:rPr>
                <w:lang w:val="pt-PT"/>
              </w:rPr>
            </w:pPr>
            <w:r w:rsidRPr="0032136F">
              <w:rPr>
                <w:lang w:val="pt-PT"/>
              </w:rPr>
              <w:t>27</w:t>
            </w:r>
          </w:p>
        </w:tc>
      </w:tr>
      <w:tr w:rsidR="00A57920" w:rsidRPr="00E34441" w:rsidTr="0013555C">
        <w:trPr>
          <w:cantSplit/>
          <w:trHeight w:val="548"/>
        </w:trPr>
        <w:tc>
          <w:tcPr>
            <w:tcW w:w="7016" w:type="dxa"/>
            <w:vAlign w:val="center"/>
          </w:tcPr>
          <w:p w:rsidR="00A57920" w:rsidRPr="0032136F" w:rsidRDefault="00A57920" w:rsidP="0013555C">
            <w:pPr>
              <w:spacing w:after="120" w:line="360" w:lineRule="auto"/>
              <w:jc w:val="both"/>
            </w:pPr>
            <w:r w:rsidRPr="0032136F">
              <w:t>DELEGACIA EM ARARAQUARA/SP</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MARÍLIA/SP</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SANTOS/SP</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SÃO JOSÉ RIO PRETO</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CAMPINAS</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RIBEIRÃO PRETO/SP</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SÃO JOSÉ DOS CAMPOS</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AEROPORTO INTERNACIONAL DO GALEÃO -</w:t>
            </w:r>
            <w:r>
              <w:t xml:space="preserve"> </w:t>
            </w:r>
            <w:r w:rsidRPr="0032136F">
              <w:t>TOM JOBIM/RJ</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NITEROI/RJ</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MONTES CLAROS/MG</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JUIZ DE FORA/MG</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TABATINGA/AM</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REDENÇÃO/PA</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lastRenderedPageBreak/>
              <w:t>DELEGACIA EM SANTARÉM/PA</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ILHÉUS/BA</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438"/>
        </w:trPr>
        <w:tc>
          <w:tcPr>
            <w:tcW w:w="7016" w:type="dxa"/>
            <w:vAlign w:val="center"/>
          </w:tcPr>
          <w:p w:rsidR="00A57920" w:rsidRPr="0032136F" w:rsidRDefault="00A57920" w:rsidP="0013555C">
            <w:pPr>
              <w:spacing w:after="120" w:line="360" w:lineRule="auto"/>
              <w:jc w:val="both"/>
            </w:pPr>
            <w:r w:rsidRPr="0032136F">
              <w:t>DELEGACIA EM SALGUEIRO/PE</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FOZ DO IGUAÇU/PR</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GUAÍRA/PR</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MARINGÁ/PR</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PARANAGUÁ/PR</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DIONÍSIO CERQUEIRA/SC</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JAGUARÃO/RS</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CAXIAS DO SUL/RS</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SANTANA DO LIVRAMENTO/RS</w:t>
            </w:r>
          </w:p>
        </w:tc>
        <w:tc>
          <w:tcPr>
            <w:tcW w:w="1985" w:type="dxa"/>
          </w:tcPr>
          <w:p w:rsidR="00A57920" w:rsidRPr="0032136F" w:rsidRDefault="00A57920" w:rsidP="0013555C">
            <w:pPr>
              <w:spacing w:after="120" w:line="360" w:lineRule="auto"/>
              <w:jc w:val="center"/>
            </w:pPr>
            <w:proofErr w:type="gramStart"/>
            <w:r w:rsidRPr="0032136F">
              <w:t>1</w:t>
            </w:r>
            <w:proofErr w:type="gramEnd"/>
          </w:p>
        </w:tc>
      </w:tr>
      <w:tr w:rsidR="00A57920" w:rsidRPr="00E34441" w:rsidTr="0013555C">
        <w:trPr>
          <w:trHeight w:val="548"/>
        </w:trPr>
        <w:tc>
          <w:tcPr>
            <w:tcW w:w="7016" w:type="dxa"/>
            <w:vAlign w:val="center"/>
          </w:tcPr>
          <w:p w:rsidR="00A57920" w:rsidRPr="0032136F" w:rsidRDefault="00A57920" w:rsidP="0013555C">
            <w:pPr>
              <w:spacing w:after="120" w:line="360" w:lineRule="auto"/>
              <w:jc w:val="both"/>
            </w:pPr>
            <w:r w:rsidRPr="0032136F">
              <w:t>DELEGACIA EM URUGUAIANA/RS</w:t>
            </w:r>
          </w:p>
        </w:tc>
        <w:tc>
          <w:tcPr>
            <w:tcW w:w="1985" w:type="dxa"/>
          </w:tcPr>
          <w:p w:rsidR="00A57920" w:rsidRPr="0032136F" w:rsidRDefault="00A57920" w:rsidP="0013555C">
            <w:pPr>
              <w:spacing w:after="120" w:line="360" w:lineRule="auto"/>
              <w:jc w:val="center"/>
            </w:pPr>
            <w:proofErr w:type="gramStart"/>
            <w:r w:rsidRPr="0032136F">
              <w:t>1</w:t>
            </w:r>
            <w:proofErr w:type="gramEnd"/>
          </w:p>
        </w:tc>
      </w:tr>
    </w:tbl>
    <w:p w:rsidR="00A57920" w:rsidRDefault="00A57920" w:rsidP="00A57920">
      <w:pPr>
        <w:spacing w:after="120" w:line="360" w:lineRule="auto"/>
        <w:jc w:val="both"/>
        <w:rPr>
          <w:bCs/>
        </w:rPr>
      </w:pPr>
    </w:p>
    <w:p w:rsidR="00A57920" w:rsidRPr="00047667" w:rsidRDefault="00A57920" w:rsidP="00A57920">
      <w:pPr>
        <w:pStyle w:val="PargrafodaLista"/>
        <w:numPr>
          <w:ilvl w:val="0"/>
          <w:numId w:val="45"/>
        </w:numPr>
        <w:spacing w:after="120" w:line="360" w:lineRule="auto"/>
        <w:ind w:left="284" w:hanging="284"/>
        <w:jc w:val="both"/>
        <w:rPr>
          <w:b/>
          <w:bCs/>
        </w:rPr>
      </w:pPr>
      <w:r>
        <w:rPr>
          <w:b/>
          <w:bCs/>
        </w:rPr>
        <w:t>- Classificação d</w:t>
      </w:r>
      <w:r w:rsidRPr="00047667">
        <w:rPr>
          <w:b/>
          <w:bCs/>
        </w:rPr>
        <w:t>os Bens Comuns</w:t>
      </w:r>
    </w:p>
    <w:p w:rsidR="00A57920" w:rsidRPr="00824846" w:rsidRDefault="00A57920" w:rsidP="00A57920">
      <w:pPr>
        <w:spacing w:after="120" w:line="360" w:lineRule="auto"/>
        <w:ind w:firstLine="851"/>
        <w:jc w:val="both"/>
      </w:pPr>
      <w:r w:rsidRPr="00824846">
        <w:rPr>
          <w:lang w:eastAsia="ar-SA"/>
        </w:rPr>
        <w:t>3.1 - Os bens a serem adquiridos enquadram-se na classificação de bens comuns, nos termos da Lei n° 10.520, de 2002, do Decreto n° 3.555, de 2000, e do Decreto 5.450, de 2005.</w:t>
      </w:r>
    </w:p>
    <w:p w:rsidR="00A57920" w:rsidRDefault="00A57920" w:rsidP="00A57920">
      <w:pPr>
        <w:spacing w:after="120" w:line="360" w:lineRule="auto"/>
        <w:jc w:val="both"/>
        <w:rPr>
          <w:bCs/>
        </w:rPr>
      </w:pPr>
    </w:p>
    <w:p w:rsidR="00A57920" w:rsidRPr="00E34441" w:rsidRDefault="00A57920" w:rsidP="00A57920">
      <w:pPr>
        <w:spacing w:after="120" w:line="360" w:lineRule="auto"/>
        <w:ind w:left="567" w:hanging="567"/>
        <w:jc w:val="both"/>
        <w:rPr>
          <w:b/>
          <w:bCs/>
        </w:rPr>
      </w:pPr>
      <w:proofErr w:type="gramStart"/>
      <w:r>
        <w:rPr>
          <w:b/>
          <w:bCs/>
        </w:rPr>
        <w:t xml:space="preserve">4 </w:t>
      </w:r>
      <w:r w:rsidRPr="00E34441">
        <w:rPr>
          <w:b/>
          <w:bCs/>
        </w:rPr>
        <w:t>- Local</w:t>
      </w:r>
      <w:proofErr w:type="gramEnd"/>
      <w:r w:rsidRPr="00E34441">
        <w:rPr>
          <w:b/>
          <w:bCs/>
        </w:rPr>
        <w:t xml:space="preserve"> e prazos de entrega/execução</w:t>
      </w:r>
    </w:p>
    <w:p w:rsidR="00A57920" w:rsidRPr="00824846" w:rsidRDefault="00A57920" w:rsidP="00A57920">
      <w:pPr>
        <w:pStyle w:val="Recuodecorpodetexto"/>
        <w:spacing w:line="360" w:lineRule="auto"/>
        <w:ind w:firstLine="851"/>
      </w:pPr>
      <w:r>
        <w:rPr>
          <w:color w:val="000000"/>
        </w:rPr>
        <w:t>4.1 - A</w:t>
      </w:r>
      <w:r w:rsidRPr="008877DD">
        <w:rPr>
          <w:color w:val="000000"/>
        </w:rPr>
        <w:t xml:space="preserve"> partir do recebimento da </w:t>
      </w:r>
      <w:r>
        <w:rPr>
          <w:color w:val="000000"/>
        </w:rPr>
        <w:t xml:space="preserve">emissão da </w:t>
      </w:r>
      <w:r w:rsidRPr="008877DD">
        <w:rPr>
          <w:color w:val="000000"/>
        </w:rPr>
        <w:t>Nota de Empenho ou da assinatura do instrumento de contrato, se for o caso</w:t>
      </w:r>
      <w:r>
        <w:rPr>
          <w:color w:val="000000"/>
        </w:rPr>
        <w:t xml:space="preserve">, a Divisão de Comunicação Social se compromete em encaminhar a arte à contratada no prazo máximo de 15 (quinze) </w:t>
      </w:r>
      <w:r w:rsidRPr="00824846">
        <w:t>dias</w:t>
      </w:r>
      <w:r>
        <w:rPr>
          <w:color w:val="000000"/>
        </w:rPr>
        <w:t xml:space="preserve">, ficando a contratada </w:t>
      </w:r>
      <w:r>
        <w:rPr>
          <w:color w:val="000000"/>
        </w:rPr>
        <w:lastRenderedPageBreak/>
        <w:t xml:space="preserve">compromissada em efetuar o fornecimento em remessa única, com prazo de entrega não superior a </w:t>
      </w:r>
      <w:r w:rsidRPr="00824846">
        <w:rPr>
          <w:bCs/>
        </w:rPr>
        <w:t>30 (trinta) dias</w:t>
      </w:r>
      <w:r>
        <w:t>.</w:t>
      </w:r>
    </w:p>
    <w:p w:rsidR="00A57920" w:rsidRPr="008877DD" w:rsidRDefault="00A57920" w:rsidP="00A57920">
      <w:pPr>
        <w:pStyle w:val="Recuodecorpodetexto"/>
        <w:spacing w:line="360" w:lineRule="auto"/>
        <w:ind w:firstLine="851"/>
      </w:pPr>
      <w:r>
        <w:t xml:space="preserve">4.2 - </w:t>
      </w:r>
      <w:r w:rsidRPr="00E34441">
        <w:t xml:space="preserve">Os banners e seus respectivos suportes deverão ser entregues </w:t>
      </w:r>
      <w:r w:rsidRPr="00A05949">
        <w:t>na Divisão de Comunicação Social (DCS)</w:t>
      </w:r>
      <w:r w:rsidRPr="00E34441">
        <w:t xml:space="preserve"> no Edifício Sede</w:t>
      </w:r>
      <w:r>
        <w:t xml:space="preserve"> da Polícia Federal, localizado </w:t>
      </w:r>
      <w:r w:rsidRPr="002E7169">
        <w:t xml:space="preserve">no SAS, quadra </w:t>
      </w:r>
      <w:proofErr w:type="gramStart"/>
      <w:r w:rsidRPr="002E7169">
        <w:t>6</w:t>
      </w:r>
      <w:proofErr w:type="gramEnd"/>
      <w:r w:rsidRPr="002E7169">
        <w:t>, lotes 9/10 Brasília/DF, CEP: 70.037-900</w:t>
      </w:r>
      <w:r>
        <w:t>,</w:t>
      </w:r>
      <w:r w:rsidRPr="00E34441">
        <w:t xml:space="preserve"> </w:t>
      </w:r>
      <w:r w:rsidRPr="00824846">
        <w:t xml:space="preserve">em dias úteis, no horário das 08 horas às 17:30 horas, </w:t>
      </w:r>
      <w:r w:rsidRPr="00E34441">
        <w:t xml:space="preserve">no prazo de </w:t>
      </w:r>
      <w:r>
        <w:t>20 (vinte)</w:t>
      </w:r>
      <w:r w:rsidRPr="00E34441">
        <w:t xml:space="preserve"> dias </w:t>
      </w:r>
      <w:r>
        <w:t>da prova de impressão</w:t>
      </w:r>
      <w:r w:rsidRPr="008877DD">
        <w:t>.</w:t>
      </w:r>
      <w:r>
        <w:rPr>
          <w:color w:val="000000"/>
        </w:rPr>
        <w:t xml:space="preserve"> </w:t>
      </w:r>
    </w:p>
    <w:p w:rsidR="00A57920" w:rsidRDefault="00A57920" w:rsidP="00A57920">
      <w:pPr>
        <w:pStyle w:val="Recuodecorpodetexto"/>
        <w:spacing w:line="360" w:lineRule="auto"/>
        <w:ind w:firstLine="851"/>
      </w:pPr>
      <w:r>
        <w:t>4.3 -</w:t>
      </w:r>
      <w:r w:rsidRPr="00E34441">
        <w:tab/>
        <w:t xml:space="preserve">O adesivo deverá ser instalado na sala de imprensa do </w:t>
      </w:r>
      <w:r>
        <w:t>E</w:t>
      </w:r>
      <w:r w:rsidRPr="00E34441">
        <w:t xml:space="preserve">difício </w:t>
      </w:r>
      <w:r>
        <w:t>S</w:t>
      </w:r>
      <w:r w:rsidRPr="00E34441">
        <w:t xml:space="preserve">ede pela empresa contratada, no prazo de </w:t>
      </w:r>
      <w:r>
        <w:t>20</w:t>
      </w:r>
      <w:r w:rsidRPr="00E34441">
        <w:t xml:space="preserve"> </w:t>
      </w:r>
      <w:r>
        <w:t xml:space="preserve">(vinte) </w:t>
      </w:r>
      <w:r w:rsidRPr="00E34441">
        <w:t xml:space="preserve">dias após a </w:t>
      </w:r>
      <w:r>
        <w:t>entrega da arte à contratada.</w:t>
      </w:r>
    </w:p>
    <w:p w:rsidR="00A57920" w:rsidRDefault="00A57920" w:rsidP="00A57920">
      <w:pPr>
        <w:pStyle w:val="Recuodecorpodetexto"/>
        <w:spacing w:line="360" w:lineRule="auto"/>
      </w:pPr>
    </w:p>
    <w:p w:rsidR="00A57920" w:rsidRDefault="00A57920" w:rsidP="00A57920">
      <w:pPr>
        <w:spacing w:after="120" w:line="360" w:lineRule="auto"/>
        <w:jc w:val="both"/>
        <w:rPr>
          <w:b/>
          <w:bCs/>
        </w:rPr>
      </w:pPr>
      <w:proofErr w:type="gramStart"/>
      <w:r>
        <w:rPr>
          <w:b/>
          <w:bCs/>
        </w:rPr>
        <w:t>5 – Planilha</w:t>
      </w:r>
      <w:proofErr w:type="gramEnd"/>
      <w:r>
        <w:rPr>
          <w:b/>
          <w:bCs/>
        </w:rPr>
        <w:t xml:space="preserve"> com valor estimado de gastos</w:t>
      </w:r>
    </w:p>
    <w:p w:rsidR="00A57920" w:rsidRDefault="00A57920" w:rsidP="00A57920">
      <w:pPr>
        <w:spacing w:after="120" w:line="360" w:lineRule="auto"/>
        <w:ind w:firstLine="851"/>
        <w:jc w:val="both"/>
        <w:rPr>
          <w:bCs/>
        </w:rPr>
      </w:pPr>
      <w:r>
        <w:rPr>
          <w:bCs/>
        </w:rPr>
        <w:t>5.1 – O valor médio, entre as propostas, de custo para cada banner, adesivo, além do total a ser pago pelos materiais solicitados neste expediente é o seguinte:</w:t>
      </w:r>
    </w:p>
    <w:p w:rsidR="00A57920" w:rsidRDefault="00A57920" w:rsidP="00A57920">
      <w:pPr>
        <w:spacing w:after="120" w:line="360" w:lineRule="auto"/>
        <w:ind w:firstLine="851"/>
        <w:jc w:val="both"/>
        <w:rPr>
          <w:bCs/>
        </w:rPr>
      </w:pPr>
    </w:p>
    <w:p w:rsidR="00A57920" w:rsidRDefault="00A57920" w:rsidP="00A57920">
      <w:pPr>
        <w:spacing w:after="120" w:line="360" w:lineRule="auto"/>
        <w:ind w:firstLine="851"/>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57920" w:rsidRPr="00B00696" w:rsidTr="0013555C">
        <w:tc>
          <w:tcPr>
            <w:tcW w:w="4489" w:type="dxa"/>
            <w:shd w:val="clear" w:color="auto" w:fill="auto"/>
          </w:tcPr>
          <w:p w:rsidR="00A57920" w:rsidRPr="00B00696" w:rsidRDefault="00A57920" w:rsidP="0013555C">
            <w:pPr>
              <w:spacing w:after="120" w:line="360" w:lineRule="auto"/>
              <w:jc w:val="center"/>
              <w:rPr>
                <w:b/>
                <w:bCs/>
              </w:rPr>
            </w:pPr>
            <w:r w:rsidRPr="00B00696">
              <w:rPr>
                <w:b/>
                <w:bCs/>
              </w:rPr>
              <w:t>MATERIAL</w:t>
            </w:r>
          </w:p>
        </w:tc>
        <w:tc>
          <w:tcPr>
            <w:tcW w:w="4489" w:type="dxa"/>
            <w:shd w:val="clear" w:color="auto" w:fill="auto"/>
          </w:tcPr>
          <w:p w:rsidR="00A57920" w:rsidRPr="00B00696" w:rsidRDefault="00A57920" w:rsidP="0013555C">
            <w:pPr>
              <w:spacing w:after="120" w:line="360" w:lineRule="auto"/>
              <w:jc w:val="center"/>
              <w:rPr>
                <w:b/>
                <w:bCs/>
              </w:rPr>
            </w:pPr>
            <w:r w:rsidRPr="00B00696">
              <w:rPr>
                <w:b/>
                <w:bCs/>
              </w:rPr>
              <w:t>VALOR MÉDIO</w:t>
            </w:r>
          </w:p>
        </w:tc>
      </w:tr>
      <w:tr w:rsidR="00A57920" w:rsidRPr="00B00696" w:rsidTr="0013555C">
        <w:tc>
          <w:tcPr>
            <w:tcW w:w="4489" w:type="dxa"/>
            <w:shd w:val="clear" w:color="auto" w:fill="auto"/>
          </w:tcPr>
          <w:p w:rsidR="00A57920" w:rsidRPr="00B00696" w:rsidRDefault="00A57920" w:rsidP="0013555C">
            <w:pPr>
              <w:spacing w:after="120" w:line="360" w:lineRule="auto"/>
              <w:jc w:val="both"/>
              <w:rPr>
                <w:bCs/>
              </w:rPr>
            </w:pPr>
            <w:r w:rsidRPr="00B00696">
              <w:rPr>
                <w:bCs/>
              </w:rPr>
              <w:t>- 55 Banners com suportes</w:t>
            </w:r>
          </w:p>
        </w:tc>
        <w:tc>
          <w:tcPr>
            <w:tcW w:w="4489" w:type="dxa"/>
            <w:shd w:val="clear" w:color="auto" w:fill="auto"/>
          </w:tcPr>
          <w:p w:rsidR="00A57920" w:rsidRPr="00B00696" w:rsidRDefault="00A57920" w:rsidP="0013555C">
            <w:pPr>
              <w:spacing w:after="120" w:line="360" w:lineRule="auto"/>
              <w:jc w:val="center"/>
              <w:rPr>
                <w:bCs/>
              </w:rPr>
            </w:pPr>
            <w:r w:rsidRPr="00B00696">
              <w:rPr>
                <w:bCs/>
              </w:rPr>
              <w:t>55 x R$ 383,66 = R$ 21.101.03</w:t>
            </w:r>
          </w:p>
        </w:tc>
      </w:tr>
      <w:tr w:rsidR="00A57920" w:rsidRPr="00B00696" w:rsidTr="0013555C">
        <w:tc>
          <w:tcPr>
            <w:tcW w:w="4489" w:type="dxa"/>
            <w:shd w:val="clear" w:color="auto" w:fill="auto"/>
          </w:tcPr>
          <w:p w:rsidR="00A57920" w:rsidRPr="00B00696" w:rsidRDefault="00A57920" w:rsidP="0013555C">
            <w:pPr>
              <w:spacing w:after="120" w:line="360" w:lineRule="auto"/>
              <w:jc w:val="both"/>
              <w:rPr>
                <w:bCs/>
              </w:rPr>
            </w:pPr>
            <w:r w:rsidRPr="00B00696">
              <w:rPr>
                <w:bCs/>
              </w:rPr>
              <w:t>- Adesivo</w:t>
            </w:r>
          </w:p>
        </w:tc>
        <w:tc>
          <w:tcPr>
            <w:tcW w:w="4489" w:type="dxa"/>
            <w:shd w:val="clear" w:color="auto" w:fill="auto"/>
          </w:tcPr>
          <w:p w:rsidR="00A57920" w:rsidRPr="00B00696" w:rsidRDefault="00A57920" w:rsidP="0013555C">
            <w:pPr>
              <w:spacing w:after="120" w:line="360" w:lineRule="auto"/>
              <w:jc w:val="center"/>
              <w:rPr>
                <w:bCs/>
              </w:rPr>
            </w:pPr>
            <w:r w:rsidRPr="00B00696">
              <w:rPr>
                <w:bCs/>
              </w:rPr>
              <w:t>R$ 994,25</w:t>
            </w:r>
          </w:p>
        </w:tc>
      </w:tr>
      <w:tr w:rsidR="00A57920" w:rsidRPr="00B00696" w:rsidTr="0013555C">
        <w:tc>
          <w:tcPr>
            <w:tcW w:w="4489" w:type="dxa"/>
            <w:shd w:val="clear" w:color="auto" w:fill="auto"/>
          </w:tcPr>
          <w:p w:rsidR="00A57920" w:rsidRPr="00B00696" w:rsidRDefault="00A57920" w:rsidP="0013555C">
            <w:pPr>
              <w:spacing w:after="120" w:line="360" w:lineRule="auto"/>
              <w:jc w:val="center"/>
              <w:rPr>
                <w:b/>
                <w:bCs/>
              </w:rPr>
            </w:pPr>
            <w:r w:rsidRPr="00B00696">
              <w:rPr>
                <w:b/>
                <w:bCs/>
              </w:rPr>
              <w:t>TOTAL</w:t>
            </w:r>
          </w:p>
        </w:tc>
        <w:tc>
          <w:tcPr>
            <w:tcW w:w="4489" w:type="dxa"/>
            <w:shd w:val="clear" w:color="auto" w:fill="auto"/>
          </w:tcPr>
          <w:p w:rsidR="00A57920" w:rsidRPr="00B00696" w:rsidRDefault="00A57920" w:rsidP="0013555C">
            <w:pPr>
              <w:spacing w:after="120" w:line="360" w:lineRule="auto"/>
              <w:jc w:val="center"/>
              <w:rPr>
                <w:b/>
                <w:bCs/>
              </w:rPr>
            </w:pPr>
            <w:r w:rsidRPr="00B00696">
              <w:rPr>
                <w:b/>
                <w:bCs/>
              </w:rPr>
              <w:t>R$ 22.095,28</w:t>
            </w:r>
          </w:p>
        </w:tc>
      </w:tr>
    </w:tbl>
    <w:p w:rsidR="00A57920" w:rsidRPr="00B00696" w:rsidRDefault="00A57920" w:rsidP="00A57920">
      <w:pPr>
        <w:spacing w:after="120" w:line="360" w:lineRule="auto"/>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984"/>
        <w:gridCol w:w="2410"/>
        <w:gridCol w:w="1843"/>
      </w:tblGrid>
      <w:tr w:rsidR="00A57920" w:rsidRPr="00B00696" w:rsidTr="0013555C">
        <w:tc>
          <w:tcPr>
            <w:tcW w:w="2802" w:type="dxa"/>
            <w:tcBorders>
              <w:right w:val="single" w:sz="4" w:space="0" w:color="auto"/>
            </w:tcBorders>
            <w:shd w:val="clear" w:color="auto" w:fill="auto"/>
          </w:tcPr>
          <w:p w:rsidR="00A57920" w:rsidRPr="00B00696" w:rsidRDefault="00A57920" w:rsidP="0013555C">
            <w:pPr>
              <w:spacing w:after="120" w:line="360" w:lineRule="auto"/>
              <w:jc w:val="center"/>
              <w:rPr>
                <w:b/>
                <w:bCs/>
              </w:rPr>
            </w:pPr>
            <w:r w:rsidRPr="00B00696">
              <w:rPr>
                <w:b/>
                <w:bCs/>
              </w:rPr>
              <w:t>ITEM</w:t>
            </w:r>
          </w:p>
        </w:tc>
        <w:tc>
          <w:tcPr>
            <w:tcW w:w="1984" w:type="dxa"/>
            <w:tcBorders>
              <w:left w:val="single" w:sz="4" w:space="0" w:color="auto"/>
            </w:tcBorders>
            <w:shd w:val="clear" w:color="auto" w:fill="auto"/>
          </w:tcPr>
          <w:p w:rsidR="00A57920" w:rsidRPr="00B00696" w:rsidRDefault="00A57920" w:rsidP="0013555C">
            <w:pPr>
              <w:spacing w:after="120" w:line="360" w:lineRule="auto"/>
              <w:jc w:val="center"/>
              <w:rPr>
                <w:b/>
                <w:bCs/>
              </w:rPr>
            </w:pPr>
            <w:r w:rsidRPr="00B00696">
              <w:rPr>
                <w:b/>
                <w:bCs/>
              </w:rPr>
              <w:t>QUANTIDADE</w:t>
            </w:r>
          </w:p>
        </w:tc>
        <w:tc>
          <w:tcPr>
            <w:tcW w:w="2410" w:type="dxa"/>
            <w:tcBorders>
              <w:left w:val="single" w:sz="4" w:space="0" w:color="auto"/>
              <w:right w:val="single" w:sz="4" w:space="0" w:color="auto"/>
            </w:tcBorders>
            <w:shd w:val="clear" w:color="auto" w:fill="auto"/>
          </w:tcPr>
          <w:p w:rsidR="00A57920" w:rsidRPr="00B00696" w:rsidRDefault="00A57920" w:rsidP="0013555C">
            <w:pPr>
              <w:spacing w:after="120" w:line="360" w:lineRule="auto"/>
              <w:jc w:val="center"/>
              <w:rPr>
                <w:b/>
                <w:bCs/>
              </w:rPr>
            </w:pPr>
            <w:r w:rsidRPr="00B00696">
              <w:rPr>
                <w:b/>
                <w:bCs/>
              </w:rPr>
              <w:t>VALOR UNITÁRIO (média)</w:t>
            </w:r>
          </w:p>
        </w:tc>
        <w:tc>
          <w:tcPr>
            <w:tcW w:w="1843" w:type="dxa"/>
            <w:tcBorders>
              <w:left w:val="single" w:sz="4" w:space="0" w:color="auto"/>
            </w:tcBorders>
            <w:shd w:val="clear" w:color="auto" w:fill="auto"/>
          </w:tcPr>
          <w:p w:rsidR="00A57920" w:rsidRPr="00B00696" w:rsidRDefault="00A57920" w:rsidP="0013555C">
            <w:pPr>
              <w:spacing w:after="120" w:line="360" w:lineRule="auto"/>
              <w:jc w:val="center"/>
              <w:rPr>
                <w:b/>
                <w:bCs/>
              </w:rPr>
            </w:pPr>
            <w:r w:rsidRPr="00B00696">
              <w:rPr>
                <w:b/>
                <w:bCs/>
              </w:rPr>
              <w:t>TOTAL</w:t>
            </w:r>
          </w:p>
        </w:tc>
      </w:tr>
      <w:tr w:rsidR="00A57920" w:rsidRPr="00B00696" w:rsidTr="0013555C">
        <w:tc>
          <w:tcPr>
            <w:tcW w:w="2802" w:type="dxa"/>
            <w:tcBorders>
              <w:right w:val="single" w:sz="4" w:space="0" w:color="auto"/>
            </w:tcBorders>
            <w:shd w:val="clear" w:color="auto" w:fill="auto"/>
          </w:tcPr>
          <w:p w:rsidR="00A57920" w:rsidRPr="00B00696" w:rsidRDefault="00A57920" w:rsidP="0013555C">
            <w:pPr>
              <w:spacing w:after="120" w:line="360" w:lineRule="auto"/>
              <w:jc w:val="both"/>
              <w:rPr>
                <w:bCs/>
              </w:rPr>
            </w:pPr>
            <w:r w:rsidRPr="00B00696">
              <w:rPr>
                <w:bCs/>
              </w:rPr>
              <w:t>Banner com suporte</w:t>
            </w:r>
          </w:p>
        </w:tc>
        <w:tc>
          <w:tcPr>
            <w:tcW w:w="1984" w:type="dxa"/>
            <w:tcBorders>
              <w:left w:val="single" w:sz="4" w:space="0" w:color="auto"/>
            </w:tcBorders>
            <w:shd w:val="clear" w:color="auto" w:fill="auto"/>
          </w:tcPr>
          <w:p w:rsidR="00A57920" w:rsidRPr="00B00696" w:rsidRDefault="00A57920" w:rsidP="0013555C">
            <w:pPr>
              <w:spacing w:after="120" w:line="360" w:lineRule="auto"/>
              <w:jc w:val="center"/>
              <w:rPr>
                <w:bCs/>
              </w:rPr>
            </w:pPr>
            <w:r w:rsidRPr="00B00696">
              <w:rPr>
                <w:bCs/>
              </w:rPr>
              <w:t>55</w:t>
            </w:r>
          </w:p>
        </w:tc>
        <w:tc>
          <w:tcPr>
            <w:tcW w:w="2410" w:type="dxa"/>
            <w:tcBorders>
              <w:left w:val="single" w:sz="4" w:space="0" w:color="auto"/>
              <w:right w:val="single" w:sz="4" w:space="0" w:color="auto"/>
            </w:tcBorders>
            <w:shd w:val="clear" w:color="auto" w:fill="auto"/>
          </w:tcPr>
          <w:p w:rsidR="00A57920" w:rsidRPr="00B00696" w:rsidRDefault="00A57920" w:rsidP="0013555C">
            <w:pPr>
              <w:spacing w:after="120" w:line="360" w:lineRule="auto"/>
              <w:jc w:val="center"/>
              <w:rPr>
                <w:bCs/>
              </w:rPr>
            </w:pPr>
            <w:r w:rsidRPr="00B00696">
              <w:rPr>
                <w:bCs/>
              </w:rPr>
              <w:t>R$ 383,66</w:t>
            </w:r>
          </w:p>
        </w:tc>
        <w:tc>
          <w:tcPr>
            <w:tcW w:w="1843" w:type="dxa"/>
            <w:tcBorders>
              <w:left w:val="single" w:sz="4" w:space="0" w:color="auto"/>
            </w:tcBorders>
            <w:shd w:val="clear" w:color="auto" w:fill="auto"/>
          </w:tcPr>
          <w:p w:rsidR="00A57920" w:rsidRPr="00B00696" w:rsidRDefault="00A57920" w:rsidP="0013555C">
            <w:pPr>
              <w:spacing w:after="120" w:line="360" w:lineRule="auto"/>
              <w:jc w:val="center"/>
              <w:rPr>
                <w:bCs/>
              </w:rPr>
            </w:pPr>
            <w:r w:rsidRPr="00B00696">
              <w:rPr>
                <w:bCs/>
              </w:rPr>
              <w:t>R$ 21.101,03</w:t>
            </w:r>
          </w:p>
        </w:tc>
      </w:tr>
      <w:tr w:rsidR="00A57920" w:rsidRPr="00B00696" w:rsidTr="0013555C">
        <w:tc>
          <w:tcPr>
            <w:tcW w:w="2802" w:type="dxa"/>
            <w:tcBorders>
              <w:right w:val="single" w:sz="4" w:space="0" w:color="auto"/>
            </w:tcBorders>
            <w:shd w:val="clear" w:color="auto" w:fill="auto"/>
          </w:tcPr>
          <w:p w:rsidR="00A57920" w:rsidRPr="00B00696" w:rsidRDefault="00A57920" w:rsidP="0013555C">
            <w:pPr>
              <w:spacing w:after="120" w:line="360" w:lineRule="auto"/>
              <w:jc w:val="both"/>
              <w:rPr>
                <w:bCs/>
              </w:rPr>
            </w:pPr>
            <w:r w:rsidRPr="00B00696">
              <w:rPr>
                <w:bCs/>
              </w:rPr>
              <w:lastRenderedPageBreak/>
              <w:t>Adesivo de comunicação visual</w:t>
            </w:r>
          </w:p>
        </w:tc>
        <w:tc>
          <w:tcPr>
            <w:tcW w:w="1984" w:type="dxa"/>
            <w:tcBorders>
              <w:left w:val="single" w:sz="4" w:space="0" w:color="auto"/>
            </w:tcBorders>
            <w:shd w:val="clear" w:color="auto" w:fill="auto"/>
          </w:tcPr>
          <w:p w:rsidR="00A57920" w:rsidRPr="00B00696" w:rsidRDefault="00A57920" w:rsidP="0013555C">
            <w:pPr>
              <w:spacing w:after="120" w:line="360" w:lineRule="auto"/>
              <w:jc w:val="center"/>
              <w:rPr>
                <w:bCs/>
              </w:rPr>
            </w:pPr>
            <w:proofErr w:type="gramStart"/>
            <w:r w:rsidRPr="00B00696">
              <w:rPr>
                <w:bCs/>
              </w:rPr>
              <w:t>1</w:t>
            </w:r>
            <w:proofErr w:type="gramEnd"/>
          </w:p>
        </w:tc>
        <w:tc>
          <w:tcPr>
            <w:tcW w:w="2410" w:type="dxa"/>
            <w:tcBorders>
              <w:left w:val="single" w:sz="4" w:space="0" w:color="auto"/>
              <w:right w:val="single" w:sz="4" w:space="0" w:color="auto"/>
            </w:tcBorders>
            <w:shd w:val="clear" w:color="auto" w:fill="auto"/>
          </w:tcPr>
          <w:p w:rsidR="00A57920" w:rsidRPr="00B00696" w:rsidRDefault="00A57920" w:rsidP="0013555C">
            <w:pPr>
              <w:spacing w:after="120" w:line="360" w:lineRule="auto"/>
              <w:jc w:val="center"/>
              <w:rPr>
                <w:bCs/>
              </w:rPr>
            </w:pPr>
            <w:r w:rsidRPr="00B00696">
              <w:rPr>
                <w:bCs/>
              </w:rPr>
              <w:t>R$ 994,25</w:t>
            </w:r>
          </w:p>
        </w:tc>
        <w:tc>
          <w:tcPr>
            <w:tcW w:w="1843" w:type="dxa"/>
            <w:tcBorders>
              <w:left w:val="single" w:sz="4" w:space="0" w:color="auto"/>
            </w:tcBorders>
            <w:shd w:val="clear" w:color="auto" w:fill="auto"/>
          </w:tcPr>
          <w:p w:rsidR="00A57920" w:rsidRPr="00B00696" w:rsidRDefault="00A57920" w:rsidP="0013555C">
            <w:pPr>
              <w:spacing w:after="120" w:line="360" w:lineRule="auto"/>
              <w:jc w:val="center"/>
              <w:rPr>
                <w:bCs/>
              </w:rPr>
            </w:pPr>
            <w:r w:rsidRPr="00B00696">
              <w:rPr>
                <w:bCs/>
              </w:rPr>
              <w:t>R$ 994,25</w:t>
            </w:r>
          </w:p>
        </w:tc>
      </w:tr>
      <w:tr w:rsidR="00A57920" w:rsidRPr="00771090" w:rsidTr="0013555C">
        <w:tc>
          <w:tcPr>
            <w:tcW w:w="2802" w:type="dxa"/>
            <w:tcBorders>
              <w:right w:val="single" w:sz="4" w:space="0" w:color="auto"/>
            </w:tcBorders>
            <w:shd w:val="clear" w:color="auto" w:fill="auto"/>
          </w:tcPr>
          <w:p w:rsidR="00A57920" w:rsidRPr="00B00696" w:rsidRDefault="00A57920" w:rsidP="0013555C">
            <w:pPr>
              <w:spacing w:after="120" w:line="360" w:lineRule="auto"/>
              <w:jc w:val="center"/>
              <w:rPr>
                <w:b/>
                <w:bCs/>
              </w:rPr>
            </w:pPr>
          </w:p>
        </w:tc>
        <w:tc>
          <w:tcPr>
            <w:tcW w:w="1984" w:type="dxa"/>
            <w:tcBorders>
              <w:left w:val="single" w:sz="4" w:space="0" w:color="auto"/>
            </w:tcBorders>
            <w:shd w:val="clear" w:color="auto" w:fill="auto"/>
          </w:tcPr>
          <w:p w:rsidR="00A57920" w:rsidRPr="00B00696" w:rsidRDefault="00A57920" w:rsidP="0013555C">
            <w:pPr>
              <w:spacing w:after="120" w:line="360" w:lineRule="auto"/>
              <w:jc w:val="center"/>
              <w:rPr>
                <w:b/>
                <w:bCs/>
              </w:rPr>
            </w:pPr>
          </w:p>
        </w:tc>
        <w:tc>
          <w:tcPr>
            <w:tcW w:w="2410" w:type="dxa"/>
            <w:tcBorders>
              <w:left w:val="single" w:sz="4" w:space="0" w:color="auto"/>
              <w:right w:val="single" w:sz="4" w:space="0" w:color="auto"/>
            </w:tcBorders>
            <w:shd w:val="clear" w:color="auto" w:fill="auto"/>
          </w:tcPr>
          <w:p w:rsidR="00A57920" w:rsidRPr="00B00696" w:rsidRDefault="00A57920" w:rsidP="0013555C">
            <w:pPr>
              <w:spacing w:after="120" w:line="360" w:lineRule="auto"/>
              <w:jc w:val="center"/>
              <w:rPr>
                <w:b/>
                <w:bCs/>
              </w:rPr>
            </w:pPr>
          </w:p>
        </w:tc>
        <w:tc>
          <w:tcPr>
            <w:tcW w:w="1843" w:type="dxa"/>
            <w:tcBorders>
              <w:left w:val="single" w:sz="4" w:space="0" w:color="auto"/>
            </w:tcBorders>
            <w:shd w:val="clear" w:color="auto" w:fill="auto"/>
          </w:tcPr>
          <w:p w:rsidR="00A57920" w:rsidRPr="00B00696" w:rsidRDefault="00A57920" w:rsidP="0013555C">
            <w:pPr>
              <w:spacing w:after="120" w:line="360" w:lineRule="auto"/>
              <w:jc w:val="center"/>
              <w:rPr>
                <w:b/>
                <w:bCs/>
              </w:rPr>
            </w:pPr>
            <w:r w:rsidRPr="00B00696">
              <w:rPr>
                <w:b/>
                <w:bCs/>
              </w:rPr>
              <w:t>R$ 22.095,28</w:t>
            </w:r>
          </w:p>
        </w:tc>
      </w:tr>
    </w:tbl>
    <w:p w:rsidR="00A57920" w:rsidRDefault="00A57920" w:rsidP="00A57920">
      <w:pPr>
        <w:spacing w:after="120" w:line="360" w:lineRule="auto"/>
        <w:ind w:firstLine="851"/>
        <w:jc w:val="both"/>
      </w:pPr>
    </w:p>
    <w:p w:rsidR="00A57920" w:rsidRPr="00824846" w:rsidRDefault="00A57920" w:rsidP="00A57920">
      <w:pPr>
        <w:spacing w:after="120" w:line="360" w:lineRule="auto"/>
        <w:ind w:firstLine="851"/>
        <w:jc w:val="both"/>
        <w:rPr>
          <w:bCs/>
        </w:rPr>
      </w:pPr>
      <w:r w:rsidRPr="00824846">
        <w:t>5.2 - O custo estimado foi apurado a partir de mapa de preços constante do processo administrativo, elaborado com base em orçamentos recebidos de empresas especializadas</w:t>
      </w:r>
      <w:r>
        <w:t>.</w:t>
      </w:r>
    </w:p>
    <w:p w:rsidR="00A57920" w:rsidRDefault="00A57920" w:rsidP="00A57920">
      <w:pPr>
        <w:spacing w:after="120" w:line="360" w:lineRule="auto"/>
        <w:jc w:val="both"/>
        <w:rPr>
          <w:b/>
          <w:bCs/>
        </w:rPr>
      </w:pPr>
    </w:p>
    <w:p w:rsidR="00A57920" w:rsidRDefault="00A57920" w:rsidP="00A57920">
      <w:pPr>
        <w:pStyle w:val="PargrafodaLista"/>
        <w:numPr>
          <w:ilvl w:val="0"/>
          <w:numId w:val="46"/>
        </w:numPr>
        <w:spacing w:after="120" w:line="360" w:lineRule="auto"/>
        <w:ind w:left="284" w:hanging="284"/>
        <w:jc w:val="both"/>
        <w:rPr>
          <w:b/>
          <w:bCs/>
        </w:rPr>
      </w:pPr>
      <w:r>
        <w:rPr>
          <w:b/>
          <w:bCs/>
        </w:rPr>
        <w:t xml:space="preserve">- </w:t>
      </w:r>
      <w:r w:rsidRPr="004B33D5">
        <w:rPr>
          <w:b/>
          <w:bCs/>
        </w:rPr>
        <w:t xml:space="preserve">Recebimento e critério de aceitação do Objeto </w:t>
      </w:r>
    </w:p>
    <w:p w:rsidR="00A57920" w:rsidRPr="004B33D5" w:rsidRDefault="00A57920" w:rsidP="00A57920">
      <w:pPr>
        <w:pStyle w:val="PargrafodaLista"/>
        <w:spacing w:after="120" w:line="360" w:lineRule="auto"/>
        <w:ind w:left="426"/>
        <w:jc w:val="both"/>
        <w:rPr>
          <w:b/>
          <w:bCs/>
        </w:rPr>
      </w:pPr>
    </w:p>
    <w:p w:rsidR="00A57920" w:rsidRPr="00223614" w:rsidRDefault="00A57920" w:rsidP="00A57920">
      <w:pPr>
        <w:pStyle w:val="PargrafodaLista"/>
        <w:numPr>
          <w:ilvl w:val="0"/>
          <w:numId w:val="13"/>
        </w:numPr>
        <w:spacing w:after="120" w:line="360" w:lineRule="auto"/>
        <w:contextualSpacing w:val="0"/>
        <w:jc w:val="both"/>
        <w:rPr>
          <w:rFonts w:ascii="Ecofont Vera Sans" w:hAnsi="Ecofont Vera Sans"/>
          <w:vanish/>
          <w:color w:val="FF0000"/>
          <w:sz w:val="20"/>
        </w:rPr>
      </w:pPr>
    </w:p>
    <w:p w:rsidR="00A57920" w:rsidRPr="00223614" w:rsidRDefault="00A57920" w:rsidP="00A57920">
      <w:pPr>
        <w:pStyle w:val="PargrafodaLista"/>
        <w:numPr>
          <w:ilvl w:val="0"/>
          <w:numId w:val="13"/>
        </w:numPr>
        <w:spacing w:after="120" w:line="360" w:lineRule="auto"/>
        <w:contextualSpacing w:val="0"/>
        <w:jc w:val="both"/>
        <w:rPr>
          <w:rFonts w:ascii="Ecofont Vera Sans" w:hAnsi="Ecofont Vera Sans"/>
          <w:vanish/>
          <w:color w:val="FF0000"/>
          <w:sz w:val="20"/>
        </w:rPr>
      </w:pPr>
    </w:p>
    <w:p w:rsidR="00A57920" w:rsidRPr="00223614" w:rsidRDefault="00A57920" w:rsidP="00A57920">
      <w:pPr>
        <w:pStyle w:val="PargrafodaLista"/>
        <w:numPr>
          <w:ilvl w:val="0"/>
          <w:numId w:val="13"/>
        </w:numPr>
        <w:spacing w:after="120" w:line="360" w:lineRule="auto"/>
        <w:contextualSpacing w:val="0"/>
        <w:jc w:val="both"/>
        <w:rPr>
          <w:rFonts w:ascii="Ecofont Vera Sans" w:hAnsi="Ecofont Vera Sans"/>
          <w:vanish/>
          <w:color w:val="FF0000"/>
          <w:sz w:val="20"/>
        </w:rPr>
      </w:pPr>
    </w:p>
    <w:p w:rsidR="00A57920" w:rsidRPr="00223614" w:rsidRDefault="00A57920" w:rsidP="00A57920">
      <w:pPr>
        <w:pStyle w:val="PargrafodaLista"/>
        <w:numPr>
          <w:ilvl w:val="0"/>
          <w:numId w:val="13"/>
        </w:numPr>
        <w:spacing w:after="120" w:line="360" w:lineRule="auto"/>
        <w:contextualSpacing w:val="0"/>
        <w:jc w:val="both"/>
        <w:rPr>
          <w:rFonts w:ascii="Ecofont Vera Sans" w:hAnsi="Ecofont Vera Sans"/>
          <w:vanish/>
          <w:color w:val="FF0000"/>
          <w:sz w:val="20"/>
        </w:rPr>
      </w:pPr>
    </w:p>
    <w:p w:rsidR="00A57920" w:rsidRPr="00223614" w:rsidRDefault="00A57920" w:rsidP="00A57920">
      <w:pPr>
        <w:pStyle w:val="PargrafodaLista"/>
        <w:numPr>
          <w:ilvl w:val="0"/>
          <w:numId w:val="13"/>
        </w:numPr>
        <w:spacing w:after="120" w:line="360" w:lineRule="auto"/>
        <w:contextualSpacing w:val="0"/>
        <w:jc w:val="both"/>
        <w:rPr>
          <w:rFonts w:ascii="Ecofont Vera Sans" w:hAnsi="Ecofont Vera Sans"/>
          <w:vanish/>
          <w:color w:val="FF0000"/>
          <w:sz w:val="20"/>
        </w:rPr>
      </w:pPr>
    </w:p>
    <w:p w:rsidR="00A57920" w:rsidRPr="00223614" w:rsidRDefault="00A57920" w:rsidP="00A57920">
      <w:pPr>
        <w:pStyle w:val="PargrafodaLista"/>
        <w:numPr>
          <w:ilvl w:val="0"/>
          <w:numId w:val="13"/>
        </w:numPr>
        <w:spacing w:after="120" w:line="360" w:lineRule="auto"/>
        <w:contextualSpacing w:val="0"/>
        <w:jc w:val="both"/>
        <w:rPr>
          <w:rFonts w:ascii="Ecofont Vera Sans" w:hAnsi="Ecofont Vera Sans"/>
          <w:vanish/>
          <w:color w:val="FF0000"/>
          <w:sz w:val="20"/>
        </w:rPr>
      </w:pPr>
    </w:p>
    <w:p w:rsidR="00A57920" w:rsidRPr="00824846" w:rsidRDefault="00A57920" w:rsidP="00A57920">
      <w:pPr>
        <w:numPr>
          <w:ilvl w:val="1"/>
          <w:numId w:val="13"/>
        </w:numPr>
        <w:spacing w:after="120" w:line="360" w:lineRule="auto"/>
        <w:ind w:firstLine="567"/>
        <w:jc w:val="both"/>
      </w:pPr>
      <w:r w:rsidRPr="00824846">
        <w:t>Os bens serão recebidos:</w:t>
      </w:r>
    </w:p>
    <w:p w:rsidR="00A57920" w:rsidRPr="00824846" w:rsidRDefault="00A57920" w:rsidP="00A57920">
      <w:pPr>
        <w:numPr>
          <w:ilvl w:val="0"/>
          <w:numId w:val="8"/>
        </w:numPr>
        <w:spacing w:after="120" w:line="360" w:lineRule="auto"/>
        <w:ind w:left="851" w:firstLine="283"/>
        <w:jc w:val="both"/>
      </w:pPr>
      <w:r w:rsidRPr="00824846">
        <w:t>Provisoriamente, a partir da entrega, para efeito de verificação da conformidade com as especificações constantes do Edital e da proposta.</w:t>
      </w:r>
    </w:p>
    <w:p w:rsidR="00A57920" w:rsidRPr="00824846" w:rsidRDefault="00A57920" w:rsidP="00A57920">
      <w:pPr>
        <w:numPr>
          <w:ilvl w:val="0"/>
          <w:numId w:val="8"/>
        </w:numPr>
        <w:spacing w:after="120" w:line="360" w:lineRule="auto"/>
        <w:ind w:left="851" w:firstLine="283"/>
        <w:jc w:val="both"/>
      </w:pPr>
      <w:r w:rsidRPr="00824846">
        <w:t xml:space="preserve">Definitivamente, após a verificação da conformidade com as especificações constantes do Edital e da proposta, e sua </w:t>
      </w:r>
      <w:proofErr w:type="spellStart"/>
      <w:r w:rsidRPr="00824846">
        <w:t>conseqüente</w:t>
      </w:r>
      <w:proofErr w:type="spellEnd"/>
      <w:r w:rsidRPr="00824846">
        <w:t xml:space="preserve"> aceitação, que se dará até </w:t>
      </w:r>
      <w:proofErr w:type="gramStart"/>
      <w:r w:rsidRPr="00824846">
        <w:rPr>
          <w:bCs/>
        </w:rPr>
        <w:t>5</w:t>
      </w:r>
      <w:proofErr w:type="gramEnd"/>
      <w:r w:rsidRPr="00824846">
        <w:rPr>
          <w:bCs/>
        </w:rPr>
        <w:t xml:space="preserve"> (cinco) dias</w:t>
      </w:r>
      <w:r w:rsidRPr="00824846">
        <w:t xml:space="preserve"> do recebimento provisório. </w:t>
      </w:r>
    </w:p>
    <w:p w:rsidR="00A57920" w:rsidRPr="00824846" w:rsidRDefault="00A57920" w:rsidP="00A57920">
      <w:pPr>
        <w:numPr>
          <w:ilvl w:val="2"/>
          <w:numId w:val="13"/>
        </w:numPr>
        <w:spacing w:after="120" w:line="360" w:lineRule="auto"/>
        <w:ind w:left="1418" w:firstLine="283"/>
        <w:jc w:val="both"/>
      </w:pPr>
      <w:r w:rsidRPr="00824846">
        <w:t>Na hipótese de a verificação a que se refere o subitem anterior não ser procedida dentro do prazo fixado, reputar-se-á como realizada, consumando-se o recebimento definitivo no dia do esgotamento do prazo.</w:t>
      </w:r>
    </w:p>
    <w:p w:rsidR="00A57920" w:rsidRPr="00824846" w:rsidRDefault="00A57920" w:rsidP="00A57920">
      <w:pPr>
        <w:numPr>
          <w:ilvl w:val="1"/>
          <w:numId w:val="13"/>
        </w:numPr>
        <w:spacing w:after="120" w:line="360" w:lineRule="auto"/>
        <w:ind w:firstLine="567"/>
        <w:jc w:val="both"/>
        <w:rPr>
          <w:b/>
          <w:bCs/>
        </w:rPr>
      </w:pPr>
      <w:r w:rsidRPr="00824846">
        <w:t>A Administração rejeitará, no todo ou em parte, a entrega dos bens em desacordo com as especificações técnicas exigidas.</w:t>
      </w:r>
    </w:p>
    <w:p w:rsidR="00A57920" w:rsidRPr="00B82DD1" w:rsidRDefault="00A57920" w:rsidP="00A57920">
      <w:pPr>
        <w:spacing w:after="120" w:line="360" w:lineRule="auto"/>
        <w:ind w:left="284"/>
        <w:jc w:val="both"/>
        <w:rPr>
          <w:b/>
          <w:bCs/>
        </w:rPr>
      </w:pPr>
    </w:p>
    <w:p w:rsidR="00A57920" w:rsidRDefault="00A57920" w:rsidP="00A57920">
      <w:pPr>
        <w:spacing w:after="120" w:line="360" w:lineRule="auto"/>
        <w:jc w:val="both"/>
        <w:rPr>
          <w:b/>
          <w:bCs/>
        </w:rPr>
      </w:pPr>
      <w:r>
        <w:rPr>
          <w:b/>
          <w:bCs/>
        </w:rPr>
        <w:t xml:space="preserve">7 </w:t>
      </w:r>
      <w:r w:rsidRPr="00E34441">
        <w:rPr>
          <w:b/>
          <w:bCs/>
        </w:rPr>
        <w:t>- Obrigações da contratada</w:t>
      </w:r>
    </w:p>
    <w:p w:rsidR="00A57920" w:rsidRPr="00223614" w:rsidRDefault="00A57920" w:rsidP="00A57920">
      <w:pPr>
        <w:pStyle w:val="PargrafodaLista"/>
        <w:numPr>
          <w:ilvl w:val="0"/>
          <w:numId w:val="13"/>
        </w:numPr>
        <w:spacing w:after="120" w:line="360" w:lineRule="auto"/>
        <w:contextualSpacing w:val="0"/>
        <w:jc w:val="both"/>
        <w:rPr>
          <w:rFonts w:ascii="Ecofont Vera Sans" w:hAnsi="Ecofont Vera Sans"/>
          <w:vanish/>
          <w:color w:val="FF0000"/>
          <w:sz w:val="20"/>
          <w:lang w:eastAsia="ar-SA"/>
        </w:rPr>
      </w:pPr>
    </w:p>
    <w:p w:rsidR="00A57920" w:rsidRPr="00824846" w:rsidRDefault="00A57920" w:rsidP="00A57920">
      <w:pPr>
        <w:numPr>
          <w:ilvl w:val="1"/>
          <w:numId w:val="13"/>
        </w:numPr>
        <w:spacing w:after="120" w:line="360" w:lineRule="auto"/>
        <w:ind w:left="0" w:firstLine="851"/>
        <w:jc w:val="both"/>
      </w:pPr>
      <w:r>
        <w:t>N</w:t>
      </w:r>
      <w:r w:rsidRPr="00824846">
        <w:t xml:space="preserve">o prazo de 15 (quinze) </w:t>
      </w:r>
      <w:r>
        <w:t xml:space="preserve">dias da entrega da arte, </w:t>
      </w:r>
      <w:r w:rsidRPr="00824846">
        <w:t xml:space="preserve">apresentar uma prova de impressão com qualidade mínima de 300 </w:t>
      </w:r>
      <w:proofErr w:type="spellStart"/>
      <w:r w:rsidRPr="00824846">
        <w:t>DPIs</w:t>
      </w:r>
      <w:proofErr w:type="spellEnd"/>
      <w:r w:rsidRPr="00824846">
        <w:t xml:space="preserve"> para aprovação pela Divisão de Comunicação Social (DCS);</w:t>
      </w:r>
    </w:p>
    <w:p w:rsidR="00A57920" w:rsidRPr="00824846" w:rsidRDefault="00A57920" w:rsidP="00A57920">
      <w:pPr>
        <w:numPr>
          <w:ilvl w:val="1"/>
          <w:numId w:val="13"/>
        </w:numPr>
        <w:spacing w:after="120" w:line="360" w:lineRule="auto"/>
        <w:ind w:left="0" w:firstLine="851"/>
        <w:jc w:val="both"/>
      </w:pPr>
      <w:r>
        <w:t>E</w:t>
      </w:r>
      <w:r w:rsidRPr="00824846">
        <w:t xml:space="preserve">fetuar a entrega dos bens em perfeitas condições, no prazo e local indicado pela Administração, em estrita observância </w:t>
      </w:r>
      <w:r>
        <w:t>às</w:t>
      </w:r>
      <w:r w:rsidRPr="00824846">
        <w:t xml:space="preserve"> especificações do Edital e da proposta, acompanhado da respectiva nota fiscal constando detalhadamente as indicações da marca, fabricante, modelo, tipo, procedência e prazo de garantia;</w:t>
      </w:r>
    </w:p>
    <w:p w:rsidR="00A57920" w:rsidRPr="00824846" w:rsidRDefault="00A57920" w:rsidP="00A57920">
      <w:pPr>
        <w:numPr>
          <w:ilvl w:val="1"/>
          <w:numId w:val="13"/>
        </w:numPr>
        <w:spacing w:after="120" w:line="360" w:lineRule="auto"/>
        <w:ind w:left="0" w:firstLine="851"/>
        <w:jc w:val="both"/>
      </w:pPr>
      <w:r w:rsidRPr="00824846">
        <w:t>Responsabilizar-se pelos vícios e danos decorrentes do produto, de acordo com os artigos 12, 13, 18 e 26, do Código de Defesa do Consumidor (Lei nº 8.078, de 1990);</w:t>
      </w:r>
    </w:p>
    <w:p w:rsidR="00A57920" w:rsidRPr="00824846" w:rsidRDefault="00A57920" w:rsidP="00A57920">
      <w:pPr>
        <w:numPr>
          <w:ilvl w:val="2"/>
          <w:numId w:val="13"/>
        </w:numPr>
        <w:spacing w:before="240" w:after="120" w:line="360" w:lineRule="auto"/>
        <w:ind w:left="1701"/>
        <w:jc w:val="both"/>
      </w:pPr>
      <w:r w:rsidRPr="00824846">
        <w:t>O dever previsto no subitem anterior implica na obrigação de, a critério da Administração, substituir, reparar, corrigir, remover, ou reconstruir, às suas expensas, no prazo máximo de 15</w:t>
      </w:r>
      <w:r w:rsidRPr="00824846">
        <w:rPr>
          <w:b/>
        </w:rPr>
        <w:t xml:space="preserve"> </w:t>
      </w:r>
      <w:r w:rsidRPr="00824846">
        <w:t>(quinze) dias</w:t>
      </w:r>
      <w:r w:rsidRPr="00824846">
        <w:rPr>
          <w:i/>
          <w:iCs/>
        </w:rPr>
        <w:t xml:space="preserve">, </w:t>
      </w:r>
      <w:r w:rsidRPr="00824846">
        <w:t>o produto com avarias ou defeitos, a contar da data de comunicação do fato pela DCS/GAB/DG.</w:t>
      </w:r>
    </w:p>
    <w:p w:rsidR="00A57920" w:rsidRPr="00824846" w:rsidRDefault="00A57920" w:rsidP="00A57920">
      <w:pPr>
        <w:numPr>
          <w:ilvl w:val="1"/>
          <w:numId w:val="13"/>
        </w:numPr>
        <w:spacing w:after="120" w:line="360" w:lineRule="auto"/>
        <w:ind w:left="0" w:firstLine="851"/>
        <w:jc w:val="both"/>
      </w:pPr>
      <w:r w:rsidRPr="00824846">
        <w:t>Atender prontamente a quaisquer exigências da Administração, inerentes ao objeto da presente licitação;</w:t>
      </w:r>
    </w:p>
    <w:p w:rsidR="00A57920" w:rsidRPr="00824846" w:rsidRDefault="00A57920" w:rsidP="00A57920">
      <w:pPr>
        <w:numPr>
          <w:ilvl w:val="1"/>
          <w:numId w:val="13"/>
        </w:numPr>
        <w:spacing w:after="120" w:line="360" w:lineRule="auto"/>
        <w:ind w:left="0" w:firstLine="851"/>
        <w:jc w:val="both"/>
      </w:pPr>
      <w:r w:rsidRPr="00824846">
        <w:t>Comunicar à Administração, no prazo máximo de 24 (vinte e quatro) horas que antecede a data da entrega, os motivos que impossibilitem o cumprimento do prazo previsto, com a devida comprovação;</w:t>
      </w:r>
    </w:p>
    <w:p w:rsidR="00A57920" w:rsidRPr="00824846" w:rsidRDefault="00A57920" w:rsidP="00A57920">
      <w:pPr>
        <w:numPr>
          <w:ilvl w:val="1"/>
          <w:numId w:val="13"/>
        </w:numPr>
        <w:spacing w:after="120" w:line="360" w:lineRule="auto"/>
        <w:ind w:left="0" w:firstLine="851"/>
        <w:jc w:val="both"/>
      </w:pPr>
      <w:r w:rsidRPr="00824846">
        <w:t>Manter, durante toda a execução do contrato, em compatibilidade com as obrigações assumidas, todas as condições de habilitação e qualificação exigidas na licitação;</w:t>
      </w:r>
    </w:p>
    <w:p w:rsidR="00A57920" w:rsidRPr="00824846" w:rsidRDefault="00A57920" w:rsidP="00A57920">
      <w:pPr>
        <w:numPr>
          <w:ilvl w:val="1"/>
          <w:numId w:val="13"/>
        </w:numPr>
        <w:spacing w:after="120" w:line="360" w:lineRule="auto"/>
        <w:ind w:left="0" w:firstLine="851"/>
        <w:jc w:val="both"/>
      </w:pPr>
      <w:r w:rsidRPr="00824846">
        <w:t>Não transferir a terceiros, por qualquer forma, nem mesmo parcialmente, as obrigações assumidas, nem subcontratar qualquer das prestações a que está obrigada, exceto nas condições autorizadas no Termo de Referência ou na minuta de contrato;</w:t>
      </w:r>
    </w:p>
    <w:p w:rsidR="00A57920" w:rsidRPr="00824846" w:rsidRDefault="00A57920" w:rsidP="00A57920">
      <w:pPr>
        <w:widowControl w:val="0"/>
        <w:numPr>
          <w:ilvl w:val="1"/>
          <w:numId w:val="13"/>
        </w:numPr>
        <w:suppressAutoHyphens/>
        <w:spacing w:after="120" w:line="360" w:lineRule="auto"/>
        <w:ind w:left="0" w:firstLine="851"/>
        <w:jc w:val="both"/>
        <w:rPr>
          <w:lang w:eastAsia="ar-SA"/>
        </w:rPr>
      </w:pPr>
      <w:r w:rsidRPr="00824846">
        <w:rPr>
          <w:lang w:eastAsia="ar-SA"/>
        </w:rPr>
        <w:t xml:space="preserve">Não permitir a utilização de qualquer trabalho do menor de dezesseis anos, exceto na condição de aprendiz para os maiores de quatorze anos; nem permitir a utilização do trabalho </w:t>
      </w:r>
      <w:r w:rsidRPr="00824846">
        <w:rPr>
          <w:lang w:eastAsia="ar-SA"/>
        </w:rPr>
        <w:lastRenderedPageBreak/>
        <w:t>do menor de dezoito anos em tra</w:t>
      </w:r>
      <w:r w:rsidRPr="00824846">
        <w:t>balho noturno, perigoso ou insalubre;</w:t>
      </w:r>
    </w:p>
    <w:p w:rsidR="00A57920" w:rsidRDefault="00A57920" w:rsidP="00A57920">
      <w:pPr>
        <w:numPr>
          <w:ilvl w:val="1"/>
          <w:numId w:val="13"/>
        </w:numPr>
        <w:spacing w:after="120" w:line="360" w:lineRule="auto"/>
        <w:ind w:left="0" w:firstLine="851"/>
        <w:jc w:val="both"/>
      </w:pPr>
      <w:proofErr w:type="gramStart"/>
      <w:r w:rsidRPr="00824846">
        <w:t>Responsabilizar-se</w:t>
      </w:r>
      <w:proofErr w:type="gramEnd"/>
      <w:r w:rsidRPr="00824846">
        <w:t xml:space="preserve"> pelas despesas dos tributos, encargos trabalhistas, previdenciários, fiscais, comerciais, taxas, fretes, seguros, deslocamento de pessoal, prestação de garantia e quaisquer outras que incidam ou venham a incidir na execução do contrato.</w:t>
      </w:r>
    </w:p>
    <w:p w:rsidR="00A57920" w:rsidRPr="00824846" w:rsidRDefault="00A57920" w:rsidP="00A57920">
      <w:pPr>
        <w:spacing w:after="120" w:line="360" w:lineRule="auto"/>
        <w:ind w:left="567"/>
        <w:jc w:val="both"/>
      </w:pPr>
    </w:p>
    <w:p w:rsidR="00A57920" w:rsidRDefault="00A57920" w:rsidP="00A57920">
      <w:pPr>
        <w:spacing w:after="120" w:line="360" w:lineRule="auto"/>
        <w:jc w:val="both"/>
        <w:rPr>
          <w:b/>
          <w:bCs/>
        </w:rPr>
      </w:pPr>
      <w:r>
        <w:rPr>
          <w:b/>
          <w:bCs/>
        </w:rPr>
        <w:t xml:space="preserve">8 </w:t>
      </w:r>
      <w:r w:rsidRPr="00E34441">
        <w:rPr>
          <w:b/>
          <w:bCs/>
        </w:rPr>
        <w:t>- Obrigações do Contratante</w:t>
      </w:r>
    </w:p>
    <w:p w:rsidR="00A57920" w:rsidRPr="00223614" w:rsidRDefault="00A57920" w:rsidP="00A57920">
      <w:pPr>
        <w:pStyle w:val="PargrafodaLista"/>
        <w:numPr>
          <w:ilvl w:val="0"/>
          <w:numId w:val="43"/>
        </w:numPr>
        <w:spacing w:after="120" w:line="360" w:lineRule="auto"/>
        <w:contextualSpacing w:val="0"/>
        <w:jc w:val="both"/>
        <w:rPr>
          <w:rFonts w:ascii="Ecofont Vera Sans" w:hAnsi="Ecofont Vera Sans"/>
          <w:vanish/>
          <w:color w:val="FF0000"/>
          <w:sz w:val="20"/>
          <w:lang w:eastAsia="ar-SA"/>
        </w:rPr>
      </w:pPr>
    </w:p>
    <w:p w:rsidR="00A57920" w:rsidRPr="00223614" w:rsidRDefault="00A57920" w:rsidP="00A57920">
      <w:pPr>
        <w:pStyle w:val="PargrafodaLista"/>
        <w:numPr>
          <w:ilvl w:val="0"/>
          <w:numId w:val="43"/>
        </w:numPr>
        <w:spacing w:after="120" w:line="360" w:lineRule="auto"/>
        <w:contextualSpacing w:val="0"/>
        <w:jc w:val="both"/>
        <w:rPr>
          <w:rFonts w:ascii="Ecofont Vera Sans" w:hAnsi="Ecofont Vera Sans"/>
          <w:vanish/>
          <w:color w:val="FF0000"/>
          <w:sz w:val="20"/>
          <w:lang w:eastAsia="ar-SA"/>
        </w:rPr>
      </w:pPr>
    </w:p>
    <w:p w:rsidR="00A57920" w:rsidRPr="00223614" w:rsidRDefault="00A57920" w:rsidP="00A57920">
      <w:pPr>
        <w:pStyle w:val="PargrafodaLista"/>
        <w:numPr>
          <w:ilvl w:val="0"/>
          <w:numId w:val="43"/>
        </w:numPr>
        <w:spacing w:after="120" w:line="360" w:lineRule="auto"/>
        <w:contextualSpacing w:val="0"/>
        <w:jc w:val="both"/>
        <w:rPr>
          <w:rFonts w:ascii="Ecofont Vera Sans" w:hAnsi="Ecofont Vera Sans"/>
          <w:vanish/>
          <w:color w:val="FF0000"/>
          <w:sz w:val="20"/>
          <w:lang w:eastAsia="ar-SA"/>
        </w:rPr>
      </w:pPr>
    </w:p>
    <w:p w:rsidR="00A57920" w:rsidRPr="00223614" w:rsidRDefault="00A57920" w:rsidP="00A57920">
      <w:pPr>
        <w:pStyle w:val="PargrafodaLista"/>
        <w:numPr>
          <w:ilvl w:val="0"/>
          <w:numId w:val="43"/>
        </w:numPr>
        <w:spacing w:after="120" w:line="360" w:lineRule="auto"/>
        <w:contextualSpacing w:val="0"/>
        <w:jc w:val="both"/>
        <w:rPr>
          <w:rFonts w:ascii="Ecofont Vera Sans" w:hAnsi="Ecofont Vera Sans"/>
          <w:vanish/>
          <w:color w:val="FF0000"/>
          <w:sz w:val="20"/>
          <w:lang w:eastAsia="ar-SA"/>
        </w:rPr>
      </w:pPr>
    </w:p>
    <w:p w:rsidR="00A57920" w:rsidRPr="00223614" w:rsidRDefault="00A57920" w:rsidP="00A57920">
      <w:pPr>
        <w:pStyle w:val="PargrafodaLista"/>
        <w:numPr>
          <w:ilvl w:val="0"/>
          <w:numId w:val="43"/>
        </w:numPr>
        <w:spacing w:after="120" w:line="360" w:lineRule="auto"/>
        <w:contextualSpacing w:val="0"/>
        <w:jc w:val="both"/>
        <w:rPr>
          <w:rFonts w:ascii="Ecofont Vera Sans" w:hAnsi="Ecofont Vera Sans"/>
          <w:vanish/>
          <w:color w:val="FF0000"/>
          <w:sz w:val="20"/>
          <w:lang w:eastAsia="ar-SA"/>
        </w:rPr>
      </w:pPr>
    </w:p>
    <w:p w:rsidR="00A57920" w:rsidRPr="00223614" w:rsidRDefault="00A57920" w:rsidP="00A57920">
      <w:pPr>
        <w:pStyle w:val="PargrafodaLista"/>
        <w:numPr>
          <w:ilvl w:val="0"/>
          <w:numId w:val="43"/>
        </w:numPr>
        <w:spacing w:after="120" w:line="360" w:lineRule="auto"/>
        <w:contextualSpacing w:val="0"/>
        <w:jc w:val="both"/>
        <w:rPr>
          <w:rFonts w:ascii="Ecofont Vera Sans" w:hAnsi="Ecofont Vera Sans"/>
          <w:vanish/>
          <w:color w:val="FF0000"/>
          <w:sz w:val="20"/>
          <w:lang w:eastAsia="ar-SA"/>
        </w:rPr>
      </w:pPr>
    </w:p>
    <w:p w:rsidR="00A57920" w:rsidRPr="00223614" w:rsidRDefault="00A57920" w:rsidP="00A57920">
      <w:pPr>
        <w:pStyle w:val="PargrafodaLista"/>
        <w:numPr>
          <w:ilvl w:val="0"/>
          <w:numId w:val="43"/>
        </w:numPr>
        <w:spacing w:after="120" w:line="360" w:lineRule="auto"/>
        <w:contextualSpacing w:val="0"/>
        <w:jc w:val="both"/>
        <w:rPr>
          <w:rFonts w:ascii="Ecofont Vera Sans" w:hAnsi="Ecofont Vera Sans"/>
          <w:vanish/>
          <w:color w:val="FF0000"/>
          <w:sz w:val="20"/>
          <w:lang w:eastAsia="ar-SA"/>
        </w:rPr>
      </w:pPr>
    </w:p>
    <w:p w:rsidR="00A57920" w:rsidRPr="00223614" w:rsidRDefault="00A57920" w:rsidP="00A57920">
      <w:pPr>
        <w:pStyle w:val="PargrafodaLista"/>
        <w:numPr>
          <w:ilvl w:val="0"/>
          <w:numId w:val="43"/>
        </w:numPr>
        <w:spacing w:after="120" w:line="360" w:lineRule="auto"/>
        <w:contextualSpacing w:val="0"/>
        <w:jc w:val="both"/>
        <w:rPr>
          <w:rFonts w:ascii="Ecofont Vera Sans" w:hAnsi="Ecofont Vera Sans"/>
          <w:vanish/>
          <w:color w:val="FF0000"/>
          <w:sz w:val="20"/>
          <w:lang w:eastAsia="ar-SA"/>
        </w:rPr>
      </w:pPr>
    </w:p>
    <w:p w:rsidR="00A57920" w:rsidRPr="00824846" w:rsidRDefault="00A57920" w:rsidP="00A57920">
      <w:pPr>
        <w:numPr>
          <w:ilvl w:val="1"/>
          <w:numId w:val="43"/>
        </w:numPr>
        <w:spacing w:after="120" w:line="360" w:lineRule="auto"/>
        <w:ind w:left="0" w:firstLine="851"/>
        <w:jc w:val="both"/>
      </w:pPr>
      <w:r>
        <w:t>R</w:t>
      </w:r>
      <w:r w:rsidRPr="00824846">
        <w:t>eceber provisoriamente o material, disponibilizando local, data e horário;</w:t>
      </w:r>
    </w:p>
    <w:p w:rsidR="00A57920" w:rsidRPr="00824846" w:rsidRDefault="00A57920" w:rsidP="00A57920">
      <w:pPr>
        <w:numPr>
          <w:ilvl w:val="1"/>
          <w:numId w:val="43"/>
        </w:numPr>
        <w:spacing w:after="120" w:line="360" w:lineRule="auto"/>
        <w:ind w:left="0" w:firstLine="851"/>
        <w:jc w:val="both"/>
      </w:pPr>
      <w:r>
        <w:t>V</w:t>
      </w:r>
      <w:r w:rsidRPr="00824846">
        <w:t xml:space="preserve">erificar minuciosamente, no prazo fixado, a conformidade dos bens recebidos provisoriamente com as especificações constantes do Edital e da proposta, para fins de aceitação e recebimento definitivos; </w:t>
      </w:r>
    </w:p>
    <w:p w:rsidR="00A57920" w:rsidRPr="00824846" w:rsidRDefault="00A57920" w:rsidP="00A57920">
      <w:pPr>
        <w:numPr>
          <w:ilvl w:val="1"/>
          <w:numId w:val="43"/>
        </w:numPr>
        <w:spacing w:after="120" w:line="360" w:lineRule="auto"/>
        <w:ind w:left="0" w:firstLine="851"/>
        <w:jc w:val="both"/>
      </w:pPr>
      <w:r>
        <w:t>A</w:t>
      </w:r>
      <w:r w:rsidRPr="00824846">
        <w:t>companhar e fiscalizar o cumprimento das obrigações da Contratada, através de servidor especialmente designado;</w:t>
      </w:r>
    </w:p>
    <w:p w:rsidR="00A57920" w:rsidRPr="00824846" w:rsidRDefault="00A57920" w:rsidP="00A57920">
      <w:pPr>
        <w:numPr>
          <w:ilvl w:val="1"/>
          <w:numId w:val="43"/>
        </w:numPr>
        <w:spacing w:after="120" w:line="360" w:lineRule="auto"/>
        <w:ind w:left="0" w:firstLine="851"/>
        <w:jc w:val="both"/>
      </w:pPr>
      <w:r w:rsidRPr="00824846">
        <w:rPr>
          <w:bCs/>
        </w:rPr>
        <w:t xml:space="preserve">Efetuar o pagamento nas condições e </w:t>
      </w:r>
      <w:r w:rsidRPr="00824846">
        <w:t xml:space="preserve">no prazo de até 30 (trinta) dias corridos contados a partir da data de apresentação das Notas Fiscais/Faturas discriminativas, em 02 (duas) vias, devidamente atestadas, podendo o Departamento de Polícia Federal, </w:t>
      </w:r>
      <w:proofErr w:type="gramStart"/>
      <w:r w:rsidRPr="00824846">
        <w:t>descontar</w:t>
      </w:r>
      <w:proofErr w:type="gramEnd"/>
      <w:r w:rsidRPr="00824846">
        <w:t xml:space="preserve"> eventuais multas que tenham sido impostas a empresa contratada.</w:t>
      </w:r>
    </w:p>
    <w:p w:rsidR="00A57920" w:rsidRDefault="00A57920" w:rsidP="00A57920">
      <w:pPr>
        <w:numPr>
          <w:ilvl w:val="1"/>
          <w:numId w:val="43"/>
        </w:numPr>
        <w:spacing w:after="120" w:line="360" w:lineRule="auto"/>
        <w:ind w:left="0" w:firstLine="851"/>
        <w:jc w:val="both"/>
      </w:pPr>
      <w:r>
        <w:t xml:space="preserve">Notificar a contratada, por escrito, sobre imperfeições, falha ou irregularidades constatadas na aquisição do material ou na execução dos serviços, </w:t>
      </w:r>
      <w:r w:rsidRPr="00E34441">
        <w:t xml:space="preserve">determinando o que for necessário à regularização das faltas ou defeitos observados, sendo </w:t>
      </w:r>
      <w:r>
        <w:t xml:space="preserve">que </w:t>
      </w:r>
      <w:r w:rsidRPr="00E34441">
        <w:t>as decisões e providências que ultrapassam sua competência dever</w:t>
      </w:r>
      <w:r>
        <w:t>ão</w:t>
      </w:r>
      <w:r w:rsidRPr="00E34441">
        <w:t xml:space="preserve"> ser solicitad</w:t>
      </w:r>
      <w:r>
        <w:t>as</w:t>
      </w:r>
      <w:r w:rsidRPr="00E34441">
        <w:t xml:space="preserve"> em tempo hábil para adoção das medidas convenientes</w:t>
      </w:r>
      <w:r>
        <w:t>;</w:t>
      </w:r>
    </w:p>
    <w:p w:rsidR="00A57920" w:rsidRDefault="00A57920" w:rsidP="00A57920">
      <w:pPr>
        <w:numPr>
          <w:ilvl w:val="1"/>
          <w:numId w:val="43"/>
        </w:numPr>
        <w:spacing w:after="120" w:line="360" w:lineRule="auto"/>
        <w:ind w:left="0" w:firstLine="851"/>
        <w:jc w:val="both"/>
      </w:pPr>
      <w:r>
        <w:t xml:space="preserve">Fornecer por escrito </w:t>
      </w:r>
      <w:proofErr w:type="gramStart"/>
      <w:r>
        <w:t>as</w:t>
      </w:r>
      <w:proofErr w:type="gramEnd"/>
      <w:r>
        <w:t xml:space="preserve"> informações necessárias para o desenvolvimento dos serviços objeto do contrato;</w:t>
      </w:r>
    </w:p>
    <w:p w:rsidR="00A57920" w:rsidRDefault="00A57920" w:rsidP="00A57920">
      <w:pPr>
        <w:spacing w:after="120" w:line="360" w:lineRule="auto"/>
        <w:jc w:val="both"/>
        <w:rPr>
          <w:b/>
        </w:rPr>
      </w:pPr>
    </w:p>
    <w:p w:rsidR="00A57920" w:rsidRPr="00A5377E" w:rsidRDefault="00A57920" w:rsidP="00A57920">
      <w:pPr>
        <w:pStyle w:val="PargrafodaLista"/>
        <w:numPr>
          <w:ilvl w:val="0"/>
          <w:numId w:val="40"/>
        </w:numPr>
        <w:spacing w:after="120" w:line="360" w:lineRule="auto"/>
        <w:jc w:val="both"/>
        <w:rPr>
          <w:rFonts w:ascii="Ecofont Vera Sans" w:hAnsi="Ecofont Vera Sans"/>
          <w:bCs/>
          <w:color w:val="000000"/>
          <w:sz w:val="20"/>
          <w:highlight w:val="lightGray"/>
          <w:u w:val="single"/>
          <w:shd w:val="clear" w:color="auto" w:fill="C0C0C0"/>
          <w:lang w:eastAsia="ar-SA"/>
        </w:rPr>
      </w:pPr>
      <w:r w:rsidRPr="007302D0">
        <w:rPr>
          <w:b/>
        </w:rPr>
        <w:lastRenderedPageBreak/>
        <w:t>Das Infrações e das Sanções Administrativas</w:t>
      </w:r>
    </w:p>
    <w:p w:rsidR="00A57920" w:rsidRPr="004B33D5" w:rsidRDefault="00A57920" w:rsidP="00A57920">
      <w:pPr>
        <w:numPr>
          <w:ilvl w:val="1"/>
          <w:numId w:val="47"/>
        </w:numPr>
        <w:spacing w:after="120" w:line="360" w:lineRule="auto"/>
        <w:ind w:left="0" w:firstLine="851"/>
        <w:jc w:val="both"/>
      </w:pPr>
      <w:r w:rsidRPr="004B33D5">
        <w:t>Comete infração administrativa, nos termos da Lei nº 8.666, de 1993, da Lei nº 10.520, de 2002, do Decreto nº 3.555, de 2000, e do Decreto nº 5.450, de 2005, a Contratada que, no decorrer da contratação:</w:t>
      </w:r>
    </w:p>
    <w:p w:rsidR="00A57920" w:rsidRPr="004B33D5" w:rsidRDefault="00A57920" w:rsidP="00A57920">
      <w:pPr>
        <w:numPr>
          <w:ilvl w:val="2"/>
          <w:numId w:val="47"/>
        </w:numPr>
        <w:spacing w:after="120" w:line="360" w:lineRule="auto"/>
        <w:ind w:left="1418"/>
        <w:jc w:val="both"/>
      </w:pPr>
      <w:proofErr w:type="spellStart"/>
      <w:r w:rsidRPr="004B33D5">
        <w:t>Inexecutar</w:t>
      </w:r>
      <w:proofErr w:type="spellEnd"/>
      <w:r w:rsidRPr="004B33D5">
        <w:t xml:space="preserve"> total ou parcialmente o contrato;</w:t>
      </w:r>
    </w:p>
    <w:p w:rsidR="00A57920" w:rsidRPr="004B33D5" w:rsidRDefault="00A57920" w:rsidP="00A57920">
      <w:pPr>
        <w:numPr>
          <w:ilvl w:val="2"/>
          <w:numId w:val="47"/>
        </w:numPr>
        <w:spacing w:after="120" w:line="360" w:lineRule="auto"/>
        <w:ind w:left="1418"/>
        <w:jc w:val="both"/>
      </w:pPr>
      <w:r w:rsidRPr="004B33D5">
        <w:t>Apresentar documentação falsa;</w:t>
      </w:r>
    </w:p>
    <w:p w:rsidR="00A57920" w:rsidRPr="004B33D5" w:rsidRDefault="00A57920" w:rsidP="00A57920">
      <w:pPr>
        <w:numPr>
          <w:ilvl w:val="2"/>
          <w:numId w:val="47"/>
        </w:numPr>
        <w:spacing w:after="120" w:line="360" w:lineRule="auto"/>
        <w:ind w:left="1418"/>
        <w:jc w:val="both"/>
      </w:pPr>
      <w:r w:rsidRPr="004B33D5">
        <w:t>Comportar-se de modo inidôneo;</w:t>
      </w:r>
    </w:p>
    <w:p w:rsidR="00A57920" w:rsidRPr="004B33D5" w:rsidRDefault="00A57920" w:rsidP="00A57920">
      <w:pPr>
        <w:numPr>
          <w:ilvl w:val="2"/>
          <w:numId w:val="47"/>
        </w:numPr>
        <w:spacing w:after="120" w:line="360" w:lineRule="auto"/>
        <w:ind w:left="1418"/>
        <w:jc w:val="both"/>
      </w:pPr>
      <w:r w:rsidRPr="004B33D5">
        <w:t>Cometer fraude fiscal;</w:t>
      </w:r>
    </w:p>
    <w:p w:rsidR="00A57920" w:rsidRPr="004B33D5" w:rsidRDefault="00A57920" w:rsidP="00A57920">
      <w:pPr>
        <w:numPr>
          <w:ilvl w:val="2"/>
          <w:numId w:val="47"/>
        </w:numPr>
        <w:spacing w:after="120" w:line="360" w:lineRule="auto"/>
        <w:ind w:left="1418"/>
        <w:jc w:val="both"/>
      </w:pPr>
      <w:r w:rsidRPr="004B33D5">
        <w:t>Descumprir qualquer dos deveres elencados no Edital ou no Contrato.</w:t>
      </w:r>
    </w:p>
    <w:p w:rsidR="00A57920" w:rsidRPr="004B33D5" w:rsidRDefault="00A57920" w:rsidP="00A57920">
      <w:pPr>
        <w:numPr>
          <w:ilvl w:val="1"/>
          <w:numId w:val="47"/>
        </w:numPr>
        <w:tabs>
          <w:tab w:val="left" w:pos="0"/>
        </w:tabs>
        <w:spacing w:after="120" w:line="360" w:lineRule="auto"/>
        <w:ind w:left="0" w:firstLine="851"/>
        <w:jc w:val="both"/>
      </w:pPr>
      <w:r w:rsidRPr="004B33D5">
        <w:t>A Contratada que cometer qualquer das infrações discriminadas no subitem acima ficará sujeita, sem prejuízo da responsabilidade civil e criminal, às seguintes sanções:</w:t>
      </w:r>
    </w:p>
    <w:p w:rsidR="00A57920" w:rsidRPr="004B33D5" w:rsidRDefault="00A57920" w:rsidP="00A57920">
      <w:pPr>
        <w:numPr>
          <w:ilvl w:val="0"/>
          <w:numId w:val="19"/>
        </w:numPr>
        <w:tabs>
          <w:tab w:val="left" w:pos="1418"/>
        </w:tabs>
        <w:spacing w:after="120" w:line="360" w:lineRule="auto"/>
        <w:ind w:left="1418"/>
        <w:jc w:val="both"/>
      </w:pPr>
      <w:r w:rsidRPr="004B33D5">
        <w:t>Advertência por faltas leves, assim entendidas como aquelas que não acarretarem prejuízos significativos ao objeto da contratação;</w:t>
      </w:r>
    </w:p>
    <w:p w:rsidR="00A57920" w:rsidRPr="004B33D5" w:rsidRDefault="00A57920" w:rsidP="00A57920">
      <w:pPr>
        <w:numPr>
          <w:ilvl w:val="0"/>
          <w:numId w:val="19"/>
        </w:numPr>
        <w:tabs>
          <w:tab w:val="left" w:pos="1418"/>
        </w:tabs>
        <w:spacing w:after="120" w:line="360" w:lineRule="auto"/>
        <w:ind w:left="1418"/>
        <w:jc w:val="both"/>
      </w:pPr>
      <w:r w:rsidRPr="004B33D5">
        <w:t>Multa:</w:t>
      </w:r>
    </w:p>
    <w:p w:rsidR="00A57920" w:rsidRPr="004B33D5" w:rsidRDefault="00A57920" w:rsidP="00A57920">
      <w:pPr>
        <w:numPr>
          <w:ilvl w:val="1"/>
          <w:numId w:val="19"/>
        </w:numPr>
        <w:spacing w:after="120" w:line="360" w:lineRule="auto"/>
        <w:ind w:left="2268"/>
        <w:jc w:val="both"/>
      </w:pPr>
      <w:r w:rsidRPr="004B33D5">
        <w:rPr>
          <w:bCs/>
        </w:rPr>
        <w:t>Moratória de até</w:t>
      </w:r>
      <w:r w:rsidRPr="004B33D5">
        <w:rPr>
          <w:b/>
          <w:bCs/>
        </w:rPr>
        <w:t xml:space="preserve"> 0,2% (zero vírgula dois décimos por cento)</w:t>
      </w:r>
      <w:r w:rsidRPr="004B33D5">
        <w:t xml:space="preserve"> por dia de atraso injustificado sobre o valor da contratação, até o limite de 30</w:t>
      </w:r>
      <w:r w:rsidRPr="004B33D5">
        <w:rPr>
          <w:b/>
        </w:rPr>
        <w:t xml:space="preserve"> </w:t>
      </w:r>
      <w:proofErr w:type="gramStart"/>
      <w:r w:rsidRPr="004B33D5">
        <w:rPr>
          <w:b/>
        </w:rPr>
        <w:t>(trinta</w:t>
      </w:r>
      <w:r w:rsidRPr="004B33D5">
        <w:t xml:space="preserve"> dias;</w:t>
      </w:r>
    </w:p>
    <w:p w:rsidR="00A57920" w:rsidRPr="004B33D5" w:rsidRDefault="00A57920" w:rsidP="00A57920">
      <w:pPr>
        <w:numPr>
          <w:ilvl w:val="1"/>
          <w:numId w:val="19"/>
        </w:numPr>
        <w:spacing w:after="120" w:line="360" w:lineRule="auto"/>
        <w:ind w:left="2268"/>
        <w:jc w:val="both"/>
      </w:pPr>
      <w:proofErr w:type="gramEnd"/>
      <w:r w:rsidRPr="004B33D5">
        <w:t xml:space="preserve"> 0,4% (zero vírgula quatro décimos por cento) por dia de atraso no descumprimento das obrigações assumidas, sobre o valor do inadimplemento, após o 30° (trigésimo) dia, limitada ao percentual de 10% (dez por cento), sem prejuízo das demais </w:t>
      </w:r>
      <w:proofErr w:type="gramStart"/>
      <w:r w:rsidRPr="004B33D5">
        <w:t>penalidades</w:t>
      </w:r>
      <w:proofErr w:type="gramEnd"/>
    </w:p>
    <w:p w:rsidR="00A57920" w:rsidRPr="004B33D5" w:rsidRDefault="00A57920" w:rsidP="00A57920">
      <w:pPr>
        <w:numPr>
          <w:ilvl w:val="1"/>
          <w:numId w:val="19"/>
        </w:numPr>
        <w:spacing w:after="120" w:line="360" w:lineRule="auto"/>
        <w:ind w:left="2268"/>
        <w:jc w:val="both"/>
      </w:pPr>
      <w:r w:rsidRPr="004B33D5">
        <w:t>Compensatória de até 10</w:t>
      </w:r>
      <w:r w:rsidRPr="004B33D5">
        <w:rPr>
          <w:b/>
          <w:bCs/>
        </w:rPr>
        <w:t>% (dez por cento)</w:t>
      </w:r>
      <w:r w:rsidRPr="004B33D5">
        <w:t xml:space="preserve"> sobre o valor total do contrato, no caso de inexecução total ou parcial da obrigação assumida, </w:t>
      </w:r>
      <w:r w:rsidRPr="004B33D5">
        <w:lastRenderedPageBreak/>
        <w:t>podendo ser cumulada com a multa moratória, desde que o valor cumulado das penalidades não supere o valor total do contrato.</w:t>
      </w:r>
    </w:p>
    <w:p w:rsidR="00A57920" w:rsidRPr="004B33D5" w:rsidRDefault="00A57920" w:rsidP="00A57920">
      <w:pPr>
        <w:numPr>
          <w:ilvl w:val="0"/>
          <w:numId w:val="19"/>
        </w:numPr>
        <w:tabs>
          <w:tab w:val="left" w:pos="1418"/>
        </w:tabs>
        <w:spacing w:after="120" w:line="360" w:lineRule="auto"/>
        <w:ind w:left="1418"/>
        <w:jc w:val="both"/>
      </w:pPr>
      <w:r w:rsidRPr="004B33D5">
        <w:t>Suspensão de licitar e impedimento de contratar com o Departamento de Polícia Federal, pelo prazo de até dois anos;</w:t>
      </w:r>
    </w:p>
    <w:p w:rsidR="00A57920" w:rsidRPr="004B33D5" w:rsidRDefault="00A57920" w:rsidP="00A57920">
      <w:pPr>
        <w:numPr>
          <w:ilvl w:val="1"/>
          <w:numId w:val="19"/>
        </w:numPr>
        <w:spacing w:after="120" w:line="360" w:lineRule="auto"/>
        <w:ind w:left="2268"/>
        <w:jc w:val="both"/>
      </w:pPr>
      <w:r w:rsidRPr="004B33D5">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A57920" w:rsidRPr="004B33D5" w:rsidRDefault="00A57920" w:rsidP="00A57920">
      <w:pPr>
        <w:numPr>
          <w:ilvl w:val="0"/>
          <w:numId w:val="19"/>
        </w:numPr>
        <w:spacing w:after="120" w:line="360" w:lineRule="auto"/>
        <w:ind w:left="1418"/>
        <w:jc w:val="both"/>
      </w:pPr>
      <w:r w:rsidRPr="004B33D5">
        <w:t>Impedimento de licitar e contratar com a União e descredenciamento no SICAF pelo prazo de até cinco anos;</w:t>
      </w:r>
    </w:p>
    <w:p w:rsidR="00A57920" w:rsidRPr="004B33D5" w:rsidRDefault="00A57920" w:rsidP="00A57920">
      <w:pPr>
        <w:numPr>
          <w:ilvl w:val="0"/>
          <w:numId w:val="19"/>
        </w:numPr>
        <w:spacing w:after="120" w:line="360" w:lineRule="auto"/>
        <w:ind w:left="1418"/>
        <w:jc w:val="both"/>
      </w:pPr>
      <w:r w:rsidRPr="004B33D5">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A57920" w:rsidRPr="00971C97" w:rsidRDefault="00A57920" w:rsidP="00A57920">
      <w:pPr>
        <w:numPr>
          <w:ilvl w:val="1"/>
          <w:numId w:val="47"/>
        </w:numPr>
        <w:spacing w:after="120" w:line="360" w:lineRule="auto"/>
        <w:ind w:left="0" w:firstLine="851"/>
        <w:jc w:val="both"/>
      </w:pPr>
      <w:r w:rsidRPr="004B33D5">
        <w:t>A penalidade de multa pode ser aplicada cumulativamente com as demais sanções</w:t>
      </w:r>
    </w:p>
    <w:p w:rsidR="00A57920" w:rsidRPr="004B33D5" w:rsidRDefault="00A57920" w:rsidP="00A57920">
      <w:pPr>
        <w:numPr>
          <w:ilvl w:val="1"/>
          <w:numId w:val="47"/>
        </w:numPr>
        <w:spacing w:after="120" w:line="360" w:lineRule="auto"/>
        <w:ind w:left="0" w:firstLine="851"/>
        <w:jc w:val="both"/>
      </w:pPr>
      <w:r w:rsidRPr="004B33D5">
        <w:rPr>
          <w:rFonts w:eastAsia="Arial Unicode MS"/>
        </w:rPr>
        <w:t>Também ficam sujeitas às penalidades de suspensão de licitar e impedimento de contratar e de declaração de inidoneidade, previstas no subitem anterior, as empresas ou profissionais que, em razão do contrato decorrente desta licitação:</w:t>
      </w:r>
    </w:p>
    <w:p w:rsidR="00A57920" w:rsidRPr="004B33D5" w:rsidRDefault="00A57920" w:rsidP="00A57920">
      <w:pPr>
        <w:numPr>
          <w:ilvl w:val="2"/>
          <w:numId w:val="47"/>
        </w:numPr>
        <w:tabs>
          <w:tab w:val="left" w:pos="1418"/>
        </w:tabs>
        <w:spacing w:after="120" w:line="360" w:lineRule="auto"/>
        <w:ind w:left="1418"/>
        <w:jc w:val="both"/>
      </w:pPr>
      <w:r>
        <w:rPr>
          <w:rFonts w:eastAsia="Arial Unicode MS"/>
        </w:rPr>
        <w:t>T</w:t>
      </w:r>
      <w:r w:rsidRPr="004B33D5">
        <w:rPr>
          <w:rFonts w:eastAsia="Arial Unicode MS"/>
        </w:rPr>
        <w:t>enham sofrido condenações definitivas por praticarem, por meio dolosos, fraude fiscal no recolhimento de tributos;</w:t>
      </w:r>
    </w:p>
    <w:p w:rsidR="00A57920" w:rsidRPr="004B33D5" w:rsidRDefault="00A57920" w:rsidP="00A57920">
      <w:pPr>
        <w:numPr>
          <w:ilvl w:val="2"/>
          <w:numId w:val="47"/>
        </w:numPr>
        <w:tabs>
          <w:tab w:val="left" w:pos="1418"/>
        </w:tabs>
        <w:spacing w:after="120" w:line="360" w:lineRule="auto"/>
        <w:ind w:left="1418"/>
        <w:jc w:val="both"/>
      </w:pPr>
      <w:r>
        <w:rPr>
          <w:rFonts w:eastAsia="Arial Unicode MS"/>
        </w:rPr>
        <w:t>T</w:t>
      </w:r>
      <w:r w:rsidRPr="004B33D5">
        <w:rPr>
          <w:rFonts w:eastAsia="Arial Unicode MS"/>
        </w:rPr>
        <w:t>enham praticado atos ilícitos visando a frustrar os objetivos da licitação;</w:t>
      </w:r>
    </w:p>
    <w:p w:rsidR="00A57920" w:rsidRPr="004B33D5" w:rsidRDefault="00A57920" w:rsidP="00A57920">
      <w:pPr>
        <w:numPr>
          <w:ilvl w:val="2"/>
          <w:numId w:val="47"/>
        </w:numPr>
        <w:tabs>
          <w:tab w:val="left" w:pos="1418"/>
        </w:tabs>
        <w:spacing w:after="120" w:line="360" w:lineRule="auto"/>
        <w:ind w:left="1418"/>
        <w:jc w:val="both"/>
      </w:pPr>
      <w:r>
        <w:rPr>
          <w:rFonts w:eastAsia="Arial Unicode MS"/>
        </w:rPr>
        <w:lastRenderedPageBreak/>
        <w:t>D</w:t>
      </w:r>
      <w:r w:rsidRPr="004B33D5">
        <w:rPr>
          <w:rFonts w:eastAsia="Arial Unicode MS"/>
        </w:rPr>
        <w:t>emonstrem não possuir idoneidade para contratar com a Administração em virtude de atos ilícitos praticados.</w:t>
      </w:r>
    </w:p>
    <w:p w:rsidR="00A57920" w:rsidRPr="004B33D5" w:rsidRDefault="00A57920" w:rsidP="00A57920">
      <w:pPr>
        <w:numPr>
          <w:ilvl w:val="1"/>
          <w:numId w:val="47"/>
        </w:numPr>
        <w:tabs>
          <w:tab w:val="left" w:pos="0"/>
        </w:tabs>
        <w:spacing w:after="120" w:line="360" w:lineRule="auto"/>
        <w:ind w:left="0" w:firstLine="851"/>
        <w:jc w:val="both"/>
      </w:pPr>
      <w:r w:rsidRPr="004B33D5">
        <w:t>A aplicação de qualquer das penalidades previstas realizar-se-á em processo administrativo que assegurará o contraditório e a ampla defesa, observando-se o procedimento previsto na Lei nº 8.666, de 1993, e subsidiariamente na Lei nº 9.784, de 1999.</w:t>
      </w:r>
    </w:p>
    <w:p w:rsidR="00A57920" w:rsidRPr="004B33D5" w:rsidRDefault="00A57920" w:rsidP="00A57920">
      <w:pPr>
        <w:numPr>
          <w:ilvl w:val="1"/>
          <w:numId w:val="47"/>
        </w:numPr>
        <w:tabs>
          <w:tab w:val="left" w:pos="0"/>
        </w:tabs>
        <w:spacing w:after="120" w:line="360" w:lineRule="auto"/>
        <w:ind w:left="0" w:firstLine="851"/>
        <w:jc w:val="both"/>
      </w:pPr>
      <w:r w:rsidRPr="004B33D5">
        <w:t>A autoridade competente, na aplicação das sanções, levará em consideração a gravidade da conduta do infrator, o caráter educativo da pena, bem como o dano causado à Administração, observado o princípio da proporcionalidade.</w:t>
      </w:r>
    </w:p>
    <w:p w:rsidR="00A57920" w:rsidRPr="004B33D5" w:rsidRDefault="00A57920" w:rsidP="00A57920">
      <w:pPr>
        <w:numPr>
          <w:ilvl w:val="1"/>
          <w:numId w:val="47"/>
        </w:numPr>
        <w:tabs>
          <w:tab w:val="left" w:pos="0"/>
        </w:tabs>
        <w:spacing w:after="120" w:line="360" w:lineRule="auto"/>
        <w:ind w:left="0" w:firstLine="851"/>
        <w:jc w:val="both"/>
      </w:pPr>
      <w:r w:rsidRPr="004B33D5">
        <w:t>As multas devidas e/ou prejuízos causados à Contratante serão deduzidos dos valores a serem pagos, ou recolhidos em favor da União, ou deduzidos da garantia, ou</w:t>
      </w:r>
      <w:proofErr w:type="gramStart"/>
      <w:r w:rsidRPr="004B33D5">
        <w:t xml:space="preserve">  </w:t>
      </w:r>
      <w:proofErr w:type="gramEnd"/>
      <w:r w:rsidRPr="004B33D5">
        <w:t>ainda, quando for o caso, serão inscritos na Dívida Ativa da União e cobrados judicialmente.</w:t>
      </w:r>
    </w:p>
    <w:p w:rsidR="00A57920" w:rsidRPr="004B33D5" w:rsidRDefault="00A57920" w:rsidP="00A57920">
      <w:pPr>
        <w:numPr>
          <w:ilvl w:val="2"/>
          <w:numId w:val="47"/>
        </w:numPr>
        <w:tabs>
          <w:tab w:val="left" w:pos="1418"/>
        </w:tabs>
        <w:spacing w:after="120" w:line="360" w:lineRule="auto"/>
        <w:ind w:left="1418"/>
        <w:jc w:val="both"/>
      </w:pPr>
      <w:r w:rsidRPr="004B33D5">
        <w:t>Caso a Contratante determine, a multa deverá ser recolhida no prazo máximo de 10</w:t>
      </w:r>
      <w:r w:rsidRPr="004B33D5">
        <w:rPr>
          <w:b/>
          <w:bCs/>
        </w:rPr>
        <w:t xml:space="preserve"> (dez) dias</w:t>
      </w:r>
      <w:r w:rsidRPr="004B33D5">
        <w:t>, a contar da data do recebimento da comunicação enviada pela autoridade competente.</w:t>
      </w:r>
    </w:p>
    <w:p w:rsidR="00A57920" w:rsidRPr="004B33D5" w:rsidRDefault="00A57920" w:rsidP="00A57920">
      <w:pPr>
        <w:numPr>
          <w:ilvl w:val="1"/>
          <w:numId w:val="47"/>
        </w:numPr>
        <w:spacing w:after="120" w:line="360" w:lineRule="auto"/>
        <w:ind w:left="0" w:firstLine="851"/>
        <w:jc w:val="both"/>
      </w:pPr>
      <w:r w:rsidRPr="004B33D5">
        <w:t>As penalidades serão obrigatoriamente registradas no SICAF.</w:t>
      </w:r>
    </w:p>
    <w:p w:rsidR="00A57920" w:rsidRPr="004B33D5" w:rsidRDefault="00A57920" w:rsidP="00A57920">
      <w:pPr>
        <w:numPr>
          <w:ilvl w:val="1"/>
          <w:numId w:val="47"/>
        </w:numPr>
        <w:spacing w:after="120" w:line="360" w:lineRule="auto"/>
        <w:ind w:left="0" w:firstLine="851"/>
        <w:jc w:val="both"/>
      </w:pPr>
      <w:r w:rsidRPr="004B33D5">
        <w:t>As sanções aqui previstas são independentes entre si, podendo ser aplicadas isoladas ou, no caso das multas, cumulativamente, sem prejuízo de outras medidas cabíveis.</w:t>
      </w:r>
    </w:p>
    <w:p w:rsidR="00A57920" w:rsidRDefault="00A57920" w:rsidP="00A57920">
      <w:pPr>
        <w:numPr>
          <w:ilvl w:val="1"/>
          <w:numId w:val="47"/>
        </w:numPr>
        <w:spacing w:after="120" w:line="360" w:lineRule="auto"/>
        <w:ind w:left="0" w:firstLine="851"/>
        <w:jc w:val="both"/>
      </w:pPr>
      <w:r w:rsidRPr="004B33D5">
        <w:t>As infrações e sanções relativas a atos praticados no decorrer da licitação estão previstas no Edital.</w:t>
      </w:r>
    </w:p>
    <w:p w:rsidR="00A57920" w:rsidRPr="004B33D5" w:rsidRDefault="00A57920" w:rsidP="00A57920">
      <w:pPr>
        <w:spacing w:after="120" w:line="360" w:lineRule="auto"/>
        <w:jc w:val="both"/>
      </w:pPr>
    </w:p>
    <w:p w:rsidR="00A57920" w:rsidRPr="004B33D5" w:rsidRDefault="00A57920" w:rsidP="00A57920">
      <w:pPr>
        <w:spacing w:after="120" w:line="360" w:lineRule="auto"/>
        <w:jc w:val="both"/>
        <w:rPr>
          <w:b/>
          <w:bCs/>
        </w:rPr>
      </w:pPr>
      <w:r w:rsidRPr="004B33D5">
        <w:rPr>
          <w:b/>
          <w:bCs/>
        </w:rPr>
        <w:t>10 - Fiscalização</w:t>
      </w: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pStyle w:val="PargrafodaLista"/>
        <w:numPr>
          <w:ilvl w:val="0"/>
          <w:numId w:val="44"/>
        </w:numPr>
        <w:spacing w:after="120" w:line="360" w:lineRule="auto"/>
        <w:contextualSpacing w:val="0"/>
        <w:jc w:val="both"/>
        <w:rPr>
          <w:rFonts w:eastAsia="Arial Unicode MS"/>
          <w:vanish/>
        </w:rPr>
      </w:pPr>
    </w:p>
    <w:p w:rsidR="00A57920" w:rsidRPr="004B33D5" w:rsidRDefault="00A57920" w:rsidP="00A57920">
      <w:pPr>
        <w:numPr>
          <w:ilvl w:val="1"/>
          <w:numId w:val="44"/>
        </w:numPr>
        <w:spacing w:after="120" w:line="360" w:lineRule="auto"/>
        <w:ind w:left="0" w:firstLine="851"/>
        <w:jc w:val="both"/>
        <w:rPr>
          <w:rFonts w:eastAsia="Arial Unicode MS"/>
        </w:rPr>
      </w:pPr>
      <w:r w:rsidRPr="004B33D5">
        <w:rPr>
          <w:rFonts w:eastAsia="Arial Unicode MS"/>
        </w:rPr>
        <w:t xml:space="preserve">A fiscalização da contratação será exercida por um representante da Administração, ao qual competirá dirimir as dúvidas que surgirem no curso da execução do contrato, e de tudo dará ciência à Administração. </w:t>
      </w:r>
    </w:p>
    <w:p w:rsidR="00A57920" w:rsidRPr="004B33D5" w:rsidRDefault="00A57920" w:rsidP="00A57920">
      <w:pPr>
        <w:numPr>
          <w:ilvl w:val="2"/>
          <w:numId w:val="44"/>
        </w:numPr>
        <w:tabs>
          <w:tab w:val="left" w:pos="1418"/>
        </w:tabs>
        <w:suppressAutoHyphens/>
        <w:spacing w:after="120" w:line="360" w:lineRule="auto"/>
        <w:ind w:left="1418"/>
        <w:jc w:val="both"/>
        <w:rPr>
          <w:b/>
          <w:u w:val="single"/>
          <w:shd w:val="clear" w:color="auto" w:fill="B3B3B3"/>
        </w:rPr>
      </w:pPr>
      <w:r w:rsidRPr="004B33D5">
        <w:lastRenderedPageBreak/>
        <w:t>O representante da Contratante deverá ter a experiência necessária para o acompanhamento e controle da execução do contrato.</w:t>
      </w:r>
    </w:p>
    <w:p w:rsidR="00A57920" w:rsidRPr="004B33D5" w:rsidRDefault="00A57920" w:rsidP="00A57920">
      <w:pPr>
        <w:numPr>
          <w:ilvl w:val="1"/>
          <w:numId w:val="44"/>
        </w:numPr>
        <w:spacing w:after="120" w:line="360" w:lineRule="auto"/>
        <w:ind w:left="0" w:firstLine="851"/>
        <w:jc w:val="both"/>
        <w:rPr>
          <w:rFonts w:eastAsia="Arial Unicode MS"/>
        </w:rPr>
      </w:pPr>
      <w:r w:rsidRPr="004B33D5">
        <w:rPr>
          <w:rFonts w:eastAsia="Arial Unicode MS"/>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4B33D5">
        <w:rPr>
          <w:rFonts w:eastAsia="Arial Unicode MS"/>
        </w:rPr>
        <w:t>co-responsabilidade</w:t>
      </w:r>
      <w:proofErr w:type="spellEnd"/>
      <w:proofErr w:type="gramEnd"/>
      <w:r w:rsidRPr="004B33D5">
        <w:rPr>
          <w:rFonts w:eastAsia="Arial Unicode MS"/>
        </w:rPr>
        <w:t xml:space="preserve"> da </w:t>
      </w:r>
      <w:r w:rsidRPr="004B33D5">
        <w:rPr>
          <w:rFonts w:eastAsia="Arial Unicode MS"/>
          <w:bCs/>
          <w:iCs/>
        </w:rPr>
        <w:t>Administração</w:t>
      </w:r>
      <w:r w:rsidRPr="004B33D5">
        <w:rPr>
          <w:rFonts w:eastAsia="Arial Unicode MS"/>
        </w:rPr>
        <w:t xml:space="preserve"> ou de seus agentes e prepostos, de conformidade com o art. 70 da Lei nº 8.666, de 1993.</w:t>
      </w:r>
    </w:p>
    <w:p w:rsidR="00A57920" w:rsidRPr="004B33D5" w:rsidRDefault="00A57920" w:rsidP="00A57920">
      <w:pPr>
        <w:numPr>
          <w:ilvl w:val="1"/>
          <w:numId w:val="44"/>
        </w:numPr>
        <w:spacing w:after="120" w:line="360" w:lineRule="auto"/>
        <w:ind w:left="0" w:firstLine="851"/>
        <w:jc w:val="both"/>
      </w:pPr>
      <w:r w:rsidRPr="004B33D5">
        <w:rPr>
          <w:rFonts w:eastAsia="Arial Unicode MS"/>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A57920" w:rsidRDefault="00A57920" w:rsidP="00A57920">
      <w:pPr>
        <w:spacing w:after="120" w:line="360" w:lineRule="auto"/>
        <w:jc w:val="both"/>
      </w:pPr>
    </w:p>
    <w:p w:rsidR="00A57920" w:rsidRPr="00E34441" w:rsidRDefault="00A57920" w:rsidP="00A57920">
      <w:pPr>
        <w:spacing w:after="120" w:line="360" w:lineRule="auto"/>
        <w:jc w:val="right"/>
      </w:pPr>
      <w:r w:rsidRPr="00E34441">
        <w:t xml:space="preserve">Brasília/DF, </w:t>
      </w:r>
      <w:r>
        <w:t>25 de junho de 2013</w:t>
      </w:r>
      <w:r w:rsidRPr="00E34441">
        <w:t>.</w:t>
      </w:r>
    </w:p>
    <w:p w:rsidR="00A57920" w:rsidRDefault="00A57920" w:rsidP="00A57920">
      <w:pPr>
        <w:spacing w:after="120" w:line="360" w:lineRule="auto"/>
        <w:jc w:val="both"/>
        <w:rPr>
          <w:b/>
          <w:bCs/>
        </w:rPr>
      </w:pPr>
    </w:p>
    <w:p w:rsidR="00A57920" w:rsidRPr="00E34441" w:rsidRDefault="00A57920" w:rsidP="00A57920">
      <w:pPr>
        <w:spacing w:after="120" w:line="360" w:lineRule="auto"/>
        <w:jc w:val="both"/>
        <w:rPr>
          <w:b/>
          <w:bCs/>
        </w:rPr>
      </w:pPr>
    </w:p>
    <w:p w:rsidR="00A57920" w:rsidRPr="00A05949" w:rsidRDefault="00A57920" w:rsidP="00A57920">
      <w:pPr>
        <w:jc w:val="center"/>
        <w:rPr>
          <w:b/>
          <w:bCs/>
        </w:rPr>
      </w:pPr>
      <w:r>
        <w:rPr>
          <w:b/>
          <w:bCs/>
        </w:rPr>
        <w:t>HUMBERTO PRISCO NETO</w:t>
      </w:r>
    </w:p>
    <w:p w:rsidR="00A57920" w:rsidRPr="00A05949" w:rsidRDefault="00A57920" w:rsidP="00A57920">
      <w:pPr>
        <w:jc w:val="center"/>
        <w:rPr>
          <w:bCs/>
        </w:rPr>
      </w:pPr>
      <w:r>
        <w:rPr>
          <w:bCs/>
        </w:rPr>
        <w:t>Delegado</w:t>
      </w:r>
      <w:r w:rsidRPr="00A05949">
        <w:rPr>
          <w:bCs/>
        </w:rPr>
        <w:t xml:space="preserve"> de Polícia Federal</w:t>
      </w:r>
    </w:p>
    <w:p w:rsidR="00A57920" w:rsidRDefault="00A57920" w:rsidP="00A57920">
      <w:pPr>
        <w:jc w:val="center"/>
        <w:rPr>
          <w:bCs/>
        </w:rPr>
      </w:pPr>
      <w:r w:rsidRPr="00A05949">
        <w:rPr>
          <w:bCs/>
        </w:rPr>
        <w:t>Chefe da Divisão de Comunicação Social/GAB/DG</w:t>
      </w:r>
    </w:p>
    <w:p w:rsidR="00A57920" w:rsidRPr="00A05949" w:rsidRDefault="00A57920" w:rsidP="00A57920">
      <w:pPr>
        <w:jc w:val="center"/>
        <w:rPr>
          <w:bCs/>
        </w:rPr>
      </w:pPr>
      <w:r>
        <w:rPr>
          <w:bCs/>
        </w:rPr>
        <w:t>Matrícula 9.304 – Classe Especial</w:t>
      </w:r>
    </w:p>
    <w:p w:rsidR="00A57920" w:rsidRDefault="00A57920" w:rsidP="00A57920">
      <w:pPr>
        <w:spacing w:line="360" w:lineRule="auto"/>
        <w:jc w:val="both"/>
        <w:rPr>
          <w:b/>
          <w:bCs/>
          <w:color w:val="FF0000"/>
        </w:rPr>
      </w:pPr>
    </w:p>
    <w:p w:rsidR="00A57920" w:rsidRDefault="00A57920" w:rsidP="00A57920">
      <w:pPr>
        <w:spacing w:line="360" w:lineRule="auto"/>
        <w:jc w:val="both"/>
        <w:rPr>
          <w:b/>
          <w:bCs/>
          <w:color w:val="FF0000"/>
        </w:rPr>
      </w:pPr>
    </w:p>
    <w:p w:rsidR="00A57920" w:rsidRDefault="00A57920" w:rsidP="00A57920">
      <w:pPr>
        <w:spacing w:line="360" w:lineRule="auto"/>
        <w:jc w:val="both"/>
        <w:rPr>
          <w:b/>
          <w:bCs/>
          <w:color w:val="FF0000"/>
        </w:rPr>
      </w:pPr>
    </w:p>
    <w:p w:rsidR="00A57920" w:rsidRPr="00E701DB" w:rsidRDefault="00A57920" w:rsidP="00A57920">
      <w:pPr>
        <w:jc w:val="both"/>
        <w:rPr>
          <w:b/>
          <w:bCs/>
        </w:rPr>
      </w:pPr>
      <w:r w:rsidRPr="00E701DB">
        <w:rPr>
          <w:b/>
          <w:bCs/>
        </w:rPr>
        <w:t>FABRÍCIO SHOMMER KERBER</w:t>
      </w:r>
    </w:p>
    <w:p w:rsidR="00A57920" w:rsidRPr="00E701DB" w:rsidRDefault="00A57920" w:rsidP="00A57920">
      <w:pPr>
        <w:jc w:val="both"/>
        <w:rPr>
          <w:bCs/>
        </w:rPr>
      </w:pPr>
      <w:r>
        <w:rPr>
          <w:bCs/>
        </w:rPr>
        <w:t xml:space="preserve">        </w:t>
      </w:r>
      <w:r w:rsidRPr="00E701DB">
        <w:rPr>
          <w:bCs/>
        </w:rPr>
        <w:t>Delegado de Polícia Federal</w:t>
      </w:r>
    </w:p>
    <w:p w:rsidR="00A57920" w:rsidRPr="00E701DB" w:rsidRDefault="00A57920" w:rsidP="00A57920">
      <w:pPr>
        <w:jc w:val="both"/>
        <w:rPr>
          <w:bCs/>
        </w:rPr>
      </w:pPr>
      <w:r>
        <w:rPr>
          <w:bCs/>
        </w:rPr>
        <w:t xml:space="preserve">   </w:t>
      </w:r>
      <w:r w:rsidRPr="00E701DB">
        <w:rPr>
          <w:bCs/>
        </w:rPr>
        <w:t>Chefe de Gabinete Direção Geral</w:t>
      </w:r>
    </w:p>
    <w:p w:rsidR="00A57920" w:rsidRPr="00A57920" w:rsidRDefault="00A57920" w:rsidP="00A57920">
      <w:pPr>
        <w:spacing w:after="360"/>
        <w:jc w:val="center"/>
        <w:rPr>
          <w:rFonts w:ascii="Arial" w:hAnsi="Arial" w:cs="Arial"/>
          <w:sz w:val="28"/>
          <w:szCs w:val="28"/>
          <w:u w:val="single"/>
        </w:rPr>
      </w:pPr>
    </w:p>
    <w:sectPr w:rsidR="00A57920" w:rsidRPr="00A57920" w:rsidSect="00842CB8">
      <w:headerReference w:type="default" r:id="rId16"/>
      <w:footerReference w:type="even" r:id="rId17"/>
      <w:footerReference w:type="default" r:id="rId18"/>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47" w:rsidRDefault="00EE2047">
      <w:r>
        <w:separator/>
      </w:r>
    </w:p>
  </w:endnote>
  <w:endnote w:type="continuationSeparator" w:id="0">
    <w:p w:rsidR="00EE2047" w:rsidRDefault="00EE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47" w:rsidRDefault="00EE20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2047" w:rsidRDefault="00EE204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47" w:rsidRDefault="00EE20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7920">
      <w:rPr>
        <w:rStyle w:val="Nmerodepgina"/>
        <w:noProof/>
      </w:rPr>
      <w:t>2</w:t>
    </w:r>
    <w:r>
      <w:rPr>
        <w:rStyle w:val="Nmerodepgina"/>
      </w:rPr>
      <w:fldChar w:fldCharType="end"/>
    </w:r>
  </w:p>
  <w:p w:rsidR="00EE2047" w:rsidRDefault="00EE204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47" w:rsidRDefault="00EE2047">
      <w:r>
        <w:separator/>
      </w:r>
    </w:p>
  </w:footnote>
  <w:footnote w:type="continuationSeparator" w:id="0">
    <w:p w:rsidR="00EE2047" w:rsidRDefault="00EE2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20" w:rsidRDefault="00A57920" w:rsidP="00A57920">
    <w:pPr>
      <w:pStyle w:val="Cabealho"/>
      <w:jc w:val="center"/>
    </w:pPr>
    <w:r>
      <w:rPr>
        <w:rFonts w:ascii="Arial Narrow" w:eastAsia="Arial Unicode MS" w:hAnsi="Arial Narrow" w:cs="Arial Unicode MS"/>
        <w:sz w:val="20"/>
      </w:rPr>
      <w:object w:dxaOrig="90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v:imagedata r:id="rId1" o:title=""/>
        </v:shape>
        <o:OLEObject Type="Embed" ProgID="Word.Picture.8" ShapeID="_x0000_i1025" DrawAspect="Content" ObjectID="_1435557223" r:id="rId2"/>
      </w:object>
    </w:r>
  </w:p>
  <w:p w:rsidR="00A57920" w:rsidRPr="00A57920" w:rsidRDefault="00A57920" w:rsidP="00A57920">
    <w:pPr>
      <w:pStyle w:val="Normal1"/>
      <w:spacing w:line="264" w:lineRule="auto"/>
      <w:jc w:val="center"/>
      <w:rPr>
        <w:rFonts w:ascii="Arial Narrow" w:eastAsia="Arial Unicode MS" w:hAnsi="Arial Narrow" w:cs="Arial Unicode MS"/>
        <w:b/>
        <w:bCs/>
        <w:szCs w:val="24"/>
      </w:rPr>
    </w:pPr>
    <w:r w:rsidRPr="00A57920">
      <w:rPr>
        <w:rFonts w:ascii="Arial Narrow" w:eastAsia="Arial Unicode MS" w:hAnsi="Arial Narrow" w:cs="Arial Unicode MS"/>
        <w:b/>
        <w:bCs/>
        <w:szCs w:val="24"/>
      </w:rPr>
      <w:t>SERVIÇO PÚBLICO FEDERAL</w:t>
    </w:r>
  </w:p>
  <w:p w:rsidR="00A57920" w:rsidRPr="00A57920" w:rsidRDefault="00A57920" w:rsidP="00A57920">
    <w:pPr>
      <w:pStyle w:val="Normal1"/>
      <w:spacing w:line="264" w:lineRule="auto"/>
      <w:jc w:val="center"/>
      <w:rPr>
        <w:rFonts w:ascii="Arial Narrow" w:eastAsia="Arial Unicode MS" w:hAnsi="Arial Narrow" w:cs="Arial Unicode MS"/>
        <w:b/>
        <w:szCs w:val="24"/>
      </w:rPr>
    </w:pPr>
    <w:r w:rsidRPr="00A57920">
      <w:rPr>
        <w:rFonts w:ascii="Arial Narrow" w:eastAsia="Arial Unicode MS" w:hAnsi="Arial Narrow" w:cs="Arial Unicode MS"/>
        <w:b/>
        <w:bCs/>
        <w:szCs w:val="24"/>
      </w:rPr>
      <w:t xml:space="preserve">MJ - </w:t>
    </w:r>
    <w:r w:rsidRPr="00A57920">
      <w:rPr>
        <w:rFonts w:ascii="Arial Narrow" w:eastAsia="Arial Unicode MS" w:hAnsi="Arial Narrow" w:cs="Arial Unicode MS"/>
        <w:b/>
        <w:szCs w:val="24"/>
      </w:rPr>
      <w:t>DEPARTAMENTO DE POLÍCIA FEDERAL</w:t>
    </w:r>
  </w:p>
  <w:p w:rsidR="00A57920" w:rsidRPr="00A57920" w:rsidRDefault="00A57920" w:rsidP="00A57920">
    <w:pPr>
      <w:pStyle w:val="Normal1"/>
      <w:spacing w:line="264" w:lineRule="auto"/>
      <w:jc w:val="center"/>
      <w:rPr>
        <w:rFonts w:ascii="Arial Narrow" w:eastAsia="Arial Unicode MS" w:hAnsi="Arial Narrow" w:cs="Arial Unicode MS"/>
        <w:b/>
        <w:szCs w:val="24"/>
      </w:rPr>
    </w:pPr>
    <w:r w:rsidRPr="00A57920">
      <w:rPr>
        <w:rFonts w:ascii="Arial Narrow" w:eastAsia="Arial Unicode MS" w:hAnsi="Arial Narrow" w:cs="Arial Unicode MS"/>
        <w:b/>
        <w:szCs w:val="24"/>
      </w:rPr>
      <w:t>DIRETORIA DE ADMINISTRAÇÃO E LOGÍSTICA POLICIAL</w:t>
    </w:r>
  </w:p>
  <w:p w:rsidR="00A57920" w:rsidRDefault="00A57920" w:rsidP="00A57920">
    <w:pPr>
      <w:pStyle w:val="Cabealho"/>
      <w:jc w:val="center"/>
      <w:rPr>
        <w:rFonts w:ascii="Arial Narrow" w:eastAsia="Arial Unicode MS" w:hAnsi="Arial Narrow" w:cs="Arial Unicode MS"/>
        <w:b/>
      </w:rPr>
    </w:pPr>
    <w:r w:rsidRPr="00A57920">
      <w:rPr>
        <w:rFonts w:ascii="Arial Narrow" w:eastAsia="Arial Unicode MS" w:hAnsi="Arial Narrow" w:cs="Arial Unicode MS"/>
        <w:b/>
      </w:rPr>
      <w:t>COORDENAÇÃO DE ADMINISTRAÇÃO</w:t>
    </w:r>
  </w:p>
  <w:p w:rsidR="00A57920" w:rsidRPr="00A57920" w:rsidRDefault="00A57920" w:rsidP="00A5792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90B"/>
    <w:multiLevelType w:val="multilevel"/>
    <w:tmpl w:val="6B2CF908"/>
    <w:lvl w:ilvl="0">
      <w:start w:val="9"/>
      <w:numFmt w:val="decimal"/>
      <w:suff w:val="space"/>
      <w:lvlText w:val="%1."/>
      <w:lvlJc w:val="left"/>
      <w:pPr>
        <w:ind w:left="0" w:firstLine="0"/>
      </w:pPr>
      <w:rPr>
        <w:rFonts w:hint="default"/>
        <w:b/>
        <w:i w:val="0"/>
      </w:rPr>
    </w:lvl>
    <w:lvl w:ilvl="1">
      <w:start w:val="2"/>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1A5469E"/>
    <w:multiLevelType w:val="multilevel"/>
    <w:tmpl w:val="D9008ED4"/>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CC1FF1"/>
    <w:multiLevelType w:val="multilevel"/>
    <w:tmpl w:val="73141F8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AB86D13"/>
    <w:multiLevelType w:val="multilevel"/>
    <w:tmpl w:val="54BE8B9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lowerLetter"/>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A9584F"/>
    <w:multiLevelType w:val="hybridMultilevel"/>
    <w:tmpl w:val="3044FAE6"/>
    <w:lvl w:ilvl="0" w:tplc="758288C8">
      <w:start w:val="2"/>
      <w:numFmt w:val="decimal"/>
      <w:lvlText w:val="%1."/>
      <w:lvlJc w:val="left"/>
      <w:pPr>
        <w:ind w:left="720" w:hanging="360"/>
      </w:pPr>
      <w:rPr>
        <w:rFonts w:hint="default"/>
      </w:rPr>
    </w:lvl>
    <w:lvl w:ilvl="1" w:tplc="CABE795A">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6C1884"/>
    <w:multiLevelType w:val="hybridMultilevel"/>
    <w:tmpl w:val="8C3416C8"/>
    <w:lvl w:ilvl="0" w:tplc="9F18F37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8A1B82"/>
    <w:multiLevelType w:val="hybridMultilevel"/>
    <w:tmpl w:val="4F0CEC52"/>
    <w:lvl w:ilvl="0" w:tplc="281E677A">
      <w:start w:val="1"/>
      <w:numFmt w:val="lowerLetter"/>
      <w:lvlText w:val="%1)"/>
      <w:lvlJc w:val="left"/>
      <w:pPr>
        <w:ind w:left="2061" w:hanging="360"/>
      </w:pPr>
      <w:rPr>
        <w:rFonts w:eastAsia="Arial Unicode MS"/>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3BF390F"/>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DD1FA4"/>
    <w:multiLevelType w:val="multilevel"/>
    <w:tmpl w:val="481EF448"/>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792" w:hanging="432"/>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6B157A"/>
    <w:multiLevelType w:val="hybridMultilevel"/>
    <w:tmpl w:val="A8067C5E"/>
    <w:lvl w:ilvl="0" w:tplc="DA209DF0">
      <w:start w:val="1"/>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26DB6C9D"/>
    <w:multiLevelType w:val="hybridMultilevel"/>
    <w:tmpl w:val="B852B8FC"/>
    <w:lvl w:ilvl="0" w:tplc="4EA8F3EE">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2A343A3F"/>
    <w:multiLevelType w:val="multilevel"/>
    <w:tmpl w:val="A99AFC2C"/>
    <w:lvl w:ilvl="0">
      <w:start w:val="1"/>
      <w:numFmt w:val="decimal"/>
      <w:lvlText w:val="%1."/>
      <w:lvlJc w:val="left"/>
      <w:pPr>
        <w:ind w:left="1305" w:hanging="1305"/>
      </w:pPr>
      <w:rPr>
        <w:rFonts w:hint="default"/>
      </w:rPr>
    </w:lvl>
    <w:lvl w:ilvl="1">
      <w:start w:val="1"/>
      <w:numFmt w:val="decimal"/>
      <w:lvlText w:val="%1.%2."/>
      <w:lvlJc w:val="left"/>
      <w:pPr>
        <w:ind w:left="2156" w:hanging="1305"/>
      </w:pPr>
      <w:rPr>
        <w:rFonts w:hint="default"/>
      </w:rPr>
    </w:lvl>
    <w:lvl w:ilvl="2">
      <w:start w:val="1"/>
      <w:numFmt w:val="decimal"/>
      <w:lvlText w:val="%1.%2.%3."/>
      <w:lvlJc w:val="left"/>
      <w:pPr>
        <w:ind w:left="3007" w:hanging="1305"/>
      </w:pPr>
      <w:rPr>
        <w:rFonts w:hint="default"/>
      </w:rPr>
    </w:lvl>
    <w:lvl w:ilvl="3">
      <w:start w:val="1"/>
      <w:numFmt w:val="decimal"/>
      <w:lvlText w:val="%1.%2.%3.%4."/>
      <w:lvlJc w:val="left"/>
      <w:pPr>
        <w:ind w:left="3858" w:hanging="1305"/>
      </w:pPr>
      <w:rPr>
        <w:rFonts w:hint="default"/>
      </w:rPr>
    </w:lvl>
    <w:lvl w:ilvl="4">
      <w:start w:val="1"/>
      <w:numFmt w:val="decimal"/>
      <w:lvlText w:val="%1.%2.%3.%4.%5."/>
      <w:lvlJc w:val="left"/>
      <w:pPr>
        <w:ind w:left="4709" w:hanging="1305"/>
      </w:pPr>
      <w:rPr>
        <w:rFonts w:hint="default"/>
      </w:rPr>
    </w:lvl>
    <w:lvl w:ilvl="5">
      <w:start w:val="1"/>
      <w:numFmt w:val="decimal"/>
      <w:lvlText w:val="%1.%2.%3.%4.%5.%6."/>
      <w:lvlJc w:val="left"/>
      <w:pPr>
        <w:ind w:left="5560" w:hanging="130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2AF959A2"/>
    <w:multiLevelType w:val="multilevel"/>
    <w:tmpl w:val="79C0291A"/>
    <w:lvl w:ilvl="0">
      <w:start w:val="2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CB60E21"/>
    <w:multiLevelType w:val="multilevel"/>
    <w:tmpl w:val="1104384E"/>
    <w:lvl w:ilvl="0">
      <w:start w:val="1"/>
      <w:numFmt w:val="decimal"/>
      <w:lvlText w:val="%1"/>
      <w:lvlJc w:val="left"/>
      <w:pPr>
        <w:ind w:left="360" w:hanging="360"/>
      </w:pPr>
      <w:rPr>
        <w:rFonts w:hint="default"/>
        <w:color w:val="FF0000"/>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4">
    <w:nsid w:val="2E680F7B"/>
    <w:multiLevelType w:val="hybridMultilevel"/>
    <w:tmpl w:val="41F22C20"/>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nsid w:val="33992BC8"/>
    <w:multiLevelType w:val="multilevel"/>
    <w:tmpl w:val="A94448A4"/>
    <w:lvl w:ilvl="0">
      <w:start w:val="1"/>
      <w:numFmt w:val="lowerLetter"/>
      <w:suff w:val="space"/>
      <w:lvlText w:val="%1."/>
      <w:lvlJc w:val="left"/>
      <w:pPr>
        <w:ind w:left="1985"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5762EE9"/>
    <w:multiLevelType w:val="multilevel"/>
    <w:tmpl w:val="85CECD1E"/>
    <w:lvl w:ilvl="0">
      <w:start w:val="1"/>
      <w:numFmt w:val="lowerLetter"/>
      <w:suff w:val="space"/>
      <w:lvlText w:val="%1."/>
      <w:lvlJc w:val="left"/>
      <w:pPr>
        <w:ind w:left="1985"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85C5770"/>
    <w:multiLevelType w:val="hybridMultilevel"/>
    <w:tmpl w:val="AC2ECE0A"/>
    <w:lvl w:ilvl="0" w:tplc="DD42E6F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231A11"/>
    <w:multiLevelType w:val="multilevel"/>
    <w:tmpl w:val="73141F8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B113097"/>
    <w:multiLevelType w:val="multilevel"/>
    <w:tmpl w:val="C2222528"/>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rPr>
    </w:lvl>
    <w:lvl w:ilvl="4">
      <w:start w:val="1"/>
      <w:numFmt w:val="decimal"/>
      <w:suff w:val="space"/>
      <w:lvlText w:val="%1.%2.%3.%4.%5."/>
      <w:lvlJc w:val="left"/>
      <w:pPr>
        <w:ind w:left="2835"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20">
    <w:nsid w:val="3C2A5138"/>
    <w:multiLevelType w:val="multilevel"/>
    <w:tmpl w:val="CC1A77D4"/>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lvlText w:val="%1.%2.%3.%4.%5."/>
      <w:lvlJc w:val="left"/>
      <w:pPr>
        <w:ind w:left="1134"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E514142"/>
    <w:multiLevelType w:val="multilevel"/>
    <w:tmpl w:val="888AA006"/>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07D0311"/>
    <w:multiLevelType w:val="hybridMultilevel"/>
    <w:tmpl w:val="58F060E6"/>
    <w:lvl w:ilvl="0" w:tplc="3432C7FA">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25">
    <w:nsid w:val="54E33E95"/>
    <w:multiLevelType w:val="hybridMultilevel"/>
    <w:tmpl w:val="55061D42"/>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nsid w:val="558630C4"/>
    <w:multiLevelType w:val="multilevel"/>
    <w:tmpl w:val="3914246A"/>
    <w:lvl w:ilvl="0">
      <w:start w:val="1"/>
      <w:numFmt w:val="lowerLetter"/>
      <w:suff w:val="space"/>
      <w:lvlText w:val="%1."/>
      <w:lvlJc w:val="left"/>
      <w:pPr>
        <w:ind w:left="1134" w:firstLine="0"/>
      </w:pPr>
      <w:rPr>
        <w:rFonts w:ascii="Ecofont Vera Sans" w:hAnsi="Ecofont Vera San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6180E53"/>
    <w:multiLevelType w:val="multilevel"/>
    <w:tmpl w:val="A7587AD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i w:val="0"/>
      </w:rPr>
    </w:lvl>
    <w:lvl w:ilvl="2">
      <w:start w:val="1"/>
      <w:numFmt w:val="decimal"/>
      <w:suff w:val="space"/>
      <w:lvlText w:val="%1.%2.%3."/>
      <w:lvlJc w:val="left"/>
      <w:pPr>
        <w:ind w:left="567" w:firstLine="0"/>
      </w:pPr>
      <w:rPr>
        <w:rFonts w:hint="default"/>
        <w:b/>
        <w:i w:val="0"/>
        <w:color w:val="auto"/>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7F648D8"/>
    <w:multiLevelType w:val="multilevel"/>
    <w:tmpl w:val="F950271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C916E77"/>
    <w:multiLevelType w:val="hybridMultilevel"/>
    <w:tmpl w:val="C7EEABFC"/>
    <w:lvl w:ilvl="0" w:tplc="7E44564C">
      <w:start w:val="1"/>
      <w:numFmt w:val="decimal"/>
      <w:lvlText w:val="%1."/>
      <w:lvlJc w:val="left"/>
      <w:pPr>
        <w:ind w:left="720" w:hanging="360"/>
      </w:pPr>
      <w:rPr>
        <w:i w:val="0"/>
      </w:rPr>
    </w:lvl>
    <w:lvl w:ilvl="1" w:tplc="04160019">
      <w:start w:val="1"/>
      <w:numFmt w:val="lowerLetter"/>
      <w:lvlText w:val="%2."/>
      <w:lvlJc w:val="left"/>
      <w:pPr>
        <w:ind w:left="1440" w:hanging="360"/>
      </w:pPr>
    </w:lvl>
    <w:lvl w:ilvl="2" w:tplc="80A82044">
      <w:start w:val="1"/>
      <w:numFmt w:val="lowerLetter"/>
      <w:lvlText w:val="%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20C2C6D"/>
    <w:multiLevelType w:val="multilevel"/>
    <w:tmpl w:val="558EB470"/>
    <w:lvl w:ilvl="0">
      <w:start w:val="1"/>
      <w:numFmt w:val="decimal"/>
      <w:lvlText w:val="%1."/>
      <w:lvlJc w:val="left"/>
      <w:pPr>
        <w:ind w:left="644" w:hanging="360"/>
      </w:pPr>
      <w:rPr>
        <w:b w:val="0"/>
      </w:rPr>
    </w:lvl>
    <w:lvl w:ilvl="1">
      <w:start w:val="1"/>
      <w:numFmt w:val="decimal"/>
      <w:lvlText w:val="%1.%2."/>
      <w:lvlJc w:val="left"/>
      <w:pPr>
        <w:ind w:left="114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4E1977"/>
    <w:multiLevelType w:val="hybridMultilevel"/>
    <w:tmpl w:val="E1507800"/>
    <w:lvl w:ilvl="0" w:tplc="4F561786">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2">
    <w:nsid w:val="63C258B6"/>
    <w:multiLevelType w:val="hybridMultilevel"/>
    <w:tmpl w:val="1A9C19F8"/>
    <w:lvl w:ilvl="0" w:tplc="C08EBA7C">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nsid w:val="64D17ECB"/>
    <w:multiLevelType w:val="hybridMultilevel"/>
    <w:tmpl w:val="C93E077C"/>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BE584A"/>
    <w:multiLevelType w:val="multilevel"/>
    <w:tmpl w:val="04242E26"/>
    <w:lvl w:ilvl="0">
      <w:start w:val="1"/>
      <w:numFmt w:val="lowerLetter"/>
      <w:suff w:val="space"/>
      <w:lvlText w:val="%1."/>
      <w:lvlJc w:val="left"/>
      <w:pPr>
        <w:ind w:left="1985"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6FB7A5B"/>
    <w:multiLevelType w:val="multilevel"/>
    <w:tmpl w:val="96769E98"/>
    <w:lvl w:ilvl="0">
      <w:start w:val="1"/>
      <w:numFmt w:val="lowerLetter"/>
      <w:suff w:val="space"/>
      <w:lvlText w:val="%1."/>
      <w:lvlJc w:val="left"/>
      <w:pPr>
        <w:ind w:left="851" w:firstLine="0"/>
      </w:pPr>
      <w:rPr>
        <w:rFonts w:hint="default"/>
        <w:b/>
      </w:rPr>
    </w:lvl>
    <w:lvl w:ilvl="1">
      <w:start w:val="1"/>
      <w:numFmt w:val="decimal"/>
      <w:suff w:val="space"/>
      <w:lvlText w:val="%1.%2."/>
      <w:lvlJc w:val="left"/>
      <w:pPr>
        <w:ind w:left="1134"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75D2155"/>
    <w:multiLevelType w:val="multilevel"/>
    <w:tmpl w:val="004A66BC"/>
    <w:lvl w:ilvl="0">
      <w:start w:val="20"/>
      <w:numFmt w:val="decimal"/>
      <w:lvlText w:val="%1"/>
      <w:lvlJc w:val="left"/>
      <w:pPr>
        <w:ind w:left="570" w:hanging="570"/>
      </w:pPr>
      <w:rPr>
        <w:rFonts w:hint="default"/>
      </w:rPr>
    </w:lvl>
    <w:lvl w:ilvl="1">
      <w:start w:val="1"/>
      <w:numFmt w:val="decimal"/>
      <w:lvlText w:val="%1.%2"/>
      <w:lvlJc w:val="left"/>
      <w:pPr>
        <w:ind w:left="853" w:hanging="57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8677E7A"/>
    <w:multiLevelType w:val="multilevel"/>
    <w:tmpl w:val="EF669CB8"/>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C6819DE"/>
    <w:multiLevelType w:val="hybridMultilevel"/>
    <w:tmpl w:val="AE9E92F6"/>
    <w:lvl w:ilvl="0" w:tplc="E77E4D80">
      <w:start w:val="1"/>
      <w:numFmt w:val="lowerLetter"/>
      <w:suff w:val="space"/>
      <w:lvlText w:val="%1."/>
      <w:lvlJc w:val="left"/>
      <w:pPr>
        <w:ind w:left="567"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nsid w:val="6CBE119F"/>
    <w:multiLevelType w:val="multilevel"/>
    <w:tmpl w:val="A03A5510"/>
    <w:lvl w:ilvl="0">
      <w:start w:val="1"/>
      <w:numFmt w:val="lowerLetter"/>
      <w:suff w:val="space"/>
      <w:lvlText w:val="%1."/>
      <w:lvlJc w:val="left"/>
      <w:pPr>
        <w:ind w:left="851" w:firstLine="0"/>
      </w:pPr>
      <w:rPr>
        <w:rFonts w:hint="default"/>
        <w:b/>
      </w:rPr>
    </w:lvl>
    <w:lvl w:ilvl="1">
      <w:start w:val="1"/>
      <w:numFmt w:val="decimal"/>
      <w:suff w:val="space"/>
      <w:lvlText w:val="%1.%2."/>
      <w:lvlJc w:val="left"/>
      <w:pPr>
        <w:ind w:left="1134" w:firstLine="0"/>
      </w:pPr>
      <w:rPr>
        <w:rFonts w:hint="default"/>
        <w:b/>
      </w:rPr>
    </w:lvl>
    <w:lvl w:ilvl="2">
      <w:start w:val="1"/>
      <w:numFmt w:val="decimal"/>
      <w:suff w:val="space"/>
      <w:lvlText w:val="%1.%2.%3."/>
      <w:lvlJc w:val="left"/>
      <w:pPr>
        <w:ind w:left="1418"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E661D82"/>
    <w:multiLevelType w:val="hybridMultilevel"/>
    <w:tmpl w:val="A2089A30"/>
    <w:lvl w:ilvl="0" w:tplc="213A2F0E">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2">
    <w:nsid w:val="6F31736C"/>
    <w:multiLevelType w:val="hybridMultilevel"/>
    <w:tmpl w:val="528ADBB8"/>
    <w:lvl w:ilvl="0" w:tplc="A5C4F338">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nsid w:val="71621990"/>
    <w:multiLevelType w:val="multilevel"/>
    <w:tmpl w:val="3B605750"/>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8F647E6"/>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E303FBC"/>
    <w:multiLevelType w:val="hybridMultilevel"/>
    <w:tmpl w:val="4F12F9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FCA60956">
      <w:start w:val="1"/>
      <w:numFmt w:val="decimal"/>
      <w:lvlText w:val="%4."/>
      <w:lvlJc w:val="left"/>
      <w:pPr>
        <w:ind w:left="2880" w:hanging="360"/>
      </w:pPr>
      <w:rPr>
        <w:rFonts w:ascii="Times New Roman" w:hAnsi="Times New Roman"/>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8"/>
  </w:num>
  <w:num w:numId="3">
    <w:abstractNumId w:val="28"/>
  </w:num>
  <w:num w:numId="4">
    <w:abstractNumId w:val="26"/>
  </w:num>
  <w:num w:numId="5">
    <w:abstractNumId w:val="43"/>
  </w:num>
  <w:num w:numId="6">
    <w:abstractNumId w:val="38"/>
  </w:num>
  <w:num w:numId="7">
    <w:abstractNumId w:val="44"/>
  </w:num>
  <w:num w:numId="8">
    <w:abstractNumId w:val="7"/>
  </w:num>
  <w:num w:numId="9">
    <w:abstractNumId w:val="16"/>
  </w:num>
  <w:num w:numId="10">
    <w:abstractNumId w:val="14"/>
  </w:num>
  <w:num w:numId="11">
    <w:abstractNumId w:val="25"/>
  </w:num>
  <w:num w:numId="12">
    <w:abstractNumId w:val="45"/>
  </w:num>
  <w:num w:numId="13">
    <w:abstractNumId w:val="3"/>
  </w:num>
  <w:num w:numId="14">
    <w:abstractNumId w:val="19"/>
  </w:num>
  <w:num w:numId="15">
    <w:abstractNumId w:val="30"/>
  </w:num>
  <w:num w:numId="16">
    <w:abstractNumId w:val="35"/>
  </w:num>
  <w:num w:numId="17">
    <w:abstractNumId w:val="42"/>
  </w:num>
  <w:num w:numId="18">
    <w:abstractNumId w:val="41"/>
  </w:num>
  <w:num w:numId="19">
    <w:abstractNumId w:val="22"/>
  </w:num>
  <w:num w:numId="20">
    <w:abstractNumId w:val="24"/>
  </w:num>
  <w:num w:numId="21">
    <w:abstractNumId w:val="15"/>
  </w:num>
  <w:num w:numId="22">
    <w:abstractNumId w:val="31"/>
  </w:num>
  <w:num w:numId="23">
    <w:abstractNumId w:val="20"/>
  </w:num>
  <w:num w:numId="24">
    <w:abstractNumId w:val="39"/>
  </w:num>
  <w:num w:numId="25">
    <w:abstractNumId w:val="34"/>
  </w:num>
  <w:num w:numId="26">
    <w:abstractNumId w:val="21"/>
  </w:num>
  <w:num w:numId="27">
    <w:abstractNumId w:val="4"/>
  </w:num>
  <w:num w:numId="28">
    <w:abstractNumId w:val="2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3"/>
  </w:num>
  <w:num w:numId="32">
    <w:abstractNumId w:val="9"/>
  </w:num>
  <w:num w:numId="33">
    <w:abstractNumId w:val="10"/>
  </w:num>
  <w:num w:numId="34">
    <w:abstractNumId w:val="3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2"/>
  </w:num>
  <w:num w:numId="39">
    <w:abstractNumId w:val="13"/>
  </w:num>
  <w:num w:numId="40">
    <w:abstractNumId w:val="0"/>
  </w:num>
  <w:num w:numId="41">
    <w:abstractNumId w:val="12"/>
  </w:num>
  <w:num w:numId="42">
    <w:abstractNumId w:val="37"/>
  </w:num>
  <w:num w:numId="43">
    <w:abstractNumId w:val="2"/>
  </w:num>
  <w:num w:numId="44">
    <w:abstractNumId w:val="18"/>
  </w:num>
  <w:num w:numId="45">
    <w:abstractNumId w:val="5"/>
  </w:num>
  <w:num w:numId="46">
    <w:abstractNumId w:val="17"/>
  </w:num>
  <w:num w:numId="47">
    <w:abstractNumId w:val="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54"/>
    <w:rsid w:val="00000F0D"/>
    <w:rsid w:val="00001C57"/>
    <w:rsid w:val="00002B9D"/>
    <w:rsid w:val="00004CBD"/>
    <w:rsid w:val="0000593A"/>
    <w:rsid w:val="00007285"/>
    <w:rsid w:val="00012E43"/>
    <w:rsid w:val="000153F9"/>
    <w:rsid w:val="000154E6"/>
    <w:rsid w:val="00016208"/>
    <w:rsid w:val="00022B5D"/>
    <w:rsid w:val="00023957"/>
    <w:rsid w:val="00031BDF"/>
    <w:rsid w:val="000443A9"/>
    <w:rsid w:val="0005019C"/>
    <w:rsid w:val="00051872"/>
    <w:rsid w:val="00063D60"/>
    <w:rsid w:val="00066E37"/>
    <w:rsid w:val="00070434"/>
    <w:rsid w:val="00070790"/>
    <w:rsid w:val="00071DA5"/>
    <w:rsid w:val="0007530B"/>
    <w:rsid w:val="0007576F"/>
    <w:rsid w:val="000813EF"/>
    <w:rsid w:val="00082B87"/>
    <w:rsid w:val="00083EA2"/>
    <w:rsid w:val="00087873"/>
    <w:rsid w:val="000943F4"/>
    <w:rsid w:val="000948A6"/>
    <w:rsid w:val="000B4893"/>
    <w:rsid w:val="000C02EC"/>
    <w:rsid w:val="000C08E2"/>
    <w:rsid w:val="000C1238"/>
    <w:rsid w:val="000C1F17"/>
    <w:rsid w:val="000C1F71"/>
    <w:rsid w:val="000C4995"/>
    <w:rsid w:val="000E0A26"/>
    <w:rsid w:val="000E14EA"/>
    <w:rsid w:val="000E2517"/>
    <w:rsid w:val="000E3BA8"/>
    <w:rsid w:val="000E6616"/>
    <w:rsid w:val="000F05DE"/>
    <w:rsid w:val="000F2007"/>
    <w:rsid w:val="000F653F"/>
    <w:rsid w:val="001004E5"/>
    <w:rsid w:val="00104D36"/>
    <w:rsid w:val="001051EE"/>
    <w:rsid w:val="0011140A"/>
    <w:rsid w:val="00122F47"/>
    <w:rsid w:val="00124696"/>
    <w:rsid w:val="00126E94"/>
    <w:rsid w:val="00130350"/>
    <w:rsid w:val="0013069E"/>
    <w:rsid w:val="00131DFA"/>
    <w:rsid w:val="00133360"/>
    <w:rsid w:val="001367C4"/>
    <w:rsid w:val="00137605"/>
    <w:rsid w:val="0014557B"/>
    <w:rsid w:val="00145E8F"/>
    <w:rsid w:val="00151568"/>
    <w:rsid w:val="001606F1"/>
    <w:rsid w:val="00163747"/>
    <w:rsid w:val="00181E1B"/>
    <w:rsid w:val="0018201D"/>
    <w:rsid w:val="00185E7C"/>
    <w:rsid w:val="00187075"/>
    <w:rsid w:val="00187817"/>
    <w:rsid w:val="0019079F"/>
    <w:rsid w:val="00196DFB"/>
    <w:rsid w:val="001A49C3"/>
    <w:rsid w:val="001A5C83"/>
    <w:rsid w:val="001A7376"/>
    <w:rsid w:val="001B008D"/>
    <w:rsid w:val="001B1998"/>
    <w:rsid w:val="001B2425"/>
    <w:rsid w:val="001B6575"/>
    <w:rsid w:val="001C0CC6"/>
    <w:rsid w:val="001C5332"/>
    <w:rsid w:val="001D2639"/>
    <w:rsid w:val="001D3BF6"/>
    <w:rsid w:val="001D668E"/>
    <w:rsid w:val="001E38DE"/>
    <w:rsid w:val="001E503E"/>
    <w:rsid w:val="001F4D61"/>
    <w:rsid w:val="001F5AF2"/>
    <w:rsid w:val="0020784A"/>
    <w:rsid w:val="002112D3"/>
    <w:rsid w:val="002121F8"/>
    <w:rsid w:val="002203A8"/>
    <w:rsid w:val="00225EE0"/>
    <w:rsid w:val="002312F5"/>
    <w:rsid w:val="00241A58"/>
    <w:rsid w:val="002444B3"/>
    <w:rsid w:val="00251DD9"/>
    <w:rsid w:val="00254323"/>
    <w:rsid w:val="00257792"/>
    <w:rsid w:val="00261B20"/>
    <w:rsid w:val="00264D17"/>
    <w:rsid w:val="0026588D"/>
    <w:rsid w:val="00265B59"/>
    <w:rsid w:val="00272E0A"/>
    <w:rsid w:val="00275A8A"/>
    <w:rsid w:val="00277C53"/>
    <w:rsid w:val="002809C4"/>
    <w:rsid w:val="00282046"/>
    <w:rsid w:val="00282A27"/>
    <w:rsid w:val="00283B3D"/>
    <w:rsid w:val="0028481B"/>
    <w:rsid w:val="002850D6"/>
    <w:rsid w:val="00285A2E"/>
    <w:rsid w:val="00286167"/>
    <w:rsid w:val="002878A4"/>
    <w:rsid w:val="00293933"/>
    <w:rsid w:val="0029638C"/>
    <w:rsid w:val="002A074C"/>
    <w:rsid w:val="002A3B9C"/>
    <w:rsid w:val="002A4E35"/>
    <w:rsid w:val="002A6712"/>
    <w:rsid w:val="002B02E1"/>
    <w:rsid w:val="002B41B3"/>
    <w:rsid w:val="002B5D6E"/>
    <w:rsid w:val="002B5F0F"/>
    <w:rsid w:val="002B7619"/>
    <w:rsid w:val="002C34F0"/>
    <w:rsid w:val="002C3AF9"/>
    <w:rsid w:val="002C6AB9"/>
    <w:rsid w:val="002E19F5"/>
    <w:rsid w:val="002E1D6F"/>
    <w:rsid w:val="002E255F"/>
    <w:rsid w:val="002E3DF1"/>
    <w:rsid w:val="002E4654"/>
    <w:rsid w:val="002F1AB6"/>
    <w:rsid w:val="002F38BE"/>
    <w:rsid w:val="0030659C"/>
    <w:rsid w:val="00307509"/>
    <w:rsid w:val="00316DD2"/>
    <w:rsid w:val="00320460"/>
    <w:rsid w:val="00320E4D"/>
    <w:rsid w:val="00323ACF"/>
    <w:rsid w:val="00325ADF"/>
    <w:rsid w:val="003278F5"/>
    <w:rsid w:val="00332135"/>
    <w:rsid w:val="003329E2"/>
    <w:rsid w:val="00332B21"/>
    <w:rsid w:val="00344342"/>
    <w:rsid w:val="00350B34"/>
    <w:rsid w:val="00361911"/>
    <w:rsid w:val="00363214"/>
    <w:rsid w:val="00363606"/>
    <w:rsid w:val="003648E0"/>
    <w:rsid w:val="00365FF1"/>
    <w:rsid w:val="003666ED"/>
    <w:rsid w:val="00371AFF"/>
    <w:rsid w:val="00374EE7"/>
    <w:rsid w:val="00375C08"/>
    <w:rsid w:val="00375D6C"/>
    <w:rsid w:val="0037621F"/>
    <w:rsid w:val="00383270"/>
    <w:rsid w:val="00385CA8"/>
    <w:rsid w:val="00387953"/>
    <w:rsid w:val="00391596"/>
    <w:rsid w:val="00394E7C"/>
    <w:rsid w:val="0039508D"/>
    <w:rsid w:val="00395645"/>
    <w:rsid w:val="00395DF3"/>
    <w:rsid w:val="003A2D21"/>
    <w:rsid w:val="003B09BF"/>
    <w:rsid w:val="003B5AEF"/>
    <w:rsid w:val="003C0D6C"/>
    <w:rsid w:val="003D69E1"/>
    <w:rsid w:val="003E2E96"/>
    <w:rsid w:val="003E4334"/>
    <w:rsid w:val="003E4565"/>
    <w:rsid w:val="003E4C9D"/>
    <w:rsid w:val="003F3051"/>
    <w:rsid w:val="003F4E20"/>
    <w:rsid w:val="003F61AF"/>
    <w:rsid w:val="003F745F"/>
    <w:rsid w:val="00402DD4"/>
    <w:rsid w:val="0040726F"/>
    <w:rsid w:val="00407C85"/>
    <w:rsid w:val="00410648"/>
    <w:rsid w:val="004109AC"/>
    <w:rsid w:val="00411DC6"/>
    <w:rsid w:val="004204C6"/>
    <w:rsid w:val="00425FB8"/>
    <w:rsid w:val="00431678"/>
    <w:rsid w:val="00435E45"/>
    <w:rsid w:val="00437040"/>
    <w:rsid w:val="004402CC"/>
    <w:rsid w:val="00443502"/>
    <w:rsid w:val="00443C85"/>
    <w:rsid w:val="00446BA9"/>
    <w:rsid w:val="00447B42"/>
    <w:rsid w:val="00447D24"/>
    <w:rsid w:val="0045334A"/>
    <w:rsid w:val="004539B8"/>
    <w:rsid w:val="004553C7"/>
    <w:rsid w:val="00455AF0"/>
    <w:rsid w:val="00456038"/>
    <w:rsid w:val="00456420"/>
    <w:rsid w:val="004564F4"/>
    <w:rsid w:val="00461857"/>
    <w:rsid w:val="004659F1"/>
    <w:rsid w:val="00465ED9"/>
    <w:rsid w:val="00467A54"/>
    <w:rsid w:val="0047133B"/>
    <w:rsid w:val="0047527B"/>
    <w:rsid w:val="00476BF4"/>
    <w:rsid w:val="00483BD3"/>
    <w:rsid w:val="00485819"/>
    <w:rsid w:val="00485B18"/>
    <w:rsid w:val="00486D43"/>
    <w:rsid w:val="00487E3D"/>
    <w:rsid w:val="0049216E"/>
    <w:rsid w:val="00496653"/>
    <w:rsid w:val="004A0AB2"/>
    <w:rsid w:val="004A4747"/>
    <w:rsid w:val="004A4DFB"/>
    <w:rsid w:val="004B1374"/>
    <w:rsid w:val="004B429A"/>
    <w:rsid w:val="004B5869"/>
    <w:rsid w:val="004B6A60"/>
    <w:rsid w:val="004C006A"/>
    <w:rsid w:val="004C3921"/>
    <w:rsid w:val="004C63A9"/>
    <w:rsid w:val="004D2C07"/>
    <w:rsid w:val="004D38E7"/>
    <w:rsid w:val="004D418C"/>
    <w:rsid w:val="004D749E"/>
    <w:rsid w:val="004E1D01"/>
    <w:rsid w:val="004E2113"/>
    <w:rsid w:val="004E2379"/>
    <w:rsid w:val="004E65BC"/>
    <w:rsid w:val="004F38EF"/>
    <w:rsid w:val="004F5C95"/>
    <w:rsid w:val="0050173E"/>
    <w:rsid w:val="0050314E"/>
    <w:rsid w:val="00503276"/>
    <w:rsid w:val="0050344A"/>
    <w:rsid w:val="00506E8C"/>
    <w:rsid w:val="00511BE5"/>
    <w:rsid w:val="00512B5D"/>
    <w:rsid w:val="00514805"/>
    <w:rsid w:val="00514875"/>
    <w:rsid w:val="0052061D"/>
    <w:rsid w:val="0052155D"/>
    <w:rsid w:val="00523555"/>
    <w:rsid w:val="005243B6"/>
    <w:rsid w:val="00525ED9"/>
    <w:rsid w:val="00530375"/>
    <w:rsid w:val="00535B47"/>
    <w:rsid w:val="00536113"/>
    <w:rsid w:val="005377CC"/>
    <w:rsid w:val="00537F86"/>
    <w:rsid w:val="005428C6"/>
    <w:rsid w:val="005437AF"/>
    <w:rsid w:val="00550327"/>
    <w:rsid w:val="00551C6B"/>
    <w:rsid w:val="0055648F"/>
    <w:rsid w:val="0056149E"/>
    <w:rsid w:val="00570AFA"/>
    <w:rsid w:val="00575E35"/>
    <w:rsid w:val="00576769"/>
    <w:rsid w:val="00580647"/>
    <w:rsid w:val="0058097B"/>
    <w:rsid w:val="00581DC0"/>
    <w:rsid w:val="0058280B"/>
    <w:rsid w:val="00584656"/>
    <w:rsid w:val="00585C21"/>
    <w:rsid w:val="00585DE9"/>
    <w:rsid w:val="00587924"/>
    <w:rsid w:val="00593572"/>
    <w:rsid w:val="005A117D"/>
    <w:rsid w:val="005A19CF"/>
    <w:rsid w:val="005A5E57"/>
    <w:rsid w:val="005A62E7"/>
    <w:rsid w:val="005A6B65"/>
    <w:rsid w:val="005A77C2"/>
    <w:rsid w:val="005B3D41"/>
    <w:rsid w:val="005B6071"/>
    <w:rsid w:val="005B722B"/>
    <w:rsid w:val="005C2577"/>
    <w:rsid w:val="005C26FD"/>
    <w:rsid w:val="005C400A"/>
    <w:rsid w:val="005C40D2"/>
    <w:rsid w:val="005C544F"/>
    <w:rsid w:val="005D0212"/>
    <w:rsid w:val="005D09FC"/>
    <w:rsid w:val="005D5144"/>
    <w:rsid w:val="005D6002"/>
    <w:rsid w:val="005E0705"/>
    <w:rsid w:val="005E130D"/>
    <w:rsid w:val="005E35AA"/>
    <w:rsid w:val="005E5F30"/>
    <w:rsid w:val="005F024A"/>
    <w:rsid w:val="005F3359"/>
    <w:rsid w:val="005F4E1C"/>
    <w:rsid w:val="006002B1"/>
    <w:rsid w:val="00600E76"/>
    <w:rsid w:val="006023EE"/>
    <w:rsid w:val="00605102"/>
    <w:rsid w:val="006114C0"/>
    <w:rsid w:val="006140BC"/>
    <w:rsid w:val="00615016"/>
    <w:rsid w:val="006333B3"/>
    <w:rsid w:val="00633711"/>
    <w:rsid w:val="0063647A"/>
    <w:rsid w:val="0064544E"/>
    <w:rsid w:val="006470E1"/>
    <w:rsid w:val="00655102"/>
    <w:rsid w:val="00656BAA"/>
    <w:rsid w:val="006628C2"/>
    <w:rsid w:val="0067048F"/>
    <w:rsid w:val="006713CD"/>
    <w:rsid w:val="006747CD"/>
    <w:rsid w:val="0067711F"/>
    <w:rsid w:val="00681109"/>
    <w:rsid w:val="006848A9"/>
    <w:rsid w:val="006869D4"/>
    <w:rsid w:val="00691F1A"/>
    <w:rsid w:val="006929F7"/>
    <w:rsid w:val="00696E0A"/>
    <w:rsid w:val="006A319E"/>
    <w:rsid w:val="006A5B4B"/>
    <w:rsid w:val="006A5CA1"/>
    <w:rsid w:val="006A6D31"/>
    <w:rsid w:val="006A6E28"/>
    <w:rsid w:val="006A6F77"/>
    <w:rsid w:val="006A7045"/>
    <w:rsid w:val="006A7CAB"/>
    <w:rsid w:val="006B09AF"/>
    <w:rsid w:val="006B15EF"/>
    <w:rsid w:val="006B2EDC"/>
    <w:rsid w:val="006B2FDB"/>
    <w:rsid w:val="006C084B"/>
    <w:rsid w:val="006C1867"/>
    <w:rsid w:val="006C32D9"/>
    <w:rsid w:val="006C4533"/>
    <w:rsid w:val="006D7326"/>
    <w:rsid w:val="006E22C2"/>
    <w:rsid w:val="006E6E68"/>
    <w:rsid w:val="006F023E"/>
    <w:rsid w:val="006F2505"/>
    <w:rsid w:val="006F3FD8"/>
    <w:rsid w:val="006F61C7"/>
    <w:rsid w:val="006F7268"/>
    <w:rsid w:val="007015B2"/>
    <w:rsid w:val="007066C4"/>
    <w:rsid w:val="007071DF"/>
    <w:rsid w:val="00713496"/>
    <w:rsid w:val="007177B3"/>
    <w:rsid w:val="007224EF"/>
    <w:rsid w:val="00726760"/>
    <w:rsid w:val="00727651"/>
    <w:rsid w:val="00727D26"/>
    <w:rsid w:val="0074086D"/>
    <w:rsid w:val="00742719"/>
    <w:rsid w:val="007427A3"/>
    <w:rsid w:val="00742BBB"/>
    <w:rsid w:val="00743273"/>
    <w:rsid w:val="0075644F"/>
    <w:rsid w:val="00756BCA"/>
    <w:rsid w:val="00757E2A"/>
    <w:rsid w:val="00770489"/>
    <w:rsid w:val="007720C4"/>
    <w:rsid w:val="00772C09"/>
    <w:rsid w:val="0077602E"/>
    <w:rsid w:val="00783FD2"/>
    <w:rsid w:val="007855AC"/>
    <w:rsid w:val="007870C3"/>
    <w:rsid w:val="00787FB4"/>
    <w:rsid w:val="00791A5B"/>
    <w:rsid w:val="00793361"/>
    <w:rsid w:val="00794FF5"/>
    <w:rsid w:val="007A07E6"/>
    <w:rsid w:val="007A25D7"/>
    <w:rsid w:val="007A7EE8"/>
    <w:rsid w:val="007C0CF5"/>
    <w:rsid w:val="007C1DED"/>
    <w:rsid w:val="007C1E78"/>
    <w:rsid w:val="007C3F59"/>
    <w:rsid w:val="007C54B8"/>
    <w:rsid w:val="007C58CF"/>
    <w:rsid w:val="007D2CAF"/>
    <w:rsid w:val="007D2D78"/>
    <w:rsid w:val="007D3946"/>
    <w:rsid w:val="007D57F4"/>
    <w:rsid w:val="007D786D"/>
    <w:rsid w:val="007E1E3E"/>
    <w:rsid w:val="007E2420"/>
    <w:rsid w:val="007E2473"/>
    <w:rsid w:val="007E38F6"/>
    <w:rsid w:val="007E5245"/>
    <w:rsid w:val="007E6A93"/>
    <w:rsid w:val="007E70F1"/>
    <w:rsid w:val="007E73D1"/>
    <w:rsid w:val="007E767A"/>
    <w:rsid w:val="007F0717"/>
    <w:rsid w:val="007F0D0B"/>
    <w:rsid w:val="007F3DEF"/>
    <w:rsid w:val="007F508B"/>
    <w:rsid w:val="00800F5E"/>
    <w:rsid w:val="00802512"/>
    <w:rsid w:val="00807DFD"/>
    <w:rsid w:val="008104EA"/>
    <w:rsid w:val="00814C36"/>
    <w:rsid w:val="00815524"/>
    <w:rsid w:val="00816979"/>
    <w:rsid w:val="00817AFD"/>
    <w:rsid w:val="00817E6C"/>
    <w:rsid w:val="00820020"/>
    <w:rsid w:val="008338F8"/>
    <w:rsid w:val="00835005"/>
    <w:rsid w:val="00836090"/>
    <w:rsid w:val="00842CB8"/>
    <w:rsid w:val="008471BD"/>
    <w:rsid w:val="0085092F"/>
    <w:rsid w:val="0085687B"/>
    <w:rsid w:val="008575B8"/>
    <w:rsid w:val="00861E4F"/>
    <w:rsid w:val="008621F0"/>
    <w:rsid w:val="00865840"/>
    <w:rsid w:val="00865F35"/>
    <w:rsid w:val="00872D59"/>
    <w:rsid w:val="00874A63"/>
    <w:rsid w:val="00875A2C"/>
    <w:rsid w:val="00881F45"/>
    <w:rsid w:val="008822EF"/>
    <w:rsid w:val="00882ECC"/>
    <w:rsid w:val="00883C01"/>
    <w:rsid w:val="00883E35"/>
    <w:rsid w:val="00886E1B"/>
    <w:rsid w:val="008870FB"/>
    <w:rsid w:val="00887E60"/>
    <w:rsid w:val="00890310"/>
    <w:rsid w:val="008904C2"/>
    <w:rsid w:val="008911D5"/>
    <w:rsid w:val="0089153C"/>
    <w:rsid w:val="00897552"/>
    <w:rsid w:val="008A1787"/>
    <w:rsid w:val="008A24B5"/>
    <w:rsid w:val="008B39A0"/>
    <w:rsid w:val="008B659D"/>
    <w:rsid w:val="008B6924"/>
    <w:rsid w:val="008B75BE"/>
    <w:rsid w:val="008C6F2A"/>
    <w:rsid w:val="008C71A4"/>
    <w:rsid w:val="008D039F"/>
    <w:rsid w:val="008D0E9B"/>
    <w:rsid w:val="008D4579"/>
    <w:rsid w:val="008D647C"/>
    <w:rsid w:val="008D6A0E"/>
    <w:rsid w:val="008F0DF0"/>
    <w:rsid w:val="008F35A4"/>
    <w:rsid w:val="008F45BF"/>
    <w:rsid w:val="008F5F09"/>
    <w:rsid w:val="009019E1"/>
    <w:rsid w:val="00901D33"/>
    <w:rsid w:val="009043E8"/>
    <w:rsid w:val="00905947"/>
    <w:rsid w:val="00906E53"/>
    <w:rsid w:val="00906F2B"/>
    <w:rsid w:val="00924D2F"/>
    <w:rsid w:val="00925D31"/>
    <w:rsid w:val="0092630A"/>
    <w:rsid w:val="00926664"/>
    <w:rsid w:val="0092795D"/>
    <w:rsid w:val="00927D36"/>
    <w:rsid w:val="00931C24"/>
    <w:rsid w:val="00934317"/>
    <w:rsid w:val="00934798"/>
    <w:rsid w:val="00947CC2"/>
    <w:rsid w:val="0095219C"/>
    <w:rsid w:val="00954C04"/>
    <w:rsid w:val="00973059"/>
    <w:rsid w:val="00974487"/>
    <w:rsid w:val="00974866"/>
    <w:rsid w:val="00974C43"/>
    <w:rsid w:val="009757C8"/>
    <w:rsid w:val="00976887"/>
    <w:rsid w:val="009768E7"/>
    <w:rsid w:val="00976D2E"/>
    <w:rsid w:val="00985D24"/>
    <w:rsid w:val="0098747C"/>
    <w:rsid w:val="00990AD0"/>
    <w:rsid w:val="00991089"/>
    <w:rsid w:val="009928D0"/>
    <w:rsid w:val="00993B8B"/>
    <w:rsid w:val="00993C05"/>
    <w:rsid w:val="00996FF7"/>
    <w:rsid w:val="0099756D"/>
    <w:rsid w:val="009A4629"/>
    <w:rsid w:val="009A5EE3"/>
    <w:rsid w:val="009A7005"/>
    <w:rsid w:val="009B00AB"/>
    <w:rsid w:val="009B32D9"/>
    <w:rsid w:val="009B466F"/>
    <w:rsid w:val="009B4737"/>
    <w:rsid w:val="009C08CC"/>
    <w:rsid w:val="009C1078"/>
    <w:rsid w:val="009C577E"/>
    <w:rsid w:val="009D48FF"/>
    <w:rsid w:val="009D540B"/>
    <w:rsid w:val="009E0BA3"/>
    <w:rsid w:val="009E2C3E"/>
    <w:rsid w:val="009F360A"/>
    <w:rsid w:val="009F7568"/>
    <w:rsid w:val="00A00EEC"/>
    <w:rsid w:val="00A028A5"/>
    <w:rsid w:val="00A1169C"/>
    <w:rsid w:val="00A12CD7"/>
    <w:rsid w:val="00A13915"/>
    <w:rsid w:val="00A22D32"/>
    <w:rsid w:val="00A237DF"/>
    <w:rsid w:val="00A277FA"/>
    <w:rsid w:val="00A35192"/>
    <w:rsid w:val="00A359E1"/>
    <w:rsid w:val="00A35D38"/>
    <w:rsid w:val="00A51953"/>
    <w:rsid w:val="00A53593"/>
    <w:rsid w:val="00A53BAF"/>
    <w:rsid w:val="00A57920"/>
    <w:rsid w:val="00A63D95"/>
    <w:rsid w:val="00A734A1"/>
    <w:rsid w:val="00A738CE"/>
    <w:rsid w:val="00A77464"/>
    <w:rsid w:val="00A81DB3"/>
    <w:rsid w:val="00A824C0"/>
    <w:rsid w:val="00A824DF"/>
    <w:rsid w:val="00A83CFA"/>
    <w:rsid w:val="00A86F1D"/>
    <w:rsid w:val="00A9461E"/>
    <w:rsid w:val="00AA4916"/>
    <w:rsid w:val="00AA51AA"/>
    <w:rsid w:val="00AB1B97"/>
    <w:rsid w:val="00AB31EB"/>
    <w:rsid w:val="00AC0D5A"/>
    <w:rsid w:val="00AC571C"/>
    <w:rsid w:val="00AC611C"/>
    <w:rsid w:val="00AC7516"/>
    <w:rsid w:val="00AD3ADD"/>
    <w:rsid w:val="00AD740F"/>
    <w:rsid w:val="00AE35D2"/>
    <w:rsid w:val="00AE4A70"/>
    <w:rsid w:val="00AE5A66"/>
    <w:rsid w:val="00AF0734"/>
    <w:rsid w:val="00AF734F"/>
    <w:rsid w:val="00B07E55"/>
    <w:rsid w:val="00B1070C"/>
    <w:rsid w:val="00B11961"/>
    <w:rsid w:val="00B12D5A"/>
    <w:rsid w:val="00B13BAF"/>
    <w:rsid w:val="00B16394"/>
    <w:rsid w:val="00B246B6"/>
    <w:rsid w:val="00B269C0"/>
    <w:rsid w:val="00B27D74"/>
    <w:rsid w:val="00B314AE"/>
    <w:rsid w:val="00B32191"/>
    <w:rsid w:val="00B32851"/>
    <w:rsid w:val="00B33611"/>
    <w:rsid w:val="00B36F48"/>
    <w:rsid w:val="00B42881"/>
    <w:rsid w:val="00B46D8D"/>
    <w:rsid w:val="00B5292C"/>
    <w:rsid w:val="00B55135"/>
    <w:rsid w:val="00B55E72"/>
    <w:rsid w:val="00B5647A"/>
    <w:rsid w:val="00B56FB7"/>
    <w:rsid w:val="00B61C43"/>
    <w:rsid w:val="00B62103"/>
    <w:rsid w:val="00B66C78"/>
    <w:rsid w:val="00B66EBF"/>
    <w:rsid w:val="00B677D1"/>
    <w:rsid w:val="00B70972"/>
    <w:rsid w:val="00B70AC1"/>
    <w:rsid w:val="00B7238E"/>
    <w:rsid w:val="00B734AB"/>
    <w:rsid w:val="00B73F79"/>
    <w:rsid w:val="00B76EF3"/>
    <w:rsid w:val="00B80049"/>
    <w:rsid w:val="00B81141"/>
    <w:rsid w:val="00B85607"/>
    <w:rsid w:val="00B91099"/>
    <w:rsid w:val="00B9202B"/>
    <w:rsid w:val="00B92069"/>
    <w:rsid w:val="00B939FB"/>
    <w:rsid w:val="00B95DE4"/>
    <w:rsid w:val="00BA259B"/>
    <w:rsid w:val="00BA4681"/>
    <w:rsid w:val="00BA4748"/>
    <w:rsid w:val="00BA69C2"/>
    <w:rsid w:val="00BB3394"/>
    <w:rsid w:val="00BC4557"/>
    <w:rsid w:val="00BC48C7"/>
    <w:rsid w:val="00BC5AEB"/>
    <w:rsid w:val="00BC761A"/>
    <w:rsid w:val="00BC762D"/>
    <w:rsid w:val="00BD0B26"/>
    <w:rsid w:val="00BD419B"/>
    <w:rsid w:val="00BD4AA7"/>
    <w:rsid w:val="00BE2E9E"/>
    <w:rsid w:val="00BE4798"/>
    <w:rsid w:val="00BF0022"/>
    <w:rsid w:val="00BF366D"/>
    <w:rsid w:val="00BF4E35"/>
    <w:rsid w:val="00BF62E0"/>
    <w:rsid w:val="00BF6C50"/>
    <w:rsid w:val="00BF7501"/>
    <w:rsid w:val="00C00DA3"/>
    <w:rsid w:val="00C053F7"/>
    <w:rsid w:val="00C07B8C"/>
    <w:rsid w:val="00C11193"/>
    <w:rsid w:val="00C141C0"/>
    <w:rsid w:val="00C214B0"/>
    <w:rsid w:val="00C21E8B"/>
    <w:rsid w:val="00C2428A"/>
    <w:rsid w:val="00C27877"/>
    <w:rsid w:val="00C30573"/>
    <w:rsid w:val="00C502FC"/>
    <w:rsid w:val="00C50472"/>
    <w:rsid w:val="00C565E2"/>
    <w:rsid w:val="00C6484F"/>
    <w:rsid w:val="00C652A1"/>
    <w:rsid w:val="00C658DE"/>
    <w:rsid w:val="00C7164A"/>
    <w:rsid w:val="00C72465"/>
    <w:rsid w:val="00C72945"/>
    <w:rsid w:val="00C72A9A"/>
    <w:rsid w:val="00C74816"/>
    <w:rsid w:val="00C754B3"/>
    <w:rsid w:val="00C777F6"/>
    <w:rsid w:val="00C80024"/>
    <w:rsid w:val="00C81B75"/>
    <w:rsid w:val="00C828C5"/>
    <w:rsid w:val="00C82F8F"/>
    <w:rsid w:val="00C86B03"/>
    <w:rsid w:val="00CA63FB"/>
    <w:rsid w:val="00CB4825"/>
    <w:rsid w:val="00CC0068"/>
    <w:rsid w:val="00CC6F1B"/>
    <w:rsid w:val="00CD0CB4"/>
    <w:rsid w:val="00CD280E"/>
    <w:rsid w:val="00CD34B4"/>
    <w:rsid w:val="00CD40E3"/>
    <w:rsid w:val="00CD5C6B"/>
    <w:rsid w:val="00CE152E"/>
    <w:rsid w:val="00CE1B2D"/>
    <w:rsid w:val="00CE4798"/>
    <w:rsid w:val="00CE49C1"/>
    <w:rsid w:val="00CF0363"/>
    <w:rsid w:val="00CF2D3E"/>
    <w:rsid w:val="00CF3556"/>
    <w:rsid w:val="00CF6A17"/>
    <w:rsid w:val="00D0146E"/>
    <w:rsid w:val="00D02E40"/>
    <w:rsid w:val="00D03D29"/>
    <w:rsid w:val="00D04AA3"/>
    <w:rsid w:val="00D12B2F"/>
    <w:rsid w:val="00D14A7F"/>
    <w:rsid w:val="00D20E4E"/>
    <w:rsid w:val="00D237C1"/>
    <w:rsid w:val="00D25C18"/>
    <w:rsid w:val="00D25F4D"/>
    <w:rsid w:val="00D27AA7"/>
    <w:rsid w:val="00D3434E"/>
    <w:rsid w:val="00D410D3"/>
    <w:rsid w:val="00D41944"/>
    <w:rsid w:val="00D4563D"/>
    <w:rsid w:val="00D45BE7"/>
    <w:rsid w:val="00D475F3"/>
    <w:rsid w:val="00D47A95"/>
    <w:rsid w:val="00D47C18"/>
    <w:rsid w:val="00D47F38"/>
    <w:rsid w:val="00D53275"/>
    <w:rsid w:val="00D56F31"/>
    <w:rsid w:val="00D600C7"/>
    <w:rsid w:val="00D61180"/>
    <w:rsid w:val="00D613D1"/>
    <w:rsid w:val="00D6142F"/>
    <w:rsid w:val="00D636FF"/>
    <w:rsid w:val="00D717B5"/>
    <w:rsid w:val="00D72483"/>
    <w:rsid w:val="00D7481B"/>
    <w:rsid w:val="00D84CF0"/>
    <w:rsid w:val="00D90C17"/>
    <w:rsid w:val="00D951A5"/>
    <w:rsid w:val="00D95EE3"/>
    <w:rsid w:val="00D976F6"/>
    <w:rsid w:val="00DA0320"/>
    <w:rsid w:val="00DA1E02"/>
    <w:rsid w:val="00DA30BA"/>
    <w:rsid w:val="00DA5249"/>
    <w:rsid w:val="00DB6B26"/>
    <w:rsid w:val="00DB7154"/>
    <w:rsid w:val="00DC0505"/>
    <w:rsid w:val="00DC436D"/>
    <w:rsid w:val="00DC685F"/>
    <w:rsid w:val="00DD16C5"/>
    <w:rsid w:val="00DD3BD2"/>
    <w:rsid w:val="00DD67F6"/>
    <w:rsid w:val="00DE2916"/>
    <w:rsid w:val="00DE4AE9"/>
    <w:rsid w:val="00DE5A0E"/>
    <w:rsid w:val="00DF0B3E"/>
    <w:rsid w:val="00DF0C42"/>
    <w:rsid w:val="00DF14A5"/>
    <w:rsid w:val="00DF68B1"/>
    <w:rsid w:val="00E00088"/>
    <w:rsid w:val="00E0205E"/>
    <w:rsid w:val="00E02E3F"/>
    <w:rsid w:val="00E1207F"/>
    <w:rsid w:val="00E1406E"/>
    <w:rsid w:val="00E14F2F"/>
    <w:rsid w:val="00E16927"/>
    <w:rsid w:val="00E17A38"/>
    <w:rsid w:val="00E21C88"/>
    <w:rsid w:val="00E2229E"/>
    <w:rsid w:val="00E22369"/>
    <w:rsid w:val="00E22BDE"/>
    <w:rsid w:val="00E24165"/>
    <w:rsid w:val="00E24AFC"/>
    <w:rsid w:val="00E2577E"/>
    <w:rsid w:val="00E30C29"/>
    <w:rsid w:val="00E33343"/>
    <w:rsid w:val="00E3448F"/>
    <w:rsid w:val="00E35DA9"/>
    <w:rsid w:val="00E3787B"/>
    <w:rsid w:val="00E37FAA"/>
    <w:rsid w:val="00E40A36"/>
    <w:rsid w:val="00E43CEC"/>
    <w:rsid w:val="00E43F68"/>
    <w:rsid w:val="00E50DEB"/>
    <w:rsid w:val="00E53818"/>
    <w:rsid w:val="00E61D29"/>
    <w:rsid w:val="00E658C0"/>
    <w:rsid w:val="00E66F4B"/>
    <w:rsid w:val="00E67C78"/>
    <w:rsid w:val="00E67F3B"/>
    <w:rsid w:val="00E7047F"/>
    <w:rsid w:val="00E711B6"/>
    <w:rsid w:val="00E71C6F"/>
    <w:rsid w:val="00E73DEF"/>
    <w:rsid w:val="00E8338D"/>
    <w:rsid w:val="00E854F8"/>
    <w:rsid w:val="00E86A95"/>
    <w:rsid w:val="00E9147E"/>
    <w:rsid w:val="00E940C3"/>
    <w:rsid w:val="00E94DC4"/>
    <w:rsid w:val="00E95F7A"/>
    <w:rsid w:val="00E96EE7"/>
    <w:rsid w:val="00E973EC"/>
    <w:rsid w:val="00EA2725"/>
    <w:rsid w:val="00EA54B1"/>
    <w:rsid w:val="00EB2C88"/>
    <w:rsid w:val="00EB3C1E"/>
    <w:rsid w:val="00EB6BA9"/>
    <w:rsid w:val="00EC2453"/>
    <w:rsid w:val="00ED017A"/>
    <w:rsid w:val="00ED1C0B"/>
    <w:rsid w:val="00ED2C9F"/>
    <w:rsid w:val="00ED328B"/>
    <w:rsid w:val="00ED4906"/>
    <w:rsid w:val="00ED4EF1"/>
    <w:rsid w:val="00ED4F67"/>
    <w:rsid w:val="00EE0A18"/>
    <w:rsid w:val="00EE2047"/>
    <w:rsid w:val="00F003B8"/>
    <w:rsid w:val="00F005E7"/>
    <w:rsid w:val="00F0535F"/>
    <w:rsid w:val="00F068B3"/>
    <w:rsid w:val="00F1116E"/>
    <w:rsid w:val="00F142AA"/>
    <w:rsid w:val="00F20228"/>
    <w:rsid w:val="00F21EDB"/>
    <w:rsid w:val="00F27292"/>
    <w:rsid w:val="00F400E5"/>
    <w:rsid w:val="00F43A60"/>
    <w:rsid w:val="00F45708"/>
    <w:rsid w:val="00F50718"/>
    <w:rsid w:val="00F53992"/>
    <w:rsid w:val="00F566C5"/>
    <w:rsid w:val="00F56F00"/>
    <w:rsid w:val="00F57EEF"/>
    <w:rsid w:val="00F60053"/>
    <w:rsid w:val="00F61919"/>
    <w:rsid w:val="00F659B8"/>
    <w:rsid w:val="00F65F5B"/>
    <w:rsid w:val="00F667C1"/>
    <w:rsid w:val="00F743A4"/>
    <w:rsid w:val="00F757CA"/>
    <w:rsid w:val="00F817AE"/>
    <w:rsid w:val="00F82C19"/>
    <w:rsid w:val="00F82C9A"/>
    <w:rsid w:val="00F83C27"/>
    <w:rsid w:val="00F840C6"/>
    <w:rsid w:val="00F84644"/>
    <w:rsid w:val="00F84BDD"/>
    <w:rsid w:val="00F86DCC"/>
    <w:rsid w:val="00F914ED"/>
    <w:rsid w:val="00F92E04"/>
    <w:rsid w:val="00F95210"/>
    <w:rsid w:val="00F971EE"/>
    <w:rsid w:val="00FA3A78"/>
    <w:rsid w:val="00FA573C"/>
    <w:rsid w:val="00FA6A3A"/>
    <w:rsid w:val="00FA7F03"/>
    <w:rsid w:val="00FC0730"/>
    <w:rsid w:val="00FC76CC"/>
    <w:rsid w:val="00FD6F7D"/>
    <w:rsid w:val="00FE0D79"/>
    <w:rsid w:val="00FE0D99"/>
    <w:rsid w:val="00FE15D3"/>
    <w:rsid w:val="00FE670A"/>
    <w:rsid w:val="00FF1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54"/>
    <w:rPr>
      <w:rFonts w:ascii="Times New Roman" w:eastAsia="Times New Roman" w:hAnsi="Times New Roman"/>
      <w:sz w:val="24"/>
      <w:szCs w:val="24"/>
    </w:rPr>
  </w:style>
  <w:style w:type="paragraph" w:styleId="Ttulo3">
    <w:name w:val="heading 3"/>
    <w:basedOn w:val="Normal"/>
    <w:next w:val="Normal"/>
    <w:link w:val="Ttulo3Char"/>
    <w:uiPriority w:val="9"/>
    <w:semiHidden/>
    <w:unhideWhenUsed/>
    <w:qFormat/>
    <w:rsid w:val="00A5792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467A54"/>
    <w:pPr>
      <w:keepNext/>
      <w:spacing w:after="360"/>
      <w:jc w:val="center"/>
      <w:outlineLvl w:val="3"/>
    </w:pPr>
    <w:rPr>
      <w:b/>
      <w:bCs/>
      <w:u w:val="single"/>
      <w:shd w:val="clear" w:color="auto" w:fill="B3B3B3"/>
    </w:rPr>
  </w:style>
  <w:style w:type="paragraph" w:styleId="Ttulo5">
    <w:name w:val="heading 5"/>
    <w:basedOn w:val="Normal"/>
    <w:next w:val="Normal"/>
    <w:link w:val="Ttulo5Char"/>
    <w:qFormat/>
    <w:rsid w:val="00467A54"/>
    <w:pPr>
      <w:keepNext/>
      <w:spacing w:after="480"/>
      <w:ind w:left="1985"/>
      <w:jc w:val="both"/>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467A54"/>
    <w:rPr>
      <w:rFonts w:ascii="Times New Roman" w:eastAsia="Times New Roman" w:hAnsi="Times New Roman" w:cs="Times New Roman"/>
      <w:b/>
      <w:bCs/>
      <w:sz w:val="24"/>
      <w:szCs w:val="24"/>
      <w:u w:val="single"/>
      <w:lang w:eastAsia="pt-BR"/>
    </w:rPr>
  </w:style>
  <w:style w:type="character" w:customStyle="1" w:styleId="Ttulo5Char">
    <w:name w:val="Título 5 Char"/>
    <w:link w:val="Ttulo5"/>
    <w:rsid w:val="00467A5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467A54"/>
    <w:pPr>
      <w:spacing w:after="360"/>
      <w:jc w:val="center"/>
    </w:pPr>
    <w:rPr>
      <w:b/>
      <w:bCs/>
      <w:u w:val="single"/>
      <w:shd w:val="clear" w:color="auto" w:fill="B3B3B3"/>
    </w:rPr>
  </w:style>
  <w:style w:type="character" w:customStyle="1" w:styleId="TtuloChar">
    <w:name w:val="Título Char"/>
    <w:link w:val="Ttulo"/>
    <w:rsid w:val="00467A54"/>
    <w:rPr>
      <w:rFonts w:ascii="Times New Roman" w:eastAsia="Times New Roman" w:hAnsi="Times New Roman" w:cs="Times New Roman"/>
      <w:b/>
      <w:bCs/>
      <w:sz w:val="24"/>
      <w:szCs w:val="24"/>
      <w:u w:val="single"/>
      <w:lang w:eastAsia="pt-BR"/>
    </w:rPr>
  </w:style>
  <w:style w:type="paragraph" w:styleId="Rodap">
    <w:name w:val="footer"/>
    <w:basedOn w:val="Normal"/>
    <w:link w:val="RodapChar"/>
    <w:semiHidden/>
    <w:rsid w:val="00467A54"/>
    <w:pPr>
      <w:tabs>
        <w:tab w:val="center" w:pos="4320"/>
        <w:tab w:val="right" w:pos="8640"/>
      </w:tabs>
    </w:pPr>
  </w:style>
  <w:style w:type="character" w:customStyle="1" w:styleId="RodapChar">
    <w:name w:val="Rodapé Char"/>
    <w:link w:val="Rodap"/>
    <w:semiHidden/>
    <w:rsid w:val="00467A54"/>
    <w:rPr>
      <w:rFonts w:ascii="Times New Roman" w:eastAsia="Times New Roman" w:hAnsi="Times New Roman" w:cs="Times New Roman"/>
      <w:sz w:val="24"/>
      <w:szCs w:val="24"/>
      <w:lang w:eastAsia="pt-BR"/>
    </w:rPr>
  </w:style>
  <w:style w:type="character" w:styleId="Nmerodepgina">
    <w:name w:val="page number"/>
    <w:basedOn w:val="Fontepargpadro"/>
    <w:semiHidden/>
    <w:rsid w:val="00467A54"/>
  </w:style>
  <w:style w:type="paragraph" w:styleId="PargrafodaLista">
    <w:name w:val="List Paragraph"/>
    <w:basedOn w:val="Normal"/>
    <w:uiPriority w:val="34"/>
    <w:qFormat/>
    <w:rsid w:val="00467A54"/>
    <w:pPr>
      <w:ind w:left="720"/>
      <w:contextualSpacing/>
    </w:pPr>
  </w:style>
  <w:style w:type="paragraph" w:customStyle="1" w:styleId="Pargrafo">
    <w:name w:val="Parágrafo"/>
    <w:basedOn w:val="Normal"/>
    <w:rsid w:val="009E0BA3"/>
    <w:pPr>
      <w:widowControl w:val="0"/>
      <w:suppressAutoHyphens/>
      <w:spacing w:before="120" w:after="120" w:line="360" w:lineRule="atLeast"/>
      <w:ind w:firstLine="1418"/>
      <w:jc w:val="both"/>
    </w:pPr>
    <w:rPr>
      <w:rFonts w:ascii="Arial" w:eastAsia="Arial Unicode MS" w:hAnsi="Arial" w:cs="Arial"/>
      <w:szCs w:val="20"/>
    </w:rPr>
  </w:style>
  <w:style w:type="table" w:styleId="Tabelacomgrade">
    <w:name w:val="Table Grid"/>
    <w:basedOn w:val="Tabelanormal"/>
    <w:uiPriority w:val="59"/>
    <w:rsid w:val="00A63D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07B8C"/>
    <w:pPr>
      <w:spacing w:line="360" w:lineRule="auto"/>
      <w:ind w:firstLine="1200"/>
    </w:pPr>
  </w:style>
  <w:style w:type="character" w:styleId="Hyperlink">
    <w:name w:val="Hyperlink"/>
    <w:uiPriority w:val="99"/>
    <w:unhideWhenUsed/>
    <w:rsid w:val="007F0717"/>
    <w:rPr>
      <w:color w:val="0000FF"/>
      <w:u w:val="single"/>
    </w:rPr>
  </w:style>
  <w:style w:type="paragraph" w:styleId="Recuodecorpodetexto2">
    <w:name w:val="Body Text Indent 2"/>
    <w:basedOn w:val="Normal"/>
    <w:link w:val="Recuodecorpodetexto2Char"/>
    <w:uiPriority w:val="99"/>
    <w:semiHidden/>
    <w:unhideWhenUsed/>
    <w:rsid w:val="00985D24"/>
    <w:pPr>
      <w:spacing w:before="100" w:beforeAutospacing="1" w:after="100" w:afterAutospacing="1"/>
    </w:pPr>
  </w:style>
  <w:style w:type="character" w:customStyle="1" w:styleId="Recuodecorpodetexto2Char">
    <w:name w:val="Recuo de corpo de texto 2 Char"/>
    <w:link w:val="Recuodecorpodetexto2"/>
    <w:uiPriority w:val="99"/>
    <w:semiHidden/>
    <w:rsid w:val="00985D24"/>
    <w:rPr>
      <w:rFonts w:ascii="Times New Roman" w:eastAsia="Times New Roman" w:hAnsi="Times New Roman"/>
      <w:sz w:val="24"/>
      <w:szCs w:val="24"/>
    </w:rPr>
  </w:style>
  <w:style w:type="character" w:customStyle="1" w:styleId="tex31">
    <w:name w:val="tex31"/>
    <w:rsid w:val="004B429A"/>
    <w:rPr>
      <w:rFonts w:ascii="Verdana" w:hAnsi="Verdana" w:hint="default"/>
      <w:b w:val="0"/>
      <w:bCs w:val="0"/>
      <w:i w:val="0"/>
      <w:iCs w:val="0"/>
      <w:color w:val="000000"/>
      <w:sz w:val="11"/>
      <w:szCs w:val="11"/>
    </w:rPr>
  </w:style>
  <w:style w:type="paragraph" w:customStyle="1" w:styleId="artart">
    <w:name w:val="artart"/>
    <w:basedOn w:val="Normal"/>
    <w:rsid w:val="00425FB8"/>
    <w:pPr>
      <w:spacing w:before="100" w:beforeAutospacing="1" w:after="100" w:afterAutospacing="1"/>
    </w:pPr>
  </w:style>
  <w:style w:type="paragraph" w:styleId="TextosemFormatao">
    <w:name w:val="Plain Text"/>
    <w:basedOn w:val="Normal"/>
    <w:link w:val="TextosemFormataoChar"/>
    <w:uiPriority w:val="99"/>
    <w:unhideWhenUsed/>
    <w:rsid w:val="009C1078"/>
    <w:rPr>
      <w:rFonts w:ascii="Consolas" w:eastAsia="Calibri" w:hAnsi="Consolas"/>
      <w:sz w:val="21"/>
      <w:szCs w:val="21"/>
      <w:lang w:eastAsia="en-US"/>
    </w:rPr>
  </w:style>
  <w:style w:type="character" w:customStyle="1" w:styleId="TextosemFormataoChar">
    <w:name w:val="Texto sem Formatação Char"/>
    <w:link w:val="TextosemFormatao"/>
    <w:uiPriority w:val="99"/>
    <w:rsid w:val="009C1078"/>
    <w:rPr>
      <w:rFonts w:ascii="Consolas" w:hAnsi="Consolas"/>
      <w:sz w:val="21"/>
      <w:szCs w:val="21"/>
      <w:lang w:eastAsia="en-US"/>
    </w:rPr>
  </w:style>
  <w:style w:type="character" w:styleId="Forte">
    <w:name w:val="Strong"/>
    <w:uiPriority w:val="22"/>
    <w:qFormat/>
    <w:rsid w:val="00C30573"/>
    <w:rPr>
      <w:b/>
      <w:bCs/>
    </w:rPr>
  </w:style>
  <w:style w:type="character" w:customStyle="1" w:styleId="st1">
    <w:name w:val="st1"/>
    <w:rsid w:val="006A6D31"/>
  </w:style>
  <w:style w:type="character" w:styleId="CitaoHTML">
    <w:name w:val="HTML Cite"/>
    <w:uiPriority w:val="99"/>
    <w:semiHidden/>
    <w:unhideWhenUsed/>
    <w:rsid w:val="006A6D31"/>
    <w:rPr>
      <w:i w:val="0"/>
      <w:iCs w:val="0"/>
      <w:color w:val="009933"/>
    </w:rPr>
  </w:style>
  <w:style w:type="character" w:styleId="HiperlinkVisitado">
    <w:name w:val="FollowedHyperlink"/>
    <w:uiPriority w:val="99"/>
    <w:semiHidden/>
    <w:unhideWhenUsed/>
    <w:rsid w:val="00807DFD"/>
    <w:rPr>
      <w:color w:val="800080"/>
      <w:u w:val="single"/>
    </w:rPr>
  </w:style>
  <w:style w:type="character" w:customStyle="1" w:styleId="Ttulo3Char">
    <w:name w:val="Título 3 Char"/>
    <w:basedOn w:val="Fontepargpadro"/>
    <w:link w:val="Ttulo3"/>
    <w:uiPriority w:val="9"/>
    <w:semiHidden/>
    <w:rsid w:val="00A57920"/>
    <w:rPr>
      <w:rFonts w:asciiTheme="majorHAnsi" w:eastAsiaTheme="majorEastAsia" w:hAnsiTheme="majorHAnsi" w:cstheme="majorBidi"/>
      <w:b/>
      <w:bCs/>
      <w:color w:val="4F81BD" w:themeColor="accent1"/>
      <w:sz w:val="24"/>
      <w:szCs w:val="24"/>
    </w:rPr>
  </w:style>
  <w:style w:type="paragraph" w:styleId="Recuodecorpodetexto">
    <w:name w:val="Body Text Indent"/>
    <w:basedOn w:val="Normal"/>
    <w:link w:val="RecuodecorpodetextoChar"/>
    <w:uiPriority w:val="99"/>
    <w:semiHidden/>
    <w:unhideWhenUsed/>
    <w:rsid w:val="00A57920"/>
    <w:pPr>
      <w:spacing w:after="120"/>
      <w:ind w:left="283"/>
    </w:pPr>
  </w:style>
  <w:style w:type="character" w:customStyle="1" w:styleId="RecuodecorpodetextoChar">
    <w:name w:val="Recuo de corpo de texto Char"/>
    <w:basedOn w:val="Fontepargpadro"/>
    <w:link w:val="Recuodecorpodetexto"/>
    <w:uiPriority w:val="99"/>
    <w:semiHidden/>
    <w:rsid w:val="00A57920"/>
    <w:rPr>
      <w:rFonts w:ascii="Times New Roman" w:eastAsia="Times New Roman" w:hAnsi="Times New Roman"/>
      <w:sz w:val="24"/>
      <w:szCs w:val="24"/>
    </w:rPr>
  </w:style>
  <w:style w:type="paragraph" w:styleId="Cabealho">
    <w:name w:val="header"/>
    <w:basedOn w:val="Normal"/>
    <w:link w:val="CabealhoChar"/>
    <w:uiPriority w:val="99"/>
    <w:unhideWhenUsed/>
    <w:rsid w:val="00A57920"/>
    <w:pPr>
      <w:tabs>
        <w:tab w:val="center" w:pos="4252"/>
        <w:tab w:val="right" w:pos="8504"/>
      </w:tabs>
    </w:pPr>
  </w:style>
  <w:style w:type="character" w:customStyle="1" w:styleId="CabealhoChar">
    <w:name w:val="Cabeçalho Char"/>
    <w:basedOn w:val="Fontepargpadro"/>
    <w:link w:val="Cabealho"/>
    <w:uiPriority w:val="99"/>
    <w:rsid w:val="00A57920"/>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A57920"/>
    <w:rPr>
      <w:rFonts w:ascii="Tahoma" w:hAnsi="Tahoma" w:cs="Tahoma"/>
      <w:sz w:val="16"/>
      <w:szCs w:val="16"/>
    </w:rPr>
  </w:style>
  <w:style w:type="character" w:customStyle="1" w:styleId="TextodebaloChar">
    <w:name w:val="Texto de balão Char"/>
    <w:basedOn w:val="Fontepargpadro"/>
    <w:link w:val="Textodebalo"/>
    <w:uiPriority w:val="99"/>
    <w:semiHidden/>
    <w:rsid w:val="00A57920"/>
    <w:rPr>
      <w:rFonts w:ascii="Tahoma" w:eastAsia="Times New Roman" w:hAnsi="Tahoma" w:cs="Tahoma"/>
      <w:sz w:val="16"/>
      <w:szCs w:val="16"/>
    </w:rPr>
  </w:style>
  <w:style w:type="paragraph" w:customStyle="1" w:styleId="Normal1">
    <w:name w:val="Normal1"/>
    <w:basedOn w:val="Normal"/>
    <w:rsid w:val="00A5792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54"/>
    <w:rPr>
      <w:rFonts w:ascii="Times New Roman" w:eastAsia="Times New Roman" w:hAnsi="Times New Roman"/>
      <w:sz w:val="24"/>
      <w:szCs w:val="24"/>
    </w:rPr>
  </w:style>
  <w:style w:type="paragraph" w:styleId="Ttulo3">
    <w:name w:val="heading 3"/>
    <w:basedOn w:val="Normal"/>
    <w:next w:val="Normal"/>
    <w:link w:val="Ttulo3Char"/>
    <w:uiPriority w:val="9"/>
    <w:semiHidden/>
    <w:unhideWhenUsed/>
    <w:qFormat/>
    <w:rsid w:val="00A5792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467A54"/>
    <w:pPr>
      <w:keepNext/>
      <w:spacing w:after="360"/>
      <w:jc w:val="center"/>
      <w:outlineLvl w:val="3"/>
    </w:pPr>
    <w:rPr>
      <w:b/>
      <w:bCs/>
      <w:u w:val="single"/>
      <w:shd w:val="clear" w:color="auto" w:fill="B3B3B3"/>
    </w:rPr>
  </w:style>
  <w:style w:type="paragraph" w:styleId="Ttulo5">
    <w:name w:val="heading 5"/>
    <w:basedOn w:val="Normal"/>
    <w:next w:val="Normal"/>
    <w:link w:val="Ttulo5Char"/>
    <w:qFormat/>
    <w:rsid w:val="00467A54"/>
    <w:pPr>
      <w:keepNext/>
      <w:spacing w:after="480"/>
      <w:ind w:left="1985"/>
      <w:jc w:val="both"/>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467A54"/>
    <w:rPr>
      <w:rFonts w:ascii="Times New Roman" w:eastAsia="Times New Roman" w:hAnsi="Times New Roman" w:cs="Times New Roman"/>
      <w:b/>
      <w:bCs/>
      <w:sz w:val="24"/>
      <w:szCs w:val="24"/>
      <w:u w:val="single"/>
      <w:lang w:eastAsia="pt-BR"/>
    </w:rPr>
  </w:style>
  <w:style w:type="character" w:customStyle="1" w:styleId="Ttulo5Char">
    <w:name w:val="Título 5 Char"/>
    <w:link w:val="Ttulo5"/>
    <w:rsid w:val="00467A5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467A54"/>
    <w:pPr>
      <w:spacing w:after="360"/>
      <w:jc w:val="center"/>
    </w:pPr>
    <w:rPr>
      <w:b/>
      <w:bCs/>
      <w:u w:val="single"/>
      <w:shd w:val="clear" w:color="auto" w:fill="B3B3B3"/>
    </w:rPr>
  </w:style>
  <w:style w:type="character" w:customStyle="1" w:styleId="TtuloChar">
    <w:name w:val="Título Char"/>
    <w:link w:val="Ttulo"/>
    <w:rsid w:val="00467A54"/>
    <w:rPr>
      <w:rFonts w:ascii="Times New Roman" w:eastAsia="Times New Roman" w:hAnsi="Times New Roman" w:cs="Times New Roman"/>
      <w:b/>
      <w:bCs/>
      <w:sz w:val="24"/>
      <w:szCs w:val="24"/>
      <w:u w:val="single"/>
      <w:lang w:eastAsia="pt-BR"/>
    </w:rPr>
  </w:style>
  <w:style w:type="paragraph" w:styleId="Rodap">
    <w:name w:val="footer"/>
    <w:basedOn w:val="Normal"/>
    <w:link w:val="RodapChar"/>
    <w:semiHidden/>
    <w:rsid w:val="00467A54"/>
    <w:pPr>
      <w:tabs>
        <w:tab w:val="center" w:pos="4320"/>
        <w:tab w:val="right" w:pos="8640"/>
      </w:tabs>
    </w:pPr>
  </w:style>
  <w:style w:type="character" w:customStyle="1" w:styleId="RodapChar">
    <w:name w:val="Rodapé Char"/>
    <w:link w:val="Rodap"/>
    <w:semiHidden/>
    <w:rsid w:val="00467A54"/>
    <w:rPr>
      <w:rFonts w:ascii="Times New Roman" w:eastAsia="Times New Roman" w:hAnsi="Times New Roman" w:cs="Times New Roman"/>
      <w:sz w:val="24"/>
      <w:szCs w:val="24"/>
      <w:lang w:eastAsia="pt-BR"/>
    </w:rPr>
  </w:style>
  <w:style w:type="character" w:styleId="Nmerodepgina">
    <w:name w:val="page number"/>
    <w:basedOn w:val="Fontepargpadro"/>
    <w:semiHidden/>
    <w:rsid w:val="00467A54"/>
  </w:style>
  <w:style w:type="paragraph" w:styleId="PargrafodaLista">
    <w:name w:val="List Paragraph"/>
    <w:basedOn w:val="Normal"/>
    <w:uiPriority w:val="34"/>
    <w:qFormat/>
    <w:rsid w:val="00467A54"/>
    <w:pPr>
      <w:ind w:left="720"/>
      <w:contextualSpacing/>
    </w:pPr>
  </w:style>
  <w:style w:type="paragraph" w:customStyle="1" w:styleId="Pargrafo">
    <w:name w:val="Parágrafo"/>
    <w:basedOn w:val="Normal"/>
    <w:rsid w:val="009E0BA3"/>
    <w:pPr>
      <w:widowControl w:val="0"/>
      <w:suppressAutoHyphens/>
      <w:spacing w:before="120" w:after="120" w:line="360" w:lineRule="atLeast"/>
      <w:ind w:firstLine="1418"/>
      <w:jc w:val="both"/>
    </w:pPr>
    <w:rPr>
      <w:rFonts w:ascii="Arial" w:eastAsia="Arial Unicode MS" w:hAnsi="Arial" w:cs="Arial"/>
      <w:szCs w:val="20"/>
    </w:rPr>
  </w:style>
  <w:style w:type="table" w:styleId="Tabelacomgrade">
    <w:name w:val="Table Grid"/>
    <w:basedOn w:val="Tabelanormal"/>
    <w:uiPriority w:val="59"/>
    <w:rsid w:val="00A63D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07B8C"/>
    <w:pPr>
      <w:spacing w:line="360" w:lineRule="auto"/>
      <w:ind w:firstLine="1200"/>
    </w:pPr>
  </w:style>
  <w:style w:type="character" w:styleId="Hyperlink">
    <w:name w:val="Hyperlink"/>
    <w:uiPriority w:val="99"/>
    <w:unhideWhenUsed/>
    <w:rsid w:val="007F0717"/>
    <w:rPr>
      <w:color w:val="0000FF"/>
      <w:u w:val="single"/>
    </w:rPr>
  </w:style>
  <w:style w:type="paragraph" w:styleId="Recuodecorpodetexto2">
    <w:name w:val="Body Text Indent 2"/>
    <w:basedOn w:val="Normal"/>
    <w:link w:val="Recuodecorpodetexto2Char"/>
    <w:uiPriority w:val="99"/>
    <w:semiHidden/>
    <w:unhideWhenUsed/>
    <w:rsid w:val="00985D24"/>
    <w:pPr>
      <w:spacing w:before="100" w:beforeAutospacing="1" w:after="100" w:afterAutospacing="1"/>
    </w:pPr>
  </w:style>
  <w:style w:type="character" w:customStyle="1" w:styleId="Recuodecorpodetexto2Char">
    <w:name w:val="Recuo de corpo de texto 2 Char"/>
    <w:link w:val="Recuodecorpodetexto2"/>
    <w:uiPriority w:val="99"/>
    <w:semiHidden/>
    <w:rsid w:val="00985D24"/>
    <w:rPr>
      <w:rFonts w:ascii="Times New Roman" w:eastAsia="Times New Roman" w:hAnsi="Times New Roman"/>
      <w:sz w:val="24"/>
      <w:szCs w:val="24"/>
    </w:rPr>
  </w:style>
  <w:style w:type="character" w:customStyle="1" w:styleId="tex31">
    <w:name w:val="tex31"/>
    <w:rsid w:val="004B429A"/>
    <w:rPr>
      <w:rFonts w:ascii="Verdana" w:hAnsi="Verdana" w:hint="default"/>
      <w:b w:val="0"/>
      <w:bCs w:val="0"/>
      <w:i w:val="0"/>
      <w:iCs w:val="0"/>
      <w:color w:val="000000"/>
      <w:sz w:val="11"/>
      <w:szCs w:val="11"/>
    </w:rPr>
  </w:style>
  <w:style w:type="paragraph" w:customStyle="1" w:styleId="artart">
    <w:name w:val="artart"/>
    <w:basedOn w:val="Normal"/>
    <w:rsid w:val="00425FB8"/>
    <w:pPr>
      <w:spacing w:before="100" w:beforeAutospacing="1" w:after="100" w:afterAutospacing="1"/>
    </w:pPr>
  </w:style>
  <w:style w:type="paragraph" w:styleId="TextosemFormatao">
    <w:name w:val="Plain Text"/>
    <w:basedOn w:val="Normal"/>
    <w:link w:val="TextosemFormataoChar"/>
    <w:uiPriority w:val="99"/>
    <w:unhideWhenUsed/>
    <w:rsid w:val="009C1078"/>
    <w:rPr>
      <w:rFonts w:ascii="Consolas" w:eastAsia="Calibri" w:hAnsi="Consolas"/>
      <w:sz w:val="21"/>
      <w:szCs w:val="21"/>
      <w:lang w:eastAsia="en-US"/>
    </w:rPr>
  </w:style>
  <w:style w:type="character" w:customStyle="1" w:styleId="TextosemFormataoChar">
    <w:name w:val="Texto sem Formatação Char"/>
    <w:link w:val="TextosemFormatao"/>
    <w:uiPriority w:val="99"/>
    <w:rsid w:val="009C1078"/>
    <w:rPr>
      <w:rFonts w:ascii="Consolas" w:hAnsi="Consolas"/>
      <w:sz w:val="21"/>
      <w:szCs w:val="21"/>
      <w:lang w:eastAsia="en-US"/>
    </w:rPr>
  </w:style>
  <w:style w:type="character" w:styleId="Forte">
    <w:name w:val="Strong"/>
    <w:uiPriority w:val="22"/>
    <w:qFormat/>
    <w:rsid w:val="00C30573"/>
    <w:rPr>
      <w:b/>
      <w:bCs/>
    </w:rPr>
  </w:style>
  <w:style w:type="character" w:customStyle="1" w:styleId="st1">
    <w:name w:val="st1"/>
    <w:rsid w:val="006A6D31"/>
  </w:style>
  <w:style w:type="character" w:styleId="CitaoHTML">
    <w:name w:val="HTML Cite"/>
    <w:uiPriority w:val="99"/>
    <w:semiHidden/>
    <w:unhideWhenUsed/>
    <w:rsid w:val="006A6D31"/>
    <w:rPr>
      <w:i w:val="0"/>
      <w:iCs w:val="0"/>
      <w:color w:val="009933"/>
    </w:rPr>
  </w:style>
  <w:style w:type="character" w:styleId="HiperlinkVisitado">
    <w:name w:val="FollowedHyperlink"/>
    <w:uiPriority w:val="99"/>
    <w:semiHidden/>
    <w:unhideWhenUsed/>
    <w:rsid w:val="00807DFD"/>
    <w:rPr>
      <w:color w:val="800080"/>
      <w:u w:val="single"/>
    </w:rPr>
  </w:style>
  <w:style w:type="character" w:customStyle="1" w:styleId="Ttulo3Char">
    <w:name w:val="Título 3 Char"/>
    <w:basedOn w:val="Fontepargpadro"/>
    <w:link w:val="Ttulo3"/>
    <w:uiPriority w:val="9"/>
    <w:semiHidden/>
    <w:rsid w:val="00A57920"/>
    <w:rPr>
      <w:rFonts w:asciiTheme="majorHAnsi" w:eastAsiaTheme="majorEastAsia" w:hAnsiTheme="majorHAnsi" w:cstheme="majorBidi"/>
      <w:b/>
      <w:bCs/>
      <w:color w:val="4F81BD" w:themeColor="accent1"/>
      <w:sz w:val="24"/>
      <w:szCs w:val="24"/>
    </w:rPr>
  </w:style>
  <w:style w:type="paragraph" w:styleId="Recuodecorpodetexto">
    <w:name w:val="Body Text Indent"/>
    <w:basedOn w:val="Normal"/>
    <w:link w:val="RecuodecorpodetextoChar"/>
    <w:uiPriority w:val="99"/>
    <w:semiHidden/>
    <w:unhideWhenUsed/>
    <w:rsid w:val="00A57920"/>
    <w:pPr>
      <w:spacing w:after="120"/>
      <w:ind w:left="283"/>
    </w:pPr>
  </w:style>
  <w:style w:type="character" w:customStyle="1" w:styleId="RecuodecorpodetextoChar">
    <w:name w:val="Recuo de corpo de texto Char"/>
    <w:basedOn w:val="Fontepargpadro"/>
    <w:link w:val="Recuodecorpodetexto"/>
    <w:uiPriority w:val="99"/>
    <w:semiHidden/>
    <w:rsid w:val="00A57920"/>
    <w:rPr>
      <w:rFonts w:ascii="Times New Roman" w:eastAsia="Times New Roman" w:hAnsi="Times New Roman"/>
      <w:sz w:val="24"/>
      <w:szCs w:val="24"/>
    </w:rPr>
  </w:style>
  <w:style w:type="paragraph" w:styleId="Cabealho">
    <w:name w:val="header"/>
    <w:basedOn w:val="Normal"/>
    <w:link w:val="CabealhoChar"/>
    <w:uiPriority w:val="99"/>
    <w:unhideWhenUsed/>
    <w:rsid w:val="00A57920"/>
    <w:pPr>
      <w:tabs>
        <w:tab w:val="center" w:pos="4252"/>
        <w:tab w:val="right" w:pos="8504"/>
      </w:tabs>
    </w:pPr>
  </w:style>
  <w:style w:type="character" w:customStyle="1" w:styleId="CabealhoChar">
    <w:name w:val="Cabeçalho Char"/>
    <w:basedOn w:val="Fontepargpadro"/>
    <w:link w:val="Cabealho"/>
    <w:uiPriority w:val="99"/>
    <w:rsid w:val="00A57920"/>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A57920"/>
    <w:rPr>
      <w:rFonts w:ascii="Tahoma" w:hAnsi="Tahoma" w:cs="Tahoma"/>
      <w:sz w:val="16"/>
      <w:szCs w:val="16"/>
    </w:rPr>
  </w:style>
  <w:style w:type="character" w:customStyle="1" w:styleId="TextodebaloChar">
    <w:name w:val="Texto de balão Char"/>
    <w:basedOn w:val="Fontepargpadro"/>
    <w:link w:val="Textodebalo"/>
    <w:uiPriority w:val="99"/>
    <w:semiHidden/>
    <w:rsid w:val="00A57920"/>
    <w:rPr>
      <w:rFonts w:ascii="Tahoma" w:eastAsia="Times New Roman" w:hAnsi="Tahoma" w:cs="Tahoma"/>
      <w:sz w:val="16"/>
      <w:szCs w:val="16"/>
    </w:rPr>
  </w:style>
  <w:style w:type="paragraph" w:customStyle="1" w:styleId="Normal1">
    <w:name w:val="Normal1"/>
    <w:basedOn w:val="Normal"/>
    <w:rsid w:val="00A5792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9196">
      <w:bodyDiv w:val="1"/>
      <w:marLeft w:val="0"/>
      <w:marRight w:val="0"/>
      <w:marTop w:val="0"/>
      <w:marBottom w:val="0"/>
      <w:divBdr>
        <w:top w:val="none" w:sz="0" w:space="0" w:color="auto"/>
        <w:left w:val="none" w:sz="0" w:space="0" w:color="auto"/>
        <w:bottom w:val="none" w:sz="0" w:space="0" w:color="auto"/>
        <w:right w:val="none" w:sz="0" w:space="0" w:color="auto"/>
      </w:divBdr>
    </w:div>
    <w:div w:id="49811693">
      <w:bodyDiv w:val="1"/>
      <w:marLeft w:val="0"/>
      <w:marRight w:val="0"/>
      <w:marTop w:val="0"/>
      <w:marBottom w:val="0"/>
      <w:divBdr>
        <w:top w:val="none" w:sz="0" w:space="0" w:color="auto"/>
        <w:left w:val="none" w:sz="0" w:space="0" w:color="auto"/>
        <w:bottom w:val="none" w:sz="0" w:space="0" w:color="auto"/>
        <w:right w:val="none" w:sz="0" w:space="0" w:color="auto"/>
      </w:divBdr>
    </w:div>
    <w:div w:id="107050573">
      <w:bodyDiv w:val="1"/>
      <w:marLeft w:val="0"/>
      <w:marRight w:val="0"/>
      <w:marTop w:val="0"/>
      <w:marBottom w:val="0"/>
      <w:divBdr>
        <w:top w:val="none" w:sz="0" w:space="0" w:color="auto"/>
        <w:left w:val="none" w:sz="0" w:space="0" w:color="auto"/>
        <w:bottom w:val="none" w:sz="0" w:space="0" w:color="auto"/>
        <w:right w:val="none" w:sz="0" w:space="0" w:color="auto"/>
      </w:divBdr>
    </w:div>
    <w:div w:id="353465536">
      <w:bodyDiv w:val="1"/>
      <w:marLeft w:val="0"/>
      <w:marRight w:val="0"/>
      <w:marTop w:val="0"/>
      <w:marBottom w:val="0"/>
      <w:divBdr>
        <w:top w:val="none" w:sz="0" w:space="0" w:color="auto"/>
        <w:left w:val="none" w:sz="0" w:space="0" w:color="auto"/>
        <w:bottom w:val="none" w:sz="0" w:space="0" w:color="auto"/>
        <w:right w:val="none" w:sz="0" w:space="0" w:color="auto"/>
      </w:divBdr>
    </w:div>
    <w:div w:id="364404964">
      <w:bodyDiv w:val="1"/>
      <w:marLeft w:val="0"/>
      <w:marRight w:val="0"/>
      <w:marTop w:val="0"/>
      <w:marBottom w:val="0"/>
      <w:divBdr>
        <w:top w:val="none" w:sz="0" w:space="0" w:color="auto"/>
        <w:left w:val="none" w:sz="0" w:space="0" w:color="auto"/>
        <w:bottom w:val="none" w:sz="0" w:space="0" w:color="auto"/>
        <w:right w:val="none" w:sz="0" w:space="0" w:color="auto"/>
      </w:divBdr>
    </w:div>
    <w:div w:id="427236148">
      <w:bodyDiv w:val="1"/>
      <w:marLeft w:val="0"/>
      <w:marRight w:val="0"/>
      <w:marTop w:val="0"/>
      <w:marBottom w:val="0"/>
      <w:divBdr>
        <w:top w:val="none" w:sz="0" w:space="0" w:color="auto"/>
        <w:left w:val="none" w:sz="0" w:space="0" w:color="auto"/>
        <w:bottom w:val="none" w:sz="0" w:space="0" w:color="auto"/>
        <w:right w:val="none" w:sz="0" w:space="0" w:color="auto"/>
      </w:divBdr>
    </w:div>
    <w:div w:id="525599504">
      <w:bodyDiv w:val="1"/>
      <w:marLeft w:val="0"/>
      <w:marRight w:val="0"/>
      <w:marTop w:val="0"/>
      <w:marBottom w:val="0"/>
      <w:divBdr>
        <w:top w:val="none" w:sz="0" w:space="0" w:color="auto"/>
        <w:left w:val="none" w:sz="0" w:space="0" w:color="auto"/>
        <w:bottom w:val="none" w:sz="0" w:space="0" w:color="auto"/>
        <w:right w:val="none" w:sz="0" w:space="0" w:color="auto"/>
      </w:divBdr>
    </w:div>
    <w:div w:id="713887437">
      <w:bodyDiv w:val="1"/>
      <w:marLeft w:val="0"/>
      <w:marRight w:val="0"/>
      <w:marTop w:val="0"/>
      <w:marBottom w:val="0"/>
      <w:divBdr>
        <w:top w:val="none" w:sz="0" w:space="0" w:color="auto"/>
        <w:left w:val="none" w:sz="0" w:space="0" w:color="auto"/>
        <w:bottom w:val="none" w:sz="0" w:space="0" w:color="auto"/>
        <w:right w:val="none" w:sz="0" w:space="0" w:color="auto"/>
      </w:divBdr>
    </w:div>
    <w:div w:id="1133408719">
      <w:bodyDiv w:val="1"/>
      <w:marLeft w:val="0"/>
      <w:marRight w:val="0"/>
      <w:marTop w:val="0"/>
      <w:marBottom w:val="0"/>
      <w:divBdr>
        <w:top w:val="none" w:sz="0" w:space="0" w:color="auto"/>
        <w:left w:val="none" w:sz="0" w:space="0" w:color="auto"/>
        <w:bottom w:val="none" w:sz="0" w:space="0" w:color="auto"/>
        <w:right w:val="none" w:sz="0" w:space="0" w:color="auto"/>
      </w:divBdr>
    </w:div>
    <w:div w:id="1427462224">
      <w:bodyDiv w:val="1"/>
      <w:marLeft w:val="0"/>
      <w:marRight w:val="0"/>
      <w:marTop w:val="0"/>
      <w:marBottom w:val="0"/>
      <w:divBdr>
        <w:top w:val="none" w:sz="0" w:space="0" w:color="auto"/>
        <w:left w:val="none" w:sz="0" w:space="0" w:color="auto"/>
        <w:bottom w:val="none" w:sz="0" w:space="0" w:color="auto"/>
        <w:right w:val="none" w:sz="0" w:space="0" w:color="auto"/>
      </w:divBdr>
    </w:div>
    <w:div w:id="1493594800">
      <w:bodyDiv w:val="1"/>
      <w:marLeft w:val="0"/>
      <w:marRight w:val="0"/>
      <w:marTop w:val="0"/>
      <w:marBottom w:val="0"/>
      <w:divBdr>
        <w:top w:val="none" w:sz="0" w:space="0" w:color="auto"/>
        <w:left w:val="none" w:sz="0" w:space="0" w:color="auto"/>
        <w:bottom w:val="none" w:sz="0" w:space="0" w:color="auto"/>
        <w:right w:val="none" w:sz="0" w:space="0" w:color="auto"/>
      </w:divBdr>
    </w:div>
    <w:div w:id="1563520527">
      <w:bodyDiv w:val="1"/>
      <w:marLeft w:val="0"/>
      <w:marRight w:val="0"/>
      <w:marTop w:val="0"/>
      <w:marBottom w:val="0"/>
      <w:divBdr>
        <w:top w:val="none" w:sz="0" w:space="0" w:color="auto"/>
        <w:left w:val="none" w:sz="0" w:space="0" w:color="auto"/>
        <w:bottom w:val="none" w:sz="0" w:space="0" w:color="auto"/>
        <w:right w:val="none" w:sz="0" w:space="0" w:color="auto"/>
      </w:divBdr>
    </w:div>
    <w:div w:id="1587836880">
      <w:bodyDiv w:val="1"/>
      <w:marLeft w:val="0"/>
      <w:marRight w:val="0"/>
      <w:marTop w:val="0"/>
      <w:marBottom w:val="0"/>
      <w:divBdr>
        <w:top w:val="none" w:sz="0" w:space="0" w:color="auto"/>
        <w:left w:val="none" w:sz="0" w:space="0" w:color="auto"/>
        <w:bottom w:val="none" w:sz="0" w:space="0" w:color="auto"/>
        <w:right w:val="none" w:sz="0" w:space="0" w:color="auto"/>
      </w:divBdr>
    </w:div>
    <w:div w:id="1602370983">
      <w:bodyDiv w:val="1"/>
      <w:marLeft w:val="0"/>
      <w:marRight w:val="0"/>
      <w:marTop w:val="0"/>
      <w:marBottom w:val="0"/>
      <w:divBdr>
        <w:top w:val="none" w:sz="0" w:space="0" w:color="auto"/>
        <w:left w:val="none" w:sz="0" w:space="0" w:color="auto"/>
        <w:bottom w:val="none" w:sz="0" w:space="0" w:color="auto"/>
        <w:right w:val="none" w:sz="0" w:space="0" w:color="auto"/>
      </w:divBdr>
    </w:div>
    <w:div w:id="1612124501">
      <w:bodyDiv w:val="1"/>
      <w:marLeft w:val="0"/>
      <w:marRight w:val="0"/>
      <w:marTop w:val="0"/>
      <w:marBottom w:val="0"/>
      <w:divBdr>
        <w:top w:val="none" w:sz="0" w:space="0" w:color="auto"/>
        <w:left w:val="none" w:sz="0" w:space="0" w:color="auto"/>
        <w:bottom w:val="none" w:sz="0" w:space="0" w:color="auto"/>
        <w:right w:val="none" w:sz="0" w:space="0" w:color="auto"/>
      </w:divBdr>
    </w:div>
    <w:div w:id="1624461831">
      <w:bodyDiv w:val="1"/>
      <w:marLeft w:val="0"/>
      <w:marRight w:val="0"/>
      <w:marTop w:val="0"/>
      <w:marBottom w:val="0"/>
      <w:divBdr>
        <w:top w:val="none" w:sz="0" w:space="0" w:color="auto"/>
        <w:left w:val="none" w:sz="0" w:space="0" w:color="auto"/>
        <w:bottom w:val="none" w:sz="0" w:space="0" w:color="auto"/>
        <w:right w:val="none" w:sz="0" w:space="0" w:color="auto"/>
      </w:divBdr>
    </w:div>
    <w:div w:id="1627269286">
      <w:bodyDiv w:val="1"/>
      <w:marLeft w:val="0"/>
      <w:marRight w:val="0"/>
      <w:marTop w:val="0"/>
      <w:marBottom w:val="0"/>
      <w:divBdr>
        <w:top w:val="none" w:sz="0" w:space="0" w:color="auto"/>
        <w:left w:val="none" w:sz="0" w:space="0" w:color="auto"/>
        <w:bottom w:val="none" w:sz="0" w:space="0" w:color="auto"/>
        <w:right w:val="none" w:sz="0" w:space="0" w:color="auto"/>
      </w:divBdr>
    </w:div>
    <w:div w:id="1668095748">
      <w:bodyDiv w:val="1"/>
      <w:marLeft w:val="0"/>
      <w:marRight w:val="0"/>
      <w:marTop w:val="0"/>
      <w:marBottom w:val="0"/>
      <w:divBdr>
        <w:top w:val="none" w:sz="0" w:space="0" w:color="auto"/>
        <w:left w:val="none" w:sz="0" w:space="0" w:color="auto"/>
        <w:bottom w:val="none" w:sz="0" w:space="0" w:color="auto"/>
        <w:right w:val="none" w:sz="0" w:space="0" w:color="auto"/>
      </w:divBdr>
    </w:div>
    <w:div w:id="1915897458">
      <w:bodyDiv w:val="1"/>
      <w:marLeft w:val="0"/>
      <w:marRight w:val="0"/>
      <w:marTop w:val="0"/>
      <w:marBottom w:val="0"/>
      <w:divBdr>
        <w:top w:val="none" w:sz="0" w:space="0" w:color="auto"/>
        <w:left w:val="none" w:sz="0" w:space="0" w:color="auto"/>
        <w:bottom w:val="none" w:sz="0" w:space="0" w:color="auto"/>
        <w:right w:val="none" w:sz="0" w:space="0" w:color="auto"/>
      </w:divBdr>
    </w:div>
    <w:div w:id="20499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atransparencia.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yperlink" Target="http://WWW.compranet.gov.br" TargetMode="External"/><Relationship Id="rId10" Type="http://schemas.openxmlformats.org/officeDocument/2006/relationships/hyperlink" Target="http://www.portaldatransparencia.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dpf.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B837-6300-40A5-9C1E-1E27C0F0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10270</Words>
  <Characters>55461</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AGU</Company>
  <LinksUpToDate>false</LinksUpToDate>
  <CharactersWithSpaces>65600</CharactersWithSpaces>
  <SharedDoc>false</SharedDoc>
  <HLinks>
    <vt:vector size="36" baseType="variant">
      <vt:variant>
        <vt:i4>1048642</vt:i4>
      </vt:variant>
      <vt:variant>
        <vt:i4>15</vt:i4>
      </vt:variant>
      <vt:variant>
        <vt:i4>0</vt:i4>
      </vt:variant>
      <vt:variant>
        <vt:i4>5</vt:i4>
      </vt:variant>
      <vt:variant>
        <vt:lpwstr>http://www.portaldatransparencia.gov.br/</vt:lpwstr>
      </vt:variant>
      <vt:variant>
        <vt:lpwstr/>
      </vt:variant>
      <vt:variant>
        <vt:i4>1048642</vt:i4>
      </vt:variant>
      <vt:variant>
        <vt:i4>12</vt:i4>
      </vt:variant>
      <vt:variant>
        <vt:i4>0</vt:i4>
      </vt:variant>
      <vt:variant>
        <vt:i4>5</vt:i4>
      </vt:variant>
      <vt:variant>
        <vt:lpwstr>http://www.portaldatransparencia.gov.br/</vt:lpwstr>
      </vt:variant>
      <vt:variant>
        <vt:lpwstr/>
      </vt:variant>
      <vt:variant>
        <vt:i4>1114176</vt:i4>
      </vt:variant>
      <vt:variant>
        <vt:i4>9</vt:i4>
      </vt:variant>
      <vt:variant>
        <vt:i4>0</vt:i4>
      </vt:variant>
      <vt:variant>
        <vt:i4>5</vt:i4>
      </vt:variant>
      <vt:variant>
        <vt:lpwstr>http://www.cnj.jus.br/improbidade_adm/consultar_requerido.php</vt:lpwstr>
      </vt:variant>
      <vt:variant>
        <vt:lpwstr/>
      </vt:variant>
      <vt:variant>
        <vt:i4>393288</vt:i4>
      </vt:variant>
      <vt:variant>
        <vt:i4>6</vt:i4>
      </vt:variant>
      <vt:variant>
        <vt:i4>0</vt:i4>
      </vt:variant>
      <vt:variant>
        <vt:i4>5</vt:i4>
      </vt:variant>
      <vt:variant>
        <vt:lpwstr>http://www.portaldatransparencia.gov.br/ceis</vt:lpwstr>
      </vt:variant>
      <vt:variant>
        <vt:lpwstr/>
      </vt:variant>
      <vt:variant>
        <vt:i4>1048642</vt:i4>
      </vt:variant>
      <vt:variant>
        <vt:i4>3</vt:i4>
      </vt:variant>
      <vt:variant>
        <vt:i4>0</vt:i4>
      </vt:variant>
      <vt:variant>
        <vt:i4>5</vt:i4>
      </vt:variant>
      <vt:variant>
        <vt:lpwstr>http://www.portaldatransparencia.gov.br/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NAJSP</dc:creator>
  <cp:lastModifiedBy>Vania Claudia Alvina de Sousa Silva</cp:lastModifiedBy>
  <cp:revision>3</cp:revision>
  <cp:lastPrinted>2013-07-17T12:05:00Z</cp:lastPrinted>
  <dcterms:created xsi:type="dcterms:W3CDTF">2013-07-17T12:02:00Z</dcterms:created>
  <dcterms:modified xsi:type="dcterms:W3CDTF">2013-07-17T12:07:00Z</dcterms:modified>
</cp:coreProperties>
</file>