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C7B3C" w:rsidRDefault="00EC7B3C" w:rsidP="0024135E">
      <w:pPr>
        <w:spacing w:before="100" w:beforeAutospacing="1"/>
        <w:jc w:val="center"/>
        <w:rPr>
          <w:rFonts w:ascii="Arial" w:hAnsi="Arial" w:cs="Arial"/>
          <w:b/>
          <w:bCs/>
          <w:lang w:eastAsia="pt-BR"/>
        </w:rPr>
      </w:pPr>
    </w:p>
    <w:p w:rsidR="0024135E" w:rsidRPr="00935CDD" w:rsidRDefault="0024135E" w:rsidP="0024135E">
      <w:pPr>
        <w:spacing w:before="100" w:beforeAutospacing="1"/>
        <w:jc w:val="center"/>
        <w:rPr>
          <w:rFonts w:ascii="Arial" w:hAnsi="Arial" w:cs="Arial"/>
          <w:lang w:eastAsia="pt-BR"/>
        </w:rPr>
      </w:pPr>
      <w:r w:rsidRPr="00935CDD">
        <w:rPr>
          <w:rFonts w:ascii="Arial" w:hAnsi="Arial" w:cs="Arial"/>
          <w:b/>
          <w:bCs/>
          <w:lang w:eastAsia="pt-BR"/>
        </w:rPr>
        <w:t xml:space="preserve">PREGÃO ELETRÔNICO Nº </w:t>
      </w:r>
      <w:r w:rsidR="00653906">
        <w:rPr>
          <w:rFonts w:ascii="Arial" w:hAnsi="Arial" w:cs="Arial"/>
          <w:b/>
          <w:bCs/>
          <w:lang w:eastAsia="pt-BR"/>
        </w:rPr>
        <w:t>30</w:t>
      </w:r>
      <w:r w:rsidRPr="00935CDD">
        <w:rPr>
          <w:rFonts w:ascii="Arial" w:hAnsi="Arial" w:cs="Arial"/>
          <w:b/>
          <w:bCs/>
          <w:lang w:eastAsia="pt-BR"/>
        </w:rPr>
        <w:t>/20</w:t>
      </w:r>
      <w:r>
        <w:rPr>
          <w:rFonts w:ascii="Arial" w:hAnsi="Arial" w:cs="Arial"/>
          <w:b/>
          <w:bCs/>
          <w:lang w:eastAsia="pt-BR"/>
        </w:rPr>
        <w:t>13</w:t>
      </w:r>
    </w:p>
    <w:p w:rsidR="0024135E" w:rsidRDefault="0024135E" w:rsidP="0024135E">
      <w:pPr>
        <w:spacing w:before="100" w:beforeAutospacing="1"/>
        <w:jc w:val="center"/>
        <w:rPr>
          <w:rFonts w:ascii="Arial" w:hAnsi="Arial" w:cs="Arial"/>
          <w:b/>
          <w:bCs/>
          <w:lang w:eastAsia="pt-BR"/>
        </w:rPr>
      </w:pPr>
    </w:p>
    <w:p w:rsidR="0024135E" w:rsidRPr="00935CDD" w:rsidRDefault="0024135E" w:rsidP="0024135E">
      <w:pPr>
        <w:spacing w:before="100" w:beforeAutospacing="1"/>
        <w:jc w:val="center"/>
        <w:rPr>
          <w:rFonts w:ascii="Arial" w:hAnsi="Arial" w:cs="Arial"/>
          <w:lang w:eastAsia="pt-BR"/>
        </w:rPr>
      </w:pPr>
      <w:r w:rsidRPr="00935CDD">
        <w:rPr>
          <w:rFonts w:ascii="Arial" w:hAnsi="Arial" w:cs="Arial"/>
          <w:b/>
          <w:bCs/>
          <w:lang w:eastAsia="pt-BR"/>
        </w:rPr>
        <w:t>EDITAL</w:t>
      </w:r>
    </w:p>
    <w:p w:rsidR="0024135E" w:rsidRDefault="0024135E" w:rsidP="0024135E">
      <w:pPr>
        <w:spacing w:before="100" w:beforeAutospacing="1"/>
        <w:jc w:val="center"/>
        <w:rPr>
          <w:rFonts w:ascii="Arial" w:hAnsi="Arial" w:cs="Arial"/>
          <w:b/>
          <w:bCs/>
          <w:lang w:eastAsia="pt-BR"/>
        </w:rPr>
      </w:pPr>
      <w:r w:rsidRPr="00935CDD">
        <w:rPr>
          <w:rFonts w:ascii="Arial" w:hAnsi="Arial" w:cs="Arial"/>
          <w:b/>
          <w:bCs/>
          <w:lang w:eastAsia="pt-BR"/>
        </w:rPr>
        <w:t>PREÂMBULO</w:t>
      </w:r>
    </w:p>
    <w:p w:rsidR="0024135E" w:rsidRDefault="0024135E" w:rsidP="0024135E">
      <w:pPr>
        <w:spacing w:before="100" w:beforeAutospacing="1"/>
        <w:jc w:val="center"/>
        <w:rPr>
          <w:rFonts w:ascii="Arial" w:hAnsi="Arial" w:cs="Arial"/>
          <w:b/>
          <w:bCs/>
          <w:lang w:eastAsia="pt-BR"/>
        </w:rPr>
      </w:pPr>
    </w:p>
    <w:p w:rsidR="0024135E" w:rsidRPr="000109E0" w:rsidRDefault="0024135E" w:rsidP="0024135E">
      <w:pPr>
        <w:overflowPunct w:val="0"/>
        <w:autoSpaceDE w:val="0"/>
        <w:autoSpaceDN w:val="0"/>
        <w:adjustRightInd w:val="0"/>
        <w:spacing w:line="264" w:lineRule="auto"/>
        <w:ind w:firstLine="2127"/>
        <w:jc w:val="both"/>
        <w:textAlignment w:val="baseline"/>
        <w:rPr>
          <w:rFonts w:ascii="Arial" w:hAnsi="Arial" w:cs="Arial"/>
          <w:b/>
        </w:rPr>
      </w:pPr>
      <w:r w:rsidRPr="000109E0">
        <w:rPr>
          <w:rFonts w:ascii="Arial" w:hAnsi="Arial" w:cs="Arial"/>
        </w:rPr>
        <w:t xml:space="preserve">A </w:t>
      </w:r>
      <w:r w:rsidRPr="000109E0">
        <w:rPr>
          <w:rFonts w:ascii="Arial" w:hAnsi="Arial" w:cs="Arial"/>
          <w:b/>
        </w:rPr>
        <w:t>UNIÃO</w:t>
      </w:r>
      <w:r w:rsidRPr="000109E0">
        <w:rPr>
          <w:rFonts w:ascii="Arial" w:hAnsi="Arial" w:cs="Arial"/>
        </w:rPr>
        <w:t xml:space="preserve">, por intermédio do </w:t>
      </w:r>
      <w:r w:rsidRPr="000109E0">
        <w:rPr>
          <w:rFonts w:ascii="Arial" w:hAnsi="Arial" w:cs="Arial"/>
          <w:b/>
        </w:rPr>
        <w:t>Departamento de Polícia Federal</w:t>
      </w:r>
      <w:r w:rsidRPr="000109E0">
        <w:rPr>
          <w:rFonts w:ascii="Arial" w:hAnsi="Arial" w:cs="Arial"/>
        </w:rPr>
        <w:t xml:space="preserve">, através do Ordenador de Despesas, com a competência que lhe confere a Portaria nº. </w:t>
      </w:r>
      <w:r>
        <w:rPr>
          <w:rFonts w:ascii="Arial" w:hAnsi="Arial" w:cs="Arial"/>
        </w:rPr>
        <w:t>3364</w:t>
      </w:r>
      <w:r w:rsidRPr="000109E0">
        <w:rPr>
          <w:rFonts w:ascii="Arial" w:hAnsi="Arial" w:cs="Arial"/>
        </w:rPr>
        <w:t>/201</w:t>
      </w:r>
      <w:r>
        <w:rPr>
          <w:rFonts w:ascii="Arial" w:hAnsi="Arial" w:cs="Arial"/>
        </w:rPr>
        <w:t>3</w:t>
      </w:r>
      <w:r w:rsidRPr="000109E0">
        <w:rPr>
          <w:rFonts w:ascii="Arial" w:hAnsi="Arial" w:cs="Arial"/>
        </w:rPr>
        <w:t xml:space="preserve">-DG/DPF, de </w:t>
      </w:r>
      <w:r>
        <w:rPr>
          <w:rFonts w:ascii="Arial" w:hAnsi="Arial" w:cs="Arial"/>
        </w:rPr>
        <w:t>25 de março de 2013, publicada no BS 080 de 26 de abril de 2013,</w:t>
      </w:r>
      <w:r w:rsidRPr="000109E0">
        <w:rPr>
          <w:rFonts w:ascii="Arial" w:hAnsi="Arial" w:cs="Arial"/>
        </w:rPr>
        <w:t xml:space="preserve"> torna público que realizará licitação, na modalidade de </w:t>
      </w:r>
      <w:r w:rsidRPr="000109E0">
        <w:rPr>
          <w:rFonts w:ascii="Arial" w:hAnsi="Arial" w:cs="Arial"/>
          <w:b/>
        </w:rPr>
        <w:t>PREGÃO ELETRÔNICO</w:t>
      </w:r>
      <w:r>
        <w:rPr>
          <w:rFonts w:ascii="Arial" w:hAnsi="Arial" w:cs="Arial"/>
          <w:b/>
        </w:rPr>
        <w:t xml:space="preserve"> para Registro de Preços</w:t>
      </w:r>
      <w:r w:rsidRPr="000109E0">
        <w:rPr>
          <w:rFonts w:ascii="Arial" w:hAnsi="Arial" w:cs="Arial"/>
          <w:bCs/>
        </w:rPr>
        <w:t xml:space="preserve">, </w:t>
      </w:r>
      <w:r w:rsidRPr="000109E0">
        <w:rPr>
          <w:rFonts w:ascii="Arial" w:hAnsi="Arial" w:cs="Arial"/>
          <w:b/>
        </w:rPr>
        <w:t>do tipo menor preço</w:t>
      </w:r>
      <w:r>
        <w:rPr>
          <w:rFonts w:ascii="Arial" w:hAnsi="Arial" w:cs="Arial"/>
          <w:b/>
        </w:rPr>
        <w:t xml:space="preserve"> </w:t>
      </w:r>
      <w:r w:rsidR="00093436">
        <w:rPr>
          <w:rFonts w:ascii="Arial" w:hAnsi="Arial" w:cs="Arial"/>
          <w:b/>
        </w:rPr>
        <w:t>unitário por item</w:t>
      </w:r>
      <w:r w:rsidRPr="000109E0">
        <w:rPr>
          <w:rFonts w:ascii="Arial" w:hAnsi="Arial" w:cs="Arial"/>
        </w:rPr>
        <w:t xml:space="preserve">, conforme descrito neste edital e seus anexos, por meio do sítio </w:t>
      </w:r>
      <w:hyperlink r:id="rId9" w:history="1">
        <w:r w:rsidRPr="000109E0">
          <w:rPr>
            <w:rFonts w:ascii="Arial" w:hAnsi="Arial" w:cs="Arial"/>
            <w:b/>
            <w:bCs/>
            <w:color w:val="0000FF"/>
            <w:u w:val="single"/>
          </w:rPr>
          <w:t>www.comprasnet.gov.br</w:t>
        </w:r>
      </w:hyperlink>
      <w:r w:rsidRPr="000109E0">
        <w:rPr>
          <w:rFonts w:ascii="Arial" w:hAnsi="Arial" w:cs="Arial"/>
        </w:rPr>
        <w:t xml:space="preserve">. Esta licitação, autorizada pelo Processo nº. </w:t>
      </w:r>
      <w:r>
        <w:rPr>
          <w:rFonts w:ascii="Arial" w:hAnsi="Arial" w:cs="Arial"/>
        </w:rPr>
        <w:t>08200.013009/2013-69</w:t>
      </w:r>
      <w:proofErr w:type="gramStart"/>
      <w:r>
        <w:rPr>
          <w:rFonts w:ascii="Arial" w:hAnsi="Arial" w:cs="Arial"/>
        </w:rPr>
        <w:t>,</w:t>
      </w:r>
      <w:r w:rsidRPr="000109E0">
        <w:rPr>
          <w:rFonts w:ascii="Arial" w:hAnsi="Arial" w:cs="Arial"/>
        </w:rPr>
        <w:t xml:space="preserve"> será</w:t>
      </w:r>
      <w:proofErr w:type="gramEnd"/>
      <w:r w:rsidRPr="000109E0">
        <w:rPr>
          <w:rFonts w:ascii="Arial" w:hAnsi="Arial" w:cs="Arial"/>
        </w:rPr>
        <w:t xml:space="preserve"> regida pela Lei nº. 10.520, de 17 de julho de 2002 (Institui modalidade de licitação denominada pregão, para aquisição de bens e serviços comuns), pelos Decretos nº. 5.450, de 31 de maio de 2005 (Regulamenta o Pregão, na forma eletrônica), </w:t>
      </w:r>
      <w:r w:rsidRPr="000109E0">
        <w:rPr>
          <w:rFonts w:ascii="Arial" w:hAnsi="Arial" w:cs="Arial"/>
          <w:bCs/>
        </w:rPr>
        <w:t xml:space="preserve">6.204 de 05 de setembro de 2007 (Regulamenta o tratamento favorecido, diferenciado e simplificado para as </w:t>
      </w:r>
      <w:proofErr w:type="spellStart"/>
      <w:r w:rsidRPr="000109E0">
        <w:rPr>
          <w:rFonts w:ascii="Arial" w:hAnsi="Arial" w:cs="Arial"/>
          <w:bCs/>
        </w:rPr>
        <w:t>MEs</w:t>
      </w:r>
      <w:proofErr w:type="spellEnd"/>
      <w:r w:rsidRPr="000109E0">
        <w:rPr>
          <w:rFonts w:ascii="Arial" w:hAnsi="Arial" w:cs="Arial"/>
          <w:bCs/>
        </w:rPr>
        <w:t xml:space="preserve">, e </w:t>
      </w:r>
      <w:proofErr w:type="spellStart"/>
      <w:r w:rsidRPr="000109E0">
        <w:rPr>
          <w:rFonts w:ascii="Arial" w:hAnsi="Arial" w:cs="Arial"/>
          <w:bCs/>
        </w:rPr>
        <w:t>EPPs</w:t>
      </w:r>
      <w:proofErr w:type="spellEnd"/>
      <w:r w:rsidRPr="000109E0">
        <w:rPr>
          <w:rFonts w:ascii="Arial" w:hAnsi="Arial" w:cs="Arial"/>
          <w:bCs/>
        </w:rPr>
        <w:t xml:space="preserve">) e </w:t>
      </w:r>
      <w:r>
        <w:rPr>
          <w:rFonts w:ascii="Arial" w:hAnsi="Arial" w:cs="Arial"/>
          <w:bCs/>
        </w:rPr>
        <w:t>7.892</w:t>
      </w:r>
      <w:r w:rsidRPr="000109E0">
        <w:rPr>
          <w:rFonts w:ascii="Arial" w:hAnsi="Arial" w:cs="Arial"/>
          <w:bCs/>
        </w:rPr>
        <w:t xml:space="preserve">, de </w:t>
      </w:r>
      <w:r>
        <w:rPr>
          <w:rFonts w:ascii="Arial" w:hAnsi="Arial" w:cs="Arial"/>
          <w:bCs/>
        </w:rPr>
        <w:t>23</w:t>
      </w:r>
      <w:r w:rsidRPr="000109E0">
        <w:rPr>
          <w:rFonts w:ascii="Arial" w:hAnsi="Arial" w:cs="Arial"/>
          <w:bCs/>
        </w:rPr>
        <w:t xml:space="preserve"> de </w:t>
      </w:r>
      <w:r>
        <w:rPr>
          <w:rFonts w:ascii="Arial" w:hAnsi="Arial" w:cs="Arial"/>
          <w:bCs/>
        </w:rPr>
        <w:t>janeiro</w:t>
      </w:r>
      <w:r w:rsidRPr="000109E0">
        <w:rPr>
          <w:rFonts w:ascii="Arial" w:hAnsi="Arial" w:cs="Arial"/>
          <w:bCs/>
        </w:rPr>
        <w:t xml:space="preserve"> de 20</w:t>
      </w:r>
      <w:r>
        <w:rPr>
          <w:rFonts w:ascii="Arial" w:hAnsi="Arial" w:cs="Arial"/>
          <w:bCs/>
        </w:rPr>
        <w:t>13</w:t>
      </w:r>
      <w:r w:rsidRPr="000109E0">
        <w:rPr>
          <w:rFonts w:ascii="Arial" w:hAnsi="Arial" w:cs="Arial"/>
          <w:bCs/>
        </w:rPr>
        <w:t xml:space="preserve"> (Regulamenta o Sistema de Registro de Preços), </w:t>
      </w:r>
      <w:r w:rsidRPr="000109E0">
        <w:rPr>
          <w:rFonts w:ascii="Arial" w:hAnsi="Arial" w:cs="Arial"/>
        </w:rPr>
        <w:t>pela Lei Complementar nº. 123/2006 (Institui o Estatuto Nacional da ME e EPP), Instrução Normativa nº 01/2010-SLTI (Dispõe sobre os critérios de sustentabilidade ambiental na aquisição de bens); IN 02/2009-SLTI (Estabelece a obrigatoriedade de apresentação de Declaração de Elaboração Independente de proposta em procedimentos licitatórios); Medida Provisória nº 495/2010 (altera as Leis nº 8.666/1993, 8.958/1994 e 10.973/2004 e revoga o § 1º do art. 2º da Lei nº 11.273/2006) e pela Lei nº. 8.666, de 21 de junho de 1993 (Estabelece normas gerais sobre licitações e contratos administrativos), bem como pela legislação pertinente</w:t>
      </w:r>
      <w:r w:rsidRPr="000109E0">
        <w:rPr>
          <w:rFonts w:ascii="Arial" w:hAnsi="Arial" w:cs="Arial"/>
          <w:color w:val="000000"/>
        </w:rPr>
        <w:t>, na forma que segue:</w:t>
      </w:r>
    </w:p>
    <w:p w:rsidR="0024135E" w:rsidRPr="00935CDD" w:rsidRDefault="0024135E" w:rsidP="007042D8">
      <w:pPr>
        <w:spacing w:before="240" w:after="240"/>
        <w:outlineLvl w:val="0"/>
        <w:rPr>
          <w:rFonts w:ascii="Arial" w:hAnsi="Arial" w:cs="Arial"/>
          <w:b/>
          <w:bCs/>
          <w:kern w:val="36"/>
          <w:lang w:eastAsia="pt-BR"/>
        </w:rPr>
      </w:pPr>
      <w:r w:rsidRPr="00935CDD">
        <w:rPr>
          <w:rFonts w:ascii="Arial" w:hAnsi="Arial" w:cs="Arial"/>
          <w:b/>
          <w:bCs/>
          <w:kern w:val="36"/>
          <w:lang w:eastAsia="pt-BR"/>
        </w:rPr>
        <w:t>DA SESSÃO PÚBLICA DO PREGÃO ELETRÔNICO</w:t>
      </w:r>
    </w:p>
    <w:p w:rsidR="0024135E" w:rsidRPr="00935CDD" w:rsidRDefault="0024135E" w:rsidP="007042D8">
      <w:pPr>
        <w:spacing w:before="100" w:beforeAutospacing="1" w:after="120"/>
        <w:jc w:val="both"/>
        <w:rPr>
          <w:rFonts w:ascii="Arial" w:hAnsi="Arial" w:cs="Arial"/>
          <w:lang w:eastAsia="pt-BR"/>
        </w:rPr>
      </w:pPr>
      <w:r w:rsidRPr="00935CDD">
        <w:rPr>
          <w:rFonts w:ascii="Arial" w:hAnsi="Arial" w:cs="Arial"/>
          <w:b/>
          <w:bCs/>
          <w:lang w:eastAsia="pt-BR"/>
        </w:rPr>
        <w:t>DIA:</w:t>
      </w:r>
      <w:r w:rsidR="00941289">
        <w:rPr>
          <w:rFonts w:ascii="Arial" w:hAnsi="Arial" w:cs="Arial"/>
          <w:b/>
          <w:bCs/>
          <w:lang w:eastAsia="pt-BR"/>
        </w:rPr>
        <w:t xml:space="preserve"> </w:t>
      </w:r>
      <w:r w:rsidR="00B36BAE">
        <w:rPr>
          <w:rFonts w:ascii="Arial" w:hAnsi="Arial" w:cs="Arial"/>
          <w:b/>
          <w:bCs/>
          <w:lang w:eastAsia="pt-BR"/>
        </w:rPr>
        <w:t>03</w:t>
      </w:r>
      <w:r w:rsidR="00941289">
        <w:rPr>
          <w:rFonts w:ascii="Arial" w:hAnsi="Arial" w:cs="Arial"/>
          <w:b/>
          <w:bCs/>
          <w:lang w:eastAsia="pt-BR"/>
        </w:rPr>
        <w:t>/</w:t>
      </w:r>
      <w:r w:rsidR="00073D70">
        <w:rPr>
          <w:rFonts w:ascii="Arial" w:hAnsi="Arial" w:cs="Arial"/>
          <w:b/>
          <w:bCs/>
          <w:lang w:eastAsia="pt-BR"/>
        </w:rPr>
        <w:t>1</w:t>
      </w:r>
      <w:r w:rsidR="00B36BAE">
        <w:rPr>
          <w:rFonts w:ascii="Arial" w:hAnsi="Arial" w:cs="Arial"/>
          <w:b/>
          <w:bCs/>
          <w:lang w:eastAsia="pt-BR"/>
        </w:rPr>
        <w:t>2</w:t>
      </w:r>
      <w:bookmarkStart w:id="0" w:name="_GoBack"/>
      <w:bookmarkEnd w:id="0"/>
      <w:r w:rsidR="00941289">
        <w:rPr>
          <w:rFonts w:ascii="Arial" w:hAnsi="Arial" w:cs="Arial"/>
          <w:b/>
          <w:bCs/>
          <w:lang w:eastAsia="pt-BR"/>
        </w:rPr>
        <w:t>/2013</w:t>
      </w:r>
    </w:p>
    <w:p w:rsidR="0024135E" w:rsidRPr="00935CDD" w:rsidRDefault="0024135E" w:rsidP="007042D8">
      <w:pPr>
        <w:spacing w:before="100" w:beforeAutospacing="1" w:after="120"/>
        <w:jc w:val="both"/>
        <w:rPr>
          <w:rFonts w:ascii="Arial" w:hAnsi="Arial" w:cs="Arial"/>
          <w:lang w:eastAsia="pt-BR"/>
        </w:rPr>
      </w:pPr>
      <w:r w:rsidRPr="00935CDD">
        <w:rPr>
          <w:rFonts w:ascii="Arial" w:hAnsi="Arial" w:cs="Arial"/>
          <w:b/>
          <w:bCs/>
          <w:lang w:eastAsia="pt-BR"/>
        </w:rPr>
        <w:t xml:space="preserve">HORÁRIO: </w:t>
      </w:r>
      <w:r w:rsidR="00073D70">
        <w:rPr>
          <w:rFonts w:ascii="Arial" w:hAnsi="Arial" w:cs="Arial"/>
          <w:b/>
          <w:bCs/>
          <w:lang w:eastAsia="pt-BR"/>
        </w:rPr>
        <w:t>09 HORAS</w:t>
      </w:r>
      <w:r w:rsidR="00941289">
        <w:rPr>
          <w:rFonts w:ascii="Arial" w:hAnsi="Arial" w:cs="Arial"/>
          <w:b/>
          <w:bCs/>
          <w:lang w:eastAsia="pt-BR"/>
        </w:rPr>
        <w:t xml:space="preserve"> </w:t>
      </w:r>
      <w:r w:rsidRPr="00935CDD">
        <w:rPr>
          <w:rFonts w:ascii="Arial" w:hAnsi="Arial" w:cs="Arial"/>
          <w:b/>
          <w:bCs/>
          <w:lang w:eastAsia="pt-BR"/>
        </w:rPr>
        <w:t>(horário de Brasília/DF)</w:t>
      </w:r>
    </w:p>
    <w:p w:rsidR="0024135E" w:rsidRDefault="0024135E" w:rsidP="007042D8">
      <w:pPr>
        <w:spacing w:before="100" w:beforeAutospacing="1" w:after="120"/>
        <w:jc w:val="both"/>
        <w:rPr>
          <w:rFonts w:ascii="Arial" w:hAnsi="Arial" w:cs="Arial"/>
          <w:b/>
          <w:bCs/>
          <w:lang w:eastAsia="pt-BR"/>
        </w:rPr>
      </w:pPr>
      <w:r w:rsidRPr="00935CDD">
        <w:rPr>
          <w:rFonts w:ascii="Arial" w:hAnsi="Arial" w:cs="Arial"/>
          <w:b/>
          <w:bCs/>
          <w:lang w:eastAsia="pt-BR"/>
        </w:rPr>
        <w:t xml:space="preserve">ENDEREÇO ELETRÔNICO: </w:t>
      </w:r>
      <w:hyperlink r:id="rId10" w:history="1">
        <w:r w:rsidRPr="00AF1A37">
          <w:rPr>
            <w:rStyle w:val="Hyperlink"/>
            <w:rFonts w:ascii="Arial" w:hAnsi="Arial" w:cs="Arial"/>
            <w:bCs/>
            <w:lang w:eastAsia="pt-BR"/>
          </w:rPr>
          <w:t>www.comprasnet.gov.br</w:t>
        </w:r>
      </w:hyperlink>
    </w:p>
    <w:p w:rsidR="002C455B" w:rsidRPr="002C455B" w:rsidRDefault="002C455B" w:rsidP="002C455B">
      <w:pPr>
        <w:spacing w:after="360"/>
        <w:jc w:val="both"/>
        <w:rPr>
          <w:rFonts w:ascii="Arial" w:hAnsi="Arial" w:cs="Arial"/>
          <w:b/>
        </w:rPr>
      </w:pPr>
      <w:r w:rsidRPr="002C455B">
        <w:rPr>
          <w:rFonts w:ascii="Arial" w:hAnsi="Arial" w:cs="Arial"/>
          <w:b/>
        </w:rPr>
        <w:lastRenderedPageBreak/>
        <w:t>SEÇÃO I – DO OBJETO</w:t>
      </w:r>
    </w:p>
    <w:p w:rsidR="0038285C" w:rsidRPr="00D344D0" w:rsidRDefault="002C455B" w:rsidP="002C455B">
      <w:pPr>
        <w:numPr>
          <w:ilvl w:val="0"/>
          <w:numId w:val="25"/>
        </w:numPr>
        <w:spacing w:after="360"/>
        <w:jc w:val="both"/>
        <w:rPr>
          <w:rFonts w:ascii="Arial" w:hAnsi="Arial" w:cs="Arial"/>
        </w:rPr>
      </w:pPr>
      <w:r>
        <w:rPr>
          <w:rFonts w:ascii="Arial" w:hAnsi="Arial" w:cs="Arial"/>
        </w:rPr>
        <w:t>O</w:t>
      </w:r>
      <w:r w:rsidR="0038285C" w:rsidRPr="00D344D0">
        <w:rPr>
          <w:rFonts w:ascii="Arial" w:hAnsi="Arial" w:cs="Arial"/>
        </w:rPr>
        <w:t xml:space="preserve"> objeto desta licitação é o registro de preços para eventual aquisição de </w:t>
      </w:r>
      <w:r w:rsidR="0038285C" w:rsidRPr="00D344D0">
        <w:rPr>
          <w:rFonts w:ascii="Arial" w:hAnsi="Arial" w:cs="Arial"/>
          <w:color w:val="000000"/>
        </w:rPr>
        <w:t xml:space="preserve">suprimentos de </w:t>
      </w:r>
      <w:r w:rsidR="007042D8">
        <w:rPr>
          <w:rFonts w:ascii="Arial" w:hAnsi="Arial" w:cs="Arial"/>
          <w:color w:val="000000"/>
        </w:rPr>
        <w:t>informática (cartuchos e</w:t>
      </w:r>
      <w:r w:rsidR="0024135E" w:rsidRPr="00D344D0">
        <w:rPr>
          <w:rFonts w:ascii="Arial" w:hAnsi="Arial" w:cs="Arial"/>
          <w:color w:val="000000"/>
        </w:rPr>
        <w:t xml:space="preserve"> toners), visando atender às necessidades das Unidades Centralizadas do Departamento de Polícia Federal, sem autonomia financeira, conforme especificações e quantidades estabelecidas no Termo de Referência e neste Edital e seus Anexos. </w:t>
      </w:r>
    </w:p>
    <w:p w:rsidR="00C52491" w:rsidRPr="005B3342" w:rsidRDefault="00C52491" w:rsidP="00C52491">
      <w:pPr>
        <w:pStyle w:val="PargrafodaLista"/>
        <w:numPr>
          <w:ilvl w:val="1"/>
          <w:numId w:val="25"/>
        </w:numPr>
        <w:suppressAutoHyphens w:val="0"/>
        <w:spacing w:before="120" w:after="120"/>
        <w:ind w:right="-342"/>
        <w:contextualSpacing/>
        <w:jc w:val="both"/>
        <w:rPr>
          <w:rFonts w:ascii="Arial" w:hAnsi="Arial" w:cs="Arial"/>
          <w:szCs w:val="22"/>
        </w:rPr>
      </w:pPr>
      <w:r w:rsidRPr="00C52491">
        <w:rPr>
          <w:rFonts w:ascii="Arial" w:hAnsi="Arial" w:cs="Arial"/>
        </w:rPr>
        <w:t xml:space="preserve">Os materiais licitados serão aceitos das marcas referência, ou equivalente com o mesmo padrão de qualidade. Marcas diferentes deverão ser acompanhadas de laudo ou atestado, expedido por Instituto ou Órgão idôneo, demonstrando o desempenho, a qualidade e a produtividade com as marcas citadas como referência. Os cartuchos e/ou toners deverão ser novos, não sendo admitidos os </w:t>
      </w:r>
      <w:r w:rsidRPr="005B3342">
        <w:rPr>
          <w:rFonts w:ascii="Arial" w:hAnsi="Arial" w:cs="Arial"/>
        </w:rPr>
        <w:t xml:space="preserve">recondicionados, </w:t>
      </w:r>
      <w:proofErr w:type="spellStart"/>
      <w:r w:rsidRPr="005B3342">
        <w:rPr>
          <w:rFonts w:ascii="Arial" w:hAnsi="Arial" w:cs="Arial"/>
        </w:rPr>
        <w:t>remanufaturados</w:t>
      </w:r>
      <w:proofErr w:type="spellEnd"/>
      <w:r w:rsidRPr="005B3342">
        <w:rPr>
          <w:rFonts w:ascii="Arial" w:hAnsi="Arial" w:cs="Arial"/>
        </w:rPr>
        <w:t xml:space="preserve"> em nenhuma hipótese.</w:t>
      </w:r>
    </w:p>
    <w:p w:rsidR="00354F85" w:rsidRPr="005B3342" w:rsidRDefault="00354F85" w:rsidP="00354F85">
      <w:pPr>
        <w:pStyle w:val="PargrafodaLista"/>
        <w:suppressAutoHyphens w:val="0"/>
        <w:spacing w:before="120" w:after="120"/>
        <w:ind w:left="720" w:right="-342"/>
        <w:contextualSpacing/>
        <w:jc w:val="both"/>
        <w:rPr>
          <w:rFonts w:ascii="Arial" w:hAnsi="Arial" w:cs="Arial"/>
          <w:szCs w:val="22"/>
        </w:rPr>
      </w:pPr>
    </w:p>
    <w:p w:rsidR="00354F85" w:rsidRPr="005B3342" w:rsidRDefault="00354F85" w:rsidP="00C52491">
      <w:pPr>
        <w:pStyle w:val="PargrafodaLista"/>
        <w:numPr>
          <w:ilvl w:val="1"/>
          <w:numId w:val="25"/>
        </w:numPr>
        <w:suppressAutoHyphens w:val="0"/>
        <w:spacing w:before="120" w:after="120"/>
        <w:ind w:right="-342"/>
        <w:contextualSpacing/>
        <w:jc w:val="both"/>
        <w:rPr>
          <w:rFonts w:ascii="Arial" w:hAnsi="Arial" w:cs="Arial"/>
        </w:rPr>
      </w:pPr>
      <w:r w:rsidRPr="005B3342">
        <w:rPr>
          <w:rFonts w:ascii="Arial" w:hAnsi="Arial" w:cs="Arial"/>
        </w:rPr>
        <w:t>Para o</w:t>
      </w:r>
      <w:r w:rsidR="00DB6246">
        <w:rPr>
          <w:rFonts w:ascii="Arial" w:hAnsi="Arial" w:cs="Arial"/>
        </w:rPr>
        <w:t>s itens</w:t>
      </w:r>
      <w:r w:rsidRPr="005B3342">
        <w:rPr>
          <w:rFonts w:ascii="Arial" w:hAnsi="Arial" w:cs="Arial"/>
        </w:rPr>
        <w:t xml:space="preserve"> 61 (toner para impressora </w:t>
      </w:r>
      <w:proofErr w:type="spellStart"/>
      <w:proofErr w:type="gramStart"/>
      <w:r w:rsidRPr="005B3342">
        <w:rPr>
          <w:rFonts w:ascii="Arial" w:hAnsi="Arial" w:cs="Arial"/>
        </w:rPr>
        <w:t>samsung</w:t>
      </w:r>
      <w:proofErr w:type="spellEnd"/>
      <w:proofErr w:type="gramEnd"/>
      <w:r w:rsidRPr="005B3342">
        <w:rPr>
          <w:rFonts w:ascii="Arial" w:hAnsi="Arial" w:cs="Arial"/>
        </w:rPr>
        <w:t xml:space="preserve"> SCX 5835) </w:t>
      </w:r>
      <w:r w:rsidR="00DB6246">
        <w:rPr>
          <w:rFonts w:ascii="Arial" w:hAnsi="Arial" w:cs="Arial"/>
        </w:rPr>
        <w:t xml:space="preserve">e 63 (cartucho toner, impressora Xerox </w:t>
      </w:r>
      <w:proofErr w:type="spellStart"/>
      <w:r w:rsidR="00DB6246">
        <w:rPr>
          <w:rFonts w:ascii="Arial" w:hAnsi="Arial" w:cs="Arial"/>
        </w:rPr>
        <w:t>Workcenter</w:t>
      </w:r>
      <w:proofErr w:type="spellEnd"/>
      <w:r w:rsidR="00DB6246">
        <w:rPr>
          <w:rFonts w:ascii="Arial" w:hAnsi="Arial" w:cs="Arial"/>
        </w:rPr>
        <w:t xml:space="preserve"> 6605, referência do cartucho 106R02233 High </w:t>
      </w:r>
      <w:proofErr w:type="spellStart"/>
      <w:r w:rsidR="00DB6246">
        <w:rPr>
          <w:rFonts w:ascii="Arial" w:hAnsi="Arial" w:cs="Arial"/>
        </w:rPr>
        <w:t>Capacity</w:t>
      </w:r>
      <w:proofErr w:type="spellEnd"/>
      <w:r w:rsidR="00DB6246">
        <w:rPr>
          <w:rFonts w:ascii="Arial" w:hAnsi="Arial" w:cs="Arial"/>
        </w:rPr>
        <w:t xml:space="preserve"> </w:t>
      </w:r>
      <w:proofErr w:type="spellStart"/>
      <w:r w:rsidR="00DB6246">
        <w:rPr>
          <w:rFonts w:ascii="Arial" w:hAnsi="Arial" w:cs="Arial"/>
        </w:rPr>
        <w:t>Cyan</w:t>
      </w:r>
      <w:proofErr w:type="spellEnd"/>
      <w:r w:rsidR="00DB6246">
        <w:rPr>
          <w:rFonts w:ascii="Arial" w:hAnsi="Arial" w:cs="Arial"/>
        </w:rPr>
        <w:t xml:space="preserve"> – ciano) </w:t>
      </w:r>
      <w:r w:rsidRPr="005B3342">
        <w:rPr>
          <w:rFonts w:ascii="Arial" w:hAnsi="Arial" w:cs="Arial"/>
        </w:rPr>
        <w:t xml:space="preserve">somente </w:t>
      </w:r>
      <w:r w:rsidR="00DB6246">
        <w:rPr>
          <w:rFonts w:ascii="Arial" w:hAnsi="Arial" w:cs="Arial"/>
        </w:rPr>
        <w:t xml:space="preserve">serão </w:t>
      </w:r>
      <w:r w:rsidRPr="005B3342">
        <w:rPr>
          <w:rFonts w:ascii="Arial" w:hAnsi="Arial" w:cs="Arial"/>
        </w:rPr>
        <w:t>aceito</w:t>
      </w:r>
      <w:r w:rsidR="00DB6246">
        <w:rPr>
          <w:rFonts w:ascii="Arial" w:hAnsi="Arial" w:cs="Arial"/>
        </w:rPr>
        <w:t>s</w:t>
      </w:r>
      <w:r w:rsidRPr="005B3342">
        <w:rPr>
          <w:rFonts w:ascii="Arial" w:hAnsi="Arial" w:cs="Arial"/>
        </w:rPr>
        <w:t xml:space="preserve"> origina</w:t>
      </w:r>
      <w:r w:rsidR="00DB6246">
        <w:rPr>
          <w:rFonts w:ascii="Arial" w:hAnsi="Arial" w:cs="Arial"/>
        </w:rPr>
        <w:t>is</w:t>
      </w:r>
      <w:r w:rsidRPr="005B3342">
        <w:rPr>
          <w:rFonts w:ascii="Arial" w:hAnsi="Arial" w:cs="Arial"/>
        </w:rPr>
        <w:t xml:space="preserve"> da fabricante da impressora, haja vista que os equipamentos encontram-se no período de garantia.</w:t>
      </w:r>
    </w:p>
    <w:p w:rsidR="0038285C" w:rsidRPr="002C455B" w:rsidRDefault="0038285C" w:rsidP="002C455B">
      <w:pPr>
        <w:widowControl w:val="0"/>
        <w:numPr>
          <w:ilvl w:val="0"/>
          <w:numId w:val="25"/>
        </w:numPr>
        <w:spacing w:after="360"/>
        <w:jc w:val="both"/>
        <w:rPr>
          <w:rFonts w:ascii="Arial" w:hAnsi="Arial" w:cs="Arial"/>
        </w:rPr>
      </w:pPr>
      <w:r w:rsidRPr="005B3342">
        <w:rPr>
          <w:rFonts w:ascii="Arial" w:hAnsi="Arial" w:cs="Arial"/>
        </w:rPr>
        <w:t xml:space="preserve">A licitação será subdivida </w:t>
      </w:r>
      <w:r w:rsidR="00D344D0" w:rsidRPr="005B3342">
        <w:rPr>
          <w:rFonts w:ascii="Arial" w:hAnsi="Arial" w:cs="Arial"/>
        </w:rPr>
        <w:t xml:space="preserve">em </w:t>
      </w:r>
      <w:r w:rsidRPr="005B3342">
        <w:rPr>
          <w:rFonts w:ascii="Arial" w:hAnsi="Arial" w:cs="Arial"/>
        </w:rPr>
        <w:t>itens, conforme</w:t>
      </w:r>
      <w:r w:rsidRPr="002C455B">
        <w:rPr>
          <w:rFonts w:ascii="Arial" w:hAnsi="Arial" w:cs="Arial"/>
        </w:rPr>
        <w:t xml:space="preserve"> tabela constante do Termo de Referência, facultando-se ao licitante a participação em quantos </w:t>
      </w:r>
      <w:r w:rsidR="00265898">
        <w:rPr>
          <w:rFonts w:ascii="Arial" w:hAnsi="Arial" w:cs="Arial"/>
        </w:rPr>
        <w:t>itens</w:t>
      </w:r>
      <w:r w:rsidRPr="002C455B">
        <w:rPr>
          <w:rFonts w:ascii="Arial" w:hAnsi="Arial" w:cs="Arial"/>
        </w:rPr>
        <w:t xml:space="preserve"> </w:t>
      </w:r>
      <w:proofErr w:type="gramStart"/>
      <w:r w:rsidRPr="002C455B">
        <w:rPr>
          <w:rFonts w:ascii="Arial" w:hAnsi="Arial" w:cs="Arial"/>
        </w:rPr>
        <w:t>forem</w:t>
      </w:r>
      <w:proofErr w:type="gramEnd"/>
      <w:r w:rsidRPr="002C455B">
        <w:rPr>
          <w:rFonts w:ascii="Arial" w:hAnsi="Arial" w:cs="Arial"/>
        </w:rPr>
        <w:t xml:space="preserve"> de seu interesse</w:t>
      </w:r>
      <w:r w:rsidR="00D344D0" w:rsidRPr="002C455B">
        <w:rPr>
          <w:rFonts w:ascii="Arial" w:hAnsi="Arial" w:cs="Arial"/>
        </w:rPr>
        <w:t xml:space="preserve">. </w:t>
      </w:r>
    </w:p>
    <w:p w:rsidR="0038285C" w:rsidRPr="002C455B" w:rsidRDefault="0038285C" w:rsidP="002C455B">
      <w:pPr>
        <w:widowControl w:val="0"/>
        <w:numPr>
          <w:ilvl w:val="0"/>
          <w:numId w:val="25"/>
        </w:numPr>
        <w:spacing w:after="360"/>
        <w:jc w:val="both"/>
        <w:rPr>
          <w:rFonts w:ascii="Arial" w:hAnsi="Arial" w:cs="Arial"/>
        </w:rPr>
      </w:pPr>
      <w:r w:rsidRPr="000E52AD">
        <w:rPr>
          <w:rFonts w:ascii="Arial" w:hAnsi="Arial" w:cs="Arial"/>
          <w:b/>
        </w:rPr>
        <w:t xml:space="preserve">O critério de julgamento adotado será o menor preço por </w:t>
      </w:r>
      <w:r w:rsidR="00F10C91">
        <w:rPr>
          <w:rFonts w:ascii="Arial" w:hAnsi="Arial" w:cs="Arial"/>
          <w:b/>
        </w:rPr>
        <w:t>item</w:t>
      </w:r>
      <w:r w:rsidRPr="002C455B">
        <w:rPr>
          <w:rFonts w:ascii="Arial" w:hAnsi="Arial" w:cs="Arial"/>
        </w:rPr>
        <w:t>, observadas as exigências contidas neste Edital e seus Anexos quanto às especificações do objeto.</w:t>
      </w:r>
    </w:p>
    <w:p w:rsidR="0038285C" w:rsidRPr="002C455B" w:rsidRDefault="0038285C" w:rsidP="002C455B">
      <w:pPr>
        <w:widowControl w:val="0"/>
        <w:numPr>
          <w:ilvl w:val="0"/>
          <w:numId w:val="25"/>
        </w:numPr>
        <w:spacing w:after="360"/>
        <w:jc w:val="both"/>
        <w:rPr>
          <w:rFonts w:ascii="Arial" w:hAnsi="Arial" w:cs="Arial"/>
        </w:rPr>
      </w:pPr>
      <w:r w:rsidRPr="002C455B">
        <w:rPr>
          <w:rFonts w:ascii="Arial" w:hAnsi="Arial" w:cs="Arial"/>
        </w:rPr>
        <w:t>Integram este Edital, para todos os fins e efeitos, os seguintes anexos:</w:t>
      </w:r>
    </w:p>
    <w:p w:rsidR="0038285C" w:rsidRPr="002C455B" w:rsidRDefault="0038285C" w:rsidP="002C455B">
      <w:pPr>
        <w:widowControl w:val="0"/>
        <w:numPr>
          <w:ilvl w:val="2"/>
          <w:numId w:val="25"/>
        </w:numPr>
        <w:spacing w:after="360"/>
        <w:jc w:val="both"/>
        <w:rPr>
          <w:rFonts w:ascii="Arial" w:hAnsi="Arial" w:cs="Arial"/>
        </w:rPr>
      </w:pPr>
      <w:r w:rsidRPr="002C455B">
        <w:rPr>
          <w:rFonts w:ascii="Arial" w:hAnsi="Arial" w:cs="Arial"/>
        </w:rPr>
        <w:t>ANEXO I - Termo de Referência</w:t>
      </w:r>
    </w:p>
    <w:p w:rsidR="0038285C" w:rsidRPr="002C455B" w:rsidRDefault="009653A7" w:rsidP="002C455B">
      <w:pPr>
        <w:widowControl w:val="0"/>
        <w:numPr>
          <w:ilvl w:val="2"/>
          <w:numId w:val="25"/>
        </w:numPr>
        <w:spacing w:after="360"/>
        <w:jc w:val="both"/>
        <w:rPr>
          <w:rFonts w:ascii="Arial" w:hAnsi="Arial" w:cs="Arial"/>
        </w:rPr>
      </w:pPr>
      <w:r w:rsidRPr="002C455B">
        <w:rPr>
          <w:rFonts w:ascii="Arial" w:hAnsi="Arial" w:cs="Arial"/>
        </w:rPr>
        <w:t xml:space="preserve">ANEXO II - </w:t>
      </w:r>
      <w:r w:rsidR="0038285C" w:rsidRPr="002C455B">
        <w:rPr>
          <w:rFonts w:ascii="Arial" w:hAnsi="Arial" w:cs="Arial"/>
        </w:rPr>
        <w:t>Minuta de Ata de Registro de Preços</w:t>
      </w:r>
    </w:p>
    <w:p w:rsidR="00D344D0" w:rsidRDefault="009653A7" w:rsidP="002C455B">
      <w:pPr>
        <w:widowControl w:val="0"/>
        <w:numPr>
          <w:ilvl w:val="2"/>
          <w:numId w:val="25"/>
        </w:numPr>
        <w:spacing w:after="360"/>
        <w:jc w:val="both"/>
        <w:rPr>
          <w:rFonts w:ascii="Arial" w:hAnsi="Arial" w:cs="Arial"/>
        </w:rPr>
      </w:pPr>
      <w:r w:rsidRPr="002C455B">
        <w:rPr>
          <w:rFonts w:ascii="Arial" w:hAnsi="Arial" w:cs="Arial"/>
        </w:rPr>
        <w:t xml:space="preserve">ANEXO </w:t>
      </w:r>
      <w:r w:rsidR="00941289">
        <w:rPr>
          <w:rFonts w:ascii="Arial" w:hAnsi="Arial" w:cs="Arial"/>
        </w:rPr>
        <w:t>III</w:t>
      </w:r>
      <w:r w:rsidR="0038285C" w:rsidRPr="002C455B">
        <w:rPr>
          <w:rFonts w:ascii="Arial" w:hAnsi="Arial" w:cs="Arial"/>
        </w:rPr>
        <w:t xml:space="preserve"> – </w:t>
      </w:r>
      <w:r w:rsidR="00D344D0" w:rsidRPr="002C455B">
        <w:rPr>
          <w:rFonts w:ascii="Arial" w:hAnsi="Arial" w:cs="Arial"/>
        </w:rPr>
        <w:t>Minuta de Contrato</w:t>
      </w:r>
    </w:p>
    <w:p w:rsidR="00706324" w:rsidRPr="002C455B" w:rsidRDefault="00706324" w:rsidP="002C455B">
      <w:pPr>
        <w:widowControl w:val="0"/>
        <w:numPr>
          <w:ilvl w:val="2"/>
          <w:numId w:val="25"/>
        </w:numPr>
        <w:spacing w:after="360"/>
        <w:jc w:val="both"/>
        <w:rPr>
          <w:rFonts w:ascii="Arial" w:hAnsi="Arial" w:cs="Arial"/>
        </w:rPr>
      </w:pPr>
      <w:r>
        <w:rPr>
          <w:rFonts w:ascii="Arial" w:hAnsi="Arial" w:cs="Arial"/>
        </w:rPr>
        <w:t>ANEXO IV – Modelo de Proposta</w:t>
      </w:r>
    </w:p>
    <w:p w:rsidR="0038285C" w:rsidRPr="002C455B" w:rsidRDefault="009653A7" w:rsidP="002C455B">
      <w:pPr>
        <w:widowControl w:val="0"/>
        <w:spacing w:after="360"/>
        <w:jc w:val="both"/>
        <w:rPr>
          <w:rFonts w:ascii="Arial" w:hAnsi="Arial" w:cs="Arial"/>
          <w:b/>
        </w:rPr>
      </w:pPr>
      <w:r w:rsidRPr="002C455B">
        <w:rPr>
          <w:rFonts w:ascii="Arial" w:hAnsi="Arial" w:cs="Arial"/>
          <w:b/>
        </w:rPr>
        <w:t xml:space="preserve">SEÇÃO II - </w:t>
      </w:r>
      <w:r w:rsidR="0038285C" w:rsidRPr="002C455B">
        <w:rPr>
          <w:rFonts w:ascii="Arial" w:hAnsi="Arial" w:cs="Arial"/>
          <w:b/>
        </w:rPr>
        <w:t>DOS ÓRGÃOS PARTICIPANTES</w:t>
      </w:r>
    </w:p>
    <w:p w:rsidR="0038285C" w:rsidRPr="002C455B" w:rsidRDefault="0038285C" w:rsidP="002C455B">
      <w:pPr>
        <w:widowControl w:val="0"/>
        <w:numPr>
          <w:ilvl w:val="0"/>
          <w:numId w:val="25"/>
        </w:numPr>
        <w:spacing w:after="360"/>
        <w:jc w:val="both"/>
        <w:rPr>
          <w:rFonts w:ascii="Arial" w:hAnsi="Arial" w:cs="Arial"/>
        </w:rPr>
      </w:pPr>
      <w:r w:rsidRPr="002C455B">
        <w:rPr>
          <w:rFonts w:ascii="Arial" w:hAnsi="Arial" w:cs="Arial"/>
        </w:rPr>
        <w:lastRenderedPageBreak/>
        <w:t xml:space="preserve">O órgão gerenciador será a </w:t>
      </w:r>
      <w:r w:rsidR="009653A7" w:rsidRPr="002C455B">
        <w:rPr>
          <w:rFonts w:ascii="Arial" w:hAnsi="Arial" w:cs="Arial"/>
        </w:rPr>
        <w:t>Coordenação de Administração do Departamento de Polícia Federal – COAD/DLOG/DPF – UASG 200334</w:t>
      </w:r>
    </w:p>
    <w:p w:rsidR="000E52AD" w:rsidRDefault="000E52AD" w:rsidP="002C455B">
      <w:pPr>
        <w:widowControl w:val="0"/>
        <w:numPr>
          <w:ilvl w:val="0"/>
          <w:numId w:val="25"/>
        </w:numPr>
        <w:spacing w:after="360"/>
        <w:jc w:val="both"/>
        <w:rPr>
          <w:rFonts w:ascii="Arial" w:hAnsi="Arial" w:cs="Arial"/>
        </w:rPr>
      </w:pPr>
      <w:r>
        <w:rPr>
          <w:rFonts w:ascii="Arial" w:hAnsi="Arial" w:cs="Arial"/>
        </w:rPr>
        <w:t>Encerrada a Intenção de Registro de Preços, não houve Órgãos interessados na Participação.</w:t>
      </w:r>
    </w:p>
    <w:p w:rsidR="0038285C" w:rsidRPr="002C455B" w:rsidRDefault="0038285C" w:rsidP="002C455B">
      <w:pPr>
        <w:widowControl w:val="0"/>
        <w:numPr>
          <w:ilvl w:val="0"/>
          <w:numId w:val="25"/>
        </w:numPr>
        <w:spacing w:after="360"/>
        <w:jc w:val="both"/>
        <w:rPr>
          <w:rFonts w:ascii="Arial" w:hAnsi="Arial" w:cs="Arial"/>
        </w:rPr>
      </w:pPr>
      <w:r w:rsidRPr="002C455B">
        <w:rPr>
          <w:rFonts w:ascii="Arial" w:hAnsi="Arial" w:cs="Arial"/>
        </w:rPr>
        <w:t xml:space="preserve">Poderá utilizar-se da Ata de Registro de Preços, ainda, qualquer órgão ou entidade da Administração que não tenha participado do certame, mediante prévia consulta ao órgão gerenciador, desde que devidamente comprovada </w:t>
      </w:r>
      <w:proofErr w:type="gramStart"/>
      <w:r w:rsidRPr="002C455B">
        <w:rPr>
          <w:rFonts w:ascii="Arial" w:hAnsi="Arial" w:cs="Arial"/>
        </w:rPr>
        <w:t>a</w:t>
      </w:r>
      <w:proofErr w:type="gramEnd"/>
      <w:r w:rsidRPr="002C455B">
        <w:rPr>
          <w:rFonts w:ascii="Arial" w:hAnsi="Arial" w:cs="Arial"/>
        </w:rPr>
        <w:t xml:space="preserve"> vantagem e respeitadas, no que couber, as condições e as regras estabelecidas no Decreto nº 7.892 de 2013,</w:t>
      </w:r>
      <w:r w:rsidR="009653A7" w:rsidRPr="002C455B">
        <w:rPr>
          <w:rFonts w:ascii="Arial" w:hAnsi="Arial" w:cs="Arial"/>
        </w:rPr>
        <w:t xml:space="preserve"> especificamente no artigo 22,</w:t>
      </w:r>
      <w:r w:rsidRPr="002C455B">
        <w:rPr>
          <w:rFonts w:ascii="Arial" w:hAnsi="Arial" w:cs="Arial"/>
        </w:rPr>
        <w:t xml:space="preserve"> e na Lei nº 8.666, de 1993.</w:t>
      </w:r>
    </w:p>
    <w:p w:rsidR="0038285C" w:rsidRPr="002C455B" w:rsidRDefault="0038285C" w:rsidP="002C455B">
      <w:pPr>
        <w:widowControl w:val="0"/>
        <w:numPr>
          <w:ilvl w:val="0"/>
          <w:numId w:val="25"/>
        </w:numPr>
        <w:spacing w:after="360"/>
        <w:jc w:val="both"/>
        <w:rPr>
          <w:rFonts w:ascii="Arial" w:hAnsi="Arial" w:cs="Arial"/>
        </w:rPr>
      </w:pPr>
      <w:r w:rsidRPr="002C455B">
        <w:rPr>
          <w:rFonts w:ascii="Arial" w:hAnsi="Arial" w:cs="Arial"/>
        </w:rPr>
        <w:t xml:space="preserve">As adesões </w:t>
      </w:r>
      <w:r w:rsidR="009653A7" w:rsidRPr="002C455B">
        <w:rPr>
          <w:rFonts w:ascii="Arial" w:hAnsi="Arial" w:cs="Arial"/>
        </w:rPr>
        <w:t>à</w:t>
      </w:r>
      <w:r w:rsidRPr="002C455B">
        <w:rPr>
          <w:rFonts w:ascii="Arial" w:hAnsi="Arial" w:cs="Arial"/>
        </w:rPr>
        <w:t xml:space="preserve"> ata de registro de preços não poder</w:t>
      </w:r>
      <w:r w:rsidR="009653A7" w:rsidRPr="002C455B">
        <w:rPr>
          <w:rFonts w:ascii="Arial" w:hAnsi="Arial" w:cs="Arial"/>
        </w:rPr>
        <w:t>ão</w:t>
      </w:r>
      <w:r w:rsidRPr="002C455B">
        <w:rPr>
          <w:rFonts w:ascii="Arial" w:hAnsi="Arial" w:cs="Arial"/>
        </w:rPr>
        <w:t xml:space="preserve"> exceder, na totalidade, ao quíntuplo do quantitativo de cada item registrado pelo Órgão Gerenciador e órgãos participantes, independente do número de órgãos não participante</w:t>
      </w:r>
      <w:r w:rsidR="009653A7" w:rsidRPr="002C455B">
        <w:rPr>
          <w:rFonts w:ascii="Arial" w:hAnsi="Arial" w:cs="Arial"/>
        </w:rPr>
        <w:t>s</w:t>
      </w:r>
      <w:r w:rsidRPr="002C455B">
        <w:rPr>
          <w:rFonts w:ascii="Arial" w:hAnsi="Arial" w:cs="Arial"/>
        </w:rPr>
        <w:t xml:space="preserve"> que aderirem.</w:t>
      </w:r>
    </w:p>
    <w:p w:rsidR="0038285C" w:rsidRPr="002C455B" w:rsidRDefault="0038285C" w:rsidP="002C455B">
      <w:pPr>
        <w:widowControl w:val="0"/>
        <w:numPr>
          <w:ilvl w:val="0"/>
          <w:numId w:val="25"/>
        </w:numPr>
        <w:spacing w:after="360"/>
        <w:jc w:val="both"/>
        <w:rPr>
          <w:rFonts w:ascii="Arial" w:hAnsi="Arial" w:cs="Arial"/>
        </w:rPr>
      </w:pPr>
      <w:r w:rsidRPr="002C455B">
        <w:rPr>
          <w:rFonts w:ascii="Arial" w:hAnsi="Arial" w:cs="Arial"/>
        </w:rPr>
        <w:t>Caberá ao fornecedor beneficiário da Ata de Registro de Preços, observadas as condições nela estabelecidas, optar pela aceitação ou não do fornecimento, independentemente dos quantitativos registrados em Ata, desde que este fornecimento não prejudique as obrigações anteriormente assumidas.</w:t>
      </w:r>
    </w:p>
    <w:p w:rsidR="0038285C" w:rsidRPr="002C455B" w:rsidRDefault="0038285C" w:rsidP="002C455B">
      <w:pPr>
        <w:widowControl w:val="0"/>
        <w:numPr>
          <w:ilvl w:val="0"/>
          <w:numId w:val="25"/>
        </w:numPr>
        <w:spacing w:after="360"/>
        <w:jc w:val="both"/>
        <w:rPr>
          <w:rFonts w:ascii="Arial" w:hAnsi="Arial" w:cs="Arial"/>
        </w:rPr>
      </w:pPr>
      <w:r w:rsidRPr="002C455B">
        <w:rPr>
          <w:rFonts w:ascii="Arial" w:hAnsi="Arial" w:cs="Arial"/>
        </w:rPr>
        <w:t>As aquisições ou contratações adicionais a que se refere este item não poderão exceder, por órgão ou entidade, a 100% (cem por cento) dos quantitativos registrados na Ata de Registro de Preços.</w:t>
      </w:r>
    </w:p>
    <w:p w:rsidR="0038285C" w:rsidRPr="002C455B" w:rsidRDefault="0038285C" w:rsidP="002C455B">
      <w:pPr>
        <w:widowControl w:val="0"/>
        <w:numPr>
          <w:ilvl w:val="0"/>
          <w:numId w:val="25"/>
        </w:numPr>
        <w:spacing w:after="360"/>
        <w:jc w:val="both"/>
        <w:rPr>
          <w:rFonts w:ascii="Arial" w:hAnsi="Arial" w:cs="Arial"/>
        </w:rPr>
      </w:pPr>
      <w:r w:rsidRPr="002C455B">
        <w:rPr>
          <w:rFonts w:ascii="Arial" w:hAnsi="Arial" w:cs="Arial"/>
        </w:rPr>
        <w:t>Em caso de eventual inadimplemento contratual, caberá ao órgão aderente a responsabilidade pela imposição de penalidade ao fornecedor faltoso, comunicando o fato ao órgão gerenciador.</w:t>
      </w:r>
    </w:p>
    <w:p w:rsidR="0038285C" w:rsidRPr="002C455B" w:rsidRDefault="0038285C" w:rsidP="002C455B">
      <w:pPr>
        <w:widowControl w:val="0"/>
        <w:numPr>
          <w:ilvl w:val="0"/>
          <w:numId w:val="25"/>
        </w:numPr>
        <w:spacing w:after="360"/>
        <w:jc w:val="both"/>
        <w:rPr>
          <w:rFonts w:ascii="Arial" w:hAnsi="Arial" w:cs="Arial"/>
        </w:rPr>
      </w:pPr>
      <w:r w:rsidRPr="002C455B">
        <w:rPr>
          <w:rFonts w:ascii="Arial" w:hAnsi="Arial" w:cs="Arial"/>
        </w:rPr>
        <w:t xml:space="preserve">Todo órgão, antes de contratar com o fornecedor registrado, deve assegurar-se que a contratação atende a seus interesses, sobretudo quanto aos valores praticados, conforme artigo 3° do Decreto n° </w:t>
      </w:r>
      <w:r w:rsidR="008559D5" w:rsidRPr="002C455B">
        <w:rPr>
          <w:rFonts w:ascii="Arial" w:hAnsi="Arial" w:cs="Arial"/>
        </w:rPr>
        <w:t>7.892</w:t>
      </w:r>
      <w:r w:rsidRPr="002C455B">
        <w:rPr>
          <w:rFonts w:ascii="Arial" w:hAnsi="Arial" w:cs="Arial"/>
        </w:rPr>
        <w:t>, de 20</w:t>
      </w:r>
      <w:r w:rsidR="008559D5" w:rsidRPr="002C455B">
        <w:rPr>
          <w:rFonts w:ascii="Arial" w:hAnsi="Arial" w:cs="Arial"/>
        </w:rPr>
        <w:t>13</w:t>
      </w:r>
      <w:r w:rsidRPr="002C455B">
        <w:rPr>
          <w:rFonts w:ascii="Arial" w:hAnsi="Arial" w:cs="Arial"/>
        </w:rPr>
        <w:t>.</w:t>
      </w:r>
    </w:p>
    <w:p w:rsidR="0038285C" w:rsidRPr="002C455B" w:rsidRDefault="009653A7" w:rsidP="002C455B">
      <w:pPr>
        <w:widowControl w:val="0"/>
        <w:spacing w:after="360"/>
        <w:jc w:val="both"/>
        <w:rPr>
          <w:rFonts w:ascii="Arial" w:hAnsi="Arial" w:cs="Arial"/>
          <w:b/>
        </w:rPr>
      </w:pPr>
      <w:r w:rsidRPr="002C455B">
        <w:rPr>
          <w:rFonts w:ascii="Arial" w:hAnsi="Arial" w:cs="Arial"/>
          <w:b/>
        </w:rPr>
        <w:t xml:space="preserve">SEÇÃO III - </w:t>
      </w:r>
      <w:r w:rsidR="0038285C" w:rsidRPr="002C455B">
        <w:rPr>
          <w:rFonts w:ascii="Arial" w:hAnsi="Arial" w:cs="Arial"/>
          <w:b/>
        </w:rPr>
        <w:t>DAS CONDIÇÕES DE PARTICIPAÇÃO</w:t>
      </w:r>
    </w:p>
    <w:p w:rsidR="0038285C" w:rsidRPr="002C455B" w:rsidRDefault="0038285C" w:rsidP="002C455B">
      <w:pPr>
        <w:widowControl w:val="0"/>
        <w:numPr>
          <w:ilvl w:val="0"/>
          <w:numId w:val="25"/>
        </w:numPr>
        <w:spacing w:after="360"/>
        <w:jc w:val="both"/>
        <w:rPr>
          <w:rFonts w:ascii="Arial" w:hAnsi="Arial" w:cs="Arial"/>
        </w:rPr>
      </w:pPr>
      <w:r w:rsidRPr="002C455B">
        <w:rPr>
          <w:rFonts w:ascii="Arial" w:hAnsi="Arial" w:cs="Arial"/>
        </w:rPr>
        <w:t xml:space="preserve">Poderão participar deste Pregão os interessados pertencentes ao ramo de atividade relacionado ao objeto da licitação, conforme disposto nos respectivos atos constitutivos, que atenderem a todas as exigências, inclusive quanto à documentação, constantes deste Edital e seus Anexos, e estiverem </w:t>
      </w:r>
      <w:r w:rsidRPr="002C455B">
        <w:rPr>
          <w:rFonts w:ascii="Arial" w:hAnsi="Arial" w:cs="Arial"/>
        </w:rPr>
        <w:lastRenderedPageBreak/>
        <w:t>previamente credenciados perante o sistema eletrônico, em situação regular, por meio do Portal Comprasnet, para participação de Pregão Eletrônico.</w:t>
      </w:r>
    </w:p>
    <w:p w:rsidR="0038285C" w:rsidRDefault="005B3342" w:rsidP="002C455B">
      <w:pPr>
        <w:widowControl w:val="0"/>
        <w:numPr>
          <w:ilvl w:val="0"/>
          <w:numId w:val="25"/>
        </w:numPr>
        <w:spacing w:after="360"/>
        <w:jc w:val="both"/>
        <w:rPr>
          <w:rFonts w:ascii="Arial" w:hAnsi="Arial" w:cs="Arial"/>
        </w:rPr>
      </w:pPr>
      <w:r w:rsidRPr="005B3342">
        <w:rPr>
          <w:rFonts w:ascii="Arial" w:hAnsi="Arial" w:cs="Arial"/>
          <w:b/>
          <w:u w:val="single"/>
        </w:rPr>
        <w:t>Com exceção do item 61</w:t>
      </w:r>
      <w:r w:rsidRPr="005B3342">
        <w:rPr>
          <w:rFonts w:ascii="Arial" w:hAnsi="Arial" w:cs="Arial"/>
        </w:rPr>
        <w:t>, p</w:t>
      </w:r>
      <w:r w:rsidR="0038285C" w:rsidRPr="005B3342">
        <w:rPr>
          <w:rFonts w:ascii="Arial" w:hAnsi="Arial" w:cs="Arial"/>
        </w:rPr>
        <w:t xml:space="preserve">ara </w:t>
      </w:r>
      <w:r w:rsidRPr="005B3342">
        <w:rPr>
          <w:rFonts w:ascii="Arial" w:hAnsi="Arial" w:cs="Arial"/>
        </w:rPr>
        <w:t xml:space="preserve">todos os demais </w:t>
      </w:r>
      <w:r w:rsidR="00265898" w:rsidRPr="005B3342">
        <w:rPr>
          <w:rFonts w:ascii="Arial" w:hAnsi="Arial" w:cs="Arial"/>
        </w:rPr>
        <w:t>itens</w:t>
      </w:r>
      <w:r w:rsidRPr="005B3342">
        <w:rPr>
          <w:rFonts w:ascii="Arial" w:hAnsi="Arial" w:cs="Arial"/>
        </w:rPr>
        <w:t xml:space="preserve"> </w:t>
      </w:r>
      <w:r w:rsidR="0038285C" w:rsidRPr="005B3342">
        <w:rPr>
          <w:rFonts w:ascii="Arial" w:hAnsi="Arial" w:cs="Arial"/>
        </w:rPr>
        <w:t xml:space="preserve">somente poderão </w:t>
      </w:r>
      <w:r w:rsidR="00381923" w:rsidRPr="005B3342">
        <w:rPr>
          <w:rFonts w:ascii="Arial" w:hAnsi="Arial" w:cs="Arial"/>
        </w:rPr>
        <w:t xml:space="preserve">participar microempresas (ME), </w:t>
      </w:r>
      <w:r w:rsidR="0038285C" w:rsidRPr="005B3342">
        <w:rPr>
          <w:rFonts w:ascii="Arial" w:hAnsi="Arial" w:cs="Arial"/>
        </w:rPr>
        <w:t>empresas de pequeno porte (EPP)</w:t>
      </w:r>
      <w:r w:rsidR="00381923" w:rsidRPr="005B3342">
        <w:rPr>
          <w:rFonts w:ascii="Arial" w:hAnsi="Arial" w:cs="Arial"/>
        </w:rPr>
        <w:t xml:space="preserve"> e Equiparados (cooperativas enquadradas no art. 34 da Lei n.º 11.488/07</w:t>
      </w:r>
      <w:r w:rsidR="001507B1" w:rsidRPr="005B3342">
        <w:rPr>
          <w:rFonts w:ascii="Arial" w:hAnsi="Arial" w:cs="Arial"/>
        </w:rPr>
        <w:t xml:space="preserve"> e </w:t>
      </w:r>
      <w:proofErr w:type="gramStart"/>
      <w:r w:rsidR="001507B1" w:rsidRPr="005B3342">
        <w:rPr>
          <w:rFonts w:ascii="Arial" w:hAnsi="Arial" w:cs="Arial"/>
        </w:rPr>
        <w:t>pessoa física ou empresário individual enquadrados nas situações previstas no art. 3.º da Lei Complementar</w:t>
      </w:r>
      <w:proofErr w:type="gramEnd"/>
      <w:r w:rsidR="001507B1" w:rsidRPr="005B3342">
        <w:rPr>
          <w:rFonts w:ascii="Arial" w:hAnsi="Arial" w:cs="Arial"/>
        </w:rPr>
        <w:t xml:space="preserve"> n.º 123/06)</w:t>
      </w:r>
      <w:r>
        <w:rPr>
          <w:rFonts w:ascii="Arial" w:hAnsi="Arial" w:cs="Arial"/>
        </w:rPr>
        <w:t>.</w:t>
      </w:r>
    </w:p>
    <w:p w:rsidR="005B3342" w:rsidRPr="005B3342" w:rsidRDefault="005B3342" w:rsidP="005B3342">
      <w:pPr>
        <w:pStyle w:val="PargrafodaLista"/>
        <w:widowControl w:val="0"/>
        <w:numPr>
          <w:ilvl w:val="1"/>
          <w:numId w:val="25"/>
        </w:numPr>
        <w:spacing w:after="360"/>
        <w:ind w:firstLine="131"/>
        <w:jc w:val="both"/>
        <w:rPr>
          <w:rFonts w:ascii="Arial" w:hAnsi="Arial" w:cs="Arial"/>
        </w:rPr>
      </w:pPr>
      <w:r>
        <w:rPr>
          <w:rFonts w:ascii="Arial" w:hAnsi="Arial" w:cs="Arial"/>
        </w:rPr>
        <w:t>Para o item 61 poderão participar quaisquer empresas.</w:t>
      </w:r>
    </w:p>
    <w:p w:rsidR="0038285C" w:rsidRPr="002C455B" w:rsidRDefault="0038285C" w:rsidP="002C455B">
      <w:pPr>
        <w:widowControl w:val="0"/>
        <w:numPr>
          <w:ilvl w:val="0"/>
          <w:numId w:val="25"/>
        </w:numPr>
        <w:spacing w:after="360"/>
        <w:jc w:val="both"/>
        <w:rPr>
          <w:rFonts w:ascii="Arial" w:hAnsi="Arial" w:cs="Arial"/>
        </w:rPr>
      </w:pPr>
      <w:r w:rsidRPr="002C455B">
        <w:rPr>
          <w:rFonts w:ascii="Arial" w:hAnsi="Arial" w:cs="Arial"/>
        </w:rPr>
        <w:t>Para os itens exclusivos, considera-se a condição de ME/EPP/COOP como condição de participação na licitação, cabendo ao Pregoeiro proceder às verificações necessárias na fase de habilitação.</w:t>
      </w:r>
    </w:p>
    <w:p w:rsidR="001507B1" w:rsidRPr="002C455B" w:rsidRDefault="001507B1" w:rsidP="002C455B">
      <w:pPr>
        <w:widowControl w:val="0"/>
        <w:numPr>
          <w:ilvl w:val="0"/>
          <w:numId w:val="25"/>
        </w:numPr>
        <w:spacing w:after="360"/>
        <w:jc w:val="both"/>
        <w:rPr>
          <w:rFonts w:ascii="Arial" w:hAnsi="Arial" w:cs="Arial"/>
        </w:rPr>
      </w:pPr>
      <w:r w:rsidRPr="002C455B">
        <w:rPr>
          <w:rFonts w:ascii="Arial" w:hAnsi="Arial" w:cs="Arial"/>
        </w:rPr>
        <w:t xml:space="preserve">O licitante que se enquadre como ME/EPP/COOP ou Equiparado deverá declarar em campo próprio do sistema que cumpre os requisitos legais para a qualificação como ME/EPP ou equiparados, estando apta a usufruir do tratamento favorecido estabelecido nos </w:t>
      </w:r>
      <w:proofErr w:type="spellStart"/>
      <w:r w:rsidRPr="002C455B">
        <w:rPr>
          <w:rFonts w:ascii="Arial" w:hAnsi="Arial" w:cs="Arial"/>
        </w:rPr>
        <w:t>arts</w:t>
      </w:r>
      <w:proofErr w:type="spellEnd"/>
      <w:r w:rsidRPr="002C455B">
        <w:rPr>
          <w:rFonts w:ascii="Arial" w:hAnsi="Arial" w:cs="Arial"/>
        </w:rPr>
        <w:t xml:space="preserve">. 42 a 49 daquela Lei Complementar. </w:t>
      </w:r>
    </w:p>
    <w:p w:rsidR="0038285C" w:rsidRPr="002C455B" w:rsidRDefault="0038285C" w:rsidP="002C455B">
      <w:pPr>
        <w:numPr>
          <w:ilvl w:val="0"/>
          <w:numId w:val="25"/>
        </w:numPr>
        <w:spacing w:after="360"/>
        <w:jc w:val="both"/>
        <w:rPr>
          <w:rFonts w:ascii="Arial" w:hAnsi="Arial" w:cs="Arial"/>
        </w:rPr>
      </w:pPr>
      <w:r w:rsidRPr="002C455B">
        <w:rPr>
          <w:rFonts w:ascii="Arial" w:hAnsi="Arial" w:cs="Arial"/>
        </w:rPr>
        <w:t xml:space="preserve">Não será admitida nesta licitação a participação de pessoas jurídicas: </w:t>
      </w:r>
    </w:p>
    <w:p w:rsidR="0038285C" w:rsidRPr="002C455B" w:rsidRDefault="0038285C" w:rsidP="002C455B">
      <w:pPr>
        <w:numPr>
          <w:ilvl w:val="1"/>
          <w:numId w:val="25"/>
        </w:numPr>
        <w:spacing w:after="360"/>
        <w:jc w:val="both"/>
        <w:rPr>
          <w:rFonts w:ascii="Arial" w:hAnsi="Arial" w:cs="Arial"/>
          <w:color w:val="000000"/>
        </w:rPr>
      </w:pPr>
      <w:r w:rsidRPr="002C455B">
        <w:rPr>
          <w:rFonts w:ascii="Arial" w:hAnsi="Arial" w:cs="Arial"/>
        </w:rPr>
        <w:t xml:space="preserve">Com falência, recuperação judicial, concordata ou insolvência, </w:t>
      </w:r>
      <w:proofErr w:type="gramStart"/>
      <w:r w:rsidRPr="002C455B">
        <w:rPr>
          <w:rFonts w:ascii="Arial" w:hAnsi="Arial" w:cs="Arial"/>
        </w:rPr>
        <w:t>judicialmente decretadas</w:t>
      </w:r>
      <w:proofErr w:type="gramEnd"/>
      <w:r w:rsidRPr="002C455B">
        <w:rPr>
          <w:rFonts w:ascii="Arial" w:hAnsi="Arial" w:cs="Arial"/>
        </w:rPr>
        <w:t xml:space="preserve">, ou em processo de </w:t>
      </w:r>
      <w:r w:rsidRPr="002C455B">
        <w:rPr>
          <w:rFonts w:ascii="Arial" w:hAnsi="Arial" w:cs="Arial"/>
          <w:color w:val="000000"/>
        </w:rPr>
        <w:t>recuperação extrajudicial;</w:t>
      </w:r>
    </w:p>
    <w:p w:rsidR="0038285C" w:rsidRPr="002C455B" w:rsidRDefault="0038285C" w:rsidP="002C455B">
      <w:pPr>
        <w:numPr>
          <w:ilvl w:val="1"/>
          <w:numId w:val="25"/>
        </w:numPr>
        <w:spacing w:after="360"/>
        <w:jc w:val="both"/>
        <w:rPr>
          <w:rFonts w:ascii="Arial" w:hAnsi="Arial" w:cs="Arial"/>
        </w:rPr>
      </w:pPr>
      <w:r w:rsidRPr="002C455B">
        <w:rPr>
          <w:rFonts w:ascii="Arial" w:hAnsi="Arial" w:cs="Arial"/>
        </w:rPr>
        <w:t>Em dissolução ou em liquidação;</w:t>
      </w:r>
    </w:p>
    <w:p w:rsidR="0038285C" w:rsidRPr="002C455B" w:rsidRDefault="0038285C" w:rsidP="002C455B">
      <w:pPr>
        <w:numPr>
          <w:ilvl w:val="1"/>
          <w:numId w:val="25"/>
        </w:numPr>
        <w:spacing w:after="360"/>
        <w:jc w:val="both"/>
        <w:rPr>
          <w:rFonts w:ascii="Arial" w:hAnsi="Arial" w:cs="Arial"/>
        </w:rPr>
      </w:pPr>
      <w:r w:rsidRPr="002C455B">
        <w:rPr>
          <w:rFonts w:ascii="Arial" w:hAnsi="Arial" w:cs="Arial"/>
        </w:rPr>
        <w:t>Que estejam suspensas de licitar e impedidas de contratar com qualquer órgão ou entidade da Administração Pública, seja na esfera federal, estadual, do Distrito Federal ou municipal, nos termos do artigo 87, inciso III, da Lei n° 8.666, de 1993;</w:t>
      </w:r>
    </w:p>
    <w:p w:rsidR="0038285C" w:rsidRPr="002C455B" w:rsidRDefault="0038285C" w:rsidP="002C455B">
      <w:pPr>
        <w:numPr>
          <w:ilvl w:val="1"/>
          <w:numId w:val="25"/>
        </w:numPr>
        <w:spacing w:after="360"/>
        <w:jc w:val="both"/>
        <w:rPr>
          <w:rFonts w:ascii="Arial" w:hAnsi="Arial" w:cs="Arial"/>
        </w:rPr>
      </w:pPr>
      <w:r w:rsidRPr="002C455B">
        <w:rPr>
          <w:rFonts w:ascii="Arial" w:hAnsi="Arial" w:cs="Arial"/>
        </w:rPr>
        <w:t>Que estejam impedidas de licitar e de contratar com a União, nos termos do artigo 7° da Lei n° 10.520, de 2002, e decretos regulamentadores;</w:t>
      </w:r>
    </w:p>
    <w:p w:rsidR="0038285C" w:rsidRPr="002C455B" w:rsidRDefault="0038285C" w:rsidP="002C455B">
      <w:pPr>
        <w:numPr>
          <w:ilvl w:val="1"/>
          <w:numId w:val="25"/>
        </w:numPr>
        <w:spacing w:after="360"/>
        <w:jc w:val="both"/>
        <w:rPr>
          <w:rFonts w:ascii="Arial" w:hAnsi="Arial" w:cs="Arial"/>
        </w:rPr>
      </w:pPr>
      <w:r w:rsidRPr="002C455B">
        <w:rPr>
          <w:rFonts w:ascii="Arial" w:hAnsi="Arial" w:cs="Arial"/>
        </w:rPr>
        <w:t>Que estejam proibidas de contratar com a Administração Pública, em razão de sanção restritiva de direito decorrente de infração administrativa ambiental, nos termos do artigo 72, § 8°, inciso V, da Lei n° 9.605, de 1998;</w:t>
      </w:r>
    </w:p>
    <w:p w:rsidR="0038285C" w:rsidRPr="002C455B" w:rsidRDefault="0038285C" w:rsidP="002C455B">
      <w:pPr>
        <w:numPr>
          <w:ilvl w:val="1"/>
          <w:numId w:val="25"/>
        </w:numPr>
        <w:spacing w:after="360"/>
        <w:jc w:val="both"/>
        <w:rPr>
          <w:rFonts w:ascii="Arial" w:hAnsi="Arial" w:cs="Arial"/>
        </w:rPr>
      </w:pPr>
      <w:r w:rsidRPr="002C455B">
        <w:rPr>
          <w:rFonts w:ascii="Arial" w:hAnsi="Arial" w:cs="Arial"/>
        </w:rPr>
        <w:lastRenderedPageBreak/>
        <w:t>Que tenham sido declaradas inidôneas para licitar ou contratar com a Administração Pública;</w:t>
      </w:r>
    </w:p>
    <w:p w:rsidR="0046577F" w:rsidRDefault="0046577F" w:rsidP="002C455B">
      <w:pPr>
        <w:numPr>
          <w:ilvl w:val="1"/>
          <w:numId w:val="25"/>
        </w:numPr>
        <w:spacing w:after="360"/>
        <w:jc w:val="both"/>
        <w:rPr>
          <w:rFonts w:ascii="Arial" w:eastAsia="Arial Unicode MS" w:hAnsi="Arial" w:cs="Arial"/>
        </w:rPr>
      </w:pPr>
      <w:r>
        <w:rPr>
          <w:rFonts w:ascii="Arial" w:eastAsia="Arial Unicode MS" w:hAnsi="Arial" w:cs="Arial"/>
        </w:rPr>
        <w:t>Que apresentem restrições nos seguintes cadastros:</w:t>
      </w:r>
    </w:p>
    <w:p w:rsidR="0046577F" w:rsidRDefault="0046577F" w:rsidP="0046577F">
      <w:pPr>
        <w:numPr>
          <w:ilvl w:val="2"/>
          <w:numId w:val="25"/>
        </w:numPr>
        <w:spacing w:after="360"/>
        <w:jc w:val="both"/>
        <w:rPr>
          <w:rFonts w:ascii="Arial" w:eastAsia="Arial Unicode MS" w:hAnsi="Arial" w:cs="Arial"/>
        </w:rPr>
      </w:pPr>
      <w:r>
        <w:rPr>
          <w:rFonts w:ascii="Arial" w:eastAsia="Arial Unicode MS" w:hAnsi="Arial" w:cs="Arial"/>
        </w:rPr>
        <w:t>Cadastro Nacional de Empresas Inidôneas e Suspensas – CEIS;</w:t>
      </w:r>
    </w:p>
    <w:p w:rsidR="0046577F" w:rsidRDefault="0046577F" w:rsidP="0046577F">
      <w:pPr>
        <w:numPr>
          <w:ilvl w:val="2"/>
          <w:numId w:val="25"/>
        </w:numPr>
        <w:spacing w:after="360"/>
        <w:jc w:val="both"/>
        <w:rPr>
          <w:rFonts w:ascii="Arial" w:eastAsia="Arial Unicode MS" w:hAnsi="Arial" w:cs="Arial"/>
        </w:rPr>
      </w:pPr>
      <w:r>
        <w:rPr>
          <w:rFonts w:ascii="Arial" w:eastAsia="Arial Unicode MS" w:hAnsi="Arial" w:cs="Arial"/>
        </w:rPr>
        <w:t xml:space="preserve">Cadastro Integrado de Condenações por Ilícitos Administrativos – CADICON; </w:t>
      </w:r>
    </w:p>
    <w:p w:rsidR="0046577F" w:rsidRDefault="0046577F" w:rsidP="0046577F">
      <w:pPr>
        <w:numPr>
          <w:ilvl w:val="2"/>
          <w:numId w:val="25"/>
        </w:numPr>
        <w:spacing w:after="360"/>
        <w:jc w:val="both"/>
        <w:rPr>
          <w:rFonts w:ascii="Arial" w:eastAsia="Arial Unicode MS" w:hAnsi="Arial" w:cs="Arial"/>
        </w:rPr>
      </w:pPr>
      <w:r>
        <w:rPr>
          <w:rFonts w:ascii="Arial" w:eastAsia="Arial Unicode MS" w:hAnsi="Arial" w:cs="Arial"/>
        </w:rPr>
        <w:t>Sistema de Cadastramento Unificado de Fornecedores – SICAF; e</w:t>
      </w:r>
    </w:p>
    <w:p w:rsidR="0046577F" w:rsidRDefault="0046577F" w:rsidP="0046577F">
      <w:pPr>
        <w:numPr>
          <w:ilvl w:val="2"/>
          <w:numId w:val="25"/>
        </w:numPr>
        <w:spacing w:after="360"/>
        <w:jc w:val="both"/>
        <w:rPr>
          <w:rFonts w:ascii="Arial" w:eastAsia="Arial Unicode MS" w:hAnsi="Arial" w:cs="Arial"/>
        </w:rPr>
      </w:pPr>
      <w:r>
        <w:rPr>
          <w:rFonts w:ascii="Arial" w:eastAsia="Arial Unicode MS" w:hAnsi="Arial" w:cs="Arial"/>
        </w:rPr>
        <w:t>Cadastro Nacional de Condenações Cíveis por Ato de Improbidade Administrativa, do Conselho Nacional de Justiça;</w:t>
      </w:r>
    </w:p>
    <w:p w:rsidR="0038285C" w:rsidRPr="002C455B" w:rsidRDefault="0038285C" w:rsidP="002C455B">
      <w:pPr>
        <w:numPr>
          <w:ilvl w:val="1"/>
          <w:numId w:val="25"/>
        </w:numPr>
        <w:spacing w:after="360"/>
        <w:jc w:val="both"/>
        <w:rPr>
          <w:rFonts w:ascii="Arial" w:eastAsia="Arial Unicode MS" w:hAnsi="Arial" w:cs="Arial"/>
        </w:rPr>
      </w:pPr>
      <w:r w:rsidRPr="002C455B">
        <w:rPr>
          <w:rFonts w:ascii="Arial" w:eastAsia="Arial Unicode MS" w:hAnsi="Arial" w:cs="Arial"/>
        </w:rPr>
        <w:t xml:space="preserve">Que sejam </w:t>
      </w:r>
      <w:proofErr w:type="gramStart"/>
      <w:r w:rsidRPr="002C455B">
        <w:rPr>
          <w:rFonts w:ascii="Arial" w:eastAsia="Arial Unicode MS" w:hAnsi="Arial" w:cs="Arial"/>
        </w:rPr>
        <w:t>controladoras, coligadas</w:t>
      </w:r>
      <w:proofErr w:type="gramEnd"/>
      <w:r w:rsidRPr="002C455B">
        <w:rPr>
          <w:rFonts w:ascii="Arial" w:eastAsia="Arial Unicode MS" w:hAnsi="Arial" w:cs="Arial"/>
        </w:rPr>
        <w:t xml:space="preserve"> ou subsidiárias entre si;</w:t>
      </w:r>
    </w:p>
    <w:p w:rsidR="0038285C" w:rsidRPr="002C455B" w:rsidRDefault="0038285C" w:rsidP="002C455B">
      <w:pPr>
        <w:numPr>
          <w:ilvl w:val="1"/>
          <w:numId w:val="25"/>
        </w:numPr>
        <w:spacing w:after="360"/>
        <w:jc w:val="both"/>
        <w:rPr>
          <w:rFonts w:ascii="Arial" w:hAnsi="Arial" w:cs="Arial"/>
        </w:rPr>
      </w:pPr>
      <w:r w:rsidRPr="002C455B">
        <w:rPr>
          <w:rFonts w:ascii="Arial" w:hAnsi="Arial" w:cs="Arial"/>
        </w:rPr>
        <w:t>Estrangeiras que não funcionem no País;</w:t>
      </w:r>
    </w:p>
    <w:p w:rsidR="0038285C" w:rsidRPr="002C455B" w:rsidRDefault="0038285C" w:rsidP="002C455B">
      <w:pPr>
        <w:numPr>
          <w:ilvl w:val="1"/>
          <w:numId w:val="25"/>
        </w:numPr>
        <w:spacing w:after="360"/>
        <w:jc w:val="both"/>
        <w:rPr>
          <w:rFonts w:ascii="Arial" w:eastAsia="Arial Unicode MS" w:hAnsi="Arial" w:cs="Arial"/>
        </w:rPr>
      </w:pPr>
      <w:r w:rsidRPr="002C455B">
        <w:rPr>
          <w:rFonts w:ascii="Arial" w:eastAsia="Arial Unicode MS" w:hAnsi="Arial" w:cs="Arial"/>
        </w:rPr>
        <w:t>Quaisquer interessados que se enquadrem nas vedações previstas no artigo 9º da Lei nº 8.666, de 1993.</w:t>
      </w:r>
    </w:p>
    <w:p w:rsidR="0038285C" w:rsidRDefault="0038285C" w:rsidP="002C455B">
      <w:pPr>
        <w:numPr>
          <w:ilvl w:val="0"/>
          <w:numId w:val="25"/>
        </w:numPr>
        <w:spacing w:after="360"/>
        <w:jc w:val="both"/>
        <w:rPr>
          <w:rFonts w:ascii="Arial" w:eastAsia="Arial Unicode MS" w:hAnsi="Arial" w:cs="Arial"/>
        </w:rPr>
      </w:pPr>
      <w:r w:rsidRPr="002C455B">
        <w:rPr>
          <w:rFonts w:ascii="Arial" w:eastAsia="Arial Unicode MS" w:hAnsi="Arial" w:cs="Arial"/>
        </w:rPr>
        <w:t>O descumprimento de qualquer condição de participação acarretará a inabilitação do licitante.</w:t>
      </w:r>
    </w:p>
    <w:p w:rsidR="00EC7B3C" w:rsidRDefault="00EC7B3C" w:rsidP="00EC7B3C">
      <w:pPr>
        <w:spacing w:after="360"/>
        <w:ind w:left="390"/>
        <w:jc w:val="both"/>
        <w:rPr>
          <w:rFonts w:ascii="Arial" w:eastAsia="Arial Unicode MS" w:hAnsi="Arial" w:cs="Arial"/>
        </w:rPr>
      </w:pPr>
    </w:p>
    <w:p w:rsidR="0046577F" w:rsidRPr="0046577F" w:rsidRDefault="0046577F" w:rsidP="0046577F">
      <w:pPr>
        <w:spacing w:after="360"/>
        <w:jc w:val="both"/>
        <w:rPr>
          <w:rFonts w:ascii="Arial" w:eastAsia="Arial Unicode MS" w:hAnsi="Arial" w:cs="Arial"/>
          <w:b/>
        </w:rPr>
      </w:pPr>
      <w:r w:rsidRPr="0046577F">
        <w:rPr>
          <w:rFonts w:ascii="Arial" w:eastAsia="Arial Unicode MS" w:hAnsi="Arial" w:cs="Arial"/>
          <w:b/>
        </w:rPr>
        <w:t>SEÇÃO IV – DO CREDENCIAMENTO NO SISTEMA ELETRÔNICO</w:t>
      </w:r>
    </w:p>
    <w:p w:rsidR="0038285C" w:rsidRPr="0046577F" w:rsidRDefault="0038285C" w:rsidP="0046577F">
      <w:pPr>
        <w:numPr>
          <w:ilvl w:val="0"/>
          <w:numId w:val="25"/>
        </w:numPr>
        <w:spacing w:after="360"/>
        <w:jc w:val="both"/>
        <w:rPr>
          <w:rFonts w:ascii="Arial" w:hAnsi="Arial" w:cs="Arial"/>
          <w:bCs/>
        </w:rPr>
      </w:pPr>
      <w:r w:rsidRPr="0046577F">
        <w:rPr>
          <w:rFonts w:ascii="Arial" w:hAnsi="Arial" w:cs="Arial"/>
        </w:rPr>
        <w:t xml:space="preserve">O credenciamento dar-se-á pela atribuição de chave de identificação e de senha, pessoal e intransferível, para acesso ao sistema eletrônico, no Portal Comprasnet, conforme procedimento da </w:t>
      </w:r>
      <w:r w:rsidRPr="0046577F">
        <w:rPr>
          <w:rFonts w:ascii="Arial" w:hAnsi="Arial" w:cs="Arial"/>
          <w:bCs/>
        </w:rPr>
        <w:t>Instrução Normativa SLTI/MPOG n° 02, de 11 de outubro de 2010.</w:t>
      </w:r>
    </w:p>
    <w:p w:rsidR="0038285C" w:rsidRPr="0046577F" w:rsidRDefault="0038285C" w:rsidP="0046577F">
      <w:pPr>
        <w:numPr>
          <w:ilvl w:val="0"/>
          <w:numId w:val="25"/>
        </w:numPr>
        <w:spacing w:after="360"/>
        <w:jc w:val="both"/>
        <w:rPr>
          <w:rFonts w:ascii="Arial" w:hAnsi="Arial" w:cs="Arial"/>
        </w:rPr>
      </w:pPr>
      <w:r w:rsidRPr="0046577F">
        <w:rPr>
          <w:rFonts w:ascii="Arial" w:hAnsi="Arial" w:cs="Arial"/>
        </w:rPr>
        <w:t>O credenciamento junto ao provedor do sistema implica responsabilidade legal do licitante ou seu representante legal e presunção de sua capacidade técnica para realização das transações inerentes ao Pregão eletrônico.</w:t>
      </w:r>
    </w:p>
    <w:p w:rsidR="0038285C" w:rsidRPr="0046577F" w:rsidRDefault="0038285C" w:rsidP="0046577F">
      <w:pPr>
        <w:numPr>
          <w:ilvl w:val="0"/>
          <w:numId w:val="25"/>
        </w:numPr>
        <w:spacing w:after="360"/>
        <w:jc w:val="both"/>
        <w:rPr>
          <w:rFonts w:ascii="Arial" w:hAnsi="Arial" w:cs="Arial"/>
        </w:rPr>
      </w:pPr>
      <w:r w:rsidRPr="0046577F">
        <w:rPr>
          <w:rFonts w:ascii="Arial" w:hAnsi="Arial" w:cs="Arial"/>
        </w:rPr>
        <w:lastRenderedPageBreak/>
        <w:t>O uso da senha de acesso pelo licitante é de sua responsabilidade exclusiva, incluindo qualquer transação efetuada diretamente ou por seu representante, não cabendo ao provedor do sistema ou ao órgão promotor da licitação responsabilidade por eventuais danos decorrentes de uso indevido da senha, ainda que por terceiros.</w:t>
      </w:r>
    </w:p>
    <w:p w:rsidR="0038285C" w:rsidRPr="0046577F" w:rsidRDefault="0038285C" w:rsidP="0046577F">
      <w:pPr>
        <w:numPr>
          <w:ilvl w:val="0"/>
          <w:numId w:val="25"/>
        </w:numPr>
        <w:spacing w:after="360"/>
        <w:jc w:val="both"/>
        <w:rPr>
          <w:rFonts w:ascii="Arial" w:hAnsi="Arial" w:cs="Arial"/>
          <w:color w:val="000000"/>
        </w:rPr>
      </w:pPr>
      <w:r w:rsidRPr="0046577F">
        <w:rPr>
          <w:rFonts w:ascii="Arial" w:hAnsi="Arial" w:cs="Arial"/>
          <w:color w:val="000000"/>
        </w:rPr>
        <w:t>A perda da senha ou a quebra de sigilo deverão ser comunicadas imediatamente ao provedor do sistema para imediato bloqueio de acesso.</w:t>
      </w:r>
    </w:p>
    <w:p w:rsidR="0038285C" w:rsidRPr="0046577F" w:rsidRDefault="0038285C" w:rsidP="0046577F">
      <w:pPr>
        <w:numPr>
          <w:ilvl w:val="0"/>
          <w:numId w:val="25"/>
        </w:numPr>
        <w:spacing w:after="360"/>
        <w:jc w:val="both"/>
        <w:rPr>
          <w:rFonts w:ascii="Arial" w:hAnsi="Arial" w:cs="Arial"/>
        </w:rPr>
      </w:pPr>
      <w:r w:rsidRPr="0046577F">
        <w:rPr>
          <w:rFonts w:ascii="Arial" w:hAnsi="Arial" w:cs="Arial"/>
        </w:rPr>
        <w:t>O licitante será responsável por todas as transações que forem efetuadas em seu nome no sistema eletrônico, assumindo como firmes e verdadeiras suas propostas e lances.</w:t>
      </w:r>
    </w:p>
    <w:p w:rsidR="0038285C" w:rsidRDefault="0038285C" w:rsidP="0046577F">
      <w:pPr>
        <w:numPr>
          <w:ilvl w:val="0"/>
          <w:numId w:val="25"/>
        </w:numPr>
        <w:spacing w:after="360"/>
        <w:jc w:val="both"/>
        <w:rPr>
          <w:rFonts w:ascii="Arial" w:hAnsi="Arial" w:cs="Arial"/>
        </w:rPr>
      </w:pPr>
      <w:r w:rsidRPr="0046577F">
        <w:rPr>
          <w:rFonts w:ascii="Arial" w:hAnsi="Arial" w:cs="Arial"/>
        </w:rPr>
        <w:t>Incumbirá ainda ao licitante acompanhar as operações no sistema eletrônico durante a sessão pública do Pregão, ficando responsável pelo ônus decorrente da perda de negócios diante da inobservância de quaisquer mensagens emitidas pelo sistema ou de sua desconexão.</w:t>
      </w:r>
    </w:p>
    <w:p w:rsidR="0046577F" w:rsidRPr="0046577F" w:rsidRDefault="0046577F" w:rsidP="0046577F">
      <w:pPr>
        <w:spacing w:after="360"/>
        <w:jc w:val="both"/>
        <w:rPr>
          <w:rFonts w:ascii="Arial" w:hAnsi="Arial" w:cs="Arial"/>
          <w:b/>
        </w:rPr>
      </w:pPr>
      <w:r w:rsidRPr="0046577F">
        <w:rPr>
          <w:rFonts w:ascii="Arial" w:hAnsi="Arial" w:cs="Arial"/>
          <w:b/>
        </w:rPr>
        <w:t>SEÇÃO V – DO ENVIO DA PROPOSTA DE PREÇOS</w:t>
      </w:r>
    </w:p>
    <w:p w:rsidR="0038285C" w:rsidRPr="0046577F" w:rsidRDefault="0038285C" w:rsidP="0046577F">
      <w:pPr>
        <w:numPr>
          <w:ilvl w:val="0"/>
          <w:numId w:val="25"/>
        </w:numPr>
        <w:spacing w:after="360"/>
        <w:jc w:val="both"/>
        <w:rPr>
          <w:rFonts w:ascii="Arial" w:hAnsi="Arial" w:cs="Arial"/>
          <w:color w:val="000000"/>
        </w:rPr>
      </w:pPr>
      <w:r w:rsidRPr="0046577F">
        <w:rPr>
          <w:rFonts w:ascii="Arial" w:hAnsi="Arial" w:cs="Arial"/>
        </w:rPr>
        <w:t>A participação no Pregão dar-se-á por meio da digitação da senha privativa do licitante e subseqüente encaminhamento da proposta de preços</w:t>
      </w:r>
      <w:r w:rsidRPr="0046577F">
        <w:rPr>
          <w:rFonts w:ascii="Arial" w:hAnsi="Arial" w:cs="Arial"/>
          <w:color w:val="800000"/>
        </w:rPr>
        <w:t>,</w:t>
      </w:r>
      <w:r w:rsidRPr="0046577F">
        <w:rPr>
          <w:rFonts w:ascii="Arial" w:hAnsi="Arial" w:cs="Arial"/>
        </w:rPr>
        <w:t xml:space="preserve"> exclusivamente por meio do sistema eletrônico, a partir da</w:t>
      </w:r>
      <w:r w:rsidRPr="0046577F">
        <w:rPr>
          <w:rFonts w:ascii="Arial" w:hAnsi="Arial" w:cs="Arial"/>
          <w:color w:val="000000"/>
        </w:rPr>
        <w:t xml:space="preserve"> data de divulgação do Edital no Comprasnet até a data e horário da abertura da sessão pública.</w:t>
      </w:r>
    </w:p>
    <w:p w:rsidR="0038285C" w:rsidRPr="0046577F" w:rsidRDefault="0038285C" w:rsidP="0046577F">
      <w:pPr>
        <w:numPr>
          <w:ilvl w:val="0"/>
          <w:numId w:val="25"/>
        </w:numPr>
        <w:spacing w:after="360"/>
        <w:jc w:val="both"/>
        <w:rPr>
          <w:rFonts w:ascii="Arial" w:hAnsi="Arial" w:cs="Arial"/>
        </w:rPr>
      </w:pPr>
      <w:r w:rsidRPr="0046577F">
        <w:rPr>
          <w:rFonts w:ascii="Arial" w:hAnsi="Arial" w:cs="Arial"/>
        </w:rPr>
        <w:t>Até a abertura da sessão pública, os licitantes poderão retirar ou substituir a proposta anteriormente apresentada.</w:t>
      </w:r>
    </w:p>
    <w:p w:rsidR="0038285C" w:rsidRPr="0046577F" w:rsidRDefault="0038285C" w:rsidP="0046577F">
      <w:pPr>
        <w:numPr>
          <w:ilvl w:val="0"/>
          <w:numId w:val="25"/>
        </w:numPr>
        <w:spacing w:after="360"/>
        <w:jc w:val="both"/>
        <w:rPr>
          <w:rFonts w:ascii="Arial" w:hAnsi="Arial" w:cs="Arial"/>
        </w:rPr>
      </w:pPr>
      <w:r w:rsidRPr="0046577F">
        <w:rPr>
          <w:rFonts w:ascii="Arial" w:hAnsi="Arial" w:cs="Arial"/>
        </w:rPr>
        <w:t>Como requisito para a participação no Pregão, o licitante deverá declarar, em campo próprio do sistema eletrônico:</w:t>
      </w:r>
    </w:p>
    <w:p w:rsidR="0038285C" w:rsidRPr="0046577F" w:rsidRDefault="0038285C" w:rsidP="0046577F">
      <w:pPr>
        <w:numPr>
          <w:ilvl w:val="1"/>
          <w:numId w:val="25"/>
        </w:numPr>
        <w:spacing w:after="360"/>
        <w:jc w:val="both"/>
        <w:rPr>
          <w:rFonts w:ascii="Arial" w:hAnsi="Arial" w:cs="Arial"/>
          <w:color w:val="000000"/>
        </w:rPr>
      </w:pPr>
      <w:proofErr w:type="gramStart"/>
      <w:r w:rsidRPr="0046577F">
        <w:rPr>
          <w:rFonts w:ascii="Arial" w:hAnsi="Arial" w:cs="Arial"/>
        </w:rPr>
        <w:t>que</w:t>
      </w:r>
      <w:proofErr w:type="gramEnd"/>
      <w:r w:rsidRPr="0046577F">
        <w:rPr>
          <w:rFonts w:ascii="Arial" w:hAnsi="Arial" w:cs="Arial"/>
        </w:rPr>
        <w:t xml:space="preserve"> cumpre todos os requisitos de habilitação </w:t>
      </w:r>
      <w:r w:rsidRPr="0046577F">
        <w:rPr>
          <w:rFonts w:ascii="Arial" w:hAnsi="Arial" w:cs="Arial"/>
          <w:color w:val="000000"/>
        </w:rPr>
        <w:t>e que sua proposta está em conformidade com as exigências deste Edital;</w:t>
      </w:r>
    </w:p>
    <w:p w:rsidR="0038285C" w:rsidRPr="0046577F" w:rsidRDefault="0038285C" w:rsidP="0046577F">
      <w:pPr>
        <w:numPr>
          <w:ilvl w:val="1"/>
          <w:numId w:val="25"/>
        </w:numPr>
        <w:spacing w:after="360"/>
        <w:jc w:val="both"/>
        <w:rPr>
          <w:rFonts w:ascii="Arial" w:hAnsi="Arial" w:cs="Arial"/>
        </w:rPr>
      </w:pPr>
      <w:proofErr w:type="gramStart"/>
      <w:r w:rsidRPr="0046577F">
        <w:rPr>
          <w:rFonts w:ascii="Arial" w:hAnsi="Arial" w:cs="Arial"/>
          <w:color w:val="000000"/>
        </w:rPr>
        <w:t>que</w:t>
      </w:r>
      <w:proofErr w:type="gramEnd"/>
      <w:r w:rsidRPr="0046577F">
        <w:rPr>
          <w:rFonts w:ascii="Arial" w:hAnsi="Arial" w:cs="Arial"/>
          <w:color w:val="000000"/>
        </w:rPr>
        <w:t xml:space="preserve"> </w:t>
      </w:r>
      <w:r w:rsidRPr="0046577F">
        <w:rPr>
          <w:rFonts w:ascii="Arial" w:hAnsi="Arial" w:cs="Arial"/>
        </w:rPr>
        <w:t>inexistem fatos supervenientes impeditivos para a sua habilitação neste certame;</w:t>
      </w:r>
    </w:p>
    <w:p w:rsidR="0038285C" w:rsidRPr="0046577F" w:rsidRDefault="0038285C" w:rsidP="0046577F">
      <w:pPr>
        <w:numPr>
          <w:ilvl w:val="1"/>
          <w:numId w:val="25"/>
        </w:numPr>
        <w:spacing w:after="360"/>
        <w:jc w:val="both"/>
        <w:rPr>
          <w:rFonts w:ascii="Arial" w:hAnsi="Arial" w:cs="Arial"/>
          <w:color w:val="000000"/>
        </w:rPr>
      </w:pPr>
      <w:proofErr w:type="gramStart"/>
      <w:r w:rsidRPr="0046577F">
        <w:rPr>
          <w:rFonts w:ascii="Arial" w:hAnsi="Arial" w:cs="Arial"/>
        </w:rPr>
        <w:t>que</w:t>
      </w:r>
      <w:proofErr w:type="gramEnd"/>
      <w:r w:rsidRPr="0046577F">
        <w:rPr>
          <w:rFonts w:ascii="Arial" w:hAnsi="Arial" w:cs="Arial"/>
        </w:rPr>
        <w:t xml:space="preserve"> a empresa não utiliza mão-de-obra direta ou indireta de menores, conforme Lei nº 9.854, de 1999, regulamentada pelo Decreto nº 4.358, de 2002</w:t>
      </w:r>
      <w:r w:rsidRPr="0046577F">
        <w:rPr>
          <w:rFonts w:ascii="Arial" w:hAnsi="Arial" w:cs="Arial"/>
          <w:color w:val="000000"/>
        </w:rPr>
        <w:t>.</w:t>
      </w:r>
    </w:p>
    <w:p w:rsidR="0038285C" w:rsidRPr="0046577F" w:rsidRDefault="0038285C" w:rsidP="0046577F">
      <w:pPr>
        <w:numPr>
          <w:ilvl w:val="1"/>
          <w:numId w:val="25"/>
        </w:numPr>
        <w:spacing w:after="360"/>
        <w:jc w:val="both"/>
        <w:rPr>
          <w:rFonts w:ascii="Arial" w:hAnsi="Arial" w:cs="Arial"/>
        </w:rPr>
      </w:pPr>
      <w:proofErr w:type="gramStart"/>
      <w:r w:rsidRPr="0046577F">
        <w:rPr>
          <w:rFonts w:ascii="Arial" w:hAnsi="Arial" w:cs="Arial"/>
        </w:rPr>
        <w:lastRenderedPageBreak/>
        <w:t>que</w:t>
      </w:r>
      <w:proofErr w:type="gramEnd"/>
      <w:r w:rsidRPr="0046577F">
        <w:rPr>
          <w:rFonts w:ascii="Arial" w:hAnsi="Arial" w:cs="Arial"/>
        </w:rPr>
        <w:t xml:space="preserve"> a proposta foi elaborada de forma independente, nos termos da Instrução Normativa n° 2, de 16 de setembro de 2009, da Secretaria de Logística e Tecnologia da Informação do Ministério do Planejamento, Orçamento e Gestão.</w:t>
      </w:r>
    </w:p>
    <w:p w:rsidR="0038285C" w:rsidRPr="0046577F" w:rsidRDefault="0038285C" w:rsidP="0046577F">
      <w:pPr>
        <w:numPr>
          <w:ilvl w:val="0"/>
          <w:numId w:val="25"/>
        </w:numPr>
        <w:spacing w:after="360"/>
        <w:jc w:val="both"/>
        <w:rPr>
          <w:rFonts w:ascii="Arial" w:hAnsi="Arial" w:cs="Arial"/>
          <w:color w:val="000000"/>
        </w:rPr>
      </w:pPr>
      <w:proofErr w:type="gramStart"/>
      <w:r w:rsidRPr="0046577F">
        <w:rPr>
          <w:rFonts w:ascii="Arial" w:hAnsi="Arial" w:cs="Arial"/>
          <w:color w:val="000000"/>
        </w:rPr>
        <w:t>O licitante microempresa (ME) ou empresa de pequeno porte (EPP) e a cooperativa</w:t>
      </w:r>
      <w:proofErr w:type="gramEnd"/>
      <w:r w:rsidRPr="0046577F">
        <w:rPr>
          <w:rFonts w:ascii="Arial" w:hAnsi="Arial" w:cs="Arial"/>
          <w:color w:val="000000"/>
        </w:rPr>
        <w:t xml:space="preserve"> de que trata o artigo 34 da Lei nº 11.488, de 2007 (COOP), deverão declarar tal condição no ato do envio da proposta, por intermédio de funcionalidade disponível no sistema eletrônico, sob pena de não usufruir do tratamento diferenciado previsto na Lei Complementar nº 123, de 2006.</w:t>
      </w:r>
    </w:p>
    <w:p w:rsidR="0038285C" w:rsidRPr="0046577F" w:rsidRDefault="0038285C" w:rsidP="0046577F">
      <w:pPr>
        <w:numPr>
          <w:ilvl w:val="1"/>
          <w:numId w:val="25"/>
        </w:numPr>
        <w:spacing w:after="360"/>
        <w:jc w:val="both"/>
        <w:rPr>
          <w:rFonts w:ascii="Arial" w:hAnsi="Arial" w:cs="Arial"/>
          <w:color w:val="000000"/>
        </w:rPr>
      </w:pPr>
      <w:proofErr w:type="gramStart"/>
      <w:r w:rsidRPr="0046577F">
        <w:rPr>
          <w:rFonts w:ascii="Arial" w:hAnsi="Arial" w:cs="Arial"/>
          <w:color w:val="000000"/>
        </w:rPr>
        <w:t>O licitante microempresa ou empresa de pequeno porte que se enquadrar</w:t>
      </w:r>
      <w:proofErr w:type="gramEnd"/>
      <w:r w:rsidRPr="0046577F">
        <w:rPr>
          <w:rFonts w:ascii="Arial" w:hAnsi="Arial" w:cs="Arial"/>
          <w:color w:val="000000"/>
        </w:rPr>
        <w:t xml:space="preserve"> em qualquer das vedações do artigo 3°, parágrafo 4°, da Lei Complementar n° 123, de 2006, não poderá usufruir do tratamento diferenciado previsto em tal diploma e, portanto, não deverá declarar sua condição de ME/EPP no sistema Comprasnet. </w:t>
      </w:r>
    </w:p>
    <w:p w:rsidR="0038285C" w:rsidRPr="0046577F" w:rsidRDefault="0038285C" w:rsidP="001B3DE2">
      <w:pPr>
        <w:numPr>
          <w:ilvl w:val="1"/>
          <w:numId w:val="25"/>
        </w:numPr>
        <w:spacing w:after="360"/>
        <w:jc w:val="both"/>
        <w:rPr>
          <w:rFonts w:ascii="Arial" w:hAnsi="Arial" w:cs="Arial"/>
          <w:color w:val="000000"/>
        </w:rPr>
      </w:pPr>
      <w:r w:rsidRPr="0046577F">
        <w:rPr>
          <w:rFonts w:ascii="Arial" w:hAnsi="Arial" w:cs="Arial"/>
          <w:color w:val="000000"/>
        </w:rPr>
        <w:t>A declaração falsa relativa ao cumprimento de qualquer condição sujeitará o licitante às sanções previstas neste Edital.</w:t>
      </w:r>
    </w:p>
    <w:p w:rsidR="0038285C" w:rsidRPr="0046577F" w:rsidRDefault="0038285C" w:rsidP="00EA3ED6">
      <w:pPr>
        <w:numPr>
          <w:ilvl w:val="0"/>
          <w:numId w:val="25"/>
        </w:numPr>
        <w:spacing w:after="360"/>
        <w:jc w:val="both"/>
        <w:rPr>
          <w:rFonts w:ascii="Arial" w:hAnsi="Arial" w:cs="Arial"/>
          <w:color w:val="000000"/>
        </w:rPr>
      </w:pPr>
      <w:r w:rsidRPr="0046577F">
        <w:rPr>
          <w:rFonts w:ascii="Arial" w:hAnsi="Arial" w:cs="Arial"/>
          <w:color w:val="000000"/>
        </w:rPr>
        <w:t>O licitante deverá enviar sua proposta mediante o preenchimento, no sistema eletrônico, dos campos relativos a:</w:t>
      </w:r>
    </w:p>
    <w:p w:rsidR="0038285C" w:rsidRPr="0046577F" w:rsidRDefault="0038285C" w:rsidP="00EA3ED6">
      <w:pPr>
        <w:numPr>
          <w:ilvl w:val="1"/>
          <w:numId w:val="25"/>
        </w:numPr>
        <w:spacing w:after="360"/>
        <w:jc w:val="both"/>
        <w:rPr>
          <w:rFonts w:ascii="Arial" w:hAnsi="Arial" w:cs="Arial"/>
          <w:color w:val="000000"/>
        </w:rPr>
      </w:pPr>
      <w:r w:rsidRPr="0046577F">
        <w:rPr>
          <w:rFonts w:ascii="Arial" w:hAnsi="Arial" w:cs="Arial"/>
          <w:bCs/>
          <w:color w:val="000000"/>
        </w:rPr>
        <w:t>Valor unitário</w:t>
      </w:r>
      <w:r w:rsidRPr="0046577F">
        <w:rPr>
          <w:rFonts w:ascii="Arial" w:hAnsi="Arial" w:cs="Arial"/>
          <w:b/>
          <w:bCs/>
          <w:color w:val="000000"/>
        </w:rPr>
        <w:t xml:space="preserve"> </w:t>
      </w:r>
      <w:r w:rsidRPr="0046577F">
        <w:rPr>
          <w:rFonts w:ascii="Arial" w:hAnsi="Arial" w:cs="Arial"/>
          <w:color w:val="000000"/>
        </w:rPr>
        <w:t>do item, em algarismo, expresso em moeda corrente nacional (real), de acordo com os preços praticados no mercado, considerando as quantidades constantes do Termo de Referência.</w:t>
      </w:r>
    </w:p>
    <w:p w:rsidR="0038285C" w:rsidRPr="0046577F" w:rsidRDefault="0038285C" w:rsidP="00EA3ED6">
      <w:pPr>
        <w:numPr>
          <w:ilvl w:val="2"/>
          <w:numId w:val="25"/>
        </w:numPr>
        <w:spacing w:after="360"/>
        <w:jc w:val="both"/>
        <w:rPr>
          <w:rFonts w:ascii="Arial" w:hAnsi="Arial" w:cs="Arial"/>
          <w:color w:val="000000"/>
        </w:rPr>
      </w:pPr>
      <w:r w:rsidRPr="0046577F">
        <w:rPr>
          <w:rFonts w:ascii="Arial" w:hAnsi="Arial" w:cs="Arial"/>
          <w:color w:val="000000"/>
        </w:rPr>
        <w:t>No preço cotado deverão estar incluídos todos os insumos que o compõem, tais como as despesas com impostos, taxas, frete</w:t>
      </w:r>
      <w:r w:rsidR="00265898">
        <w:rPr>
          <w:rFonts w:ascii="Arial" w:hAnsi="Arial" w:cs="Arial"/>
          <w:color w:val="000000"/>
        </w:rPr>
        <w:t>s</w:t>
      </w:r>
      <w:r w:rsidRPr="0046577F">
        <w:rPr>
          <w:rFonts w:ascii="Arial" w:hAnsi="Arial" w:cs="Arial"/>
          <w:color w:val="000000"/>
        </w:rPr>
        <w:t>, seguros e quaisquer outros que incidam na contratação do objeto.</w:t>
      </w:r>
    </w:p>
    <w:p w:rsidR="0038285C" w:rsidRPr="0046577F" w:rsidRDefault="0038285C" w:rsidP="00EA3ED6">
      <w:pPr>
        <w:numPr>
          <w:ilvl w:val="1"/>
          <w:numId w:val="25"/>
        </w:numPr>
        <w:spacing w:after="360"/>
        <w:jc w:val="both"/>
        <w:rPr>
          <w:rFonts w:ascii="Arial" w:hAnsi="Arial" w:cs="Arial"/>
          <w:color w:val="000000"/>
        </w:rPr>
      </w:pPr>
      <w:r w:rsidRPr="0046577F">
        <w:rPr>
          <w:rFonts w:ascii="Arial" w:hAnsi="Arial" w:cs="Arial"/>
          <w:color w:val="000000"/>
        </w:rPr>
        <w:t>Indicação da marca e fabricante;</w:t>
      </w:r>
    </w:p>
    <w:p w:rsidR="0038285C" w:rsidRPr="0046577F" w:rsidRDefault="0038285C" w:rsidP="00EA3ED6">
      <w:pPr>
        <w:numPr>
          <w:ilvl w:val="1"/>
          <w:numId w:val="25"/>
        </w:numPr>
        <w:spacing w:after="360"/>
        <w:jc w:val="both"/>
        <w:rPr>
          <w:rFonts w:ascii="Arial" w:hAnsi="Arial" w:cs="Arial"/>
          <w:color w:val="000000"/>
        </w:rPr>
      </w:pPr>
      <w:r w:rsidRPr="0046577F">
        <w:rPr>
          <w:rFonts w:ascii="Arial" w:hAnsi="Arial" w:cs="Arial"/>
          <w:color w:val="000000"/>
        </w:rPr>
        <w:t>Descrição detalhada do objeto ofertado, contendo as seguintes informações:</w:t>
      </w:r>
    </w:p>
    <w:p w:rsidR="0038285C" w:rsidRPr="0046577F" w:rsidRDefault="0038285C" w:rsidP="00EA3ED6">
      <w:pPr>
        <w:numPr>
          <w:ilvl w:val="1"/>
          <w:numId w:val="25"/>
        </w:numPr>
        <w:spacing w:after="360"/>
        <w:jc w:val="both"/>
        <w:rPr>
          <w:rFonts w:ascii="Arial" w:hAnsi="Arial" w:cs="Arial"/>
          <w:color w:val="000000"/>
        </w:rPr>
      </w:pPr>
      <w:r w:rsidRPr="0046577F">
        <w:rPr>
          <w:rFonts w:ascii="Arial" w:hAnsi="Arial" w:cs="Arial"/>
          <w:color w:val="000000"/>
        </w:rPr>
        <w:t>Prazo de entrega, observado o limite máximo do Termo de Referência;</w:t>
      </w:r>
    </w:p>
    <w:p w:rsidR="0038285C" w:rsidRPr="0046577F" w:rsidRDefault="0038285C" w:rsidP="00EA3ED6">
      <w:pPr>
        <w:numPr>
          <w:ilvl w:val="1"/>
          <w:numId w:val="25"/>
        </w:numPr>
        <w:spacing w:after="360"/>
        <w:jc w:val="both"/>
        <w:rPr>
          <w:rFonts w:ascii="Arial" w:hAnsi="Arial" w:cs="Arial"/>
          <w:color w:val="000000"/>
        </w:rPr>
      </w:pPr>
      <w:r w:rsidRPr="0046577F">
        <w:rPr>
          <w:rFonts w:ascii="Arial" w:hAnsi="Arial" w:cs="Arial"/>
          <w:color w:val="000000"/>
        </w:rPr>
        <w:t xml:space="preserve">Prazo de garantia do produto, observado o parâmetro mínimo </w:t>
      </w:r>
      <w:r w:rsidR="00EA3ED6">
        <w:rPr>
          <w:rFonts w:ascii="Arial" w:hAnsi="Arial" w:cs="Arial"/>
          <w:color w:val="000000"/>
        </w:rPr>
        <w:t xml:space="preserve">do </w:t>
      </w:r>
      <w:r w:rsidRPr="0046577F">
        <w:rPr>
          <w:rFonts w:ascii="Arial" w:hAnsi="Arial" w:cs="Arial"/>
          <w:color w:val="000000"/>
        </w:rPr>
        <w:t>Termo de Referência;</w:t>
      </w:r>
    </w:p>
    <w:p w:rsidR="0038285C" w:rsidRPr="0046577F" w:rsidRDefault="0038285C" w:rsidP="00EA3ED6">
      <w:pPr>
        <w:numPr>
          <w:ilvl w:val="1"/>
          <w:numId w:val="25"/>
        </w:numPr>
        <w:spacing w:after="360"/>
        <w:jc w:val="both"/>
        <w:rPr>
          <w:rFonts w:ascii="Arial" w:hAnsi="Arial" w:cs="Arial"/>
          <w:color w:val="000000"/>
        </w:rPr>
      </w:pPr>
      <w:r w:rsidRPr="0046577F">
        <w:rPr>
          <w:rFonts w:ascii="Arial" w:hAnsi="Arial" w:cs="Arial"/>
          <w:color w:val="000000"/>
        </w:rPr>
        <w:lastRenderedPageBreak/>
        <w:t>Prazo de validade da proposta não inferior a 60 (sessenta) dias corridos, a contar da data da sua apresentação, sendo este o prazo considerado em caso de omissão.</w:t>
      </w:r>
    </w:p>
    <w:p w:rsidR="00EA3ED6" w:rsidRDefault="0038285C" w:rsidP="00EA3ED6">
      <w:pPr>
        <w:numPr>
          <w:ilvl w:val="0"/>
          <w:numId w:val="25"/>
        </w:numPr>
        <w:spacing w:after="360"/>
        <w:jc w:val="both"/>
        <w:rPr>
          <w:rFonts w:ascii="Arial" w:hAnsi="Arial" w:cs="Arial"/>
          <w:color w:val="000000"/>
        </w:rPr>
      </w:pPr>
      <w:r w:rsidRPr="0046577F">
        <w:rPr>
          <w:rFonts w:ascii="Arial" w:hAnsi="Arial" w:cs="Arial"/>
          <w:color w:val="000000"/>
        </w:rPr>
        <w:t>A apresentação da proposta implica plena aceitação, por parte do licitante, das condições estabelecidas neste Edital e seus Anexos.</w:t>
      </w:r>
    </w:p>
    <w:p w:rsidR="00EA3ED6" w:rsidRPr="00EA3ED6" w:rsidRDefault="00EA3ED6" w:rsidP="00EA3ED6">
      <w:pPr>
        <w:spacing w:after="360"/>
        <w:jc w:val="both"/>
        <w:rPr>
          <w:rFonts w:ascii="Arial" w:hAnsi="Arial" w:cs="Arial"/>
          <w:b/>
          <w:color w:val="000000"/>
        </w:rPr>
      </w:pPr>
      <w:proofErr w:type="gramStart"/>
      <w:r>
        <w:rPr>
          <w:rFonts w:ascii="Arial" w:hAnsi="Arial" w:cs="Arial"/>
          <w:b/>
          <w:color w:val="000000"/>
        </w:rPr>
        <w:t>SEÇÃO VI</w:t>
      </w:r>
      <w:proofErr w:type="gramEnd"/>
      <w:r>
        <w:rPr>
          <w:rFonts w:ascii="Arial" w:hAnsi="Arial" w:cs="Arial"/>
          <w:b/>
          <w:color w:val="000000"/>
        </w:rPr>
        <w:t xml:space="preserve"> – DA ABERTURA DA SESSÃO</w:t>
      </w:r>
    </w:p>
    <w:p w:rsidR="0038285C" w:rsidRPr="0046577F" w:rsidRDefault="0038285C" w:rsidP="00EA3ED6">
      <w:pPr>
        <w:numPr>
          <w:ilvl w:val="0"/>
          <w:numId w:val="25"/>
        </w:numPr>
        <w:spacing w:after="360"/>
        <w:jc w:val="both"/>
        <w:rPr>
          <w:rFonts w:ascii="Arial" w:hAnsi="Arial" w:cs="Arial"/>
          <w:color w:val="000000"/>
        </w:rPr>
      </w:pPr>
      <w:r w:rsidRPr="0046577F">
        <w:rPr>
          <w:rFonts w:ascii="Arial" w:hAnsi="Arial" w:cs="Arial"/>
          <w:color w:val="000000"/>
        </w:rPr>
        <w:t>A abertura da presente licitação dar-se-á em sessão pública, por meio de sistema eletrônico, na data, horário e local indicados no preâmbulo deste Edital.</w:t>
      </w:r>
    </w:p>
    <w:p w:rsidR="0038285C" w:rsidRPr="0046577F" w:rsidRDefault="0038285C" w:rsidP="00EA3ED6">
      <w:pPr>
        <w:numPr>
          <w:ilvl w:val="1"/>
          <w:numId w:val="25"/>
        </w:numPr>
        <w:spacing w:after="360"/>
        <w:jc w:val="both"/>
        <w:rPr>
          <w:rFonts w:ascii="Arial" w:hAnsi="Arial" w:cs="Arial"/>
        </w:rPr>
      </w:pPr>
      <w:r w:rsidRPr="0046577F">
        <w:rPr>
          <w:rFonts w:ascii="Arial" w:hAnsi="Arial" w:cs="Arial"/>
        </w:rPr>
        <w:t xml:space="preserve">No decorrer da sessão pública, caso o sistema seja desconectado para o Pregoeiro, mas </w:t>
      </w:r>
      <w:proofErr w:type="gramStart"/>
      <w:r w:rsidRPr="0046577F">
        <w:rPr>
          <w:rFonts w:ascii="Arial" w:hAnsi="Arial" w:cs="Arial"/>
        </w:rPr>
        <w:t>permaneça</w:t>
      </w:r>
      <w:proofErr w:type="gramEnd"/>
      <w:r w:rsidRPr="0046577F">
        <w:rPr>
          <w:rFonts w:ascii="Arial" w:hAnsi="Arial" w:cs="Arial"/>
        </w:rPr>
        <w:t xml:space="preserve"> acessível aos licitantes, os lances continuarão sendo recebidos, sem prejuízo dos atos realizados.</w:t>
      </w:r>
    </w:p>
    <w:p w:rsidR="0038285C" w:rsidRDefault="0038285C" w:rsidP="00EA3ED6">
      <w:pPr>
        <w:numPr>
          <w:ilvl w:val="1"/>
          <w:numId w:val="25"/>
        </w:numPr>
        <w:spacing w:after="360"/>
        <w:jc w:val="both"/>
        <w:rPr>
          <w:rFonts w:ascii="Arial" w:hAnsi="Arial" w:cs="Arial"/>
        </w:rPr>
      </w:pPr>
      <w:r w:rsidRPr="0046577F">
        <w:rPr>
          <w:rFonts w:ascii="Arial" w:hAnsi="Arial" w:cs="Arial"/>
        </w:rPr>
        <w:t>Quando a desconexão do Pregoeiro persistir por tempo superior a 10 (dez) minutos, a sessão do Pregão na forma eletrônica será suspensa e reiniciada somente após comunicação aos participantes, no endereço eletrônico utilizado para divulgação.</w:t>
      </w:r>
    </w:p>
    <w:p w:rsidR="00EA3ED6" w:rsidRPr="00EA3ED6" w:rsidRDefault="00EA3ED6" w:rsidP="00EA3ED6">
      <w:pPr>
        <w:spacing w:after="360"/>
        <w:jc w:val="both"/>
        <w:rPr>
          <w:rFonts w:ascii="Arial" w:hAnsi="Arial" w:cs="Arial"/>
          <w:b/>
        </w:rPr>
      </w:pPr>
      <w:r>
        <w:rPr>
          <w:rFonts w:ascii="Arial" w:hAnsi="Arial" w:cs="Arial"/>
          <w:b/>
        </w:rPr>
        <w:t>SEÇÃO VII – DA CLASSIFICAÇÃO DAS PROPOSTAS</w:t>
      </w:r>
    </w:p>
    <w:p w:rsidR="0038285C" w:rsidRPr="0046577F" w:rsidRDefault="0038285C" w:rsidP="00EA3ED6">
      <w:pPr>
        <w:numPr>
          <w:ilvl w:val="0"/>
          <w:numId w:val="25"/>
        </w:numPr>
        <w:spacing w:after="360"/>
        <w:jc w:val="both"/>
        <w:rPr>
          <w:rFonts w:ascii="Arial" w:hAnsi="Arial" w:cs="Arial"/>
          <w:color w:val="000000"/>
        </w:rPr>
      </w:pPr>
      <w:r w:rsidRPr="0046577F">
        <w:rPr>
          <w:rFonts w:ascii="Arial" w:hAnsi="Arial" w:cs="Arial"/>
          <w:color w:val="000000"/>
        </w:rPr>
        <w:t>O Pregoeiro verificará as propostas apresentadas, desclassificando aquelas que não estejam em conformidade com os requisitos estabelecidos neste Edital, que sejam omissas, apresentem irregularidades ou defeitos capazes de dificultar o julgamento.</w:t>
      </w:r>
    </w:p>
    <w:p w:rsidR="0038285C" w:rsidRPr="0046577F" w:rsidRDefault="0038285C" w:rsidP="00EA3ED6">
      <w:pPr>
        <w:numPr>
          <w:ilvl w:val="1"/>
          <w:numId w:val="25"/>
        </w:numPr>
        <w:spacing w:after="360"/>
        <w:jc w:val="both"/>
        <w:rPr>
          <w:rFonts w:ascii="Arial" w:hAnsi="Arial" w:cs="Arial"/>
          <w:color w:val="000000"/>
        </w:rPr>
      </w:pPr>
      <w:r w:rsidRPr="0046577F">
        <w:rPr>
          <w:rFonts w:ascii="Arial" w:hAnsi="Arial" w:cs="Arial"/>
          <w:color w:val="000000"/>
        </w:rPr>
        <w:t>Será desclassificada a proposta que identifique o licitante.</w:t>
      </w:r>
    </w:p>
    <w:p w:rsidR="0038285C" w:rsidRPr="0046577F" w:rsidRDefault="0038285C" w:rsidP="00EA3ED6">
      <w:pPr>
        <w:numPr>
          <w:ilvl w:val="0"/>
          <w:numId w:val="25"/>
        </w:numPr>
        <w:spacing w:after="360"/>
        <w:jc w:val="both"/>
        <w:rPr>
          <w:rFonts w:ascii="Arial" w:hAnsi="Arial" w:cs="Arial"/>
        </w:rPr>
      </w:pPr>
      <w:r w:rsidRPr="0046577F">
        <w:rPr>
          <w:rFonts w:ascii="Arial" w:hAnsi="Arial" w:cs="Arial"/>
        </w:rPr>
        <w:t xml:space="preserve">A desclassificação de proposta será sempre fundamentada e registrada no sistema, com acompanhamento em tempo real por todos os participantes. </w:t>
      </w:r>
    </w:p>
    <w:p w:rsidR="0038285C" w:rsidRPr="0046577F" w:rsidRDefault="0038285C" w:rsidP="00EA3ED6">
      <w:pPr>
        <w:numPr>
          <w:ilvl w:val="0"/>
          <w:numId w:val="25"/>
        </w:numPr>
        <w:spacing w:after="360"/>
        <w:jc w:val="both"/>
        <w:rPr>
          <w:rFonts w:ascii="Arial" w:hAnsi="Arial" w:cs="Arial"/>
        </w:rPr>
      </w:pPr>
      <w:r w:rsidRPr="0046577F">
        <w:rPr>
          <w:rFonts w:ascii="Arial" w:hAnsi="Arial" w:cs="Arial"/>
        </w:rPr>
        <w:t>As propostas contendo a descrição do objeto, valor e eventuais anexos estarão disponíveis na internet.</w:t>
      </w:r>
    </w:p>
    <w:p w:rsidR="0038285C" w:rsidRPr="0046577F" w:rsidRDefault="0038285C" w:rsidP="005773E8">
      <w:pPr>
        <w:numPr>
          <w:ilvl w:val="0"/>
          <w:numId w:val="25"/>
        </w:numPr>
        <w:spacing w:after="360"/>
        <w:jc w:val="both"/>
        <w:rPr>
          <w:rFonts w:ascii="Arial" w:hAnsi="Arial" w:cs="Arial"/>
        </w:rPr>
      </w:pPr>
      <w:r w:rsidRPr="0046577F">
        <w:rPr>
          <w:rFonts w:ascii="Arial" w:hAnsi="Arial" w:cs="Arial"/>
        </w:rPr>
        <w:t>O sistema disponibilizará campo próprio para troca de mensagem entre o Pregoeiro e os licitantes.</w:t>
      </w:r>
    </w:p>
    <w:p w:rsidR="0038285C" w:rsidRDefault="0038285C" w:rsidP="005773E8">
      <w:pPr>
        <w:numPr>
          <w:ilvl w:val="0"/>
          <w:numId w:val="25"/>
        </w:numPr>
        <w:spacing w:after="360"/>
        <w:jc w:val="both"/>
        <w:rPr>
          <w:rFonts w:ascii="Arial" w:hAnsi="Arial" w:cs="Arial"/>
        </w:rPr>
      </w:pPr>
      <w:r w:rsidRPr="0046577F">
        <w:rPr>
          <w:rFonts w:ascii="Arial" w:hAnsi="Arial" w:cs="Arial"/>
        </w:rPr>
        <w:lastRenderedPageBreak/>
        <w:t>O sistema ordenará, automaticamente, as propostas classificadas pelo Pregoeiro, sendo que somente estas participarão da fase de lances.</w:t>
      </w:r>
    </w:p>
    <w:p w:rsidR="005773E8" w:rsidRPr="005773E8" w:rsidRDefault="005773E8" w:rsidP="005773E8">
      <w:pPr>
        <w:spacing w:after="360"/>
        <w:jc w:val="both"/>
        <w:rPr>
          <w:rFonts w:ascii="Arial" w:hAnsi="Arial" w:cs="Arial"/>
          <w:b/>
        </w:rPr>
      </w:pPr>
      <w:r>
        <w:rPr>
          <w:rFonts w:ascii="Arial" w:hAnsi="Arial" w:cs="Arial"/>
          <w:b/>
        </w:rPr>
        <w:t>SEÇÃO VIII – DA FORMULAÇÃO DOS LANCES</w:t>
      </w:r>
    </w:p>
    <w:p w:rsidR="0038285C" w:rsidRPr="0046577F" w:rsidRDefault="0038285C" w:rsidP="005773E8">
      <w:pPr>
        <w:numPr>
          <w:ilvl w:val="0"/>
          <w:numId w:val="25"/>
        </w:numPr>
        <w:spacing w:after="360"/>
        <w:jc w:val="both"/>
        <w:rPr>
          <w:rFonts w:ascii="Arial" w:hAnsi="Arial" w:cs="Arial"/>
        </w:rPr>
      </w:pPr>
      <w:r w:rsidRPr="0046577F">
        <w:rPr>
          <w:rFonts w:ascii="Arial" w:hAnsi="Arial" w:cs="Arial"/>
        </w:rPr>
        <w:t>Classificadas as propostas, o Pregoeiro dará início à fase competitiva, quando, então, os licitantes poderão encaminhar lances exclusivamente por meio do sistema eletrônico.</w:t>
      </w:r>
    </w:p>
    <w:p w:rsidR="0038285C" w:rsidRPr="0046577F" w:rsidRDefault="0038285C" w:rsidP="005773E8">
      <w:pPr>
        <w:numPr>
          <w:ilvl w:val="1"/>
          <w:numId w:val="25"/>
        </w:numPr>
        <w:spacing w:after="360"/>
        <w:jc w:val="both"/>
        <w:rPr>
          <w:rFonts w:ascii="Arial" w:hAnsi="Arial" w:cs="Arial"/>
          <w:color w:val="000000"/>
        </w:rPr>
      </w:pPr>
      <w:r w:rsidRPr="0046577F">
        <w:rPr>
          <w:rFonts w:ascii="Arial" w:hAnsi="Arial" w:cs="Arial"/>
        </w:rPr>
        <w:t xml:space="preserve">O lance deverá ser </w:t>
      </w:r>
      <w:r w:rsidRPr="000E52AD">
        <w:rPr>
          <w:rFonts w:ascii="Arial" w:hAnsi="Arial" w:cs="Arial"/>
          <w:b/>
        </w:rPr>
        <w:t xml:space="preserve">ofertado pelo valor </w:t>
      </w:r>
      <w:r w:rsidRPr="000E52AD">
        <w:rPr>
          <w:rFonts w:ascii="Arial" w:hAnsi="Arial" w:cs="Arial"/>
          <w:b/>
          <w:bCs/>
          <w:color w:val="000000"/>
        </w:rPr>
        <w:t>UNITÁRIO do item</w:t>
      </w:r>
      <w:r w:rsidR="000E52AD">
        <w:rPr>
          <w:rFonts w:ascii="Arial" w:hAnsi="Arial" w:cs="Arial"/>
          <w:bCs/>
          <w:color w:val="000000"/>
        </w:rPr>
        <w:t xml:space="preserve">, ratificando que o critério de julgamento será o menor preço por </w:t>
      </w:r>
      <w:r w:rsidR="00265898">
        <w:rPr>
          <w:rFonts w:ascii="Arial" w:hAnsi="Arial" w:cs="Arial"/>
          <w:bCs/>
          <w:color w:val="000000"/>
        </w:rPr>
        <w:t>item</w:t>
      </w:r>
      <w:r w:rsidRPr="0046577F">
        <w:rPr>
          <w:rFonts w:ascii="Arial" w:hAnsi="Arial" w:cs="Arial"/>
          <w:color w:val="000000"/>
        </w:rPr>
        <w:t>.</w:t>
      </w:r>
    </w:p>
    <w:p w:rsidR="0038285C" w:rsidRPr="0046577F" w:rsidRDefault="0038285C" w:rsidP="00465D79">
      <w:pPr>
        <w:numPr>
          <w:ilvl w:val="0"/>
          <w:numId w:val="25"/>
        </w:numPr>
        <w:spacing w:after="360"/>
        <w:jc w:val="both"/>
        <w:rPr>
          <w:rFonts w:ascii="Arial" w:hAnsi="Arial" w:cs="Arial"/>
        </w:rPr>
      </w:pPr>
      <w:r w:rsidRPr="0046577F">
        <w:rPr>
          <w:rFonts w:ascii="Arial" w:hAnsi="Arial" w:cs="Arial"/>
        </w:rPr>
        <w:t>O licitante será imediatamente informado do recebimento de seu lance no sistema e do valor consignado no registro.</w:t>
      </w:r>
    </w:p>
    <w:p w:rsidR="0038285C" w:rsidRPr="0046577F" w:rsidRDefault="0038285C" w:rsidP="00465D79">
      <w:pPr>
        <w:numPr>
          <w:ilvl w:val="0"/>
          <w:numId w:val="25"/>
        </w:numPr>
        <w:spacing w:after="360"/>
        <w:jc w:val="both"/>
        <w:rPr>
          <w:rFonts w:ascii="Arial" w:hAnsi="Arial" w:cs="Arial"/>
          <w:i/>
          <w:iCs/>
        </w:rPr>
      </w:pPr>
      <w:r w:rsidRPr="0046577F">
        <w:rPr>
          <w:rFonts w:ascii="Arial" w:hAnsi="Arial" w:cs="Arial"/>
        </w:rPr>
        <w:t>Os licitantes poderão oferecer lances sucessivos</w:t>
      </w:r>
      <w:r w:rsidRPr="0046577F">
        <w:rPr>
          <w:rFonts w:ascii="Arial" w:hAnsi="Arial" w:cs="Arial"/>
          <w:i/>
          <w:iCs/>
        </w:rPr>
        <w:t>.</w:t>
      </w:r>
    </w:p>
    <w:p w:rsidR="0038285C" w:rsidRPr="0046577F" w:rsidRDefault="0038285C" w:rsidP="00465D79">
      <w:pPr>
        <w:numPr>
          <w:ilvl w:val="1"/>
          <w:numId w:val="25"/>
        </w:numPr>
        <w:spacing w:after="360"/>
        <w:jc w:val="both"/>
        <w:rPr>
          <w:rFonts w:ascii="Arial" w:hAnsi="Arial" w:cs="Arial"/>
        </w:rPr>
      </w:pPr>
      <w:r w:rsidRPr="0046577F">
        <w:rPr>
          <w:rFonts w:ascii="Arial" w:hAnsi="Arial" w:cs="Arial"/>
        </w:rPr>
        <w:t>Os lances enviados pelo mesmo licitante com intervalo inferior a 20 (vinte) segundos serão descartados automaticamente pelo sistema, conforme Instrução Normativa SLTI/MPOG n° 03, de 16 de dezembro de 2011.</w:t>
      </w:r>
    </w:p>
    <w:p w:rsidR="0038285C" w:rsidRPr="0046577F" w:rsidRDefault="0038285C" w:rsidP="00465D79">
      <w:pPr>
        <w:numPr>
          <w:ilvl w:val="0"/>
          <w:numId w:val="25"/>
        </w:numPr>
        <w:spacing w:after="360"/>
        <w:jc w:val="both"/>
        <w:rPr>
          <w:rFonts w:ascii="Arial" w:hAnsi="Arial" w:cs="Arial"/>
        </w:rPr>
      </w:pPr>
      <w:r w:rsidRPr="0046577F">
        <w:rPr>
          <w:rFonts w:ascii="Arial" w:hAnsi="Arial" w:cs="Arial"/>
        </w:rPr>
        <w:t>Os licitantes somente poderão oferecer lances inferiores aos últimos por eles ofertados e registrados pelo sistema.</w:t>
      </w:r>
    </w:p>
    <w:p w:rsidR="0038285C" w:rsidRPr="0046577F" w:rsidRDefault="0038285C" w:rsidP="00465D79">
      <w:pPr>
        <w:numPr>
          <w:ilvl w:val="0"/>
          <w:numId w:val="25"/>
        </w:numPr>
        <w:spacing w:after="360"/>
        <w:jc w:val="both"/>
        <w:rPr>
          <w:rFonts w:ascii="Arial" w:hAnsi="Arial" w:cs="Arial"/>
        </w:rPr>
      </w:pPr>
      <w:r w:rsidRPr="0046577F">
        <w:rPr>
          <w:rFonts w:ascii="Arial" w:hAnsi="Arial" w:cs="Arial"/>
        </w:rPr>
        <w:t>Não serão aceitos dois ou mais lances de mesmo valor, prevalecendo aquele que for recebido e registrado em primeiro lugar.</w:t>
      </w:r>
    </w:p>
    <w:p w:rsidR="0038285C" w:rsidRPr="0046577F" w:rsidRDefault="0038285C" w:rsidP="00465D79">
      <w:pPr>
        <w:numPr>
          <w:ilvl w:val="0"/>
          <w:numId w:val="25"/>
        </w:numPr>
        <w:spacing w:after="360"/>
        <w:jc w:val="both"/>
        <w:rPr>
          <w:rFonts w:ascii="Arial" w:hAnsi="Arial" w:cs="Arial"/>
        </w:rPr>
      </w:pPr>
      <w:r w:rsidRPr="0046577F">
        <w:rPr>
          <w:rFonts w:ascii="Arial" w:hAnsi="Arial" w:cs="Arial"/>
        </w:rPr>
        <w:t>Durante a sessão pública, os licitantes serão informados, em tempo real, do valor do menor lance registrado, vedada a identificação do licitante.</w:t>
      </w:r>
    </w:p>
    <w:p w:rsidR="0038285C" w:rsidRPr="0046577F" w:rsidRDefault="0038285C" w:rsidP="00465D79">
      <w:pPr>
        <w:numPr>
          <w:ilvl w:val="0"/>
          <w:numId w:val="25"/>
        </w:numPr>
        <w:spacing w:after="360"/>
        <w:jc w:val="both"/>
        <w:rPr>
          <w:rFonts w:ascii="Arial" w:hAnsi="Arial" w:cs="Arial"/>
        </w:rPr>
      </w:pPr>
      <w:r w:rsidRPr="0046577F">
        <w:rPr>
          <w:rFonts w:ascii="Arial" w:hAnsi="Arial" w:cs="Arial"/>
        </w:rPr>
        <w:t>A etapa de lances da sessão pública será encerrada por decisão do Pregoeiro.</w:t>
      </w:r>
    </w:p>
    <w:p w:rsidR="0038285C" w:rsidRPr="0046577F" w:rsidRDefault="0038285C" w:rsidP="00465D79">
      <w:pPr>
        <w:numPr>
          <w:ilvl w:val="0"/>
          <w:numId w:val="25"/>
        </w:numPr>
        <w:spacing w:after="360"/>
        <w:jc w:val="both"/>
        <w:rPr>
          <w:rFonts w:ascii="Arial" w:hAnsi="Arial" w:cs="Arial"/>
        </w:rPr>
      </w:pPr>
      <w:r w:rsidRPr="0046577F">
        <w:rPr>
          <w:rFonts w:ascii="Arial" w:hAnsi="Arial" w:cs="Arial"/>
        </w:rPr>
        <w:t>O sistema eletrônico encaminhará aviso de fechamento iminente dos lances, após o que transcorrerá período de tempo de até trinta minutos, aleatoriamente determinado, findo o qual será automaticamente encerrada a recepção de lances.</w:t>
      </w:r>
    </w:p>
    <w:p w:rsidR="0038285C" w:rsidRPr="0046577F" w:rsidRDefault="0038285C" w:rsidP="00465D79">
      <w:pPr>
        <w:numPr>
          <w:ilvl w:val="0"/>
          <w:numId w:val="25"/>
        </w:numPr>
        <w:spacing w:after="360"/>
        <w:jc w:val="both"/>
        <w:rPr>
          <w:rFonts w:ascii="Arial" w:hAnsi="Arial" w:cs="Arial"/>
        </w:rPr>
      </w:pPr>
      <w:r w:rsidRPr="0046577F">
        <w:rPr>
          <w:rFonts w:ascii="Arial" w:hAnsi="Arial" w:cs="Arial"/>
        </w:rPr>
        <w:t>Caso o licitante não apresente lances, concorrerá com o valor de sua proposta e, na hipótese de desistência de apresentar lances, valerá o último lance por ele ofertado, para efeito de ordenação das propostas.</w:t>
      </w:r>
    </w:p>
    <w:p w:rsidR="0038285C" w:rsidRPr="0046577F" w:rsidRDefault="0038285C" w:rsidP="00465D79">
      <w:pPr>
        <w:numPr>
          <w:ilvl w:val="0"/>
          <w:numId w:val="25"/>
        </w:numPr>
        <w:spacing w:after="360"/>
        <w:jc w:val="both"/>
        <w:rPr>
          <w:rFonts w:ascii="Arial" w:hAnsi="Arial" w:cs="Arial"/>
          <w:color w:val="000000"/>
        </w:rPr>
      </w:pPr>
      <w:r w:rsidRPr="0046577F">
        <w:rPr>
          <w:rFonts w:ascii="Arial" w:hAnsi="Arial" w:cs="Arial"/>
          <w:color w:val="000000"/>
        </w:rPr>
        <w:lastRenderedPageBreak/>
        <w:t xml:space="preserve">Encerrada a etapa de lances, </w:t>
      </w:r>
      <w:r w:rsidR="00465D79">
        <w:rPr>
          <w:rFonts w:ascii="Arial" w:hAnsi="Arial" w:cs="Arial"/>
          <w:color w:val="000000"/>
        </w:rPr>
        <w:t xml:space="preserve">para o </w:t>
      </w:r>
      <w:r w:rsidR="00265898">
        <w:rPr>
          <w:rFonts w:ascii="Arial" w:hAnsi="Arial" w:cs="Arial"/>
          <w:color w:val="000000"/>
        </w:rPr>
        <w:t>item</w:t>
      </w:r>
      <w:r w:rsidR="00465D79">
        <w:rPr>
          <w:rFonts w:ascii="Arial" w:hAnsi="Arial" w:cs="Arial"/>
          <w:color w:val="000000"/>
        </w:rPr>
        <w:t xml:space="preserve"> em que não houver participação exclusiva de ME/EPP/COOP, mas empresas assim consideradas participarem</w:t>
      </w:r>
      <w:proofErr w:type="gramStart"/>
      <w:r w:rsidRPr="0046577F">
        <w:rPr>
          <w:rFonts w:ascii="Arial" w:hAnsi="Arial" w:cs="Arial"/>
          <w:color w:val="000000"/>
        </w:rPr>
        <w:t>,</w:t>
      </w:r>
      <w:r w:rsidR="00265898">
        <w:rPr>
          <w:rFonts w:ascii="Arial" w:hAnsi="Arial" w:cs="Arial"/>
          <w:color w:val="000000"/>
        </w:rPr>
        <w:t xml:space="preserve"> </w:t>
      </w:r>
      <w:r w:rsidRPr="0046577F">
        <w:rPr>
          <w:rFonts w:ascii="Arial" w:eastAsia="Calibri" w:hAnsi="Arial" w:cs="Arial"/>
        </w:rPr>
        <w:t>s</w:t>
      </w:r>
      <w:r w:rsidRPr="0046577F">
        <w:rPr>
          <w:rFonts w:ascii="Arial" w:hAnsi="Arial" w:cs="Arial"/>
          <w:color w:val="000000"/>
        </w:rPr>
        <w:t>erá</w:t>
      </w:r>
      <w:proofErr w:type="gramEnd"/>
      <w:r w:rsidRPr="0046577F">
        <w:rPr>
          <w:rFonts w:ascii="Arial" w:hAnsi="Arial" w:cs="Arial"/>
          <w:color w:val="000000"/>
        </w:rPr>
        <w:t xml:space="preserve"> observado o disposto nos artigos 44 e 45, da Lei Complementar nº 123, de 2006, regulamentada pelo Decreto nº 6.204, de 2007.</w:t>
      </w:r>
    </w:p>
    <w:p w:rsidR="0038285C" w:rsidRPr="0046577F" w:rsidRDefault="0038285C" w:rsidP="00465D79">
      <w:pPr>
        <w:numPr>
          <w:ilvl w:val="1"/>
          <w:numId w:val="25"/>
        </w:numPr>
        <w:spacing w:after="360"/>
        <w:jc w:val="both"/>
        <w:rPr>
          <w:rFonts w:ascii="Arial" w:hAnsi="Arial" w:cs="Arial"/>
          <w:color w:val="000000"/>
        </w:rPr>
      </w:pPr>
      <w:r w:rsidRPr="0046577F">
        <w:rPr>
          <w:rFonts w:ascii="Arial" w:hAnsi="Arial" w:cs="Arial"/>
          <w:color w:val="000000"/>
        </w:rPr>
        <w:t>O Sistema de Pregão Eletrônico identificará em coluna própria as ME/EPP e COOP participantes, fazendo comparação entre os valores do licitante com menor preço e das demais ME/EPP/COOP na ordem de classificação, desde que a primeira colocada não seja uma ME/EPP/COOP.</w:t>
      </w:r>
    </w:p>
    <w:p w:rsidR="0038285C" w:rsidRPr="0046577F" w:rsidRDefault="0038285C" w:rsidP="00465D79">
      <w:pPr>
        <w:numPr>
          <w:ilvl w:val="1"/>
          <w:numId w:val="25"/>
        </w:numPr>
        <w:spacing w:after="360"/>
        <w:jc w:val="both"/>
        <w:rPr>
          <w:rFonts w:ascii="Arial" w:hAnsi="Arial" w:cs="Arial"/>
          <w:color w:val="000000"/>
          <w:lang w:eastAsia="pt-BR" w:bidi="pt-BR"/>
        </w:rPr>
      </w:pPr>
      <w:r w:rsidRPr="0046577F">
        <w:rPr>
          <w:rFonts w:ascii="Arial" w:hAnsi="Arial" w:cs="Arial"/>
          <w:color w:val="000000"/>
          <w:lang w:eastAsia="pt-BR" w:bidi="pt-BR"/>
        </w:rPr>
        <w:t xml:space="preserve">Nessas condições, as propostas que se encontrarem na faixa de até 5% (cinco por cento) acima da proposta ou lance de menor preço serão consideradas empatadas com a primeira colocada e o licitante ME/EPP/COOP melhor classificado terá o direito de encaminhar uma última oferta para desempate, obrigatoriamente abaixo da primeira colocada, no prazo de </w:t>
      </w:r>
      <w:proofErr w:type="gramStart"/>
      <w:r w:rsidRPr="0046577F">
        <w:rPr>
          <w:rFonts w:ascii="Arial" w:hAnsi="Arial" w:cs="Arial"/>
          <w:color w:val="000000"/>
          <w:lang w:eastAsia="pt-BR" w:bidi="pt-BR"/>
        </w:rPr>
        <w:t>5</w:t>
      </w:r>
      <w:proofErr w:type="gramEnd"/>
      <w:r w:rsidRPr="0046577F">
        <w:rPr>
          <w:rFonts w:ascii="Arial" w:hAnsi="Arial" w:cs="Arial"/>
          <w:color w:val="000000"/>
          <w:lang w:eastAsia="pt-BR" w:bidi="pt-BR"/>
        </w:rPr>
        <w:t xml:space="preserve"> (cinco) minutos controlados pelo Sistema, contados após a comunicação automática para tanto.</w:t>
      </w:r>
    </w:p>
    <w:p w:rsidR="0038285C" w:rsidRPr="0046577F" w:rsidRDefault="0038285C" w:rsidP="00465D79">
      <w:pPr>
        <w:numPr>
          <w:ilvl w:val="1"/>
          <w:numId w:val="25"/>
        </w:numPr>
        <w:spacing w:after="360"/>
        <w:jc w:val="both"/>
        <w:rPr>
          <w:rFonts w:ascii="Arial" w:hAnsi="Arial" w:cs="Arial"/>
          <w:color w:val="000000"/>
        </w:rPr>
      </w:pPr>
      <w:r w:rsidRPr="0046577F">
        <w:rPr>
          <w:rFonts w:ascii="Arial" w:hAnsi="Arial" w:cs="Arial"/>
          <w:color w:val="000000"/>
        </w:rPr>
        <w:t>Caso a ME/EPP/COOP melhor classificada desista ou não se manifeste no prazo estabelecido, serão convocadas as demais licitantes ME/EPP/COOP participantes que se encontrem naquele intervalo de 5% (cinco por cento), na ordem de classificação, para o exercício do mesmo direito, segundo o estabelecido no subitem anterior.</w:t>
      </w:r>
    </w:p>
    <w:p w:rsidR="0038285C" w:rsidRPr="0046577F" w:rsidRDefault="0038285C" w:rsidP="00465D79">
      <w:pPr>
        <w:numPr>
          <w:ilvl w:val="1"/>
          <w:numId w:val="25"/>
        </w:numPr>
        <w:spacing w:after="360"/>
        <w:jc w:val="both"/>
        <w:rPr>
          <w:rFonts w:ascii="Arial" w:hAnsi="Arial" w:cs="Arial"/>
          <w:color w:val="000000"/>
        </w:rPr>
      </w:pPr>
      <w:r w:rsidRPr="0046577F">
        <w:rPr>
          <w:rFonts w:ascii="Arial" w:hAnsi="Arial" w:cs="Arial"/>
          <w:color w:val="000000"/>
        </w:rPr>
        <w:t xml:space="preserve">Caso sejam identificadas propostas de licitantes ME/EPP/COOP empatadas, na faixa dos 5% (cinco por cento) de diferença para a primeira colocada, o Sistema fará um sorteio eletrônico entre os licitantes, definindo e convocando automaticamente a vencedora para o encaminhamento da oferta final de desempate, conforme subitens acima. </w:t>
      </w:r>
    </w:p>
    <w:p w:rsidR="0038285C" w:rsidRPr="0046577F" w:rsidRDefault="0038285C" w:rsidP="00465D79">
      <w:pPr>
        <w:numPr>
          <w:ilvl w:val="1"/>
          <w:numId w:val="25"/>
        </w:numPr>
        <w:spacing w:after="360"/>
        <w:jc w:val="both"/>
        <w:rPr>
          <w:rFonts w:ascii="Arial" w:hAnsi="Arial" w:cs="Arial"/>
          <w:color w:val="000000"/>
        </w:rPr>
      </w:pPr>
      <w:r w:rsidRPr="0046577F">
        <w:rPr>
          <w:rFonts w:ascii="Arial" w:hAnsi="Arial" w:cs="Arial"/>
          <w:color w:val="000000"/>
        </w:rPr>
        <w:t xml:space="preserve">Havendo êxito neste procedimento, o Sistema disponibilizará a nova classificação de fornecedores para fins de aceitação. Não havendo êxito, ou tendo sido a melhor oferta inicial apresentada por ME/EPP/COOP, ou ainda não </w:t>
      </w:r>
      <w:proofErr w:type="gramStart"/>
      <w:r w:rsidRPr="0046577F">
        <w:rPr>
          <w:rFonts w:ascii="Arial" w:hAnsi="Arial" w:cs="Arial"/>
          <w:color w:val="000000"/>
        </w:rPr>
        <w:t>existindo ME</w:t>
      </w:r>
      <w:proofErr w:type="gramEnd"/>
      <w:r w:rsidRPr="0046577F">
        <w:rPr>
          <w:rFonts w:ascii="Arial" w:hAnsi="Arial" w:cs="Arial"/>
          <w:color w:val="000000"/>
        </w:rPr>
        <w:t>/EPP/COOP participante, prevalecerá a classificação inicial.</w:t>
      </w:r>
    </w:p>
    <w:p w:rsidR="0038285C" w:rsidRPr="0046577F" w:rsidRDefault="0038285C" w:rsidP="00465D79">
      <w:pPr>
        <w:numPr>
          <w:ilvl w:val="1"/>
          <w:numId w:val="25"/>
        </w:numPr>
        <w:spacing w:after="360"/>
        <w:jc w:val="both"/>
        <w:rPr>
          <w:rFonts w:ascii="Arial" w:hAnsi="Arial" w:cs="Arial"/>
          <w:color w:val="000000"/>
        </w:rPr>
      </w:pPr>
      <w:r w:rsidRPr="0046577F">
        <w:rPr>
          <w:rFonts w:ascii="Arial" w:hAnsi="Arial" w:cs="Arial"/>
          <w:color w:val="000000"/>
        </w:rPr>
        <w:t xml:space="preserve">Somente após o procedimento de desempate fictício, quando houver, e a classificação final dos licitantes, será cabível a negociação de preço junto ao fornecedor classificado em primeiro lugar. </w:t>
      </w:r>
    </w:p>
    <w:p w:rsidR="0038285C" w:rsidRPr="0046577F" w:rsidRDefault="0038285C" w:rsidP="00465D79">
      <w:pPr>
        <w:numPr>
          <w:ilvl w:val="0"/>
          <w:numId w:val="25"/>
        </w:numPr>
        <w:spacing w:after="360"/>
        <w:jc w:val="both"/>
        <w:rPr>
          <w:rFonts w:ascii="Arial" w:hAnsi="Arial" w:cs="Arial"/>
        </w:rPr>
      </w:pPr>
      <w:r w:rsidRPr="0046577F">
        <w:rPr>
          <w:rFonts w:ascii="Arial" w:hAnsi="Arial" w:cs="Arial"/>
        </w:rPr>
        <w:lastRenderedPageBreak/>
        <w:t>Havendo eventual empate entre propostas, ou entre propostas e lances, o critério de desempate será aquele previsto no artigo 3º, § 2º, da Lei nº 8.666, de 1993, assegurando-se a preferência, sucessivamente, aos bens e serviços:</w:t>
      </w:r>
    </w:p>
    <w:p w:rsidR="0038285C" w:rsidRPr="0046577F" w:rsidRDefault="0038285C" w:rsidP="00465D79">
      <w:pPr>
        <w:numPr>
          <w:ilvl w:val="1"/>
          <w:numId w:val="25"/>
        </w:numPr>
        <w:spacing w:after="360"/>
        <w:jc w:val="both"/>
        <w:rPr>
          <w:rFonts w:ascii="Arial" w:hAnsi="Arial" w:cs="Arial"/>
        </w:rPr>
      </w:pPr>
      <w:proofErr w:type="gramStart"/>
      <w:r w:rsidRPr="0046577F">
        <w:rPr>
          <w:rFonts w:ascii="Arial" w:hAnsi="Arial" w:cs="Arial"/>
        </w:rPr>
        <w:t>produzidos</w:t>
      </w:r>
      <w:proofErr w:type="gramEnd"/>
      <w:r w:rsidRPr="0046577F">
        <w:rPr>
          <w:rFonts w:ascii="Arial" w:hAnsi="Arial" w:cs="Arial"/>
        </w:rPr>
        <w:t xml:space="preserve"> no País;</w:t>
      </w:r>
    </w:p>
    <w:p w:rsidR="0038285C" w:rsidRPr="0046577F" w:rsidRDefault="0038285C" w:rsidP="00465D79">
      <w:pPr>
        <w:numPr>
          <w:ilvl w:val="1"/>
          <w:numId w:val="25"/>
        </w:numPr>
        <w:spacing w:after="360"/>
        <w:jc w:val="both"/>
        <w:rPr>
          <w:rFonts w:ascii="Arial" w:hAnsi="Arial" w:cs="Arial"/>
        </w:rPr>
      </w:pPr>
      <w:proofErr w:type="gramStart"/>
      <w:r w:rsidRPr="0046577F">
        <w:rPr>
          <w:rFonts w:ascii="Arial" w:hAnsi="Arial" w:cs="Arial"/>
        </w:rPr>
        <w:t>produzidos</w:t>
      </w:r>
      <w:proofErr w:type="gramEnd"/>
      <w:r w:rsidRPr="0046577F">
        <w:rPr>
          <w:rFonts w:ascii="Arial" w:hAnsi="Arial" w:cs="Arial"/>
        </w:rPr>
        <w:t xml:space="preserve"> ou prestados por empresas brasileiras; </w:t>
      </w:r>
    </w:p>
    <w:p w:rsidR="0038285C" w:rsidRPr="0046577F" w:rsidRDefault="0038285C" w:rsidP="00465D79">
      <w:pPr>
        <w:numPr>
          <w:ilvl w:val="1"/>
          <w:numId w:val="25"/>
        </w:numPr>
        <w:spacing w:after="360"/>
        <w:jc w:val="both"/>
        <w:rPr>
          <w:rFonts w:ascii="Arial" w:hAnsi="Arial" w:cs="Arial"/>
        </w:rPr>
      </w:pPr>
      <w:proofErr w:type="gramStart"/>
      <w:r w:rsidRPr="0046577F">
        <w:rPr>
          <w:rFonts w:ascii="Arial" w:hAnsi="Arial" w:cs="Arial"/>
        </w:rPr>
        <w:t>produzidos</w:t>
      </w:r>
      <w:proofErr w:type="gramEnd"/>
      <w:r w:rsidRPr="0046577F">
        <w:rPr>
          <w:rFonts w:ascii="Arial" w:hAnsi="Arial" w:cs="Arial"/>
        </w:rPr>
        <w:t xml:space="preserve"> ou prestados por empresas que invistam em pesquisa e no desenvolvimento de tecnologia no País. </w:t>
      </w:r>
    </w:p>
    <w:p w:rsidR="0038285C" w:rsidRPr="0046577F" w:rsidRDefault="0038285C" w:rsidP="00DC1739">
      <w:pPr>
        <w:numPr>
          <w:ilvl w:val="0"/>
          <w:numId w:val="25"/>
        </w:numPr>
        <w:spacing w:after="360"/>
        <w:jc w:val="both"/>
        <w:rPr>
          <w:rFonts w:ascii="Arial" w:hAnsi="Arial" w:cs="Arial"/>
        </w:rPr>
      </w:pPr>
      <w:r w:rsidRPr="0046577F">
        <w:rPr>
          <w:rFonts w:ascii="Arial" w:hAnsi="Arial" w:cs="Arial"/>
        </w:rPr>
        <w:t>Persistindo o empate, o critério de desempate será o sorteio, em ato público, para o qual os licitantes serão convocados.</w:t>
      </w:r>
    </w:p>
    <w:p w:rsidR="0038285C" w:rsidRPr="0046577F" w:rsidRDefault="0038285C" w:rsidP="00DC1739">
      <w:pPr>
        <w:numPr>
          <w:ilvl w:val="0"/>
          <w:numId w:val="25"/>
        </w:numPr>
        <w:spacing w:after="360"/>
        <w:jc w:val="both"/>
        <w:rPr>
          <w:rFonts w:ascii="Arial" w:hAnsi="Arial" w:cs="Arial"/>
        </w:rPr>
      </w:pPr>
      <w:r w:rsidRPr="0046577F">
        <w:rPr>
          <w:rFonts w:ascii="Arial" w:hAnsi="Arial" w:cs="Arial"/>
        </w:rPr>
        <w:t xml:space="preserve">Apurada a proposta final </w:t>
      </w:r>
      <w:r w:rsidRPr="0046577F">
        <w:rPr>
          <w:rFonts w:ascii="Arial" w:hAnsi="Arial" w:cs="Arial"/>
          <w:color w:val="000000"/>
        </w:rPr>
        <w:t>classificada em primeiro lugar</w:t>
      </w:r>
      <w:r w:rsidRPr="0046577F">
        <w:rPr>
          <w:rFonts w:ascii="Arial" w:hAnsi="Arial" w:cs="Arial"/>
        </w:rPr>
        <w:t>, o Pregoeiro poderá encaminhar, pelo sistema eletrônico, contraproposta ao licitante para que seja obtido melhor preço, observado o critério de julgamento, não se admitindo negociar condições diferentes daquelas previstas neste Edital.</w:t>
      </w:r>
    </w:p>
    <w:p w:rsidR="0038285C" w:rsidRPr="0046577F" w:rsidRDefault="0038285C" w:rsidP="00DC1739">
      <w:pPr>
        <w:numPr>
          <w:ilvl w:val="1"/>
          <w:numId w:val="25"/>
        </w:numPr>
        <w:spacing w:after="360"/>
        <w:jc w:val="both"/>
        <w:rPr>
          <w:rFonts w:ascii="Arial" w:hAnsi="Arial" w:cs="Arial"/>
        </w:rPr>
      </w:pPr>
      <w:r w:rsidRPr="0046577F">
        <w:rPr>
          <w:rFonts w:ascii="Arial" w:hAnsi="Arial" w:cs="Arial"/>
        </w:rPr>
        <w:t>A negociação será realizada por meio do sistema, podendo ser acompanhada pelos demais licitantes.</w:t>
      </w:r>
    </w:p>
    <w:p w:rsidR="0038285C" w:rsidRDefault="0038285C" w:rsidP="00DC1739">
      <w:pPr>
        <w:numPr>
          <w:ilvl w:val="0"/>
          <w:numId w:val="25"/>
        </w:numPr>
        <w:spacing w:after="360"/>
        <w:jc w:val="both"/>
        <w:rPr>
          <w:rFonts w:ascii="Arial" w:hAnsi="Arial" w:cs="Arial"/>
          <w:color w:val="000000"/>
        </w:rPr>
      </w:pPr>
      <w:r w:rsidRPr="0046577F">
        <w:rPr>
          <w:rFonts w:ascii="Arial" w:hAnsi="Arial" w:cs="Arial"/>
          <w:color w:val="000000"/>
        </w:rPr>
        <w:t>Após a negociação do preço, o Pregoeiro iniciará a fase de aceitação e julgamento da proposta.</w:t>
      </w:r>
    </w:p>
    <w:p w:rsidR="00DC1739" w:rsidRPr="00DC1739" w:rsidRDefault="00DC1739" w:rsidP="00DC1739">
      <w:pPr>
        <w:spacing w:after="360"/>
        <w:jc w:val="both"/>
        <w:rPr>
          <w:rFonts w:ascii="Arial" w:hAnsi="Arial" w:cs="Arial"/>
          <w:b/>
          <w:color w:val="000000"/>
        </w:rPr>
      </w:pPr>
      <w:r w:rsidRPr="00DC1739">
        <w:rPr>
          <w:rFonts w:ascii="Arial" w:hAnsi="Arial" w:cs="Arial"/>
          <w:b/>
          <w:color w:val="000000"/>
        </w:rPr>
        <w:t>SEÇÃO IX – DA ACEITAÇÃO E JULGAMENTO DAS PROPOSTAS</w:t>
      </w:r>
    </w:p>
    <w:p w:rsidR="0038285C" w:rsidRPr="0046577F" w:rsidRDefault="0038285C" w:rsidP="00DC1739">
      <w:pPr>
        <w:numPr>
          <w:ilvl w:val="0"/>
          <w:numId w:val="25"/>
        </w:numPr>
        <w:spacing w:after="360"/>
        <w:jc w:val="both"/>
        <w:rPr>
          <w:rFonts w:ascii="Arial" w:hAnsi="Arial" w:cs="Arial"/>
          <w:color w:val="000000"/>
        </w:rPr>
      </w:pPr>
      <w:r w:rsidRPr="0046577F">
        <w:rPr>
          <w:rFonts w:ascii="Arial" w:hAnsi="Arial" w:cs="Arial"/>
        </w:rPr>
        <w:t xml:space="preserve">Como condição prévia à aceitação da proposta, caso o licitante detentor da proposta </w:t>
      </w:r>
      <w:r w:rsidRPr="0046577F">
        <w:rPr>
          <w:rFonts w:ascii="Arial" w:hAnsi="Arial" w:cs="Arial"/>
          <w:color w:val="000000"/>
        </w:rPr>
        <w:t>classificada em primeiro lugar</w:t>
      </w:r>
      <w:r w:rsidRPr="0046577F">
        <w:rPr>
          <w:rFonts w:ascii="Arial" w:hAnsi="Arial" w:cs="Arial"/>
        </w:rPr>
        <w:t xml:space="preserve"> ten</w:t>
      </w:r>
      <w:r w:rsidRPr="0046577F">
        <w:rPr>
          <w:rFonts w:ascii="Arial" w:hAnsi="Arial" w:cs="Arial"/>
          <w:color w:val="000000"/>
        </w:rPr>
        <w:t>ha usufruído do tratamento diferenciado previsto nos artigos 44 e 45 da Lei Complementar n° 123, de 2006, o Pregoeiro poderá consultar o Portal da Transparência do Governo Federal (</w:t>
      </w:r>
      <w:hyperlink r:id="rId11" w:history="1">
        <w:r w:rsidRPr="0046577F">
          <w:rPr>
            <w:rStyle w:val="Hyperlink"/>
            <w:rFonts w:ascii="Arial" w:hAnsi="Arial" w:cs="Arial"/>
          </w:rPr>
          <w:t>www.portaldatransparencia.gov.br</w:t>
        </w:r>
      </w:hyperlink>
      <w:r w:rsidRPr="0046577F">
        <w:rPr>
          <w:rFonts w:ascii="Arial" w:hAnsi="Arial" w:cs="Arial"/>
          <w:color w:val="000000"/>
        </w:rPr>
        <w:t xml:space="preserve">), seção “Despesas – Gastos Diretos do Governo – Favorecido (pessoas físicas, empresas e outros)”, para verificar se o somatório dos valores das ordens bancárias por ele recebidas, no exercício anterior, extrapola o limite de </w:t>
      </w:r>
      <w:proofErr w:type="gramStart"/>
      <w:r w:rsidRPr="0046577F">
        <w:rPr>
          <w:rFonts w:ascii="Arial" w:hAnsi="Arial" w:cs="Arial"/>
          <w:color w:val="000000"/>
        </w:rPr>
        <w:t>R$ 3.600.000,00 (três milhões e seiscentos mil reais), previsto</w:t>
      </w:r>
      <w:proofErr w:type="gramEnd"/>
      <w:r w:rsidRPr="0046577F">
        <w:rPr>
          <w:rFonts w:ascii="Arial" w:hAnsi="Arial" w:cs="Arial"/>
          <w:color w:val="000000"/>
        </w:rPr>
        <w:t xml:space="preserve"> no artigo 3°, inciso II, da Lei Complementar n° 123, de 2006, ou o limite proporcional de que trata o artigo 3°, § 2°, do mesmo diploma, em caso de início de atividade no exercício considerado.</w:t>
      </w:r>
    </w:p>
    <w:p w:rsidR="0038285C" w:rsidRPr="0046577F" w:rsidRDefault="0038285C" w:rsidP="00DC1739">
      <w:pPr>
        <w:numPr>
          <w:ilvl w:val="1"/>
          <w:numId w:val="25"/>
        </w:numPr>
        <w:spacing w:after="360"/>
        <w:jc w:val="both"/>
        <w:rPr>
          <w:rFonts w:ascii="Arial" w:hAnsi="Arial" w:cs="Arial"/>
          <w:color w:val="000000"/>
        </w:rPr>
      </w:pPr>
      <w:r w:rsidRPr="0046577F">
        <w:rPr>
          <w:rFonts w:ascii="Arial" w:hAnsi="Arial" w:cs="Arial"/>
          <w:color w:val="000000"/>
        </w:rPr>
        <w:lastRenderedPageBreak/>
        <w:t>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38285C" w:rsidRPr="0046577F" w:rsidRDefault="0038285C" w:rsidP="00DC1739">
      <w:pPr>
        <w:numPr>
          <w:ilvl w:val="1"/>
          <w:numId w:val="25"/>
        </w:numPr>
        <w:spacing w:after="360"/>
        <w:jc w:val="both"/>
        <w:rPr>
          <w:rFonts w:ascii="Arial" w:hAnsi="Arial" w:cs="Arial"/>
          <w:color w:val="000000"/>
        </w:rPr>
      </w:pPr>
      <w:r w:rsidRPr="0046577F">
        <w:rPr>
          <w:rFonts w:ascii="Arial" w:hAnsi="Arial" w:cs="Arial"/>
          <w:color w:val="000000"/>
        </w:rPr>
        <w:t xml:space="preserve">Constatada a ocorrência de qualquer das situações de </w:t>
      </w:r>
      <w:proofErr w:type="spellStart"/>
      <w:r w:rsidRPr="0046577F">
        <w:rPr>
          <w:rFonts w:ascii="Arial" w:hAnsi="Arial" w:cs="Arial"/>
          <w:color w:val="000000"/>
        </w:rPr>
        <w:t>extrapolamento</w:t>
      </w:r>
      <w:proofErr w:type="spellEnd"/>
      <w:r w:rsidRPr="0046577F">
        <w:rPr>
          <w:rFonts w:ascii="Arial" w:hAnsi="Arial" w:cs="Arial"/>
          <w:color w:val="000000"/>
        </w:rPr>
        <w:t xml:space="preserve"> do limite legal, o Pregoeiro indeferirá a aplicação do tratamento diferenciado em favor do licitante, conforme artigo 3°, §§ 9°, 9°-A, 10 e 12, da Lei Complementar n° 123, de 2006, com a consequente recusa do lance de desempate, sem prejuízo das penalidades incidentes.</w:t>
      </w:r>
    </w:p>
    <w:p w:rsidR="0038285C" w:rsidRPr="0046577F" w:rsidRDefault="0038285C" w:rsidP="00DC1739">
      <w:pPr>
        <w:numPr>
          <w:ilvl w:val="0"/>
          <w:numId w:val="25"/>
        </w:numPr>
        <w:spacing w:after="360"/>
        <w:jc w:val="both"/>
        <w:rPr>
          <w:rFonts w:ascii="Arial" w:hAnsi="Arial" w:cs="Arial"/>
          <w:color w:val="000000"/>
        </w:rPr>
      </w:pPr>
      <w:r w:rsidRPr="0046577F">
        <w:rPr>
          <w:rFonts w:ascii="Arial" w:hAnsi="Arial" w:cs="Arial"/>
          <w:color w:val="000000"/>
        </w:rPr>
        <w:t>Não ocorrendo situação de recusa com base na hipótese acima, o Pregoeiro examinará a proposta classificada em primeiro lugar quanto à compatibilidade do preço em relação ao valor estimado para a contratação e sua exequibilidade, bem como quanto ao cumprimento das especificações do objeto.</w:t>
      </w:r>
    </w:p>
    <w:p w:rsidR="0038285C" w:rsidRPr="00DC1739" w:rsidRDefault="0038285C" w:rsidP="00DC1739">
      <w:pPr>
        <w:numPr>
          <w:ilvl w:val="0"/>
          <w:numId w:val="25"/>
        </w:numPr>
        <w:spacing w:after="360"/>
        <w:jc w:val="both"/>
        <w:rPr>
          <w:rFonts w:ascii="Arial" w:hAnsi="Arial" w:cs="Arial"/>
          <w:b/>
          <w:color w:val="000000"/>
        </w:rPr>
      </w:pPr>
      <w:r w:rsidRPr="00DC1739">
        <w:rPr>
          <w:rFonts w:ascii="Arial" w:hAnsi="Arial" w:cs="Arial"/>
          <w:b/>
          <w:color w:val="000000"/>
        </w:rPr>
        <w:t>Os preços não poderão ultrapassar o valor unitário máximo de cada item definido no Termo de Referência</w:t>
      </w:r>
      <w:r w:rsidR="00DC1739">
        <w:rPr>
          <w:rFonts w:ascii="Arial" w:hAnsi="Arial" w:cs="Arial"/>
          <w:b/>
          <w:color w:val="000000"/>
        </w:rPr>
        <w:t xml:space="preserve">, sob pena de desclassificação. </w:t>
      </w:r>
    </w:p>
    <w:p w:rsidR="0038285C" w:rsidRPr="0046577F" w:rsidRDefault="0038285C" w:rsidP="00DC1739">
      <w:pPr>
        <w:numPr>
          <w:ilvl w:val="0"/>
          <w:numId w:val="25"/>
        </w:numPr>
        <w:spacing w:after="360"/>
        <w:jc w:val="both"/>
        <w:rPr>
          <w:rFonts w:ascii="Arial" w:hAnsi="Arial" w:cs="Arial"/>
        </w:rPr>
      </w:pPr>
      <w:r w:rsidRPr="0046577F">
        <w:rPr>
          <w:rFonts w:ascii="Arial" w:hAnsi="Arial" w:cs="Arial"/>
        </w:rPr>
        <w:t>O Pregoeiro poderá solicitar ao licitante que envie imediatamente documento contendo as características do material ofertado, tais como marca, modelo, tipo, fabricante e procedência, além de outras informações pertinentes, a exemplo de catálogos, folhetos ou propostas, por meio eletrônico, ou, se for o caso, por outro meio e prazo indicados pelo Pregoeiro, sem prejuízo do seu ulterior envio pelo sistema eletrônico, sob pena de não aceitação da proposta.</w:t>
      </w:r>
    </w:p>
    <w:p w:rsidR="00E35CE7" w:rsidRPr="0046577F" w:rsidRDefault="00E35CE7" w:rsidP="00DC1739">
      <w:pPr>
        <w:numPr>
          <w:ilvl w:val="0"/>
          <w:numId w:val="25"/>
        </w:numPr>
        <w:autoSpaceDE w:val="0"/>
        <w:autoSpaceDN w:val="0"/>
        <w:adjustRightInd w:val="0"/>
        <w:ind w:right="-1"/>
        <w:jc w:val="both"/>
        <w:rPr>
          <w:rFonts w:ascii="Arial" w:hAnsi="Arial" w:cs="Arial"/>
        </w:rPr>
      </w:pPr>
      <w:r w:rsidRPr="0046577F">
        <w:rPr>
          <w:rFonts w:ascii="Arial" w:hAnsi="Arial" w:cs="Arial"/>
        </w:rPr>
        <w:t xml:space="preserve">O pregoeiro, a qualquer tempo da licitação, </w:t>
      </w:r>
      <w:r w:rsidRPr="0046577F">
        <w:rPr>
          <w:rFonts w:ascii="Arial" w:hAnsi="Arial" w:cs="Arial"/>
          <w:b/>
          <w:u w:val="single"/>
        </w:rPr>
        <w:t>poderá</w:t>
      </w:r>
      <w:r w:rsidRPr="0046577F">
        <w:rPr>
          <w:rFonts w:ascii="Arial" w:hAnsi="Arial" w:cs="Arial"/>
        </w:rPr>
        <w:t xml:space="preserve"> solicitar </w:t>
      </w:r>
      <w:r w:rsidRPr="0046577F">
        <w:rPr>
          <w:rFonts w:ascii="Arial" w:hAnsi="Arial" w:cs="Arial"/>
          <w:b/>
          <w:bCs/>
        </w:rPr>
        <w:t>AMOSTRA de quaisquer materiais</w:t>
      </w:r>
      <w:r w:rsidRPr="0046577F">
        <w:rPr>
          <w:rFonts w:ascii="Arial" w:hAnsi="Arial" w:cs="Arial"/>
        </w:rPr>
        <w:t xml:space="preserve"> para </w:t>
      </w:r>
      <w:proofErr w:type="gramStart"/>
      <w:r w:rsidRPr="0046577F">
        <w:rPr>
          <w:rFonts w:ascii="Arial" w:hAnsi="Arial" w:cs="Arial"/>
        </w:rPr>
        <w:t>dirimir dúvidas</w:t>
      </w:r>
      <w:proofErr w:type="gramEnd"/>
      <w:r w:rsidRPr="0046577F">
        <w:rPr>
          <w:rFonts w:ascii="Arial" w:hAnsi="Arial" w:cs="Arial"/>
        </w:rPr>
        <w:t>, mediante a</w:t>
      </w:r>
      <w:r w:rsidR="00B931D6" w:rsidRPr="0046577F">
        <w:rPr>
          <w:rFonts w:ascii="Arial" w:hAnsi="Arial" w:cs="Arial"/>
        </w:rPr>
        <w:t xml:space="preserve"> análise do material solicitado, caso em que a </w:t>
      </w:r>
      <w:r w:rsidRPr="0046577F">
        <w:rPr>
          <w:rFonts w:ascii="Arial" w:hAnsi="Arial" w:cs="Arial"/>
        </w:rPr>
        <w:t>licitante primeira classificada para cada</w:t>
      </w:r>
      <w:r w:rsidR="00DC1739">
        <w:rPr>
          <w:rFonts w:ascii="Arial" w:hAnsi="Arial" w:cs="Arial"/>
        </w:rPr>
        <w:t xml:space="preserve"> </w:t>
      </w:r>
      <w:r w:rsidR="00093436">
        <w:rPr>
          <w:rFonts w:ascii="Arial" w:hAnsi="Arial" w:cs="Arial"/>
        </w:rPr>
        <w:t>item</w:t>
      </w:r>
      <w:r w:rsidRPr="0046577F">
        <w:rPr>
          <w:rFonts w:ascii="Arial" w:hAnsi="Arial" w:cs="Arial"/>
        </w:rPr>
        <w:t xml:space="preserve">, </w:t>
      </w:r>
      <w:r w:rsidRPr="0046577F">
        <w:rPr>
          <w:rFonts w:ascii="Arial" w:hAnsi="Arial" w:cs="Arial"/>
          <w:bCs/>
        </w:rPr>
        <w:t>a critério da Pregoeira</w:t>
      </w:r>
      <w:r w:rsidRPr="0046577F">
        <w:rPr>
          <w:rFonts w:ascii="Arial" w:hAnsi="Arial" w:cs="Arial"/>
        </w:rPr>
        <w:t xml:space="preserve">, deverá apresentar no prazo máximo de </w:t>
      </w:r>
      <w:r w:rsidR="008614CC" w:rsidRPr="0046577F">
        <w:rPr>
          <w:rFonts w:ascii="Arial" w:hAnsi="Arial" w:cs="Arial"/>
        </w:rPr>
        <w:t>08</w:t>
      </w:r>
      <w:r w:rsidRPr="0046577F">
        <w:rPr>
          <w:rFonts w:ascii="Arial" w:hAnsi="Arial" w:cs="Arial"/>
        </w:rPr>
        <w:t xml:space="preserve"> (</w:t>
      </w:r>
      <w:r w:rsidR="008614CC" w:rsidRPr="0046577F">
        <w:rPr>
          <w:rFonts w:ascii="Arial" w:hAnsi="Arial" w:cs="Arial"/>
        </w:rPr>
        <w:t>oito</w:t>
      </w:r>
      <w:r w:rsidRPr="0046577F">
        <w:rPr>
          <w:rFonts w:ascii="Arial" w:hAnsi="Arial" w:cs="Arial"/>
        </w:rPr>
        <w:t xml:space="preserve">) dias consecutivos, </w:t>
      </w:r>
      <w:r w:rsidR="009E3178" w:rsidRPr="0046577F">
        <w:rPr>
          <w:rFonts w:ascii="Arial" w:hAnsi="Arial" w:cs="Arial"/>
          <w:b/>
          <w:bCs/>
          <w:lang w:eastAsia="pt-BR"/>
        </w:rPr>
        <w:t>02 (duas) unidades de amostra do toner/cartucho</w:t>
      </w:r>
      <w:r w:rsidR="009E3178" w:rsidRPr="0046577F">
        <w:rPr>
          <w:rFonts w:ascii="Arial" w:hAnsi="Arial" w:cs="Arial"/>
          <w:lang w:eastAsia="pt-BR"/>
        </w:rPr>
        <w:t xml:space="preserve">, </w:t>
      </w:r>
      <w:r w:rsidRPr="0046577F">
        <w:rPr>
          <w:rFonts w:ascii="Arial" w:hAnsi="Arial" w:cs="Arial"/>
          <w:bCs/>
        </w:rPr>
        <w:t>contado da data da sessão pública virtual,</w:t>
      </w:r>
      <w:r w:rsidRPr="0046577F">
        <w:rPr>
          <w:rFonts w:ascii="Arial" w:hAnsi="Arial" w:cs="Arial"/>
        </w:rPr>
        <w:t xml:space="preserve"> desde que não haja comunicação </w:t>
      </w:r>
      <w:r w:rsidR="00DC1739">
        <w:rPr>
          <w:rFonts w:ascii="Arial" w:hAnsi="Arial" w:cs="Arial"/>
        </w:rPr>
        <w:t xml:space="preserve">do Pregoeiro </w:t>
      </w:r>
      <w:r w:rsidRPr="0046577F">
        <w:rPr>
          <w:rFonts w:ascii="Arial" w:hAnsi="Arial" w:cs="Arial"/>
        </w:rPr>
        <w:t>de data diversa, AMOSTRA (S) DE QUALQUER DOS ITENS OBJETO DESTE CERTAME, para verificar se estes atendem às especificações contidas no Anexo I (TERMO DE REFERENCIA) e aos requisitos de qualidade previstos neste Edital e nas normas técnicas de qualidade. A empresa que não apresentar a(s) amostra(s) e/ou maiores informações dentro do prazo solicitado poderá ser desclassificada para o lote e/ou item.</w:t>
      </w:r>
    </w:p>
    <w:p w:rsidR="00E35CE7" w:rsidRPr="0046577F" w:rsidRDefault="00E35CE7" w:rsidP="00E35CE7">
      <w:pPr>
        <w:autoSpaceDE w:val="0"/>
        <w:autoSpaceDN w:val="0"/>
        <w:adjustRightInd w:val="0"/>
        <w:ind w:right="-1"/>
        <w:jc w:val="both"/>
        <w:rPr>
          <w:rFonts w:ascii="Arial" w:hAnsi="Arial" w:cs="Arial"/>
        </w:rPr>
      </w:pPr>
    </w:p>
    <w:p w:rsidR="0038285C" w:rsidRPr="0046577F" w:rsidRDefault="0038285C" w:rsidP="00DC1739">
      <w:pPr>
        <w:numPr>
          <w:ilvl w:val="1"/>
          <w:numId w:val="25"/>
        </w:numPr>
        <w:tabs>
          <w:tab w:val="left" w:pos="709"/>
          <w:tab w:val="left" w:pos="2410"/>
        </w:tabs>
        <w:spacing w:after="360"/>
        <w:jc w:val="both"/>
        <w:rPr>
          <w:rFonts w:ascii="Arial" w:hAnsi="Arial" w:cs="Arial"/>
          <w:color w:val="000000"/>
        </w:rPr>
      </w:pPr>
      <w:r w:rsidRPr="0046577F">
        <w:rPr>
          <w:rFonts w:ascii="Arial" w:hAnsi="Arial" w:cs="Arial"/>
          <w:color w:val="000000"/>
        </w:rPr>
        <w:lastRenderedPageBreak/>
        <w:t>No caso de não haver entrega da amostra ou ocorrer atraso na entrega, sem justificativa aceita pelo Pregoeiro, ou havendo entrega de amostra fora das especificações previstas neste Edital, a proposta do licitante será recusada.</w:t>
      </w:r>
    </w:p>
    <w:p w:rsidR="0038285C" w:rsidRPr="0046577F" w:rsidRDefault="0038285C" w:rsidP="00DC1739">
      <w:pPr>
        <w:numPr>
          <w:ilvl w:val="1"/>
          <w:numId w:val="25"/>
        </w:numPr>
        <w:tabs>
          <w:tab w:val="left" w:pos="709"/>
        </w:tabs>
        <w:spacing w:after="360"/>
        <w:jc w:val="both"/>
        <w:rPr>
          <w:rFonts w:ascii="Arial" w:hAnsi="Arial" w:cs="Arial"/>
          <w:color w:val="000000"/>
        </w:rPr>
      </w:pPr>
      <w:r w:rsidRPr="0046577F">
        <w:rPr>
          <w:rFonts w:ascii="Arial" w:hAnsi="Arial" w:cs="Arial"/>
          <w:color w:val="000000"/>
        </w:rPr>
        <w:t xml:space="preserve">Caso ocorra algum problema no envio da amostra solicitada, o licitante deverá comunicar </w:t>
      </w:r>
      <w:r w:rsidR="00DC1739">
        <w:rPr>
          <w:rFonts w:ascii="Arial" w:hAnsi="Arial" w:cs="Arial"/>
          <w:color w:val="000000"/>
        </w:rPr>
        <w:t>ao Pregoeiro</w:t>
      </w:r>
      <w:r w:rsidRPr="0046577F">
        <w:rPr>
          <w:rFonts w:ascii="Arial" w:hAnsi="Arial" w:cs="Arial"/>
          <w:color w:val="000000"/>
        </w:rPr>
        <w:t>, que irá verificar a situação.</w:t>
      </w:r>
    </w:p>
    <w:p w:rsidR="0038285C" w:rsidRPr="0046577F" w:rsidRDefault="0038285C" w:rsidP="00DC1739">
      <w:pPr>
        <w:numPr>
          <w:ilvl w:val="1"/>
          <w:numId w:val="25"/>
        </w:numPr>
        <w:tabs>
          <w:tab w:val="left" w:pos="709"/>
          <w:tab w:val="left" w:pos="2410"/>
        </w:tabs>
        <w:spacing w:after="360"/>
        <w:jc w:val="both"/>
        <w:rPr>
          <w:rFonts w:ascii="Arial" w:hAnsi="Arial" w:cs="Arial"/>
          <w:color w:val="000000"/>
        </w:rPr>
      </w:pPr>
      <w:r w:rsidRPr="0046577F">
        <w:rPr>
          <w:rFonts w:ascii="Arial" w:hAnsi="Arial" w:cs="Arial"/>
          <w:color w:val="000000"/>
        </w:rPr>
        <w:t>Os exemplares colocados à disposição da Administração serão tratados como protótipos, podendo ser manuseados e desmontados pela equipe técnica responsável pela análise.</w:t>
      </w:r>
    </w:p>
    <w:p w:rsidR="0038285C" w:rsidRPr="0046577F" w:rsidRDefault="0038285C" w:rsidP="00DC1739">
      <w:pPr>
        <w:numPr>
          <w:ilvl w:val="1"/>
          <w:numId w:val="25"/>
        </w:numPr>
        <w:tabs>
          <w:tab w:val="left" w:pos="709"/>
          <w:tab w:val="left" w:pos="2268"/>
        </w:tabs>
        <w:spacing w:after="360"/>
        <w:jc w:val="both"/>
        <w:rPr>
          <w:rFonts w:ascii="Arial" w:hAnsi="Arial" w:cs="Arial"/>
          <w:color w:val="000000"/>
        </w:rPr>
      </w:pPr>
      <w:r w:rsidRPr="0046577F">
        <w:rPr>
          <w:rFonts w:ascii="Arial" w:hAnsi="Arial" w:cs="Arial"/>
          <w:color w:val="000000"/>
        </w:rPr>
        <w:t xml:space="preserve">As amostras aprovadas permanecerão em poder do </w:t>
      </w:r>
      <w:r w:rsidR="00DC1739">
        <w:rPr>
          <w:rFonts w:ascii="Arial" w:hAnsi="Arial" w:cs="Arial"/>
          <w:color w:val="000000"/>
        </w:rPr>
        <w:t>Setor de Almoxarifado (SEAL/DMAT/COAD)</w:t>
      </w:r>
      <w:r w:rsidRPr="0046577F">
        <w:rPr>
          <w:rFonts w:ascii="Arial" w:hAnsi="Arial" w:cs="Arial"/>
          <w:color w:val="000000"/>
        </w:rPr>
        <w:t xml:space="preserve"> para confrontação quando da entrega dos materiais entregues definitivamente.</w:t>
      </w:r>
    </w:p>
    <w:p w:rsidR="0038285C" w:rsidRPr="0046577F" w:rsidRDefault="0038285C" w:rsidP="00DC1739">
      <w:pPr>
        <w:numPr>
          <w:ilvl w:val="1"/>
          <w:numId w:val="25"/>
        </w:numPr>
        <w:tabs>
          <w:tab w:val="left" w:pos="709"/>
        </w:tabs>
        <w:spacing w:after="360"/>
        <w:jc w:val="both"/>
        <w:rPr>
          <w:rFonts w:ascii="Arial" w:hAnsi="Arial" w:cs="Arial"/>
          <w:color w:val="000000"/>
        </w:rPr>
      </w:pPr>
      <w:r w:rsidRPr="0046577F">
        <w:rPr>
          <w:rFonts w:ascii="Arial" w:hAnsi="Arial" w:cs="Arial"/>
          <w:color w:val="000000"/>
        </w:rPr>
        <w:t>As amostras reprovadas deverão ser retiradas em até 08 (oito) dias úteis, após a divulgação do resultado da licitação;</w:t>
      </w:r>
    </w:p>
    <w:p w:rsidR="0038285C" w:rsidRPr="0046577F" w:rsidRDefault="0038285C" w:rsidP="00DC1739">
      <w:pPr>
        <w:numPr>
          <w:ilvl w:val="1"/>
          <w:numId w:val="25"/>
        </w:numPr>
        <w:tabs>
          <w:tab w:val="left" w:pos="709"/>
        </w:tabs>
        <w:spacing w:after="360"/>
        <w:jc w:val="both"/>
        <w:rPr>
          <w:rFonts w:ascii="Arial" w:hAnsi="Arial" w:cs="Arial"/>
          <w:color w:val="000000"/>
        </w:rPr>
      </w:pPr>
      <w:r w:rsidRPr="0046577F">
        <w:rPr>
          <w:rFonts w:ascii="Arial" w:hAnsi="Arial" w:cs="Arial"/>
          <w:color w:val="000000"/>
        </w:rPr>
        <w:t xml:space="preserve">A não retirada da amostra no prazo fixado acima será presumida como renúncia do licitante ao objeto, que poderá ser doado ou </w:t>
      </w:r>
      <w:r w:rsidR="008C0B40">
        <w:rPr>
          <w:rFonts w:ascii="Arial" w:hAnsi="Arial" w:cs="Arial"/>
          <w:color w:val="000000"/>
        </w:rPr>
        <w:t>descartado pelo SEAL/DMAT/COAD</w:t>
      </w:r>
      <w:r w:rsidRPr="0046577F">
        <w:rPr>
          <w:rFonts w:ascii="Arial" w:hAnsi="Arial" w:cs="Arial"/>
          <w:color w:val="000000"/>
        </w:rPr>
        <w:t>, sem gerar ao licitante direito à indenização.</w:t>
      </w:r>
    </w:p>
    <w:p w:rsidR="0038285C" w:rsidRPr="0046577F" w:rsidRDefault="0038285C" w:rsidP="00DC1739">
      <w:pPr>
        <w:numPr>
          <w:ilvl w:val="1"/>
          <w:numId w:val="25"/>
        </w:numPr>
        <w:tabs>
          <w:tab w:val="left" w:pos="709"/>
        </w:tabs>
        <w:spacing w:after="360"/>
        <w:jc w:val="both"/>
        <w:rPr>
          <w:rFonts w:ascii="Arial" w:hAnsi="Arial" w:cs="Arial"/>
        </w:rPr>
      </w:pPr>
      <w:r w:rsidRPr="0046577F">
        <w:rPr>
          <w:rFonts w:ascii="Arial" w:hAnsi="Arial" w:cs="Arial"/>
        </w:rPr>
        <w:t xml:space="preserve">A(s) amostra(s) solicitada(s) </w:t>
      </w:r>
      <w:proofErr w:type="gramStart"/>
      <w:r w:rsidRPr="0046577F">
        <w:rPr>
          <w:rFonts w:ascii="Arial" w:hAnsi="Arial" w:cs="Arial"/>
        </w:rPr>
        <w:t>deverá(</w:t>
      </w:r>
      <w:proofErr w:type="spellStart"/>
      <w:proofErr w:type="gramEnd"/>
      <w:r w:rsidRPr="0046577F">
        <w:rPr>
          <w:rFonts w:ascii="Arial" w:hAnsi="Arial" w:cs="Arial"/>
        </w:rPr>
        <w:t>ão</w:t>
      </w:r>
      <w:proofErr w:type="spellEnd"/>
      <w:r w:rsidRPr="0046577F">
        <w:rPr>
          <w:rFonts w:ascii="Arial" w:hAnsi="Arial" w:cs="Arial"/>
        </w:rPr>
        <w:t xml:space="preserve">) ser encaminhada(s), sem ônus para a </w:t>
      </w:r>
      <w:r w:rsidR="00DC1739">
        <w:rPr>
          <w:rFonts w:ascii="Arial" w:hAnsi="Arial" w:cs="Arial"/>
        </w:rPr>
        <w:t>Coordenação de Administração</w:t>
      </w:r>
      <w:r w:rsidRPr="0046577F">
        <w:rPr>
          <w:rFonts w:ascii="Arial" w:hAnsi="Arial" w:cs="Arial"/>
        </w:rPr>
        <w:t xml:space="preserve">, e entregues no </w:t>
      </w:r>
      <w:r w:rsidR="00DC1739">
        <w:rPr>
          <w:rFonts w:ascii="Arial" w:hAnsi="Arial" w:cs="Arial"/>
        </w:rPr>
        <w:t xml:space="preserve">Setor de Almoxarifado – SEAL/DMAT/COAD/DLOG/DPF, localizado no Setor Policial Sul, Quadra 7, Lote 23, Brasília-DF, </w:t>
      </w:r>
      <w:r w:rsidRPr="0046577F">
        <w:rPr>
          <w:rFonts w:ascii="Arial" w:hAnsi="Arial" w:cs="Arial"/>
        </w:rPr>
        <w:t>, devidamente identificados c</w:t>
      </w:r>
      <w:r w:rsidR="00DC1739">
        <w:rPr>
          <w:rFonts w:ascii="Arial" w:hAnsi="Arial" w:cs="Arial"/>
        </w:rPr>
        <w:t xml:space="preserve">om o nome da empresa licitante, </w:t>
      </w:r>
      <w:r w:rsidRPr="0046577F">
        <w:rPr>
          <w:rFonts w:ascii="Arial" w:hAnsi="Arial" w:cs="Arial"/>
        </w:rPr>
        <w:t xml:space="preserve">número do </w:t>
      </w:r>
      <w:r w:rsidR="00093436">
        <w:rPr>
          <w:rFonts w:ascii="Arial" w:hAnsi="Arial" w:cs="Arial"/>
        </w:rPr>
        <w:t>item</w:t>
      </w:r>
      <w:r w:rsidRPr="0046577F">
        <w:rPr>
          <w:rFonts w:ascii="Arial" w:hAnsi="Arial" w:cs="Arial"/>
        </w:rPr>
        <w:t>, bem como da licitação a que se refere.</w:t>
      </w:r>
    </w:p>
    <w:p w:rsidR="00662AD7" w:rsidRDefault="0038285C" w:rsidP="00662AD7">
      <w:pPr>
        <w:numPr>
          <w:ilvl w:val="1"/>
          <w:numId w:val="25"/>
        </w:numPr>
        <w:spacing w:after="360"/>
        <w:jc w:val="both"/>
        <w:rPr>
          <w:rFonts w:ascii="Arial" w:hAnsi="Arial" w:cs="Arial"/>
          <w:color w:val="000000"/>
        </w:rPr>
      </w:pPr>
      <w:r w:rsidRPr="0046577F">
        <w:rPr>
          <w:rFonts w:ascii="Arial" w:hAnsi="Arial" w:cs="Arial"/>
          <w:color w:val="000000"/>
        </w:rPr>
        <w:t>Os licitantes deverão colocar à disposição da Administração todas as condições indispensáveis à realização de testes e fornecer, sem ônus, os manuais impressos em língua portuguesa, necessários ao seu perfeito manuseio, quando for o caso.</w:t>
      </w:r>
    </w:p>
    <w:p w:rsidR="009E3178" w:rsidRPr="00662AD7" w:rsidRDefault="009E3178" w:rsidP="00662AD7">
      <w:pPr>
        <w:numPr>
          <w:ilvl w:val="1"/>
          <w:numId w:val="25"/>
        </w:numPr>
        <w:spacing w:after="360"/>
        <w:jc w:val="both"/>
        <w:rPr>
          <w:rFonts w:ascii="Arial" w:hAnsi="Arial" w:cs="Arial"/>
          <w:color w:val="000000"/>
        </w:rPr>
      </w:pPr>
      <w:r w:rsidRPr="00662AD7">
        <w:rPr>
          <w:rFonts w:ascii="Arial" w:hAnsi="Arial" w:cs="Arial"/>
          <w:lang w:eastAsia="pt-BR"/>
        </w:rPr>
        <w:t>As amostras serão</w:t>
      </w:r>
      <w:r w:rsidR="000927FE">
        <w:rPr>
          <w:rFonts w:ascii="Arial" w:hAnsi="Arial" w:cs="Arial"/>
          <w:lang w:eastAsia="pt-BR"/>
        </w:rPr>
        <w:t xml:space="preserve"> submetidas à</w:t>
      </w:r>
      <w:r w:rsidRPr="00662AD7">
        <w:rPr>
          <w:rFonts w:ascii="Arial" w:hAnsi="Arial" w:cs="Arial"/>
          <w:lang w:eastAsia="pt-BR"/>
        </w:rPr>
        <w:t xml:space="preserve"> análise e testes, a serem realizados pel</w:t>
      </w:r>
      <w:r w:rsidR="008C0B40">
        <w:rPr>
          <w:rFonts w:ascii="Arial" w:hAnsi="Arial" w:cs="Arial"/>
          <w:lang w:eastAsia="pt-BR"/>
        </w:rPr>
        <w:t>a área técnica</w:t>
      </w:r>
      <w:r w:rsidRPr="00662AD7">
        <w:rPr>
          <w:rFonts w:ascii="Arial" w:hAnsi="Arial" w:cs="Arial"/>
          <w:lang w:eastAsia="pt-BR"/>
        </w:rPr>
        <w:t>, visando à avaliação dos requisitos de qualidade e a sua compatibilidade com os equipamentos;</w:t>
      </w:r>
    </w:p>
    <w:p w:rsidR="009E3178" w:rsidRPr="0046577F" w:rsidRDefault="009E3178" w:rsidP="00662AD7">
      <w:pPr>
        <w:numPr>
          <w:ilvl w:val="1"/>
          <w:numId w:val="25"/>
        </w:numPr>
        <w:suppressAutoHyphens w:val="0"/>
        <w:autoSpaceDE w:val="0"/>
        <w:autoSpaceDN w:val="0"/>
        <w:adjustRightInd w:val="0"/>
        <w:rPr>
          <w:rFonts w:ascii="Arial" w:hAnsi="Arial" w:cs="Arial"/>
          <w:lang w:eastAsia="pt-BR"/>
        </w:rPr>
      </w:pPr>
      <w:r w:rsidRPr="0046577F">
        <w:rPr>
          <w:rFonts w:ascii="Arial" w:hAnsi="Arial" w:cs="Arial"/>
          <w:lang w:eastAsia="pt-BR"/>
        </w:rPr>
        <w:t xml:space="preserve">Os testes aos quais serão submetidas </w:t>
      </w:r>
      <w:proofErr w:type="gramStart"/>
      <w:r w:rsidRPr="0046577F">
        <w:rPr>
          <w:rFonts w:ascii="Arial" w:hAnsi="Arial" w:cs="Arial"/>
          <w:lang w:eastAsia="pt-BR"/>
        </w:rPr>
        <w:t>as</w:t>
      </w:r>
      <w:proofErr w:type="gramEnd"/>
      <w:r w:rsidRPr="0046577F">
        <w:rPr>
          <w:rFonts w:ascii="Arial" w:hAnsi="Arial" w:cs="Arial"/>
          <w:lang w:eastAsia="pt-BR"/>
        </w:rPr>
        <w:t xml:space="preserve"> amostras dar-se-ão da seguinte forma: </w:t>
      </w:r>
    </w:p>
    <w:p w:rsidR="009E3178" w:rsidRPr="0046577F" w:rsidRDefault="009E3178" w:rsidP="009E3178">
      <w:pPr>
        <w:suppressAutoHyphens w:val="0"/>
        <w:autoSpaceDE w:val="0"/>
        <w:autoSpaceDN w:val="0"/>
        <w:adjustRightInd w:val="0"/>
        <w:ind w:left="1560"/>
        <w:rPr>
          <w:rFonts w:ascii="Arial" w:hAnsi="Arial" w:cs="Arial"/>
          <w:lang w:eastAsia="pt-BR"/>
        </w:rPr>
      </w:pPr>
    </w:p>
    <w:p w:rsidR="009E3178" w:rsidRPr="0046577F" w:rsidRDefault="009E3178" w:rsidP="00662AD7">
      <w:pPr>
        <w:numPr>
          <w:ilvl w:val="2"/>
          <w:numId w:val="25"/>
        </w:numPr>
        <w:suppressAutoHyphens w:val="0"/>
        <w:autoSpaceDE w:val="0"/>
        <w:autoSpaceDN w:val="0"/>
        <w:adjustRightInd w:val="0"/>
        <w:ind w:right="191"/>
        <w:jc w:val="both"/>
        <w:rPr>
          <w:rFonts w:ascii="Arial" w:hAnsi="Arial" w:cs="Arial"/>
          <w:lang w:eastAsia="pt-BR"/>
        </w:rPr>
      </w:pPr>
      <w:r w:rsidRPr="0046577F">
        <w:rPr>
          <w:rFonts w:ascii="Arial" w:hAnsi="Arial" w:cs="Arial"/>
          <w:b/>
          <w:bCs/>
          <w:lang w:eastAsia="pt-BR"/>
        </w:rPr>
        <w:lastRenderedPageBreak/>
        <w:t>Serão fornecidas</w:t>
      </w:r>
      <w:r w:rsidRPr="0046577F">
        <w:rPr>
          <w:rFonts w:ascii="Arial" w:hAnsi="Arial" w:cs="Arial"/>
          <w:lang w:eastAsia="pt-BR"/>
        </w:rPr>
        <w:t xml:space="preserve"> </w:t>
      </w:r>
      <w:proofErr w:type="gramStart"/>
      <w:r w:rsidRPr="0046577F">
        <w:rPr>
          <w:rFonts w:ascii="Arial" w:hAnsi="Arial" w:cs="Arial"/>
          <w:lang w:eastAsia="pt-BR"/>
        </w:rPr>
        <w:t>2</w:t>
      </w:r>
      <w:proofErr w:type="gramEnd"/>
      <w:r w:rsidRPr="0046577F">
        <w:rPr>
          <w:rFonts w:ascii="Arial" w:hAnsi="Arial" w:cs="Arial"/>
          <w:lang w:eastAsia="pt-BR"/>
        </w:rPr>
        <w:t xml:space="preserve"> (duas) unidades de amostra do Toner fornecidas serão testadas em 2 (duas) impressoras distintas cada, sendo impressas 50 (cinquenta) páginas por impressora;</w:t>
      </w:r>
    </w:p>
    <w:p w:rsidR="009E3178" w:rsidRPr="00662AD7" w:rsidRDefault="009E3178" w:rsidP="00662AD7">
      <w:pPr>
        <w:numPr>
          <w:ilvl w:val="2"/>
          <w:numId w:val="25"/>
        </w:numPr>
        <w:suppressAutoHyphens w:val="0"/>
        <w:autoSpaceDE w:val="0"/>
        <w:autoSpaceDN w:val="0"/>
        <w:adjustRightInd w:val="0"/>
        <w:ind w:right="191"/>
        <w:jc w:val="both"/>
        <w:rPr>
          <w:rFonts w:ascii="Arial" w:hAnsi="Arial" w:cs="Arial"/>
          <w:lang w:eastAsia="pt-BR"/>
        </w:rPr>
      </w:pPr>
      <w:r w:rsidRPr="00662AD7">
        <w:rPr>
          <w:rFonts w:ascii="Arial" w:hAnsi="Arial" w:cs="Arial"/>
          <w:lang w:eastAsia="pt-BR"/>
        </w:rPr>
        <w:t>Do total de 200 (duzentas) páginas impressas, apenas 10 (dez), ou seja, 5% (cinco</w:t>
      </w:r>
      <w:r w:rsidR="00662AD7" w:rsidRPr="00662AD7">
        <w:rPr>
          <w:rFonts w:ascii="Arial" w:hAnsi="Arial" w:cs="Arial"/>
          <w:lang w:eastAsia="pt-BR"/>
        </w:rPr>
        <w:t xml:space="preserve"> </w:t>
      </w:r>
      <w:r w:rsidRPr="00662AD7">
        <w:rPr>
          <w:rFonts w:ascii="Arial" w:hAnsi="Arial" w:cs="Arial"/>
          <w:lang w:eastAsia="pt-BR"/>
        </w:rPr>
        <w:t>por</w:t>
      </w:r>
      <w:r w:rsidR="007B47A0">
        <w:rPr>
          <w:rFonts w:ascii="Arial" w:hAnsi="Arial" w:cs="Arial"/>
          <w:lang w:eastAsia="pt-BR"/>
        </w:rPr>
        <w:t xml:space="preserve"> </w:t>
      </w:r>
      <w:r w:rsidRPr="00662AD7">
        <w:rPr>
          <w:rFonts w:ascii="Arial" w:hAnsi="Arial" w:cs="Arial"/>
          <w:lang w:eastAsia="pt-BR"/>
        </w:rPr>
        <w:t>cento)</w:t>
      </w:r>
      <w:proofErr w:type="gramStart"/>
      <w:r w:rsidRPr="00662AD7">
        <w:rPr>
          <w:rFonts w:ascii="Arial" w:hAnsi="Arial" w:cs="Arial"/>
          <w:lang w:eastAsia="pt-BR"/>
        </w:rPr>
        <w:t>, poderão</w:t>
      </w:r>
      <w:proofErr w:type="gramEnd"/>
      <w:r w:rsidRPr="00662AD7">
        <w:rPr>
          <w:rFonts w:ascii="Arial" w:hAnsi="Arial" w:cs="Arial"/>
          <w:lang w:eastAsia="pt-BR"/>
        </w:rPr>
        <w:t xml:space="preserve"> apresentar desvios;</w:t>
      </w:r>
    </w:p>
    <w:p w:rsidR="009E3178" w:rsidRPr="0046577F" w:rsidRDefault="009E3178" w:rsidP="00662AD7">
      <w:pPr>
        <w:numPr>
          <w:ilvl w:val="2"/>
          <w:numId w:val="25"/>
        </w:numPr>
        <w:suppressAutoHyphens w:val="0"/>
        <w:autoSpaceDE w:val="0"/>
        <w:autoSpaceDN w:val="0"/>
        <w:adjustRightInd w:val="0"/>
        <w:ind w:right="191"/>
        <w:jc w:val="both"/>
        <w:rPr>
          <w:rFonts w:ascii="Arial" w:hAnsi="Arial" w:cs="Arial"/>
          <w:lang w:eastAsia="pt-BR"/>
        </w:rPr>
      </w:pPr>
      <w:r w:rsidRPr="0046577F">
        <w:rPr>
          <w:rFonts w:ascii="Arial" w:hAnsi="Arial" w:cs="Arial"/>
          <w:lang w:eastAsia="pt-BR"/>
        </w:rPr>
        <w:t>Serão considerados desvios: falhas de impressão, borrão, manchas, caracteres</w:t>
      </w:r>
      <w:r w:rsidR="00A74717" w:rsidRPr="0046577F">
        <w:rPr>
          <w:rFonts w:ascii="Arial" w:hAnsi="Arial" w:cs="Arial"/>
          <w:lang w:eastAsia="pt-BR"/>
        </w:rPr>
        <w:t xml:space="preserve"> </w:t>
      </w:r>
      <w:r w:rsidRPr="0046577F">
        <w:rPr>
          <w:rFonts w:ascii="Arial" w:hAnsi="Arial" w:cs="Arial"/>
          <w:lang w:eastAsia="pt-BR"/>
        </w:rPr>
        <w:t>apagados, riscos de impressão e vazamento</w:t>
      </w:r>
      <w:r w:rsidR="00A74717" w:rsidRPr="0046577F">
        <w:rPr>
          <w:rFonts w:ascii="Arial" w:hAnsi="Arial" w:cs="Arial"/>
          <w:lang w:eastAsia="pt-BR"/>
        </w:rPr>
        <w:t xml:space="preserve">, lacres violados, junções de </w:t>
      </w:r>
      <w:proofErr w:type="gramStart"/>
      <w:r w:rsidR="00A74717" w:rsidRPr="0046577F">
        <w:rPr>
          <w:rFonts w:ascii="Arial" w:hAnsi="Arial" w:cs="Arial"/>
          <w:lang w:eastAsia="pt-BR"/>
        </w:rPr>
        <w:t>acabamento danificados</w:t>
      </w:r>
      <w:proofErr w:type="gramEnd"/>
      <w:r w:rsidR="00A74717" w:rsidRPr="0046577F">
        <w:rPr>
          <w:rFonts w:ascii="Arial" w:hAnsi="Arial" w:cs="Arial"/>
          <w:lang w:eastAsia="pt-BR"/>
        </w:rPr>
        <w:t>, rachaduras e adulterações de numeração de referência</w:t>
      </w:r>
      <w:r w:rsidR="006463E9" w:rsidRPr="0046577F">
        <w:rPr>
          <w:rFonts w:ascii="Arial" w:hAnsi="Arial" w:cs="Arial"/>
          <w:lang w:eastAsia="pt-BR"/>
        </w:rPr>
        <w:t>;</w:t>
      </w:r>
    </w:p>
    <w:p w:rsidR="0041147C" w:rsidRDefault="00A74717" w:rsidP="0041147C">
      <w:pPr>
        <w:numPr>
          <w:ilvl w:val="2"/>
          <w:numId w:val="25"/>
        </w:numPr>
        <w:suppressAutoHyphens w:val="0"/>
        <w:autoSpaceDE w:val="0"/>
        <w:autoSpaceDN w:val="0"/>
        <w:adjustRightInd w:val="0"/>
        <w:ind w:right="191"/>
        <w:jc w:val="both"/>
        <w:rPr>
          <w:rFonts w:ascii="Arial" w:hAnsi="Arial" w:cs="Arial"/>
          <w:color w:val="000000"/>
          <w:lang w:eastAsia="pt-BR"/>
        </w:rPr>
      </w:pPr>
      <w:r w:rsidRPr="0046577F">
        <w:rPr>
          <w:rFonts w:ascii="Arial" w:hAnsi="Arial" w:cs="Arial"/>
          <w:color w:val="000000"/>
          <w:lang w:eastAsia="pt-BR"/>
        </w:rPr>
        <w:t>No caso de fornecimento de suprimento não original, a qualidade mínima admitida será a mesma apresentada em impressão, na mesma impressora, utilizando-se um cartucho</w:t>
      </w:r>
      <w:r w:rsidR="006463E9" w:rsidRPr="0046577F">
        <w:rPr>
          <w:rFonts w:ascii="Arial" w:hAnsi="Arial" w:cs="Arial"/>
          <w:color w:val="000000"/>
          <w:lang w:eastAsia="pt-BR"/>
        </w:rPr>
        <w:t xml:space="preserve"> </w:t>
      </w:r>
      <w:r w:rsidRPr="0046577F">
        <w:rPr>
          <w:rFonts w:ascii="Arial" w:hAnsi="Arial" w:cs="Arial"/>
          <w:color w:val="000000"/>
          <w:lang w:eastAsia="pt-BR"/>
        </w:rPr>
        <w:t>original.</w:t>
      </w:r>
    </w:p>
    <w:p w:rsidR="0041147C" w:rsidRDefault="009E3178" w:rsidP="0041147C">
      <w:pPr>
        <w:numPr>
          <w:ilvl w:val="2"/>
          <w:numId w:val="25"/>
        </w:numPr>
        <w:suppressAutoHyphens w:val="0"/>
        <w:autoSpaceDE w:val="0"/>
        <w:autoSpaceDN w:val="0"/>
        <w:adjustRightInd w:val="0"/>
        <w:ind w:right="191"/>
        <w:jc w:val="both"/>
        <w:rPr>
          <w:rFonts w:ascii="Arial" w:hAnsi="Arial" w:cs="Arial"/>
          <w:color w:val="000000"/>
          <w:lang w:eastAsia="pt-BR"/>
        </w:rPr>
      </w:pPr>
      <w:r w:rsidRPr="0041147C">
        <w:rPr>
          <w:rFonts w:ascii="Arial" w:hAnsi="Arial" w:cs="Arial"/>
          <w:lang w:eastAsia="pt-BR"/>
        </w:rPr>
        <w:t>Os testes de conformidade das amostras encaminhadas poderão ser acompanhados por</w:t>
      </w:r>
      <w:r w:rsidR="00A74717" w:rsidRPr="0041147C">
        <w:rPr>
          <w:rFonts w:ascii="Arial" w:hAnsi="Arial" w:cs="Arial"/>
          <w:lang w:eastAsia="pt-BR"/>
        </w:rPr>
        <w:t xml:space="preserve"> </w:t>
      </w:r>
      <w:r w:rsidRPr="0041147C">
        <w:rPr>
          <w:rFonts w:ascii="Arial" w:hAnsi="Arial" w:cs="Arial"/>
          <w:lang w:eastAsia="pt-BR"/>
        </w:rPr>
        <w:t>representante da empresa. A data e o horário dos testes serão informados à empresa, pelo</w:t>
      </w:r>
      <w:r w:rsidR="00A74717" w:rsidRPr="0041147C">
        <w:rPr>
          <w:rFonts w:ascii="Arial" w:hAnsi="Arial" w:cs="Arial"/>
          <w:lang w:eastAsia="pt-BR"/>
        </w:rPr>
        <w:t xml:space="preserve"> </w:t>
      </w:r>
      <w:r w:rsidRPr="0041147C">
        <w:rPr>
          <w:rFonts w:ascii="Arial" w:hAnsi="Arial" w:cs="Arial"/>
          <w:lang w:eastAsia="pt-BR"/>
        </w:rPr>
        <w:t xml:space="preserve">setor responsável, </w:t>
      </w:r>
      <w:r w:rsidRPr="0041147C">
        <w:rPr>
          <w:rFonts w:ascii="Arial" w:hAnsi="Arial" w:cs="Arial"/>
          <w:b/>
          <w:bCs/>
          <w:lang w:eastAsia="pt-BR"/>
        </w:rPr>
        <w:t xml:space="preserve">com antecedência de </w:t>
      </w:r>
      <w:r w:rsidR="006463E9" w:rsidRPr="0041147C">
        <w:rPr>
          <w:rFonts w:ascii="Arial" w:hAnsi="Arial" w:cs="Arial"/>
          <w:b/>
          <w:bCs/>
          <w:lang w:eastAsia="pt-BR"/>
        </w:rPr>
        <w:t>24</w:t>
      </w:r>
      <w:r w:rsidRPr="0041147C">
        <w:rPr>
          <w:rFonts w:ascii="Arial" w:hAnsi="Arial" w:cs="Arial"/>
          <w:b/>
          <w:bCs/>
          <w:lang w:eastAsia="pt-BR"/>
        </w:rPr>
        <w:t xml:space="preserve"> (</w:t>
      </w:r>
      <w:r w:rsidR="006463E9" w:rsidRPr="0041147C">
        <w:rPr>
          <w:rFonts w:ascii="Arial" w:hAnsi="Arial" w:cs="Arial"/>
          <w:b/>
          <w:bCs/>
          <w:lang w:eastAsia="pt-BR"/>
        </w:rPr>
        <w:t>vinte e quatro</w:t>
      </w:r>
      <w:r w:rsidRPr="0041147C">
        <w:rPr>
          <w:rFonts w:ascii="Arial" w:hAnsi="Arial" w:cs="Arial"/>
          <w:b/>
          <w:bCs/>
          <w:lang w:eastAsia="pt-BR"/>
        </w:rPr>
        <w:t xml:space="preserve">) </w:t>
      </w:r>
      <w:r w:rsidR="006463E9" w:rsidRPr="0041147C">
        <w:rPr>
          <w:rFonts w:ascii="Arial" w:hAnsi="Arial" w:cs="Arial"/>
          <w:b/>
          <w:bCs/>
          <w:lang w:eastAsia="pt-BR"/>
        </w:rPr>
        <w:t>horas</w:t>
      </w:r>
      <w:r w:rsidRPr="0041147C">
        <w:rPr>
          <w:rFonts w:ascii="Arial" w:hAnsi="Arial" w:cs="Arial"/>
          <w:b/>
          <w:bCs/>
          <w:lang w:eastAsia="pt-BR"/>
        </w:rPr>
        <w:t xml:space="preserve"> úteis de sua realização;</w:t>
      </w:r>
    </w:p>
    <w:p w:rsidR="0041147C" w:rsidRDefault="009E3178" w:rsidP="0041147C">
      <w:pPr>
        <w:numPr>
          <w:ilvl w:val="2"/>
          <w:numId w:val="25"/>
        </w:numPr>
        <w:suppressAutoHyphens w:val="0"/>
        <w:autoSpaceDE w:val="0"/>
        <w:autoSpaceDN w:val="0"/>
        <w:adjustRightInd w:val="0"/>
        <w:ind w:right="191"/>
        <w:jc w:val="both"/>
        <w:rPr>
          <w:rFonts w:ascii="Arial" w:hAnsi="Arial" w:cs="Arial"/>
          <w:color w:val="000000"/>
          <w:lang w:eastAsia="pt-BR"/>
        </w:rPr>
      </w:pPr>
      <w:r w:rsidRPr="0041147C">
        <w:rPr>
          <w:rFonts w:ascii="Arial" w:hAnsi="Arial" w:cs="Arial"/>
          <w:lang w:eastAsia="pt-BR"/>
        </w:rPr>
        <w:t xml:space="preserve">A análise e os testes necessários serão finalizados </w:t>
      </w:r>
      <w:r w:rsidRPr="0041147C">
        <w:rPr>
          <w:rFonts w:ascii="Arial" w:hAnsi="Arial" w:cs="Arial"/>
          <w:b/>
          <w:bCs/>
          <w:lang w:eastAsia="pt-BR"/>
        </w:rPr>
        <w:t>no prazo máximo de 10 (dez) dias</w:t>
      </w:r>
      <w:r w:rsidR="00A74717" w:rsidRPr="0041147C">
        <w:rPr>
          <w:rFonts w:ascii="Arial" w:hAnsi="Arial" w:cs="Arial"/>
          <w:b/>
          <w:bCs/>
          <w:lang w:eastAsia="pt-BR"/>
        </w:rPr>
        <w:t xml:space="preserve"> </w:t>
      </w:r>
      <w:r w:rsidRPr="0041147C">
        <w:rPr>
          <w:rFonts w:ascii="Arial" w:hAnsi="Arial" w:cs="Arial"/>
          <w:b/>
          <w:bCs/>
          <w:lang w:eastAsia="pt-BR"/>
        </w:rPr>
        <w:t>corridos, contados do recebimento das amostras</w:t>
      </w:r>
      <w:r w:rsidRPr="0041147C">
        <w:rPr>
          <w:rFonts w:ascii="Arial" w:hAnsi="Arial" w:cs="Arial"/>
          <w:lang w:eastAsia="pt-BR"/>
        </w:rPr>
        <w:t>, após os quais, se verificada a</w:t>
      </w:r>
      <w:r w:rsidR="0041147C" w:rsidRPr="0041147C">
        <w:rPr>
          <w:rFonts w:ascii="Arial" w:hAnsi="Arial" w:cs="Arial"/>
          <w:lang w:eastAsia="pt-BR"/>
        </w:rPr>
        <w:t xml:space="preserve"> </w:t>
      </w:r>
      <w:r w:rsidRPr="0041147C">
        <w:rPr>
          <w:rFonts w:ascii="Arial" w:hAnsi="Arial" w:cs="Arial"/>
          <w:lang w:eastAsia="pt-BR"/>
        </w:rPr>
        <w:t>conformidade do material, será dada continuidade à aquisição;</w:t>
      </w:r>
    </w:p>
    <w:p w:rsidR="0041147C" w:rsidRPr="00EC7B3C" w:rsidRDefault="009E3178" w:rsidP="0041147C">
      <w:pPr>
        <w:numPr>
          <w:ilvl w:val="2"/>
          <w:numId w:val="25"/>
        </w:numPr>
        <w:suppressAutoHyphens w:val="0"/>
        <w:autoSpaceDE w:val="0"/>
        <w:autoSpaceDN w:val="0"/>
        <w:adjustRightInd w:val="0"/>
        <w:ind w:right="191"/>
        <w:jc w:val="both"/>
        <w:rPr>
          <w:rFonts w:ascii="Arial" w:hAnsi="Arial" w:cs="Arial"/>
          <w:color w:val="000000"/>
          <w:lang w:eastAsia="pt-BR"/>
        </w:rPr>
      </w:pPr>
      <w:r w:rsidRPr="0041147C">
        <w:rPr>
          <w:rFonts w:ascii="Arial" w:hAnsi="Arial" w:cs="Arial"/>
          <w:lang w:eastAsia="pt-BR"/>
        </w:rPr>
        <w:t>Caso as amostras sejam reprovadas, a empresa licitante deverá recolher os cartuchos</w:t>
      </w:r>
      <w:r w:rsidR="006463E9" w:rsidRPr="0041147C">
        <w:rPr>
          <w:rFonts w:ascii="Arial" w:hAnsi="Arial" w:cs="Arial"/>
          <w:lang w:eastAsia="pt-BR"/>
        </w:rPr>
        <w:t xml:space="preserve"> </w:t>
      </w:r>
      <w:r w:rsidR="0041147C">
        <w:rPr>
          <w:rFonts w:ascii="Arial" w:hAnsi="Arial" w:cs="Arial"/>
          <w:lang w:eastAsia="pt-BR"/>
        </w:rPr>
        <w:t xml:space="preserve">toners enviados ao Serviço de Almoxarifado </w:t>
      </w:r>
      <w:r w:rsidR="006463E9" w:rsidRPr="0041147C">
        <w:rPr>
          <w:rFonts w:ascii="Arial" w:hAnsi="Arial" w:cs="Arial"/>
          <w:lang w:eastAsia="pt-BR"/>
        </w:rPr>
        <w:t>no prazo de (15) quinze dias consecutivos, após esse prazo os itens reprovados serão descartados;</w:t>
      </w:r>
    </w:p>
    <w:p w:rsidR="00EC7B3C" w:rsidRDefault="00EC7B3C" w:rsidP="00EC7B3C">
      <w:pPr>
        <w:suppressAutoHyphens w:val="0"/>
        <w:autoSpaceDE w:val="0"/>
        <w:autoSpaceDN w:val="0"/>
        <w:adjustRightInd w:val="0"/>
        <w:ind w:left="720" w:right="191"/>
        <w:jc w:val="both"/>
        <w:rPr>
          <w:rFonts w:ascii="Arial" w:hAnsi="Arial" w:cs="Arial"/>
          <w:color w:val="000000"/>
          <w:lang w:eastAsia="pt-BR"/>
        </w:rPr>
      </w:pPr>
    </w:p>
    <w:p w:rsidR="0041147C" w:rsidRPr="00EC7B3C" w:rsidRDefault="009E3178" w:rsidP="0041147C">
      <w:pPr>
        <w:numPr>
          <w:ilvl w:val="1"/>
          <w:numId w:val="25"/>
        </w:numPr>
        <w:suppressAutoHyphens w:val="0"/>
        <w:autoSpaceDE w:val="0"/>
        <w:autoSpaceDN w:val="0"/>
        <w:adjustRightInd w:val="0"/>
        <w:ind w:right="191"/>
        <w:jc w:val="both"/>
        <w:rPr>
          <w:rFonts w:ascii="Arial" w:hAnsi="Arial" w:cs="Arial"/>
          <w:color w:val="000000"/>
          <w:lang w:eastAsia="pt-BR"/>
        </w:rPr>
      </w:pPr>
      <w:r w:rsidRPr="0041147C">
        <w:rPr>
          <w:rFonts w:ascii="Arial" w:hAnsi="Arial" w:cs="Arial"/>
          <w:lang w:eastAsia="pt-BR"/>
        </w:rPr>
        <w:t>O ônus do envio da</w:t>
      </w:r>
      <w:r w:rsidR="0041147C">
        <w:rPr>
          <w:rFonts w:ascii="Arial" w:hAnsi="Arial" w:cs="Arial"/>
          <w:lang w:eastAsia="pt-BR"/>
        </w:rPr>
        <w:t>s amostras e de sua retirada do Serviço de Almoxarifado</w:t>
      </w:r>
      <w:r w:rsidR="000927FE">
        <w:rPr>
          <w:rFonts w:ascii="Arial" w:hAnsi="Arial" w:cs="Arial"/>
          <w:lang w:eastAsia="pt-BR"/>
        </w:rPr>
        <w:t xml:space="preserve">, </w:t>
      </w:r>
      <w:r w:rsidRPr="0041147C">
        <w:rPr>
          <w:rFonts w:ascii="Arial" w:hAnsi="Arial" w:cs="Arial"/>
          <w:lang w:eastAsia="pt-BR"/>
        </w:rPr>
        <w:t>caso</w:t>
      </w:r>
      <w:r w:rsidR="006463E9" w:rsidRPr="0041147C">
        <w:rPr>
          <w:rFonts w:ascii="Arial" w:hAnsi="Arial" w:cs="Arial"/>
          <w:lang w:eastAsia="pt-BR"/>
        </w:rPr>
        <w:t xml:space="preserve"> </w:t>
      </w:r>
      <w:r w:rsidRPr="0041147C">
        <w:rPr>
          <w:rFonts w:ascii="Arial" w:hAnsi="Arial" w:cs="Arial"/>
          <w:lang w:eastAsia="pt-BR"/>
        </w:rPr>
        <w:t>ocorra reprovação - ônus relativo aos custos dos cartuchos utilizados nos testes e aos custos</w:t>
      </w:r>
      <w:r w:rsidR="006463E9" w:rsidRPr="0041147C">
        <w:rPr>
          <w:rFonts w:ascii="Arial" w:hAnsi="Arial" w:cs="Arial"/>
          <w:lang w:eastAsia="pt-BR"/>
        </w:rPr>
        <w:t xml:space="preserve"> </w:t>
      </w:r>
      <w:r w:rsidRPr="0041147C">
        <w:rPr>
          <w:rFonts w:ascii="Arial" w:hAnsi="Arial" w:cs="Arial"/>
          <w:lang w:eastAsia="pt-BR"/>
        </w:rPr>
        <w:t>do transporte - será de total responsabilidade da licitante;</w:t>
      </w:r>
    </w:p>
    <w:p w:rsidR="00EC7B3C" w:rsidRDefault="00EC7B3C" w:rsidP="00EC7B3C">
      <w:pPr>
        <w:suppressAutoHyphens w:val="0"/>
        <w:autoSpaceDE w:val="0"/>
        <w:autoSpaceDN w:val="0"/>
        <w:adjustRightInd w:val="0"/>
        <w:ind w:left="720" w:right="191"/>
        <w:jc w:val="both"/>
        <w:rPr>
          <w:rFonts w:ascii="Arial" w:hAnsi="Arial" w:cs="Arial"/>
          <w:color w:val="000000"/>
          <w:lang w:eastAsia="pt-BR"/>
        </w:rPr>
      </w:pPr>
    </w:p>
    <w:p w:rsidR="009E3178" w:rsidRPr="00EC7B3C" w:rsidRDefault="009E3178" w:rsidP="0041147C">
      <w:pPr>
        <w:numPr>
          <w:ilvl w:val="1"/>
          <w:numId w:val="25"/>
        </w:numPr>
        <w:suppressAutoHyphens w:val="0"/>
        <w:autoSpaceDE w:val="0"/>
        <w:autoSpaceDN w:val="0"/>
        <w:adjustRightInd w:val="0"/>
        <w:ind w:right="191"/>
        <w:jc w:val="both"/>
        <w:rPr>
          <w:rFonts w:ascii="Arial" w:hAnsi="Arial" w:cs="Arial"/>
          <w:color w:val="000000"/>
          <w:lang w:eastAsia="pt-BR"/>
        </w:rPr>
      </w:pPr>
      <w:r w:rsidRPr="0041147C">
        <w:rPr>
          <w:rFonts w:ascii="Arial" w:hAnsi="Arial" w:cs="Arial"/>
          <w:bCs/>
          <w:lang w:eastAsia="pt-BR"/>
        </w:rPr>
        <w:t xml:space="preserve">A aceitação da proposta comercial e a análise da condição </w:t>
      </w:r>
      <w:proofErr w:type="spellStart"/>
      <w:r w:rsidRPr="0041147C">
        <w:rPr>
          <w:rFonts w:ascii="Arial" w:hAnsi="Arial" w:cs="Arial"/>
          <w:bCs/>
          <w:lang w:eastAsia="pt-BR"/>
        </w:rPr>
        <w:t>habilitatória</w:t>
      </w:r>
      <w:proofErr w:type="spellEnd"/>
      <w:r w:rsidRPr="0041147C">
        <w:rPr>
          <w:rFonts w:ascii="Arial" w:hAnsi="Arial" w:cs="Arial"/>
          <w:bCs/>
          <w:lang w:eastAsia="pt-BR"/>
        </w:rPr>
        <w:t xml:space="preserve"> ficarão</w:t>
      </w:r>
      <w:r w:rsidR="006463E9" w:rsidRPr="0041147C">
        <w:rPr>
          <w:rFonts w:ascii="Arial" w:hAnsi="Arial" w:cs="Arial"/>
          <w:bCs/>
          <w:lang w:eastAsia="pt-BR"/>
        </w:rPr>
        <w:t xml:space="preserve"> </w:t>
      </w:r>
      <w:r w:rsidRPr="0041147C">
        <w:rPr>
          <w:rFonts w:ascii="Arial" w:hAnsi="Arial" w:cs="Arial"/>
          <w:bCs/>
          <w:lang w:eastAsia="pt-BR"/>
        </w:rPr>
        <w:t>condicionadas à aprovação das características qualitativa e de compatibilidade da</w:t>
      </w:r>
      <w:r w:rsidR="00A74717" w:rsidRPr="0041147C">
        <w:rPr>
          <w:rFonts w:ascii="Arial" w:hAnsi="Arial" w:cs="Arial"/>
          <w:bCs/>
          <w:lang w:eastAsia="pt-BR"/>
        </w:rPr>
        <w:t xml:space="preserve"> </w:t>
      </w:r>
      <w:r w:rsidRPr="0041147C">
        <w:rPr>
          <w:rFonts w:ascii="Arial" w:hAnsi="Arial" w:cs="Arial"/>
          <w:bCs/>
          <w:lang w:eastAsia="pt-BR"/>
        </w:rPr>
        <w:t>amostra fornecida</w:t>
      </w:r>
      <w:r w:rsidRPr="0041147C">
        <w:rPr>
          <w:rFonts w:ascii="Arial" w:hAnsi="Arial" w:cs="Arial"/>
          <w:lang w:eastAsia="pt-BR"/>
        </w:rPr>
        <w:t>.</w:t>
      </w:r>
      <w:r w:rsidR="00A74717" w:rsidRPr="0041147C">
        <w:rPr>
          <w:rFonts w:ascii="Arial" w:hAnsi="Arial" w:cs="Arial"/>
          <w:lang w:eastAsia="pt-BR"/>
        </w:rPr>
        <w:t xml:space="preserve">  </w:t>
      </w:r>
    </w:p>
    <w:p w:rsidR="00EC7B3C" w:rsidRPr="0041147C" w:rsidRDefault="00EC7B3C" w:rsidP="00EC7B3C">
      <w:pPr>
        <w:suppressAutoHyphens w:val="0"/>
        <w:autoSpaceDE w:val="0"/>
        <w:autoSpaceDN w:val="0"/>
        <w:adjustRightInd w:val="0"/>
        <w:ind w:left="720" w:right="191"/>
        <w:jc w:val="both"/>
        <w:rPr>
          <w:rFonts w:ascii="Arial" w:hAnsi="Arial" w:cs="Arial"/>
          <w:color w:val="000000"/>
          <w:lang w:eastAsia="pt-BR"/>
        </w:rPr>
      </w:pPr>
    </w:p>
    <w:p w:rsidR="0038285C" w:rsidRPr="0046577F" w:rsidRDefault="0038285C" w:rsidP="0041147C">
      <w:pPr>
        <w:numPr>
          <w:ilvl w:val="1"/>
          <w:numId w:val="25"/>
        </w:numPr>
        <w:tabs>
          <w:tab w:val="left" w:pos="709"/>
        </w:tabs>
        <w:spacing w:after="360"/>
        <w:jc w:val="both"/>
        <w:rPr>
          <w:rFonts w:ascii="Arial" w:hAnsi="Arial" w:cs="Arial"/>
          <w:color w:val="000000"/>
        </w:rPr>
      </w:pPr>
      <w:r w:rsidRPr="0046577F">
        <w:rPr>
          <w:rFonts w:ascii="Arial" w:hAnsi="Arial" w:cs="Arial"/>
          <w:color w:val="000000"/>
        </w:rPr>
        <w:t>Será considerada aprovada a amostra que atender aos seguintes critérios:</w:t>
      </w:r>
    </w:p>
    <w:p w:rsidR="0038285C" w:rsidRPr="0046577F" w:rsidRDefault="0038285C" w:rsidP="0041147C">
      <w:pPr>
        <w:numPr>
          <w:ilvl w:val="2"/>
          <w:numId w:val="25"/>
        </w:numPr>
        <w:tabs>
          <w:tab w:val="left" w:pos="709"/>
        </w:tabs>
        <w:spacing w:after="360"/>
        <w:jc w:val="both"/>
        <w:rPr>
          <w:rFonts w:ascii="Arial" w:hAnsi="Arial" w:cs="Arial"/>
          <w:color w:val="000000"/>
        </w:rPr>
      </w:pPr>
      <w:r w:rsidRPr="0046577F">
        <w:rPr>
          <w:rFonts w:ascii="Arial" w:hAnsi="Arial" w:cs="Arial"/>
          <w:color w:val="000000"/>
        </w:rPr>
        <w:t>Atendam às especificações contidas no Edital e Termo de Referência;</w:t>
      </w:r>
    </w:p>
    <w:p w:rsidR="0038285C" w:rsidRPr="0046577F" w:rsidRDefault="0038285C" w:rsidP="0041147C">
      <w:pPr>
        <w:numPr>
          <w:ilvl w:val="2"/>
          <w:numId w:val="25"/>
        </w:numPr>
        <w:tabs>
          <w:tab w:val="left" w:pos="709"/>
        </w:tabs>
        <w:spacing w:after="360"/>
        <w:jc w:val="both"/>
        <w:rPr>
          <w:rFonts w:ascii="Arial" w:hAnsi="Arial" w:cs="Arial"/>
          <w:color w:val="000000"/>
        </w:rPr>
      </w:pPr>
      <w:r w:rsidRPr="0046577F">
        <w:rPr>
          <w:rFonts w:ascii="Arial" w:hAnsi="Arial" w:cs="Arial"/>
          <w:color w:val="000000"/>
        </w:rPr>
        <w:t>Possuam requisitos de qualidade previstos neste Edital e nas normas técnicas de qualidade.</w:t>
      </w:r>
    </w:p>
    <w:p w:rsidR="0038285C" w:rsidRPr="0046577F" w:rsidRDefault="0038285C" w:rsidP="0041147C">
      <w:pPr>
        <w:numPr>
          <w:ilvl w:val="1"/>
          <w:numId w:val="25"/>
        </w:numPr>
        <w:tabs>
          <w:tab w:val="left" w:pos="709"/>
        </w:tabs>
        <w:spacing w:after="360"/>
        <w:jc w:val="both"/>
        <w:rPr>
          <w:rFonts w:ascii="Arial" w:hAnsi="Arial" w:cs="Arial"/>
          <w:color w:val="000000"/>
        </w:rPr>
      </w:pPr>
      <w:r w:rsidRPr="0046577F">
        <w:rPr>
          <w:rFonts w:ascii="Arial" w:hAnsi="Arial" w:cs="Arial"/>
          <w:color w:val="000000"/>
        </w:rPr>
        <w:t>Será rejeitada a amostra que:</w:t>
      </w:r>
    </w:p>
    <w:p w:rsidR="0038285C" w:rsidRPr="0046577F" w:rsidRDefault="0038285C" w:rsidP="0041147C">
      <w:pPr>
        <w:numPr>
          <w:ilvl w:val="2"/>
          <w:numId w:val="25"/>
        </w:numPr>
        <w:tabs>
          <w:tab w:val="left" w:pos="709"/>
        </w:tabs>
        <w:spacing w:after="360"/>
        <w:jc w:val="both"/>
        <w:rPr>
          <w:rFonts w:ascii="Arial" w:hAnsi="Arial" w:cs="Arial"/>
          <w:color w:val="000000"/>
        </w:rPr>
      </w:pPr>
      <w:proofErr w:type="gramStart"/>
      <w:r w:rsidRPr="0046577F">
        <w:rPr>
          <w:rFonts w:ascii="Arial" w:hAnsi="Arial" w:cs="Arial"/>
          <w:color w:val="000000"/>
        </w:rPr>
        <w:lastRenderedPageBreak/>
        <w:t>apresentar</w:t>
      </w:r>
      <w:proofErr w:type="gramEnd"/>
      <w:r w:rsidRPr="0046577F">
        <w:rPr>
          <w:rFonts w:ascii="Arial" w:hAnsi="Arial" w:cs="Arial"/>
          <w:color w:val="000000"/>
        </w:rPr>
        <w:t xml:space="preserve"> problemas de funcionamento durante a análise técnica;</w:t>
      </w:r>
    </w:p>
    <w:p w:rsidR="0038285C" w:rsidRPr="0046577F" w:rsidRDefault="0038285C" w:rsidP="0041147C">
      <w:pPr>
        <w:numPr>
          <w:ilvl w:val="2"/>
          <w:numId w:val="25"/>
        </w:numPr>
        <w:tabs>
          <w:tab w:val="left" w:pos="709"/>
        </w:tabs>
        <w:spacing w:after="360"/>
        <w:jc w:val="both"/>
        <w:rPr>
          <w:rFonts w:ascii="Arial" w:hAnsi="Arial" w:cs="Arial"/>
          <w:color w:val="000000"/>
        </w:rPr>
      </w:pPr>
      <w:proofErr w:type="gramStart"/>
      <w:r w:rsidRPr="0046577F">
        <w:rPr>
          <w:rFonts w:ascii="Arial" w:hAnsi="Arial" w:cs="Arial"/>
          <w:color w:val="000000"/>
        </w:rPr>
        <w:t>apresentar</w:t>
      </w:r>
      <w:proofErr w:type="gramEnd"/>
      <w:r w:rsidRPr="0046577F">
        <w:rPr>
          <w:rFonts w:ascii="Arial" w:hAnsi="Arial" w:cs="Arial"/>
          <w:color w:val="000000"/>
        </w:rPr>
        <w:t xml:space="preserve"> divergência em relação às especificações técnicas da proposta;</w:t>
      </w:r>
    </w:p>
    <w:p w:rsidR="0038285C" w:rsidRPr="0046577F" w:rsidRDefault="0038285C" w:rsidP="0041147C">
      <w:pPr>
        <w:numPr>
          <w:ilvl w:val="1"/>
          <w:numId w:val="25"/>
        </w:numPr>
        <w:tabs>
          <w:tab w:val="left" w:pos="709"/>
        </w:tabs>
        <w:spacing w:after="360"/>
        <w:jc w:val="both"/>
        <w:rPr>
          <w:rFonts w:ascii="Arial" w:hAnsi="Arial" w:cs="Arial"/>
          <w:color w:val="000000"/>
        </w:rPr>
      </w:pPr>
      <w:r w:rsidRPr="0046577F">
        <w:rPr>
          <w:rFonts w:ascii="Arial" w:hAnsi="Arial" w:cs="Arial"/>
          <w:color w:val="000000"/>
        </w:rPr>
        <w:t xml:space="preserve">Enquanto não expirado o prazo para entrega da amostra, o licitante poderá substituir ou efetuar ajustes e modificações no produto apresentado. </w:t>
      </w:r>
    </w:p>
    <w:p w:rsidR="004D5298" w:rsidRPr="0046577F" w:rsidRDefault="0041147C" w:rsidP="0041147C">
      <w:pPr>
        <w:numPr>
          <w:ilvl w:val="1"/>
          <w:numId w:val="25"/>
        </w:numPr>
        <w:tabs>
          <w:tab w:val="left" w:pos="709"/>
        </w:tabs>
        <w:spacing w:after="360"/>
        <w:jc w:val="both"/>
        <w:rPr>
          <w:rFonts w:ascii="Arial" w:hAnsi="Arial" w:cs="Arial"/>
        </w:rPr>
      </w:pPr>
      <w:r>
        <w:rPr>
          <w:rFonts w:ascii="Arial" w:eastAsia="Calibri" w:hAnsi="Arial" w:cs="Arial"/>
        </w:rPr>
        <w:t xml:space="preserve"> </w:t>
      </w:r>
      <w:r w:rsidR="004D5298" w:rsidRPr="0046577F">
        <w:rPr>
          <w:rFonts w:ascii="Arial" w:eastAsia="Calibri" w:hAnsi="Arial" w:cs="Arial"/>
        </w:rPr>
        <w:t>A apresentação de laudos técnicos, emitidos por laboratório/entidade/instituto especializado, de reconhecida idoneidade e competência, pertencente a órgão da Administração Pública ou por ele credenciado, com acreditação do INMETRO, vinculado à Rede Brasileira de Laboratórios de Ensaio (RBLE), com escopo de a</w:t>
      </w:r>
      <w:r w:rsidR="00B04217" w:rsidRPr="0046577F">
        <w:rPr>
          <w:rFonts w:ascii="Arial" w:eastAsia="Calibri" w:hAnsi="Arial" w:cs="Arial"/>
        </w:rPr>
        <w:t>creditação na norma ABNT/NBR</w:t>
      </w:r>
      <w:r w:rsidR="004D5298" w:rsidRPr="0046577F">
        <w:rPr>
          <w:rFonts w:ascii="Arial" w:eastAsia="Calibri" w:hAnsi="Arial" w:cs="Arial"/>
        </w:rPr>
        <w:t>,</w:t>
      </w:r>
      <w:r w:rsidR="004D5298" w:rsidRPr="0046577F">
        <w:rPr>
          <w:rFonts w:ascii="Arial" w:hAnsi="Arial" w:cs="Arial"/>
        </w:rPr>
        <w:t>  poderá substituir o envio de amostras, desde que  os ensaios comprovados no laudo </w:t>
      </w:r>
      <w:r w:rsidR="004D5298" w:rsidRPr="0046577F">
        <w:rPr>
          <w:rFonts w:ascii="Arial" w:eastAsia="Calibri" w:hAnsi="Arial" w:cs="Arial"/>
        </w:rPr>
        <w:t xml:space="preserve">atestem a situação da similaridade do produto com relação ao original em termos de bom funcionamento, qualidade, </w:t>
      </w:r>
      <w:proofErr w:type="gramStart"/>
      <w:r w:rsidR="004D5298" w:rsidRPr="0046577F">
        <w:rPr>
          <w:rFonts w:ascii="Arial" w:eastAsia="Calibri" w:hAnsi="Arial" w:cs="Arial"/>
        </w:rPr>
        <w:t>desempenho, consumo</w:t>
      </w:r>
      <w:proofErr w:type="gramEnd"/>
      <w:r w:rsidR="004D5298" w:rsidRPr="0046577F">
        <w:rPr>
          <w:rFonts w:ascii="Arial" w:eastAsia="Calibri" w:hAnsi="Arial" w:cs="Arial"/>
        </w:rPr>
        <w:t xml:space="preserve"> de toner e rendimento.</w:t>
      </w:r>
    </w:p>
    <w:p w:rsidR="0038285C" w:rsidRPr="0046577F" w:rsidRDefault="0038285C" w:rsidP="0041147C">
      <w:pPr>
        <w:numPr>
          <w:ilvl w:val="0"/>
          <w:numId w:val="25"/>
        </w:numPr>
        <w:tabs>
          <w:tab w:val="left" w:pos="709"/>
        </w:tabs>
        <w:spacing w:after="360"/>
        <w:jc w:val="both"/>
        <w:rPr>
          <w:rFonts w:ascii="Arial" w:hAnsi="Arial" w:cs="Arial"/>
          <w:color w:val="000000"/>
        </w:rPr>
      </w:pPr>
      <w:r w:rsidRPr="0046577F">
        <w:rPr>
          <w:rFonts w:ascii="Arial" w:hAnsi="Arial" w:cs="Arial"/>
          <w:color w:val="000000"/>
        </w:rPr>
        <w:t>Havendo necessidade, o Pregoeiro suspenderá a sessão, informando no “chat” a nova data e horário para a continuidade da mesma.</w:t>
      </w:r>
    </w:p>
    <w:p w:rsidR="0038285C" w:rsidRPr="0046577F" w:rsidRDefault="0038285C" w:rsidP="0041147C">
      <w:pPr>
        <w:numPr>
          <w:ilvl w:val="0"/>
          <w:numId w:val="25"/>
        </w:numPr>
        <w:tabs>
          <w:tab w:val="left" w:pos="709"/>
        </w:tabs>
        <w:spacing w:after="360"/>
        <w:ind w:left="720" w:hanging="720"/>
        <w:jc w:val="both"/>
        <w:rPr>
          <w:rFonts w:ascii="Arial" w:hAnsi="Arial" w:cs="Arial"/>
        </w:rPr>
      </w:pPr>
      <w:r w:rsidRPr="0046577F">
        <w:rPr>
          <w:rFonts w:ascii="Arial" w:hAnsi="Arial" w:cs="Arial"/>
        </w:rPr>
        <w:t>Não será aceita proposta do licitante que tiver amostra rejeitada ou não entregá-la no prazo estabelecido.</w:t>
      </w:r>
    </w:p>
    <w:p w:rsidR="0038285C" w:rsidRPr="0046577F" w:rsidRDefault="0041147C" w:rsidP="0041147C">
      <w:pPr>
        <w:numPr>
          <w:ilvl w:val="0"/>
          <w:numId w:val="25"/>
        </w:numPr>
        <w:tabs>
          <w:tab w:val="left" w:pos="426"/>
        </w:tabs>
        <w:spacing w:after="360"/>
        <w:jc w:val="both"/>
        <w:rPr>
          <w:rFonts w:ascii="Arial" w:hAnsi="Arial" w:cs="Arial"/>
        </w:rPr>
      </w:pPr>
      <w:r>
        <w:rPr>
          <w:rFonts w:ascii="Arial" w:hAnsi="Arial" w:cs="Arial"/>
        </w:rPr>
        <w:t xml:space="preserve"> </w:t>
      </w:r>
      <w:r w:rsidR="0038285C" w:rsidRPr="0046577F">
        <w:rPr>
          <w:rFonts w:ascii="Arial" w:hAnsi="Arial" w:cs="Arial"/>
        </w:rPr>
        <w:t xml:space="preserve">Se a proposta classificada em primeiro lugar não for aceitável, ou for </w:t>
      </w:r>
      <w:proofErr w:type="gramStart"/>
      <w:r w:rsidR="0038285C" w:rsidRPr="0046577F">
        <w:rPr>
          <w:rFonts w:ascii="Arial" w:hAnsi="Arial" w:cs="Arial"/>
        </w:rPr>
        <w:t>desclassificada, o Pregoeiro</w:t>
      </w:r>
      <w:proofErr w:type="gramEnd"/>
      <w:r w:rsidR="0038285C" w:rsidRPr="0046577F">
        <w:rPr>
          <w:rFonts w:ascii="Arial" w:hAnsi="Arial" w:cs="Arial"/>
        </w:rPr>
        <w:t xml:space="preserve"> examinará a proposta subseqüente, e, assim sucessivamente, na ordem de classificação, até a apuração de uma proposta que atenda ao Edital.</w:t>
      </w:r>
    </w:p>
    <w:p w:rsidR="0038285C" w:rsidRPr="0046577F" w:rsidRDefault="0038285C" w:rsidP="0041147C">
      <w:pPr>
        <w:numPr>
          <w:ilvl w:val="1"/>
          <w:numId w:val="25"/>
        </w:numPr>
        <w:spacing w:after="360"/>
        <w:jc w:val="both"/>
        <w:rPr>
          <w:rFonts w:ascii="Arial" w:hAnsi="Arial" w:cs="Arial"/>
        </w:rPr>
      </w:pPr>
      <w:r w:rsidRPr="0046577F">
        <w:rPr>
          <w:rFonts w:ascii="Arial" w:hAnsi="Arial" w:cs="Arial"/>
        </w:rPr>
        <w:t>Nessa situação, o Pregoeiro poderá negociar com o licitante para que seja obtido preço melhor.</w:t>
      </w:r>
    </w:p>
    <w:p w:rsidR="0038285C" w:rsidRPr="0046577F" w:rsidRDefault="0038285C" w:rsidP="0041147C">
      <w:pPr>
        <w:numPr>
          <w:ilvl w:val="0"/>
          <w:numId w:val="25"/>
        </w:numPr>
        <w:spacing w:after="360"/>
        <w:jc w:val="both"/>
        <w:rPr>
          <w:rFonts w:ascii="Arial" w:hAnsi="Arial" w:cs="Arial"/>
        </w:rPr>
      </w:pPr>
      <w:r w:rsidRPr="0046577F">
        <w:rPr>
          <w:rFonts w:ascii="Arial" w:hAnsi="Arial" w:cs="Arial"/>
        </w:rPr>
        <w:t>No julgamento das propostas, o Pregoeiro poderá sanar erros ou falhas que não alterem sua substância, mediante despacho fundamentado, registrado em ata e acessível a todos, atribuindo-lhes validade e eficácia para fins de classificação.</w:t>
      </w:r>
    </w:p>
    <w:p w:rsidR="0038285C" w:rsidRDefault="0038285C" w:rsidP="0041147C">
      <w:pPr>
        <w:numPr>
          <w:ilvl w:val="0"/>
          <w:numId w:val="25"/>
        </w:numPr>
        <w:spacing w:after="360"/>
        <w:jc w:val="both"/>
        <w:rPr>
          <w:rFonts w:ascii="Arial" w:hAnsi="Arial" w:cs="Arial"/>
        </w:rPr>
      </w:pPr>
      <w:r w:rsidRPr="0046577F">
        <w:rPr>
          <w:rFonts w:ascii="Arial" w:hAnsi="Arial" w:cs="Arial"/>
        </w:rPr>
        <w:t xml:space="preserve">Aceita a proposta </w:t>
      </w:r>
      <w:r w:rsidRPr="0046577F">
        <w:rPr>
          <w:rFonts w:ascii="Arial" w:hAnsi="Arial" w:cs="Arial"/>
          <w:color w:val="000000"/>
        </w:rPr>
        <w:t>classificada em primeiro lugar</w:t>
      </w:r>
      <w:r w:rsidRPr="0046577F">
        <w:rPr>
          <w:rFonts w:ascii="Arial" w:hAnsi="Arial" w:cs="Arial"/>
        </w:rPr>
        <w:t>, o licitante deverá comprovar sua condição de habilitação, na forma determinada neste Edital.</w:t>
      </w:r>
    </w:p>
    <w:p w:rsidR="0041147C" w:rsidRPr="0041147C" w:rsidRDefault="0041147C" w:rsidP="0041147C">
      <w:pPr>
        <w:spacing w:after="360"/>
        <w:jc w:val="both"/>
        <w:rPr>
          <w:rFonts w:ascii="Arial" w:hAnsi="Arial" w:cs="Arial"/>
          <w:b/>
        </w:rPr>
      </w:pPr>
      <w:r>
        <w:rPr>
          <w:rFonts w:ascii="Arial" w:hAnsi="Arial" w:cs="Arial"/>
          <w:b/>
        </w:rPr>
        <w:lastRenderedPageBreak/>
        <w:t>SEÇÃO X – DA HABILITAÇÃO</w:t>
      </w:r>
    </w:p>
    <w:p w:rsidR="00140649" w:rsidRDefault="00140649" w:rsidP="0041147C">
      <w:pPr>
        <w:numPr>
          <w:ilvl w:val="0"/>
          <w:numId w:val="25"/>
        </w:numPr>
        <w:spacing w:after="360"/>
        <w:jc w:val="both"/>
        <w:rPr>
          <w:rFonts w:ascii="Arial" w:hAnsi="Arial" w:cs="Arial"/>
        </w:rPr>
      </w:pPr>
      <w:r>
        <w:rPr>
          <w:rFonts w:ascii="Arial" w:hAnsi="Arial" w:cs="Arial"/>
        </w:rPr>
        <w:t xml:space="preserve">Havendo aceitação da proposta classificada em primeiro lugar quanto às especificações do produto e compatibilidade do preço, o pregoeiro solicitará do respectivo licitante o encaminhamento dos documentos de habilitação que não tiverem sido previamente encaminhados por meio do sistema eletrônico. </w:t>
      </w:r>
    </w:p>
    <w:p w:rsidR="0038285C" w:rsidRPr="0046577F" w:rsidRDefault="0038285C" w:rsidP="0041147C">
      <w:pPr>
        <w:numPr>
          <w:ilvl w:val="0"/>
          <w:numId w:val="25"/>
        </w:numPr>
        <w:spacing w:after="360"/>
        <w:jc w:val="both"/>
        <w:rPr>
          <w:rFonts w:ascii="Arial" w:hAnsi="Arial" w:cs="Arial"/>
        </w:rPr>
      </w:pPr>
      <w:r w:rsidRPr="0046577F">
        <w:rPr>
          <w:rFonts w:ascii="Arial" w:hAnsi="Arial" w:cs="Arial"/>
        </w:rPr>
        <w:t xml:space="preserve">Como condição prévia ao exame da documentação de habilitação do licitante detentor da proposta </w:t>
      </w:r>
      <w:r w:rsidRPr="0046577F">
        <w:rPr>
          <w:rFonts w:ascii="Arial" w:hAnsi="Arial" w:cs="Arial"/>
          <w:color w:val="000000"/>
        </w:rPr>
        <w:t>classificada em primeiro lugar</w:t>
      </w:r>
      <w:r w:rsidRPr="0046577F">
        <w:rPr>
          <w:rFonts w:ascii="Arial" w:hAnsi="Arial" w:cs="Arial"/>
        </w:rPr>
        <w:t>, o Pregoeiro verificará o eventual descumprimento das condições de participação, especialmente quanto à existência de sanção que impeça a participação no certame ou a futura contratação, mediante a consulta aos seguintes cadastros:</w:t>
      </w:r>
    </w:p>
    <w:p w:rsidR="0038285C" w:rsidRPr="0046577F" w:rsidRDefault="0038285C">
      <w:pPr>
        <w:numPr>
          <w:ilvl w:val="0"/>
          <w:numId w:val="12"/>
        </w:numPr>
        <w:spacing w:after="360"/>
        <w:jc w:val="both"/>
        <w:rPr>
          <w:rFonts w:ascii="Arial" w:hAnsi="Arial" w:cs="Arial"/>
        </w:rPr>
      </w:pPr>
      <w:r w:rsidRPr="0046577F">
        <w:rPr>
          <w:rFonts w:ascii="Arial" w:hAnsi="Arial" w:cs="Arial"/>
        </w:rPr>
        <w:t>SICAF;</w:t>
      </w:r>
    </w:p>
    <w:p w:rsidR="0038285C" w:rsidRPr="0046577F" w:rsidRDefault="0038285C">
      <w:pPr>
        <w:numPr>
          <w:ilvl w:val="0"/>
          <w:numId w:val="12"/>
        </w:numPr>
        <w:spacing w:after="360"/>
        <w:jc w:val="both"/>
        <w:rPr>
          <w:rFonts w:ascii="Arial" w:hAnsi="Arial" w:cs="Arial"/>
        </w:rPr>
      </w:pPr>
      <w:r w:rsidRPr="0046577F">
        <w:rPr>
          <w:rFonts w:ascii="Arial" w:hAnsi="Arial" w:cs="Arial"/>
        </w:rPr>
        <w:t>Cadastro Nacional de Empresas Inidôneas e Suspensas – CEIS, mantido pela Controladoria-Geral da União (</w:t>
      </w:r>
      <w:hyperlink r:id="rId12" w:history="1">
        <w:r w:rsidRPr="0046577F">
          <w:rPr>
            <w:rStyle w:val="Hyperlink"/>
            <w:rFonts w:ascii="Arial" w:hAnsi="Arial" w:cs="Arial"/>
          </w:rPr>
          <w:t>www.portaldatransparencia.gov.br/ceis</w:t>
        </w:r>
      </w:hyperlink>
      <w:r w:rsidRPr="0046577F">
        <w:rPr>
          <w:rFonts w:ascii="Arial" w:hAnsi="Arial" w:cs="Arial"/>
        </w:rPr>
        <w:t>);</w:t>
      </w:r>
    </w:p>
    <w:p w:rsidR="0038285C" w:rsidRDefault="0038285C">
      <w:pPr>
        <w:numPr>
          <w:ilvl w:val="0"/>
          <w:numId w:val="12"/>
        </w:numPr>
        <w:spacing w:after="360"/>
        <w:jc w:val="both"/>
        <w:rPr>
          <w:rFonts w:ascii="Arial" w:hAnsi="Arial" w:cs="Arial"/>
        </w:rPr>
      </w:pPr>
      <w:r w:rsidRPr="0046577F">
        <w:rPr>
          <w:rFonts w:ascii="Arial" w:hAnsi="Arial" w:cs="Arial"/>
          <w:bCs/>
        </w:rPr>
        <w:t>Cadastro Nacional de Condenações Cíveis por Atos de Improbidade Administrativa, mantido pelo Conselho Nacional de Justiça</w:t>
      </w:r>
      <w:r w:rsidRPr="0046577F">
        <w:rPr>
          <w:rFonts w:ascii="Arial" w:hAnsi="Arial" w:cs="Arial"/>
        </w:rPr>
        <w:t xml:space="preserve"> (</w:t>
      </w:r>
      <w:hyperlink r:id="rId13" w:history="1">
        <w:r w:rsidRPr="0046577F">
          <w:rPr>
            <w:rStyle w:val="Hyperlink"/>
            <w:rFonts w:ascii="Arial" w:hAnsi="Arial" w:cs="Arial"/>
          </w:rPr>
          <w:t>www.cnj.jus.br/improbidade_adm/consultar_requerido.php</w:t>
        </w:r>
      </w:hyperlink>
      <w:r w:rsidR="00140649">
        <w:rPr>
          <w:rFonts w:ascii="Arial" w:hAnsi="Arial" w:cs="Arial"/>
        </w:rPr>
        <w:t>);</w:t>
      </w:r>
    </w:p>
    <w:p w:rsidR="00140649" w:rsidRPr="0046577F" w:rsidRDefault="00140649">
      <w:pPr>
        <w:numPr>
          <w:ilvl w:val="0"/>
          <w:numId w:val="12"/>
        </w:numPr>
        <w:spacing w:after="360"/>
        <w:jc w:val="both"/>
        <w:rPr>
          <w:rFonts w:ascii="Arial" w:hAnsi="Arial" w:cs="Arial"/>
        </w:rPr>
      </w:pPr>
      <w:r>
        <w:rPr>
          <w:rFonts w:ascii="Arial" w:hAnsi="Arial" w:cs="Arial"/>
        </w:rPr>
        <w:t>Cadastro Integrado de Condenações por Ilícitos Administrativos – CADICON, disponível em www.tcu.gov.br.</w:t>
      </w:r>
    </w:p>
    <w:p w:rsidR="0038285C" w:rsidRPr="0046577F" w:rsidRDefault="0038285C" w:rsidP="00140649">
      <w:pPr>
        <w:numPr>
          <w:ilvl w:val="1"/>
          <w:numId w:val="25"/>
        </w:numPr>
        <w:spacing w:after="360"/>
        <w:jc w:val="both"/>
        <w:rPr>
          <w:rFonts w:ascii="Arial" w:hAnsi="Arial" w:cs="Arial"/>
        </w:rPr>
      </w:pPr>
      <w:r w:rsidRPr="0046577F">
        <w:rPr>
          <w:rFonts w:ascii="Arial" w:hAnsi="Arial" w:cs="Arial"/>
        </w:rPr>
        <w:t xml:space="preserve">A consulta aos cadastros será realizada em nome da empresa licitante e também de seu sócio majoritário, por força do artigo 12 da Lei n° 8.429, de 1992, que </w:t>
      </w:r>
      <w:r w:rsidRPr="0046577F">
        <w:rPr>
          <w:rFonts w:ascii="Arial" w:hAnsi="Arial" w:cs="Arial"/>
          <w:color w:val="000000"/>
        </w:rPr>
        <w:t xml:space="preserve">prevê, dentre as sanções impostas ao responsável pela prática de ato de improbidade administrativa, a proibição de </w:t>
      </w:r>
      <w:r w:rsidRPr="0046577F">
        <w:rPr>
          <w:rFonts w:ascii="Arial" w:hAnsi="Arial" w:cs="Arial"/>
        </w:rPr>
        <w:t>contratar com o Poder Público, inclusive por intermédio de pessoa jurídica da qual seja sócio majoritário.</w:t>
      </w:r>
    </w:p>
    <w:p w:rsidR="00140649" w:rsidRDefault="0038285C" w:rsidP="00140649">
      <w:pPr>
        <w:numPr>
          <w:ilvl w:val="1"/>
          <w:numId w:val="26"/>
        </w:numPr>
        <w:spacing w:after="360"/>
        <w:jc w:val="both"/>
        <w:rPr>
          <w:rFonts w:ascii="Arial" w:hAnsi="Arial" w:cs="Arial"/>
        </w:rPr>
      </w:pPr>
      <w:r w:rsidRPr="0046577F">
        <w:rPr>
          <w:rFonts w:ascii="Arial" w:hAnsi="Arial" w:cs="Arial"/>
        </w:rPr>
        <w:t>Constatada a existência de sanção, o Pregoeiro reputará o licitante inabilitado, por falta de condição de participação.</w:t>
      </w:r>
    </w:p>
    <w:p w:rsidR="0038285C" w:rsidRPr="00140649" w:rsidRDefault="0038285C" w:rsidP="00140649">
      <w:pPr>
        <w:numPr>
          <w:ilvl w:val="0"/>
          <w:numId w:val="26"/>
        </w:numPr>
        <w:spacing w:after="360"/>
        <w:jc w:val="both"/>
        <w:rPr>
          <w:rFonts w:ascii="Arial" w:hAnsi="Arial" w:cs="Arial"/>
        </w:rPr>
      </w:pPr>
      <w:r w:rsidRPr="00140649">
        <w:rPr>
          <w:rFonts w:ascii="Arial" w:hAnsi="Arial" w:cs="Arial"/>
        </w:rPr>
        <w:t xml:space="preserve">Ainda como condição prévia à habilitação, para os </w:t>
      </w:r>
      <w:r w:rsidR="000927FE">
        <w:rPr>
          <w:rFonts w:ascii="Arial" w:hAnsi="Arial" w:cs="Arial"/>
          <w:color w:val="000000"/>
        </w:rPr>
        <w:t>itens</w:t>
      </w:r>
      <w:r w:rsidRPr="00140649">
        <w:rPr>
          <w:rFonts w:ascii="Arial" w:hAnsi="Arial" w:cs="Arial"/>
        </w:rPr>
        <w:t xml:space="preserve"> de participação exclusiva para ME/EPP/COOP, o Pregoeiro poderá consultar </w:t>
      </w:r>
      <w:r w:rsidRPr="00140649">
        <w:rPr>
          <w:rFonts w:ascii="Arial" w:hAnsi="Arial" w:cs="Arial"/>
          <w:color w:val="000000"/>
        </w:rPr>
        <w:t>o Portal da Transparência do Governo Federal (</w:t>
      </w:r>
      <w:hyperlink r:id="rId14" w:history="1">
        <w:r w:rsidRPr="00140649">
          <w:rPr>
            <w:rStyle w:val="Hyperlink"/>
            <w:rFonts w:ascii="Arial" w:hAnsi="Arial" w:cs="Arial"/>
          </w:rPr>
          <w:t>www.portaldatransparencia.gov.br</w:t>
        </w:r>
      </w:hyperlink>
      <w:r w:rsidRPr="00140649">
        <w:rPr>
          <w:rFonts w:ascii="Arial" w:hAnsi="Arial" w:cs="Arial"/>
          <w:color w:val="000000"/>
        </w:rPr>
        <w:t xml:space="preserve">), para verificação do somatório dos valores das ordens bancárias recebidas pelo licitante detentor </w:t>
      </w:r>
      <w:r w:rsidRPr="00140649">
        <w:rPr>
          <w:rFonts w:ascii="Arial" w:hAnsi="Arial" w:cs="Arial"/>
        </w:rPr>
        <w:t xml:space="preserve">da proposta </w:t>
      </w:r>
      <w:r w:rsidRPr="00140649">
        <w:rPr>
          <w:rFonts w:ascii="Arial" w:hAnsi="Arial" w:cs="Arial"/>
          <w:color w:val="000000"/>
        </w:rPr>
        <w:t xml:space="preserve">classificada em primeiro lugar no exercício </w:t>
      </w:r>
      <w:r w:rsidRPr="00140649">
        <w:rPr>
          <w:rFonts w:ascii="Arial" w:hAnsi="Arial" w:cs="Arial"/>
          <w:color w:val="000000"/>
        </w:rPr>
        <w:lastRenderedPageBreak/>
        <w:t xml:space="preserve">anterior ou corrente, conforme procedimento previsto na fase de aceitação e julgamento da proposta, caso ainda não o tenha realizado. </w:t>
      </w:r>
    </w:p>
    <w:p w:rsidR="00140649" w:rsidRDefault="00140649" w:rsidP="00140649">
      <w:pPr>
        <w:spacing w:after="360"/>
        <w:ind w:left="426"/>
        <w:jc w:val="both"/>
        <w:rPr>
          <w:rFonts w:ascii="Arial" w:hAnsi="Arial" w:cs="Arial"/>
          <w:color w:val="000000"/>
        </w:rPr>
      </w:pPr>
      <w:r>
        <w:rPr>
          <w:rFonts w:ascii="Arial" w:hAnsi="Arial" w:cs="Arial"/>
          <w:color w:val="000000"/>
        </w:rPr>
        <w:t xml:space="preserve">63.1. </w:t>
      </w:r>
      <w:r w:rsidR="0038285C" w:rsidRPr="0046577F">
        <w:rPr>
          <w:rFonts w:ascii="Arial" w:hAnsi="Arial" w:cs="Arial"/>
          <w:color w:val="000000"/>
        </w:rPr>
        <w:t xml:space="preserve">Constatada a ocorrência de qualquer das situações de </w:t>
      </w:r>
      <w:proofErr w:type="spellStart"/>
      <w:r w:rsidR="0038285C" w:rsidRPr="0046577F">
        <w:rPr>
          <w:rFonts w:ascii="Arial" w:hAnsi="Arial" w:cs="Arial"/>
          <w:color w:val="000000"/>
        </w:rPr>
        <w:t>extrapolamento</w:t>
      </w:r>
      <w:proofErr w:type="spellEnd"/>
      <w:r w:rsidR="0038285C" w:rsidRPr="0046577F">
        <w:rPr>
          <w:rFonts w:ascii="Arial" w:hAnsi="Arial" w:cs="Arial"/>
          <w:color w:val="000000"/>
        </w:rPr>
        <w:t xml:space="preserve"> do limite legal, o Pregoeiro indeferirá a aplicação do tratamento diferenciado em favor do licitante, conforme artigo 3°, §§ 9°, 9°-A, 10 e 12, da Lei Complementar n° 123, de 2006, com a consequente inabilitação, sem prejuízo das penalidade</w:t>
      </w:r>
      <w:r>
        <w:rPr>
          <w:rFonts w:ascii="Arial" w:hAnsi="Arial" w:cs="Arial"/>
          <w:color w:val="000000"/>
        </w:rPr>
        <w:t>s incidentes.</w:t>
      </w:r>
    </w:p>
    <w:p w:rsidR="0038285C" w:rsidRPr="0046577F" w:rsidRDefault="00140649" w:rsidP="00140649">
      <w:pPr>
        <w:spacing w:after="360"/>
        <w:jc w:val="both"/>
        <w:rPr>
          <w:rFonts w:ascii="Arial" w:hAnsi="Arial" w:cs="Arial"/>
          <w:color w:val="000000"/>
        </w:rPr>
      </w:pPr>
      <w:r>
        <w:rPr>
          <w:rFonts w:ascii="Arial" w:hAnsi="Arial" w:cs="Arial"/>
          <w:color w:val="000000"/>
        </w:rPr>
        <w:t xml:space="preserve">64. </w:t>
      </w:r>
      <w:r w:rsidR="0038285C" w:rsidRPr="0046577F">
        <w:rPr>
          <w:rFonts w:ascii="Arial" w:hAnsi="Arial" w:cs="Arial"/>
        </w:rPr>
        <w:t xml:space="preserve">Não ocorrendo inabilitação, o licitante detentor da proposta </w:t>
      </w:r>
      <w:r w:rsidR="0038285C" w:rsidRPr="0046577F">
        <w:rPr>
          <w:rFonts w:ascii="Arial" w:hAnsi="Arial" w:cs="Arial"/>
          <w:color w:val="000000"/>
        </w:rPr>
        <w:t>classificada em primeiro lugar</w:t>
      </w:r>
      <w:r w:rsidR="0038285C" w:rsidRPr="0046577F">
        <w:rPr>
          <w:rFonts w:ascii="Arial" w:hAnsi="Arial" w:cs="Arial"/>
        </w:rPr>
        <w:t xml:space="preserve"> deverá comprovar, no prazo máximo de </w:t>
      </w:r>
      <w:r w:rsidR="0038285C" w:rsidRPr="00140649">
        <w:rPr>
          <w:rFonts w:ascii="Arial" w:hAnsi="Arial" w:cs="Arial"/>
          <w:b/>
          <w:bCs/>
          <w:color w:val="000000"/>
        </w:rPr>
        <w:t>01 (uma) hora</w:t>
      </w:r>
      <w:r w:rsidR="0038285C" w:rsidRPr="0046577F">
        <w:rPr>
          <w:rFonts w:ascii="Arial" w:hAnsi="Arial" w:cs="Arial"/>
        </w:rPr>
        <w:t xml:space="preserve">, a contar da solicitação no sistema eletrônico, sua condição de habilitação, por meio do fax número </w:t>
      </w:r>
      <w:r w:rsidR="0038285C" w:rsidRPr="0046577F">
        <w:rPr>
          <w:rFonts w:ascii="Arial" w:hAnsi="Arial" w:cs="Arial"/>
          <w:bCs/>
          <w:color w:val="000000"/>
        </w:rPr>
        <w:t>(</w:t>
      </w:r>
      <w:r>
        <w:rPr>
          <w:rFonts w:ascii="Arial" w:hAnsi="Arial" w:cs="Arial"/>
          <w:color w:val="000000"/>
        </w:rPr>
        <w:t>6</w:t>
      </w:r>
      <w:r w:rsidR="0038285C" w:rsidRPr="0046577F">
        <w:rPr>
          <w:rFonts w:ascii="Arial" w:hAnsi="Arial" w:cs="Arial"/>
          <w:color w:val="000000"/>
        </w:rPr>
        <w:t xml:space="preserve">1) </w:t>
      </w:r>
      <w:r>
        <w:rPr>
          <w:rFonts w:ascii="Arial" w:hAnsi="Arial" w:cs="Arial"/>
          <w:color w:val="000000"/>
        </w:rPr>
        <w:t xml:space="preserve">2024-8116 </w:t>
      </w:r>
      <w:r w:rsidR="0038285C" w:rsidRPr="0046577F">
        <w:rPr>
          <w:rFonts w:ascii="Arial" w:hAnsi="Arial" w:cs="Arial"/>
          <w:color w:val="000000"/>
        </w:rPr>
        <w:t>ou do e</w:t>
      </w:r>
      <w:r w:rsidR="00941289">
        <w:rPr>
          <w:rFonts w:ascii="Arial" w:hAnsi="Arial" w:cs="Arial"/>
          <w:color w:val="000000"/>
        </w:rPr>
        <w:t>-</w:t>
      </w:r>
      <w:r w:rsidR="0038285C" w:rsidRPr="0046577F">
        <w:rPr>
          <w:rFonts w:ascii="Arial" w:hAnsi="Arial" w:cs="Arial"/>
          <w:color w:val="000000"/>
        </w:rPr>
        <w:t>mail cpl.</w:t>
      </w:r>
      <w:r>
        <w:rPr>
          <w:rFonts w:ascii="Arial" w:hAnsi="Arial" w:cs="Arial"/>
          <w:color w:val="000000"/>
        </w:rPr>
        <w:t>coad</w:t>
      </w:r>
      <w:r w:rsidR="0038285C" w:rsidRPr="0046577F">
        <w:rPr>
          <w:rFonts w:ascii="Arial" w:hAnsi="Arial" w:cs="Arial"/>
          <w:color w:val="000000"/>
        </w:rPr>
        <w:t xml:space="preserve">@dpf.gov.br, com posterior encaminhamento do documento pertinente por via postal ou similar no prazo máximo de </w:t>
      </w:r>
      <w:r w:rsidRPr="00140649">
        <w:rPr>
          <w:rFonts w:ascii="Arial" w:hAnsi="Arial" w:cs="Arial"/>
          <w:b/>
          <w:color w:val="000000"/>
        </w:rPr>
        <w:t>0</w:t>
      </w:r>
      <w:r w:rsidRPr="00140649">
        <w:rPr>
          <w:rFonts w:ascii="Arial" w:hAnsi="Arial" w:cs="Arial"/>
          <w:b/>
          <w:bCs/>
          <w:color w:val="000000"/>
        </w:rPr>
        <w:t>3 (três</w:t>
      </w:r>
      <w:r w:rsidR="0038285C" w:rsidRPr="00140649">
        <w:rPr>
          <w:rFonts w:ascii="Arial" w:hAnsi="Arial" w:cs="Arial"/>
          <w:b/>
          <w:bCs/>
          <w:color w:val="000000"/>
        </w:rPr>
        <w:t xml:space="preserve">) dias </w:t>
      </w:r>
      <w:r w:rsidR="0038285C" w:rsidRPr="00140649">
        <w:rPr>
          <w:rFonts w:ascii="Arial" w:hAnsi="Arial" w:cs="Arial"/>
          <w:b/>
          <w:bCs/>
          <w:color w:val="000000"/>
          <w:u w:val="single"/>
        </w:rPr>
        <w:t>úteis</w:t>
      </w:r>
      <w:r w:rsidR="0038285C" w:rsidRPr="00140649">
        <w:rPr>
          <w:rFonts w:ascii="Arial" w:hAnsi="Arial" w:cs="Arial"/>
          <w:b/>
          <w:color w:val="000000"/>
        </w:rPr>
        <w:t>.</w:t>
      </w:r>
      <w:r w:rsidR="0038285C" w:rsidRPr="0046577F">
        <w:rPr>
          <w:rFonts w:ascii="Arial" w:hAnsi="Arial" w:cs="Arial"/>
          <w:color w:val="000000"/>
        </w:rPr>
        <w:t xml:space="preserve"> </w:t>
      </w:r>
    </w:p>
    <w:p w:rsidR="0038285C" w:rsidRPr="0046577F" w:rsidRDefault="0038285C" w:rsidP="00140649">
      <w:pPr>
        <w:numPr>
          <w:ilvl w:val="1"/>
          <w:numId w:val="27"/>
        </w:numPr>
        <w:spacing w:after="360"/>
        <w:jc w:val="both"/>
        <w:rPr>
          <w:rFonts w:ascii="Arial" w:hAnsi="Arial" w:cs="Arial"/>
        </w:rPr>
      </w:pPr>
      <w:r w:rsidRPr="0046577F">
        <w:rPr>
          <w:rFonts w:ascii="Arial" w:hAnsi="Arial" w:cs="Arial"/>
        </w:rPr>
        <w:t>Os documentos poderão ser apresentados em original, em cópia autenticada por cartório competente ou por servidor da Administração, ou por meio de publicação em órgão da imprensa oficial.</w:t>
      </w:r>
    </w:p>
    <w:p w:rsidR="0038285C" w:rsidRPr="0046577F" w:rsidRDefault="0038285C" w:rsidP="00140649">
      <w:pPr>
        <w:numPr>
          <w:ilvl w:val="0"/>
          <w:numId w:val="27"/>
        </w:numPr>
        <w:spacing w:after="360"/>
        <w:jc w:val="both"/>
        <w:rPr>
          <w:rFonts w:ascii="Arial" w:hAnsi="Arial" w:cs="Arial"/>
        </w:rPr>
      </w:pPr>
      <w:r w:rsidRPr="0046577F">
        <w:rPr>
          <w:rFonts w:ascii="Arial" w:hAnsi="Arial" w:cs="Arial"/>
        </w:rPr>
        <w:t>Para a habilitação, o licitante deverá apresentar os documentos a seguir relacionados:</w:t>
      </w:r>
    </w:p>
    <w:p w:rsidR="0038285C" w:rsidRPr="0046577F" w:rsidRDefault="0038285C" w:rsidP="00140649">
      <w:pPr>
        <w:numPr>
          <w:ilvl w:val="1"/>
          <w:numId w:val="27"/>
        </w:numPr>
        <w:spacing w:after="360"/>
        <w:jc w:val="both"/>
        <w:rPr>
          <w:rFonts w:ascii="Arial" w:hAnsi="Arial" w:cs="Arial"/>
          <w:u w:val="single"/>
        </w:rPr>
      </w:pPr>
      <w:r w:rsidRPr="0046577F">
        <w:rPr>
          <w:rFonts w:ascii="Arial" w:hAnsi="Arial" w:cs="Arial"/>
          <w:u w:val="single"/>
        </w:rPr>
        <w:t>Relativos à Habilitação Jurídica:</w:t>
      </w:r>
    </w:p>
    <w:p w:rsidR="0038285C" w:rsidRPr="0046577F" w:rsidRDefault="0038285C">
      <w:pPr>
        <w:numPr>
          <w:ilvl w:val="0"/>
          <w:numId w:val="11"/>
        </w:numPr>
        <w:spacing w:after="360"/>
        <w:jc w:val="both"/>
        <w:rPr>
          <w:rFonts w:ascii="Arial" w:hAnsi="Arial" w:cs="Arial"/>
          <w:color w:val="000000"/>
        </w:rPr>
      </w:pPr>
      <w:r w:rsidRPr="0046577F">
        <w:rPr>
          <w:rFonts w:ascii="Arial" w:hAnsi="Arial" w:cs="Arial"/>
        </w:rPr>
        <w:t xml:space="preserve">No caso de empresário individual: </w:t>
      </w:r>
      <w:r w:rsidRPr="0046577F">
        <w:rPr>
          <w:rFonts w:ascii="Arial" w:hAnsi="Arial" w:cs="Arial"/>
          <w:color w:val="000000"/>
        </w:rPr>
        <w:t>inscrição no Registro Público de Empresas Mercantis, a cargo da Junta Comercial da respectiva sede;</w:t>
      </w:r>
    </w:p>
    <w:p w:rsidR="0038285C" w:rsidRPr="0046577F" w:rsidRDefault="0038285C">
      <w:pPr>
        <w:numPr>
          <w:ilvl w:val="0"/>
          <w:numId w:val="11"/>
        </w:numPr>
        <w:spacing w:after="360"/>
        <w:jc w:val="both"/>
        <w:rPr>
          <w:rFonts w:ascii="Arial" w:hAnsi="Arial" w:cs="Arial"/>
          <w:color w:val="000000"/>
        </w:rPr>
      </w:pPr>
      <w:r w:rsidRPr="0046577F">
        <w:rPr>
          <w:rFonts w:ascii="Arial" w:hAnsi="Arial" w:cs="Arial"/>
          <w:color w:val="000000"/>
        </w:rPr>
        <w:t xml:space="preserve">No caso de sociedade empresária ou </w:t>
      </w:r>
      <w:r w:rsidRPr="0046577F">
        <w:rPr>
          <w:rFonts w:ascii="Arial" w:hAnsi="Arial" w:cs="Arial"/>
        </w:rPr>
        <w:t>empresa individual de responsabilidade limitada - EIRELI</w:t>
      </w:r>
      <w:r w:rsidRPr="0046577F">
        <w:rPr>
          <w:rFonts w:ascii="Arial" w:hAnsi="Arial" w:cs="Arial"/>
          <w:color w:val="000000"/>
        </w:rPr>
        <w:t>: ato constitutivo, estatuto ou contrato social em vigor, devidamente registrado na Junta Comercial da respectiva sede, acompanhado de documento comprobatório de seus administradores;</w:t>
      </w:r>
    </w:p>
    <w:p w:rsidR="0038285C" w:rsidRPr="0046577F" w:rsidRDefault="0038285C">
      <w:pPr>
        <w:numPr>
          <w:ilvl w:val="1"/>
          <w:numId w:val="11"/>
        </w:numPr>
        <w:spacing w:after="360"/>
        <w:jc w:val="both"/>
        <w:rPr>
          <w:rFonts w:ascii="Arial" w:hAnsi="Arial" w:cs="Arial"/>
          <w:color w:val="000000"/>
        </w:rPr>
      </w:pPr>
      <w:r w:rsidRPr="0046577F">
        <w:rPr>
          <w:rFonts w:ascii="Arial" w:hAnsi="Arial" w:cs="Arial"/>
          <w:color w:val="000000"/>
        </w:rPr>
        <w:t>Os documentos acima deverão estar acompanhados de todas as alterações ou da consolidação respectiva;</w:t>
      </w:r>
    </w:p>
    <w:p w:rsidR="0038285C" w:rsidRPr="0046577F" w:rsidRDefault="0038285C">
      <w:pPr>
        <w:numPr>
          <w:ilvl w:val="0"/>
          <w:numId w:val="11"/>
        </w:numPr>
        <w:spacing w:after="360"/>
        <w:jc w:val="both"/>
        <w:rPr>
          <w:rFonts w:ascii="Arial" w:hAnsi="Arial" w:cs="Arial"/>
        </w:rPr>
      </w:pPr>
      <w:r w:rsidRPr="0046577F">
        <w:rPr>
          <w:rFonts w:ascii="Arial" w:hAnsi="Arial" w:cs="Arial"/>
        </w:rPr>
        <w:t>No caso de sociedade simples: inscrição do ato constitutivo no Registro Civil das Pessoas Jurídicas do local de sua sede, acompanhada de prova da indicação dos seus administradores;</w:t>
      </w:r>
    </w:p>
    <w:p w:rsidR="0038285C" w:rsidRPr="0046577F" w:rsidRDefault="0038285C">
      <w:pPr>
        <w:numPr>
          <w:ilvl w:val="0"/>
          <w:numId w:val="11"/>
        </w:numPr>
        <w:spacing w:after="360"/>
        <w:jc w:val="both"/>
        <w:rPr>
          <w:rFonts w:ascii="Arial" w:hAnsi="Arial" w:cs="Arial"/>
        </w:rPr>
      </w:pPr>
      <w:r w:rsidRPr="0046577F">
        <w:rPr>
          <w:rFonts w:ascii="Arial" w:hAnsi="Arial" w:cs="Arial"/>
          <w:color w:val="000000"/>
        </w:rPr>
        <w:lastRenderedPageBreak/>
        <w:t xml:space="preserve">No caso de microempresa ou empresa de pequeno porte: certidão </w:t>
      </w:r>
      <w:r w:rsidRPr="0046577F">
        <w:rPr>
          <w:rFonts w:ascii="Arial" w:hAnsi="Arial" w:cs="Arial"/>
        </w:rPr>
        <w:t>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38285C" w:rsidRPr="0046577F" w:rsidRDefault="0038285C">
      <w:pPr>
        <w:numPr>
          <w:ilvl w:val="0"/>
          <w:numId w:val="11"/>
        </w:numPr>
        <w:spacing w:after="360"/>
        <w:jc w:val="both"/>
        <w:rPr>
          <w:rFonts w:ascii="Arial" w:hAnsi="Arial" w:cs="Arial"/>
          <w:color w:val="000000"/>
        </w:rPr>
      </w:pPr>
      <w:r w:rsidRPr="0046577F">
        <w:rPr>
          <w:rFonts w:ascii="Arial" w:hAnsi="Arial" w:cs="Arial"/>
        </w:rPr>
        <w:t>No caso de cooperativa: ata de fundação e estatuto social em vigor, com a ata da assembléia que o aprovou, devidamente arquivado na Junta Comercial ou inscrito no Registro Civil das Pessoas Jurídicas da respectiva sede, bem como o registro de que trata o art. 107 da Lei n</w:t>
      </w:r>
      <w:r w:rsidRPr="0046577F">
        <w:rPr>
          <w:rFonts w:ascii="Arial" w:hAnsi="Arial" w:cs="Arial"/>
          <w:color w:val="000000"/>
        </w:rPr>
        <w:t>º 5.764, de 1971;</w:t>
      </w:r>
    </w:p>
    <w:p w:rsidR="0038285C" w:rsidRPr="0046577F" w:rsidRDefault="0038285C">
      <w:pPr>
        <w:numPr>
          <w:ilvl w:val="0"/>
          <w:numId w:val="11"/>
        </w:numPr>
        <w:spacing w:after="360"/>
        <w:jc w:val="both"/>
        <w:rPr>
          <w:rFonts w:ascii="Arial" w:hAnsi="Arial" w:cs="Arial"/>
        </w:rPr>
      </w:pPr>
      <w:r w:rsidRPr="0046577F">
        <w:rPr>
          <w:rFonts w:ascii="Arial" w:hAnsi="Arial" w:cs="Arial"/>
        </w:rPr>
        <w:t>No caso de empresa ou sociedade estrangeira em funcionamento no País: decreto de autorização;</w:t>
      </w:r>
    </w:p>
    <w:p w:rsidR="0038285C" w:rsidRPr="0046577F" w:rsidRDefault="0038285C" w:rsidP="00FC35F8">
      <w:pPr>
        <w:numPr>
          <w:ilvl w:val="1"/>
          <w:numId w:val="27"/>
        </w:numPr>
        <w:spacing w:after="360"/>
        <w:jc w:val="both"/>
        <w:rPr>
          <w:rFonts w:ascii="Arial" w:hAnsi="Arial" w:cs="Arial"/>
          <w:u w:val="single"/>
        </w:rPr>
      </w:pPr>
      <w:r w:rsidRPr="0046577F">
        <w:rPr>
          <w:rFonts w:ascii="Arial" w:hAnsi="Arial" w:cs="Arial"/>
          <w:u w:val="single"/>
        </w:rPr>
        <w:t>Relativos à Regularidade Fiscal e Trabalhista:</w:t>
      </w:r>
    </w:p>
    <w:p w:rsidR="0038285C" w:rsidRPr="0046577F" w:rsidRDefault="0038285C">
      <w:pPr>
        <w:numPr>
          <w:ilvl w:val="0"/>
          <w:numId w:val="9"/>
        </w:numPr>
        <w:spacing w:after="360"/>
        <w:jc w:val="both"/>
        <w:rPr>
          <w:rFonts w:ascii="Arial" w:hAnsi="Arial" w:cs="Arial"/>
        </w:rPr>
      </w:pPr>
      <w:r w:rsidRPr="0046577F">
        <w:rPr>
          <w:rFonts w:ascii="Arial" w:hAnsi="Arial" w:cs="Arial"/>
        </w:rPr>
        <w:t>Prova de inscrição no Cadastro Nacional de Pessoas Jurídicas;</w:t>
      </w:r>
    </w:p>
    <w:p w:rsidR="0038285C" w:rsidRPr="0046577F" w:rsidRDefault="0038285C">
      <w:pPr>
        <w:numPr>
          <w:ilvl w:val="0"/>
          <w:numId w:val="9"/>
        </w:numPr>
        <w:spacing w:after="360"/>
        <w:jc w:val="both"/>
        <w:rPr>
          <w:rFonts w:ascii="Arial" w:hAnsi="Arial" w:cs="Arial"/>
          <w:color w:val="000000"/>
        </w:rPr>
      </w:pPr>
      <w:r w:rsidRPr="0046577F">
        <w:rPr>
          <w:rFonts w:ascii="Arial" w:hAnsi="Arial" w:cs="Arial"/>
          <w:color w:val="000000"/>
        </w:rPr>
        <w:t>Prova de inscrição no cadastro de contribuintes estadual, relativo ao domicílio ou sede do licitante, pertinente ao seu ramo de atividade e compatível com o objeto contratual;</w:t>
      </w:r>
    </w:p>
    <w:p w:rsidR="0038285C" w:rsidRPr="0046577F" w:rsidRDefault="0038285C">
      <w:pPr>
        <w:numPr>
          <w:ilvl w:val="0"/>
          <w:numId w:val="9"/>
        </w:numPr>
        <w:spacing w:after="360"/>
        <w:jc w:val="both"/>
        <w:rPr>
          <w:rFonts w:ascii="Arial" w:hAnsi="Arial" w:cs="Arial"/>
          <w:bCs/>
          <w:color w:val="000000"/>
        </w:rPr>
      </w:pPr>
      <w:r w:rsidRPr="0046577F">
        <w:rPr>
          <w:rFonts w:ascii="Arial" w:hAnsi="Arial" w:cs="Arial"/>
        </w:rPr>
        <w:t>Prova de regularidade com a Fazenda Federal, mediante certidão conjunta negativa de débitos, ou positiva com efeitos de negativa, relativos aos tributos federais e à Dívida Ativa da União</w:t>
      </w:r>
      <w:r w:rsidRPr="0046577F">
        <w:rPr>
          <w:rFonts w:ascii="Arial" w:hAnsi="Arial" w:cs="Arial"/>
          <w:bCs/>
          <w:color w:val="000000"/>
        </w:rPr>
        <w:t>;</w:t>
      </w:r>
    </w:p>
    <w:p w:rsidR="0038285C" w:rsidRPr="0046577F" w:rsidRDefault="0038285C">
      <w:pPr>
        <w:numPr>
          <w:ilvl w:val="0"/>
          <w:numId w:val="9"/>
        </w:numPr>
        <w:spacing w:after="360"/>
        <w:jc w:val="both"/>
        <w:rPr>
          <w:rFonts w:ascii="Arial" w:hAnsi="Arial" w:cs="Arial"/>
          <w:color w:val="000000"/>
        </w:rPr>
      </w:pPr>
      <w:r w:rsidRPr="0046577F">
        <w:rPr>
          <w:rFonts w:ascii="Arial" w:hAnsi="Arial" w:cs="Arial"/>
          <w:color w:val="000000"/>
        </w:rPr>
        <w:t>Prova de regularidade para com a</w:t>
      </w:r>
      <w:r w:rsidRPr="0046577F">
        <w:rPr>
          <w:rFonts w:ascii="Arial" w:hAnsi="Arial" w:cs="Arial"/>
          <w:b/>
          <w:color w:val="FF0000"/>
        </w:rPr>
        <w:t xml:space="preserve"> </w:t>
      </w:r>
      <w:r w:rsidR="00FC35F8">
        <w:rPr>
          <w:rFonts w:ascii="Arial" w:hAnsi="Arial" w:cs="Arial"/>
          <w:color w:val="000000"/>
        </w:rPr>
        <w:t>Fazenda E</w:t>
      </w:r>
      <w:r w:rsidRPr="0046577F">
        <w:rPr>
          <w:rFonts w:ascii="Arial" w:hAnsi="Arial" w:cs="Arial"/>
          <w:color w:val="000000"/>
        </w:rPr>
        <w:t>stadual, do domicílio ou sede do licitante, pertinente ao seu ramo de atividade e compatível com o objeto contratual;</w:t>
      </w:r>
    </w:p>
    <w:p w:rsidR="0038285C" w:rsidRPr="0046577F" w:rsidRDefault="0038285C">
      <w:pPr>
        <w:numPr>
          <w:ilvl w:val="0"/>
          <w:numId w:val="9"/>
        </w:numPr>
        <w:spacing w:after="360"/>
        <w:jc w:val="both"/>
        <w:rPr>
          <w:rFonts w:ascii="Arial" w:hAnsi="Arial" w:cs="Arial"/>
          <w:bCs/>
        </w:rPr>
      </w:pPr>
      <w:r w:rsidRPr="0046577F">
        <w:rPr>
          <w:rFonts w:ascii="Arial" w:hAnsi="Arial" w:cs="Arial"/>
        </w:rPr>
        <w:t>Prova de regularidade relativa à Seguridade Social, mediante certidão negativa de débitos, ou positiva com efeitos de negativa, relativos às contribuições previdenciárias e às de terceiros</w:t>
      </w:r>
      <w:r w:rsidRPr="0046577F">
        <w:rPr>
          <w:rFonts w:ascii="Arial" w:hAnsi="Arial" w:cs="Arial"/>
          <w:bCs/>
        </w:rPr>
        <w:t>;</w:t>
      </w:r>
    </w:p>
    <w:p w:rsidR="0038285C" w:rsidRPr="0046577F" w:rsidRDefault="0038285C">
      <w:pPr>
        <w:numPr>
          <w:ilvl w:val="0"/>
          <w:numId w:val="9"/>
        </w:numPr>
        <w:spacing w:after="360"/>
        <w:jc w:val="both"/>
        <w:rPr>
          <w:rFonts w:ascii="Arial" w:hAnsi="Arial" w:cs="Arial"/>
          <w:bCs/>
        </w:rPr>
      </w:pPr>
      <w:r w:rsidRPr="0046577F">
        <w:rPr>
          <w:rFonts w:ascii="Arial" w:hAnsi="Arial" w:cs="Arial"/>
        </w:rPr>
        <w:t>Prova de regularidade relativa ao Fundo de Garantia do Tempo de Serviço (FGTS), mediante Certificado de Regularidade do FGTS</w:t>
      </w:r>
      <w:r w:rsidRPr="0046577F">
        <w:rPr>
          <w:rFonts w:ascii="Arial" w:hAnsi="Arial" w:cs="Arial"/>
          <w:bCs/>
        </w:rPr>
        <w:t>;</w:t>
      </w:r>
    </w:p>
    <w:p w:rsidR="0038285C" w:rsidRPr="0046577F" w:rsidRDefault="0038285C">
      <w:pPr>
        <w:numPr>
          <w:ilvl w:val="0"/>
          <w:numId w:val="9"/>
        </w:numPr>
        <w:spacing w:after="360"/>
        <w:jc w:val="both"/>
        <w:rPr>
          <w:rFonts w:ascii="Arial" w:hAnsi="Arial" w:cs="Arial"/>
          <w:color w:val="000000"/>
        </w:rPr>
      </w:pPr>
      <w:r w:rsidRPr="0046577F">
        <w:rPr>
          <w:rFonts w:ascii="Arial" w:hAnsi="Arial" w:cs="Arial"/>
          <w:color w:val="000000"/>
        </w:rPr>
        <w:t>Prova de inexistência de débitos inadimplidos perante a Justiça do Trabalho, mediante Certidão Negativa de Débitos Trabalhistas (CNDT), ou certidão positiva com efeitos de negativa.</w:t>
      </w:r>
    </w:p>
    <w:p w:rsidR="0038285C" w:rsidRPr="0046577F" w:rsidRDefault="0038285C" w:rsidP="00FC35F8">
      <w:pPr>
        <w:numPr>
          <w:ilvl w:val="2"/>
          <w:numId w:val="27"/>
        </w:numPr>
        <w:spacing w:after="360"/>
        <w:jc w:val="both"/>
        <w:rPr>
          <w:rFonts w:ascii="Arial" w:hAnsi="Arial" w:cs="Arial"/>
        </w:rPr>
      </w:pPr>
      <w:r w:rsidRPr="0046577F">
        <w:rPr>
          <w:rFonts w:ascii="Arial" w:hAnsi="Arial" w:cs="Arial"/>
          <w:lang w:eastAsia="pt-BR" w:bidi="pt-BR"/>
        </w:rPr>
        <w:lastRenderedPageBreak/>
        <w:t>Caso o licitante seja microempresa ou empresa de pequeno porte, ou cooperativa enquadrada</w:t>
      </w:r>
      <w:r w:rsidRPr="0046577F">
        <w:rPr>
          <w:rFonts w:ascii="Arial" w:hAnsi="Arial" w:cs="Arial"/>
        </w:rPr>
        <w:t xml:space="preserve"> no artigo 34 da Lei nº 11.488, de 2007,</w:t>
      </w:r>
      <w:r w:rsidRPr="0046577F">
        <w:rPr>
          <w:rFonts w:ascii="Arial" w:hAnsi="Arial" w:cs="Arial"/>
          <w:lang w:eastAsia="pt-BR" w:bidi="pt-BR"/>
        </w:rPr>
        <w:t xml:space="preserve"> </w:t>
      </w:r>
      <w:r w:rsidRPr="0046577F">
        <w:rPr>
          <w:rFonts w:ascii="Arial" w:hAnsi="Arial" w:cs="Arial"/>
        </w:rPr>
        <w:t>deverá apresentar toda a documentação exigida para efeito de comprovação de regularidade fiscal, mesmo que esta apresente alguma restrição, sob pena de ser inabilitado.</w:t>
      </w:r>
    </w:p>
    <w:p w:rsidR="0038285C" w:rsidRPr="0046577F" w:rsidRDefault="0038285C" w:rsidP="00FC35F8">
      <w:pPr>
        <w:numPr>
          <w:ilvl w:val="1"/>
          <w:numId w:val="27"/>
        </w:numPr>
        <w:spacing w:after="360"/>
        <w:jc w:val="both"/>
        <w:rPr>
          <w:rFonts w:ascii="Arial" w:hAnsi="Arial" w:cs="Arial"/>
          <w:u w:val="single"/>
        </w:rPr>
      </w:pPr>
      <w:r w:rsidRPr="0046577F">
        <w:rPr>
          <w:rFonts w:ascii="Arial" w:hAnsi="Arial" w:cs="Arial"/>
          <w:u w:val="single"/>
        </w:rPr>
        <w:t>Relativos à Qualificação Econômico-Financeira:</w:t>
      </w:r>
    </w:p>
    <w:p w:rsidR="0038285C" w:rsidRPr="0046577F" w:rsidRDefault="0038285C">
      <w:pPr>
        <w:numPr>
          <w:ilvl w:val="0"/>
          <w:numId w:val="18"/>
        </w:numPr>
        <w:spacing w:after="360"/>
        <w:jc w:val="both"/>
        <w:rPr>
          <w:rFonts w:ascii="Arial" w:hAnsi="Arial" w:cs="Arial"/>
        </w:rPr>
      </w:pPr>
      <w:r w:rsidRPr="0046577F">
        <w:rPr>
          <w:rFonts w:ascii="Arial" w:hAnsi="Arial" w:cs="Arial"/>
        </w:rPr>
        <w:t>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de 90 (noventa) dias contados da data da sua apresentação;</w:t>
      </w:r>
    </w:p>
    <w:p w:rsidR="0038285C" w:rsidRPr="0046577F" w:rsidRDefault="0038285C">
      <w:pPr>
        <w:numPr>
          <w:ilvl w:val="0"/>
          <w:numId w:val="18"/>
        </w:numPr>
        <w:spacing w:after="360"/>
        <w:jc w:val="both"/>
        <w:rPr>
          <w:rFonts w:ascii="Arial" w:hAnsi="Arial" w:cs="Arial"/>
          <w:color w:val="000000"/>
        </w:rPr>
      </w:pPr>
      <w:r w:rsidRPr="0046577F">
        <w:rPr>
          <w:rFonts w:ascii="Arial" w:hAnsi="Arial" w:cs="Arial"/>
        </w:rPr>
        <w:t>Balanço patrimonial e demonstrações contábeis do último exercício social, já exigíveis e apresentados na forma da lei, que comprovem a boa situação financeira da empresa, vedada a sua substituição por balancetes ou balanços provisórios,</w:t>
      </w:r>
      <w:r w:rsidRPr="0046577F">
        <w:rPr>
          <w:rFonts w:ascii="Arial" w:hAnsi="Arial" w:cs="Arial"/>
          <w:color w:val="800000"/>
        </w:rPr>
        <w:t xml:space="preserve"> </w:t>
      </w:r>
      <w:r w:rsidRPr="0046577F">
        <w:rPr>
          <w:rFonts w:ascii="Arial" w:hAnsi="Arial" w:cs="Arial"/>
          <w:color w:val="000000"/>
        </w:rPr>
        <w:t xml:space="preserve">podendo ser atualizados por índices oficiais quando encerrados há mais de </w:t>
      </w:r>
      <w:proofErr w:type="gramStart"/>
      <w:r w:rsidRPr="0046577F">
        <w:rPr>
          <w:rFonts w:ascii="Arial" w:hAnsi="Arial" w:cs="Arial"/>
          <w:color w:val="000000"/>
        </w:rPr>
        <w:t>3</w:t>
      </w:r>
      <w:proofErr w:type="gramEnd"/>
      <w:r w:rsidRPr="0046577F">
        <w:rPr>
          <w:rFonts w:ascii="Arial" w:hAnsi="Arial" w:cs="Arial"/>
          <w:color w:val="000000"/>
        </w:rPr>
        <w:t xml:space="preserve"> (três) meses da data de apresentação da proposta;</w:t>
      </w:r>
    </w:p>
    <w:p w:rsidR="0038285C" w:rsidRPr="0046577F" w:rsidRDefault="0038285C">
      <w:pPr>
        <w:numPr>
          <w:ilvl w:val="1"/>
          <w:numId w:val="18"/>
        </w:numPr>
        <w:spacing w:after="360"/>
        <w:jc w:val="both"/>
        <w:rPr>
          <w:rFonts w:ascii="Arial" w:hAnsi="Arial" w:cs="Arial"/>
        </w:rPr>
      </w:pPr>
      <w:r w:rsidRPr="0046577F">
        <w:rPr>
          <w:rFonts w:ascii="Arial" w:hAnsi="Arial" w:cs="Arial"/>
        </w:rPr>
        <w:t>O balanço patrimonial deverá estar assinado por contador ou por outro profissional equivalente, devidamente registrado no Conselho Regional de Contabilidade;</w:t>
      </w:r>
    </w:p>
    <w:p w:rsidR="0038285C" w:rsidRPr="0046577F" w:rsidRDefault="0038285C">
      <w:pPr>
        <w:numPr>
          <w:ilvl w:val="1"/>
          <w:numId w:val="18"/>
        </w:numPr>
        <w:spacing w:after="360"/>
        <w:jc w:val="both"/>
        <w:rPr>
          <w:rFonts w:ascii="Arial" w:hAnsi="Arial" w:cs="Arial"/>
          <w:color w:val="000000"/>
        </w:rPr>
      </w:pPr>
      <w:r w:rsidRPr="0046577F">
        <w:rPr>
          <w:rFonts w:ascii="Arial" w:hAnsi="Arial" w:cs="Arial"/>
          <w:color w:val="000000"/>
        </w:rPr>
        <w:t>As empresas constituídas no exercício em curso deverão apresentar cópia do balanço de abertura ou cópia do livro diário contendo o balanço de abertura, inclusive com os termos de abertura e encerramento;</w:t>
      </w:r>
    </w:p>
    <w:p w:rsidR="0038285C" w:rsidRPr="0046577F" w:rsidRDefault="0038285C">
      <w:pPr>
        <w:numPr>
          <w:ilvl w:val="1"/>
          <w:numId w:val="18"/>
        </w:numPr>
        <w:spacing w:after="360"/>
        <w:jc w:val="both"/>
        <w:rPr>
          <w:rFonts w:ascii="Arial" w:hAnsi="Arial" w:cs="Arial"/>
          <w:color w:val="000000"/>
        </w:rPr>
      </w:pPr>
      <w:r w:rsidRPr="0046577F">
        <w:rPr>
          <w:rFonts w:ascii="Arial" w:hAnsi="Arial" w:cs="Arial"/>
          <w:color w:val="000000"/>
        </w:rPr>
        <w:t>No caso de licitação para fornecimento de bens para pronta entrega, não se exigirá da microempresa ou empresa de pequeno porte a apresentação de balanço patrimonial do último exercício social;</w:t>
      </w:r>
    </w:p>
    <w:p w:rsidR="0038285C" w:rsidRPr="0046577F" w:rsidRDefault="0038285C">
      <w:pPr>
        <w:numPr>
          <w:ilvl w:val="1"/>
          <w:numId w:val="18"/>
        </w:numPr>
        <w:spacing w:after="360"/>
        <w:jc w:val="both"/>
        <w:rPr>
          <w:rFonts w:ascii="Arial" w:hAnsi="Arial" w:cs="Arial"/>
        </w:rPr>
      </w:pPr>
      <w:r w:rsidRPr="0046577F">
        <w:rPr>
          <w:rFonts w:ascii="Arial" w:hAnsi="Arial" w:cs="Arial"/>
        </w:rPr>
        <w:t xml:space="preserve">Caso o licitante seja </w:t>
      </w:r>
      <w:proofErr w:type="gramStart"/>
      <w:r w:rsidRPr="0046577F">
        <w:rPr>
          <w:rFonts w:ascii="Arial" w:hAnsi="Arial" w:cs="Arial"/>
        </w:rPr>
        <w:t>cooperativa</w:t>
      </w:r>
      <w:proofErr w:type="gramEnd"/>
      <w:r w:rsidRPr="0046577F">
        <w:rPr>
          <w:rFonts w:ascii="Arial" w:hAnsi="Arial" w:cs="Arial"/>
        </w:rPr>
        <w:t>, tais documentos deverão  ser acompanhados da última auditoria contábil-financeira, conforme dispõe o artigo 112 da Lei nº 5.764, de 1971, ou de uma declaração, sob as penas da lei, de que tal auditoria não foi exigida pelo órgão fiscalizador;</w:t>
      </w:r>
    </w:p>
    <w:p w:rsidR="0038285C" w:rsidRPr="0046577F" w:rsidRDefault="0038285C">
      <w:pPr>
        <w:numPr>
          <w:ilvl w:val="1"/>
          <w:numId w:val="18"/>
        </w:numPr>
        <w:spacing w:after="360"/>
        <w:jc w:val="both"/>
        <w:rPr>
          <w:rFonts w:ascii="Arial" w:hAnsi="Arial" w:cs="Arial"/>
        </w:rPr>
      </w:pPr>
      <w:r w:rsidRPr="0046577F">
        <w:rPr>
          <w:rFonts w:ascii="Arial" w:hAnsi="Arial" w:cs="Arial"/>
        </w:rPr>
        <w:t xml:space="preserve">A boa situação financeira do licitante será avaliada pelos Índices de Liquidez Geral (LG), Solvência Geral (SG) e Liquidez Corrente (LC), maiores que </w:t>
      </w:r>
      <w:proofErr w:type="gramStart"/>
      <w:r w:rsidRPr="0046577F">
        <w:rPr>
          <w:rFonts w:ascii="Arial" w:hAnsi="Arial" w:cs="Arial"/>
        </w:rPr>
        <w:t>1</w:t>
      </w:r>
      <w:proofErr w:type="gramEnd"/>
      <w:r w:rsidRPr="0046577F">
        <w:rPr>
          <w:rFonts w:ascii="Arial" w:hAnsi="Arial" w:cs="Arial"/>
        </w:rPr>
        <w:t xml:space="preserve"> (um), resultantes da aplicação das fórmulas abaixo, com os </w:t>
      </w:r>
      <w:r w:rsidRPr="0046577F">
        <w:rPr>
          <w:rFonts w:ascii="Arial" w:hAnsi="Arial" w:cs="Arial"/>
        </w:rPr>
        <w:lastRenderedPageBreak/>
        <w:t xml:space="preserve">valores extraídos de seu balanço patrimonial ou apurados mediante consulta </w:t>
      </w:r>
      <w:proofErr w:type="spellStart"/>
      <w:r w:rsidRPr="0046577F">
        <w:rPr>
          <w:rFonts w:ascii="Arial" w:hAnsi="Arial" w:cs="Arial"/>
        </w:rPr>
        <w:t>on</w:t>
      </w:r>
      <w:proofErr w:type="spellEnd"/>
      <w:r w:rsidRPr="0046577F">
        <w:rPr>
          <w:rFonts w:ascii="Arial" w:hAnsi="Arial" w:cs="Arial"/>
        </w:rPr>
        <w:t xml:space="preserve"> </w:t>
      </w:r>
      <w:proofErr w:type="spellStart"/>
      <w:r w:rsidRPr="0046577F">
        <w:rPr>
          <w:rFonts w:ascii="Arial" w:hAnsi="Arial" w:cs="Arial"/>
        </w:rPr>
        <w:t>line</w:t>
      </w:r>
      <w:proofErr w:type="spellEnd"/>
      <w:r w:rsidRPr="0046577F">
        <w:rPr>
          <w:rFonts w:ascii="Arial" w:hAnsi="Arial" w:cs="Arial"/>
        </w:rPr>
        <w:t>, no caso de empresas inscritas no SICAF:</w:t>
      </w:r>
    </w:p>
    <w:tbl>
      <w:tblPr>
        <w:tblW w:w="0" w:type="auto"/>
        <w:tblInd w:w="2835" w:type="dxa"/>
        <w:tblLayout w:type="fixed"/>
        <w:tblLook w:val="0000" w:firstRow="0" w:lastRow="0" w:firstColumn="0" w:lastColumn="0" w:noHBand="0" w:noVBand="0"/>
      </w:tblPr>
      <w:tblGrid>
        <w:gridCol w:w="854"/>
        <w:gridCol w:w="5542"/>
      </w:tblGrid>
      <w:tr w:rsidR="0038285C" w:rsidRPr="00FC35F8" w:rsidTr="00FC35F8">
        <w:trPr>
          <w:trHeight w:val="641"/>
        </w:trPr>
        <w:tc>
          <w:tcPr>
            <w:tcW w:w="854" w:type="dxa"/>
            <w:vMerge w:val="restart"/>
            <w:tcBorders>
              <w:bottom w:val="single" w:sz="4" w:space="0" w:color="000000"/>
            </w:tcBorders>
            <w:shd w:val="clear" w:color="auto" w:fill="auto"/>
            <w:vAlign w:val="center"/>
          </w:tcPr>
          <w:p w:rsidR="0038285C" w:rsidRPr="00FC35F8" w:rsidRDefault="0038285C">
            <w:pPr>
              <w:snapToGrid w:val="0"/>
              <w:jc w:val="center"/>
              <w:rPr>
                <w:rFonts w:ascii="Arial" w:hAnsi="Arial" w:cs="Arial"/>
                <w:color w:val="000000"/>
              </w:rPr>
            </w:pPr>
            <w:r w:rsidRPr="00FC35F8">
              <w:rPr>
                <w:rFonts w:ascii="Arial" w:hAnsi="Arial" w:cs="Arial"/>
                <w:color w:val="000000"/>
              </w:rPr>
              <w:t>LG =</w:t>
            </w:r>
          </w:p>
        </w:tc>
        <w:tc>
          <w:tcPr>
            <w:tcW w:w="5542" w:type="dxa"/>
            <w:tcBorders>
              <w:bottom w:val="single" w:sz="4" w:space="0" w:color="000000"/>
            </w:tcBorders>
            <w:shd w:val="clear" w:color="auto" w:fill="auto"/>
            <w:vAlign w:val="center"/>
          </w:tcPr>
          <w:p w:rsidR="0038285C" w:rsidRPr="00FC35F8" w:rsidRDefault="0038285C">
            <w:pPr>
              <w:snapToGrid w:val="0"/>
              <w:jc w:val="center"/>
              <w:rPr>
                <w:rFonts w:ascii="Arial" w:hAnsi="Arial" w:cs="Arial"/>
                <w:color w:val="000000"/>
              </w:rPr>
            </w:pPr>
            <w:r w:rsidRPr="00FC35F8">
              <w:rPr>
                <w:rFonts w:ascii="Arial" w:hAnsi="Arial" w:cs="Arial"/>
                <w:color w:val="000000"/>
              </w:rPr>
              <w:t xml:space="preserve">Ativo Circulante + Realizável </w:t>
            </w:r>
            <w:proofErr w:type="gramStart"/>
            <w:r w:rsidRPr="00FC35F8">
              <w:rPr>
                <w:rFonts w:ascii="Arial" w:hAnsi="Arial" w:cs="Arial"/>
                <w:color w:val="000000"/>
              </w:rPr>
              <w:t>a Longo Prazo</w:t>
            </w:r>
            <w:proofErr w:type="gramEnd"/>
          </w:p>
        </w:tc>
      </w:tr>
      <w:tr w:rsidR="0038285C" w:rsidRPr="00FC35F8" w:rsidTr="00FC35F8">
        <w:trPr>
          <w:trHeight w:val="165"/>
        </w:trPr>
        <w:tc>
          <w:tcPr>
            <w:tcW w:w="854" w:type="dxa"/>
            <w:vMerge/>
            <w:tcBorders>
              <w:top w:val="single" w:sz="4" w:space="0" w:color="000000"/>
            </w:tcBorders>
            <w:shd w:val="clear" w:color="auto" w:fill="auto"/>
            <w:vAlign w:val="center"/>
          </w:tcPr>
          <w:p w:rsidR="0038285C" w:rsidRPr="00FC35F8" w:rsidRDefault="0038285C">
            <w:pPr>
              <w:snapToGrid w:val="0"/>
              <w:jc w:val="center"/>
              <w:rPr>
                <w:rFonts w:ascii="Arial" w:hAnsi="Arial" w:cs="Arial"/>
                <w:color w:val="000000"/>
              </w:rPr>
            </w:pPr>
          </w:p>
        </w:tc>
        <w:tc>
          <w:tcPr>
            <w:tcW w:w="5542" w:type="dxa"/>
            <w:tcBorders>
              <w:top w:val="single" w:sz="4" w:space="0" w:color="000000"/>
            </w:tcBorders>
            <w:shd w:val="clear" w:color="auto" w:fill="auto"/>
            <w:vAlign w:val="center"/>
          </w:tcPr>
          <w:p w:rsidR="0038285C" w:rsidRPr="00FC35F8" w:rsidRDefault="0038285C" w:rsidP="00FC35F8">
            <w:pPr>
              <w:snapToGrid w:val="0"/>
              <w:jc w:val="center"/>
              <w:rPr>
                <w:rFonts w:ascii="Arial" w:hAnsi="Arial" w:cs="Arial"/>
                <w:shd w:val="clear" w:color="auto" w:fill="00FF00"/>
              </w:rPr>
            </w:pPr>
            <w:r w:rsidRPr="00FC35F8">
              <w:rPr>
                <w:rFonts w:ascii="Arial" w:hAnsi="Arial" w:cs="Arial"/>
              </w:rPr>
              <w:t>Passivo Circulante +</w:t>
            </w:r>
            <w:r w:rsidR="00FC35F8">
              <w:rPr>
                <w:rFonts w:ascii="Arial" w:hAnsi="Arial" w:cs="Arial"/>
              </w:rPr>
              <w:t xml:space="preserve"> Passivo Não Circulante</w:t>
            </w:r>
          </w:p>
        </w:tc>
      </w:tr>
    </w:tbl>
    <w:p w:rsidR="0038285C" w:rsidRPr="00FC35F8" w:rsidRDefault="0038285C">
      <w:pPr>
        <w:spacing w:after="360"/>
        <w:ind w:left="2835"/>
        <w:jc w:val="both"/>
        <w:rPr>
          <w:rFonts w:ascii="Arial" w:hAnsi="Arial" w:cs="Arial"/>
          <w:color w:val="000000"/>
        </w:rPr>
      </w:pPr>
    </w:p>
    <w:tbl>
      <w:tblPr>
        <w:tblW w:w="0" w:type="auto"/>
        <w:tblInd w:w="2835" w:type="dxa"/>
        <w:tblLayout w:type="fixed"/>
        <w:tblLook w:val="0000" w:firstRow="0" w:lastRow="0" w:firstColumn="0" w:lastColumn="0" w:noHBand="0" w:noVBand="0"/>
      </w:tblPr>
      <w:tblGrid>
        <w:gridCol w:w="881"/>
        <w:gridCol w:w="5591"/>
      </w:tblGrid>
      <w:tr w:rsidR="0038285C" w:rsidRPr="00FC35F8" w:rsidTr="00FC35F8">
        <w:trPr>
          <w:trHeight w:val="321"/>
        </w:trPr>
        <w:tc>
          <w:tcPr>
            <w:tcW w:w="881" w:type="dxa"/>
            <w:vMerge w:val="restart"/>
            <w:tcBorders>
              <w:bottom w:val="single" w:sz="4" w:space="0" w:color="000000"/>
            </w:tcBorders>
            <w:shd w:val="clear" w:color="auto" w:fill="auto"/>
            <w:vAlign w:val="center"/>
          </w:tcPr>
          <w:p w:rsidR="0038285C" w:rsidRPr="00FC35F8" w:rsidRDefault="0038285C">
            <w:pPr>
              <w:snapToGrid w:val="0"/>
              <w:jc w:val="center"/>
              <w:rPr>
                <w:rFonts w:ascii="Arial" w:hAnsi="Arial" w:cs="Arial"/>
                <w:color w:val="000000"/>
              </w:rPr>
            </w:pPr>
            <w:r w:rsidRPr="00FC35F8">
              <w:rPr>
                <w:rFonts w:ascii="Arial" w:hAnsi="Arial" w:cs="Arial"/>
                <w:color w:val="000000"/>
              </w:rPr>
              <w:t>SG =</w:t>
            </w:r>
          </w:p>
        </w:tc>
        <w:tc>
          <w:tcPr>
            <w:tcW w:w="5591" w:type="dxa"/>
            <w:tcBorders>
              <w:bottom w:val="single" w:sz="4" w:space="0" w:color="000000"/>
            </w:tcBorders>
            <w:shd w:val="clear" w:color="auto" w:fill="auto"/>
            <w:vAlign w:val="center"/>
          </w:tcPr>
          <w:p w:rsidR="0038285C" w:rsidRPr="00FC35F8" w:rsidRDefault="0038285C">
            <w:pPr>
              <w:snapToGrid w:val="0"/>
              <w:jc w:val="center"/>
              <w:rPr>
                <w:rFonts w:ascii="Arial" w:hAnsi="Arial" w:cs="Arial"/>
                <w:color w:val="000000"/>
              </w:rPr>
            </w:pPr>
            <w:r w:rsidRPr="00FC35F8">
              <w:rPr>
                <w:rFonts w:ascii="Arial" w:hAnsi="Arial" w:cs="Arial"/>
                <w:color w:val="000000"/>
              </w:rPr>
              <w:t>Ativo Total</w:t>
            </w:r>
          </w:p>
        </w:tc>
      </w:tr>
      <w:tr w:rsidR="0038285C" w:rsidRPr="0046577F" w:rsidTr="00FC35F8">
        <w:trPr>
          <w:trHeight w:val="165"/>
        </w:trPr>
        <w:tc>
          <w:tcPr>
            <w:tcW w:w="881" w:type="dxa"/>
            <w:vMerge/>
            <w:tcBorders>
              <w:top w:val="single" w:sz="4" w:space="0" w:color="000000"/>
            </w:tcBorders>
            <w:shd w:val="clear" w:color="auto" w:fill="auto"/>
            <w:vAlign w:val="center"/>
          </w:tcPr>
          <w:p w:rsidR="0038285C" w:rsidRPr="00FC35F8" w:rsidRDefault="0038285C">
            <w:pPr>
              <w:snapToGrid w:val="0"/>
              <w:jc w:val="center"/>
              <w:rPr>
                <w:rFonts w:ascii="Arial" w:hAnsi="Arial" w:cs="Arial"/>
                <w:color w:val="000000"/>
              </w:rPr>
            </w:pPr>
          </w:p>
        </w:tc>
        <w:tc>
          <w:tcPr>
            <w:tcW w:w="5591" w:type="dxa"/>
            <w:tcBorders>
              <w:top w:val="single" w:sz="4" w:space="0" w:color="000000"/>
            </w:tcBorders>
            <w:shd w:val="clear" w:color="auto" w:fill="auto"/>
            <w:vAlign w:val="center"/>
          </w:tcPr>
          <w:p w:rsidR="0038285C" w:rsidRPr="0046577F" w:rsidRDefault="0038285C" w:rsidP="00FC35F8">
            <w:pPr>
              <w:snapToGrid w:val="0"/>
              <w:jc w:val="center"/>
              <w:rPr>
                <w:rFonts w:ascii="Arial" w:hAnsi="Arial" w:cs="Arial"/>
                <w:shd w:val="clear" w:color="auto" w:fill="00FF00"/>
              </w:rPr>
            </w:pPr>
            <w:r w:rsidRPr="00FC35F8">
              <w:rPr>
                <w:rFonts w:ascii="Arial" w:hAnsi="Arial" w:cs="Arial"/>
              </w:rPr>
              <w:t>Passivo Circulante +</w:t>
            </w:r>
            <w:r w:rsidR="00FC35F8">
              <w:rPr>
                <w:rFonts w:ascii="Arial" w:hAnsi="Arial" w:cs="Arial"/>
              </w:rPr>
              <w:t xml:space="preserve"> Passivo Não Circulante</w:t>
            </w:r>
          </w:p>
        </w:tc>
      </w:tr>
    </w:tbl>
    <w:p w:rsidR="0038285C" w:rsidRPr="0046577F" w:rsidRDefault="0038285C">
      <w:pPr>
        <w:spacing w:after="360"/>
        <w:ind w:left="2835"/>
        <w:jc w:val="both"/>
        <w:rPr>
          <w:rFonts w:ascii="Arial" w:hAnsi="Arial" w:cs="Arial"/>
          <w:color w:val="000000"/>
        </w:rPr>
      </w:pPr>
    </w:p>
    <w:tbl>
      <w:tblPr>
        <w:tblW w:w="0" w:type="auto"/>
        <w:tblInd w:w="2835" w:type="dxa"/>
        <w:tblLayout w:type="fixed"/>
        <w:tblLook w:val="0000" w:firstRow="0" w:lastRow="0" w:firstColumn="0" w:lastColumn="0" w:noHBand="0" w:noVBand="0"/>
      </w:tblPr>
      <w:tblGrid>
        <w:gridCol w:w="1631"/>
        <w:gridCol w:w="4778"/>
      </w:tblGrid>
      <w:tr w:rsidR="0038285C" w:rsidRPr="0046577F" w:rsidTr="00FC35F8">
        <w:trPr>
          <w:trHeight w:val="279"/>
        </w:trPr>
        <w:tc>
          <w:tcPr>
            <w:tcW w:w="1631" w:type="dxa"/>
            <w:vMerge w:val="restart"/>
            <w:tcBorders>
              <w:bottom w:val="single" w:sz="4" w:space="0" w:color="000000"/>
            </w:tcBorders>
            <w:shd w:val="clear" w:color="auto" w:fill="auto"/>
            <w:vAlign w:val="center"/>
          </w:tcPr>
          <w:p w:rsidR="0038285C" w:rsidRPr="0046577F" w:rsidRDefault="0038285C">
            <w:pPr>
              <w:snapToGrid w:val="0"/>
              <w:jc w:val="center"/>
              <w:rPr>
                <w:rFonts w:ascii="Arial" w:hAnsi="Arial" w:cs="Arial"/>
                <w:color w:val="000000"/>
              </w:rPr>
            </w:pPr>
            <w:r w:rsidRPr="0046577F">
              <w:rPr>
                <w:rFonts w:ascii="Arial" w:hAnsi="Arial" w:cs="Arial"/>
                <w:color w:val="000000"/>
              </w:rPr>
              <w:t>LC =</w:t>
            </w:r>
          </w:p>
        </w:tc>
        <w:tc>
          <w:tcPr>
            <w:tcW w:w="4778" w:type="dxa"/>
            <w:tcBorders>
              <w:bottom w:val="single" w:sz="4" w:space="0" w:color="000000"/>
            </w:tcBorders>
            <w:shd w:val="clear" w:color="auto" w:fill="auto"/>
            <w:vAlign w:val="center"/>
          </w:tcPr>
          <w:p w:rsidR="0038285C" w:rsidRPr="0046577F" w:rsidRDefault="0038285C">
            <w:pPr>
              <w:snapToGrid w:val="0"/>
              <w:jc w:val="center"/>
              <w:rPr>
                <w:rFonts w:ascii="Arial" w:hAnsi="Arial" w:cs="Arial"/>
                <w:color w:val="000000"/>
              </w:rPr>
            </w:pPr>
            <w:r w:rsidRPr="0046577F">
              <w:rPr>
                <w:rFonts w:ascii="Arial" w:hAnsi="Arial" w:cs="Arial"/>
                <w:color w:val="000000"/>
              </w:rPr>
              <w:t>Ativo Circulante</w:t>
            </w:r>
          </w:p>
        </w:tc>
      </w:tr>
      <w:tr w:rsidR="0038285C" w:rsidRPr="0046577F" w:rsidTr="00FC35F8">
        <w:trPr>
          <w:trHeight w:val="155"/>
        </w:trPr>
        <w:tc>
          <w:tcPr>
            <w:tcW w:w="1631" w:type="dxa"/>
            <w:vMerge/>
            <w:tcBorders>
              <w:top w:val="single" w:sz="4" w:space="0" w:color="000000"/>
            </w:tcBorders>
            <w:shd w:val="clear" w:color="auto" w:fill="auto"/>
            <w:vAlign w:val="center"/>
          </w:tcPr>
          <w:p w:rsidR="0038285C" w:rsidRPr="0046577F" w:rsidRDefault="0038285C">
            <w:pPr>
              <w:snapToGrid w:val="0"/>
              <w:jc w:val="center"/>
              <w:rPr>
                <w:rFonts w:ascii="Arial" w:hAnsi="Arial" w:cs="Arial"/>
                <w:color w:val="000000"/>
              </w:rPr>
            </w:pPr>
          </w:p>
        </w:tc>
        <w:tc>
          <w:tcPr>
            <w:tcW w:w="4778" w:type="dxa"/>
            <w:tcBorders>
              <w:top w:val="single" w:sz="4" w:space="0" w:color="000000"/>
            </w:tcBorders>
            <w:shd w:val="clear" w:color="auto" w:fill="auto"/>
            <w:vAlign w:val="center"/>
          </w:tcPr>
          <w:p w:rsidR="0038285C" w:rsidRPr="0046577F" w:rsidRDefault="0038285C">
            <w:pPr>
              <w:snapToGrid w:val="0"/>
              <w:jc w:val="center"/>
              <w:rPr>
                <w:rFonts w:ascii="Arial" w:hAnsi="Arial" w:cs="Arial"/>
                <w:color w:val="000000"/>
              </w:rPr>
            </w:pPr>
            <w:r w:rsidRPr="0046577F">
              <w:rPr>
                <w:rFonts w:ascii="Arial" w:hAnsi="Arial" w:cs="Arial"/>
                <w:color w:val="000000"/>
              </w:rPr>
              <w:t>Passivo Circulante</w:t>
            </w:r>
          </w:p>
        </w:tc>
      </w:tr>
    </w:tbl>
    <w:p w:rsidR="0038285C" w:rsidRPr="0046577F" w:rsidRDefault="0038285C">
      <w:pPr>
        <w:spacing w:after="360"/>
        <w:ind w:left="1134"/>
        <w:jc w:val="both"/>
        <w:rPr>
          <w:rFonts w:ascii="Arial" w:hAnsi="Arial" w:cs="Arial"/>
          <w:color w:val="000000"/>
        </w:rPr>
      </w:pPr>
    </w:p>
    <w:p w:rsidR="0038285C" w:rsidRPr="0046577F" w:rsidRDefault="0038285C">
      <w:pPr>
        <w:numPr>
          <w:ilvl w:val="1"/>
          <w:numId w:val="18"/>
        </w:numPr>
        <w:spacing w:after="360"/>
        <w:jc w:val="both"/>
        <w:rPr>
          <w:rFonts w:ascii="Arial" w:hAnsi="Arial" w:cs="Arial"/>
          <w:color w:val="000000"/>
        </w:rPr>
      </w:pPr>
      <w:r w:rsidRPr="0046577F">
        <w:rPr>
          <w:rFonts w:ascii="Arial" w:hAnsi="Arial" w:cs="Arial"/>
        </w:rPr>
        <w:t>O</w:t>
      </w:r>
      <w:r w:rsidRPr="0046577F">
        <w:rPr>
          <w:rFonts w:ascii="Arial" w:hAnsi="Arial" w:cs="Arial"/>
          <w:color w:val="000000"/>
        </w:rPr>
        <w:t xml:space="preserve"> licitante que apresentar índices econômicos iguais ou inferiores a </w:t>
      </w:r>
      <w:proofErr w:type="gramStart"/>
      <w:r w:rsidRPr="0046577F">
        <w:rPr>
          <w:rFonts w:ascii="Arial" w:hAnsi="Arial" w:cs="Arial"/>
          <w:color w:val="000000"/>
        </w:rPr>
        <w:t>1</w:t>
      </w:r>
      <w:proofErr w:type="gramEnd"/>
      <w:r w:rsidRPr="0046577F">
        <w:rPr>
          <w:rFonts w:ascii="Arial" w:hAnsi="Arial" w:cs="Arial"/>
          <w:color w:val="000000"/>
        </w:rPr>
        <w:t xml:space="preserve"> (um) em qualquer dos índices de Liquidez Geral, Solvência Geral e Liquidez Corrente deverá comprovar que possui (capital mínimo ou patrimônio líquido) equivalente a </w:t>
      </w:r>
      <w:r w:rsidRPr="0046577F">
        <w:rPr>
          <w:rFonts w:ascii="Arial" w:hAnsi="Arial" w:cs="Arial"/>
          <w:bCs/>
          <w:color w:val="000000"/>
        </w:rPr>
        <w:t>10% (por cento)</w:t>
      </w:r>
      <w:r w:rsidRPr="0046577F">
        <w:rPr>
          <w:rFonts w:ascii="Arial" w:hAnsi="Arial" w:cs="Arial"/>
          <w:color w:val="000000"/>
        </w:rPr>
        <w:t xml:space="preserve"> do valor total do </w:t>
      </w:r>
      <w:r w:rsidR="00093436">
        <w:rPr>
          <w:rFonts w:ascii="Arial" w:hAnsi="Arial" w:cs="Arial"/>
          <w:color w:val="000000"/>
        </w:rPr>
        <w:t>item</w:t>
      </w:r>
      <w:r w:rsidRPr="0046577F">
        <w:rPr>
          <w:rFonts w:ascii="Arial" w:hAnsi="Arial" w:cs="Arial"/>
          <w:color w:val="000000"/>
        </w:rPr>
        <w:t xml:space="preserve"> pertinente.</w:t>
      </w:r>
    </w:p>
    <w:p w:rsidR="0038285C" w:rsidRPr="007B47A0" w:rsidRDefault="0038285C" w:rsidP="00FC35F8">
      <w:pPr>
        <w:numPr>
          <w:ilvl w:val="1"/>
          <w:numId w:val="27"/>
        </w:numPr>
        <w:spacing w:after="360"/>
        <w:jc w:val="both"/>
        <w:rPr>
          <w:rFonts w:ascii="Arial" w:hAnsi="Arial" w:cs="Arial"/>
          <w:u w:val="single"/>
        </w:rPr>
      </w:pPr>
      <w:r w:rsidRPr="007B47A0">
        <w:rPr>
          <w:rFonts w:ascii="Arial" w:hAnsi="Arial" w:cs="Arial"/>
          <w:u w:val="single"/>
        </w:rPr>
        <w:t>Relativos à Qualificação Técnica:</w:t>
      </w:r>
    </w:p>
    <w:p w:rsidR="0038285C" w:rsidRPr="007B47A0" w:rsidRDefault="007B47A0">
      <w:pPr>
        <w:numPr>
          <w:ilvl w:val="0"/>
          <w:numId w:val="14"/>
        </w:numPr>
        <w:spacing w:after="360"/>
        <w:jc w:val="both"/>
        <w:rPr>
          <w:rFonts w:ascii="Arial" w:hAnsi="Arial" w:cs="Arial"/>
        </w:rPr>
      </w:pPr>
      <w:r w:rsidRPr="007B47A0">
        <w:rPr>
          <w:rFonts w:ascii="Arial" w:hAnsi="Arial" w:cs="Arial"/>
        </w:rPr>
        <w:t xml:space="preserve">Será exigido dos fornecedores e cartuchos e/ou toners similares, quando vencedores da licitação, a apresentação de laudo atestando a qualidade de similar ao produto de referência, a conformação com normas da ABNT aplicáveis, e a ausência de indícios de </w:t>
      </w:r>
      <w:proofErr w:type="spellStart"/>
      <w:r w:rsidRPr="007B47A0">
        <w:rPr>
          <w:rFonts w:ascii="Arial" w:hAnsi="Arial" w:cs="Arial"/>
        </w:rPr>
        <w:t>remanufatura</w:t>
      </w:r>
      <w:proofErr w:type="spellEnd"/>
      <w:r w:rsidRPr="007B47A0">
        <w:rPr>
          <w:rFonts w:ascii="Arial" w:hAnsi="Arial" w:cs="Arial"/>
        </w:rPr>
        <w:t xml:space="preserve">, recondicionamento e recarga. </w:t>
      </w:r>
    </w:p>
    <w:p w:rsidR="0038285C" w:rsidRPr="0046577F" w:rsidRDefault="0038285C" w:rsidP="00FC35F8">
      <w:pPr>
        <w:numPr>
          <w:ilvl w:val="0"/>
          <w:numId w:val="27"/>
        </w:numPr>
        <w:spacing w:after="360"/>
        <w:jc w:val="both"/>
        <w:rPr>
          <w:rFonts w:ascii="Arial" w:hAnsi="Arial" w:cs="Arial"/>
        </w:rPr>
      </w:pPr>
      <w:r w:rsidRPr="0046577F">
        <w:rPr>
          <w:rFonts w:ascii="Arial" w:hAnsi="Arial" w:cs="Arial"/>
        </w:rPr>
        <w:t>A comprovação dos requisitos de habilitação será exigida do licitante de acordo com o vulto e a complexidade de cada item.</w:t>
      </w:r>
    </w:p>
    <w:p w:rsidR="0038285C" w:rsidRPr="0046577F" w:rsidRDefault="0038285C" w:rsidP="00FC35F8">
      <w:pPr>
        <w:numPr>
          <w:ilvl w:val="0"/>
          <w:numId w:val="27"/>
        </w:numPr>
        <w:spacing w:after="360"/>
        <w:jc w:val="both"/>
        <w:rPr>
          <w:rFonts w:ascii="Arial" w:hAnsi="Arial" w:cs="Arial"/>
          <w:color w:val="000000"/>
        </w:rPr>
      </w:pPr>
      <w:r w:rsidRPr="0046577F">
        <w:rPr>
          <w:rFonts w:ascii="Arial" w:hAnsi="Arial" w:cs="Arial"/>
        </w:rPr>
        <w:t xml:space="preserve">O licitante que já estiver cadastrado no SICAF, em situação regular, até o terceiro dia útil anterior à data da abertura da sessão pública, ficará dispensado de apresentar </w:t>
      </w:r>
      <w:r w:rsidRPr="0046577F">
        <w:rPr>
          <w:rFonts w:ascii="Arial" w:hAnsi="Arial" w:cs="Arial"/>
          <w:color w:val="000000"/>
        </w:rPr>
        <w:t xml:space="preserve">os documentos comprobatórios abrangidos pelo referido cadastro que estejam </w:t>
      </w:r>
      <w:r w:rsidRPr="0046577F">
        <w:rPr>
          <w:rFonts w:ascii="Arial" w:hAnsi="Arial" w:cs="Arial"/>
        </w:rPr>
        <w:t>validados e atualizados</w:t>
      </w:r>
      <w:r w:rsidRPr="0046577F">
        <w:rPr>
          <w:rFonts w:ascii="Arial" w:hAnsi="Arial" w:cs="Arial"/>
          <w:color w:val="000000"/>
        </w:rPr>
        <w:t>.</w:t>
      </w:r>
    </w:p>
    <w:p w:rsidR="0038285C" w:rsidRPr="0046577F" w:rsidRDefault="0038285C" w:rsidP="00FC35F8">
      <w:pPr>
        <w:numPr>
          <w:ilvl w:val="1"/>
          <w:numId w:val="27"/>
        </w:numPr>
        <w:spacing w:after="360"/>
        <w:jc w:val="both"/>
        <w:rPr>
          <w:rFonts w:ascii="Arial" w:hAnsi="Arial" w:cs="Arial"/>
          <w:color w:val="000000"/>
        </w:rPr>
      </w:pPr>
      <w:r w:rsidRPr="0046577F">
        <w:rPr>
          <w:rFonts w:ascii="Arial" w:hAnsi="Arial" w:cs="Arial"/>
          <w:color w:val="000000"/>
        </w:rPr>
        <w:t xml:space="preserve">A verificação se dará mediante consulta </w:t>
      </w:r>
      <w:proofErr w:type="spellStart"/>
      <w:r w:rsidRPr="0046577F">
        <w:rPr>
          <w:rFonts w:ascii="Arial" w:hAnsi="Arial" w:cs="Arial"/>
          <w:color w:val="000000"/>
        </w:rPr>
        <w:t>on</w:t>
      </w:r>
      <w:proofErr w:type="spellEnd"/>
      <w:r w:rsidRPr="0046577F">
        <w:rPr>
          <w:rFonts w:ascii="Arial" w:hAnsi="Arial" w:cs="Arial"/>
          <w:color w:val="000000"/>
        </w:rPr>
        <w:t xml:space="preserve"> </w:t>
      </w:r>
      <w:proofErr w:type="spellStart"/>
      <w:r w:rsidRPr="0046577F">
        <w:rPr>
          <w:rFonts w:ascii="Arial" w:hAnsi="Arial" w:cs="Arial"/>
          <w:color w:val="000000"/>
        </w:rPr>
        <w:t>line</w:t>
      </w:r>
      <w:proofErr w:type="spellEnd"/>
      <w:r w:rsidRPr="0046577F">
        <w:rPr>
          <w:rFonts w:ascii="Arial" w:hAnsi="Arial" w:cs="Arial"/>
          <w:color w:val="000000"/>
        </w:rPr>
        <w:t>, realizada pelo Pregoeiro, devendo o resultado ser impresso e anexado ao processo.</w:t>
      </w:r>
    </w:p>
    <w:p w:rsidR="0038285C" w:rsidRPr="0046577F" w:rsidRDefault="0038285C" w:rsidP="00FC35F8">
      <w:pPr>
        <w:numPr>
          <w:ilvl w:val="1"/>
          <w:numId w:val="27"/>
        </w:numPr>
        <w:spacing w:after="360"/>
        <w:jc w:val="both"/>
        <w:rPr>
          <w:rFonts w:ascii="Arial" w:hAnsi="Arial" w:cs="Arial"/>
        </w:rPr>
      </w:pPr>
      <w:r w:rsidRPr="0046577F">
        <w:rPr>
          <w:rFonts w:ascii="Arial" w:hAnsi="Arial" w:cs="Arial"/>
        </w:rPr>
        <w:lastRenderedPageBreak/>
        <w:t xml:space="preserve">Na hipótese de algum documento que já conste do SICAF estar com o seu prazo de validade vencido, e caso o Pregoeiro não logre êxito em obter a certidão correspondente através do sítio oficial, o licitante será advertido a encaminhar, no prazo de </w:t>
      </w:r>
      <w:proofErr w:type="gramStart"/>
      <w:r w:rsidRPr="0046577F">
        <w:rPr>
          <w:rFonts w:ascii="Arial" w:hAnsi="Arial" w:cs="Arial"/>
          <w:bCs/>
          <w:color w:val="000000"/>
        </w:rPr>
        <w:t>1</w:t>
      </w:r>
      <w:proofErr w:type="gramEnd"/>
      <w:r w:rsidRPr="0046577F">
        <w:rPr>
          <w:rFonts w:ascii="Arial" w:hAnsi="Arial" w:cs="Arial"/>
          <w:bCs/>
          <w:color w:val="000000"/>
        </w:rPr>
        <w:t xml:space="preserve"> (uma hora)</w:t>
      </w:r>
      <w:r w:rsidRPr="0046577F">
        <w:rPr>
          <w:rFonts w:ascii="Arial" w:hAnsi="Arial" w:cs="Arial"/>
          <w:color w:val="000000"/>
        </w:rPr>
        <w:t>,</w:t>
      </w:r>
      <w:r w:rsidRPr="0046577F">
        <w:rPr>
          <w:rFonts w:ascii="Arial" w:hAnsi="Arial" w:cs="Arial"/>
        </w:rPr>
        <w:t xml:space="preserve"> documento válido que comprove o atendimento às exigências deste Edital, sob pena de inabilitação, ressalvado o disposto quanto à comprovação da regularidade fiscal das microempresas e empresas de pequeno porte e das </w:t>
      </w:r>
      <w:r w:rsidRPr="0046577F">
        <w:rPr>
          <w:rFonts w:ascii="Arial" w:hAnsi="Arial" w:cs="Arial"/>
          <w:color w:val="000000"/>
        </w:rPr>
        <w:t>cooperativas enquadradas no artigo 34 da Lei nº 11.488, de 2007</w:t>
      </w:r>
      <w:r w:rsidRPr="0046577F">
        <w:rPr>
          <w:rFonts w:ascii="Arial" w:hAnsi="Arial" w:cs="Arial"/>
        </w:rPr>
        <w:t>.</w:t>
      </w:r>
    </w:p>
    <w:p w:rsidR="0038285C" w:rsidRPr="0046577F" w:rsidRDefault="0038285C" w:rsidP="00FC35F8">
      <w:pPr>
        <w:numPr>
          <w:ilvl w:val="1"/>
          <w:numId w:val="27"/>
        </w:numPr>
        <w:spacing w:after="360"/>
        <w:jc w:val="both"/>
        <w:rPr>
          <w:rFonts w:ascii="Arial" w:hAnsi="Arial" w:cs="Arial"/>
        </w:rPr>
      </w:pPr>
      <w:r w:rsidRPr="0046577F">
        <w:rPr>
          <w:rFonts w:ascii="Arial" w:hAnsi="Arial" w:cs="Arial"/>
        </w:rPr>
        <w:t xml:space="preserve">O licitante obriga-se a declarar, sob as penalidades legais, </w:t>
      </w:r>
      <w:proofErr w:type="gramStart"/>
      <w:r w:rsidRPr="0046577F">
        <w:rPr>
          <w:rFonts w:ascii="Arial" w:hAnsi="Arial" w:cs="Arial"/>
        </w:rPr>
        <w:t>a superveniência de fato impeditivo da habilitação</w:t>
      </w:r>
      <w:proofErr w:type="gramEnd"/>
      <w:r w:rsidRPr="0046577F">
        <w:rPr>
          <w:rFonts w:ascii="Arial" w:hAnsi="Arial" w:cs="Arial"/>
        </w:rPr>
        <w:t>.</w:t>
      </w:r>
    </w:p>
    <w:p w:rsidR="0038285C" w:rsidRPr="0046577F" w:rsidRDefault="0038285C" w:rsidP="00FC35F8">
      <w:pPr>
        <w:numPr>
          <w:ilvl w:val="0"/>
          <w:numId w:val="27"/>
        </w:numPr>
        <w:spacing w:after="360"/>
        <w:jc w:val="both"/>
        <w:rPr>
          <w:rFonts w:ascii="Arial" w:hAnsi="Arial" w:cs="Arial"/>
        </w:rPr>
      </w:pPr>
      <w:r w:rsidRPr="0046577F">
        <w:rPr>
          <w:rFonts w:ascii="Arial" w:hAnsi="Arial" w:cs="Arial"/>
        </w:rPr>
        <w:t>Será inabilitado o licitante que não comprovar sua habilitação, deixar de apresentar quaisquer dos documentos exigidos para a habilitação, ou apresentá-los em desacordo com o estabelecido neste Edital, ressalvado o disposto quanto à comprovação da regularidade fiscal das microempresas e empresas de pequeno porte e cooperativas e</w:t>
      </w:r>
      <w:r w:rsidRPr="0046577F">
        <w:rPr>
          <w:rFonts w:ascii="Arial" w:hAnsi="Arial" w:cs="Arial"/>
          <w:color w:val="000000"/>
        </w:rPr>
        <w:t>nquadradas no artigo 34 da Lei nº 11.488, de 2007</w:t>
      </w:r>
      <w:r w:rsidRPr="0046577F">
        <w:rPr>
          <w:rFonts w:ascii="Arial" w:hAnsi="Arial" w:cs="Arial"/>
        </w:rPr>
        <w:t>.</w:t>
      </w:r>
    </w:p>
    <w:p w:rsidR="0038285C" w:rsidRPr="0046577F" w:rsidRDefault="0038285C" w:rsidP="00FC35F8">
      <w:pPr>
        <w:numPr>
          <w:ilvl w:val="1"/>
          <w:numId w:val="27"/>
        </w:numPr>
        <w:spacing w:after="360"/>
        <w:jc w:val="both"/>
        <w:rPr>
          <w:rFonts w:ascii="Arial" w:hAnsi="Arial" w:cs="Arial"/>
        </w:rPr>
      </w:pPr>
      <w:r w:rsidRPr="0046577F">
        <w:rPr>
          <w:rFonts w:ascii="Arial" w:hAnsi="Arial" w:cs="Arial"/>
        </w:rPr>
        <w:t>No caso de inabilitação, o Pregoeiro retomará o procedimento a partir da fase de julgamento da proposta, examinando a proposta subseqüente e, assim sucessivamente, na ordem de classificação.</w:t>
      </w:r>
    </w:p>
    <w:p w:rsidR="0038285C" w:rsidRPr="0046577F" w:rsidRDefault="0038285C" w:rsidP="00FC35F8">
      <w:pPr>
        <w:numPr>
          <w:ilvl w:val="0"/>
          <w:numId w:val="27"/>
        </w:numPr>
        <w:spacing w:after="360"/>
        <w:jc w:val="both"/>
        <w:rPr>
          <w:rFonts w:ascii="Arial" w:hAnsi="Arial" w:cs="Arial"/>
          <w:color w:val="000000"/>
        </w:rPr>
      </w:pPr>
      <w:r w:rsidRPr="0046577F">
        <w:rPr>
          <w:rFonts w:ascii="Arial" w:hAnsi="Arial" w:cs="Arial"/>
          <w:color w:val="000000"/>
        </w:rPr>
        <w:t>Para fins de habilitação, o Pregoeiro poderá obter certidões de órgãos ou entidades emissoras de certidões por sítios oficiais.</w:t>
      </w:r>
    </w:p>
    <w:p w:rsidR="0038285C" w:rsidRPr="0046577F" w:rsidRDefault="0038285C" w:rsidP="00FC35F8">
      <w:pPr>
        <w:numPr>
          <w:ilvl w:val="0"/>
          <w:numId w:val="27"/>
        </w:numPr>
        <w:spacing w:after="360"/>
        <w:jc w:val="both"/>
        <w:rPr>
          <w:rFonts w:ascii="Arial" w:hAnsi="Arial" w:cs="Arial"/>
        </w:rPr>
      </w:pPr>
      <w:r w:rsidRPr="0046577F">
        <w:rPr>
          <w:rFonts w:ascii="Arial" w:hAnsi="Arial" w:cs="Arial"/>
        </w:rPr>
        <w:t>Não serão aceitos documentos com indicação de CNPJ diferentes, salvo aqueles legalmente permitidos.</w:t>
      </w:r>
    </w:p>
    <w:p w:rsidR="0038285C" w:rsidRPr="0046577F" w:rsidRDefault="0038285C" w:rsidP="00FC35F8">
      <w:pPr>
        <w:numPr>
          <w:ilvl w:val="0"/>
          <w:numId w:val="27"/>
        </w:numPr>
        <w:spacing w:after="360"/>
        <w:jc w:val="both"/>
        <w:rPr>
          <w:rFonts w:ascii="Arial" w:hAnsi="Arial" w:cs="Arial"/>
        </w:rPr>
      </w:pPr>
      <w:r w:rsidRPr="0046577F">
        <w:rPr>
          <w:rFonts w:ascii="Arial" w:hAnsi="Arial" w:cs="Arial"/>
        </w:rPr>
        <w:t>Havendo necessidade de analisar minuciosamente os documentos exigidos, o Pregoeiro suspenderá a sessão, informando no “chat” a nova data e horário para a continuidade da mesma.</w:t>
      </w:r>
    </w:p>
    <w:p w:rsidR="0038285C" w:rsidRPr="0046577F" w:rsidRDefault="0038285C" w:rsidP="00FC35F8">
      <w:pPr>
        <w:numPr>
          <w:ilvl w:val="0"/>
          <w:numId w:val="27"/>
        </w:numPr>
        <w:spacing w:after="360"/>
        <w:jc w:val="both"/>
        <w:rPr>
          <w:rFonts w:ascii="Arial" w:hAnsi="Arial" w:cs="Arial"/>
        </w:rPr>
      </w:pPr>
      <w:r w:rsidRPr="0046577F">
        <w:rPr>
          <w:rFonts w:ascii="Arial" w:hAnsi="Arial" w:cs="Arial"/>
        </w:rPr>
        <w:t>No julgamento da habilitação, o Pregoeiro poderá sanar erros ou falhas que não alterem a substância dos documentos e sua validade jurídica, mediante despacho fundamentado, registrado em ata e acessível a todos, atribuindo-lhes validade e eficácia para fins de habilitação.</w:t>
      </w:r>
    </w:p>
    <w:p w:rsidR="0038285C" w:rsidRPr="0046577F" w:rsidRDefault="0038285C" w:rsidP="00FC35F8">
      <w:pPr>
        <w:numPr>
          <w:ilvl w:val="0"/>
          <w:numId w:val="27"/>
        </w:numPr>
        <w:spacing w:after="360"/>
        <w:jc w:val="both"/>
        <w:rPr>
          <w:rFonts w:ascii="Arial" w:hAnsi="Arial" w:cs="Arial"/>
        </w:rPr>
      </w:pPr>
      <w:r w:rsidRPr="0046577F">
        <w:rPr>
          <w:rFonts w:ascii="Arial" w:hAnsi="Arial" w:cs="Arial"/>
        </w:rPr>
        <w:t>Constatado o atendimento às exigências de habilitação fixadas no Edital, o licitante será declarado vencedor.</w:t>
      </w:r>
    </w:p>
    <w:p w:rsidR="0038285C" w:rsidRPr="0046577F" w:rsidRDefault="0038285C" w:rsidP="00FC35F8">
      <w:pPr>
        <w:numPr>
          <w:ilvl w:val="1"/>
          <w:numId w:val="27"/>
        </w:numPr>
        <w:spacing w:after="360"/>
        <w:jc w:val="both"/>
        <w:rPr>
          <w:rFonts w:ascii="Arial" w:hAnsi="Arial" w:cs="Arial"/>
        </w:rPr>
      </w:pPr>
      <w:r w:rsidRPr="0046577F">
        <w:rPr>
          <w:rFonts w:ascii="Arial" w:hAnsi="Arial" w:cs="Arial"/>
        </w:rPr>
        <w:lastRenderedPageBreak/>
        <w:t xml:space="preserve">Caso o licitante seja microempresa ou empresa de pequeno porte, ou </w:t>
      </w:r>
      <w:r w:rsidRPr="0046577F">
        <w:rPr>
          <w:rFonts w:ascii="Arial" w:hAnsi="Arial" w:cs="Arial"/>
          <w:color w:val="000000"/>
        </w:rPr>
        <w:t xml:space="preserve">cooperativa enquadrada no artigo 34 da Lei nº 11.488, de 2007, </w:t>
      </w:r>
      <w:r w:rsidRPr="0046577F">
        <w:rPr>
          <w:rFonts w:ascii="Arial" w:hAnsi="Arial" w:cs="Arial"/>
        </w:rPr>
        <w:t xml:space="preserve">havendo alguma restrição na comprovação de sua regularidade fiscal, ser-lhe-á assegurado o prazo de 02 (dois) dias úteis, a contar do momento em que for declarado vencedor do certame, prorrogável por igual período, para a regularização da documentação, pagamento ou parcelamento do débito, e emissão de eventuais certidões negativas ou positivas com efeito de certidão negativa. </w:t>
      </w:r>
    </w:p>
    <w:p w:rsidR="0038285C" w:rsidRPr="0046577F" w:rsidRDefault="0038285C" w:rsidP="00DC2482">
      <w:pPr>
        <w:numPr>
          <w:ilvl w:val="2"/>
          <w:numId w:val="27"/>
        </w:numPr>
        <w:spacing w:after="360"/>
        <w:jc w:val="both"/>
        <w:rPr>
          <w:rFonts w:ascii="Arial" w:hAnsi="Arial" w:cs="Arial"/>
          <w:color w:val="000000"/>
        </w:rPr>
      </w:pPr>
      <w:r w:rsidRPr="0046577F">
        <w:rPr>
          <w:rFonts w:ascii="Arial" w:hAnsi="Arial" w:cs="Arial"/>
        </w:rPr>
        <w:t xml:space="preserve">Como condição para o deferimento do prazo de regularização, o Pregoeiro poderá consultar </w:t>
      </w:r>
      <w:r w:rsidRPr="0046577F">
        <w:rPr>
          <w:rFonts w:ascii="Arial" w:hAnsi="Arial" w:cs="Arial"/>
          <w:color w:val="000000"/>
        </w:rPr>
        <w:t>o Portal da Transparência do Governo Federal (</w:t>
      </w:r>
      <w:hyperlink r:id="rId15" w:history="1">
        <w:r w:rsidRPr="0046577F">
          <w:rPr>
            <w:rStyle w:val="Hyperlink"/>
            <w:rFonts w:ascii="Arial" w:hAnsi="Arial" w:cs="Arial"/>
          </w:rPr>
          <w:t>www.portaldatransparencia.gov.br</w:t>
        </w:r>
      </w:hyperlink>
      <w:r w:rsidRPr="0046577F">
        <w:rPr>
          <w:rFonts w:ascii="Arial" w:hAnsi="Arial" w:cs="Arial"/>
          <w:color w:val="000000"/>
        </w:rPr>
        <w:t xml:space="preserve">), para verificação do somatório dos valores das ordens bancárias recebidas pelo licitante no exercício anterior ou corrente, conforme procedimento previsto na fase de aceitação e julgamento da proposta, caso ainda não o tenha realizado. </w:t>
      </w:r>
    </w:p>
    <w:p w:rsidR="0038285C" w:rsidRPr="0046577F" w:rsidRDefault="0038285C" w:rsidP="00DC2482">
      <w:pPr>
        <w:numPr>
          <w:ilvl w:val="2"/>
          <w:numId w:val="27"/>
        </w:numPr>
        <w:spacing w:after="360"/>
        <w:jc w:val="both"/>
        <w:rPr>
          <w:rFonts w:ascii="Arial" w:hAnsi="Arial" w:cs="Arial"/>
          <w:color w:val="000000"/>
        </w:rPr>
      </w:pPr>
      <w:r w:rsidRPr="0046577F">
        <w:rPr>
          <w:rFonts w:ascii="Arial" w:hAnsi="Arial" w:cs="Arial"/>
          <w:color w:val="000000"/>
        </w:rPr>
        <w:t xml:space="preserve">Constatada a ocorrência de qualquer das situações de </w:t>
      </w:r>
      <w:proofErr w:type="spellStart"/>
      <w:r w:rsidRPr="0046577F">
        <w:rPr>
          <w:rFonts w:ascii="Arial" w:hAnsi="Arial" w:cs="Arial"/>
          <w:color w:val="000000"/>
        </w:rPr>
        <w:t>extrapolamento</w:t>
      </w:r>
      <w:proofErr w:type="spellEnd"/>
      <w:r w:rsidRPr="0046577F">
        <w:rPr>
          <w:rFonts w:ascii="Arial" w:hAnsi="Arial" w:cs="Arial"/>
          <w:color w:val="000000"/>
        </w:rPr>
        <w:t xml:space="preserve"> do limite legal, o Pregoeiro indeferirá a aplicação do tratamento diferenciado em favor do licitante, conforme artigo 3°, §§ 9°, 9°-A, 10 e 12, da Lei Complementar n° 123, de 2006, com a negativa do prazo de regularização e consequente inabilitação, sem prejuízo das penalidades incidentes.</w:t>
      </w:r>
    </w:p>
    <w:p w:rsidR="0038285C" w:rsidRPr="0046577F" w:rsidRDefault="0038285C" w:rsidP="00DC2482">
      <w:pPr>
        <w:numPr>
          <w:ilvl w:val="1"/>
          <w:numId w:val="27"/>
        </w:numPr>
        <w:spacing w:after="360"/>
        <w:jc w:val="both"/>
        <w:rPr>
          <w:rFonts w:ascii="Arial" w:hAnsi="Arial" w:cs="Arial"/>
        </w:rPr>
      </w:pPr>
      <w:r w:rsidRPr="0046577F">
        <w:rPr>
          <w:rFonts w:ascii="Arial" w:hAnsi="Arial" w:cs="Arial"/>
        </w:rPr>
        <w:t>A prorrogação do prazo a que se refere o subitem anterior deverá sempre ser concedida pela Administração quando requerida pelo licitante, a não ser que exista urgência na contratação ou prazo insuficiente para o empenho devidamente justificados.</w:t>
      </w:r>
    </w:p>
    <w:p w:rsidR="0038285C" w:rsidRPr="0046577F" w:rsidRDefault="0038285C" w:rsidP="00DC2482">
      <w:pPr>
        <w:numPr>
          <w:ilvl w:val="1"/>
          <w:numId w:val="27"/>
        </w:numPr>
        <w:spacing w:after="360"/>
        <w:jc w:val="both"/>
        <w:rPr>
          <w:rFonts w:ascii="Arial" w:hAnsi="Arial" w:cs="Arial"/>
        </w:rPr>
      </w:pPr>
      <w:r w:rsidRPr="0046577F">
        <w:rPr>
          <w:rFonts w:ascii="Arial" w:hAnsi="Arial" w:cs="Arial"/>
        </w:rPr>
        <w:t>A declaração do vencedor de que trata este subitem acontecerá no momento imediatamente posterior à fase de habilitação, aguardando-se os prazos de regularização fiscal para a abertura da fase recursal.</w:t>
      </w:r>
    </w:p>
    <w:p w:rsidR="0038285C" w:rsidRPr="0046577F" w:rsidRDefault="0038285C" w:rsidP="00DC2482">
      <w:pPr>
        <w:numPr>
          <w:ilvl w:val="1"/>
          <w:numId w:val="27"/>
        </w:numPr>
        <w:spacing w:after="360"/>
        <w:jc w:val="both"/>
        <w:rPr>
          <w:rFonts w:ascii="Arial" w:hAnsi="Arial" w:cs="Arial"/>
        </w:rPr>
      </w:pPr>
      <w:r w:rsidRPr="0046577F">
        <w:rPr>
          <w:rFonts w:ascii="Arial" w:hAnsi="Arial" w:cs="Arial"/>
        </w:rPr>
        <w:t>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38285C" w:rsidRDefault="0038285C" w:rsidP="00DC2482">
      <w:pPr>
        <w:numPr>
          <w:ilvl w:val="0"/>
          <w:numId w:val="27"/>
        </w:numPr>
        <w:spacing w:after="360"/>
        <w:jc w:val="both"/>
        <w:rPr>
          <w:rFonts w:ascii="Arial" w:hAnsi="Arial" w:cs="Arial"/>
        </w:rPr>
      </w:pPr>
      <w:r w:rsidRPr="0046577F">
        <w:rPr>
          <w:rFonts w:ascii="Arial" w:hAnsi="Arial" w:cs="Arial"/>
        </w:rPr>
        <w:t>Da sessão pública do Pregão divulgar-se-á Ata no sistema eletrônico.</w:t>
      </w:r>
    </w:p>
    <w:p w:rsidR="00DC2482" w:rsidRPr="00DC2482" w:rsidRDefault="00DC2482" w:rsidP="00DC2482">
      <w:pPr>
        <w:spacing w:after="360"/>
        <w:jc w:val="both"/>
        <w:rPr>
          <w:rFonts w:ascii="Arial" w:hAnsi="Arial" w:cs="Arial"/>
          <w:b/>
        </w:rPr>
      </w:pPr>
      <w:r>
        <w:rPr>
          <w:rFonts w:ascii="Arial" w:hAnsi="Arial" w:cs="Arial"/>
          <w:b/>
        </w:rPr>
        <w:t>SEÇÃO XI – DO ENCAMINHAMENTO DA PROPOSTA VENCEDORA</w:t>
      </w:r>
    </w:p>
    <w:p w:rsidR="0038285C" w:rsidRPr="0046577F" w:rsidRDefault="0038285C" w:rsidP="00DC2482">
      <w:pPr>
        <w:numPr>
          <w:ilvl w:val="0"/>
          <w:numId w:val="27"/>
        </w:numPr>
        <w:spacing w:after="360"/>
        <w:jc w:val="both"/>
        <w:rPr>
          <w:rFonts w:ascii="Arial" w:hAnsi="Arial" w:cs="Arial"/>
          <w:color w:val="000000"/>
        </w:rPr>
      </w:pPr>
      <w:r w:rsidRPr="0046577F">
        <w:rPr>
          <w:rFonts w:ascii="Arial" w:hAnsi="Arial" w:cs="Arial"/>
        </w:rPr>
        <w:lastRenderedPageBreak/>
        <w:t>A proposta final</w:t>
      </w:r>
      <w:r w:rsidRPr="0046577F">
        <w:rPr>
          <w:rFonts w:ascii="Arial" w:hAnsi="Arial" w:cs="Arial"/>
          <w:color w:val="000000"/>
        </w:rPr>
        <w:t xml:space="preserve"> do licitante declarado vencedor deverá ser encaminhada no prazo de </w:t>
      </w:r>
      <w:proofErr w:type="gramStart"/>
      <w:r w:rsidRPr="0046577F">
        <w:rPr>
          <w:rFonts w:ascii="Arial" w:hAnsi="Arial" w:cs="Arial"/>
          <w:bCs/>
          <w:color w:val="000000"/>
        </w:rPr>
        <w:t>1</w:t>
      </w:r>
      <w:proofErr w:type="gramEnd"/>
      <w:r w:rsidRPr="0046577F">
        <w:rPr>
          <w:rFonts w:ascii="Arial" w:hAnsi="Arial" w:cs="Arial"/>
          <w:bCs/>
          <w:color w:val="000000"/>
        </w:rPr>
        <w:t xml:space="preserve"> (uma) hora</w:t>
      </w:r>
      <w:r w:rsidRPr="0046577F">
        <w:rPr>
          <w:rFonts w:ascii="Arial" w:hAnsi="Arial" w:cs="Arial"/>
        </w:rPr>
        <w:t>,</w:t>
      </w:r>
      <w:r w:rsidRPr="0046577F">
        <w:rPr>
          <w:rFonts w:ascii="Arial" w:hAnsi="Arial" w:cs="Arial"/>
          <w:color w:val="000000"/>
        </w:rPr>
        <w:t xml:space="preserve"> a contar da solicitação do Pregoeiro no sistema eletrônico.</w:t>
      </w:r>
    </w:p>
    <w:p w:rsidR="0038285C" w:rsidRPr="0046577F" w:rsidRDefault="0038285C" w:rsidP="00DC2482">
      <w:pPr>
        <w:numPr>
          <w:ilvl w:val="1"/>
          <w:numId w:val="27"/>
        </w:numPr>
        <w:spacing w:after="360"/>
        <w:jc w:val="both"/>
        <w:rPr>
          <w:rFonts w:ascii="Arial" w:hAnsi="Arial" w:cs="Arial"/>
        </w:rPr>
      </w:pPr>
      <w:r w:rsidRPr="0046577F">
        <w:rPr>
          <w:rFonts w:ascii="Arial" w:hAnsi="Arial" w:cs="Arial"/>
        </w:rPr>
        <w:t>A proposta final deverá ser redigida em língua portuguesa, datilografada ou digitada, em uma via, sem emendas, rasuras, entrelinhas ou ressalvas, devendo a última folha ser assinada e as demais rubricadas pelo licitante ou seu representante legal.</w:t>
      </w:r>
    </w:p>
    <w:p w:rsidR="0038285C" w:rsidRPr="0046577F" w:rsidRDefault="0038285C" w:rsidP="00DC2482">
      <w:pPr>
        <w:numPr>
          <w:ilvl w:val="1"/>
          <w:numId w:val="27"/>
        </w:numPr>
        <w:spacing w:after="360"/>
        <w:jc w:val="both"/>
        <w:rPr>
          <w:rFonts w:ascii="Arial" w:hAnsi="Arial" w:cs="Arial"/>
        </w:rPr>
      </w:pPr>
      <w:r w:rsidRPr="0046577F">
        <w:rPr>
          <w:rFonts w:ascii="Arial" w:hAnsi="Arial" w:cs="Arial"/>
          <w:color w:val="000000"/>
        </w:rPr>
        <w:t>A p</w:t>
      </w:r>
      <w:r w:rsidRPr="0046577F">
        <w:rPr>
          <w:rFonts w:ascii="Arial" w:hAnsi="Arial" w:cs="Arial"/>
        </w:rPr>
        <w:t>roposta final deverá conter a indicação do banco, número da conta e agência do licitante vencedor, para fins de pagamento.</w:t>
      </w:r>
    </w:p>
    <w:p w:rsidR="0038285C" w:rsidRPr="0046577F" w:rsidRDefault="0038285C" w:rsidP="00DC2482">
      <w:pPr>
        <w:numPr>
          <w:ilvl w:val="0"/>
          <w:numId w:val="27"/>
        </w:numPr>
        <w:spacing w:after="360"/>
        <w:jc w:val="both"/>
        <w:rPr>
          <w:rFonts w:ascii="Arial" w:hAnsi="Arial" w:cs="Arial"/>
          <w:color w:val="000000"/>
        </w:rPr>
      </w:pPr>
      <w:r w:rsidRPr="0046577F">
        <w:rPr>
          <w:rFonts w:ascii="Arial" w:hAnsi="Arial" w:cs="Arial"/>
          <w:color w:val="000000"/>
        </w:rPr>
        <w:t>A proposta final deverá ser documentada nos autos e será levada em consideração no decorrer da execução do contrato e aplicação de eventual sanção à Contratada, se for o caso.</w:t>
      </w:r>
    </w:p>
    <w:p w:rsidR="0038285C" w:rsidRDefault="0038285C" w:rsidP="00DC2482">
      <w:pPr>
        <w:numPr>
          <w:ilvl w:val="0"/>
          <w:numId w:val="27"/>
        </w:numPr>
        <w:spacing w:after="360"/>
        <w:jc w:val="both"/>
        <w:rPr>
          <w:rFonts w:ascii="Arial" w:hAnsi="Arial" w:cs="Arial"/>
          <w:color w:val="000000"/>
        </w:rPr>
      </w:pPr>
      <w:r w:rsidRPr="0046577F">
        <w:rPr>
          <w:rFonts w:ascii="Arial" w:hAnsi="Arial" w:cs="Arial"/>
          <w:color w:val="000000"/>
        </w:rPr>
        <w:t>Todas as especificações do objeto contidas na proposta, tais como marca, modelo, tipo, fabricante e procedência, vinculam a Contratada.</w:t>
      </w:r>
    </w:p>
    <w:p w:rsidR="00DC2482" w:rsidRDefault="00DC2482" w:rsidP="00DC2482">
      <w:pPr>
        <w:numPr>
          <w:ilvl w:val="0"/>
          <w:numId w:val="27"/>
        </w:numPr>
        <w:spacing w:after="360"/>
        <w:jc w:val="both"/>
        <w:rPr>
          <w:rFonts w:ascii="Arial" w:hAnsi="Arial" w:cs="Arial"/>
          <w:color w:val="000000"/>
        </w:rPr>
      </w:pPr>
      <w:r>
        <w:rPr>
          <w:rFonts w:ascii="Arial" w:hAnsi="Arial" w:cs="Arial"/>
          <w:color w:val="000000"/>
        </w:rPr>
        <w:t xml:space="preserve">A proposta deverá observar o valor máximo estimado para contratação para cada item, conforme o Termo de Referência. </w:t>
      </w:r>
    </w:p>
    <w:p w:rsidR="00CD2376" w:rsidRPr="00CD2376" w:rsidRDefault="00CD2376" w:rsidP="00CD2376">
      <w:pPr>
        <w:spacing w:after="360"/>
        <w:jc w:val="both"/>
        <w:rPr>
          <w:rFonts w:ascii="Arial" w:hAnsi="Arial" w:cs="Arial"/>
          <w:b/>
          <w:color w:val="000000"/>
        </w:rPr>
      </w:pPr>
      <w:r>
        <w:rPr>
          <w:rFonts w:ascii="Arial" w:hAnsi="Arial" w:cs="Arial"/>
          <w:b/>
          <w:color w:val="000000"/>
        </w:rPr>
        <w:t>SEÇÃO XII – DOS RECURSOS</w:t>
      </w:r>
    </w:p>
    <w:p w:rsidR="0038285C" w:rsidRPr="0046577F" w:rsidRDefault="0038285C" w:rsidP="00CD2376">
      <w:pPr>
        <w:numPr>
          <w:ilvl w:val="0"/>
          <w:numId w:val="27"/>
        </w:numPr>
        <w:spacing w:after="360"/>
        <w:jc w:val="both"/>
        <w:rPr>
          <w:rFonts w:ascii="Arial" w:hAnsi="Arial" w:cs="Arial"/>
        </w:rPr>
      </w:pPr>
      <w:r w:rsidRPr="0046577F">
        <w:rPr>
          <w:rFonts w:ascii="Arial" w:hAnsi="Arial" w:cs="Arial"/>
        </w:rPr>
        <w:t xml:space="preserve">Declarado o vencedor, e depois de decorrida a fase de regularização fiscal, caso o licitante vencedor seja microempresa ou empresa de pequeno porte ou </w:t>
      </w:r>
      <w:r w:rsidRPr="0046577F">
        <w:rPr>
          <w:rFonts w:ascii="Arial" w:hAnsi="Arial" w:cs="Arial"/>
          <w:color w:val="000000"/>
        </w:rPr>
        <w:t>cooperativa enquadrada no artigo 34 da Lei nº 11.488, de 2007</w:t>
      </w:r>
      <w:r w:rsidRPr="0046577F">
        <w:rPr>
          <w:rFonts w:ascii="Arial" w:hAnsi="Arial" w:cs="Arial"/>
        </w:rPr>
        <w:t>, qualquer licitante poderá, durante a sessão pública, de forma imediata e motivada, em campo próprio do sistema, manifestar sua intenção de recorrer, quando lhe será concedido o prazo de três dias para apresentar as razões do recurso, ficando os demais licitantes, desde logo, intimados para, querendo, apresentarem contra razões em igual prazo, que começará a contar do término do prazo da recorrente, sendo-lhes assegurada vista imediata dos elementos indispensáveis à defesa dos seus interesses.</w:t>
      </w:r>
    </w:p>
    <w:p w:rsidR="0038285C" w:rsidRPr="0046577F" w:rsidRDefault="0038285C" w:rsidP="00CD2376">
      <w:pPr>
        <w:numPr>
          <w:ilvl w:val="1"/>
          <w:numId w:val="27"/>
        </w:numPr>
        <w:spacing w:after="360"/>
        <w:jc w:val="both"/>
        <w:rPr>
          <w:rFonts w:ascii="Arial" w:hAnsi="Arial" w:cs="Arial"/>
        </w:rPr>
      </w:pPr>
      <w:r w:rsidRPr="0046577F">
        <w:rPr>
          <w:rFonts w:ascii="Arial" w:hAnsi="Arial" w:cs="Arial"/>
        </w:rPr>
        <w:t>O Pregoeiro assegurará tempo mínimo de 30 (trinta) minutos para que o licitante manifeste motivadamente sua intenção de recorrer.</w:t>
      </w:r>
    </w:p>
    <w:p w:rsidR="0038285C" w:rsidRPr="0046577F" w:rsidRDefault="0038285C" w:rsidP="00CD2376">
      <w:pPr>
        <w:numPr>
          <w:ilvl w:val="0"/>
          <w:numId w:val="27"/>
        </w:numPr>
        <w:spacing w:after="360"/>
        <w:jc w:val="both"/>
        <w:rPr>
          <w:rFonts w:ascii="Arial" w:hAnsi="Arial" w:cs="Arial"/>
        </w:rPr>
      </w:pPr>
      <w:r w:rsidRPr="0046577F">
        <w:rPr>
          <w:rFonts w:ascii="Arial" w:hAnsi="Arial" w:cs="Arial"/>
        </w:rPr>
        <w:t>A falta de manifestação imediata e motivada do licitante quanto à intenção de recorrer importará a decadência desse direito.</w:t>
      </w:r>
    </w:p>
    <w:p w:rsidR="0038285C" w:rsidRPr="0046577F" w:rsidRDefault="0038285C" w:rsidP="00CD2376">
      <w:pPr>
        <w:numPr>
          <w:ilvl w:val="0"/>
          <w:numId w:val="27"/>
        </w:numPr>
        <w:spacing w:after="360"/>
        <w:jc w:val="both"/>
        <w:rPr>
          <w:rFonts w:ascii="Arial" w:hAnsi="Arial" w:cs="Arial"/>
        </w:rPr>
      </w:pPr>
      <w:r w:rsidRPr="0046577F">
        <w:rPr>
          <w:rFonts w:ascii="Arial" w:hAnsi="Arial" w:cs="Arial"/>
        </w:rPr>
        <w:lastRenderedPageBreak/>
        <w:t>Cabe ao Pregoeiro receber, examinar e decidir os recursos, encaminhando-os à autoridade competente quando mantiver sua decisão.</w:t>
      </w:r>
    </w:p>
    <w:p w:rsidR="0038285C" w:rsidRPr="0046577F" w:rsidRDefault="0038285C" w:rsidP="00CD2376">
      <w:pPr>
        <w:numPr>
          <w:ilvl w:val="1"/>
          <w:numId w:val="27"/>
        </w:numPr>
        <w:spacing w:after="360"/>
        <w:jc w:val="both"/>
        <w:rPr>
          <w:rFonts w:ascii="Arial" w:hAnsi="Arial" w:cs="Arial"/>
        </w:rPr>
      </w:pPr>
      <w:r w:rsidRPr="0046577F">
        <w:rPr>
          <w:rFonts w:ascii="Arial" w:hAnsi="Arial" w:cs="Arial"/>
        </w:rPr>
        <w:t>A análise quanto ao recebimento ou não do recurso, pelo Pregoeiro, ficará adstrita à verificação da tempestividade e da existência de motivação da intenção de recorrer.</w:t>
      </w:r>
    </w:p>
    <w:p w:rsidR="0038285C" w:rsidRPr="0046577F" w:rsidRDefault="0038285C" w:rsidP="00CD2376">
      <w:pPr>
        <w:numPr>
          <w:ilvl w:val="0"/>
          <w:numId w:val="27"/>
        </w:numPr>
        <w:spacing w:after="360"/>
        <w:jc w:val="both"/>
        <w:rPr>
          <w:rFonts w:ascii="Arial" w:hAnsi="Arial" w:cs="Arial"/>
        </w:rPr>
      </w:pPr>
      <w:r w:rsidRPr="0046577F">
        <w:rPr>
          <w:rFonts w:ascii="Arial" w:hAnsi="Arial" w:cs="Arial"/>
        </w:rPr>
        <w:t>O acolhimento de recurso, pelo Pregoeiro, ou pela autoridade competente, conforme o caso</w:t>
      </w:r>
      <w:proofErr w:type="gramStart"/>
      <w:r w:rsidRPr="0046577F">
        <w:rPr>
          <w:rFonts w:ascii="Arial" w:hAnsi="Arial" w:cs="Arial"/>
        </w:rPr>
        <w:t>, importará</w:t>
      </w:r>
      <w:proofErr w:type="gramEnd"/>
      <w:r w:rsidRPr="0046577F">
        <w:rPr>
          <w:rFonts w:ascii="Arial" w:hAnsi="Arial" w:cs="Arial"/>
        </w:rPr>
        <w:t xml:space="preserve"> invalidação apenas dos atos insuscetíveis de aproveitamento.</w:t>
      </w:r>
    </w:p>
    <w:p w:rsidR="0038285C" w:rsidRDefault="0038285C" w:rsidP="00CD2376">
      <w:pPr>
        <w:numPr>
          <w:ilvl w:val="0"/>
          <w:numId w:val="27"/>
        </w:numPr>
        <w:spacing w:after="360"/>
        <w:jc w:val="both"/>
        <w:rPr>
          <w:rFonts w:ascii="Arial" w:hAnsi="Arial" w:cs="Arial"/>
        </w:rPr>
      </w:pPr>
      <w:r w:rsidRPr="0046577F">
        <w:rPr>
          <w:rFonts w:ascii="Arial" w:hAnsi="Arial" w:cs="Arial"/>
        </w:rPr>
        <w:t>Não serão conhecidos os recursos cujas razões forem apresentadas fora dos prazos legais.</w:t>
      </w:r>
    </w:p>
    <w:p w:rsidR="00CD2376" w:rsidRPr="00CD2376" w:rsidRDefault="00CD2376" w:rsidP="00CD2376">
      <w:pPr>
        <w:spacing w:after="360"/>
        <w:jc w:val="both"/>
        <w:rPr>
          <w:rFonts w:ascii="Arial" w:hAnsi="Arial" w:cs="Arial"/>
          <w:b/>
        </w:rPr>
      </w:pPr>
      <w:r>
        <w:rPr>
          <w:rFonts w:ascii="Arial" w:hAnsi="Arial" w:cs="Arial"/>
          <w:b/>
        </w:rPr>
        <w:t>SEÇÃO XIII – DA ADJUDICAÇAÕ E DA HOMOLOGAÇÃO</w:t>
      </w:r>
    </w:p>
    <w:p w:rsidR="0038285C" w:rsidRPr="0046577F" w:rsidRDefault="0038285C" w:rsidP="00CD2376">
      <w:pPr>
        <w:numPr>
          <w:ilvl w:val="0"/>
          <w:numId w:val="27"/>
        </w:numPr>
        <w:spacing w:after="360"/>
        <w:jc w:val="both"/>
        <w:rPr>
          <w:rFonts w:ascii="Arial" w:hAnsi="Arial" w:cs="Arial"/>
        </w:rPr>
      </w:pPr>
      <w:r w:rsidRPr="0046577F">
        <w:rPr>
          <w:rFonts w:ascii="Arial" w:hAnsi="Arial" w:cs="Arial"/>
        </w:rPr>
        <w:t>O objeto da licitação será adjudicado ao licitante declarado vencedor, por ato do Pregoeiro, caso não haja interposição de recurso, ou pela autoridade competente, após a regular decisão dos recursos apresentados.</w:t>
      </w:r>
    </w:p>
    <w:p w:rsidR="0038285C" w:rsidRDefault="0038285C" w:rsidP="00CD2376">
      <w:pPr>
        <w:numPr>
          <w:ilvl w:val="0"/>
          <w:numId w:val="27"/>
        </w:numPr>
        <w:spacing w:after="360"/>
        <w:jc w:val="both"/>
        <w:rPr>
          <w:rFonts w:ascii="Arial" w:hAnsi="Arial" w:cs="Arial"/>
        </w:rPr>
      </w:pPr>
      <w:r w:rsidRPr="0046577F">
        <w:rPr>
          <w:rFonts w:ascii="Arial" w:hAnsi="Arial" w:cs="Arial"/>
        </w:rPr>
        <w:t xml:space="preserve">Após a fase recursal, constatada a regularidade dos atos praticados, a autoridade competente homologará o procedimento licitatório. </w:t>
      </w:r>
    </w:p>
    <w:p w:rsidR="00CD2376" w:rsidRPr="00CD2376" w:rsidRDefault="00CD2376" w:rsidP="00CD2376">
      <w:pPr>
        <w:spacing w:after="360"/>
        <w:jc w:val="both"/>
        <w:rPr>
          <w:rFonts w:ascii="Arial" w:hAnsi="Arial" w:cs="Arial"/>
          <w:b/>
        </w:rPr>
      </w:pPr>
      <w:r>
        <w:rPr>
          <w:rFonts w:ascii="Arial" w:hAnsi="Arial" w:cs="Arial"/>
          <w:b/>
        </w:rPr>
        <w:t>SEÇÃO XIV – DA FORMALIZAÇÃO DA ATA DE REGISTRO DE PREÇOS</w:t>
      </w:r>
    </w:p>
    <w:p w:rsidR="0038285C" w:rsidRPr="0046577F" w:rsidRDefault="0038285C" w:rsidP="00CD2376">
      <w:pPr>
        <w:numPr>
          <w:ilvl w:val="0"/>
          <w:numId w:val="27"/>
        </w:numPr>
        <w:spacing w:after="360"/>
        <w:jc w:val="both"/>
        <w:rPr>
          <w:rFonts w:ascii="Arial" w:hAnsi="Arial" w:cs="Arial"/>
          <w:color w:val="000000"/>
        </w:rPr>
      </w:pPr>
      <w:r w:rsidRPr="0046577F">
        <w:rPr>
          <w:rFonts w:ascii="Arial" w:hAnsi="Arial" w:cs="Arial"/>
        </w:rPr>
        <w:t xml:space="preserve">Homologado o resultado da licitação, o órgão gerenciador, respeitada a ordem de classificação e a quantidade de fornecedores a serem registrados, convocará os interessados para, no prazo de </w:t>
      </w:r>
      <w:r w:rsidRPr="0046577F">
        <w:rPr>
          <w:rFonts w:ascii="Arial" w:hAnsi="Arial" w:cs="Arial"/>
          <w:color w:val="000000"/>
        </w:rPr>
        <w:t>05 (cinco) dias</w:t>
      </w:r>
      <w:r w:rsidRPr="0046577F">
        <w:rPr>
          <w:rFonts w:ascii="Arial" w:hAnsi="Arial" w:cs="Arial"/>
        </w:rPr>
        <w:t xml:space="preserve">, contados da data da convocação, proceder à assinatura da Ata de Registro de Preços, a qual, </w:t>
      </w:r>
      <w:proofErr w:type="gramStart"/>
      <w:r w:rsidRPr="0046577F">
        <w:rPr>
          <w:rFonts w:ascii="Arial" w:hAnsi="Arial" w:cs="Arial"/>
          <w:color w:val="000000"/>
        </w:rPr>
        <w:t>após</w:t>
      </w:r>
      <w:proofErr w:type="gramEnd"/>
      <w:r w:rsidRPr="0046577F">
        <w:rPr>
          <w:rFonts w:ascii="Arial" w:hAnsi="Arial" w:cs="Arial"/>
          <w:color w:val="000000"/>
        </w:rPr>
        <w:t xml:space="preserve"> cumpridos os requisitos de publicidade, terá efeito de compromisso de fornecimento, nas condições estabelecidas.</w:t>
      </w:r>
    </w:p>
    <w:p w:rsidR="0038285C" w:rsidRPr="0046577F" w:rsidRDefault="0038285C" w:rsidP="00CD2376">
      <w:pPr>
        <w:numPr>
          <w:ilvl w:val="1"/>
          <w:numId w:val="27"/>
        </w:numPr>
        <w:spacing w:after="360"/>
        <w:jc w:val="both"/>
        <w:rPr>
          <w:rFonts w:ascii="Arial" w:hAnsi="Arial" w:cs="Arial"/>
        </w:rPr>
      </w:pPr>
      <w:r w:rsidRPr="0046577F">
        <w:rPr>
          <w:rFonts w:ascii="Arial" w:hAnsi="Arial" w:cs="Arial"/>
        </w:rPr>
        <w:t>O prazo previsto poderá ser prorrogado uma vez, por igual período, quando, durante o seu transcurso, for solicitado pelo licitante convocado, desde que ocorra motivo justificado e aceito pelo órgão gerenciador.</w:t>
      </w:r>
    </w:p>
    <w:p w:rsidR="00CD2376" w:rsidRDefault="00CD2376" w:rsidP="00CD2376">
      <w:pPr>
        <w:numPr>
          <w:ilvl w:val="0"/>
          <w:numId w:val="27"/>
        </w:numPr>
        <w:spacing w:after="360"/>
        <w:jc w:val="both"/>
        <w:rPr>
          <w:rFonts w:ascii="Arial" w:hAnsi="Arial" w:cs="Arial"/>
        </w:rPr>
      </w:pPr>
      <w:r>
        <w:rPr>
          <w:rFonts w:ascii="Arial" w:hAnsi="Arial" w:cs="Arial"/>
        </w:rPr>
        <w:t>No momento da assinatura da Ata, a Administração verificará se o licitante mantém as mesmas condições de habilitação consignadas no Edital, as quais deverão ser mantidas durante toda a vigência da Ata.</w:t>
      </w:r>
    </w:p>
    <w:p w:rsidR="00CD2376" w:rsidRDefault="00CD2376" w:rsidP="00CD2376">
      <w:pPr>
        <w:numPr>
          <w:ilvl w:val="0"/>
          <w:numId w:val="27"/>
        </w:numPr>
        <w:spacing w:after="360"/>
        <w:jc w:val="both"/>
        <w:rPr>
          <w:rFonts w:ascii="Arial" w:hAnsi="Arial" w:cs="Arial"/>
        </w:rPr>
      </w:pPr>
      <w:r>
        <w:rPr>
          <w:rFonts w:ascii="Arial" w:hAnsi="Arial" w:cs="Arial"/>
        </w:rPr>
        <w:lastRenderedPageBreak/>
        <w:t xml:space="preserve">Constatada a irregularidade no SICAF, ou quando o licitante vencedor recusar-se a assinar o contrato ou retirar o instrumento equivalente, o Departamento de Polícia Federal poderá convocar o licitante subsequente na ordem de classificação, para assinar </w:t>
      </w:r>
      <w:r w:rsidR="00A74512">
        <w:rPr>
          <w:rFonts w:ascii="Arial" w:hAnsi="Arial" w:cs="Arial"/>
        </w:rPr>
        <w:t xml:space="preserve">a Ata de Registro de Preços, </w:t>
      </w:r>
      <w:r>
        <w:rPr>
          <w:rFonts w:ascii="Arial" w:hAnsi="Arial" w:cs="Arial"/>
        </w:rPr>
        <w:t xml:space="preserve">o </w:t>
      </w:r>
      <w:r w:rsidR="00A74512">
        <w:rPr>
          <w:rFonts w:ascii="Arial" w:hAnsi="Arial" w:cs="Arial"/>
        </w:rPr>
        <w:t>C</w:t>
      </w:r>
      <w:r>
        <w:rPr>
          <w:rFonts w:ascii="Arial" w:hAnsi="Arial" w:cs="Arial"/>
        </w:rPr>
        <w:t>ontrato</w:t>
      </w:r>
      <w:r w:rsidR="00A74512">
        <w:rPr>
          <w:rFonts w:ascii="Arial" w:hAnsi="Arial" w:cs="Arial"/>
        </w:rPr>
        <w:t>,</w:t>
      </w:r>
      <w:r>
        <w:rPr>
          <w:rFonts w:ascii="Arial" w:hAnsi="Arial" w:cs="Arial"/>
        </w:rPr>
        <w:t xml:space="preserve"> ou retirar o instrumento equivalente.</w:t>
      </w:r>
    </w:p>
    <w:p w:rsidR="00CD2376" w:rsidRDefault="00CD2376" w:rsidP="00CD2376">
      <w:pPr>
        <w:numPr>
          <w:ilvl w:val="0"/>
          <w:numId w:val="27"/>
        </w:numPr>
        <w:spacing w:after="360"/>
        <w:jc w:val="both"/>
        <w:rPr>
          <w:rFonts w:ascii="Arial" w:hAnsi="Arial" w:cs="Arial"/>
        </w:rPr>
      </w:pPr>
      <w:r>
        <w:rPr>
          <w:rFonts w:ascii="Arial" w:hAnsi="Arial" w:cs="Arial"/>
        </w:rPr>
        <w:t>Conforme disposto no art. 11, § 2.º, do Decreto 7.892/2013, serão registrados na Ata de Registro de Preços, nesta ordem:</w:t>
      </w:r>
    </w:p>
    <w:p w:rsidR="00CD2376" w:rsidRDefault="00CD2376" w:rsidP="00CD2376">
      <w:pPr>
        <w:numPr>
          <w:ilvl w:val="1"/>
          <w:numId w:val="27"/>
        </w:numPr>
        <w:spacing w:after="360"/>
        <w:jc w:val="both"/>
        <w:rPr>
          <w:rFonts w:ascii="Arial" w:hAnsi="Arial" w:cs="Arial"/>
        </w:rPr>
      </w:pPr>
      <w:r>
        <w:rPr>
          <w:rFonts w:ascii="Arial" w:hAnsi="Arial" w:cs="Arial"/>
        </w:rPr>
        <w:t>Os preços e quantitativos do licitante mais bem classificado durante a etapa competitiva;</w:t>
      </w:r>
    </w:p>
    <w:p w:rsidR="00CD2376" w:rsidRDefault="00CD2376" w:rsidP="00CD2376">
      <w:pPr>
        <w:numPr>
          <w:ilvl w:val="1"/>
          <w:numId w:val="27"/>
        </w:numPr>
        <w:spacing w:after="360"/>
        <w:jc w:val="both"/>
        <w:rPr>
          <w:rFonts w:ascii="Arial" w:hAnsi="Arial" w:cs="Arial"/>
        </w:rPr>
      </w:pPr>
      <w:r>
        <w:rPr>
          <w:rFonts w:ascii="Arial" w:hAnsi="Arial" w:cs="Arial"/>
        </w:rPr>
        <w:t xml:space="preserve">Os preços e quantitativos dos licitantes que </w:t>
      </w:r>
      <w:proofErr w:type="gramStart"/>
      <w:r>
        <w:rPr>
          <w:rFonts w:ascii="Arial" w:hAnsi="Arial" w:cs="Arial"/>
        </w:rPr>
        <w:t>tiverem aceito</w:t>
      </w:r>
      <w:proofErr w:type="gramEnd"/>
      <w:r>
        <w:rPr>
          <w:rFonts w:ascii="Arial" w:hAnsi="Arial" w:cs="Arial"/>
        </w:rPr>
        <w:t xml:space="preserve"> cotar seus bens em valor igual ao do licitante mais bem classificado.</w:t>
      </w:r>
    </w:p>
    <w:p w:rsidR="00CD2376" w:rsidRDefault="00CD2376" w:rsidP="00CD2376">
      <w:pPr>
        <w:numPr>
          <w:ilvl w:val="0"/>
          <w:numId w:val="27"/>
        </w:numPr>
        <w:spacing w:after="360"/>
        <w:jc w:val="both"/>
        <w:rPr>
          <w:rFonts w:ascii="Arial" w:hAnsi="Arial" w:cs="Arial"/>
        </w:rPr>
      </w:pPr>
      <w:r>
        <w:rPr>
          <w:rFonts w:ascii="Arial" w:hAnsi="Arial" w:cs="Arial"/>
        </w:rPr>
        <w:t xml:space="preserve">Havendo mais de um licitante na situação de que trata o item anterior, serão classificados segundo a ordem da última proposta apresentada durante a fase competitiva. </w:t>
      </w:r>
    </w:p>
    <w:p w:rsidR="00CD2376" w:rsidRDefault="00CD2376" w:rsidP="00CD2376">
      <w:pPr>
        <w:spacing w:after="360"/>
        <w:jc w:val="both"/>
        <w:rPr>
          <w:rFonts w:ascii="Arial" w:hAnsi="Arial" w:cs="Arial"/>
          <w:b/>
        </w:rPr>
      </w:pPr>
      <w:r>
        <w:rPr>
          <w:rFonts w:ascii="Arial" w:hAnsi="Arial" w:cs="Arial"/>
          <w:b/>
        </w:rPr>
        <w:t>SEÇÃO XV – DA VIGÊNCIA DA ATA DE REGISTRO DE PREÇOS</w:t>
      </w:r>
    </w:p>
    <w:p w:rsidR="00CD2376" w:rsidRDefault="0038285C" w:rsidP="00CD2376">
      <w:pPr>
        <w:numPr>
          <w:ilvl w:val="0"/>
          <w:numId w:val="27"/>
        </w:numPr>
        <w:spacing w:after="360"/>
        <w:jc w:val="both"/>
        <w:rPr>
          <w:rFonts w:ascii="Arial" w:hAnsi="Arial" w:cs="Arial"/>
        </w:rPr>
      </w:pPr>
      <w:r w:rsidRPr="0046577F">
        <w:rPr>
          <w:rFonts w:ascii="Arial" w:hAnsi="Arial" w:cs="Arial"/>
        </w:rPr>
        <w:t xml:space="preserve">A Ata de Registro de Preços terá vigência de </w:t>
      </w:r>
      <w:r w:rsidRPr="0046577F">
        <w:rPr>
          <w:rFonts w:ascii="Arial" w:hAnsi="Arial" w:cs="Arial"/>
          <w:b/>
        </w:rPr>
        <w:t>12 (doze) meses</w:t>
      </w:r>
      <w:r w:rsidRPr="0046577F">
        <w:rPr>
          <w:rFonts w:ascii="Arial" w:hAnsi="Arial" w:cs="Arial"/>
        </w:rPr>
        <w:t>, a contar da data de sua assinatura.</w:t>
      </w:r>
    </w:p>
    <w:p w:rsidR="00CD2376" w:rsidRDefault="00CD2376" w:rsidP="00CD2376">
      <w:pPr>
        <w:spacing w:after="360"/>
        <w:jc w:val="both"/>
        <w:rPr>
          <w:rFonts w:ascii="Arial" w:hAnsi="Arial" w:cs="Arial"/>
          <w:b/>
        </w:rPr>
      </w:pPr>
      <w:r>
        <w:rPr>
          <w:rFonts w:ascii="Arial" w:hAnsi="Arial" w:cs="Arial"/>
          <w:b/>
        </w:rPr>
        <w:t>SEÇÃO XVI – DA ALTERAÇÃO E DO CANCELAMENTO DA ATA</w:t>
      </w:r>
    </w:p>
    <w:p w:rsidR="00097217" w:rsidRDefault="0038285C" w:rsidP="00097217">
      <w:pPr>
        <w:numPr>
          <w:ilvl w:val="0"/>
          <w:numId w:val="27"/>
        </w:numPr>
        <w:spacing w:after="360"/>
        <w:jc w:val="both"/>
        <w:rPr>
          <w:rFonts w:ascii="Arial" w:hAnsi="Arial" w:cs="Arial"/>
        </w:rPr>
      </w:pPr>
      <w:r w:rsidRPr="0046577F">
        <w:rPr>
          <w:rFonts w:ascii="Arial" w:hAnsi="Arial" w:cs="Arial"/>
        </w:rPr>
        <w:t xml:space="preserve">A alteração da Ata de Registro de Preços e o cancelamento do registro do fornecedor obedecerão à disciplina do Decreto n° </w:t>
      </w:r>
      <w:r w:rsidR="008559D5" w:rsidRPr="0046577F">
        <w:rPr>
          <w:rFonts w:ascii="Arial" w:hAnsi="Arial" w:cs="Arial"/>
        </w:rPr>
        <w:t>° 7.892, de 2013</w:t>
      </w:r>
      <w:r w:rsidRPr="0046577F">
        <w:rPr>
          <w:rFonts w:ascii="Arial" w:hAnsi="Arial" w:cs="Arial"/>
        </w:rPr>
        <w:t>, conforme previsto na Minuta de Ata anexa ao Edital.</w:t>
      </w:r>
    </w:p>
    <w:p w:rsidR="0038285C" w:rsidRPr="00097217" w:rsidRDefault="00097217" w:rsidP="00097217">
      <w:pPr>
        <w:spacing w:after="360"/>
        <w:jc w:val="both"/>
        <w:rPr>
          <w:rFonts w:ascii="Arial" w:hAnsi="Arial" w:cs="Arial"/>
        </w:rPr>
      </w:pPr>
      <w:r>
        <w:rPr>
          <w:rFonts w:ascii="Arial" w:hAnsi="Arial" w:cs="Arial"/>
          <w:b/>
        </w:rPr>
        <w:t>SEÇÃO XVII – DA CONTRATAÇÃO COM OS FORNECEDORES</w:t>
      </w:r>
    </w:p>
    <w:p w:rsidR="0038285C" w:rsidRPr="0046577F" w:rsidRDefault="0038285C" w:rsidP="00097217">
      <w:pPr>
        <w:numPr>
          <w:ilvl w:val="0"/>
          <w:numId w:val="27"/>
        </w:numPr>
        <w:spacing w:after="360"/>
        <w:jc w:val="both"/>
        <w:rPr>
          <w:rFonts w:ascii="Arial" w:hAnsi="Arial" w:cs="Arial"/>
        </w:rPr>
      </w:pPr>
      <w:r w:rsidRPr="0046577F">
        <w:rPr>
          <w:rFonts w:ascii="Arial" w:hAnsi="Arial" w:cs="Arial"/>
        </w:rPr>
        <w:t xml:space="preserve">A contratação com o fornecedor registrado, de acordo com a necessidade do órgão, será formalizada por intermédio de instrumento contratual, emissão de nota de empenho de despesa, autorização de compra ou outro instrumento similar, conforme disposto no artigo 62 da Lei nº 8.666, de 1993, e obedecidos os requisitos pertinentes do parágrafo 4º, do artigo 3º, do Decreto nº </w:t>
      </w:r>
      <w:r w:rsidR="00896B0A" w:rsidRPr="0046577F">
        <w:rPr>
          <w:rFonts w:ascii="Arial" w:hAnsi="Arial" w:cs="Arial"/>
        </w:rPr>
        <w:t>° 7.892, de 2013</w:t>
      </w:r>
      <w:r w:rsidRPr="0046577F">
        <w:rPr>
          <w:rFonts w:ascii="Arial" w:hAnsi="Arial" w:cs="Arial"/>
        </w:rPr>
        <w:t>.</w:t>
      </w:r>
    </w:p>
    <w:p w:rsidR="0038285C" w:rsidRPr="0046577F" w:rsidRDefault="0038285C" w:rsidP="00941289">
      <w:pPr>
        <w:numPr>
          <w:ilvl w:val="1"/>
          <w:numId w:val="27"/>
        </w:numPr>
        <w:spacing w:after="360"/>
        <w:jc w:val="both"/>
        <w:rPr>
          <w:rFonts w:ascii="Arial" w:hAnsi="Arial" w:cs="Arial"/>
        </w:rPr>
      </w:pPr>
      <w:r w:rsidRPr="0046577F">
        <w:rPr>
          <w:rFonts w:ascii="Arial" w:hAnsi="Arial" w:cs="Arial"/>
        </w:rPr>
        <w:lastRenderedPageBreak/>
        <w:t>As condições de fornecimento constam do Termo de Referência e da Ata de Registro de Preços, e poderão ser detalhadas, em cada contratação específica, no respectivo pedido de contratação.</w:t>
      </w:r>
    </w:p>
    <w:p w:rsidR="0038285C" w:rsidRPr="0046577F" w:rsidRDefault="0038285C" w:rsidP="00097217">
      <w:pPr>
        <w:numPr>
          <w:ilvl w:val="0"/>
          <w:numId w:val="27"/>
        </w:numPr>
        <w:spacing w:after="360"/>
        <w:jc w:val="both"/>
        <w:rPr>
          <w:rFonts w:ascii="Arial" w:hAnsi="Arial" w:cs="Arial"/>
        </w:rPr>
      </w:pPr>
      <w:r w:rsidRPr="0046577F">
        <w:rPr>
          <w:rFonts w:ascii="Arial" w:hAnsi="Arial" w:cs="Arial"/>
        </w:rPr>
        <w:t xml:space="preserve">O órgão deverá assegurar-se de que o preço registrado na Ata permanece vantajoso, mediante realização de pesquisa de mercado prévia à contratação (artigo 3°, parágrafo 4°, inciso II, do Decreto n° </w:t>
      </w:r>
      <w:r w:rsidR="00896B0A" w:rsidRPr="0046577F">
        <w:rPr>
          <w:rFonts w:ascii="Arial" w:hAnsi="Arial" w:cs="Arial"/>
        </w:rPr>
        <w:t>° 7.892, de 2013</w:t>
      </w:r>
      <w:r w:rsidRPr="0046577F">
        <w:rPr>
          <w:rFonts w:ascii="Arial" w:hAnsi="Arial" w:cs="Arial"/>
        </w:rPr>
        <w:t>).</w:t>
      </w:r>
    </w:p>
    <w:p w:rsidR="0038285C" w:rsidRPr="0046577F" w:rsidRDefault="0038285C" w:rsidP="00097217">
      <w:pPr>
        <w:numPr>
          <w:ilvl w:val="0"/>
          <w:numId w:val="27"/>
        </w:numPr>
        <w:spacing w:after="360"/>
        <w:jc w:val="both"/>
        <w:rPr>
          <w:rFonts w:ascii="Arial" w:hAnsi="Arial" w:cs="Arial"/>
          <w:lang w:eastAsia="pt-BR" w:bidi="pt-BR"/>
        </w:rPr>
      </w:pPr>
      <w:r w:rsidRPr="0046577F">
        <w:rPr>
          <w:rFonts w:ascii="Arial" w:hAnsi="Arial" w:cs="Arial"/>
        </w:rPr>
        <w:t xml:space="preserve">O órgão convocará a fornecedora com preço registrado em Ata para, a cada contratação, no prazo de </w:t>
      </w:r>
      <w:r w:rsidRPr="0046577F">
        <w:rPr>
          <w:rFonts w:ascii="Arial" w:hAnsi="Arial" w:cs="Arial"/>
          <w:b/>
          <w:lang w:eastAsia="pt-BR" w:bidi="pt-BR"/>
        </w:rPr>
        <w:t>05 (cinco) dias úteis</w:t>
      </w:r>
      <w:r w:rsidRPr="0046577F">
        <w:rPr>
          <w:rFonts w:ascii="Arial" w:hAnsi="Arial" w:cs="Arial"/>
          <w:lang w:eastAsia="pt-BR" w:bidi="pt-BR"/>
        </w:rPr>
        <w:t xml:space="preserve">, </w:t>
      </w:r>
      <w:r w:rsidRPr="0046577F">
        <w:rPr>
          <w:rFonts w:ascii="Arial" w:hAnsi="Arial" w:cs="Arial"/>
        </w:rPr>
        <w:t>efetuar a retirada da Nota de Empenho ou instrumento equivalente, ou assinar o Contrato, se for o caso,</w:t>
      </w:r>
      <w:r w:rsidRPr="0046577F">
        <w:rPr>
          <w:rFonts w:ascii="Arial" w:hAnsi="Arial" w:cs="Arial"/>
          <w:lang w:eastAsia="pt-BR" w:bidi="pt-BR"/>
        </w:rPr>
        <w:t xml:space="preserve"> </w:t>
      </w:r>
      <w:proofErr w:type="gramStart"/>
      <w:r w:rsidRPr="0046577F">
        <w:rPr>
          <w:rFonts w:ascii="Arial" w:hAnsi="Arial" w:cs="Arial"/>
          <w:lang w:eastAsia="pt-BR" w:bidi="pt-BR"/>
        </w:rPr>
        <w:t>sob pena</w:t>
      </w:r>
      <w:proofErr w:type="gramEnd"/>
      <w:r w:rsidRPr="0046577F">
        <w:rPr>
          <w:rFonts w:ascii="Arial" w:hAnsi="Arial" w:cs="Arial"/>
          <w:lang w:eastAsia="pt-BR" w:bidi="pt-BR"/>
        </w:rPr>
        <w:t xml:space="preserve"> de decair do direito à contratação, sem prejuízo das sanções previstas no Edital e na Ata de Registro de Preços.</w:t>
      </w:r>
    </w:p>
    <w:p w:rsidR="0038285C" w:rsidRPr="0046577F" w:rsidRDefault="0038285C" w:rsidP="00097217">
      <w:pPr>
        <w:numPr>
          <w:ilvl w:val="0"/>
          <w:numId w:val="27"/>
        </w:numPr>
        <w:spacing w:after="360"/>
        <w:jc w:val="both"/>
        <w:rPr>
          <w:rFonts w:ascii="Arial" w:hAnsi="Arial" w:cs="Arial"/>
          <w:lang w:eastAsia="pt-BR" w:bidi="pt-BR"/>
        </w:rPr>
      </w:pPr>
      <w:r w:rsidRPr="0046577F">
        <w:rPr>
          <w:rFonts w:ascii="Arial" w:hAnsi="Arial" w:cs="Arial"/>
          <w:bCs/>
          <w:lang w:eastAsia="pt-BR" w:bidi="pt-BR"/>
        </w:rPr>
        <w:t xml:space="preserve">Esse </w:t>
      </w:r>
      <w:r w:rsidRPr="0046577F">
        <w:rPr>
          <w:rFonts w:ascii="Arial" w:hAnsi="Arial" w:cs="Arial"/>
          <w:lang w:eastAsia="pt-BR" w:bidi="pt-BR"/>
        </w:rPr>
        <w:t>prazo poderá ser prorrogado, por igual período, por solicitação justificada do fornecedor e aceita pela Administração.</w:t>
      </w:r>
    </w:p>
    <w:p w:rsidR="0038285C" w:rsidRPr="0046577F" w:rsidRDefault="0038285C" w:rsidP="00097217">
      <w:pPr>
        <w:numPr>
          <w:ilvl w:val="0"/>
          <w:numId w:val="27"/>
        </w:numPr>
        <w:spacing w:after="360"/>
        <w:jc w:val="both"/>
        <w:rPr>
          <w:rFonts w:ascii="Arial" w:hAnsi="Arial" w:cs="Arial"/>
        </w:rPr>
      </w:pPr>
      <w:r w:rsidRPr="0046577F">
        <w:rPr>
          <w:rFonts w:ascii="Arial" w:hAnsi="Arial" w:cs="Arial"/>
        </w:rPr>
        <w:t xml:space="preserve">Antes da assinatura do Contrato ou da emissão da Nota de Empenho, a Contratante realizará consulta </w:t>
      </w:r>
      <w:proofErr w:type="spellStart"/>
      <w:r w:rsidRPr="00941289">
        <w:rPr>
          <w:rFonts w:ascii="Arial" w:hAnsi="Arial" w:cs="Arial"/>
          <w:i/>
        </w:rPr>
        <w:t>on</w:t>
      </w:r>
      <w:proofErr w:type="spellEnd"/>
      <w:r w:rsidRPr="00941289">
        <w:rPr>
          <w:rFonts w:ascii="Arial" w:hAnsi="Arial" w:cs="Arial"/>
          <w:i/>
        </w:rPr>
        <w:t xml:space="preserve"> </w:t>
      </w:r>
      <w:proofErr w:type="spellStart"/>
      <w:r w:rsidRPr="00941289">
        <w:rPr>
          <w:rFonts w:ascii="Arial" w:hAnsi="Arial" w:cs="Arial"/>
          <w:i/>
        </w:rPr>
        <w:t>line</w:t>
      </w:r>
      <w:proofErr w:type="spellEnd"/>
      <w:r w:rsidRPr="0046577F">
        <w:rPr>
          <w:rFonts w:ascii="Arial" w:hAnsi="Arial" w:cs="Arial"/>
        </w:rPr>
        <w:t xml:space="preserve"> ao SICAF, para identificar possível proibição de contratar com o Poder Público e verificar a manutenção das condições de habilitação, nos termos do artigo 3°, § 1°, da IN SLTI/MPOG n° 02, de 11/10/2010, bem como </w:t>
      </w:r>
      <w:r w:rsidR="00097217">
        <w:rPr>
          <w:rFonts w:ascii="Arial" w:hAnsi="Arial" w:cs="Arial"/>
        </w:rPr>
        <w:t xml:space="preserve">emitirá a Certidão de Débitos Trabalhistas e consultará </w:t>
      </w:r>
      <w:r w:rsidRPr="0046577F">
        <w:rPr>
          <w:rFonts w:ascii="Arial" w:hAnsi="Arial" w:cs="Arial"/>
        </w:rPr>
        <w:t xml:space="preserve">o Cadastro Informativo de Créditos não Quitados - CADIN, cujos resultados serão anexados aos autos do processo. </w:t>
      </w:r>
    </w:p>
    <w:p w:rsidR="0038285C" w:rsidRPr="0046577F" w:rsidRDefault="0038285C" w:rsidP="00097217">
      <w:pPr>
        <w:pStyle w:val="PargrafodaLista"/>
        <w:numPr>
          <w:ilvl w:val="0"/>
          <w:numId w:val="27"/>
        </w:numPr>
        <w:spacing w:after="360"/>
        <w:jc w:val="both"/>
        <w:rPr>
          <w:rFonts w:ascii="Arial" w:hAnsi="Arial" w:cs="Arial"/>
        </w:rPr>
      </w:pPr>
      <w:r w:rsidRPr="0046577F">
        <w:rPr>
          <w:rFonts w:ascii="Arial" w:hAnsi="Arial" w:cs="Arial"/>
        </w:rPr>
        <w:t xml:space="preserve">As supressões </w:t>
      </w:r>
      <w:proofErr w:type="gramStart"/>
      <w:r w:rsidRPr="0046577F">
        <w:rPr>
          <w:rFonts w:ascii="Arial" w:hAnsi="Arial" w:cs="Arial"/>
        </w:rPr>
        <w:t>resultantes de acordo celebrado</w:t>
      </w:r>
      <w:proofErr w:type="gramEnd"/>
      <w:r w:rsidRPr="0046577F">
        <w:rPr>
          <w:rFonts w:ascii="Arial" w:hAnsi="Arial" w:cs="Arial"/>
        </w:rPr>
        <w:t xml:space="preserve"> entre os contratantes poderão exceder o limite de 25% (vinte e cinco por cento).</w:t>
      </w:r>
    </w:p>
    <w:p w:rsidR="0038285C" w:rsidRPr="0046577F" w:rsidRDefault="0038285C" w:rsidP="00097217">
      <w:pPr>
        <w:numPr>
          <w:ilvl w:val="0"/>
          <w:numId w:val="27"/>
        </w:numPr>
        <w:spacing w:after="360"/>
        <w:jc w:val="both"/>
        <w:rPr>
          <w:rFonts w:ascii="Arial" w:hAnsi="Arial" w:cs="Arial"/>
        </w:rPr>
      </w:pPr>
      <w:r w:rsidRPr="0046577F">
        <w:rPr>
          <w:rFonts w:ascii="Arial" w:hAnsi="Arial" w:cs="Arial"/>
        </w:rPr>
        <w:t>É vedada a subcontratação total do objeto do contrato.</w:t>
      </w:r>
    </w:p>
    <w:p w:rsidR="0038285C" w:rsidRPr="0046577F" w:rsidRDefault="0038285C" w:rsidP="00097217">
      <w:pPr>
        <w:numPr>
          <w:ilvl w:val="0"/>
          <w:numId w:val="27"/>
        </w:numPr>
        <w:spacing w:after="360"/>
        <w:jc w:val="both"/>
        <w:rPr>
          <w:rFonts w:ascii="Arial" w:hAnsi="Arial" w:cs="Arial"/>
        </w:rPr>
      </w:pPr>
      <w:r w:rsidRPr="0046577F">
        <w:rPr>
          <w:rFonts w:ascii="Arial" w:hAnsi="Arial" w:cs="Arial"/>
        </w:rPr>
        <w:t>A Contratada deverá manter durante toda a execução da contratação, em compatibilidade com as obrigações assumidas, todas as condições de habilitação e qualificação exigidas na licitação.</w:t>
      </w:r>
    </w:p>
    <w:p w:rsidR="00097217" w:rsidRDefault="0038285C" w:rsidP="00097217">
      <w:pPr>
        <w:numPr>
          <w:ilvl w:val="0"/>
          <w:numId w:val="27"/>
        </w:numPr>
        <w:spacing w:after="360"/>
        <w:jc w:val="both"/>
        <w:rPr>
          <w:rFonts w:ascii="Arial" w:hAnsi="Arial" w:cs="Arial"/>
        </w:rPr>
      </w:pPr>
      <w:r w:rsidRPr="0046577F">
        <w:rPr>
          <w:rFonts w:ascii="Arial" w:hAnsi="Arial" w:cs="Arial"/>
        </w:rPr>
        <w:t>Durante a vigência da contratação, a fiscalização será exercida por um representante da Contratante, ao qual competirá registrar em relatório todas as ocorrências e as deficiências verificadas e dirimir as dúvidas que surgirem no curso da execução contratual, de tudo dando ciência à Administração.</w:t>
      </w:r>
    </w:p>
    <w:p w:rsidR="0038285C" w:rsidRPr="00097217" w:rsidRDefault="00097217" w:rsidP="00097217">
      <w:pPr>
        <w:spacing w:after="360"/>
        <w:jc w:val="both"/>
        <w:rPr>
          <w:rFonts w:ascii="Arial" w:hAnsi="Arial" w:cs="Arial"/>
        </w:rPr>
      </w:pPr>
      <w:r>
        <w:rPr>
          <w:rFonts w:ascii="Arial" w:hAnsi="Arial" w:cs="Arial"/>
          <w:b/>
        </w:rPr>
        <w:t>SEÇÃO XVIII – DA VIGÊNCIA DA CONTRATAÇÃO</w:t>
      </w:r>
    </w:p>
    <w:p w:rsidR="0038285C" w:rsidRPr="0046577F" w:rsidRDefault="0038285C" w:rsidP="00097217">
      <w:pPr>
        <w:numPr>
          <w:ilvl w:val="0"/>
          <w:numId w:val="27"/>
        </w:numPr>
        <w:spacing w:after="360"/>
        <w:jc w:val="both"/>
        <w:rPr>
          <w:rFonts w:ascii="Arial" w:hAnsi="Arial" w:cs="Arial"/>
          <w:color w:val="000000"/>
        </w:rPr>
      </w:pPr>
      <w:r w:rsidRPr="0046577F">
        <w:rPr>
          <w:rFonts w:ascii="Arial" w:hAnsi="Arial" w:cs="Arial"/>
          <w:lang w:eastAsia="pt-BR" w:bidi="pt-BR"/>
        </w:rPr>
        <w:lastRenderedPageBreak/>
        <w:t xml:space="preserve">Cada </w:t>
      </w:r>
      <w:r w:rsidRPr="0046577F">
        <w:rPr>
          <w:rFonts w:ascii="Arial" w:hAnsi="Arial" w:cs="Arial"/>
          <w:bCs/>
          <w:lang w:eastAsia="pt-BR" w:bidi="pt-BR"/>
        </w:rPr>
        <w:t>contratação firmada com a fornecedora terá vigência de acordo com as disposições definidas na minuta de contrato ou instrumento equivalente</w:t>
      </w:r>
      <w:r w:rsidRPr="0046577F">
        <w:rPr>
          <w:rFonts w:ascii="Arial" w:hAnsi="Arial" w:cs="Arial"/>
          <w:color w:val="000000"/>
        </w:rPr>
        <w:t>.</w:t>
      </w:r>
    </w:p>
    <w:p w:rsidR="0038285C" w:rsidRDefault="0038285C" w:rsidP="00097217">
      <w:pPr>
        <w:numPr>
          <w:ilvl w:val="0"/>
          <w:numId w:val="27"/>
        </w:numPr>
        <w:spacing w:after="360"/>
        <w:jc w:val="both"/>
        <w:rPr>
          <w:rFonts w:ascii="Arial" w:hAnsi="Arial" w:cs="Arial"/>
          <w:bCs/>
        </w:rPr>
      </w:pPr>
      <w:r w:rsidRPr="0046577F">
        <w:rPr>
          <w:rFonts w:ascii="Arial" w:hAnsi="Arial" w:cs="Arial"/>
          <w:bCs/>
        </w:rPr>
        <w:t xml:space="preserve">A vigência poderá ultrapassar o exercício financeiro, desde que as despesas referentes à contratação sejam integralmente empenhadas até 31 de dezembro, para fins de inscrição em restos a pagar, conforme </w:t>
      </w:r>
      <w:r w:rsidRPr="0046577F">
        <w:rPr>
          <w:rFonts w:ascii="Arial" w:hAnsi="Arial" w:cs="Arial"/>
        </w:rPr>
        <w:t xml:space="preserve">Orientação Normativa AGU n° </w:t>
      </w:r>
      <w:r w:rsidRPr="0046577F">
        <w:rPr>
          <w:rFonts w:ascii="Arial" w:hAnsi="Arial" w:cs="Arial"/>
          <w:bCs/>
        </w:rPr>
        <w:t>39, de 13/12/2011.</w:t>
      </w:r>
    </w:p>
    <w:p w:rsidR="00097217" w:rsidRPr="00097217" w:rsidRDefault="00097217" w:rsidP="00097217">
      <w:pPr>
        <w:spacing w:after="360"/>
        <w:jc w:val="both"/>
        <w:rPr>
          <w:rFonts w:ascii="Arial" w:hAnsi="Arial" w:cs="Arial"/>
          <w:b/>
          <w:bCs/>
        </w:rPr>
      </w:pPr>
      <w:r>
        <w:rPr>
          <w:rFonts w:ascii="Arial" w:hAnsi="Arial" w:cs="Arial"/>
          <w:b/>
          <w:bCs/>
        </w:rPr>
        <w:t>SEÇÃO XIX – DAS OBRIGAÇÕES DA CONTRATANTE E DA CONTRATADA</w:t>
      </w:r>
    </w:p>
    <w:p w:rsidR="0038285C" w:rsidRDefault="0038285C" w:rsidP="00097217">
      <w:pPr>
        <w:numPr>
          <w:ilvl w:val="0"/>
          <w:numId w:val="27"/>
        </w:numPr>
        <w:spacing w:after="360"/>
        <w:jc w:val="both"/>
        <w:rPr>
          <w:rFonts w:ascii="Arial" w:hAnsi="Arial" w:cs="Arial"/>
          <w:color w:val="000000"/>
        </w:rPr>
      </w:pPr>
      <w:r w:rsidRPr="0046577F">
        <w:rPr>
          <w:rFonts w:ascii="Arial" w:hAnsi="Arial" w:cs="Arial"/>
          <w:color w:val="000000"/>
        </w:rPr>
        <w:t>As obrigações da Contratante e da Contratada são as estabelecidas no Termo de Referência, no Edital, na Ata de Registro de Preços e na minuta do instrumento de Contrato, quando for o caso.</w:t>
      </w:r>
    </w:p>
    <w:p w:rsidR="00097217" w:rsidRPr="00097217" w:rsidRDefault="00097217" w:rsidP="00097217">
      <w:pPr>
        <w:spacing w:after="360"/>
        <w:jc w:val="both"/>
        <w:rPr>
          <w:rFonts w:ascii="Arial" w:hAnsi="Arial" w:cs="Arial"/>
          <w:b/>
          <w:color w:val="000000"/>
        </w:rPr>
      </w:pPr>
      <w:r>
        <w:rPr>
          <w:rFonts w:ascii="Arial" w:hAnsi="Arial" w:cs="Arial"/>
          <w:b/>
          <w:color w:val="000000"/>
        </w:rPr>
        <w:t>SEÇÃO XX – DO RECEBIMENTO E CRITÉRIOS DE ACEITAÇÃO DO OBJETO</w:t>
      </w:r>
    </w:p>
    <w:p w:rsidR="00097217" w:rsidRDefault="0038285C" w:rsidP="00097217">
      <w:pPr>
        <w:numPr>
          <w:ilvl w:val="0"/>
          <w:numId w:val="27"/>
        </w:numPr>
        <w:spacing w:after="360"/>
        <w:jc w:val="both"/>
        <w:rPr>
          <w:rFonts w:ascii="Arial" w:hAnsi="Arial" w:cs="Arial"/>
          <w:color w:val="000000"/>
        </w:rPr>
      </w:pPr>
      <w:r w:rsidRPr="0046577F">
        <w:rPr>
          <w:rFonts w:ascii="Arial" w:hAnsi="Arial" w:cs="Arial"/>
          <w:color w:val="000000"/>
        </w:rPr>
        <w:t>Os critérios de recebimento e aceitação do objeto estão previstos no Termo de Referência e na minuta do instrumento de Contrato, quando for o caso.</w:t>
      </w:r>
    </w:p>
    <w:p w:rsidR="0038285C" w:rsidRPr="00097217" w:rsidRDefault="00097217" w:rsidP="00097217">
      <w:pPr>
        <w:spacing w:after="360"/>
        <w:jc w:val="both"/>
        <w:rPr>
          <w:rFonts w:ascii="Arial" w:hAnsi="Arial" w:cs="Arial"/>
          <w:color w:val="000000"/>
        </w:rPr>
      </w:pPr>
      <w:r>
        <w:rPr>
          <w:rFonts w:ascii="Arial" w:hAnsi="Arial" w:cs="Arial"/>
          <w:b/>
          <w:color w:val="000000"/>
        </w:rPr>
        <w:t>SEÇÃO XXI – DO PAGAMENTO</w:t>
      </w:r>
    </w:p>
    <w:p w:rsidR="007B47A0" w:rsidRDefault="00097217" w:rsidP="00097217">
      <w:pPr>
        <w:pStyle w:val="Corpodetexto"/>
        <w:tabs>
          <w:tab w:val="left" w:pos="1134"/>
        </w:tabs>
        <w:suppressAutoHyphens w:val="0"/>
        <w:spacing w:before="240" w:after="240" w:line="276" w:lineRule="auto"/>
        <w:ind w:left="567" w:hanging="567"/>
        <w:jc w:val="both"/>
        <w:rPr>
          <w:rFonts w:ascii="Arial" w:hAnsi="Arial" w:cs="Arial"/>
          <w:sz w:val="24"/>
          <w:szCs w:val="24"/>
        </w:rPr>
      </w:pPr>
      <w:r>
        <w:rPr>
          <w:rFonts w:ascii="Arial" w:hAnsi="Arial" w:cs="Arial"/>
          <w:sz w:val="24"/>
          <w:szCs w:val="24"/>
        </w:rPr>
        <w:t xml:space="preserve">110. </w:t>
      </w:r>
      <w:r w:rsidR="007B47A0">
        <w:rPr>
          <w:rFonts w:ascii="Arial" w:hAnsi="Arial" w:cs="Arial"/>
          <w:sz w:val="24"/>
          <w:szCs w:val="24"/>
        </w:rPr>
        <w:t>O pagamento será efetuado no prazo de até 30 (trinta) dias contados a partir da data de apresentação das Notas Fiscais/</w:t>
      </w:r>
      <w:proofErr w:type="gramStart"/>
      <w:r w:rsidR="007B47A0">
        <w:rPr>
          <w:rFonts w:ascii="Arial" w:hAnsi="Arial" w:cs="Arial"/>
          <w:sz w:val="24"/>
          <w:szCs w:val="24"/>
        </w:rPr>
        <w:t>Faturas discriminativas, em 02 (duas) vias, devidamente atestadas</w:t>
      </w:r>
      <w:proofErr w:type="gramEnd"/>
      <w:r w:rsidR="007B47A0">
        <w:rPr>
          <w:rFonts w:ascii="Arial" w:hAnsi="Arial" w:cs="Arial"/>
          <w:sz w:val="24"/>
          <w:szCs w:val="24"/>
        </w:rPr>
        <w:t xml:space="preserve"> pelo Fiscal a ser designado em documentação própria, podendo o Departamento de Polícia Federal descontar eventuais multas que tenham sido impostas à empresa contratada.</w:t>
      </w:r>
    </w:p>
    <w:p w:rsidR="007B47A0" w:rsidRDefault="007B47A0" w:rsidP="00097217">
      <w:pPr>
        <w:pStyle w:val="Corpodetexto"/>
        <w:tabs>
          <w:tab w:val="left" w:pos="1134"/>
        </w:tabs>
        <w:suppressAutoHyphens w:val="0"/>
        <w:spacing w:before="240" w:after="240" w:line="276" w:lineRule="auto"/>
        <w:ind w:left="567" w:hanging="567"/>
        <w:jc w:val="both"/>
        <w:rPr>
          <w:rFonts w:ascii="Arial" w:hAnsi="Arial" w:cs="Arial"/>
          <w:sz w:val="24"/>
          <w:szCs w:val="24"/>
        </w:rPr>
      </w:pPr>
      <w:r>
        <w:rPr>
          <w:rFonts w:ascii="Arial" w:hAnsi="Arial" w:cs="Arial"/>
          <w:sz w:val="24"/>
          <w:szCs w:val="24"/>
        </w:rPr>
        <w:t>111. O pagamento somente será efetuado após o “atesto”, pelo servidor competente, da Nota Fiscal/Fatura apre</w:t>
      </w:r>
      <w:r w:rsidR="00ED61D9">
        <w:rPr>
          <w:rFonts w:ascii="Arial" w:hAnsi="Arial" w:cs="Arial"/>
          <w:sz w:val="24"/>
          <w:szCs w:val="24"/>
        </w:rPr>
        <w:t>s</w:t>
      </w:r>
      <w:r>
        <w:rPr>
          <w:rFonts w:ascii="Arial" w:hAnsi="Arial" w:cs="Arial"/>
          <w:sz w:val="24"/>
          <w:szCs w:val="24"/>
        </w:rPr>
        <w:t>entada pela CONTRATADA.</w:t>
      </w:r>
    </w:p>
    <w:p w:rsidR="00097217" w:rsidRDefault="007B47A0" w:rsidP="00097217">
      <w:pPr>
        <w:pStyle w:val="Corpodetexto"/>
        <w:tabs>
          <w:tab w:val="left" w:pos="1134"/>
        </w:tabs>
        <w:suppressAutoHyphens w:val="0"/>
        <w:spacing w:before="240" w:after="240" w:line="276" w:lineRule="auto"/>
        <w:ind w:left="567" w:hanging="567"/>
        <w:jc w:val="both"/>
        <w:rPr>
          <w:rFonts w:ascii="Arial" w:hAnsi="Arial" w:cs="Arial"/>
          <w:b/>
          <w:sz w:val="24"/>
          <w:szCs w:val="24"/>
        </w:rPr>
      </w:pPr>
      <w:r>
        <w:rPr>
          <w:rFonts w:ascii="Arial" w:hAnsi="Arial" w:cs="Arial"/>
          <w:sz w:val="24"/>
          <w:szCs w:val="24"/>
        </w:rPr>
        <w:t>111.1. O “atesto” fica condicionado à verificação da</w:t>
      </w:r>
      <w:r w:rsidR="00ED61D9">
        <w:rPr>
          <w:rFonts w:ascii="Arial" w:hAnsi="Arial" w:cs="Arial"/>
          <w:sz w:val="24"/>
          <w:szCs w:val="24"/>
        </w:rPr>
        <w:t xml:space="preserve"> </w:t>
      </w:r>
      <w:r>
        <w:rPr>
          <w:rFonts w:ascii="Arial" w:hAnsi="Arial" w:cs="Arial"/>
          <w:sz w:val="24"/>
          <w:szCs w:val="24"/>
        </w:rPr>
        <w:t xml:space="preserve">conformidade da Nota Fiscal/Fatura apresentada pela CONTRATADA e do regular cumprimento das obrigações assumidas. </w:t>
      </w:r>
    </w:p>
    <w:p w:rsidR="002D1A80" w:rsidRPr="002D1A80" w:rsidRDefault="002D1A80" w:rsidP="007B47A0">
      <w:pPr>
        <w:numPr>
          <w:ilvl w:val="0"/>
          <w:numId w:val="35"/>
        </w:numPr>
        <w:spacing w:after="360"/>
        <w:ind w:left="567" w:hanging="567"/>
        <w:jc w:val="both"/>
        <w:rPr>
          <w:rFonts w:ascii="Arial" w:hAnsi="Arial" w:cs="Arial"/>
          <w:color w:val="000000"/>
        </w:rPr>
      </w:pPr>
      <w:r w:rsidRPr="0046577F">
        <w:rPr>
          <w:rFonts w:ascii="Arial" w:hAnsi="Arial" w:cs="Arial"/>
        </w:rPr>
        <w:t xml:space="preserve">Os pagamentos decorrentes de despesas cujos valores não ultrapassem o montante de R$ 8.000,00 (oito mil reais) deverão ser efetuados no prazo de até </w:t>
      </w:r>
      <w:proofErr w:type="gramStart"/>
      <w:r w:rsidRPr="0046577F">
        <w:rPr>
          <w:rFonts w:ascii="Arial" w:hAnsi="Arial" w:cs="Arial"/>
        </w:rPr>
        <w:t>5</w:t>
      </w:r>
      <w:proofErr w:type="gramEnd"/>
      <w:r w:rsidRPr="0046577F">
        <w:rPr>
          <w:rFonts w:ascii="Arial" w:hAnsi="Arial" w:cs="Arial"/>
        </w:rPr>
        <w:t xml:space="preserve"> (cinco) dias úteis, contados da data da apresentação da Nota Fiscal/Fatura, nos termos do art. 5º, § 3º, da Lei nº 8.666, de 1993.</w:t>
      </w:r>
    </w:p>
    <w:p w:rsidR="007B47A0" w:rsidRPr="00097217" w:rsidRDefault="007B47A0" w:rsidP="00ED61D9">
      <w:pPr>
        <w:pStyle w:val="Corpodetexto"/>
        <w:numPr>
          <w:ilvl w:val="0"/>
          <w:numId w:val="35"/>
        </w:numPr>
        <w:tabs>
          <w:tab w:val="left" w:pos="567"/>
        </w:tabs>
        <w:suppressAutoHyphens w:val="0"/>
        <w:spacing w:before="240" w:after="240" w:line="276" w:lineRule="auto"/>
        <w:ind w:left="567" w:hanging="567"/>
        <w:jc w:val="both"/>
        <w:rPr>
          <w:rFonts w:ascii="Arial" w:hAnsi="Arial" w:cs="Arial"/>
          <w:b/>
          <w:sz w:val="24"/>
          <w:szCs w:val="24"/>
        </w:rPr>
      </w:pPr>
      <w:r w:rsidRPr="00097217">
        <w:rPr>
          <w:rFonts w:ascii="Arial" w:hAnsi="Arial" w:cs="Arial"/>
          <w:sz w:val="24"/>
          <w:szCs w:val="24"/>
        </w:rPr>
        <w:lastRenderedPageBreak/>
        <w:t>Nenhum pagamento será efetuado à Empresa enquanto estiver pendente de liquidação qualquer obrigação financeira que lhe for imposta em virtude de aplicação de penalidade ou em decorrência de inadimplência.</w:t>
      </w:r>
    </w:p>
    <w:p w:rsidR="002D1A80" w:rsidRDefault="00097217" w:rsidP="00ED61D9">
      <w:pPr>
        <w:numPr>
          <w:ilvl w:val="0"/>
          <w:numId w:val="35"/>
        </w:numPr>
        <w:spacing w:after="360"/>
        <w:ind w:left="567" w:hanging="567"/>
        <w:jc w:val="both"/>
        <w:rPr>
          <w:rFonts w:ascii="Arial" w:hAnsi="Arial" w:cs="Arial"/>
          <w:color w:val="000000"/>
        </w:rPr>
      </w:pPr>
      <w:r w:rsidRPr="0046577F">
        <w:rPr>
          <w:rFonts w:ascii="Arial" w:hAnsi="Arial" w:cs="Arial"/>
          <w:color w:val="000000"/>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097217" w:rsidRPr="002D1A80" w:rsidRDefault="00097217" w:rsidP="00ED61D9">
      <w:pPr>
        <w:numPr>
          <w:ilvl w:val="0"/>
          <w:numId w:val="35"/>
        </w:numPr>
        <w:spacing w:after="360"/>
        <w:ind w:left="567" w:hanging="567"/>
        <w:jc w:val="both"/>
        <w:rPr>
          <w:rFonts w:ascii="Arial" w:hAnsi="Arial" w:cs="Arial"/>
          <w:color w:val="000000"/>
        </w:rPr>
      </w:pPr>
      <w:r w:rsidRPr="002D1A80">
        <w:rPr>
          <w:rFonts w:ascii="Arial" w:hAnsi="Arial" w:cs="Arial"/>
        </w:rPr>
        <w:t>A nota fiscal ou fatura discriminativa deverá ser obrigatoriamente acompanhada da comprovação de regularidade fiscal, constatada através de consulta on-line ao Sistema de Cadastramento Unificado de Fornecedores (SICAF). Em não sendo possível essa consulta, por impossibilidade de acesso ao sistema, poderá haver a comprovação mediante consulta aos sítios eletrônicos oficiais ou à documentação mencionada no art. 29 da Lei 8.666/1993.</w:t>
      </w:r>
    </w:p>
    <w:p w:rsidR="002D1A80" w:rsidRPr="002D1A80" w:rsidRDefault="002D1A80" w:rsidP="00ED61D9">
      <w:pPr>
        <w:pStyle w:val="Corpodetexto"/>
        <w:numPr>
          <w:ilvl w:val="0"/>
          <w:numId w:val="35"/>
        </w:numPr>
        <w:tabs>
          <w:tab w:val="left" w:pos="567"/>
        </w:tabs>
        <w:suppressAutoHyphens w:val="0"/>
        <w:spacing w:before="240" w:after="240" w:line="276" w:lineRule="auto"/>
        <w:ind w:left="567" w:hanging="567"/>
        <w:jc w:val="both"/>
        <w:rPr>
          <w:rFonts w:ascii="Arial" w:hAnsi="Arial" w:cs="Arial"/>
          <w:b/>
          <w:sz w:val="24"/>
          <w:szCs w:val="24"/>
        </w:rPr>
      </w:pPr>
      <w:r>
        <w:rPr>
          <w:rFonts w:ascii="Arial" w:hAnsi="Arial" w:cs="Arial"/>
          <w:sz w:val="24"/>
          <w:szCs w:val="24"/>
        </w:rPr>
        <w:t>Ainda antes de cada pagamento, serão consultados o CADIN e o sítio do Tribunal Superior do Trabalho, para emissão da Certidão Negativa de Débitos Trabalhistas.</w:t>
      </w:r>
    </w:p>
    <w:p w:rsidR="002D1A80" w:rsidRDefault="002D1A80" w:rsidP="00ED61D9">
      <w:pPr>
        <w:numPr>
          <w:ilvl w:val="0"/>
          <w:numId w:val="35"/>
        </w:numPr>
        <w:tabs>
          <w:tab w:val="left" w:pos="567"/>
        </w:tabs>
        <w:spacing w:after="360"/>
        <w:ind w:left="567" w:hanging="567"/>
        <w:jc w:val="both"/>
        <w:rPr>
          <w:rFonts w:ascii="Arial" w:hAnsi="Arial" w:cs="Arial"/>
        </w:rPr>
      </w:pPr>
      <w:r w:rsidRPr="0046577F">
        <w:rPr>
          <w:rFonts w:ascii="Arial" w:hAnsi="Arial" w:cs="Arial"/>
        </w:rPr>
        <w:t xml:space="preserve">Quando do pagamento, será efetuada a retenção tributária prevista na legislação aplicável, nos termos da Instrução Normativa n° 1.234, de 11 de janeiro de 2012, da Secretaria da Receita Federal do Brasil. </w:t>
      </w:r>
    </w:p>
    <w:p w:rsidR="00ED61D9" w:rsidRDefault="00ED61D9" w:rsidP="00ED61D9">
      <w:pPr>
        <w:numPr>
          <w:ilvl w:val="1"/>
          <w:numId w:val="35"/>
        </w:numPr>
        <w:tabs>
          <w:tab w:val="left" w:pos="567"/>
        </w:tabs>
        <w:spacing w:after="360"/>
        <w:jc w:val="both"/>
        <w:rPr>
          <w:rFonts w:ascii="Arial" w:hAnsi="Arial" w:cs="Arial"/>
        </w:rPr>
      </w:pPr>
      <w:r>
        <w:rPr>
          <w:rFonts w:ascii="Arial" w:hAnsi="Arial" w:cs="Arial"/>
        </w:rPr>
        <w:t xml:space="preserve">A Contratada regularmente optante pelo Simples Nacional, instituído pelo artigo 12 da Lei Complementar n.º 123, de 2006, não sofrerá a retenção quanto aos impostos e contribuições abrangidos pelo referido regime, em relação à suas receitas próprias, desde que, a cada pagamento, apresente a declaração de que trata o artigo 6.º da Instrução Normativa RFB n.º 1.234, de 11 de janeiro de 2012. </w:t>
      </w:r>
    </w:p>
    <w:p w:rsidR="00ED61D9" w:rsidRPr="0046577F" w:rsidRDefault="00ED61D9" w:rsidP="00ED61D9">
      <w:pPr>
        <w:numPr>
          <w:ilvl w:val="0"/>
          <w:numId w:val="35"/>
        </w:numPr>
        <w:tabs>
          <w:tab w:val="left" w:pos="567"/>
        </w:tabs>
        <w:spacing w:after="360"/>
        <w:ind w:left="567" w:hanging="567"/>
        <w:jc w:val="both"/>
        <w:rPr>
          <w:rFonts w:ascii="Arial" w:hAnsi="Arial" w:cs="Arial"/>
          <w:color w:val="000000"/>
        </w:rPr>
      </w:pPr>
      <w:r w:rsidRPr="0046577F">
        <w:rPr>
          <w:rFonts w:ascii="Arial" w:hAnsi="Arial" w:cs="Arial"/>
          <w:color w:val="000000"/>
        </w:rPr>
        <w:t>O pagamento será efetuado por meio de Ordem Bancária de Crédito, mediante depósito em conta-corrente, na agência e estabelecimento bancário indicado pela Contratada, ou por outro meio previsto na legislação vigente.</w:t>
      </w:r>
    </w:p>
    <w:p w:rsidR="00ED61D9" w:rsidRPr="0046577F" w:rsidRDefault="00ED61D9" w:rsidP="00ED61D9">
      <w:pPr>
        <w:numPr>
          <w:ilvl w:val="0"/>
          <w:numId w:val="35"/>
        </w:numPr>
        <w:tabs>
          <w:tab w:val="left" w:pos="567"/>
        </w:tabs>
        <w:spacing w:after="360"/>
        <w:ind w:left="567" w:hanging="567"/>
        <w:jc w:val="both"/>
        <w:rPr>
          <w:rFonts w:ascii="Arial" w:hAnsi="Arial" w:cs="Arial"/>
          <w:color w:val="000000"/>
        </w:rPr>
      </w:pPr>
      <w:r w:rsidRPr="0046577F">
        <w:rPr>
          <w:rFonts w:ascii="Arial" w:hAnsi="Arial" w:cs="Arial"/>
          <w:color w:val="000000"/>
        </w:rPr>
        <w:t>Será considerada data do pagamento o dia em que constar como emitida a ordem bancária para pagamento.</w:t>
      </w:r>
    </w:p>
    <w:p w:rsidR="00ED61D9" w:rsidRPr="0046577F" w:rsidRDefault="00ED61D9" w:rsidP="00ED61D9">
      <w:pPr>
        <w:numPr>
          <w:ilvl w:val="0"/>
          <w:numId w:val="35"/>
        </w:numPr>
        <w:tabs>
          <w:tab w:val="left" w:pos="567"/>
        </w:tabs>
        <w:spacing w:after="360"/>
        <w:ind w:left="567" w:hanging="567"/>
        <w:jc w:val="both"/>
        <w:rPr>
          <w:rFonts w:ascii="Arial" w:hAnsi="Arial" w:cs="Arial"/>
          <w:color w:val="000000"/>
        </w:rPr>
      </w:pPr>
      <w:r w:rsidRPr="0046577F">
        <w:rPr>
          <w:rFonts w:ascii="Arial" w:hAnsi="Arial" w:cs="Arial"/>
          <w:color w:val="000000"/>
        </w:rPr>
        <w:lastRenderedPageBreak/>
        <w:t>A Contratante não se responsabilizará por qualquer despesa que venha a ser efetuada pela Contratada, que porventura não tenha sido acordada no contrato.</w:t>
      </w:r>
    </w:p>
    <w:p w:rsidR="00ED61D9" w:rsidRDefault="00ED61D9" w:rsidP="00ED61D9">
      <w:pPr>
        <w:numPr>
          <w:ilvl w:val="0"/>
          <w:numId w:val="35"/>
        </w:numPr>
        <w:spacing w:after="360"/>
        <w:ind w:left="567" w:hanging="567"/>
        <w:jc w:val="both"/>
        <w:rPr>
          <w:rFonts w:ascii="Arial" w:hAnsi="Arial" w:cs="Arial"/>
          <w:color w:val="000000"/>
        </w:rPr>
      </w:pPr>
      <w:r w:rsidRPr="002D1A80">
        <w:rPr>
          <w:rFonts w:ascii="Arial" w:hAnsi="Arial" w:cs="Arial"/>
        </w:rPr>
        <w:t>As faturas contendo incorreções serão devolvidas à Empresa, no prazo de até 05 (cinco) dias úteis, com as razões da devolução apresentadas formalmente, para as devidas retificações.</w:t>
      </w:r>
    </w:p>
    <w:p w:rsidR="00097217" w:rsidRPr="00097217" w:rsidRDefault="00097217" w:rsidP="00ED61D9">
      <w:pPr>
        <w:pStyle w:val="Corpodetexto"/>
        <w:numPr>
          <w:ilvl w:val="0"/>
          <w:numId w:val="35"/>
        </w:numPr>
        <w:tabs>
          <w:tab w:val="left" w:pos="567"/>
        </w:tabs>
        <w:suppressAutoHyphens w:val="0"/>
        <w:spacing w:before="240" w:after="240" w:line="276" w:lineRule="auto"/>
        <w:ind w:left="567" w:hanging="567"/>
        <w:jc w:val="both"/>
        <w:rPr>
          <w:rFonts w:ascii="Arial" w:hAnsi="Arial" w:cs="Arial"/>
          <w:b/>
          <w:sz w:val="24"/>
          <w:szCs w:val="24"/>
        </w:rPr>
      </w:pPr>
      <w:r w:rsidRPr="00097217">
        <w:rPr>
          <w:rFonts w:ascii="Arial" w:hAnsi="Arial" w:cs="Arial"/>
          <w:sz w:val="24"/>
          <w:szCs w:val="24"/>
        </w:rPr>
        <w:t xml:space="preserve">O descumprimento total ou parcial das responsabilidades assumidas pela Empresa, sobretudo quanto às obrigações e encargos sociais e trabalhistas, ensejará a aplicação das sanções administrativas previstas no instrumento convocatório e na legislação vigente, podendo culminar em rescisão contratual, conforme </w:t>
      </w:r>
      <w:proofErr w:type="gramStart"/>
      <w:r w:rsidRPr="00097217">
        <w:rPr>
          <w:rFonts w:ascii="Arial" w:hAnsi="Arial" w:cs="Arial"/>
          <w:sz w:val="24"/>
          <w:szCs w:val="24"/>
        </w:rPr>
        <w:t>disposto nos</w:t>
      </w:r>
      <w:proofErr w:type="gramEnd"/>
      <w:r w:rsidRPr="00097217">
        <w:rPr>
          <w:rFonts w:ascii="Arial" w:hAnsi="Arial" w:cs="Arial"/>
          <w:sz w:val="24"/>
          <w:szCs w:val="24"/>
        </w:rPr>
        <w:t xml:space="preserve"> art. 77 e 87 da Lei nº 8.666/1993.</w:t>
      </w:r>
    </w:p>
    <w:p w:rsidR="0038285C" w:rsidRPr="0046577F" w:rsidRDefault="0038285C" w:rsidP="00ED61D9">
      <w:pPr>
        <w:numPr>
          <w:ilvl w:val="0"/>
          <w:numId w:val="35"/>
        </w:numPr>
        <w:tabs>
          <w:tab w:val="left" w:pos="567"/>
        </w:tabs>
        <w:spacing w:after="360"/>
        <w:ind w:left="567" w:hanging="567"/>
        <w:jc w:val="both"/>
        <w:rPr>
          <w:rFonts w:ascii="Arial" w:hAnsi="Arial" w:cs="Arial"/>
        </w:rPr>
      </w:pPr>
      <w:r w:rsidRPr="0046577F">
        <w:rPr>
          <w:rFonts w:ascii="Arial" w:hAnsi="Arial" w:cs="Arial"/>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29" w:type="dxa"/>
        <w:tblLayout w:type="fixed"/>
        <w:tblLook w:val="0000" w:firstRow="0" w:lastRow="0" w:firstColumn="0" w:lastColumn="0" w:noHBand="0" w:noVBand="0"/>
      </w:tblPr>
      <w:tblGrid>
        <w:gridCol w:w="1949"/>
      </w:tblGrid>
      <w:tr w:rsidR="0038285C" w:rsidRPr="0046577F">
        <w:tc>
          <w:tcPr>
            <w:tcW w:w="1949" w:type="dxa"/>
            <w:tcBorders>
              <w:top w:val="single" w:sz="4" w:space="0" w:color="000000"/>
              <w:left w:val="single" w:sz="4" w:space="0" w:color="000000"/>
              <w:bottom w:val="single" w:sz="4" w:space="0" w:color="000000"/>
              <w:right w:val="single" w:sz="4" w:space="0" w:color="000000"/>
            </w:tcBorders>
            <w:shd w:val="clear" w:color="auto" w:fill="auto"/>
          </w:tcPr>
          <w:p w:rsidR="0038285C" w:rsidRPr="0046577F" w:rsidRDefault="0038285C">
            <w:pPr>
              <w:snapToGrid w:val="0"/>
              <w:spacing w:before="120" w:after="120"/>
              <w:jc w:val="both"/>
              <w:rPr>
                <w:rFonts w:ascii="Arial" w:hAnsi="Arial" w:cs="Arial"/>
                <w:b/>
              </w:rPr>
            </w:pPr>
            <w:r w:rsidRPr="0046577F">
              <w:rPr>
                <w:rFonts w:ascii="Arial" w:hAnsi="Arial" w:cs="Arial"/>
                <w:b/>
              </w:rPr>
              <w:t>EM = I x N x VP</w:t>
            </w:r>
          </w:p>
        </w:tc>
      </w:tr>
    </w:tbl>
    <w:p w:rsidR="0038285C" w:rsidRPr="0046577F" w:rsidRDefault="0038285C">
      <w:pPr>
        <w:spacing w:before="240" w:after="240"/>
        <w:ind w:left="1985"/>
        <w:jc w:val="both"/>
        <w:rPr>
          <w:rFonts w:ascii="Arial" w:hAnsi="Arial" w:cs="Arial"/>
        </w:rPr>
      </w:pPr>
      <w:r w:rsidRPr="0046577F">
        <w:rPr>
          <w:rFonts w:ascii="Arial" w:hAnsi="Arial" w:cs="Arial"/>
        </w:rPr>
        <w:t>EM = Encargos Moratórios a serem acrescidos ao valor originariamente devido</w:t>
      </w:r>
    </w:p>
    <w:p w:rsidR="0038285C" w:rsidRPr="0046577F" w:rsidRDefault="0038285C">
      <w:pPr>
        <w:spacing w:before="240" w:after="240"/>
        <w:ind w:left="1985"/>
        <w:jc w:val="both"/>
        <w:rPr>
          <w:rFonts w:ascii="Arial" w:hAnsi="Arial" w:cs="Arial"/>
        </w:rPr>
      </w:pPr>
      <w:r w:rsidRPr="0046577F">
        <w:rPr>
          <w:rFonts w:ascii="Arial" w:hAnsi="Arial" w:cs="Arial"/>
        </w:rPr>
        <w:t>I = Índice de atualização financeira, calculado segundo a fórmula:</w:t>
      </w:r>
    </w:p>
    <w:tbl>
      <w:tblPr>
        <w:tblW w:w="0" w:type="auto"/>
        <w:tblInd w:w="2830" w:type="dxa"/>
        <w:tblLayout w:type="fixed"/>
        <w:tblLook w:val="0000" w:firstRow="0" w:lastRow="0" w:firstColumn="0" w:lastColumn="0" w:noHBand="0" w:noVBand="0"/>
      </w:tblPr>
      <w:tblGrid>
        <w:gridCol w:w="528"/>
        <w:gridCol w:w="1178"/>
      </w:tblGrid>
      <w:tr w:rsidR="0038285C" w:rsidRPr="0046577F">
        <w:tc>
          <w:tcPr>
            <w:tcW w:w="528" w:type="dxa"/>
            <w:vMerge w:val="restart"/>
            <w:tcBorders>
              <w:top w:val="single" w:sz="4" w:space="0" w:color="000000"/>
              <w:left w:val="single" w:sz="4" w:space="0" w:color="000000"/>
              <w:bottom w:val="single" w:sz="4" w:space="0" w:color="000000"/>
            </w:tcBorders>
            <w:shd w:val="clear" w:color="auto" w:fill="auto"/>
            <w:vAlign w:val="center"/>
          </w:tcPr>
          <w:p w:rsidR="0038285C" w:rsidRPr="0046577F" w:rsidRDefault="0038285C">
            <w:pPr>
              <w:snapToGrid w:val="0"/>
              <w:jc w:val="center"/>
              <w:rPr>
                <w:rFonts w:ascii="Arial" w:hAnsi="Arial" w:cs="Arial"/>
                <w:b/>
              </w:rPr>
            </w:pPr>
            <w:r w:rsidRPr="0046577F">
              <w:rPr>
                <w:rFonts w:ascii="Arial" w:hAnsi="Arial" w:cs="Arial"/>
                <w:b/>
              </w:rPr>
              <w:t>I =</w:t>
            </w:r>
          </w:p>
        </w:tc>
        <w:tc>
          <w:tcPr>
            <w:tcW w:w="1178" w:type="dxa"/>
            <w:tcBorders>
              <w:top w:val="single" w:sz="4" w:space="0" w:color="000000"/>
              <w:bottom w:val="single" w:sz="4" w:space="0" w:color="000000"/>
              <w:right w:val="single" w:sz="4" w:space="0" w:color="000000"/>
            </w:tcBorders>
            <w:shd w:val="clear" w:color="auto" w:fill="auto"/>
            <w:vAlign w:val="center"/>
          </w:tcPr>
          <w:p w:rsidR="0038285C" w:rsidRPr="0046577F" w:rsidRDefault="0038285C">
            <w:pPr>
              <w:snapToGrid w:val="0"/>
              <w:jc w:val="center"/>
              <w:rPr>
                <w:rFonts w:ascii="Arial" w:hAnsi="Arial" w:cs="Arial"/>
                <w:b/>
              </w:rPr>
            </w:pPr>
            <w:r w:rsidRPr="0046577F">
              <w:rPr>
                <w:rFonts w:ascii="Arial" w:hAnsi="Arial" w:cs="Arial"/>
                <w:b/>
              </w:rPr>
              <w:t>(6 / 100)</w:t>
            </w:r>
          </w:p>
        </w:tc>
      </w:tr>
      <w:tr w:rsidR="0038285C" w:rsidRPr="0046577F">
        <w:tc>
          <w:tcPr>
            <w:tcW w:w="528" w:type="dxa"/>
            <w:vMerge/>
            <w:tcBorders>
              <w:top w:val="single" w:sz="4" w:space="0" w:color="000000"/>
              <w:left w:val="single" w:sz="4" w:space="0" w:color="000000"/>
              <w:bottom w:val="single" w:sz="4" w:space="0" w:color="000000"/>
            </w:tcBorders>
            <w:shd w:val="clear" w:color="auto" w:fill="auto"/>
          </w:tcPr>
          <w:p w:rsidR="0038285C" w:rsidRPr="0046577F" w:rsidRDefault="0038285C">
            <w:pPr>
              <w:snapToGrid w:val="0"/>
              <w:jc w:val="both"/>
              <w:rPr>
                <w:rFonts w:ascii="Arial" w:hAnsi="Arial" w:cs="Arial"/>
                <w:b/>
              </w:rPr>
            </w:pPr>
          </w:p>
        </w:tc>
        <w:tc>
          <w:tcPr>
            <w:tcW w:w="1178" w:type="dxa"/>
            <w:tcBorders>
              <w:top w:val="single" w:sz="4" w:space="0" w:color="000000"/>
              <w:bottom w:val="single" w:sz="4" w:space="0" w:color="000000"/>
              <w:right w:val="single" w:sz="4" w:space="0" w:color="000000"/>
            </w:tcBorders>
            <w:shd w:val="clear" w:color="auto" w:fill="auto"/>
            <w:vAlign w:val="center"/>
          </w:tcPr>
          <w:p w:rsidR="0038285C" w:rsidRPr="0046577F" w:rsidRDefault="0038285C">
            <w:pPr>
              <w:snapToGrid w:val="0"/>
              <w:jc w:val="center"/>
              <w:rPr>
                <w:rFonts w:ascii="Arial" w:hAnsi="Arial" w:cs="Arial"/>
                <w:b/>
              </w:rPr>
            </w:pPr>
            <w:r w:rsidRPr="0046577F">
              <w:rPr>
                <w:rFonts w:ascii="Arial" w:hAnsi="Arial" w:cs="Arial"/>
                <w:b/>
              </w:rPr>
              <w:t>365</w:t>
            </w:r>
          </w:p>
        </w:tc>
      </w:tr>
    </w:tbl>
    <w:p w:rsidR="0038285C" w:rsidRPr="0046577F" w:rsidRDefault="0038285C">
      <w:pPr>
        <w:spacing w:before="240" w:after="240"/>
        <w:ind w:left="1985"/>
        <w:jc w:val="both"/>
        <w:rPr>
          <w:rFonts w:ascii="Arial" w:hAnsi="Arial" w:cs="Arial"/>
        </w:rPr>
      </w:pPr>
      <w:r w:rsidRPr="0046577F">
        <w:rPr>
          <w:rFonts w:ascii="Arial" w:hAnsi="Arial" w:cs="Arial"/>
        </w:rPr>
        <w:t xml:space="preserve">N = Número de </w:t>
      </w:r>
      <w:proofErr w:type="gramStart"/>
      <w:r w:rsidRPr="0046577F">
        <w:rPr>
          <w:rFonts w:ascii="Arial" w:hAnsi="Arial" w:cs="Arial"/>
        </w:rPr>
        <w:t>dias entre a data limite prevista para o pagamento e a data do efetivo pagamento</w:t>
      </w:r>
      <w:proofErr w:type="gramEnd"/>
    </w:p>
    <w:p w:rsidR="0038285C" w:rsidRDefault="0038285C">
      <w:pPr>
        <w:spacing w:after="360"/>
        <w:ind w:left="1985"/>
        <w:jc w:val="both"/>
        <w:rPr>
          <w:rFonts w:ascii="Arial" w:hAnsi="Arial" w:cs="Arial"/>
        </w:rPr>
      </w:pPr>
      <w:r w:rsidRPr="0046577F">
        <w:rPr>
          <w:rFonts w:ascii="Arial" w:hAnsi="Arial" w:cs="Arial"/>
        </w:rPr>
        <w:t>VP = Valor da Parcela em atraso</w:t>
      </w:r>
    </w:p>
    <w:p w:rsidR="002D1A80" w:rsidRPr="002D1A80" w:rsidRDefault="002D1A80" w:rsidP="002D1A80">
      <w:pPr>
        <w:spacing w:after="360"/>
        <w:jc w:val="both"/>
        <w:rPr>
          <w:rFonts w:ascii="Arial" w:hAnsi="Arial" w:cs="Arial"/>
          <w:b/>
        </w:rPr>
      </w:pPr>
      <w:r>
        <w:rPr>
          <w:rFonts w:ascii="Arial" w:hAnsi="Arial" w:cs="Arial"/>
          <w:b/>
        </w:rPr>
        <w:t>SEÇÃO XXII – DA DOTAÇÃO ORÇAMENTÁRIA</w:t>
      </w:r>
    </w:p>
    <w:p w:rsidR="002D1A80" w:rsidRDefault="002D1A80" w:rsidP="00ED61D9">
      <w:pPr>
        <w:numPr>
          <w:ilvl w:val="0"/>
          <w:numId w:val="35"/>
        </w:numPr>
        <w:spacing w:after="360"/>
        <w:ind w:left="567" w:hanging="567"/>
        <w:jc w:val="both"/>
        <w:rPr>
          <w:rFonts w:ascii="Arial" w:hAnsi="Arial" w:cs="Arial"/>
          <w:color w:val="000000"/>
        </w:rPr>
      </w:pPr>
      <w:r>
        <w:rPr>
          <w:rFonts w:ascii="Arial" w:hAnsi="Arial" w:cs="Arial"/>
          <w:color w:val="000000"/>
        </w:rPr>
        <w:t>O</w:t>
      </w:r>
      <w:r w:rsidR="0038285C" w:rsidRPr="0046577F">
        <w:rPr>
          <w:rFonts w:ascii="Arial" w:hAnsi="Arial" w:cs="Arial"/>
          <w:color w:val="000000"/>
        </w:rPr>
        <w:t>s recursos para a aquisição do objeto do presente registro de preços, de acordo com os quantitativos efetivamente contratados, possuem dotação orçamentária própria e serão certificados por ocasião de cada contratação.</w:t>
      </w:r>
    </w:p>
    <w:p w:rsidR="0038285C" w:rsidRPr="002D1A80" w:rsidRDefault="002D1A80" w:rsidP="002D1A80">
      <w:pPr>
        <w:spacing w:after="360"/>
        <w:jc w:val="both"/>
        <w:rPr>
          <w:rFonts w:ascii="Arial" w:hAnsi="Arial" w:cs="Arial"/>
          <w:color w:val="000000"/>
        </w:rPr>
      </w:pPr>
      <w:r>
        <w:rPr>
          <w:rFonts w:ascii="Arial" w:hAnsi="Arial" w:cs="Arial"/>
          <w:b/>
          <w:color w:val="000000"/>
        </w:rPr>
        <w:lastRenderedPageBreak/>
        <w:t xml:space="preserve">SEÇÃO XXIII – DAS INFRAÇÕES E DAS SANÇÕES ADMINISTRATIVAS </w:t>
      </w:r>
    </w:p>
    <w:p w:rsidR="0038285C" w:rsidRPr="0046577F" w:rsidRDefault="0038285C" w:rsidP="00ED61D9">
      <w:pPr>
        <w:numPr>
          <w:ilvl w:val="0"/>
          <w:numId w:val="35"/>
        </w:numPr>
        <w:spacing w:after="360"/>
        <w:ind w:left="567" w:hanging="567"/>
        <w:jc w:val="both"/>
        <w:rPr>
          <w:rFonts w:ascii="Arial" w:hAnsi="Arial" w:cs="Arial"/>
        </w:rPr>
      </w:pPr>
      <w:r w:rsidRPr="0046577F">
        <w:rPr>
          <w:rFonts w:ascii="Arial" w:hAnsi="Arial" w:cs="Arial"/>
        </w:rPr>
        <w:t>Comete infração administrativa, nos termos da Lei nº 10.520, de 2002, do Decreto nº 3.555, de 2000 e do Decreto nº 5.450, de 2005, a licitante/Adjudicatária que, no decorrer da licitação:</w:t>
      </w:r>
    </w:p>
    <w:p w:rsidR="0038285C" w:rsidRPr="0046577F" w:rsidRDefault="0038285C" w:rsidP="00941289">
      <w:pPr>
        <w:numPr>
          <w:ilvl w:val="1"/>
          <w:numId w:val="35"/>
        </w:numPr>
        <w:spacing w:after="360"/>
        <w:jc w:val="both"/>
        <w:rPr>
          <w:rFonts w:ascii="Arial" w:hAnsi="Arial" w:cs="Arial"/>
        </w:rPr>
      </w:pPr>
      <w:r w:rsidRPr="0046577F">
        <w:rPr>
          <w:rFonts w:ascii="Arial" w:hAnsi="Arial" w:cs="Arial"/>
        </w:rPr>
        <w:t>Não assinar a Ata de Registro de Preços, não retirar a nota de empenho, ou não assinar o contrato, quando convocada dentro do prazo de validade da proposta ou da Ata de Registro de Preços;</w:t>
      </w:r>
    </w:p>
    <w:p w:rsidR="0038285C" w:rsidRPr="0046577F" w:rsidRDefault="0038285C" w:rsidP="00941289">
      <w:pPr>
        <w:numPr>
          <w:ilvl w:val="1"/>
          <w:numId w:val="35"/>
        </w:numPr>
        <w:spacing w:after="360"/>
        <w:jc w:val="both"/>
        <w:rPr>
          <w:rFonts w:ascii="Arial" w:hAnsi="Arial" w:cs="Arial"/>
        </w:rPr>
      </w:pPr>
      <w:r w:rsidRPr="0046577F">
        <w:rPr>
          <w:rFonts w:ascii="Arial" w:hAnsi="Arial" w:cs="Arial"/>
        </w:rPr>
        <w:t>Apresentar documentação falsa;</w:t>
      </w:r>
    </w:p>
    <w:p w:rsidR="0038285C" w:rsidRPr="0046577F" w:rsidRDefault="0038285C" w:rsidP="00941289">
      <w:pPr>
        <w:numPr>
          <w:ilvl w:val="1"/>
          <w:numId w:val="35"/>
        </w:numPr>
        <w:spacing w:after="360"/>
        <w:jc w:val="both"/>
        <w:rPr>
          <w:rFonts w:ascii="Arial" w:hAnsi="Arial" w:cs="Arial"/>
        </w:rPr>
      </w:pPr>
      <w:r w:rsidRPr="0046577F">
        <w:rPr>
          <w:rFonts w:ascii="Arial" w:hAnsi="Arial" w:cs="Arial"/>
        </w:rPr>
        <w:t>Deixar de entregar os documentos exigidos no certame;</w:t>
      </w:r>
    </w:p>
    <w:p w:rsidR="0038285C" w:rsidRPr="0046577F" w:rsidRDefault="0038285C" w:rsidP="00941289">
      <w:pPr>
        <w:numPr>
          <w:ilvl w:val="1"/>
          <w:numId w:val="35"/>
        </w:numPr>
        <w:spacing w:after="360"/>
        <w:jc w:val="both"/>
        <w:rPr>
          <w:rFonts w:ascii="Arial" w:hAnsi="Arial" w:cs="Arial"/>
        </w:rPr>
      </w:pPr>
      <w:r w:rsidRPr="0046577F">
        <w:rPr>
          <w:rFonts w:ascii="Arial" w:hAnsi="Arial" w:cs="Arial"/>
        </w:rPr>
        <w:t>Não mantiver a sua proposta dentro de prazo de validade;</w:t>
      </w:r>
    </w:p>
    <w:p w:rsidR="0038285C" w:rsidRPr="0046577F" w:rsidRDefault="0038285C" w:rsidP="00941289">
      <w:pPr>
        <w:numPr>
          <w:ilvl w:val="1"/>
          <w:numId w:val="35"/>
        </w:numPr>
        <w:spacing w:after="360"/>
        <w:jc w:val="both"/>
        <w:rPr>
          <w:rFonts w:ascii="Arial" w:hAnsi="Arial" w:cs="Arial"/>
        </w:rPr>
      </w:pPr>
      <w:r w:rsidRPr="0046577F">
        <w:rPr>
          <w:rFonts w:ascii="Arial" w:hAnsi="Arial" w:cs="Arial"/>
        </w:rPr>
        <w:t>Comportar-se de modo inidôneo;</w:t>
      </w:r>
    </w:p>
    <w:p w:rsidR="0038285C" w:rsidRPr="0046577F" w:rsidRDefault="0038285C" w:rsidP="00941289">
      <w:pPr>
        <w:numPr>
          <w:ilvl w:val="1"/>
          <w:numId w:val="35"/>
        </w:numPr>
        <w:spacing w:after="360"/>
        <w:jc w:val="both"/>
        <w:rPr>
          <w:rFonts w:ascii="Arial" w:hAnsi="Arial" w:cs="Arial"/>
        </w:rPr>
      </w:pPr>
      <w:r w:rsidRPr="0046577F">
        <w:rPr>
          <w:rFonts w:ascii="Arial" w:hAnsi="Arial" w:cs="Arial"/>
        </w:rPr>
        <w:t>Cometer fraude fiscal;</w:t>
      </w:r>
    </w:p>
    <w:p w:rsidR="0038285C" w:rsidRPr="0046577F" w:rsidRDefault="0038285C" w:rsidP="00941289">
      <w:pPr>
        <w:numPr>
          <w:ilvl w:val="1"/>
          <w:numId w:val="35"/>
        </w:numPr>
        <w:spacing w:after="360"/>
        <w:jc w:val="both"/>
        <w:rPr>
          <w:rFonts w:ascii="Arial" w:hAnsi="Arial" w:cs="Arial"/>
        </w:rPr>
      </w:pPr>
      <w:r w:rsidRPr="0046577F">
        <w:rPr>
          <w:rFonts w:ascii="Arial" w:hAnsi="Arial" w:cs="Arial"/>
        </w:rPr>
        <w:t>Fizer declaração falsa;</w:t>
      </w:r>
    </w:p>
    <w:p w:rsidR="0038285C" w:rsidRPr="0046577F" w:rsidRDefault="0038285C" w:rsidP="00941289">
      <w:pPr>
        <w:numPr>
          <w:ilvl w:val="1"/>
          <w:numId w:val="35"/>
        </w:numPr>
        <w:spacing w:after="360"/>
        <w:jc w:val="both"/>
        <w:rPr>
          <w:rFonts w:ascii="Arial" w:hAnsi="Arial" w:cs="Arial"/>
        </w:rPr>
      </w:pPr>
      <w:r w:rsidRPr="0046577F">
        <w:rPr>
          <w:rFonts w:ascii="Arial" w:hAnsi="Arial" w:cs="Arial"/>
        </w:rPr>
        <w:t>Ensejar o retardamento da execução do certame.</w:t>
      </w:r>
    </w:p>
    <w:p w:rsidR="0038285C" w:rsidRPr="0046577F" w:rsidRDefault="0038285C" w:rsidP="00941289">
      <w:pPr>
        <w:numPr>
          <w:ilvl w:val="0"/>
          <w:numId w:val="35"/>
        </w:numPr>
        <w:spacing w:after="360"/>
        <w:ind w:left="567"/>
        <w:jc w:val="both"/>
        <w:rPr>
          <w:rFonts w:ascii="Arial" w:hAnsi="Arial" w:cs="Arial"/>
        </w:rPr>
      </w:pPr>
      <w:r w:rsidRPr="0046577F">
        <w:rPr>
          <w:rFonts w:ascii="Arial" w:hAnsi="Arial" w:cs="Arial"/>
        </w:rPr>
        <w:t>A licitante/Adjudicatária que cometer qualquer das infrações discriminadas no</w:t>
      </w:r>
      <w:r w:rsidR="002D1A80">
        <w:rPr>
          <w:rFonts w:ascii="Arial" w:hAnsi="Arial" w:cs="Arial"/>
        </w:rPr>
        <w:t>s</w:t>
      </w:r>
      <w:r w:rsidRPr="0046577F">
        <w:rPr>
          <w:rFonts w:ascii="Arial" w:hAnsi="Arial" w:cs="Arial"/>
        </w:rPr>
        <w:t xml:space="preserve"> subite</w:t>
      </w:r>
      <w:r w:rsidR="002D1A80">
        <w:rPr>
          <w:rFonts w:ascii="Arial" w:hAnsi="Arial" w:cs="Arial"/>
        </w:rPr>
        <w:t>ns</w:t>
      </w:r>
      <w:r w:rsidRPr="0046577F">
        <w:rPr>
          <w:rFonts w:ascii="Arial" w:hAnsi="Arial" w:cs="Arial"/>
        </w:rPr>
        <w:t xml:space="preserve"> anterior</w:t>
      </w:r>
      <w:r w:rsidR="002D1A80">
        <w:rPr>
          <w:rFonts w:ascii="Arial" w:hAnsi="Arial" w:cs="Arial"/>
        </w:rPr>
        <w:t>es</w:t>
      </w:r>
      <w:r w:rsidRPr="0046577F">
        <w:rPr>
          <w:rFonts w:ascii="Arial" w:hAnsi="Arial" w:cs="Arial"/>
        </w:rPr>
        <w:t xml:space="preserve"> ficará sujeita, sem prejuízo da responsabilidade civil e criminal, às seguintes sanções:</w:t>
      </w:r>
    </w:p>
    <w:p w:rsidR="002D1A80" w:rsidRDefault="002D1A80" w:rsidP="00941289">
      <w:pPr>
        <w:numPr>
          <w:ilvl w:val="1"/>
          <w:numId w:val="35"/>
        </w:numPr>
        <w:spacing w:after="360"/>
        <w:jc w:val="both"/>
        <w:rPr>
          <w:rFonts w:ascii="Arial" w:hAnsi="Arial" w:cs="Arial"/>
        </w:rPr>
      </w:pPr>
      <w:r>
        <w:rPr>
          <w:rFonts w:ascii="Arial" w:hAnsi="Arial" w:cs="Arial"/>
        </w:rPr>
        <w:t>Advertência por faltas leves, assim entendidas como aquelas que não acarretarem prejuízos significativos ao objeto da contratação;</w:t>
      </w:r>
    </w:p>
    <w:p w:rsidR="00800388" w:rsidRDefault="0038285C" w:rsidP="00941289">
      <w:pPr>
        <w:numPr>
          <w:ilvl w:val="1"/>
          <w:numId w:val="35"/>
        </w:numPr>
        <w:spacing w:after="360"/>
        <w:jc w:val="both"/>
        <w:rPr>
          <w:rFonts w:ascii="Arial" w:hAnsi="Arial" w:cs="Arial"/>
        </w:rPr>
      </w:pPr>
      <w:r w:rsidRPr="0046577F">
        <w:rPr>
          <w:rFonts w:ascii="Arial" w:hAnsi="Arial" w:cs="Arial"/>
        </w:rPr>
        <w:t>Multa</w:t>
      </w:r>
      <w:r w:rsidR="00800388">
        <w:rPr>
          <w:rFonts w:ascii="Arial" w:hAnsi="Arial" w:cs="Arial"/>
        </w:rPr>
        <w:t>:</w:t>
      </w:r>
    </w:p>
    <w:p w:rsidR="00800388" w:rsidRDefault="00800388" w:rsidP="00ED61D9">
      <w:pPr>
        <w:numPr>
          <w:ilvl w:val="1"/>
          <w:numId w:val="35"/>
        </w:numPr>
        <w:spacing w:after="360"/>
        <w:jc w:val="both"/>
        <w:rPr>
          <w:rFonts w:ascii="Arial" w:hAnsi="Arial" w:cs="Arial"/>
        </w:rPr>
      </w:pPr>
      <w:r>
        <w:rPr>
          <w:rFonts w:ascii="Arial" w:hAnsi="Arial" w:cs="Arial"/>
        </w:rPr>
        <w:t>Moratória de até 0,2% (zero vírgula dois décimos por cento) por dia de atraso injustificado sobre o valor da contratação, até o limite de 30 (trinta) dias;</w:t>
      </w:r>
    </w:p>
    <w:p w:rsidR="0038285C" w:rsidRPr="0046577F" w:rsidRDefault="00800388" w:rsidP="00ED61D9">
      <w:pPr>
        <w:numPr>
          <w:ilvl w:val="1"/>
          <w:numId w:val="35"/>
        </w:numPr>
        <w:spacing w:after="360"/>
        <w:jc w:val="both"/>
        <w:rPr>
          <w:rFonts w:ascii="Arial" w:hAnsi="Arial" w:cs="Arial"/>
        </w:rPr>
      </w:pPr>
      <w:r>
        <w:rPr>
          <w:rFonts w:ascii="Arial" w:hAnsi="Arial" w:cs="Arial"/>
        </w:rPr>
        <w:t xml:space="preserve">Compensatória de até 10% (dez por cento) sobre o valor total do contrato, no caso de inexecução total ou parcial da obrigação assumida, </w:t>
      </w:r>
      <w:r>
        <w:rPr>
          <w:rFonts w:ascii="Arial" w:hAnsi="Arial" w:cs="Arial"/>
        </w:rPr>
        <w:lastRenderedPageBreak/>
        <w:t>podendo ser cumulada com a multa moratória, desde que o valor cumulado das penalidades não supere o valor total do contrato.</w:t>
      </w:r>
    </w:p>
    <w:p w:rsidR="00800388" w:rsidRDefault="00CA0AAF" w:rsidP="00941289">
      <w:pPr>
        <w:numPr>
          <w:ilvl w:val="1"/>
          <w:numId w:val="35"/>
        </w:numPr>
        <w:spacing w:after="360"/>
        <w:jc w:val="both"/>
        <w:rPr>
          <w:rFonts w:ascii="Arial" w:hAnsi="Arial" w:cs="Arial"/>
        </w:rPr>
      </w:pPr>
      <w:r>
        <w:rPr>
          <w:rFonts w:ascii="Arial" w:hAnsi="Arial" w:cs="Arial"/>
        </w:rPr>
        <w:t>Suspensão</w:t>
      </w:r>
      <w:r w:rsidR="0038285C" w:rsidRPr="0046577F">
        <w:rPr>
          <w:rFonts w:ascii="Arial" w:hAnsi="Arial" w:cs="Arial"/>
        </w:rPr>
        <w:t xml:space="preserve"> de licitar e de contratar com </w:t>
      </w:r>
      <w:r w:rsidR="00800388">
        <w:rPr>
          <w:rFonts w:ascii="Arial" w:hAnsi="Arial" w:cs="Arial"/>
        </w:rPr>
        <w:t>o Departamento de Polícia Federal, pelo prazo de até dois anos;</w:t>
      </w:r>
    </w:p>
    <w:p w:rsidR="0038285C" w:rsidRPr="0046577F" w:rsidRDefault="00800388" w:rsidP="00941289">
      <w:pPr>
        <w:numPr>
          <w:ilvl w:val="2"/>
          <w:numId w:val="35"/>
        </w:numPr>
        <w:spacing w:after="360"/>
        <w:jc w:val="both"/>
        <w:rPr>
          <w:rFonts w:ascii="Arial" w:hAnsi="Arial" w:cs="Arial"/>
        </w:rPr>
      </w:pPr>
      <w:r>
        <w:rPr>
          <w:rFonts w:ascii="Arial" w:hAnsi="Arial" w:cs="Arial"/>
        </w:rPr>
        <w:t xml:space="preserve">Tal penalidade pode implicar suspensão de licitar e impedimento de contratar com qualquer órgão ou entidade da Administração Pública, seja na esfera federal, estadual, do Distrito Federal ou municipal, conforme Parecer n.º 87/2011-DECOR/CGU/AGU e Nota n.º 205/2011-DECOR/CGU/AGU e Acórdãos n.º 2.218/2011 e n.º 3.757/2011, da 1.ª Câmara do TCU. </w:t>
      </w:r>
    </w:p>
    <w:p w:rsidR="00CA0AAF" w:rsidRDefault="00CA0AAF" w:rsidP="00941289">
      <w:pPr>
        <w:numPr>
          <w:ilvl w:val="1"/>
          <w:numId w:val="35"/>
        </w:numPr>
        <w:spacing w:after="360"/>
        <w:jc w:val="both"/>
        <w:rPr>
          <w:rFonts w:ascii="Arial" w:hAnsi="Arial" w:cs="Arial"/>
        </w:rPr>
      </w:pPr>
      <w:r>
        <w:rPr>
          <w:rFonts w:ascii="Arial" w:hAnsi="Arial" w:cs="Arial"/>
        </w:rPr>
        <w:t>Impedimento de licitar e contratar com a União e descredenciamento no SICAF pelo prazo de até cinco anos;</w:t>
      </w:r>
    </w:p>
    <w:p w:rsidR="00CA0AAF" w:rsidRDefault="00CA0AAF" w:rsidP="00941289">
      <w:pPr>
        <w:numPr>
          <w:ilvl w:val="1"/>
          <w:numId w:val="35"/>
        </w:numPr>
        <w:spacing w:after="360"/>
        <w:jc w:val="both"/>
        <w:rPr>
          <w:rFonts w:ascii="Arial" w:hAnsi="Arial" w:cs="Arial"/>
        </w:rPr>
      </w:pPr>
      <w:r>
        <w:rPr>
          <w:rFonts w:ascii="Arial" w:hAnsi="Arial" w:cs="Arial"/>
        </w:rPr>
        <w:t>Declaração de inidoneidade para licitar ou contratar com a Administração Pública, enquanto perdurarem os motivos determinantes da punição ou até que seja promovida a reabilitação perante a própria autoridade que publicou a penalidade, que será concedida sempre que a Contratada ressarcir a Administração pelos prejuízos causados.</w:t>
      </w:r>
    </w:p>
    <w:p w:rsidR="00CA0AAF" w:rsidRDefault="00CA0AAF" w:rsidP="00941289">
      <w:pPr>
        <w:numPr>
          <w:ilvl w:val="0"/>
          <w:numId w:val="35"/>
        </w:numPr>
        <w:spacing w:after="360"/>
        <w:ind w:left="567"/>
        <w:jc w:val="both"/>
        <w:rPr>
          <w:rFonts w:ascii="Arial" w:hAnsi="Arial" w:cs="Arial"/>
        </w:rPr>
      </w:pPr>
      <w:r>
        <w:rPr>
          <w:rFonts w:ascii="Arial" w:hAnsi="Arial" w:cs="Arial"/>
        </w:rPr>
        <w:t>A penalidade de multa pode ser aplicada cumulativamente com as demais sanções.</w:t>
      </w:r>
    </w:p>
    <w:p w:rsidR="00CA0AAF" w:rsidRDefault="00CA0AAF" w:rsidP="00941289">
      <w:pPr>
        <w:numPr>
          <w:ilvl w:val="0"/>
          <w:numId w:val="35"/>
        </w:numPr>
        <w:spacing w:after="360"/>
        <w:ind w:left="567"/>
        <w:jc w:val="both"/>
        <w:rPr>
          <w:rFonts w:ascii="Arial" w:hAnsi="Arial" w:cs="Arial"/>
        </w:rPr>
      </w:pPr>
      <w:r>
        <w:rPr>
          <w:rFonts w:ascii="Arial" w:hAnsi="Arial" w:cs="Arial"/>
        </w:rPr>
        <w:t>Também ficam sujeitas às penalidades de suspensão de licitar e impedimento de contratar e de declaração de inidoneidade, previstas nos subitens anteriores, as empresas ou profissionais que, em razão do contrato decorrente desta licitação:</w:t>
      </w:r>
    </w:p>
    <w:p w:rsidR="00CA0AAF" w:rsidRPr="00CA0AAF" w:rsidRDefault="00CA0AAF" w:rsidP="00941289">
      <w:pPr>
        <w:numPr>
          <w:ilvl w:val="1"/>
          <w:numId w:val="35"/>
        </w:numPr>
        <w:suppressAutoHyphens w:val="0"/>
        <w:spacing w:after="360"/>
        <w:jc w:val="both"/>
        <w:rPr>
          <w:rFonts w:ascii="Arial" w:hAnsi="Arial" w:cs="Arial"/>
        </w:rPr>
      </w:pPr>
      <w:r>
        <w:rPr>
          <w:rFonts w:ascii="Arial" w:eastAsia="Arial Unicode MS" w:hAnsi="Arial" w:cs="Arial"/>
        </w:rPr>
        <w:t>T</w:t>
      </w:r>
      <w:r w:rsidRPr="00CA0AAF">
        <w:rPr>
          <w:rFonts w:ascii="Arial" w:eastAsia="Arial Unicode MS" w:hAnsi="Arial" w:cs="Arial"/>
        </w:rPr>
        <w:t>enham sofrido condenações definitivas por praticarem, por meio dolosos, fraude fiscal no recolhimento de tributos;</w:t>
      </w:r>
    </w:p>
    <w:p w:rsidR="00CA0AAF" w:rsidRPr="00CA0AAF" w:rsidRDefault="00CA0AAF" w:rsidP="00941289">
      <w:pPr>
        <w:numPr>
          <w:ilvl w:val="1"/>
          <w:numId w:val="35"/>
        </w:numPr>
        <w:suppressAutoHyphens w:val="0"/>
        <w:spacing w:after="360"/>
        <w:jc w:val="both"/>
        <w:rPr>
          <w:rFonts w:ascii="Arial" w:hAnsi="Arial" w:cs="Arial"/>
        </w:rPr>
      </w:pPr>
      <w:r>
        <w:rPr>
          <w:rFonts w:ascii="Arial" w:eastAsia="Arial Unicode MS" w:hAnsi="Arial" w:cs="Arial"/>
        </w:rPr>
        <w:t>T</w:t>
      </w:r>
      <w:r w:rsidRPr="00CA0AAF">
        <w:rPr>
          <w:rFonts w:ascii="Arial" w:eastAsia="Arial Unicode MS" w:hAnsi="Arial" w:cs="Arial"/>
        </w:rPr>
        <w:t>enham praticado atos ilícitos visando a frustrar os objetivos da licitação;</w:t>
      </w:r>
    </w:p>
    <w:p w:rsidR="00CA0AAF" w:rsidRPr="00CA0AAF" w:rsidRDefault="00CA0AAF" w:rsidP="00941289">
      <w:pPr>
        <w:numPr>
          <w:ilvl w:val="1"/>
          <w:numId w:val="35"/>
        </w:numPr>
        <w:suppressAutoHyphens w:val="0"/>
        <w:spacing w:after="360"/>
        <w:jc w:val="both"/>
        <w:rPr>
          <w:rFonts w:ascii="Arial" w:hAnsi="Arial" w:cs="Arial"/>
        </w:rPr>
      </w:pPr>
      <w:r>
        <w:rPr>
          <w:rFonts w:ascii="Arial" w:eastAsia="Arial Unicode MS" w:hAnsi="Arial" w:cs="Arial"/>
        </w:rPr>
        <w:t>D</w:t>
      </w:r>
      <w:r w:rsidRPr="00CA0AAF">
        <w:rPr>
          <w:rFonts w:ascii="Arial" w:eastAsia="Arial Unicode MS" w:hAnsi="Arial" w:cs="Arial"/>
        </w:rPr>
        <w:t>emonstrem não possuir idoneidade para contratar com a Administração em virtude de atos ilícitos praticados.</w:t>
      </w:r>
    </w:p>
    <w:p w:rsidR="0038285C" w:rsidRPr="0046577F" w:rsidRDefault="0038285C" w:rsidP="00941289">
      <w:pPr>
        <w:numPr>
          <w:ilvl w:val="0"/>
          <w:numId w:val="35"/>
        </w:numPr>
        <w:spacing w:after="360"/>
        <w:ind w:left="567"/>
        <w:jc w:val="both"/>
        <w:rPr>
          <w:rFonts w:ascii="Arial" w:hAnsi="Arial" w:cs="Arial"/>
        </w:rPr>
      </w:pPr>
      <w:r w:rsidRPr="0046577F">
        <w:rPr>
          <w:rFonts w:ascii="Arial" w:hAnsi="Arial" w:cs="Arial"/>
        </w:rPr>
        <w:t xml:space="preserve">A aplicação de qualquer das penalidades previstas realizar-se-á em processo administrativo que assegurará o contraditório e a ampla defesa, observando-se </w:t>
      </w:r>
      <w:r w:rsidRPr="0046577F">
        <w:rPr>
          <w:rFonts w:ascii="Arial" w:hAnsi="Arial" w:cs="Arial"/>
        </w:rPr>
        <w:lastRenderedPageBreak/>
        <w:t>o procedimento previsto na Lei nº 8.666, de 1993, e subsidiariamente na Lei nº 9.784, de 1999.</w:t>
      </w:r>
    </w:p>
    <w:p w:rsidR="0038285C" w:rsidRPr="0046577F" w:rsidRDefault="0038285C" w:rsidP="00941289">
      <w:pPr>
        <w:numPr>
          <w:ilvl w:val="0"/>
          <w:numId w:val="35"/>
        </w:numPr>
        <w:spacing w:after="360"/>
        <w:ind w:left="567"/>
        <w:jc w:val="both"/>
        <w:rPr>
          <w:rFonts w:ascii="Arial" w:hAnsi="Arial" w:cs="Arial"/>
        </w:rPr>
      </w:pPr>
      <w:r w:rsidRPr="0046577F">
        <w:rPr>
          <w:rFonts w:ascii="Arial" w:hAnsi="Arial" w:cs="Arial"/>
        </w:rPr>
        <w:t>A autoridade competente, na aplicação das sanções, levará em consideração a gravidade da conduta do infrator, o caráter educativo da pena, bem como o dano causado à Administração, observado o princípio da proporcionalidade.</w:t>
      </w:r>
    </w:p>
    <w:p w:rsidR="0038285C" w:rsidRDefault="0038285C" w:rsidP="00941289">
      <w:pPr>
        <w:numPr>
          <w:ilvl w:val="0"/>
          <w:numId w:val="35"/>
        </w:numPr>
        <w:spacing w:after="360"/>
        <w:ind w:left="567"/>
        <w:jc w:val="both"/>
        <w:rPr>
          <w:rFonts w:ascii="Arial" w:hAnsi="Arial" w:cs="Arial"/>
        </w:rPr>
      </w:pPr>
      <w:r w:rsidRPr="0046577F">
        <w:rPr>
          <w:rFonts w:ascii="Arial" w:hAnsi="Arial" w:cs="Arial"/>
        </w:rPr>
        <w:t xml:space="preserve">As multas </w:t>
      </w:r>
      <w:r w:rsidR="00322229">
        <w:rPr>
          <w:rFonts w:ascii="Arial" w:hAnsi="Arial" w:cs="Arial"/>
        </w:rPr>
        <w:t xml:space="preserve">devidas e/ou prejuízos causados à Contratante serão deduzidos dos valores a serem pagos, ou recolhidos em favor da União, ou deduzidos da garantia, ou ainda, quando for o caso, serão inscritos na Dívida Ativa da União e cobrados judicialmente. </w:t>
      </w:r>
    </w:p>
    <w:p w:rsidR="00322229" w:rsidRPr="0046577F" w:rsidRDefault="00322229" w:rsidP="00941289">
      <w:pPr>
        <w:numPr>
          <w:ilvl w:val="1"/>
          <w:numId w:val="35"/>
        </w:numPr>
        <w:spacing w:after="360"/>
        <w:jc w:val="both"/>
        <w:rPr>
          <w:rFonts w:ascii="Arial" w:hAnsi="Arial" w:cs="Arial"/>
        </w:rPr>
      </w:pPr>
      <w:r>
        <w:rPr>
          <w:rFonts w:ascii="Arial" w:hAnsi="Arial" w:cs="Arial"/>
        </w:rPr>
        <w:t>Caso a Contratante determine, a multa deverá ser recolhida no prazo máximo de 10 (dez) dias, a contar da data do recebimento da comunicação enviada pela autoridade competente.</w:t>
      </w:r>
    </w:p>
    <w:p w:rsidR="0038285C" w:rsidRPr="0046577F" w:rsidRDefault="0038285C" w:rsidP="00941289">
      <w:pPr>
        <w:numPr>
          <w:ilvl w:val="0"/>
          <w:numId w:val="35"/>
        </w:numPr>
        <w:spacing w:after="360"/>
        <w:ind w:left="567"/>
        <w:jc w:val="both"/>
        <w:rPr>
          <w:rFonts w:ascii="Arial" w:hAnsi="Arial" w:cs="Arial"/>
        </w:rPr>
      </w:pPr>
      <w:r w:rsidRPr="0046577F">
        <w:rPr>
          <w:rFonts w:ascii="Arial" w:hAnsi="Arial" w:cs="Arial"/>
        </w:rPr>
        <w:t>As penalidades serão obrigatoriamente registradas no SICAF.</w:t>
      </w:r>
    </w:p>
    <w:p w:rsidR="0038285C" w:rsidRPr="0046577F" w:rsidRDefault="0038285C" w:rsidP="00941289">
      <w:pPr>
        <w:numPr>
          <w:ilvl w:val="0"/>
          <w:numId w:val="35"/>
        </w:numPr>
        <w:spacing w:after="360"/>
        <w:ind w:left="567"/>
        <w:jc w:val="both"/>
        <w:rPr>
          <w:rFonts w:ascii="Arial" w:hAnsi="Arial" w:cs="Arial"/>
        </w:rPr>
      </w:pPr>
      <w:r w:rsidRPr="0046577F">
        <w:rPr>
          <w:rFonts w:ascii="Arial" w:hAnsi="Arial" w:cs="Arial"/>
        </w:rPr>
        <w:t>As sanções aqui previstas são independentes entre si, podendo ser aplicadas isoladas ou, no caso das multas, cumulativamente, sem prejuízo de outras medidas cabíveis.</w:t>
      </w:r>
    </w:p>
    <w:p w:rsidR="00817893" w:rsidRDefault="0038285C" w:rsidP="00941289">
      <w:pPr>
        <w:numPr>
          <w:ilvl w:val="1"/>
          <w:numId w:val="35"/>
        </w:numPr>
        <w:spacing w:after="360"/>
        <w:jc w:val="both"/>
        <w:rPr>
          <w:rFonts w:ascii="Arial" w:hAnsi="Arial" w:cs="Arial"/>
        </w:rPr>
      </w:pPr>
      <w:r w:rsidRPr="0046577F">
        <w:rPr>
          <w:rFonts w:ascii="Arial" w:hAnsi="Arial" w:cs="Arial"/>
        </w:rPr>
        <w:t>As penalidades previstas poderão ser suspensas no todo ou em parte, quando o atraso no cumprimento das obrigações for devidamente justificado pela empresa contratada, por escrito, no prazo máximo de 05 (cinco) dias úteis e aceito pela Contratante.</w:t>
      </w:r>
    </w:p>
    <w:p w:rsidR="00817893" w:rsidRDefault="00817893" w:rsidP="00817893">
      <w:pPr>
        <w:spacing w:after="360"/>
        <w:jc w:val="both"/>
        <w:rPr>
          <w:rFonts w:ascii="Arial" w:hAnsi="Arial" w:cs="Arial"/>
          <w:b/>
        </w:rPr>
      </w:pPr>
      <w:r>
        <w:rPr>
          <w:rFonts w:ascii="Arial" w:hAnsi="Arial" w:cs="Arial"/>
          <w:b/>
        </w:rPr>
        <w:t>SEÇÃO XXIV –</w:t>
      </w:r>
      <w:r w:rsidR="00093436">
        <w:rPr>
          <w:rFonts w:ascii="Arial" w:hAnsi="Arial" w:cs="Arial"/>
          <w:b/>
        </w:rPr>
        <w:t xml:space="preserve"> </w:t>
      </w:r>
      <w:r>
        <w:rPr>
          <w:rFonts w:ascii="Arial" w:hAnsi="Arial" w:cs="Arial"/>
          <w:b/>
        </w:rPr>
        <w:t>DA SUSTENTABILIDADE AMBIENTAL</w:t>
      </w:r>
    </w:p>
    <w:p w:rsidR="00817893" w:rsidRDefault="00817893" w:rsidP="00941289">
      <w:pPr>
        <w:numPr>
          <w:ilvl w:val="0"/>
          <w:numId w:val="35"/>
        </w:numPr>
        <w:spacing w:after="360"/>
        <w:jc w:val="both"/>
        <w:rPr>
          <w:rFonts w:ascii="Arial" w:hAnsi="Arial" w:cs="Arial"/>
        </w:rPr>
      </w:pPr>
      <w:r>
        <w:rPr>
          <w:rFonts w:ascii="Arial" w:hAnsi="Arial" w:cs="Arial"/>
        </w:rPr>
        <w:t>A empresa CONTRATADA deverá observar o disposto no art. 6.º da IN n.º 01/2010-SLTI/MPOG referente à sustentabilidade ambiental.</w:t>
      </w:r>
    </w:p>
    <w:p w:rsidR="00817893" w:rsidRDefault="00817893" w:rsidP="00941289">
      <w:pPr>
        <w:numPr>
          <w:ilvl w:val="0"/>
          <w:numId w:val="35"/>
        </w:numPr>
        <w:spacing w:after="360"/>
        <w:jc w:val="both"/>
        <w:rPr>
          <w:rFonts w:ascii="Arial" w:hAnsi="Arial" w:cs="Arial"/>
        </w:rPr>
      </w:pPr>
      <w:r>
        <w:rPr>
          <w:rFonts w:ascii="Arial" w:hAnsi="Arial" w:cs="Arial"/>
        </w:rPr>
        <w:t xml:space="preserve">O descumprimento de normas ambientais constatadas durante a execução do Contrato será comunicado pelo DPF ao órgão de fiscalização do Município, Estado ou da União. </w:t>
      </w:r>
    </w:p>
    <w:p w:rsidR="00941289" w:rsidRDefault="00941289" w:rsidP="00817893">
      <w:pPr>
        <w:spacing w:after="360"/>
        <w:jc w:val="both"/>
        <w:rPr>
          <w:rFonts w:ascii="Arial" w:hAnsi="Arial" w:cs="Arial"/>
          <w:b/>
        </w:rPr>
      </w:pPr>
    </w:p>
    <w:p w:rsidR="00941289" w:rsidRDefault="00941289" w:rsidP="00817893">
      <w:pPr>
        <w:spacing w:after="360"/>
        <w:jc w:val="both"/>
        <w:rPr>
          <w:rFonts w:ascii="Arial" w:hAnsi="Arial" w:cs="Arial"/>
          <w:b/>
        </w:rPr>
      </w:pPr>
    </w:p>
    <w:p w:rsidR="0038285C" w:rsidRPr="00817893" w:rsidRDefault="00817893" w:rsidP="00817893">
      <w:pPr>
        <w:spacing w:after="360"/>
        <w:jc w:val="both"/>
        <w:rPr>
          <w:rFonts w:ascii="Arial" w:hAnsi="Arial" w:cs="Arial"/>
        </w:rPr>
      </w:pPr>
      <w:r>
        <w:rPr>
          <w:rFonts w:ascii="Arial" w:hAnsi="Arial" w:cs="Arial"/>
          <w:b/>
        </w:rPr>
        <w:lastRenderedPageBreak/>
        <w:t>SEÇÃO XXV - DAS DISPOSIÇÕES GERAIS</w:t>
      </w:r>
    </w:p>
    <w:p w:rsidR="0038285C" w:rsidRPr="0046577F" w:rsidRDefault="0038285C" w:rsidP="00941289">
      <w:pPr>
        <w:numPr>
          <w:ilvl w:val="0"/>
          <w:numId w:val="35"/>
        </w:numPr>
        <w:spacing w:after="360"/>
        <w:jc w:val="both"/>
        <w:rPr>
          <w:rFonts w:ascii="Arial" w:hAnsi="Arial" w:cs="Arial"/>
        </w:rPr>
      </w:pPr>
      <w:r w:rsidRPr="0046577F">
        <w:rPr>
          <w:rFonts w:ascii="Arial" w:hAnsi="Arial" w:cs="Arial"/>
        </w:rPr>
        <w:t>Até dois dias úteis antes da data fixada para abertura da sessão pública, qualquer pessoa poderá impugnar o Edital, na forma eletrônica, ou mediante o encaminhamento de petição por escrito ao Pregoeiro.</w:t>
      </w:r>
    </w:p>
    <w:p w:rsidR="0038285C" w:rsidRPr="0046577F" w:rsidRDefault="0038285C" w:rsidP="00941289">
      <w:pPr>
        <w:numPr>
          <w:ilvl w:val="1"/>
          <w:numId w:val="35"/>
        </w:numPr>
        <w:spacing w:after="360"/>
        <w:jc w:val="both"/>
        <w:rPr>
          <w:rFonts w:ascii="Arial" w:hAnsi="Arial" w:cs="Arial"/>
        </w:rPr>
      </w:pPr>
      <w:r w:rsidRPr="0046577F">
        <w:rPr>
          <w:rFonts w:ascii="Arial" w:hAnsi="Arial" w:cs="Arial"/>
        </w:rPr>
        <w:t xml:space="preserve">Caberá ao Pregoeiro, auxiliado pelo setor responsável pela elaboração do Edital, decidir sobre a impugnação no prazo de até vinte e quatro horas. </w:t>
      </w:r>
    </w:p>
    <w:p w:rsidR="0038285C" w:rsidRPr="0046577F" w:rsidRDefault="0038285C" w:rsidP="00941289">
      <w:pPr>
        <w:numPr>
          <w:ilvl w:val="1"/>
          <w:numId w:val="35"/>
        </w:numPr>
        <w:spacing w:after="360"/>
        <w:jc w:val="both"/>
        <w:rPr>
          <w:rFonts w:ascii="Arial" w:hAnsi="Arial" w:cs="Arial"/>
        </w:rPr>
      </w:pPr>
      <w:r w:rsidRPr="0046577F">
        <w:rPr>
          <w:rFonts w:ascii="Arial" w:hAnsi="Arial" w:cs="Arial"/>
        </w:rPr>
        <w:t>Acolhida a impugnação contra o ato convocatório, será designada nova data para a realização do certame, observando-se as exigências quanto à divulgação das modificações no Edital.</w:t>
      </w:r>
    </w:p>
    <w:p w:rsidR="0038285C" w:rsidRPr="0046577F" w:rsidRDefault="0038285C" w:rsidP="00941289">
      <w:pPr>
        <w:numPr>
          <w:ilvl w:val="0"/>
          <w:numId w:val="35"/>
        </w:numPr>
        <w:spacing w:after="360"/>
        <w:jc w:val="both"/>
        <w:rPr>
          <w:rFonts w:ascii="Arial" w:hAnsi="Arial" w:cs="Arial"/>
        </w:rPr>
      </w:pPr>
      <w:r w:rsidRPr="0046577F">
        <w:rPr>
          <w:rFonts w:ascii="Arial" w:hAnsi="Arial" w:cs="Arial"/>
        </w:rPr>
        <w:t xml:space="preserve">Os pedidos de esclarecimentos referentes ao processo licitatório deverão ser enviados ao Pregoeiro, até três dias úteis anteriores à data fixada para abertura da sessão pública, exclusivamente por meio eletrônico via internet, através do email </w:t>
      </w:r>
      <w:r w:rsidRPr="0046577F">
        <w:rPr>
          <w:rFonts w:ascii="Arial" w:hAnsi="Arial" w:cs="Arial"/>
          <w:b/>
        </w:rPr>
        <w:t>cpl.</w:t>
      </w:r>
      <w:r w:rsidR="00817893">
        <w:rPr>
          <w:rFonts w:ascii="Arial" w:hAnsi="Arial" w:cs="Arial"/>
          <w:b/>
        </w:rPr>
        <w:t>coad</w:t>
      </w:r>
      <w:r w:rsidRPr="0046577F">
        <w:rPr>
          <w:rFonts w:ascii="Arial" w:hAnsi="Arial" w:cs="Arial"/>
          <w:b/>
        </w:rPr>
        <w:t>@dpf.gov.br</w:t>
      </w:r>
      <w:r w:rsidRPr="0046577F">
        <w:rPr>
          <w:rFonts w:ascii="Arial" w:hAnsi="Arial" w:cs="Arial"/>
        </w:rPr>
        <w:t>.</w:t>
      </w:r>
    </w:p>
    <w:p w:rsidR="0038285C" w:rsidRPr="0046577F" w:rsidRDefault="0038285C" w:rsidP="00941289">
      <w:pPr>
        <w:numPr>
          <w:ilvl w:val="1"/>
          <w:numId w:val="35"/>
        </w:numPr>
        <w:spacing w:after="360"/>
        <w:jc w:val="both"/>
        <w:rPr>
          <w:rFonts w:ascii="Arial" w:hAnsi="Arial" w:cs="Arial"/>
        </w:rPr>
      </w:pPr>
      <w:r w:rsidRPr="0046577F">
        <w:rPr>
          <w:rFonts w:ascii="Arial" w:hAnsi="Arial" w:cs="Arial"/>
        </w:rPr>
        <w:t>O pedido de esclarecimentos será respondido em até vinte e quatro horas.</w:t>
      </w:r>
    </w:p>
    <w:p w:rsidR="0038285C" w:rsidRPr="0046577F" w:rsidRDefault="0038285C" w:rsidP="00941289">
      <w:pPr>
        <w:numPr>
          <w:ilvl w:val="0"/>
          <w:numId w:val="35"/>
        </w:numPr>
        <w:spacing w:after="360"/>
        <w:jc w:val="both"/>
        <w:rPr>
          <w:rFonts w:ascii="Arial" w:hAnsi="Arial" w:cs="Arial"/>
        </w:rPr>
      </w:pPr>
      <w:r w:rsidRPr="0046577F">
        <w:rPr>
          <w:rFonts w:ascii="Arial" w:hAnsi="Arial" w:cs="Arial"/>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38285C" w:rsidRPr="0046577F" w:rsidRDefault="0038285C" w:rsidP="00941289">
      <w:pPr>
        <w:numPr>
          <w:ilvl w:val="0"/>
          <w:numId w:val="35"/>
        </w:numPr>
        <w:spacing w:after="360"/>
        <w:jc w:val="both"/>
        <w:rPr>
          <w:rFonts w:ascii="Arial" w:hAnsi="Arial" w:cs="Arial"/>
        </w:rPr>
      </w:pPr>
      <w:r w:rsidRPr="0046577F">
        <w:rPr>
          <w:rFonts w:ascii="Arial" w:hAnsi="Arial" w:cs="Arial"/>
        </w:rPr>
        <w:t>Não havendo expediente ou ocorrendo qualquer fato superveniente que impeça a realização do certame na data marcada, a sessão será automaticamente transferida para o primeiro dia útil subseqüente, no mesmo horário e local anteriormente estabelecido, desde que não haja comunicação do Pregoeiro em contrário.</w:t>
      </w:r>
    </w:p>
    <w:p w:rsidR="0038285C" w:rsidRPr="0046577F" w:rsidRDefault="0038285C" w:rsidP="00941289">
      <w:pPr>
        <w:numPr>
          <w:ilvl w:val="0"/>
          <w:numId w:val="35"/>
        </w:numPr>
        <w:spacing w:after="360"/>
        <w:jc w:val="both"/>
        <w:rPr>
          <w:rFonts w:ascii="Arial" w:hAnsi="Arial" w:cs="Arial"/>
        </w:rPr>
      </w:pPr>
      <w:r w:rsidRPr="0046577F">
        <w:rPr>
          <w:rFonts w:ascii="Arial" w:hAnsi="Arial" w:cs="Arial"/>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38285C" w:rsidRPr="0046577F" w:rsidRDefault="0038285C" w:rsidP="00941289">
      <w:pPr>
        <w:numPr>
          <w:ilvl w:val="0"/>
          <w:numId w:val="35"/>
        </w:numPr>
        <w:spacing w:after="360"/>
        <w:jc w:val="both"/>
        <w:rPr>
          <w:rFonts w:ascii="Arial" w:hAnsi="Arial" w:cs="Arial"/>
        </w:rPr>
      </w:pPr>
      <w:r w:rsidRPr="0046577F">
        <w:rPr>
          <w:rFonts w:ascii="Arial" w:hAnsi="Arial" w:cs="Arial"/>
        </w:rPr>
        <w:t xml:space="preserve">No julgamento da habilitação e das propostas, o Pregoeiro poderá sanar erros ou falhas que não alterem a substância das propostas, dos documentos e sua validade jurídica, mediante despacho fundamentado, </w:t>
      </w:r>
      <w:r w:rsidRPr="0046577F">
        <w:rPr>
          <w:rFonts w:ascii="Arial" w:hAnsi="Arial" w:cs="Arial"/>
        </w:rPr>
        <w:lastRenderedPageBreak/>
        <w:t>registrado em Ata acessível a todos, atribuindo-lhes validade e eficácia para fins de habilitação e classificação.</w:t>
      </w:r>
    </w:p>
    <w:p w:rsidR="0038285C" w:rsidRPr="0046577F" w:rsidRDefault="0038285C" w:rsidP="00941289">
      <w:pPr>
        <w:numPr>
          <w:ilvl w:val="0"/>
          <w:numId w:val="35"/>
        </w:numPr>
        <w:spacing w:after="360"/>
        <w:jc w:val="both"/>
        <w:rPr>
          <w:rFonts w:ascii="Arial" w:hAnsi="Arial" w:cs="Arial"/>
        </w:rPr>
      </w:pPr>
      <w:r w:rsidRPr="0046577F">
        <w:rPr>
          <w:rFonts w:ascii="Arial" w:hAnsi="Arial" w:cs="Arial"/>
        </w:rPr>
        <w:t>A homologação do resultado desta licitação não implicará direito à contratação.</w:t>
      </w:r>
    </w:p>
    <w:p w:rsidR="0038285C" w:rsidRPr="0046577F" w:rsidRDefault="0038285C" w:rsidP="00941289">
      <w:pPr>
        <w:numPr>
          <w:ilvl w:val="0"/>
          <w:numId w:val="35"/>
        </w:numPr>
        <w:spacing w:after="360"/>
        <w:jc w:val="both"/>
        <w:rPr>
          <w:rFonts w:ascii="Arial" w:hAnsi="Arial" w:cs="Arial"/>
        </w:rPr>
      </w:pPr>
      <w:r w:rsidRPr="0046577F">
        <w:rPr>
          <w:rFonts w:ascii="Arial" w:hAnsi="Arial" w:cs="Arial"/>
        </w:rPr>
        <w:t xml:space="preserve">A existência de preços registrados não obriga a Administração a firmar as contratações que deles poderão advir, facultando-se a realização de licitação específica para a aquisição pretendida, sendo </w:t>
      </w:r>
      <w:proofErr w:type="gramStart"/>
      <w:r w:rsidRPr="0046577F">
        <w:rPr>
          <w:rFonts w:ascii="Arial" w:hAnsi="Arial" w:cs="Arial"/>
        </w:rPr>
        <w:t>assegurado</w:t>
      </w:r>
      <w:proofErr w:type="gramEnd"/>
      <w:r w:rsidRPr="0046577F">
        <w:rPr>
          <w:rFonts w:ascii="Arial" w:hAnsi="Arial" w:cs="Arial"/>
        </w:rPr>
        <w:t xml:space="preserve"> ao beneficiário do registro a preferência de fornecimento em igualdade de condições.</w:t>
      </w:r>
    </w:p>
    <w:p w:rsidR="0038285C" w:rsidRPr="0046577F" w:rsidRDefault="0038285C" w:rsidP="00941289">
      <w:pPr>
        <w:numPr>
          <w:ilvl w:val="0"/>
          <w:numId w:val="35"/>
        </w:numPr>
        <w:spacing w:after="360"/>
        <w:jc w:val="both"/>
        <w:rPr>
          <w:rFonts w:ascii="Arial" w:hAnsi="Arial" w:cs="Arial"/>
        </w:rPr>
      </w:pPr>
      <w:r w:rsidRPr="0046577F">
        <w:rPr>
          <w:rFonts w:ascii="Arial" w:hAnsi="Arial" w:cs="Arial"/>
        </w:rPr>
        <w:t>A autoridade competente</w:t>
      </w:r>
      <w:r w:rsidR="00817893">
        <w:rPr>
          <w:rFonts w:ascii="Arial" w:hAnsi="Arial" w:cs="Arial"/>
        </w:rPr>
        <w:t>,</w:t>
      </w:r>
      <w:r w:rsidRPr="0046577F">
        <w:rPr>
          <w:rFonts w:ascii="Arial" w:hAnsi="Arial" w:cs="Arial"/>
        </w:rPr>
        <w:t xml:space="preserve"> para a aprovação do procedimento licitatório</w:t>
      </w:r>
      <w:r w:rsidR="00817893">
        <w:rPr>
          <w:rFonts w:ascii="Arial" w:hAnsi="Arial" w:cs="Arial"/>
        </w:rPr>
        <w:t>,</w:t>
      </w:r>
      <w:r w:rsidRPr="0046577F">
        <w:rPr>
          <w:rFonts w:ascii="Arial" w:hAnsi="Arial" w:cs="Arial"/>
        </w:rPr>
        <w:t xml:space="preserve">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38285C" w:rsidRPr="0046577F" w:rsidRDefault="0038285C" w:rsidP="00941289">
      <w:pPr>
        <w:numPr>
          <w:ilvl w:val="0"/>
          <w:numId w:val="35"/>
        </w:numPr>
        <w:spacing w:after="360"/>
        <w:jc w:val="both"/>
        <w:rPr>
          <w:rFonts w:ascii="Arial" w:hAnsi="Arial" w:cs="Arial"/>
        </w:rPr>
      </w:pPr>
      <w:r w:rsidRPr="0046577F">
        <w:rPr>
          <w:rFonts w:ascii="Arial" w:hAnsi="Arial" w:cs="Arial"/>
        </w:rPr>
        <w:t>Os licitantes assumem todos os custos de preparação e apresentação de suas propostas e a Administração não será, em nenhum caso, responsável por esses custos, independentemente da condução ou do resultado do processo licitatório.</w:t>
      </w:r>
    </w:p>
    <w:p w:rsidR="0038285C" w:rsidRPr="0046577F" w:rsidRDefault="0038285C" w:rsidP="00941289">
      <w:pPr>
        <w:numPr>
          <w:ilvl w:val="0"/>
          <w:numId w:val="35"/>
        </w:numPr>
        <w:spacing w:after="360"/>
        <w:jc w:val="both"/>
        <w:rPr>
          <w:rFonts w:ascii="Arial" w:hAnsi="Arial" w:cs="Arial"/>
        </w:rPr>
      </w:pPr>
      <w:r w:rsidRPr="0046577F">
        <w:rPr>
          <w:rFonts w:ascii="Arial" w:hAnsi="Arial" w:cs="Arial"/>
        </w:rPr>
        <w:t>Na contagem dos prazos estabelecidos neste Edital e seus Anexos, excluir-se-á o dia do início e incluir-se-á o do vencimento. Só se iniciam e vencem os prazos em dias de expediente na Administração.</w:t>
      </w:r>
    </w:p>
    <w:p w:rsidR="0038285C" w:rsidRPr="0046577F" w:rsidRDefault="0038285C" w:rsidP="00941289">
      <w:pPr>
        <w:numPr>
          <w:ilvl w:val="0"/>
          <w:numId w:val="35"/>
        </w:numPr>
        <w:spacing w:after="360"/>
        <w:jc w:val="both"/>
        <w:rPr>
          <w:rFonts w:ascii="Arial" w:hAnsi="Arial" w:cs="Arial"/>
        </w:rPr>
      </w:pPr>
      <w:r w:rsidRPr="0046577F">
        <w:rPr>
          <w:rFonts w:ascii="Arial" w:hAnsi="Arial" w:cs="Arial"/>
        </w:rPr>
        <w:t xml:space="preserve">O desatendimento de exigências formais não essenciais não importará o afastamento do licitante, desde que seja possível o aproveitamento do ato, </w:t>
      </w:r>
      <w:proofErr w:type="gramStart"/>
      <w:r w:rsidRPr="0046577F">
        <w:rPr>
          <w:rFonts w:ascii="Arial" w:hAnsi="Arial" w:cs="Arial"/>
        </w:rPr>
        <w:t>observados</w:t>
      </w:r>
      <w:proofErr w:type="gramEnd"/>
      <w:r w:rsidRPr="0046577F">
        <w:rPr>
          <w:rFonts w:ascii="Arial" w:hAnsi="Arial" w:cs="Arial"/>
        </w:rPr>
        <w:t xml:space="preserve"> os princípios da isonomia e do interesse público.</w:t>
      </w:r>
    </w:p>
    <w:p w:rsidR="0038285C" w:rsidRPr="0046577F" w:rsidRDefault="0038285C" w:rsidP="00941289">
      <w:pPr>
        <w:numPr>
          <w:ilvl w:val="0"/>
          <w:numId w:val="35"/>
        </w:numPr>
        <w:spacing w:after="360"/>
        <w:jc w:val="both"/>
        <w:rPr>
          <w:rFonts w:ascii="Arial" w:hAnsi="Arial" w:cs="Arial"/>
        </w:rPr>
      </w:pPr>
      <w:r w:rsidRPr="0046577F">
        <w:rPr>
          <w:rFonts w:ascii="Arial" w:hAnsi="Arial" w:cs="Arial"/>
        </w:rPr>
        <w:t>As normas que disciplinam este Pregão serão sempre interpretadas em favor da ampliação da disputa entre os interessados, desde que não comprometam o interesse da Administração, o princípio da isonomia, a finalidade e a segurança da contratação.</w:t>
      </w:r>
    </w:p>
    <w:p w:rsidR="0038285C" w:rsidRDefault="0038285C" w:rsidP="00941289">
      <w:pPr>
        <w:numPr>
          <w:ilvl w:val="0"/>
          <w:numId w:val="35"/>
        </w:numPr>
        <w:spacing w:after="360"/>
        <w:jc w:val="both"/>
        <w:rPr>
          <w:rFonts w:ascii="Arial" w:hAnsi="Arial" w:cs="Arial"/>
        </w:rPr>
      </w:pPr>
      <w:r w:rsidRPr="0046577F">
        <w:rPr>
          <w:rFonts w:ascii="Arial" w:hAnsi="Arial" w:cs="Arial"/>
        </w:rPr>
        <w:t>Em caso de divergência entre disposição do Edital e das demais peças que compõem o processo, prevalece a previsão do Edital.</w:t>
      </w:r>
    </w:p>
    <w:p w:rsidR="00817893" w:rsidRPr="0046577F" w:rsidRDefault="00817893" w:rsidP="00941289">
      <w:pPr>
        <w:numPr>
          <w:ilvl w:val="0"/>
          <w:numId w:val="35"/>
        </w:numPr>
        <w:spacing w:after="360"/>
        <w:jc w:val="both"/>
        <w:rPr>
          <w:rFonts w:ascii="Arial" w:hAnsi="Arial" w:cs="Arial"/>
        </w:rPr>
      </w:pPr>
      <w:r>
        <w:rPr>
          <w:rFonts w:ascii="Arial" w:hAnsi="Arial" w:cs="Arial"/>
        </w:rPr>
        <w:lastRenderedPageBreak/>
        <w:t xml:space="preserve">Em caso de divergência entre a descrição do item constante do CATMAT (Comprasnet) e o Termo de Referência, prevalece a descrição do Termo de Referência. </w:t>
      </w:r>
    </w:p>
    <w:p w:rsidR="0038285C" w:rsidRPr="0046577F" w:rsidRDefault="0038285C" w:rsidP="00941289">
      <w:pPr>
        <w:numPr>
          <w:ilvl w:val="0"/>
          <w:numId w:val="35"/>
        </w:numPr>
        <w:spacing w:after="360"/>
        <w:jc w:val="both"/>
        <w:rPr>
          <w:rFonts w:ascii="Arial" w:hAnsi="Arial" w:cs="Arial"/>
        </w:rPr>
      </w:pPr>
      <w:r w:rsidRPr="0046577F">
        <w:rPr>
          <w:rFonts w:ascii="Arial" w:hAnsi="Arial" w:cs="Arial"/>
        </w:rPr>
        <w:t xml:space="preserve">O Edital e seus Anexos poderão ser lidos e/ou obtidos no órgão, situado </w:t>
      </w:r>
      <w:r w:rsidR="00817893">
        <w:rPr>
          <w:rFonts w:ascii="Arial" w:hAnsi="Arial" w:cs="Arial"/>
        </w:rPr>
        <w:t xml:space="preserve">no endereço SAUS Lote 06, </w:t>
      </w:r>
      <w:proofErr w:type="spellStart"/>
      <w:r w:rsidR="00817893">
        <w:rPr>
          <w:rFonts w:ascii="Arial" w:hAnsi="Arial" w:cs="Arial"/>
        </w:rPr>
        <w:t>Qd</w:t>
      </w:r>
      <w:proofErr w:type="spellEnd"/>
      <w:r w:rsidR="00817893">
        <w:rPr>
          <w:rFonts w:ascii="Arial" w:hAnsi="Arial" w:cs="Arial"/>
        </w:rPr>
        <w:t xml:space="preserve">. 09/10, 1.º andar, Sala 110, Edifício-Sede da Polícia Federal, Asa Sul, Brasília/DF, nos dias úteis, no horário das 09 horas às 12 horas e das 14 horas às 17 horas. </w:t>
      </w:r>
    </w:p>
    <w:p w:rsidR="0038285C" w:rsidRPr="0046577F" w:rsidRDefault="0038285C" w:rsidP="00941289">
      <w:pPr>
        <w:numPr>
          <w:ilvl w:val="0"/>
          <w:numId w:val="35"/>
        </w:numPr>
        <w:spacing w:after="360"/>
        <w:jc w:val="both"/>
        <w:rPr>
          <w:rFonts w:ascii="Arial" w:hAnsi="Arial" w:cs="Arial"/>
        </w:rPr>
      </w:pPr>
      <w:r w:rsidRPr="0046577F">
        <w:rPr>
          <w:rFonts w:ascii="Arial" w:hAnsi="Arial" w:cs="Arial"/>
        </w:rPr>
        <w:t xml:space="preserve">O Edital também está disponibilizado, na íntegra, no endereço eletrônico </w:t>
      </w:r>
      <w:r w:rsidRPr="0046577F">
        <w:rPr>
          <w:rFonts w:ascii="Arial" w:hAnsi="Arial" w:cs="Arial"/>
          <w:b/>
        </w:rPr>
        <w:t>www.comprasnet.gov.br e www.dpf.gov.br</w:t>
      </w:r>
      <w:r w:rsidRPr="0046577F">
        <w:rPr>
          <w:rFonts w:ascii="Arial" w:hAnsi="Arial" w:cs="Arial"/>
        </w:rPr>
        <w:t>.</w:t>
      </w:r>
    </w:p>
    <w:p w:rsidR="0038285C" w:rsidRPr="0046577F" w:rsidRDefault="0038285C" w:rsidP="00941289">
      <w:pPr>
        <w:numPr>
          <w:ilvl w:val="0"/>
          <w:numId w:val="35"/>
        </w:numPr>
        <w:spacing w:after="360"/>
        <w:jc w:val="both"/>
        <w:rPr>
          <w:rFonts w:ascii="Arial" w:hAnsi="Arial" w:cs="Arial"/>
        </w:rPr>
      </w:pPr>
      <w:r w:rsidRPr="0046577F">
        <w:rPr>
          <w:rFonts w:ascii="Arial" w:hAnsi="Arial" w:cs="Arial"/>
        </w:rPr>
        <w:t xml:space="preserve">Os autos do processo administrativo permanecerão com vista franqueada aos interessados no órgão, situado no endereço, dias e horário constantes do item </w:t>
      </w:r>
      <w:r w:rsidR="00817893">
        <w:rPr>
          <w:rFonts w:ascii="Arial" w:hAnsi="Arial" w:cs="Arial"/>
        </w:rPr>
        <w:t>149</w:t>
      </w:r>
      <w:r w:rsidRPr="0046577F">
        <w:rPr>
          <w:rFonts w:ascii="Arial" w:hAnsi="Arial" w:cs="Arial"/>
        </w:rPr>
        <w:t>.</w:t>
      </w:r>
    </w:p>
    <w:p w:rsidR="0038285C" w:rsidRPr="0046577F" w:rsidRDefault="0038285C" w:rsidP="00941289">
      <w:pPr>
        <w:numPr>
          <w:ilvl w:val="0"/>
          <w:numId w:val="35"/>
        </w:numPr>
        <w:spacing w:after="360"/>
        <w:jc w:val="both"/>
        <w:rPr>
          <w:rFonts w:ascii="Arial" w:hAnsi="Arial" w:cs="Arial"/>
        </w:rPr>
      </w:pPr>
      <w:r w:rsidRPr="0046577F">
        <w:rPr>
          <w:rFonts w:ascii="Arial" w:hAnsi="Arial" w:cs="Arial"/>
        </w:rPr>
        <w:t>Em caso de cobrança pelo fornecimento de cópia da íntegra do edital e de seus anexos, o valor se limitará ao custo efetivo da reprodução gráfica de tais documentos, nos termos do artigo 5°, III, da Lei n° 10.520, de 2002.</w:t>
      </w:r>
    </w:p>
    <w:p w:rsidR="0038285C" w:rsidRPr="0046577F" w:rsidRDefault="0038285C" w:rsidP="00941289">
      <w:pPr>
        <w:numPr>
          <w:ilvl w:val="0"/>
          <w:numId w:val="35"/>
        </w:numPr>
        <w:spacing w:after="360"/>
        <w:jc w:val="both"/>
        <w:rPr>
          <w:rFonts w:ascii="Arial" w:hAnsi="Arial" w:cs="Arial"/>
        </w:rPr>
      </w:pPr>
      <w:r w:rsidRPr="0046577F">
        <w:rPr>
          <w:rFonts w:ascii="Arial" w:hAnsi="Arial" w:cs="Arial"/>
        </w:rPr>
        <w:t xml:space="preserve">Nos casos omissos aplicar-se-ão as disposições constantes da Lei nº 10.520, de 2002, do Decreto nº 5.450, de 2005, da Lei nº 8.078, de 1990 - Código de Defesa do Consumidor, do Decreto nº 3.722, de 2001, do Decreto nº </w:t>
      </w:r>
      <w:r w:rsidR="00896B0A" w:rsidRPr="0046577F">
        <w:rPr>
          <w:rFonts w:ascii="Arial" w:hAnsi="Arial" w:cs="Arial"/>
        </w:rPr>
        <w:t>° 7.892, de 2013</w:t>
      </w:r>
      <w:r w:rsidRPr="0046577F">
        <w:rPr>
          <w:rFonts w:ascii="Arial" w:hAnsi="Arial" w:cs="Arial"/>
        </w:rPr>
        <w:t>, da Lei Complementar nº 123, de 2006, e da Lei nº 8.666, de 1993, subsidiariamente.</w:t>
      </w:r>
    </w:p>
    <w:p w:rsidR="0038285C" w:rsidRPr="0046577F" w:rsidRDefault="0038285C" w:rsidP="00941289">
      <w:pPr>
        <w:numPr>
          <w:ilvl w:val="0"/>
          <w:numId w:val="35"/>
        </w:numPr>
        <w:spacing w:after="360"/>
        <w:jc w:val="both"/>
        <w:rPr>
          <w:rFonts w:ascii="Arial" w:hAnsi="Arial" w:cs="Arial"/>
        </w:rPr>
      </w:pPr>
      <w:r w:rsidRPr="0046577F">
        <w:rPr>
          <w:rFonts w:ascii="Arial" w:hAnsi="Arial" w:cs="Arial"/>
        </w:rPr>
        <w:t xml:space="preserve">O foro para dirimir questões relativas ao presente Edital será o da Seção Judiciária </w:t>
      </w:r>
      <w:r w:rsidR="00817893">
        <w:rPr>
          <w:rFonts w:ascii="Arial" w:hAnsi="Arial" w:cs="Arial"/>
        </w:rPr>
        <w:t xml:space="preserve">de Brasília-DF – Justiça Federal, com </w:t>
      </w:r>
      <w:r w:rsidRPr="0046577F">
        <w:rPr>
          <w:rFonts w:ascii="Arial" w:hAnsi="Arial" w:cs="Arial"/>
        </w:rPr>
        <w:t>exclusão de qualquer outro.</w:t>
      </w:r>
    </w:p>
    <w:p w:rsidR="0038285C" w:rsidRPr="0046577F" w:rsidRDefault="0038285C">
      <w:pPr>
        <w:spacing w:after="360"/>
        <w:jc w:val="both"/>
        <w:rPr>
          <w:rFonts w:ascii="Arial" w:hAnsi="Arial" w:cs="Arial"/>
        </w:rPr>
      </w:pPr>
    </w:p>
    <w:p w:rsidR="0038285C" w:rsidRDefault="00817893" w:rsidP="00817893">
      <w:pPr>
        <w:spacing w:after="360"/>
        <w:jc w:val="right"/>
        <w:rPr>
          <w:rFonts w:ascii="Arial" w:hAnsi="Arial" w:cs="Arial"/>
        </w:rPr>
      </w:pPr>
      <w:r>
        <w:rPr>
          <w:rFonts w:ascii="Arial" w:hAnsi="Arial" w:cs="Arial"/>
        </w:rPr>
        <w:t xml:space="preserve">Brasília/DF,            </w:t>
      </w:r>
      <w:proofErr w:type="gramStart"/>
      <w:r>
        <w:rPr>
          <w:rFonts w:ascii="Arial" w:hAnsi="Arial" w:cs="Arial"/>
        </w:rPr>
        <w:t xml:space="preserve">de                            </w:t>
      </w:r>
      <w:proofErr w:type="spellStart"/>
      <w:r>
        <w:rPr>
          <w:rFonts w:ascii="Arial" w:hAnsi="Arial" w:cs="Arial"/>
        </w:rPr>
        <w:t>de</w:t>
      </w:r>
      <w:proofErr w:type="spellEnd"/>
      <w:proofErr w:type="gramEnd"/>
      <w:r>
        <w:rPr>
          <w:rFonts w:ascii="Arial" w:hAnsi="Arial" w:cs="Arial"/>
        </w:rPr>
        <w:t xml:space="preserve"> 2013. </w:t>
      </w:r>
    </w:p>
    <w:p w:rsidR="00817893" w:rsidRDefault="00817893" w:rsidP="00817893">
      <w:pPr>
        <w:spacing w:after="360"/>
        <w:jc w:val="right"/>
        <w:rPr>
          <w:rFonts w:ascii="Arial" w:hAnsi="Arial" w:cs="Arial"/>
        </w:rPr>
      </w:pPr>
    </w:p>
    <w:p w:rsidR="00817893" w:rsidRDefault="00817893" w:rsidP="00817893">
      <w:pPr>
        <w:spacing w:after="360"/>
        <w:jc w:val="right"/>
        <w:rPr>
          <w:rFonts w:ascii="Arial" w:hAnsi="Arial" w:cs="Arial"/>
        </w:rPr>
      </w:pPr>
    </w:p>
    <w:p w:rsidR="00817893" w:rsidRPr="0046577F" w:rsidRDefault="00817893" w:rsidP="00817893">
      <w:pPr>
        <w:spacing w:after="360"/>
        <w:jc w:val="center"/>
        <w:rPr>
          <w:rFonts w:ascii="Arial" w:hAnsi="Arial" w:cs="Arial"/>
        </w:rPr>
      </w:pPr>
      <w:r>
        <w:rPr>
          <w:rFonts w:ascii="Arial" w:hAnsi="Arial" w:cs="Arial"/>
        </w:rPr>
        <w:t>Ordenador de Despesas</w:t>
      </w:r>
    </w:p>
    <w:p w:rsidR="0038285C" w:rsidRPr="0046577F" w:rsidRDefault="0038285C">
      <w:pPr>
        <w:spacing w:after="360"/>
        <w:jc w:val="center"/>
        <w:rPr>
          <w:rFonts w:ascii="Arial" w:hAnsi="Arial" w:cs="Arial"/>
        </w:rPr>
      </w:pPr>
    </w:p>
    <w:sectPr w:rsidR="0038285C" w:rsidRPr="0046577F" w:rsidSect="00EC7B3C">
      <w:headerReference w:type="default" r:id="rId16"/>
      <w:pgSz w:w="11907" w:h="16840" w:code="9"/>
      <w:pgMar w:top="1134" w:right="1134"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F54" w:rsidRDefault="00153F54">
      <w:r>
        <w:separator/>
      </w:r>
    </w:p>
  </w:endnote>
  <w:endnote w:type="continuationSeparator" w:id="0">
    <w:p w:rsidR="00153F54" w:rsidRDefault="00153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Ecofont Vera Sans">
    <w:altName w:val="Trebuchet M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Ecofont_Spranq_eco_Sans">
    <w:altName w:val="Trebuchet M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F54" w:rsidRDefault="00153F54">
      <w:r>
        <w:separator/>
      </w:r>
    </w:p>
  </w:footnote>
  <w:footnote w:type="continuationSeparator" w:id="0">
    <w:p w:rsidR="00153F54" w:rsidRDefault="00153F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C91" w:rsidRDefault="00F10C91" w:rsidP="0024135E">
    <w:pPr>
      <w:pStyle w:val="Cabealho"/>
      <w:jc w:val="center"/>
      <w:rPr>
        <w:rFonts w:ascii="Arial" w:hAnsi="Arial" w:cs="Arial"/>
        <w:b/>
        <w:bCs/>
      </w:rPr>
    </w:pPr>
    <w:r w:rsidRPr="000109E0">
      <w:rPr>
        <w:rFonts w:ascii="Arial" w:hAnsi="Arial" w:cs="Arial"/>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35pt;height:47.25pt" o:ole="">
          <v:imagedata r:id="rId1" o:title=""/>
        </v:shape>
        <o:OLEObject Type="Embed" ProgID="Word.Picture.8" ShapeID="_x0000_i1025" DrawAspect="Content" ObjectID="_1446361348" r:id="rId2"/>
      </w:object>
    </w:r>
  </w:p>
  <w:p w:rsidR="00F10C91" w:rsidRDefault="00F10C91" w:rsidP="0024135E">
    <w:pPr>
      <w:pStyle w:val="Normal10"/>
      <w:jc w:val="center"/>
      <w:rPr>
        <w:rFonts w:cs="Arial"/>
        <w:b/>
        <w:bCs/>
        <w:szCs w:val="24"/>
      </w:rPr>
    </w:pPr>
  </w:p>
  <w:p w:rsidR="00F10C91" w:rsidRPr="000109E0" w:rsidRDefault="00F10C91" w:rsidP="0024135E">
    <w:pPr>
      <w:pStyle w:val="Normal10"/>
      <w:jc w:val="center"/>
      <w:rPr>
        <w:rFonts w:cs="Arial"/>
        <w:b/>
        <w:bCs/>
        <w:szCs w:val="24"/>
      </w:rPr>
    </w:pPr>
    <w:r w:rsidRPr="000109E0">
      <w:rPr>
        <w:rFonts w:cs="Arial"/>
        <w:b/>
        <w:bCs/>
        <w:szCs w:val="24"/>
      </w:rPr>
      <w:t>SERVIÇO PÚBLICO FEDERAL</w:t>
    </w:r>
  </w:p>
  <w:p w:rsidR="00F10C91" w:rsidRPr="000109E0" w:rsidRDefault="00F10C91" w:rsidP="0024135E">
    <w:pPr>
      <w:pStyle w:val="Normal10"/>
      <w:jc w:val="center"/>
      <w:rPr>
        <w:rFonts w:cs="Arial"/>
        <w:b/>
        <w:bCs/>
        <w:szCs w:val="24"/>
      </w:rPr>
    </w:pPr>
    <w:r w:rsidRPr="000109E0">
      <w:rPr>
        <w:rFonts w:cs="Arial"/>
        <w:b/>
        <w:bCs/>
        <w:szCs w:val="24"/>
      </w:rPr>
      <w:t>MJ – DEPÁRTAMENTO POLÍCIA FEDERAL</w:t>
    </w:r>
  </w:p>
  <w:p w:rsidR="00F10C91" w:rsidRPr="000109E0" w:rsidRDefault="00F10C91" w:rsidP="0024135E">
    <w:pPr>
      <w:pStyle w:val="Normal10"/>
      <w:jc w:val="center"/>
      <w:rPr>
        <w:rFonts w:cs="Arial"/>
        <w:b/>
        <w:bCs/>
        <w:szCs w:val="24"/>
      </w:rPr>
    </w:pPr>
    <w:r w:rsidRPr="000109E0">
      <w:rPr>
        <w:rFonts w:cs="Arial"/>
        <w:b/>
        <w:bCs/>
        <w:szCs w:val="24"/>
      </w:rPr>
      <w:t>DIRETORIA DE ADMINISTRAÇÃO E LOGÍSTICA POLICIAL</w:t>
    </w:r>
  </w:p>
  <w:p w:rsidR="00F10C91" w:rsidRDefault="00F10C91" w:rsidP="0024135E">
    <w:pPr>
      <w:pStyle w:val="Cabealho"/>
      <w:jc w:val="center"/>
      <w:rPr>
        <w:rFonts w:ascii="Arial" w:hAnsi="Arial" w:cs="Arial"/>
        <w:b/>
        <w:bCs/>
      </w:rPr>
    </w:pPr>
    <w:r w:rsidRPr="000109E0">
      <w:rPr>
        <w:rFonts w:ascii="Arial" w:hAnsi="Arial" w:cs="Arial"/>
        <w:b/>
        <w:bCs/>
      </w:rPr>
      <w:t>COORDENAÇÃO DE ADMINISTRAÇÃO</w:t>
    </w:r>
  </w:p>
  <w:p w:rsidR="00F10C91" w:rsidRPr="0024135E" w:rsidRDefault="00F10C91" w:rsidP="0024135E">
    <w:pPr>
      <w:pStyle w:val="Cabealho"/>
      <w:jc w:val="center"/>
    </w:pPr>
  </w:p>
  <w:p w:rsidR="00F10C91" w:rsidRDefault="00F10C9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5"/>
    <w:lvl w:ilvl="0">
      <w:start w:val="1"/>
      <w:numFmt w:val="decimal"/>
      <w:suff w:val="space"/>
      <w:lvlText w:val="%1."/>
      <w:lvlJc w:val="left"/>
      <w:pPr>
        <w:tabs>
          <w:tab w:val="num" w:pos="0"/>
        </w:tabs>
        <w:ind w:left="1135" w:firstLine="0"/>
      </w:pPr>
      <w:rPr>
        <w:b/>
        <w:i w:val="0"/>
        <w:color w:val="auto"/>
      </w:rPr>
    </w:lvl>
    <w:lvl w:ilvl="1">
      <w:start w:val="1"/>
      <w:numFmt w:val="decimal"/>
      <w:suff w:val="space"/>
      <w:lvlText w:val="%1.%2."/>
      <w:lvlJc w:val="left"/>
      <w:pPr>
        <w:tabs>
          <w:tab w:val="num" w:pos="0"/>
        </w:tabs>
        <w:ind w:left="710" w:firstLine="0"/>
      </w:pPr>
      <w:rPr>
        <w:b/>
        <w:i w:val="0"/>
      </w:rPr>
    </w:lvl>
    <w:lvl w:ilvl="2">
      <w:start w:val="1"/>
      <w:numFmt w:val="decimal"/>
      <w:suff w:val="space"/>
      <w:lvlText w:val="%1.%2.%3."/>
      <w:lvlJc w:val="left"/>
      <w:pPr>
        <w:tabs>
          <w:tab w:val="num" w:pos="0"/>
        </w:tabs>
        <w:ind w:left="567" w:firstLine="0"/>
      </w:pPr>
      <w:rPr>
        <w:b/>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0000003"/>
    <w:multiLevelType w:val="multilevel"/>
    <w:tmpl w:val="00000003"/>
    <w:name w:val="WW8Num18"/>
    <w:lvl w:ilvl="0">
      <w:start w:val="1"/>
      <w:numFmt w:val="decimal"/>
      <w:lvlText w:val="%1."/>
      <w:lvlJc w:val="left"/>
      <w:pPr>
        <w:tabs>
          <w:tab w:val="num" w:pos="0"/>
        </w:tabs>
        <w:ind w:left="360" w:hanging="360"/>
      </w:pPr>
      <w:rPr>
        <w:b/>
      </w:rPr>
    </w:lvl>
    <w:lvl w:ilvl="1">
      <w:start w:val="2"/>
      <w:numFmt w:val="decimal"/>
      <w:lvlText w:val="%1.%2."/>
      <w:lvlJc w:val="left"/>
      <w:pPr>
        <w:tabs>
          <w:tab w:val="num" w:pos="0"/>
        </w:tabs>
        <w:ind w:left="1430" w:hanging="720"/>
      </w:pPr>
    </w:lvl>
    <w:lvl w:ilvl="2">
      <w:start w:val="1"/>
      <w:numFmt w:val="decimal"/>
      <w:lvlText w:val="%2.%3."/>
      <w:lvlJc w:val="left"/>
      <w:pPr>
        <w:tabs>
          <w:tab w:val="num" w:pos="0"/>
        </w:tabs>
        <w:ind w:left="2140" w:hanging="720"/>
      </w:pPr>
      <w:rPr>
        <w:b/>
      </w:rPr>
    </w:lvl>
    <w:lvl w:ilvl="3">
      <w:start w:val="1"/>
      <w:numFmt w:val="decimal"/>
      <w:lvlText w:val="%1.%2.%3.%4."/>
      <w:lvlJc w:val="left"/>
      <w:pPr>
        <w:tabs>
          <w:tab w:val="num" w:pos="0"/>
        </w:tabs>
        <w:ind w:left="3210" w:hanging="1080"/>
      </w:pPr>
    </w:lvl>
    <w:lvl w:ilvl="4">
      <w:start w:val="1"/>
      <w:numFmt w:val="decimal"/>
      <w:lvlText w:val="%1.%2.%3.%4.%5."/>
      <w:lvlJc w:val="left"/>
      <w:pPr>
        <w:tabs>
          <w:tab w:val="num" w:pos="0"/>
        </w:tabs>
        <w:ind w:left="4280" w:hanging="1440"/>
      </w:pPr>
    </w:lvl>
    <w:lvl w:ilvl="5">
      <w:start w:val="1"/>
      <w:numFmt w:val="decimal"/>
      <w:lvlText w:val="%1.%2.%3.%4.%5.%6."/>
      <w:lvlJc w:val="left"/>
      <w:pPr>
        <w:tabs>
          <w:tab w:val="num" w:pos="0"/>
        </w:tabs>
        <w:ind w:left="4990" w:hanging="1440"/>
      </w:pPr>
    </w:lvl>
    <w:lvl w:ilvl="6">
      <w:start w:val="1"/>
      <w:numFmt w:val="decimal"/>
      <w:lvlText w:val="%1.%2.%3.%4.%5.%6.%7."/>
      <w:lvlJc w:val="left"/>
      <w:pPr>
        <w:tabs>
          <w:tab w:val="num" w:pos="0"/>
        </w:tabs>
        <w:ind w:left="6060" w:hanging="1800"/>
      </w:pPr>
    </w:lvl>
    <w:lvl w:ilvl="7">
      <w:start w:val="1"/>
      <w:numFmt w:val="decimal"/>
      <w:lvlText w:val="%1.%2.%3.%4.%5.%6.%7.%8."/>
      <w:lvlJc w:val="left"/>
      <w:pPr>
        <w:tabs>
          <w:tab w:val="num" w:pos="0"/>
        </w:tabs>
        <w:ind w:left="7130" w:hanging="2160"/>
      </w:pPr>
    </w:lvl>
    <w:lvl w:ilvl="8">
      <w:start w:val="1"/>
      <w:numFmt w:val="decimal"/>
      <w:lvlText w:val="%1.%2.%3.%4.%5.%6.%7.%8.%9."/>
      <w:lvlJc w:val="left"/>
      <w:pPr>
        <w:tabs>
          <w:tab w:val="num" w:pos="0"/>
        </w:tabs>
        <w:ind w:left="7840" w:hanging="2160"/>
      </w:pPr>
    </w:lvl>
  </w:abstractNum>
  <w:abstractNum w:abstractNumId="3">
    <w:nsid w:val="00000004"/>
    <w:multiLevelType w:val="multilevel"/>
    <w:tmpl w:val="00000004"/>
    <w:name w:val="WW8Num19"/>
    <w:lvl w:ilvl="0">
      <w:start w:val="1"/>
      <w:numFmt w:val="decimal"/>
      <w:suff w:val="space"/>
      <w:lvlText w:val="%1."/>
      <w:lvlJc w:val="left"/>
      <w:pPr>
        <w:tabs>
          <w:tab w:val="num" w:pos="0"/>
        </w:tabs>
        <w:ind w:left="142" w:firstLine="0"/>
      </w:pPr>
      <w:rPr>
        <w:b/>
        <w:i w:val="0"/>
      </w:rPr>
    </w:lvl>
    <w:lvl w:ilvl="1">
      <w:start w:val="1"/>
      <w:numFmt w:val="decimal"/>
      <w:suff w:val="space"/>
      <w:lvlText w:val="%1.%2."/>
      <w:lvlJc w:val="left"/>
      <w:pPr>
        <w:tabs>
          <w:tab w:val="num" w:pos="0"/>
        </w:tabs>
        <w:ind w:left="284" w:firstLine="0"/>
      </w:pPr>
      <w:rPr>
        <w:b/>
        <w:i w:val="0"/>
      </w:rPr>
    </w:lvl>
    <w:lvl w:ilvl="2">
      <w:start w:val="1"/>
      <w:numFmt w:val="decimal"/>
      <w:suff w:val="space"/>
      <w:lvlText w:val="%1.%2.%3."/>
      <w:lvlJc w:val="left"/>
      <w:pPr>
        <w:tabs>
          <w:tab w:val="num" w:pos="0"/>
        </w:tabs>
        <w:ind w:left="567" w:firstLine="0"/>
      </w:pPr>
      <w:rPr>
        <w:b/>
        <w:i w:val="0"/>
        <w:strike w:val="0"/>
        <w:dstrike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00000005"/>
    <w:multiLevelType w:val="multilevel"/>
    <w:tmpl w:val="00000005"/>
    <w:name w:val="WW8Num20"/>
    <w:lvl w:ilvl="0">
      <w:start w:val="1"/>
      <w:numFmt w:val="lowerLetter"/>
      <w:suff w:val="space"/>
      <w:lvlText w:val="%1."/>
      <w:lvlJc w:val="left"/>
      <w:pPr>
        <w:tabs>
          <w:tab w:val="num" w:pos="0"/>
        </w:tabs>
        <w:ind w:left="851" w:firstLine="0"/>
      </w:pPr>
      <w:rPr>
        <w:b/>
        <w:i w:val="0"/>
      </w:rPr>
    </w:lvl>
    <w:lvl w:ilvl="1">
      <w:start w:val="1"/>
      <w:numFmt w:val="decimal"/>
      <w:suff w:val="space"/>
      <w:lvlText w:val="%1.%2."/>
      <w:lvlJc w:val="left"/>
      <w:pPr>
        <w:tabs>
          <w:tab w:val="num" w:pos="0"/>
        </w:tabs>
        <w:ind w:left="2835" w:firstLine="0"/>
      </w:pPr>
      <w:rPr>
        <w:b/>
        <w:i w:val="0"/>
      </w:rPr>
    </w:lvl>
    <w:lvl w:ilvl="2">
      <w:start w:val="1"/>
      <w:numFmt w:val="decimal"/>
      <w:suff w:val="space"/>
      <w:lvlText w:val="%1.%2.%3."/>
      <w:lvlJc w:val="left"/>
      <w:pPr>
        <w:tabs>
          <w:tab w:val="num" w:pos="0"/>
        </w:tabs>
        <w:ind w:left="4253" w:firstLine="0"/>
      </w:pPr>
      <w:rPr>
        <w:b/>
        <w:i w:val="0"/>
      </w:rPr>
    </w:lvl>
    <w:lvl w:ilvl="3">
      <w:start w:val="1"/>
      <w:numFmt w:val="decimal"/>
      <w:suff w:val="space"/>
      <w:lvlText w:val="%1.%2.%3.%4."/>
      <w:lvlJc w:val="left"/>
      <w:pPr>
        <w:tabs>
          <w:tab w:val="num" w:pos="0"/>
        </w:tabs>
        <w:ind w:left="1728" w:hanging="648"/>
      </w:pPr>
      <w:rPr>
        <w:b/>
        <w:i w:val="0"/>
      </w:rPr>
    </w:lvl>
    <w:lvl w:ilvl="4">
      <w:start w:val="1"/>
      <w:numFmt w:val="decimal"/>
      <w:suff w:val="space"/>
      <w:lvlText w:val="%1.%2.%3.%4.%5."/>
      <w:lvlJc w:val="left"/>
      <w:pPr>
        <w:tabs>
          <w:tab w:val="num" w:pos="0"/>
        </w:tabs>
        <w:ind w:left="2232" w:hanging="792"/>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0000006"/>
    <w:multiLevelType w:val="singleLevel"/>
    <w:tmpl w:val="00000006"/>
    <w:name w:val="WW8Num23"/>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32"/>
    <w:lvl w:ilvl="0">
      <w:start w:val="1"/>
      <w:numFmt w:val="lowerLetter"/>
      <w:suff w:val="space"/>
      <w:lvlText w:val="%1)"/>
      <w:lvlJc w:val="left"/>
      <w:pPr>
        <w:tabs>
          <w:tab w:val="num" w:pos="0"/>
        </w:tabs>
        <w:ind w:left="851" w:firstLine="0"/>
      </w:pPr>
      <w:rPr>
        <w:rFonts w:ascii="Ecofont Vera Sans" w:hAnsi="Ecofont Vera Sans" w:cs="Arial"/>
        <w:b/>
      </w:rPr>
    </w:lvl>
  </w:abstractNum>
  <w:abstractNum w:abstractNumId="7">
    <w:nsid w:val="00000008"/>
    <w:multiLevelType w:val="multilevel"/>
    <w:tmpl w:val="00000008"/>
    <w:name w:val="WW8Num33"/>
    <w:lvl w:ilvl="0">
      <w:start w:val="1"/>
      <w:numFmt w:val="lowerLetter"/>
      <w:suff w:val="space"/>
      <w:lvlText w:val="%1."/>
      <w:lvlJc w:val="left"/>
      <w:pPr>
        <w:tabs>
          <w:tab w:val="num" w:pos="0"/>
        </w:tabs>
        <w:ind w:left="851" w:firstLine="0"/>
      </w:pPr>
      <w:rPr>
        <w:b/>
        <w:i w:val="0"/>
      </w:rPr>
    </w:lvl>
    <w:lvl w:ilvl="1">
      <w:start w:val="1"/>
      <w:numFmt w:val="decimal"/>
      <w:suff w:val="space"/>
      <w:lvlText w:val="%1.%2."/>
      <w:lvlJc w:val="left"/>
      <w:pPr>
        <w:tabs>
          <w:tab w:val="num" w:pos="0"/>
        </w:tabs>
        <w:ind w:left="1134" w:firstLine="0"/>
      </w:pPr>
      <w:rPr>
        <w:b/>
        <w:i w:val="0"/>
      </w:rPr>
    </w:lvl>
    <w:lvl w:ilvl="2">
      <w:start w:val="1"/>
      <w:numFmt w:val="decimal"/>
      <w:lvlText w:val="%1.%2.%3."/>
      <w:lvlJc w:val="left"/>
      <w:pPr>
        <w:tabs>
          <w:tab w:val="num" w:pos="4406"/>
        </w:tabs>
        <w:ind w:left="3686" w:firstLine="0"/>
      </w:pPr>
      <w:rPr>
        <w:b/>
        <w:i w:val="0"/>
      </w:rPr>
    </w:lvl>
    <w:lvl w:ilvl="3">
      <w:start w:val="1"/>
      <w:numFmt w:val="decimal"/>
      <w:lvlText w:val="%1.%2.%3.%4."/>
      <w:lvlJc w:val="left"/>
      <w:pPr>
        <w:tabs>
          <w:tab w:val="num" w:pos="5256"/>
        </w:tabs>
        <w:ind w:left="4536" w:firstLine="0"/>
      </w:pPr>
      <w:rPr>
        <w:b/>
        <w:i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00000009"/>
    <w:multiLevelType w:val="multilevel"/>
    <w:tmpl w:val="00000009"/>
    <w:name w:val="WW8Num35"/>
    <w:lvl w:ilvl="0">
      <w:start w:val="1"/>
      <w:numFmt w:val="lowerLetter"/>
      <w:suff w:val="space"/>
      <w:lvlText w:val="%1."/>
      <w:lvlJc w:val="left"/>
      <w:pPr>
        <w:tabs>
          <w:tab w:val="num" w:pos="0"/>
        </w:tabs>
        <w:ind w:left="1134" w:firstLine="0"/>
      </w:pPr>
      <w:rPr>
        <w:b/>
        <w:i w:val="0"/>
      </w:rPr>
    </w:lvl>
    <w:lvl w:ilvl="1">
      <w:start w:val="1"/>
      <w:numFmt w:val="decimal"/>
      <w:suff w:val="space"/>
      <w:lvlText w:val="%1.%2."/>
      <w:lvlJc w:val="left"/>
      <w:pPr>
        <w:tabs>
          <w:tab w:val="num" w:pos="0"/>
        </w:tabs>
        <w:ind w:left="2835" w:firstLine="0"/>
      </w:pPr>
      <w:rPr>
        <w:b/>
        <w:i w:val="0"/>
      </w:rPr>
    </w:lvl>
    <w:lvl w:ilvl="2">
      <w:start w:val="1"/>
      <w:numFmt w:val="decimal"/>
      <w:suff w:val="space"/>
      <w:lvlText w:val="%1.%2.%3."/>
      <w:lvlJc w:val="left"/>
      <w:pPr>
        <w:tabs>
          <w:tab w:val="num" w:pos="0"/>
        </w:tabs>
        <w:ind w:left="1224" w:hanging="504"/>
      </w:pPr>
      <w:rPr>
        <w:b/>
        <w:i w:val="0"/>
      </w:rPr>
    </w:lvl>
    <w:lvl w:ilvl="3">
      <w:start w:val="1"/>
      <w:numFmt w:val="decimal"/>
      <w:suff w:val="space"/>
      <w:lvlText w:val="%1.%2.%3.%4."/>
      <w:lvlJc w:val="left"/>
      <w:pPr>
        <w:tabs>
          <w:tab w:val="num" w:pos="0"/>
        </w:tabs>
        <w:ind w:left="1728" w:hanging="648"/>
      </w:pPr>
      <w:rPr>
        <w:b/>
        <w:i w:val="0"/>
      </w:rPr>
    </w:lvl>
    <w:lvl w:ilvl="4">
      <w:start w:val="1"/>
      <w:numFmt w:val="decimal"/>
      <w:suff w:val="space"/>
      <w:lvlText w:val="%1.%2.%3.%4.%5."/>
      <w:lvlJc w:val="left"/>
      <w:pPr>
        <w:tabs>
          <w:tab w:val="num" w:pos="0"/>
        </w:tabs>
        <w:ind w:left="2232" w:hanging="792"/>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0000000A"/>
    <w:multiLevelType w:val="multilevel"/>
    <w:tmpl w:val="FD2053DC"/>
    <w:name w:val="WW8Num36"/>
    <w:lvl w:ilvl="0">
      <w:start w:val="1"/>
      <w:numFmt w:val="decimal"/>
      <w:suff w:val="space"/>
      <w:lvlText w:val="%1."/>
      <w:lvlJc w:val="left"/>
      <w:pPr>
        <w:tabs>
          <w:tab w:val="num" w:pos="0"/>
        </w:tabs>
        <w:ind w:left="142" w:firstLine="0"/>
      </w:pPr>
      <w:rPr>
        <w:b/>
        <w:i w:val="0"/>
        <w:color w:val="auto"/>
      </w:rPr>
    </w:lvl>
    <w:lvl w:ilvl="1">
      <w:start w:val="1"/>
      <w:numFmt w:val="decimal"/>
      <w:suff w:val="space"/>
      <w:lvlText w:val="%2."/>
      <w:lvlJc w:val="left"/>
      <w:pPr>
        <w:tabs>
          <w:tab w:val="num" w:pos="0"/>
        </w:tabs>
        <w:ind w:left="284" w:firstLine="0"/>
      </w:pPr>
      <w:rPr>
        <w:rFonts w:ascii="Arial" w:eastAsia="Times New Roman" w:hAnsi="Arial" w:cs="Arial"/>
        <w:b/>
        <w:i w:val="0"/>
        <w:strike w:val="0"/>
        <w:dstrike w:val="0"/>
      </w:rPr>
    </w:lvl>
    <w:lvl w:ilvl="2">
      <w:start w:val="1"/>
      <w:numFmt w:val="decimal"/>
      <w:suff w:val="space"/>
      <w:lvlText w:val="%1.%2.%3."/>
      <w:lvlJc w:val="left"/>
      <w:pPr>
        <w:tabs>
          <w:tab w:val="num" w:pos="0"/>
        </w:tabs>
        <w:ind w:left="851" w:firstLine="0"/>
      </w:pPr>
      <w:rPr>
        <w:b/>
        <w:i w:val="0"/>
        <w:strike w:val="0"/>
        <w:dstrike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0000000B"/>
    <w:multiLevelType w:val="multilevel"/>
    <w:tmpl w:val="0000000B"/>
    <w:name w:val="WW8Num37"/>
    <w:lvl w:ilvl="0">
      <w:start w:val="1"/>
      <w:numFmt w:val="lowerLetter"/>
      <w:suff w:val="space"/>
      <w:lvlText w:val="%1."/>
      <w:lvlJc w:val="left"/>
      <w:pPr>
        <w:tabs>
          <w:tab w:val="num" w:pos="0"/>
        </w:tabs>
        <w:ind w:left="851" w:firstLine="0"/>
      </w:pPr>
      <w:rPr>
        <w:b/>
        <w:i w:val="0"/>
      </w:rPr>
    </w:lvl>
    <w:lvl w:ilvl="1">
      <w:start w:val="1"/>
      <w:numFmt w:val="decimal"/>
      <w:suff w:val="space"/>
      <w:lvlText w:val="%1.%2."/>
      <w:lvlJc w:val="left"/>
      <w:pPr>
        <w:tabs>
          <w:tab w:val="num" w:pos="0"/>
        </w:tabs>
        <w:ind w:left="1134" w:firstLine="0"/>
      </w:pPr>
      <w:rPr>
        <w:b/>
        <w:i w:val="0"/>
      </w:rPr>
    </w:lvl>
    <w:lvl w:ilvl="2">
      <w:start w:val="1"/>
      <w:numFmt w:val="decimal"/>
      <w:suff w:val="space"/>
      <w:lvlText w:val="%1.%2.%3."/>
      <w:lvlJc w:val="left"/>
      <w:pPr>
        <w:tabs>
          <w:tab w:val="num" w:pos="0"/>
        </w:tabs>
        <w:ind w:left="1224" w:hanging="504"/>
      </w:pPr>
      <w:rPr>
        <w:b/>
        <w:i w:val="0"/>
      </w:rPr>
    </w:lvl>
    <w:lvl w:ilvl="3">
      <w:start w:val="1"/>
      <w:numFmt w:val="decimal"/>
      <w:suff w:val="space"/>
      <w:lvlText w:val="%1.%2.%3.%4."/>
      <w:lvlJc w:val="left"/>
      <w:pPr>
        <w:tabs>
          <w:tab w:val="num" w:pos="0"/>
        </w:tabs>
        <w:ind w:left="1728" w:hanging="648"/>
      </w:pPr>
      <w:rPr>
        <w:b/>
        <w:i w:val="0"/>
      </w:rPr>
    </w:lvl>
    <w:lvl w:ilvl="4">
      <w:start w:val="1"/>
      <w:numFmt w:val="decimal"/>
      <w:suff w:val="space"/>
      <w:lvlText w:val="%1.%2.%3.%4.%5."/>
      <w:lvlJc w:val="left"/>
      <w:pPr>
        <w:tabs>
          <w:tab w:val="num" w:pos="0"/>
        </w:tabs>
        <w:ind w:left="2232" w:hanging="792"/>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0000000C"/>
    <w:multiLevelType w:val="singleLevel"/>
    <w:tmpl w:val="0000000C"/>
    <w:name w:val="WW8Num42"/>
    <w:lvl w:ilvl="0">
      <w:start w:val="1"/>
      <w:numFmt w:val="lowerLetter"/>
      <w:suff w:val="space"/>
      <w:lvlText w:val="%1)"/>
      <w:lvlJc w:val="left"/>
      <w:pPr>
        <w:tabs>
          <w:tab w:val="num" w:pos="0"/>
        </w:tabs>
        <w:ind w:left="851" w:firstLine="0"/>
      </w:pPr>
      <w:rPr>
        <w:b/>
      </w:rPr>
    </w:lvl>
  </w:abstractNum>
  <w:abstractNum w:abstractNumId="12">
    <w:nsid w:val="0000000D"/>
    <w:multiLevelType w:val="multilevel"/>
    <w:tmpl w:val="0000000D"/>
    <w:name w:val="WW8Num43"/>
    <w:lvl w:ilvl="0">
      <w:start w:val="2"/>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i w:val="0"/>
        <w:color w:val="auto"/>
      </w:rPr>
    </w:lvl>
    <w:lvl w:ilvl="2">
      <w:start w:val="1"/>
      <w:numFmt w:val="decimal"/>
      <w:lvlText w:val="%1.%2.%3."/>
      <w:lvlJc w:val="left"/>
      <w:pPr>
        <w:tabs>
          <w:tab w:val="num" w:pos="720"/>
        </w:tabs>
        <w:ind w:left="720" w:hanging="720"/>
      </w:pPr>
      <w:rPr>
        <w:b/>
        <w:color w:val="000000"/>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3">
    <w:nsid w:val="0000000E"/>
    <w:multiLevelType w:val="multilevel"/>
    <w:tmpl w:val="0000000E"/>
    <w:name w:val="WW8Num44"/>
    <w:lvl w:ilvl="0">
      <w:start w:val="1"/>
      <w:numFmt w:val="lowerLetter"/>
      <w:suff w:val="space"/>
      <w:lvlText w:val="%1."/>
      <w:lvlJc w:val="left"/>
      <w:pPr>
        <w:tabs>
          <w:tab w:val="num" w:pos="0"/>
        </w:tabs>
        <w:ind w:left="851" w:firstLine="0"/>
      </w:pPr>
      <w:rPr>
        <w:b/>
        <w:i w:val="0"/>
      </w:rPr>
    </w:lvl>
    <w:lvl w:ilvl="1">
      <w:start w:val="1"/>
      <w:numFmt w:val="decimal"/>
      <w:suff w:val="space"/>
      <w:lvlText w:val="%1.%2."/>
      <w:lvlJc w:val="left"/>
      <w:pPr>
        <w:tabs>
          <w:tab w:val="num" w:pos="0"/>
        </w:tabs>
        <w:ind w:left="2835" w:firstLine="0"/>
      </w:pPr>
      <w:rPr>
        <w:b/>
        <w:i w:val="0"/>
      </w:rPr>
    </w:lvl>
    <w:lvl w:ilvl="2">
      <w:start w:val="1"/>
      <w:numFmt w:val="decimal"/>
      <w:suff w:val="space"/>
      <w:lvlText w:val="%1.%2.%3."/>
      <w:lvlJc w:val="left"/>
      <w:pPr>
        <w:tabs>
          <w:tab w:val="num" w:pos="0"/>
        </w:tabs>
        <w:ind w:left="3686" w:firstLine="0"/>
      </w:pPr>
      <w:rPr>
        <w:b/>
        <w:i w:val="0"/>
      </w:rPr>
    </w:lvl>
    <w:lvl w:ilvl="3">
      <w:start w:val="1"/>
      <w:numFmt w:val="decimal"/>
      <w:suff w:val="space"/>
      <w:lvlText w:val="%1.%2.%3.%4."/>
      <w:lvlJc w:val="left"/>
      <w:pPr>
        <w:tabs>
          <w:tab w:val="num" w:pos="0"/>
        </w:tabs>
        <w:ind w:left="1728" w:hanging="648"/>
      </w:pPr>
      <w:rPr>
        <w:b/>
        <w:i w:val="0"/>
      </w:rPr>
    </w:lvl>
    <w:lvl w:ilvl="4">
      <w:start w:val="1"/>
      <w:numFmt w:val="decimal"/>
      <w:suff w:val="space"/>
      <w:lvlText w:val="%1.%2.%3.%4.%5."/>
      <w:lvlJc w:val="left"/>
      <w:pPr>
        <w:tabs>
          <w:tab w:val="num" w:pos="0"/>
        </w:tabs>
        <w:ind w:left="2232" w:hanging="792"/>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0000000F"/>
    <w:multiLevelType w:val="singleLevel"/>
    <w:tmpl w:val="0000000F"/>
    <w:name w:val="WW8Num45"/>
    <w:lvl w:ilvl="0">
      <w:start w:val="1"/>
      <w:numFmt w:val="lowerLetter"/>
      <w:suff w:val="space"/>
      <w:lvlText w:val="%1."/>
      <w:lvlJc w:val="left"/>
      <w:pPr>
        <w:tabs>
          <w:tab w:val="num" w:pos="0"/>
        </w:tabs>
        <w:ind w:left="851" w:firstLine="0"/>
      </w:pPr>
      <w:rPr>
        <w:b/>
      </w:rPr>
    </w:lvl>
  </w:abstractNum>
  <w:abstractNum w:abstractNumId="15">
    <w:nsid w:val="00000010"/>
    <w:multiLevelType w:val="singleLevel"/>
    <w:tmpl w:val="00000010"/>
    <w:name w:val="WW8Num46"/>
    <w:lvl w:ilvl="0">
      <w:start w:val="1"/>
      <w:numFmt w:val="lowerLetter"/>
      <w:suff w:val="space"/>
      <w:lvlText w:val="%1."/>
      <w:lvlJc w:val="left"/>
      <w:pPr>
        <w:tabs>
          <w:tab w:val="num" w:pos="0"/>
        </w:tabs>
        <w:ind w:left="851" w:firstLine="0"/>
      </w:pPr>
      <w:rPr>
        <w:b/>
      </w:rPr>
    </w:lvl>
  </w:abstractNum>
  <w:abstractNum w:abstractNumId="16">
    <w:nsid w:val="00000011"/>
    <w:multiLevelType w:val="singleLevel"/>
    <w:tmpl w:val="00000011"/>
    <w:name w:val="WW8Num47"/>
    <w:lvl w:ilvl="0">
      <w:start w:val="1"/>
      <w:numFmt w:val="lowerLetter"/>
      <w:lvlText w:val="%1)"/>
      <w:lvlJc w:val="left"/>
      <w:pPr>
        <w:tabs>
          <w:tab w:val="num" w:pos="720"/>
        </w:tabs>
        <w:ind w:left="720" w:hanging="360"/>
      </w:pPr>
    </w:lvl>
  </w:abstractNum>
  <w:abstractNum w:abstractNumId="17">
    <w:nsid w:val="00000012"/>
    <w:multiLevelType w:val="multilevel"/>
    <w:tmpl w:val="00000012"/>
    <w:name w:val="WW8Num48"/>
    <w:lvl w:ilvl="0">
      <w:start w:val="1"/>
      <w:numFmt w:val="lowerLetter"/>
      <w:suff w:val="space"/>
      <w:lvlText w:val="%1."/>
      <w:lvlJc w:val="left"/>
      <w:pPr>
        <w:tabs>
          <w:tab w:val="num" w:pos="0"/>
        </w:tabs>
        <w:ind w:left="851" w:firstLine="0"/>
      </w:pPr>
      <w:rPr>
        <w:b/>
        <w:i w:val="0"/>
      </w:rPr>
    </w:lvl>
    <w:lvl w:ilvl="1">
      <w:start w:val="1"/>
      <w:numFmt w:val="decimal"/>
      <w:suff w:val="space"/>
      <w:lvlText w:val="%1.%2."/>
      <w:lvlJc w:val="left"/>
      <w:pPr>
        <w:tabs>
          <w:tab w:val="num" w:pos="0"/>
        </w:tabs>
        <w:ind w:left="1134" w:firstLine="0"/>
      </w:pPr>
      <w:rPr>
        <w:b/>
        <w:i w:val="0"/>
      </w:rPr>
    </w:lvl>
    <w:lvl w:ilvl="2">
      <w:start w:val="1"/>
      <w:numFmt w:val="decimal"/>
      <w:suff w:val="space"/>
      <w:lvlText w:val="%1.%2.%3."/>
      <w:lvlJc w:val="left"/>
      <w:pPr>
        <w:tabs>
          <w:tab w:val="num" w:pos="0"/>
        </w:tabs>
        <w:ind w:left="4253" w:firstLine="0"/>
      </w:pPr>
      <w:rPr>
        <w:b/>
        <w:i w:val="0"/>
      </w:rPr>
    </w:lvl>
    <w:lvl w:ilvl="3">
      <w:start w:val="1"/>
      <w:numFmt w:val="decimal"/>
      <w:suff w:val="space"/>
      <w:lvlText w:val="%1.%2.%3.%4."/>
      <w:lvlJc w:val="left"/>
      <w:pPr>
        <w:tabs>
          <w:tab w:val="num" w:pos="0"/>
        </w:tabs>
        <w:ind w:left="1728" w:hanging="648"/>
      </w:pPr>
      <w:rPr>
        <w:b/>
        <w:i w:val="0"/>
      </w:rPr>
    </w:lvl>
    <w:lvl w:ilvl="4">
      <w:start w:val="1"/>
      <w:numFmt w:val="decimal"/>
      <w:suff w:val="space"/>
      <w:lvlText w:val="%1.%2.%3.%4.%5."/>
      <w:lvlJc w:val="left"/>
      <w:pPr>
        <w:tabs>
          <w:tab w:val="num" w:pos="0"/>
        </w:tabs>
        <w:ind w:left="2232" w:hanging="792"/>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00000013"/>
    <w:multiLevelType w:val="multilevel"/>
    <w:tmpl w:val="00000013"/>
    <w:name w:val="WW8StyleNum"/>
    <w:lvl w:ilvl="0">
      <w:start w:val="1"/>
      <w:numFmt w:val="decimal"/>
      <w:suff w:val="nothing"/>
      <w:lvlText w:val="%1. "/>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4"/>
    <w:multiLevelType w:val="multilevel"/>
    <w:tmpl w:val="00000014"/>
    <w:name w:val="WW8StyleNum1"/>
    <w:lvl w:ilvl="0">
      <w:start w:val="1"/>
      <w:numFmt w:val="lowerLetter"/>
      <w:lvlText w:val="%1) "/>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29D5FCC"/>
    <w:multiLevelType w:val="multilevel"/>
    <w:tmpl w:val="A65204F2"/>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0B706C76"/>
    <w:multiLevelType w:val="multilevel"/>
    <w:tmpl w:val="69507BEA"/>
    <w:lvl w:ilvl="0">
      <w:start w:val="9"/>
      <w:numFmt w:val="decimal"/>
      <w:lvlText w:val="%1."/>
      <w:lvlJc w:val="left"/>
      <w:pPr>
        <w:ind w:left="540" w:hanging="540"/>
      </w:pPr>
      <w:rPr>
        <w:rFonts w:hint="default"/>
      </w:rPr>
    </w:lvl>
    <w:lvl w:ilvl="1">
      <w:start w:val="4"/>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2">
    <w:nsid w:val="146F2ADD"/>
    <w:multiLevelType w:val="multilevel"/>
    <w:tmpl w:val="56E64D9C"/>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1B862CD6"/>
    <w:multiLevelType w:val="multilevel"/>
    <w:tmpl w:val="9FE6E7D2"/>
    <w:lvl w:ilvl="0">
      <w:start w:val="123"/>
      <w:numFmt w:val="decimal"/>
      <w:lvlText w:val="%1."/>
      <w:lvlJc w:val="left"/>
      <w:pPr>
        <w:ind w:left="660" w:hanging="6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1B926519"/>
    <w:multiLevelType w:val="multilevel"/>
    <w:tmpl w:val="4816F7F2"/>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21905225"/>
    <w:multiLevelType w:val="hybridMultilevel"/>
    <w:tmpl w:val="5AD86E78"/>
    <w:lvl w:ilvl="0" w:tplc="3F60921A">
      <w:start w:val="111"/>
      <w:numFmt w:val="decimal"/>
      <w:lvlText w:val="%1."/>
      <w:lvlJc w:val="left"/>
      <w:pPr>
        <w:ind w:left="825" w:hanging="46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88325DF"/>
    <w:multiLevelType w:val="multilevel"/>
    <w:tmpl w:val="8E7EFD32"/>
    <w:lvl w:ilvl="0">
      <w:start w:val="112"/>
      <w:numFmt w:val="decimal"/>
      <w:lvlText w:val="%1."/>
      <w:lvlJc w:val="left"/>
      <w:pPr>
        <w:ind w:left="1032" w:hanging="465"/>
      </w:pPr>
      <w:rPr>
        <w:rFonts w:hint="default"/>
        <w:b w:val="0"/>
        <w:color w:val="auto"/>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7">
    <w:nsid w:val="49190E45"/>
    <w:multiLevelType w:val="hybridMultilevel"/>
    <w:tmpl w:val="FB4E72EC"/>
    <w:lvl w:ilvl="0" w:tplc="D0865CE4">
      <w:start w:val="113"/>
      <w:numFmt w:val="decimal"/>
      <w:lvlText w:val="%1."/>
      <w:lvlJc w:val="left"/>
      <w:pPr>
        <w:ind w:left="825" w:hanging="465"/>
      </w:pPr>
      <w:rPr>
        <w:rFonts w:hint="default"/>
        <w:b w:val="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4A5E3E02"/>
    <w:multiLevelType w:val="hybridMultilevel"/>
    <w:tmpl w:val="7116EE2E"/>
    <w:lvl w:ilvl="0" w:tplc="CCF45112">
      <w:start w:val="112"/>
      <w:numFmt w:val="decimal"/>
      <w:lvlText w:val="%1."/>
      <w:lvlJc w:val="left"/>
      <w:pPr>
        <w:ind w:left="825" w:hanging="465"/>
      </w:pPr>
      <w:rPr>
        <w:rFonts w:hint="default"/>
        <w:b w:val="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D230BFD"/>
    <w:multiLevelType w:val="multilevel"/>
    <w:tmpl w:val="69507BEA"/>
    <w:lvl w:ilvl="0">
      <w:start w:val="9"/>
      <w:numFmt w:val="decimal"/>
      <w:lvlText w:val="%1."/>
      <w:lvlJc w:val="left"/>
      <w:pPr>
        <w:ind w:left="540" w:hanging="540"/>
      </w:pPr>
      <w:rPr>
        <w:rFonts w:hint="default"/>
      </w:rPr>
    </w:lvl>
    <w:lvl w:ilvl="1">
      <w:start w:val="4"/>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0">
    <w:nsid w:val="56180E53"/>
    <w:multiLevelType w:val="multilevel"/>
    <w:tmpl w:val="A7587AD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color w:val="auto"/>
      </w:rPr>
    </w:lvl>
    <w:lvl w:ilvl="3">
      <w:start w:val="1"/>
      <w:numFmt w:val="decimal"/>
      <w:suff w:val="space"/>
      <w:lvlText w:val="%1.%2.%3.%4."/>
      <w:lvlJc w:val="left"/>
      <w:pPr>
        <w:ind w:left="851" w:firstLine="0"/>
      </w:pPr>
      <w:rPr>
        <w:rFonts w:hint="default"/>
        <w:b/>
        <w:i w:val="0"/>
        <w:color w:val="auto"/>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5AF647A5"/>
    <w:multiLevelType w:val="multilevel"/>
    <w:tmpl w:val="5D726EFE"/>
    <w:lvl w:ilvl="0">
      <w:start w:val="1"/>
      <w:numFmt w:val="decimal"/>
      <w:lvlText w:val="%1."/>
      <w:lvlJc w:val="left"/>
      <w:pPr>
        <w:ind w:left="390" w:hanging="39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2">
    <w:nsid w:val="6CDE44AA"/>
    <w:multiLevelType w:val="multilevel"/>
    <w:tmpl w:val="04241230"/>
    <w:lvl w:ilvl="0">
      <w:start w:val="6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707212A7"/>
    <w:multiLevelType w:val="multilevel"/>
    <w:tmpl w:val="817AB7DA"/>
    <w:lvl w:ilvl="0">
      <w:start w:val="25"/>
      <w:numFmt w:val="decimal"/>
      <w:lvlText w:val="%1."/>
      <w:lvlJc w:val="left"/>
      <w:pPr>
        <w:ind w:left="480" w:hanging="48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4">
    <w:nsid w:val="74553492"/>
    <w:multiLevelType w:val="multilevel"/>
    <w:tmpl w:val="01BE2F1E"/>
    <w:lvl w:ilvl="0">
      <w:start w:val="64"/>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1"/>
  </w:num>
  <w:num w:numId="22">
    <w:abstractNumId w:val="29"/>
  </w:num>
  <w:num w:numId="23">
    <w:abstractNumId w:val="33"/>
  </w:num>
  <w:num w:numId="24">
    <w:abstractNumId w:val="31"/>
  </w:num>
  <w:num w:numId="25">
    <w:abstractNumId w:val="22"/>
  </w:num>
  <w:num w:numId="26">
    <w:abstractNumId w:val="32"/>
  </w:num>
  <w:num w:numId="27">
    <w:abstractNumId w:val="34"/>
  </w:num>
  <w:num w:numId="28">
    <w:abstractNumId w:val="24"/>
  </w:num>
  <w:num w:numId="29">
    <w:abstractNumId w:val="28"/>
  </w:num>
  <w:num w:numId="30">
    <w:abstractNumId w:val="25"/>
  </w:num>
  <w:num w:numId="31">
    <w:abstractNumId w:val="27"/>
  </w:num>
  <w:num w:numId="32">
    <w:abstractNumId w:val="23"/>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2"/>
  </w:hdrShapeDefaults>
  <w:footnotePr>
    <w:footnote w:id="-1"/>
    <w:footnote w:id="0"/>
  </w:footnotePr>
  <w:endnotePr>
    <w:endnote w:id="-1"/>
    <w:endnote w:id="0"/>
  </w:endnotePr>
  <w:compat>
    <w:compatSetting w:name="compatibilityMode" w:uri="http://schemas.microsoft.com/office/word" w:val="12"/>
  </w:compat>
  <w:rsids>
    <w:rsidRoot w:val="0038285C"/>
    <w:rsid w:val="00032031"/>
    <w:rsid w:val="00053CF2"/>
    <w:rsid w:val="00073D70"/>
    <w:rsid w:val="00087B79"/>
    <w:rsid w:val="000927FE"/>
    <w:rsid w:val="00093436"/>
    <w:rsid w:val="00097217"/>
    <w:rsid w:val="000C657F"/>
    <w:rsid w:val="000E52AD"/>
    <w:rsid w:val="00112FF8"/>
    <w:rsid w:val="00134B30"/>
    <w:rsid w:val="00140649"/>
    <w:rsid w:val="001507B1"/>
    <w:rsid w:val="00153F54"/>
    <w:rsid w:val="001560E1"/>
    <w:rsid w:val="001865C2"/>
    <w:rsid w:val="001A78C7"/>
    <w:rsid w:val="001B3DE2"/>
    <w:rsid w:val="001B7FBA"/>
    <w:rsid w:val="002037EE"/>
    <w:rsid w:val="00231447"/>
    <w:rsid w:val="0024135E"/>
    <w:rsid w:val="00257596"/>
    <w:rsid w:val="00265898"/>
    <w:rsid w:val="00274CF4"/>
    <w:rsid w:val="00282062"/>
    <w:rsid w:val="00293198"/>
    <w:rsid w:val="002A00BE"/>
    <w:rsid w:val="002C455B"/>
    <w:rsid w:val="002C6949"/>
    <w:rsid w:val="002D07FD"/>
    <w:rsid w:val="002D1A80"/>
    <w:rsid w:val="002E012B"/>
    <w:rsid w:val="0030650F"/>
    <w:rsid w:val="0031094C"/>
    <w:rsid w:val="00322229"/>
    <w:rsid w:val="00354F85"/>
    <w:rsid w:val="00381923"/>
    <w:rsid w:val="0038285C"/>
    <w:rsid w:val="003847CE"/>
    <w:rsid w:val="00391296"/>
    <w:rsid w:val="003D50C2"/>
    <w:rsid w:val="003F6076"/>
    <w:rsid w:val="0041147C"/>
    <w:rsid w:val="00423554"/>
    <w:rsid w:val="00432678"/>
    <w:rsid w:val="00436D4F"/>
    <w:rsid w:val="0046577F"/>
    <w:rsid w:val="00465D79"/>
    <w:rsid w:val="00473FBE"/>
    <w:rsid w:val="00477914"/>
    <w:rsid w:val="004D0AE7"/>
    <w:rsid w:val="004D5298"/>
    <w:rsid w:val="00501531"/>
    <w:rsid w:val="00533532"/>
    <w:rsid w:val="00551BFA"/>
    <w:rsid w:val="005562B1"/>
    <w:rsid w:val="005773E8"/>
    <w:rsid w:val="005A4F50"/>
    <w:rsid w:val="005B3342"/>
    <w:rsid w:val="005D625D"/>
    <w:rsid w:val="00601BB9"/>
    <w:rsid w:val="00614D70"/>
    <w:rsid w:val="006269D6"/>
    <w:rsid w:val="006448C0"/>
    <w:rsid w:val="006463E9"/>
    <w:rsid w:val="00653906"/>
    <w:rsid w:val="00662AD7"/>
    <w:rsid w:val="00671368"/>
    <w:rsid w:val="00671691"/>
    <w:rsid w:val="006E4FB4"/>
    <w:rsid w:val="007042D8"/>
    <w:rsid w:val="00706077"/>
    <w:rsid w:val="00706324"/>
    <w:rsid w:val="00721A10"/>
    <w:rsid w:val="00732C06"/>
    <w:rsid w:val="007626B9"/>
    <w:rsid w:val="00767ED0"/>
    <w:rsid w:val="00784D80"/>
    <w:rsid w:val="007B47A0"/>
    <w:rsid w:val="007D4BDB"/>
    <w:rsid w:val="007E00F5"/>
    <w:rsid w:val="00800388"/>
    <w:rsid w:val="008135FF"/>
    <w:rsid w:val="008139E5"/>
    <w:rsid w:val="00817893"/>
    <w:rsid w:val="00846409"/>
    <w:rsid w:val="00847C46"/>
    <w:rsid w:val="008517CC"/>
    <w:rsid w:val="008559D5"/>
    <w:rsid w:val="008614CC"/>
    <w:rsid w:val="00880FA2"/>
    <w:rsid w:val="008846B5"/>
    <w:rsid w:val="00893097"/>
    <w:rsid w:val="00896B0A"/>
    <w:rsid w:val="008A790C"/>
    <w:rsid w:val="008C0B40"/>
    <w:rsid w:val="008E1E93"/>
    <w:rsid w:val="00913A92"/>
    <w:rsid w:val="00923F82"/>
    <w:rsid w:val="00941289"/>
    <w:rsid w:val="009653A7"/>
    <w:rsid w:val="00986DD3"/>
    <w:rsid w:val="009960A8"/>
    <w:rsid w:val="0099696C"/>
    <w:rsid w:val="009C69DD"/>
    <w:rsid w:val="009E3178"/>
    <w:rsid w:val="009E739C"/>
    <w:rsid w:val="009F3265"/>
    <w:rsid w:val="009F59F8"/>
    <w:rsid w:val="00A160A3"/>
    <w:rsid w:val="00A22694"/>
    <w:rsid w:val="00A407A8"/>
    <w:rsid w:val="00A50D6F"/>
    <w:rsid w:val="00A74512"/>
    <w:rsid w:val="00A74717"/>
    <w:rsid w:val="00AA5EDB"/>
    <w:rsid w:val="00AB0AB1"/>
    <w:rsid w:val="00AB119D"/>
    <w:rsid w:val="00AC166A"/>
    <w:rsid w:val="00AD0C75"/>
    <w:rsid w:val="00B04217"/>
    <w:rsid w:val="00B11EDF"/>
    <w:rsid w:val="00B36BAE"/>
    <w:rsid w:val="00B931D6"/>
    <w:rsid w:val="00BA7F06"/>
    <w:rsid w:val="00BE23B5"/>
    <w:rsid w:val="00BF356A"/>
    <w:rsid w:val="00C52491"/>
    <w:rsid w:val="00C76DF6"/>
    <w:rsid w:val="00CA0AAF"/>
    <w:rsid w:val="00CA2216"/>
    <w:rsid w:val="00CB04AE"/>
    <w:rsid w:val="00CD2376"/>
    <w:rsid w:val="00CE6125"/>
    <w:rsid w:val="00D344D0"/>
    <w:rsid w:val="00D34C74"/>
    <w:rsid w:val="00D3799D"/>
    <w:rsid w:val="00D53E94"/>
    <w:rsid w:val="00D72E33"/>
    <w:rsid w:val="00DA35BE"/>
    <w:rsid w:val="00DB6246"/>
    <w:rsid w:val="00DC1739"/>
    <w:rsid w:val="00DC2482"/>
    <w:rsid w:val="00DE0EAD"/>
    <w:rsid w:val="00E20C31"/>
    <w:rsid w:val="00E35CE7"/>
    <w:rsid w:val="00E430C2"/>
    <w:rsid w:val="00E75DB9"/>
    <w:rsid w:val="00E94C45"/>
    <w:rsid w:val="00EA3ED6"/>
    <w:rsid w:val="00EC4641"/>
    <w:rsid w:val="00EC7B3C"/>
    <w:rsid w:val="00ED61D9"/>
    <w:rsid w:val="00EE326D"/>
    <w:rsid w:val="00F10C91"/>
    <w:rsid w:val="00F10DE3"/>
    <w:rsid w:val="00F225F0"/>
    <w:rsid w:val="00F30D77"/>
    <w:rsid w:val="00F31E5C"/>
    <w:rsid w:val="00F44AC7"/>
    <w:rsid w:val="00F55792"/>
    <w:rsid w:val="00FC35F8"/>
    <w:rsid w:val="00FC52E7"/>
    <w:rsid w:val="00FE28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031"/>
    <w:pPr>
      <w:suppressAutoHyphens/>
    </w:pPr>
    <w:rPr>
      <w:rFonts w:cs="Calibri"/>
      <w:sz w:val="24"/>
      <w:szCs w:val="24"/>
      <w:lang w:eastAsia="ar-SA"/>
    </w:rPr>
  </w:style>
  <w:style w:type="paragraph" w:styleId="Ttulo1">
    <w:name w:val="heading 1"/>
    <w:basedOn w:val="Normal"/>
    <w:next w:val="Normal"/>
    <w:qFormat/>
    <w:rsid w:val="00032031"/>
    <w:pPr>
      <w:keepNext/>
      <w:tabs>
        <w:tab w:val="num" w:pos="432"/>
      </w:tabs>
      <w:ind w:left="432" w:hanging="432"/>
      <w:jc w:val="both"/>
      <w:outlineLvl w:val="0"/>
    </w:pPr>
    <w:rPr>
      <w:sz w:val="28"/>
      <w:szCs w:val="20"/>
    </w:rPr>
  </w:style>
  <w:style w:type="paragraph" w:styleId="Ttulo2">
    <w:name w:val="heading 2"/>
    <w:basedOn w:val="Normal"/>
    <w:next w:val="Normal"/>
    <w:qFormat/>
    <w:rsid w:val="00032031"/>
    <w:pPr>
      <w:keepNext/>
      <w:tabs>
        <w:tab w:val="num" w:pos="576"/>
      </w:tabs>
      <w:ind w:left="576" w:hanging="576"/>
      <w:jc w:val="both"/>
      <w:outlineLvl w:val="1"/>
    </w:pPr>
    <w:rPr>
      <w:b/>
      <w:color w:val="0000FF"/>
      <w:sz w:val="28"/>
      <w:szCs w:val="20"/>
    </w:rPr>
  </w:style>
  <w:style w:type="paragraph" w:styleId="Ttulo3">
    <w:name w:val="heading 3"/>
    <w:basedOn w:val="Normal"/>
    <w:next w:val="Normal"/>
    <w:qFormat/>
    <w:rsid w:val="00032031"/>
    <w:pPr>
      <w:keepNext/>
      <w:tabs>
        <w:tab w:val="left" w:pos="0"/>
        <w:tab w:val="num" w:pos="720"/>
        <w:tab w:val="left" w:pos="851"/>
        <w:tab w:val="left" w:pos="1702"/>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ind w:left="170" w:right="567"/>
      <w:jc w:val="both"/>
      <w:outlineLvl w:val="2"/>
    </w:pPr>
    <w:rPr>
      <w:rFonts w:ascii="Arial" w:hAnsi="Arial"/>
      <w:spacing w:val="-3"/>
      <w:szCs w:val="20"/>
    </w:rPr>
  </w:style>
  <w:style w:type="paragraph" w:styleId="Ttulo4">
    <w:name w:val="heading 4"/>
    <w:basedOn w:val="Normal"/>
    <w:next w:val="Normal"/>
    <w:qFormat/>
    <w:rsid w:val="00032031"/>
    <w:pPr>
      <w:keepNext/>
      <w:tabs>
        <w:tab w:val="num" w:pos="864"/>
      </w:tabs>
      <w:spacing w:after="360"/>
      <w:ind w:left="864" w:hanging="864"/>
      <w:jc w:val="center"/>
      <w:outlineLvl w:val="3"/>
    </w:pPr>
    <w:rPr>
      <w:b/>
      <w:bCs/>
      <w:u w:val="single"/>
      <w:shd w:val="clear" w:color="auto" w:fill="B3B3B3"/>
    </w:rPr>
  </w:style>
  <w:style w:type="paragraph" w:styleId="Ttulo5">
    <w:name w:val="heading 5"/>
    <w:basedOn w:val="Normal"/>
    <w:next w:val="Normal"/>
    <w:qFormat/>
    <w:rsid w:val="00032031"/>
    <w:pPr>
      <w:keepNext/>
      <w:tabs>
        <w:tab w:val="num" w:pos="1008"/>
      </w:tabs>
      <w:spacing w:after="480"/>
      <w:ind w:left="1985"/>
      <w:jc w:val="both"/>
      <w:outlineLvl w:val="4"/>
    </w:pPr>
    <w:rPr>
      <w:b/>
      <w:bCs/>
    </w:rPr>
  </w:style>
  <w:style w:type="paragraph" w:styleId="Ttulo6">
    <w:name w:val="heading 6"/>
    <w:basedOn w:val="Normal"/>
    <w:next w:val="Normal"/>
    <w:qFormat/>
    <w:rsid w:val="00032031"/>
    <w:pPr>
      <w:keepNext/>
      <w:tabs>
        <w:tab w:val="left" w:pos="0"/>
        <w:tab w:val="left" w:pos="720"/>
        <w:tab w:val="num"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exact"/>
      <w:ind w:left="1152" w:hanging="1152"/>
      <w:jc w:val="both"/>
      <w:outlineLvl w:val="5"/>
    </w:pPr>
    <w:rPr>
      <w:rFonts w:ascii="Arial" w:hAnsi="Arial"/>
      <w:b/>
      <w:bCs/>
      <w:sz w:val="22"/>
    </w:rPr>
  </w:style>
  <w:style w:type="paragraph" w:styleId="Ttulo7">
    <w:name w:val="heading 7"/>
    <w:basedOn w:val="Normal"/>
    <w:next w:val="Normal"/>
    <w:qFormat/>
    <w:rsid w:val="00032031"/>
    <w:pPr>
      <w:keepNext/>
      <w:tabs>
        <w:tab w:val="num" w:pos="1296"/>
      </w:tabs>
      <w:ind w:left="1296" w:hanging="1296"/>
      <w:outlineLvl w:val="6"/>
    </w:pPr>
    <w:rPr>
      <w:bCs/>
      <w:sz w:val="28"/>
      <w:szCs w:val="20"/>
    </w:rPr>
  </w:style>
  <w:style w:type="paragraph" w:styleId="Ttulo8">
    <w:name w:val="heading 8"/>
    <w:basedOn w:val="Normal"/>
    <w:next w:val="Normal"/>
    <w:qFormat/>
    <w:rsid w:val="00032031"/>
    <w:pPr>
      <w:keepNext/>
      <w:tabs>
        <w:tab w:val="num" w:pos="1440"/>
      </w:tabs>
      <w:autoSpaceDE w:val="0"/>
      <w:ind w:left="1440" w:hanging="1440"/>
      <w:outlineLvl w:val="7"/>
    </w:pPr>
    <w:rPr>
      <w:rFonts w:ascii="Arial" w:hAnsi="Arial" w:cs="Arial"/>
      <w:b/>
      <w:bCs/>
      <w:sz w:val="20"/>
      <w:szCs w:val="20"/>
    </w:rPr>
  </w:style>
  <w:style w:type="paragraph" w:styleId="Ttulo9">
    <w:name w:val="heading 9"/>
    <w:basedOn w:val="Normal"/>
    <w:next w:val="Normal"/>
    <w:qFormat/>
    <w:rsid w:val="00032031"/>
    <w:pPr>
      <w:tabs>
        <w:tab w:val="num" w:pos="1584"/>
      </w:tabs>
      <w:spacing w:before="240" w:after="60"/>
      <w:ind w:left="1584" w:hanging="1584"/>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5z0">
    <w:name w:val="WW8Num5z0"/>
    <w:rsid w:val="00032031"/>
    <w:rPr>
      <w:rFonts w:ascii="Symbol" w:hAnsi="Symbol"/>
    </w:rPr>
  </w:style>
  <w:style w:type="character" w:customStyle="1" w:styleId="WW8Num6z0">
    <w:name w:val="WW8Num6z0"/>
    <w:rsid w:val="00032031"/>
    <w:rPr>
      <w:rFonts w:ascii="Symbol" w:hAnsi="Symbol"/>
    </w:rPr>
  </w:style>
  <w:style w:type="character" w:customStyle="1" w:styleId="WW8Num7z0">
    <w:name w:val="WW8Num7z0"/>
    <w:rsid w:val="00032031"/>
    <w:rPr>
      <w:rFonts w:ascii="Symbol" w:hAnsi="Symbol"/>
    </w:rPr>
  </w:style>
  <w:style w:type="character" w:customStyle="1" w:styleId="WW8Num8z0">
    <w:name w:val="WW8Num8z0"/>
    <w:rsid w:val="00032031"/>
    <w:rPr>
      <w:rFonts w:ascii="Symbol" w:hAnsi="Symbol"/>
    </w:rPr>
  </w:style>
  <w:style w:type="character" w:customStyle="1" w:styleId="WW8Num10z0">
    <w:name w:val="WW8Num10z0"/>
    <w:rsid w:val="00032031"/>
    <w:rPr>
      <w:rFonts w:ascii="Symbol" w:hAnsi="Symbol"/>
    </w:rPr>
  </w:style>
  <w:style w:type="character" w:customStyle="1" w:styleId="WW8Num14z0">
    <w:name w:val="WW8Num14z0"/>
    <w:rsid w:val="00032031"/>
    <w:rPr>
      <w:b/>
      <w:i w:val="0"/>
      <w:color w:val="auto"/>
    </w:rPr>
  </w:style>
  <w:style w:type="character" w:customStyle="1" w:styleId="WW8Num14z1">
    <w:name w:val="WW8Num14z1"/>
    <w:rsid w:val="00032031"/>
    <w:rPr>
      <w:b/>
      <w:i w:val="0"/>
    </w:rPr>
  </w:style>
  <w:style w:type="character" w:customStyle="1" w:styleId="WW8Num15z0">
    <w:name w:val="WW8Num15z0"/>
    <w:rsid w:val="00032031"/>
    <w:rPr>
      <w:b/>
      <w:i w:val="0"/>
      <w:color w:val="auto"/>
    </w:rPr>
  </w:style>
  <w:style w:type="character" w:customStyle="1" w:styleId="WW8Num15z1">
    <w:name w:val="WW8Num15z1"/>
    <w:rsid w:val="00032031"/>
    <w:rPr>
      <w:b/>
      <w:i w:val="0"/>
    </w:rPr>
  </w:style>
  <w:style w:type="character" w:customStyle="1" w:styleId="WW8Num17z0">
    <w:name w:val="WW8Num17z0"/>
    <w:rsid w:val="00032031"/>
    <w:rPr>
      <w:rFonts w:eastAsia="Arial Unicode MS"/>
      <w:i w:val="0"/>
    </w:rPr>
  </w:style>
  <w:style w:type="character" w:customStyle="1" w:styleId="WW8Num18z0">
    <w:name w:val="WW8Num18z0"/>
    <w:rsid w:val="00032031"/>
    <w:rPr>
      <w:b/>
    </w:rPr>
  </w:style>
  <w:style w:type="character" w:customStyle="1" w:styleId="WW8Num19z0">
    <w:name w:val="WW8Num19z0"/>
    <w:rsid w:val="00032031"/>
    <w:rPr>
      <w:b/>
      <w:i w:val="0"/>
    </w:rPr>
  </w:style>
  <w:style w:type="character" w:customStyle="1" w:styleId="WW8Num19z2">
    <w:name w:val="WW8Num19z2"/>
    <w:rsid w:val="00032031"/>
    <w:rPr>
      <w:b/>
      <w:i w:val="0"/>
      <w:strike w:val="0"/>
      <w:dstrike w:val="0"/>
    </w:rPr>
  </w:style>
  <w:style w:type="character" w:customStyle="1" w:styleId="WW8Num20z0">
    <w:name w:val="WW8Num20z0"/>
    <w:rsid w:val="00032031"/>
    <w:rPr>
      <w:b/>
      <w:i w:val="0"/>
    </w:rPr>
  </w:style>
  <w:style w:type="character" w:customStyle="1" w:styleId="WW8Num23z0">
    <w:name w:val="WW8Num23z0"/>
    <w:rsid w:val="00032031"/>
    <w:rPr>
      <w:rFonts w:ascii="Symbol" w:hAnsi="Symbol"/>
    </w:rPr>
  </w:style>
  <w:style w:type="character" w:customStyle="1" w:styleId="WW8Num23z1">
    <w:name w:val="WW8Num23z1"/>
    <w:rsid w:val="00032031"/>
    <w:rPr>
      <w:rFonts w:ascii="Courier New" w:hAnsi="Courier New" w:cs="Courier New"/>
    </w:rPr>
  </w:style>
  <w:style w:type="character" w:customStyle="1" w:styleId="WW8Num23z2">
    <w:name w:val="WW8Num23z2"/>
    <w:rsid w:val="00032031"/>
    <w:rPr>
      <w:rFonts w:ascii="Wingdings" w:hAnsi="Wingdings"/>
    </w:rPr>
  </w:style>
  <w:style w:type="character" w:customStyle="1" w:styleId="WW8Num26z0">
    <w:name w:val="WW8Num26z0"/>
    <w:rsid w:val="00032031"/>
    <w:rPr>
      <w:b/>
      <w:i w:val="0"/>
      <w:color w:val="auto"/>
    </w:rPr>
  </w:style>
  <w:style w:type="character" w:customStyle="1" w:styleId="WW8Num26z1">
    <w:name w:val="WW8Num26z1"/>
    <w:rsid w:val="00032031"/>
    <w:rPr>
      <w:b/>
      <w:i w:val="0"/>
    </w:rPr>
  </w:style>
  <w:style w:type="character" w:customStyle="1" w:styleId="WW8Num28z0">
    <w:name w:val="WW8Num28z0"/>
    <w:rsid w:val="00032031"/>
    <w:rPr>
      <w:b/>
      <w:i w:val="0"/>
    </w:rPr>
  </w:style>
  <w:style w:type="character" w:customStyle="1" w:styleId="WW8Num30z0">
    <w:name w:val="WW8Num30z0"/>
    <w:rsid w:val="00032031"/>
    <w:rPr>
      <w:b/>
    </w:rPr>
  </w:style>
  <w:style w:type="character" w:customStyle="1" w:styleId="WW8Num32z0">
    <w:name w:val="WW8Num32z0"/>
    <w:rsid w:val="00032031"/>
    <w:rPr>
      <w:rFonts w:ascii="Ecofont Vera Sans" w:hAnsi="Ecofont Vera Sans" w:cs="Arial"/>
      <w:b/>
    </w:rPr>
  </w:style>
  <w:style w:type="character" w:customStyle="1" w:styleId="WW8Num33z0">
    <w:name w:val="WW8Num33z0"/>
    <w:rsid w:val="00032031"/>
    <w:rPr>
      <w:b/>
      <w:i w:val="0"/>
    </w:rPr>
  </w:style>
  <w:style w:type="character" w:customStyle="1" w:styleId="WW8Num35z0">
    <w:name w:val="WW8Num35z0"/>
    <w:rsid w:val="00032031"/>
    <w:rPr>
      <w:b/>
      <w:i w:val="0"/>
    </w:rPr>
  </w:style>
  <w:style w:type="character" w:customStyle="1" w:styleId="WW8Num36z0">
    <w:name w:val="WW8Num36z0"/>
    <w:rsid w:val="00032031"/>
    <w:rPr>
      <w:b/>
      <w:i w:val="0"/>
      <w:color w:val="auto"/>
    </w:rPr>
  </w:style>
  <w:style w:type="character" w:customStyle="1" w:styleId="WW8Num36z1">
    <w:name w:val="WW8Num36z1"/>
    <w:rsid w:val="00032031"/>
    <w:rPr>
      <w:b/>
      <w:i w:val="0"/>
      <w:strike w:val="0"/>
      <w:dstrike w:val="0"/>
    </w:rPr>
  </w:style>
  <w:style w:type="character" w:customStyle="1" w:styleId="WW8Num36z3">
    <w:name w:val="WW8Num36z3"/>
    <w:rsid w:val="00032031"/>
    <w:rPr>
      <w:b/>
      <w:i w:val="0"/>
    </w:rPr>
  </w:style>
  <w:style w:type="character" w:customStyle="1" w:styleId="WW8Num37z0">
    <w:name w:val="WW8Num37z0"/>
    <w:rsid w:val="00032031"/>
    <w:rPr>
      <w:b/>
      <w:i w:val="0"/>
    </w:rPr>
  </w:style>
  <w:style w:type="character" w:customStyle="1" w:styleId="WW8Num39z0">
    <w:name w:val="WW8Num39z0"/>
    <w:rsid w:val="00032031"/>
    <w:rPr>
      <w:b/>
    </w:rPr>
  </w:style>
  <w:style w:type="character" w:customStyle="1" w:styleId="WW8Num40z0">
    <w:name w:val="WW8Num40z0"/>
    <w:rsid w:val="00032031"/>
    <w:rPr>
      <w:b/>
    </w:rPr>
  </w:style>
  <w:style w:type="character" w:customStyle="1" w:styleId="WW8Num42z0">
    <w:name w:val="WW8Num42z0"/>
    <w:rsid w:val="00032031"/>
    <w:rPr>
      <w:b/>
    </w:rPr>
  </w:style>
  <w:style w:type="character" w:customStyle="1" w:styleId="WW8Num43z0">
    <w:name w:val="WW8Num43z0"/>
    <w:rsid w:val="00032031"/>
    <w:rPr>
      <w:b/>
    </w:rPr>
  </w:style>
  <w:style w:type="character" w:customStyle="1" w:styleId="WW8Num43z1">
    <w:name w:val="WW8Num43z1"/>
    <w:rsid w:val="00032031"/>
    <w:rPr>
      <w:b/>
      <w:i w:val="0"/>
      <w:color w:val="auto"/>
    </w:rPr>
  </w:style>
  <w:style w:type="character" w:customStyle="1" w:styleId="WW8Num43z2">
    <w:name w:val="WW8Num43z2"/>
    <w:rsid w:val="00032031"/>
    <w:rPr>
      <w:b/>
      <w:color w:val="000000"/>
    </w:rPr>
  </w:style>
  <w:style w:type="character" w:customStyle="1" w:styleId="WW8Num44z0">
    <w:name w:val="WW8Num44z0"/>
    <w:rsid w:val="00032031"/>
    <w:rPr>
      <w:b/>
      <w:i w:val="0"/>
    </w:rPr>
  </w:style>
  <w:style w:type="character" w:customStyle="1" w:styleId="WW8Num45z0">
    <w:name w:val="WW8Num45z0"/>
    <w:rsid w:val="00032031"/>
    <w:rPr>
      <w:b/>
    </w:rPr>
  </w:style>
  <w:style w:type="character" w:customStyle="1" w:styleId="WW8Num46z0">
    <w:name w:val="WW8Num46z0"/>
    <w:rsid w:val="00032031"/>
    <w:rPr>
      <w:b/>
    </w:rPr>
  </w:style>
  <w:style w:type="character" w:customStyle="1" w:styleId="WW8Num48z0">
    <w:name w:val="WW8Num48z0"/>
    <w:rsid w:val="00032031"/>
    <w:rPr>
      <w:b/>
      <w:i w:val="0"/>
    </w:rPr>
  </w:style>
  <w:style w:type="character" w:customStyle="1" w:styleId="Fontepargpadro1">
    <w:name w:val="Fonte parág. padrão1"/>
    <w:rsid w:val="00032031"/>
  </w:style>
  <w:style w:type="character" w:customStyle="1" w:styleId="Ttulo1Char">
    <w:name w:val="Título 1 Char"/>
    <w:rsid w:val="00032031"/>
    <w:rPr>
      <w:rFonts w:ascii="Times New Roman" w:eastAsia="Times New Roman" w:hAnsi="Times New Roman"/>
      <w:sz w:val="28"/>
    </w:rPr>
  </w:style>
  <w:style w:type="character" w:customStyle="1" w:styleId="Ttulo2Char">
    <w:name w:val="Título 2 Char"/>
    <w:rsid w:val="00032031"/>
    <w:rPr>
      <w:rFonts w:ascii="Times New Roman" w:eastAsia="Times New Roman" w:hAnsi="Times New Roman"/>
      <w:b/>
      <w:color w:val="0000FF"/>
      <w:sz w:val="28"/>
    </w:rPr>
  </w:style>
  <w:style w:type="character" w:customStyle="1" w:styleId="Ttulo3Char">
    <w:name w:val="Título 3 Char"/>
    <w:rsid w:val="00032031"/>
    <w:rPr>
      <w:rFonts w:ascii="Arial" w:eastAsia="Times New Roman" w:hAnsi="Arial"/>
      <w:spacing w:val="-3"/>
      <w:sz w:val="24"/>
    </w:rPr>
  </w:style>
  <w:style w:type="character" w:customStyle="1" w:styleId="Ttulo4Char">
    <w:name w:val="Título 4 Char"/>
    <w:rsid w:val="00032031"/>
    <w:rPr>
      <w:rFonts w:ascii="Times New Roman" w:eastAsia="Times New Roman" w:hAnsi="Times New Roman" w:cs="Times New Roman"/>
      <w:b/>
      <w:bCs/>
      <w:sz w:val="24"/>
      <w:szCs w:val="24"/>
      <w:u w:val="single"/>
    </w:rPr>
  </w:style>
  <w:style w:type="character" w:customStyle="1" w:styleId="Ttulo5Char">
    <w:name w:val="Título 5 Char"/>
    <w:rsid w:val="00032031"/>
    <w:rPr>
      <w:rFonts w:ascii="Times New Roman" w:eastAsia="Times New Roman" w:hAnsi="Times New Roman" w:cs="Times New Roman"/>
      <w:b/>
      <w:bCs/>
      <w:sz w:val="24"/>
      <w:szCs w:val="24"/>
    </w:rPr>
  </w:style>
  <w:style w:type="character" w:customStyle="1" w:styleId="Ttulo6Char">
    <w:name w:val="Título 6 Char"/>
    <w:rsid w:val="00032031"/>
    <w:rPr>
      <w:rFonts w:ascii="Arial" w:eastAsia="Times New Roman" w:hAnsi="Arial"/>
      <w:b/>
      <w:bCs/>
      <w:sz w:val="22"/>
      <w:szCs w:val="24"/>
    </w:rPr>
  </w:style>
  <w:style w:type="character" w:customStyle="1" w:styleId="Ttulo7Char">
    <w:name w:val="Título 7 Char"/>
    <w:rsid w:val="00032031"/>
    <w:rPr>
      <w:rFonts w:ascii="Times New Roman" w:eastAsia="Times New Roman" w:hAnsi="Times New Roman"/>
      <w:bCs/>
      <w:sz w:val="28"/>
    </w:rPr>
  </w:style>
  <w:style w:type="character" w:customStyle="1" w:styleId="Ttulo8Char">
    <w:name w:val="Título 8 Char"/>
    <w:rsid w:val="00032031"/>
    <w:rPr>
      <w:rFonts w:ascii="Arial" w:eastAsia="Times New Roman" w:hAnsi="Arial" w:cs="Arial"/>
      <w:b/>
      <w:bCs/>
    </w:rPr>
  </w:style>
  <w:style w:type="character" w:customStyle="1" w:styleId="Ttulo9Char">
    <w:name w:val="Título 9 Char"/>
    <w:rsid w:val="00032031"/>
    <w:rPr>
      <w:rFonts w:ascii="Arial" w:eastAsia="Times New Roman" w:hAnsi="Arial" w:cs="Arial"/>
      <w:sz w:val="22"/>
      <w:szCs w:val="22"/>
    </w:rPr>
  </w:style>
  <w:style w:type="character" w:customStyle="1" w:styleId="TtuloChar">
    <w:name w:val="Título Char"/>
    <w:rsid w:val="00032031"/>
    <w:rPr>
      <w:rFonts w:ascii="Times New Roman" w:eastAsia="Times New Roman" w:hAnsi="Times New Roman" w:cs="Times New Roman"/>
      <w:b/>
      <w:bCs/>
      <w:sz w:val="24"/>
      <w:szCs w:val="24"/>
      <w:u w:val="single"/>
    </w:rPr>
  </w:style>
  <w:style w:type="character" w:customStyle="1" w:styleId="RodapChar">
    <w:name w:val="Rodapé Char"/>
    <w:rsid w:val="00032031"/>
    <w:rPr>
      <w:rFonts w:ascii="Times New Roman" w:eastAsia="Times New Roman" w:hAnsi="Times New Roman" w:cs="Times New Roman"/>
      <w:sz w:val="24"/>
      <w:szCs w:val="24"/>
    </w:rPr>
  </w:style>
  <w:style w:type="character" w:styleId="Nmerodepgina">
    <w:name w:val="page number"/>
    <w:basedOn w:val="Fontepargpadro1"/>
    <w:rsid w:val="00032031"/>
  </w:style>
  <w:style w:type="character" w:customStyle="1" w:styleId="CabealhoChar">
    <w:name w:val="Cabeçalho Char"/>
    <w:uiPriority w:val="99"/>
    <w:rsid w:val="00032031"/>
    <w:rPr>
      <w:rFonts w:ascii="Times New Roman" w:eastAsia="Times New Roman" w:hAnsi="Times New Roman"/>
      <w:sz w:val="24"/>
      <w:szCs w:val="24"/>
    </w:rPr>
  </w:style>
  <w:style w:type="character" w:customStyle="1" w:styleId="TextosemFormataoChar">
    <w:name w:val="Texto sem Formatação Char"/>
    <w:rsid w:val="00032031"/>
    <w:rPr>
      <w:rFonts w:ascii="Consolas" w:hAnsi="Consolas"/>
      <w:sz w:val="21"/>
      <w:szCs w:val="21"/>
    </w:rPr>
  </w:style>
  <w:style w:type="character" w:customStyle="1" w:styleId="CitaoChar">
    <w:name w:val="Citação Char"/>
    <w:rsid w:val="00032031"/>
    <w:rPr>
      <w:rFonts w:ascii="Ecofont_Spranq_eco_Sans" w:hAnsi="Ecofont_Spranq_eco_Sans"/>
      <w:i/>
      <w:iCs/>
      <w:color w:val="000000"/>
    </w:rPr>
  </w:style>
  <w:style w:type="character" w:customStyle="1" w:styleId="CitaoChar1">
    <w:name w:val="Citação Char1"/>
    <w:rsid w:val="00032031"/>
    <w:rPr>
      <w:rFonts w:ascii="Times New Roman" w:eastAsia="Times New Roman" w:hAnsi="Times New Roman"/>
      <w:i/>
      <w:iCs/>
      <w:color w:val="000000"/>
      <w:sz w:val="24"/>
      <w:szCs w:val="24"/>
    </w:rPr>
  </w:style>
  <w:style w:type="character" w:styleId="Hyperlink">
    <w:name w:val="Hyperlink"/>
    <w:rsid w:val="00032031"/>
    <w:rPr>
      <w:color w:val="0000FF"/>
      <w:u w:val="single"/>
    </w:rPr>
  </w:style>
  <w:style w:type="character" w:customStyle="1" w:styleId="CorpodetextoChar">
    <w:name w:val="Corpo de texto Char"/>
    <w:rsid w:val="00032031"/>
    <w:rPr>
      <w:rFonts w:ascii="Times New Roman" w:eastAsia="Times New Roman" w:hAnsi="Times New Roman"/>
      <w:sz w:val="28"/>
    </w:rPr>
  </w:style>
  <w:style w:type="character" w:customStyle="1" w:styleId="Recuodecorpodetexto3Char">
    <w:name w:val="Recuo de corpo de texto 3 Char"/>
    <w:rsid w:val="00032031"/>
    <w:rPr>
      <w:rFonts w:ascii="Times New Roman" w:eastAsia="Times New Roman" w:hAnsi="Times New Roman"/>
      <w:sz w:val="28"/>
    </w:rPr>
  </w:style>
  <w:style w:type="character" w:customStyle="1" w:styleId="RecuodecorpodetextoChar">
    <w:name w:val="Recuo de corpo de texto Char"/>
    <w:rsid w:val="00032031"/>
    <w:rPr>
      <w:rFonts w:ascii="Times New Roman" w:eastAsia="Times New Roman" w:hAnsi="Times New Roman"/>
      <w:sz w:val="28"/>
    </w:rPr>
  </w:style>
  <w:style w:type="character" w:customStyle="1" w:styleId="Corpodetexto3Char">
    <w:name w:val="Corpo de texto 3 Char"/>
    <w:rsid w:val="00032031"/>
    <w:rPr>
      <w:rFonts w:ascii="Arial" w:eastAsia="Times New Roman" w:hAnsi="Arial" w:cs="Arial"/>
      <w:sz w:val="22"/>
      <w:szCs w:val="22"/>
    </w:rPr>
  </w:style>
  <w:style w:type="character" w:customStyle="1" w:styleId="Recuodecorpodetexto2Char">
    <w:name w:val="Recuo de corpo de texto 2 Char"/>
    <w:rsid w:val="00032031"/>
    <w:rPr>
      <w:rFonts w:ascii="Times New Roman" w:eastAsia="Times New Roman" w:hAnsi="Times New Roman"/>
      <w:sz w:val="28"/>
    </w:rPr>
  </w:style>
  <w:style w:type="character" w:customStyle="1" w:styleId="Corpodetexto2Char">
    <w:name w:val="Corpo de texto 2 Char"/>
    <w:rsid w:val="00032031"/>
    <w:rPr>
      <w:rFonts w:ascii="Times New Roman" w:eastAsia="Times New Roman" w:hAnsi="Times New Roman"/>
      <w:sz w:val="28"/>
    </w:rPr>
  </w:style>
  <w:style w:type="character" w:styleId="Forte">
    <w:name w:val="Strong"/>
    <w:qFormat/>
    <w:rsid w:val="00032031"/>
    <w:rPr>
      <w:b/>
      <w:bCs/>
    </w:rPr>
  </w:style>
  <w:style w:type="character" w:customStyle="1" w:styleId="SubttuloChar">
    <w:name w:val="Subtítulo Char"/>
    <w:rsid w:val="00032031"/>
    <w:rPr>
      <w:rFonts w:ascii="Times New Roman" w:eastAsia="Times New Roman" w:hAnsi="Times New Roman"/>
      <w:b/>
      <w:sz w:val="28"/>
    </w:rPr>
  </w:style>
  <w:style w:type="character" w:customStyle="1" w:styleId="SaudaoChar">
    <w:name w:val="Saudação Char"/>
    <w:rsid w:val="00032031"/>
    <w:rPr>
      <w:rFonts w:ascii="Arial" w:eastAsia="Times New Roman" w:hAnsi="Arial" w:cs="Arial"/>
      <w:sz w:val="22"/>
      <w:szCs w:val="22"/>
    </w:rPr>
  </w:style>
  <w:style w:type="character" w:styleId="HiperlinkVisitado">
    <w:name w:val="FollowedHyperlink"/>
    <w:rsid w:val="00032031"/>
    <w:rPr>
      <w:color w:val="800080"/>
      <w:u w:val="single"/>
    </w:rPr>
  </w:style>
  <w:style w:type="character" w:customStyle="1" w:styleId="TextodecomentrioChar">
    <w:name w:val="Texto de comentário Char"/>
    <w:rsid w:val="00032031"/>
    <w:rPr>
      <w:rFonts w:ascii="Times New Roman" w:eastAsia="Times New Roman" w:hAnsi="Times New Roman"/>
    </w:rPr>
  </w:style>
  <w:style w:type="character" w:customStyle="1" w:styleId="AssuntodocomentrioChar">
    <w:name w:val="Assunto do comentário Char"/>
    <w:rsid w:val="00032031"/>
    <w:rPr>
      <w:rFonts w:ascii="Times New Roman" w:eastAsia="Times New Roman" w:hAnsi="Times New Roman"/>
      <w:b/>
      <w:bCs/>
    </w:rPr>
  </w:style>
  <w:style w:type="character" w:customStyle="1" w:styleId="TextodebaloChar">
    <w:name w:val="Texto de balão Char"/>
    <w:rsid w:val="00032031"/>
    <w:rPr>
      <w:rFonts w:ascii="Tahoma" w:eastAsia="Times New Roman" w:hAnsi="Tahoma" w:cs="Tahoma"/>
      <w:sz w:val="16"/>
      <w:szCs w:val="16"/>
    </w:rPr>
  </w:style>
  <w:style w:type="character" w:styleId="nfase">
    <w:name w:val="Emphasis"/>
    <w:qFormat/>
    <w:rsid w:val="00032031"/>
    <w:rPr>
      <w:i/>
      <w:iCs/>
    </w:rPr>
  </w:style>
  <w:style w:type="character" w:customStyle="1" w:styleId="Pr-formataoHTMLChar">
    <w:name w:val="Pré-formatação HTML Char"/>
    <w:rsid w:val="00032031"/>
    <w:rPr>
      <w:rFonts w:ascii="Courier New" w:eastAsia="Times New Roman" w:hAnsi="Courier New"/>
    </w:rPr>
  </w:style>
  <w:style w:type="character" w:customStyle="1" w:styleId="style381">
    <w:name w:val="style381"/>
    <w:rsid w:val="00032031"/>
    <w:rPr>
      <w:rFonts w:ascii="Verdana" w:hAnsi="Verdana"/>
      <w:color w:val="333333"/>
      <w:sz w:val="15"/>
      <w:szCs w:val="15"/>
    </w:rPr>
  </w:style>
  <w:style w:type="character" w:customStyle="1" w:styleId="text11">
    <w:name w:val="text_11"/>
    <w:rsid w:val="00032031"/>
    <w:rPr>
      <w:rFonts w:ascii="Tahoma" w:hAnsi="Tahoma" w:cs="Tahoma"/>
      <w:color w:val="434343"/>
      <w:sz w:val="15"/>
      <w:szCs w:val="15"/>
    </w:rPr>
  </w:style>
  <w:style w:type="character" w:customStyle="1" w:styleId="apple-style-span">
    <w:name w:val="apple-style-span"/>
    <w:basedOn w:val="Fontepargpadro1"/>
    <w:rsid w:val="00032031"/>
  </w:style>
  <w:style w:type="character" w:customStyle="1" w:styleId="apple-converted-space">
    <w:name w:val="apple-converted-space"/>
    <w:basedOn w:val="Fontepargpadro1"/>
    <w:rsid w:val="00032031"/>
  </w:style>
  <w:style w:type="character" w:customStyle="1" w:styleId="CharChar20">
    <w:name w:val="Char Char20"/>
    <w:rsid w:val="00032031"/>
    <w:rPr>
      <w:rFonts w:ascii="Times New Roman" w:eastAsia="Times New Roman" w:hAnsi="Times New Roman" w:cs="Times New Roman"/>
      <w:b/>
      <w:bCs/>
      <w:sz w:val="24"/>
      <w:szCs w:val="24"/>
      <w:u w:val="single"/>
    </w:rPr>
  </w:style>
  <w:style w:type="character" w:customStyle="1" w:styleId="CharChar5">
    <w:name w:val="Char Char5"/>
    <w:rsid w:val="00032031"/>
    <w:rPr>
      <w:rFonts w:ascii="Times New Roman" w:eastAsia="Times New Roman" w:hAnsi="Times New Roman" w:cs="Times New Roman"/>
      <w:b/>
      <w:bCs/>
      <w:sz w:val="24"/>
      <w:szCs w:val="24"/>
      <w:u w:val="single"/>
    </w:rPr>
  </w:style>
  <w:style w:type="character" w:customStyle="1" w:styleId="CharChar3">
    <w:name w:val="Char Char3"/>
    <w:rsid w:val="00032031"/>
    <w:rPr>
      <w:rFonts w:ascii="Times New Roman" w:eastAsia="Times New Roman" w:hAnsi="Times New Roman" w:cs="Times New Roman"/>
      <w:b/>
      <w:bCs/>
      <w:sz w:val="24"/>
      <w:szCs w:val="24"/>
      <w:u w:val="single"/>
    </w:rPr>
  </w:style>
  <w:style w:type="character" w:customStyle="1" w:styleId="tex3">
    <w:name w:val="tex3"/>
    <w:basedOn w:val="Fontepargpadro1"/>
    <w:rsid w:val="00032031"/>
  </w:style>
  <w:style w:type="character" w:customStyle="1" w:styleId="tex3b">
    <w:name w:val="tex3b"/>
    <w:basedOn w:val="Fontepargpadro1"/>
    <w:rsid w:val="00032031"/>
  </w:style>
  <w:style w:type="paragraph" w:customStyle="1" w:styleId="Ttulo10">
    <w:name w:val="Título1"/>
    <w:basedOn w:val="Normal"/>
    <w:next w:val="Corpodetexto"/>
    <w:rsid w:val="00032031"/>
    <w:pPr>
      <w:keepNext/>
      <w:spacing w:before="240" w:after="120"/>
    </w:pPr>
    <w:rPr>
      <w:rFonts w:ascii="Arial" w:eastAsia="SimSun" w:hAnsi="Arial" w:cs="Tahoma"/>
      <w:sz w:val="28"/>
      <w:szCs w:val="28"/>
    </w:rPr>
  </w:style>
  <w:style w:type="paragraph" w:styleId="Corpodetexto">
    <w:name w:val="Body Text"/>
    <w:basedOn w:val="Normal"/>
    <w:rsid w:val="00032031"/>
    <w:rPr>
      <w:sz w:val="28"/>
      <w:szCs w:val="20"/>
    </w:rPr>
  </w:style>
  <w:style w:type="paragraph" w:styleId="Lista">
    <w:name w:val="List"/>
    <w:basedOn w:val="Corpodetexto"/>
    <w:rsid w:val="00032031"/>
    <w:rPr>
      <w:rFonts w:cs="Tahoma"/>
    </w:rPr>
  </w:style>
  <w:style w:type="paragraph" w:customStyle="1" w:styleId="Legenda1">
    <w:name w:val="Legenda1"/>
    <w:basedOn w:val="Normal"/>
    <w:rsid w:val="00032031"/>
    <w:pPr>
      <w:suppressLineNumbers/>
      <w:spacing w:before="120" w:after="120"/>
    </w:pPr>
    <w:rPr>
      <w:rFonts w:cs="Tahoma"/>
      <w:i/>
      <w:iCs/>
    </w:rPr>
  </w:style>
  <w:style w:type="paragraph" w:customStyle="1" w:styleId="ndice">
    <w:name w:val="Índice"/>
    <w:basedOn w:val="Normal"/>
    <w:rsid w:val="00032031"/>
    <w:pPr>
      <w:suppressLineNumbers/>
    </w:pPr>
    <w:rPr>
      <w:rFonts w:cs="Tahoma"/>
    </w:rPr>
  </w:style>
  <w:style w:type="paragraph" w:styleId="Ttulo">
    <w:name w:val="Title"/>
    <w:basedOn w:val="Normal"/>
    <w:next w:val="Subttulo"/>
    <w:qFormat/>
    <w:rsid w:val="00032031"/>
    <w:pPr>
      <w:spacing w:after="360"/>
      <w:jc w:val="center"/>
    </w:pPr>
    <w:rPr>
      <w:b/>
      <w:bCs/>
      <w:u w:val="single"/>
      <w:shd w:val="clear" w:color="auto" w:fill="B3B3B3"/>
    </w:rPr>
  </w:style>
  <w:style w:type="paragraph" w:styleId="Subttulo">
    <w:name w:val="Subtitle"/>
    <w:basedOn w:val="Normal"/>
    <w:next w:val="Corpodetexto"/>
    <w:qFormat/>
    <w:rsid w:val="00032031"/>
    <w:pPr>
      <w:jc w:val="center"/>
    </w:pPr>
    <w:rPr>
      <w:b/>
      <w:sz w:val="28"/>
      <w:szCs w:val="20"/>
    </w:rPr>
  </w:style>
  <w:style w:type="paragraph" w:styleId="Rodap">
    <w:name w:val="footer"/>
    <w:basedOn w:val="Normal"/>
    <w:rsid w:val="00032031"/>
    <w:pPr>
      <w:tabs>
        <w:tab w:val="center" w:pos="4320"/>
        <w:tab w:val="right" w:pos="8640"/>
      </w:tabs>
    </w:pPr>
  </w:style>
  <w:style w:type="paragraph" w:styleId="PargrafodaLista">
    <w:name w:val="List Paragraph"/>
    <w:basedOn w:val="Normal"/>
    <w:uiPriority w:val="34"/>
    <w:qFormat/>
    <w:rsid w:val="00032031"/>
    <w:pPr>
      <w:ind w:left="708"/>
    </w:pPr>
  </w:style>
  <w:style w:type="paragraph" w:customStyle="1" w:styleId="TtulodaTabela">
    <w:name w:val="Título da Tabela"/>
    <w:basedOn w:val="Normal"/>
    <w:rsid w:val="00032031"/>
    <w:pPr>
      <w:widowControl w:val="0"/>
      <w:suppressLineNumbers/>
      <w:spacing w:after="120"/>
      <w:ind w:left="1985"/>
      <w:jc w:val="center"/>
    </w:pPr>
    <w:rPr>
      <w:rFonts w:eastAsia="Arial Unicode MS"/>
      <w:b/>
      <w:bCs/>
      <w:i/>
      <w:iCs/>
      <w:szCs w:val="20"/>
    </w:rPr>
  </w:style>
  <w:style w:type="paragraph" w:styleId="NormalWeb">
    <w:name w:val="Normal (Web)"/>
    <w:basedOn w:val="Normal"/>
    <w:rsid w:val="00032031"/>
    <w:pPr>
      <w:spacing w:line="360" w:lineRule="auto"/>
      <w:ind w:firstLine="1200"/>
    </w:pPr>
  </w:style>
  <w:style w:type="paragraph" w:styleId="Cabealho">
    <w:name w:val="header"/>
    <w:basedOn w:val="Normal"/>
    <w:uiPriority w:val="99"/>
    <w:rsid w:val="00032031"/>
    <w:pPr>
      <w:tabs>
        <w:tab w:val="center" w:pos="4252"/>
        <w:tab w:val="right" w:pos="8504"/>
      </w:tabs>
    </w:pPr>
  </w:style>
  <w:style w:type="paragraph" w:customStyle="1" w:styleId="TextosemFormatao1">
    <w:name w:val="Texto sem Formatação1"/>
    <w:basedOn w:val="Normal"/>
    <w:rsid w:val="00032031"/>
    <w:rPr>
      <w:rFonts w:ascii="Consolas" w:eastAsia="Calibri" w:hAnsi="Consolas"/>
      <w:sz w:val="21"/>
      <w:szCs w:val="21"/>
    </w:rPr>
  </w:style>
  <w:style w:type="paragraph" w:styleId="Citao">
    <w:name w:val="Quote"/>
    <w:basedOn w:val="Normal"/>
    <w:qFormat/>
    <w:rsid w:val="00032031"/>
    <w:pPr>
      <w:ind w:left="1418"/>
      <w:jc w:val="both"/>
    </w:pPr>
    <w:rPr>
      <w:rFonts w:ascii="Ecofont_Spranq_eco_Sans" w:eastAsia="Calibri" w:hAnsi="Ecofont_Spranq_eco_Sans"/>
      <w:i/>
      <w:iCs/>
      <w:color w:val="000000"/>
      <w:sz w:val="20"/>
      <w:szCs w:val="20"/>
    </w:rPr>
  </w:style>
  <w:style w:type="paragraph" w:customStyle="1" w:styleId="legenda">
    <w:name w:val="legenda"/>
    <w:basedOn w:val="Normal"/>
    <w:rsid w:val="00032031"/>
    <w:pPr>
      <w:spacing w:before="120"/>
      <w:ind w:firstLine="737"/>
      <w:jc w:val="both"/>
    </w:pPr>
    <w:rPr>
      <w:szCs w:val="20"/>
    </w:rPr>
  </w:style>
  <w:style w:type="paragraph" w:customStyle="1" w:styleId="Recuodecorpodetexto31">
    <w:name w:val="Recuo de corpo de texto 31"/>
    <w:basedOn w:val="Normal"/>
    <w:rsid w:val="00032031"/>
    <w:pPr>
      <w:tabs>
        <w:tab w:val="left" w:pos="0"/>
        <w:tab w:val="left" w:pos="851"/>
        <w:tab w:val="left" w:pos="1276"/>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ind w:left="1418" w:hanging="1418"/>
      <w:jc w:val="both"/>
    </w:pPr>
    <w:rPr>
      <w:sz w:val="28"/>
      <w:szCs w:val="20"/>
    </w:rPr>
  </w:style>
  <w:style w:type="paragraph" w:styleId="Recuodecorpodetexto">
    <w:name w:val="Body Text Indent"/>
    <w:basedOn w:val="Normal"/>
    <w:rsid w:val="00032031"/>
    <w:pPr>
      <w:ind w:left="1276" w:hanging="568"/>
      <w:jc w:val="both"/>
    </w:pPr>
    <w:rPr>
      <w:sz w:val="28"/>
      <w:szCs w:val="20"/>
    </w:rPr>
  </w:style>
  <w:style w:type="paragraph" w:customStyle="1" w:styleId="p7">
    <w:name w:val="p7"/>
    <w:basedOn w:val="Normal"/>
    <w:rsid w:val="00032031"/>
    <w:pPr>
      <w:widowControl w:val="0"/>
      <w:tabs>
        <w:tab w:val="left" w:pos="1320"/>
      </w:tabs>
      <w:autoSpaceDE w:val="0"/>
      <w:spacing w:line="260" w:lineRule="atLeast"/>
    </w:pPr>
    <w:rPr>
      <w:rFonts w:ascii="Arial" w:hAnsi="Arial" w:cs="Arial"/>
    </w:rPr>
  </w:style>
  <w:style w:type="paragraph" w:customStyle="1" w:styleId="Inciso">
    <w:name w:val="Inciso"/>
    <w:basedOn w:val="Normal"/>
    <w:rsid w:val="00032031"/>
    <w:pPr>
      <w:tabs>
        <w:tab w:val="num" w:pos="0"/>
      </w:tabs>
      <w:overflowPunct w:val="0"/>
      <w:autoSpaceDE w:val="0"/>
      <w:spacing w:before="240"/>
      <w:ind w:firstLine="1418"/>
      <w:jc w:val="both"/>
      <w:textAlignment w:val="baseline"/>
    </w:pPr>
    <w:rPr>
      <w:rFonts w:ascii="Arial" w:hAnsi="Arial"/>
      <w:szCs w:val="20"/>
    </w:rPr>
  </w:style>
  <w:style w:type="paragraph" w:customStyle="1" w:styleId="Prembulo">
    <w:name w:val="Preâmbulo"/>
    <w:basedOn w:val="Normal"/>
    <w:rsid w:val="00032031"/>
    <w:pPr>
      <w:overflowPunct w:val="0"/>
      <w:autoSpaceDE w:val="0"/>
      <w:spacing w:before="240"/>
      <w:ind w:firstLine="1418"/>
      <w:jc w:val="both"/>
      <w:textAlignment w:val="baseline"/>
    </w:pPr>
    <w:rPr>
      <w:rFonts w:ascii="Arial" w:hAnsi="Arial"/>
      <w:szCs w:val="20"/>
    </w:rPr>
  </w:style>
  <w:style w:type="paragraph" w:customStyle="1" w:styleId="Corpodetexto31">
    <w:name w:val="Corpo de texto 31"/>
    <w:basedOn w:val="Normal"/>
    <w:rsid w:val="00032031"/>
    <w:pPr>
      <w:widowControl w:val="0"/>
      <w:autoSpaceDE w:val="0"/>
      <w:jc w:val="both"/>
    </w:pPr>
    <w:rPr>
      <w:rFonts w:ascii="Arial" w:hAnsi="Arial" w:cs="Arial"/>
      <w:sz w:val="22"/>
      <w:szCs w:val="22"/>
    </w:rPr>
  </w:style>
  <w:style w:type="paragraph" w:customStyle="1" w:styleId="Recuodecorpodetexto21">
    <w:name w:val="Recuo de corpo de texto 21"/>
    <w:basedOn w:val="Normal"/>
    <w:rsid w:val="00032031"/>
    <w:pPr>
      <w:ind w:left="708" w:firstLine="708"/>
    </w:pPr>
    <w:rPr>
      <w:sz w:val="28"/>
      <w:szCs w:val="20"/>
    </w:rPr>
  </w:style>
  <w:style w:type="paragraph" w:customStyle="1" w:styleId="alnea">
    <w:name w:val="alínea"/>
    <w:basedOn w:val="Normal"/>
    <w:rsid w:val="00032031"/>
    <w:pPr>
      <w:tabs>
        <w:tab w:val="num" w:pos="0"/>
      </w:tabs>
      <w:overflowPunct w:val="0"/>
      <w:autoSpaceDE w:val="0"/>
      <w:spacing w:before="240"/>
      <w:ind w:firstLine="1701"/>
      <w:jc w:val="both"/>
      <w:textAlignment w:val="baseline"/>
    </w:pPr>
    <w:rPr>
      <w:rFonts w:ascii="Arial" w:hAnsi="Arial"/>
      <w:szCs w:val="20"/>
    </w:rPr>
  </w:style>
  <w:style w:type="paragraph" w:customStyle="1" w:styleId="Textoembloco1">
    <w:name w:val="Texto em bloco1"/>
    <w:basedOn w:val="Normal"/>
    <w:rsid w:val="00032031"/>
    <w:pPr>
      <w:tabs>
        <w:tab w:val="left" w:pos="567"/>
      </w:tabs>
      <w:autoSpaceDE w:val="0"/>
      <w:ind w:left="567" w:right="-91" w:hanging="567"/>
      <w:jc w:val="both"/>
    </w:pPr>
    <w:rPr>
      <w:rFonts w:ascii="Arial" w:hAnsi="Arial" w:cs="Arial"/>
      <w:sz w:val="20"/>
      <w:szCs w:val="20"/>
    </w:rPr>
  </w:style>
  <w:style w:type="paragraph" w:customStyle="1" w:styleId="Corpodetexto22">
    <w:name w:val="Corpo de texto 22"/>
    <w:basedOn w:val="Normal"/>
    <w:rsid w:val="00032031"/>
    <w:pPr>
      <w:jc w:val="both"/>
    </w:pPr>
    <w:rPr>
      <w:sz w:val="28"/>
      <w:szCs w:val="20"/>
    </w:rPr>
  </w:style>
  <w:style w:type="paragraph" w:customStyle="1" w:styleId="Estilo2">
    <w:name w:val="Estilo2"/>
    <w:basedOn w:val="Normal"/>
    <w:rsid w:val="00032031"/>
    <w:pPr>
      <w:autoSpaceDE w:val="0"/>
      <w:ind w:left="2694" w:hanging="284"/>
      <w:jc w:val="both"/>
    </w:pPr>
    <w:rPr>
      <w:rFonts w:ascii="Arial" w:hAnsi="Arial" w:cs="Arial"/>
    </w:rPr>
  </w:style>
  <w:style w:type="paragraph" w:customStyle="1" w:styleId="n1">
    <w:name w:val="n1"/>
    <w:basedOn w:val="Normal"/>
    <w:rsid w:val="00032031"/>
    <w:pPr>
      <w:tabs>
        <w:tab w:val="left" w:pos="1134"/>
      </w:tabs>
      <w:autoSpaceDE w:val="0"/>
      <w:spacing w:before="240"/>
      <w:jc w:val="both"/>
    </w:pPr>
    <w:rPr>
      <w:rFonts w:ascii="Arial" w:hAnsi="Arial" w:cs="Arial"/>
      <w:sz w:val="20"/>
      <w:szCs w:val="20"/>
    </w:rPr>
  </w:style>
  <w:style w:type="paragraph" w:customStyle="1" w:styleId="Lista21">
    <w:name w:val="Lista 21"/>
    <w:basedOn w:val="Normal"/>
    <w:rsid w:val="00032031"/>
    <w:pPr>
      <w:widowControl w:val="0"/>
      <w:autoSpaceDE w:val="0"/>
      <w:ind w:left="566" w:hanging="283"/>
    </w:pPr>
    <w:rPr>
      <w:rFonts w:ascii="Arial" w:hAnsi="Arial" w:cs="Arial"/>
      <w:sz w:val="28"/>
      <w:szCs w:val="28"/>
    </w:rPr>
  </w:style>
  <w:style w:type="paragraph" w:customStyle="1" w:styleId="p1">
    <w:name w:val="p1"/>
    <w:basedOn w:val="Normal"/>
    <w:rsid w:val="00032031"/>
    <w:pPr>
      <w:widowControl w:val="0"/>
      <w:tabs>
        <w:tab w:val="left" w:pos="720"/>
      </w:tabs>
      <w:autoSpaceDE w:val="0"/>
      <w:spacing w:line="260" w:lineRule="atLeast"/>
      <w:jc w:val="both"/>
    </w:pPr>
    <w:rPr>
      <w:rFonts w:ascii="Arial" w:hAnsi="Arial" w:cs="Arial"/>
    </w:rPr>
  </w:style>
  <w:style w:type="paragraph" w:customStyle="1" w:styleId="BodyText22">
    <w:name w:val="Body Text 22"/>
    <w:basedOn w:val="Normal"/>
    <w:rsid w:val="00032031"/>
    <w:pPr>
      <w:widowControl w:val="0"/>
      <w:tabs>
        <w:tab w:val="left" w:pos="567"/>
      </w:tabs>
      <w:autoSpaceDE w:val="0"/>
      <w:ind w:left="567" w:hanging="567"/>
    </w:pPr>
    <w:rPr>
      <w:rFonts w:ascii="Arial" w:hAnsi="Arial" w:cs="Arial"/>
      <w:b/>
      <w:bCs/>
      <w:sz w:val="32"/>
      <w:szCs w:val="32"/>
    </w:rPr>
  </w:style>
  <w:style w:type="paragraph" w:customStyle="1" w:styleId="p0">
    <w:name w:val="p0"/>
    <w:basedOn w:val="Normal"/>
    <w:rsid w:val="00032031"/>
    <w:pPr>
      <w:widowControl w:val="0"/>
      <w:tabs>
        <w:tab w:val="left" w:pos="720"/>
      </w:tabs>
      <w:autoSpaceDE w:val="0"/>
      <w:spacing w:line="240" w:lineRule="atLeast"/>
      <w:jc w:val="both"/>
    </w:pPr>
    <w:rPr>
      <w:rFonts w:ascii="Arial" w:hAnsi="Arial" w:cs="Arial"/>
    </w:rPr>
  </w:style>
  <w:style w:type="paragraph" w:customStyle="1" w:styleId="c10">
    <w:name w:val="c10"/>
    <w:basedOn w:val="Normal"/>
    <w:rsid w:val="00032031"/>
    <w:pPr>
      <w:widowControl w:val="0"/>
      <w:autoSpaceDE w:val="0"/>
      <w:spacing w:line="240" w:lineRule="atLeast"/>
      <w:jc w:val="center"/>
    </w:pPr>
    <w:rPr>
      <w:rFonts w:ascii="Arial" w:hAnsi="Arial" w:cs="Arial"/>
    </w:rPr>
  </w:style>
  <w:style w:type="paragraph" w:customStyle="1" w:styleId="BodyText21">
    <w:name w:val="Body Text 21"/>
    <w:basedOn w:val="Normal"/>
    <w:rsid w:val="00032031"/>
    <w:pPr>
      <w:widowControl w:val="0"/>
      <w:autoSpaceDE w:val="0"/>
      <w:ind w:left="708" w:firstLine="426"/>
      <w:jc w:val="both"/>
    </w:pPr>
    <w:rPr>
      <w:rFonts w:ascii="Arial" w:hAnsi="Arial" w:cs="Arial"/>
      <w:sz w:val="28"/>
      <w:szCs w:val="28"/>
    </w:rPr>
  </w:style>
  <w:style w:type="paragraph" w:customStyle="1" w:styleId="BodyTextIndent21">
    <w:name w:val="Body Text Indent 21"/>
    <w:basedOn w:val="Normal"/>
    <w:rsid w:val="00032031"/>
    <w:pPr>
      <w:widowControl w:val="0"/>
      <w:autoSpaceDE w:val="0"/>
      <w:ind w:left="1276" w:hanging="142"/>
      <w:jc w:val="both"/>
    </w:pPr>
    <w:rPr>
      <w:rFonts w:ascii="Arial" w:hAnsi="Arial" w:cs="Arial"/>
      <w:sz w:val="28"/>
      <w:szCs w:val="28"/>
    </w:rPr>
  </w:style>
  <w:style w:type="paragraph" w:customStyle="1" w:styleId="BodyTextIndent31">
    <w:name w:val="Body Text Indent 31"/>
    <w:basedOn w:val="Normal"/>
    <w:rsid w:val="00032031"/>
    <w:pPr>
      <w:widowControl w:val="0"/>
      <w:tabs>
        <w:tab w:val="left" w:pos="2127"/>
      </w:tabs>
      <w:autoSpaceDE w:val="0"/>
      <w:ind w:left="1276" w:hanging="567"/>
      <w:jc w:val="both"/>
    </w:pPr>
    <w:rPr>
      <w:rFonts w:ascii="Arial" w:hAnsi="Arial" w:cs="Arial"/>
      <w:sz w:val="28"/>
      <w:szCs w:val="28"/>
    </w:rPr>
  </w:style>
  <w:style w:type="paragraph" w:customStyle="1" w:styleId="Saudao2">
    <w:name w:val="Saudação2"/>
    <w:basedOn w:val="Normal"/>
    <w:rsid w:val="00032031"/>
    <w:pPr>
      <w:widowControl w:val="0"/>
      <w:autoSpaceDE w:val="0"/>
    </w:pPr>
    <w:rPr>
      <w:rFonts w:ascii="Arial" w:hAnsi="Arial" w:cs="Arial"/>
      <w:sz w:val="22"/>
      <w:szCs w:val="22"/>
    </w:rPr>
  </w:style>
  <w:style w:type="paragraph" w:customStyle="1" w:styleId="Textodecomentrio1">
    <w:name w:val="Texto de comentário1"/>
    <w:basedOn w:val="Normal"/>
    <w:rsid w:val="00032031"/>
    <w:rPr>
      <w:sz w:val="20"/>
      <w:szCs w:val="20"/>
    </w:rPr>
  </w:style>
  <w:style w:type="paragraph" w:styleId="Assuntodocomentrio">
    <w:name w:val="annotation subject"/>
    <w:basedOn w:val="Textodecomentrio1"/>
    <w:next w:val="Textodecomentrio1"/>
    <w:rsid w:val="00032031"/>
    <w:rPr>
      <w:b/>
      <w:bCs/>
    </w:rPr>
  </w:style>
  <w:style w:type="paragraph" w:styleId="Textodebalo">
    <w:name w:val="Balloon Text"/>
    <w:basedOn w:val="Normal"/>
    <w:rsid w:val="00032031"/>
    <w:rPr>
      <w:rFonts w:ascii="Tahoma" w:hAnsi="Tahoma" w:cs="Tahoma"/>
      <w:sz w:val="16"/>
      <w:szCs w:val="16"/>
    </w:rPr>
  </w:style>
  <w:style w:type="paragraph" w:customStyle="1" w:styleId="Normal1">
    <w:name w:val="Normal1"/>
    <w:basedOn w:val="Normal"/>
    <w:rsid w:val="0003203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 w:val="20"/>
      <w:szCs w:val="20"/>
      <w:lang w:val="en-US"/>
    </w:rPr>
  </w:style>
  <w:style w:type="paragraph" w:customStyle="1" w:styleId="Item">
    <w:name w:val="Item"/>
    <w:basedOn w:val="Normal"/>
    <w:rsid w:val="00032031"/>
    <w:pPr>
      <w:tabs>
        <w:tab w:val="num" w:pos="720"/>
      </w:tabs>
      <w:overflowPunct w:val="0"/>
      <w:autoSpaceDE w:val="0"/>
      <w:spacing w:before="480"/>
      <w:ind w:left="720" w:hanging="360"/>
      <w:textAlignment w:val="baseline"/>
    </w:pPr>
    <w:rPr>
      <w:rFonts w:ascii="Arial" w:hAnsi="Arial"/>
      <w:b/>
      <w:szCs w:val="20"/>
    </w:rPr>
  </w:style>
  <w:style w:type="paragraph" w:customStyle="1" w:styleId="WW-Recuodecorpodetexto2">
    <w:name w:val="WW-Recuo de corpo de texto 2"/>
    <w:basedOn w:val="Normal"/>
    <w:rsid w:val="00032031"/>
    <w:pPr>
      <w:widowControl w:val="0"/>
      <w:spacing w:before="100" w:after="100"/>
      <w:ind w:left="1134"/>
      <w:jc w:val="both"/>
    </w:pPr>
    <w:rPr>
      <w:rFonts w:ascii="Century Gothic" w:hAnsi="Century Gothic"/>
      <w:szCs w:val="20"/>
    </w:rPr>
  </w:style>
  <w:style w:type="paragraph" w:customStyle="1" w:styleId="western">
    <w:name w:val="western"/>
    <w:basedOn w:val="Normal"/>
    <w:rsid w:val="00032031"/>
    <w:pPr>
      <w:spacing w:before="280" w:after="119"/>
    </w:pPr>
  </w:style>
  <w:style w:type="paragraph" w:customStyle="1" w:styleId="11">
    <w:name w:val="11"/>
    <w:basedOn w:val="Normal"/>
    <w:rsid w:val="00032031"/>
    <w:pPr>
      <w:ind w:left="1701" w:hanging="850"/>
      <w:jc w:val="both"/>
    </w:pPr>
    <w:rPr>
      <w:szCs w:val="20"/>
    </w:rPr>
  </w:style>
  <w:style w:type="paragraph" w:customStyle="1" w:styleId="Lista31">
    <w:name w:val="Lista 31"/>
    <w:basedOn w:val="Normal"/>
    <w:rsid w:val="00032031"/>
    <w:pPr>
      <w:ind w:left="849" w:hanging="283"/>
    </w:pPr>
  </w:style>
  <w:style w:type="paragraph" w:styleId="Pr-formataoHTML">
    <w:name w:val="HTML Preformatted"/>
    <w:basedOn w:val="Normal"/>
    <w:rsid w:val="00032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customStyle="1" w:styleId="Corpodetexto21">
    <w:name w:val="Corpo de texto 21"/>
    <w:basedOn w:val="Normal"/>
    <w:rsid w:val="00032031"/>
    <w:pPr>
      <w:jc w:val="both"/>
    </w:pPr>
    <w:rPr>
      <w:rFonts w:ascii="Arial" w:hAnsi="Arial"/>
      <w:szCs w:val="18"/>
    </w:rPr>
  </w:style>
  <w:style w:type="paragraph" w:customStyle="1" w:styleId="Recuodecorpodetexto32">
    <w:name w:val="Recuo de corpo de texto 32"/>
    <w:basedOn w:val="Normal"/>
    <w:rsid w:val="00032031"/>
    <w:pPr>
      <w:ind w:firstLine="1418"/>
      <w:jc w:val="both"/>
    </w:pPr>
    <w:rPr>
      <w:rFonts w:ascii="Arial" w:hAnsi="Arial"/>
      <w:szCs w:val="18"/>
    </w:rPr>
  </w:style>
  <w:style w:type="paragraph" w:customStyle="1" w:styleId="P30">
    <w:name w:val="P30"/>
    <w:basedOn w:val="Normal"/>
    <w:rsid w:val="00032031"/>
    <w:pPr>
      <w:snapToGrid w:val="0"/>
      <w:jc w:val="both"/>
    </w:pPr>
    <w:rPr>
      <w:b/>
      <w:szCs w:val="20"/>
    </w:rPr>
  </w:style>
  <w:style w:type="paragraph" w:customStyle="1" w:styleId="xl65">
    <w:name w:val="xl65"/>
    <w:basedOn w:val="Normal"/>
    <w:rsid w:val="00032031"/>
    <w:pPr>
      <w:spacing w:before="280" w:after="280"/>
    </w:pPr>
    <w:rPr>
      <w:rFonts w:ascii="Arial Narrow" w:hAnsi="Arial Narrow"/>
    </w:rPr>
  </w:style>
  <w:style w:type="paragraph" w:customStyle="1" w:styleId="xl66">
    <w:name w:val="xl66"/>
    <w:basedOn w:val="Normal"/>
    <w:rsid w:val="00032031"/>
    <w:pPr>
      <w:spacing w:before="280" w:after="280"/>
    </w:pPr>
    <w:rPr>
      <w:rFonts w:ascii="Arial Narrow" w:hAnsi="Arial Narrow"/>
      <w:b/>
      <w:bCs/>
    </w:rPr>
  </w:style>
  <w:style w:type="paragraph" w:customStyle="1" w:styleId="xl67">
    <w:name w:val="xl67"/>
    <w:basedOn w:val="Normal"/>
    <w:rsid w:val="00032031"/>
    <w:pPr>
      <w:pBdr>
        <w:bottom w:val="double" w:sz="1" w:space="0" w:color="000000"/>
      </w:pBdr>
      <w:shd w:val="clear" w:color="auto" w:fill="C0C0C0"/>
      <w:spacing w:before="280" w:after="280"/>
      <w:jc w:val="center"/>
    </w:pPr>
    <w:rPr>
      <w:rFonts w:ascii="Arial Narrow" w:hAnsi="Arial Narrow"/>
      <w:b/>
      <w:bCs/>
    </w:rPr>
  </w:style>
  <w:style w:type="paragraph" w:customStyle="1" w:styleId="xl68">
    <w:name w:val="xl68"/>
    <w:basedOn w:val="Normal"/>
    <w:rsid w:val="00032031"/>
    <w:pPr>
      <w:pBdr>
        <w:bottom w:val="double" w:sz="1" w:space="0" w:color="000000"/>
      </w:pBdr>
      <w:shd w:val="clear" w:color="auto" w:fill="C0C0C0"/>
      <w:spacing w:before="280" w:after="280"/>
    </w:pPr>
    <w:rPr>
      <w:rFonts w:ascii="Arial Narrow" w:hAnsi="Arial Narrow"/>
    </w:rPr>
  </w:style>
  <w:style w:type="paragraph" w:customStyle="1" w:styleId="xl69">
    <w:name w:val="xl69"/>
    <w:basedOn w:val="Normal"/>
    <w:rsid w:val="00032031"/>
    <w:pPr>
      <w:pBdr>
        <w:bottom w:val="double" w:sz="1" w:space="0" w:color="000000"/>
      </w:pBdr>
      <w:shd w:val="clear" w:color="auto" w:fill="C0C0C0"/>
      <w:spacing w:before="280" w:after="280"/>
    </w:pPr>
    <w:rPr>
      <w:rFonts w:ascii="Arial Narrow" w:hAnsi="Arial Narrow"/>
      <w:b/>
      <w:bCs/>
    </w:rPr>
  </w:style>
  <w:style w:type="paragraph" w:customStyle="1" w:styleId="xl70">
    <w:name w:val="xl70"/>
    <w:basedOn w:val="Normal"/>
    <w:rsid w:val="00032031"/>
    <w:pPr>
      <w:spacing w:before="280" w:after="280"/>
    </w:pPr>
    <w:rPr>
      <w:rFonts w:ascii="Arial Narrow" w:hAnsi="Arial Narrow"/>
      <w:i/>
      <w:iCs/>
    </w:rPr>
  </w:style>
  <w:style w:type="paragraph" w:customStyle="1" w:styleId="xl71">
    <w:name w:val="xl71"/>
    <w:basedOn w:val="Normal"/>
    <w:rsid w:val="00032031"/>
    <w:pPr>
      <w:spacing w:before="280" w:after="280"/>
    </w:pPr>
    <w:rPr>
      <w:rFonts w:ascii="Arial" w:hAnsi="Arial" w:cs="Arial"/>
    </w:rPr>
  </w:style>
  <w:style w:type="paragraph" w:customStyle="1" w:styleId="xl72">
    <w:name w:val="xl72"/>
    <w:basedOn w:val="Normal"/>
    <w:rsid w:val="00032031"/>
    <w:pPr>
      <w:spacing w:before="280" w:after="280"/>
    </w:pPr>
    <w:rPr>
      <w:rFonts w:ascii="Arial Narrow" w:hAnsi="Arial Narrow"/>
    </w:rPr>
  </w:style>
  <w:style w:type="paragraph" w:customStyle="1" w:styleId="xl73">
    <w:name w:val="xl73"/>
    <w:basedOn w:val="Normal"/>
    <w:rsid w:val="00032031"/>
    <w:pPr>
      <w:spacing w:before="280" w:after="280"/>
      <w:jc w:val="center"/>
      <w:textAlignment w:val="center"/>
    </w:pPr>
    <w:rPr>
      <w:rFonts w:ascii="Arial Narrow" w:hAnsi="Arial Narrow"/>
      <w:b/>
      <w:bCs/>
      <w:sz w:val="28"/>
      <w:szCs w:val="28"/>
    </w:rPr>
  </w:style>
  <w:style w:type="paragraph" w:customStyle="1" w:styleId="xl74">
    <w:name w:val="xl74"/>
    <w:basedOn w:val="Normal"/>
    <w:rsid w:val="00032031"/>
    <w:pPr>
      <w:spacing w:before="280" w:after="280"/>
      <w:jc w:val="center"/>
    </w:pPr>
    <w:rPr>
      <w:rFonts w:ascii="Arial Narrow" w:hAnsi="Arial Narrow"/>
      <w:b/>
      <w:bCs/>
    </w:rPr>
  </w:style>
  <w:style w:type="paragraph" w:customStyle="1" w:styleId="xl75">
    <w:name w:val="xl75"/>
    <w:basedOn w:val="Normal"/>
    <w:rsid w:val="00032031"/>
    <w:pPr>
      <w:spacing w:before="280" w:after="280"/>
    </w:pPr>
    <w:rPr>
      <w:rFonts w:ascii="Arial Narrow" w:hAnsi="Arial Narrow"/>
      <w:b/>
      <w:bCs/>
      <w:i/>
      <w:iCs/>
      <w:sz w:val="28"/>
      <w:szCs w:val="28"/>
    </w:rPr>
  </w:style>
  <w:style w:type="paragraph" w:customStyle="1" w:styleId="xl76">
    <w:name w:val="xl76"/>
    <w:basedOn w:val="Normal"/>
    <w:rsid w:val="00032031"/>
    <w:pPr>
      <w:spacing w:before="280" w:after="280"/>
    </w:pPr>
    <w:rPr>
      <w:rFonts w:ascii="Arial Narrow" w:hAnsi="Arial Narrow"/>
      <w:b/>
      <w:bCs/>
      <w:i/>
      <w:iCs/>
      <w:sz w:val="28"/>
      <w:szCs w:val="28"/>
    </w:rPr>
  </w:style>
  <w:style w:type="paragraph" w:customStyle="1" w:styleId="xl77">
    <w:name w:val="xl77"/>
    <w:basedOn w:val="Normal"/>
    <w:rsid w:val="00032031"/>
    <w:pPr>
      <w:spacing w:before="280" w:after="280"/>
    </w:pPr>
    <w:rPr>
      <w:rFonts w:ascii="Arial Narrow" w:hAnsi="Arial Narrow"/>
    </w:rPr>
  </w:style>
  <w:style w:type="paragraph" w:customStyle="1" w:styleId="xl78">
    <w:name w:val="xl78"/>
    <w:basedOn w:val="Normal"/>
    <w:rsid w:val="00032031"/>
    <w:pPr>
      <w:spacing w:before="280" w:after="280"/>
    </w:pPr>
    <w:rPr>
      <w:rFonts w:ascii="Arial Narrow" w:hAnsi="Arial Narrow"/>
      <w:b/>
      <w:bCs/>
    </w:rPr>
  </w:style>
  <w:style w:type="paragraph" w:customStyle="1" w:styleId="xl79">
    <w:name w:val="xl79"/>
    <w:basedOn w:val="Normal"/>
    <w:rsid w:val="00032031"/>
    <w:pPr>
      <w:spacing w:before="280" w:after="280"/>
    </w:pPr>
    <w:rPr>
      <w:rFonts w:ascii="Arial Narrow" w:hAnsi="Arial Narrow"/>
      <w:b/>
      <w:bCs/>
    </w:rPr>
  </w:style>
  <w:style w:type="paragraph" w:customStyle="1" w:styleId="xl80">
    <w:name w:val="xl80"/>
    <w:basedOn w:val="Normal"/>
    <w:rsid w:val="00032031"/>
    <w:pPr>
      <w:spacing w:before="280" w:after="280"/>
      <w:jc w:val="center"/>
    </w:pPr>
    <w:rPr>
      <w:rFonts w:ascii="Arial Narrow" w:hAnsi="Arial Narrow"/>
      <w:sz w:val="18"/>
      <w:szCs w:val="18"/>
    </w:rPr>
  </w:style>
  <w:style w:type="paragraph" w:customStyle="1" w:styleId="xl81">
    <w:name w:val="xl81"/>
    <w:basedOn w:val="Normal"/>
    <w:rsid w:val="00032031"/>
    <w:pPr>
      <w:spacing w:before="280" w:after="280"/>
    </w:pPr>
    <w:rPr>
      <w:rFonts w:ascii="Arial Narrow" w:hAnsi="Arial Narrow"/>
      <w:sz w:val="18"/>
      <w:szCs w:val="18"/>
    </w:rPr>
  </w:style>
  <w:style w:type="paragraph" w:customStyle="1" w:styleId="xl82">
    <w:name w:val="xl82"/>
    <w:basedOn w:val="Normal"/>
    <w:rsid w:val="00032031"/>
    <w:pPr>
      <w:pBdr>
        <w:left w:val="single" w:sz="4" w:space="0" w:color="000000"/>
        <w:bottom w:val="single" w:sz="4" w:space="0" w:color="000000"/>
        <w:right w:val="single" w:sz="4" w:space="0" w:color="000000"/>
      </w:pBdr>
      <w:shd w:val="clear" w:color="auto" w:fill="C0C0C0"/>
      <w:spacing w:before="280" w:after="280"/>
    </w:pPr>
    <w:rPr>
      <w:rFonts w:ascii="Arial" w:hAnsi="Arial" w:cs="Arial"/>
      <w:b/>
      <w:bCs/>
      <w:sz w:val="18"/>
      <w:szCs w:val="18"/>
    </w:rPr>
  </w:style>
  <w:style w:type="paragraph" w:customStyle="1" w:styleId="xl83">
    <w:name w:val="xl83"/>
    <w:basedOn w:val="Normal"/>
    <w:rsid w:val="00032031"/>
    <w:pPr>
      <w:pBdr>
        <w:top w:val="single" w:sz="4" w:space="0" w:color="000000"/>
        <w:left w:val="single" w:sz="4" w:space="0" w:color="000000"/>
        <w:bottom w:val="single" w:sz="4" w:space="0" w:color="000000"/>
        <w:right w:val="single" w:sz="4" w:space="0" w:color="000000"/>
      </w:pBdr>
      <w:spacing w:before="280" w:after="280"/>
    </w:pPr>
    <w:rPr>
      <w:sz w:val="18"/>
      <w:szCs w:val="18"/>
    </w:rPr>
  </w:style>
  <w:style w:type="paragraph" w:customStyle="1" w:styleId="xl84">
    <w:name w:val="xl84"/>
    <w:basedOn w:val="Normal"/>
    <w:rsid w:val="00032031"/>
    <w:pPr>
      <w:pBdr>
        <w:top w:val="single" w:sz="4" w:space="0" w:color="000000"/>
        <w:left w:val="single" w:sz="4" w:space="0" w:color="000000"/>
        <w:bottom w:val="single" w:sz="4" w:space="0" w:color="000000"/>
        <w:right w:val="single" w:sz="4" w:space="0" w:color="000000"/>
      </w:pBdr>
      <w:spacing w:before="280" w:after="280"/>
    </w:pPr>
    <w:rPr>
      <w:sz w:val="18"/>
      <w:szCs w:val="18"/>
    </w:rPr>
  </w:style>
  <w:style w:type="paragraph" w:customStyle="1" w:styleId="xl85">
    <w:name w:val="xl85"/>
    <w:basedOn w:val="Normal"/>
    <w:rsid w:val="00032031"/>
    <w:pPr>
      <w:spacing w:before="280" w:after="280"/>
    </w:pPr>
    <w:rPr>
      <w:sz w:val="18"/>
      <w:szCs w:val="18"/>
    </w:rPr>
  </w:style>
  <w:style w:type="paragraph" w:customStyle="1" w:styleId="xl86">
    <w:name w:val="xl86"/>
    <w:basedOn w:val="Normal"/>
    <w:rsid w:val="00032031"/>
    <w:pPr>
      <w:spacing w:before="280" w:after="280"/>
      <w:jc w:val="center"/>
    </w:pPr>
    <w:rPr>
      <w:rFonts w:ascii="Arial Narrow" w:hAnsi="Arial Narrow"/>
      <w:b/>
      <w:bCs/>
      <w:sz w:val="18"/>
      <w:szCs w:val="18"/>
    </w:rPr>
  </w:style>
  <w:style w:type="paragraph" w:customStyle="1" w:styleId="xl87">
    <w:name w:val="xl87"/>
    <w:basedOn w:val="Normal"/>
    <w:rsid w:val="00032031"/>
    <w:pPr>
      <w:pBdr>
        <w:top w:val="single" w:sz="4" w:space="0" w:color="000000"/>
        <w:left w:val="single" w:sz="4" w:space="0" w:color="000000"/>
        <w:bottom w:val="single" w:sz="4" w:space="0" w:color="000000"/>
        <w:right w:val="single" w:sz="4" w:space="0" w:color="000000"/>
      </w:pBdr>
      <w:shd w:val="clear" w:color="auto" w:fill="C0C0C0"/>
      <w:spacing w:before="280" w:after="280"/>
    </w:pPr>
    <w:rPr>
      <w:sz w:val="18"/>
      <w:szCs w:val="18"/>
    </w:rPr>
  </w:style>
  <w:style w:type="paragraph" w:customStyle="1" w:styleId="xl88">
    <w:name w:val="xl88"/>
    <w:basedOn w:val="Normal"/>
    <w:rsid w:val="00032031"/>
    <w:pPr>
      <w:pBdr>
        <w:top w:val="single" w:sz="4" w:space="0" w:color="000000"/>
        <w:left w:val="single" w:sz="4" w:space="0" w:color="000000"/>
        <w:bottom w:val="single" w:sz="4" w:space="0" w:color="000000"/>
        <w:right w:val="single" w:sz="4" w:space="0" w:color="000000"/>
      </w:pBdr>
      <w:shd w:val="clear" w:color="auto" w:fill="C0C0C0"/>
      <w:spacing w:before="280" w:after="280"/>
    </w:pPr>
    <w:rPr>
      <w:rFonts w:ascii="Arial" w:hAnsi="Arial" w:cs="Arial"/>
      <w:b/>
      <w:bCs/>
      <w:sz w:val="18"/>
      <w:szCs w:val="18"/>
    </w:rPr>
  </w:style>
  <w:style w:type="paragraph" w:customStyle="1" w:styleId="xl89">
    <w:name w:val="xl89"/>
    <w:basedOn w:val="Normal"/>
    <w:rsid w:val="00032031"/>
    <w:pPr>
      <w:spacing w:before="280" w:after="280"/>
    </w:pPr>
    <w:rPr>
      <w:sz w:val="18"/>
      <w:szCs w:val="18"/>
    </w:rPr>
  </w:style>
  <w:style w:type="paragraph" w:customStyle="1" w:styleId="xl90">
    <w:name w:val="xl90"/>
    <w:basedOn w:val="Normal"/>
    <w:rsid w:val="00032031"/>
    <w:pPr>
      <w:spacing w:before="280" w:after="280"/>
    </w:pPr>
    <w:rPr>
      <w:rFonts w:ascii="Arial Narrow" w:hAnsi="Arial Narrow"/>
    </w:rPr>
  </w:style>
  <w:style w:type="paragraph" w:customStyle="1" w:styleId="xl91">
    <w:name w:val="xl91"/>
    <w:basedOn w:val="Normal"/>
    <w:rsid w:val="00032031"/>
    <w:pPr>
      <w:pBdr>
        <w:top w:val="single" w:sz="4" w:space="0" w:color="000000"/>
        <w:left w:val="single" w:sz="4" w:space="0" w:color="000000"/>
        <w:bottom w:val="single" w:sz="4" w:space="0" w:color="000000"/>
        <w:right w:val="single" w:sz="4" w:space="0" w:color="000000"/>
      </w:pBdr>
      <w:spacing w:before="280" w:after="280"/>
    </w:pPr>
    <w:rPr>
      <w:sz w:val="18"/>
      <w:szCs w:val="18"/>
    </w:rPr>
  </w:style>
  <w:style w:type="paragraph" w:customStyle="1" w:styleId="xl92">
    <w:name w:val="xl92"/>
    <w:basedOn w:val="Normal"/>
    <w:rsid w:val="00032031"/>
    <w:pPr>
      <w:pBdr>
        <w:top w:val="single" w:sz="4" w:space="0" w:color="000000"/>
        <w:left w:val="single" w:sz="4" w:space="0" w:color="000000"/>
        <w:bottom w:val="single" w:sz="4" w:space="0" w:color="000000"/>
        <w:right w:val="single" w:sz="4" w:space="0" w:color="000000"/>
      </w:pBdr>
      <w:spacing w:before="280" w:after="280"/>
      <w:jc w:val="center"/>
    </w:pPr>
    <w:rPr>
      <w:rFonts w:ascii="Arial" w:hAnsi="Arial" w:cs="Arial"/>
      <w:b/>
      <w:bCs/>
      <w:sz w:val="18"/>
      <w:szCs w:val="18"/>
    </w:rPr>
  </w:style>
  <w:style w:type="paragraph" w:customStyle="1" w:styleId="xl93">
    <w:name w:val="xl93"/>
    <w:basedOn w:val="Normal"/>
    <w:rsid w:val="00032031"/>
    <w:pPr>
      <w:pBdr>
        <w:top w:val="single" w:sz="4" w:space="0" w:color="000000"/>
        <w:left w:val="single" w:sz="4" w:space="0" w:color="000000"/>
        <w:bottom w:val="single" w:sz="4" w:space="0" w:color="000000"/>
        <w:right w:val="single" w:sz="4" w:space="0" w:color="000000"/>
      </w:pBdr>
      <w:shd w:val="clear" w:color="auto" w:fill="C0C0C0"/>
      <w:spacing w:before="280" w:after="280"/>
      <w:jc w:val="center"/>
    </w:pPr>
    <w:rPr>
      <w:rFonts w:ascii="Arial" w:hAnsi="Arial" w:cs="Arial"/>
      <w:b/>
      <w:bCs/>
      <w:sz w:val="18"/>
      <w:szCs w:val="18"/>
    </w:rPr>
  </w:style>
  <w:style w:type="paragraph" w:customStyle="1" w:styleId="xl94">
    <w:name w:val="xl94"/>
    <w:basedOn w:val="Normal"/>
    <w:rsid w:val="00032031"/>
    <w:pPr>
      <w:pBdr>
        <w:top w:val="single" w:sz="4" w:space="0" w:color="000000"/>
        <w:left w:val="single" w:sz="4" w:space="0" w:color="000000"/>
        <w:bottom w:val="single" w:sz="4" w:space="0" w:color="000000"/>
        <w:right w:val="single" w:sz="4" w:space="0" w:color="000000"/>
      </w:pBdr>
      <w:shd w:val="clear" w:color="auto" w:fill="C0C0C0"/>
      <w:spacing w:before="280" w:after="280"/>
      <w:jc w:val="center"/>
    </w:pPr>
    <w:rPr>
      <w:rFonts w:ascii="Arial" w:hAnsi="Arial" w:cs="Arial"/>
      <w:b/>
      <w:bCs/>
      <w:sz w:val="18"/>
      <w:szCs w:val="18"/>
    </w:rPr>
  </w:style>
  <w:style w:type="paragraph" w:customStyle="1" w:styleId="xl95">
    <w:name w:val="xl95"/>
    <w:basedOn w:val="Normal"/>
    <w:rsid w:val="00032031"/>
    <w:pPr>
      <w:pBdr>
        <w:top w:val="single" w:sz="4" w:space="0" w:color="000000"/>
        <w:left w:val="single" w:sz="4" w:space="0" w:color="000000"/>
        <w:bottom w:val="single" w:sz="4" w:space="0" w:color="000000"/>
        <w:right w:val="single" w:sz="4" w:space="0" w:color="000000"/>
      </w:pBdr>
      <w:spacing w:before="280" w:after="280"/>
      <w:jc w:val="center"/>
    </w:pPr>
    <w:rPr>
      <w:sz w:val="18"/>
      <w:szCs w:val="18"/>
    </w:rPr>
  </w:style>
  <w:style w:type="paragraph" w:customStyle="1" w:styleId="xl96">
    <w:name w:val="xl96"/>
    <w:basedOn w:val="Normal"/>
    <w:rsid w:val="00032031"/>
    <w:pPr>
      <w:pBdr>
        <w:top w:val="single" w:sz="4" w:space="0" w:color="000000"/>
        <w:left w:val="single" w:sz="4" w:space="0" w:color="000000"/>
        <w:bottom w:val="single" w:sz="4" w:space="0" w:color="000000"/>
        <w:right w:val="single" w:sz="4" w:space="0" w:color="000000"/>
      </w:pBdr>
      <w:spacing w:before="280" w:after="280"/>
      <w:jc w:val="center"/>
    </w:pPr>
    <w:rPr>
      <w:sz w:val="18"/>
      <w:szCs w:val="18"/>
    </w:rPr>
  </w:style>
  <w:style w:type="paragraph" w:customStyle="1" w:styleId="xl97">
    <w:name w:val="xl97"/>
    <w:basedOn w:val="Normal"/>
    <w:rsid w:val="00032031"/>
    <w:pPr>
      <w:spacing w:before="280" w:after="280"/>
    </w:pPr>
    <w:rPr>
      <w:rFonts w:ascii="Arial Narrow" w:hAnsi="Arial Narrow"/>
      <w:b/>
      <w:bCs/>
      <w:i/>
      <w:iCs/>
    </w:rPr>
  </w:style>
  <w:style w:type="paragraph" w:customStyle="1" w:styleId="xl98">
    <w:name w:val="xl98"/>
    <w:basedOn w:val="Normal"/>
    <w:rsid w:val="00032031"/>
    <w:pPr>
      <w:pBdr>
        <w:left w:val="single" w:sz="4" w:space="0" w:color="000000"/>
        <w:bottom w:val="single" w:sz="4" w:space="0" w:color="000000"/>
        <w:right w:val="single" w:sz="4" w:space="0" w:color="000000"/>
      </w:pBdr>
      <w:spacing w:before="280" w:after="280"/>
    </w:pPr>
    <w:rPr>
      <w:sz w:val="18"/>
      <w:szCs w:val="18"/>
    </w:rPr>
  </w:style>
  <w:style w:type="paragraph" w:customStyle="1" w:styleId="xl99">
    <w:name w:val="xl99"/>
    <w:basedOn w:val="Normal"/>
    <w:rsid w:val="00032031"/>
    <w:pPr>
      <w:spacing w:before="280" w:after="280"/>
    </w:pPr>
    <w:rPr>
      <w:sz w:val="18"/>
      <w:szCs w:val="18"/>
    </w:rPr>
  </w:style>
  <w:style w:type="paragraph" w:customStyle="1" w:styleId="xl100">
    <w:name w:val="xl100"/>
    <w:basedOn w:val="Normal"/>
    <w:rsid w:val="00032031"/>
    <w:pPr>
      <w:spacing w:before="280" w:after="280"/>
      <w:jc w:val="center"/>
    </w:pPr>
    <w:rPr>
      <w:sz w:val="18"/>
      <w:szCs w:val="18"/>
    </w:rPr>
  </w:style>
  <w:style w:type="paragraph" w:customStyle="1" w:styleId="xl101">
    <w:name w:val="xl101"/>
    <w:basedOn w:val="Normal"/>
    <w:rsid w:val="00032031"/>
    <w:pPr>
      <w:spacing w:before="280" w:after="280"/>
    </w:pPr>
    <w:rPr>
      <w:sz w:val="18"/>
      <w:szCs w:val="18"/>
    </w:rPr>
  </w:style>
  <w:style w:type="paragraph" w:customStyle="1" w:styleId="xl102">
    <w:name w:val="xl102"/>
    <w:basedOn w:val="Normal"/>
    <w:rsid w:val="00032031"/>
    <w:pPr>
      <w:spacing w:before="280" w:after="280"/>
      <w:jc w:val="center"/>
    </w:pPr>
    <w:rPr>
      <w:rFonts w:ascii="Arial" w:hAnsi="Arial" w:cs="Arial"/>
      <w:b/>
      <w:bCs/>
      <w:sz w:val="18"/>
      <w:szCs w:val="18"/>
    </w:rPr>
  </w:style>
  <w:style w:type="paragraph" w:customStyle="1" w:styleId="xl103">
    <w:name w:val="xl103"/>
    <w:basedOn w:val="Normal"/>
    <w:rsid w:val="00032031"/>
    <w:pPr>
      <w:pBdr>
        <w:top w:val="single" w:sz="4" w:space="0" w:color="000000"/>
        <w:left w:val="single" w:sz="4" w:space="0" w:color="000000"/>
        <w:bottom w:val="single" w:sz="4" w:space="0" w:color="000000"/>
        <w:right w:val="single" w:sz="4" w:space="0" w:color="000000"/>
      </w:pBdr>
      <w:spacing w:before="280" w:after="280"/>
      <w:jc w:val="center"/>
    </w:pPr>
    <w:rPr>
      <w:sz w:val="18"/>
      <w:szCs w:val="18"/>
    </w:rPr>
  </w:style>
  <w:style w:type="paragraph" w:customStyle="1" w:styleId="xl104">
    <w:name w:val="xl104"/>
    <w:basedOn w:val="Normal"/>
    <w:rsid w:val="00032031"/>
    <w:pPr>
      <w:shd w:val="clear" w:color="auto" w:fill="C0C0C0"/>
      <w:spacing w:before="280" w:after="280"/>
    </w:pPr>
    <w:rPr>
      <w:rFonts w:ascii="Arial Narrow" w:hAnsi="Arial Narrow"/>
    </w:rPr>
  </w:style>
  <w:style w:type="paragraph" w:customStyle="1" w:styleId="xl105">
    <w:name w:val="xl105"/>
    <w:basedOn w:val="Normal"/>
    <w:rsid w:val="00032031"/>
    <w:pPr>
      <w:spacing w:before="280" w:after="280"/>
      <w:jc w:val="center"/>
    </w:pPr>
    <w:rPr>
      <w:rFonts w:ascii="Arial Narrow" w:hAnsi="Arial Narrow"/>
      <w:b/>
      <w:bCs/>
      <w:i/>
      <w:iCs/>
    </w:rPr>
  </w:style>
  <w:style w:type="paragraph" w:customStyle="1" w:styleId="xl106">
    <w:name w:val="xl106"/>
    <w:basedOn w:val="Normal"/>
    <w:rsid w:val="00032031"/>
    <w:pPr>
      <w:spacing w:before="280" w:after="280"/>
      <w:textAlignment w:val="center"/>
    </w:pPr>
    <w:rPr>
      <w:rFonts w:ascii="Arial Narrow" w:hAnsi="Arial Narrow"/>
      <w:b/>
      <w:bCs/>
    </w:rPr>
  </w:style>
  <w:style w:type="paragraph" w:customStyle="1" w:styleId="xl107">
    <w:name w:val="xl107"/>
    <w:basedOn w:val="Normal"/>
    <w:rsid w:val="00032031"/>
    <w:pPr>
      <w:spacing w:before="280" w:after="280"/>
    </w:pPr>
    <w:rPr>
      <w:rFonts w:ascii="Arial Narrow" w:hAnsi="Arial Narrow"/>
    </w:rPr>
  </w:style>
  <w:style w:type="paragraph" w:customStyle="1" w:styleId="xl108">
    <w:name w:val="xl108"/>
    <w:basedOn w:val="Normal"/>
    <w:rsid w:val="00032031"/>
    <w:pPr>
      <w:spacing w:before="280" w:after="280"/>
    </w:pPr>
    <w:rPr>
      <w:rFonts w:ascii="Arial Narrow" w:hAnsi="Arial Narrow"/>
    </w:rPr>
  </w:style>
  <w:style w:type="paragraph" w:customStyle="1" w:styleId="xl109">
    <w:name w:val="xl109"/>
    <w:basedOn w:val="Normal"/>
    <w:rsid w:val="00032031"/>
    <w:pPr>
      <w:pBdr>
        <w:bottom w:val="double" w:sz="1" w:space="0" w:color="000000"/>
      </w:pBdr>
      <w:shd w:val="clear" w:color="auto" w:fill="C0C0C0"/>
      <w:spacing w:before="280" w:after="280"/>
    </w:pPr>
    <w:rPr>
      <w:rFonts w:ascii="Arial Narrow" w:hAnsi="Arial Narrow"/>
      <w:b/>
      <w:bCs/>
    </w:rPr>
  </w:style>
  <w:style w:type="paragraph" w:customStyle="1" w:styleId="xl110">
    <w:name w:val="xl110"/>
    <w:basedOn w:val="Normal"/>
    <w:rsid w:val="00032031"/>
    <w:pPr>
      <w:spacing w:before="280" w:after="280"/>
    </w:pPr>
    <w:rPr>
      <w:rFonts w:ascii="Arial Narrow" w:hAnsi="Arial Narrow"/>
    </w:rPr>
  </w:style>
  <w:style w:type="paragraph" w:customStyle="1" w:styleId="xl111">
    <w:name w:val="xl111"/>
    <w:basedOn w:val="Normal"/>
    <w:rsid w:val="00032031"/>
    <w:pPr>
      <w:pBdr>
        <w:top w:val="single" w:sz="4" w:space="0" w:color="000000"/>
        <w:left w:val="single" w:sz="4" w:space="0" w:color="000000"/>
        <w:bottom w:val="single" w:sz="4" w:space="0" w:color="000000"/>
        <w:right w:val="single" w:sz="4" w:space="0" w:color="000000"/>
      </w:pBdr>
      <w:spacing w:before="280" w:after="280"/>
    </w:pPr>
    <w:rPr>
      <w:sz w:val="18"/>
      <w:szCs w:val="18"/>
    </w:rPr>
  </w:style>
  <w:style w:type="paragraph" w:customStyle="1" w:styleId="xl112">
    <w:name w:val="xl112"/>
    <w:basedOn w:val="Normal"/>
    <w:rsid w:val="00032031"/>
    <w:pPr>
      <w:pBdr>
        <w:top w:val="single" w:sz="4" w:space="0" w:color="000000"/>
        <w:left w:val="single" w:sz="4" w:space="0" w:color="000000"/>
        <w:bottom w:val="single" w:sz="4" w:space="0" w:color="000000"/>
        <w:right w:val="single" w:sz="4" w:space="0" w:color="000000"/>
      </w:pBdr>
      <w:shd w:val="clear" w:color="auto" w:fill="C0C0C0"/>
      <w:spacing w:before="280" w:after="280"/>
      <w:jc w:val="center"/>
    </w:pPr>
    <w:rPr>
      <w:rFonts w:ascii="Arial" w:hAnsi="Arial" w:cs="Arial"/>
      <w:b/>
      <w:bCs/>
      <w:sz w:val="18"/>
      <w:szCs w:val="18"/>
    </w:rPr>
  </w:style>
  <w:style w:type="paragraph" w:customStyle="1" w:styleId="xl113">
    <w:name w:val="xl113"/>
    <w:basedOn w:val="Normal"/>
    <w:rsid w:val="00032031"/>
    <w:pPr>
      <w:pBdr>
        <w:left w:val="single" w:sz="4" w:space="0" w:color="000000"/>
        <w:bottom w:val="single" w:sz="4" w:space="0" w:color="000000"/>
        <w:right w:val="single" w:sz="4" w:space="0" w:color="000000"/>
      </w:pBdr>
      <w:spacing w:before="280" w:after="280"/>
      <w:jc w:val="center"/>
    </w:pPr>
    <w:rPr>
      <w:sz w:val="18"/>
      <w:szCs w:val="18"/>
    </w:rPr>
  </w:style>
  <w:style w:type="paragraph" w:customStyle="1" w:styleId="xl114">
    <w:name w:val="xl114"/>
    <w:basedOn w:val="Normal"/>
    <w:rsid w:val="00032031"/>
    <w:pPr>
      <w:pBdr>
        <w:left w:val="single" w:sz="4" w:space="0" w:color="000000"/>
        <w:bottom w:val="single" w:sz="4" w:space="0" w:color="000000"/>
        <w:right w:val="single" w:sz="4" w:space="0" w:color="000000"/>
      </w:pBdr>
      <w:spacing w:before="280" w:after="280"/>
    </w:pPr>
    <w:rPr>
      <w:sz w:val="18"/>
      <w:szCs w:val="18"/>
    </w:rPr>
  </w:style>
  <w:style w:type="paragraph" w:customStyle="1" w:styleId="xl115">
    <w:name w:val="xl115"/>
    <w:basedOn w:val="Normal"/>
    <w:rsid w:val="00032031"/>
    <w:pPr>
      <w:pBdr>
        <w:top w:val="single" w:sz="4" w:space="0" w:color="000000"/>
        <w:bottom w:val="single" w:sz="4" w:space="0" w:color="000000"/>
        <w:right w:val="single" w:sz="4" w:space="0" w:color="000000"/>
      </w:pBdr>
      <w:shd w:val="clear" w:color="auto" w:fill="C0C0C0"/>
      <w:spacing w:before="280" w:after="280"/>
      <w:jc w:val="center"/>
    </w:pPr>
    <w:rPr>
      <w:rFonts w:ascii="Arial" w:hAnsi="Arial" w:cs="Arial"/>
      <w:b/>
      <w:bCs/>
      <w:sz w:val="18"/>
      <w:szCs w:val="18"/>
    </w:rPr>
  </w:style>
  <w:style w:type="paragraph" w:customStyle="1" w:styleId="xl116">
    <w:name w:val="xl116"/>
    <w:basedOn w:val="Normal"/>
    <w:rsid w:val="00032031"/>
    <w:pPr>
      <w:spacing w:before="280" w:after="280"/>
    </w:pPr>
    <w:rPr>
      <w:rFonts w:ascii="Arial Narrow" w:hAnsi="Arial Narrow"/>
      <w:b/>
      <w:bCs/>
    </w:rPr>
  </w:style>
  <w:style w:type="paragraph" w:customStyle="1" w:styleId="xl117">
    <w:name w:val="xl117"/>
    <w:basedOn w:val="Normal"/>
    <w:rsid w:val="00032031"/>
    <w:pPr>
      <w:shd w:val="clear" w:color="auto" w:fill="969696"/>
      <w:spacing w:before="280" w:after="280"/>
      <w:jc w:val="center"/>
      <w:textAlignment w:val="center"/>
    </w:pPr>
    <w:rPr>
      <w:rFonts w:ascii="Arial Narrow" w:hAnsi="Arial Narrow"/>
      <w:b/>
      <w:bCs/>
    </w:rPr>
  </w:style>
  <w:style w:type="paragraph" w:customStyle="1" w:styleId="xl118">
    <w:name w:val="xl118"/>
    <w:basedOn w:val="Normal"/>
    <w:rsid w:val="00032031"/>
    <w:pPr>
      <w:pBdr>
        <w:bottom w:val="double" w:sz="1" w:space="0" w:color="000000"/>
      </w:pBdr>
      <w:shd w:val="clear" w:color="auto" w:fill="969696"/>
      <w:spacing w:before="280" w:after="280"/>
      <w:jc w:val="center"/>
      <w:textAlignment w:val="center"/>
    </w:pPr>
    <w:rPr>
      <w:rFonts w:ascii="Arial Narrow" w:hAnsi="Arial Narrow"/>
      <w:b/>
      <w:bCs/>
    </w:rPr>
  </w:style>
  <w:style w:type="paragraph" w:customStyle="1" w:styleId="xl119">
    <w:name w:val="xl119"/>
    <w:basedOn w:val="Normal"/>
    <w:rsid w:val="00032031"/>
    <w:pPr>
      <w:pBdr>
        <w:top w:val="single" w:sz="4" w:space="0" w:color="000000"/>
        <w:left w:val="single" w:sz="4" w:space="0" w:color="000000"/>
        <w:bottom w:val="single" w:sz="4" w:space="0" w:color="000000"/>
      </w:pBdr>
      <w:shd w:val="clear" w:color="auto" w:fill="C0C0C0"/>
      <w:spacing w:before="280" w:after="280"/>
      <w:jc w:val="center"/>
    </w:pPr>
    <w:rPr>
      <w:rFonts w:ascii="Arial" w:hAnsi="Arial" w:cs="Arial"/>
      <w:b/>
      <w:bCs/>
      <w:sz w:val="18"/>
      <w:szCs w:val="18"/>
    </w:rPr>
  </w:style>
  <w:style w:type="paragraph" w:customStyle="1" w:styleId="xl120">
    <w:name w:val="xl120"/>
    <w:basedOn w:val="Normal"/>
    <w:rsid w:val="00032031"/>
    <w:pPr>
      <w:pBdr>
        <w:top w:val="single" w:sz="4" w:space="0" w:color="000000"/>
        <w:bottom w:val="single" w:sz="4" w:space="0" w:color="000000"/>
      </w:pBdr>
      <w:shd w:val="clear" w:color="auto" w:fill="C0C0C0"/>
      <w:spacing w:before="280" w:after="280"/>
      <w:jc w:val="center"/>
    </w:pPr>
    <w:rPr>
      <w:rFonts w:ascii="Arial" w:hAnsi="Arial" w:cs="Arial"/>
      <w:b/>
      <w:bCs/>
      <w:sz w:val="18"/>
      <w:szCs w:val="18"/>
    </w:rPr>
  </w:style>
  <w:style w:type="paragraph" w:customStyle="1" w:styleId="xl28">
    <w:name w:val="xl28"/>
    <w:basedOn w:val="Normal"/>
    <w:rsid w:val="00032031"/>
    <w:pPr>
      <w:spacing w:before="58" w:after="280"/>
    </w:pPr>
  </w:style>
  <w:style w:type="paragraph" w:customStyle="1" w:styleId="estilo1">
    <w:name w:val="estilo1"/>
    <w:basedOn w:val="Normal"/>
    <w:rsid w:val="00032031"/>
    <w:pPr>
      <w:spacing w:before="58" w:after="280"/>
    </w:pPr>
  </w:style>
  <w:style w:type="paragraph" w:customStyle="1" w:styleId="cargounidtrab">
    <w:name w:val="cargounidtrab"/>
    <w:basedOn w:val="Normal"/>
    <w:rsid w:val="00032031"/>
    <w:pPr>
      <w:spacing w:before="58" w:after="280"/>
    </w:pPr>
  </w:style>
  <w:style w:type="paragraph" w:customStyle="1" w:styleId="xl26">
    <w:name w:val="xl26"/>
    <w:basedOn w:val="Normal"/>
    <w:rsid w:val="00032031"/>
    <w:pPr>
      <w:spacing w:before="58" w:after="280"/>
    </w:pPr>
  </w:style>
  <w:style w:type="paragraph" w:customStyle="1" w:styleId="Saudao1">
    <w:name w:val="Saudação1"/>
    <w:basedOn w:val="Normal"/>
    <w:rsid w:val="00032031"/>
    <w:pPr>
      <w:widowControl w:val="0"/>
      <w:jc w:val="both"/>
    </w:pPr>
    <w:rPr>
      <w:rFonts w:ascii="Arial" w:eastAsia="Arial Unicode MS" w:hAnsi="Arial"/>
      <w:szCs w:val="20"/>
    </w:rPr>
  </w:style>
  <w:style w:type="paragraph" w:customStyle="1" w:styleId="Corpodetexto210">
    <w:name w:val="Corpo de texto 21"/>
    <w:basedOn w:val="Normal"/>
    <w:rsid w:val="00032031"/>
    <w:pPr>
      <w:ind w:firstLine="2835"/>
      <w:jc w:val="both"/>
    </w:pPr>
    <w:rPr>
      <w:rFonts w:ascii="Arial" w:hAnsi="Arial"/>
      <w:szCs w:val="20"/>
    </w:rPr>
  </w:style>
  <w:style w:type="paragraph" w:customStyle="1" w:styleId="remissivo1">
    <w:name w:val="remissivo 1"/>
    <w:basedOn w:val="Normal"/>
    <w:rsid w:val="00032031"/>
    <w:pPr>
      <w:tabs>
        <w:tab w:val="left" w:leader="dot" w:pos="9000"/>
        <w:tab w:val="right" w:pos="9360"/>
      </w:tabs>
      <w:spacing w:before="120"/>
      <w:ind w:left="1440" w:right="720" w:hanging="1440"/>
      <w:jc w:val="both"/>
    </w:pPr>
    <w:rPr>
      <w:szCs w:val="20"/>
      <w:lang w:val="en-US"/>
    </w:rPr>
  </w:style>
  <w:style w:type="paragraph" w:customStyle="1" w:styleId="Ttulo2Ttulo21">
    <w:name w:val="Título 2.Título 21"/>
    <w:basedOn w:val="Normal"/>
    <w:next w:val="Normal"/>
    <w:rsid w:val="00032031"/>
    <w:pPr>
      <w:keepNext/>
      <w:spacing w:line="360" w:lineRule="atLeast"/>
      <w:jc w:val="center"/>
    </w:pPr>
    <w:rPr>
      <w:rFonts w:ascii="Arial" w:hAnsi="Arial"/>
      <w:b/>
      <w:sz w:val="22"/>
      <w:szCs w:val="20"/>
    </w:rPr>
  </w:style>
  <w:style w:type="paragraph" w:customStyle="1" w:styleId="textonormal">
    <w:name w:val="texto_normal"/>
    <w:basedOn w:val="Normal"/>
    <w:rsid w:val="00032031"/>
    <w:pPr>
      <w:spacing w:before="280" w:after="280"/>
    </w:pPr>
    <w:rPr>
      <w:sz w:val="13"/>
      <w:szCs w:val="13"/>
    </w:rPr>
  </w:style>
  <w:style w:type="paragraph" w:customStyle="1" w:styleId="justificadoportal">
    <w:name w:val="justificadoportal"/>
    <w:basedOn w:val="Normal"/>
    <w:rsid w:val="00032031"/>
    <w:pPr>
      <w:spacing w:before="280" w:after="280"/>
      <w:ind w:left="122" w:right="122"/>
      <w:jc w:val="both"/>
    </w:pPr>
    <w:rPr>
      <w:sz w:val="13"/>
      <w:szCs w:val="13"/>
    </w:rPr>
  </w:style>
  <w:style w:type="paragraph" w:customStyle="1" w:styleId="Default">
    <w:name w:val="Default"/>
    <w:rsid w:val="00032031"/>
    <w:pPr>
      <w:suppressAutoHyphens/>
      <w:autoSpaceDE w:val="0"/>
    </w:pPr>
    <w:rPr>
      <w:rFonts w:ascii="Arial" w:eastAsia="Calibri" w:hAnsi="Arial" w:cs="Arial"/>
      <w:color w:val="000000"/>
      <w:sz w:val="24"/>
      <w:szCs w:val="24"/>
      <w:lang w:eastAsia="ar-SA"/>
    </w:rPr>
  </w:style>
  <w:style w:type="paragraph" w:customStyle="1" w:styleId="Contedodetabela">
    <w:name w:val="Conteúdo de tabela"/>
    <w:basedOn w:val="Normal"/>
    <w:rsid w:val="00032031"/>
    <w:pPr>
      <w:suppressLineNumbers/>
    </w:pPr>
  </w:style>
  <w:style w:type="paragraph" w:customStyle="1" w:styleId="Ttulodetabela">
    <w:name w:val="Título de tabela"/>
    <w:basedOn w:val="Contedodetabela"/>
    <w:rsid w:val="00032031"/>
    <w:pPr>
      <w:jc w:val="center"/>
    </w:pPr>
    <w:rPr>
      <w:b/>
      <w:bCs/>
    </w:rPr>
  </w:style>
  <w:style w:type="paragraph" w:customStyle="1" w:styleId="Contedodequadro">
    <w:name w:val="Conteúdo de quadro"/>
    <w:basedOn w:val="Corpodetexto"/>
    <w:rsid w:val="00032031"/>
  </w:style>
  <w:style w:type="paragraph" w:customStyle="1" w:styleId="Normal10">
    <w:name w:val="Normal1"/>
    <w:basedOn w:val="Normal"/>
    <w:uiPriority w:val="99"/>
    <w:rsid w:val="0024135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hAnsi="Arial" w:cs="Times New Roman"/>
      <w:spacing w:val="-3"/>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nj.jus.br/improbidade_adm/consultar_requerido.ph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ortaldatransparencia.gov.br/cei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rtaldatransparencia.gov.br/" TargetMode="External"/><Relationship Id="rId5" Type="http://schemas.openxmlformats.org/officeDocument/2006/relationships/settings" Target="settings.xml"/><Relationship Id="rId15" Type="http://schemas.openxmlformats.org/officeDocument/2006/relationships/hyperlink" Target="http://www.portaldatransparencia.gov.br/" TargetMode="External"/><Relationship Id="rId10" Type="http://schemas.openxmlformats.org/officeDocument/2006/relationships/hyperlink" Target="http://www.comprasnet.gov.br" TargetMode="External"/><Relationship Id="rId4" Type="http://schemas.microsoft.com/office/2007/relationships/stylesWithEffects" Target="stylesWithEffects.xml"/><Relationship Id="rId9" Type="http://schemas.openxmlformats.org/officeDocument/2006/relationships/hyperlink" Target="http://www.comprasnet.gov.br/" TargetMode="External"/><Relationship Id="rId14" Type="http://schemas.openxmlformats.org/officeDocument/2006/relationships/hyperlink" Target="http://www.portaldatransparencia.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421E9-8C07-4D75-B03A-057766DE0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36</Pages>
  <Words>10111</Words>
  <Characters>54605</Characters>
  <Application>Microsoft Office Word</Application>
  <DocSecurity>0</DocSecurity>
  <Lines>455</Lines>
  <Paragraphs>129</Paragraphs>
  <ScaleCrop>false</ScaleCrop>
  <HeadingPairs>
    <vt:vector size="2" baseType="variant">
      <vt:variant>
        <vt:lpstr>Título</vt:lpstr>
      </vt:variant>
      <vt:variant>
        <vt:i4>1</vt:i4>
      </vt:variant>
    </vt:vector>
  </HeadingPairs>
  <TitlesOfParts>
    <vt:vector size="1" baseType="lpstr">
      <vt:lpstr/>
    </vt:vector>
  </TitlesOfParts>
  <Company>Departamento</Company>
  <LinksUpToDate>false</LinksUpToDate>
  <CharactersWithSpaces>64587</CharactersWithSpaces>
  <SharedDoc>false</SharedDoc>
  <HLinks>
    <vt:vector size="42" baseType="variant">
      <vt:variant>
        <vt:i4>1048642</vt:i4>
      </vt:variant>
      <vt:variant>
        <vt:i4>18</vt:i4>
      </vt:variant>
      <vt:variant>
        <vt:i4>0</vt:i4>
      </vt:variant>
      <vt:variant>
        <vt:i4>5</vt:i4>
      </vt:variant>
      <vt:variant>
        <vt:lpwstr>http://www.portaldatransparencia.gov.br/</vt:lpwstr>
      </vt:variant>
      <vt:variant>
        <vt:lpwstr/>
      </vt:variant>
      <vt:variant>
        <vt:i4>1048642</vt:i4>
      </vt:variant>
      <vt:variant>
        <vt:i4>15</vt:i4>
      </vt:variant>
      <vt:variant>
        <vt:i4>0</vt:i4>
      </vt:variant>
      <vt:variant>
        <vt:i4>5</vt:i4>
      </vt:variant>
      <vt:variant>
        <vt:lpwstr>http://www.portaldatransparencia.gov.br/</vt:lpwstr>
      </vt:variant>
      <vt:variant>
        <vt:lpwstr/>
      </vt:variant>
      <vt:variant>
        <vt:i4>1114176</vt:i4>
      </vt:variant>
      <vt:variant>
        <vt:i4>12</vt:i4>
      </vt:variant>
      <vt:variant>
        <vt:i4>0</vt:i4>
      </vt:variant>
      <vt:variant>
        <vt:i4>5</vt:i4>
      </vt:variant>
      <vt:variant>
        <vt:lpwstr>http://www.cnj.jus.br/improbidade_adm/consultar_requerido.php</vt:lpwstr>
      </vt:variant>
      <vt:variant>
        <vt:lpwstr/>
      </vt:variant>
      <vt:variant>
        <vt:i4>393288</vt:i4>
      </vt:variant>
      <vt:variant>
        <vt:i4>9</vt:i4>
      </vt:variant>
      <vt:variant>
        <vt:i4>0</vt:i4>
      </vt:variant>
      <vt:variant>
        <vt:i4>5</vt:i4>
      </vt:variant>
      <vt:variant>
        <vt:lpwstr>http://www.portaldatransparencia.gov.br/ceis</vt:lpwstr>
      </vt:variant>
      <vt:variant>
        <vt:lpwstr/>
      </vt:variant>
      <vt:variant>
        <vt:i4>1048642</vt:i4>
      </vt:variant>
      <vt:variant>
        <vt:i4>6</vt:i4>
      </vt:variant>
      <vt:variant>
        <vt:i4>0</vt:i4>
      </vt:variant>
      <vt:variant>
        <vt:i4>5</vt:i4>
      </vt:variant>
      <vt:variant>
        <vt:lpwstr>http://www.portaldatransparencia.gov.br/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NAJSP</dc:creator>
  <cp:keywords/>
  <cp:lastModifiedBy>Vania Claudia Alvina de Sousa Silva</cp:lastModifiedBy>
  <cp:revision>13</cp:revision>
  <cp:lastPrinted>2013-11-13T18:34:00Z</cp:lastPrinted>
  <dcterms:created xsi:type="dcterms:W3CDTF">2013-11-07T13:35:00Z</dcterms:created>
  <dcterms:modified xsi:type="dcterms:W3CDTF">2013-11-19T12:16:00Z</dcterms:modified>
</cp:coreProperties>
</file>