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CE1" w:rsidRDefault="00E01CE1" w:rsidP="00E01CE1">
      <w:pPr>
        <w:pStyle w:val="Ttulo1"/>
        <w:jc w:val="center"/>
        <w:rPr>
          <w:rFonts w:ascii="Times New Roman" w:hAnsi="Times New Roman" w:cs="Times New Roman"/>
          <w:sz w:val="24"/>
        </w:rPr>
      </w:pPr>
      <w:r>
        <w:rPr>
          <w:rFonts w:ascii="Arial" w:hAnsi="Arial"/>
          <w:noProof/>
          <w:color w:val="000000"/>
          <w:kern w:val="2"/>
        </w:rPr>
        <w:drawing>
          <wp:inline distT="0" distB="0" distL="0" distR="0">
            <wp:extent cx="662940" cy="582930"/>
            <wp:effectExtent l="19050" t="0" r="381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662940" cy="582930"/>
                    </a:xfrm>
                    <a:prstGeom prst="rect">
                      <a:avLst/>
                    </a:prstGeom>
                    <a:noFill/>
                    <a:ln w="9525">
                      <a:noFill/>
                      <a:miter lim="800000"/>
                      <a:headEnd/>
                      <a:tailEnd/>
                    </a:ln>
                  </pic:spPr>
                </pic:pic>
              </a:graphicData>
            </a:graphic>
          </wp:inline>
        </w:drawing>
      </w:r>
    </w:p>
    <w:p w:rsidR="00E01CE1" w:rsidRPr="00E01CE1" w:rsidRDefault="00E01CE1" w:rsidP="00E01CE1">
      <w:pPr>
        <w:pStyle w:val="Ttulo1"/>
        <w:jc w:val="center"/>
        <w:rPr>
          <w:rFonts w:ascii="Times New Roman" w:hAnsi="Times New Roman" w:cs="Times New Roman"/>
          <w:color w:val="auto"/>
          <w:sz w:val="24"/>
          <w:szCs w:val="24"/>
        </w:rPr>
      </w:pPr>
      <w:r w:rsidRPr="00E01CE1">
        <w:rPr>
          <w:rFonts w:ascii="Times New Roman" w:hAnsi="Times New Roman" w:cs="Times New Roman"/>
          <w:color w:val="auto"/>
          <w:sz w:val="24"/>
          <w:szCs w:val="24"/>
        </w:rPr>
        <w:t>SERVIÇO PÚBLICO FEDERAL</w:t>
      </w:r>
    </w:p>
    <w:p w:rsidR="00E01CE1" w:rsidRPr="00E01CE1" w:rsidRDefault="00E01CE1" w:rsidP="00E01CE1">
      <w:pPr>
        <w:jc w:val="center"/>
      </w:pPr>
      <w:r w:rsidRPr="00E01CE1">
        <w:rPr>
          <w:b/>
        </w:rPr>
        <w:t>MJ/DEPARTAMENTO DE POLÍCIA</w:t>
      </w:r>
      <w:r>
        <w:t xml:space="preserve"> </w:t>
      </w:r>
      <w:r w:rsidRPr="00E01CE1">
        <w:rPr>
          <w:b/>
        </w:rPr>
        <w:t>FEDERAL</w:t>
      </w:r>
    </w:p>
    <w:p w:rsidR="00E01CE1" w:rsidRPr="004C041A" w:rsidRDefault="00E01CE1" w:rsidP="00E01CE1">
      <w:pPr>
        <w:jc w:val="center"/>
        <w:rPr>
          <w:b/>
          <w:bCs/>
        </w:rPr>
      </w:pPr>
      <w:r w:rsidRPr="004C041A">
        <w:rPr>
          <w:b/>
          <w:bCs/>
        </w:rPr>
        <w:t>DIRETORIA DE ADMINISTRAÇÃO E LOGISTICA POLICIAL</w:t>
      </w:r>
    </w:p>
    <w:p w:rsidR="004D7730" w:rsidRDefault="00E01CE1" w:rsidP="00E01CE1">
      <w:pPr>
        <w:spacing w:after="360"/>
        <w:jc w:val="center"/>
        <w:rPr>
          <w:sz w:val="20"/>
          <w:u w:val="single"/>
          <w:lang w:eastAsia="ar-SA"/>
        </w:rPr>
      </w:pPr>
      <w:r w:rsidRPr="004C041A">
        <w:rPr>
          <w:b/>
          <w:szCs w:val="24"/>
        </w:rPr>
        <w:t>COORDENAÇÃO DE ADMINISTRAÇÃO</w:t>
      </w:r>
    </w:p>
    <w:p w:rsidR="005527D8" w:rsidRPr="00E01CE1" w:rsidRDefault="005527D8" w:rsidP="00D044E7">
      <w:pPr>
        <w:spacing w:after="360"/>
        <w:jc w:val="center"/>
        <w:rPr>
          <w:b/>
          <w:szCs w:val="24"/>
          <w:u w:val="single"/>
          <w:lang w:eastAsia="ar-SA"/>
        </w:rPr>
      </w:pPr>
      <w:r w:rsidRPr="00E01CE1">
        <w:rPr>
          <w:b/>
          <w:szCs w:val="24"/>
          <w:u w:val="single"/>
          <w:lang w:eastAsia="ar-SA"/>
        </w:rPr>
        <w:t xml:space="preserve">ANEXO </w:t>
      </w:r>
      <w:r w:rsidR="0035387E" w:rsidRPr="00E01CE1">
        <w:rPr>
          <w:b/>
          <w:bCs/>
          <w:color w:val="FF0000"/>
          <w:szCs w:val="24"/>
          <w:u w:val="single"/>
          <w:lang w:eastAsia="ar-SA"/>
        </w:rPr>
        <w:t>III</w:t>
      </w:r>
    </w:p>
    <w:p w:rsidR="005527D8" w:rsidRPr="00E01CE1" w:rsidRDefault="005527D8" w:rsidP="00D044E7">
      <w:pPr>
        <w:spacing w:after="360"/>
        <w:jc w:val="center"/>
        <w:rPr>
          <w:b/>
          <w:szCs w:val="24"/>
          <w:lang w:eastAsia="ar-SA"/>
        </w:rPr>
      </w:pPr>
      <w:r w:rsidRPr="00E01CE1">
        <w:rPr>
          <w:b/>
          <w:szCs w:val="24"/>
          <w:lang w:eastAsia="ar-SA"/>
        </w:rPr>
        <w:t>MINUTA DO CONTRATO</w:t>
      </w:r>
    </w:p>
    <w:p w:rsidR="005527D8" w:rsidRPr="001C65F5" w:rsidRDefault="005527D8" w:rsidP="00D044E7">
      <w:pPr>
        <w:spacing w:after="360"/>
        <w:jc w:val="both"/>
        <w:rPr>
          <w:szCs w:val="24"/>
          <w:lang w:eastAsia="ar-SA"/>
        </w:rPr>
      </w:pPr>
      <w:r w:rsidRPr="001C65F5">
        <w:rPr>
          <w:szCs w:val="24"/>
          <w:lang w:eastAsia="ar-SA"/>
        </w:rPr>
        <w:t xml:space="preserve">PROCESSO Nº </w:t>
      </w:r>
      <w:r w:rsidR="00B11074" w:rsidRPr="001C65F5">
        <w:rPr>
          <w:b/>
          <w:bCs/>
          <w:szCs w:val="24"/>
          <w:lang w:eastAsia="ar-SA"/>
        </w:rPr>
        <w:t>08200.</w:t>
      </w:r>
      <w:r w:rsidR="0035387E" w:rsidRPr="001C65F5">
        <w:rPr>
          <w:b/>
          <w:bCs/>
          <w:szCs w:val="24"/>
          <w:lang w:eastAsia="ar-SA"/>
        </w:rPr>
        <w:t>013009/2013-69</w:t>
      </w:r>
    </w:p>
    <w:p w:rsidR="00E5491A" w:rsidRPr="001C65F5" w:rsidRDefault="005527D8" w:rsidP="00D044E7">
      <w:pPr>
        <w:spacing w:after="360"/>
        <w:jc w:val="both"/>
        <w:rPr>
          <w:b/>
          <w:bCs/>
          <w:color w:val="FF0000"/>
          <w:szCs w:val="24"/>
          <w:lang w:eastAsia="ar-SA"/>
        </w:rPr>
      </w:pPr>
      <w:r w:rsidRPr="001C65F5">
        <w:rPr>
          <w:szCs w:val="24"/>
          <w:lang w:eastAsia="ar-SA"/>
        </w:rPr>
        <w:t xml:space="preserve">CONTRATO Nº </w:t>
      </w:r>
      <w:r w:rsidR="001C3825" w:rsidRPr="001C65F5">
        <w:rPr>
          <w:szCs w:val="24"/>
          <w:lang w:eastAsia="ar-SA"/>
        </w:rPr>
        <w:t>XX</w:t>
      </w:r>
      <w:r w:rsidR="0035387E" w:rsidRPr="001C65F5">
        <w:rPr>
          <w:b/>
          <w:bCs/>
          <w:color w:val="FF0000"/>
          <w:szCs w:val="24"/>
          <w:lang w:eastAsia="ar-SA"/>
        </w:rPr>
        <w:t>/2013</w:t>
      </w:r>
    </w:p>
    <w:p w:rsidR="005527D8" w:rsidRPr="001C65F5" w:rsidRDefault="00B11074" w:rsidP="00D044E7">
      <w:pPr>
        <w:spacing w:after="360"/>
        <w:ind w:left="4253"/>
        <w:jc w:val="both"/>
        <w:rPr>
          <w:szCs w:val="24"/>
          <w:lang w:eastAsia="ar-SA"/>
        </w:rPr>
      </w:pPr>
      <w:r w:rsidRPr="001C65F5">
        <w:rPr>
          <w:szCs w:val="24"/>
          <w:lang w:eastAsia="ar-SA"/>
        </w:rPr>
        <w:t>CONTRATO PARA AQUISIÇÃO DE CARTOLINA EM CELULOSE VEGETAL, COR AZUL,</w:t>
      </w:r>
      <w:r w:rsidR="005527D8" w:rsidRPr="001C65F5">
        <w:rPr>
          <w:szCs w:val="24"/>
          <w:lang w:eastAsia="ar-SA"/>
        </w:rPr>
        <w:t xml:space="preserve"> QUE ENTRE SI CELEBRAM A UNIÃO, POR INTERMÉDIO DO </w:t>
      </w:r>
      <w:r w:rsidRPr="001C65F5">
        <w:rPr>
          <w:szCs w:val="24"/>
          <w:lang w:eastAsia="ar-SA"/>
        </w:rPr>
        <w:t>DEPARTAMENTO DE POLÍCIA FEDERAL</w:t>
      </w:r>
      <w:r w:rsidR="005527D8" w:rsidRPr="001C65F5">
        <w:rPr>
          <w:szCs w:val="24"/>
          <w:lang w:eastAsia="ar-SA"/>
        </w:rPr>
        <w:t xml:space="preserve">, E A EMPRESA </w:t>
      </w:r>
      <w:r w:rsidR="0035387E" w:rsidRPr="001C65F5">
        <w:rPr>
          <w:b/>
          <w:color w:val="FF0000"/>
          <w:szCs w:val="24"/>
          <w:lang w:eastAsia="ar-SA"/>
        </w:rPr>
        <w:t>__________________________</w:t>
      </w:r>
      <w:r w:rsidR="005527D8" w:rsidRPr="001C65F5">
        <w:rPr>
          <w:szCs w:val="24"/>
          <w:lang w:eastAsia="ar-SA"/>
        </w:rPr>
        <w:t>.</w:t>
      </w:r>
    </w:p>
    <w:p w:rsidR="00B11074" w:rsidRPr="001C65F5" w:rsidRDefault="00B11074" w:rsidP="00B11074">
      <w:pPr>
        <w:pStyle w:val="Prembulo"/>
        <w:spacing w:before="0"/>
        <w:ind w:firstLine="708"/>
        <w:rPr>
          <w:rFonts w:ascii="Times New Roman" w:hAnsi="Times New Roman"/>
          <w:color w:val="FF0000"/>
          <w:szCs w:val="24"/>
        </w:rPr>
      </w:pPr>
    </w:p>
    <w:p w:rsidR="0035387E" w:rsidRPr="001C65F5" w:rsidRDefault="00B11074" w:rsidP="0035387E">
      <w:pPr>
        <w:overflowPunct w:val="0"/>
        <w:autoSpaceDE w:val="0"/>
        <w:autoSpaceDN w:val="0"/>
        <w:adjustRightInd w:val="0"/>
        <w:spacing w:line="264" w:lineRule="auto"/>
        <w:ind w:firstLine="2127"/>
        <w:jc w:val="both"/>
        <w:textAlignment w:val="baseline"/>
        <w:rPr>
          <w:b/>
          <w:szCs w:val="24"/>
        </w:rPr>
      </w:pPr>
      <w:r w:rsidRPr="001C65F5">
        <w:rPr>
          <w:szCs w:val="24"/>
          <w:lang w:eastAsia="ar-SA"/>
        </w:rPr>
        <w:t>A UNIÃO, por meio do Departamento de Polícia Federal, com Sede em Brasília/DF, instalado em seu Edifício Sede, no Setor de Autarquias Sul, Quadra 06, Lotes 09 e 10, inscrito</w:t>
      </w:r>
      <w:r w:rsidRPr="001C65F5">
        <w:rPr>
          <w:szCs w:val="24"/>
        </w:rPr>
        <w:t xml:space="preserve"> </w:t>
      </w:r>
      <w:r w:rsidRPr="001C65F5">
        <w:rPr>
          <w:szCs w:val="24"/>
          <w:lang w:eastAsia="ar-SA"/>
        </w:rPr>
        <w:t xml:space="preserve">no CNPJ sob o número 00.394.494/0014-50, órgão do Ministério da Justiça, neste ato representado por seu Ordenador de Despesas, </w:t>
      </w:r>
      <w:r w:rsidR="0035387E" w:rsidRPr="001C65F5">
        <w:rPr>
          <w:b/>
          <w:szCs w:val="24"/>
        </w:rPr>
        <w:t>FERNANDO DURAN POCH</w:t>
      </w:r>
      <w:r w:rsidR="0035387E" w:rsidRPr="001C65F5">
        <w:rPr>
          <w:szCs w:val="24"/>
        </w:rPr>
        <w:t xml:space="preserve">, </w:t>
      </w:r>
      <w:r w:rsidR="0035387E" w:rsidRPr="001C65F5">
        <w:rPr>
          <w:color w:val="000000"/>
          <w:szCs w:val="24"/>
        </w:rPr>
        <w:t>CPF 052.521.628-67 e C.I 11.795.709-SSP/SP, com delegação de competência que lhe confere a Portaria nº 3364/2013-DG/DPF, de 25 de março de 2013</w:t>
      </w:r>
      <w:r w:rsidR="0035387E" w:rsidRPr="001C65F5">
        <w:rPr>
          <w:bCs/>
          <w:szCs w:val="24"/>
        </w:rPr>
        <w:t xml:space="preserve">, do Departamento de Polícia Federal </w:t>
      </w:r>
      <w:r w:rsidR="0035387E" w:rsidRPr="001C65F5">
        <w:rPr>
          <w:szCs w:val="24"/>
        </w:rPr>
        <w:t>do Ministério da Justiça</w:t>
      </w:r>
      <w:r w:rsidR="00E5491A" w:rsidRPr="001C65F5">
        <w:rPr>
          <w:szCs w:val="24"/>
          <w:lang w:eastAsia="ar-SA"/>
        </w:rPr>
        <w:t xml:space="preserve">, residente e domiciliado nesta Capital, </w:t>
      </w:r>
      <w:r w:rsidRPr="001C65F5">
        <w:rPr>
          <w:szCs w:val="24"/>
          <w:lang w:eastAsia="ar-SA"/>
        </w:rPr>
        <w:t xml:space="preserve">e a empresa </w:t>
      </w:r>
      <w:r w:rsidRPr="001C65F5">
        <w:rPr>
          <w:b/>
          <w:color w:val="FF0000"/>
          <w:szCs w:val="24"/>
          <w:lang w:eastAsia="ar-SA"/>
        </w:rPr>
        <w:t>__________________</w:t>
      </w:r>
      <w:r w:rsidRPr="001C65F5">
        <w:rPr>
          <w:szCs w:val="24"/>
          <w:lang w:eastAsia="ar-SA"/>
        </w:rPr>
        <w:t xml:space="preserve">, estabelecida à </w:t>
      </w:r>
      <w:r w:rsidRPr="001C65F5">
        <w:rPr>
          <w:b/>
          <w:color w:val="FF0000"/>
          <w:szCs w:val="24"/>
          <w:lang w:eastAsia="ar-SA"/>
        </w:rPr>
        <w:t>____________________</w:t>
      </w:r>
      <w:r w:rsidRPr="001C65F5">
        <w:rPr>
          <w:szCs w:val="24"/>
          <w:lang w:eastAsia="ar-SA"/>
        </w:rPr>
        <w:t xml:space="preserve">, inscrita no CNPJ sob o nº </w:t>
      </w:r>
      <w:r w:rsidRPr="001C65F5">
        <w:rPr>
          <w:b/>
          <w:color w:val="FF0000"/>
          <w:szCs w:val="24"/>
          <w:lang w:eastAsia="ar-SA"/>
        </w:rPr>
        <w:t>________________</w:t>
      </w:r>
      <w:r w:rsidRPr="001C65F5">
        <w:rPr>
          <w:szCs w:val="24"/>
          <w:lang w:eastAsia="ar-SA"/>
        </w:rPr>
        <w:t xml:space="preserve">, neste ato designada simplesmente CONTRATADA e representada pelo </w:t>
      </w:r>
      <w:proofErr w:type="gramStart"/>
      <w:r w:rsidRPr="001C65F5">
        <w:rPr>
          <w:szCs w:val="24"/>
          <w:lang w:eastAsia="ar-SA"/>
        </w:rPr>
        <w:t>Sr.</w:t>
      </w:r>
      <w:proofErr w:type="gramEnd"/>
      <w:r w:rsidRPr="001C65F5">
        <w:rPr>
          <w:szCs w:val="24"/>
          <w:lang w:eastAsia="ar-SA"/>
        </w:rPr>
        <w:t xml:space="preserve"> </w:t>
      </w:r>
      <w:r w:rsidRPr="001C65F5">
        <w:rPr>
          <w:b/>
          <w:color w:val="FF0000"/>
          <w:szCs w:val="24"/>
          <w:lang w:eastAsia="ar-SA"/>
        </w:rPr>
        <w:t>_____________</w:t>
      </w:r>
      <w:r w:rsidRPr="001C65F5">
        <w:rPr>
          <w:szCs w:val="24"/>
          <w:lang w:eastAsia="ar-SA"/>
        </w:rPr>
        <w:t>, portador da Cédula de Identidade nº.</w:t>
      </w:r>
      <w:r w:rsidRPr="001C65F5">
        <w:rPr>
          <w:b/>
          <w:color w:val="FF0000"/>
          <w:szCs w:val="24"/>
          <w:lang w:eastAsia="ar-SA"/>
        </w:rPr>
        <w:t>__________</w:t>
      </w:r>
      <w:r w:rsidRPr="001C65F5">
        <w:rPr>
          <w:szCs w:val="24"/>
          <w:lang w:eastAsia="ar-SA"/>
        </w:rPr>
        <w:t>, CPF n</w:t>
      </w:r>
      <w:r w:rsidRPr="001C65F5">
        <w:rPr>
          <w:b/>
          <w:color w:val="FF0000"/>
          <w:szCs w:val="24"/>
          <w:lang w:eastAsia="ar-SA"/>
        </w:rPr>
        <w:t>° ___________</w:t>
      </w:r>
      <w:r w:rsidRPr="001C65F5">
        <w:rPr>
          <w:szCs w:val="24"/>
          <w:lang w:eastAsia="ar-SA"/>
        </w:rPr>
        <w:t>, resolvem firmar o presente CONTRATO decorrente do Pregão Eletrônico</w:t>
      </w:r>
      <w:r w:rsidR="0035387E" w:rsidRPr="001C65F5">
        <w:rPr>
          <w:szCs w:val="24"/>
          <w:lang w:eastAsia="ar-SA"/>
        </w:rPr>
        <w:t>-SRP</w:t>
      </w:r>
      <w:r w:rsidRPr="001C65F5">
        <w:rPr>
          <w:szCs w:val="24"/>
          <w:lang w:eastAsia="ar-SA"/>
        </w:rPr>
        <w:t xml:space="preserve"> nº </w:t>
      </w:r>
      <w:r w:rsidRPr="001C65F5">
        <w:rPr>
          <w:b/>
          <w:color w:val="FF0000"/>
          <w:szCs w:val="24"/>
          <w:lang w:eastAsia="ar-SA"/>
        </w:rPr>
        <w:t>__</w:t>
      </w:r>
      <w:r w:rsidRPr="001C65F5">
        <w:rPr>
          <w:szCs w:val="24"/>
          <w:lang w:eastAsia="ar-SA"/>
        </w:rPr>
        <w:t xml:space="preserve">/2013 - CPL/DICON/COAD, com base na </w:t>
      </w:r>
      <w:r w:rsidR="0035387E" w:rsidRPr="001C65F5">
        <w:rPr>
          <w:szCs w:val="24"/>
        </w:rPr>
        <w:t xml:space="preserve">Lei nº. 10.520, de 17 de julho de 2002 (Institui modalidade de licitação denominada pregão, para aquisição de bens e serviços comuns), pelos Decretos nº. 5.450, de 31 de maio de 2005 (Regulamenta o Pregão, na forma eletrônica), </w:t>
      </w:r>
      <w:r w:rsidR="0035387E" w:rsidRPr="001C65F5">
        <w:rPr>
          <w:bCs/>
          <w:szCs w:val="24"/>
        </w:rPr>
        <w:t xml:space="preserve">6.204 de 05 de setembro de 2007 (Regulamenta o tratamento favorecido, diferenciado e simplificado para as </w:t>
      </w:r>
      <w:proofErr w:type="spellStart"/>
      <w:r w:rsidR="0035387E" w:rsidRPr="001C65F5">
        <w:rPr>
          <w:bCs/>
          <w:szCs w:val="24"/>
        </w:rPr>
        <w:t>MEs</w:t>
      </w:r>
      <w:proofErr w:type="spellEnd"/>
      <w:r w:rsidR="0035387E" w:rsidRPr="001C65F5">
        <w:rPr>
          <w:bCs/>
          <w:szCs w:val="24"/>
        </w:rPr>
        <w:t xml:space="preserve">, e </w:t>
      </w:r>
      <w:proofErr w:type="spellStart"/>
      <w:r w:rsidR="0035387E" w:rsidRPr="001C65F5">
        <w:rPr>
          <w:bCs/>
          <w:szCs w:val="24"/>
        </w:rPr>
        <w:t>EPPs</w:t>
      </w:r>
      <w:proofErr w:type="spellEnd"/>
      <w:r w:rsidR="0035387E" w:rsidRPr="001C65F5">
        <w:rPr>
          <w:bCs/>
          <w:szCs w:val="24"/>
        </w:rPr>
        <w:t xml:space="preserve">) e 7.892, de 23 de janeiro de 2013 (Regulamenta o Sistema de Registro de Preços), </w:t>
      </w:r>
      <w:r w:rsidR="0035387E" w:rsidRPr="001C65F5">
        <w:rPr>
          <w:szCs w:val="24"/>
        </w:rPr>
        <w:t xml:space="preserve">pela Lei Complementar nº. 123/2006 (Institui o Estatuto Nacional da ME e EPP), Instrução Normativa nº 01/2010-SLTI (Dispõe sobre os critérios de sustentabilidade ambiental na aquisição de bens); IN 02/2009-SLTI (Estabelece a obrigatoriedade de apresentação de Declaração de Elaboração Independente de proposta em procedimentos licitatórios); Medida Provisória nº 495/2010 (altera as Leis nº 8.666/1993, 8.958/1994 e </w:t>
      </w:r>
      <w:r w:rsidR="0035387E" w:rsidRPr="001C65F5">
        <w:rPr>
          <w:szCs w:val="24"/>
        </w:rPr>
        <w:lastRenderedPageBreak/>
        <w:t>10.973/2004 e revoga o § 1º do art. 2º da Lei nº 11.273/2006) e pela Lei nº. 8.666, de 21 de junho de 1993 (Estabelece normas gerais sobre licitações e contratos administrativos), bem como pela legislação pertinente</w:t>
      </w:r>
      <w:r w:rsidR="0035387E" w:rsidRPr="001C65F5">
        <w:rPr>
          <w:color w:val="000000"/>
          <w:szCs w:val="24"/>
        </w:rPr>
        <w:t>, na forma que segue:</w:t>
      </w:r>
    </w:p>
    <w:p w:rsidR="005527D8" w:rsidRPr="001C65F5" w:rsidRDefault="005527D8" w:rsidP="0035387E">
      <w:pPr>
        <w:pStyle w:val="Prembulo"/>
        <w:spacing w:before="0"/>
        <w:ind w:firstLine="708"/>
        <w:rPr>
          <w:rFonts w:ascii="Times New Roman" w:hAnsi="Times New Roman"/>
          <w:szCs w:val="24"/>
        </w:rPr>
      </w:pPr>
    </w:p>
    <w:p w:rsidR="005527D8" w:rsidRPr="001C65F5" w:rsidRDefault="005527D8" w:rsidP="00D044E7">
      <w:pPr>
        <w:pStyle w:val="Ttulo6"/>
        <w:numPr>
          <w:ilvl w:val="0"/>
          <w:numId w:val="13"/>
        </w:numPr>
        <w:spacing w:after="360"/>
        <w:rPr>
          <w:szCs w:val="24"/>
          <w:highlight w:val="lightGray"/>
        </w:rPr>
      </w:pPr>
      <w:r w:rsidRPr="001C65F5">
        <w:rPr>
          <w:szCs w:val="24"/>
          <w:highlight w:val="lightGray"/>
        </w:rPr>
        <w:t xml:space="preserve">CLÁUSULA PRIMEIRA - </w:t>
      </w:r>
      <w:r w:rsidRPr="001C65F5">
        <w:rPr>
          <w:b/>
          <w:szCs w:val="24"/>
          <w:highlight w:val="lightGray"/>
        </w:rPr>
        <w:t>DO OBJETO</w:t>
      </w:r>
    </w:p>
    <w:p w:rsidR="001C3825" w:rsidRPr="001C65F5" w:rsidRDefault="00B11074" w:rsidP="001C3825">
      <w:pPr>
        <w:pStyle w:val="Recuodecorpodetexto"/>
        <w:widowControl/>
        <w:numPr>
          <w:ilvl w:val="1"/>
          <w:numId w:val="28"/>
        </w:numPr>
        <w:suppressAutoHyphens w:val="0"/>
        <w:spacing w:before="120"/>
        <w:ind w:right="-342"/>
        <w:jc w:val="both"/>
        <w:rPr>
          <w:szCs w:val="24"/>
        </w:rPr>
      </w:pPr>
      <w:r w:rsidRPr="001C65F5">
        <w:rPr>
          <w:szCs w:val="24"/>
        </w:rPr>
        <w:t xml:space="preserve">- </w:t>
      </w:r>
      <w:r w:rsidR="001C3825" w:rsidRPr="001C65F5">
        <w:rPr>
          <w:szCs w:val="24"/>
        </w:rPr>
        <w:t>Aquisição de suprimentos de informática, para atender às necessidades das Unidades Centralizadas do Departamento de Polícia Federal, sem autonomia financeira, conforme especificações e quantidades estabelecidas abaixo:</w:t>
      </w:r>
    </w:p>
    <w:tbl>
      <w:tblPr>
        <w:tblW w:w="963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2999"/>
        <w:gridCol w:w="1537"/>
        <w:gridCol w:w="851"/>
        <w:gridCol w:w="1842"/>
        <w:gridCol w:w="1701"/>
      </w:tblGrid>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sidRPr="000E3ADD">
              <w:rPr>
                <w:rFonts w:ascii="Arial" w:hAnsi="Arial" w:cs="Arial"/>
                <w:sz w:val="20"/>
              </w:rPr>
              <w:t>ITEM</w:t>
            </w:r>
          </w:p>
        </w:tc>
        <w:tc>
          <w:tcPr>
            <w:tcW w:w="2999" w:type="dxa"/>
          </w:tcPr>
          <w:p w:rsidR="0053064B" w:rsidRPr="000E3ADD" w:rsidRDefault="0053064B" w:rsidP="0053064B">
            <w:pPr>
              <w:pStyle w:val="Recuodecorpodetexto"/>
              <w:spacing w:before="120"/>
              <w:ind w:right="-342"/>
              <w:jc w:val="both"/>
              <w:rPr>
                <w:rFonts w:ascii="Arial" w:hAnsi="Arial" w:cs="Arial"/>
                <w:sz w:val="20"/>
              </w:rPr>
            </w:pPr>
            <w:r w:rsidRPr="000E3ADD">
              <w:rPr>
                <w:rFonts w:ascii="Arial" w:hAnsi="Arial" w:cs="Arial"/>
                <w:sz w:val="20"/>
              </w:rPr>
              <w:t>ESPECIFICAÇÕES</w:t>
            </w:r>
          </w:p>
        </w:tc>
        <w:tc>
          <w:tcPr>
            <w:tcW w:w="1537" w:type="dxa"/>
          </w:tcPr>
          <w:p w:rsidR="0053064B" w:rsidRPr="000E3ADD" w:rsidRDefault="0053064B" w:rsidP="0053064B">
            <w:pPr>
              <w:pStyle w:val="Recuodecorpodetexto"/>
              <w:spacing w:before="120"/>
              <w:ind w:right="-342"/>
              <w:rPr>
                <w:rFonts w:ascii="Arial" w:hAnsi="Arial" w:cs="Arial"/>
                <w:sz w:val="20"/>
              </w:rPr>
            </w:pPr>
            <w:r w:rsidRPr="000E3ADD">
              <w:rPr>
                <w:rFonts w:ascii="Arial" w:hAnsi="Arial" w:cs="Arial"/>
                <w:sz w:val="20"/>
              </w:rPr>
              <w:t>MARCA DA IMPRESSORA</w:t>
            </w:r>
          </w:p>
        </w:tc>
        <w:tc>
          <w:tcPr>
            <w:tcW w:w="851" w:type="dxa"/>
          </w:tcPr>
          <w:p w:rsidR="0053064B" w:rsidRPr="000E3ADD" w:rsidRDefault="0053064B" w:rsidP="0053064B">
            <w:pPr>
              <w:pStyle w:val="Recuodecorpodetexto"/>
              <w:spacing w:before="120"/>
              <w:ind w:right="-342"/>
              <w:jc w:val="both"/>
              <w:rPr>
                <w:rFonts w:ascii="Arial" w:hAnsi="Arial" w:cs="Arial"/>
                <w:sz w:val="20"/>
              </w:rPr>
            </w:pPr>
            <w:r w:rsidRPr="000E3ADD">
              <w:rPr>
                <w:rFonts w:ascii="Arial" w:hAnsi="Arial" w:cs="Arial"/>
                <w:sz w:val="20"/>
              </w:rPr>
              <w:t>QTDE</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r w:rsidRPr="000E3ADD">
              <w:rPr>
                <w:rFonts w:ascii="Arial" w:hAnsi="Arial" w:cs="Arial"/>
                <w:sz w:val="20"/>
              </w:rPr>
              <w:t>VALOR UNITÁRIO</w:t>
            </w:r>
          </w:p>
        </w:tc>
        <w:tc>
          <w:tcPr>
            <w:tcW w:w="1701" w:type="dxa"/>
          </w:tcPr>
          <w:p w:rsidR="0053064B" w:rsidRPr="000E3ADD" w:rsidRDefault="0053064B" w:rsidP="0053064B">
            <w:pPr>
              <w:pStyle w:val="Recuodecorpodetexto"/>
              <w:spacing w:before="120"/>
              <w:ind w:right="-342"/>
              <w:jc w:val="both"/>
              <w:rPr>
                <w:rFonts w:ascii="Arial" w:hAnsi="Arial" w:cs="Arial"/>
                <w:sz w:val="20"/>
              </w:rPr>
            </w:pPr>
            <w:r w:rsidRPr="000E3ADD">
              <w:rPr>
                <w:rFonts w:ascii="Arial" w:hAnsi="Arial" w:cs="Arial"/>
                <w:sz w:val="20"/>
              </w:rPr>
              <w:t>VALOR TOTAL</w:t>
            </w: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sidRPr="000E3ADD">
              <w:rPr>
                <w:rFonts w:ascii="Arial" w:hAnsi="Arial" w:cs="Arial"/>
                <w:sz w:val="20"/>
              </w:rPr>
              <w:t>01</w:t>
            </w:r>
          </w:p>
        </w:tc>
        <w:tc>
          <w:tcPr>
            <w:tcW w:w="2999" w:type="dxa"/>
            <w:vAlign w:val="center"/>
          </w:tcPr>
          <w:p w:rsidR="0053064B" w:rsidRPr="00C01F66" w:rsidRDefault="0053064B" w:rsidP="0053064B">
            <w:pPr>
              <w:jc w:val="both"/>
              <w:rPr>
                <w:rFonts w:ascii="Arial" w:hAnsi="Arial" w:cs="Arial"/>
                <w:sz w:val="18"/>
                <w:szCs w:val="18"/>
              </w:rPr>
            </w:pPr>
            <w:r>
              <w:rPr>
                <w:rFonts w:ascii="Arial" w:hAnsi="Arial" w:cs="Arial"/>
                <w:sz w:val="18"/>
                <w:szCs w:val="18"/>
                <w:lang w:val="pt-PT"/>
              </w:rPr>
              <w:t>Cartucho toner para impressora Samsung CLT-</w:t>
            </w:r>
            <w:proofErr w:type="gramStart"/>
            <w:r>
              <w:rPr>
                <w:rFonts w:ascii="Arial" w:hAnsi="Arial" w:cs="Arial"/>
                <w:sz w:val="18"/>
                <w:szCs w:val="18"/>
                <w:lang w:val="pt-PT"/>
              </w:rPr>
              <w:t>3305W</w:t>
            </w:r>
            <w:proofErr w:type="gramEnd"/>
            <w:r>
              <w:rPr>
                <w:rFonts w:ascii="Arial" w:hAnsi="Arial" w:cs="Arial"/>
                <w:sz w:val="18"/>
                <w:szCs w:val="18"/>
                <w:lang w:val="pt-PT"/>
              </w:rPr>
              <w:t>, referência do cartucho CLT-K406S,preto.</w:t>
            </w:r>
          </w:p>
        </w:tc>
        <w:tc>
          <w:tcPr>
            <w:tcW w:w="1537" w:type="dxa"/>
            <w:vAlign w:val="center"/>
          </w:tcPr>
          <w:p w:rsidR="0053064B" w:rsidRPr="000E3ADD" w:rsidRDefault="0053064B" w:rsidP="0053064B">
            <w:pPr>
              <w:rPr>
                <w:rFonts w:ascii="Arial" w:hAnsi="Arial" w:cs="Arial"/>
                <w:color w:val="000000"/>
                <w:sz w:val="18"/>
                <w:szCs w:val="18"/>
              </w:rPr>
            </w:pPr>
            <w:r>
              <w:rPr>
                <w:rFonts w:ascii="Arial" w:hAnsi="Arial" w:cs="Arial"/>
                <w:color w:val="000000"/>
                <w:sz w:val="18"/>
                <w:szCs w:val="18"/>
              </w:rPr>
              <w:t>CLT</w:t>
            </w:r>
            <w:r w:rsidRPr="000E3ADD">
              <w:rPr>
                <w:rFonts w:ascii="Arial" w:hAnsi="Arial" w:cs="Arial"/>
                <w:color w:val="000000"/>
                <w:sz w:val="18"/>
                <w:szCs w:val="18"/>
              </w:rPr>
              <w:t xml:space="preserve"> 3305 W</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sidRPr="000E3ADD">
              <w:rPr>
                <w:rFonts w:ascii="Arial" w:hAnsi="Arial" w:cs="Arial"/>
                <w:sz w:val="20"/>
              </w:rPr>
              <w:t>02</w:t>
            </w:r>
          </w:p>
        </w:tc>
        <w:tc>
          <w:tcPr>
            <w:tcW w:w="2999" w:type="dxa"/>
            <w:vAlign w:val="center"/>
          </w:tcPr>
          <w:p w:rsidR="0053064B" w:rsidRPr="00C01F66" w:rsidRDefault="0053064B" w:rsidP="0053064B">
            <w:pPr>
              <w:jc w:val="both"/>
              <w:rPr>
                <w:rFonts w:ascii="Arial" w:hAnsi="Arial" w:cs="Arial"/>
                <w:sz w:val="18"/>
                <w:szCs w:val="18"/>
                <w:lang w:val="pt-PT"/>
              </w:rPr>
            </w:pPr>
            <w:r>
              <w:rPr>
                <w:rFonts w:ascii="Arial" w:hAnsi="Arial" w:cs="Arial"/>
                <w:sz w:val="18"/>
                <w:szCs w:val="18"/>
                <w:lang w:val="pt-PT"/>
              </w:rPr>
              <w:t>Cartucho toner para impressora Lexmark E352DN, referência do cartucho E350, preto.</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E352 DN</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8</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sidRPr="000E3ADD">
              <w:rPr>
                <w:rFonts w:ascii="Arial" w:hAnsi="Arial" w:cs="Arial"/>
                <w:sz w:val="20"/>
              </w:rPr>
              <w:t>03</w:t>
            </w:r>
          </w:p>
        </w:tc>
        <w:tc>
          <w:tcPr>
            <w:tcW w:w="2999" w:type="dxa"/>
            <w:vAlign w:val="center"/>
          </w:tcPr>
          <w:p w:rsidR="0053064B" w:rsidRPr="00C01F66" w:rsidRDefault="0053064B" w:rsidP="0053064B">
            <w:pPr>
              <w:jc w:val="both"/>
              <w:rPr>
                <w:rFonts w:ascii="Arial" w:hAnsi="Arial" w:cs="Arial"/>
                <w:sz w:val="18"/>
                <w:szCs w:val="18"/>
                <w:lang w:val="pt-PT"/>
              </w:rPr>
            </w:pPr>
            <w:r>
              <w:rPr>
                <w:rFonts w:ascii="Arial" w:hAnsi="Arial" w:cs="Arial"/>
                <w:sz w:val="18"/>
                <w:szCs w:val="18"/>
                <w:lang w:val="pt-PT"/>
              </w:rPr>
              <w:t>Cartucho toner para impressora HP laserjet 4250N, referência do cartucho Q5942A HP. Para 10.000 páginas</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LASERJET 4250 N</w:t>
            </w:r>
          </w:p>
        </w:tc>
        <w:tc>
          <w:tcPr>
            <w:tcW w:w="851" w:type="dxa"/>
            <w:vAlign w:val="center"/>
          </w:tcPr>
          <w:p w:rsidR="0053064B" w:rsidRPr="000E3ADD" w:rsidRDefault="0053064B" w:rsidP="0053064B">
            <w:pPr>
              <w:jc w:val="center"/>
              <w:rPr>
                <w:rFonts w:ascii="Arial" w:hAnsi="Arial" w:cs="Arial"/>
                <w:color w:val="000000"/>
                <w:sz w:val="18"/>
                <w:szCs w:val="18"/>
              </w:rPr>
            </w:pPr>
            <w:r w:rsidRPr="000E3ADD">
              <w:rPr>
                <w:rFonts w:ascii="Arial" w:hAnsi="Arial" w:cs="Arial"/>
                <w:color w:val="000000"/>
                <w:sz w:val="18"/>
                <w:szCs w:val="18"/>
              </w:rPr>
              <w:t>76</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sidRPr="000E3ADD">
              <w:rPr>
                <w:rFonts w:ascii="Arial" w:hAnsi="Arial" w:cs="Arial"/>
                <w:sz w:val="20"/>
              </w:rPr>
              <w:t>04</w:t>
            </w:r>
          </w:p>
        </w:tc>
        <w:tc>
          <w:tcPr>
            <w:tcW w:w="2999" w:type="dxa"/>
            <w:vAlign w:val="center"/>
          </w:tcPr>
          <w:p w:rsidR="0053064B" w:rsidRPr="00C01F66" w:rsidRDefault="0053064B" w:rsidP="0053064B">
            <w:pPr>
              <w:jc w:val="both"/>
              <w:rPr>
                <w:rFonts w:ascii="Arial" w:hAnsi="Arial" w:cs="Arial"/>
                <w:sz w:val="18"/>
                <w:szCs w:val="18"/>
                <w:lang w:val="pt-PT"/>
              </w:rPr>
            </w:pPr>
            <w:r>
              <w:rPr>
                <w:rFonts w:ascii="Arial" w:hAnsi="Arial" w:cs="Arial"/>
                <w:sz w:val="18"/>
                <w:szCs w:val="18"/>
                <w:lang w:val="pt-PT"/>
              </w:rPr>
              <w:t>Cartucho toner para impressora HP laserjet 4350N, referência do cartucho Q5942A HP.</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LASERJET 4350 N</w:t>
            </w:r>
          </w:p>
        </w:tc>
        <w:tc>
          <w:tcPr>
            <w:tcW w:w="851" w:type="dxa"/>
            <w:vAlign w:val="center"/>
          </w:tcPr>
          <w:p w:rsidR="0053064B" w:rsidRPr="000E3ADD" w:rsidRDefault="0053064B" w:rsidP="0053064B">
            <w:pPr>
              <w:jc w:val="center"/>
              <w:rPr>
                <w:rFonts w:ascii="Arial" w:hAnsi="Arial" w:cs="Arial"/>
                <w:color w:val="000000"/>
                <w:sz w:val="18"/>
                <w:szCs w:val="18"/>
              </w:rPr>
            </w:pPr>
            <w:r w:rsidRPr="000E3ADD">
              <w:rPr>
                <w:rFonts w:ascii="Arial" w:hAnsi="Arial" w:cs="Arial"/>
                <w:color w:val="000000"/>
                <w:sz w:val="18"/>
                <w:szCs w:val="18"/>
              </w:rPr>
              <w:t>20</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sidRPr="000E3ADD">
              <w:rPr>
                <w:rFonts w:ascii="Arial" w:hAnsi="Arial" w:cs="Arial"/>
                <w:sz w:val="20"/>
              </w:rPr>
              <w:t>05</w:t>
            </w:r>
          </w:p>
        </w:tc>
        <w:tc>
          <w:tcPr>
            <w:tcW w:w="2999" w:type="dxa"/>
            <w:vAlign w:val="center"/>
          </w:tcPr>
          <w:p w:rsidR="0053064B" w:rsidRPr="00C01F66" w:rsidRDefault="0053064B" w:rsidP="0053064B">
            <w:pPr>
              <w:jc w:val="both"/>
              <w:rPr>
                <w:rFonts w:ascii="Arial" w:hAnsi="Arial" w:cs="Arial"/>
                <w:sz w:val="18"/>
                <w:szCs w:val="18"/>
              </w:rPr>
            </w:pPr>
            <w:r>
              <w:rPr>
                <w:rFonts w:ascii="Arial" w:hAnsi="Arial" w:cs="Arial"/>
                <w:sz w:val="18"/>
                <w:szCs w:val="18"/>
                <w:lang w:val="pt-PT"/>
              </w:rPr>
              <w:t xml:space="preserve">Cartucho toner para impressora HP laserjet 1320N, referência do cartucho Q5949A </w:t>
            </w:r>
            <w:proofErr w:type="gramStart"/>
            <w:r>
              <w:rPr>
                <w:rFonts w:ascii="Arial" w:hAnsi="Arial" w:cs="Arial"/>
                <w:sz w:val="18"/>
                <w:szCs w:val="18"/>
                <w:lang w:val="pt-PT"/>
              </w:rPr>
              <w:t>HP.</w:t>
            </w:r>
            <w:proofErr w:type="gramEnd"/>
            <w:r>
              <w:rPr>
                <w:rFonts w:ascii="Arial" w:hAnsi="Arial" w:cs="Arial"/>
                <w:sz w:val="18"/>
                <w:szCs w:val="18"/>
                <w:lang w:val="pt-PT"/>
              </w:rPr>
              <w:t>Para 2500 páginas</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LASERJET 1320 N</w:t>
            </w:r>
          </w:p>
        </w:tc>
        <w:tc>
          <w:tcPr>
            <w:tcW w:w="851" w:type="dxa"/>
            <w:vAlign w:val="center"/>
          </w:tcPr>
          <w:p w:rsidR="0053064B" w:rsidRPr="000E3ADD" w:rsidRDefault="0053064B" w:rsidP="0053064B">
            <w:pPr>
              <w:jc w:val="center"/>
              <w:rPr>
                <w:rFonts w:ascii="Arial" w:hAnsi="Arial" w:cs="Arial"/>
                <w:color w:val="000000"/>
                <w:sz w:val="18"/>
                <w:szCs w:val="18"/>
              </w:rPr>
            </w:pPr>
            <w:r w:rsidRPr="000E3ADD">
              <w:rPr>
                <w:rFonts w:ascii="Arial" w:hAnsi="Arial" w:cs="Arial"/>
                <w:color w:val="000000"/>
                <w:sz w:val="18"/>
                <w:szCs w:val="18"/>
              </w:rPr>
              <w:t>76</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sidRPr="000E3ADD">
              <w:rPr>
                <w:rFonts w:ascii="Arial" w:hAnsi="Arial" w:cs="Arial"/>
                <w:sz w:val="20"/>
              </w:rPr>
              <w:t>06</w:t>
            </w:r>
          </w:p>
        </w:tc>
        <w:tc>
          <w:tcPr>
            <w:tcW w:w="2999" w:type="dxa"/>
            <w:vAlign w:val="center"/>
          </w:tcPr>
          <w:p w:rsidR="0053064B" w:rsidRPr="00C01F66" w:rsidRDefault="0053064B" w:rsidP="0053064B">
            <w:pPr>
              <w:jc w:val="both"/>
              <w:rPr>
                <w:rFonts w:ascii="Arial" w:hAnsi="Arial" w:cs="Arial"/>
                <w:sz w:val="18"/>
                <w:szCs w:val="18"/>
              </w:rPr>
            </w:pPr>
            <w:r>
              <w:rPr>
                <w:rFonts w:ascii="Arial" w:hAnsi="Arial" w:cs="Arial"/>
                <w:sz w:val="18"/>
                <w:szCs w:val="18"/>
                <w:lang w:val="pt-PT"/>
              </w:rPr>
              <w:t>Cartucho toner para impressora HP laserjet 1200, referência do cartucho C7115X HP. Preto</w:t>
            </w:r>
          </w:p>
        </w:tc>
        <w:tc>
          <w:tcPr>
            <w:tcW w:w="1537" w:type="dxa"/>
            <w:vAlign w:val="center"/>
          </w:tcPr>
          <w:p w:rsidR="0053064B" w:rsidRPr="000E3ADD" w:rsidRDefault="0053064B" w:rsidP="0053064B">
            <w:pPr>
              <w:rPr>
                <w:rFonts w:ascii="Arial" w:hAnsi="Arial" w:cs="Arial"/>
                <w:color w:val="000000"/>
                <w:sz w:val="18"/>
                <w:szCs w:val="18"/>
              </w:rPr>
            </w:pPr>
            <w:r>
              <w:rPr>
                <w:rFonts w:ascii="Arial" w:hAnsi="Arial" w:cs="Arial"/>
                <w:color w:val="000000"/>
                <w:sz w:val="18"/>
                <w:szCs w:val="18"/>
              </w:rPr>
              <w:t xml:space="preserve">HP </w:t>
            </w:r>
            <w:proofErr w:type="spellStart"/>
            <w:proofErr w:type="gramStart"/>
            <w:r>
              <w:rPr>
                <w:rFonts w:ascii="Arial" w:hAnsi="Arial" w:cs="Arial"/>
                <w:color w:val="000000"/>
                <w:sz w:val="18"/>
                <w:szCs w:val="18"/>
              </w:rPr>
              <w:t>LAs</w:t>
            </w:r>
            <w:r w:rsidRPr="000E3ADD">
              <w:rPr>
                <w:rFonts w:ascii="Arial" w:hAnsi="Arial" w:cs="Arial"/>
                <w:color w:val="000000"/>
                <w:sz w:val="18"/>
                <w:szCs w:val="18"/>
              </w:rPr>
              <w:t>ERJET</w:t>
            </w:r>
            <w:proofErr w:type="spellEnd"/>
            <w:proofErr w:type="gramEnd"/>
            <w:r w:rsidRPr="000E3ADD">
              <w:rPr>
                <w:rFonts w:ascii="Arial" w:hAnsi="Arial" w:cs="Arial"/>
                <w:color w:val="000000"/>
                <w:sz w:val="18"/>
                <w:szCs w:val="18"/>
              </w:rPr>
              <w:t xml:space="preserve"> 1200 N</w:t>
            </w:r>
          </w:p>
        </w:tc>
        <w:tc>
          <w:tcPr>
            <w:tcW w:w="851" w:type="dxa"/>
            <w:vAlign w:val="center"/>
          </w:tcPr>
          <w:p w:rsidR="0053064B" w:rsidRPr="000E3ADD" w:rsidRDefault="0053064B" w:rsidP="0053064B">
            <w:pPr>
              <w:jc w:val="center"/>
              <w:rPr>
                <w:rFonts w:ascii="Arial" w:hAnsi="Arial" w:cs="Arial"/>
                <w:color w:val="000000"/>
                <w:sz w:val="18"/>
                <w:szCs w:val="18"/>
              </w:rPr>
            </w:pPr>
            <w:r>
              <w:rPr>
                <w:rFonts w:ascii="Arial" w:hAnsi="Arial" w:cs="Arial"/>
                <w:color w:val="000000"/>
                <w:sz w:val="18"/>
                <w:szCs w:val="18"/>
              </w:rPr>
              <w:t>60</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sidRPr="000E3ADD">
              <w:rPr>
                <w:rFonts w:ascii="Arial" w:hAnsi="Arial" w:cs="Arial"/>
                <w:sz w:val="20"/>
              </w:rPr>
              <w:t>07</w:t>
            </w:r>
          </w:p>
        </w:tc>
        <w:tc>
          <w:tcPr>
            <w:tcW w:w="2999" w:type="dxa"/>
            <w:vAlign w:val="center"/>
          </w:tcPr>
          <w:p w:rsidR="0053064B" w:rsidRDefault="0053064B" w:rsidP="0053064B">
            <w:pPr>
              <w:jc w:val="both"/>
              <w:rPr>
                <w:rFonts w:ascii="Arial" w:hAnsi="Arial" w:cs="Arial"/>
                <w:sz w:val="18"/>
                <w:szCs w:val="18"/>
                <w:lang w:val="pt-PT"/>
              </w:rPr>
            </w:pPr>
            <w:r>
              <w:rPr>
                <w:rFonts w:ascii="Arial" w:hAnsi="Arial" w:cs="Arial"/>
                <w:sz w:val="18"/>
                <w:szCs w:val="18"/>
                <w:lang w:val="pt-PT"/>
              </w:rPr>
              <w:t>Cartucho toner para impressora HP laser 1300, referência do cartucho Q2613X.</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1300</w:t>
            </w:r>
          </w:p>
        </w:tc>
        <w:tc>
          <w:tcPr>
            <w:tcW w:w="851" w:type="dxa"/>
            <w:vAlign w:val="center"/>
          </w:tcPr>
          <w:p w:rsidR="0053064B" w:rsidRPr="000E3ADD" w:rsidRDefault="0053064B" w:rsidP="0053064B">
            <w:pPr>
              <w:jc w:val="center"/>
              <w:rPr>
                <w:rFonts w:ascii="Arial" w:hAnsi="Arial" w:cs="Arial"/>
                <w:color w:val="000000"/>
                <w:sz w:val="18"/>
                <w:szCs w:val="18"/>
              </w:rPr>
            </w:pPr>
            <w:r w:rsidRPr="000E3ADD">
              <w:rPr>
                <w:rFonts w:ascii="Arial" w:hAnsi="Arial" w:cs="Arial"/>
                <w:color w:val="000000"/>
                <w:sz w:val="18"/>
                <w:szCs w:val="18"/>
              </w:rPr>
              <w:t>12</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sidRPr="000E3ADD">
              <w:rPr>
                <w:rFonts w:ascii="Arial" w:hAnsi="Arial" w:cs="Arial"/>
                <w:sz w:val="20"/>
              </w:rPr>
              <w:t>08</w:t>
            </w:r>
          </w:p>
        </w:tc>
        <w:tc>
          <w:tcPr>
            <w:tcW w:w="2999" w:type="dxa"/>
            <w:vAlign w:val="center"/>
          </w:tcPr>
          <w:p w:rsidR="0053064B" w:rsidRPr="001A57FF" w:rsidRDefault="0053064B" w:rsidP="0053064B">
            <w:pPr>
              <w:jc w:val="both"/>
              <w:rPr>
                <w:rFonts w:ascii="Arial" w:hAnsi="Arial" w:cs="Arial"/>
                <w:color w:val="000000"/>
                <w:sz w:val="18"/>
                <w:szCs w:val="18"/>
                <w:lang w:val="pt-PT"/>
              </w:rPr>
            </w:pPr>
            <w:r w:rsidRPr="001A57FF">
              <w:rPr>
                <w:rFonts w:ascii="Arial" w:hAnsi="Arial" w:cs="Arial"/>
                <w:color w:val="000000"/>
                <w:sz w:val="18"/>
                <w:szCs w:val="18"/>
                <w:lang w:val="pt-PT"/>
              </w:rPr>
              <w:t>Cartucho toner para im</w:t>
            </w:r>
            <w:r>
              <w:rPr>
                <w:rFonts w:ascii="Arial" w:hAnsi="Arial" w:cs="Arial"/>
                <w:color w:val="000000"/>
                <w:sz w:val="18"/>
                <w:szCs w:val="18"/>
                <w:lang w:val="pt-PT"/>
              </w:rPr>
              <w:t>pressora HP 3535, referência do cartucho</w:t>
            </w:r>
            <w:r w:rsidRPr="001A57FF">
              <w:rPr>
                <w:rFonts w:ascii="Arial" w:hAnsi="Arial" w:cs="Arial"/>
                <w:color w:val="000000"/>
                <w:sz w:val="18"/>
                <w:szCs w:val="18"/>
                <w:lang w:val="pt-PT"/>
              </w:rPr>
              <w:t xml:space="preserve"> C8727AB </w:t>
            </w:r>
            <w:proofErr w:type="gramStart"/>
            <w:r w:rsidRPr="001A57FF">
              <w:rPr>
                <w:rFonts w:ascii="Arial" w:hAnsi="Arial" w:cs="Arial"/>
                <w:color w:val="000000"/>
                <w:sz w:val="18"/>
                <w:szCs w:val="18"/>
                <w:lang w:val="pt-PT"/>
              </w:rPr>
              <w:t>HP(</w:t>
            </w:r>
            <w:proofErr w:type="gramEnd"/>
            <w:r w:rsidRPr="001A57FF">
              <w:rPr>
                <w:rFonts w:ascii="Arial" w:hAnsi="Arial" w:cs="Arial"/>
                <w:color w:val="000000"/>
                <w:sz w:val="18"/>
                <w:szCs w:val="18"/>
                <w:lang w:val="pt-PT"/>
              </w:rPr>
              <w:t xml:space="preserve">preto) </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3535</w:t>
            </w:r>
          </w:p>
        </w:tc>
        <w:tc>
          <w:tcPr>
            <w:tcW w:w="851" w:type="dxa"/>
            <w:vAlign w:val="center"/>
          </w:tcPr>
          <w:p w:rsidR="0053064B" w:rsidRPr="000E3ADD" w:rsidRDefault="0053064B" w:rsidP="0053064B">
            <w:pPr>
              <w:jc w:val="center"/>
              <w:rPr>
                <w:rFonts w:ascii="Arial" w:hAnsi="Arial" w:cs="Arial"/>
                <w:color w:val="000000"/>
                <w:sz w:val="18"/>
                <w:szCs w:val="18"/>
              </w:rPr>
            </w:pPr>
            <w:r w:rsidRPr="000E3ADD">
              <w:rPr>
                <w:rFonts w:ascii="Arial" w:hAnsi="Arial" w:cs="Arial"/>
                <w:color w:val="000000"/>
                <w:sz w:val="18"/>
                <w:szCs w:val="18"/>
              </w:rPr>
              <w:t>12</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09</w:t>
            </w:r>
          </w:p>
        </w:tc>
        <w:tc>
          <w:tcPr>
            <w:tcW w:w="2999" w:type="dxa"/>
            <w:vAlign w:val="center"/>
          </w:tcPr>
          <w:p w:rsidR="0053064B" w:rsidRPr="001A57FF" w:rsidRDefault="0053064B" w:rsidP="0053064B">
            <w:pPr>
              <w:jc w:val="both"/>
              <w:rPr>
                <w:rFonts w:ascii="Arial" w:hAnsi="Arial" w:cs="Arial"/>
                <w:color w:val="000000"/>
                <w:sz w:val="18"/>
                <w:szCs w:val="18"/>
                <w:lang w:val="pt-PT"/>
              </w:rPr>
            </w:pPr>
            <w:r w:rsidRPr="001A57FF">
              <w:rPr>
                <w:rFonts w:ascii="Arial" w:hAnsi="Arial" w:cs="Arial"/>
                <w:color w:val="000000"/>
                <w:sz w:val="18"/>
                <w:szCs w:val="18"/>
                <w:lang w:val="pt-PT"/>
              </w:rPr>
              <w:t>Cartucho toner para im</w:t>
            </w:r>
            <w:r>
              <w:rPr>
                <w:rFonts w:ascii="Arial" w:hAnsi="Arial" w:cs="Arial"/>
                <w:color w:val="000000"/>
                <w:sz w:val="18"/>
                <w:szCs w:val="18"/>
                <w:lang w:val="pt-PT"/>
              </w:rPr>
              <w:t>pressora HP 3535, referência do cartucho</w:t>
            </w:r>
            <w:r w:rsidRPr="001A57FF">
              <w:rPr>
                <w:rFonts w:ascii="Arial" w:hAnsi="Arial" w:cs="Arial"/>
                <w:color w:val="000000"/>
                <w:sz w:val="18"/>
                <w:szCs w:val="18"/>
                <w:lang w:val="pt-PT"/>
              </w:rPr>
              <w:t xml:space="preserve"> C8728AB (color</w:t>
            </w:r>
            <w:proofErr w:type="gramStart"/>
            <w:r w:rsidRPr="001A57FF">
              <w:rPr>
                <w:rFonts w:ascii="Arial" w:hAnsi="Arial" w:cs="Arial"/>
                <w:color w:val="000000"/>
                <w:sz w:val="18"/>
                <w:szCs w:val="18"/>
                <w:lang w:val="pt-PT"/>
              </w:rPr>
              <w:t>)</w:t>
            </w:r>
            <w:proofErr w:type="gramEnd"/>
          </w:p>
        </w:tc>
        <w:tc>
          <w:tcPr>
            <w:tcW w:w="1537" w:type="dxa"/>
            <w:vAlign w:val="center"/>
          </w:tcPr>
          <w:p w:rsidR="0053064B" w:rsidRPr="000E3ADD" w:rsidRDefault="0053064B" w:rsidP="0053064B">
            <w:pPr>
              <w:rPr>
                <w:rFonts w:ascii="Arial" w:hAnsi="Arial" w:cs="Arial"/>
                <w:color w:val="000000"/>
                <w:sz w:val="18"/>
                <w:szCs w:val="18"/>
              </w:rPr>
            </w:pPr>
            <w:r>
              <w:rPr>
                <w:rFonts w:ascii="Arial" w:hAnsi="Arial" w:cs="Arial"/>
                <w:color w:val="000000"/>
                <w:sz w:val="18"/>
                <w:szCs w:val="18"/>
              </w:rPr>
              <w:t>HP 3535</w:t>
            </w:r>
          </w:p>
        </w:tc>
        <w:tc>
          <w:tcPr>
            <w:tcW w:w="851" w:type="dxa"/>
            <w:vAlign w:val="center"/>
          </w:tcPr>
          <w:p w:rsidR="0053064B" w:rsidRPr="000E3ADD" w:rsidRDefault="0053064B" w:rsidP="0053064B">
            <w:pPr>
              <w:jc w:val="center"/>
              <w:rPr>
                <w:rFonts w:ascii="Arial" w:hAnsi="Arial" w:cs="Arial"/>
                <w:color w:val="000000"/>
                <w:sz w:val="18"/>
                <w:szCs w:val="18"/>
              </w:rPr>
            </w:pPr>
            <w:r>
              <w:rPr>
                <w:rFonts w:ascii="Arial" w:hAnsi="Arial" w:cs="Arial"/>
                <w:color w:val="000000"/>
                <w:sz w:val="18"/>
                <w:szCs w:val="18"/>
              </w:rPr>
              <w:t>12</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10</w:t>
            </w:r>
          </w:p>
        </w:tc>
        <w:tc>
          <w:tcPr>
            <w:tcW w:w="2999" w:type="dxa"/>
            <w:vAlign w:val="center"/>
          </w:tcPr>
          <w:p w:rsidR="0053064B" w:rsidRPr="001A57FF" w:rsidRDefault="0053064B" w:rsidP="0053064B">
            <w:pPr>
              <w:jc w:val="both"/>
              <w:rPr>
                <w:rFonts w:ascii="Arial" w:hAnsi="Arial" w:cs="Arial"/>
                <w:color w:val="000000"/>
                <w:sz w:val="18"/>
                <w:szCs w:val="18"/>
                <w:lang w:val="pt-PT"/>
              </w:rPr>
            </w:pPr>
            <w:r w:rsidRPr="001A57FF">
              <w:rPr>
                <w:rFonts w:ascii="Arial" w:hAnsi="Arial" w:cs="Arial"/>
                <w:color w:val="000000"/>
                <w:sz w:val="18"/>
                <w:szCs w:val="18"/>
                <w:lang w:val="pt-PT"/>
              </w:rPr>
              <w:t>Cartucho toner para impressora HP</w:t>
            </w:r>
            <w:r>
              <w:rPr>
                <w:rFonts w:ascii="Arial" w:hAnsi="Arial" w:cs="Arial"/>
                <w:color w:val="000000"/>
                <w:sz w:val="18"/>
                <w:szCs w:val="18"/>
                <w:lang w:val="pt-PT"/>
              </w:rPr>
              <w:t xml:space="preserve"> C 4280, referência do cartucho</w:t>
            </w:r>
            <w:r w:rsidRPr="001A57FF">
              <w:rPr>
                <w:rFonts w:ascii="Arial" w:hAnsi="Arial" w:cs="Arial"/>
                <w:color w:val="000000"/>
                <w:sz w:val="18"/>
                <w:szCs w:val="18"/>
                <w:lang w:val="pt-PT"/>
              </w:rPr>
              <w:t xml:space="preserve"> </w:t>
            </w:r>
            <w:r>
              <w:rPr>
                <w:rFonts w:ascii="Arial" w:hAnsi="Arial" w:cs="Arial"/>
                <w:color w:val="000000"/>
                <w:sz w:val="18"/>
                <w:szCs w:val="18"/>
                <w:lang w:val="pt-PT"/>
              </w:rPr>
              <w:t xml:space="preserve">74XL </w:t>
            </w:r>
            <w:proofErr w:type="gramStart"/>
            <w:r>
              <w:rPr>
                <w:rFonts w:ascii="Arial" w:hAnsi="Arial" w:cs="Arial"/>
                <w:color w:val="000000"/>
                <w:sz w:val="18"/>
                <w:szCs w:val="18"/>
                <w:lang w:val="pt-PT"/>
              </w:rPr>
              <w:t>25ml</w:t>
            </w:r>
            <w:proofErr w:type="gramEnd"/>
            <w:r>
              <w:rPr>
                <w:rFonts w:ascii="Arial" w:hAnsi="Arial" w:cs="Arial"/>
                <w:color w:val="000000"/>
                <w:sz w:val="18"/>
                <w:szCs w:val="18"/>
                <w:lang w:val="pt-PT"/>
              </w:rPr>
              <w:t xml:space="preserve">(preto) </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C 4280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11</w:t>
            </w:r>
          </w:p>
        </w:tc>
        <w:tc>
          <w:tcPr>
            <w:tcW w:w="2999" w:type="dxa"/>
            <w:vAlign w:val="center"/>
          </w:tcPr>
          <w:p w:rsidR="0053064B" w:rsidRPr="001A57FF" w:rsidRDefault="0053064B" w:rsidP="0053064B">
            <w:pPr>
              <w:jc w:val="both"/>
              <w:rPr>
                <w:rFonts w:ascii="Arial" w:hAnsi="Arial" w:cs="Arial"/>
                <w:color w:val="000000"/>
                <w:sz w:val="18"/>
                <w:szCs w:val="18"/>
                <w:lang w:val="pt-PT"/>
              </w:rPr>
            </w:pPr>
            <w:r w:rsidRPr="001A57FF">
              <w:rPr>
                <w:rFonts w:ascii="Arial" w:hAnsi="Arial" w:cs="Arial"/>
                <w:color w:val="000000"/>
                <w:sz w:val="18"/>
                <w:szCs w:val="18"/>
                <w:lang w:val="pt-PT"/>
              </w:rPr>
              <w:t>Cartucho toner para impressora HP</w:t>
            </w:r>
            <w:r>
              <w:rPr>
                <w:rFonts w:ascii="Arial" w:hAnsi="Arial" w:cs="Arial"/>
                <w:color w:val="000000"/>
                <w:sz w:val="18"/>
                <w:szCs w:val="18"/>
                <w:lang w:val="pt-PT"/>
              </w:rPr>
              <w:t xml:space="preserve"> C 4280, referência do cartucho</w:t>
            </w:r>
            <w:r w:rsidRPr="001A57FF">
              <w:rPr>
                <w:rFonts w:ascii="Arial" w:hAnsi="Arial" w:cs="Arial"/>
                <w:color w:val="000000"/>
                <w:sz w:val="18"/>
                <w:szCs w:val="18"/>
                <w:lang w:val="pt-PT"/>
              </w:rPr>
              <w:t xml:space="preserve"> </w:t>
            </w:r>
            <w:r>
              <w:rPr>
                <w:rFonts w:ascii="Arial" w:hAnsi="Arial" w:cs="Arial"/>
                <w:color w:val="000000"/>
                <w:sz w:val="18"/>
                <w:szCs w:val="18"/>
                <w:lang w:val="pt-PT"/>
              </w:rPr>
              <w:t xml:space="preserve">75 XL </w:t>
            </w:r>
            <w:proofErr w:type="gramStart"/>
            <w:r>
              <w:rPr>
                <w:rFonts w:ascii="Arial" w:hAnsi="Arial" w:cs="Arial"/>
                <w:color w:val="000000"/>
                <w:sz w:val="18"/>
                <w:szCs w:val="18"/>
                <w:lang w:val="pt-PT"/>
              </w:rPr>
              <w:t>14ml</w:t>
            </w:r>
            <w:proofErr w:type="gramEnd"/>
            <w:r>
              <w:rPr>
                <w:rFonts w:ascii="Arial" w:hAnsi="Arial" w:cs="Arial"/>
                <w:color w:val="000000"/>
                <w:sz w:val="18"/>
                <w:szCs w:val="18"/>
                <w:lang w:val="pt-PT"/>
              </w:rPr>
              <w:t>(color).</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C 4280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12</w:t>
            </w:r>
          </w:p>
        </w:tc>
        <w:tc>
          <w:tcPr>
            <w:tcW w:w="2999" w:type="dxa"/>
          </w:tcPr>
          <w:p w:rsidR="0053064B" w:rsidRDefault="0053064B" w:rsidP="0053064B">
            <w:r w:rsidRPr="00147B09">
              <w:rPr>
                <w:rFonts w:ascii="Arial" w:hAnsi="Arial" w:cs="Arial"/>
                <w:color w:val="000000"/>
                <w:sz w:val="18"/>
                <w:szCs w:val="18"/>
                <w:lang w:val="pt-PT"/>
              </w:rPr>
              <w:t>Cartucho toner para impressora HP multifuncional las</w:t>
            </w:r>
            <w:r>
              <w:rPr>
                <w:rFonts w:ascii="Arial" w:hAnsi="Arial" w:cs="Arial"/>
                <w:color w:val="000000"/>
                <w:sz w:val="18"/>
                <w:szCs w:val="18"/>
                <w:lang w:val="pt-PT"/>
              </w:rPr>
              <w:t>er color 1312NFI, referência do cartucho</w:t>
            </w:r>
            <w:r w:rsidRPr="00147B09">
              <w:rPr>
                <w:rFonts w:ascii="Arial" w:hAnsi="Arial" w:cs="Arial"/>
                <w:color w:val="000000"/>
                <w:sz w:val="18"/>
                <w:szCs w:val="18"/>
                <w:lang w:val="pt-PT"/>
              </w:rPr>
              <w:t xml:space="preserve"> CB540AB </w:t>
            </w:r>
            <w:proofErr w:type="gramStart"/>
            <w:r w:rsidRPr="00147B09">
              <w:rPr>
                <w:rFonts w:ascii="Arial" w:hAnsi="Arial" w:cs="Arial"/>
                <w:color w:val="000000"/>
                <w:sz w:val="18"/>
                <w:szCs w:val="18"/>
                <w:lang w:val="pt-PT"/>
              </w:rPr>
              <w:t>HP(</w:t>
            </w:r>
            <w:proofErr w:type="gramEnd"/>
            <w:r w:rsidRPr="00147B09">
              <w:rPr>
                <w:rFonts w:ascii="Arial" w:hAnsi="Arial" w:cs="Arial"/>
                <w:color w:val="000000"/>
                <w:sz w:val="18"/>
                <w:szCs w:val="18"/>
                <w:lang w:val="pt-PT"/>
              </w:rPr>
              <w:t>preto)</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COLOR CM 1312 NFI</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8</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13</w:t>
            </w:r>
          </w:p>
        </w:tc>
        <w:tc>
          <w:tcPr>
            <w:tcW w:w="2999" w:type="dxa"/>
          </w:tcPr>
          <w:p w:rsidR="0053064B" w:rsidRDefault="0053064B" w:rsidP="0053064B">
            <w:r w:rsidRPr="00147B09">
              <w:rPr>
                <w:rFonts w:ascii="Arial" w:hAnsi="Arial" w:cs="Arial"/>
                <w:color w:val="000000"/>
                <w:sz w:val="18"/>
                <w:szCs w:val="18"/>
                <w:lang w:val="pt-PT"/>
              </w:rPr>
              <w:t>Cartucho toner para impressora HP multifuncional las</w:t>
            </w:r>
            <w:r>
              <w:rPr>
                <w:rFonts w:ascii="Arial" w:hAnsi="Arial" w:cs="Arial"/>
                <w:color w:val="000000"/>
                <w:sz w:val="18"/>
                <w:szCs w:val="18"/>
                <w:lang w:val="pt-PT"/>
              </w:rPr>
              <w:t>er color 1312NFI, referência do cartucho</w:t>
            </w:r>
            <w:r w:rsidRPr="00147B09">
              <w:rPr>
                <w:rFonts w:ascii="Arial" w:hAnsi="Arial" w:cs="Arial"/>
                <w:color w:val="000000"/>
                <w:sz w:val="18"/>
                <w:szCs w:val="18"/>
                <w:lang w:val="pt-PT"/>
              </w:rPr>
              <w:t xml:space="preserve"> CB543AB </w:t>
            </w:r>
            <w:proofErr w:type="gramStart"/>
            <w:r w:rsidRPr="00147B09">
              <w:rPr>
                <w:rFonts w:ascii="Arial" w:hAnsi="Arial" w:cs="Arial"/>
                <w:color w:val="000000"/>
                <w:sz w:val="18"/>
                <w:szCs w:val="18"/>
                <w:lang w:val="pt-PT"/>
              </w:rPr>
              <w:t>HP(</w:t>
            </w:r>
            <w:proofErr w:type="gramEnd"/>
            <w:r w:rsidRPr="00147B09">
              <w:rPr>
                <w:rFonts w:ascii="Arial" w:hAnsi="Arial" w:cs="Arial"/>
                <w:color w:val="000000"/>
                <w:sz w:val="18"/>
                <w:szCs w:val="18"/>
                <w:lang w:val="pt-PT"/>
              </w:rPr>
              <w:t>magenta)</w:t>
            </w:r>
          </w:p>
        </w:tc>
        <w:tc>
          <w:tcPr>
            <w:tcW w:w="1537" w:type="dxa"/>
          </w:tcPr>
          <w:p w:rsidR="0053064B" w:rsidRDefault="0053064B" w:rsidP="0053064B">
            <w:r w:rsidRPr="00DD061D">
              <w:rPr>
                <w:rFonts w:ascii="Arial" w:hAnsi="Arial" w:cs="Arial"/>
                <w:color w:val="000000"/>
                <w:sz w:val="18"/>
                <w:szCs w:val="18"/>
              </w:rPr>
              <w:t>HP COLOR CM 1312 NFI</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8</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14</w:t>
            </w:r>
          </w:p>
        </w:tc>
        <w:tc>
          <w:tcPr>
            <w:tcW w:w="2999" w:type="dxa"/>
          </w:tcPr>
          <w:p w:rsidR="0053064B" w:rsidRDefault="0053064B" w:rsidP="0053064B">
            <w:r w:rsidRPr="00147B09">
              <w:rPr>
                <w:rFonts w:ascii="Arial" w:hAnsi="Arial" w:cs="Arial"/>
                <w:color w:val="000000"/>
                <w:sz w:val="18"/>
                <w:szCs w:val="18"/>
                <w:lang w:val="pt-PT"/>
              </w:rPr>
              <w:t xml:space="preserve">Cartucho toner para impressora HP multifuncional laser color 1312NFI, referência do cartucho CB542AB </w:t>
            </w:r>
            <w:proofErr w:type="gramStart"/>
            <w:r w:rsidRPr="00147B09">
              <w:rPr>
                <w:rFonts w:ascii="Arial" w:hAnsi="Arial" w:cs="Arial"/>
                <w:color w:val="000000"/>
                <w:sz w:val="18"/>
                <w:szCs w:val="18"/>
                <w:lang w:val="pt-PT"/>
              </w:rPr>
              <w:t>HP(</w:t>
            </w:r>
            <w:proofErr w:type="gramEnd"/>
            <w:r w:rsidRPr="00147B09">
              <w:rPr>
                <w:rFonts w:ascii="Arial" w:hAnsi="Arial" w:cs="Arial"/>
                <w:color w:val="000000"/>
                <w:sz w:val="18"/>
                <w:szCs w:val="18"/>
                <w:lang w:val="pt-PT"/>
              </w:rPr>
              <w:t>amarelo)</w:t>
            </w:r>
          </w:p>
        </w:tc>
        <w:tc>
          <w:tcPr>
            <w:tcW w:w="1537" w:type="dxa"/>
          </w:tcPr>
          <w:p w:rsidR="0053064B" w:rsidRDefault="0053064B" w:rsidP="0053064B">
            <w:r w:rsidRPr="00DD061D">
              <w:rPr>
                <w:rFonts w:ascii="Arial" w:hAnsi="Arial" w:cs="Arial"/>
                <w:color w:val="000000"/>
                <w:sz w:val="18"/>
                <w:szCs w:val="18"/>
              </w:rPr>
              <w:t>HP COLOR CM 1312 NFI</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8</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15</w:t>
            </w:r>
          </w:p>
        </w:tc>
        <w:tc>
          <w:tcPr>
            <w:tcW w:w="2999" w:type="dxa"/>
          </w:tcPr>
          <w:p w:rsidR="0053064B" w:rsidRDefault="0053064B" w:rsidP="0053064B">
            <w:r w:rsidRPr="00147B09">
              <w:rPr>
                <w:rFonts w:ascii="Arial" w:hAnsi="Arial" w:cs="Arial"/>
                <w:color w:val="000000"/>
                <w:sz w:val="18"/>
                <w:szCs w:val="18"/>
                <w:lang w:val="pt-PT"/>
              </w:rPr>
              <w:t>Cartucho toner para impressora HP multifuncional laser color 1312NFI, referência do cartucho CB541AB(ciano</w:t>
            </w:r>
            <w:proofErr w:type="gramStart"/>
            <w:r w:rsidRPr="00147B09">
              <w:rPr>
                <w:rFonts w:ascii="Arial" w:hAnsi="Arial" w:cs="Arial"/>
                <w:color w:val="000000"/>
                <w:sz w:val="18"/>
                <w:szCs w:val="18"/>
                <w:lang w:val="pt-PT"/>
              </w:rPr>
              <w:t>)</w:t>
            </w:r>
            <w:proofErr w:type="gramEnd"/>
          </w:p>
        </w:tc>
        <w:tc>
          <w:tcPr>
            <w:tcW w:w="1537" w:type="dxa"/>
          </w:tcPr>
          <w:p w:rsidR="0053064B" w:rsidRDefault="0053064B" w:rsidP="0053064B">
            <w:r w:rsidRPr="00DD061D">
              <w:rPr>
                <w:rFonts w:ascii="Arial" w:hAnsi="Arial" w:cs="Arial"/>
                <w:color w:val="000000"/>
                <w:sz w:val="18"/>
                <w:szCs w:val="18"/>
              </w:rPr>
              <w:t>HP COLOR CM 1312 NFI</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8</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16</w:t>
            </w:r>
          </w:p>
        </w:tc>
        <w:tc>
          <w:tcPr>
            <w:tcW w:w="2999" w:type="dxa"/>
            <w:vAlign w:val="center"/>
          </w:tcPr>
          <w:p w:rsidR="0053064B" w:rsidRPr="00A05D86" w:rsidRDefault="0053064B" w:rsidP="0053064B">
            <w:pPr>
              <w:jc w:val="both"/>
              <w:rPr>
                <w:rFonts w:ascii="Arial" w:hAnsi="Arial" w:cs="Arial"/>
                <w:color w:val="FF0000"/>
                <w:sz w:val="18"/>
                <w:szCs w:val="18"/>
                <w:lang w:val="pt-PT"/>
              </w:rPr>
            </w:pPr>
            <w:r>
              <w:rPr>
                <w:rFonts w:ascii="Arial" w:hAnsi="Arial" w:cs="Arial"/>
                <w:sz w:val="18"/>
                <w:szCs w:val="18"/>
                <w:lang w:val="pt-PT"/>
              </w:rPr>
              <w:t xml:space="preserve">Cartucho toner para impressora HP desk advantage 5525, referência do cartucho HP 670XL(preto)CZ117AB. </w:t>
            </w:r>
          </w:p>
        </w:tc>
        <w:tc>
          <w:tcPr>
            <w:tcW w:w="1537" w:type="dxa"/>
          </w:tcPr>
          <w:p w:rsidR="0053064B" w:rsidRDefault="0053064B" w:rsidP="0053064B">
            <w:r w:rsidRPr="00514BB7">
              <w:rPr>
                <w:rFonts w:ascii="Arial" w:hAnsi="Arial" w:cs="Arial"/>
                <w:color w:val="000000"/>
                <w:sz w:val="18"/>
                <w:szCs w:val="18"/>
              </w:rPr>
              <w:t>HP DESK ADVANTAGE 5525</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17</w:t>
            </w:r>
          </w:p>
        </w:tc>
        <w:tc>
          <w:tcPr>
            <w:tcW w:w="2999" w:type="dxa"/>
            <w:vAlign w:val="center"/>
          </w:tcPr>
          <w:p w:rsidR="0053064B" w:rsidRPr="00A05D86" w:rsidRDefault="0053064B" w:rsidP="0053064B">
            <w:pPr>
              <w:jc w:val="both"/>
              <w:rPr>
                <w:rFonts w:ascii="Arial" w:hAnsi="Arial" w:cs="Arial"/>
                <w:color w:val="FF0000"/>
                <w:sz w:val="18"/>
                <w:szCs w:val="18"/>
                <w:lang w:val="pt-PT"/>
              </w:rPr>
            </w:pPr>
            <w:r>
              <w:rPr>
                <w:rFonts w:ascii="Arial" w:hAnsi="Arial" w:cs="Arial"/>
                <w:sz w:val="18"/>
                <w:szCs w:val="18"/>
                <w:lang w:val="pt-PT"/>
              </w:rPr>
              <w:t xml:space="preserve">Cartucho toner para impressora HP desk advantage 5525, referência do cartucho HP670XL (ciano) CZ118AB. </w:t>
            </w:r>
          </w:p>
        </w:tc>
        <w:tc>
          <w:tcPr>
            <w:tcW w:w="1537" w:type="dxa"/>
          </w:tcPr>
          <w:p w:rsidR="0053064B" w:rsidRDefault="0053064B" w:rsidP="0053064B">
            <w:r w:rsidRPr="00514BB7">
              <w:rPr>
                <w:rFonts w:ascii="Arial" w:hAnsi="Arial" w:cs="Arial"/>
                <w:color w:val="000000"/>
                <w:sz w:val="18"/>
                <w:szCs w:val="18"/>
              </w:rPr>
              <w:t>HP DESK ADVANTAGE 5525</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18</w:t>
            </w:r>
          </w:p>
        </w:tc>
        <w:tc>
          <w:tcPr>
            <w:tcW w:w="2999" w:type="dxa"/>
            <w:vAlign w:val="center"/>
          </w:tcPr>
          <w:p w:rsidR="0053064B" w:rsidRPr="00A05D86" w:rsidRDefault="0053064B" w:rsidP="0053064B">
            <w:pPr>
              <w:jc w:val="both"/>
              <w:rPr>
                <w:rFonts w:ascii="Arial" w:hAnsi="Arial" w:cs="Arial"/>
                <w:color w:val="FF0000"/>
                <w:sz w:val="18"/>
                <w:szCs w:val="18"/>
                <w:lang w:val="pt-PT"/>
              </w:rPr>
            </w:pPr>
            <w:r>
              <w:rPr>
                <w:rFonts w:ascii="Arial" w:hAnsi="Arial" w:cs="Arial"/>
                <w:sz w:val="18"/>
                <w:szCs w:val="18"/>
                <w:lang w:val="pt-PT"/>
              </w:rPr>
              <w:t xml:space="preserve">Cartucho toner para impressora HP desk advantage 5525, referência do cartucho HP 670XL, CZ120AB </w:t>
            </w:r>
            <w:proofErr w:type="gramStart"/>
            <w:r>
              <w:rPr>
                <w:rFonts w:ascii="Arial" w:hAnsi="Arial" w:cs="Arial"/>
                <w:sz w:val="18"/>
                <w:szCs w:val="18"/>
                <w:lang w:val="pt-PT"/>
              </w:rPr>
              <w:t>HP(</w:t>
            </w:r>
            <w:proofErr w:type="gramEnd"/>
            <w:r>
              <w:rPr>
                <w:rFonts w:ascii="Arial" w:hAnsi="Arial" w:cs="Arial"/>
                <w:sz w:val="18"/>
                <w:szCs w:val="18"/>
                <w:lang w:val="pt-PT"/>
              </w:rPr>
              <w:t xml:space="preserve">amarelo). </w:t>
            </w:r>
          </w:p>
        </w:tc>
        <w:tc>
          <w:tcPr>
            <w:tcW w:w="1537" w:type="dxa"/>
          </w:tcPr>
          <w:p w:rsidR="0053064B" w:rsidRDefault="0053064B" w:rsidP="0053064B">
            <w:r w:rsidRPr="00514BB7">
              <w:rPr>
                <w:rFonts w:ascii="Arial" w:hAnsi="Arial" w:cs="Arial"/>
                <w:color w:val="000000"/>
                <w:sz w:val="18"/>
                <w:szCs w:val="18"/>
              </w:rPr>
              <w:t>HP DESK ADVANTAGE 5525</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19</w:t>
            </w:r>
          </w:p>
        </w:tc>
        <w:tc>
          <w:tcPr>
            <w:tcW w:w="2999" w:type="dxa"/>
            <w:vAlign w:val="center"/>
          </w:tcPr>
          <w:p w:rsidR="0053064B" w:rsidRPr="00A05D86" w:rsidRDefault="0053064B" w:rsidP="0053064B">
            <w:pPr>
              <w:jc w:val="both"/>
              <w:rPr>
                <w:rFonts w:ascii="Arial" w:hAnsi="Arial" w:cs="Arial"/>
                <w:color w:val="FF0000"/>
                <w:sz w:val="18"/>
                <w:szCs w:val="18"/>
                <w:lang w:val="pt-PT"/>
              </w:rPr>
            </w:pPr>
            <w:r>
              <w:rPr>
                <w:rFonts w:ascii="Arial" w:hAnsi="Arial" w:cs="Arial"/>
                <w:sz w:val="18"/>
                <w:szCs w:val="18"/>
                <w:lang w:val="pt-PT"/>
              </w:rPr>
              <w:t xml:space="preserve">Cartucho toner para impressora HP desk advantage 5525, referência do cartucho HP 670XL (magenta) CZ119AB HP. </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DESK ADVANTAGE 5525</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20</w:t>
            </w:r>
          </w:p>
        </w:tc>
        <w:tc>
          <w:tcPr>
            <w:tcW w:w="2999" w:type="dxa"/>
            <w:vAlign w:val="center"/>
          </w:tcPr>
          <w:p w:rsidR="0053064B" w:rsidRDefault="0053064B" w:rsidP="0053064B">
            <w:pPr>
              <w:jc w:val="both"/>
              <w:rPr>
                <w:rFonts w:ascii="Arial" w:hAnsi="Arial" w:cs="Arial"/>
                <w:sz w:val="18"/>
                <w:szCs w:val="18"/>
                <w:lang w:val="pt-PT"/>
              </w:rPr>
            </w:pPr>
            <w:r>
              <w:rPr>
                <w:rFonts w:ascii="Arial" w:hAnsi="Arial" w:cs="Arial"/>
                <w:sz w:val="18"/>
                <w:szCs w:val="18"/>
                <w:lang w:val="pt-PT"/>
              </w:rPr>
              <w:t xml:space="preserve">Cartucho toner para impressora HP laserjet 2600N, referência do cartucho (amarelo) q6002a </w:t>
            </w:r>
            <w:proofErr w:type="gramStart"/>
            <w:r>
              <w:rPr>
                <w:rFonts w:ascii="Arial" w:hAnsi="Arial" w:cs="Arial"/>
                <w:sz w:val="18"/>
                <w:szCs w:val="18"/>
                <w:lang w:val="pt-PT"/>
              </w:rPr>
              <w:t>HP</w:t>
            </w:r>
            <w:proofErr w:type="gramEnd"/>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COLOR LASERJET 2600 N</w:t>
            </w:r>
          </w:p>
        </w:tc>
        <w:tc>
          <w:tcPr>
            <w:tcW w:w="851" w:type="dxa"/>
            <w:vAlign w:val="center"/>
          </w:tcPr>
          <w:p w:rsidR="0053064B" w:rsidRPr="000E3ADD" w:rsidRDefault="0053064B" w:rsidP="0053064B">
            <w:pPr>
              <w:jc w:val="center"/>
              <w:rPr>
                <w:rFonts w:ascii="Arial" w:hAnsi="Arial" w:cs="Arial"/>
                <w:color w:val="000000"/>
                <w:sz w:val="18"/>
                <w:szCs w:val="18"/>
              </w:rPr>
            </w:pPr>
            <w:r w:rsidRPr="000E3ADD">
              <w:rPr>
                <w:rFonts w:ascii="Arial" w:hAnsi="Arial" w:cs="Arial"/>
                <w:color w:val="000000"/>
                <w:sz w:val="18"/>
                <w:szCs w:val="18"/>
              </w:rPr>
              <w:t>12</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21</w:t>
            </w:r>
          </w:p>
        </w:tc>
        <w:tc>
          <w:tcPr>
            <w:tcW w:w="2999" w:type="dxa"/>
          </w:tcPr>
          <w:p w:rsidR="0053064B" w:rsidRDefault="0053064B" w:rsidP="0053064B">
            <w:r w:rsidRPr="00497CE2">
              <w:rPr>
                <w:rFonts w:ascii="Arial" w:hAnsi="Arial" w:cs="Arial"/>
                <w:sz w:val="18"/>
                <w:szCs w:val="18"/>
                <w:lang w:val="pt-PT"/>
              </w:rPr>
              <w:t>Cartucho toner para impressora HP laserjet 2600N, referência do cartucho (ciano) q6001a HP.</w:t>
            </w:r>
          </w:p>
        </w:tc>
        <w:tc>
          <w:tcPr>
            <w:tcW w:w="1537" w:type="dxa"/>
          </w:tcPr>
          <w:p w:rsidR="0053064B" w:rsidRDefault="0053064B" w:rsidP="0053064B">
            <w:r w:rsidRPr="008D3807">
              <w:rPr>
                <w:rFonts w:ascii="Arial" w:hAnsi="Arial" w:cs="Arial"/>
                <w:color w:val="000000"/>
                <w:sz w:val="18"/>
                <w:szCs w:val="18"/>
              </w:rPr>
              <w:t>HP COLOR LASERJET 2600 N</w:t>
            </w:r>
          </w:p>
        </w:tc>
        <w:tc>
          <w:tcPr>
            <w:tcW w:w="851" w:type="dxa"/>
            <w:vAlign w:val="center"/>
          </w:tcPr>
          <w:p w:rsidR="0053064B" w:rsidRPr="000E3ADD" w:rsidRDefault="0053064B" w:rsidP="0053064B">
            <w:pPr>
              <w:jc w:val="center"/>
              <w:rPr>
                <w:rFonts w:ascii="Arial" w:hAnsi="Arial" w:cs="Arial"/>
                <w:color w:val="000000"/>
                <w:sz w:val="18"/>
                <w:szCs w:val="18"/>
              </w:rPr>
            </w:pPr>
            <w:r>
              <w:rPr>
                <w:rFonts w:ascii="Arial" w:hAnsi="Arial" w:cs="Arial"/>
                <w:color w:val="000000"/>
                <w:sz w:val="18"/>
                <w:szCs w:val="18"/>
              </w:rPr>
              <w:t>12</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22</w:t>
            </w:r>
          </w:p>
        </w:tc>
        <w:tc>
          <w:tcPr>
            <w:tcW w:w="2999" w:type="dxa"/>
          </w:tcPr>
          <w:p w:rsidR="0053064B" w:rsidRDefault="0053064B" w:rsidP="0053064B">
            <w:r w:rsidRPr="00497CE2">
              <w:rPr>
                <w:rFonts w:ascii="Arial" w:hAnsi="Arial" w:cs="Arial"/>
                <w:sz w:val="18"/>
                <w:szCs w:val="18"/>
                <w:lang w:val="pt-PT"/>
              </w:rPr>
              <w:t>Cartucho toner para impressora HP laserjet 2600N, referência do</w:t>
            </w:r>
            <w:r>
              <w:rPr>
                <w:rFonts w:ascii="Arial" w:hAnsi="Arial" w:cs="Arial"/>
                <w:sz w:val="18"/>
                <w:szCs w:val="18"/>
                <w:lang w:val="pt-PT"/>
              </w:rPr>
              <w:t xml:space="preserve"> cartucho</w:t>
            </w:r>
            <w:r w:rsidRPr="00497CE2">
              <w:rPr>
                <w:rFonts w:ascii="Arial" w:hAnsi="Arial" w:cs="Arial"/>
                <w:sz w:val="18"/>
                <w:szCs w:val="18"/>
                <w:lang w:val="pt-PT"/>
              </w:rPr>
              <w:t xml:space="preserve"> q6003a </w:t>
            </w:r>
            <w:proofErr w:type="gramStart"/>
            <w:r w:rsidRPr="00497CE2">
              <w:rPr>
                <w:rFonts w:ascii="Arial" w:hAnsi="Arial" w:cs="Arial"/>
                <w:sz w:val="18"/>
                <w:szCs w:val="18"/>
                <w:lang w:val="pt-PT"/>
              </w:rPr>
              <w:t>HP(</w:t>
            </w:r>
            <w:proofErr w:type="gramEnd"/>
            <w:r w:rsidRPr="00497CE2">
              <w:rPr>
                <w:rFonts w:ascii="Arial" w:hAnsi="Arial" w:cs="Arial"/>
                <w:sz w:val="18"/>
                <w:szCs w:val="18"/>
                <w:lang w:val="pt-PT"/>
              </w:rPr>
              <w:t>magenta).</w:t>
            </w:r>
          </w:p>
        </w:tc>
        <w:tc>
          <w:tcPr>
            <w:tcW w:w="1537" w:type="dxa"/>
          </w:tcPr>
          <w:p w:rsidR="0053064B" w:rsidRDefault="0053064B" w:rsidP="0053064B">
            <w:r w:rsidRPr="008D3807">
              <w:rPr>
                <w:rFonts w:ascii="Arial" w:hAnsi="Arial" w:cs="Arial"/>
                <w:color w:val="000000"/>
                <w:sz w:val="18"/>
                <w:szCs w:val="18"/>
              </w:rPr>
              <w:t>HP COLOR LASERJET 2600 N</w:t>
            </w:r>
          </w:p>
        </w:tc>
        <w:tc>
          <w:tcPr>
            <w:tcW w:w="851" w:type="dxa"/>
            <w:vAlign w:val="center"/>
          </w:tcPr>
          <w:p w:rsidR="0053064B" w:rsidRPr="000E3ADD" w:rsidRDefault="0053064B" w:rsidP="0053064B">
            <w:pPr>
              <w:jc w:val="center"/>
              <w:rPr>
                <w:rFonts w:ascii="Arial" w:hAnsi="Arial" w:cs="Arial"/>
                <w:color w:val="000000"/>
                <w:sz w:val="18"/>
                <w:szCs w:val="18"/>
              </w:rPr>
            </w:pPr>
            <w:r>
              <w:rPr>
                <w:rFonts w:ascii="Arial" w:hAnsi="Arial" w:cs="Arial"/>
                <w:color w:val="000000"/>
                <w:sz w:val="18"/>
                <w:szCs w:val="18"/>
              </w:rPr>
              <w:t>12</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23</w:t>
            </w:r>
          </w:p>
        </w:tc>
        <w:tc>
          <w:tcPr>
            <w:tcW w:w="2999" w:type="dxa"/>
          </w:tcPr>
          <w:p w:rsidR="0053064B" w:rsidRDefault="0053064B" w:rsidP="0053064B">
            <w:r w:rsidRPr="00497CE2">
              <w:rPr>
                <w:rFonts w:ascii="Arial" w:hAnsi="Arial" w:cs="Arial"/>
                <w:sz w:val="18"/>
                <w:szCs w:val="18"/>
                <w:lang w:val="pt-PT"/>
              </w:rPr>
              <w:t xml:space="preserve">Cartucho toner para impressora HP laserjet 2600N, referência do cartucho q6000a </w:t>
            </w:r>
            <w:proofErr w:type="gramStart"/>
            <w:r w:rsidRPr="00497CE2">
              <w:rPr>
                <w:rFonts w:ascii="Arial" w:hAnsi="Arial" w:cs="Arial"/>
                <w:sz w:val="18"/>
                <w:szCs w:val="18"/>
                <w:lang w:val="pt-PT"/>
              </w:rPr>
              <w:t>HP(</w:t>
            </w:r>
            <w:proofErr w:type="gramEnd"/>
            <w:r w:rsidRPr="00497CE2">
              <w:rPr>
                <w:rFonts w:ascii="Arial" w:hAnsi="Arial" w:cs="Arial"/>
                <w:sz w:val="18"/>
                <w:szCs w:val="18"/>
                <w:lang w:val="pt-PT"/>
              </w:rPr>
              <w:t>preto).</w:t>
            </w:r>
          </w:p>
        </w:tc>
        <w:tc>
          <w:tcPr>
            <w:tcW w:w="1537" w:type="dxa"/>
          </w:tcPr>
          <w:p w:rsidR="0053064B" w:rsidRDefault="0053064B" w:rsidP="0053064B">
            <w:r w:rsidRPr="008D3807">
              <w:rPr>
                <w:rFonts w:ascii="Arial" w:hAnsi="Arial" w:cs="Arial"/>
                <w:color w:val="000000"/>
                <w:sz w:val="18"/>
                <w:szCs w:val="18"/>
              </w:rPr>
              <w:t>HP COLOR LASERJET 2600 N</w:t>
            </w:r>
          </w:p>
        </w:tc>
        <w:tc>
          <w:tcPr>
            <w:tcW w:w="851" w:type="dxa"/>
            <w:vAlign w:val="center"/>
          </w:tcPr>
          <w:p w:rsidR="0053064B" w:rsidRPr="000E3ADD" w:rsidRDefault="0053064B" w:rsidP="0053064B">
            <w:pPr>
              <w:jc w:val="center"/>
              <w:rPr>
                <w:rFonts w:ascii="Arial" w:hAnsi="Arial" w:cs="Arial"/>
                <w:color w:val="000000"/>
                <w:sz w:val="18"/>
                <w:szCs w:val="18"/>
              </w:rPr>
            </w:pPr>
            <w:r>
              <w:rPr>
                <w:rFonts w:ascii="Arial" w:hAnsi="Arial" w:cs="Arial"/>
                <w:color w:val="000000"/>
                <w:sz w:val="18"/>
                <w:szCs w:val="18"/>
              </w:rPr>
              <w:t>12</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24</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E-Jet 5550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56 preto 19,5ml C6656AB.</w:t>
            </w:r>
          </w:p>
        </w:tc>
        <w:tc>
          <w:tcPr>
            <w:tcW w:w="1537" w:type="dxa"/>
            <w:vAlign w:val="center"/>
          </w:tcPr>
          <w:p w:rsidR="0053064B" w:rsidRPr="000E3ADD" w:rsidRDefault="0053064B" w:rsidP="0053064B">
            <w:pPr>
              <w:rPr>
                <w:rFonts w:ascii="Arial" w:hAnsi="Arial" w:cs="Arial"/>
                <w:color w:val="000000"/>
                <w:sz w:val="18"/>
                <w:szCs w:val="18"/>
                <w:lang w:val="en-US"/>
              </w:rPr>
            </w:pPr>
            <w:r w:rsidRPr="000E3ADD">
              <w:rPr>
                <w:rFonts w:ascii="Arial" w:hAnsi="Arial" w:cs="Arial"/>
                <w:color w:val="000000"/>
                <w:sz w:val="18"/>
                <w:szCs w:val="18"/>
                <w:lang w:val="en-US"/>
              </w:rPr>
              <w:t xml:space="preserve">HP COLOR E-JET 5550 DN </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8</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A3481C"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25</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E-Jet 5550</w:t>
            </w:r>
            <w:r w:rsidRPr="00C01F66">
              <w:rPr>
                <w:rFonts w:ascii="Arial" w:hAnsi="Arial" w:cs="Arial"/>
                <w:sz w:val="18"/>
                <w:szCs w:val="18"/>
              </w:rPr>
              <w:t xml:space="preserve">, referência </w:t>
            </w:r>
            <w:r>
              <w:rPr>
                <w:rFonts w:ascii="Arial" w:hAnsi="Arial" w:cs="Arial"/>
                <w:sz w:val="18"/>
                <w:szCs w:val="18"/>
              </w:rPr>
              <w:t xml:space="preserve">dos </w:t>
            </w:r>
            <w:r w:rsidRPr="00C01F66">
              <w:rPr>
                <w:rFonts w:ascii="Arial" w:hAnsi="Arial" w:cs="Arial"/>
                <w:sz w:val="18"/>
                <w:szCs w:val="18"/>
              </w:rPr>
              <w:t>cartucho</w:t>
            </w:r>
            <w:r>
              <w:rPr>
                <w:rFonts w:ascii="Arial" w:hAnsi="Arial" w:cs="Arial"/>
                <w:sz w:val="18"/>
                <w:szCs w:val="18"/>
              </w:rPr>
              <w:t>s HP 57 color C6657AB.</w:t>
            </w:r>
          </w:p>
        </w:tc>
        <w:tc>
          <w:tcPr>
            <w:tcW w:w="1537" w:type="dxa"/>
            <w:vAlign w:val="center"/>
          </w:tcPr>
          <w:p w:rsidR="0053064B" w:rsidRPr="000E3ADD" w:rsidRDefault="0053064B" w:rsidP="0053064B">
            <w:pPr>
              <w:rPr>
                <w:rFonts w:ascii="Arial" w:hAnsi="Arial" w:cs="Arial"/>
                <w:color w:val="000000"/>
                <w:sz w:val="18"/>
                <w:szCs w:val="18"/>
                <w:lang w:val="en-US"/>
              </w:rPr>
            </w:pPr>
            <w:r w:rsidRPr="000E3ADD">
              <w:rPr>
                <w:rFonts w:ascii="Arial" w:hAnsi="Arial" w:cs="Arial"/>
                <w:color w:val="000000"/>
                <w:sz w:val="18"/>
                <w:szCs w:val="18"/>
                <w:lang w:val="en-US"/>
              </w:rPr>
              <w:t>HP COLOR E-JET 5550 DN</w:t>
            </w:r>
          </w:p>
        </w:tc>
        <w:tc>
          <w:tcPr>
            <w:tcW w:w="851" w:type="dxa"/>
            <w:vAlign w:val="center"/>
          </w:tcPr>
          <w:p w:rsidR="0053064B" w:rsidRPr="00A3481C" w:rsidRDefault="0053064B" w:rsidP="0053064B">
            <w:pPr>
              <w:jc w:val="center"/>
              <w:rPr>
                <w:rFonts w:ascii="Arial" w:hAnsi="Arial" w:cs="Arial"/>
                <w:color w:val="000000"/>
                <w:sz w:val="18"/>
                <w:szCs w:val="18"/>
                <w:lang w:val="en-US"/>
              </w:rPr>
            </w:pPr>
            <w:r>
              <w:rPr>
                <w:rFonts w:ascii="Arial" w:hAnsi="Arial" w:cs="Arial"/>
                <w:color w:val="000000"/>
                <w:sz w:val="18"/>
                <w:szCs w:val="18"/>
                <w:lang w:val="en-US"/>
              </w:rPr>
              <w:t>8</w:t>
            </w:r>
          </w:p>
        </w:tc>
        <w:tc>
          <w:tcPr>
            <w:tcW w:w="1842" w:type="dxa"/>
            <w:vAlign w:val="center"/>
          </w:tcPr>
          <w:p w:rsidR="0053064B" w:rsidRPr="00A3481C" w:rsidRDefault="0053064B" w:rsidP="0053064B">
            <w:pPr>
              <w:pStyle w:val="Recuodecorpodetexto"/>
              <w:spacing w:before="120"/>
              <w:ind w:right="-342"/>
              <w:rPr>
                <w:rFonts w:ascii="Arial" w:hAnsi="Arial" w:cs="Arial"/>
                <w:sz w:val="20"/>
                <w:lang w:val="en-US"/>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26</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Deskjet 3650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27 preto </w:t>
            </w:r>
            <w:proofErr w:type="gramStart"/>
            <w:r>
              <w:rPr>
                <w:rFonts w:ascii="Arial" w:hAnsi="Arial" w:cs="Arial"/>
                <w:sz w:val="18"/>
                <w:szCs w:val="18"/>
              </w:rPr>
              <w:t>11ml</w:t>
            </w:r>
            <w:proofErr w:type="gramEnd"/>
            <w:r>
              <w:rPr>
                <w:rFonts w:ascii="Arial" w:hAnsi="Arial" w:cs="Arial"/>
                <w:sz w:val="18"/>
                <w:szCs w:val="18"/>
              </w:rPr>
              <w:t xml:space="preserve"> C8727AB.</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DESKJET 3650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27</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Deskjet 3650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28 color </w:t>
            </w:r>
            <w:proofErr w:type="gramStart"/>
            <w:r>
              <w:rPr>
                <w:rFonts w:ascii="Arial" w:hAnsi="Arial" w:cs="Arial"/>
                <w:sz w:val="18"/>
                <w:szCs w:val="18"/>
              </w:rPr>
              <w:t>9ml</w:t>
            </w:r>
            <w:proofErr w:type="gramEnd"/>
            <w:r>
              <w:rPr>
                <w:rFonts w:ascii="Arial" w:hAnsi="Arial" w:cs="Arial"/>
                <w:sz w:val="18"/>
                <w:szCs w:val="18"/>
              </w:rPr>
              <w:t xml:space="preserve"> C8728AB.</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DESKJET 3650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28</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Deskjet 1220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45 preto </w:t>
            </w:r>
            <w:proofErr w:type="gramStart"/>
            <w:r>
              <w:rPr>
                <w:rFonts w:ascii="Arial" w:hAnsi="Arial" w:cs="Arial"/>
                <w:sz w:val="18"/>
                <w:szCs w:val="18"/>
              </w:rPr>
              <w:t>21ml</w:t>
            </w:r>
            <w:proofErr w:type="gramEnd"/>
            <w:r>
              <w:rPr>
                <w:rFonts w:ascii="Arial" w:hAnsi="Arial" w:cs="Arial"/>
                <w:sz w:val="18"/>
                <w:szCs w:val="18"/>
              </w:rPr>
              <w:t xml:space="preserve"> 51645gl.</w:t>
            </w:r>
          </w:p>
        </w:tc>
        <w:tc>
          <w:tcPr>
            <w:tcW w:w="1537" w:type="dxa"/>
            <w:vAlign w:val="center"/>
          </w:tcPr>
          <w:p w:rsidR="0053064B" w:rsidRPr="000E3ADD" w:rsidRDefault="0053064B" w:rsidP="0053064B">
            <w:pPr>
              <w:rPr>
                <w:rFonts w:ascii="Arial" w:hAnsi="Arial" w:cs="Arial"/>
                <w:color w:val="000000"/>
                <w:sz w:val="18"/>
                <w:szCs w:val="18"/>
              </w:rPr>
            </w:pPr>
            <w:r>
              <w:rPr>
                <w:rFonts w:ascii="Arial" w:hAnsi="Arial" w:cs="Arial"/>
                <w:color w:val="000000"/>
                <w:sz w:val="18"/>
                <w:szCs w:val="18"/>
              </w:rPr>
              <w:t>HP DESKJET 1220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lang w:val="en-US"/>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29</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Deskjet 1220</w:t>
            </w:r>
            <w:r w:rsidRPr="00C01F66">
              <w:rPr>
                <w:rFonts w:ascii="Arial" w:hAnsi="Arial" w:cs="Arial"/>
                <w:sz w:val="18"/>
                <w:szCs w:val="18"/>
              </w:rPr>
              <w:t xml:space="preserve">, referência </w:t>
            </w:r>
            <w:r>
              <w:rPr>
                <w:rFonts w:ascii="Arial" w:hAnsi="Arial" w:cs="Arial"/>
                <w:sz w:val="18"/>
                <w:szCs w:val="18"/>
              </w:rPr>
              <w:t xml:space="preserve">dos </w:t>
            </w:r>
            <w:r w:rsidRPr="00C01F66">
              <w:rPr>
                <w:rFonts w:ascii="Arial" w:hAnsi="Arial" w:cs="Arial"/>
                <w:sz w:val="18"/>
                <w:szCs w:val="18"/>
              </w:rPr>
              <w:t>cartucho</w:t>
            </w:r>
            <w:r>
              <w:rPr>
                <w:rFonts w:ascii="Arial" w:hAnsi="Arial" w:cs="Arial"/>
                <w:sz w:val="18"/>
                <w:szCs w:val="18"/>
              </w:rPr>
              <w:t xml:space="preserve">s HP 78 color </w:t>
            </w:r>
            <w:proofErr w:type="gramStart"/>
            <w:r>
              <w:rPr>
                <w:rFonts w:ascii="Arial" w:hAnsi="Arial" w:cs="Arial"/>
                <w:sz w:val="18"/>
                <w:szCs w:val="18"/>
              </w:rPr>
              <w:t>19ml</w:t>
            </w:r>
            <w:proofErr w:type="gramEnd"/>
            <w:r>
              <w:rPr>
                <w:rFonts w:ascii="Arial" w:hAnsi="Arial" w:cs="Arial"/>
                <w:sz w:val="18"/>
                <w:szCs w:val="18"/>
              </w:rPr>
              <w:t xml:space="preserve"> c6578dl.</w:t>
            </w:r>
          </w:p>
        </w:tc>
        <w:tc>
          <w:tcPr>
            <w:tcW w:w="1537" w:type="dxa"/>
            <w:vAlign w:val="center"/>
          </w:tcPr>
          <w:p w:rsidR="0053064B" w:rsidRDefault="0053064B" w:rsidP="0053064B">
            <w:pPr>
              <w:rPr>
                <w:rFonts w:ascii="Arial" w:hAnsi="Arial" w:cs="Arial"/>
                <w:color w:val="000000"/>
                <w:sz w:val="18"/>
                <w:szCs w:val="18"/>
              </w:rPr>
            </w:pPr>
            <w:r>
              <w:rPr>
                <w:rFonts w:ascii="Arial" w:hAnsi="Arial" w:cs="Arial"/>
                <w:color w:val="000000"/>
                <w:sz w:val="18"/>
                <w:szCs w:val="18"/>
              </w:rPr>
              <w:t>HP DESKJET 1220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lang w:val="en-US"/>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30</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Deskjet F4180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21XL preto </w:t>
            </w:r>
            <w:proofErr w:type="gramStart"/>
            <w:r>
              <w:rPr>
                <w:rFonts w:ascii="Arial" w:hAnsi="Arial" w:cs="Arial"/>
                <w:sz w:val="18"/>
                <w:szCs w:val="18"/>
              </w:rPr>
              <w:t>12ml</w:t>
            </w:r>
            <w:proofErr w:type="gramEnd"/>
            <w:r>
              <w:rPr>
                <w:rFonts w:ascii="Arial" w:hAnsi="Arial" w:cs="Arial"/>
                <w:sz w:val="18"/>
                <w:szCs w:val="18"/>
              </w:rPr>
              <w:t xml:space="preserve"> C9351CL.</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DESKJET F 4180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31</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Deskjet F4180</w:t>
            </w:r>
            <w:r w:rsidRPr="00C01F66">
              <w:rPr>
                <w:rFonts w:ascii="Arial" w:hAnsi="Arial" w:cs="Arial"/>
                <w:sz w:val="18"/>
                <w:szCs w:val="18"/>
              </w:rPr>
              <w:t xml:space="preserve">, referência </w:t>
            </w:r>
            <w:r>
              <w:rPr>
                <w:rFonts w:ascii="Arial" w:hAnsi="Arial" w:cs="Arial"/>
                <w:sz w:val="18"/>
                <w:szCs w:val="18"/>
              </w:rPr>
              <w:t xml:space="preserve">dos </w:t>
            </w:r>
            <w:r w:rsidRPr="00C01F66">
              <w:rPr>
                <w:rFonts w:ascii="Arial" w:hAnsi="Arial" w:cs="Arial"/>
                <w:sz w:val="18"/>
                <w:szCs w:val="18"/>
              </w:rPr>
              <w:t>cartucho</w:t>
            </w:r>
            <w:r>
              <w:rPr>
                <w:rFonts w:ascii="Arial" w:hAnsi="Arial" w:cs="Arial"/>
                <w:sz w:val="18"/>
                <w:szCs w:val="18"/>
              </w:rPr>
              <w:t xml:space="preserve">s HP 22XL tricolor </w:t>
            </w:r>
            <w:proofErr w:type="gramStart"/>
            <w:r>
              <w:rPr>
                <w:rFonts w:ascii="Arial" w:hAnsi="Arial" w:cs="Arial"/>
                <w:sz w:val="18"/>
                <w:szCs w:val="18"/>
              </w:rPr>
              <w:t>11ml</w:t>
            </w:r>
            <w:proofErr w:type="gramEnd"/>
            <w:r>
              <w:rPr>
                <w:rFonts w:ascii="Arial" w:hAnsi="Arial" w:cs="Arial"/>
                <w:sz w:val="18"/>
                <w:szCs w:val="18"/>
              </w:rPr>
              <w:t xml:space="preserve"> C9352CL.</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DESKJET F 4180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32</w:t>
            </w:r>
          </w:p>
        </w:tc>
        <w:tc>
          <w:tcPr>
            <w:tcW w:w="2999" w:type="dxa"/>
            <w:vAlign w:val="center"/>
          </w:tcPr>
          <w:p w:rsidR="0053064B" w:rsidRPr="00C01F66" w:rsidRDefault="0053064B" w:rsidP="0053064B">
            <w:pPr>
              <w:jc w:val="both"/>
              <w:rPr>
                <w:rFonts w:ascii="Arial" w:hAnsi="Arial" w:cs="Arial"/>
                <w:sz w:val="18"/>
                <w:szCs w:val="18"/>
              </w:rPr>
            </w:pPr>
            <w:r w:rsidRPr="006E6E20">
              <w:rPr>
                <w:rFonts w:ascii="Arial" w:hAnsi="Arial" w:cs="Arial"/>
                <w:sz w:val="18"/>
                <w:szCs w:val="18"/>
              </w:rPr>
              <w:t>Cartucho toner para impressora HP 3390, referência dos cartuchos Q5949x</w:t>
            </w:r>
            <w:r>
              <w:rPr>
                <w:rFonts w:ascii="Arial" w:hAnsi="Arial" w:cs="Arial"/>
                <w:sz w:val="18"/>
                <w:szCs w:val="18"/>
              </w:rPr>
              <w:t>. Preto.</w:t>
            </w:r>
            <w:r>
              <w:rPr>
                <w:rFonts w:ascii="Trebuchet MS" w:hAnsi="Trebuchet MS" w:cs="Trebuchet MS"/>
                <w:sz w:val="20"/>
              </w:rPr>
              <w:t xml:space="preserve"> 6.000 paginas</w:t>
            </w:r>
            <w:r>
              <w:rPr>
                <w:rFonts w:ascii="Arial" w:hAnsi="Arial" w:cs="Arial"/>
                <w:sz w:val="18"/>
                <w:szCs w:val="18"/>
              </w:rPr>
              <w:t>.</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LASERJET 3390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33</w:t>
            </w:r>
          </w:p>
        </w:tc>
        <w:tc>
          <w:tcPr>
            <w:tcW w:w="2999" w:type="dxa"/>
            <w:vAlign w:val="center"/>
          </w:tcPr>
          <w:p w:rsidR="0053064B" w:rsidRPr="00C01F66" w:rsidRDefault="0053064B" w:rsidP="0053064B">
            <w:pPr>
              <w:jc w:val="both"/>
              <w:rPr>
                <w:rFonts w:ascii="Arial" w:hAnsi="Arial" w:cs="Arial"/>
                <w:sz w:val="18"/>
                <w:szCs w:val="18"/>
              </w:rPr>
            </w:pPr>
            <w:r w:rsidRPr="006E6E20">
              <w:rPr>
                <w:rFonts w:ascii="Arial" w:hAnsi="Arial" w:cs="Arial"/>
                <w:sz w:val="18"/>
                <w:szCs w:val="18"/>
              </w:rPr>
              <w:t>Cartucho toner para impressora HP 3</w:t>
            </w:r>
            <w:r>
              <w:rPr>
                <w:rFonts w:ascii="Arial" w:hAnsi="Arial" w:cs="Arial"/>
                <w:sz w:val="18"/>
                <w:szCs w:val="18"/>
              </w:rPr>
              <w:t>050, referência do cartucho</w:t>
            </w:r>
            <w:r w:rsidRPr="006E6E20">
              <w:rPr>
                <w:rFonts w:ascii="Arial" w:hAnsi="Arial" w:cs="Arial"/>
                <w:sz w:val="18"/>
                <w:szCs w:val="18"/>
              </w:rPr>
              <w:t xml:space="preserve"> </w:t>
            </w:r>
            <w:proofErr w:type="gramStart"/>
            <w:r>
              <w:rPr>
                <w:rFonts w:ascii="Arial" w:hAnsi="Arial" w:cs="Arial"/>
                <w:sz w:val="18"/>
                <w:szCs w:val="18"/>
              </w:rPr>
              <w:t>12A</w:t>
            </w:r>
            <w:proofErr w:type="gramEnd"/>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LASERJET 305</w:t>
            </w:r>
            <w:r>
              <w:rPr>
                <w:rFonts w:ascii="Arial" w:hAnsi="Arial" w:cs="Arial"/>
                <w:color w:val="000000"/>
                <w:sz w:val="18"/>
                <w:szCs w:val="18"/>
              </w:rPr>
              <w:t>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34</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Laser 1018</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Q2612AB, preto.</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LASERJET 1018</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35</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Laser 1020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Q2612AB, preto.</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LASERJET 1020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36</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 xml:space="preserve">HP </w:t>
            </w:r>
            <w:proofErr w:type="spellStart"/>
            <w:r>
              <w:rPr>
                <w:rFonts w:ascii="Arial" w:hAnsi="Arial" w:cs="Arial"/>
                <w:sz w:val="18"/>
                <w:szCs w:val="18"/>
              </w:rPr>
              <w:t>Laserjet</w:t>
            </w:r>
            <w:proofErr w:type="spellEnd"/>
            <w:r>
              <w:rPr>
                <w:rFonts w:ascii="Arial" w:hAnsi="Arial" w:cs="Arial"/>
                <w:sz w:val="18"/>
                <w:szCs w:val="18"/>
              </w:rPr>
              <w:t xml:space="preserve"> P3005 DN</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Q7551X, preto.</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LASERJET P 3005 DN</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8</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37</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P 2015 Laser</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Q7553AB, preto.</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P 2015 LASER</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38</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 xml:space="preserve">HP Multifuncional </w:t>
            </w:r>
            <w:proofErr w:type="spellStart"/>
            <w:proofErr w:type="gramStart"/>
            <w:r>
              <w:rPr>
                <w:rFonts w:ascii="Arial" w:hAnsi="Arial" w:cs="Arial"/>
                <w:sz w:val="18"/>
                <w:szCs w:val="18"/>
              </w:rPr>
              <w:t>OfficeJet</w:t>
            </w:r>
            <w:proofErr w:type="spellEnd"/>
            <w:proofErr w:type="gramEnd"/>
            <w:r>
              <w:rPr>
                <w:rFonts w:ascii="Arial" w:hAnsi="Arial" w:cs="Arial"/>
                <w:sz w:val="18"/>
                <w:szCs w:val="18"/>
              </w:rPr>
              <w:t xml:space="preserve"> OJ 4660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90 preto CC654AB.</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 xml:space="preserve">HP OFFICEJET </w:t>
            </w:r>
            <w:r>
              <w:rPr>
                <w:rFonts w:ascii="Arial" w:hAnsi="Arial" w:cs="Arial"/>
                <w:color w:val="000000"/>
                <w:sz w:val="18"/>
                <w:szCs w:val="18"/>
              </w:rPr>
              <w:t>O</w:t>
            </w:r>
            <w:r w:rsidRPr="000E3ADD">
              <w:rPr>
                <w:rFonts w:ascii="Arial" w:hAnsi="Arial" w:cs="Arial"/>
                <w:color w:val="000000"/>
                <w:sz w:val="18"/>
                <w:szCs w:val="18"/>
              </w:rPr>
              <w:t>J 4660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8</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39</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 xml:space="preserve">HP Multifuncional </w:t>
            </w:r>
            <w:proofErr w:type="spellStart"/>
            <w:proofErr w:type="gramStart"/>
            <w:r>
              <w:rPr>
                <w:rFonts w:ascii="Arial" w:hAnsi="Arial" w:cs="Arial"/>
                <w:sz w:val="18"/>
                <w:szCs w:val="18"/>
              </w:rPr>
              <w:t>OfficeJet</w:t>
            </w:r>
            <w:proofErr w:type="spellEnd"/>
            <w:proofErr w:type="gramEnd"/>
            <w:r>
              <w:rPr>
                <w:rFonts w:ascii="Arial" w:hAnsi="Arial" w:cs="Arial"/>
                <w:sz w:val="18"/>
                <w:szCs w:val="18"/>
              </w:rPr>
              <w:t xml:space="preserve"> OJ 4660</w:t>
            </w:r>
            <w:r w:rsidRPr="00C01F66">
              <w:rPr>
                <w:rFonts w:ascii="Arial" w:hAnsi="Arial" w:cs="Arial"/>
                <w:sz w:val="18"/>
                <w:szCs w:val="18"/>
              </w:rPr>
              <w:t xml:space="preserve">, referência </w:t>
            </w:r>
            <w:r>
              <w:rPr>
                <w:rFonts w:ascii="Arial" w:hAnsi="Arial" w:cs="Arial"/>
                <w:sz w:val="18"/>
                <w:szCs w:val="18"/>
              </w:rPr>
              <w:t xml:space="preserve">dos </w:t>
            </w:r>
            <w:r w:rsidRPr="00C01F66">
              <w:rPr>
                <w:rFonts w:ascii="Arial" w:hAnsi="Arial" w:cs="Arial"/>
                <w:sz w:val="18"/>
                <w:szCs w:val="18"/>
              </w:rPr>
              <w:t>cartucho</w:t>
            </w:r>
            <w:r>
              <w:rPr>
                <w:rFonts w:ascii="Arial" w:hAnsi="Arial" w:cs="Arial"/>
                <w:sz w:val="18"/>
                <w:szCs w:val="18"/>
              </w:rPr>
              <w:t>s HP901 tricolor CC656AB.</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 xml:space="preserve">HP OFFICEJET </w:t>
            </w:r>
            <w:r>
              <w:rPr>
                <w:rFonts w:ascii="Arial" w:hAnsi="Arial" w:cs="Arial"/>
                <w:color w:val="000000"/>
                <w:sz w:val="18"/>
                <w:szCs w:val="18"/>
              </w:rPr>
              <w:t>O</w:t>
            </w:r>
            <w:r w:rsidRPr="000E3ADD">
              <w:rPr>
                <w:rFonts w:ascii="Arial" w:hAnsi="Arial" w:cs="Arial"/>
                <w:color w:val="000000"/>
                <w:sz w:val="18"/>
                <w:szCs w:val="18"/>
              </w:rPr>
              <w:t>J 4660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8</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40</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Multifuncional PSC1410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21 preto </w:t>
            </w:r>
            <w:proofErr w:type="gramStart"/>
            <w:r>
              <w:rPr>
                <w:rFonts w:ascii="Arial" w:hAnsi="Arial" w:cs="Arial"/>
                <w:sz w:val="18"/>
                <w:szCs w:val="18"/>
              </w:rPr>
              <w:t>7ml</w:t>
            </w:r>
            <w:proofErr w:type="gramEnd"/>
            <w:r>
              <w:rPr>
                <w:rFonts w:ascii="Arial" w:hAnsi="Arial" w:cs="Arial"/>
                <w:sz w:val="18"/>
                <w:szCs w:val="18"/>
              </w:rPr>
              <w:t xml:space="preserve"> C9351AB.</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PSC 1410</w:t>
            </w:r>
          </w:p>
        </w:tc>
        <w:tc>
          <w:tcPr>
            <w:tcW w:w="851" w:type="dxa"/>
            <w:vAlign w:val="center"/>
          </w:tcPr>
          <w:p w:rsidR="0053064B" w:rsidRPr="000E3ADD" w:rsidRDefault="0053064B" w:rsidP="0053064B">
            <w:pPr>
              <w:jc w:val="center"/>
              <w:rPr>
                <w:rFonts w:ascii="Arial" w:hAnsi="Arial" w:cs="Arial"/>
                <w:color w:val="000000"/>
                <w:sz w:val="18"/>
                <w:szCs w:val="18"/>
              </w:rPr>
            </w:pPr>
            <w:r w:rsidRPr="000E3ADD">
              <w:rPr>
                <w:rFonts w:ascii="Arial" w:hAnsi="Arial" w:cs="Arial"/>
                <w:color w:val="000000"/>
                <w:sz w:val="18"/>
                <w:szCs w:val="18"/>
              </w:rPr>
              <w:t>16</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41</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Multifuncional PSC1410</w:t>
            </w:r>
            <w:r w:rsidRPr="00C01F66">
              <w:rPr>
                <w:rFonts w:ascii="Arial" w:hAnsi="Arial" w:cs="Arial"/>
                <w:sz w:val="18"/>
                <w:szCs w:val="18"/>
              </w:rPr>
              <w:t xml:space="preserve">, referência </w:t>
            </w:r>
            <w:r>
              <w:rPr>
                <w:rFonts w:ascii="Arial" w:hAnsi="Arial" w:cs="Arial"/>
                <w:sz w:val="18"/>
                <w:szCs w:val="18"/>
              </w:rPr>
              <w:t xml:space="preserve">dos </w:t>
            </w:r>
            <w:r w:rsidRPr="00C01F66">
              <w:rPr>
                <w:rFonts w:ascii="Arial" w:hAnsi="Arial" w:cs="Arial"/>
                <w:sz w:val="18"/>
                <w:szCs w:val="18"/>
              </w:rPr>
              <w:t>cartucho</w:t>
            </w:r>
            <w:r>
              <w:rPr>
                <w:rFonts w:ascii="Arial" w:hAnsi="Arial" w:cs="Arial"/>
                <w:sz w:val="18"/>
                <w:szCs w:val="18"/>
              </w:rPr>
              <w:t xml:space="preserve">s HP22 color </w:t>
            </w:r>
            <w:proofErr w:type="gramStart"/>
            <w:r>
              <w:rPr>
                <w:rFonts w:ascii="Arial" w:hAnsi="Arial" w:cs="Arial"/>
                <w:sz w:val="18"/>
                <w:szCs w:val="18"/>
              </w:rPr>
              <w:t>6ml</w:t>
            </w:r>
            <w:proofErr w:type="gramEnd"/>
            <w:r>
              <w:rPr>
                <w:rFonts w:ascii="Arial" w:hAnsi="Arial" w:cs="Arial"/>
                <w:sz w:val="18"/>
                <w:szCs w:val="18"/>
              </w:rPr>
              <w:t xml:space="preserve"> C9352AB.</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PSC 1410</w:t>
            </w:r>
          </w:p>
        </w:tc>
        <w:tc>
          <w:tcPr>
            <w:tcW w:w="851" w:type="dxa"/>
            <w:vAlign w:val="center"/>
          </w:tcPr>
          <w:p w:rsidR="0053064B" w:rsidRPr="000E3ADD" w:rsidRDefault="0053064B" w:rsidP="0053064B">
            <w:pPr>
              <w:jc w:val="center"/>
              <w:rPr>
                <w:rFonts w:ascii="Arial" w:hAnsi="Arial" w:cs="Arial"/>
                <w:color w:val="000000"/>
                <w:sz w:val="18"/>
                <w:szCs w:val="18"/>
              </w:rPr>
            </w:pPr>
            <w:r w:rsidRPr="000E3ADD">
              <w:rPr>
                <w:rFonts w:ascii="Arial" w:hAnsi="Arial" w:cs="Arial"/>
                <w:color w:val="000000"/>
                <w:sz w:val="18"/>
                <w:szCs w:val="18"/>
              </w:rPr>
              <w:t>16</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42</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Multifuncional PSC1411</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21 preto </w:t>
            </w:r>
            <w:proofErr w:type="gramStart"/>
            <w:r>
              <w:rPr>
                <w:rFonts w:ascii="Arial" w:hAnsi="Arial" w:cs="Arial"/>
                <w:sz w:val="18"/>
                <w:szCs w:val="18"/>
              </w:rPr>
              <w:t>7ml</w:t>
            </w:r>
            <w:proofErr w:type="gramEnd"/>
            <w:r>
              <w:rPr>
                <w:rFonts w:ascii="Arial" w:hAnsi="Arial" w:cs="Arial"/>
                <w:sz w:val="18"/>
                <w:szCs w:val="18"/>
              </w:rPr>
              <w:t xml:space="preserve"> C9351AB.</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PSC 1411</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43</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Multifuncional PSC1411</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HP22 color </w:t>
            </w:r>
            <w:proofErr w:type="gramStart"/>
            <w:r>
              <w:rPr>
                <w:rFonts w:ascii="Arial" w:hAnsi="Arial" w:cs="Arial"/>
                <w:sz w:val="18"/>
                <w:szCs w:val="18"/>
              </w:rPr>
              <w:t>6ml</w:t>
            </w:r>
            <w:proofErr w:type="gramEnd"/>
            <w:r>
              <w:rPr>
                <w:rFonts w:ascii="Arial" w:hAnsi="Arial" w:cs="Arial"/>
                <w:sz w:val="18"/>
                <w:szCs w:val="18"/>
              </w:rPr>
              <w:t xml:space="preserve"> C9352AB.</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PSC 1411</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44</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Multifuncional Photosmart C4480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74XL preto </w:t>
            </w:r>
            <w:proofErr w:type="gramStart"/>
            <w:r>
              <w:rPr>
                <w:rFonts w:ascii="Arial" w:hAnsi="Arial" w:cs="Arial"/>
                <w:sz w:val="18"/>
                <w:szCs w:val="18"/>
              </w:rPr>
              <w:t>20ml</w:t>
            </w:r>
            <w:proofErr w:type="gramEnd"/>
            <w:r>
              <w:rPr>
                <w:rFonts w:ascii="Arial" w:hAnsi="Arial" w:cs="Arial"/>
                <w:sz w:val="18"/>
                <w:szCs w:val="18"/>
              </w:rPr>
              <w:t xml:space="preserve"> CB336WB.</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PHOTO SMART C 4480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45</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Multifuncional Photosmart C4480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HP75XL color </w:t>
            </w:r>
            <w:proofErr w:type="gramStart"/>
            <w:r>
              <w:rPr>
                <w:rFonts w:ascii="Arial" w:hAnsi="Arial" w:cs="Arial"/>
                <w:sz w:val="18"/>
                <w:szCs w:val="18"/>
              </w:rPr>
              <w:t>17ml</w:t>
            </w:r>
            <w:proofErr w:type="gramEnd"/>
            <w:r>
              <w:rPr>
                <w:rFonts w:ascii="Arial" w:hAnsi="Arial" w:cs="Arial"/>
                <w:sz w:val="18"/>
                <w:szCs w:val="18"/>
              </w:rPr>
              <w:t xml:space="preserve"> CB338WB.</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PHOTO SMART C 4480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46</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Multifuncional Photosmart C3180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92 </w:t>
            </w:r>
            <w:r w:rsidRPr="00D8113A">
              <w:rPr>
                <w:rFonts w:ascii="Arial" w:hAnsi="Arial" w:cs="Arial"/>
                <w:sz w:val="18"/>
                <w:szCs w:val="18"/>
                <w:highlight w:val="yellow"/>
              </w:rPr>
              <w:t>color</w:t>
            </w:r>
            <w:r>
              <w:rPr>
                <w:rFonts w:ascii="Arial" w:hAnsi="Arial" w:cs="Arial"/>
                <w:sz w:val="18"/>
                <w:szCs w:val="18"/>
              </w:rPr>
              <w:t xml:space="preserve"> </w:t>
            </w:r>
            <w:proofErr w:type="gramStart"/>
            <w:r>
              <w:rPr>
                <w:rFonts w:ascii="Arial" w:hAnsi="Arial" w:cs="Arial"/>
                <w:sz w:val="18"/>
                <w:szCs w:val="18"/>
              </w:rPr>
              <w:t>5ml</w:t>
            </w:r>
            <w:proofErr w:type="gramEnd"/>
            <w:r>
              <w:rPr>
                <w:rFonts w:ascii="Arial" w:hAnsi="Arial" w:cs="Arial"/>
                <w:sz w:val="18"/>
                <w:szCs w:val="18"/>
              </w:rPr>
              <w:t xml:space="preserve"> C9361WL.</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PHOTO SMART C 3180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47</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Multifuncional Photosmart C3180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93 </w:t>
            </w:r>
            <w:r w:rsidRPr="00D8113A">
              <w:rPr>
                <w:rFonts w:ascii="Arial" w:hAnsi="Arial" w:cs="Arial"/>
                <w:sz w:val="18"/>
                <w:szCs w:val="18"/>
                <w:highlight w:val="yellow"/>
              </w:rPr>
              <w:t>preto</w:t>
            </w:r>
            <w:r>
              <w:rPr>
                <w:rFonts w:ascii="Arial" w:hAnsi="Arial" w:cs="Arial"/>
                <w:sz w:val="18"/>
                <w:szCs w:val="18"/>
              </w:rPr>
              <w:t xml:space="preserve"> </w:t>
            </w:r>
            <w:proofErr w:type="gramStart"/>
            <w:r>
              <w:rPr>
                <w:rFonts w:ascii="Arial" w:hAnsi="Arial" w:cs="Arial"/>
                <w:sz w:val="18"/>
                <w:szCs w:val="18"/>
              </w:rPr>
              <w:t>5ml</w:t>
            </w:r>
            <w:proofErr w:type="gramEnd"/>
            <w:r>
              <w:rPr>
                <w:rFonts w:ascii="Arial" w:hAnsi="Arial" w:cs="Arial"/>
                <w:sz w:val="18"/>
                <w:szCs w:val="18"/>
              </w:rPr>
              <w:t xml:space="preserve"> C9362WL.</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PHOTO SMART C 3180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48</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Multifuncional PSC 750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15 preto </w:t>
            </w:r>
            <w:proofErr w:type="gramStart"/>
            <w:r>
              <w:rPr>
                <w:rFonts w:ascii="Arial" w:hAnsi="Arial" w:cs="Arial"/>
                <w:sz w:val="18"/>
                <w:szCs w:val="18"/>
              </w:rPr>
              <w:t>14ml</w:t>
            </w:r>
            <w:proofErr w:type="gramEnd"/>
            <w:r>
              <w:rPr>
                <w:rFonts w:ascii="Arial" w:hAnsi="Arial" w:cs="Arial"/>
                <w:sz w:val="18"/>
                <w:szCs w:val="18"/>
              </w:rPr>
              <w:t xml:space="preserve"> C6615NL.</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PSC 750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49</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Multifuncional PSC 750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78 color </w:t>
            </w:r>
            <w:proofErr w:type="gramStart"/>
            <w:r>
              <w:rPr>
                <w:rFonts w:ascii="Arial" w:hAnsi="Arial" w:cs="Arial"/>
                <w:sz w:val="18"/>
                <w:szCs w:val="18"/>
              </w:rPr>
              <w:t>19ml</w:t>
            </w:r>
            <w:proofErr w:type="gramEnd"/>
            <w:r>
              <w:rPr>
                <w:rFonts w:ascii="Arial" w:hAnsi="Arial" w:cs="Arial"/>
                <w:sz w:val="18"/>
                <w:szCs w:val="18"/>
              </w:rPr>
              <w:t xml:space="preserve"> C6578DL.</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PSC 750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50</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Multifuncional PSC 1510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92 preto </w:t>
            </w:r>
            <w:proofErr w:type="gramStart"/>
            <w:r>
              <w:rPr>
                <w:rFonts w:ascii="Arial" w:hAnsi="Arial" w:cs="Arial"/>
                <w:sz w:val="18"/>
                <w:szCs w:val="18"/>
              </w:rPr>
              <w:t>5ml</w:t>
            </w:r>
            <w:proofErr w:type="gramEnd"/>
            <w:r>
              <w:rPr>
                <w:rFonts w:ascii="Arial" w:hAnsi="Arial" w:cs="Arial"/>
                <w:sz w:val="18"/>
                <w:szCs w:val="18"/>
              </w:rPr>
              <w:t xml:space="preserve"> C9362WL.</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PSC 1510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51</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Multifuncional PSC 1510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93 color </w:t>
            </w:r>
            <w:proofErr w:type="gramStart"/>
            <w:r>
              <w:rPr>
                <w:rFonts w:ascii="Arial" w:hAnsi="Arial" w:cs="Arial"/>
                <w:sz w:val="18"/>
                <w:szCs w:val="18"/>
              </w:rPr>
              <w:t>5ml</w:t>
            </w:r>
            <w:proofErr w:type="gramEnd"/>
            <w:r>
              <w:rPr>
                <w:rFonts w:ascii="Arial" w:hAnsi="Arial" w:cs="Arial"/>
                <w:sz w:val="18"/>
                <w:szCs w:val="18"/>
              </w:rPr>
              <w:t xml:space="preserve"> C9361WL.</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PSC 1510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5</w:t>
            </w:r>
            <w:r w:rsidRPr="000E3ADD">
              <w:rPr>
                <w:rFonts w:ascii="Arial" w:hAnsi="Arial" w:cs="Arial"/>
                <w:sz w:val="20"/>
              </w:rPr>
              <w:t>2</w:t>
            </w:r>
          </w:p>
        </w:tc>
        <w:tc>
          <w:tcPr>
            <w:tcW w:w="2999" w:type="dxa"/>
            <w:vAlign w:val="center"/>
          </w:tcPr>
          <w:p w:rsidR="0053064B" w:rsidRPr="00C01F66" w:rsidRDefault="0053064B" w:rsidP="0053064B">
            <w:pPr>
              <w:jc w:val="both"/>
              <w:rPr>
                <w:rFonts w:ascii="Arial" w:hAnsi="Arial" w:cs="Arial"/>
                <w:sz w:val="18"/>
                <w:szCs w:val="18"/>
              </w:rPr>
            </w:pPr>
            <w:r>
              <w:rPr>
                <w:rFonts w:ascii="Arial" w:hAnsi="Arial" w:cs="Arial"/>
                <w:sz w:val="18"/>
                <w:szCs w:val="18"/>
              </w:rPr>
              <w:t>Cartucho/Toner para impressora Samsung ML 3561 ND, referência do toner c</w:t>
            </w:r>
            <w:r w:rsidRPr="006E6E20">
              <w:rPr>
                <w:rFonts w:ascii="Arial" w:hAnsi="Arial" w:cs="Arial"/>
                <w:sz w:val="18"/>
                <w:szCs w:val="18"/>
              </w:rPr>
              <w:t>artucho p/ Samsung</w:t>
            </w:r>
            <w:r w:rsidRPr="00DD21CB">
              <w:rPr>
                <w:rFonts w:ascii="Arial" w:hAnsi="Arial" w:cs="Arial"/>
                <w:sz w:val="18"/>
                <w:szCs w:val="18"/>
              </w:rPr>
              <w:t xml:space="preserve"> </w:t>
            </w:r>
            <w:r>
              <w:rPr>
                <w:rFonts w:ascii="Arial" w:hAnsi="Arial" w:cs="Arial"/>
                <w:sz w:val="18"/>
                <w:szCs w:val="18"/>
              </w:rPr>
              <w:t xml:space="preserve">ML-3560, 3561N, </w:t>
            </w:r>
            <w:r w:rsidRPr="00DD21CB">
              <w:rPr>
                <w:rFonts w:ascii="Arial" w:hAnsi="Arial" w:cs="Arial"/>
                <w:sz w:val="18"/>
                <w:szCs w:val="18"/>
              </w:rPr>
              <w:t>ML-</w:t>
            </w:r>
            <w:proofErr w:type="gramStart"/>
            <w:r w:rsidRPr="00DD21CB">
              <w:rPr>
                <w:rFonts w:ascii="Arial" w:hAnsi="Arial" w:cs="Arial"/>
                <w:sz w:val="18"/>
                <w:szCs w:val="18"/>
              </w:rPr>
              <w:t>3562W</w:t>
            </w:r>
            <w:proofErr w:type="gramEnd"/>
            <w:r>
              <w:rPr>
                <w:rFonts w:ascii="Arial" w:hAnsi="Arial" w:cs="Arial"/>
                <w:sz w:val="18"/>
                <w:szCs w:val="18"/>
              </w:rPr>
              <w:t>. Para 6.000 cópias. Preto.</w:t>
            </w:r>
          </w:p>
        </w:tc>
        <w:tc>
          <w:tcPr>
            <w:tcW w:w="1537" w:type="dxa"/>
            <w:vAlign w:val="center"/>
          </w:tcPr>
          <w:p w:rsidR="0053064B" w:rsidRPr="000E3ADD" w:rsidRDefault="0053064B" w:rsidP="0053064B">
            <w:pPr>
              <w:rPr>
                <w:rFonts w:ascii="Arial" w:hAnsi="Arial" w:cs="Arial"/>
                <w:color w:val="000000"/>
                <w:sz w:val="18"/>
                <w:szCs w:val="18"/>
              </w:rPr>
            </w:pPr>
            <w:r w:rsidRPr="006E6E20">
              <w:rPr>
                <w:rFonts w:ascii="Arial" w:hAnsi="Arial" w:cs="Arial"/>
                <w:sz w:val="18"/>
                <w:szCs w:val="18"/>
              </w:rPr>
              <w:t>Samsung</w:t>
            </w:r>
            <w:r w:rsidRPr="00DD21CB">
              <w:rPr>
                <w:rFonts w:ascii="Arial" w:hAnsi="Arial" w:cs="Arial"/>
                <w:sz w:val="18"/>
                <w:szCs w:val="18"/>
              </w:rPr>
              <w:t xml:space="preserve"> </w:t>
            </w:r>
            <w:r>
              <w:rPr>
                <w:rFonts w:ascii="Arial" w:hAnsi="Arial" w:cs="Arial"/>
                <w:sz w:val="18"/>
                <w:szCs w:val="18"/>
              </w:rPr>
              <w:t xml:space="preserve">ML-3560, 3561N, </w:t>
            </w:r>
            <w:r w:rsidRPr="00DD21CB">
              <w:rPr>
                <w:rFonts w:ascii="Arial" w:hAnsi="Arial" w:cs="Arial"/>
                <w:sz w:val="18"/>
                <w:szCs w:val="18"/>
              </w:rPr>
              <w:t>ML-</w:t>
            </w:r>
            <w:proofErr w:type="gramStart"/>
            <w:r w:rsidRPr="00DD21CB">
              <w:rPr>
                <w:rFonts w:ascii="Arial" w:hAnsi="Arial" w:cs="Arial"/>
                <w:sz w:val="18"/>
                <w:szCs w:val="18"/>
              </w:rPr>
              <w:t>3562W</w:t>
            </w:r>
            <w:proofErr w:type="gramEnd"/>
          </w:p>
        </w:tc>
        <w:tc>
          <w:tcPr>
            <w:tcW w:w="851" w:type="dxa"/>
            <w:vAlign w:val="center"/>
          </w:tcPr>
          <w:p w:rsidR="0053064B" w:rsidRPr="000E3ADD" w:rsidRDefault="0053064B" w:rsidP="0053064B">
            <w:pPr>
              <w:jc w:val="center"/>
              <w:rPr>
                <w:rFonts w:ascii="Arial" w:hAnsi="Arial" w:cs="Arial"/>
                <w:color w:val="000000"/>
                <w:sz w:val="18"/>
                <w:szCs w:val="18"/>
              </w:rPr>
            </w:pPr>
            <w:r w:rsidRPr="000E3ADD">
              <w:rPr>
                <w:rFonts w:ascii="Arial" w:hAnsi="Arial" w:cs="Arial"/>
                <w:color w:val="000000"/>
                <w:sz w:val="18"/>
                <w:szCs w:val="18"/>
              </w:rPr>
              <w:t>120</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53</w:t>
            </w:r>
          </w:p>
        </w:tc>
        <w:tc>
          <w:tcPr>
            <w:tcW w:w="2999" w:type="dxa"/>
            <w:vAlign w:val="center"/>
          </w:tcPr>
          <w:p w:rsidR="0053064B" w:rsidRPr="00DD21CB" w:rsidRDefault="0053064B" w:rsidP="0053064B">
            <w:pPr>
              <w:jc w:val="both"/>
              <w:rPr>
                <w:rFonts w:ascii="Arial" w:hAnsi="Arial" w:cs="Arial"/>
                <w:color w:val="000000"/>
                <w:sz w:val="18"/>
                <w:szCs w:val="18"/>
              </w:rPr>
            </w:pPr>
            <w:r w:rsidRPr="00DD21CB">
              <w:rPr>
                <w:rFonts w:ascii="Arial" w:hAnsi="Arial" w:cs="Arial"/>
                <w:color w:val="000000"/>
                <w:sz w:val="18"/>
                <w:szCs w:val="18"/>
              </w:rPr>
              <w:t>Cartucho/Toner para impressora Samsung ML 2551N, referência do toner modelo ML2550 DA.</w:t>
            </w:r>
            <w:r>
              <w:rPr>
                <w:rFonts w:ascii="Arial" w:hAnsi="Arial" w:cs="Arial"/>
                <w:color w:val="000000"/>
                <w:sz w:val="18"/>
                <w:szCs w:val="18"/>
              </w:rPr>
              <w:t xml:space="preserve"> </w:t>
            </w:r>
            <w:r w:rsidRPr="00DD21CB">
              <w:rPr>
                <w:rFonts w:ascii="Arial" w:hAnsi="Arial" w:cs="Arial"/>
                <w:color w:val="000000"/>
                <w:sz w:val="18"/>
                <w:szCs w:val="18"/>
              </w:rPr>
              <w:t>Preto.</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 xml:space="preserve">SAMSUNG ML 2551 N </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54</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Multifuncional PSC 1210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56 preto 19,5 ml C6656AB.</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PSC 1210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55</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HP Multifuncional PSC 1210</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HP 57 color 17 ml C6657AB.</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HP PSC 1210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56</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 xml:space="preserve">Canon MP 190, referência do </w:t>
            </w:r>
            <w:proofErr w:type="spellStart"/>
            <w:proofErr w:type="gramStart"/>
            <w:r>
              <w:rPr>
                <w:rFonts w:ascii="Arial" w:hAnsi="Arial" w:cs="Arial"/>
                <w:sz w:val="18"/>
                <w:szCs w:val="18"/>
              </w:rPr>
              <w:t>toner,</w:t>
            </w:r>
            <w:proofErr w:type="gramEnd"/>
            <w:r>
              <w:rPr>
                <w:rFonts w:ascii="Arial" w:hAnsi="Arial" w:cs="Arial"/>
                <w:sz w:val="18"/>
                <w:szCs w:val="18"/>
              </w:rPr>
              <w:t>cartucho</w:t>
            </w:r>
            <w:proofErr w:type="spellEnd"/>
            <w:r>
              <w:rPr>
                <w:rFonts w:ascii="Arial" w:hAnsi="Arial" w:cs="Arial"/>
                <w:sz w:val="18"/>
                <w:szCs w:val="18"/>
              </w:rPr>
              <w:t xml:space="preserve"> PG30(preto) 11ml.</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CANON MP 190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57</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 xml:space="preserve">Canon MP 190, referência do </w:t>
            </w:r>
            <w:proofErr w:type="spellStart"/>
            <w:proofErr w:type="gramStart"/>
            <w:r>
              <w:rPr>
                <w:rFonts w:ascii="Arial" w:hAnsi="Arial" w:cs="Arial"/>
                <w:sz w:val="18"/>
                <w:szCs w:val="18"/>
              </w:rPr>
              <w:t>toner,</w:t>
            </w:r>
            <w:proofErr w:type="gramEnd"/>
            <w:r>
              <w:rPr>
                <w:rFonts w:ascii="Arial" w:hAnsi="Arial" w:cs="Arial"/>
                <w:sz w:val="18"/>
                <w:szCs w:val="18"/>
              </w:rPr>
              <w:t>cartucho</w:t>
            </w:r>
            <w:proofErr w:type="spellEnd"/>
            <w:r>
              <w:rPr>
                <w:rFonts w:ascii="Arial" w:hAnsi="Arial" w:cs="Arial"/>
                <w:sz w:val="18"/>
                <w:szCs w:val="18"/>
              </w:rPr>
              <w:t xml:space="preserve"> CL31(color) 09ml.</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CANON MP 190</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58</w:t>
            </w:r>
          </w:p>
        </w:tc>
        <w:tc>
          <w:tcPr>
            <w:tcW w:w="2999" w:type="dxa"/>
            <w:vAlign w:val="center"/>
          </w:tcPr>
          <w:p w:rsidR="0053064B" w:rsidRPr="003C132A" w:rsidRDefault="0053064B" w:rsidP="0053064B">
            <w:pPr>
              <w:jc w:val="both"/>
              <w:rPr>
                <w:rFonts w:ascii="Arial" w:hAnsi="Arial" w:cs="Arial"/>
                <w:color w:val="000000"/>
                <w:sz w:val="18"/>
                <w:szCs w:val="18"/>
              </w:rPr>
            </w:pPr>
            <w:r w:rsidRPr="003C132A">
              <w:rPr>
                <w:rFonts w:ascii="Arial" w:hAnsi="Arial" w:cs="Arial"/>
                <w:color w:val="000000"/>
                <w:sz w:val="18"/>
                <w:szCs w:val="18"/>
              </w:rPr>
              <w:t xml:space="preserve">Cartucho toner impressora Multifuncional Laser Samsung </w:t>
            </w:r>
            <w:proofErr w:type="gramStart"/>
            <w:r w:rsidRPr="003C132A">
              <w:rPr>
                <w:rFonts w:ascii="Arial" w:hAnsi="Arial" w:cs="Arial"/>
                <w:color w:val="000000"/>
                <w:sz w:val="18"/>
                <w:szCs w:val="18"/>
              </w:rPr>
              <w:t>SCX6345n</w:t>
            </w:r>
            <w:proofErr w:type="gramEnd"/>
            <w:r w:rsidRPr="003C132A">
              <w:rPr>
                <w:rFonts w:ascii="Arial" w:hAnsi="Arial" w:cs="Arial"/>
                <w:color w:val="000000"/>
                <w:sz w:val="18"/>
                <w:szCs w:val="18"/>
              </w:rPr>
              <w:t>, referência do cartucho</w:t>
            </w:r>
            <w:r>
              <w:rPr>
                <w:rFonts w:ascii="Arial" w:hAnsi="Arial" w:cs="Arial"/>
                <w:color w:val="000000"/>
                <w:sz w:val="18"/>
                <w:szCs w:val="18"/>
              </w:rPr>
              <w:t xml:space="preserve"> SCX-R6345A</w:t>
            </w:r>
            <w:r w:rsidRPr="003C132A">
              <w:rPr>
                <w:rFonts w:ascii="Arial" w:hAnsi="Arial" w:cs="Arial"/>
                <w:color w:val="000000"/>
                <w:sz w:val="18"/>
                <w:szCs w:val="18"/>
              </w:rPr>
              <w:t xml:space="preserve"> </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 xml:space="preserve">SCX </w:t>
            </w:r>
            <w:r>
              <w:rPr>
                <w:rFonts w:ascii="Arial" w:hAnsi="Arial" w:cs="Arial"/>
                <w:color w:val="000000"/>
                <w:sz w:val="18"/>
                <w:szCs w:val="18"/>
              </w:rPr>
              <w:t>6345 N</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59</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Cartucho toner impressora</w:t>
            </w:r>
            <w:r>
              <w:rPr>
                <w:rFonts w:ascii="Arial" w:hAnsi="Arial" w:cs="Arial"/>
                <w:sz w:val="18"/>
                <w:szCs w:val="18"/>
              </w:rPr>
              <w:t xml:space="preserve"> Multifuncional Laser Samsung SCX4828</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SCX4828A. Preto.</w:t>
            </w:r>
          </w:p>
        </w:tc>
        <w:tc>
          <w:tcPr>
            <w:tcW w:w="1537" w:type="dxa"/>
            <w:vAlign w:val="center"/>
          </w:tcPr>
          <w:p w:rsidR="0053064B" w:rsidRPr="000E3ADD" w:rsidRDefault="0053064B" w:rsidP="0053064B">
            <w:pPr>
              <w:rPr>
                <w:rFonts w:ascii="Arial" w:hAnsi="Arial" w:cs="Arial"/>
                <w:color w:val="000000"/>
                <w:sz w:val="18"/>
                <w:szCs w:val="18"/>
              </w:rPr>
            </w:pPr>
            <w:r>
              <w:rPr>
                <w:rFonts w:ascii="Arial" w:hAnsi="Arial" w:cs="Arial"/>
                <w:color w:val="000000"/>
                <w:sz w:val="18"/>
                <w:szCs w:val="18"/>
              </w:rPr>
              <w:t>SCX 4828</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60</w:t>
            </w:r>
          </w:p>
        </w:tc>
        <w:tc>
          <w:tcPr>
            <w:tcW w:w="2999" w:type="dxa"/>
            <w:vAlign w:val="center"/>
          </w:tcPr>
          <w:p w:rsidR="0053064B" w:rsidRPr="00DC3CB3" w:rsidRDefault="0053064B" w:rsidP="0053064B">
            <w:pPr>
              <w:jc w:val="both"/>
              <w:rPr>
                <w:rFonts w:ascii="Arial" w:hAnsi="Arial" w:cs="Arial"/>
                <w:sz w:val="18"/>
                <w:szCs w:val="18"/>
              </w:rPr>
            </w:pPr>
            <w:r w:rsidRPr="00DC3CB3">
              <w:rPr>
                <w:rFonts w:ascii="Arial" w:hAnsi="Arial" w:cs="Arial"/>
                <w:sz w:val="18"/>
                <w:szCs w:val="18"/>
              </w:rPr>
              <w:t>Cartucho toner impressora Multifuncional Laser Samsung SCX5530N, referência do cartucho SCX-D5530B, preto.</w:t>
            </w:r>
          </w:p>
        </w:tc>
        <w:tc>
          <w:tcPr>
            <w:tcW w:w="1537" w:type="dxa"/>
            <w:vAlign w:val="center"/>
          </w:tcPr>
          <w:p w:rsidR="0053064B" w:rsidRPr="00DC3CB3" w:rsidRDefault="0053064B" w:rsidP="0053064B">
            <w:pPr>
              <w:rPr>
                <w:rFonts w:ascii="Arial" w:hAnsi="Arial" w:cs="Arial"/>
                <w:color w:val="000000"/>
                <w:sz w:val="18"/>
                <w:szCs w:val="18"/>
              </w:rPr>
            </w:pPr>
            <w:r w:rsidRPr="00DC3CB3">
              <w:rPr>
                <w:rFonts w:ascii="Arial" w:hAnsi="Arial" w:cs="Arial"/>
                <w:color w:val="000000"/>
                <w:sz w:val="18"/>
                <w:szCs w:val="18"/>
              </w:rPr>
              <w:t>SCX 5530 N</w:t>
            </w:r>
          </w:p>
        </w:tc>
        <w:tc>
          <w:tcPr>
            <w:tcW w:w="851" w:type="dxa"/>
            <w:vAlign w:val="center"/>
          </w:tcPr>
          <w:p w:rsidR="0053064B" w:rsidRPr="000E3ADD" w:rsidRDefault="0053064B" w:rsidP="0053064B">
            <w:pPr>
              <w:jc w:val="center"/>
              <w:rPr>
                <w:rFonts w:ascii="Arial" w:hAnsi="Arial" w:cs="Arial"/>
                <w:color w:val="000000"/>
                <w:sz w:val="18"/>
                <w:szCs w:val="18"/>
              </w:rPr>
            </w:pPr>
            <w:r w:rsidRPr="000E3ADD">
              <w:rPr>
                <w:rFonts w:ascii="Arial" w:hAnsi="Arial" w:cs="Arial"/>
                <w:color w:val="000000"/>
                <w:sz w:val="18"/>
                <w:szCs w:val="18"/>
              </w:rPr>
              <w:t>212</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61</w:t>
            </w:r>
          </w:p>
        </w:tc>
        <w:tc>
          <w:tcPr>
            <w:tcW w:w="2999" w:type="dxa"/>
            <w:vAlign w:val="center"/>
          </w:tcPr>
          <w:p w:rsidR="0053064B" w:rsidRPr="00DD21CB" w:rsidRDefault="0053064B" w:rsidP="0053064B">
            <w:pPr>
              <w:jc w:val="both"/>
              <w:rPr>
                <w:rFonts w:ascii="Arial" w:hAnsi="Arial" w:cs="Arial"/>
                <w:sz w:val="18"/>
                <w:szCs w:val="18"/>
              </w:rPr>
            </w:pPr>
            <w:r>
              <w:rPr>
                <w:rFonts w:ascii="Arial" w:hAnsi="Arial" w:cs="Arial"/>
                <w:sz w:val="18"/>
                <w:szCs w:val="18"/>
              </w:rPr>
              <w:t xml:space="preserve">Cartucho toner impressora </w:t>
            </w:r>
            <w:proofErr w:type="gramStart"/>
            <w:r>
              <w:rPr>
                <w:rFonts w:ascii="Arial" w:hAnsi="Arial" w:cs="Arial"/>
                <w:sz w:val="18"/>
                <w:szCs w:val="18"/>
              </w:rPr>
              <w:t>SCX5835Fn</w:t>
            </w:r>
            <w:proofErr w:type="gramEnd"/>
            <w:r>
              <w:rPr>
                <w:rFonts w:ascii="Arial" w:hAnsi="Arial" w:cs="Arial"/>
                <w:sz w:val="18"/>
                <w:szCs w:val="18"/>
              </w:rPr>
              <w:t>, referência do cartucho/t</w:t>
            </w:r>
            <w:r w:rsidRPr="00DD21CB">
              <w:rPr>
                <w:rFonts w:ascii="Arial" w:hAnsi="Arial" w:cs="Arial"/>
                <w:sz w:val="18"/>
                <w:szCs w:val="18"/>
              </w:rPr>
              <w:t>oner Samsung Mlt-d208</w:t>
            </w:r>
            <w:r>
              <w:rPr>
                <w:rFonts w:ascii="Arial" w:hAnsi="Arial" w:cs="Arial"/>
                <w:sz w:val="18"/>
                <w:szCs w:val="18"/>
              </w:rPr>
              <w:t>l. Preto</w:t>
            </w:r>
          </w:p>
          <w:p w:rsidR="0053064B" w:rsidRPr="00C01F66" w:rsidRDefault="0053064B" w:rsidP="0053064B">
            <w:pPr>
              <w:jc w:val="both"/>
              <w:rPr>
                <w:rFonts w:ascii="Arial" w:hAnsi="Arial" w:cs="Arial"/>
                <w:sz w:val="18"/>
                <w:szCs w:val="18"/>
              </w:rPr>
            </w:pP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SCX 5835 FN</w:t>
            </w:r>
          </w:p>
        </w:tc>
        <w:tc>
          <w:tcPr>
            <w:tcW w:w="851" w:type="dxa"/>
            <w:vAlign w:val="center"/>
          </w:tcPr>
          <w:p w:rsidR="0053064B" w:rsidRPr="000E3ADD" w:rsidRDefault="0053064B" w:rsidP="0053064B">
            <w:pPr>
              <w:jc w:val="center"/>
              <w:rPr>
                <w:rFonts w:ascii="Arial" w:hAnsi="Arial" w:cs="Arial"/>
                <w:color w:val="000000"/>
                <w:sz w:val="18"/>
                <w:szCs w:val="18"/>
              </w:rPr>
            </w:pPr>
            <w:r>
              <w:rPr>
                <w:rFonts w:ascii="Arial" w:hAnsi="Arial" w:cs="Arial"/>
                <w:color w:val="000000"/>
                <w:sz w:val="18"/>
                <w:szCs w:val="18"/>
              </w:rPr>
              <w:t>750</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62</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Cartucho toner impressora</w:t>
            </w:r>
            <w:r>
              <w:rPr>
                <w:rFonts w:ascii="Arial" w:hAnsi="Arial" w:cs="Arial"/>
                <w:sz w:val="18"/>
                <w:szCs w:val="18"/>
              </w:rPr>
              <w:t xml:space="preserve"> Multifuncional Laser Samsung SCX-D6345N</w:t>
            </w:r>
            <w:r w:rsidRPr="00C01F66">
              <w:rPr>
                <w:rFonts w:ascii="Arial" w:hAnsi="Arial" w:cs="Arial"/>
                <w:sz w:val="18"/>
                <w:szCs w:val="18"/>
              </w:rPr>
              <w:t xml:space="preserve">, 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SCX-D6345A, preto.</w:t>
            </w:r>
          </w:p>
        </w:tc>
        <w:tc>
          <w:tcPr>
            <w:tcW w:w="1537" w:type="dxa"/>
            <w:vAlign w:val="center"/>
          </w:tcPr>
          <w:p w:rsidR="0053064B" w:rsidRPr="000E3ADD" w:rsidRDefault="0053064B" w:rsidP="0053064B">
            <w:pPr>
              <w:rPr>
                <w:rFonts w:ascii="Arial" w:hAnsi="Arial" w:cs="Arial"/>
                <w:color w:val="000000"/>
                <w:sz w:val="18"/>
                <w:szCs w:val="18"/>
              </w:rPr>
            </w:pPr>
            <w:r>
              <w:rPr>
                <w:rFonts w:ascii="Arial" w:hAnsi="Arial" w:cs="Arial"/>
                <w:color w:val="000000"/>
                <w:sz w:val="18"/>
                <w:szCs w:val="18"/>
              </w:rPr>
              <w:t>SCX 6345 A</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4</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63</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 xml:space="preserve">XEROX </w:t>
            </w:r>
            <w:proofErr w:type="spellStart"/>
            <w:r>
              <w:rPr>
                <w:rFonts w:ascii="Arial" w:hAnsi="Arial" w:cs="Arial"/>
                <w:sz w:val="18"/>
                <w:szCs w:val="18"/>
              </w:rPr>
              <w:t>Workcenter</w:t>
            </w:r>
            <w:proofErr w:type="spellEnd"/>
            <w:r>
              <w:rPr>
                <w:rFonts w:ascii="Arial" w:hAnsi="Arial" w:cs="Arial"/>
                <w:sz w:val="18"/>
                <w:szCs w:val="18"/>
              </w:rPr>
              <w:t xml:space="preserve"> 6605, </w:t>
            </w:r>
            <w:r w:rsidRPr="00C01F66">
              <w:rPr>
                <w:rFonts w:ascii="Arial" w:hAnsi="Arial" w:cs="Arial"/>
                <w:sz w:val="18"/>
                <w:szCs w:val="18"/>
              </w:rPr>
              <w:t xml:space="preserve">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106R02233 High </w:t>
            </w:r>
            <w:proofErr w:type="spellStart"/>
            <w:r>
              <w:rPr>
                <w:rFonts w:ascii="Arial" w:hAnsi="Arial" w:cs="Arial"/>
                <w:sz w:val="18"/>
                <w:szCs w:val="18"/>
              </w:rPr>
              <w:t>Capacity</w:t>
            </w:r>
            <w:proofErr w:type="spellEnd"/>
            <w:r>
              <w:rPr>
                <w:rFonts w:ascii="Arial" w:hAnsi="Arial" w:cs="Arial"/>
                <w:sz w:val="18"/>
                <w:szCs w:val="18"/>
              </w:rPr>
              <w:t xml:space="preserve"> </w:t>
            </w:r>
            <w:proofErr w:type="spellStart"/>
            <w:proofErr w:type="gramStart"/>
            <w:r>
              <w:rPr>
                <w:rFonts w:ascii="Arial" w:hAnsi="Arial" w:cs="Arial"/>
                <w:sz w:val="18"/>
                <w:szCs w:val="18"/>
              </w:rPr>
              <w:t>Cyan</w:t>
            </w:r>
            <w:proofErr w:type="spellEnd"/>
            <w:r>
              <w:rPr>
                <w:rFonts w:ascii="Arial" w:hAnsi="Arial" w:cs="Arial"/>
                <w:sz w:val="18"/>
                <w:szCs w:val="18"/>
              </w:rPr>
              <w:t>(</w:t>
            </w:r>
            <w:proofErr w:type="gramEnd"/>
            <w:r>
              <w:rPr>
                <w:rFonts w:ascii="Arial" w:hAnsi="Arial" w:cs="Arial"/>
                <w:sz w:val="18"/>
                <w:szCs w:val="18"/>
              </w:rPr>
              <w:t>ciano).</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XEROX WORKCENTER 6605 DN</w:t>
            </w:r>
          </w:p>
        </w:tc>
        <w:tc>
          <w:tcPr>
            <w:tcW w:w="851" w:type="dxa"/>
            <w:vAlign w:val="center"/>
          </w:tcPr>
          <w:p w:rsidR="0053064B" w:rsidRPr="000E3ADD" w:rsidRDefault="0053064B" w:rsidP="0053064B">
            <w:pPr>
              <w:jc w:val="center"/>
              <w:rPr>
                <w:rFonts w:ascii="Arial" w:hAnsi="Arial" w:cs="Arial"/>
                <w:color w:val="000000"/>
                <w:sz w:val="18"/>
                <w:szCs w:val="18"/>
              </w:rPr>
            </w:pPr>
            <w:r w:rsidRPr="000E3ADD">
              <w:rPr>
                <w:rFonts w:ascii="Arial" w:hAnsi="Arial" w:cs="Arial"/>
                <w:color w:val="000000"/>
                <w:sz w:val="18"/>
                <w:szCs w:val="18"/>
              </w:rPr>
              <w:t>48</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64</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 xml:space="preserve">XEROX </w:t>
            </w:r>
            <w:proofErr w:type="spellStart"/>
            <w:r>
              <w:rPr>
                <w:rFonts w:ascii="Arial" w:hAnsi="Arial" w:cs="Arial"/>
                <w:sz w:val="18"/>
                <w:szCs w:val="18"/>
              </w:rPr>
              <w:t>Workcenter</w:t>
            </w:r>
            <w:proofErr w:type="spellEnd"/>
            <w:r>
              <w:rPr>
                <w:rFonts w:ascii="Arial" w:hAnsi="Arial" w:cs="Arial"/>
                <w:sz w:val="18"/>
                <w:szCs w:val="18"/>
              </w:rPr>
              <w:t xml:space="preserve"> 6605, </w:t>
            </w:r>
            <w:r w:rsidRPr="00C01F66">
              <w:rPr>
                <w:rFonts w:ascii="Arial" w:hAnsi="Arial" w:cs="Arial"/>
                <w:sz w:val="18"/>
                <w:szCs w:val="18"/>
              </w:rPr>
              <w:t xml:space="preserve">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106R02234 High </w:t>
            </w:r>
            <w:proofErr w:type="spellStart"/>
            <w:r>
              <w:rPr>
                <w:rFonts w:ascii="Arial" w:hAnsi="Arial" w:cs="Arial"/>
                <w:sz w:val="18"/>
                <w:szCs w:val="18"/>
              </w:rPr>
              <w:t>Capacity</w:t>
            </w:r>
            <w:proofErr w:type="spellEnd"/>
            <w:r>
              <w:rPr>
                <w:rFonts w:ascii="Arial" w:hAnsi="Arial" w:cs="Arial"/>
                <w:sz w:val="18"/>
                <w:szCs w:val="18"/>
              </w:rPr>
              <w:t xml:space="preserve"> </w:t>
            </w:r>
            <w:proofErr w:type="gramStart"/>
            <w:r>
              <w:rPr>
                <w:rFonts w:ascii="Arial" w:hAnsi="Arial" w:cs="Arial"/>
                <w:sz w:val="18"/>
                <w:szCs w:val="18"/>
              </w:rPr>
              <w:t>Magenta(</w:t>
            </w:r>
            <w:proofErr w:type="gramEnd"/>
            <w:r>
              <w:rPr>
                <w:rFonts w:ascii="Arial" w:hAnsi="Arial" w:cs="Arial"/>
                <w:sz w:val="18"/>
                <w:szCs w:val="18"/>
              </w:rPr>
              <w:t>magenta).</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XEROX WORKCENTER 6605 DN</w:t>
            </w:r>
          </w:p>
        </w:tc>
        <w:tc>
          <w:tcPr>
            <w:tcW w:w="851" w:type="dxa"/>
            <w:vAlign w:val="center"/>
          </w:tcPr>
          <w:p w:rsidR="0053064B" w:rsidRPr="00F43B05" w:rsidRDefault="0053064B" w:rsidP="0053064B">
            <w:pPr>
              <w:jc w:val="center"/>
              <w:rPr>
                <w:rFonts w:ascii="Arial" w:hAnsi="Arial" w:cs="Arial"/>
                <w:color w:val="000000"/>
                <w:sz w:val="18"/>
                <w:szCs w:val="18"/>
              </w:rPr>
            </w:pPr>
            <w:r w:rsidRPr="00CB225A">
              <w:rPr>
                <w:rFonts w:ascii="Arial" w:hAnsi="Arial" w:cs="Arial"/>
                <w:color w:val="000000"/>
                <w:sz w:val="18"/>
                <w:szCs w:val="18"/>
              </w:rPr>
              <w:t>48</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65</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 xml:space="preserve">XEROX </w:t>
            </w:r>
            <w:proofErr w:type="spellStart"/>
            <w:r>
              <w:rPr>
                <w:rFonts w:ascii="Arial" w:hAnsi="Arial" w:cs="Arial"/>
                <w:sz w:val="18"/>
                <w:szCs w:val="18"/>
              </w:rPr>
              <w:t>Workcenter</w:t>
            </w:r>
            <w:proofErr w:type="spellEnd"/>
            <w:r>
              <w:rPr>
                <w:rFonts w:ascii="Arial" w:hAnsi="Arial" w:cs="Arial"/>
                <w:sz w:val="18"/>
                <w:szCs w:val="18"/>
              </w:rPr>
              <w:t xml:space="preserve"> 6605, </w:t>
            </w:r>
            <w:r w:rsidRPr="00C01F66">
              <w:rPr>
                <w:rFonts w:ascii="Arial" w:hAnsi="Arial" w:cs="Arial"/>
                <w:sz w:val="18"/>
                <w:szCs w:val="18"/>
              </w:rPr>
              <w:t xml:space="preserve">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106R02235 High </w:t>
            </w:r>
            <w:proofErr w:type="spellStart"/>
            <w:r>
              <w:rPr>
                <w:rFonts w:ascii="Arial" w:hAnsi="Arial" w:cs="Arial"/>
                <w:sz w:val="18"/>
                <w:szCs w:val="18"/>
              </w:rPr>
              <w:t>Capacity</w:t>
            </w:r>
            <w:proofErr w:type="spellEnd"/>
            <w:r>
              <w:rPr>
                <w:rFonts w:ascii="Arial" w:hAnsi="Arial" w:cs="Arial"/>
                <w:sz w:val="18"/>
                <w:szCs w:val="18"/>
              </w:rPr>
              <w:t xml:space="preserve"> </w:t>
            </w:r>
            <w:proofErr w:type="spellStart"/>
            <w:r>
              <w:rPr>
                <w:rFonts w:ascii="Arial" w:hAnsi="Arial" w:cs="Arial"/>
                <w:sz w:val="18"/>
                <w:szCs w:val="18"/>
              </w:rPr>
              <w:t>Yellow</w:t>
            </w:r>
            <w:proofErr w:type="spellEnd"/>
            <w:r>
              <w:rPr>
                <w:rFonts w:ascii="Arial" w:hAnsi="Arial" w:cs="Arial"/>
                <w:sz w:val="18"/>
                <w:szCs w:val="18"/>
              </w:rPr>
              <w:t xml:space="preserve"> (amarelo).</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XEROX WORKCENTER 6605 DN</w:t>
            </w:r>
          </w:p>
        </w:tc>
        <w:tc>
          <w:tcPr>
            <w:tcW w:w="851" w:type="dxa"/>
            <w:vAlign w:val="center"/>
          </w:tcPr>
          <w:p w:rsidR="0053064B" w:rsidRPr="00F43B05" w:rsidRDefault="0053064B" w:rsidP="0053064B">
            <w:pPr>
              <w:jc w:val="center"/>
              <w:rPr>
                <w:rFonts w:ascii="Arial" w:hAnsi="Arial" w:cs="Arial"/>
                <w:color w:val="000000"/>
                <w:sz w:val="18"/>
                <w:szCs w:val="18"/>
              </w:rPr>
            </w:pPr>
            <w:r w:rsidRPr="00CB225A">
              <w:rPr>
                <w:rFonts w:ascii="Arial" w:hAnsi="Arial" w:cs="Arial"/>
                <w:color w:val="000000"/>
                <w:sz w:val="18"/>
                <w:szCs w:val="18"/>
              </w:rPr>
              <w:t>48</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66</w:t>
            </w:r>
          </w:p>
        </w:tc>
        <w:tc>
          <w:tcPr>
            <w:tcW w:w="2999" w:type="dxa"/>
            <w:vAlign w:val="center"/>
          </w:tcPr>
          <w:p w:rsidR="0053064B" w:rsidRPr="00C01F66" w:rsidRDefault="0053064B" w:rsidP="0053064B">
            <w:pPr>
              <w:jc w:val="both"/>
              <w:rPr>
                <w:rFonts w:ascii="Arial" w:hAnsi="Arial" w:cs="Arial"/>
                <w:sz w:val="18"/>
                <w:szCs w:val="18"/>
              </w:rPr>
            </w:pPr>
            <w:r w:rsidRPr="00C01F66">
              <w:rPr>
                <w:rFonts w:ascii="Arial" w:hAnsi="Arial" w:cs="Arial"/>
                <w:sz w:val="18"/>
                <w:szCs w:val="18"/>
              </w:rPr>
              <w:t xml:space="preserve">Cartucho toner impressora </w:t>
            </w:r>
            <w:r>
              <w:rPr>
                <w:rFonts w:ascii="Arial" w:hAnsi="Arial" w:cs="Arial"/>
                <w:sz w:val="18"/>
                <w:szCs w:val="18"/>
              </w:rPr>
              <w:t xml:space="preserve">XEROX </w:t>
            </w:r>
            <w:proofErr w:type="spellStart"/>
            <w:r>
              <w:rPr>
                <w:rFonts w:ascii="Arial" w:hAnsi="Arial" w:cs="Arial"/>
                <w:sz w:val="18"/>
                <w:szCs w:val="18"/>
              </w:rPr>
              <w:t>Workcenter</w:t>
            </w:r>
            <w:proofErr w:type="spellEnd"/>
            <w:r>
              <w:rPr>
                <w:rFonts w:ascii="Arial" w:hAnsi="Arial" w:cs="Arial"/>
                <w:sz w:val="18"/>
                <w:szCs w:val="18"/>
              </w:rPr>
              <w:t xml:space="preserve"> 6605, </w:t>
            </w:r>
            <w:r w:rsidRPr="00C01F66">
              <w:rPr>
                <w:rFonts w:ascii="Arial" w:hAnsi="Arial" w:cs="Arial"/>
                <w:sz w:val="18"/>
                <w:szCs w:val="18"/>
              </w:rPr>
              <w:t xml:space="preserve">referência </w:t>
            </w:r>
            <w:r>
              <w:rPr>
                <w:rFonts w:ascii="Arial" w:hAnsi="Arial" w:cs="Arial"/>
                <w:sz w:val="18"/>
                <w:szCs w:val="18"/>
              </w:rPr>
              <w:t xml:space="preserve">do </w:t>
            </w:r>
            <w:r w:rsidRPr="00C01F66">
              <w:rPr>
                <w:rFonts w:ascii="Arial" w:hAnsi="Arial" w:cs="Arial"/>
                <w:sz w:val="18"/>
                <w:szCs w:val="18"/>
              </w:rPr>
              <w:t>cartucho</w:t>
            </w:r>
            <w:r>
              <w:rPr>
                <w:rFonts w:ascii="Arial" w:hAnsi="Arial" w:cs="Arial"/>
                <w:sz w:val="18"/>
                <w:szCs w:val="18"/>
              </w:rPr>
              <w:t xml:space="preserve"> 106R02236 High </w:t>
            </w:r>
            <w:proofErr w:type="spellStart"/>
            <w:r>
              <w:rPr>
                <w:rFonts w:ascii="Arial" w:hAnsi="Arial" w:cs="Arial"/>
                <w:sz w:val="18"/>
                <w:szCs w:val="18"/>
              </w:rPr>
              <w:t>Capacity</w:t>
            </w:r>
            <w:proofErr w:type="spellEnd"/>
            <w:r>
              <w:rPr>
                <w:rFonts w:ascii="Arial" w:hAnsi="Arial" w:cs="Arial"/>
                <w:sz w:val="18"/>
                <w:szCs w:val="18"/>
              </w:rPr>
              <w:t xml:space="preserve"> Black (preto).</w:t>
            </w:r>
          </w:p>
        </w:tc>
        <w:tc>
          <w:tcPr>
            <w:tcW w:w="1537" w:type="dxa"/>
            <w:vAlign w:val="center"/>
          </w:tcPr>
          <w:p w:rsidR="0053064B" w:rsidRPr="000E3ADD" w:rsidRDefault="0053064B" w:rsidP="0053064B">
            <w:pPr>
              <w:rPr>
                <w:rFonts w:ascii="Arial" w:hAnsi="Arial" w:cs="Arial"/>
                <w:color w:val="000000"/>
                <w:sz w:val="18"/>
                <w:szCs w:val="18"/>
              </w:rPr>
            </w:pPr>
            <w:r w:rsidRPr="000E3ADD">
              <w:rPr>
                <w:rFonts w:ascii="Arial" w:hAnsi="Arial" w:cs="Arial"/>
                <w:color w:val="000000"/>
                <w:sz w:val="18"/>
                <w:szCs w:val="18"/>
              </w:rPr>
              <w:t>XEROX WORKCENTER 6605 DN</w:t>
            </w:r>
          </w:p>
        </w:tc>
        <w:tc>
          <w:tcPr>
            <w:tcW w:w="851" w:type="dxa"/>
            <w:vAlign w:val="center"/>
          </w:tcPr>
          <w:p w:rsidR="0053064B" w:rsidRPr="00F43B05" w:rsidRDefault="0053064B" w:rsidP="0053064B">
            <w:pPr>
              <w:jc w:val="center"/>
              <w:rPr>
                <w:rFonts w:ascii="Arial" w:hAnsi="Arial" w:cs="Arial"/>
                <w:color w:val="000000"/>
                <w:sz w:val="18"/>
                <w:szCs w:val="18"/>
              </w:rPr>
            </w:pPr>
            <w:r w:rsidRPr="00CB225A">
              <w:rPr>
                <w:rFonts w:ascii="Arial" w:hAnsi="Arial" w:cs="Arial"/>
                <w:color w:val="000000"/>
                <w:sz w:val="18"/>
                <w:szCs w:val="18"/>
              </w:rPr>
              <w:t>48</w:t>
            </w:r>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67</w:t>
            </w:r>
          </w:p>
        </w:tc>
        <w:tc>
          <w:tcPr>
            <w:tcW w:w="2999" w:type="dxa"/>
            <w:vAlign w:val="center"/>
          </w:tcPr>
          <w:p w:rsidR="0053064B" w:rsidRPr="003B75E3" w:rsidRDefault="0053064B" w:rsidP="0053064B">
            <w:pPr>
              <w:jc w:val="both"/>
              <w:rPr>
                <w:rFonts w:ascii="Arial" w:hAnsi="Arial" w:cs="Arial"/>
                <w:sz w:val="18"/>
                <w:szCs w:val="18"/>
                <w:lang w:val="en-US"/>
              </w:rPr>
            </w:pPr>
            <w:proofErr w:type="spellStart"/>
            <w:r w:rsidRPr="008A3D13">
              <w:rPr>
                <w:rFonts w:ascii="Arial" w:hAnsi="Arial" w:cs="Arial"/>
                <w:sz w:val="18"/>
                <w:szCs w:val="18"/>
                <w:lang w:val="en-US"/>
              </w:rPr>
              <w:t>Cartucho</w:t>
            </w:r>
            <w:proofErr w:type="spellEnd"/>
            <w:r w:rsidRPr="008A3D13">
              <w:rPr>
                <w:rFonts w:ascii="Arial" w:hAnsi="Arial" w:cs="Arial"/>
                <w:sz w:val="18"/>
                <w:szCs w:val="18"/>
                <w:lang w:val="en-US"/>
              </w:rPr>
              <w:t xml:space="preserve"> toner plotter HP </w:t>
            </w:r>
            <w:proofErr w:type="spellStart"/>
            <w:r w:rsidRPr="008A3D13">
              <w:rPr>
                <w:rFonts w:ascii="Arial" w:hAnsi="Arial" w:cs="Arial"/>
                <w:sz w:val="18"/>
                <w:szCs w:val="18"/>
                <w:lang w:val="en-US"/>
              </w:rPr>
              <w:t>Design</w:t>
            </w:r>
            <w:r>
              <w:rPr>
                <w:rFonts w:ascii="Arial" w:hAnsi="Arial" w:cs="Arial"/>
                <w:sz w:val="18"/>
                <w:szCs w:val="18"/>
                <w:lang w:val="en-US"/>
              </w:rPr>
              <w:t>jet</w:t>
            </w:r>
            <w:proofErr w:type="spellEnd"/>
            <w:r>
              <w:rPr>
                <w:rFonts w:ascii="Arial" w:hAnsi="Arial" w:cs="Arial"/>
                <w:sz w:val="18"/>
                <w:szCs w:val="18"/>
                <w:lang w:val="en-US"/>
              </w:rPr>
              <w:t xml:space="preserve"> T 1100 PS, </w:t>
            </w:r>
            <w:r w:rsidRPr="00D8113A">
              <w:rPr>
                <w:rFonts w:ascii="Arial" w:hAnsi="Arial" w:cs="Arial"/>
                <w:sz w:val="18"/>
                <w:szCs w:val="18"/>
                <w:highlight w:val="yellow"/>
                <w:lang w:val="en-US"/>
              </w:rPr>
              <w:t>C9370A</w:t>
            </w:r>
          </w:p>
        </w:tc>
        <w:tc>
          <w:tcPr>
            <w:tcW w:w="1537" w:type="dxa"/>
            <w:vAlign w:val="center"/>
          </w:tcPr>
          <w:p w:rsidR="0053064B" w:rsidRPr="000E3ADD" w:rsidRDefault="0053064B" w:rsidP="0053064B">
            <w:pPr>
              <w:rPr>
                <w:rFonts w:ascii="Arial" w:hAnsi="Arial" w:cs="Arial"/>
                <w:color w:val="000000"/>
                <w:sz w:val="18"/>
                <w:szCs w:val="18"/>
                <w:lang w:val="en-US"/>
              </w:rPr>
            </w:pPr>
            <w:r w:rsidRPr="000E3ADD">
              <w:rPr>
                <w:rFonts w:ascii="Arial" w:hAnsi="Arial" w:cs="Arial"/>
                <w:color w:val="000000"/>
                <w:sz w:val="18"/>
                <w:szCs w:val="18"/>
                <w:lang w:val="en-US"/>
              </w:rPr>
              <w:t>PLOTTER HP DESIGNET T 1100 PS</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3</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68</w:t>
            </w:r>
          </w:p>
        </w:tc>
        <w:tc>
          <w:tcPr>
            <w:tcW w:w="2999" w:type="dxa"/>
            <w:vAlign w:val="center"/>
          </w:tcPr>
          <w:p w:rsidR="0053064B" w:rsidRPr="003B75E3" w:rsidRDefault="0053064B" w:rsidP="0053064B">
            <w:pPr>
              <w:jc w:val="both"/>
              <w:rPr>
                <w:rFonts w:ascii="Arial" w:hAnsi="Arial" w:cs="Arial"/>
                <w:sz w:val="18"/>
                <w:szCs w:val="18"/>
                <w:lang w:val="en-US"/>
              </w:rPr>
            </w:pPr>
            <w:proofErr w:type="spellStart"/>
            <w:r w:rsidRPr="008A3D13">
              <w:rPr>
                <w:rFonts w:ascii="Arial" w:hAnsi="Arial" w:cs="Arial"/>
                <w:sz w:val="18"/>
                <w:szCs w:val="18"/>
                <w:lang w:val="en-US"/>
              </w:rPr>
              <w:t>Cartucho</w:t>
            </w:r>
            <w:proofErr w:type="spellEnd"/>
            <w:r w:rsidRPr="008A3D13">
              <w:rPr>
                <w:rFonts w:ascii="Arial" w:hAnsi="Arial" w:cs="Arial"/>
                <w:sz w:val="18"/>
                <w:szCs w:val="18"/>
                <w:lang w:val="en-US"/>
              </w:rPr>
              <w:t xml:space="preserve"> toner plotter HP </w:t>
            </w:r>
            <w:proofErr w:type="spellStart"/>
            <w:r w:rsidRPr="008A3D13">
              <w:rPr>
                <w:rFonts w:ascii="Arial" w:hAnsi="Arial" w:cs="Arial"/>
                <w:sz w:val="18"/>
                <w:szCs w:val="18"/>
                <w:lang w:val="en-US"/>
              </w:rPr>
              <w:t>Design</w:t>
            </w:r>
            <w:r>
              <w:rPr>
                <w:rFonts w:ascii="Arial" w:hAnsi="Arial" w:cs="Arial"/>
                <w:sz w:val="18"/>
                <w:szCs w:val="18"/>
                <w:lang w:val="en-US"/>
              </w:rPr>
              <w:t>j</w:t>
            </w:r>
            <w:r w:rsidRPr="008A3D13">
              <w:rPr>
                <w:rFonts w:ascii="Arial" w:hAnsi="Arial" w:cs="Arial"/>
                <w:sz w:val="18"/>
                <w:szCs w:val="18"/>
                <w:lang w:val="en-US"/>
              </w:rPr>
              <w:t>et</w:t>
            </w:r>
            <w:proofErr w:type="spellEnd"/>
            <w:r w:rsidRPr="008A3D13">
              <w:rPr>
                <w:rFonts w:ascii="Arial" w:hAnsi="Arial" w:cs="Arial"/>
                <w:sz w:val="18"/>
                <w:szCs w:val="18"/>
                <w:lang w:val="en-US"/>
              </w:rPr>
              <w:t xml:space="preserve"> T 1100 PS</w:t>
            </w:r>
            <w:r>
              <w:rPr>
                <w:rFonts w:ascii="Arial" w:hAnsi="Arial" w:cs="Arial"/>
                <w:sz w:val="18"/>
                <w:szCs w:val="18"/>
                <w:lang w:val="en-US"/>
              </w:rPr>
              <w:t xml:space="preserve">, </w:t>
            </w:r>
            <w:r w:rsidRPr="00D8113A">
              <w:rPr>
                <w:rFonts w:ascii="Arial" w:hAnsi="Arial" w:cs="Arial"/>
                <w:sz w:val="18"/>
                <w:szCs w:val="18"/>
                <w:highlight w:val="yellow"/>
                <w:lang w:val="en-US"/>
              </w:rPr>
              <w:t>C9373A</w:t>
            </w:r>
          </w:p>
        </w:tc>
        <w:tc>
          <w:tcPr>
            <w:tcW w:w="1537" w:type="dxa"/>
            <w:vAlign w:val="center"/>
          </w:tcPr>
          <w:p w:rsidR="0053064B" w:rsidRPr="000E3ADD" w:rsidRDefault="0053064B" w:rsidP="0053064B">
            <w:pPr>
              <w:rPr>
                <w:rFonts w:ascii="Arial" w:hAnsi="Arial" w:cs="Arial"/>
                <w:sz w:val="18"/>
                <w:szCs w:val="18"/>
                <w:lang w:val="en-US"/>
              </w:rPr>
            </w:pPr>
            <w:r w:rsidRPr="000E3ADD">
              <w:rPr>
                <w:rFonts w:ascii="Arial" w:hAnsi="Arial" w:cs="Arial"/>
                <w:color w:val="000000"/>
                <w:sz w:val="18"/>
                <w:szCs w:val="18"/>
                <w:lang w:val="en-US"/>
              </w:rPr>
              <w:t>PLOTTER HP DESIGNET T 1100 PS</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3</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69</w:t>
            </w:r>
          </w:p>
        </w:tc>
        <w:tc>
          <w:tcPr>
            <w:tcW w:w="2999" w:type="dxa"/>
            <w:vAlign w:val="center"/>
          </w:tcPr>
          <w:p w:rsidR="0053064B" w:rsidRPr="003B75E3" w:rsidRDefault="0053064B" w:rsidP="0053064B">
            <w:pPr>
              <w:jc w:val="both"/>
              <w:rPr>
                <w:rFonts w:ascii="Arial" w:hAnsi="Arial" w:cs="Arial"/>
                <w:sz w:val="18"/>
                <w:szCs w:val="18"/>
                <w:lang w:val="en-US"/>
              </w:rPr>
            </w:pPr>
            <w:proofErr w:type="spellStart"/>
            <w:r w:rsidRPr="008A3D13">
              <w:rPr>
                <w:rFonts w:ascii="Arial" w:hAnsi="Arial" w:cs="Arial"/>
                <w:sz w:val="18"/>
                <w:szCs w:val="18"/>
                <w:lang w:val="en-US"/>
              </w:rPr>
              <w:t>Cartucho</w:t>
            </w:r>
            <w:proofErr w:type="spellEnd"/>
            <w:r w:rsidRPr="008A3D13">
              <w:rPr>
                <w:rFonts w:ascii="Arial" w:hAnsi="Arial" w:cs="Arial"/>
                <w:sz w:val="18"/>
                <w:szCs w:val="18"/>
                <w:lang w:val="en-US"/>
              </w:rPr>
              <w:t xml:space="preserve"> toner plotter HP </w:t>
            </w:r>
            <w:proofErr w:type="spellStart"/>
            <w:r w:rsidRPr="008A3D13">
              <w:rPr>
                <w:rFonts w:ascii="Arial" w:hAnsi="Arial" w:cs="Arial"/>
                <w:sz w:val="18"/>
                <w:szCs w:val="18"/>
                <w:lang w:val="en-US"/>
              </w:rPr>
              <w:t>Design</w:t>
            </w:r>
            <w:r>
              <w:rPr>
                <w:rFonts w:ascii="Arial" w:hAnsi="Arial" w:cs="Arial"/>
                <w:sz w:val="18"/>
                <w:szCs w:val="18"/>
                <w:lang w:val="en-US"/>
              </w:rPr>
              <w:t>j</w:t>
            </w:r>
            <w:r w:rsidRPr="008A3D13">
              <w:rPr>
                <w:rFonts w:ascii="Arial" w:hAnsi="Arial" w:cs="Arial"/>
                <w:sz w:val="18"/>
                <w:szCs w:val="18"/>
                <w:lang w:val="en-US"/>
              </w:rPr>
              <w:t>et</w:t>
            </w:r>
            <w:proofErr w:type="spellEnd"/>
            <w:r w:rsidRPr="008A3D13">
              <w:rPr>
                <w:rFonts w:ascii="Arial" w:hAnsi="Arial" w:cs="Arial"/>
                <w:sz w:val="18"/>
                <w:szCs w:val="18"/>
                <w:lang w:val="en-US"/>
              </w:rPr>
              <w:t xml:space="preserve"> T 1100 PS</w:t>
            </w:r>
            <w:r>
              <w:rPr>
                <w:rFonts w:ascii="Arial" w:hAnsi="Arial" w:cs="Arial"/>
                <w:sz w:val="18"/>
                <w:szCs w:val="18"/>
                <w:lang w:val="en-US"/>
              </w:rPr>
              <w:t xml:space="preserve">, </w:t>
            </w:r>
            <w:r w:rsidRPr="00D8113A">
              <w:rPr>
                <w:rFonts w:ascii="Arial" w:hAnsi="Arial" w:cs="Arial"/>
                <w:sz w:val="18"/>
                <w:szCs w:val="18"/>
                <w:highlight w:val="yellow"/>
                <w:lang w:val="en-US"/>
              </w:rPr>
              <w:t>C9372A</w:t>
            </w:r>
          </w:p>
        </w:tc>
        <w:tc>
          <w:tcPr>
            <w:tcW w:w="1537" w:type="dxa"/>
            <w:vAlign w:val="center"/>
          </w:tcPr>
          <w:p w:rsidR="0053064B" w:rsidRPr="000E3ADD" w:rsidRDefault="0053064B" w:rsidP="0053064B">
            <w:pPr>
              <w:rPr>
                <w:rFonts w:ascii="Arial" w:hAnsi="Arial" w:cs="Arial"/>
                <w:sz w:val="18"/>
                <w:szCs w:val="18"/>
                <w:lang w:val="en-US"/>
              </w:rPr>
            </w:pPr>
            <w:r w:rsidRPr="000E3ADD">
              <w:rPr>
                <w:rFonts w:ascii="Arial" w:hAnsi="Arial" w:cs="Arial"/>
                <w:color w:val="000000"/>
                <w:sz w:val="18"/>
                <w:szCs w:val="18"/>
                <w:lang w:val="en-US"/>
              </w:rPr>
              <w:t>PLOTTER HP DESIGNET T 1100 PS</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3</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lang w:val="en-US"/>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70</w:t>
            </w:r>
          </w:p>
        </w:tc>
        <w:tc>
          <w:tcPr>
            <w:tcW w:w="2999" w:type="dxa"/>
            <w:vAlign w:val="center"/>
          </w:tcPr>
          <w:p w:rsidR="0053064B" w:rsidRPr="003B75E3" w:rsidRDefault="0053064B" w:rsidP="0053064B">
            <w:pPr>
              <w:jc w:val="both"/>
              <w:rPr>
                <w:rFonts w:ascii="Arial" w:hAnsi="Arial" w:cs="Arial"/>
                <w:sz w:val="18"/>
                <w:szCs w:val="18"/>
                <w:lang w:val="en-US"/>
              </w:rPr>
            </w:pPr>
            <w:proofErr w:type="spellStart"/>
            <w:r w:rsidRPr="008A3D13">
              <w:rPr>
                <w:rFonts w:ascii="Arial" w:hAnsi="Arial" w:cs="Arial"/>
                <w:sz w:val="18"/>
                <w:szCs w:val="18"/>
                <w:lang w:val="en-US"/>
              </w:rPr>
              <w:t>Cartucho</w:t>
            </w:r>
            <w:proofErr w:type="spellEnd"/>
            <w:r w:rsidRPr="008A3D13">
              <w:rPr>
                <w:rFonts w:ascii="Arial" w:hAnsi="Arial" w:cs="Arial"/>
                <w:sz w:val="18"/>
                <w:szCs w:val="18"/>
                <w:lang w:val="en-US"/>
              </w:rPr>
              <w:t xml:space="preserve"> toner plotter HP </w:t>
            </w:r>
            <w:proofErr w:type="spellStart"/>
            <w:r w:rsidRPr="008A3D13">
              <w:rPr>
                <w:rFonts w:ascii="Arial" w:hAnsi="Arial" w:cs="Arial"/>
                <w:sz w:val="18"/>
                <w:szCs w:val="18"/>
                <w:lang w:val="en-US"/>
              </w:rPr>
              <w:t>Design</w:t>
            </w:r>
            <w:r>
              <w:rPr>
                <w:rFonts w:ascii="Arial" w:hAnsi="Arial" w:cs="Arial"/>
                <w:sz w:val="18"/>
                <w:szCs w:val="18"/>
                <w:lang w:val="en-US"/>
              </w:rPr>
              <w:t>j</w:t>
            </w:r>
            <w:r w:rsidRPr="008A3D13">
              <w:rPr>
                <w:rFonts w:ascii="Arial" w:hAnsi="Arial" w:cs="Arial"/>
                <w:sz w:val="18"/>
                <w:szCs w:val="18"/>
                <w:lang w:val="en-US"/>
              </w:rPr>
              <w:t>et</w:t>
            </w:r>
            <w:proofErr w:type="spellEnd"/>
            <w:r w:rsidRPr="008A3D13">
              <w:rPr>
                <w:rFonts w:ascii="Arial" w:hAnsi="Arial" w:cs="Arial"/>
                <w:sz w:val="18"/>
                <w:szCs w:val="18"/>
                <w:lang w:val="en-US"/>
              </w:rPr>
              <w:t xml:space="preserve"> T 1100 PS</w:t>
            </w:r>
            <w:r>
              <w:rPr>
                <w:rFonts w:ascii="Arial" w:hAnsi="Arial" w:cs="Arial"/>
                <w:sz w:val="18"/>
                <w:szCs w:val="18"/>
                <w:lang w:val="en-US"/>
              </w:rPr>
              <w:t xml:space="preserve">, </w:t>
            </w:r>
            <w:r w:rsidRPr="00D8113A">
              <w:rPr>
                <w:rFonts w:ascii="Arial" w:hAnsi="Arial" w:cs="Arial"/>
                <w:sz w:val="18"/>
                <w:szCs w:val="18"/>
                <w:highlight w:val="yellow"/>
                <w:lang w:val="en-US"/>
              </w:rPr>
              <w:t>C9371A</w:t>
            </w:r>
          </w:p>
        </w:tc>
        <w:tc>
          <w:tcPr>
            <w:tcW w:w="1537" w:type="dxa"/>
            <w:vAlign w:val="center"/>
          </w:tcPr>
          <w:p w:rsidR="0053064B" w:rsidRPr="000E3ADD" w:rsidRDefault="0053064B" w:rsidP="0053064B">
            <w:pPr>
              <w:rPr>
                <w:rFonts w:ascii="Arial" w:hAnsi="Arial" w:cs="Arial"/>
                <w:sz w:val="18"/>
                <w:szCs w:val="18"/>
                <w:lang w:val="en-US"/>
              </w:rPr>
            </w:pPr>
            <w:r w:rsidRPr="000E3ADD">
              <w:rPr>
                <w:rFonts w:ascii="Arial" w:hAnsi="Arial" w:cs="Arial"/>
                <w:color w:val="000000"/>
                <w:sz w:val="18"/>
                <w:szCs w:val="18"/>
                <w:lang w:val="en-US"/>
              </w:rPr>
              <w:t>PLOTTER HP DESIGNET T 1100 PS</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3</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lang w:val="en-US"/>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71</w:t>
            </w:r>
          </w:p>
        </w:tc>
        <w:tc>
          <w:tcPr>
            <w:tcW w:w="2999" w:type="dxa"/>
            <w:vAlign w:val="center"/>
          </w:tcPr>
          <w:p w:rsidR="0053064B" w:rsidRPr="00F43B05" w:rsidRDefault="0053064B" w:rsidP="0053064B">
            <w:pPr>
              <w:jc w:val="both"/>
              <w:rPr>
                <w:rFonts w:ascii="Arial" w:hAnsi="Arial" w:cs="Arial"/>
                <w:sz w:val="20"/>
                <w:lang w:val="en-US"/>
              </w:rPr>
            </w:pPr>
            <w:r w:rsidRPr="008A3D13">
              <w:rPr>
                <w:rFonts w:ascii="Arial" w:hAnsi="Arial" w:cs="Arial"/>
                <w:sz w:val="20"/>
                <w:lang w:val="en-US"/>
              </w:rPr>
              <w:t xml:space="preserve">PRINTHEAD </w:t>
            </w:r>
            <w:proofErr w:type="spellStart"/>
            <w:r w:rsidRPr="008A3D13">
              <w:rPr>
                <w:rFonts w:ascii="Arial" w:hAnsi="Arial" w:cs="Arial"/>
                <w:sz w:val="20"/>
                <w:lang w:val="en-US"/>
              </w:rPr>
              <w:t>para</w:t>
            </w:r>
            <w:proofErr w:type="spellEnd"/>
            <w:r w:rsidRPr="008A3D13">
              <w:rPr>
                <w:rFonts w:ascii="Arial" w:hAnsi="Arial" w:cs="Arial"/>
                <w:sz w:val="20"/>
                <w:lang w:val="en-US"/>
              </w:rPr>
              <w:t xml:space="preserve"> plotter HP</w:t>
            </w:r>
            <w:r w:rsidRPr="008A3D13">
              <w:rPr>
                <w:rFonts w:ascii="Arial" w:hAnsi="Arial" w:cs="Arial"/>
                <w:sz w:val="18"/>
                <w:szCs w:val="18"/>
                <w:lang w:val="en-US"/>
              </w:rPr>
              <w:t xml:space="preserve"> </w:t>
            </w:r>
            <w:proofErr w:type="spellStart"/>
            <w:r w:rsidRPr="008A3D13">
              <w:rPr>
                <w:rFonts w:ascii="Arial" w:hAnsi="Arial" w:cs="Arial"/>
                <w:sz w:val="18"/>
                <w:szCs w:val="18"/>
                <w:lang w:val="en-US"/>
              </w:rPr>
              <w:t>Design</w:t>
            </w:r>
            <w:r>
              <w:rPr>
                <w:rFonts w:ascii="Arial" w:hAnsi="Arial" w:cs="Arial"/>
                <w:sz w:val="18"/>
                <w:szCs w:val="18"/>
                <w:lang w:val="en-US"/>
              </w:rPr>
              <w:t>j</w:t>
            </w:r>
            <w:r w:rsidRPr="008A3D13">
              <w:rPr>
                <w:rFonts w:ascii="Arial" w:hAnsi="Arial" w:cs="Arial"/>
                <w:sz w:val="18"/>
                <w:szCs w:val="18"/>
                <w:lang w:val="en-US"/>
              </w:rPr>
              <w:t>et</w:t>
            </w:r>
            <w:proofErr w:type="spellEnd"/>
            <w:r w:rsidRPr="008A3D13">
              <w:rPr>
                <w:rFonts w:ascii="Arial" w:hAnsi="Arial" w:cs="Arial"/>
                <w:sz w:val="18"/>
                <w:szCs w:val="18"/>
                <w:lang w:val="en-US"/>
              </w:rPr>
              <w:t xml:space="preserve"> T 1100 PS</w:t>
            </w:r>
            <w:r>
              <w:rPr>
                <w:rFonts w:ascii="Arial" w:hAnsi="Arial" w:cs="Arial"/>
                <w:sz w:val="18"/>
                <w:szCs w:val="18"/>
                <w:lang w:val="en-US"/>
              </w:rPr>
              <w:t xml:space="preserve"> 72C9384A</w:t>
            </w:r>
          </w:p>
        </w:tc>
        <w:tc>
          <w:tcPr>
            <w:tcW w:w="1537" w:type="dxa"/>
          </w:tcPr>
          <w:p w:rsidR="0053064B" w:rsidRPr="008A3D13" w:rsidRDefault="0053064B" w:rsidP="0053064B">
            <w:pPr>
              <w:rPr>
                <w:lang w:val="en-US"/>
              </w:rPr>
            </w:pPr>
            <w:r w:rsidRPr="007346B7">
              <w:rPr>
                <w:rFonts w:ascii="Arial" w:hAnsi="Arial" w:cs="Arial"/>
                <w:color w:val="000000"/>
                <w:sz w:val="18"/>
                <w:szCs w:val="18"/>
                <w:lang w:val="en-US"/>
              </w:rPr>
              <w:t>PLOTTER HP DESIGNET T 1100 PS</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1</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lang w:val="en-US"/>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72</w:t>
            </w:r>
          </w:p>
        </w:tc>
        <w:tc>
          <w:tcPr>
            <w:tcW w:w="2999" w:type="dxa"/>
            <w:vAlign w:val="center"/>
          </w:tcPr>
          <w:p w:rsidR="0053064B" w:rsidRPr="00F43B05" w:rsidRDefault="0053064B" w:rsidP="0053064B">
            <w:pPr>
              <w:jc w:val="both"/>
              <w:rPr>
                <w:rFonts w:ascii="Arial" w:hAnsi="Arial" w:cs="Arial"/>
                <w:sz w:val="20"/>
                <w:lang w:val="en-US"/>
              </w:rPr>
            </w:pPr>
            <w:r w:rsidRPr="008A3D13">
              <w:rPr>
                <w:rFonts w:ascii="Arial" w:hAnsi="Arial" w:cs="Arial"/>
                <w:sz w:val="20"/>
                <w:lang w:val="en-US"/>
              </w:rPr>
              <w:t xml:space="preserve">PRINTHEAD </w:t>
            </w:r>
            <w:proofErr w:type="spellStart"/>
            <w:r w:rsidRPr="008A3D13">
              <w:rPr>
                <w:rFonts w:ascii="Arial" w:hAnsi="Arial" w:cs="Arial"/>
                <w:sz w:val="20"/>
                <w:lang w:val="en-US"/>
              </w:rPr>
              <w:t>para</w:t>
            </w:r>
            <w:proofErr w:type="spellEnd"/>
            <w:r w:rsidRPr="008A3D13">
              <w:rPr>
                <w:rFonts w:ascii="Arial" w:hAnsi="Arial" w:cs="Arial"/>
                <w:sz w:val="20"/>
                <w:lang w:val="en-US"/>
              </w:rPr>
              <w:t xml:space="preserve"> plotter HP</w:t>
            </w:r>
            <w:r w:rsidRPr="008A3D13">
              <w:rPr>
                <w:rFonts w:ascii="Arial" w:hAnsi="Arial" w:cs="Arial"/>
                <w:sz w:val="18"/>
                <w:szCs w:val="18"/>
                <w:lang w:val="en-US"/>
              </w:rPr>
              <w:t xml:space="preserve"> </w:t>
            </w:r>
            <w:proofErr w:type="spellStart"/>
            <w:r w:rsidRPr="008A3D13">
              <w:rPr>
                <w:rFonts w:ascii="Arial" w:hAnsi="Arial" w:cs="Arial"/>
                <w:sz w:val="18"/>
                <w:szCs w:val="18"/>
                <w:lang w:val="en-US"/>
              </w:rPr>
              <w:t>Design</w:t>
            </w:r>
            <w:r>
              <w:rPr>
                <w:rFonts w:ascii="Arial" w:hAnsi="Arial" w:cs="Arial"/>
                <w:sz w:val="18"/>
                <w:szCs w:val="18"/>
                <w:lang w:val="en-US"/>
              </w:rPr>
              <w:t>j</w:t>
            </w:r>
            <w:r w:rsidRPr="008A3D13">
              <w:rPr>
                <w:rFonts w:ascii="Arial" w:hAnsi="Arial" w:cs="Arial"/>
                <w:sz w:val="18"/>
                <w:szCs w:val="18"/>
                <w:lang w:val="en-US"/>
              </w:rPr>
              <w:t>et</w:t>
            </w:r>
            <w:proofErr w:type="spellEnd"/>
            <w:r w:rsidRPr="008A3D13">
              <w:rPr>
                <w:rFonts w:ascii="Arial" w:hAnsi="Arial" w:cs="Arial"/>
                <w:sz w:val="18"/>
                <w:szCs w:val="18"/>
                <w:lang w:val="en-US"/>
              </w:rPr>
              <w:t xml:space="preserve"> T 1100 PS</w:t>
            </w:r>
            <w:r>
              <w:rPr>
                <w:rFonts w:ascii="Arial" w:hAnsi="Arial" w:cs="Arial"/>
                <w:sz w:val="18"/>
                <w:szCs w:val="18"/>
                <w:lang w:val="en-US"/>
              </w:rPr>
              <w:t xml:space="preserve"> 72C9380A</w:t>
            </w:r>
          </w:p>
        </w:tc>
        <w:tc>
          <w:tcPr>
            <w:tcW w:w="1537" w:type="dxa"/>
          </w:tcPr>
          <w:p w:rsidR="0053064B" w:rsidRPr="008A3D13" w:rsidRDefault="0053064B" w:rsidP="0053064B">
            <w:pPr>
              <w:rPr>
                <w:lang w:val="en-US"/>
              </w:rPr>
            </w:pPr>
            <w:r w:rsidRPr="007346B7">
              <w:rPr>
                <w:rFonts w:ascii="Arial" w:hAnsi="Arial" w:cs="Arial"/>
                <w:color w:val="000000"/>
                <w:sz w:val="18"/>
                <w:szCs w:val="18"/>
                <w:lang w:val="en-US"/>
              </w:rPr>
              <w:t>PLOTTER HP DESIGNET T 1100 PS</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1</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lang w:val="en-US"/>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09" w:type="dxa"/>
          </w:tcPr>
          <w:p w:rsidR="0053064B" w:rsidRPr="000E3ADD" w:rsidRDefault="0053064B" w:rsidP="0053064B">
            <w:pPr>
              <w:pStyle w:val="Recuodecorpodetexto"/>
              <w:spacing w:before="120"/>
              <w:ind w:right="-342"/>
              <w:jc w:val="both"/>
              <w:rPr>
                <w:rFonts w:ascii="Arial" w:hAnsi="Arial" w:cs="Arial"/>
                <w:sz w:val="20"/>
              </w:rPr>
            </w:pPr>
            <w:r>
              <w:rPr>
                <w:rFonts w:ascii="Arial" w:hAnsi="Arial" w:cs="Arial"/>
                <w:sz w:val="20"/>
              </w:rPr>
              <w:t>73</w:t>
            </w:r>
          </w:p>
        </w:tc>
        <w:tc>
          <w:tcPr>
            <w:tcW w:w="2999" w:type="dxa"/>
            <w:vAlign w:val="center"/>
          </w:tcPr>
          <w:p w:rsidR="0053064B" w:rsidRPr="00F43B05" w:rsidRDefault="0053064B" w:rsidP="0053064B">
            <w:pPr>
              <w:jc w:val="both"/>
              <w:rPr>
                <w:rFonts w:ascii="Arial" w:hAnsi="Arial" w:cs="Arial"/>
                <w:sz w:val="20"/>
                <w:lang w:val="en-US"/>
              </w:rPr>
            </w:pPr>
            <w:r w:rsidRPr="008A3D13">
              <w:rPr>
                <w:rFonts w:ascii="Arial" w:hAnsi="Arial" w:cs="Arial"/>
                <w:sz w:val="20"/>
                <w:lang w:val="en-US"/>
              </w:rPr>
              <w:t xml:space="preserve">PRINTHEAD </w:t>
            </w:r>
            <w:proofErr w:type="spellStart"/>
            <w:r w:rsidRPr="008A3D13">
              <w:rPr>
                <w:rFonts w:ascii="Arial" w:hAnsi="Arial" w:cs="Arial"/>
                <w:sz w:val="20"/>
                <w:lang w:val="en-US"/>
              </w:rPr>
              <w:t>para</w:t>
            </w:r>
            <w:proofErr w:type="spellEnd"/>
            <w:r w:rsidRPr="008A3D13">
              <w:rPr>
                <w:rFonts w:ascii="Arial" w:hAnsi="Arial" w:cs="Arial"/>
                <w:sz w:val="20"/>
                <w:lang w:val="en-US"/>
              </w:rPr>
              <w:t xml:space="preserve"> plotter HP</w:t>
            </w:r>
            <w:r w:rsidRPr="008A3D13">
              <w:rPr>
                <w:rFonts w:ascii="Arial" w:hAnsi="Arial" w:cs="Arial"/>
                <w:sz w:val="18"/>
                <w:szCs w:val="18"/>
                <w:lang w:val="en-US"/>
              </w:rPr>
              <w:t xml:space="preserve"> </w:t>
            </w:r>
            <w:proofErr w:type="spellStart"/>
            <w:r w:rsidRPr="008A3D13">
              <w:rPr>
                <w:rFonts w:ascii="Arial" w:hAnsi="Arial" w:cs="Arial"/>
                <w:sz w:val="18"/>
                <w:szCs w:val="18"/>
                <w:lang w:val="en-US"/>
              </w:rPr>
              <w:t>Design</w:t>
            </w:r>
            <w:r>
              <w:rPr>
                <w:rFonts w:ascii="Arial" w:hAnsi="Arial" w:cs="Arial"/>
                <w:sz w:val="18"/>
                <w:szCs w:val="18"/>
                <w:lang w:val="en-US"/>
              </w:rPr>
              <w:t>j</w:t>
            </w:r>
            <w:r w:rsidRPr="008A3D13">
              <w:rPr>
                <w:rFonts w:ascii="Arial" w:hAnsi="Arial" w:cs="Arial"/>
                <w:sz w:val="18"/>
                <w:szCs w:val="18"/>
                <w:lang w:val="en-US"/>
              </w:rPr>
              <w:t>et</w:t>
            </w:r>
            <w:proofErr w:type="spellEnd"/>
            <w:r w:rsidRPr="008A3D13">
              <w:rPr>
                <w:rFonts w:ascii="Arial" w:hAnsi="Arial" w:cs="Arial"/>
                <w:sz w:val="18"/>
                <w:szCs w:val="18"/>
                <w:lang w:val="en-US"/>
              </w:rPr>
              <w:t xml:space="preserve"> T 1100 PS</w:t>
            </w:r>
            <w:r>
              <w:rPr>
                <w:rFonts w:ascii="Arial" w:hAnsi="Arial" w:cs="Arial"/>
                <w:sz w:val="18"/>
                <w:szCs w:val="18"/>
                <w:lang w:val="en-US"/>
              </w:rPr>
              <w:t xml:space="preserve"> 72C9383A</w:t>
            </w:r>
          </w:p>
        </w:tc>
        <w:tc>
          <w:tcPr>
            <w:tcW w:w="1537" w:type="dxa"/>
          </w:tcPr>
          <w:p w:rsidR="0053064B" w:rsidRPr="008A3D13" w:rsidRDefault="0053064B" w:rsidP="0053064B">
            <w:pPr>
              <w:rPr>
                <w:lang w:val="en-US"/>
              </w:rPr>
            </w:pPr>
            <w:r w:rsidRPr="007346B7">
              <w:rPr>
                <w:rFonts w:ascii="Arial" w:hAnsi="Arial" w:cs="Arial"/>
                <w:color w:val="000000"/>
                <w:sz w:val="18"/>
                <w:szCs w:val="18"/>
                <w:lang w:val="en-US"/>
              </w:rPr>
              <w:t>PLOTTER HP DESIGNET T 1100 PS</w:t>
            </w:r>
          </w:p>
        </w:tc>
        <w:tc>
          <w:tcPr>
            <w:tcW w:w="851" w:type="dxa"/>
            <w:vAlign w:val="center"/>
          </w:tcPr>
          <w:p w:rsidR="0053064B" w:rsidRPr="000E3ADD" w:rsidRDefault="0053064B" w:rsidP="0053064B">
            <w:pPr>
              <w:jc w:val="center"/>
              <w:rPr>
                <w:rFonts w:ascii="Arial" w:hAnsi="Arial" w:cs="Arial"/>
                <w:color w:val="000000"/>
                <w:sz w:val="18"/>
                <w:szCs w:val="18"/>
              </w:rPr>
            </w:pPr>
            <w:proofErr w:type="gramStart"/>
            <w:r w:rsidRPr="000E3ADD">
              <w:rPr>
                <w:rFonts w:ascii="Arial" w:hAnsi="Arial" w:cs="Arial"/>
                <w:color w:val="000000"/>
                <w:sz w:val="18"/>
                <w:szCs w:val="18"/>
              </w:rPr>
              <w:t>1</w:t>
            </w:r>
            <w:proofErr w:type="gramEnd"/>
          </w:p>
        </w:tc>
        <w:tc>
          <w:tcPr>
            <w:tcW w:w="1842" w:type="dxa"/>
            <w:vAlign w:val="center"/>
          </w:tcPr>
          <w:p w:rsidR="0053064B" w:rsidRPr="000E3ADD" w:rsidRDefault="0053064B" w:rsidP="0053064B">
            <w:pPr>
              <w:pStyle w:val="Recuodecorpodetexto"/>
              <w:spacing w:before="120"/>
              <w:ind w:right="-342"/>
              <w:rPr>
                <w:rFonts w:ascii="Arial" w:hAnsi="Arial" w:cs="Arial"/>
                <w:sz w:val="20"/>
                <w:lang w:val="en-US"/>
              </w:rPr>
            </w:pPr>
          </w:p>
        </w:tc>
        <w:tc>
          <w:tcPr>
            <w:tcW w:w="1701" w:type="dxa"/>
            <w:vAlign w:val="center"/>
          </w:tcPr>
          <w:p w:rsidR="0053064B" w:rsidRDefault="0053064B" w:rsidP="0053064B">
            <w:pPr>
              <w:jc w:val="right"/>
              <w:rPr>
                <w:rFonts w:ascii="Arial" w:hAnsi="Arial" w:cs="Arial"/>
                <w:sz w:val="20"/>
              </w:rPr>
            </w:pPr>
          </w:p>
        </w:tc>
      </w:tr>
      <w:tr w:rsidR="0053064B" w:rsidRPr="000E3ADD" w:rsidTr="0053064B">
        <w:tc>
          <w:tcPr>
            <w:tcW w:w="7938" w:type="dxa"/>
            <w:gridSpan w:val="5"/>
          </w:tcPr>
          <w:p w:rsidR="0053064B" w:rsidRDefault="0053064B" w:rsidP="0053064B">
            <w:pPr>
              <w:pStyle w:val="Recuodecorpodetexto"/>
              <w:spacing w:before="120"/>
              <w:ind w:right="-342"/>
              <w:jc w:val="center"/>
              <w:rPr>
                <w:rFonts w:ascii="Arial" w:hAnsi="Arial" w:cs="Arial"/>
                <w:sz w:val="20"/>
                <w:lang w:val="en-US"/>
              </w:rPr>
            </w:pPr>
            <w:r>
              <w:rPr>
                <w:rFonts w:ascii="Arial" w:hAnsi="Arial" w:cs="Arial"/>
                <w:sz w:val="20"/>
                <w:lang w:val="en-US"/>
              </w:rPr>
              <w:t>TOTAL</w:t>
            </w:r>
          </w:p>
        </w:tc>
        <w:tc>
          <w:tcPr>
            <w:tcW w:w="1701" w:type="dxa"/>
            <w:vAlign w:val="center"/>
          </w:tcPr>
          <w:p w:rsidR="0053064B" w:rsidRDefault="0053064B" w:rsidP="00685849">
            <w:pPr>
              <w:jc w:val="right"/>
              <w:rPr>
                <w:rFonts w:ascii="Arial" w:hAnsi="Arial" w:cs="Arial"/>
                <w:sz w:val="20"/>
              </w:rPr>
            </w:pPr>
          </w:p>
        </w:tc>
      </w:tr>
    </w:tbl>
    <w:p w:rsidR="00E5491A" w:rsidRPr="001C65F5" w:rsidRDefault="00E5491A" w:rsidP="006A1F4A">
      <w:pPr>
        <w:spacing w:after="360"/>
        <w:jc w:val="both"/>
        <w:rPr>
          <w:sz w:val="20"/>
          <w:u w:val="single"/>
          <w:shd w:val="clear" w:color="auto" w:fill="C0C0C0"/>
        </w:rPr>
      </w:pPr>
    </w:p>
    <w:p w:rsidR="005527D8" w:rsidRPr="001C65F5" w:rsidRDefault="005527D8" w:rsidP="002745AD">
      <w:pPr>
        <w:numPr>
          <w:ilvl w:val="2"/>
          <w:numId w:val="13"/>
        </w:numPr>
        <w:spacing w:after="360"/>
        <w:jc w:val="both"/>
        <w:rPr>
          <w:sz w:val="20"/>
          <w:u w:val="single"/>
          <w:shd w:val="clear" w:color="auto" w:fill="C0C0C0"/>
        </w:rPr>
      </w:pPr>
      <w:proofErr w:type="gramStart"/>
      <w:r w:rsidRPr="00D7578E">
        <w:rPr>
          <w:szCs w:val="24"/>
        </w:rPr>
        <w:t>Integram</w:t>
      </w:r>
      <w:proofErr w:type="gramEnd"/>
      <w:r w:rsidRPr="00D7578E">
        <w:rPr>
          <w:szCs w:val="24"/>
        </w:rPr>
        <w:t xml:space="preserve"> o presente contrato, independentemente de transcrição, o Edital do </w:t>
      </w:r>
      <w:r w:rsidRPr="00D7578E">
        <w:rPr>
          <w:b/>
          <w:color w:val="FF0000"/>
          <w:szCs w:val="24"/>
        </w:rPr>
        <w:t>Pregão</w:t>
      </w:r>
      <w:r w:rsidRPr="00D7578E">
        <w:rPr>
          <w:b/>
          <w:bCs/>
          <w:color w:val="FF0000"/>
          <w:szCs w:val="24"/>
        </w:rPr>
        <w:t xml:space="preserve"> </w:t>
      </w:r>
      <w:r w:rsidR="006A1F4A" w:rsidRPr="00D7578E">
        <w:rPr>
          <w:b/>
          <w:bCs/>
          <w:color w:val="FF0000"/>
          <w:szCs w:val="24"/>
        </w:rPr>
        <w:t xml:space="preserve">SRP </w:t>
      </w:r>
      <w:r w:rsidRPr="00D7578E">
        <w:rPr>
          <w:b/>
          <w:bCs/>
          <w:color w:val="FF0000"/>
          <w:szCs w:val="24"/>
        </w:rPr>
        <w:t>nº XXXX/XXXX</w:t>
      </w:r>
      <w:r w:rsidRPr="00D7578E">
        <w:rPr>
          <w:szCs w:val="24"/>
        </w:rPr>
        <w:t>, com seus Anexos,</w:t>
      </w:r>
      <w:r w:rsidR="006A1F4A" w:rsidRPr="00D7578E">
        <w:rPr>
          <w:szCs w:val="24"/>
        </w:rPr>
        <w:t xml:space="preserve"> </w:t>
      </w:r>
      <w:r w:rsidRPr="00D7578E">
        <w:rPr>
          <w:szCs w:val="24"/>
        </w:rPr>
        <w:t>e a Proposta da CONTRATADA</w:t>
      </w:r>
      <w:r w:rsidRPr="001C65F5">
        <w:rPr>
          <w:sz w:val="20"/>
        </w:rPr>
        <w:t>.</w:t>
      </w:r>
    </w:p>
    <w:p w:rsidR="00E5491A" w:rsidRPr="001C65F5" w:rsidRDefault="00E5491A" w:rsidP="00E5491A">
      <w:pPr>
        <w:spacing w:after="360"/>
        <w:ind w:left="567"/>
        <w:jc w:val="both"/>
        <w:rPr>
          <w:sz w:val="20"/>
          <w:u w:val="single"/>
          <w:shd w:val="clear" w:color="auto" w:fill="C0C0C0"/>
        </w:rPr>
      </w:pPr>
    </w:p>
    <w:p w:rsidR="005527D8" w:rsidRPr="00D7578E" w:rsidRDefault="005527D8" w:rsidP="000211DB">
      <w:pPr>
        <w:numPr>
          <w:ilvl w:val="0"/>
          <w:numId w:val="13"/>
        </w:numPr>
        <w:spacing w:after="360"/>
        <w:jc w:val="both"/>
        <w:rPr>
          <w:szCs w:val="24"/>
          <w:highlight w:val="lightGray"/>
          <w:u w:val="single"/>
          <w:shd w:val="clear" w:color="auto" w:fill="C0C0C0"/>
        </w:rPr>
      </w:pPr>
      <w:r w:rsidRPr="00D7578E">
        <w:rPr>
          <w:szCs w:val="24"/>
          <w:highlight w:val="lightGray"/>
          <w:u w:val="single"/>
          <w:shd w:val="clear" w:color="auto" w:fill="C0C0C0"/>
        </w:rPr>
        <w:t xml:space="preserve">CLÁUSULA SEGUNDA - </w:t>
      </w:r>
      <w:r w:rsidRPr="00D7578E">
        <w:rPr>
          <w:b/>
          <w:szCs w:val="24"/>
          <w:highlight w:val="lightGray"/>
          <w:u w:val="single"/>
          <w:shd w:val="clear" w:color="auto" w:fill="C0C0C0"/>
        </w:rPr>
        <w:t>DO LOCAL, DA QUANTIDADE E DO PRAZO DE ENTREGA</w:t>
      </w:r>
      <w:r w:rsidR="00D044E7" w:rsidRPr="00D7578E">
        <w:rPr>
          <w:b/>
          <w:szCs w:val="24"/>
          <w:highlight w:val="lightGray"/>
          <w:u w:val="single"/>
          <w:shd w:val="clear" w:color="auto" w:fill="C0C0C0"/>
        </w:rPr>
        <w:t xml:space="preserve"> </w:t>
      </w:r>
      <w:r w:rsidRPr="00D7578E">
        <w:rPr>
          <w:b/>
          <w:szCs w:val="24"/>
          <w:highlight w:val="lightGray"/>
          <w:u w:val="single"/>
          <w:shd w:val="clear" w:color="auto" w:fill="C0C0C0"/>
        </w:rPr>
        <w:t>DO MATERIAL</w:t>
      </w:r>
      <w:r w:rsidRPr="00D7578E">
        <w:rPr>
          <w:szCs w:val="24"/>
          <w:highlight w:val="lightGray"/>
          <w:u w:val="single"/>
          <w:shd w:val="clear" w:color="auto" w:fill="C0C0C0"/>
        </w:rPr>
        <w:t xml:space="preserve"> </w:t>
      </w:r>
    </w:p>
    <w:p w:rsidR="006A1F4A" w:rsidRPr="00D7578E" w:rsidRDefault="006A1F4A" w:rsidP="006A1F4A">
      <w:pPr>
        <w:pStyle w:val="PargrafodaLista"/>
        <w:spacing w:before="120" w:after="120"/>
        <w:ind w:left="0"/>
        <w:jc w:val="both"/>
      </w:pPr>
      <w:r w:rsidRPr="00D7578E">
        <w:t>2.1</w:t>
      </w:r>
      <w:r w:rsidRPr="00D7578E">
        <w:rPr>
          <w:b/>
        </w:rPr>
        <w:t xml:space="preserve"> – </w:t>
      </w:r>
      <w:r w:rsidRPr="00D7578E">
        <w:t>O fornecimento será efetuado de acordo com a necessidade do órgão, com prazo de entrega não superior a 20 (vinte) dias, contados a partir do recebimento da Nota de Empenho, ou da assinatura do contrato, se for o caso.</w:t>
      </w:r>
    </w:p>
    <w:p w:rsidR="006A1F4A" w:rsidRPr="00D7578E" w:rsidRDefault="006A1F4A" w:rsidP="006A1F4A">
      <w:pPr>
        <w:pStyle w:val="Corpodetexto"/>
        <w:spacing w:before="120"/>
        <w:rPr>
          <w:rFonts w:eastAsia="Batang"/>
          <w:b/>
          <w:bCs/>
          <w:szCs w:val="24"/>
        </w:rPr>
      </w:pPr>
      <w:r w:rsidRPr="00D7578E">
        <w:rPr>
          <w:rFonts w:eastAsia="Batang"/>
          <w:szCs w:val="24"/>
        </w:rPr>
        <w:t xml:space="preserve">2.2 – Os bens deverão ser entregues no Setor de Almoxarifado/DMAT/COAD, localizado no Setor Policial Sul, Quadra </w:t>
      </w:r>
      <w:proofErr w:type="gramStart"/>
      <w:r w:rsidRPr="00D7578E">
        <w:rPr>
          <w:rFonts w:eastAsia="Batang"/>
          <w:szCs w:val="24"/>
        </w:rPr>
        <w:t>7</w:t>
      </w:r>
      <w:proofErr w:type="gramEnd"/>
      <w:r w:rsidRPr="00D7578E">
        <w:rPr>
          <w:rFonts w:eastAsia="Batang"/>
          <w:szCs w:val="24"/>
        </w:rPr>
        <w:t xml:space="preserve"> lote 23, no horário das 08:30 às 11:30 e das 14:30 às 17:30h, de segunda a sexta-feira.</w:t>
      </w:r>
    </w:p>
    <w:p w:rsidR="006A1F4A" w:rsidRPr="00D7578E" w:rsidRDefault="006A1F4A" w:rsidP="006A1F4A">
      <w:pPr>
        <w:pStyle w:val="Corpodetexto"/>
        <w:spacing w:before="120"/>
        <w:rPr>
          <w:rFonts w:eastAsia="Batang"/>
          <w:b/>
          <w:bCs/>
          <w:szCs w:val="24"/>
        </w:rPr>
      </w:pPr>
    </w:p>
    <w:p w:rsidR="005527D8" w:rsidRPr="00D7578E" w:rsidRDefault="005527D8" w:rsidP="000211DB">
      <w:pPr>
        <w:numPr>
          <w:ilvl w:val="0"/>
          <w:numId w:val="13"/>
        </w:numPr>
        <w:spacing w:after="360"/>
        <w:jc w:val="both"/>
        <w:rPr>
          <w:szCs w:val="24"/>
          <w:highlight w:val="lightGray"/>
          <w:u w:val="single"/>
          <w:shd w:val="clear" w:color="auto" w:fill="C0C0C0"/>
          <w:lang w:eastAsia="ar-SA"/>
        </w:rPr>
      </w:pPr>
      <w:r w:rsidRPr="00D7578E">
        <w:rPr>
          <w:szCs w:val="24"/>
          <w:highlight w:val="lightGray"/>
          <w:u w:val="single"/>
          <w:shd w:val="clear" w:color="auto" w:fill="C0C0C0"/>
          <w:lang w:eastAsia="ar-SA"/>
        </w:rPr>
        <w:t xml:space="preserve">CLÁUSULA TERCEIRA - </w:t>
      </w:r>
      <w:r w:rsidRPr="00D7578E">
        <w:rPr>
          <w:b/>
          <w:szCs w:val="24"/>
          <w:highlight w:val="lightGray"/>
          <w:u w:val="single"/>
          <w:shd w:val="clear" w:color="auto" w:fill="C0C0C0"/>
          <w:lang w:eastAsia="ar-SA"/>
        </w:rPr>
        <w:t>DAS OBRIGAÇÕES DA CONTRATADA</w:t>
      </w:r>
    </w:p>
    <w:p w:rsidR="0047478A" w:rsidRPr="00D7578E" w:rsidRDefault="0047478A" w:rsidP="0047478A">
      <w:pPr>
        <w:numPr>
          <w:ilvl w:val="1"/>
          <w:numId w:val="25"/>
        </w:numPr>
        <w:spacing w:after="360" w:line="264" w:lineRule="auto"/>
        <w:ind w:right="4"/>
        <w:jc w:val="both"/>
        <w:rPr>
          <w:color w:val="FF0000"/>
          <w:szCs w:val="24"/>
        </w:rPr>
      </w:pPr>
      <w:r w:rsidRPr="00D7578E">
        <w:rPr>
          <w:b/>
          <w:color w:val="000000"/>
          <w:szCs w:val="24"/>
          <w:lang w:eastAsia="ar-SA"/>
        </w:rPr>
        <w:t xml:space="preserve">- </w:t>
      </w:r>
      <w:r w:rsidR="005527D8" w:rsidRPr="00D7578E">
        <w:rPr>
          <w:color w:val="000000"/>
          <w:szCs w:val="24"/>
          <w:lang w:eastAsia="ar-SA"/>
        </w:rPr>
        <w:t>A CONTRATADA obriga-se a:</w:t>
      </w:r>
      <w:r w:rsidRPr="00D7578E">
        <w:rPr>
          <w:color w:val="000000"/>
          <w:szCs w:val="24"/>
          <w:lang w:eastAsia="ar-SA"/>
        </w:rPr>
        <w:t xml:space="preserve"> </w:t>
      </w:r>
    </w:p>
    <w:p w:rsidR="006A1F4A" w:rsidRPr="00D7578E" w:rsidRDefault="006A1F4A" w:rsidP="006A1F4A">
      <w:pPr>
        <w:pStyle w:val="PargrafodaLista"/>
        <w:numPr>
          <w:ilvl w:val="2"/>
          <w:numId w:val="25"/>
        </w:numPr>
        <w:spacing w:after="360"/>
        <w:jc w:val="both"/>
      </w:pPr>
      <w:r w:rsidRPr="00D7578E">
        <w:t>Efetuar a entrega dos bens em perfeitas condições, no prazo e local indicados pela Administração, em estrita observância das especificações do Edital e da proposta, acompanhado da respectiva nota fiscal constando detalhadamente as indicações da marca, fabricante, modelo, tipo, procedência e prazo de garantia;</w:t>
      </w:r>
    </w:p>
    <w:p w:rsidR="006A1F4A" w:rsidRPr="00D7578E" w:rsidRDefault="006A1F4A" w:rsidP="006A1F4A">
      <w:pPr>
        <w:pStyle w:val="PargrafodaLista"/>
        <w:numPr>
          <w:ilvl w:val="2"/>
          <w:numId w:val="25"/>
        </w:numPr>
        <w:spacing w:after="360"/>
        <w:jc w:val="both"/>
      </w:pPr>
      <w:r w:rsidRPr="00D7578E">
        <w:t>Os bens devem estar acompanhados, ainda, quando for o caso, do manual do usuário, com uma versão em português, e da relação da rede de assistência técnica autorizada;</w:t>
      </w:r>
    </w:p>
    <w:p w:rsidR="006A1F4A" w:rsidRPr="00D7578E" w:rsidRDefault="006A1F4A" w:rsidP="006A1F4A">
      <w:pPr>
        <w:pStyle w:val="PargrafodaLista"/>
        <w:numPr>
          <w:ilvl w:val="2"/>
          <w:numId w:val="25"/>
        </w:numPr>
        <w:spacing w:after="360"/>
        <w:jc w:val="both"/>
      </w:pPr>
      <w:r w:rsidRPr="00D7578E">
        <w:t>Responsabilizar-se pelos vícios e danos decorrentes do produto, de acordo com os artigos 12, 13, 18 e 26, do Código de Defesa do Consumidor (Lei nº 8.078, de 1990);</w:t>
      </w:r>
    </w:p>
    <w:p w:rsidR="006A1F4A" w:rsidRPr="00D7578E" w:rsidRDefault="006A1F4A" w:rsidP="006A1F4A">
      <w:pPr>
        <w:pStyle w:val="PargrafodaLista"/>
        <w:numPr>
          <w:ilvl w:val="2"/>
          <w:numId w:val="25"/>
        </w:numPr>
        <w:spacing w:after="360"/>
        <w:jc w:val="both"/>
      </w:pPr>
      <w:r w:rsidRPr="00D7578E">
        <w:t>O dever previsto no subitem anterior implica na obrigação de, a critério da Administração, substituir, reparar, corrigir, remover, ou reconstruir, às suas expensas, no prazo máximo de 15 (quinze)</w:t>
      </w:r>
      <w:r w:rsidRPr="00D7578E">
        <w:rPr>
          <w:i/>
          <w:iCs/>
        </w:rPr>
        <w:t xml:space="preserve">, </w:t>
      </w:r>
      <w:r w:rsidRPr="00D7578E">
        <w:t>o produto com avarias ou defeitos;</w:t>
      </w:r>
    </w:p>
    <w:p w:rsidR="006A1F4A" w:rsidRPr="00D7578E" w:rsidRDefault="006A1F4A" w:rsidP="006A1F4A">
      <w:pPr>
        <w:pStyle w:val="PargrafodaLista"/>
        <w:numPr>
          <w:ilvl w:val="2"/>
          <w:numId w:val="25"/>
        </w:numPr>
        <w:spacing w:after="360"/>
        <w:jc w:val="both"/>
      </w:pPr>
      <w:r w:rsidRPr="00D7578E">
        <w:t xml:space="preserve"> A retirada e a substituição dos materiais defeituosos e/ou por qualquer outro motivo, no Setor de Almoxarifado/DMAT/COAD/DLOG, serão custeadas exclusivamente pelo fornecedor;</w:t>
      </w:r>
    </w:p>
    <w:p w:rsidR="006A1F4A" w:rsidRPr="00D7578E" w:rsidRDefault="006A1F4A" w:rsidP="006A1F4A">
      <w:pPr>
        <w:pStyle w:val="PargrafodaLista"/>
        <w:numPr>
          <w:ilvl w:val="2"/>
          <w:numId w:val="25"/>
        </w:numPr>
        <w:spacing w:after="360"/>
        <w:jc w:val="both"/>
      </w:pPr>
      <w:r w:rsidRPr="00D7578E">
        <w:t>Atender prontamente a quaisquer exigências da Administração, inerentes ao objeto da presente licitação;</w:t>
      </w:r>
    </w:p>
    <w:p w:rsidR="006A1F4A" w:rsidRPr="00D7578E" w:rsidRDefault="006A1F4A" w:rsidP="006A1F4A">
      <w:pPr>
        <w:pStyle w:val="PargrafodaLista"/>
        <w:numPr>
          <w:ilvl w:val="2"/>
          <w:numId w:val="25"/>
        </w:numPr>
        <w:spacing w:after="360"/>
        <w:jc w:val="both"/>
      </w:pPr>
      <w:r w:rsidRPr="00D7578E">
        <w:t>Comunicar à Administração, no prazo máximo de 24 (vinte e quatro) horas que antecede a data da entrega, os motivos que impossibilitem o cumprimento do prazo previsto, com a devida comprovação;</w:t>
      </w:r>
    </w:p>
    <w:p w:rsidR="006A1F4A" w:rsidRPr="00D7578E" w:rsidRDefault="006A1F4A" w:rsidP="006A1F4A">
      <w:pPr>
        <w:pStyle w:val="PargrafodaLista"/>
        <w:numPr>
          <w:ilvl w:val="2"/>
          <w:numId w:val="25"/>
        </w:numPr>
        <w:spacing w:after="360"/>
        <w:jc w:val="both"/>
      </w:pPr>
      <w:r w:rsidRPr="00D7578E">
        <w:t>Manter, durante toda a execução do contrato, em compatibilidade com as obrigações assumidas, todas as condições de habilitação e qualificação exigidas na licitação;</w:t>
      </w:r>
    </w:p>
    <w:p w:rsidR="006A1F4A" w:rsidRPr="00D7578E" w:rsidRDefault="006A1F4A" w:rsidP="006A1F4A">
      <w:pPr>
        <w:pStyle w:val="PargrafodaLista"/>
        <w:numPr>
          <w:ilvl w:val="2"/>
          <w:numId w:val="25"/>
        </w:numPr>
        <w:spacing w:after="360"/>
        <w:jc w:val="both"/>
      </w:pPr>
      <w:r w:rsidRPr="00D7578E">
        <w:t>Não transferir a terceiros, por qualquer forma, nem mesmo parcialmente, as obrigações assumidas, nem subcontratar qualquer das prestações a que está obrigada, exceto nas condições autorizadas no Termo de Referência ou na minuta de contrato;</w:t>
      </w:r>
    </w:p>
    <w:p w:rsidR="006A1F4A" w:rsidRPr="00D7578E" w:rsidRDefault="006A1F4A" w:rsidP="006A1F4A">
      <w:pPr>
        <w:pStyle w:val="PargrafodaLista"/>
        <w:numPr>
          <w:ilvl w:val="2"/>
          <w:numId w:val="25"/>
        </w:numPr>
        <w:spacing w:after="360"/>
        <w:jc w:val="both"/>
      </w:pPr>
      <w:r w:rsidRPr="00D7578E">
        <w:rPr>
          <w:lang w:eastAsia="ar-SA"/>
        </w:rPr>
        <w:t>Não permitir a utilização de qualquer trabalho do menor de dezesseis anos, exceto na condição de aprendiz para os maiores de quatorze anos; nem permitir a utilização do trabalho do menor de dezoito anos em tra</w:t>
      </w:r>
      <w:r w:rsidRPr="00D7578E">
        <w:t>balho noturno, perigoso ou insalubre;</w:t>
      </w:r>
    </w:p>
    <w:p w:rsidR="006A1F4A" w:rsidRPr="00D7578E" w:rsidRDefault="006A1F4A" w:rsidP="006A1F4A">
      <w:pPr>
        <w:pStyle w:val="PargrafodaLista"/>
        <w:numPr>
          <w:ilvl w:val="2"/>
          <w:numId w:val="25"/>
        </w:numPr>
        <w:spacing w:after="360"/>
        <w:jc w:val="both"/>
      </w:pPr>
      <w:proofErr w:type="gramStart"/>
      <w:r w:rsidRPr="00D7578E">
        <w:t>Responsabilizar-se</w:t>
      </w:r>
      <w:proofErr w:type="gramEnd"/>
      <w:r w:rsidRPr="00D7578E">
        <w:t xml:space="preserve"> pelas despesas dos tributos, encargos trabalhistas, previdenciários, fiscais, comerciais, taxas, fretes, seguros, deslocamento de pessoal, prestação de garantia e quaisquer outras que incidam ou venham a incidir na execução do contrato.</w:t>
      </w:r>
    </w:p>
    <w:p w:rsidR="005527D8" w:rsidRPr="00D7578E" w:rsidRDefault="005527D8" w:rsidP="0047478A">
      <w:pPr>
        <w:numPr>
          <w:ilvl w:val="0"/>
          <w:numId w:val="25"/>
        </w:numPr>
        <w:spacing w:after="360"/>
        <w:jc w:val="both"/>
        <w:rPr>
          <w:szCs w:val="24"/>
          <w:highlight w:val="lightGray"/>
          <w:u w:val="single"/>
          <w:shd w:val="clear" w:color="auto" w:fill="C0C0C0"/>
        </w:rPr>
      </w:pPr>
      <w:r w:rsidRPr="00D7578E">
        <w:rPr>
          <w:szCs w:val="24"/>
          <w:highlight w:val="lightGray"/>
          <w:u w:val="single"/>
          <w:shd w:val="clear" w:color="auto" w:fill="C0C0C0"/>
        </w:rPr>
        <w:t xml:space="preserve">CLÁUSULA QUARTA - </w:t>
      </w:r>
      <w:r w:rsidRPr="00D7578E">
        <w:rPr>
          <w:b/>
          <w:szCs w:val="24"/>
          <w:highlight w:val="lightGray"/>
          <w:u w:val="single"/>
          <w:shd w:val="clear" w:color="auto" w:fill="C0C0C0"/>
        </w:rPr>
        <w:t>DAS OBRIGAÇÕES DA CONTRATANTE</w:t>
      </w:r>
    </w:p>
    <w:p w:rsidR="00B778A6" w:rsidRPr="00D7578E" w:rsidRDefault="00B778A6" w:rsidP="00B778A6">
      <w:pPr>
        <w:numPr>
          <w:ilvl w:val="1"/>
          <w:numId w:val="25"/>
        </w:numPr>
        <w:spacing w:after="360"/>
        <w:jc w:val="both"/>
        <w:rPr>
          <w:color w:val="FF0000"/>
          <w:szCs w:val="24"/>
        </w:rPr>
      </w:pPr>
      <w:r w:rsidRPr="00D7578E">
        <w:rPr>
          <w:szCs w:val="24"/>
          <w:lang w:eastAsia="ar-SA"/>
        </w:rPr>
        <w:t xml:space="preserve">- </w:t>
      </w:r>
      <w:r w:rsidR="005527D8" w:rsidRPr="00D7578E">
        <w:rPr>
          <w:szCs w:val="24"/>
          <w:lang w:eastAsia="ar-SA"/>
        </w:rPr>
        <w:t>A CONTRATANTE obriga-se a:</w:t>
      </w:r>
    </w:p>
    <w:p w:rsidR="006A1F4A" w:rsidRPr="00D7578E" w:rsidRDefault="006A1F4A" w:rsidP="006A1F4A">
      <w:pPr>
        <w:widowControl/>
        <w:numPr>
          <w:ilvl w:val="2"/>
          <w:numId w:val="25"/>
        </w:numPr>
        <w:suppressAutoHyphens w:val="0"/>
        <w:spacing w:after="360"/>
        <w:jc w:val="both"/>
        <w:rPr>
          <w:szCs w:val="24"/>
        </w:rPr>
      </w:pPr>
      <w:r w:rsidRPr="00D7578E">
        <w:rPr>
          <w:szCs w:val="24"/>
        </w:rPr>
        <w:t>Receber provisoriamente o material, disponibilizando local, data e horário;</w:t>
      </w:r>
    </w:p>
    <w:p w:rsidR="006A1F4A" w:rsidRPr="00D7578E" w:rsidRDefault="006A1F4A" w:rsidP="006A1F4A">
      <w:pPr>
        <w:widowControl/>
        <w:numPr>
          <w:ilvl w:val="2"/>
          <w:numId w:val="25"/>
        </w:numPr>
        <w:suppressAutoHyphens w:val="0"/>
        <w:spacing w:after="360"/>
        <w:jc w:val="both"/>
        <w:rPr>
          <w:szCs w:val="24"/>
        </w:rPr>
      </w:pPr>
      <w:r w:rsidRPr="00D7578E">
        <w:rPr>
          <w:szCs w:val="24"/>
        </w:rPr>
        <w:t xml:space="preserve">Verificar minuciosamente, no prazo fixado, a conformidade dos bens recebidos provisoriamente com as especificações constantes do Edital e da proposta, para fins de aceitação e recebimento definitivos; </w:t>
      </w:r>
    </w:p>
    <w:p w:rsidR="006A1F4A" w:rsidRPr="00D7578E" w:rsidRDefault="006A1F4A" w:rsidP="006A1F4A">
      <w:pPr>
        <w:widowControl/>
        <w:numPr>
          <w:ilvl w:val="2"/>
          <w:numId w:val="25"/>
        </w:numPr>
        <w:suppressAutoHyphens w:val="0"/>
        <w:spacing w:after="360"/>
        <w:jc w:val="both"/>
        <w:rPr>
          <w:szCs w:val="24"/>
        </w:rPr>
      </w:pPr>
      <w:r w:rsidRPr="00D7578E">
        <w:rPr>
          <w:szCs w:val="24"/>
        </w:rPr>
        <w:t>Acompanhar e fiscalizar o cumprimento das obrigações da Contratada, através de servidor especialmente designado;</w:t>
      </w:r>
    </w:p>
    <w:p w:rsidR="00154500" w:rsidRPr="00D7578E" w:rsidRDefault="006A1F4A" w:rsidP="002745AD">
      <w:pPr>
        <w:widowControl/>
        <w:numPr>
          <w:ilvl w:val="2"/>
          <w:numId w:val="25"/>
        </w:numPr>
        <w:suppressAutoHyphens w:val="0"/>
        <w:spacing w:after="360"/>
        <w:ind w:left="567"/>
        <w:jc w:val="both"/>
        <w:rPr>
          <w:szCs w:val="24"/>
          <w:lang w:eastAsia="ar-SA"/>
        </w:rPr>
      </w:pPr>
      <w:r w:rsidRPr="00D7578E">
        <w:rPr>
          <w:szCs w:val="24"/>
        </w:rPr>
        <w:t>Efetuar o pagamento no prazo previsto.</w:t>
      </w:r>
    </w:p>
    <w:p w:rsidR="002745AD" w:rsidRPr="00D7578E" w:rsidRDefault="002745AD" w:rsidP="0047478A">
      <w:pPr>
        <w:numPr>
          <w:ilvl w:val="0"/>
          <w:numId w:val="25"/>
        </w:numPr>
        <w:spacing w:after="360"/>
        <w:jc w:val="both"/>
        <w:rPr>
          <w:szCs w:val="24"/>
          <w:highlight w:val="lightGray"/>
          <w:lang w:eastAsia="ar-SA"/>
        </w:rPr>
      </w:pPr>
      <w:r w:rsidRPr="00D7578E">
        <w:rPr>
          <w:szCs w:val="24"/>
          <w:highlight w:val="lightGray"/>
          <w:u w:val="single"/>
          <w:lang w:eastAsia="ar-SA"/>
        </w:rPr>
        <w:t xml:space="preserve">CLÁUSULA QUINTA – </w:t>
      </w:r>
      <w:r w:rsidRPr="00D7578E">
        <w:rPr>
          <w:b/>
          <w:szCs w:val="24"/>
          <w:highlight w:val="lightGray"/>
          <w:u w:val="single"/>
          <w:lang w:eastAsia="ar-SA"/>
        </w:rPr>
        <w:t>DO RECEBIMENTO E ACEITAÇÃO DO OBJETO</w:t>
      </w:r>
    </w:p>
    <w:p w:rsidR="002745AD" w:rsidRPr="00D7578E" w:rsidRDefault="002745AD" w:rsidP="0047478A">
      <w:pPr>
        <w:numPr>
          <w:ilvl w:val="1"/>
          <w:numId w:val="25"/>
        </w:numPr>
        <w:spacing w:after="360"/>
        <w:jc w:val="both"/>
        <w:rPr>
          <w:szCs w:val="24"/>
          <w:lang w:eastAsia="ar-SA"/>
        </w:rPr>
      </w:pPr>
      <w:r w:rsidRPr="00D7578E">
        <w:rPr>
          <w:color w:val="000000"/>
          <w:szCs w:val="24"/>
        </w:rPr>
        <w:t>Os bens serão recebidos:</w:t>
      </w:r>
    </w:p>
    <w:p w:rsidR="006A1F4A" w:rsidRPr="00D7578E" w:rsidRDefault="006A1F4A" w:rsidP="006A1F4A">
      <w:pPr>
        <w:pStyle w:val="Corpodetexto"/>
        <w:spacing w:before="120"/>
        <w:ind w:left="360"/>
        <w:jc w:val="both"/>
        <w:rPr>
          <w:b/>
          <w:bCs/>
          <w:szCs w:val="24"/>
        </w:rPr>
      </w:pPr>
      <w:proofErr w:type="gramStart"/>
      <w:r w:rsidRPr="00D7578E">
        <w:rPr>
          <w:szCs w:val="24"/>
        </w:rPr>
        <w:t>a.</w:t>
      </w:r>
      <w:proofErr w:type="gramEnd"/>
      <w:r w:rsidRPr="00D7578E">
        <w:rPr>
          <w:szCs w:val="24"/>
        </w:rPr>
        <w:t xml:space="preserve"> provisoriamente, a partir da entrega, para efeito de verificação da conformidade com as especificações constantes do Edital e da proposta.</w:t>
      </w:r>
    </w:p>
    <w:p w:rsidR="006A1F4A" w:rsidRPr="00D7578E" w:rsidRDefault="006A1F4A" w:rsidP="006A1F4A">
      <w:pPr>
        <w:pStyle w:val="Corpodetexto"/>
        <w:spacing w:before="120"/>
        <w:ind w:left="426"/>
        <w:jc w:val="both"/>
        <w:rPr>
          <w:b/>
          <w:bCs/>
          <w:szCs w:val="24"/>
        </w:rPr>
      </w:pPr>
      <w:proofErr w:type="gramStart"/>
      <w:r w:rsidRPr="00D7578E">
        <w:rPr>
          <w:szCs w:val="24"/>
        </w:rPr>
        <w:t>b.</w:t>
      </w:r>
      <w:proofErr w:type="gramEnd"/>
      <w:r w:rsidRPr="00D7578E">
        <w:rPr>
          <w:szCs w:val="24"/>
        </w:rPr>
        <w:t xml:space="preserve"> Definitivamente, após a verificação da conformidade com as especificações   constantes do Edital e da proposta, e sua conseqüente aceitação, que se dará até 20 (vinte) dias úteis do recebimento provisório. </w:t>
      </w:r>
    </w:p>
    <w:p w:rsidR="006A1F4A" w:rsidRPr="00D7578E" w:rsidRDefault="006A1F4A" w:rsidP="006A1F4A">
      <w:pPr>
        <w:pStyle w:val="Corpodetexto"/>
        <w:spacing w:before="120"/>
        <w:ind w:left="360"/>
        <w:jc w:val="both"/>
        <w:rPr>
          <w:b/>
          <w:bCs/>
          <w:szCs w:val="24"/>
        </w:rPr>
      </w:pPr>
      <w:r w:rsidRPr="00D7578E">
        <w:rPr>
          <w:szCs w:val="24"/>
        </w:rPr>
        <w:t>5.1.1 – Na hipótese de a verificação a que se refere o subitem anterior não ser procedida dentro do prazo fixado, reputar-se-á como realizada, consumando-se o recebimento definitivo no dia do esgotamento do prazo.</w:t>
      </w:r>
    </w:p>
    <w:p w:rsidR="006A1F4A" w:rsidRPr="00D7578E" w:rsidRDefault="006A1F4A" w:rsidP="006A1F4A">
      <w:pPr>
        <w:pStyle w:val="Corpodetexto"/>
        <w:spacing w:before="120"/>
        <w:ind w:left="360"/>
        <w:jc w:val="both"/>
        <w:rPr>
          <w:b/>
          <w:bCs/>
          <w:szCs w:val="24"/>
        </w:rPr>
      </w:pPr>
      <w:r w:rsidRPr="00D7578E">
        <w:rPr>
          <w:szCs w:val="24"/>
        </w:rPr>
        <w:t>5.2 – A Administração rejeitará, no todo ou em parte, a entrega dos bens em desacordo com as especificações técnicas exigidas.</w:t>
      </w:r>
    </w:p>
    <w:p w:rsidR="006A1F4A" w:rsidRPr="00D7578E" w:rsidRDefault="006A1F4A" w:rsidP="006A1F4A">
      <w:pPr>
        <w:pStyle w:val="Corpodetexto"/>
        <w:spacing w:before="120"/>
        <w:ind w:left="360"/>
        <w:jc w:val="both"/>
        <w:rPr>
          <w:b/>
          <w:bCs/>
          <w:szCs w:val="24"/>
        </w:rPr>
      </w:pPr>
      <w:r w:rsidRPr="00D7578E">
        <w:rPr>
          <w:szCs w:val="24"/>
        </w:rPr>
        <w:t xml:space="preserve">5.3 - O recebimento de material no valor superior a R$80.000,00 (oitenta mil reais) será confiado a uma comissão de, no mínimo, </w:t>
      </w:r>
      <w:proofErr w:type="gramStart"/>
      <w:r w:rsidRPr="00D7578E">
        <w:rPr>
          <w:szCs w:val="24"/>
        </w:rPr>
        <w:t>3</w:t>
      </w:r>
      <w:proofErr w:type="gramEnd"/>
      <w:r w:rsidRPr="00D7578E">
        <w:rPr>
          <w:szCs w:val="24"/>
        </w:rPr>
        <w:t xml:space="preserve"> (três) membros, designados pela autoridade competente.</w:t>
      </w:r>
    </w:p>
    <w:p w:rsidR="002745AD" w:rsidRPr="00D7578E" w:rsidRDefault="002745AD" w:rsidP="006A1F4A">
      <w:pPr>
        <w:spacing w:after="360"/>
        <w:ind w:left="360"/>
        <w:jc w:val="both"/>
        <w:rPr>
          <w:szCs w:val="24"/>
          <w:lang w:eastAsia="ar-SA"/>
        </w:rPr>
      </w:pPr>
    </w:p>
    <w:p w:rsidR="005527D8" w:rsidRPr="00D7578E" w:rsidRDefault="005527D8" w:rsidP="0047478A">
      <w:pPr>
        <w:numPr>
          <w:ilvl w:val="0"/>
          <w:numId w:val="25"/>
        </w:numPr>
        <w:spacing w:after="360"/>
        <w:jc w:val="both"/>
        <w:rPr>
          <w:szCs w:val="24"/>
          <w:highlight w:val="lightGray"/>
          <w:u w:val="single"/>
          <w:shd w:val="clear" w:color="auto" w:fill="C0C0C0"/>
        </w:rPr>
      </w:pPr>
      <w:r w:rsidRPr="00D7578E">
        <w:rPr>
          <w:szCs w:val="24"/>
          <w:highlight w:val="lightGray"/>
          <w:u w:val="single"/>
          <w:shd w:val="clear" w:color="auto" w:fill="C0C0C0"/>
        </w:rPr>
        <w:t xml:space="preserve">CLÁUSULA </w:t>
      </w:r>
      <w:r w:rsidR="002745AD" w:rsidRPr="00D7578E">
        <w:rPr>
          <w:szCs w:val="24"/>
          <w:highlight w:val="lightGray"/>
          <w:u w:val="single"/>
          <w:shd w:val="clear" w:color="auto" w:fill="C0C0C0"/>
        </w:rPr>
        <w:t>SEXTA</w:t>
      </w:r>
      <w:r w:rsidRPr="00D7578E">
        <w:rPr>
          <w:szCs w:val="24"/>
          <w:highlight w:val="lightGray"/>
          <w:u w:val="single"/>
          <w:shd w:val="clear" w:color="auto" w:fill="C0C0C0"/>
        </w:rPr>
        <w:t xml:space="preserve"> - </w:t>
      </w:r>
      <w:r w:rsidRPr="00D7578E">
        <w:rPr>
          <w:b/>
          <w:szCs w:val="24"/>
          <w:highlight w:val="lightGray"/>
          <w:u w:val="single"/>
          <w:shd w:val="clear" w:color="auto" w:fill="C0C0C0"/>
        </w:rPr>
        <w:t>DO VALOR DO CONTRATO</w:t>
      </w:r>
    </w:p>
    <w:p w:rsidR="005527D8" w:rsidRPr="00D7578E" w:rsidRDefault="005527D8" w:rsidP="0047478A">
      <w:pPr>
        <w:numPr>
          <w:ilvl w:val="1"/>
          <w:numId w:val="25"/>
        </w:numPr>
        <w:spacing w:after="360"/>
        <w:jc w:val="both"/>
        <w:rPr>
          <w:b/>
          <w:bCs/>
          <w:color w:val="FF0000"/>
          <w:szCs w:val="24"/>
        </w:rPr>
      </w:pPr>
      <w:r w:rsidRPr="00D7578E">
        <w:rPr>
          <w:szCs w:val="24"/>
        </w:rPr>
        <w:t xml:space="preserve">O valor do contrato é de R$ </w:t>
      </w:r>
      <w:r w:rsidRPr="00D7578E">
        <w:rPr>
          <w:b/>
          <w:bCs/>
          <w:color w:val="FF0000"/>
          <w:szCs w:val="24"/>
        </w:rPr>
        <w:t>XXXX</w:t>
      </w:r>
      <w:r w:rsidRPr="00D7578E">
        <w:rPr>
          <w:szCs w:val="24"/>
        </w:rPr>
        <w:t xml:space="preserve"> </w:t>
      </w:r>
      <w:r w:rsidRPr="00D7578E">
        <w:rPr>
          <w:b/>
          <w:bCs/>
          <w:color w:val="FF0000"/>
          <w:szCs w:val="24"/>
        </w:rPr>
        <w:t>(XXXX).</w:t>
      </w:r>
    </w:p>
    <w:p w:rsidR="005527D8" w:rsidRPr="00D7578E" w:rsidRDefault="005527D8" w:rsidP="008027C1">
      <w:pPr>
        <w:numPr>
          <w:ilvl w:val="2"/>
          <w:numId w:val="25"/>
        </w:numPr>
        <w:spacing w:after="360"/>
        <w:ind w:left="567" w:firstLine="0"/>
        <w:jc w:val="both"/>
        <w:rPr>
          <w:szCs w:val="24"/>
        </w:rPr>
      </w:pPr>
      <w:r w:rsidRPr="00D7578E">
        <w:rPr>
          <w:szCs w:val="24"/>
        </w:rPr>
        <w:t>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cumprimento integral do objeto contratado.</w:t>
      </w:r>
    </w:p>
    <w:p w:rsidR="005527D8" w:rsidRPr="00D7578E" w:rsidRDefault="005527D8" w:rsidP="0047478A">
      <w:pPr>
        <w:numPr>
          <w:ilvl w:val="0"/>
          <w:numId w:val="25"/>
        </w:numPr>
        <w:spacing w:after="360"/>
        <w:jc w:val="both"/>
        <w:rPr>
          <w:szCs w:val="24"/>
          <w:highlight w:val="lightGray"/>
          <w:u w:val="single"/>
          <w:shd w:val="clear" w:color="auto" w:fill="C0C0C0"/>
        </w:rPr>
      </w:pPr>
      <w:r w:rsidRPr="00D7578E">
        <w:rPr>
          <w:szCs w:val="24"/>
          <w:highlight w:val="lightGray"/>
          <w:u w:val="single"/>
          <w:shd w:val="clear" w:color="auto" w:fill="C0C0C0"/>
        </w:rPr>
        <w:t xml:space="preserve">CLÁUSULA </w:t>
      </w:r>
      <w:r w:rsidR="002745AD" w:rsidRPr="00D7578E">
        <w:rPr>
          <w:szCs w:val="24"/>
          <w:highlight w:val="lightGray"/>
          <w:u w:val="single"/>
          <w:shd w:val="clear" w:color="auto" w:fill="C0C0C0"/>
        </w:rPr>
        <w:t>SÉTIMA</w:t>
      </w:r>
      <w:r w:rsidRPr="00D7578E">
        <w:rPr>
          <w:szCs w:val="24"/>
          <w:highlight w:val="lightGray"/>
          <w:u w:val="single"/>
          <w:shd w:val="clear" w:color="auto" w:fill="C0C0C0"/>
        </w:rPr>
        <w:t xml:space="preserve"> - </w:t>
      </w:r>
      <w:r w:rsidRPr="00D7578E">
        <w:rPr>
          <w:b/>
          <w:szCs w:val="24"/>
          <w:highlight w:val="lightGray"/>
          <w:u w:val="single"/>
          <w:shd w:val="clear" w:color="auto" w:fill="C0C0C0"/>
        </w:rPr>
        <w:t>DA GARANTIA</w:t>
      </w:r>
    </w:p>
    <w:p w:rsidR="00506078" w:rsidRPr="00D7578E" w:rsidRDefault="00506078" w:rsidP="0047478A">
      <w:pPr>
        <w:numPr>
          <w:ilvl w:val="1"/>
          <w:numId w:val="25"/>
        </w:numPr>
        <w:spacing w:after="360"/>
        <w:jc w:val="both"/>
        <w:rPr>
          <w:szCs w:val="24"/>
          <w:u w:val="single"/>
          <w:shd w:val="clear" w:color="auto" w:fill="C0C0C0"/>
        </w:rPr>
      </w:pPr>
      <w:r w:rsidRPr="00D7578E">
        <w:rPr>
          <w:rFonts w:eastAsia="Times New Roman"/>
          <w:szCs w:val="24"/>
        </w:rPr>
        <w:t xml:space="preserve">Será exigida a prestação de garantia pela Contratada, no percentual de </w:t>
      </w:r>
      <w:r w:rsidR="00E541A7" w:rsidRPr="00D7578E">
        <w:rPr>
          <w:rFonts w:eastAsia="Times New Roman"/>
          <w:b/>
          <w:szCs w:val="24"/>
        </w:rPr>
        <w:t>03</w:t>
      </w:r>
      <w:r w:rsidRPr="00D7578E">
        <w:rPr>
          <w:rFonts w:eastAsia="Times New Roman"/>
          <w:b/>
          <w:szCs w:val="24"/>
        </w:rPr>
        <w:t>% (</w:t>
      </w:r>
      <w:r w:rsidR="00E541A7" w:rsidRPr="00D7578E">
        <w:rPr>
          <w:rFonts w:eastAsia="Times New Roman"/>
          <w:b/>
          <w:szCs w:val="24"/>
        </w:rPr>
        <w:t xml:space="preserve">três </w:t>
      </w:r>
      <w:r w:rsidRPr="00D7578E">
        <w:rPr>
          <w:rFonts w:eastAsia="Times New Roman"/>
          <w:b/>
          <w:szCs w:val="24"/>
        </w:rPr>
        <w:t>por cento)</w:t>
      </w:r>
      <w:r w:rsidRPr="00D7578E">
        <w:rPr>
          <w:rFonts w:eastAsia="Times New Roman"/>
          <w:szCs w:val="24"/>
        </w:rPr>
        <w:t xml:space="preserve"> do valor total do contrato, a ser comprovada no prazo de </w:t>
      </w:r>
      <w:r w:rsidR="00E541A7" w:rsidRPr="00D7578E">
        <w:rPr>
          <w:rFonts w:eastAsia="Times New Roman"/>
          <w:b/>
          <w:szCs w:val="24"/>
        </w:rPr>
        <w:t>03</w:t>
      </w:r>
      <w:r w:rsidRPr="00D7578E">
        <w:rPr>
          <w:rFonts w:eastAsia="Times New Roman"/>
          <w:b/>
          <w:szCs w:val="24"/>
        </w:rPr>
        <w:t xml:space="preserve"> (</w:t>
      </w:r>
      <w:r w:rsidR="00E541A7" w:rsidRPr="00D7578E">
        <w:rPr>
          <w:rFonts w:eastAsia="Times New Roman"/>
          <w:b/>
          <w:szCs w:val="24"/>
        </w:rPr>
        <w:t>três</w:t>
      </w:r>
      <w:r w:rsidRPr="00D7578E">
        <w:rPr>
          <w:rFonts w:eastAsia="Times New Roman"/>
          <w:b/>
          <w:szCs w:val="24"/>
        </w:rPr>
        <w:t>)</w:t>
      </w:r>
      <w:r w:rsidRPr="00D7578E">
        <w:rPr>
          <w:rFonts w:eastAsia="Times New Roman"/>
          <w:szCs w:val="24"/>
        </w:rPr>
        <w:t xml:space="preserve"> dias a partir da data da celebração do contrato, sob pena de aplicação das sanções cabíveis, inclusive rescisão contratual.</w:t>
      </w:r>
    </w:p>
    <w:p w:rsidR="00506078" w:rsidRPr="00D7578E" w:rsidRDefault="00506078" w:rsidP="0047478A">
      <w:pPr>
        <w:numPr>
          <w:ilvl w:val="1"/>
          <w:numId w:val="25"/>
        </w:numPr>
        <w:spacing w:after="360"/>
        <w:jc w:val="both"/>
        <w:rPr>
          <w:szCs w:val="24"/>
          <w:u w:val="single"/>
          <w:shd w:val="clear" w:color="auto" w:fill="C0C0C0"/>
        </w:rPr>
      </w:pPr>
      <w:r w:rsidRPr="00D7578E">
        <w:rPr>
          <w:rFonts w:eastAsia="Times New Roman"/>
          <w:szCs w:val="24"/>
        </w:rPr>
        <w:t>A garantia poderá ser prestada nas seguintes modalidades:</w:t>
      </w:r>
    </w:p>
    <w:p w:rsidR="00E01CE1" w:rsidRPr="00D7578E" w:rsidRDefault="00506078" w:rsidP="00506078">
      <w:pPr>
        <w:widowControl/>
        <w:numPr>
          <w:ilvl w:val="0"/>
          <w:numId w:val="22"/>
        </w:numPr>
        <w:suppressAutoHyphens w:val="0"/>
        <w:spacing w:after="360"/>
        <w:jc w:val="both"/>
        <w:rPr>
          <w:rFonts w:eastAsia="Times New Roman"/>
          <w:szCs w:val="24"/>
        </w:rPr>
      </w:pPr>
      <w:r w:rsidRPr="00D7578E">
        <w:rPr>
          <w:rFonts w:eastAsia="Times New Roman"/>
          <w:szCs w:val="24"/>
        </w:rPr>
        <w:t>Caução em dinheiro ou títulos da dívida pública;</w:t>
      </w:r>
    </w:p>
    <w:p w:rsidR="00506078" w:rsidRPr="00D7578E" w:rsidRDefault="00506078" w:rsidP="00506078">
      <w:pPr>
        <w:widowControl/>
        <w:numPr>
          <w:ilvl w:val="0"/>
          <w:numId w:val="22"/>
        </w:numPr>
        <w:suppressAutoHyphens w:val="0"/>
        <w:spacing w:after="360"/>
        <w:jc w:val="both"/>
        <w:rPr>
          <w:rFonts w:eastAsia="Times New Roman"/>
          <w:szCs w:val="24"/>
        </w:rPr>
      </w:pPr>
      <w:r w:rsidRPr="00D7578E">
        <w:rPr>
          <w:rFonts w:eastAsia="Times New Roman"/>
          <w:szCs w:val="24"/>
        </w:rPr>
        <w:t>Seguro-garantia; ou</w:t>
      </w:r>
    </w:p>
    <w:p w:rsidR="00506078" w:rsidRPr="00D7578E" w:rsidRDefault="00506078" w:rsidP="00506078">
      <w:pPr>
        <w:widowControl/>
        <w:numPr>
          <w:ilvl w:val="0"/>
          <w:numId w:val="22"/>
        </w:numPr>
        <w:suppressAutoHyphens w:val="0"/>
        <w:spacing w:after="360"/>
        <w:jc w:val="both"/>
        <w:rPr>
          <w:rFonts w:eastAsia="Times New Roman"/>
          <w:szCs w:val="24"/>
        </w:rPr>
      </w:pPr>
      <w:r w:rsidRPr="00D7578E">
        <w:rPr>
          <w:rFonts w:eastAsia="Times New Roman"/>
          <w:szCs w:val="24"/>
        </w:rPr>
        <w:t>Fiança bancária.</w:t>
      </w:r>
    </w:p>
    <w:p w:rsidR="00FF5BBB" w:rsidRPr="00D7578E" w:rsidRDefault="00506078" w:rsidP="00E541A7">
      <w:pPr>
        <w:numPr>
          <w:ilvl w:val="2"/>
          <w:numId w:val="25"/>
        </w:numPr>
        <w:spacing w:after="360"/>
        <w:ind w:left="567" w:firstLine="0"/>
        <w:jc w:val="both"/>
        <w:rPr>
          <w:szCs w:val="24"/>
          <w:u w:val="single"/>
          <w:shd w:val="clear" w:color="auto" w:fill="C0C0C0"/>
        </w:rPr>
      </w:pPr>
      <w:r w:rsidRPr="00D7578E">
        <w:rPr>
          <w:rFonts w:eastAsia="Times New Roman"/>
          <w:szCs w:val="24"/>
        </w:rPr>
        <w:t>Não será aceita a prestação de garantia que não cubra todos os riscos ou prejuízos eventualmente decorrentes da execução do contrato, tal como a responsabilidade por multas.</w:t>
      </w:r>
    </w:p>
    <w:p w:rsidR="00FF5BBB" w:rsidRPr="00D7578E" w:rsidRDefault="00506078" w:rsidP="0047478A">
      <w:pPr>
        <w:numPr>
          <w:ilvl w:val="1"/>
          <w:numId w:val="25"/>
        </w:numPr>
        <w:spacing w:after="360"/>
        <w:jc w:val="both"/>
        <w:rPr>
          <w:szCs w:val="24"/>
          <w:u w:val="single"/>
          <w:shd w:val="clear" w:color="auto" w:fill="C0C0C0"/>
        </w:rPr>
      </w:pPr>
      <w:r w:rsidRPr="00D7578E">
        <w:rPr>
          <w:rFonts w:eastAsia="Times New Roman"/>
          <w:szCs w:val="24"/>
        </w:rPr>
        <w:t>No caso de caução em dinheiro, o depósito deverá ser efetuado na Caixa Econômica Federal, mediante depósito identificado a crédito da Contratante.</w:t>
      </w:r>
    </w:p>
    <w:p w:rsidR="00FF5BBB" w:rsidRPr="00D7578E" w:rsidRDefault="00506078" w:rsidP="0047478A">
      <w:pPr>
        <w:numPr>
          <w:ilvl w:val="1"/>
          <w:numId w:val="25"/>
        </w:numPr>
        <w:spacing w:after="360"/>
        <w:jc w:val="both"/>
        <w:rPr>
          <w:szCs w:val="24"/>
          <w:u w:val="single"/>
          <w:shd w:val="clear" w:color="auto" w:fill="C0C0C0"/>
        </w:rPr>
      </w:pPr>
      <w:r w:rsidRPr="00D7578E">
        <w:rPr>
          <w:rFonts w:eastAsia="Times New Roman"/>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FF5BBB" w:rsidRPr="00D7578E" w:rsidRDefault="00506078" w:rsidP="0047478A">
      <w:pPr>
        <w:numPr>
          <w:ilvl w:val="1"/>
          <w:numId w:val="25"/>
        </w:numPr>
        <w:spacing w:after="360"/>
        <w:jc w:val="both"/>
        <w:rPr>
          <w:szCs w:val="24"/>
          <w:u w:val="single"/>
          <w:shd w:val="clear" w:color="auto" w:fill="C0C0C0"/>
        </w:rPr>
      </w:pPr>
      <w:r w:rsidRPr="00D7578E">
        <w:rPr>
          <w:rFonts w:eastAsia="Times New Roman"/>
          <w:szCs w:val="24"/>
        </w:rPr>
        <w:t>A garantia, se prestada na forma de fiança bancária ou seguro-garantia, deverá ter validade durante a vigência do contrato.</w:t>
      </w:r>
    </w:p>
    <w:p w:rsidR="00FF5BBB" w:rsidRPr="00D7578E" w:rsidRDefault="00506078" w:rsidP="0047478A">
      <w:pPr>
        <w:numPr>
          <w:ilvl w:val="1"/>
          <w:numId w:val="25"/>
        </w:numPr>
        <w:spacing w:after="360"/>
        <w:jc w:val="both"/>
        <w:rPr>
          <w:szCs w:val="24"/>
          <w:u w:val="single"/>
          <w:shd w:val="clear" w:color="auto" w:fill="C0C0C0"/>
        </w:rPr>
      </w:pPr>
      <w:r w:rsidRPr="00D7578E">
        <w:rPr>
          <w:rFonts w:eastAsia="Times New Roman"/>
          <w:szCs w:val="24"/>
        </w:rPr>
        <w:t>No caso de garantia na modalidade de fiança bancária, deverá constar expressa renúncia do fiador aos benefícios do artigo 827 do Código Civil.</w:t>
      </w:r>
    </w:p>
    <w:p w:rsidR="00FF5BBB" w:rsidRPr="00D7578E" w:rsidRDefault="00506078" w:rsidP="0047478A">
      <w:pPr>
        <w:numPr>
          <w:ilvl w:val="1"/>
          <w:numId w:val="25"/>
        </w:numPr>
        <w:spacing w:after="360"/>
        <w:jc w:val="both"/>
        <w:rPr>
          <w:szCs w:val="24"/>
          <w:u w:val="single"/>
          <w:shd w:val="clear" w:color="auto" w:fill="C0C0C0"/>
        </w:rPr>
      </w:pPr>
      <w:r w:rsidRPr="00D7578E">
        <w:rPr>
          <w:rFonts w:eastAsia="Times New Roman"/>
          <w:szCs w:val="24"/>
        </w:rPr>
        <w:t>No caso de alteração do valor do contrato, ou prorrogação de sua vigência, a garantia deverá ser readequada ou renovada nas mesmas condições.</w:t>
      </w:r>
    </w:p>
    <w:p w:rsidR="00FF5BBB" w:rsidRPr="00D7578E" w:rsidRDefault="00506078" w:rsidP="0047478A">
      <w:pPr>
        <w:numPr>
          <w:ilvl w:val="1"/>
          <w:numId w:val="25"/>
        </w:numPr>
        <w:spacing w:after="360"/>
        <w:jc w:val="both"/>
        <w:rPr>
          <w:szCs w:val="24"/>
          <w:u w:val="single"/>
          <w:shd w:val="clear" w:color="auto" w:fill="C0C0C0"/>
        </w:rPr>
      </w:pPr>
      <w:r w:rsidRPr="00D7578E">
        <w:rPr>
          <w:rFonts w:eastAsia="Times New Roman"/>
          <w:szCs w:val="24"/>
        </w:rPr>
        <w:t xml:space="preserve">Se o valor da garantia for utilizado, total ou parcialmente, pela Contratante, para compensação de prejuízo causado no decorrer da execução contratual por conduta da Contratada, esta deverá proceder à respectiva reposição no prazo de </w:t>
      </w:r>
      <w:r w:rsidR="000C3EFB" w:rsidRPr="00D7578E">
        <w:rPr>
          <w:rFonts w:eastAsia="Times New Roman"/>
          <w:szCs w:val="24"/>
        </w:rPr>
        <w:t>03 (três) dias úteis</w:t>
      </w:r>
      <w:r w:rsidRPr="00D7578E">
        <w:rPr>
          <w:rFonts w:eastAsia="Times New Roman"/>
          <w:szCs w:val="24"/>
        </w:rPr>
        <w:t>, contados da data em que tiver sido notificada.</w:t>
      </w:r>
    </w:p>
    <w:p w:rsidR="00506078" w:rsidRPr="00D7578E" w:rsidRDefault="00506078" w:rsidP="0047478A">
      <w:pPr>
        <w:numPr>
          <w:ilvl w:val="1"/>
          <w:numId w:val="25"/>
        </w:numPr>
        <w:spacing w:after="360"/>
        <w:jc w:val="both"/>
        <w:rPr>
          <w:szCs w:val="24"/>
          <w:u w:val="single"/>
          <w:shd w:val="clear" w:color="auto" w:fill="C0C0C0"/>
        </w:rPr>
      </w:pPr>
      <w:r w:rsidRPr="00D7578E">
        <w:rPr>
          <w:rFonts w:eastAsia="Times New Roman"/>
          <w:szCs w:val="24"/>
        </w:rPr>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5527D8" w:rsidRPr="00D7578E" w:rsidRDefault="005527D8" w:rsidP="0047478A">
      <w:pPr>
        <w:numPr>
          <w:ilvl w:val="0"/>
          <w:numId w:val="25"/>
        </w:numPr>
        <w:spacing w:after="360"/>
        <w:jc w:val="both"/>
        <w:rPr>
          <w:szCs w:val="24"/>
          <w:highlight w:val="lightGray"/>
          <w:u w:val="single"/>
          <w:shd w:val="clear" w:color="auto" w:fill="C0C0C0"/>
        </w:rPr>
      </w:pPr>
      <w:r w:rsidRPr="00D7578E">
        <w:rPr>
          <w:szCs w:val="24"/>
          <w:highlight w:val="lightGray"/>
          <w:u w:val="single"/>
          <w:shd w:val="clear" w:color="auto" w:fill="C0C0C0"/>
        </w:rPr>
        <w:t xml:space="preserve">CLÁUSULA </w:t>
      </w:r>
      <w:r w:rsidR="002745AD" w:rsidRPr="00D7578E">
        <w:rPr>
          <w:szCs w:val="24"/>
          <w:highlight w:val="lightGray"/>
          <w:u w:val="single"/>
          <w:shd w:val="clear" w:color="auto" w:fill="C0C0C0"/>
        </w:rPr>
        <w:t>OITAVA</w:t>
      </w:r>
      <w:r w:rsidRPr="00D7578E">
        <w:rPr>
          <w:szCs w:val="24"/>
          <w:highlight w:val="lightGray"/>
          <w:u w:val="single"/>
          <w:shd w:val="clear" w:color="auto" w:fill="C0C0C0"/>
        </w:rPr>
        <w:t xml:space="preserve"> - </w:t>
      </w:r>
      <w:r w:rsidRPr="00D7578E">
        <w:rPr>
          <w:b/>
          <w:szCs w:val="24"/>
          <w:highlight w:val="lightGray"/>
          <w:u w:val="single"/>
          <w:shd w:val="clear" w:color="auto" w:fill="C0C0C0"/>
        </w:rPr>
        <w:t>DA VIGÊNCIA</w:t>
      </w:r>
    </w:p>
    <w:p w:rsidR="00E541A7" w:rsidRPr="00D7578E" w:rsidRDefault="00E541A7" w:rsidP="00E541A7">
      <w:pPr>
        <w:pStyle w:val="PargrafodaLista"/>
        <w:numPr>
          <w:ilvl w:val="1"/>
          <w:numId w:val="25"/>
        </w:numPr>
        <w:tabs>
          <w:tab w:val="left" w:pos="851"/>
        </w:tabs>
        <w:spacing w:before="240" w:after="240"/>
        <w:contextualSpacing w:val="0"/>
        <w:jc w:val="both"/>
      </w:pPr>
      <w:r w:rsidRPr="00D7578E">
        <w:t xml:space="preserve">O contrato terá vigência de </w:t>
      </w:r>
      <w:r w:rsidR="00861DBE" w:rsidRPr="00D7578E">
        <w:t>30</w:t>
      </w:r>
      <w:r w:rsidRPr="00D7578E">
        <w:t xml:space="preserve"> (</w:t>
      </w:r>
      <w:r w:rsidR="00861DBE" w:rsidRPr="00D7578E">
        <w:t>trinta) dias</w:t>
      </w:r>
      <w:r w:rsidRPr="00D7578E">
        <w:t>, a partir da publicação do extrato no Diário Oficial da União.</w:t>
      </w:r>
    </w:p>
    <w:p w:rsidR="005527D8" w:rsidRPr="00D7578E" w:rsidRDefault="005527D8" w:rsidP="0047478A">
      <w:pPr>
        <w:pStyle w:val="Ttulo6"/>
        <w:numPr>
          <w:ilvl w:val="0"/>
          <w:numId w:val="25"/>
        </w:numPr>
        <w:spacing w:after="360"/>
        <w:rPr>
          <w:szCs w:val="24"/>
          <w:highlight w:val="lightGray"/>
        </w:rPr>
      </w:pPr>
      <w:r w:rsidRPr="00D7578E">
        <w:rPr>
          <w:szCs w:val="24"/>
          <w:highlight w:val="lightGray"/>
        </w:rPr>
        <w:t xml:space="preserve">CLÁUSULA </w:t>
      </w:r>
      <w:r w:rsidR="002745AD" w:rsidRPr="00D7578E">
        <w:rPr>
          <w:szCs w:val="24"/>
          <w:highlight w:val="lightGray"/>
        </w:rPr>
        <w:t>NONA</w:t>
      </w:r>
      <w:r w:rsidRPr="00D7578E">
        <w:rPr>
          <w:szCs w:val="24"/>
          <w:highlight w:val="lightGray"/>
        </w:rPr>
        <w:t xml:space="preserve"> - </w:t>
      </w:r>
      <w:r w:rsidRPr="00D7578E">
        <w:rPr>
          <w:b/>
          <w:szCs w:val="24"/>
          <w:highlight w:val="lightGray"/>
        </w:rPr>
        <w:t>DO PAGAMENTO</w:t>
      </w:r>
    </w:p>
    <w:p w:rsidR="004F0967" w:rsidRDefault="004F0967" w:rsidP="004F0967">
      <w:pPr>
        <w:pStyle w:val="Corpodetexto"/>
        <w:tabs>
          <w:tab w:val="left" w:pos="1134"/>
        </w:tabs>
        <w:suppressAutoHyphens w:val="0"/>
        <w:spacing w:before="240" w:after="240" w:line="276" w:lineRule="auto"/>
        <w:ind w:left="567" w:hanging="567"/>
        <w:jc w:val="both"/>
        <w:rPr>
          <w:rFonts w:ascii="Arial" w:hAnsi="Arial" w:cs="Arial"/>
          <w:szCs w:val="24"/>
        </w:rPr>
      </w:pPr>
      <w:r>
        <w:rPr>
          <w:rFonts w:ascii="Arial" w:hAnsi="Arial" w:cs="Arial"/>
          <w:szCs w:val="24"/>
        </w:rPr>
        <w:t>9.1</w:t>
      </w:r>
      <w:r>
        <w:rPr>
          <w:rFonts w:ascii="Arial" w:hAnsi="Arial" w:cs="Arial"/>
          <w:szCs w:val="24"/>
        </w:rPr>
        <w:t>. O pagamento será efetuado no prazo de até 30 (trinta) dias contados a partir da data de apresentação das Notas Fiscais/</w:t>
      </w:r>
      <w:proofErr w:type="gramStart"/>
      <w:r>
        <w:rPr>
          <w:rFonts w:ascii="Arial" w:hAnsi="Arial" w:cs="Arial"/>
          <w:szCs w:val="24"/>
        </w:rPr>
        <w:t>Faturas discriminativas, em 02 (duas) vias, devidamente atestadas</w:t>
      </w:r>
      <w:proofErr w:type="gramEnd"/>
      <w:r>
        <w:rPr>
          <w:rFonts w:ascii="Arial" w:hAnsi="Arial" w:cs="Arial"/>
          <w:szCs w:val="24"/>
        </w:rPr>
        <w:t xml:space="preserve"> pelo Fiscal a ser designado em documentação própria, podendo o Departamento de Polícia Federal descontar eventuais multas que tenham sido impostas à empresa contratada.</w:t>
      </w:r>
    </w:p>
    <w:p w:rsidR="004F0967" w:rsidRDefault="004F0967" w:rsidP="004F0967">
      <w:pPr>
        <w:pStyle w:val="Corpodetexto"/>
        <w:tabs>
          <w:tab w:val="left" w:pos="1134"/>
        </w:tabs>
        <w:suppressAutoHyphens w:val="0"/>
        <w:spacing w:before="240" w:after="240" w:line="276" w:lineRule="auto"/>
        <w:ind w:left="567" w:hanging="567"/>
        <w:jc w:val="both"/>
        <w:rPr>
          <w:rFonts w:ascii="Arial" w:hAnsi="Arial" w:cs="Arial"/>
          <w:szCs w:val="24"/>
        </w:rPr>
      </w:pPr>
      <w:r>
        <w:rPr>
          <w:rFonts w:ascii="Arial" w:hAnsi="Arial" w:cs="Arial"/>
          <w:szCs w:val="24"/>
        </w:rPr>
        <w:t>9.2</w:t>
      </w:r>
      <w:r>
        <w:rPr>
          <w:rFonts w:ascii="Arial" w:hAnsi="Arial" w:cs="Arial"/>
          <w:szCs w:val="24"/>
        </w:rPr>
        <w:t>. O pagamento somente será efetuado após o “atesto”, pelo servidor competente, da Nota Fiscal/Fatura apresentada pela CONTRATADA.</w:t>
      </w:r>
    </w:p>
    <w:p w:rsidR="004F0967" w:rsidRDefault="004F0967" w:rsidP="004F0967">
      <w:pPr>
        <w:pStyle w:val="Corpodetexto"/>
        <w:tabs>
          <w:tab w:val="left" w:pos="1134"/>
        </w:tabs>
        <w:suppressAutoHyphens w:val="0"/>
        <w:spacing w:before="240" w:after="240" w:line="276" w:lineRule="auto"/>
        <w:ind w:left="567" w:hanging="567"/>
        <w:jc w:val="both"/>
        <w:rPr>
          <w:rFonts w:ascii="Arial" w:hAnsi="Arial" w:cs="Arial"/>
          <w:b/>
          <w:szCs w:val="24"/>
        </w:rPr>
      </w:pPr>
      <w:r>
        <w:rPr>
          <w:rFonts w:ascii="Arial" w:hAnsi="Arial" w:cs="Arial"/>
          <w:szCs w:val="24"/>
        </w:rPr>
        <w:t>9.2</w:t>
      </w:r>
      <w:r>
        <w:rPr>
          <w:rFonts w:ascii="Arial" w:hAnsi="Arial" w:cs="Arial"/>
          <w:szCs w:val="24"/>
        </w:rPr>
        <w:t xml:space="preserve">.1. O “atesto” fica condicionado à verificação da conformidade da Nota Fiscal/Fatura apresentada pela CONTRATADA e do regular cumprimento das obrigações assumidas. </w:t>
      </w:r>
    </w:p>
    <w:p w:rsidR="004F0967" w:rsidRPr="002D1A80" w:rsidRDefault="004F0967" w:rsidP="004F0967">
      <w:pPr>
        <w:widowControl/>
        <w:spacing w:after="360"/>
        <w:jc w:val="both"/>
        <w:rPr>
          <w:rFonts w:ascii="Arial" w:hAnsi="Arial" w:cs="Arial"/>
          <w:color w:val="000000"/>
        </w:rPr>
      </w:pPr>
      <w:r>
        <w:rPr>
          <w:rFonts w:ascii="Arial" w:hAnsi="Arial" w:cs="Arial"/>
        </w:rPr>
        <w:t xml:space="preserve">9.3. </w:t>
      </w:r>
      <w:r w:rsidRPr="0046577F">
        <w:rPr>
          <w:rFonts w:ascii="Arial" w:hAnsi="Arial" w:cs="Arial"/>
        </w:rPr>
        <w:t xml:space="preserve">Os pagamentos decorrentes de despesas cujos valores não ultrapassem o montante de R$ 8.000,00 (oito mil reais) deverão ser efetuados no prazo de até </w:t>
      </w:r>
      <w:proofErr w:type="gramStart"/>
      <w:r w:rsidRPr="0046577F">
        <w:rPr>
          <w:rFonts w:ascii="Arial" w:hAnsi="Arial" w:cs="Arial"/>
        </w:rPr>
        <w:t>5</w:t>
      </w:r>
      <w:proofErr w:type="gramEnd"/>
      <w:r w:rsidRPr="0046577F">
        <w:rPr>
          <w:rFonts w:ascii="Arial" w:hAnsi="Arial" w:cs="Arial"/>
        </w:rPr>
        <w:t xml:space="preserve"> (cinco) dias úteis, contados da data da apresentação da Nota Fiscal/Fatura, nos termos do art. 5º, § 3º, da Lei nº 8.666, de 1993.</w:t>
      </w:r>
    </w:p>
    <w:p w:rsidR="004F0967" w:rsidRPr="00097217" w:rsidRDefault="004F0967" w:rsidP="004F0967">
      <w:pPr>
        <w:pStyle w:val="Corpodetexto"/>
        <w:widowControl/>
        <w:numPr>
          <w:ilvl w:val="1"/>
          <w:numId w:val="34"/>
        </w:numPr>
        <w:tabs>
          <w:tab w:val="left" w:pos="567"/>
        </w:tabs>
        <w:suppressAutoHyphens w:val="0"/>
        <w:spacing w:before="240" w:after="240" w:line="276" w:lineRule="auto"/>
        <w:ind w:left="0" w:firstLine="0"/>
        <w:jc w:val="both"/>
        <w:rPr>
          <w:rFonts w:ascii="Arial" w:hAnsi="Arial" w:cs="Arial"/>
          <w:b/>
          <w:szCs w:val="24"/>
        </w:rPr>
      </w:pPr>
      <w:r w:rsidRPr="00097217">
        <w:rPr>
          <w:rFonts w:ascii="Arial" w:hAnsi="Arial" w:cs="Arial"/>
          <w:szCs w:val="24"/>
        </w:rPr>
        <w:t>Nenhum pagamento será efetuado à Empresa enquanto estiver pendente de liquidação qualquer obrigação financeira que lhe for imposta em virtude de aplicação de penalidade ou em decorrência de inadimplência.</w:t>
      </w:r>
    </w:p>
    <w:p w:rsidR="004F0967" w:rsidRDefault="004F0967" w:rsidP="004F0967">
      <w:pPr>
        <w:pStyle w:val="PargrafodaLista"/>
        <w:numPr>
          <w:ilvl w:val="1"/>
          <w:numId w:val="34"/>
        </w:numPr>
        <w:spacing w:after="360"/>
        <w:ind w:left="0" w:firstLine="0"/>
        <w:jc w:val="both"/>
        <w:rPr>
          <w:rFonts w:ascii="Arial" w:hAnsi="Arial" w:cs="Arial"/>
          <w:color w:val="000000"/>
        </w:rPr>
      </w:pPr>
      <w:r w:rsidRPr="004F0967">
        <w:rPr>
          <w:rFonts w:ascii="Arial" w:hAnsi="Arial" w:cs="Arial"/>
          <w:color w:val="00000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4F0967" w:rsidRPr="004F0967" w:rsidRDefault="004F0967" w:rsidP="004F0967">
      <w:pPr>
        <w:pStyle w:val="PargrafodaLista"/>
        <w:spacing w:after="360"/>
        <w:ind w:left="0"/>
        <w:jc w:val="both"/>
        <w:rPr>
          <w:rFonts w:ascii="Arial" w:hAnsi="Arial" w:cs="Arial"/>
          <w:color w:val="000000"/>
        </w:rPr>
      </w:pPr>
    </w:p>
    <w:p w:rsidR="004F0967" w:rsidRPr="004F0967" w:rsidRDefault="004F0967" w:rsidP="004F0967">
      <w:pPr>
        <w:pStyle w:val="PargrafodaLista"/>
        <w:numPr>
          <w:ilvl w:val="1"/>
          <w:numId w:val="34"/>
        </w:numPr>
        <w:spacing w:after="360"/>
        <w:ind w:left="0" w:firstLine="0"/>
        <w:jc w:val="both"/>
        <w:rPr>
          <w:rFonts w:ascii="Arial" w:hAnsi="Arial" w:cs="Arial"/>
          <w:color w:val="000000"/>
        </w:rPr>
      </w:pPr>
      <w:r w:rsidRPr="004F0967">
        <w:rPr>
          <w:rFonts w:ascii="Arial" w:hAnsi="Arial" w:cs="Arial"/>
        </w:rPr>
        <w:t>A nota fiscal ou fatura discriminativa deverá ser obrigatoriamente acompanhada da comprovação de regularidade fiscal, constatada através de consulta on-line ao Sistema de Cadastramento Unificado de Fornecedores (SICAF). Em não sendo possível essa consulta, por impossibilidade de acesso ao sistema, poderá haver a comprovação mediante consulta aos sítios eletrônicos oficiais ou à documentação mencionada no art. 29 da Lei 8.666/1993.</w:t>
      </w:r>
    </w:p>
    <w:p w:rsidR="004F0967" w:rsidRPr="002D1A80" w:rsidRDefault="004F0967" w:rsidP="004F0967">
      <w:pPr>
        <w:pStyle w:val="Corpodetexto"/>
        <w:widowControl/>
        <w:numPr>
          <w:ilvl w:val="1"/>
          <w:numId w:val="34"/>
        </w:numPr>
        <w:tabs>
          <w:tab w:val="left" w:pos="567"/>
        </w:tabs>
        <w:suppressAutoHyphens w:val="0"/>
        <w:spacing w:before="240" w:after="240" w:line="276" w:lineRule="auto"/>
        <w:ind w:left="0" w:firstLine="0"/>
        <w:jc w:val="both"/>
        <w:rPr>
          <w:rFonts w:ascii="Arial" w:hAnsi="Arial" w:cs="Arial"/>
          <w:b/>
          <w:szCs w:val="24"/>
        </w:rPr>
      </w:pPr>
      <w:r>
        <w:rPr>
          <w:rFonts w:ascii="Arial" w:hAnsi="Arial" w:cs="Arial"/>
          <w:szCs w:val="24"/>
        </w:rPr>
        <w:t>Ainda antes de cada pagamento, serão consultados o CADIN e o sítio do Tribunal Superior do Trabalho, para emissão da Certidão Negativa de Débitos Trabalhistas.</w:t>
      </w:r>
    </w:p>
    <w:p w:rsidR="004F0967" w:rsidRDefault="004F0967" w:rsidP="004F0967">
      <w:pPr>
        <w:pStyle w:val="PargrafodaLista"/>
        <w:numPr>
          <w:ilvl w:val="1"/>
          <w:numId w:val="34"/>
        </w:numPr>
        <w:tabs>
          <w:tab w:val="left" w:pos="567"/>
        </w:tabs>
        <w:spacing w:after="360"/>
        <w:ind w:left="0" w:firstLine="0"/>
        <w:jc w:val="both"/>
        <w:rPr>
          <w:rFonts w:ascii="Arial" w:hAnsi="Arial" w:cs="Arial"/>
        </w:rPr>
      </w:pPr>
      <w:r w:rsidRPr="004F0967">
        <w:rPr>
          <w:rFonts w:ascii="Arial" w:hAnsi="Arial" w:cs="Arial"/>
        </w:rPr>
        <w:t xml:space="preserve">Quando do pagamento, será efetuada a retenção tributária prevista na legislação aplicável, nos termos da Instrução Normativa n° 1.234, de 11 de janeiro de 2012, da Secretaria da Receita Federal do Brasil. </w:t>
      </w:r>
    </w:p>
    <w:p w:rsidR="004F0967" w:rsidRPr="004F0967" w:rsidRDefault="004F0967" w:rsidP="004F0967">
      <w:pPr>
        <w:pStyle w:val="PargrafodaLista"/>
        <w:tabs>
          <w:tab w:val="left" w:pos="567"/>
        </w:tabs>
        <w:spacing w:after="360"/>
        <w:ind w:left="0"/>
        <w:jc w:val="both"/>
        <w:rPr>
          <w:rFonts w:ascii="Arial" w:hAnsi="Arial" w:cs="Arial"/>
        </w:rPr>
      </w:pPr>
    </w:p>
    <w:p w:rsidR="004F0967" w:rsidRDefault="004F0967" w:rsidP="004F0967">
      <w:pPr>
        <w:pStyle w:val="PargrafodaLista"/>
        <w:numPr>
          <w:ilvl w:val="2"/>
          <w:numId w:val="34"/>
        </w:numPr>
        <w:tabs>
          <w:tab w:val="left" w:pos="567"/>
        </w:tabs>
        <w:spacing w:after="360"/>
        <w:ind w:left="0" w:firstLine="0"/>
        <w:jc w:val="both"/>
        <w:rPr>
          <w:rFonts w:ascii="Arial" w:hAnsi="Arial" w:cs="Arial"/>
        </w:rPr>
      </w:pPr>
      <w:r w:rsidRPr="004F0967">
        <w:rPr>
          <w:rFonts w:ascii="Arial" w:hAnsi="Arial" w:cs="Arial"/>
        </w:rPr>
        <w:t xml:space="preserve">A Contratada regularmente optante pelo Simples Nacional, instituído pelo artigo 12 da Lei Complementar n.º 123, de 2006, não sofrerá a retenção quanto aos impostos e contribuições abrangidos pelo referido regime, em relação à suas receitas próprias, desde que, a cada pagamento, apresente a declaração de que trata o artigo 6.º da Instrução Normativa RFB n.º 1.234, de 11 de janeiro de 2012. </w:t>
      </w:r>
    </w:p>
    <w:p w:rsidR="004F0967" w:rsidRPr="004F0967" w:rsidRDefault="004F0967" w:rsidP="004F0967">
      <w:pPr>
        <w:pStyle w:val="PargrafodaLista"/>
        <w:tabs>
          <w:tab w:val="left" w:pos="567"/>
        </w:tabs>
        <w:spacing w:after="360"/>
        <w:ind w:left="0"/>
        <w:jc w:val="both"/>
        <w:rPr>
          <w:rFonts w:ascii="Arial" w:hAnsi="Arial" w:cs="Arial"/>
        </w:rPr>
      </w:pPr>
    </w:p>
    <w:p w:rsidR="004F0967" w:rsidRDefault="004F0967" w:rsidP="004F0967">
      <w:pPr>
        <w:pStyle w:val="PargrafodaLista"/>
        <w:numPr>
          <w:ilvl w:val="1"/>
          <w:numId w:val="34"/>
        </w:numPr>
        <w:tabs>
          <w:tab w:val="left" w:pos="567"/>
        </w:tabs>
        <w:spacing w:after="360"/>
        <w:ind w:left="0" w:firstLine="0"/>
        <w:jc w:val="both"/>
        <w:rPr>
          <w:rFonts w:ascii="Arial" w:hAnsi="Arial" w:cs="Arial"/>
          <w:color w:val="000000"/>
        </w:rPr>
      </w:pPr>
      <w:r w:rsidRPr="004F0967">
        <w:rPr>
          <w:rFonts w:ascii="Arial" w:hAnsi="Arial" w:cs="Arial"/>
          <w:color w:val="000000"/>
        </w:rPr>
        <w:t xml:space="preserve">O pagamento será efetuado por meio de Ordem Bancária de Crédito, mediante depósito em </w:t>
      </w:r>
      <w:proofErr w:type="spellStart"/>
      <w:r w:rsidRPr="004F0967">
        <w:rPr>
          <w:rFonts w:ascii="Arial" w:hAnsi="Arial" w:cs="Arial"/>
          <w:color w:val="000000"/>
        </w:rPr>
        <w:t>conta-corrente</w:t>
      </w:r>
      <w:proofErr w:type="spellEnd"/>
      <w:r w:rsidRPr="004F0967">
        <w:rPr>
          <w:rFonts w:ascii="Arial" w:hAnsi="Arial" w:cs="Arial"/>
          <w:color w:val="000000"/>
        </w:rPr>
        <w:t>, na agência e estabelecimento bancário indicado pela Contratada, ou por outro meio previsto na legislação vigente.</w:t>
      </w:r>
    </w:p>
    <w:p w:rsidR="004F0967" w:rsidRPr="004F0967" w:rsidRDefault="004F0967" w:rsidP="004F0967">
      <w:pPr>
        <w:pStyle w:val="PargrafodaLista"/>
        <w:tabs>
          <w:tab w:val="left" w:pos="567"/>
        </w:tabs>
        <w:spacing w:after="360"/>
        <w:ind w:left="0"/>
        <w:jc w:val="both"/>
        <w:rPr>
          <w:rFonts w:ascii="Arial" w:hAnsi="Arial" w:cs="Arial"/>
          <w:color w:val="000000"/>
        </w:rPr>
      </w:pPr>
    </w:p>
    <w:p w:rsidR="004F0967" w:rsidRDefault="004F0967" w:rsidP="004F0967">
      <w:pPr>
        <w:pStyle w:val="PargrafodaLista"/>
        <w:numPr>
          <w:ilvl w:val="1"/>
          <w:numId w:val="34"/>
        </w:numPr>
        <w:tabs>
          <w:tab w:val="left" w:pos="567"/>
        </w:tabs>
        <w:spacing w:after="360"/>
        <w:ind w:left="0" w:firstLine="0"/>
        <w:jc w:val="both"/>
        <w:rPr>
          <w:rFonts w:ascii="Arial" w:hAnsi="Arial" w:cs="Arial"/>
          <w:color w:val="000000"/>
        </w:rPr>
      </w:pPr>
      <w:r w:rsidRPr="004F0967">
        <w:rPr>
          <w:rFonts w:ascii="Arial" w:hAnsi="Arial" w:cs="Arial"/>
          <w:color w:val="000000"/>
        </w:rPr>
        <w:t>Será considerada data do pagamento o dia em que constar como emitida a ordem bancária para pagamento.</w:t>
      </w:r>
    </w:p>
    <w:p w:rsidR="004F0967" w:rsidRPr="004F0967" w:rsidRDefault="004F0967" w:rsidP="004F0967">
      <w:pPr>
        <w:pStyle w:val="PargrafodaLista"/>
        <w:tabs>
          <w:tab w:val="left" w:pos="567"/>
        </w:tabs>
        <w:spacing w:after="360"/>
        <w:ind w:left="0"/>
        <w:jc w:val="both"/>
        <w:rPr>
          <w:rFonts w:ascii="Arial" w:hAnsi="Arial" w:cs="Arial"/>
          <w:color w:val="000000"/>
        </w:rPr>
      </w:pPr>
    </w:p>
    <w:p w:rsidR="004F0967" w:rsidRDefault="004F0967" w:rsidP="004F0967">
      <w:pPr>
        <w:pStyle w:val="PargrafodaLista"/>
        <w:numPr>
          <w:ilvl w:val="1"/>
          <w:numId w:val="34"/>
        </w:numPr>
        <w:tabs>
          <w:tab w:val="left" w:pos="567"/>
        </w:tabs>
        <w:spacing w:after="360"/>
        <w:ind w:left="0" w:firstLine="0"/>
        <w:jc w:val="both"/>
        <w:rPr>
          <w:rFonts w:ascii="Arial" w:hAnsi="Arial" w:cs="Arial"/>
          <w:color w:val="000000"/>
        </w:rPr>
      </w:pPr>
      <w:r w:rsidRPr="004F0967">
        <w:rPr>
          <w:rFonts w:ascii="Arial" w:hAnsi="Arial" w:cs="Arial"/>
          <w:color w:val="000000"/>
        </w:rPr>
        <w:t>A Contratante não se responsabilizará por qualquer despesa que venha a ser efetuada pela Contratada, que porventura não tenha sido acordada no contrato.</w:t>
      </w:r>
    </w:p>
    <w:p w:rsidR="004F0967" w:rsidRPr="004F0967" w:rsidRDefault="004F0967" w:rsidP="004F0967">
      <w:pPr>
        <w:pStyle w:val="PargrafodaLista"/>
        <w:tabs>
          <w:tab w:val="left" w:pos="567"/>
        </w:tabs>
        <w:spacing w:after="360"/>
        <w:ind w:left="0"/>
        <w:jc w:val="both"/>
        <w:rPr>
          <w:rFonts w:ascii="Arial" w:hAnsi="Arial" w:cs="Arial"/>
          <w:color w:val="000000"/>
        </w:rPr>
      </w:pPr>
    </w:p>
    <w:p w:rsidR="004F0967" w:rsidRPr="004F0967" w:rsidRDefault="004F0967" w:rsidP="004F0967">
      <w:pPr>
        <w:pStyle w:val="PargrafodaLista"/>
        <w:numPr>
          <w:ilvl w:val="1"/>
          <w:numId w:val="34"/>
        </w:numPr>
        <w:spacing w:after="360"/>
        <w:ind w:left="0" w:firstLine="0"/>
        <w:jc w:val="both"/>
        <w:rPr>
          <w:rFonts w:ascii="Arial" w:hAnsi="Arial" w:cs="Arial"/>
          <w:color w:val="000000"/>
        </w:rPr>
      </w:pPr>
      <w:r w:rsidRPr="004F0967">
        <w:rPr>
          <w:rFonts w:ascii="Arial" w:hAnsi="Arial" w:cs="Arial"/>
        </w:rPr>
        <w:t>As faturas contendo incorreções serão devolvidas à Empresa, no prazo de até 05 (cinco) dias úteis, com as razões da devolução apresentadas formalmente, para as devidas retificações.</w:t>
      </w:r>
    </w:p>
    <w:p w:rsidR="004F0967" w:rsidRPr="00097217" w:rsidRDefault="004F0967" w:rsidP="004F0967">
      <w:pPr>
        <w:pStyle w:val="Corpodetexto"/>
        <w:widowControl/>
        <w:numPr>
          <w:ilvl w:val="1"/>
          <w:numId w:val="34"/>
        </w:numPr>
        <w:tabs>
          <w:tab w:val="left" w:pos="567"/>
        </w:tabs>
        <w:suppressAutoHyphens w:val="0"/>
        <w:spacing w:before="240" w:after="240" w:line="276" w:lineRule="auto"/>
        <w:ind w:left="0" w:firstLine="0"/>
        <w:jc w:val="both"/>
        <w:rPr>
          <w:rFonts w:ascii="Arial" w:hAnsi="Arial" w:cs="Arial"/>
          <w:b/>
          <w:szCs w:val="24"/>
        </w:rPr>
      </w:pPr>
      <w:r w:rsidRPr="00097217">
        <w:rPr>
          <w:rFonts w:ascii="Arial" w:hAnsi="Arial" w:cs="Arial"/>
          <w:szCs w:val="24"/>
        </w:rPr>
        <w:t xml:space="preserve">O descumprimento total ou parcial das responsabilidades assumidas pela Empresa, sobretudo quanto às obrigações e encargos sociais e trabalhistas, ensejará a aplicação das sanções administrativas previstas no instrumento convocatório e na legislação vigente, podendo culminar em rescisão contratual, conforme </w:t>
      </w:r>
      <w:proofErr w:type="gramStart"/>
      <w:r w:rsidRPr="00097217">
        <w:rPr>
          <w:rFonts w:ascii="Arial" w:hAnsi="Arial" w:cs="Arial"/>
          <w:szCs w:val="24"/>
        </w:rPr>
        <w:t>disposto nos</w:t>
      </w:r>
      <w:proofErr w:type="gramEnd"/>
      <w:r w:rsidRPr="00097217">
        <w:rPr>
          <w:rFonts w:ascii="Arial" w:hAnsi="Arial" w:cs="Arial"/>
          <w:szCs w:val="24"/>
        </w:rPr>
        <w:t xml:space="preserve"> art. 77 e 87 da Lei nº 8.666/1993.</w:t>
      </w:r>
    </w:p>
    <w:p w:rsidR="004F0967" w:rsidRPr="004F0967" w:rsidRDefault="004F0967" w:rsidP="004F0967">
      <w:pPr>
        <w:pStyle w:val="PargrafodaLista"/>
        <w:numPr>
          <w:ilvl w:val="1"/>
          <w:numId w:val="34"/>
        </w:numPr>
        <w:tabs>
          <w:tab w:val="left" w:pos="567"/>
        </w:tabs>
        <w:spacing w:after="360"/>
        <w:ind w:left="0" w:firstLine="0"/>
        <w:jc w:val="both"/>
        <w:rPr>
          <w:rFonts w:ascii="Arial" w:hAnsi="Arial" w:cs="Arial"/>
        </w:rPr>
      </w:pPr>
      <w:r w:rsidRPr="004F0967">
        <w:rPr>
          <w:rFonts w:ascii="Arial" w:hAnsi="Arial" w:cs="Arial"/>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29" w:type="dxa"/>
        <w:tblLayout w:type="fixed"/>
        <w:tblLook w:val="0000" w:firstRow="0" w:lastRow="0" w:firstColumn="0" w:lastColumn="0" w:noHBand="0" w:noVBand="0"/>
      </w:tblPr>
      <w:tblGrid>
        <w:gridCol w:w="1949"/>
      </w:tblGrid>
      <w:tr w:rsidR="004F0967" w:rsidRPr="0046577F" w:rsidTr="009641CD">
        <w:tc>
          <w:tcPr>
            <w:tcW w:w="1949" w:type="dxa"/>
            <w:tcBorders>
              <w:top w:val="single" w:sz="4" w:space="0" w:color="000000"/>
              <w:left w:val="single" w:sz="4" w:space="0" w:color="000000"/>
              <w:bottom w:val="single" w:sz="4" w:space="0" w:color="000000"/>
              <w:right w:val="single" w:sz="4" w:space="0" w:color="000000"/>
            </w:tcBorders>
            <w:shd w:val="clear" w:color="auto" w:fill="auto"/>
          </w:tcPr>
          <w:p w:rsidR="004F0967" w:rsidRPr="0046577F" w:rsidRDefault="004F0967" w:rsidP="009641CD">
            <w:pPr>
              <w:snapToGrid w:val="0"/>
              <w:spacing w:before="120" w:after="120"/>
              <w:jc w:val="both"/>
              <w:rPr>
                <w:rFonts w:ascii="Arial" w:hAnsi="Arial" w:cs="Arial"/>
                <w:b/>
              </w:rPr>
            </w:pPr>
            <w:r w:rsidRPr="0046577F">
              <w:rPr>
                <w:rFonts w:ascii="Arial" w:hAnsi="Arial" w:cs="Arial"/>
                <w:b/>
              </w:rPr>
              <w:t>EM = I x N x VP</w:t>
            </w:r>
          </w:p>
        </w:tc>
      </w:tr>
    </w:tbl>
    <w:p w:rsidR="004F0967" w:rsidRPr="0046577F" w:rsidRDefault="004F0967" w:rsidP="004F0967">
      <w:pPr>
        <w:spacing w:before="240" w:after="240"/>
        <w:ind w:left="1985"/>
        <w:jc w:val="both"/>
        <w:rPr>
          <w:rFonts w:ascii="Arial" w:hAnsi="Arial" w:cs="Arial"/>
        </w:rPr>
      </w:pPr>
      <w:r w:rsidRPr="0046577F">
        <w:rPr>
          <w:rFonts w:ascii="Arial" w:hAnsi="Arial" w:cs="Arial"/>
        </w:rPr>
        <w:t>EM = Encargos Moratórios a serem acrescidos ao valor originariamente devido</w:t>
      </w:r>
    </w:p>
    <w:p w:rsidR="004F0967" w:rsidRPr="0046577F" w:rsidRDefault="004F0967" w:rsidP="004F0967">
      <w:pPr>
        <w:spacing w:before="240" w:after="240"/>
        <w:ind w:left="1985"/>
        <w:jc w:val="both"/>
        <w:rPr>
          <w:rFonts w:ascii="Arial" w:hAnsi="Arial" w:cs="Arial"/>
        </w:rPr>
      </w:pPr>
      <w:r w:rsidRPr="0046577F">
        <w:rPr>
          <w:rFonts w:ascii="Arial" w:hAnsi="Arial" w:cs="Arial"/>
        </w:rPr>
        <w:t>I = Índice de atualização financeira, calculado segundo a fórmula:</w:t>
      </w:r>
    </w:p>
    <w:tbl>
      <w:tblPr>
        <w:tblW w:w="0" w:type="auto"/>
        <w:tblInd w:w="2830" w:type="dxa"/>
        <w:tblLayout w:type="fixed"/>
        <w:tblLook w:val="0000" w:firstRow="0" w:lastRow="0" w:firstColumn="0" w:lastColumn="0" w:noHBand="0" w:noVBand="0"/>
      </w:tblPr>
      <w:tblGrid>
        <w:gridCol w:w="528"/>
        <w:gridCol w:w="1178"/>
      </w:tblGrid>
      <w:tr w:rsidR="004F0967" w:rsidRPr="0046577F" w:rsidTr="009641CD">
        <w:tc>
          <w:tcPr>
            <w:tcW w:w="528" w:type="dxa"/>
            <w:vMerge w:val="restart"/>
            <w:tcBorders>
              <w:top w:val="single" w:sz="4" w:space="0" w:color="000000"/>
              <w:left w:val="single" w:sz="4" w:space="0" w:color="000000"/>
              <w:bottom w:val="single" w:sz="4" w:space="0" w:color="000000"/>
            </w:tcBorders>
            <w:shd w:val="clear" w:color="auto" w:fill="auto"/>
            <w:vAlign w:val="center"/>
          </w:tcPr>
          <w:p w:rsidR="004F0967" w:rsidRPr="0046577F" w:rsidRDefault="004F0967" w:rsidP="009641CD">
            <w:pPr>
              <w:snapToGrid w:val="0"/>
              <w:jc w:val="center"/>
              <w:rPr>
                <w:rFonts w:ascii="Arial" w:hAnsi="Arial" w:cs="Arial"/>
                <w:b/>
              </w:rPr>
            </w:pPr>
            <w:r w:rsidRPr="0046577F">
              <w:rPr>
                <w:rFonts w:ascii="Arial" w:hAnsi="Arial" w:cs="Arial"/>
                <w:b/>
              </w:rPr>
              <w:t>I =</w:t>
            </w:r>
          </w:p>
        </w:tc>
        <w:tc>
          <w:tcPr>
            <w:tcW w:w="1178" w:type="dxa"/>
            <w:tcBorders>
              <w:top w:val="single" w:sz="4" w:space="0" w:color="000000"/>
              <w:bottom w:val="single" w:sz="4" w:space="0" w:color="000000"/>
              <w:right w:val="single" w:sz="4" w:space="0" w:color="000000"/>
            </w:tcBorders>
            <w:shd w:val="clear" w:color="auto" w:fill="auto"/>
            <w:vAlign w:val="center"/>
          </w:tcPr>
          <w:p w:rsidR="004F0967" w:rsidRPr="0046577F" w:rsidRDefault="004F0967" w:rsidP="009641CD">
            <w:pPr>
              <w:snapToGrid w:val="0"/>
              <w:jc w:val="center"/>
              <w:rPr>
                <w:rFonts w:ascii="Arial" w:hAnsi="Arial" w:cs="Arial"/>
                <w:b/>
              </w:rPr>
            </w:pPr>
            <w:r w:rsidRPr="0046577F">
              <w:rPr>
                <w:rFonts w:ascii="Arial" w:hAnsi="Arial" w:cs="Arial"/>
                <w:b/>
              </w:rPr>
              <w:t>(6 / 100)</w:t>
            </w:r>
          </w:p>
        </w:tc>
      </w:tr>
      <w:tr w:rsidR="004F0967" w:rsidRPr="0046577F" w:rsidTr="009641CD">
        <w:tc>
          <w:tcPr>
            <w:tcW w:w="528" w:type="dxa"/>
            <w:vMerge/>
            <w:tcBorders>
              <w:top w:val="single" w:sz="4" w:space="0" w:color="000000"/>
              <w:left w:val="single" w:sz="4" w:space="0" w:color="000000"/>
              <w:bottom w:val="single" w:sz="4" w:space="0" w:color="000000"/>
            </w:tcBorders>
            <w:shd w:val="clear" w:color="auto" w:fill="auto"/>
          </w:tcPr>
          <w:p w:rsidR="004F0967" w:rsidRPr="0046577F" w:rsidRDefault="004F0967" w:rsidP="009641CD">
            <w:pPr>
              <w:snapToGrid w:val="0"/>
              <w:jc w:val="both"/>
              <w:rPr>
                <w:rFonts w:ascii="Arial" w:hAnsi="Arial" w:cs="Arial"/>
                <w:b/>
              </w:rPr>
            </w:pPr>
          </w:p>
        </w:tc>
        <w:tc>
          <w:tcPr>
            <w:tcW w:w="1178" w:type="dxa"/>
            <w:tcBorders>
              <w:top w:val="single" w:sz="4" w:space="0" w:color="000000"/>
              <w:bottom w:val="single" w:sz="4" w:space="0" w:color="000000"/>
              <w:right w:val="single" w:sz="4" w:space="0" w:color="000000"/>
            </w:tcBorders>
            <w:shd w:val="clear" w:color="auto" w:fill="auto"/>
            <w:vAlign w:val="center"/>
          </w:tcPr>
          <w:p w:rsidR="004F0967" w:rsidRPr="0046577F" w:rsidRDefault="004F0967" w:rsidP="009641CD">
            <w:pPr>
              <w:snapToGrid w:val="0"/>
              <w:jc w:val="center"/>
              <w:rPr>
                <w:rFonts w:ascii="Arial" w:hAnsi="Arial" w:cs="Arial"/>
                <w:b/>
              </w:rPr>
            </w:pPr>
            <w:r w:rsidRPr="0046577F">
              <w:rPr>
                <w:rFonts w:ascii="Arial" w:hAnsi="Arial" w:cs="Arial"/>
                <w:b/>
              </w:rPr>
              <w:t>365</w:t>
            </w:r>
          </w:p>
        </w:tc>
      </w:tr>
    </w:tbl>
    <w:p w:rsidR="004F0967" w:rsidRPr="0046577F" w:rsidRDefault="004F0967" w:rsidP="004F0967">
      <w:pPr>
        <w:spacing w:before="240" w:after="240"/>
        <w:ind w:left="1985"/>
        <w:jc w:val="both"/>
        <w:rPr>
          <w:rFonts w:ascii="Arial" w:hAnsi="Arial" w:cs="Arial"/>
        </w:rPr>
      </w:pPr>
      <w:r w:rsidRPr="0046577F">
        <w:rPr>
          <w:rFonts w:ascii="Arial" w:hAnsi="Arial" w:cs="Arial"/>
        </w:rPr>
        <w:t xml:space="preserve">N = Número de </w:t>
      </w:r>
      <w:proofErr w:type="gramStart"/>
      <w:r w:rsidRPr="0046577F">
        <w:rPr>
          <w:rFonts w:ascii="Arial" w:hAnsi="Arial" w:cs="Arial"/>
        </w:rPr>
        <w:t>dias entre a data limite prevista para o pagamento e a data do efetivo pagamento</w:t>
      </w:r>
      <w:proofErr w:type="gramEnd"/>
    </w:p>
    <w:p w:rsidR="004F0967" w:rsidRDefault="004F0967" w:rsidP="004F0967">
      <w:pPr>
        <w:spacing w:after="360"/>
        <w:ind w:left="1985"/>
        <w:jc w:val="both"/>
        <w:rPr>
          <w:rFonts w:ascii="Arial" w:hAnsi="Arial" w:cs="Arial"/>
        </w:rPr>
      </w:pPr>
      <w:r w:rsidRPr="0046577F">
        <w:rPr>
          <w:rFonts w:ascii="Arial" w:hAnsi="Arial" w:cs="Arial"/>
        </w:rPr>
        <w:t>VP = Valor da Parcela em atraso</w:t>
      </w:r>
    </w:p>
    <w:p w:rsidR="006D2C37" w:rsidRPr="00D7578E" w:rsidRDefault="005527D8" w:rsidP="006D2C37">
      <w:pPr>
        <w:pStyle w:val="P30"/>
        <w:spacing w:line="264" w:lineRule="auto"/>
        <w:ind w:right="-51"/>
        <w:rPr>
          <w:szCs w:val="24"/>
        </w:rPr>
      </w:pPr>
      <w:r w:rsidRPr="00D7578E">
        <w:rPr>
          <w:szCs w:val="24"/>
          <w:highlight w:val="lightGray"/>
          <w:u w:val="single"/>
          <w:shd w:val="clear" w:color="auto" w:fill="C0C0C0"/>
        </w:rPr>
        <w:t xml:space="preserve">CLÁUSULA </w:t>
      </w:r>
      <w:r w:rsidR="006D2C37" w:rsidRPr="00D7578E">
        <w:rPr>
          <w:szCs w:val="24"/>
          <w:highlight w:val="lightGray"/>
          <w:u w:val="single"/>
          <w:shd w:val="clear" w:color="auto" w:fill="C0C0C0"/>
        </w:rPr>
        <w:t xml:space="preserve">NONA </w:t>
      </w:r>
      <w:r w:rsidRPr="00D7578E">
        <w:rPr>
          <w:rStyle w:val="Ttulo6Char"/>
          <w:szCs w:val="24"/>
          <w:highlight w:val="lightGray"/>
        </w:rPr>
        <w:t xml:space="preserve">– </w:t>
      </w:r>
      <w:r w:rsidR="006D2C37" w:rsidRPr="00D7578E">
        <w:rPr>
          <w:rStyle w:val="Ttulo6Char"/>
          <w:szCs w:val="24"/>
        </w:rPr>
        <w:t>Do Equilíbrio Econômico e Financeiro</w:t>
      </w:r>
    </w:p>
    <w:p w:rsidR="006D2C37" w:rsidRPr="00D7578E" w:rsidRDefault="006D2C37" w:rsidP="006D2C37">
      <w:pPr>
        <w:spacing w:line="264" w:lineRule="auto"/>
        <w:ind w:right="-51"/>
        <w:jc w:val="both"/>
        <w:rPr>
          <w:b/>
          <w:szCs w:val="24"/>
        </w:rPr>
      </w:pPr>
    </w:p>
    <w:p w:rsidR="006D2C37" w:rsidRPr="00D7578E" w:rsidRDefault="006D2C37" w:rsidP="006D2C37">
      <w:pPr>
        <w:spacing w:line="264" w:lineRule="auto"/>
        <w:ind w:right="-51"/>
        <w:jc w:val="both"/>
        <w:rPr>
          <w:szCs w:val="24"/>
        </w:rPr>
      </w:pPr>
      <w:r w:rsidRPr="00D7578E">
        <w:rPr>
          <w:szCs w:val="24"/>
        </w:rPr>
        <w:t>9.1 – A Contratada tem direito ao equilíbrio econômico-financeiro do contrato, procedendo-se à revisão do mesmo a qualquer tempo, desde que ocorra fato imprevisível ou previsível, porém com conseqüências incalculáveis, que onere ou desonere excessivamente as obrigações pactuadas no presente instrumento;</w:t>
      </w:r>
    </w:p>
    <w:p w:rsidR="006D2C37" w:rsidRPr="00D7578E" w:rsidRDefault="006D2C37" w:rsidP="006D2C37">
      <w:pPr>
        <w:spacing w:line="264" w:lineRule="auto"/>
        <w:ind w:right="-51"/>
        <w:jc w:val="both"/>
        <w:rPr>
          <w:szCs w:val="24"/>
        </w:rPr>
      </w:pPr>
      <w:r w:rsidRPr="00D7578E">
        <w:rPr>
          <w:szCs w:val="24"/>
        </w:rPr>
        <w:t>9.2 – A Contratada, quando for o caso, deverá formular à CONTRATANTE requerimento para a revisão do contrato, comprovando a ocorrência de fato imprevisível ou previsível, porém com conseqüências incalculáveis, que tenha onerado excessivamente as obrigações contraídas por ela.</w:t>
      </w:r>
    </w:p>
    <w:p w:rsidR="006D2C37" w:rsidRPr="00D7578E" w:rsidRDefault="006D2C37" w:rsidP="006D2C37">
      <w:pPr>
        <w:spacing w:line="264" w:lineRule="auto"/>
        <w:ind w:right="-51"/>
        <w:jc w:val="both"/>
        <w:rPr>
          <w:szCs w:val="24"/>
        </w:rPr>
      </w:pPr>
    </w:p>
    <w:p w:rsidR="006D2C37" w:rsidRPr="00D7578E" w:rsidRDefault="006D2C37" w:rsidP="006D2C37">
      <w:pPr>
        <w:spacing w:line="264" w:lineRule="auto"/>
        <w:ind w:left="851" w:right="-51"/>
        <w:jc w:val="both"/>
        <w:rPr>
          <w:szCs w:val="24"/>
        </w:rPr>
      </w:pPr>
      <w:r w:rsidRPr="00D7578E">
        <w:rPr>
          <w:szCs w:val="24"/>
        </w:rPr>
        <w:tab/>
        <w:t>I – 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6D2C37" w:rsidRPr="00D7578E" w:rsidRDefault="006D2C37" w:rsidP="006D2C37">
      <w:pPr>
        <w:spacing w:line="264" w:lineRule="auto"/>
        <w:ind w:left="851" w:right="-51"/>
        <w:jc w:val="both"/>
        <w:rPr>
          <w:szCs w:val="24"/>
        </w:rPr>
      </w:pPr>
    </w:p>
    <w:p w:rsidR="006D2C37" w:rsidRPr="00D7578E" w:rsidRDefault="006D2C37" w:rsidP="006D2C37">
      <w:pPr>
        <w:spacing w:line="264" w:lineRule="auto"/>
        <w:ind w:left="851" w:right="-51"/>
        <w:jc w:val="both"/>
        <w:rPr>
          <w:szCs w:val="24"/>
        </w:rPr>
      </w:pPr>
      <w:r w:rsidRPr="00D7578E">
        <w:rPr>
          <w:szCs w:val="24"/>
        </w:rPr>
        <w:tab/>
        <w:t xml:space="preserve">II – junto com o requerimento, a contratada deverá apresentar </w:t>
      </w:r>
      <w:proofErr w:type="gramStart"/>
      <w:r w:rsidRPr="00D7578E">
        <w:rPr>
          <w:szCs w:val="24"/>
        </w:rPr>
        <w:t>planilhas de custos comparativa</w:t>
      </w:r>
      <w:proofErr w:type="gramEnd"/>
      <w:r w:rsidRPr="00D7578E">
        <w:rPr>
          <w:szCs w:val="24"/>
        </w:rPr>
        <w:t xml:space="preserve"> entre a data de formulação da proposta e do momento do pedido de revisão do contrato, evidenciando o quanto o aumento de preços ocorrido repercute no valor total pactuado.</w:t>
      </w:r>
    </w:p>
    <w:p w:rsidR="006D2C37" w:rsidRPr="00D7578E" w:rsidRDefault="006D2C37" w:rsidP="006D2C37">
      <w:pPr>
        <w:spacing w:line="264" w:lineRule="auto"/>
        <w:ind w:left="851" w:right="-51"/>
        <w:jc w:val="both"/>
        <w:rPr>
          <w:szCs w:val="24"/>
        </w:rPr>
      </w:pPr>
    </w:p>
    <w:p w:rsidR="006D2C37" w:rsidRPr="00D7578E" w:rsidRDefault="006D2C37" w:rsidP="006D2C37">
      <w:pPr>
        <w:spacing w:line="264" w:lineRule="auto"/>
        <w:ind w:left="851" w:right="-51"/>
        <w:jc w:val="both"/>
        <w:rPr>
          <w:szCs w:val="24"/>
        </w:rPr>
      </w:pPr>
      <w:r w:rsidRPr="00D7578E">
        <w:rPr>
          <w:szCs w:val="24"/>
        </w:rPr>
        <w:tab/>
        <w:t>III – a CONTRATANTE reconhecendo o desequilíbrio econômico-financeiro, procederá à revisão do contrato.</w:t>
      </w:r>
    </w:p>
    <w:p w:rsidR="006D2C37" w:rsidRPr="00D7578E" w:rsidRDefault="006D2C37" w:rsidP="006D2C37">
      <w:pPr>
        <w:spacing w:line="264" w:lineRule="auto"/>
        <w:ind w:right="-51"/>
        <w:jc w:val="both"/>
        <w:rPr>
          <w:szCs w:val="24"/>
        </w:rPr>
      </w:pPr>
    </w:p>
    <w:p w:rsidR="006D2C37" w:rsidRPr="00D7578E" w:rsidRDefault="006D2C37" w:rsidP="006D2C37">
      <w:pPr>
        <w:spacing w:line="264" w:lineRule="auto"/>
        <w:ind w:right="-51"/>
        <w:jc w:val="both"/>
        <w:rPr>
          <w:szCs w:val="24"/>
        </w:rPr>
      </w:pPr>
      <w:r w:rsidRPr="00D7578E">
        <w:rPr>
          <w:szCs w:val="24"/>
        </w:rPr>
        <w:t>9.3 – Independentemente de solicitação a CONTRATANTE poderá convocar a contratada para negociar a redução dos preços, mantendo o mesmo objeto cotado, na qualidade e nas especificações indicadas na proposta, em virtude da redução dos preços de mercado;</w:t>
      </w:r>
    </w:p>
    <w:p w:rsidR="006D2C37" w:rsidRPr="00D7578E" w:rsidRDefault="006D2C37" w:rsidP="006D2C37">
      <w:pPr>
        <w:spacing w:line="264" w:lineRule="auto"/>
        <w:ind w:right="-51"/>
        <w:jc w:val="both"/>
        <w:rPr>
          <w:szCs w:val="24"/>
        </w:rPr>
      </w:pPr>
    </w:p>
    <w:p w:rsidR="006D2C37" w:rsidRPr="00D7578E" w:rsidRDefault="006D2C37" w:rsidP="006D2C37">
      <w:pPr>
        <w:spacing w:line="264" w:lineRule="auto"/>
        <w:ind w:right="-51"/>
        <w:jc w:val="both"/>
        <w:rPr>
          <w:szCs w:val="24"/>
        </w:rPr>
      </w:pPr>
      <w:r w:rsidRPr="00D7578E">
        <w:rPr>
          <w:szCs w:val="24"/>
        </w:rPr>
        <w:t>9.4 – As alterações decorrentes da revisão do contrato serão publicadas no Diário Oficial da União.</w:t>
      </w:r>
    </w:p>
    <w:p w:rsidR="006D2C37" w:rsidRPr="00D7578E" w:rsidRDefault="006D2C37" w:rsidP="00A60DF2">
      <w:pPr>
        <w:spacing w:after="360"/>
        <w:jc w:val="both"/>
        <w:rPr>
          <w:b/>
          <w:szCs w:val="24"/>
        </w:rPr>
      </w:pPr>
    </w:p>
    <w:p w:rsidR="005527D8" w:rsidRPr="00D7578E" w:rsidRDefault="00A60DF2" w:rsidP="00A60DF2">
      <w:pPr>
        <w:spacing w:after="360"/>
        <w:jc w:val="both"/>
        <w:rPr>
          <w:szCs w:val="24"/>
          <w:highlight w:val="lightGray"/>
          <w:u w:val="single"/>
          <w:shd w:val="clear" w:color="auto" w:fill="C0C0C0"/>
        </w:rPr>
      </w:pPr>
      <w:r w:rsidRPr="00D7578E">
        <w:rPr>
          <w:szCs w:val="24"/>
          <w:highlight w:val="lightGray"/>
          <w:u w:val="single"/>
          <w:shd w:val="clear" w:color="auto" w:fill="C0C0C0"/>
        </w:rPr>
        <w:t xml:space="preserve">11. </w:t>
      </w:r>
      <w:r w:rsidR="005527D8" w:rsidRPr="00D7578E">
        <w:rPr>
          <w:szCs w:val="24"/>
          <w:highlight w:val="lightGray"/>
          <w:u w:val="single"/>
          <w:shd w:val="clear" w:color="auto" w:fill="C0C0C0"/>
        </w:rPr>
        <w:t xml:space="preserve">CLÁUSULA </w:t>
      </w:r>
      <w:r w:rsidRPr="00D7578E">
        <w:rPr>
          <w:szCs w:val="24"/>
          <w:highlight w:val="lightGray"/>
          <w:u w:val="single"/>
          <w:shd w:val="clear" w:color="auto" w:fill="C0C0C0"/>
        </w:rPr>
        <w:t>DÉCIMA PRIMEIRA</w:t>
      </w:r>
      <w:r w:rsidR="005527D8" w:rsidRPr="00D7578E">
        <w:rPr>
          <w:szCs w:val="24"/>
          <w:highlight w:val="lightGray"/>
          <w:u w:val="single"/>
          <w:shd w:val="clear" w:color="auto" w:fill="C0C0C0"/>
        </w:rPr>
        <w:t xml:space="preserve"> - </w:t>
      </w:r>
      <w:r w:rsidR="005527D8" w:rsidRPr="00D7578E">
        <w:rPr>
          <w:b/>
          <w:szCs w:val="24"/>
          <w:highlight w:val="lightGray"/>
          <w:u w:val="single"/>
          <w:shd w:val="clear" w:color="auto" w:fill="C0C0C0"/>
        </w:rPr>
        <w:t>DA DOTAÇÃO ORÇAMENTÁRIA</w:t>
      </w:r>
    </w:p>
    <w:p w:rsidR="00E95339" w:rsidRPr="00D7578E" w:rsidRDefault="00A60DF2" w:rsidP="00A60DF2">
      <w:pPr>
        <w:widowControl/>
        <w:suppressAutoHyphens w:val="0"/>
        <w:spacing w:after="360"/>
        <w:jc w:val="both"/>
        <w:rPr>
          <w:szCs w:val="24"/>
        </w:rPr>
      </w:pPr>
      <w:r w:rsidRPr="00D7578E">
        <w:rPr>
          <w:szCs w:val="24"/>
        </w:rPr>
        <w:t xml:space="preserve">11.1 </w:t>
      </w:r>
      <w:r w:rsidR="00E95339" w:rsidRPr="00D7578E">
        <w:rPr>
          <w:szCs w:val="24"/>
        </w:rPr>
        <w:t>As despesas decorrentes da presente contratação correrão à conta de recursos específicos consignados no Orçamento Geral da União deste exercício, na dotação abaixo discriminada:</w:t>
      </w:r>
    </w:p>
    <w:p w:rsidR="00E95339" w:rsidRPr="00D7578E" w:rsidRDefault="00E95339" w:rsidP="00D044E7">
      <w:pPr>
        <w:spacing w:after="120"/>
        <w:ind w:left="1134"/>
        <w:jc w:val="both"/>
        <w:rPr>
          <w:b/>
          <w:color w:val="FF0000"/>
          <w:szCs w:val="24"/>
          <w:u w:val="single"/>
          <w:shd w:val="clear" w:color="auto" w:fill="B3B3B3"/>
        </w:rPr>
      </w:pPr>
      <w:r w:rsidRPr="00D7578E">
        <w:rPr>
          <w:b/>
          <w:color w:val="FF0000"/>
          <w:szCs w:val="24"/>
        </w:rPr>
        <w:t xml:space="preserve">Gestão/Unidade:  </w:t>
      </w:r>
    </w:p>
    <w:p w:rsidR="00E95339" w:rsidRPr="00D7578E" w:rsidRDefault="00E95339" w:rsidP="00D044E7">
      <w:pPr>
        <w:spacing w:after="120"/>
        <w:ind w:left="1134"/>
        <w:jc w:val="both"/>
        <w:rPr>
          <w:b/>
          <w:color w:val="FF0000"/>
          <w:szCs w:val="24"/>
        </w:rPr>
      </w:pPr>
      <w:r w:rsidRPr="00D7578E">
        <w:rPr>
          <w:b/>
          <w:color w:val="FF0000"/>
          <w:szCs w:val="24"/>
        </w:rPr>
        <w:t xml:space="preserve">Fonte: </w:t>
      </w:r>
    </w:p>
    <w:p w:rsidR="00E95339" w:rsidRPr="00D7578E" w:rsidRDefault="00E95339" w:rsidP="00D044E7">
      <w:pPr>
        <w:spacing w:after="120"/>
        <w:ind w:left="1134"/>
        <w:jc w:val="both"/>
        <w:rPr>
          <w:b/>
          <w:color w:val="FF0000"/>
          <w:szCs w:val="24"/>
        </w:rPr>
      </w:pPr>
      <w:r w:rsidRPr="00D7578E">
        <w:rPr>
          <w:b/>
          <w:color w:val="FF0000"/>
          <w:szCs w:val="24"/>
        </w:rPr>
        <w:t xml:space="preserve">Programa de Trabalho:  </w:t>
      </w:r>
    </w:p>
    <w:p w:rsidR="00E95339" w:rsidRPr="00D7578E" w:rsidRDefault="00E95339" w:rsidP="00D044E7">
      <w:pPr>
        <w:spacing w:after="120"/>
        <w:ind w:left="1134"/>
        <w:jc w:val="both"/>
        <w:rPr>
          <w:b/>
          <w:color w:val="FF0000"/>
          <w:szCs w:val="24"/>
        </w:rPr>
      </w:pPr>
      <w:r w:rsidRPr="00D7578E">
        <w:rPr>
          <w:b/>
          <w:color w:val="FF0000"/>
          <w:szCs w:val="24"/>
        </w:rPr>
        <w:t xml:space="preserve">Elemento de Despesa:  </w:t>
      </w:r>
    </w:p>
    <w:p w:rsidR="00E95339" w:rsidRPr="00D7578E" w:rsidRDefault="00E95339" w:rsidP="00D044E7">
      <w:pPr>
        <w:spacing w:after="360"/>
        <w:ind w:left="1134"/>
        <w:jc w:val="both"/>
        <w:rPr>
          <w:b/>
          <w:color w:val="FF0000"/>
          <w:szCs w:val="24"/>
        </w:rPr>
      </w:pPr>
      <w:r w:rsidRPr="00D7578E">
        <w:rPr>
          <w:b/>
          <w:color w:val="FF0000"/>
          <w:szCs w:val="24"/>
        </w:rPr>
        <w:t xml:space="preserve">PI:  </w:t>
      </w:r>
    </w:p>
    <w:p w:rsidR="005527D8" w:rsidRPr="00D7578E" w:rsidRDefault="00A60DF2" w:rsidP="00A60DF2">
      <w:pPr>
        <w:spacing w:after="360"/>
        <w:jc w:val="both"/>
        <w:rPr>
          <w:szCs w:val="24"/>
          <w:highlight w:val="lightGray"/>
          <w:u w:val="single"/>
          <w:shd w:val="clear" w:color="auto" w:fill="C0C0C0"/>
        </w:rPr>
      </w:pPr>
      <w:proofErr w:type="gramStart"/>
      <w:r w:rsidRPr="00D7578E">
        <w:rPr>
          <w:szCs w:val="24"/>
          <w:highlight w:val="lightGray"/>
          <w:u w:val="single"/>
          <w:shd w:val="clear" w:color="auto" w:fill="C0C0C0"/>
        </w:rPr>
        <w:t>12.</w:t>
      </w:r>
      <w:proofErr w:type="gramEnd"/>
      <w:r w:rsidR="005527D8" w:rsidRPr="00D7578E">
        <w:rPr>
          <w:szCs w:val="24"/>
          <w:highlight w:val="lightGray"/>
          <w:u w:val="single"/>
          <w:shd w:val="clear" w:color="auto" w:fill="C0C0C0"/>
        </w:rPr>
        <w:t xml:space="preserve">CLÁUSULA </w:t>
      </w:r>
      <w:r w:rsidRPr="00D7578E">
        <w:rPr>
          <w:szCs w:val="24"/>
          <w:highlight w:val="lightGray"/>
          <w:u w:val="single"/>
          <w:shd w:val="clear" w:color="auto" w:fill="C0C0C0"/>
        </w:rPr>
        <w:t>DÉCIMA SEGUNDA</w:t>
      </w:r>
      <w:r w:rsidR="005527D8" w:rsidRPr="00D7578E">
        <w:rPr>
          <w:szCs w:val="24"/>
          <w:highlight w:val="lightGray"/>
          <w:u w:val="single"/>
          <w:shd w:val="clear" w:color="auto" w:fill="C0C0C0"/>
        </w:rPr>
        <w:t xml:space="preserve"> - </w:t>
      </w:r>
      <w:r w:rsidR="005527D8" w:rsidRPr="00D7578E">
        <w:rPr>
          <w:b/>
          <w:szCs w:val="24"/>
          <w:highlight w:val="lightGray"/>
          <w:u w:val="single"/>
          <w:shd w:val="clear" w:color="auto" w:fill="C0C0C0"/>
        </w:rPr>
        <w:t>DA FISCALIZAÇÃO</w:t>
      </w:r>
    </w:p>
    <w:p w:rsidR="00742007" w:rsidRPr="00D7578E" w:rsidRDefault="00A60DF2" w:rsidP="00A60DF2">
      <w:pPr>
        <w:spacing w:after="360"/>
        <w:jc w:val="both"/>
        <w:rPr>
          <w:szCs w:val="24"/>
        </w:rPr>
      </w:pPr>
      <w:r w:rsidRPr="00D7578E">
        <w:rPr>
          <w:szCs w:val="24"/>
        </w:rPr>
        <w:t xml:space="preserve">12.1 </w:t>
      </w:r>
      <w:r w:rsidR="00742007" w:rsidRPr="00D7578E">
        <w:rPr>
          <w:szCs w:val="24"/>
        </w:rPr>
        <w:t xml:space="preserve">O </w:t>
      </w:r>
      <w:r w:rsidR="00861DBE" w:rsidRPr="00D7578E">
        <w:rPr>
          <w:szCs w:val="24"/>
        </w:rPr>
        <w:t>suprimento</w:t>
      </w:r>
      <w:r w:rsidR="00742007" w:rsidRPr="00D7578E">
        <w:rPr>
          <w:szCs w:val="24"/>
        </w:rPr>
        <w:t xml:space="preserve"> adquirido será fiscalizado e atestado pelo fiscal indicado pela Divisão de </w:t>
      </w:r>
      <w:r w:rsidR="004B6377" w:rsidRPr="00D7578E">
        <w:rPr>
          <w:szCs w:val="24"/>
        </w:rPr>
        <w:t>Materiais</w:t>
      </w:r>
      <w:r w:rsidR="00742007" w:rsidRPr="00D7578E">
        <w:rPr>
          <w:szCs w:val="24"/>
        </w:rPr>
        <w:t xml:space="preserve"> - D</w:t>
      </w:r>
      <w:r w:rsidR="004B6377" w:rsidRPr="00D7578E">
        <w:rPr>
          <w:szCs w:val="24"/>
        </w:rPr>
        <w:t>MAT</w:t>
      </w:r>
      <w:r w:rsidR="00742007" w:rsidRPr="00D7578E">
        <w:rPr>
          <w:szCs w:val="24"/>
        </w:rPr>
        <w:t>/COAD</w:t>
      </w:r>
      <w:r w:rsidR="004B6377" w:rsidRPr="00D7578E">
        <w:rPr>
          <w:szCs w:val="24"/>
        </w:rPr>
        <w:t>/DLOG/DPF</w:t>
      </w:r>
      <w:r w:rsidR="00742007" w:rsidRPr="00D7578E">
        <w:rPr>
          <w:szCs w:val="24"/>
        </w:rPr>
        <w:t>, observando-se o exato cumprimento de todas as cláusulas e condições decorrentes deste instrumento, determinando o que for necessário à regularização das falhas observadas, conforme prevê o art. 67 da Lei nº 8.666/93.</w:t>
      </w:r>
    </w:p>
    <w:p w:rsidR="005527D8" w:rsidRPr="00D7578E" w:rsidRDefault="00A60DF2" w:rsidP="00A60DF2">
      <w:pPr>
        <w:spacing w:after="360"/>
        <w:jc w:val="both"/>
        <w:rPr>
          <w:szCs w:val="24"/>
        </w:rPr>
      </w:pPr>
      <w:r w:rsidRPr="00D7578E">
        <w:rPr>
          <w:szCs w:val="24"/>
        </w:rPr>
        <w:t xml:space="preserve">12.2 </w:t>
      </w:r>
      <w:r w:rsidR="005527D8" w:rsidRPr="00D7578E">
        <w:rPr>
          <w:szCs w:val="24"/>
        </w:rPr>
        <w:t xml:space="preserve">A fiscalização do presente Contrato será exercida por um representante da </w:t>
      </w:r>
      <w:r w:rsidR="005527D8" w:rsidRPr="00D7578E">
        <w:rPr>
          <w:bCs/>
          <w:iCs/>
          <w:szCs w:val="24"/>
        </w:rPr>
        <w:t>Administração</w:t>
      </w:r>
      <w:r w:rsidR="005527D8" w:rsidRPr="00D7578E">
        <w:rPr>
          <w:b/>
          <w:bCs/>
          <w:i/>
          <w:iCs/>
          <w:szCs w:val="24"/>
        </w:rPr>
        <w:t xml:space="preserve">, </w:t>
      </w:r>
      <w:r w:rsidR="005527D8" w:rsidRPr="00D7578E">
        <w:rPr>
          <w:szCs w:val="24"/>
        </w:rPr>
        <w:t>ao qual competirá dirimir as dúvidas que surgirem no curso da execução do contrato e de tudo dará ciência à Administração.</w:t>
      </w:r>
    </w:p>
    <w:p w:rsidR="005A07E5" w:rsidRPr="00D7578E" w:rsidRDefault="00A60DF2" w:rsidP="00A60DF2">
      <w:pPr>
        <w:spacing w:after="360"/>
        <w:ind w:left="708"/>
        <w:jc w:val="both"/>
        <w:rPr>
          <w:szCs w:val="24"/>
        </w:rPr>
      </w:pPr>
      <w:r w:rsidRPr="00D7578E">
        <w:rPr>
          <w:szCs w:val="24"/>
        </w:rPr>
        <w:t xml:space="preserve">12.2.1 </w:t>
      </w:r>
      <w:r w:rsidR="005A07E5" w:rsidRPr="00D7578E">
        <w:rPr>
          <w:szCs w:val="24"/>
        </w:rPr>
        <w:t xml:space="preserve">O representante da </w:t>
      </w:r>
      <w:r w:rsidR="00BF3D81" w:rsidRPr="00D7578E">
        <w:rPr>
          <w:szCs w:val="24"/>
        </w:rPr>
        <w:t>CONTRATANTE</w:t>
      </w:r>
      <w:r w:rsidR="005A07E5" w:rsidRPr="00D7578E">
        <w:rPr>
          <w:szCs w:val="24"/>
        </w:rPr>
        <w:t xml:space="preserve"> deverá ter a experiência necessária para o acompanhamento e controle da execução do contrato.</w:t>
      </w:r>
    </w:p>
    <w:p w:rsidR="005527D8" w:rsidRPr="00D7578E" w:rsidRDefault="00A60DF2" w:rsidP="00A60DF2">
      <w:pPr>
        <w:spacing w:after="360"/>
        <w:jc w:val="both"/>
        <w:rPr>
          <w:szCs w:val="24"/>
        </w:rPr>
      </w:pPr>
      <w:r w:rsidRPr="00D7578E">
        <w:rPr>
          <w:szCs w:val="24"/>
        </w:rPr>
        <w:t xml:space="preserve">12.3 </w:t>
      </w:r>
      <w:r w:rsidR="005527D8" w:rsidRPr="00D7578E">
        <w:rPr>
          <w:szCs w:val="24"/>
        </w:rPr>
        <w:t xml:space="preserve">A fiscalização de que trata esta cláusula não exclui nem reduz a responsabilidade da </w:t>
      </w:r>
      <w:r w:rsidR="005527D8" w:rsidRPr="00D7578E">
        <w:rPr>
          <w:bCs/>
          <w:iCs/>
          <w:szCs w:val="24"/>
        </w:rPr>
        <w:t>CONTRATADA</w:t>
      </w:r>
      <w:r w:rsidR="005527D8" w:rsidRPr="00D7578E">
        <w:rPr>
          <w:szCs w:val="24"/>
        </w:rPr>
        <w:t xml:space="preserve">, inclusive perante terceiros, por qualquer irregularidade, ainda que resultante de imperfeições técnicas, vícios redibitórios, ou emprego de material inadequado ou de qualidade inferior e, na ocorrência desta, não implica em co-responsabilidade da </w:t>
      </w:r>
      <w:r w:rsidR="005527D8" w:rsidRPr="00D7578E">
        <w:rPr>
          <w:bCs/>
          <w:iCs/>
          <w:szCs w:val="24"/>
        </w:rPr>
        <w:t>CONTRATANTE</w:t>
      </w:r>
      <w:r w:rsidR="005527D8" w:rsidRPr="00D7578E">
        <w:rPr>
          <w:szCs w:val="24"/>
        </w:rPr>
        <w:t xml:space="preserve"> ou de seus agentes e prepostos, de conformidade com o art. 70 da Lei nº 8.666, de 1993.</w:t>
      </w:r>
    </w:p>
    <w:p w:rsidR="005527D8" w:rsidRPr="00D7578E" w:rsidRDefault="00A60DF2" w:rsidP="00A60DF2">
      <w:pPr>
        <w:spacing w:after="360"/>
        <w:jc w:val="both"/>
        <w:rPr>
          <w:szCs w:val="24"/>
        </w:rPr>
      </w:pPr>
      <w:r w:rsidRPr="00D7578E">
        <w:rPr>
          <w:szCs w:val="24"/>
        </w:rPr>
        <w:t xml:space="preserve">12.4 </w:t>
      </w:r>
      <w:r w:rsidR="005527D8" w:rsidRPr="00D7578E">
        <w:rPr>
          <w:szCs w:val="24"/>
        </w:rPr>
        <w:t>O fiscal do contrato anotará em registro próprio todas as ocorrências relacionadas com a execução do contrato, indicando dia, mês e ano, bem como o nome dos empregados eventualmente envolvidos, determinando o que for necessário à regularização das faltas ou defeitos observados e encaminhando os apontamentos à autoridade competente para as providências cabíveis.</w:t>
      </w:r>
    </w:p>
    <w:p w:rsidR="005527D8" w:rsidRPr="00D7578E" w:rsidRDefault="00A60DF2" w:rsidP="00A60DF2">
      <w:pPr>
        <w:spacing w:after="360"/>
        <w:jc w:val="both"/>
        <w:rPr>
          <w:szCs w:val="24"/>
          <w:highlight w:val="lightGray"/>
          <w:u w:val="single"/>
          <w:shd w:val="clear" w:color="auto" w:fill="C0C0C0"/>
        </w:rPr>
      </w:pPr>
      <w:proofErr w:type="gramStart"/>
      <w:r w:rsidRPr="00D7578E">
        <w:rPr>
          <w:szCs w:val="24"/>
          <w:highlight w:val="lightGray"/>
          <w:u w:val="single"/>
          <w:shd w:val="clear" w:color="auto" w:fill="C0C0C0"/>
        </w:rPr>
        <w:t xml:space="preserve">13 </w:t>
      </w:r>
      <w:r w:rsidR="005527D8" w:rsidRPr="00D7578E">
        <w:rPr>
          <w:szCs w:val="24"/>
          <w:highlight w:val="lightGray"/>
          <w:u w:val="single"/>
          <w:shd w:val="clear" w:color="auto" w:fill="C0C0C0"/>
        </w:rPr>
        <w:t>CLÁUSULA</w:t>
      </w:r>
      <w:proofErr w:type="gramEnd"/>
      <w:r w:rsidR="005527D8" w:rsidRPr="00D7578E">
        <w:rPr>
          <w:szCs w:val="24"/>
          <w:highlight w:val="lightGray"/>
          <w:u w:val="single"/>
          <w:shd w:val="clear" w:color="auto" w:fill="C0C0C0"/>
        </w:rPr>
        <w:t xml:space="preserve"> </w:t>
      </w:r>
      <w:r w:rsidRPr="00D7578E">
        <w:rPr>
          <w:szCs w:val="24"/>
          <w:highlight w:val="lightGray"/>
          <w:u w:val="single"/>
          <w:shd w:val="clear" w:color="auto" w:fill="C0C0C0"/>
        </w:rPr>
        <w:t>DÉCIMA TERCEIRA</w:t>
      </w:r>
      <w:r w:rsidR="005527D8" w:rsidRPr="00D7578E">
        <w:rPr>
          <w:szCs w:val="24"/>
          <w:highlight w:val="lightGray"/>
          <w:u w:val="single"/>
          <w:shd w:val="clear" w:color="auto" w:fill="C0C0C0"/>
        </w:rPr>
        <w:t xml:space="preserve"> - </w:t>
      </w:r>
      <w:r w:rsidR="005527D8" w:rsidRPr="00D7578E">
        <w:rPr>
          <w:b/>
          <w:szCs w:val="24"/>
          <w:highlight w:val="lightGray"/>
          <w:u w:val="single"/>
          <w:shd w:val="clear" w:color="auto" w:fill="C0C0C0"/>
        </w:rPr>
        <w:t>DAS ALTERAÇÕES</w:t>
      </w:r>
    </w:p>
    <w:p w:rsidR="005527D8" w:rsidRPr="00D7578E" w:rsidRDefault="00A60DF2" w:rsidP="00A60DF2">
      <w:pPr>
        <w:spacing w:after="360"/>
        <w:jc w:val="both"/>
        <w:rPr>
          <w:szCs w:val="24"/>
        </w:rPr>
      </w:pPr>
      <w:r w:rsidRPr="00D7578E">
        <w:rPr>
          <w:szCs w:val="24"/>
        </w:rPr>
        <w:t xml:space="preserve">13.1 </w:t>
      </w:r>
      <w:r w:rsidR="005527D8" w:rsidRPr="00D7578E">
        <w:rPr>
          <w:szCs w:val="24"/>
        </w:rPr>
        <w:t xml:space="preserve">Eventuais alterações contratuais reger-se-ão pela disciplina do artigo 65 da Lei nº 8.666, de 1993. </w:t>
      </w:r>
    </w:p>
    <w:p w:rsidR="00900C19" w:rsidRPr="00D7578E" w:rsidRDefault="00A60DF2" w:rsidP="00A60DF2">
      <w:pPr>
        <w:spacing w:after="360"/>
        <w:jc w:val="both"/>
        <w:rPr>
          <w:szCs w:val="24"/>
        </w:rPr>
      </w:pPr>
      <w:r w:rsidRPr="00D7578E">
        <w:rPr>
          <w:szCs w:val="24"/>
        </w:rPr>
        <w:t xml:space="preserve">13.2 </w:t>
      </w:r>
      <w:r w:rsidR="005527D8" w:rsidRPr="00D7578E">
        <w:rPr>
          <w:szCs w:val="24"/>
        </w:rPr>
        <w:t xml:space="preserve">A CONTRATADA ficará </w:t>
      </w:r>
      <w:proofErr w:type="gramStart"/>
      <w:r w:rsidR="005527D8" w:rsidRPr="00D7578E">
        <w:rPr>
          <w:szCs w:val="24"/>
        </w:rPr>
        <w:t>obrigada a aceitar, nas mesmas condições contratuais, os acréscimos ou supressões que se fizerem necessários, até o limite de 25% (vinte e cinco por cento) do valor inicial atualizado da contratação</w:t>
      </w:r>
      <w:proofErr w:type="gramEnd"/>
      <w:r w:rsidR="005527D8" w:rsidRPr="00D7578E">
        <w:rPr>
          <w:szCs w:val="24"/>
        </w:rPr>
        <w:t>.</w:t>
      </w:r>
    </w:p>
    <w:p w:rsidR="00900C19" w:rsidRPr="00D7578E" w:rsidRDefault="00900C19" w:rsidP="00A60DF2">
      <w:pPr>
        <w:pStyle w:val="PargrafodaLista"/>
        <w:numPr>
          <w:ilvl w:val="2"/>
          <w:numId w:val="32"/>
        </w:numPr>
        <w:spacing w:after="360"/>
        <w:jc w:val="both"/>
      </w:pPr>
      <w:r w:rsidRPr="00D7578E">
        <w:t xml:space="preserve">As supressões </w:t>
      </w:r>
      <w:proofErr w:type="gramStart"/>
      <w:r w:rsidRPr="00D7578E">
        <w:t>resultantes de acordo celebrado</w:t>
      </w:r>
      <w:proofErr w:type="gramEnd"/>
      <w:r w:rsidRPr="00D7578E">
        <w:t xml:space="preserve"> entre os contratantes poderão exceder o limite de 25% (vinte e cinco por cento).</w:t>
      </w:r>
    </w:p>
    <w:p w:rsidR="005527D8" w:rsidRPr="00D7578E" w:rsidRDefault="005527D8" w:rsidP="00A60DF2">
      <w:pPr>
        <w:numPr>
          <w:ilvl w:val="0"/>
          <w:numId w:val="32"/>
        </w:numPr>
        <w:spacing w:after="360"/>
        <w:jc w:val="both"/>
        <w:rPr>
          <w:szCs w:val="24"/>
          <w:highlight w:val="lightGray"/>
          <w:u w:val="single"/>
          <w:shd w:val="clear" w:color="auto" w:fill="C0C0C0"/>
        </w:rPr>
      </w:pPr>
      <w:r w:rsidRPr="00D7578E">
        <w:rPr>
          <w:szCs w:val="24"/>
          <w:highlight w:val="lightGray"/>
          <w:u w:val="single"/>
          <w:shd w:val="clear" w:color="auto" w:fill="C0C0C0"/>
        </w:rPr>
        <w:t xml:space="preserve">CLÁUSULA </w:t>
      </w:r>
      <w:r w:rsidR="00A60DF2" w:rsidRPr="00D7578E">
        <w:rPr>
          <w:szCs w:val="24"/>
          <w:highlight w:val="lightGray"/>
          <w:u w:val="single"/>
          <w:shd w:val="clear" w:color="auto" w:fill="C0C0C0"/>
        </w:rPr>
        <w:t xml:space="preserve">DÉCIMA QUARTA </w:t>
      </w:r>
      <w:r w:rsidRPr="00D7578E">
        <w:rPr>
          <w:szCs w:val="24"/>
          <w:highlight w:val="lightGray"/>
          <w:u w:val="single"/>
          <w:shd w:val="clear" w:color="auto" w:fill="C0C0C0"/>
        </w:rPr>
        <w:t xml:space="preserve">- </w:t>
      </w:r>
      <w:r w:rsidRPr="00D7578E">
        <w:rPr>
          <w:b/>
          <w:szCs w:val="24"/>
          <w:highlight w:val="lightGray"/>
          <w:u w:val="single"/>
          <w:shd w:val="clear" w:color="auto" w:fill="C0C0C0"/>
        </w:rPr>
        <w:t>DAS INFRAÇÕES E DAS SANÇÕES ADMINISTRATIVAS</w:t>
      </w:r>
    </w:p>
    <w:p w:rsidR="00D7506B" w:rsidRPr="00D7506B" w:rsidRDefault="00D7506B" w:rsidP="00D7506B">
      <w:pPr>
        <w:pStyle w:val="PargrafodaLista"/>
        <w:numPr>
          <w:ilvl w:val="1"/>
          <w:numId w:val="35"/>
        </w:numPr>
        <w:spacing w:after="360"/>
        <w:ind w:left="0" w:firstLine="0"/>
        <w:jc w:val="both"/>
        <w:rPr>
          <w:rFonts w:ascii="Arial" w:hAnsi="Arial" w:cs="Arial"/>
        </w:rPr>
      </w:pPr>
      <w:r w:rsidRPr="00D7506B">
        <w:rPr>
          <w:rFonts w:ascii="Arial" w:hAnsi="Arial" w:cs="Arial"/>
        </w:rPr>
        <w:t>Comete infração administrativa, nos termos da Lei nº 10.520, de 2002, do Decreto nº 3.555, de 2000 e do Decreto nº 5.450, de 2005, a licitante/Adjudicatária que, no decorrer da licitação:</w:t>
      </w:r>
    </w:p>
    <w:p w:rsidR="00D7506B" w:rsidRDefault="00D7506B" w:rsidP="00D7506B">
      <w:pPr>
        <w:pStyle w:val="PargrafodaLista"/>
        <w:numPr>
          <w:ilvl w:val="2"/>
          <w:numId w:val="35"/>
        </w:numPr>
        <w:spacing w:after="360"/>
        <w:ind w:left="0" w:firstLine="0"/>
        <w:jc w:val="both"/>
        <w:rPr>
          <w:rFonts w:ascii="Arial" w:hAnsi="Arial" w:cs="Arial"/>
        </w:rPr>
      </w:pPr>
      <w:r w:rsidRPr="00D7506B">
        <w:rPr>
          <w:rFonts w:ascii="Arial" w:hAnsi="Arial" w:cs="Arial"/>
        </w:rPr>
        <w:t>Não assinar a Ata de Registro de Preços, não retirar a nota de empenho, ou não assinar o contrato, quando convocada dentro do prazo de validade da proposta ou da Ata de Registro de Preços;</w:t>
      </w:r>
    </w:p>
    <w:p w:rsidR="00D7506B" w:rsidRPr="00D7506B" w:rsidRDefault="00D7506B" w:rsidP="00D7506B">
      <w:pPr>
        <w:pStyle w:val="PargrafodaLista"/>
        <w:spacing w:after="360"/>
        <w:ind w:left="0"/>
        <w:jc w:val="both"/>
        <w:rPr>
          <w:rFonts w:ascii="Arial" w:hAnsi="Arial" w:cs="Arial"/>
        </w:rPr>
      </w:pPr>
    </w:p>
    <w:p w:rsidR="00D7506B" w:rsidRDefault="00D7506B" w:rsidP="00D7506B">
      <w:pPr>
        <w:pStyle w:val="PargrafodaLista"/>
        <w:numPr>
          <w:ilvl w:val="2"/>
          <w:numId w:val="35"/>
        </w:numPr>
        <w:spacing w:after="360"/>
        <w:ind w:left="0" w:firstLine="0"/>
        <w:jc w:val="both"/>
        <w:rPr>
          <w:rFonts w:ascii="Arial" w:hAnsi="Arial" w:cs="Arial"/>
        </w:rPr>
      </w:pPr>
      <w:r w:rsidRPr="00D7506B">
        <w:rPr>
          <w:rFonts w:ascii="Arial" w:hAnsi="Arial" w:cs="Arial"/>
        </w:rPr>
        <w:t>Apresentar documentação falsa;</w:t>
      </w:r>
    </w:p>
    <w:p w:rsidR="00D7506B" w:rsidRPr="00D7506B" w:rsidRDefault="00D7506B" w:rsidP="00D7506B">
      <w:pPr>
        <w:pStyle w:val="PargrafodaLista"/>
        <w:spacing w:after="360"/>
        <w:ind w:left="0"/>
        <w:jc w:val="both"/>
        <w:rPr>
          <w:rFonts w:ascii="Arial" w:hAnsi="Arial" w:cs="Arial"/>
        </w:rPr>
      </w:pPr>
    </w:p>
    <w:p w:rsidR="00D7506B" w:rsidRDefault="00D7506B" w:rsidP="00D7506B">
      <w:pPr>
        <w:pStyle w:val="PargrafodaLista"/>
        <w:numPr>
          <w:ilvl w:val="2"/>
          <w:numId w:val="35"/>
        </w:numPr>
        <w:spacing w:after="360"/>
        <w:ind w:left="0" w:firstLine="0"/>
        <w:jc w:val="both"/>
        <w:rPr>
          <w:rFonts w:ascii="Arial" w:hAnsi="Arial" w:cs="Arial"/>
        </w:rPr>
      </w:pPr>
      <w:r w:rsidRPr="00D7506B">
        <w:rPr>
          <w:rFonts w:ascii="Arial" w:hAnsi="Arial" w:cs="Arial"/>
        </w:rPr>
        <w:t>Deixar de entregar os documentos exigidos no certame;</w:t>
      </w:r>
    </w:p>
    <w:p w:rsidR="00D7506B" w:rsidRPr="00D7506B" w:rsidRDefault="00D7506B" w:rsidP="00D7506B">
      <w:pPr>
        <w:pStyle w:val="PargrafodaLista"/>
        <w:spacing w:after="360"/>
        <w:ind w:left="0"/>
        <w:jc w:val="both"/>
        <w:rPr>
          <w:rFonts w:ascii="Arial" w:hAnsi="Arial" w:cs="Arial"/>
        </w:rPr>
      </w:pPr>
    </w:p>
    <w:p w:rsidR="00D7506B" w:rsidRDefault="00D7506B" w:rsidP="00D7506B">
      <w:pPr>
        <w:pStyle w:val="PargrafodaLista"/>
        <w:numPr>
          <w:ilvl w:val="2"/>
          <w:numId w:val="35"/>
        </w:numPr>
        <w:spacing w:after="360"/>
        <w:ind w:left="0" w:firstLine="0"/>
        <w:jc w:val="both"/>
        <w:rPr>
          <w:rFonts w:ascii="Arial" w:hAnsi="Arial" w:cs="Arial"/>
        </w:rPr>
      </w:pPr>
      <w:r w:rsidRPr="00D7506B">
        <w:rPr>
          <w:rFonts w:ascii="Arial" w:hAnsi="Arial" w:cs="Arial"/>
        </w:rPr>
        <w:t>Não mantiver a sua proposta dentro de prazo de validade;</w:t>
      </w:r>
    </w:p>
    <w:p w:rsidR="00D7506B" w:rsidRPr="00D7506B" w:rsidRDefault="00D7506B" w:rsidP="00D7506B">
      <w:pPr>
        <w:pStyle w:val="PargrafodaLista"/>
        <w:spacing w:after="360"/>
        <w:ind w:left="0"/>
        <w:jc w:val="both"/>
        <w:rPr>
          <w:rFonts w:ascii="Arial" w:hAnsi="Arial" w:cs="Arial"/>
        </w:rPr>
      </w:pPr>
    </w:p>
    <w:p w:rsidR="00D7506B" w:rsidRDefault="00D7506B" w:rsidP="00D7506B">
      <w:pPr>
        <w:pStyle w:val="PargrafodaLista"/>
        <w:numPr>
          <w:ilvl w:val="2"/>
          <w:numId w:val="35"/>
        </w:numPr>
        <w:spacing w:after="360"/>
        <w:ind w:left="0" w:firstLine="0"/>
        <w:jc w:val="both"/>
        <w:rPr>
          <w:rFonts w:ascii="Arial" w:hAnsi="Arial" w:cs="Arial"/>
        </w:rPr>
      </w:pPr>
      <w:r w:rsidRPr="00D7506B">
        <w:rPr>
          <w:rFonts w:ascii="Arial" w:hAnsi="Arial" w:cs="Arial"/>
        </w:rPr>
        <w:t>Comportar-se de modo inidôneo;</w:t>
      </w:r>
    </w:p>
    <w:p w:rsidR="00D7506B" w:rsidRPr="00D7506B" w:rsidRDefault="00D7506B" w:rsidP="00D7506B">
      <w:pPr>
        <w:pStyle w:val="PargrafodaLista"/>
        <w:spacing w:after="360"/>
        <w:ind w:left="0"/>
        <w:jc w:val="both"/>
        <w:rPr>
          <w:rFonts w:ascii="Arial" w:hAnsi="Arial" w:cs="Arial"/>
        </w:rPr>
      </w:pPr>
    </w:p>
    <w:p w:rsidR="00D7506B" w:rsidRDefault="00D7506B" w:rsidP="00D7506B">
      <w:pPr>
        <w:pStyle w:val="PargrafodaLista"/>
        <w:numPr>
          <w:ilvl w:val="2"/>
          <w:numId w:val="35"/>
        </w:numPr>
        <w:spacing w:after="360"/>
        <w:ind w:left="0" w:firstLine="0"/>
        <w:jc w:val="both"/>
        <w:rPr>
          <w:rFonts w:ascii="Arial" w:hAnsi="Arial" w:cs="Arial"/>
        </w:rPr>
      </w:pPr>
      <w:r w:rsidRPr="00D7506B">
        <w:rPr>
          <w:rFonts w:ascii="Arial" w:hAnsi="Arial" w:cs="Arial"/>
        </w:rPr>
        <w:t>Cometer fraude fiscal;</w:t>
      </w:r>
    </w:p>
    <w:p w:rsidR="00D7506B" w:rsidRPr="00D7506B" w:rsidRDefault="00D7506B" w:rsidP="00D7506B">
      <w:pPr>
        <w:pStyle w:val="PargrafodaLista"/>
        <w:spacing w:after="360"/>
        <w:ind w:left="0"/>
        <w:jc w:val="both"/>
        <w:rPr>
          <w:rFonts w:ascii="Arial" w:hAnsi="Arial" w:cs="Arial"/>
        </w:rPr>
      </w:pPr>
    </w:p>
    <w:p w:rsidR="00D7506B" w:rsidRDefault="00D7506B" w:rsidP="00D7506B">
      <w:pPr>
        <w:pStyle w:val="PargrafodaLista"/>
        <w:numPr>
          <w:ilvl w:val="2"/>
          <w:numId w:val="35"/>
        </w:numPr>
        <w:spacing w:after="360"/>
        <w:ind w:left="0" w:firstLine="0"/>
        <w:jc w:val="both"/>
        <w:rPr>
          <w:rFonts w:ascii="Arial" w:hAnsi="Arial" w:cs="Arial"/>
        </w:rPr>
      </w:pPr>
      <w:r w:rsidRPr="00D7506B">
        <w:rPr>
          <w:rFonts w:ascii="Arial" w:hAnsi="Arial" w:cs="Arial"/>
        </w:rPr>
        <w:t>Fizer declaração falsa;</w:t>
      </w:r>
    </w:p>
    <w:p w:rsidR="00D7506B" w:rsidRPr="00D7506B" w:rsidRDefault="00D7506B" w:rsidP="00D7506B">
      <w:pPr>
        <w:pStyle w:val="PargrafodaLista"/>
        <w:spacing w:after="360"/>
        <w:ind w:left="0"/>
        <w:jc w:val="both"/>
        <w:rPr>
          <w:rFonts w:ascii="Arial" w:hAnsi="Arial" w:cs="Arial"/>
        </w:rPr>
      </w:pPr>
    </w:p>
    <w:p w:rsidR="00D7506B" w:rsidRDefault="00D7506B" w:rsidP="00D7506B">
      <w:pPr>
        <w:pStyle w:val="PargrafodaLista"/>
        <w:numPr>
          <w:ilvl w:val="2"/>
          <w:numId w:val="35"/>
        </w:numPr>
        <w:spacing w:after="360"/>
        <w:ind w:left="0" w:firstLine="0"/>
        <w:jc w:val="both"/>
        <w:rPr>
          <w:rFonts w:ascii="Arial" w:hAnsi="Arial" w:cs="Arial"/>
        </w:rPr>
      </w:pPr>
      <w:r w:rsidRPr="00D7506B">
        <w:rPr>
          <w:rFonts w:ascii="Arial" w:hAnsi="Arial" w:cs="Arial"/>
        </w:rPr>
        <w:t>Ensejar o retardamento da execução do certame.</w:t>
      </w:r>
    </w:p>
    <w:p w:rsidR="00D7506B" w:rsidRPr="00D7506B" w:rsidRDefault="00D7506B" w:rsidP="00D7506B">
      <w:pPr>
        <w:pStyle w:val="PargrafodaLista"/>
        <w:spacing w:after="360"/>
        <w:ind w:left="0"/>
        <w:jc w:val="both"/>
        <w:rPr>
          <w:rFonts w:ascii="Arial" w:hAnsi="Arial" w:cs="Arial"/>
        </w:rPr>
      </w:pPr>
    </w:p>
    <w:p w:rsidR="00D7506B" w:rsidRPr="00D7506B" w:rsidRDefault="00D7506B" w:rsidP="00D7506B">
      <w:pPr>
        <w:pStyle w:val="PargrafodaLista"/>
        <w:numPr>
          <w:ilvl w:val="1"/>
          <w:numId w:val="35"/>
        </w:numPr>
        <w:spacing w:after="360"/>
        <w:ind w:left="0" w:firstLine="0"/>
        <w:jc w:val="both"/>
        <w:rPr>
          <w:rFonts w:ascii="Arial" w:hAnsi="Arial" w:cs="Arial"/>
        </w:rPr>
      </w:pPr>
      <w:r w:rsidRPr="00D7506B">
        <w:rPr>
          <w:rFonts w:ascii="Arial" w:hAnsi="Arial" w:cs="Arial"/>
        </w:rPr>
        <w:t>A licitante/Adjudicatária que cometer qualquer das infrações discriminadas nos subitens anteriores ficará sujeita, sem prejuízo da responsabilidade civil e criminal, às seguintes sanções:</w:t>
      </w:r>
    </w:p>
    <w:p w:rsidR="00D7506B" w:rsidRDefault="00D7506B" w:rsidP="00D7506B">
      <w:pPr>
        <w:widowControl/>
        <w:numPr>
          <w:ilvl w:val="1"/>
          <w:numId w:val="35"/>
        </w:numPr>
        <w:spacing w:after="360"/>
        <w:ind w:left="0" w:firstLine="0"/>
        <w:jc w:val="both"/>
        <w:rPr>
          <w:rFonts w:ascii="Arial" w:hAnsi="Arial" w:cs="Arial"/>
        </w:rPr>
      </w:pPr>
      <w:r>
        <w:rPr>
          <w:rFonts w:ascii="Arial" w:hAnsi="Arial" w:cs="Arial"/>
        </w:rPr>
        <w:t>Advertência por faltas leves, assim entendidas como aquelas que não acarretarem prejuízos significativos ao objeto da contratação;</w:t>
      </w:r>
    </w:p>
    <w:p w:rsidR="00D7506B" w:rsidRDefault="00D7506B" w:rsidP="00D7506B">
      <w:pPr>
        <w:widowControl/>
        <w:numPr>
          <w:ilvl w:val="1"/>
          <w:numId w:val="35"/>
        </w:numPr>
        <w:spacing w:after="360"/>
        <w:ind w:left="0" w:firstLine="0"/>
        <w:jc w:val="both"/>
        <w:rPr>
          <w:rFonts w:ascii="Arial" w:hAnsi="Arial" w:cs="Arial"/>
        </w:rPr>
      </w:pPr>
      <w:r w:rsidRPr="0046577F">
        <w:rPr>
          <w:rFonts w:ascii="Arial" w:hAnsi="Arial" w:cs="Arial"/>
        </w:rPr>
        <w:t>Multa</w:t>
      </w:r>
      <w:r>
        <w:rPr>
          <w:rFonts w:ascii="Arial" w:hAnsi="Arial" w:cs="Arial"/>
        </w:rPr>
        <w:t>:</w:t>
      </w:r>
    </w:p>
    <w:p w:rsidR="00D7506B" w:rsidRDefault="00D7506B" w:rsidP="00D7506B">
      <w:pPr>
        <w:widowControl/>
        <w:numPr>
          <w:ilvl w:val="1"/>
          <w:numId w:val="35"/>
        </w:numPr>
        <w:spacing w:after="360"/>
        <w:ind w:left="0" w:firstLine="0"/>
        <w:jc w:val="both"/>
        <w:rPr>
          <w:rFonts w:ascii="Arial" w:hAnsi="Arial" w:cs="Arial"/>
        </w:rPr>
      </w:pPr>
      <w:r>
        <w:rPr>
          <w:rFonts w:ascii="Arial" w:hAnsi="Arial" w:cs="Arial"/>
        </w:rPr>
        <w:t>Moratória de até 0,2% (zero vírgula dois décimos por cento) por dia de atraso injustificado sobre o valor da contratação, até o limite de 30 (trinta) dias;</w:t>
      </w:r>
    </w:p>
    <w:p w:rsidR="00D7506B" w:rsidRPr="0046577F" w:rsidRDefault="00D7506B" w:rsidP="00D7506B">
      <w:pPr>
        <w:widowControl/>
        <w:numPr>
          <w:ilvl w:val="1"/>
          <w:numId w:val="35"/>
        </w:numPr>
        <w:spacing w:after="360"/>
        <w:ind w:left="0" w:firstLine="0"/>
        <w:jc w:val="both"/>
        <w:rPr>
          <w:rFonts w:ascii="Arial" w:hAnsi="Arial" w:cs="Arial"/>
        </w:rPr>
      </w:pPr>
      <w:r>
        <w:rPr>
          <w:rFonts w:ascii="Arial" w:hAnsi="Arial" w:cs="Arial"/>
        </w:rPr>
        <w:t>Compensatória de até 10% (dez por cento) sobre o valor total do contrato, no caso de inexecução total ou parcial da obrigação assumida, podendo ser cumulada com a multa moratória, desde que o valor cumulado das penalidades não supere o valor total do contrato.</w:t>
      </w:r>
    </w:p>
    <w:p w:rsidR="00D7506B" w:rsidRDefault="00D7506B" w:rsidP="00D7506B">
      <w:pPr>
        <w:widowControl/>
        <w:numPr>
          <w:ilvl w:val="1"/>
          <w:numId w:val="35"/>
        </w:numPr>
        <w:spacing w:after="360"/>
        <w:ind w:left="0" w:firstLine="0"/>
        <w:jc w:val="both"/>
        <w:rPr>
          <w:rFonts w:ascii="Arial" w:hAnsi="Arial" w:cs="Arial"/>
        </w:rPr>
      </w:pPr>
      <w:r>
        <w:rPr>
          <w:rFonts w:ascii="Arial" w:hAnsi="Arial" w:cs="Arial"/>
        </w:rPr>
        <w:t>Suspensão</w:t>
      </w:r>
      <w:r w:rsidRPr="0046577F">
        <w:rPr>
          <w:rFonts w:ascii="Arial" w:hAnsi="Arial" w:cs="Arial"/>
        </w:rPr>
        <w:t xml:space="preserve"> de licitar e de contratar com </w:t>
      </w:r>
      <w:r>
        <w:rPr>
          <w:rFonts w:ascii="Arial" w:hAnsi="Arial" w:cs="Arial"/>
        </w:rPr>
        <w:t>o Departamento de Polícia Federal, pelo prazo de até dois anos;</w:t>
      </w:r>
    </w:p>
    <w:p w:rsidR="00D7506B" w:rsidRPr="0046577F" w:rsidRDefault="00D7506B" w:rsidP="00D7506B">
      <w:pPr>
        <w:widowControl/>
        <w:numPr>
          <w:ilvl w:val="2"/>
          <w:numId w:val="35"/>
        </w:numPr>
        <w:spacing w:after="360"/>
        <w:ind w:left="0" w:firstLine="0"/>
        <w:jc w:val="both"/>
        <w:rPr>
          <w:rFonts w:ascii="Arial" w:hAnsi="Arial" w:cs="Arial"/>
        </w:rPr>
      </w:pPr>
      <w:r>
        <w:rPr>
          <w:rFonts w:ascii="Arial" w:hAnsi="Arial" w:cs="Arial"/>
        </w:rPr>
        <w:t xml:space="preserve">Tal penalidade pode implicar suspensão de licitar e impedimento de contratar com qualquer órgão ou entidade da Administração Pública, seja na esfera federal, estadual, do Distrito Federal ou municipal, conforme Parecer n.º 87/2011-DECOR/CGU/AGU e Nota n.º 205/2011-DECOR/CGU/AGU e Acórdãos n.º 2.218/2011 e n.º 3.757/2011, da 1.ª Câmara do TCU. </w:t>
      </w:r>
    </w:p>
    <w:p w:rsidR="00D7506B" w:rsidRDefault="00D7506B" w:rsidP="00D7506B">
      <w:pPr>
        <w:widowControl/>
        <w:numPr>
          <w:ilvl w:val="1"/>
          <w:numId w:val="35"/>
        </w:numPr>
        <w:spacing w:after="360"/>
        <w:ind w:left="0" w:firstLine="0"/>
        <w:jc w:val="both"/>
        <w:rPr>
          <w:rFonts w:ascii="Arial" w:hAnsi="Arial" w:cs="Arial"/>
        </w:rPr>
      </w:pPr>
      <w:r>
        <w:rPr>
          <w:rFonts w:ascii="Arial" w:hAnsi="Arial" w:cs="Arial"/>
        </w:rPr>
        <w:t>Impedimento de licitar e contratar com a União e descredenciamento no SICAF pelo prazo de até cinco anos;</w:t>
      </w:r>
    </w:p>
    <w:p w:rsidR="00D7506B" w:rsidRDefault="00D7506B" w:rsidP="00D7506B">
      <w:pPr>
        <w:widowControl/>
        <w:numPr>
          <w:ilvl w:val="1"/>
          <w:numId w:val="35"/>
        </w:numPr>
        <w:spacing w:after="360"/>
        <w:ind w:left="0" w:firstLine="0"/>
        <w:jc w:val="both"/>
        <w:rPr>
          <w:rFonts w:ascii="Arial" w:hAnsi="Arial" w:cs="Arial"/>
        </w:rPr>
      </w:pPr>
      <w:r>
        <w:rPr>
          <w:rFonts w:ascii="Arial" w:hAnsi="Arial" w:cs="Arial"/>
        </w:rPr>
        <w:t>Declaração de inidoneidade para licitar ou contratar com a Administração Pública, enquanto perdurarem os motivos determinantes da punição ou até que seja promovida a reabilitação perante a própria autoridade que publicou a penalidade, que será concedida sempre que a Contratada ressarcir a Administração pelos prejuízos causados.</w:t>
      </w:r>
    </w:p>
    <w:p w:rsidR="00D7506B" w:rsidRDefault="00D7506B" w:rsidP="00D7506B">
      <w:pPr>
        <w:pStyle w:val="PargrafodaLista"/>
        <w:numPr>
          <w:ilvl w:val="1"/>
          <w:numId w:val="35"/>
        </w:numPr>
        <w:spacing w:after="360"/>
        <w:ind w:left="0" w:firstLine="0"/>
        <w:jc w:val="both"/>
        <w:rPr>
          <w:rFonts w:ascii="Arial" w:hAnsi="Arial" w:cs="Arial"/>
        </w:rPr>
      </w:pPr>
      <w:r w:rsidRPr="00D7506B">
        <w:rPr>
          <w:rFonts w:ascii="Arial" w:hAnsi="Arial" w:cs="Arial"/>
        </w:rPr>
        <w:t>A penalidade de multa pode ser aplicada cumulativamente com as demais sanções.</w:t>
      </w:r>
    </w:p>
    <w:p w:rsidR="00D7506B" w:rsidRPr="00D7506B" w:rsidRDefault="00D7506B" w:rsidP="00D7506B">
      <w:pPr>
        <w:pStyle w:val="PargrafodaLista"/>
        <w:spacing w:after="360"/>
        <w:ind w:left="0"/>
        <w:jc w:val="both"/>
        <w:rPr>
          <w:rFonts w:ascii="Arial" w:hAnsi="Arial" w:cs="Arial"/>
        </w:rPr>
      </w:pPr>
    </w:p>
    <w:p w:rsidR="00D7506B" w:rsidRPr="00D7506B" w:rsidRDefault="00D7506B" w:rsidP="00D7506B">
      <w:pPr>
        <w:pStyle w:val="PargrafodaLista"/>
        <w:numPr>
          <w:ilvl w:val="1"/>
          <w:numId w:val="35"/>
        </w:numPr>
        <w:spacing w:after="360"/>
        <w:ind w:left="0" w:firstLine="0"/>
        <w:jc w:val="both"/>
        <w:rPr>
          <w:rFonts w:ascii="Arial" w:hAnsi="Arial" w:cs="Arial"/>
        </w:rPr>
      </w:pPr>
      <w:r w:rsidRPr="00D7506B">
        <w:rPr>
          <w:rFonts w:ascii="Arial" w:hAnsi="Arial" w:cs="Arial"/>
        </w:rPr>
        <w:t>Também ficam sujeitas às penalidades de suspensão de licitar e impedimento de contratar e de declaração de inidoneidade, previstas nos subitens anteriores, as empresas ou profissionais que, em razão do contrato decorrente desta licitação:</w:t>
      </w:r>
    </w:p>
    <w:p w:rsidR="00D7506B" w:rsidRPr="00CA0AAF" w:rsidRDefault="00D7506B" w:rsidP="00D7506B">
      <w:pPr>
        <w:widowControl/>
        <w:numPr>
          <w:ilvl w:val="1"/>
          <w:numId w:val="35"/>
        </w:numPr>
        <w:suppressAutoHyphens w:val="0"/>
        <w:spacing w:after="360"/>
        <w:ind w:left="0" w:firstLine="0"/>
        <w:jc w:val="both"/>
        <w:rPr>
          <w:rFonts w:ascii="Arial" w:hAnsi="Arial" w:cs="Arial"/>
        </w:rPr>
      </w:pPr>
      <w:r>
        <w:rPr>
          <w:rFonts w:ascii="Arial" w:hAnsi="Arial" w:cs="Arial"/>
        </w:rPr>
        <w:t>T</w:t>
      </w:r>
      <w:r w:rsidRPr="00CA0AAF">
        <w:rPr>
          <w:rFonts w:ascii="Arial" w:hAnsi="Arial" w:cs="Arial"/>
        </w:rPr>
        <w:t>enham sofrido condenações definitivas por praticarem, por meio dolosos, fraude fiscal no recolhimento de tributos;</w:t>
      </w:r>
    </w:p>
    <w:p w:rsidR="00D7506B" w:rsidRPr="00CA0AAF" w:rsidRDefault="00D7506B" w:rsidP="00D7506B">
      <w:pPr>
        <w:widowControl/>
        <w:numPr>
          <w:ilvl w:val="1"/>
          <w:numId w:val="35"/>
        </w:numPr>
        <w:suppressAutoHyphens w:val="0"/>
        <w:spacing w:after="360"/>
        <w:ind w:left="0" w:firstLine="0"/>
        <w:jc w:val="both"/>
        <w:rPr>
          <w:rFonts w:ascii="Arial" w:hAnsi="Arial" w:cs="Arial"/>
        </w:rPr>
      </w:pPr>
      <w:r>
        <w:rPr>
          <w:rFonts w:ascii="Arial" w:hAnsi="Arial" w:cs="Arial"/>
        </w:rPr>
        <w:t>T</w:t>
      </w:r>
      <w:r w:rsidRPr="00CA0AAF">
        <w:rPr>
          <w:rFonts w:ascii="Arial" w:hAnsi="Arial" w:cs="Arial"/>
        </w:rPr>
        <w:t>enham praticado atos ilícitos visando a frustrar os objetivos da licitação;</w:t>
      </w:r>
    </w:p>
    <w:p w:rsidR="00D7506B" w:rsidRPr="00CA0AAF" w:rsidRDefault="00D7506B" w:rsidP="00D7506B">
      <w:pPr>
        <w:widowControl/>
        <w:numPr>
          <w:ilvl w:val="1"/>
          <w:numId w:val="35"/>
        </w:numPr>
        <w:suppressAutoHyphens w:val="0"/>
        <w:spacing w:after="360"/>
        <w:ind w:left="0" w:firstLine="0"/>
        <w:jc w:val="both"/>
        <w:rPr>
          <w:rFonts w:ascii="Arial" w:hAnsi="Arial" w:cs="Arial"/>
        </w:rPr>
      </w:pPr>
      <w:r>
        <w:rPr>
          <w:rFonts w:ascii="Arial" w:hAnsi="Arial" w:cs="Arial"/>
        </w:rPr>
        <w:t>D</w:t>
      </w:r>
      <w:r w:rsidRPr="00CA0AAF">
        <w:rPr>
          <w:rFonts w:ascii="Arial" w:hAnsi="Arial" w:cs="Arial"/>
        </w:rPr>
        <w:t>emonstrem não possuir idoneidade para contratar com a Administração em virtude de atos ilícitos praticados.</w:t>
      </w:r>
    </w:p>
    <w:p w:rsidR="00D7506B" w:rsidRDefault="00D7506B" w:rsidP="00D7506B">
      <w:pPr>
        <w:pStyle w:val="PargrafodaLista"/>
        <w:numPr>
          <w:ilvl w:val="1"/>
          <w:numId w:val="35"/>
        </w:numPr>
        <w:spacing w:after="360"/>
        <w:ind w:left="0" w:firstLine="0"/>
        <w:jc w:val="both"/>
        <w:rPr>
          <w:rFonts w:ascii="Arial" w:hAnsi="Arial" w:cs="Arial"/>
        </w:rPr>
      </w:pPr>
      <w:r w:rsidRPr="00D7506B">
        <w:rPr>
          <w:rFonts w:ascii="Arial" w:hAnsi="Arial" w:cs="Arial"/>
        </w:rPr>
        <w:t>A aplicação de qualquer das penalidades previstas realizar-se-á em processo administrativo que assegurará o contraditório e a ampla defesa, observando-se o procedimento previsto na Lei nº 8.666, de 1993, e subsidiariamente na Lei nº 9.784, de 1999.</w:t>
      </w:r>
    </w:p>
    <w:p w:rsidR="00D7506B" w:rsidRPr="00D7506B" w:rsidRDefault="00D7506B" w:rsidP="00D7506B">
      <w:pPr>
        <w:pStyle w:val="PargrafodaLista"/>
        <w:spacing w:after="360"/>
        <w:ind w:left="0"/>
        <w:jc w:val="both"/>
        <w:rPr>
          <w:rFonts w:ascii="Arial" w:hAnsi="Arial" w:cs="Arial"/>
        </w:rPr>
      </w:pPr>
    </w:p>
    <w:p w:rsidR="00D7506B" w:rsidRDefault="00D7506B" w:rsidP="00D7506B">
      <w:pPr>
        <w:pStyle w:val="PargrafodaLista"/>
        <w:numPr>
          <w:ilvl w:val="1"/>
          <w:numId w:val="35"/>
        </w:numPr>
        <w:spacing w:after="360"/>
        <w:ind w:left="0" w:firstLine="0"/>
        <w:jc w:val="both"/>
        <w:rPr>
          <w:rFonts w:ascii="Arial" w:hAnsi="Arial" w:cs="Arial"/>
        </w:rPr>
      </w:pPr>
      <w:r w:rsidRPr="00D7506B">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rsidR="00D7506B" w:rsidRPr="00D7506B" w:rsidRDefault="00D7506B" w:rsidP="00D7506B">
      <w:pPr>
        <w:pStyle w:val="PargrafodaLista"/>
        <w:spacing w:after="360"/>
        <w:ind w:left="0"/>
        <w:jc w:val="both"/>
        <w:rPr>
          <w:rFonts w:ascii="Arial" w:hAnsi="Arial" w:cs="Arial"/>
        </w:rPr>
      </w:pPr>
    </w:p>
    <w:p w:rsidR="00D7506B" w:rsidRPr="00D7506B" w:rsidRDefault="00D7506B" w:rsidP="00D7506B">
      <w:pPr>
        <w:pStyle w:val="PargrafodaLista"/>
        <w:numPr>
          <w:ilvl w:val="1"/>
          <w:numId w:val="35"/>
        </w:numPr>
        <w:spacing w:after="360"/>
        <w:ind w:left="0" w:firstLine="0"/>
        <w:jc w:val="both"/>
        <w:rPr>
          <w:rFonts w:ascii="Arial" w:hAnsi="Arial" w:cs="Arial"/>
        </w:rPr>
      </w:pPr>
      <w:r w:rsidRPr="00D7506B">
        <w:rPr>
          <w:rFonts w:ascii="Arial" w:hAnsi="Arial" w:cs="Arial"/>
        </w:rPr>
        <w:t xml:space="preserve">As multas devidas e/ou prejuízos causados à Contratante serão deduzidos dos valores a serem pagos, ou recolhidos em favor da União, ou deduzidos da garantia, ou ainda, quando for o caso, serão inscritos na Dívida Ativa da União e cobrados judicialmente. </w:t>
      </w:r>
    </w:p>
    <w:p w:rsidR="00D7506B" w:rsidRPr="0046577F" w:rsidRDefault="00D7506B" w:rsidP="00D7506B">
      <w:pPr>
        <w:widowControl/>
        <w:numPr>
          <w:ilvl w:val="1"/>
          <w:numId w:val="35"/>
        </w:numPr>
        <w:spacing w:after="360"/>
        <w:ind w:left="0" w:firstLine="0"/>
        <w:jc w:val="both"/>
        <w:rPr>
          <w:rFonts w:ascii="Arial" w:hAnsi="Arial" w:cs="Arial"/>
        </w:rPr>
      </w:pPr>
      <w:r>
        <w:rPr>
          <w:rFonts w:ascii="Arial" w:hAnsi="Arial" w:cs="Arial"/>
        </w:rPr>
        <w:t>Caso a Contratante determine, a multa deverá ser recolhida no prazo máximo de 10 (dez) dias, a contar da data do recebimento da comunicação enviada pela autoridade competente.</w:t>
      </w:r>
    </w:p>
    <w:p w:rsidR="00D7506B" w:rsidRDefault="00D7506B" w:rsidP="00D7506B">
      <w:pPr>
        <w:pStyle w:val="PargrafodaLista"/>
        <w:numPr>
          <w:ilvl w:val="1"/>
          <w:numId w:val="35"/>
        </w:numPr>
        <w:spacing w:after="360"/>
        <w:ind w:left="0" w:firstLine="0"/>
        <w:jc w:val="both"/>
        <w:rPr>
          <w:rFonts w:ascii="Arial" w:hAnsi="Arial" w:cs="Arial"/>
        </w:rPr>
      </w:pPr>
      <w:r w:rsidRPr="00D7506B">
        <w:rPr>
          <w:rFonts w:ascii="Arial" w:hAnsi="Arial" w:cs="Arial"/>
        </w:rPr>
        <w:t>As penalidades serão obrigatoriamente registradas no SICAF.</w:t>
      </w:r>
    </w:p>
    <w:p w:rsidR="00D7506B" w:rsidRPr="00D7506B" w:rsidRDefault="00D7506B" w:rsidP="00D7506B">
      <w:pPr>
        <w:pStyle w:val="PargrafodaLista"/>
        <w:spacing w:after="360"/>
        <w:ind w:left="0"/>
        <w:jc w:val="both"/>
        <w:rPr>
          <w:rFonts w:ascii="Arial" w:hAnsi="Arial" w:cs="Arial"/>
        </w:rPr>
      </w:pPr>
      <w:bookmarkStart w:id="0" w:name="_GoBack"/>
      <w:bookmarkEnd w:id="0"/>
    </w:p>
    <w:p w:rsidR="00D7506B" w:rsidRPr="00D7506B" w:rsidRDefault="00D7506B" w:rsidP="00D7506B">
      <w:pPr>
        <w:pStyle w:val="PargrafodaLista"/>
        <w:numPr>
          <w:ilvl w:val="1"/>
          <w:numId w:val="35"/>
        </w:numPr>
        <w:spacing w:after="360"/>
        <w:ind w:left="0" w:firstLine="0"/>
        <w:jc w:val="both"/>
        <w:rPr>
          <w:rFonts w:ascii="Arial" w:hAnsi="Arial" w:cs="Arial"/>
        </w:rPr>
      </w:pPr>
      <w:r w:rsidRPr="00D7506B">
        <w:rPr>
          <w:rFonts w:ascii="Arial" w:hAnsi="Arial" w:cs="Arial"/>
        </w:rPr>
        <w:t>As sanções aqui previstas são independentes entre si, podendo ser aplicadas isoladas ou, no caso das multas, cumulativamente, sem prejuízo de outras medidas cabíveis.</w:t>
      </w:r>
    </w:p>
    <w:p w:rsidR="00D7506B" w:rsidRDefault="00D7506B" w:rsidP="00D7506B">
      <w:pPr>
        <w:widowControl/>
        <w:numPr>
          <w:ilvl w:val="1"/>
          <w:numId w:val="35"/>
        </w:numPr>
        <w:spacing w:after="360"/>
        <w:ind w:left="0" w:firstLine="0"/>
        <w:jc w:val="both"/>
        <w:rPr>
          <w:rFonts w:ascii="Arial" w:hAnsi="Arial" w:cs="Arial"/>
        </w:rPr>
      </w:pPr>
      <w:r w:rsidRPr="0046577F">
        <w:rPr>
          <w:rFonts w:ascii="Arial" w:hAnsi="Arial" w:cs="Arial"/>
        </w:rPr>
        <w:t>As penalidades previstas poderão ser suspensas no todo ou em parte, quando o atraso no cumprimento das obrigações for devidamente justificado pela empresa contratada, por escrito, no prazo máximo de 05 (cinco) dias úteis e aceito pela Contratante.</w:t>
      </w:r>
    </w:p>
    <w:p w:rsidR="005527D8" w:rsidRPr="00D7578E" w:rsidRDefault="005527D8" w:rsidP="00D7506B">
      <w:pPr>
        <w:numPr>
          <w:ilvl w:val="0"/>
          <w:numId w:val="35"/>
        </w:numPr>
        <w:spacing w:after="360"/>
        <w:jc w:val="both"/>
        <w:rPr>
          <w:szCs w:val="24"/>
          <w:highlight w:val="lightGray"/>
          <w:u w:val="single"/>
          <w:shd w:val="clear" w:color="auto" w:fill="C0C0C0"/>
        </w:rPr>
      </w:pPr>
      <w:r w:rsidRPr="00D7578E">
        <w:rPr>
          <w:szCs w:val="24"/>
          <w:highlight w:val="lightGray"/>
          <w:u w:val="single"/>
          <w:shd w:val="clear" w:color="auto" w:fill="C0C0C0"/>
        </w:rPr>
        <w:t xml:space="preserve">CLÁUSULA </w:t>
      </w:r>
      <w:r w:rsidR="00A60DF2" w:rsidRPr="00D7578E">
        <w:rPr>
          <w:szCs w:val="24"/>
          <w:highlight w:val="lightGray"/>
          <w:u w:val="single"/>
          <w:shd w:val="clear" w:color="auto" w:fill="C0C0C0"/>
        </w:rPr>
        <w:t>DÉCIMA QUINTA</w:t>
      </w:r>
      <w:r w:rsidRPr="00D7578E">
        <w:rPr>
          <w:szCs w:val="24"/>
          <w:highlight w:val="lightGray"/>
          <w:u w:val="single"/>
          <w:shd w:val="clear" w:color="auto" w:fill="C0C0C0"/>
        </w:rPr>
        <w:t xml:space="preserve"> - </w:t>
      </w:r>
      <w:r w:rsidRPr="00D7578E">
        <w:rPr>
          <w:b/>
          <w:szCs w:val="24"/>
          <w:highlight w:val="lightGray"/>
          <w:u w:val="single"/>
          <w:shd w:val="clear" w:color="auto" w:fill="C0C0C0"/>
        </w:rPr>
        <w:t>MEDIDAS ACAUTELADORAS</w:t>
      </w:r>
    </w:p>
    <w:p w:rsidR="005527D8" w:rsidRPr="00D7578E" w:rsidRDefault="005527D8" w:rsidP="00D7506B">
      <w:pPr>
        <w:numPr>
          <w:ilvl w:val="1"/>
          <w:numId w:val="35"/>
        </w:numPr>
        <w:spacing w:after="360"/>
        <w:ind w:left="0" w:firstLine="0"/>
        <w:jc w:val="both"/>
        <w:rPr>
          <w:szCs w:val="24"/>
        </w:rPr>
      </w:pPr>
      <w:r w:rsidRPr="00D7578E">
        <w:rPr>
          <w:szCs w:val="24"/>
        </w:rPr>
        <w:t>Consoante o artigo 45 da Lei n° 9.784, de 1999, a Administração Pública poderá motivadamente adotar providências acauteladoras, inclusive retendo o pagamento, como forma de prevenir a ocorrência de dano de difícil ou impossível reparação.</w:t>
      </w:r>
    </w:p>
    <w:p w:rsidR="005527D8" w:rsidRPr="00D7578E" w:rsidRDefault="005527D8" w:rsidP="00D7506B">
      <w:pPr>
        <w:numPr>
          <w:ilvl w:val="0"/>
          <w:numId w:val="35"/>
        </w:numPr>
        <w:spacing w:after="360"/>
        <w:jc w:val="both"/>
        <w:rPr>
          <w:szCs w:val="24"/>
          <w:highlight w:val="lightGray"/>
          <w:u w:val="single"/>
          <w:shd w:val="clear" w:color="auto" w:fill="C0C0C0"/>
        </w:rPr>
      </w:pPr>
      <w:r w:rsidRPr="00D7578E">
        <w:rPr>
          <w:szCs w:val="24"/>
          <w:highlight w:val="lightGray"/>
          <w:u w:val="single"/>
          <w:shd w:val="clear" w:color="auto" w:fill="C0C0C0"/>
        </w:rPr>
        <w:t xml:space="preserve">CLÁUSULA </w:t>
      </w:r>
      <w:r w:rsidR="00A60DF2" w:rsidRPr="00D7578E">
        <w:rPr>
          <w:szCs w:val="24"/>
          <w:highlight w:val="lightGray"/>
          <w:u w:val="single"/>
          <w:shd w:val="clear" w:color="auto" w:fill="C0C0C0"/>
        </w:rPr>
        <w:t>DÉCIMA SEXTA</w:t>
      </w:r>
      <w:r w:rsidRPr="00D7578E">
        <w:rPr>
          <w:szCs w:val="24"/>
          <w:highlight w:val="lightGray"/>
          <w:u w:val="single"/>
          <w:shd w:val="clear" w:color="auto" w:fill="C0C0C0"/>
        </w:rPr>
        <w:t xml:space="preserve"> - </w:t>
      </w:r>
      <w:r w:rsidRPr="00D7578E">
        <w:rPr>
          <w:b/>
          <w:szCs w:val="24"/>
          <w:highlight w:val="lightGray"/>
          <w:u w:val="single"/>
          <w:shd w:val="clear" w:color="auto" w:fill="C0C0C0"/>
        </w:rPr>
        <w:t>DA RESCISÃO CONTRATUAL</w:t>
      </w:r>
      <w:r w:rsidRPr="00D7578E">
        <w:rPr>
          <w:szCs w:val="24"/>
          <w:highlight w:val="lightGray"/>
          <w:u w:val="single"/>
          <w:shd w:val="clear" w:color="auto" w:fill="C0C0C0"/>
        </w:rPr>
        <w:t xml:space="preserve"> </w:t>
      </w:r>
    </w:p>
    <w:p w:rsidR="005527D8" w:rsidRPr="00D7578E" w:rsidRDefault="005527D8" w:rsidP="00D7506B">
      <w:pPr>
        <w:numPr>
          <w:ilvl w:val="1"/>
          <w:numId w:val="35"/>
        </w:numPr>
        <w:spacing w:after="360"/>
        <w:ind w:left="0" w:firstLine="0"/>
        <w:jc w:val="both"/>
        <w:rPr>
          <w:color w:val="000000"/>
          <w:szCs w:val="24"/>
        </w:rPr>
      </w:pPr>
      <w:r w:rsidRPr="00D7578E">
        <w:rPr>
          <w:color w:val="000000"/>
          <w:szCs w:val="24"/>
        </w:rPr>
        <w:t xml:space="preserve">São motivos para a rescisão do presente Contrato, nos termos do art. 78 da Lei n° 8.666, de 1993: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o</w:t>
      </w:r>
      <w:proofErr w:type="gramEnd"/>
      <w:r w:rsidRPr="00D7578E">
        <w:rPr>
          <w:color w:val="000000"/>
          <w:szCs w:val="24"/>
        </w:rPr>
        <w:t xml:space="preserve"> não cumprimento de cláusulas contratuais, especificações, projetos ou prazos;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o</w:t>
      </w:r>
      <w:proofErr w:type="gramEnd"/>
      <w:r w:rsidRPr="00D7578E">
        <w:rPr>
          <w:color w:val="000000"/>
          <w:szCs w:val="24"/>
        </w:rPr>
        <w:t xml:space="preserve"> cumprimento irregular de cláusulas contratuais, especificações, projetos e prazos;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a</w:t>
      </w:r>
      <w:proofErr w:type="gramEnd"/>
      <w:r w:rsidRPr="00D7578E">
        <w:rPr>
          <w:color w:val="000000"/>
          <w:szCs w:val="24"/>
        </w:rPr>
        <w:t xml:space="preserve"> lentidão do seu cumprimento, levando a Administração a comprovar a impossibilidade da conclusão do serviço, nos prazos estipulados;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o</w:t>
      </w:r>
      <w:proofErr w:type="gramEnd"/>
      <w:r w:rsidRPr="00D7578E">
        <w:rPr>
          <w:color w:val="000000"/>
          <w:szCs w:val="24"/>
        </w:rPr>
        <w:t xml:space="preserve"> atraso injustificado no início do serviço;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a</w:t>
      </w:r>
      <w:proofErr w:type="gramEnd"/>
      <w:r w:rsidRPr="00D7578E">
        <w:rPr>
          <w:color w:val="000000"/>
          <w:szCs w:val="24"/>
        </w:rPr>
        <w:t xml:space="preserve"> paralisação do serviço, sem justa causa e prévia comunicação à Administração;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a</w:t>
      </w:r>
      <w:proofErr w:type="gramEnd"/>
      <w:r w:rsidRPr="00D7578E">
        <w:rPr>
          <w:color w:val="000000"/>
          <w:szCs w:val="24"/>
        </w:rPr>
        <w:t xml:space="preserve"> subcontratação total ou parcial do seu objeto, a associação da CONTRATADA</w:t>
      </w:r>
      <w:r w:rsidRPr="00D7578E">
        <w:rPr>
          <w:i/>
          <w:iCs/>
          <w:color w:val="000000"/>
          <w:szCs w:val="24"/>
        </w:rPr>
        <w:t xml:space="preserve"> </w:t>
      </w:r>
      <w:r w:rsidRPr="00D7578E">
        <w:rPr>
          <w:color w:val="000000"/>
          <w:szCs w:val="24"/>
        </w:rPr>
        <w:t xml:space="preserve">com outrem, a cessão ou transferência, total ou parcial, bem como a fusão, cisão ou incorporação, não admitidas no Contrato;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o</w:t>
      </w:r>
      <w:proofErr w:type="gramEnd"/>
      <w:r w:rsidRPr="00D7578E">
        <w:rPr>
          <w:color w:val="000000"/>
          <w:szCs w:val="24"/>
        </w:rPr>
        <w:t xml:space="preserve"> desatendimento às determinações regulares da autoridade designada para acompanhar e fiscalizar a sua execução, assim como as de seus superiores;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o</w:t>
      </w:r>
      <w:proofErr w:type="gramEnd"/>
      <w:r w:rsidRPr="00D7578E">
        <w:rPr>
          <w:color w:val="000000"/>
          <w:szCs w:val="24"/>
        </w:rPr>
        <w:t xml:space="preserve"> cometimento reiterado de faltas na sua execução, anotadas na forma do § 1º do art. 67 da Lei nº 8.666, de 1993;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a</w:t>
      </w:r>
      <w:proofErr w:type="gramEnd"/>
      <w:r w:rsidRPr="00D7578E">
        <w:rPr>
          <w:color w:val="000000"/>
          <w:szCs w:val="24"/>
        </w:rPr>
        <w:t xml:space="preserve"> decretação de falência, ou a instauração de insolvência civil;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a</w:t>
      </w:r>
      <w:proofErr w:type="gramEnd"/>
      <w:r w:rsidRPr="00D7578E">
        <w:rPr>
          <w:color w:val="000000"/>
          <w:szCs w:val="24"/>
        </w:rPr>
        <w:t xml:space="preserve"> dissolução da sociedade, ou falecimento da CONTRATADA;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a</w:t>
      </w:r>
      <w:proofErr w:type="gramEnd"/>
      <w:r w:rsidRPr="00D7578E">
        <w:rPr>
          <w:color w:val="000000"/>
          <w:szCs w:val="24"/>
        </w:rPr>
        <w:t xml:space="preserve"> alteração social ou a modificação da finalidade ou da estrutura da CONTRATADA, que prejudique a execução do Contrato;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razões</w:t>
      </w:r>
      <w:proofErr w:type="gramEnd"/>
      <w:r w:rsidRPr="00D7578E">
        <w:rPr>
          <w:color w:val="000000"/>
          <w:szCs w:val="24"/>
        </w:rPr>
        <w:t xml:space="preserve"> de interesse público, de alta relevância e amplo conhecimento, justificadas e determinadas pela</w:t>
      </w:r>
      <w:r w:rsidRPr="00D7578E">
        <w:rPr>
          <w:i/>
          <w:iCs/>
          <w:color w:val="000000"/>
          <w:szCs w:val="24"/>
        </w:rPr>
        <w:t xml:space="preserve"> </w:t>
      </w:r>
      <w:r w:rsidRPr="00D7578E">
        <w:rPr>
          <w:color w:val="000000"/>
          <w:szCs w:val="24"/>
        </w:rPr>
        <w:t>máxima autoridade da esfera administrativa a que está subordinada a CONTRATANTE</w:t>
      </w:r>
      <w:r w:rsidRPr="00D7578E">
        <w:rPr>
          <w:i/>
          <w:iCs/>
          <w:color w:val="000000"/>
          <w:szCs w:val="24"/>
        </w:rPr>
        <w:t xml:space="preserve"> </w:t>
      </w:r>
      <w:r w:rsidRPr="00D7578E">
        <w:rPr>
          <w:color w:val="000000"/>
          <w:szCs w:val="24"/>
        </w:rPr>
        <w:t xml:space="preserve">e exaradas no processo administrativo a que se refere o Contrato;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a</w:t>
      </w:r>
      <w:proofErr w:type="gramEnd"/>
      <w:r w:rsidRPr="00D7578E">
        <w:rPr>
          <w:color w:val="000000"/>
          <w:szCs w:val="24"/>
        </w:rPr>
        <w:t xml:space="preserve"> supressão, por parte da Administração, de serviços, acarretando modificação do valor inicial do Contrato além do limite permitido no § 1º do art. 65 da Lei nº 8.666, de 1993;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a</w:t>
      </w:r>
      <w:proofErr w:type="gramEnd"/>
      <w:r w:rsidRPr="00D7578E">
        <w:rPr>
          <w:color w:val="000000"/>
          <w:szCs w:val="24"/>
        </w:rPr>
        <w:t xml:space="preserve">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obrigatório de indenização pelas sucessivas e contratualmente imprevistas desmobilizações, mobilizações e outras previstas, assegurada à CONTRATADA, nesses casos, o direito de optar pela suspensão do cumprimento das obrigações assumidas, até que seja normalizada a situação;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o</w:t>
      </w:r>
      <w:proofErr w:type="gramEnd"/>
      <w:r w:rsidRPr="00D7578E">
        <w:rPr>
          <w:color w:val="000000"/>
          <w:szCs w:val="24"/>
        </w:rPr>
        <w:t xml:space="preserve"> atraso superior a 90 (noventa) dias dos pagamentos devidos pela Administração, decorrentes de serviços, fornecimento, ou parcelas destes, já recebidos ou executados, salvo em caso de calamidade pública, grave perturbação da ordem interna ou guerra, assegurada à CONTRATADA</w:t>
      </w:r>
      <w:r w:rsidRPr="00D7578E">
        <w:rPr>
          <w:i/>
          <w:iCs/>
          <w:color w:val="000000"/>
          <w:szCs w:val="24"/>
        </w:rPr>
        <w:t xml:space="preserve"> </w:t>
      </w:r>
      <w:r w:rsidRPr="00D7578E">
        <w:rPr>
          <w:color w:val="000000"/>
          <w:szCs w:val="24"/>
        </w:rPr>
        <w:t xml:space="preserve">o direito de optar pela suspensão de cumprimento de suas obrigações, até que seja normalizada a situação;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a</w:t>
      </w:r>
      <w:proofErr w:type="gramEnd"/>
      <w:r w:rsidRPr="00D7578E">
        <w:rPr>
          <w:color w:val="000000"/>
          <w:szCs w:val="24"/>
        </w:rPr>
        <w:t xml:space="preserve"> não liberação, por parte da Administração, do objeto para execução do serviço, nos prazos contratuais;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a</w:t>
      </w:r>
      <w:proofErr w:type="gramEnd"/>
      <w:r w:rsidRPr="00D7578E">
        <w:rPr>
          <w:color w:val="000000"/>
          <w:szCs w:val="24"/>
        </w:rPr>
        <w:t xml:space="preserve"> ocorrência de caso fortuito ou de força maior, regularmente comprovada, impeditiva da execução do Contrato; </w:t>
      </w:r>
    </w:p>
    <w:p w:rsidR="00D044E7" w:rsidRPr="00D7578E" w:rsidRDefault="00D044E7" w:rsidP="00D044E7">
      <w:pPr>
        <w:numPr>
          <w:ilvl w:val="0"/>
          <w:numId w:val="17"/>
        </w:numPr>
        <w:spacing w:after="360"/>
        <w:jc w:val="both"/>
        <w:rPr>
          <w:color w:val="000000"/>
          <w:szCs w:val="24"/>
        </w:rPr>
      </w:pPr>
      <w:proofErr w:type="gramStart"/>
      <w:r w:rsidRPr="00D7578E">
        <w:rPr>
          <w:color w:val="000000"/>
          <w:szCs w:val="24"/>
        </w:rPr>
        <w:t>o</w:t>
      </w:r>
      <w:proofErr w:type="gramEnd"/>
      <w:r w:rsidRPr="00D7578E">
        <w:rPr>
          <w:color w:val="000000"/>
          <w:szCs w:val="24"/>
        </w:rPr>
        <w:t xml:space="preserve"> descumprimento do disposto no inciso V do art. 27 da Lei nº 8.666, de 1993, sem prejuízo das sanções penais cabíveis. </w:t>
      </w:r>
    </w:p>
    <w:p w:rsidR="005527D8" w:rsidRPr="00D7578E" w:rsidRDefault="005527D8" w:rsidP="00D7506B">
      <w:pPr>
        <w:numPr>
          <w:ilvl w:val="1"/>
          <w:numId w:val="35"/>
        </w:numPr>
        <w:spacing w:after="360"/>
        <w:ind w:left="0" w:firstLine="0"/>
        <w:jc w:val="both"/>
        <w:rPr>
          <w:color w:val="000000"/>
          <w:szCs w:val="24"/>
        </w:rPr>
      </w:pPr>
      <w:r w:rsidRPr="00D7578E">
        <w:rPr>
          <w:color w:val="000000"/>
          <w:szCs w:val="24"/>
        </w:rPr>
        <w:t xml:space="preserve">Os casos da rescisão contratual serão formalmente motivados nos autos, assegurado o contraditório e a ampla defesa. </w:t>
      </w:r>
    </w:p>
    <w:p w:rsidR="005527D8" w:rsidRPr="00D7578E" w:rsidRDefault="005527D8" w:rsidP="00D7506B">
      <w:pPr>
        <w:numPr>
          <w:ilvl w:val="1"/>
          <w:numId w:val="35"/>
        </w:numPr>
        <w:spacing w:after="360"/>
        <w:jc w:val="both"/>
        <w:rPr>
          <w:color w:val="000000"/>
          <w:szCs w:val="24"/>
        </w:rPr>
      </w:pPr>
      <w:r w:rsidRPr="00D7578E">
        <w:rPr>
          <w:color w:val="000000"/>
          <w:szCs w:val="24"/>
        </w:rPr>
        <w:t xml:space="preserve">A rescisão deste Contrato poderá ser: </w:t>
      </w:r>
    </w:p>
    <w:p w:rsidR="005527D8" w:rsidRPr="00D7578E" w:rsidRDefault="005527D8" w:rsidP="00D7506B">
      <w:pPr>
        <w:numPr>
          <w:ilvl w:val="2"/>
          <w:numId w:val="35"/>
        </w:numPr>
        <w:spacing w:after="360"/>
        <w:ind w:hanging="11"/>
        <w:jc w:val="both"/>
        <w:rPr>
          <w:color w:val="000000"/>
          <w:szCs w:val="24"/>
        </w:rPr>
      </w:pPr>
      <w:proofErr w:type="gramStart"/>
      <w:r w:rsidRPr="00D7578E">
        <w:rPr>
          <w:color w:val="000000"/>
          <w:szCs w:val="24"/>
        </w:rPr>
        <w:t>determinada</w:t>
      </w:r>
      <w:proofErr w:type="gramEnd"/>
      <w:r w:rsidRPr="00D7578E">
        <w:rPr>
          <w:color w:val="000000"/>
          <w:szCs w:val="24"/>
        </w:rPr>
        <w:t xml:space="preserve"> por ato unilateral e escrito da Administração, nos casos enumerados nos incisos I a XII, XVII e XVIII desta cláusula; </w:t>
      </w:r>
    </w:p>
    <w:p w:rsidR="005527D8" w:rsidRPr="00D7578E" w:rsidRDefault="005527D8" w:rsidP="00D7506B">
      <w:pPr>
        <w:numPr>
          <w:ilvl w:val="2"/>
          <w:numId w:val="35"/>
        </w:numPr>
        <w:spacing w:after="360"/>
        <w:ind w:hanging="11"/>
        <w:jc w:val="both"/>
        <w:rPr>
          <w:color w:val="000000"/>
          <w:szCs w:val="24"/>
        </w:rPr>
      </w:pPr>
      <w:proofErr w:type="gramStart"/>
      <w:r w:rsidRPr="00D7578E">
        <w:rPr>
          <w:color w:val="000000"/>
          <w:szCs w:val="24"/>
        </w:rPr>
        <w:t>amigável</w:t>
      </w:r>
      <w:proofErr w:type="gramEnd"/>
      <w:r w:rsidRPr="00D7578E">
        <w:rPr>
          <w:color w:val="000000"/>
          <w:szCs w:val="24"/>
        </w:rPr>
        <w:t>, por acordo entre as partes, reduzida a termo no processo, desde que haja conveniência para a Administração;</w:t>
      </w:r>
    </w:p>
    <w:p w:rsidR="005527D8" w:rsidRPr="00D7578E" w:rsidRDefault="005527D8" w:rsidP="00D7506B">
      <w:pPr>
        <w:numPr>
          <w:ilvl w:val="2"/>
          <w:numId w:val="35"/>
        </w:numPr>
        <w:spacing w:after="360"/>
        <w:ind w:hanging="11"/>
        <w:jc w:val="both"/>
        <w:rPr>
          <w:color w:val="000000"/>
          <w:szCs w:val="24"/>
        </w:rPr>
      </w:pPr>
      <w:proofErr w:type="gramStart"/>
      <w:r w:rsidRPr="00D7578E">
        <w:rPr>
          <w:color w:val="000000"/>
          <w:szCs w:val="24"/>
        </w:rPr>
        <w:t>judicial</w:t>
      </w:r>
      <w:proofErr w:type="gramEnd"/>
      <w:r w:rsidRPr="00D7578E">
        <w:rPr>
          <w:color w:val="000000"/>
          <w:szCs w:val="24"/>
        </w:rPr>
        <w:t>, nos termos da legislação.</w:t>
      </w:r>
    </w:p>
    <w:p w:rsidR="005527D8" w:rsidRPr="00D7578E" w:rsidRDefault="000D322E" w:rsidP="00D7506B">
      <w:pPr>
        <w:numPr>
          <w:ilvl w:val="1"/>
          <w:numId w:val="35"/>
        </w:numPr>
        <w:spacing w:after="360"/>
        <w:ind w:left="0" w:firstLine="0"/>
        <w:jc w:val="both"/>
        <w:rPr>
          <w:color w:val="000000"/>
          <w:szCs w:val="24"/>
        </w:rPr>
      </w:pPr>
      <w:r w:rsidRPr="00D7578E">
        <w:rPr>
          <w:color w:val="000000"/>
          <w:szCs w:val="24"/>
        </w:rPr>
        <w:t xml:space="preserve">A </w:t>
      </w:r>
      <w:r w:rsidR="005527D8" w:rsidRPr="00D7578E">
        <w:rPr>
          <w:color w:val="000000"/>
          <w:szCs w:val="24"/>
        </w:rPr>
        <w:t xml:space="preserve">rescisão administrativa ou amigável deverá ser precedida de autorização escrita e fundamentada da autoridade competente. </w:t>
      </w:r>
    </w:p>
    <w:p w:rsidR="005527D8" w:rsidRPr="00D7578E" w:rsidRDefault="005527D8" w:rsidP="00D7506B">
      <w:pPr>
        <w:numPr>
          <w:ilvl w:val="1"/>
          <w:numId w:val="35"/>
        </w:numPr>
        <w:spacing w:after="360"/>
        <w:ind w:left="0" w:firstLine="0"/>
        <w:jc w:val="both"/>
        <w:rPr>
          <w:color w:val="000000"/>
          <w:szCs w:val="24"/>
        </w:rPr>
      </w:pPr>
      <w:r w:rsidRPr="00D7578E">
        <w:rPr>
          <w:color w:val="000000"/>
          <w:szCs w:val="24"/>
        </w:rPr>
        <w:t xml:space="preserve">Quando a rescisão ocorrer com base nos incisos XII a XVII desta cláusula, sem que haja culpa da CONTRATADA, será esta ressarcida dos prejuízos regularmente comprovados que houver sofrido, tendo ainda direito a: </w:t>
      </w:r>
    </w:p>
    <w:p w:rsidR="005527D8" w:rsidRPr="00D7578E" w:rsidRDefault="005527D8" w:rsidP="00D7506B">
      <w:pPr>
        <w:numPr>
          <w:ilvl w:val="2"/>
          <w:numId w:val="35"/>
        </w:numPr>
        <w:spacing w:after="360"/>
        <w:ind w:hanging="11"/>
        <w:jc w:val="both"/>
        <w:rPr>
          <w:color w:val="000000"/>
          <w:szCs w:val="24"/>
        </w:rPr>
      </w:pPr>
      <w:proofErr w:type="gramStart"/>
      <w:r w:rsidRPr="00D7578E">
        <w:rPr>
          <w:color w:val="000000"/>
          <w:szCs w:val="24"/>
        </w:rPr>
        <w:t>devolução</w:t>
      </w:r>
      <w:proofErr w:type="gramEnd"/>
      <w:r w:rsidRPr="00D7578E">
        <w:rPr>
          <w:color w:val="000000"/>
          <w:szCs w:val="24"/>
        </w:rPr>
        <w:t xml:space="preserve"> da garantia;</w:t>
      </w:r>
    </w:p>
    <w:p w:rsidR="005527D8" w:rsidRPr="00D7578E" w:rsidRDefault="005527D8" w:rsidP="00D7506B">
      <w:pPr>
        <w:numPr>
          <w:ilvl w:val="2"/>
          <w:numId w:val="35"/>
        </w:numPr>
        <w:spacing w:after="360"/>
        <w:ind w:hanging="11"/>
        <w:jc w:val="both"/>
        <w:rPr>
          <w:color w:val="000000"/>
          <w:szCs w:val="24"/>
        </w:rPr>
      </w:pPr>
      <w:proofErr w:type="gramStart"/>
      <w:r w:rsidRPr="00D7578E">
        <w:rPr>
          <w:color w:val="000000"/>
          <w:szCs w:val="24"/>
        </w:rPr>
        <w:t>pagamentos</w:t>
      </w:r>
      <w:proofErr w:type="gramEnd"/>
      <w:r w:rsidRPr="00D7578E">
        <w:rPr>
          <w:color w:val="000000"/>
          <w:szCs w:val="24"/>
        </w:rPr>
        <w:t xml:space="preserve"> devidos pela execução do Contrato até a data da rescisão.</w:t>
      </w:r>
    </w:p>
    <w:p w:rsidR="005527D8" w:rsidRPr="00D7578E" w:rsidRDefault="005527D8" w:rsidP="00D7506B">
      <w:pPr>
        <w:numPr>
          <w:ilvl w:val="1"/>
          <w:numId w:val="35"/>
        </w:numPr>
        <w:spacing w:after="360"/>
        <w:ind w:left="0" w:firstLine="0"/>
        <w:jc w:val="both"/>
        <w:rPr>
          <w:color w:val="000000"/>
          <w:szCs w:val="24"/>
        </w:rPr>
      </w:pPr>
      <w:r w:rsidRPr="00D7578E">
        <w:rPr>
          <w:color w:val="000000"/>
          <w:szCs w:val="24"/>
        </w:rPr>
        <w:t xml:space="preserve">A rescisão por descumprimento das cláusulas contratuais acarretará a execução da garantia contratual, para ressarcimento da CONTRATANTE, e dos valores das multas e indenizações a ela devidos, bem como a retenção dos créditos decorrentes do Contrato, até o limite dos prejuízos causados à CONTRATANTE, além das sanções previstas neste instrumento. </w:t>
      </w:r>
    </w:p>
    <w:p w:rsidR="000D322E" w:rsidRPr="00D7578E" w:rsidRDefault="000D322E" w:rsidP="00D7506B">
      <w:pPr>
        <w:numPr>
          <w:ilvl w:val="1"/>
          <w:numId w:val="35"/>
        </w:numPr>
        <w:spacing w:after="360"/>
        <w:jc w:val="both"/>
        <w:rPr>
          <w:color w:val="000000"/>
          <w:szCs w:val="24"/>
        </w:rPr>
      </w:pPr>
      <w:r w:rsidRPr="00D7578E">
        <w:rPr>
          <w:color w:val="000000"/>
          <w:szCs w:val="24"/>
        </w:rPr>
        <w:t>O termo de rescisão deverá indicar, conforme o caso:</w:t>
      </w:r>
    </w:p>
    <w:p w:rsidR="000D322E" w:rsidRPr="00D7578E" w:rsidRDefault="000D322E" w:rsidP="00D7506B">
      <w:pPr>
        <w:numPr>
          <w:ilvl w:val="2"/>
          <w:numId w:val="35"/>
        </w:numPr>
        <w:spacing w:after="360"/>
        <w:ind w:hanging="11"/>
        <w:jc w:val="both"/>
        <w:rPr>
          <w:color w:val="000000"/>
          <w:szCs w:val="24"/>
        </w:rPr>
      </w:pPr>
      <w:r w:rsidRPr="00D7578E">
        <w:rPr>
          <w:color w:val="000000"/>
          <w:szCs w:val="24"/>
        </w:rPr>
        <w:t>Balanço dos eventos contratuais já cumpridos ou parcialmente cumpridos;</w:t>
      </w:r>
    </w:p>
    <w:p w:rsidR="000D322E" w:rsidRPr="00D7578E" w:rsidRDefault="000D322E" w:rsidP="00D7506B">
      <w:pPr>
        <w:numPr>
          <w:ilvl w:val="2"/>
          <w:numId w:val="35"/>
        </w:numPr>
        <w:spacing w:after="360"/>
        <w:ind w:hanging="11"/>
        <w:jc w:val="both"/>
        <w:rPr>
          <w:color w:val="000000"/>
          <w:szCs w:val="24"/>
        </w:rPr>
      </w:pPr>
      <w:r w:rsidRPr="00D7578E">
        <w:rPr>
          <w:color w:val="000000"/>
          <w:szCs w:val="24"/>
        </w:rPr>
        <w:t>Relação dos pagamentos já efetuados e ainda devidos;</w:t>
      </w:r>
    </w:p>
    <w:p w:rsidR="000D322E" w:rsidRPr="00D7578E" w:rsidRDefault="000D322E" w:rsidP="00D7506B">
      <w:pPr>
        <w:numPr>
          <w:ilvl w:val="2"/>
          <w:numId w:val="35"/>
        </w:numPr>
        <w:spacing w:after="360"/>
        <w:ind w:hanging="11"/>
        <w:jc w:val="both"/>
        <w:rPr>
          <w:color w:val="000000"/>
          <w:szCs w:val="24"/>
        </w:rPr>
      </w:pPr>
      <w:r w:rsidRPr="00D7578E">
        <w:rPr>
          <w:color w:val="000000"/>
          <w:szCs w:val="24"/>
        </w:rPr>
        <w:t>Indenizações e multas.</w:t>
      </w:r>
    </w:p>
    <w:p w:rsidR="006958BB" w:rsidRPr="00D7578E" w:rsidRDefault="006958BB" w:rsidP="00D7506B">
      <w:pPr>
        <w:numPr>
          <w:ilvl w:val="0"/>
          <w:numId w:val="35"/>
        </w:numPr>
        <w:spacing w:after="360"/>
        <w:jc w:val="both"/>
        <w:rPr>
          <w:szCs w:val="24"/>
          <w:highlight w:val="lightGray"/>
          <w:u w:val="single"/>
          <w:shd w:val="clear" w:color="auto" w:fill="C0C0C0"/>
        </w:rPr>
      </w:pPr>
      <w:r w:rsidRPr="00D7578E">
        <w:rPr>
          <w:szCs w:val="24"/>
          <w:highlight w:val="lightGray"/>
          <w:u w:val="single"/>
          <w:shd w:val="clear" w:color="auto" w:fill="C0C0C0"/>
        </w:rPr>
        <w:t xml:space="preserve">CLÁUSULA DÉCIMA SÉTIMA – </w:t>
      </w:r>
      <w:r w:rsidRPr="00D7578E">
        <w:rPr>
          <w:b/>
          <w:szCs w:val="24"/>
          <w:highlight w:val="lightGray"/>
          <w:u w:val="single"/>
          <w:shd w:val="clear" w:color="auto" w:fill="C0C0C0"/>
        </w:rPr>
        <w:t>DA GARANTIA DO OBJETO</w:t>
      </w:r>
    </w:p>
    <w:p w:rsidR="006958BB" w:rsidRPr="00D7578E" w:rsidRDefault="006958BB" w:rsidP="00D7506B">
      <w:pPr>
        <w:pStyle w:val="PargrafodaLista"/>
        <w:numPr>
          <w:ilvl w:val="1"/>
          <w:numId w:val="35"/>
        </w:numPr>
        <w:spacing w:before="120" w:after="120"/>
        <w:ind w:right="-342"/>
        <w:jc w:val="both"/>
      </w:pPr>
      <w:r w:rsidRPr="00D7578E">
        <w:rPr>
          <w:lang w:val="pt-PT"/>
        </w:rPr>
        <w:t>Os bens objeto da aquisição estão dentro da padronização seguida pelo órgão, conforme especificações técnicas e requisitos de desempenho constantes do Catálogo Unificado de Materiais – CATMAT do SIASG.</w:t>
      </w:r>
    </w:p>
    <w:p w:rsidR="006958BB" w:rsidRPr="00D7578E" w:rsidRDefault="006958BB" w:rsidP="00D7506B">
      <w:pPr>
        <w:pStyle w:val="PargrafodaLista"/>
        <w:numPr>
          <w:ilvl w:val="1"/>
          <w:numId w:val="35"/>
        </w:numPr>
        <w:spacing w:before="120" w:after="120"/>
        <w:ind w:right="-342"/>
        <w:jc w:val="both"/>
      </w:pPr>
      <w:r w:rsidRPr="00D7578E">
        <w:t>Os bens deverão ter prazo de garantia mínimo de 12 (doze) meses, prevalecendo o prazo de garantia fixado pelo fabricante ou fornecedor, caso maior.</w:t>
      </w:r>
    </w:p>
    <w:p w:rsidR="006958BB" w:rsidRPr="00D7578E" w:rsidRDefault="006958BB" w:rsidP="00D7506B">
      <w:pPr>
        <w:pStyle w:val="PargrafodaLista"/>
        <w:numPr>
          <w:ilvl w:val="1"/>
          <w:numId w:val="35"/>
        </w:numPr>
        <w:spacing w:before="120" w:after="120"/>
        <w:ind w:right="-342"/>
        <w:jc w:val="both"/>
      </w:pPr>
      <w:r w:rsidRPr="00D7578E">
        <w:t>Os materiais deverão ser compatíveis com as respectivas impressoras, originais ou similares (de acordo com as descrições e especificações contidas nas tabelas anteriores), para primeiro uso e não serão aceitos, em hipótese alguma, produtos recarregados, recondicionados, reciclados ou falsificados, sob pena do afastamento do certame. Somente serão aceitos similares se estes mantiverem a capacidade de imprimir a mesma qualidade e quantidade de cópias dos originais.</w:t>
      </w:r>
    </w:p>
    <w:p w:rsidR="006958BB" w:rsidRPr="00D7578E" w:rsidRDefault="006958BB" w:rsidP="006958BB">
      <w:pPr>
        <w:spacing w:after="360"/>
        <w:jc w:val="both"/>
        <w:rPr>
          <w:color w:val="000000"/>
          <w:szCs w:val="24"/>
        </w:rPr>
      </w:pPr>
    </w:p>
    <w:p w:rsidR="005527D8" w:rsidRPr="00D7578E" w:rsidRDefault="005527D8" w:rsidP="00D7506B">
      <w:pPr>
        <w:numPr>
          <w:ilvl w:val="0"/>
          <w:numId w:val="35"/>
        </w:numPr>
        <w:spacing w:after="360"/>
        <w:jc w:val="both"/>
        <w:rPr>
          <w:szCs w:val="24"/>
          <w:highlight w:val="lightGray"/>
          <w:u w:val="single"/>
          <w:shd w:val="clear" w:color="auto" w:fill="C0C0C0"/>
        </w:rPr>
      </w:pPr>
      <w:r w:rsidRPr="00D7578E">
        <w:rPr>
          <w:szCs w:val="24"/>
          <w:highlight w:val="lightGray"/>
          <w:u w:val="single"/>
          <w:shd w:val="clear" w:color="auto" w:fill="C0C0C0"/>
        </w:rPr>
        <w:t xml:space="preserve">CLÁUSULA </w:t>
      </w:r>
      <w:r w:rsidR="00A60DF2" w:rsidRPr="00D7578E">
        <w:rPr>
          <w:szCs w:val="24"/>
          <w:highlight w:val="lightGray"/>
          <w:u w:val="single"/>
          <w:shd w:val="clear" w:color="auto" w:fill="C0C0C0"/>
        </w:rPr>
        <w:t>DÉCIMA SÉTIMA</w:t>
      </w:r>
      <w:r w:rsidRPr="00D7578E">
        <w:rPr>
          <w:szCs w:val="24"/>
          <w:highlight w:val="lightGray"/>
          <w:u w:val="single"/>
          <w:shd w:val="clear" w:color="auto" w:fill="C0C0C0"/>
        </w:rPr>
        <w:t xml:space="preserve"> - </w:t>
      </w:r>
      <w:r w:rsidRPr="00D7578E">
        <w:rPr>
          <w:b/>
          <w:szCs w:val="24"/>
          <w:highlight w:val="lightGray"/>
          <w:u w:val="single"/>
          <w:shd w:val="clear" w:color="auto" w:fill="C0C0C0"/>
        </w:rPr>
        <w:t>DOS CASOS OMISSOS</w:t>
      </w:r>
    </w:p>
    <w:p w:rsidR="005527D8" w:rsidRDefault="005527D8" w:rsidP="00D7506B">
      <w:pPr>
        <w:numPr>
          <w:ilvl w:val="1"/>
          <w:numId w:val="35"/>
        </w:numPr>
        <w:spacing w:after="360"/>
        <w:ind w:left="0" w:firstLine="0"/>
        <w:jc w:val="both"/>
        <w:rPr>
          <w:szCs w:val="24"/>
        </w:rPr>
      </w:pPr>
      <w:r w:rsidRPr="00D7578E">
        <w:rPr>
          <w:szCs w:val="24"/>
        </w:rPr>
        <w:t>Os casos omissos ou situações não explicitadas nas cláusulas deste Contrato serão decididos pela CONTRATANTE</w:t>
      </w:r>
      <w:r w:rsidRPr="00D7578E">
        <w:rPr>
          <w:i/>
          <w:iCs/>
          <w:szCs w:val="24"/>
        </w:rPr>
        <w:t>,</w:t>
      </w:r>
      <w:r w:rsidRPr="00D7578E">
        <w:rPr>
          <w:szCs w:val="24"/>
        </w:rPr>
        <w:t xml:space="preserve"> segundo as disposições contidas na Lei nº 10.520, de 2002, no Decreto nº 5.450, de 2005, no Decreto n° 3.555, de 2000, na Lei nº 8.078, de 1990 - Código de Defesa do Consumidor, no Decreto nº 3.722, de 2001, na Lei Complementar nº 123, de 2006, e na Lei nº 8.666, de 1993, subsidiariamente, bem como nos demais regulamentos e normas administrativas federais, que fazem parte integrante deste Contrato, independentemente de suas transcrições.</w:t>
      </w:r>
    </w:p>
    <w:p w:rsidR="00D7578E" w:rsidRPr="00D7578E" w:rsidRDefault="00D7578E" w:rsidP="00D7578E">
      <w:pPr>
        <w:spacing w:after="360"/>
        <w:jc w:val="both"/>
        <w:rPr>
          <w:szCs w:val="24"/>
        </w:rPr>
      </w:pPr>
    </w:p>
    <w:p w:rsidR="005527D8" w:rsidRPr="00D7578E" w:rsidRDefault="005527D8" w:rsidP="00D7506B">
      <w:pPr>
        <w:numPr>
          <w:ilvl w:val="0"/>
          <w:numId w:val="35"/>
        </w:numPr>
        <w:spacing w:after="360"/>
        <w:jc w:val="both"/>
        <w:rPr>
          <w:b/>
          <w:szCs w:val="24"/>
          <w:highlight w:val="lightGray"/>
          <w:u w:val="single"/>
          <w:shd w:val="clear" w:color="auto" w:fill="C0C0C0"/>
        </w:rPr>
      </w:pPr>
      <w:r w:rsidRPr="00D7578E">
        <w:rPr>
          <w:szCs w:val="24"/>
          <w:highlight w:val="lightGray"/>
          <w:u w:val="single"/>
          <w:shd w:val="clear" w:color="auto" w:fill="C0C0C0"/>
        </w:rPr>
        <w:t xml:space="preserve">CLÁUSULA </w:t>
      </w:r>
      <w:r w:rsidR="00A60DF2" w:rsidRPr="00D7578E">
        <w:rPr>
          <w:szCs w:val="24"/>
          <w:highlight w:val="lightGray"/>
          <w:u w:val="single"/>
          <w:shd w:val="clear" w:color="auto" w:fill="C0C0C0"/>
        </w:rPr>
        <w:t>DÉCIMA OITAVA</w:t>
      </w:r>
      <w:r w:rsidRPr="00D7578E">
        <w:rPr>
          <w:b/>
          <w:szCs w:val="24"/>
          <w:highlight w:val="lightGray"/>
          <w:u w:val="single"/>
          <w:shd w:val="clear" w:color="auto" w:fill="C0C0C0"/>
        </w:rPr>
        <w:t xml:space="preserve"> - DA PUBLICAÇÃO</w:t>
      </w:r>
    </w:p>
    <w:p w:rsidR="005527D8" w:rsidRPr="00D7578E" w:rsidRDefault="005527D8" w:rsidP="00D7506B">
      <w:pPr>
        <w:pStyle w:val="Recuodecorpodetexto3"/>
        <w:numPr>
          <w:ilvl w:val="1"/>
          <w:numId w:val="35"/>
        </w:numPr>
        <w:spacing w:after="360"/>
        <w:rPr>
          <w:szCs w:val="24"/>
        </w:rPr>
      </w:pPr>
      <w:r w:rsidRPr="00D7578E">
        <w:rPr>
          <w:szCs w:val="24"/>
        </w:rPr>
        <w:t xml:space="preserve">Incumbirá à CONTRATANTE providenciar a publicação do extrato deste Contrato na Imprensa Oficial, até o quinto dia útil do mês seguinte ao de sua assinatura, para ocorrer no prazo de 20 (vinte) dias daquela data. </w:t>
      </w:r>
    </w:p>
    <w:p w:rsidR="005527D8" w:rsidRPr="00D7578E" w:rsidRDefault="005527D8" w:rsidP="00D7506B">
      <w:pPr>
        <w:numPr>
          <w:ilvl w:val="0"/>
          <w:numId w:val="35"/>
        </w:numPr>
        <w:spacing w:after="360"/>
        <w:jc w:val="both"/>
        <w:rPr>
          <w:szCs w:val="24"/>
          <w:highlight w:val="lightGray"/>
          <w:u w:val="single"/>
          <w:shd w:val="clear" w:color="auto" w:fill="C0C0C0"/>
        </w:rPr>
      </w:pPr>
      <w:r w:rsidRPr="00D7578E">
        <w:rPr>
          <w:szCs w:val="24"/>
          <w:highlight w:val="lightGray"/>
          <w:u w:val="single"/>
          <w:shd w:val="clear" w:color="auto" w:fill="C0C0C0"/>
        </w:rPr>
        <w:t xml:space="preserve">CLÁUSULA </w:t>
      </w:r>
      <w:r w:rsidR="00A60DF2" w:rsidRPr="00D7578E">
        <w:rPr>
          <w:szCs w:val="24"/>
          <w:highlight w:val="lightGray"/>
          <w:u w:val="single"/>
          <w:shd w:val="clear" w:color="auto" w:fill="C0C0C0"/>
        </w:rPr>
        <w:t>DÉCIMA NONA</w:t>
      </w:r>
      <w:r w:rsidR="003F73EA" w:rsidRPr="00D7578E">
        <w:rPr>
          <w:szCs w:val="24"/>
          <w:highlight w:val="lightGray"/>
          <w:u w:val="single"/>
          <w:shd w:val="clear" w:color="auto" w:fill="C0C0C0"/>
        </w:rPr>
        <w:t xml:space="preserve"> </w:t>
      </w:r>
      <w:r w:rsidRPr="00D7578E">
        <w:rPr>
          <w:szCs w:val="24"/>
          <w:highlight w:val="lightGray"/>
          <w:u w:val="single"/>
          <w:shd w:val="clear" w:color="auto" w:fill="C0C0C0"/>
        </w:rPr>
        <w:t xml:space="preserve">- </w:t>
      </w:r>
      <w:r w:rsidRPr="00D7578E">
        <w:rPr>
          <w:b/>
          <w:szCs w:val="24"/>
          <w:highlight w:val="lightGray"/>
          <w:u w:val="single"/>
          <w:shd w:val="clear" w:color="auto" w:fill="C0C0C0"/>
        </w:rPr>
        <w:t>DO FORO</w:t>
      </w:r>
    </w:p>
    <w:p w:rsidR="005527D8" w:rsidRPr="00D7578E" w:rsidRDefault="005527D8" w:rsidP="00D7506B">
      <w:pPr>
        <w:numPr>
          <w:ilvl w:val="1"/>
          <w:numId w:val="35"/>
        </w:numPr>
        <w:spacing w:after="360"/>
        <w:ind w:left="0" w:firstLine="0"/>
        <w:jc w:val="both"/>
        <w:rPr>
          <w:szCs w:val="24"/>
        </w:rPr>
      </w:pPr>
      <w:r w:rsidRPr="00D7578E">
        <w:rPr>
          <w:szCs w:val="24"/>
        </w:rPr>
        <w:t xml:space="preserve">Fica eleito o foro da Seção Judiciária </w:t>
      </w:r>
      <w:r w:rsidR="003D2B38" w:rsidRPr="00D7578E">
        <w:rPr>
          <w:szCs w:val="24"/>
        </w:rPr>
        <w:t>do Distrito Federal</w:t>
      </w:r>
      <w:r w:rsidRPr="00D7578E">
        <w:rPr>
          <w:szCs w:val="24"/>
        </w:rPr>
        <w:t xml:space="preserve"> - Justiça Federal, com exclusão de qualquer outro, por mais privilegiado que </w:t>
      </w:r>
      <w:proofErr w:type="gramStart"/>
      <w:r w:rsidRPr="00D7578E">
        <w:rPr>
          <w:szCs w:val="24"/>
        </w:rPr>
        <w:t>seja,</w:t>
      </w:r>
      <w:proofErr w:type="gramEnd"/>
      <w:r w:rsidRPr="00D7578E">
        <w:rPr>
          <w:szCs w:val="24"/>
        </w:rPr>
        <w:t xml:space="preserve"> para dirimir quaisquer questões oriundas do presente Contrato. </w:t>
      </w:r>
    </w:p>
    <w:p w:rsidR="005527D8" w:rsidRPr="00D7578E" w:rsidRDefault="005527D8" w:rsidP="00D044E7">
      <w:pPr>
        <w:spacing w:after="360"/>
        <w:ind w:firstLine="1418"/>
        <w:jc w:val="both"/>
        <w:rPr>
          <w:szCs w:val="24"/>
        </w:rPr>
      </w:pPr>
      <w:r w:rsidRPr="00D7578E">
        <w:rPr>
          <w:szCs w:val="24"/>
        </w:rPr>
        <w:t xml:space="preserve">E assim, por estarem de acordo, ajustados e contratados, </w:t>
      </w:r>
      <w:proofErr w:type="gramStart"/>
      <w:r w:rsidRPr="00D7578E">
        <w:rPr>
          <w:szCs w:val="24"/>
        </w:rPr>
        <w:t>após</w:t>
      </w:r>
      <w:proofErr w:type="gramEnd"/>
      <w:r w:rsidRPr="00D7578E">
        <w:rPr>
          <w:szCs w:val="24"/>
        </w:rPr>
        <w:t xml:space="preserve"> lido e achado conforme, as partes a seguir firmam o presente Contrato em 02 (duas) vias, de igual teor e forma, para um só efeito, na presença de 02 (duas) testemunhas abaixo assinadas. </w:t>
      </w:r>
    </w:p>
    <w:p w:rsidR="005527D8" w:rsidRPr="00D7578E" w:rsidRDefault="00FF01AD" w:rsidP="00393BB7">
      <w:pPr>
        <w:spacing w:after="360"/>
        <w:ind w:left="708" w:firstLine="708"/>
        <w:jc w:val="both"/>
        <w:rPr>
          <w:szCs w:val="24"/>
        </w:rPr>
      </w:pPr>
      <w:r w:rsidRPr="00D7578E">
        <w:rPr>
          <w:szCs w:val="24"/>
        </w:rPr>
        <w:t>Brasília/DF,        /          /</w:t>
      </w:r>
      <w:proofErr w:type="gramStart"/>
      <w:r w:rsidRPr="00D7578E">
        <w:rPr>
          <w:szCs w:val="24"/>
        </w:rPr>
        <w:t xml:space="preserve">                .</w:t>
      </w:r>
      <w:proofErr w:type="gramEnd"/>
    </w:p>
    <w:p w:rsidR="0035387E" w:rsidRPr="00D7578E" w:rsidRDefault="0035387E" w:rsidP="00393BB7">
      <w:pPr>
        <w:spacing w:line="264" w:lineRule="auto"/>
        <w:ind w:right="-51"/>
        <w:jc w:val="center"/>
        <w:rPr>
          <w:b/>
          <w:bCs/>
          <w:szCs w:val="24"/>
        </w:rPr>
      </w:pPr>
      <w:r w:rsidRPr="00D7578E">
        <w:rPr>
          <w:b/>
          <w:bCs/>
          <w:szCs w:val="24"/>
        </w:rPr>
        <w:t>FERNANDO DURAN POCH</w:t>
      </w:r>
    </w:p>
    <w:p w:rsidR="0035387E" w:rsidRPr="00D7578E" w:rsidRDefault="0035387E" w:rsidP="00393BB7">
      <w:pPr>
        <w:spacing w:line="264" w:lineRule="auto"/>
        <w:ind w:right="-51"/>
        <w:jc w:val="center"/>
        <w:rPr>
          <w:szCs w:val="24"/>
        </w:rPr>
      </w:pPr>
      <w:r w:rsidRPr="00D7578E">
        <w:rPr>
          <w:szCs w:val="24"/>
        </w:rPr>
        <w:t>Delegado de Policia Federal</w:t>
      </w:r>
    </w:p>
    <w:p w:rsidR="0035387E" w:rsidRPr="00D7578E" w:rsidRDefault="0035387E" w:rsidP="00393BB7">
      <w:pPr>
        <w:spacing w:line="264" w:lineRule="auto"/>
        <w:ind w:right="-51"/>
        <w:jc w:val="center"/>
        <w:rPr>
          <w:szCs w:val="24"/>
        </w:rPr>
      </w:pPr>
      <w:r w:rsidRPr="00D7578E">
        <w:rPr>
          <w:szCs w:val="24"/>
        </w:rPr>
        <w:t>Diretor de Administração e Logística Policial- DLOG/DPF</w:t>
      </w:r>
    </w:p>
    <w:p w:rsidR="0035387E" w:rsidRPr="00D7578E" w:rsidRDefault="0035387E" w:rsidP="00393BB7">
      <w:pPr>
        <w:spacing w:after="360"/>
        <w:jc w:val="center"/>
        <w:rPr>
          <w:szCs w:val="24"/>
        </w:rPr>
      </w:pPr>
      <w:r w:rsidRPr="00D7578E">
        <w:rPr>
          <w:szCs w:val="24"/>
        </w:rPr>
        <w:t>Ordenador de Despesas da UG 200334</w:t>
      </w:r>
    </w:p>
    <w:p w:rsidR="0035387E" w:rsidRPr="00D7578E" w:rsidRDefault="0035387E" w:rsidP="0035387E">
      <w:pPr>
        <w:spacing w:after="360"/>
        <w:jc w:val="center"/>
        <w:rPr>
          <w:szCs w:val="24"/>
        </w:rPr>
      </w:pPr>
      <w:r w:rsidRPr="00D7578E">
        <w:rPr>
          <w:szCs w:val="24"/>
        </w:rPr>
        <w:t>CONTRATADA</w:t>
      </w:r>
    </w:p>
    <w:p w:rsidR="0035387E" w:rsidRPr="00D7578E" w:rsidRDefault="0035387E" w:rsidP="0035387E">
      <w:pPr>
        <w:spacing w:after="360"/>
        <w:jc w:val="both"/>
        <w:rPr>
          <w:szCs w:val="24"/>
        </w:rPr>
      </w:pPr>
    </w:p>
    <w:p w:rsidR="005527D8" w:rsidRPr="00D7578E" w:rsidRDefault="005527D8" w:rsidP="0035387E">
      <w:pPr>
        <w:spacing w:after="360"/>
        <w:jc w:val="both"/>
        <w:rPr>
          <w:szCs w:val="24"/>
        </w:rPr>
      </w:pPr>
      <w:r w:rsidRPr="00D7578E">
        <w:rPr>
          <w:szCs w:val="24"/>
        </w:rPr>
        <w:t>TESTEMUNHAS:</w:t>
      </w:r>
    </w:p>
    <w:p w:rsidR="005527D8" w:rsidRPr="00D7578E" w:rsidRDefault="005527D8" w:rsidP="00421624">
      <w:pPr>
        <w:jc w:val="both"/>
        <w:rPr>
          <w:bCs/>
          <w:szCs w:val="24"/>
        </w:rPr>
      </w:pPr>
      <w:r w:rsidRPr="00D7578E">
        <w:rPr>
          <w:bCs/>
          <w:szCs w:val="24"/>
        </w:rPr>
        <w:t>________________________________</w:t>
      </w:r>
    </w:p>
    <w:p w:rsidR="00421624" w:rsidRPr="00D7578E" w:rsidRDefault="005527D8" w:rsidP="00421624">
      <w:pPr>
        <w:jc w:val="both"/>
        <w:rPr>
          <w:bCs/>
          <w:szCs w:val="24"/>
        </w:rPr>
      </w:pPr>
      <w:r w:rsidRPr="00D7578E">
        <w:rPr>
          <w:bCs/>
          <w:szCs w:val="24"/>
        </w:rPr>
        <w:t>Nome:</w:t>
      </w:r>
    </w:p>
    <w:p w:rsidR="005527D8" w:rsidRPr="00D7578E" w:rsidRDefault="005527D8" w:rsidP="00421624">
      <w:pPr>
        <w:jc w:val="both"/>
        <w:rPr>
          <w:bCs/>
          <w:szCs w:val="24"/>
        </w:rPr>
      </w:pPr>
      <w:r w:rsidRPr="00D7578E">
        <w:rPr>
          <w:bCs/>
          <w:szCs w:val="24"/>
        </w:rPr>
        <w:t>CPF n°:</w:t>
      </w:r>
    </w:p>
    <w:p w:rsidR="005527D8" w:rsidRPr="00D7578E" w:rsidRDefault="005527D8" w:rsidP="00421624">
      <w:pPr>
        <w:jc w:val="both"/>
        <w:rPr>
          <w:bCs/>
          <w:szCs w:val="24"/>
        </w:rPr>
      </w:pPr>
      <w:r w:rsidRPr="00D7578E">
        <w:rPr>
          <w:bCs/>
          <w:szCs w:val="24"/>
        </w:rPr>
        <w:t>Identidade n°:</w:t>
      </w:r>
    </w:p>
    <w:p w:rsidR="00566BC2" w:rsidRPr="00D7578E" w:rsidRDefault="00566BC2" w:rsidP="000211DB">
      <w:pPr>
        <w:spacing w:after="360"/>
        <w:rPr>
          <w:szCs w:val="24"/>
        </w:rPr>
      </w:pPr>
    </w:p>
    <w:sectPr w:rsidR="00566BC2" w:rsidRPr="00D7578E" w:rsidSect="00E5640C">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5" w:h="16837"/>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64B" w:rsidRDefault="0053064B">
      <w:r>
        <w:separator/>
      </w:r>
    </w:p>
  </w:endnote>
  <w:endnote w:type="continuationSeparator" w:id="0">
    <w:p w:rsidR="0053064B" w:rsidRDefault="00530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 Vera Sans">
    <w:altName w:val="Trebuchet M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64B" w:rsidRDefault="0053064B">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64B" w:rsidRDefault="0053064B">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64B" w:rsidRDefault="0053064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64B" w:rsidRDefault="0053064B">
      <w:r>
        <w:separator/>
      </w:r>
    </w:p>
  </w:footnote>
  <w:footnote w:type="continuationSeparator" w:id="0">
    <w:p w:rsidR="0053064B" w:rsidRDefault="005306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64B" w:rsidRDefault="0053064B">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51172" o:spid="_x0000_s2051" type="#_x0000_t136" style="position:absolute;margin-left:0;margin-top:0;width:497.3pt;height:142.05pt;rotation:315;z-index:-251652096;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64B" w:rsidRDefault="0053064B" w:rsidP="00E5640C">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51173" o:spid="_x0000_s2052" type="#_x0000_t136" style="position:absolute;margin-left:0;margin-top:0;width:497.3pt;height:142.05pt;rotation:315;z-index:-251650048;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sdt>
      <w:sdtPr>
        <w:id w:val="252094975"/>
        <w:docPartObj>
          <w:docPartGallery w:val="Page Numbers (Top of Page)"/>
          <w:docPartUnique/>
        </w:docPartObj>
      </w:sdtPr>
      <w:sdtContent>
        <w:r>
          <w:rPr>
            <w:sz w:val="18"/>
            <w:szCs w:val="18"/>
          </w:rPr>
          <w:t xml:space="preserve">Contrato nº      /2013-COAD/DLOG/DPF </w:t>
        </w:r>
        <w:r>
          <w:rPr>
            <w:sz w:val="18"/>
            <w:szCs w:val="18"/>
          </w:rPr>
          <w:tab/>
        </w:r>
        <w:r>
          <w:rPr>
            <w:sz w:val="18"/>
            <w:szCs w:val="18"/>
          </w:rPr>
          <w:tab/>
          <w:t>P</w:t>
        </w:r>
        <w:r w:rsidRPr="00E5640C">
          <w:rPr>
            <w:sz w:val="18"/>
            <w:szCs w:val="18"/>
          </w:rPr>
          <w:t xml:space="preserve">ágina </w:t>
        </w:r>
        <w:r w:rsidRPr="00E5640C">
          <w:rPr>
            <w:b/>
            <w:sz w:val="18"/>
            <w:szCs w:val="18"/>
          </w:rPr>
          <w:fldChar w:fldCharType="begin"/>
        </w:r>
        <w:r w:rsidRPr="00E5640C">
          <w:rPr>
            <w:b/>
            <w:sz w:val="18"/>
            <w:szCs w:val="18"/>
          </w:rPr>
          <w:instrText>PAGE</w:instrText>
        </w:r>
        <w:r w:rsidRPr="00E5640C">
          <w:rPr>
            <w:b/>
            <w:sz w:val="18"/>
            <w:szCs w:val="18"/>
          </w:rPr>
          <w:fldChar w:fldCharType="separate"/>
        </w:r>
        <w:r w:rsidR="00267AD5">
          <w:rPr>
            <w:b/>
            <w:noProof/>
            <w:sz w:val="18"/>
            <w:szCs w:val="18"/>
          </w:rPr>
          <w:t>15</w:t>
        </w:r>
        <w:r w:rsidRPr="00E5640C">
          <w:rPr>
            <w:b/>
            <w:sz w:val="18"/>
            <w:szCs w:val="18"/>
          </w:rPr>
          <w:fldChar w:fldCharType="end"/>
        </w:r>
        <w:r w:rsidRPr="00E5640C">
          <w:rPr>
            <w:sz w:val="18"/>
            <w:szCs w:val="18"/>
          </w:rPr>
          <w:t xml:space="preserve"> de </w:t>
        </w:r>
        <w:r w:rsidRPr="00E5640C">
          <w:rPr>
            <w:b/>
            <w:sz w:val="18"/>
            <w:szCs w:val="18"/>
          </w:rPr>
          <w:fldChar w:fldCharType="begin"/>
        </w:r>
        <w:r w:rsidRPr="00E5640C">
          <w:rPr>
            <w:b/>
            <w:sz w:val="18"/>
            <w:szCs w:val="18"/>
          </w:rPr>
          <w:instrText>NUMPAGES</w:instrText>
        </w:r>
        <w:r w:rsidRPr="00E5640C">
          <w:rPr>
            <w:b/>
            <w:sz w:val="18"/>
            <w:szCs w:val="18"/>
          </w:rPr>
          <w:fldChar w:fldCharType="separate"/>
        </w:r>
        <w:r w:rsidR="00267AD5">
          <w:rPr>
            <w:b/>
            <w:noProof/>
            <w:sz w:val="18"/>
            <w:szCs w:val="18"/>
          </w:rPr>
          <w:t>18</w:t>
        </w:r>
        <w:r w:rsidRPr="00E5640C">
          <w:rPr>
            <w:b/>
            <w:sz w:val="18"/>
            <w:szCs w:val="18"/>
          </w:rPr>
          <w:fldChar w:fldCharType="end"/>
        </w:r>
      </w:sdtContent>
    </w:sdt>
  </w:p>
  <w:p w:rsidR="0053064B" w:rsidRDefault="0053064B">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64B" w:rsidRDefault="0053064B">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51171" o:spid="_x0000_s2050" type="#_x0000_t136" style="position:absolute;margin-left:0;margin-top:0;width:497.3pt;height:142.05pt;rotation:315;z-index:-251654144;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sdt>
      <w:sdtPr>
        <w:id w:val="22546965"/>
        <w:docPartObj>
          <w:docPartGallery w:val="Watermarks"/>
          <w:docPartUnique/>
        </w:docPartObj>
      </w:sdtPr>
      <w:sdtContent>
        <w:r>
          <w:rPr>
            <w:noProof/>
            <w:lang w:eastAsia="zh-TW"/>
          </w:rPr>
          <w:pict>
            <v:shape id="PowerPlusWaterMarkObject357922611" o:spid="_x0000_s2049" type="#_x0000_t136" style="position:absolute;margin-left:0;margin-top:0;width:461.85pt;height:197.95pt;rotation:315;z-index:-251656192;mso-position-horizontal:center;mso-position-horizontal-relative:margin;mso-position-vertical:center;mso-position-vertical-relative:margin" o:allowincell="f" fillcolor="silver" stroked="f">
              <v:fill opacity=".5"/>
              <v:textpath style="font-family:&quot;Calibri&quot;;font-size:1pt" string="EXEMPLO"/>
              <w10:wrap anchorx="margin" anchory="margin"/>
            </v:shape>
          </w:pic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567"/>
        </w:tabs>
        <w:ind w:left="-567" w:firstLine="0"/>
      </w:pPr>
    </w:lvl>
    <w:lvl w:ilvl="1">
      <w:start w:val="1"/>
      <w:numFmt w:val="none"/>
      <w:suff w:val="nothing"/>
      <w:lvlText w:val=""/>
      <w:lvlJc w:val="left"/>
      <w:pPr>
        <w:tabs>
          <w:tab w:val="num" w:pos="-567"/>
        </w:tabs>
        <w:ind w:left="-567" w:firstLine="0"/>
      </w:pPr>
    </w:lvl>
    <w:lvl w:ilvl="2">
      <w:start w:val="1"/>
      <w:numFmt w:val="none"/>
      <w:suff w:val="nothing"/>
      <w:lvlText w:val=""/>
      <w:lvlJc w:val="left"/>
      <w:pPr>
        <w:tabs>
          <w:tab w:val="num" w:pos="-567"/>
        </w:tabs>
        <w:ind w:left="-567" w:firstLine="0"/>
      </w:pPr>
    </w:lvl>
    <w:lvl w:ilvl="3">
      <w:start w:val="1"/>
      <w:numFmt w:val="none"/>
      <w:pStyle w:val="Ttulo4"/>
      <w:suff w:val="nothing"/>
      <w:lvlText w:val=""/>
      <w:lvlJc w:val="left"/>
      <w:pPr>
        <w:tabs>
          <w:tab w:val="num" w:pos="-567"/>
        </w:tabs>
        <w:ind w:left="-567" w:firstLine="0"/>
      </w:pPr>
    </w:lvl>
    <w:lvl w:ilvl="4">
      <w:start w:val="1"/>
      <w:numFmt w:val="none"/>
      <w:suff w:val="nothing"/>
      <w:lvlText w:val=""/>
      <w:lvlJc w:val="left"/>
      <w:pPr>
        <w:tabs>
          <w:tab w:val="num" w:pos="-567"/>
        </w:tabs>
        <w:ind w:left="-567" w:firstLine="0"/>
      </w:pPr>
    </w:lvl>
    <w:lvl w:ilvl="5">
      <w:start w:val="1"/>
      <w:numFmt w:val="none"/>
      <w:suff w:val="nothing"/>
      <w:lvlText w:val=""/>
      <w:lvlJc w:val="left"/>
      <w:pPr>
        <w:tabs>
          <w:tab w:val="num" w:pos="-567"/>
        </w:tabs>
        <w:ind w:left="-567" w:firstLine="0"/>
      </w:pPr>
    </w:lvl>
    <w:lvl w:ilvl="6">
      <w:start w:val="1"/>
      <w:numFmt w:val="none"/>
      <w:suff w:val="nothing"/>
      <w:lvlText w:val=""/>
      <w:lvlJc w:val="left"/>
      <w:pPr>
        <w:tabs>
          <w:tab w:val="num" w:pos="-567"/>
        </w:tabs>
        <w:ind w:left="-567" w:firstLine="0"/>
      </w:pPr>
    </w:lvl>
    <w:lvl w:ilvl="7">
      <w:start w:val="1"/>
      <w:numFmt w:val="none"/>
      <w:suff w:val="nothing"/>
      <w:lvlText w:val=""/>
      <w:lvlJc w:val="left"/>
      <w:pPr>
        <w:tabs>
          <w:tab w:val="num" w:pos="-567"/>
        </w:tabs>
        <w:ind w:left="-567" w:firstLine="0"/>
      </w:pPr>
    </w:lvl>
    <w:lvl w:ilvl="8">
      <w:start w:val="1"/>
      <w:numFmt w:val="none"/>
      <w:suff w:val="nothing"/>
      <w:lvlText w:val=""/>
      <w:lvlJc w:val="left"/>
      <w:pPr>
        <w:tabs>
          <w:tab w:val="num" w:pos="-567"/>
        </w:tabs>
        <w:ind w:left="-567" w:firstLine="0"/>
      </w:pPr>
    </w:lvl>
  </w:abstractNum>
  <w:abstractNum w:abstractNumId="1">
    <w:nsid w:val="029D5FCC"/>
    <w:multiLevelType w:val="multilevel"/>
    <w:tmpl w:val="A65204F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3935098"/>
    <w:multiLevelType w:val="hybridMultilevel"/>
    <w:tmpl w:val="3976D3B0"/>
    <w:lvl w:ilvl="0" w:tplc="CC56A514">
      <w:start w:val="1"/>
      <w:numFmt w:val="decimal"/>
      <w:lvlText w:val="%1"/>
      <w:lvlJc w:val="right"/>
      <w:pPr>
        <w:tabs>
          <w:tab w:val="num" w:pos="463"/>
        </w:tabs>
        <w:ind w:left="463" w:hanging="18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4031AD1"/>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8"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443316E"/>
    <w:multiLevelType w:val="hybridMultilevel"/>
    <w:tmpl w:val="3B601B68"/>
    <w:lvl w:ilvl="0" w:tplc="AD9E1156">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09F22D82"/>
    <w:multiLevelType w:val="hybridMultilevel"/>
    <w:tmpl w:val="3976D3B0"/>
    <w:lvl w:ilvl="0" w:tplc="CC56A514">
      <w:start w:val="1"/>
      <w:numFmt w:val="decimal"/>
      <w:lvlText w:val="%1"/>
      <w:lvlJc w:val="right"/>
      <w:pPr>
        <w:tabs>
          <w:tab w:val="num" w:pos="463"/>
        </w:tabs>
        <w:ind w:left="463" w:hanging="18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0AB86D13"/>
    <w:multiLevelType w:val="multilevel"/>
    <w:tmpl w:val="54BE8B9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18A1B82"/>
    <w:multiLevelType w:val="hybridMultilevel"/>
    <w:tmpl w:val="4F0CEC52"/>
    <w:lvl w:ilvl="0" w:tplc="281E677A">
      <w:start w:val="1"/>
      <w:numFmt w:val="lowerLetter"/>
      <w:lvlText w:val="%1)"/>
      <w:lvlJc w:val="left"/>
      <w:pPr>
        <w:ind w:left="2061" w:hanging="360"/>
      </w:pPr>
      <w:rPr>
        <w:rFonts w:eastAsia="Arial Unicode MS"/>
        <w:i w:val="0"/>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nsid w:val="13BF390F"/>
    <w:multiLevelType w:val="multilevel"/>
    <w:tmpl w:val="E8581754"/>
    <w:lvl w:ilvl="0">
      <w:start w:val="1"/>
      <w:numFmt w:val="lowerLetter"/>
      <w:suff w:val="space"/>
      <w:lvlText w:val="%1."/>
      <w:lvlJc w:val="left"/>
      <w:pPr>
        <w:ind w:left="709" w:firstLine="0"/>
      </w:pPr>
      <w:rPr>
        <w:rFonts w:hint="default"/>
        <w:b/>
        <w:i w:val="0"/>
      </w:rPr>
    </w:lvl>
    <w:lvl w:ilvl="1">
      <w:start w:val="1"/>
      <w:numFmt w:val="decimal"/>
      <w:suff w:val="space"/>
      <w:lvlText w:val="%1.%2."/>
      <w:lvlJc w:val="left"/>
      <w:pPr>
        <w:ind w:left="2693" w:firstLine="0"/>
      </w:pPr>
      <w:rPr>
        <w:rFonts w:hint="default"/>
        <w:b/>
        <w:i w:val="0"/>
      </w:rPr>
    </w:lvl>
    <w:lvl w:ilvl="2">
      <w:start w:val="1"/>
      <w:numFmt w:val="decimal"/>
      <w:suff w:val="space"/>
      <w:lvlText w:val="%1.%2.%3."/>
      <w:lvlJc w:val="left"/>
      <w:pPr>
        <w:ind w:left="4111" w:firstLine="0"/>
      </w:pPr>
      <w:rPr>
        <w:rFonts w:hint="default"/>
        <w:b/>
        <w:i w:val="0"/>
      </w:rPr>
    </w:lvl>
    <w:lvl w:ilvl="3">
      <w:start w:val="1"/>
      <w:numFmt w:val="decimal"/>
      <w:suff w:val="space"/>
      <w:lvlText w:val="%1.%2.%3.%4."/>
      <w:lvlJc w:val="left"/>
      <w:pPr>
        <w:ind w:left="1586" w:hanging="648"/>
      </w:pPr>
      <w:rPr>
        <w:rFonts w:hint="default"/>
        <w:b/>
        <w:i w:val="0"/>
      </w:rPr>
    </w:lvl>
    <w:lvl w:ilvl="4">
      <w:start w:val="1"/>
      <w:numFmt w:val="decimal"/>
      <w:suff w:val="space"/>
      <w:lvlText w:val="%1.%2.%3.%4.%5."/>
      <w:lvlJc w:val="left"/>
      <w:pPr>
        <w:ind w:left="2090" w:hanging="792"/>
      </w:pPr>
      <w:rPr>
        <w:rFonts w:hint="default"/>
        <w:b/>
        <w:i w:val="0"/>
      </w:rPr>
    </w:lvl>
    <w:lvl w:ilvl="5">
      <w:start w:val="1"/>
      <w:numFmt w:val="decimal"/>
      <w:lvlText w:val="%1.%2.%3.%4.%5.%6."/>
      <w:lvlJc w:val="left"/>
      <w:pPr>
        <w:tabs>
          <w:tab w:val="num" w:pos="2738"/>
        </w:tabs>
        <w:ind w:left="2594" w:hanging="936"/>
      </w:pPr>
      <w:rPr>
        <w:rFonts w:hint="default"/>
      </w:rPr>
    </w:lvl>
    <w:lvl w:ilvl="6">
      <w:start w:val="1"/>
      <w:numFmt w:val="decimal"/>
      <w:lvlText w:val="%1.%2.%3.%4.%5.%6.%7."/>
      <w:lvlJc w:val="left"/>
      <w:pPr>
        <w:tabs>
          <w:tab w:val="num" w:pos="3458"/>
        </w:tabs>
        <w:ind w:left="3098" w:hanging="1080"/>
      </w:pPr>
      <w:rPr>
        <w:rFonts w:hint="default"/>
      </w:rPr>
    </w:lvl>
    <w:lvl w:ilvl="7">
      <w:start w:val="1"/>
      <w:numFmt w:val="decimal"/>
      <w:lvlText w:val="%1.%2.%3.%4.%5.%6.%7.%8."/>
      <w:lvlJc w:val="left"/>
      <w:pPr>
        <w:tabs>
          <w:tab w:val="num" w:pos="3818"/>
        </w:tabs>
        <w:ind w:left="3602" w:hanging="1224"/>
      </w:pPr>
      <w:rPr>
        <w:rFonts w:hint="default"/>
      </w:rPr>
    </w:lvl>
    <w:lvl w:ilvl="8">
      <w:start w:val="1"/>
      <w:numFmt w:val="decimal"/>
      <w:lvlText w:val="%1.%2.%3.%4.%5.%6.%7.%8.%9."/>
      <w:lvlJc w:val="left"/>
      <w:pPr>
        <w:tabs>
          <w:tab w:val="num" w:pos="4538"/>
        </w:tabs>
        <w:ind w:left="4178" w:hanging="1440"/>
      </w:pPr>
      <w:rPr>
        <w:rFonts w:hint="default"/>
      </w:rPr>
    </w:lvl>
  </w:abstractNum>
  <w:abstractNum w:abstractNumId="9">
    <w:nsid w:val="14220EF1"/>
    <w:multiLevelType w:val="multilevel"/>
    <w:tmpl w:val="AE6AB8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0127966"/>
    <w:multiLevelType w:val="hybridMultilevel"/>
    <w:tmpl w:val="1E005B0A"/>
    <w:lvl w:ilvl="0" w:tplc="98128D2A">
      <w:start w:val="50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1712096"/>
    <w:multiLevelType w:val="multilevel"/>
    <w:tmpl w:val="86FE3E86"/>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E680F7B"/>
    <w:multiLevelType w:val="hybridMultilevel"/>
    <w:tmpl w:val="0616B50E"/>
    <w:lvl w:ilvl="0" w:tplc="797E4568">
      <w:start w:val="1"/>
      <w:numFmt w:val="lowerLetter"/>
      <w:lvlText w:val="%1)"/>
      <w:lvlJc w:val="left"/>
      <w:pPr>
        <w:ind w:left="1776" w:hanging="360"/>
      </w:pPr>
      <w:rPr>
        <w:b/>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4">
    <w:nsid w:val="2E8A19EC"/>
    <w:multiLevelType w:val="hybridMultilevel"/>
    <w:tmpl w:val="3976D3B0"/>
    <w:lvl w:ilvl="0" w:tplc="CC56A514">
      <w:start w:val="1"/>
      <w:numFmt w:val="decimal"/>
      <w:lvlText w:val="%1"/>
      <w:lvlJc w:val="right"/>
      <w:pPr>
        <w:tabs>
          <w:tab w:val="num" w:pos="540"/>
        </w:tabs>
        <w:ind w:left="540" w:hanging="18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339D5279"/>
    <w:multiLevelType w:val="multilevel"/>
    <w:tmpl w:val="74D6CC12"/>
    <w:lvl w:ilvl="0">
      <w:start w:val="9"/>
      <w:numFmt w:val="decimal"/>
      <w:lvlText w:val="%1."/>
      <w:lvlJc w:val="left"/>
      <w:pPr>
        <w:ind w:left="390" w:hanging="390"/>
      </w:pPr>
      <w:rPr>
        <w:rFonts w:hint="default"/>
        <w:b w:val="0"/>
      </w:rPr>
    </w:lvl>
    <w:lvl w:ilvl="1">
      <w:start w:val="4"/>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abstractNum w:abstractNumId="16">
    <w:nsid w:val="365111E5"/>
    <w:multiLevelType w:val="hybridMultilevel"/>
    <w:tmpl w:val="81DC38A2"/>
    <w:lvl w:ilvl="0" w:tplc="6C709C58">
      <w:start w:val="1"/>
      <w:numFmt w:val="lowerLetter"/>
      <w:suff w:val="space"/>
      <w:lvlText w:val="%1."/>
      <w:lvlJc w:val="left"/>
      <w:pPr>
        <w:ind w:left="567"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75F05B9"/>
    <w:multiLevelType w:val="multilevel"/>
    <w:tmpl w:val="5144F862"/>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88325DF"/>
    <w:multiLevelType w:val="multilevel"/>
    <w:tmpl w:val="8E7EFD32"/>
    <w:lvl w:ilvl="0">
      <w:start w:val="112"/>
      <w:numFmt w:val="decimal"/>
      <w:lvlText w:val="%1."/>
      <w:lvlJc w:val="left"/>
      <w:pPr>
        <w:ind w:left="1032" w:hanging="465"/>
      </w:pPr>
      <w:rPr>
        <w:rFonts w:hint="default"/>
        <w:b w:val="0"/>
        <w:color w:val="auto"/>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9">
    <w:nsid w:val="3AEA6E39"/>
    <w:multiLevelType w:val="multilevel"/>
    <w:tmpl w:val="B4A0D95A"/>
    <w:lvl w:ilvl="0">
      <w:start w:val="3"/>
      <w:numFmt w:val="decimal"/>
      <w:lvlText w:val="%1"/>
      <w:lvlJc w:val="left"/>
      <w:pPr>
        <w:ind w:left="360" w:hanging="360"/>
      </w:pPr>
      <w:rPr>
        <w:rFonts w:ascii="Ecofont Vera Sans" w:hAnsi="Ecofont Vera Sans" w:hint="default"/>
        <w:b/>
        <w:color w:val="000000"/>
        <w:sz w:val="20"/>
      </w:rPr>
    </w:lvl>
    <w:lvl w:ilvl="1">
      <w:start w:val="1"/>
      <w:numFmt w:val="decimal"/>
      <w:lvlText w:val="%1.%2"/>
      <w:lvlJc w:val="left"/>
      <w:pPr>
        <w:ind w:left="360" w:hanging="360"/>
      </w:pPr>
      <w:rPr>
        <w:rFonts w:ascii="Ecofont Vera Sans" w:hAnsi="Ecofont Vera Sans" w:hint="default"/>
        <w:b/>
        <w:color w:val="000000"/>
        <w:sz w:val="20"/>
      </w:rPr>
    </w:lvl>
    <w:lvl w:ilvl="2">
      <w:start w:val="1"/>
      <w:numFmt w:val="decimal"/>
      <w:lvlText w:val="%1.%2.%3"/>
      <w:lvlJc w:val="left"/>
      <w:pPr>
        <w:ind w:left="720" w:hanging="720"/>
      </w:pPr>
      <w:rPr>
        <w:rFonts w:ascii="Ecofont Vera Sans" w:hAnsi="Ecofont Vera Sans" w:hint="default"/>
        <w:b/>
        <w:color w:val="000000"/>
        <w:sz w:val="20"/>
      </w:rPr>
    </w:lvl>
    <w:lvl w:ilvl="3">
      <w:start w:val="1"/>
      <w:numFmt w:val="decimal"/>
      <w:lvlText w:val="%1.%2.%3.%4"/>
      <w:lvlJc w:val="left"/>
      <w:pPr>
        <w:ind w:left="720" w:hanging="720"/>
      </w:pPr>
      <w:rPr>
        <w:rFonts w:ascii="Ecofont Vera Sans" w:hAnsi="Ecofont Vera Sans" w:hint="default"/>
        <w:b/>
        <w:color w:val="000000"/>
        <w:sz w:val="20"/>
      </w:rPr>
    </w:lvl>
    <w:lvl w:ilvl="4">
      <w:start w:val="1"/>
      <w:numFmt w:val="decimal"/>
      <w:lvlText w:val="%1.%2.%3.%4.%5"/>
      <w:lvlJc w:val="left"/>
      <w:pPr>
        <w:ind w:left="1080" w:hanging="1080"/>
      </w:pPr>
      <w:rPr>
        <w:rFonts w:ascii="Ecofont Vera Sans" w:hAnsi="Ecofont Vera Sans" w:hint="default"/>
        <w:b/>
        <w:color w:val="000000"/>
        <w:sz w:val="20"/>
      </w:rPr>
    </w:lvl>
    <w:lvl w:ilvl="5">
      <w:start w:val="1"/>
      <w:numFmt w:val="decimal"/>
      <w:lvlText w:val="%1.%2.%3.%4.%5.%6"/>
      <w:lvlJc w:val="left"/>
      <w:pPr>
        <w:ind w:left="1080" w:hanging="1080"/>
      </w:pPr>
      <w:rPr>
        <w:rFonts w:ascii="Ecofont Vera Sans" w:hAnsi="Ecofont Vera Sans" w:hint="default"/>
        <w:b/>
        <w:color w:val="000000"/>
        <w:sz w:val="20"/>
      </w:rPr>
    </w:lvl>
    <w:lvl w:ilvl="6">
      <w:start w:val="1"/>
      <w:numFmt w:val="decimal"/>
      <w:lvlText w:val="%1.%2.%3.%4.%5.%6.%7"/>
      <w:lvlJc w:val="left"/>
      <w:pPr>
        <w:ind w:left="1440" w:hanging="1440"/>
      </w:pPr>
      <w:rPr>
        <w:rFonts w:ascii="Ecofont Vera Sans" w:hAnsi="Ecofont Vera Sans" w:hint="default"/>
        <w:b/>
        <w:color w:val="000000"/>
        <w:sz w:val="20"/>
      </w:rPr>
    </w:lvl>
    <w:lvl w:ilvl="7">
      <w:start w:val="1"/>
      <w:numFmt w:val="decimal"/>
      <w:lvlText w:val="%1.%2.%3.%4.%5.%6.%7.%8"/>
      <w:lvlJc w:val="left"/>
      <w:pPr>
        <w:ind w:left="1440" w:hanging="1440"/>
      </w:pPr>
      <w:rPr>
        <w:rFonts w:ascii="Ecofont Vera Sans" w:hAnsi="Ecofont Vera Sans" w:hint="default"/>
        <w:b/>
        <w:color w:val="000000"/>
        <w:sz w:val="20"/>
      </w:rPr>
    </w:lvl>
    <w:lvl w:ilvl="8">
      <w:start w:val="1"/>
      <w:numFmt w:val="decimal"/>
      <w:lvlText w:val="%1.%2.%3.%4.%5.%6.%7.%8.%9"/>
      <w:lvlJc w:val="left"/>
      <w:pPr>
        <w:ind w:left="1800" w:hanging="1800"/>
      </w:pPr>
      <w:rPr>
        <w:rFonts w:ascii="Ecofont Vera Sans" w:hAnsi="Ecofont Vera Sans" w:hint="default"/>
        <w:b/>
        <w:color w:val="000000"/>
        <w:sz w:val="20"/>
      </w:rPr>
    </w:lvl>
  </w:abstractNum>
  <w:abstractNum w:abstractNumId="20">
    <w:nsid w:val="3B113097"/>
    <w:multiLevelType w:val="multilevel"/>
    <w:tmpl w:val="C222252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rPr>
    </w:lvl>
    <w:lvl w:ilvl="4">
      <w:start w:val="1"/>
      <w:numFmt w:val="decimal"/>
      <w:suff w:val="space"/>
      <w:lvlText w:val="%1.%2.%3.%4.%5."/>
      <w:lvlJc w:val="left"/>
      <w:pPr>
        <w:ind w:left="2835" w:firstLine="0"/>
      </w:pPr>
      <w:rPr>
        <w:rFonts w:hint="default"/>
        <w:b/>
        <w:i w:val="0"/>
      </w:rPr>
    </w:lvl>
    <w:lvl w:ilvl="5">
      <w:start w:val="1"/>
      <w:numFmt w:val="decimal"/>
      <w:lvlText w:val="%1.%2.%3.%4.%5.%6."/>
      <w:lvlJc w:val="left"/>
      <w:pPr>
        <w:ind w:left="4994" w:hanging="936"/>
      </w:pPr>
      <w:rPr>
        <w:rFonts w:hint="default"/>
      </w:rPr>
    </w:lvl>
    <w:lvl w:ilvl="6">
      <w:start w:val="1"/>
      <w:numFmt w:val="decimal"/>
      <w:lvlText w:val="%1.%2.%3.%4.%5.%6.%7."/>
      <w:lvlJc w:val="left"/>
      <w:pPr>
        <w:ind w:left="5498" w:hanging="1080"/>
      </w:pPr>
      <w:rPr>
        <w:rFonts w:hint="default"/>
      </w:rPr>
    </w:lvl>
    <w:lvl w:ilvl="7">
      <w:start w:val="1"/>
      <w:numFmt w:val="decimal"/>
      <w:lvlText w:val="%1.%2.%3.%4.%5.%6.%7.%8."/>
      <w:lvlJc w:val="left"/>
      <w:pPr>
        <w:ind w:left="6002" w:hanging="1224"/>
      </w:pPr>
      <w:rPr>
        <w:rFonts w:hint="default"/>
      </w:rPr>
    </w:lvl>
    <w:lvl w:ilvl="8">
      <w:start w:val="1"/>
      <w:numFmt w:val="decimal"/>
      <w:lvlText w:val="%1.%2.%3.%4.%5.%6.%7.%8.%9."/>
      <w:lvlJc w:val="left"/>
      <w:pPr>
        <w:ind w:left="6578" w:hanging="1440"/>
      </w:pPr>
      <w:rPr>
        <w:rFonts w:hint="default"/>
      </w:rPr>
    </w:lvl>
  </w:abstractNum>
  <w:abstractNum w:abstractNumId="21">
    <w:nsid w:val="44885B2D"/>
    <w:multiLevelType w:val="hybridMultilevel"/>
    <w:tmpl w:val="66F8CEBC"/>
    <w:lvl w:ilvl="0" w:tplc="C0C60572">
      <w:start w:val="1"/>
      <w:numFmt w:val="upperRoman"/>
      <w:lvlText w:val="%1."/>
      <w:lvlJc w:val="right"/>
      <w:pPr>
        <w:tabs>
          <w:tab w:val="num" w:pos="720"/>
        </w:tabs>
        <w:ind w:left="720" w:hanging="180"/>
      </w:pPr>
      <w:rPr>
        <w:b/>
      </w:rPr>
    </w:lvl>
    <w:lvl w:ilvl="1" w:tplc="27A89F4E">
      <w:start w:val="4"/>
      <w:numFmt w:val="upperRoman"/>
      <w:lvlText w:val="%2-"/>
      <w:lvlJc w:val="left"/>
      <w:pPr>
        <w:tabs>
          <w:tab w:val="num" w:pos="1800"/>
        </w:tabs>
        <w:ind w:left="1800" w:hanging="720"/>
      </w:pPr>
      <w:rPr>
        <w:rFonts w:hint="default"/>
      </w:rPr>
    </w:lvl>
    <w:lvl w:ilvl="2" w:tplc="DDA23300">
      <w:start w:val="1"/>
      <w:numFmt w:val="lowerLetter"/>
      <w:lvlText w:val="%3)"/>
      <w:lvlJc w:val="left"/>
      <w:pPr>
        <w:tabs>
          <w:tab w:val="num" w:pos="2340"/>
        </w:tabs>
        <w:ind w:left="2340" w:hanging="360"/>
      </w:pPr>
      <w:rPr>
        <w:rFonts w:hint="default"/>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48A4065C"/>
    <w:multiLevelType w:val="hybridMultilevel"/>
    <w:tmpl w:val="B09CC722"/>
    <w:lvl w:ilvl="0" w:tplc="9A147302">
      <w:start w:val="1"/>
      <w:numFmt w:val="upperRoman"/>
      <w:lvlText w:val="%1."/>
      <w:lvlJc w:val="right"/>
      <w:pPr>
        <w:tabs>
          <w:tab w:val="num" w:pos="720"/>
        </w:tabs>
        <w:ind w:left="720" w:hanging="180"/>
      </w:pPr>
      <w:rPr>
        <w:b/>
      </w:rPr>
    </w:lvl>
    <w:lvl w:ilvl="1" w:tplc="1D7435E2">
      <w:start w:val="1"/>
      <w:numFmt w:val="lowerLetter"/>
      <w:lvlText w:val="%2."/>
      <w:lvlJc w:val="left"/>
      <w:pPr>
        <w:tabs>
          <w:tab w:val="num" w:pos="1440"/>
        </w:tabs>
        <w:ind w:left="1440" w:hanging="360"/>
      </w:pPr>
      <w:rPr>
        <w:b/>
      </w:r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0CE3275"/>
    <w:multiLevelType w:val="hybridMultilevel"/>
    <w:tmpl w:val="EBFA7256"/>
    <w:lvl w:ilvl="0" w:tplc="58D2F20A">
      <w:start w:val="1"/>
      <w:numFmt w:val="upperRoman"/>
      <w:suff w:val="space"/>
      <w:lvlText w:val="%1."/>
      <w:lvlJc w:val="left"/>
      <w:pPr>
        <w:ind w:left="567"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5">
    <w:nsid w:val="525C5711"/>
    <w:multiLevelType w:val="hybridMultilevel"/>
    <w:tmpl w:val="E1668166"/>
    <w:lvl w:ilvl="0" w:tplc="B1DCDFD2">
      <w:start w:val="1"/>
      <w:numFmt w:val="lowerLetter"/>
      <w:lvlText w:val="%1)"/>
      <w:lvlJc w:val="left"/>
      <w:pPr>
        <w:ind w:left="2061" w:hanging="360"/>
      </w:pPr>
      <w:rPr>
        <w:b/>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26">
    <w:nsid w:val="5342601B"/>
    <w:multiLevelType w:val="hybridMultilevel"/>
    <w:tmpl w:val="0BAACEBA"/>
    <w:lvl w:ilvl="0" w:tplc="737CB66A">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56180E53"/>
    <w:multiLevelType w:val="multilevel"/>
    <w:tmpl w:val="B97C6F5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5D391EAC"/>
    <w:multiLevelType w:val="multilevel"/>
    <w:tmpl w:val="04D49EDA"/>
    <w:lvl w:ilvl="0">
      <w:start w:val="13"/>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E2D2C61"/>
    <w:multiLevelType w:val="multilevel"/>
    <w:tmpl w:val="591272E2"/>
    <w:lvl w:ilvl="0">
      <w:start w:val="8"/>
      <w:numFmt w:val="decimal"/>
      <w:lvlText w:val="%1"/>
      <w:lvlJc w:val="left"/>
      <w:pPr>
        <w:ind w:left="525" w:hanging="525"/>
      </w:pPr>
      <w:rPr>
        <w:rFonts w:ascii="Arial" w:hAnsi="Arial" w:cs="Arial" w:hint="default"/>
        <w:b/>
      </w:rPr>
    </w:lvl>
    <w:lvl w:ilvl="1">
      <w:start w:val="1"/>
      <w:numFmt w:val="decimal"/>
      <w:lvlText w:val="%1.%2"/>
      <w:lvlJc w:val="left"/>
      <w:pPr>
        <w:ind w:left="738" w:hanging="52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0">
    <w:nsid w:val="61716CF7"/>
    <w:multiLevelType w:val="multilevel"/>
    <w:tmpl w:val="A2C278C2"/>
    <w:lvl w:ilvl="0">
      <w:start w:val="1"/>
      <w:numFmt w:val="lowerLetter"/>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624E1977"/>
    <w:multiLevelType w:val="hybridMultilevel"/>
    <w:tmpl w:val="E1507800"/>
    <w:lvl w:ilvl="0" w:tplc="4F561786">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2">
    <w:nsid w:val="7AF73279"/>
    <w:multiLevelType w:val="hybridMultilevel"/>
    <w:tmpl w:val="1F40457E"/>
    <w:lvl w:ilvl="0" w:tplc="7C46171C">
      <w:start w:val="1"/>
      <w:numFmt w:val="upperRoman"/>
      <w:lvlText w:val="%1."/>
      <w:lvlJc w:val="right"/>
      <w:pPr>
        <w:tabs>
          <w:tab w:val="num" w:pos="720"/>
        </w:tabs>
        <w:ind w:left="720" w:hanging="18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7B23376F"/>
    <w:multiLevelType w:val="multilevel"/>
    <w:tmpl w:val="555C02BA"/>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hint="default"/>
        <w:b/>
      </w:rPr>
    </w:lvl>
    <w:lvl w:ilvl="2">
      <w:start w:val="1"/>
      <w:numFmt w:val="decimal"/>
      <w:suff w:val="space"/>
      <w:lvlText w:val="%1.%2.%3."/>
      <w:lvlJc w:val="left"/>
      <w:pPr>
        <w:ind w:left="1418" w:firstLine="0"/>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C5055C9"/>
    <w:multiLevelType w:val="multilevel"/>
    <w:tmpl w:val="73B8C0C2"/>
    <w:lvl w:ilvl="0">
      <w:start w:val="1"/>
      <w:numFmt w:val="decimal"/>
      <w:lvlText w:val="%1"/>
      <w:lvlJc w:val="left"/>
      <w:pPr>
        <w:ind w:left="375" w:hanging="375"/>
      </w:pPr>
      <w:rPr>
        <w:rFonts w:ascii="Ecofont Vera Sans" w:hAnsi="Ecofont Vera Sans" w:hint="default"/>
        <w:color w:val="auto"/>
        <w:sz w:val="20"/>
      </w:rPr>
    </w:lvl>
    <w:lvl w:ilvl="1">
      <w:start w:val="1"/>
      <w:numFmt w:val="decimal"/>
      <w:lvlText w:val="%1.%2"/>
      <w:lvlJc w:val="left"/>
      <w:pPr>
        <w:ind w:left="375" w:hanging="375"/>
      </w:pPr>
      <w:rPr>
        <w:rFonts w:ascii="Ecofont Vera Sans" w:hAnsi="Ecofont Vera Sans" w:hint="default"/>
        <w:b/>
        <w:color w:val="auto"/>
        <w:sz w:val="20"/>
      </w:rPr>
    </w:lvl>
    <w:lvl w:ilvl="2">
      <w:start w:val="1"/>
      <w:numFmt w:val="decimal"/>
      <w:lvlText w:val="%1.%2.%3"/>
      <w:lvlJc w:val="left"/>
      <w:pPr>
        <w:ind w:left="720" w:hanging="720"/>
      </w:pPr>
      <w:rPr>
        <w:rFonts w:ascii="Ecofont Vera Sans" w:hAnsi="Ecofont Vera Sans" w:hint="default"/>
        <w:color w:val="auto"/>
        <w:sz w:val="20"/>
      </w:rPr>
    </w:lvl>
    <w:lvl w:ilvl="3">
      <w:start w:val="1"/>
      <w:numFmt w:val="decimal"/>
      <w:lvlText w:val="%1.%2.%3.%4"/>
      <w:lvlJc w:val="left"/>
      <w:pPr>
        <w:ind w:left="720" w:hanging="720"/>
      </w:pPr>
      <w:rPr>
        <w:rFonts w:ascii="Ecofont Vera Sans" w:hAnsi="Ecofont Vera Sans" w:hint="default"/>
        <w:color w:val="auto"/>
        <w:sz w:val="20"/>
      </w:rPr>
    </w:lvl>
    <w:lvl w:ilvl="4">
      <w:start w:val="1"/>
      <w:numFmt w:val="decimal"/>
      <w:lvlText w:val="%1.%2.%3.%4.%5"/>
      <w:lvlJc w:val="left"/>
      <w:pPr>
        <w:ind w:left="1080" w:hanging="1080"/>
      </w:pPr>
      <w:rPr>
        <w:rFonts w:ascii="Ecofont Vera Sans" w:hAnsi="Ecofont Vera Sans" w:hint="default"/>
        <w:color w:val="auto"/>
        <w:sz w:val="20"/>
      </w:rPr>
    </w:lvl>
    <w:lvl w:ilvl="5">
      <w:start w:val="1"/>
      <w:numFmt w:val="decimal"/>
      <w:lvlText w:val="%1.%2.%3.%4.%5.%6"/>
      <w:lvlJc w:val="left"/>
      <w:pPr>
        <w:ind w:left="1080" w:hanging="1080"/>
      </w:pPr>
      <w:rPr>
        <w:rFonts w:ascii="Ecofont Vera Sans" w:hAnsi="Ecofont Vera Sans" w:hint="default"/>
        <w:color w:val="auto"/>
        <w:sz w:val="20"/>
      </w:rPr>
    </w:lvl>
    <w:lvl w:ilvl="6">
      <w:start w:val="1"/>
      <w:numFmt w:val="decimal"/>
      <w:lvlText w:val="%1.%2.%3.%4.%5.%6.%7"/>
      <w:lvlJc w:val="left"/>
      <w:pPr>
        <w:ind w:left="1440" w:hanging="1440"/>
      </w:pPr>
      <w:rPr>
        <w:rFonts w:ascii="Ecofont Vera Sans" w:hAnsi="Ecofont Vera Sans" w:hint="default"/>
        <w:color w:val="auto"/>
        <w:sz w:val="20"/>
      </w:rPr>
    </w:lvl>
    <w:lvl w:ilvl="7">
      <w:start w:val="1"/>
      <w:numFmt w:val="decimal"/>
      <w:lvlText w:val="%1.%2.%3.%4.%5.%6.%7.%8"/>
      <w:lvlJc w:val="left"/>
      <w:pPr>
        <w:ind w:left="1440" w:hanging="1440"/>
      </w:pPr>
      <w:rPr>
        <w:rFonts w:ascii="Ecofont Vera Sans" w:hAnsi="Ecofont Vera Sans" w:hint="default"/>
        <w:color w:val="auto"/>
        <w:sz w:val="20"/>
      </w:rPr>
    </w:lvl>
    <w:lvl w:ilvl="8">
      <w:start w:val="1"/>
      <w:numFmt w:val="decimal"/>
      <w:lvlText w:val="%1.%2.%3.%4.%5.%6.%7.%8.%9"/>
      <w:lvlJc w:val="left"/>
      <w:pPr>
        <w:ind w:left="1800" w:hanging="1800"/>
      </w:pPr>
      <w:rPr>
        <w:rFonts w:ascii="Ecofont Vera Sans" w:hAnsi="Ecofont Vera Sans" w:hint="default"/>
        <w:color w:val="auto"/>
        <w:sz w:val="20"/>
      </w:rPr>
    </w:lvl>
  </w:abstractNum>
  <w:num w:numId="1">
    <w:abstractNumId w:val="0"/>
  </w:num>
  <w:num w:numId="2">
    <w:abstractNumId w:val="22"/>
  </w:num>
  <w:num w:numId="3">
    <w:abstractNumId w:val="21"/>
  </w:num>
  <w:num w:numId="4">
    <w:abstractNumId w:val="4"/>
  </w:num>
  <w:num w:numId="5">
    <w:abstractNumId w:val="30"/>
  </w:num>
  <w:num w:numId="6">
    <w:abstractNumId w:val="32"/>
  </w:num>
  <w:num w:numId="7">
    <w:abstractNumId w:val="26"/>
  </w:num>
  <w:num w:numId="8">
    <w:abstractNumId w:val="25"/>
  </w:num>
  <w:num w:numId="9">
    <w:abstractNumId w:val="13"/>
  </w:num>
  <w:num w:numId="10">
    <w:abstractNumId w:val="6"/>
  </w:num>
  <w:num w:numId="11">
    <w:abstractNumId w:val="27"/>
  </w:num>
  <w:num w:numId="12">
    <w:abstractNumId w:val="20"/>
  </w:num>
  <w:num w:numId="13">
    <w:abstractNumId w:val="3"/>
  </w:num>
  <w:num w:numId="14">
    <w:abstractNumId w:val="9"/>
  </w:num>
  <w:num w:numId="15">
    <w:abstractNumId w:val="33"/>
  </w:num>
  <w:num w:numId="16">
    <w:abstractNumId w:val="16"/>
  </w:num>
  <w:num w:numId="17">
    <w:abstractNumId w:val="24"/>
  </w:num>
  <w:num w:numId="18">
    <w:abstractNumId w:val="12"/>
  </w:num>
  <w:num w:numId="19">
    <w:abstractNumId w:val="23"/>
  </w:num>
  <w:num w:numId="20">
    <w:abstractNumId w:val="8"/>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10"/>
  </w:num>
  <w:num w:numId="25">
    <w:abstractNumId w:val="19"/>
  </w:num>
  <w:num w:numId="26">
    <w:abstractNumId w:val="17"/>
  </w:num>
  <w:num w:numId="27">
    <w:abstractNumId w:val="14"/>
  </w:num>
  <w:num w:numId="28">
    <w:abstractNumId w:val="1"/>
  </w:num>
  <w:num w:numId="29">
    <w:abstractNumId w:val="2"/>
  </w:num>
  <w:num w:numId="30">
    <w:abstractNumId w:val="5"/>
  </w:num>
  <w:num w:numId="31">
    <w:abstractNumId w:val="29"/>
  </w:num>
  <w:num w:numId="32">
    <w:abstractNumId w:val="28"/>
  </w:num>
  <w:num w:numId="33">
    <w:abstractNumId w:val="18"/>
  </w:num>
  <w:num w:numId="34">
    <w:abstractNumId w:val="15"/>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defaultTabStop w:val="708"/>
  <w:hyphenationZone w:val="425"/>
  <w:drawingGridHorizontalSpacing w:val="120"/>
  <w:displayHorizontalDrawingGridEvery w:val="2"/>
  <w:characterSpacingControl w:val="doNotCompress"/>
  <w:hdrShapeDefaults>
    <o:shapedefaults v:ext="edit" spidmax="2053"/>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2"/>
  </w:compat>
  <w:rsids>
    <w:rsidRoot w:val="005527D8"/>
    <w:rsid w:val="000211DB"/>
    <w:rsid w:val="0004337A"/>
    <w:rsid w:val="000C1331"/>
    <w:rsid w:val="000C3EFB"/>
    <w:rsid w:val="000D322E"/>
    <w:rsid w:val="000E74D4"/>
    <w:rsid w:val="00115396"/>
    <w:rsid w:val="00154500"/>
    <w:rsid w:val="00192AEE"/>
    <w:rsid w:val="001C3825"/>
    <w:rsid w:val="001C65F5"/>
    <w:rsid w:val="001D3E8D"/>
    <w:rsid w:val="00231ED4"/>
    <w:rsid w:val="002350C6"/>
    <w:rsid w:val="00267AD5"/>
    <w:rsid w:val="002745AD"/>
    <w:rsid w:val="002852B6"/>
    <w:rsid w:val="002A4D67"/>
    <w:rsid w:val="002B4070"/>
    <w:rsid w:val="002B62A3"/>
    <w:rsid w:val="002F4914"/>
    <w:rsid w:val="00311504"/>
    <w:rsid w:val="00335065"/>
    <w:rsid w:val="0035387E"/>
    <w:rsid w:val="003538CC"/>
    <w:rsid w:val="0037341E"/>
    <w:rsid w:val="00393BB7"/>
    <w:rsid w:val="003A5F19"/>
    <w:rsid w:val="003D2B38"/>
    <w:rsid w:val="003F73EA"/>
    <w:rsid w:val="00421624"/>
    <w:rsid w:val="00456477"/>
    <w:rsid w:val="00464ADA"/>
    <w:rsid w:val="0047478A"/>
    <w:rsid w:val="0048631D"/>
    <w:rsid w:val="004B6377"/>
    <w:rsid w:val="004C45B5"/>
    <w:rsid w:val="004D7730"/>
    <w:rsid w:val="004F0967"/>
    <w:rsid w:val="00501C15"/>
    <w:rsid w:val="00506078"/>
    <w:rsid w:val="005115FA"/>
    <w:rsid w:val="00521385"/>
    <w:rsid w:val="0053064B"/>
    <w:rsid w:val="005527D8"/>
    <w:rsid w:val="00566BC2"/>
    <w:rsid w:val="005A07E5"/>
    <w:rsid w:val="005D1185"/>
    <w:rsid w:val="00685849"/>
    <w:rsid w:val="006958BB"/>
    <w:rsid w:val="006A1F4A"/>
    <w:rsid w:val="006B5DE2"/>
    <w:rsid w:val="006D2C37"/>
    <w:rsid w:val="006F0109"/>
    <w:rsid w:val="00723666"/>
    <w:rsid w:val="007372CC"/>
    <w:rsid w:val="00742007"/>
    <w:rsid w:val="007C4D83"/>
    <w:rsid w:val="007E051F"/>
    <w:rsid w:val="008027C1"/>
    <w:rsid w:val="00810367"/>
    <w:rsid w:val="00861DBE"/>
    <w:rsid w:val="0088081F"/>
    <w:rsid w:val="008C6B5E"/>
    <w:rsid w:val="00900C19"/>
    <w:rsid w:val="009374B8"/>
    <w:rsid w:val="009B7B09"/>
    <w:rsid w:val="009C63B7"/>
    <w:rsid w:val="009E693C"/>
    <w:rsid w:val="009F70D7"/>
    <w:rsid w:val="00A47495"/>
    <w:rsid w:val="00A60DF2"/>
    <w:rsid w:val="00A612FB"/>
    <w:rsid w:val="00A6688E"/>
    <w:rsid w:val="00A66FDF"/>
    <w:rsid w:val="00A95E12"/>
    <w:rsid w:val="00AE68D4"/>
    <w:rsid w:val="00B1040F"/>
    <w:rsid w:val="00B11074"/>
    <w:rsid w:val="00B778A6"/>
    <w:rsid w:val="00B9299B"/>
    <w:rsid w:val="00BF1973"/>
    <w:rsid w:val="00BF3D81"/>
    <w:rsid w:val="00C120FF"/>
    <w:rsid w:val="00C86820"/>
    <w:rsid w:val="00CB426A"/>
    <w:rsid w:val="00CB5CEA"/>
    <w:rsid w:val="00D044E7"/>
    <w:rsid w:val="00D13FEE"/>
    <w:rsid w:val="00D3033C"/>
    <w:rsid w:val="00D31345"/>
    <w:rsid w:val="00D7506B"/>
    <w:rsid w:val="00D7578E"/>
    <w:rsid w:val="00DA41F2"/>
    <w:rsid w:val="00DB7316"/>
    <w:rsid w:val="00DD0113"/>
    <w:rsid w:val="00DD3353"/>
    <w:rsid w:val="00E01CE1"/>
    <w:rsid w:val="00E2083B"/>
    <w:rsid w:val="00E541A7"/>
    <w:rsid w:val="00E5491A"/>
    <w:rsid w:val="00E5640C"/>
    <w:rsid w:val="00E95339"/>
    <w:rsid w:val="00F5242B"/>
    <w:rsid w:val="00FB3355"/>
    <w:rsid w:val="00FF01AD"/>
    <w:rsid w:val="00FF4ADA"/>
    <w:rsid w:val="00FF5B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7D8"/>
    <w:pPr>
      <w:widowControl w:val="0"/>
      <w:suppressAutoHyphens/>
    </w:pPr>
    <w:rPr>
      <w:rFonts w:ascii="Times New Roman" w:eastAsia="Arial Unicode MS" w:hAnsi="Times New Roman"/>
      <w:sz w:val="24"/>
    </w:rPr>
  </w:style>
  <w:style w:type="paragraph" w:styleId="Ttulo1">
    <w:name w:val="heading 1"/>
    <w:basedOn w:val="Normal"/>
    <w:next w:val="Normal"/>
    <w:link w:val="Ttulo1Char"/>
    <w:uiPriority w:val="9"/>
    <w:qFormat/>
    <w:rsid w:val="00B778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qFormat/>
    <w:rsid w:val="005527D8"/>
    <w:pPr>
      <w:keepNext/>
      <w:numPr>
        <w:ilvl w:val="3"/>
        <w:numId w:val="1"/>
      </w:numPr>
      <w:jc w:val="center"/>
      <w:outlineLvl w:val="3"/>
    </w:pPr>
    <w:rPr>
      <w:rFonts w:ascii="Arial" w:hAnsi="Arial"/>
    </w:rPr>
  </w:style>
  <w:style w:type="paragraph" w:styleId="Ttulo5">
    <w:name w:val="heading 5"/>
    <w:basedOn w:val="Normal"/>
    <w:next w:val="Normal"/>
    <w:link w:val="Ttulo5Char"/>
    <w:uiPriority w:val="9"/>
    <w:qFormat/>
    <w:rsid w:val="005527D8"/>
    <w:pPr>
      <w:spacing w:before="240" w:after="60"/>
      <w:outlineLvl w:val="4"/>
    </w:pPr>
    <w:rPr>
      <w:rFonts w:ascii="Calibri" w:eastAsia="Times New Roman" w:hAnsi="Calibri"/>
      <w:b/>
      <w:bCs/>
      <w:i/>
      <w:iCs/>
      <w:sz w:val="26"/>
      <w:szCs w:val="26"/>
    </w:rPr>
  </w:style>
  <w:style w:type="paragraph" w:styleId="Ttulo6">
    <w:name w:val="heading 6"/>
    <w:basedOn w:val="Normal"/>
    <w:next w:val="Normal"/>
    <w:link w:val="Ttulo6Char"/>
    <w:qFormat/>
    <w:rsid w:val="005527D8"/>
    <w:pPr>
      <w:keepNext/>
      <w:spacing w:after="480"/>
      <w:jc w:val="both"/>
      <w:outlineLvl w:val="5"/>
    </w:pPr>
    <w:rPr>
      <w:u w:val="single"/>
      <w:shd w:val="clear" w:color="auto" w:fill="C0C0C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5527D8"/>
    <w:rPr>
      <w:rFonts w:ascii="Arial" w:eastAsia="Arial Unicode MS" w:hAnsi="Arial" w:cs="Times New Roman"/>
      <w:sz w:val="24"/>
      <w:szCs w:val="20"/>
    </w:rPr>
  </w:style>
  <w:style w:type="character" w:customStyle="1" w:styleId="Ttulo5Char">
    <w:name w:val="Título 5 Char"/>
    <w:link w:val="Ttulo5"/>
    <w:uiPriority w:val="9"/>
    <w:rsid w:val="005527D8"/>
    <w:rPr>
      <w:rFonts w:ascii="Calibri" w:eastAsia="Times New Roman" w:hAnsi="Calibri" w:cs="Times New Roman"/>
      <w:b/>
      <w:bCs/>
      <w:i/>
      <w:iCs/>
      <w:sz w:val="26"/>
      <w:szCs w:val="26"/>
    </w:rPr>
  </w:style>
  <w:style w:type="character" w:customStyle="1" w:styleId="Ttulo6Char">
    <w:name w:val="Título 6 Char"/>
    <w:link w:val="Ttulo6"/>
    <w:rsid w:val="005527D8"/>
    <w:rPr>
      <w:rFonts w:ascii="Times New Roman" w:eastAsia="Arial Unicode MS" w:hAnsi="Times New Roman" w:cs="Times New Roman"/>
      <w:sz w:val="24"/>
      <w:szCs w:val="20"/>
      <w:u w:val="single"/>
    </w:rPr>
  </w:style>
  <w:style w:type="paragraph" w:customStyle="1" w:styleId="Saudao1">
    <w:name w:val="Saudação1"/>
    <w:basedOn w:val="Normal"/>
    <w:rsid w:val="005527D8"/>
    <w:pPr>
      <w:jc w:val="both"/>
    </w:pPr>
    <w:rPr>
      <w:rFonts w:ascii="Arial" w:hAnsi="Arial"/>
    </w:rPr>
  </w:style>
  <w:style w:type="paragraph" w:customStyle="1" w:styleId="P30">
    <w:name w:val="P30"/>
    <w:basedOn w:val="Normal"/>
    <w:rsid w:val="005527D8"/>
    <w:pPr>
      <w:jc w:val="both"/>
    </w:pPr>
    <w:rPr>
      <w:b/>
    </w:rPr>
  </w:style>
  <w:style w:type="paragraph" w:customStyle="1" w:styleId="TtulodaTabela">
    <w:name w:val="Título da Tabela"/>
    <w:basedOn w:val="Normal"/>
    <w:rsid w:val="005527D8"/>
    <w:pPr>
      <w:suppressLineNumbers/>
      <w:spacing w:after="120"/>
      <w:jc w:val="center"/>
    </w:pPr>
    <w:rPr>
      <w:b/>
      <w:bCs/>
      <w:i/>
      <w:iCs/>
    </w:rPr>
  </w:style>
  <w:style w:type="paragraph" w:styleId="Ttulo">
    <w:name w:val="Title"/>
    <w:basedOn w:val="Normal"/>
    <w:link w:val="TtuloChar"/>
    <w:qFormat/>
    <w:rsid w:val="005527D8"/>
    <w:pPr>
      <w:widowControl/>
      <w:suppressAutoHyphens w:val="0"/>
      <w:spacing w:after="360"/>
      <w:jc w:val="center"/>
    </w:pPr>
    <w:rPr>
      <w:rFonts w:eastAsia="Times New Roman"/>
      <w:b/>
      <w:bCs/>
      <w:szCs w:val="24"/>
      <w:u w:val="single"/>
      <w:shd w:val="clear" w:color="auto" w:fill="B3B3B3"/>
    </w:rPr>
  </w:style>
  <w:style w:type="character" w:customStyle="1" w:styleId="TtuloChar">
    <w:name w:val="Título Char"/>
    <w:link w:val="Ttulo"/>
    <w:rsid w:val="005527D8"/>
    <w:rPr>
      <w:rFonts w:ascii="Times New Roman" w:eastAsia="Times New Roman" w:hAnsi="Times New Roman" w:cs="Times New Roman"/>
      <w:b/>
      <w:bCs/>
      <w:sz w:val="24"/>
      <w:szCs w:val="24"/>
      <w:u w:val="single"/>
      <w:lang w:eastAsia="pt-BR"/>
    </w:rPr>
  </w:style>
  <w:style w:type="paragraph" w:styleId="Recuodecorpodetexto3">
    <w:name w:val="Body Text Indent 3"/>
    <w:basedOn w:val="Normal"/>
    <w:link w:val="Recuodecorpodetexto3Char"/>
    <w:semiHidden/>
    <w:rsid w:val="005527D8"/>
    <w:pPr>
      <w:spacing w:after="480"/>
      <w:ind w:firstLine="709"/>
      <w:jc w:val="both"/>
    </w:pPr>
  </w:style>
  <w:style w:type="character" w:customStyle="1" w:styleId="Recuodecorpodetexto3Char">
    <w:name w:val="Recuo de corpo de texto 3 Char"/>
    <w:link w:val="Recuodecorpodetexto3"/>
    <w:semiHidden/>
    <w:rsid w:val="005527D8"/>
    <w:rPr>
      <w:rFonts w:ascii="Times New Roman" w:eastAsia="Arial Unicode MS" w:hAnsi="Times New Roman" w:cs="Times New Roman"/>
      <w:sz w:val="24"/>
      <w:szCs w:val="20"/>
    </w:rPr>
  </w:style>
  <w:style w:type="table" w:styleId="Tabelacomgrade">
    <w:name w:val="Table Grid"/>
    <w:basedOn w:val="Tabelanormal"/>
    <w:uiPriority w:val="59"/>
    <w:rsid w:val="00810367"/>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grafodaLista">
    <w:name w:val="List Paragraph"/>
    <w:basedOn w:val="Normal"/>
    <w:uiPriority w:val="34"/>
    <w:qFormat/>
    <w:rsid w:val="00900C19"/>
    <w:pPr>
      <w:widowControl/>
      <w:suppressAutoHyphens w:val="0"/>
      <w:ind w:left="720"/>
      <w:contextualSpacing/>
    </w:pPr>
    <w:rPr>
      <w:rFonts w:eastAsia="Times New Roman"/>
      <w:szCs w:val="24"/>
    </w:rPr>
  </w:style>
  <w:style w:type="paragraph" w:customStyle="1" w:styleId="Prembulo">
    <w:name w:val="Preâmbulo"/>
    <w:basedOn w:val="Normal"/>
    <w:rsid w:val="00B11074"/>
    <w:pPr>
      <w:widowControl/>
      <w:suppressAutoHyphens w:val="0"/>
      <w:overflowPunct w:val="0"/>
      <w:autoSpaceDE w:val="0"/>
      <w:autoSpaceDN w:val="0"/>
      <w:adjustRightInd w:val="0"/>
      <w:spacing w:before="240"/>
      <w:ind w:firstLine="1418"/>
      <w:jc w:val="both"/>
      <w:textAlignment w:val="baseline"/>
    </w:pPr>
    <w:rPr>
      <w:rFonts w:ascii="Arial" w:eastAsia="Times New Roman" w:hAnsi="Arial"/>
    </w:rPr>
  </w:style>
  <w:style w:type="paragraph" w:customStyle="1" w:styleId="Normal1">
    <w:name w:val="Normal1"/>
    <w:basedOn w:val="Normal"/>
    <w:rsid w:val="0047478A"/>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eastAsia="Times New Roman" w:hAnsi="Arial"/>
      <w:spacing w:val="-3"/>
    </w:rPr>
  </w:style>
  <w:style w:type="paragraph" w:customStyle="1" w:styleId="Item">
    <w:name w:val="Item"/>
    <w:basedOn w:val="Normal"/>
    <w:rsid w:val="0047478A"/>
    <w:pPr>
      <w:widowControl/>
      <w:suppressAutoHyphens w:val="0"/>
      <w:overflowPunct w:val="0"/>
      <w:autoSpaceDE w:val="0"/>
      <w:autoSpaceDN w:val="0"/>
      <w:adjustRightInd w:val="0"/>
      <w:spacing w:before="480"/>
      <w:textAlignment w:val="baseline"/>
    </w:pPr>
    <w:rPr>
      <w:rFonts w:ascii="Arial" w:eastAsia="Times New Roman" w:hAnsi="Arial"/>
      <w:b/>
    </w:rPr>
  </w:style>
  <w:style w:type="character" w:customStyle="1" w:styleId="Ttulo1Char">
    <w:name w:val="Título 1 Char"/>
    <w:basedOn w:val="Fontepargpadro"/>
    <w:link w:val="Ttulo1"/>
    <w:uiPriority w:val="9"/>
    <w:rsid w:val="00B778A6"/>
    <w:rPr>
      <w:rFonts w:asciiTheme="majorHAnsi" w:eastAsiaTheme="majorEastAsia" w:hAnsiTheme="majorHAnsi" w:cstheme="majorBidi"/>
      <w:b/>
      <w:bCs/>
      <w:color w:val="365F91" w:themeColor="accent1" w:themeShade="BF"/>
      <w:sz w:val="28"/>
      <w:szCs w:val="28"/>
    </w:rPr>
  </w:style>
  <w:style w:type="paragraph" w:styleId="Recuodecorpodetexto">
    <w:name w:val="Body Text Indent"/>
    <w:basedOn w:val="Normal"/>
    <w:link w:val="RecuodecorpodetextoChar"/>
    <w:uiPriority w:val="99"/>
    <w:semiHidden/>
    <w:unhideWhenUsed/>
    <w:rsid w:val="001C3825"/>
    <w:pPr>
      <w:spacing w:after="120"/>
      <w:ind w:left="283"/>
    </w:pPr>
  </w:style>
  <w:style w:type="character" w:customStyle="1" w:styleId="RecuodecorpodetextoChar">
    <w:name w:val="Recuo de corpo de texto Char"/>
    <w:basedOn w:val="Fontepargpadro"/>
    <w:link w:val="Recuodecorpodetexto"/>
    <w:uiPriority w:val="99"/>
    <w:semiHidden/>
    <w:rsid w:val="001C3825"/>
    <w:rPr>
      <w:rFonts w:ascii="Times New Roman" w:eastAsia="Arial Unicode MS" w:hAnsi="Times New Roman"/>
      <w:sz w:val="24"/>
    </w:rPr>
  </w:style>
  <w:style w:type="paragraph" w:styleId="Corpodetexto">
    <w:name w:val="Body Text"/>
    <w:basedOn w:val="Normal"/>
    <w:link w:val="CorpodetextoChar"/>
    <w:uiPriority w:val="99"/>
    <w:semiHidden/>
    <w:unhideWhenUsed/>
    <w:rsid w:val="006A1F4A"/>
    <w:pPr>
      <w:spacing w:after="120"/>
    </w:pPr>
  </w:style>
  <w:style w:type="character" w:customStyle="1" w:styleId="CorpodetextoChar">
    <w:name w:val="Corpo de texto Char"/>
    <w:basedOn w:val="Fontepargpadro"/>
    <w:link w:val="Corpodetexto"/>
    <w:uiPriority w:val="99"/>
    <w:semiHidden/>
    <w:rsid w:val="006A1F4A"/>
    <w:rPr>
      <w:rFonts w:ascii="Times New Roman" w:eastAsia="Arial Unicode MS" w:hAnsi="Times New Roman"/>
      <w:sz w:val="24"/>
    </w:rPr>
  </w:style>
  <w:style w:type="paragraph" w:styleId="Textodebalo">
    <w:name w:val="Balloon Text"/>
    <w:basedOn w:val="Normal"/>
    <w:link w:val="TextodebaloChar"/>
    <w:uiPriority w:val="99"/>
    <w:semiHidden/>
    <w:unhideWhenUsed/>
    <w:rsid w:val="00E01CE1"/>
    <w:rPr>
      <w:rFonts w:ascii="Tahoma" w:hAnsi="Tahoma" w:cs="Tahoma"/>
      <w:sz w:val="16"/>
      <w:szCs w:val="16"/>
    </w:rPr>
  </w:style>
  <w:style w:type="character" w:customStyle="1" w:styleId="TextodebaloChar">
    <w:name w:val="Texto de balão Char"/>
    <w:basedOn w:val="Fontepargpadro"/>
    <w:link w:val="Textodebalo"/>
    <w:uiPriority w:val="99"/>
    <w:semiHidden/>
    <w:rsid w:val="00E01CE1"/>
    <w:rPr>
      <w:rFonts w:ascii="Tahoma" w:eastAsia="Arial Unicode MS" w:hAnsi="Tahoma" w:cs="Tahoma"/>
      <w:sz w:val="16"/>
      <w:szCs w:val="16"/>
    </w:rPr>
  </w:style>
  <w:style w:type="paragraph" w:styleId="Cabealho">
    <w:name w:val="header"/>
    <w:basedOn w:val="Normal"/>
    <w:link w:val="CabealhoChar"/>
    <w:uiPriority w:val="99"/>
    <w:unhideWhenUsed/>
    <w:rsid w:val="00E01CE1"/>
    <w:pPr>
      <w:tabs>
        <w:tab w:val="center" w:pos="4252"/>
        <w:tab w:val="right" w:pos="8504"/>
      </w:tabs>
    </w:pPr>
  </w:style>
  <w:style w:type="character" w:customStyle="1" w:styleId="CabealhoChar">
    <w:name w:val="Cabeçalho Char"/>
    <w:basedOn w:val="Fontepargpadro"/>
    <w:link w:val="Cabealho"/>
    <w:uiPriority w:val="99"/>
    <w:rsid w:val="00E01CE1"/>
    <w:rPr>
      <w:rFonts w:ascii="Times New Roman" w:eastAsia="Arial Unicode MS" w:hAnsi="Times New Roman"/>
      <w:sz w:val="24"/>
    </w:rPr>
  </w:style>
  <w:style w:type="paragraph" w:styleId="Rodap">
    <w:name w:val="footer"/>
    <w:basedOn w:val="Normal"/>
    <w:link w:val="RodapChar"/>
    <w:uiPriority w:val="99"/>
    <w:semiHidden/>
    <w:unhideWhenUsed/>
    <w:rsid w:val="00E01CE1"/>
    <w:pPr>
      <w:tabs>
        <w:tab w:val="center" w:pos="4252"/>
        <w:tab w:val="right" w:pos="8504"/>
      </w:tabs>
    </w:pPr>
  </w:style>
  <w:style w:type="character" w:customStyle="1" w:styleId="RodapChar">
    <w:name w:val="Rodapé Char"/>
    <w:basedOn w:val="Fontepargpadro"/>
    <w:link w:val="Rodap"/>
    <w:uiPriority w:val="99"/>
    <w:semiHidden/>
    <w:rsid w:val="00E01CE1"/>
    <w:rPr>
      <w:rFonts w:ascii="Times New Roman" w:eastAsia="Arial Unicode MS"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20EEE-DA14-41F8-9E24-AA7B7316A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18</Pages>
  <Words>6044</Words>
  <Characters>32640</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38607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NAJSP</dc:creator>
  <cp:keywords/>
  <cp:lastModifiedBy>ana paula coelho de castro</cp:lastModifiedBy>
  <cp:revision>14</cp:revision>
  <cp:lastPrinted>2013-11-13T14:02:00Z</cp:lastPrinted>
  <dcterms:created xsi:type="dcterms:W3CDTF">2013-08-06T13:53:00Z</dcterms:created>
  <dcterms:modified xsi:type="dcterms:W3CDTF">2013-11-13T16:58:00Z</dcterms:modified>
</cp:coreProperties>
</file>