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9599155"/>
    <w:bookmarkEnd w:id="0"/>
    <w:p w14:paraId="205B7833" w14:textId="5E3E6E38" w:rsidR="005104C8" w:rsidRPr="004A19BE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4A19BE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11" o:title=""/>
          </v:shape>
          <o:OLEObject Type="Embed" ProgID="Word.Picture.8" ShapeID="_x0000_i1025" DrawAspect="Content" ObjectID="_1769950963" r:id="rId12"/>
        </w:object>
      </w:r>
    </w:p>
    <w:p w14:paraId="701F0CEC" w14:textId="12D804E6" w:rsidR="005104C8" w:rsidRPr="004A19BE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4A19BE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4A19BE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4A19BE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Pr="004A19BE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08A4C38" w14:textId="2D7A43A5" w:rsidR="00987124" w:rsidRPr="004A19BE" w:rsidRDefault="00987124" w:rsidP="00987124">
      <w:pPr>
        <w:spacing w:line="360" w:lineRule="auto"/>
        <w:ind w:left="425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</w:pPr>
      <w:r w:rsidRP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ANNEX </w:t>
      </w:r>
      <w:r w:rsid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V</w:t>
      </w:r>
      <w:r w:rsidRP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 </w:t>
      </w:r>
      <w:r w:rsidR="00C82102" w:rsidRP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–</w:t>
      </w:r>
      <w:r w:rsidRP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 xml:space="preserve"> </w:t>
      </w:r>
      <w:r w:rsidR="004A19BE" w:rsidRPr="004A19BE">
        <w:rPr>
          <w:rFonts w:ascii="Arial" w:hAnsi="Arial" w:cs="Arial"/>
          <w:b/>
          <w:bCs/>
          <w:color w:val="000000" w:themeColor="text1"/>
          <w:sz w:val="22"/>
          <w:szCs w:val="20"/>
          <w:lang w:val="en-GB"/>
        </w:rPr>
        <w:t>TEMPLATE FOR PROPOSAL</w:t>
      </w:r>
    </w:p>
    <w:p w14:paraId="277FBA35" w14:textId="77777777" w:rsidR="00C82102" w:rsidRPr="004A19BE" w:rsidRDefault="00C82102" w:rsidP="000620B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4A19BE" w:rsidRPr="004A19BE" w14:paraId="47E32191" w14:textId="77777777" w:rsidTr="004A19BE">
        <w:trPr>
          <w:trHeight w:val="4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EB32D" w14:textId="77777777" w:rsidR="004A19BE" w:rsidRPr="004A19BE" w:rsidRDefault="004A19BE" w:rsidP="004348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DBC803E" w14:textId="77777777" w:rsidR="004A19BE" w:rsidRPr="004A19BE" w:rsidRDefault="004A19BE" w:rsidP="004348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DESCRIPTION  </w:t>
            </w:r>
          </w:p>
          <w:p w14:paraId="53909B85" w14:textId="77777777" w:rsidR="004A19BE" w:rsidRPr="004A19BE" w:rsidRDefault="004A19BE" w:rsidP="004348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B24B7" w14:textId="77777777" w:rsidR="004A19BE" w:rsidRPr="004A19BE" w:rsidRDefault="004A19BE" w:rsidP="004348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9AC73CB" w14:textId="77777777" w:rsidR="004A19BE" w:rsidRPr="004A19BE" w:rsidRDefault="004A19BE" w:rsidP="004348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TOTAL IN £</w:t>
            </w:r>
          </w:p>
        </w:tc>
      </w:tr>
      <w:tr w:rsidR="004A19BE" w:rsidRPr="004A19BE" w14:paraId="69E05B90" w14:textId="77777777" w:rsidTr="004A19BE">
        <w:trPr>
          <w:trHeight w:val="5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83F3" w14:textId="77777777" w:rsidR="004A19BE" w:rsidRPr="004A19BE" w:rsidRDefault="004A19BE" w:rsidP="004348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1FE08" w14:textId="77777777" w:rsidR="004A19BE" w:rsidRPr="004A19BE" w:rsidRDefault="004A19BE" w:rsidP="004348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A19BE">
              <w:rPr>
                <w:rFonts w:ascii="Arial" w:hAnsi="Arial" w:cs="Arial"/>
                <w:sz w:val="22"/>
                <w:szCs w:val="22"/>
              </w:rPr>
              <w:t xml:space="preserve">a)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Provision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Daily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Cleaning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Services,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  <w:u w:val="single"/>
              </w:rPr>
              <w:t>Monday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  <w:u w:val="single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  <w:u w:val="single"/>
              </w:rPr>
              <w:t xml:space="preserve"> Friday</w:t>
            </w:r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excluding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Saturdays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Sundays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Bank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Holidays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28B6362" w14:textId="77777777" w:rsidR="004A19BE" w:rsidRPr="004A19BE" w:rsidRDefault="004A19BE" w:rsidP="004348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Three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(3)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daily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cleaners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(6:00am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8:00am) +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One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(1)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daily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supervisor (6:00am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10:00am),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cover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5th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basement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floors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excluding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4A19B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floor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E59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9BE" w:rsidRPr="004A19BE" w14:paraId="2BE2EF30" w14:textId="77777777" w:rsidTr="004A19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E58" w14:textId="77777777" w:rsidR="004A19BE" w:rsidRPr="004A19BE" w:rsidRDefault="004A19BE" w:rsidP="004348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8798C" w14:textId="77777777" w:rsidR="004A19BE" w:rsidRPr="004A19BE" w:rsidRDefault="004A19BE" w:rsidP="004348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9BE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Provision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office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cleaning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materials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estimated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usage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Consumables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Scope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Work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) for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liquids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clean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floor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toilet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liquid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hand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soap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toilet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rolls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paper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hand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towels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white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liners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cleaning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cloths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automatic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fresh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dispensers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provision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sanitary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bins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for ladies,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hand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sanitizer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90F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9BE" w:rsidRPr="004A19BE" w14:paraId="0257757C" w14:textId="77777777" w:rsidTr="004A19BE">
        <w:trPr>
          <w:trHeight w:val="5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D01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sz w:val="22"/>
                <w:szCs w:val="22"/>
                <w:lang w:val="en-US"/>
              </w:rPr>
              <w:t>c)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DAA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BE" w:rsidRPr="004A19BE" w14:paraId="60038667" w14:textId="77777777" w:rsidTr="004A19BE">
        <w:trPr>
          <w:trHeight w:val="5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78A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sz w:val="22"/>
                <w:szCs w:val="22"/>
                <w:lang w:val="en-US"/>
              </w:rPr>
              <w:t xml:space="preserve">d) Overheads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A64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BE" w:rsidRPr="004A19BE" w14:paraId="6E34B2F7" w14:textId="77777777" w:rsidTr="004A19BE">
        <w:trPr>
          <w:trHeight w:val="5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2BA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sz w:val="22"/>
                <w:szCs w:val="22"/>
                <w:lang w:val="en-US"/>
              </w:rPr>
              <w:t>e) Profits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CDD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BE" w:rsidRPr="004A19BE" w14:paraId="2FABDD3A" w14:textId="77777777" w:rsidTr="004A19BE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A5EA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63E956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Contract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 xml:space="preserve"> subtotal (</w:t>
            </w:r>
            <w:proofErr w:type="spellStart"/>
            <w:r w:rsidRPr="004A19BE">
              <w:rPr>
                <w:rFonts w:ascii="Arial" w:hAnsi="Arial" w:cs="Arial"/>
                <w:sz w:val="22"/>
                <w:szCs w:val="22"/>
              </w:rPr>
              <w:t>a+b+c+d+e</w:t>
            </w:r>
            <w:proofErr w:type="spellEnd"/>
            <w:r w:rsidRPr="004A19B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FB4E4D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371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A19BE" w:rsidRPr="004A19BE" w14:paraId="41349909" w14:textId="77777777" w:rsidTr="004A19BE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D88D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sz w:val="22"/>
                <w:szCs w:val="22"/>
                <w:lang w:val="en-US"/>
              </w:rPr>
              <w:t xml:space="preserve">VAT (20%)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B4C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BE" w:rsidRPr="004A19BE" w14:paraId="7ACB73E8" w14:textId="77777777" w:rsidTr="004A19BE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3BA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19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TOTAL PER </w:t>
            </w:r>
            <w:proofErr w:type="gramStart"/>
            <w:r w:rsidRPr="004A19BE">
              <w:rPr>
                <w:rFonts w:ascii="Arial" w:hAnsi="Arial" w:cs="Arial"/>
                <w:b/>
                <w:sz w:val="22"/>
                <w:szCs w:val="22"/>
                <w:lang w:val="en-US"/>
              </w:rPr>
              <w:t>ANNUM  INCLUDING</w:t>
            </w:r>
            <w:proofErr w:type="gramEnd"/>
            <w:r w:rsidRPr="004A19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7CD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BE" w:rsidRPr="004A19BE" w14:paraId="1D72294C" w14:textId="77777777" w:rsidTr="004A19BE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393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A19BE">
              <w:rPr>
                <w:rFonts w:ascii="Arial" w:hAnsi="Arial" w:cs="Arial"/>
              </w:rPr>
              <w:t>Additional</w:t>
            </w:r>
            <w:proofErr w:type="spellEnd"/>
            <w:r w:rsidRPr="004A19BE">
              <w:rPr>
                <w:rFonts w:ascii="Arial" w:hAnsi="Arial" w:cs="Arial"/>
              </w:rPr>
              <w:t xml:space="preserve"> hours per </w:t>
            </w:r>
            <w:proofErr w:type="spellStart"/>
            <w:r w:rsidRPr="004A19BE">
              <w:rPr>
                <w:rFonts w:ascii="Arial" w:hAnsi="Arial" w:cs="Arial"/>
              </w:rPr>
              <w:t>person</w:t>
            </w:r>
            <w:proofErr w:type="spellEnd"/>
            <w:r w:rsidRPr="004A19BE">
              <w:rPr>
                <w:rFonts w:ascii="Arial" w:hAnsi="Arial" w:cs="Arial"/>
              </w:rPr>
              <w:t xml:space="preserve"> (</w:t>
            </w:r>
            <w:proofErr w:type="spellStart"/>
            <w:r w:rsidRPr="004A19BE">
              <w:rPr>
                <w:rFonts w:ascii="Arial" w:hAnsi="Arial" w:cs="Arial"/>
              </w:rPr>
              <w:t>Subject</w:t>
            </w:r>
            <w:proofErr w:type="spellEnd"/>
            <w:r w:rsidRPr="004A19BE">
              <w:rPr>
                <w:rFonts w:ascii="Arial" w:hAnsi="Arial" w:cs="Arial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</w:rPr>
              <w:t>to</w:t>
            </w:r>
            <w:proofErr w:type="spellEnd"/>
            <w:r w:rsidRPr="004A19BE">
              <w:rPr>
                <w:rFonts w:ascii="Arial" w:hAnsi="Arial" w:cs="Arial"/>
              </w:rPr>
              <w:t xml:space="preserve"> prior </w:t>
            </w:r>
            <w:proofErr w:type="spellStart"/>
            <w:r w:rsidRPr="004A19BE">
              <w:rPr>
                <w:rFonts w:ascii="Arial" w:hAnsi="Arial" w:cs="Arial"/>
              </w:rPr>
              <w:t>agreement</w:t>
            </w:r>
            <w:proofErr w:type="spellEnd"/>
            <w:r w:rsidRPr="004A19BE">
              <w:rPr>
                <w:rFonts w:ascii="Arial" w:hAnsi="Arial" w:cs="Arial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</w:rPr>
              <w:t>on</w:t>
            </w:r>
            <w:proofErr w:type="spellEnd"/>
            <w:r w:rsidRPr="004A19BE">
              <w:rPr>
                <w:rFonts w:ascii="Arial" w:hAnsi="Arial" w:cs="Arial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</w:rPr>
              <w:t>exceptional</w:t>
            </w:r>
            <w:proofErr w:type="spellEnd"/>
            <w:r w:rsidRPr="004A19BE">
              <w:rPr>
                <w:rFonts w:ascii="Arial" w:hAnsi="Arial" w:cs="Arial"/>
              </w:rPr>
              <w:t xml:space="preserve"> </w:t>
            </w:r>
            <w:proofErr w:type="spellStart"/>
            <w:r w:rsidRPr="004A19BE">
              <w:rPr>
                <w:rFonts w:ascii="Arial" w:hAnsi="Arial" w:cs="Arial"/>
              </w:rPr>
              <w:t>occasions</w:t>
            </w:r>
            <w:proofErr w:type="spellEnd"/>
            <w:r w:rsidRPr="004A19BE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7D3" w14:textId="77777777" w:rsidR="004A19BE" w:rsidRPr="004A19BE" w:rsidRDefault="004A19BE" w:rsidP="00434863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7F70E22" w14:textId="33282E29" w:rsidR="00BB159A" w:rsidRPr="00BB159A" w:rsidRDefault="003C266C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B159A" w:rsidRPr="00BB159A" w:rsidSect="00EE0A0B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F337" w14:textId="77777777" w:rsidR="00EE0A0B" w:rsidRDefault="00EE0A0B">
      <w:r>
        <w:separator/>
      </w:r>
    </w:p>
  </w:endnote>
  <w:endnote w:type="continuationSeparator" w:id="0">
    <w:p w14:paraId="1A730C79" w14:textId="77777777" w:rsidR="00EE0A0B" w:rsidRDefault="00EE0A0B">
      <w:r>
        <w:continuationSeparator/>
      </w:r>
    </w:p>
  </w:endnote>
  <w:endnote w:type="continuationNotice" w:id="1">
    <w:p w14:paraId="31A0A98C" w14:textId="77777777" w:rsidR="00EE0A0B" w:rsidRDefault="00EE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A1D" w14:textId="4B5DA0D1" w:rsidR="00674FA9" w:rsidRDefault="00674FA9">
    <w:pPr>
      <w:pStyle w:val="Rodap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A03805">
      <w:rPr>
        <w:noProof/>
        <w:sz w:val="15"/>
      </w:rPr>
      <w:t>10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9EAD" w14:textId="77777777" w:rsidR="00EE0A0B" w:rsidRDefault="00EE0A0B">
      <w:r>
        <w:separator/>
      </w:r>
    </w:p>
  </w:footnote>
  <w:footnote w:type="continuationSeparator" w:id="0">
    <w:p w14:paraId="27D0A0E3" w14:textId="77777777" w:rsidR="00EE0A0B" w:rsidRDefault="00EE0A0B">
      <w:r>
        <w:continuationSeparator/>
      </w:r>
    </w:p>
  </w:footnote>
  <w:footnote w:type="continuationNotice" w:id="1">
    <w:p w14:paraId="13B1252F" w14:textId="77777777" w:rsidR="00EE0A0B" w:rsidRDefault="00EE0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29966765">
    <w:abstractNumId w:val="0"/>
  </w:num>
  <w:num w:numId="2" w16cid:durableId="785660987">
    <w:abstractNumId w:val="2"/>
  </w:num>
  <w:num w:numId="3" w16cid:durableId="256059668">
    <w:abstractNumId w:val="3"/>
  </w:num>
  <w:num w:numId="4" w16cid:durableId="1570841426">
    <w:abstractNumId w:val="35"/>
  </w:num>
  <w:num w:numId="5" w16cid:durableId="1438022101">
    <w:abstractNumId w:val="39"/>
  </w:num>
  <w:num w:numId="6" w16cid:durableId="184289192">
    <w:abstractNumId w:val="40"/>
  </w:num>
  <w:num w:numId="7" w16cid:durableId="1052850828">
    <w:abstractNumId w:val="26"/>
  </w:num>
  <w:num w:numId="8" w16cid:durableId="13228088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08481">
    <w:abstractNumId w:val="11"/>
  </w:num>
  <w:num w:numId="10" w16cid:durableId="427429076">
    <w:abstractNumId w:val="12"/>
  </w:num>
  <w:num w:numId="11" w16cid:durableId="96523297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1642679">
    <w:abstractNumId w:val="5"/>
  </w:num>
  <w:num w:numId="13" w16cid:durableId="367339807">
    <w:abstractNumId w:val="42"/>
  </w:num>
  <w:num w:numId="14" w16cid:durableId="499930428">
    <w:abstractNumId w:val="7"/>
  </w:num>
  <w:num w:numId="15" w16cid:durableId="1813909630">
    <w:abstractNumId w:val="38"/>
  </w:num>
  <w:num w:numId="16" w16cid:durableId="1656952696">
    <w:abstractNumId w:val="28"/>
  </w:num>
  <w:num w:numId="17" w16cid:durableId="1638216921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4046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581501">
    <w:abstractNumId w:val="25"/>
  </w:num>
  <w:num w:numId="20" w16cid:durableId="973212971">
    <w:abstractNumId w:val="9"/>
  </w:num>
  <w:num w:numId="21" w16cid:durableId="900072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553301">
    <w:abstractNumId w:val="22"/>
  </w:num>
  <w:num w:numId="23" w16cid:durableId="1103501360">
    <w:abstractNumId w:val="19"/>
  </w:num>
  <w:num w:numId="24" w16cid:durableId="1370833779">
    <w:abstractNumId w:val="37"/>
  </w:num>
  <w:num w:numId="25" w16cid:durableId="1011182048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305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1452873">
    <w:abstractNumId w:val="8"/>
  </w:num>
  <w:num w:numId="28" w16cid:durableId="792016522">
    <w:abstractNumId w:val="13"/>
  </w:num>
  <w:num w:numId="29" w16cid:durableId="349917888">
    <w:abstractNumId w:val="16"/>
  </w:num>
  <w:num w:numId="30" w16cid:durableId="1883982761">
    <w:abstractNumId w:val="24"/>
  </w:num>
  <w:num w:numId="31" w16cid:durableId="99584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12423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267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340068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7933507">
    <w:abstractNumId w:val="6"/>
  </w:num>
  <w:num w:numId="36" w16cid:durableId="1295331030">
    <w:abstractNumId w:val="18"/>
  </w:num>
  <w:num w:numId="37" w16cid:durableId="1873153018">
    <w:abstractNumId w:val="43"/>
  </w:num>
  <w:num w:numId="38" w16cid:durableId="977108541">
    <w:abstractNumId w:val="32"/>
  </w:num>
  <w:num w:numId="39" w16cid:durableId="229657355">
    <w:abstractNumId w:val="28"/>
  </w:num>
  <w:num w:numId="40" w16cid:durableId="393744928">
    <w:abstractNumId w:val="4"/>
  </w:num>
  <w:num w:numId="41" w16cid:durableId="1403986802">
    <w:abstractNumId w:val="23"/>
  </w:num>
  <w:num w:numId="42" w16cid:durableId="1560627525">
    <w:abstractNumId w:val="33"/>
  </w:num>
  <w:num w:numId="43" w16cid:durableId="1749158133">
    <w:abstractNumId w:val="34"/>
  </w:num>
  <w:num w:numId="44" w16cid:durableId="1151870576">
    <w:abstractNumId w:val="14"/>
  </w:num>
  <w:num w:numId="45" w16cid:durableId="1330448574">
    <w:abstractNumId w:val="44"/>
  </w:num>
  <w:num w:numId="46" w16cid:durableId="83572136">
    <w:abstractNumId w:val="17"/>
  </w:num>
  <w:num w:numId="47" w16cid:durableId="1580745281">
    <w:abstractNumId w:val="30"/>
  </w:num>
  <w:num w:numId="48" w16cid:durableId="1344745957">
    <w:abstractNumId w:val="10"/>
  </w:num>
  <w:num w:numId="49" w16cid:durableId="1731148209">
    <w:abstractNumId w:val="29"/>
  </w:num>
  <w:num w:numId="50" w16cid:durableId="1266576290">
    <w:abstractNumId w:val="31"/>
  </w:num>
  <w:num w:numId="51" w16cid:durableId="1436947917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8C1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Citao">
    <w:name w:val="Quote"/>
    <w:basedOn w:val="Normal"/>
    <w:link w:val="CitaoChar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1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Ttulo1Char">
    <w:name w:val="Título 1 Char"/>
    <w:link w:val="Ttulo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o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16E1C"/>
  </w:style>
  <w:style w:type="table" w:styleId="Tabelacomgrade">
    <w:name w:val="Table Grid"/>
    <w:basedOn w:val="Tabelanormal"/>
    <w:uiPriority w:val="3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Fontepargpadro"/>
    <w:rsid w:val="003350FF"/>
  </w:style>
  <w:style w:type="character" w:customStyle="1" w:styleId="Nivel4Char">
    <w:name w:val="Nivel 4 Char"/>
    <w:basedOn w:val="Fontepargpadro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qFormat/>
    <w:locked/>
    <w:rsid w:val="00A80C65"/>
    <w:rPr>
      <w:rFonts w:eastAsia="Arial Unicode MS"/>
      <w:lang w:eastAsia="zh-CN"/>
    </w:rPr>
  </w:style>
  <w:style w:type="character" w:styleId="Refdenotaderodap">
    <w:name w:val="footnote reference"/>
    <w:basedOn w:val="Fontepargpadro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54C2E-C691-4BD0-944A-E454F2B271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960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2</cp:revision>
  <cp:lastPrinted>2024-02-19T15:43:00Z</cp:lastPrinted>
  <dcterms:created xsi:type="dcterms:W3CDTF">2024-02-20T16:16:00Z</dcterms:created>
  <dcterms:modified xsi:type="dcterms:W3CDTF">2024-02-20T16:16:00Z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