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5F77DB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5F77DB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5F77DB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5F77DB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5F77DB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5F77DB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5F77DB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5F77DB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5F77DB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5F77DB">
        <w:rPr>
          <w:rFonts w:ascii="Arial" w:hAnsi="Arial" w:cs="Arial"/>
          <w:b/>
          <w:bCs/>
          <w:color w:val="000080"/>
        </w:rPr>
        <w:t>PORTARIA N</w:t>
      </w:r>
      <w:r w:rsidRPr="005F77DB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5F77DB">
        <w:rPr>
          <w:rFonts w:ascii="Arial" w:hAnsi="Arial" w:cs="Arial"/>
          <w:b/>
          <w:bCs/>
          <w:color w:val="000080"/>
        </w:rPr>
        <w:t xml:space="preserve"> </w:t>
      </w:r>
      <w:r w:rsidR="00BD4F96" w:rsidRPr="005F77DB">
        <w:rPr>
          <w:rFonts w:ascii="Arial" w:hAnsi="Arial" w:cs="Arial"/>
          <w:b/>
          <w:bCs/>
          <w:color w:val="000080"/>
        </w:rPr>
        <w:t>9</w:t>
      </w:r>
      <w:r w:rsidR="005F77DB" w:rsidRPr="005F77DB">
        <w:rPr>
          <w:rFonts w:ascii="Arial" w:hAnsi="Arial" w:cs="Arial"/>
          <w:b/>
          <w:bCs/>
          <w:color w:val="000080"/>
        </w:rPr>
        <w:t>7</w:t>
      </w:r>
      <w:r w:rsidRPr="005F77DB">
        <w:rPr>
          <w:rFonts w:ascii="Arial" w:hAnsi="Arial" w:cs="Arial"/>
          <w:b/>
          <w:bCs/>
          <w:color w:val="000080"/>
        </w:rPr>
        <w:t xml:space="preserve">, DE </w:t>
      </w:r>
      <w:r w:rsidR="00391763" w:rsidRPr="005F77DB">
        <w:rPr>
          <w:rFonts w:ascii="Arial" w:hAnsi="Arial" w:cs="Arial"/>
          <w:b/>
          <w:bCs/>
          <w:color w:val="000080"/>
        </w:rPr>
        <w:t>1</w:t>
      </w:r>
      <w:r w:rsidR="005F77DB" w:rsidRPr="005F77DB">
        <w:rPr>
          <w:rFonts w:ascii="Arial" w:hAnsi="Arial" w:cs="Arial"/>
          <w:b/>
          <w:bCs/>
          <w:color w:val="000080"/>
        </w:rPr>
        <w:t>7</w:t>
      </w:r>
      <w:r w:rsidR="00E72EA5" w:rsidRPr="005F77DB">
        <w:rPr>
          <w:rFonts w:ascii="Arial" w:hAnsi="Arial" w:cs="Arial"/>
          <w:b/>
          <w:bCs/>
          <w:color w:val="000080"/>
        </w:rPr>
        <w:t xml:space="preserve"> </w:t>
      </w:r>
      <w:r w:rsidRPr="005F77DB">
        <w:rPr>
          <w:rFonts w:ascii="Arial" w:hAnsi="Arial" w:cs="Arial"/>
          <w:b/>
          <w:bCs/>
          <w:color w:val="000080"/>
        </w:rPr>
        <w:t xml:space="preserve">DE </w:t>
      </w:r>
      <w:r w:rsidR="00661D12" w:rsidRPr="005F77DB">
        <w:rPr>
          <w:rFonts w:ascii="Arial" w:hAnsi="Arial" w:cs="Arial"/>
          <w:b/>
          <w:bCs/>
          <w:color w:val="000080"/>
        </w:rPr>
        <w:t>A</w:t>
      </w:r>
      <w:r w:rsidR="000865E7" w:rsidRPr="005F77DB">
        <w:rPr>
          <w:rFonts w:ascii="Arial" w:hAnsi="Arial" w:cs="Arial"/>
          <w:b/>
          <w:bCs/>
          <w:color w:val="000080"/>
        </w:rPr>
        <w:t xml:space="preserve">BRIL </w:t>
      </w:r>
      <w:r w:rsidRPr="005F77DB">
        <w:rPr>
          <w:rFonts w:ascii="Arial" w:hAnsi="Arial" w:cs="Arial"/>
          <w:b/>
          <w:bCs/>
          <w:color w:val="000080"/>
        </w:rPr>
        <w:t>DE 201</w:t>
      </w:r>
      <w:r w:rsidR="000E00D9" w:rsidRPr="005F77DB">
        <w:rPr>
          <w:rFonts w:ascii="Arial" w:hAnsi="Arial" w:cs="Arial"/>
          <w:b/>
          <w:bCs/>
          <w:color w:val="000080"/>
        </w:rPr>
        <w:t>7</w:t>
      </w:r>
      <w:r w:rsidRPr="005F77DB">
        <w:rPr>
          <w:rFonts w:ascii="Arial" w:hAnsi="Arial" w:cs="Arial"/>
          <w:b/>
          <w:bCs/>
          <w:color w:val="000080"/>
        </w:rPr>
        <w:t>.</w:t>
      </w:r>
    </w:p>
    <w:p w:rsidR="00D87F3F" w:rsidRPr="005F77DB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5F77DB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5F77DB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5F77DB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  <w:r w:rsidRPr="005F77DB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5F77DB">
        <w:rPr>
          <w:rFonts w:ascii="Arial" w:hAnsi="Arial" w:cs="Arial"/>
          <w:color w:val="000000"/>
        </w:rPr>
        <w:t>, no uso da competência que lhe foi delegada pelo art. 1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>, inciso I, da Portaria MME n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 xml:space="preserve"> 281, de 29 de junho de 2016, tendo em vista o disposto no art. 6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 xml:space="preserve"> do Decreto n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 xml:space="preserve"> 6.144, de 3 de julho de 2007, no art. 4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>, da Portaria MME n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 xml:space="preserve"> 310, de 12 de setembro de 2013, e o que consta do Processo n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 xml:space="preserve"> 48500.005707/2016-73, resolve:</w:t>
      </w: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  <w:r w:rsidRPr="005F77DB">
        <w:rPr>
          <w:rFonts w:ascii="Arial" w:hAnsi="Arial" w:cs="Arial"/>
          <w:color w:val="000000"/>
        </w:rPr>
        <w:t> </w:t>
      </w: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  <w:r w:rsidRPr="005F77DB">
        <w:rPr>
          <w:rFonts w:ascii="Arial" w:hAnsi="Arial" w:cs="Arial"/>
          <w:color w:val="000000"/>
        </w:rPr>
        <w:t>Art. 1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Central Geradora Fotovoltaica denominada UFV Oiapoque, de titularidade da empresa Oiapoque Energia S.A., inscrita no CNPJ/MF sob o n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> 21.504.686/0001-28, detalhado no Anexo à presente Portaria.</w:t>
      </w: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  <w:r w:rsidRPr="005F77DB">
        <w:rPr>
          <w:rFonts w:ascii="Arial" w:hAnsi="Arial" w:cs="Arial"/>
          <w:color w:val="000000"/>
        </w:rPr>
        <w:t>Parágrafo único. O projeto de que trata o </w:t>
      </w:r>
      <w:r w:rsidRPr="005F77DB">
        <w:rPr>
          <w:rFonts w:ascii="Arial" w:hAnsi="Arial" w:cs="Arial"/>
          <w:b/>
          <w:bCs/>
          <w:color w:val="000000"/>
        </w:rPr>
        <w:t>caput</w:t>
      </w:r>
      <w:r w:rsidRPr="005F77DB">
        <w:rPr>
          <w:rFonts w:ascii="Arial" w:hAnsi="Arial" w:cs="Arial"/>
          <w:color w:val="000000"/>
        </w:rPr>
        <w:t>, autorizado por meio da Licença de Instalação n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 xml:space="preserve"> 507/2016, de 9 de novembro de 2016, emitida pelo Instituto do Meio Ambiente e de Ordenamento Territorial - IMAP do Estado do Amapá, é alcançado pelo art. 1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 xml:space="preserve"> da Portaria MME n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 xml:space="preserve"> 310, de 12 de setembro de 2013.</w:t>
      </w: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  <w:r w:rsidRPr="005F77DB">
        <w:rPr>
          <w:rFonts w:ascii="Arial" w:hAnsi="Arial" w:cs="Arial"/>
          <w:color w:val="000000"/>
        </w:rPr>
        <w:t>Art. 2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 xml:space="preserve"> As estimativas dos investimentos têm por base o mês de janeiro de 2017 e são de exclusiva responsabilidade da Oiapoque Energia S.A., cuja razoabilidade foi atestada pela Empresa de Pesquisa Energética - EPE.</w:t>
      </w: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  <w:r w:rsidRPr="005F77DB">
        <w:rPr>
          <w:rFonts w:ascii="Arial" w:hAnsi="Arial" w:cs="Arial"/>
          <w:color w:val="000000"/>
        </w:rPr>
        <w:t>Art. 3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 xml:space="preserve"> A Oiapoque Energia S.A.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  <w:r w:rsidRPr="005F77DB">
        <w:rPr>
          <w:rFonts w:ascii="Arial" w:hAnsi="Arial" w:cs="Arial"/>
          <w:color w:val="000000"/>
        </w:rPr>
        <w:t>Parágrafo único. No caso de não apresentação do documento de que trata o caput, o projeto será considerado não implantado para fins do REIDI e sujeito às penalidades previstas na legislação.</w:t>
      </w: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  <w:r w:rsidRPr="005F77DB">
        <w:rPr>
          <w:rFonts w:ascii="Arial" w:hAnsi="Arial" w:cs="Arial"/>
          <w:color w:val="000000"/>
        </w:rPr>
        <w:t>Art. 4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  <w:r w:rsidRPr="005F77DB">
        <w:rPr>
          <w:rFonts w:ascii="Arial" w:hAnsi="Arial" w:cs="Arial"/>
          <w:color w:val="000000"/>
        </w:rPr>
        <w:t>Art. 5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  <w:r w:rsidRPr="005F77DB">
        <w:rPr>
          <w:rFonts w:ascii="Arial" w:hAnsi="Arial" w:cs="Arial"/>
          <w:color w:val="000000"/>
        </w:rPr>
        <w:t>Art. 6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 xml:space="preserve"> A Oiapoque Energia S.A. deverá observar, no que couber, as disposições constantes na Lei n</w:t>
      </w:r>
      <w:r w:rsidRPr="005F77DB">
        <w:rPr>
          <w:rFonts w:ascii="Arial" w:hAnsi="Arial" w:cs="Arial"/>
          <w:color w:val="000000"/>
          <w:u w:val="single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> 11.488, de 15 de junho de 2007, no Decreto n</w:t>
      </w:r>
      <w:r w:rsidRPr="005F77DB">
        <w:rPr>
          <w:rFonts w:ascii="Arial" w:hAnsi="Arial" w:cs="Arial"/>
          <w:color w:val="000000"/>
          <w:u w:val="single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> 6.144, de 2007, na Portaria MME n</w:t>
      </w:r>
      <w:r w:rsidRPr="005F77DB">
        <w:rPr>
          <w:rFonts w:ascii="Arial" w:hAnsi="Arial" w:cs="Arial"/>
          <w:color w:val="000000"/>
          <w:u w:val="single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> 310, de 2013, e na legislação e normas vigentes e supervenientes, sujeitando-se às penalidades legais, inclusive aquelas previstas nos artigos 9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> e 14, do Decreto n</w:t>
      </w:r>
      <w:r w:rsidRPr="005F77DB">
        <w:rPr>
          <w:rFonts w:ascii="Arial" w:hAnsi="Arial" w:cs="Arial"/>
          <w:color w:val="000000"/>
          <w:u w:val="single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> 6.144, de 2007, sujeitas à fiscalização da Secretaria da Receita Federal do Brasil.</w:t>
      </w: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</w:p>
    <w:p w:rsidR="005F77DB" w:rsidRPr="005F77DB" w:rsidRDefault="005F77DB" w:rsidP="005F77DB">
      <w:pPr>
        <w:ind w:firstLine="1134"/>
        <w:jc w:val="both"/>
        <w:rPr>
          <w:rFonts w:ascii="Arial" w:hAnsi="Arial" w:cs="Arial"/>
          <w:color w:val="000000"/>
        </w:rPr>
      </w:pPr>
      <w:r w:rsidRPr="005F77DB">
        <w:rPr>
          <w:rFonts w:ascii="Arial" w:hAnsi="Arial" w:cs="Arial"/>
          <w:color w:val="000000"/>
        </w:rPr>
        <w:t>Art. 7</w:t>
      </w:r>
      <w:r w:rsidRPr="005F77DB">
        <w:rPr>
          <w:rFonts w:ascii="Arial" w:hAnsi="Arial" w:cs="Arial"/>
          <w:color w:val="000000"/>
          <w:u w:val="words"/>
          <w:vertAlign w:val="superscript"/>
        </w:rPr>
        <w:t>o</w:t>
      </w:r>
      <w:r w:rsidRPr="005F77D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700221" w:rsidRPr="005F77DB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5F77DB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5F77D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5F77D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5F77DB" w:rsidRDefault="00BC062F" w:rsidP="00A146BD">
      <w:pPr>
        <w:autoSpaceDE w:val="0"/>
        <w:jc w:val="both"/>
        <w:rPr>
          <w:rFonts w:ascii="Arial" w:hAnsi="Arial" w:cs="Arial"/>
        </w:rPr>
      </w:pPr>
      <w:r w:rsidRPr="005F77DB">
        <w:rPr>
          <w:rFonts w:ascii="Arial" w:hAnsi="Arial" w:cs="Arial"/>
          <w:color w:val="FF0000"/>
        </w:rPr>
        <w:t xml:space="preserve">Este texto não substitui o publicado no DOU de </w:t>
      </w:r>
      <w:r w:rsidR="005A2E62" w:rsidRPr="005F77DB">
        <w:rPr>
          <w:rFonts w:ascii="Arial" w:hAnsi="Arial" w:cs="Arial"/>
          <w:color w:val="FF0000"/>
        </w:rPr>
        <w:t>1</w:t>
      </w:r>
      <w:r w:rsidR="005F77DB" w:rsidRPr="005F77DB">
        <w:rPr>
          <w:rFonts w:ascii="Arial" w:hAnsi="Arial" w:cs="Arial"/>
          <w:color w:val="FF0000"/>
        </w:rPr>
        <w:t>8</w:t>
      </w:r>
      <w:r w:rsidRPr="005F77DB">
        <w:rPr>
          <w:rFonts w:ascii="Arial" w:hAnsi="Arial" w:cs="Arial"/>
          <w:color w:val="FF0000"/>
        </w:rPr>
        <w:t>.</w:t>
      </w:r>
      <w:r w:rsidR="001105EA" w:rsidRPr="005F77DB">
        <w:rPr>
          <w:rFonts w:ascii="Arial" w:hAnsi="Arial" w:cs="Arial"/>
          <w:color w:val="FF0000"/>
        </w:rPr>
        <w:t>4</w:t>
      </w:r>
      <w:r w:rsidRPr="005F77DB">
        <w:rPr>
          <w:rFonts w:ascii="Arial" w:hAnsi="Arial" w:cs="Arial"/>
          <w:color w:val="FF0000"/>
        </w:rPr>
        <w:t>.201</w:t>
      </w:r>
      <w:r w:rsidR="000E00D9" w:rsidRPr="005F77DB">
        <w:rPr>
          <w:rFonts w:ascii="Arial" w:hAnsi="Arial" w:cs="Arial"/>
          <w:color w:val="FF0000"/>
        </w:rPr>
        <w:t>7</w:t>
      </w:r>
      <w:r w:rsidR="00C539AF" w:rsidRPr="005F77DB">
        <w:rPr>
          <w:rFonts w:ascii="Arial" w:hAnsi="Arial" w:cs="Arial"/>
          <w:color w:val="FF0000"/>
        </w:rPr>
        <w:t xml:space="preserve"> - Seção 1</w:t>
      </w:r>
      <w:r w:rsidRPr="005F77DB">
        <w:rPr>
          <w:rFonts w:ascii="Arial" w:hAnsi="Arial" w:cs="Arial"/>
          <w:color w:val="FF0000"/>
        </w:rPr>
        <w:t>.</w:t>
      </w:r>
      <w:r w:rsidRPr="005F77DB">
        <w:rPr>
          <w:rFonts w:ascii="Arial" w:hAnsi="Arial" w:cs="Arial"/>
          <w:sz w:val="2"/>
          <w:szCs w:val="2"/>
        </w:rPr>
        <w:t xml:space="preserve"> </w:t>
      </w:r>
    </w:p>
    <w:p w:rsidR="00B1683B" w:rsidRPr="005F77D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5F77D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5F77D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5F77DB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5F77DB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5F77DB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529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702"/>
        <w:gridCol w:w="2266"/>
        <w:gridCol w:w="568"/>
        <w:gridCol w:w="3403"/>
      </w:tblGrid>
      <w:tr w:rsidR="005F77DB" w:rsidRPr="005F77DB" w:rsidTr="005F77D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INFORMAÇÕES DO PROJETO DE ENQUADRAMENTO NO REIDI - REGIME ESPECIAL DE INCENTIVOS PARA O DESENVOLVIMENTO DA INFRAESTRUTURA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PESSOA JURÍDICA TITULAR DO PROJETO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3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01 - Nome Empresarial</w:t>
            </w:r>
          </w:p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Oiapoque Energia S.A.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02 - CNPJ</w:t>
            </w:r>
          </w:p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21.504.686/0001-28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3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03 - Logradouro</w:t>
            </w:r>
          </w:p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BR-156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04 - Número</w:t>
            </w:r>
          </w:p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20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05 - Complemento</w:t>
            </w:r>
          </w:p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06 - Bairro/Distrito</w:t>
            </w:r>
          </w:p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Russo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07 - CEP</w:t>
            </w:r>
          </w:p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68980-000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20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08 - Município</w:t>
            </w:r>
          </w:p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Oiapoque</w:t>
            </w:r>
          </w:p>
        </w:tc>
        <w:tc>
          <w:tcPr>
            <w:tcW w:w="1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09 - UF</w:t>
            </w:r>
          </w:p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AP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10 - Telefone</w:t>
            </w:r>
          </w:p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(21) 2221-7190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11 - DADOS DO PROJETO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C746CE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UFV Oiapoque (Autorizada pela Licença de Instalação n</w:t>
            </w:r>
            <w:r w:rsidRPr="005F77DB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5F77DB">
              <w:rPr>
                <w:rFonts w:ascii="Arial" w:hAnsi="Arial" w:cs="Arial"/>
                <w:color w:val="000000"/>
              </w:rPr>
              <w:t xml:space="preserve"> 507/2016, de 9 de novembro de </w:t>
            </w:r>
            <w:bookmarkStart w:id="0" w:name="_GoBack"/>
            <w:bookmarkEnd w:id="0"/>
            <w:r w:rsidRPr="005F77DB">
              <w:rPr>
                <w:rFonts w:ascii="Arial" w:hAnsi="Arial" w:cs="Arial"/>
                <w:color w:val="000000"/>
              </w:rPr>
              <w:t>2016, emitida pelo Instituto do Meio Ambiente e de Ordenamento Territorial - IMAP).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C746CE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Central Geradora Fotovoltaica denominada UFV Oiapoque, com 3.300 kW de capacidade instalada.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De 01/12/2016 a 31/12/2017.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Município de Oiapoque, Estado do Amapá.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12 - REPRESENTANTE, RESPONSÁVEL TÉCNICO E CONTADOR DA PESSOA JURÍDICA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31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Nome: Robert David Klein</w:t>
            </w:r>
          </w:p>
        </w:tc>
        <w:tc>
          <w:tcPr>
            <w:tcW w:w="18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CPF: 056.185.937-00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31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 xml:space="preserve">Nome: Vitor Rodrigo Alves </w:t>
            </w:r>
            <w:proofErr w:type="spellStart"/>
            <w:r w:rsidRPr="005F77DB">
              <w:rPr>
                <w:rFonts w:ascii="Arial" w:hAnsi="Arial" w:cs="Arial"/>
                <w:color w:val="000000"/>
              </w:rPr>
              <w:t>Emerenciano</w:t>
            </w:r>
            <w:proofErr w:type="spellEnd"/>
          </w:p>
        </w:tc>
        <w:tc>
          <w:tcPr>
            <w:tcW w:w="18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CPF: 046.596.904-66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31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Nome: Vagner da Silva Morais</w:t>
            </w:r>
          </w:p>
        </w:tc>
        <w:tc>
          <w:tcPr>
            <w:tcW w:w="18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CPF: 076.720.227-92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13 - ESTIMATIVAS DOS VALORES DOS BENS E SERVIÇOS DO PROJETO COM INCIDÊNCIA DE PIS/PASEP E COFINS (R$)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37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13.000.000,00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37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7.000.000,00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37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b/>
                <w:bCs/>
                <w:color w:val="000000"/>
              </w:rPr>
              <w:t>Total (1)</w:t>
            </w:r>
          </w:p>
        </w:tc>
        <w:tc>
          <w:tcPr>
            <w:tcW w:w="37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b/>
                <w:bCs/>
                <w:color w:val="000000"/>
              </w:rPr>
              <w:t>20.000.000,00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14 - ESTIMATIVAS DOS VALORES DOS BENS E SERVIÇOS DO PROJETO SEM INCIDÊNCIA DE PIS/PASEP E COFINS (R$)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37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11.797.500,00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37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6.352.500,00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37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F77DB" w:rsidRPr="005F77DB" w:rsidTr="005F77DB">
        <w:trPr>
          <w:tblCellSpacing w:w="0" w:type="dxa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b/>
                <w:bCs/>
                <w:color w:val="000000"/>
              </w:rPr>
              <w:t>Total (2)</w:t>
            </w:r>
          </w:p>
        </w:tc>
        <w:tc>
          <w:tcPr>
            <w:tcW w:w="37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7DB" w:rsidRPr="005F77DB" w:rsidRDefault="005F77DB" w:rsidP="00672222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5F77DB">
              <w:rPr>
                <w:rFonts w:ascii="Arial" w:hAnsi="Arial" w:cs="Arial"/>
                <w:b/>
                <w:bCs/>
                <w:color w:val="000000"/>
              </w:rPr>
              <w:t>18.150.000,00</w:t>
            </w:r>
          </w:p>
        </w:tc>
      </w:tr>
    </w:tbl>
    <w:p w:rsidR="00FA5ECB" w:rsidRPr="005F77DB" w:rsidRDefault="00FA5ECB" w:rsidP="005F77DB">
      <w:pPr>
        <w:jc w:val="both"/>
        <w:rPr>
          <w:rFonts w:ascii="Arial" w:hAnsi="Arial" w:cs="Arial"/>
          <w:sz w:val="4"/>
          <w:szCs w:val="4"/>
        </w:rPr>
      </w:pPr>
    </w:p>
    <w:sectPr w:rsidR="00FA5ECB" w:rsidRPr="005F77DB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D4F96">
      <w:rPr>
        <w:rFonts w:ascii="Arial" w:hAnsi="Arial" w:cs="Arial"/>
      </w:rPr>
      <w:t>9</w:t>
    </w:r>
    <w:r w:rsidR="00063D64">
      <w:rPr>
        <w:rFonts w:ascii="Arial" w:hAnsi="Arial" w:cs="Arial"/>
      </w:rPr>
      <w:t>6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391763">
      <w:rPr>
        <w:rFonts w:ascii="Arial" w:hAnsi="Arial" w:cs="Arial"/>
      </w:rPr>
      <w:t>1</w:t>
    </w:r>
    <w:r w:rsidR="00063D64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63D6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BD4F96">
      <w:rPr>
        <w:rFonts w:ascii="Arial" w:hAnsi="Arial" w:cs="Arial"/>
      </w:rPr>
      <w:t>9</w:t>
    </w:r>
    <w:r w:rsidR="005F77DB">
      <w:rPr>
        <w:rFonts w:ascii="Arial" w:hAnsi="Arial" w:cs="Arial"/>
      </w:rPr>
      <w:t>7</w:t>
    </w:r>
    <w:r w:rsidRPr="00804BC7">
      <w:rPr>
        <w:rFonts w:ascii="Arial" w:hAnsi="Arial" w:cs="Arial"/>
      </w:rPr>
      <w:t xml:space="preserve">, de  </w:t>
    </w:r>
    <w:r w:rsidR="00391763">
      <w:rPr>
        <w:rFonts w:ascii="Arial" w:hAnsi="Arial" w:cs="Arial"/>
      </w:rPr>
      <w:t>1</w:t>
    </w:r>
    <w:r w:rsidR="005F77DB">
      <w:rPr>
        <w:rFonts w:ascii="Arial" w:hAnsi="Arial" w:cs="Arial"/>
      </w:rPr>
      <w:t>7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C746CE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C746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6CE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61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CC3A-39BB-4E53-BD16-8DF62177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2017-04-18T10:53:00Z</dcterms:created>
  <dcterms:modified xsi:type="dcterms:W3CDTF">2017-04-18T11:00:00Z</dcterms:modified>
</cp:coreProperties>
</file>