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74083E">
        <w:rPr>
          <w:rFonts w:ascii="Arial" w:hAnsi="Arial" w:cs="Arial"/>
          <w:b/>
          <w:bCs/>
          <w:color w:val="000080"/>
        </w:rPr>
        <w:t>3</w:t>
      </w:r>
      <w:r w:rsidR="003F05E0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3F05E0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F05E0" w:rsidRDefault="003F05E0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F05E0" w:rsidRDefault="003F05E0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F05E0" w:rsidRPr="00695170" w:rsidRDefault="003F05E0" w:rsidP="003F05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95170">
        <w:rPr>
          <w:rFonts w:ascii="Arial" w:hAnsi="Arial" w:cs="Arial"/>
          <w:b/>
        </w:rPr>
        <w:t>O SECRETÁRIO DE PLANEJAMENTO E DESENVOLVIMENTO ENERGÉTICO DO MINISTÉRIO DE MINAS E ENERGIA</w:t>
      </w:r>
      <w:r w:rsidRPr="00695170">
        <w:rPr>
          <w:rFonts w:ascii="Arial" w:hAnsi="Arial" w:cs="Arial"/>
        </w:rPr>
        <w:t>, no uso da competência que lhe foi delegada pelo art. 1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>, inciso I, da Portaria MME n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281, de 29 de junho de 2016, tendo em vista o disposto no art. 6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do Decreto n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6.144, de 3 de julho de 2007, no art. 2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>, § 3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>, da Portaria MME n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274, de 19 de agosto de 2013, e o que consta do Processo n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</w:t>
      </w:r>
      <w:r w:rsidRPr="00695170">
        <w:rPr>
          <w:rFonts w:ascii="Arial" w:hAnsi="Arial" w:cs="Arial"/>
          <w:bCs/>
          <w:noProof/>
        </w:rPr>
        <w:t>48500.004855/2017-51</w:t>
      </w:r>
      <w:r w:rsidRPr="00695170">
        <w:rPr>
          <w:rFonts w:ascii="Arial" w:hAnsi="Arial" w:cs="Arial"/>
        </w:rPr>
        <w:t>, resolve:</w:t>
      </w:r>
    </w:p>
    <w:p w:rsidR="003F05E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F05E0" w:rsidRPr="0069517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95170">
        <w:rPr>
          <w:rFonts w:ascii="Arial" w:hAnsi="Arial" w:cs="Arial"/>
          <w:color w:val="000000"/>
        </w:rPr>
        <w:t xml:space="preserve">Art. </w:t>
      </w:r>
      <w:r w:rsidRPr="00695170">
        <w:rPr>
          <w:rFonts w:ascii="Arial" w:hAnsi="Arial" w:cs="Arial"/>
        </w:rPr>
        <w:t>1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</w:t>
      </w:r>
      <w:r w:rsidRPr="00695170">
        <w:rPr>
          <w:rFonts w:ascii="Arial" w:hAnsi="Arial" w:cs="Arial"/>
          <w:color w:val="000000"/>
        </w:rPr>
        <w:t xml:space="preserve">Aprovar o enquadramento no Regime Especial de Incentivos para o Desenvolvimento da Infraestrutura - REIDI do Projeto de Reforços em Instalação de Transmissão de Energia Elétrica, objeto da </w:t>
      </w:r>
      <w:r w:rsidRPr="00695170">
        <w:rPr>
          <w:rFonts w:ascii="Arial" w:hAnsi="Arial" w:cs="Arial"/>
        </w:rPr>
        <w:t>Resolução Autorizativa ANEEL n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</w:t>
      </w:r>
      <w:r w:rsidRPr="00695170">
        <w:rPr>
          <w:rFonts w:ascii="Arial" w:hAnsi="Arial" w:cs="Arial"/>
          <w:noProof/>
        </w:rPr>
        <w:t>6.502, de 18 de julho de 2017</w:t>
      </w:r>
      <w:r w:rsidRPr="00695170">
        <w:rPr>
          <w:rFonts w:ascii="Arial" w:hAnsi="Arial" w:cs="Arial"/>
          <w:color w:val="000000"/>
        </w:rPr>
        <w:t>, de titularidade da empres</w:t>
      </w:r>
      <w:bookmarkStart w:id="0" w:name="_GoBack"/>
      <w:bookmarkEnd w:id="0"/>
      <w:r w:rsidRPr="00695170">
        <w:rPr>
          <w:rFonts w:ascii="Arial" w:hAnsi="Arial" w:cs="Arial"/>
          <w:color w:val="000000"/>
        </w:rPr>
        <w:t xml:space="preserve">a </w:t>
      </w:r>
      <w:r w:rsidRPr="00695170">
        <w:rPr>
          <w:rFonts w:ascii="Arial" w:hAnsi="Arial" w:cs="Arial"/>
          <w:noProof/>
          <w:color w:val="000000"/>
        </w:rPr>
        <w:t>Centrais Elétricas do Norte do Brasil S.A. - Eletronorte</w:t>
      </w:r>
      <w:r w:rsidRPr="00695170">
        <w:rPr>
          <w:rFonts w:ascii="Arial" w:hAnsi="Arial" w:cs="Arial"/>
          <w:color w:val="000000"/>
        </w:rPr>
        <w:t>, inscrita no CNPJ/MF sob o n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> </w:t>
      </w:r>
      <w:r w:rsidRPr="00695170">
        <w:rPr>
          <w:rFonts w:ascii="Arial" w:hAnsi="Arial" w:cs="Arial"/>
          <w:noProof/>
          <w:color w:val="000000"/>
        </w:rPr>
        <w:t>00.357.038/0001-16</w:t>
      </w:r>
      <w:r w:rsidRPr="00695170">
        <w:rPr>
          <w:rFonts w:ascii="Arial" w:hAnsi="Arial" w:cs="Arial"/>
          <w:color w:val="000000"/>
        </w:rPr>
        <w:t>, detalhado no Anexo à presente Portaria.</w:t>
      </w:r>
    </w:p>
    <w:p w:rsidR="003F05E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05E0" w:rsidRPr="0069517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95170">
        <w:rPr>
          <w:rFonts w:ascii="Arial" w:hAnsi="Arial" w:cs="Arial"/>
        </w:rPr>
        <w:t xml:space="preserve">Parágrafo único. O Projeto de que trata o </w:t>
      </w:r>
      <w:r w:rsidRPr="00695170">
        <w:rPr>
          <w:rFonts w:ascii="Arial" w:hAnsi="Arial" w:cs="Arial"/>
          <w:b/>
        </w:rPr>
        <w:t>caput</w:t>
      </w:r>
      <w:r w:rsidRPr="00695170">
        <w:rPr>
          <w:rFonts w:ascii="Arial" w:hAnsi="Arial" w:cs="Arial"/>
        </w:rPr>
        <w:t xml:space="preserve"> é alcançado pelo art. 4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>, inciso III, da Portaria MME n</w:t>
      </w:r>
      <w:r w:rsidRPr="003F05E0">
        <w:rPr>
          <w:rFonts w:ascii="Arial" w:hAnsi="Arial" w:cs="Arial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274, de 19 de </w:t>
      </w:r>
      <w:r w:rsidRPr="00695170">
        <w:rPr>
          <w:rFonts w:ascii="Arial" w:hAnsi="Arial" w:cs="Arial"/>
          <w:color w:val="000000"/>
        </w:rPr>
        <w:t>agosto de 2013.</w:t>
      </w:r>
    </w:p>
    <w:p w:rsidR="003F05E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F05E0" w:rsidRPr="0069517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95170">
        <w:rPr>
          <w:rFonts w:ascii="Arial" w:hAnsi="Arial" w:cs="Arial"/>
          <w:color w:val="000000"/>
        </w:rPr>
        <w:t>Art. 2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As estimativas dos investimentos têm por base o mês de </w:t>
      </w:r>
      <w:r w:rsidRPr="00695170">
        <w:rPr>
          <w:rFonts w:ascii="Arial" w:hAnsi="Arial" w:cs="Arial"/>
          <w:noProof/>
          <w:color w:val="000000"/>
        </w:rPr>
        <w:t>julho de 2017</w:t>
      </w:r>
      <w:r w:rsidRPr="00695170">
        <w:rPr>
          <w:rFonts w:ascii="Arial" w:hAnsi="Arial" w:cs="Arial"/>
          <w:color w:val="000000"/>
        </w:rPr>
        <w:t xml:space="preserve"> e são </w:t>
      </w:r>
      <w:proofErr w:type="gramStart"/>
      <w:r w:rsidRPr="00695170">
        <w:rPr>
          <w:rFonts w:ascii="Arial" w:hAnsi="Arial" w:cs="Arial"/>
          <w:color w:val="000000"/>
        </w:rPr>
        <w:t>de</w:t>
      </w:r>
      <w:proofErr w:type="gramEnd"/>
      <w:r w:rsidRPr="00695170">
        <w:rPr>
          <w:rFonts w:ascii="Arial" w:hAnsi="Arial" w:cs="Arial"/>
          <w:color w:val="000000"/>
        </w:rPr>
        <w:t xml:space="preserve"> exclusiva responsabilidade da </w:t>
      </w:r>
      <w:r w:rsidRPr="00695170">
        <w:rPr>
          <w:rFonts w:ascii="Arial" w:hAnsi="Arial" w:cs="Arial"/>
          <w:noProof/>
          <w:color w:val="000000"/>
        </w:rPr>
        <w:t>Centrais Elétricas do Norte do Brasil S.A. - Eletronorte</w:t>
      </w:r>
      <w:r w:rsidRPr="0069517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F05E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F05E0" w:rsidRPr="0069517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95170">
        <w:rPr>
          <w:rFonts w:ascii="Arial" w:hAnsi="Arial" w:cs="Arial"/>
          <w:color w:val="000000"/>
        </w:rPr>
        <w:t>Art. 3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A </w:t>
      </w:r>
      <w:r w:rsidRPr="00695170">
        <w:rPr>
          <w:rFonts w:ascii="Arial" w:hAnsi="Arial" w:cs="Arial"/>
          <w:noProof/>
          <w:color w:val="000000"/>
        </w:rPr>
        <w:t>Centrais Elétricas do Norte do Brasil S.A. - Eletronorte</w:t>
      </w:r>
      <w:r w:rsidRPr="00695170">
        <w:rPr>
          <w:rFonts w:ascii="Arial" w:hAnsi="Arial" w:cs="Arial"/>
        </w:rPr>
        <w:t xml:space="preserve"> </w:t>
      </w:r>
      <w:r w:rsidRPr="00695170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F05E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F05E0" w:rsidRPr="0069517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95170">
        <w:rPr>
          <w:rFonts w:ascii="Arial" w:hAnsi="Arial" w:cs="Arial"/>
          <w:color w:val="000000"/>
        </w:rPr>
        <w:t>Art. 4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Alterações técnicas ou de titularidade do Projeto</w:t>
      </w:r>
      <w:r w:rsidRPr="00695170">
        <w:rPr>
          <w:rFonts w:ascii="Arial" w:hAnsi="Arial" w:cs="Arial"/>
          <w:color w:val="FF0000"/>
        </w:rPr>
        <w:t xml:space="preserve"> </w:t>
      </w:r>
      <w:r w:rsidRPr="00695170">
        <w:rPr>
          <w:rFonts w:ascii="Arial" w:hAnsi="Arial" w:cs="Arial"/>
          <w:color w:val="000000"/>
        </w:rPr>
        <w:t>de que trata esta</w:t>
      </w:r>
      <w:r w:rsidRPr="00695170">
        <w:rPr>
          <w:rFonts w:ascii="Arial" w:hAnsi="Arial" w:cs="Arial"/>
        </w:rPr>
        <w:t xml:space="preserve"> Portaria</w:t>
      </w:r>
      <w:r w:rsidRPr="00695170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3F05E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F05E0" w:rsidRPr="0069517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95170">
        <w:rPr>
          <w:rFonts w:ascii="Arial" w:hAnsi="Arial" w:cs="Arial"/>
          <w:color w:val="000000"/>
        </w:rPr>
        <w:t>Art. 5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F05E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F05E0" w:rsidRPr="00695170" w:rsidRDefault="003F05E0" w:rsidP="003F05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95170">
        <w:rPr>
          <w:rFonts w:ascii="Arial" w:hAnsi="Arial" w:cs="Arial"/>
          <w:color w:val="000000"/>
        </w:rPr>
        <w:t>Art. 6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A </w:t>
      </w:r>
      <w:r w:rsidRPr="00695170">
        <w:rPr>
          <w:rFonts w:ascii="Arial" w:hAnsi="Arial" w:cs="Arial"/>
          <w:noProof/>
          <w:color w:val="000000"/>
        </w:rPr>
        <w:t xml:space="preserve">Centrais Elétricas do Norte do Brasil S.A. - Eletronorte </w:t>
      </w:r>
      <w:r w:rsidRPr="00695170">
        <w:rPr>
          <w:rFonts w:ascii="Arial" w:hAnsi="Arial" w:cs="Arial"/>
          <w:color w:val="000000"/>
        </w:rPr>
        <w:t>deverá observar, no que couber, as disposições constantes na Lei n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11.488, de 15 de junho de 2007, no Decreto n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6.144, de 3 de julho de 2007, na Portaria MME </w:t>
      </w:r>
      <w:r w:rsidRPr="00695170">
        <w:rPr>
          <w:rFonts w:ascii="Arial" w:hAnsi="Arial" w:cs="Arial"/>
        </w:rPr>
        <w:t>n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</w:rPr>
        <w:t xml:space="preserve"> 274, de 2013</w:t>
      </w:r>
      <w:r w:rsidRPr="00695170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695170">
        <w:rPr>
          <w:rFonts w:ascii="Arial" w:hAnsi="Arial" w:cs="Arial"/>
          <w:color w:val="000000"/>
        </w:rPr>
        <w:t>arts</w:t>
      </w:r>
      <w:proofErr w:type="spellEnd"/>
      <w:r w:rsidRPr="00695170">
        <w:rPr>
          <w:rFonts w:ascii="Arial" w:hAnsi="Arial" w:cs="Arial"/>
          <w:color w:val="000000"/>
        </w:rPr>
        <w:t>. 9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e 14, do Decreto n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F05E0" w:rsidRDefault="003F05E0" w:rsidP="003F05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F05E0" w:rsidRPr="00695170" w:rsidRDefault="003F05E0" w:rsidP="003F05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95170">
        <w:rPr>
          <w:rFonts w:ascii="Arial" w:hAnsi="Arial" w:cs="Arial"/>
          <w:color w:val="000000"/>
        </w:rPr>
        <w:t>Art. 7</w:t>
      </w:r>
      <w:r w:rsidRPr="003F05E0">
        <w:rPr>
          <w:rFonts w:ascii="Arial" w:hAnsi="Arial" w:cs="Arial"/>
          <w:color w:val="000000"/>
          <w:u w:val="words"/>
          <w:vertAlign w:val="superscript"/>
        </w:rPr>
        <w:t>o</w:t>
      </w:r>
      <w:r w:rsidRPr="0069517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D4C32" w:rsidRPr="00FB1C1C" w:rsidRDefault="00ED4C32" w:rsidP="00ED4C32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3F05E0">
        <w:rPr>
          <w:rFonts w:ascii="Arial" w:hAnsi="Arial" w:cs="Arial"/>
          <w:color w:val="FF0000"/>
        </w:rPr>
        <w:t>14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71"/>
        <w:gridCol w:w="3681"/>
        <w:gridCol w:w="353"/>
        <w:gridCol w:w="4042"/>
      </w:tblGrid>
      <w:tr w:rsidR="003F05E0" w:rsidRPr="00695170" w:rsidTr="003F05E0">
        <w:trPr>
          <w:trHeight w:val="360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9517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  <w:vAlign w:val="center"/>
          </w:tcPr>
          <w:p w:rsidR="003F05E0" w:rsidRPr="00695170" w:rsidRDefault="003F05E0" w:rsidP="0092585F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695170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3F05E0" w:rsidRPr="00695170" w:rsidTr="003F05E0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95170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F05E0" w:rsidRPr="00695170" w:rsidTr="003F05E0">
        <w:trPr>
          <w:trHeight w:val="223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01 - Nome Empresarial</w:t>
            </w:r>
          </w:p>
        </w:tc>
      </w:tr>
      <w:tr w:rsidR="003F05E0" w:rsidRPr="00695170" w:rsidTr="003F05E0">
        <w:trPr>
          <w:trHeight w:val="227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  <w:noProof/>
                <w:szCs w:val="22"/>
              </w:rPr>
              <w:t>Centrais Elétricas do Norte do Brasil S.A. - Eletronorte.</w:t>
            </w:r>
          </w:p>
        </w:tc>
      </w:tr>
      <w:tr w:rsidR="003F05E0" w:rsidRPr="00695170" w:rsidTr="003F05E0">
        <w:trPr>
          <w:jc w:val="center"/>
        </w:trPr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03 - Telefone</w:t>
            </w:r>
          </w:p>
        </w:tc>
      </w:tr>
      <w:tr w:rsidR="003F05E0" w:rsidRPr="00695170" w:rsidTr="003F05E0">
        <w:trPr>
          <w:jc w:val="center"/>
        </w:trPr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  <w:noProof/>
                <w:color w:val="000000"/>
              </w:rPr>
              <w:t>00.357.038/0001-16</w:t>
            </w:r>
            <w:r w:rsidRPr="0069517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(61) 3429-5151.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</w:tcPr>
          <w:p w:rsidR="003F05E0" w:rsidRPr="00695170" w:rsidRDefault="003F05E0" w:rsidP="0092585F">
            <w:pPr>
              <w:jc w:val="both"/>
              <w:rPr>
                <w:rFonts w:ascii="Arial" w:hAnsi="Arial" w:cs="Arial"/>
                <w:bCs/>
              </w:rPr>
            </w:pPr>
            <w:r w:rsidRPr="00695170">
              <w:rPr>
                <w:rFonts w:ascii="Arial" w:hAnsi="Arial" w:cs="Arial"/>
              </w:rPr>
              <w:t xml:space="preserve">04 - </w:t>
            </w:r>
            <w:r w:rsidRPr="00695170">
              <w:rPr>
                <w:rFonts w:ascii="Arial" w:hAnsi="Arial" w:cs="Arial"/>
                <w:bCs/>
              </w:rPr>
              <w:t>DADOS DO PROJETO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  <w:b/>
              </w:rPr>
            </w:pPr>
            <w:r w:rsidRPr="0069517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076" w:type="dxa"/>
            <w:gridSpan w:val="3"/>
            <w:tcBorders>
              <w:bottom w:val="single" w:sz="4" w:space="0" w:color="auto"/>
            </w:tcBorders>
          </w:tcPr>
          <w:p w:rsidR="003F05E0" w:rsidRPr="00695170" w:rsidRDefault="003F05E0" w:rsidP="003F05E0">
            <w:pPr>
              <w:jc w:val="both"/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Reforços na Subestação Miracema (Resolução Autorizativa ANEEL n</w:t>
            </w:r>
            <w:r w:rsidRPr="003F05E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95170">
              <w:rPr>
                <w:rFonts w:ascii="Arial" w:hAnsi="Arial" w:cs="Arial"/>
              </w:rPr>
              <w:t xml:space="preserve"> </w:t>
            </w:r>
            <w:r w:rsidRPr="00695170">
              <w:rPr>
                <w:rFonts w:ascii="Arial" w:hAnsi="Arial" w:cs="Arial"/>
                <w:noProof/>
              </w:rPr>
              <w:t>6.502, de 18 de julho de 2017</w:t>
            </w:r>
            <w:r w:rsidRPr="00695170">
              <w:rPr>
                <w:rFonts w:ascii="Arial" w:hAnsi="Arial" w:cs="Arial"/>
              </w:rPr>
              <w:t>).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606"/>
          <w:jc w:val="center"/>
        </w:trPr>
        <w:tc>
          <w:tcPr>
            <w:tcW w:w="2551" w:type="dxa"/>
            <w:gridSpan w:val="2"/>
            <w:vMerge w:val="restart"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76" w:type="dxa"/>
            <w:gridSpan w:val="3"/>
          </w:tcPr>
          <w:p w:rsidR="003F05E0" w:rsidRPr="00695170" w:rsidRDefault="003F05E0" w:rsidP="003F05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FF0000"/>
              </w:rPr>
            </w:pPr>
            <w:r w:rsidRPr="00695170">
              <w:rPr>
                <w:rFonts w:ascii="Arial" w:hAnsi="Arial" w:cs="Arial"/>
              </w:rPr>
              <w:t>Reforços em Instalação de Transmissão de Energia Elétrica, relativos à Subestação Miracema,</w:t>
            </w:r>
            <w:r w:rsidRPr="00695170">
              <w:rPr>
                <w:rFonts w:ascii="Arial" w:hAnsi="Arial" w:cs="Arial"/>
                <w:szCs w:val="22"/>
              </w:rPr>
              <w:t xml:space="preserve"> </w:t>
            </w:r>
            <w:r w:rsidRPr="00695170">
              <w:rPr>
                <w:rFonts w:ascii="Arial" w:hAnsi="Arial" w:cs="Arial"/>
              </w:rPr>
              <w:t>compreendendo: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947"/>
          <w:jc w:val="center"/>
        </w:trPr>
        <w:tc>
          <w:tcPr>
            <w:tcW w:w="2551" w:type="dxa"/>
            <w:gridSpan w:val="2"/>
            <w:vMerge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</w:p>
        </w:tc>
        <w:tc>
          <w:tcPr>
            <w:tcW w:w="8076" w:type="dxa"/>
            <w:gridSpan w:val="3"/>
          </w:tcPr>
          <w:p w:rsidR="003F05E0" w:rsidRPr="00695170" w:rsidRDefault="003F05E0" w:rsidP="003F05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 xml:space="preserve">I - substituição do Banco de Capacitores Série, localizado na Saída de Linha da LT - Linha de Transmissão 500 kV Miracema - Gurupi C1, de 161 </w:t>
            </w:r>
            <w:proofErr w:type="spellStart"/>
            <w:r w:rsidRPr="00695170">
              <w:rPr>
                <w:rFonts w:ascii="Arial" w:hAnsi="Arial" w:cs="Arial"/>
              </w:rPr>
              <w:t>Mvar</w:t>
            </w:r>
            <w:proofErr w:type="spellEnd"/>
            <w:r w:rsidRPr="00695170">
              <w:rPr>
                <w:rFonts w:ascii="Arial" w:hAnsi="Arial" w:cs="Arial"/>
              </w:rPr>
              <w:t xml:space="preserve">, por outro de 361,5 </w:t>
            </w:r>
            <w:proofErr w:type="spellStart"/>
            <w:r w:rsidRPr="00695170">
              <w:rPr>
                <w:rFonts w:ascii="Arial" w:hAnsi="Arial" w:cs="Arial"/>
              </w:rPr>
              <w:t>Mvar</w:t>
            </w:r>
            <w:proofErr w:type="spellEnd"/>
            <w:r w:rsidRPr="00695170">
              <w:rPr>
                <w:rFonts w:ascii="Arial" w:hAnsi="Arial" w:cs="Arial"/>
              </w:rPr>
              <w:t xml:space="preserve"> e desmontagem do existente;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551" w:type="dxa"/>
            <w:gridSpan w:val="2"/>
            <w:vMerge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</w:p>
        </w:tc>
        <w:tc>
          <w:tcPr>
            <w:tcW w:w="8076" w:type="dxa"/>
            <w:gridSpan w:val="3"/>
          </w:tcPr>
          <w:p w:rsidR="003F05E0" w:rsidRPr="00695170" w:rsidRDefault="003F05E0" w:rsidP="003F05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II - instalação de Módulo de Conexão do Banco de Capacitores e desmontagem do existente;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396"/>
          <w:jc w:val="center"/>
        </w:trPr>
        <w:tc>
          <w:tcPr>
            <w:tcW w:w="2551" w:type="dxa"/>
            <w:gridSpan w:val="2"/>
            <w:vMerge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</w:p>
        </w:tc>
        <w:tc>
          <w:tcPr>
            <w:tcW w:w="8076" w:type="dxa"/>
            <w:gridSpan w:val="3"/>
          </w:tcPr>
          <w:p w:rsidR="003F05E0" w:rsidRPr="00695170" w:rsidRDefault="003F05E0" w:rsidP="003F05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III - complemento do Módulo de Infraestrutura de Manobra em área de 645 m2;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535"/>
          <w:jc w:val="center"/>
        </w:trPr>
        <w:tc>
          <w:tcPr>
            <w:tcW w:w="2551" w:type="dxa"/>
            <w:gridSpan w:val="2"/>
            <w:vMerge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</w:p>
        </w:tc>
        <w:tc>
          <w:tcPr>
            <w:tcW w:w="8076" w:type="dxa"/>
            <w:gridSpan w:val="3"/>
          </w:tcPr>
          <w:p w:rsidR="003F05E0" w:rsidRPr="00695170" w:rsidRDefault="003F05E0" w:rsidP="003F05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IV - instalação de Módulo de Conexão do Banco de Reatores com Disjuntor e desmontagem da conexão existente; e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849"/>
          <w:jc w:val="center"/>
        </w:trPr>
        <w:tc>
          <w:tcPr>
            <w:tcW w:w="2551" w:type="dxa"/>
            <w:gridSpan w:val="2"/>
            <w:vMerge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</w:p>
        </w:tc>
        <w:tc>
          <w:tcPr>
            <w:tcW w:w="8076" w:type="dxa"/>
            <w:gridSpan w:val="3"/>
          </w:tcPr>
          <w:p w:rsidR="003F05E0" w:rsidRPr="00695170" w:rsidRDefault="003F05E0" w:rsidP="003F05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V - adequação do Módulo de Entrada de Linha 500 kV, com a aquisição e instalação de três Para-Raios e três Transformadores de Potencial - TP e desmontagem do existente para viabilizar a substituição do Banco de Capacitores Série.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</w:tcBorders>
          </w:tcPr>
          <w:p w:rsidR="003F05E0" w:rsidRPr="00695170" w:rsidRDefault="003F05E0" w:rsidP="0092585F">
            <w:pPr>
              <w:jc w:val="both"/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  <w:szCs w:val="22"/>
              </w:rPr>
              <w:t>De 27/7/2017 a 27/3/2020.</w:t>
            </w:r>
          </w:p>
        </w:tc>
      </w:tr>
      <w:tr w:rsidR="003F05E0" w:rsidRPr="00695170" w:rsidTr="003F05E0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76" w:type="dxa"/>
            <w:gridSpan w:val="3"/>
          </w:tcPr>
          <w:p w:rsidR="003F05E0" w:rsidRPr="00695170" w:rsidRDefault="003F05E0" w:rsidP="0092585F">
            <w:pPr>
              <w:jc w:val="both"/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  <w:szCs w:val="22"/>
              </w:rPr>
              <w:t>Município de Miracema do Tocantins, Estado do Tocantins.</w:t>
            </w:r>
          </w:p>
        </w:tc>
      </w:tr>
      <w:tr w:rsidR="003F05E0" w:rsidRPr="00695170" w:rsidTr="003F05E0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  <w:bCs/>
              </w:rPr>
            </w:pPr>
            <w:r w:rsidRPr="00695170">
              <w:rPr>
                <w:rFonts w:ascii="Arial" w:hAnsi="Arial" w:cs="Arial"/>
              </w:rPr>
              <w:t xml:space="preserve">05 - </w:t>
            </w:r>
            <w:r w:rsidRPr="00695170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3F05E0" w:rsidRPr="00695170" w:rsidTr="003F05E0">
        <w:trPr>
          <w:trHeight w:hRule="exact" w:val="284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 xml:space="preserve">Nome: </w:t>
            </w:r>
            <w:proofErr w:type="spellStart"/>
            <w:r w:rsidRPr="00695170">
              <w:rPr>
                <w:rFonts w:ascii="Arial" w:hAnsi="Arial" w:cs="Arial"/>
              </w:rPr>
              <w:t>Vilmos</w:t>
            </w:r>
            <w:proofErr w:type="spellEnd"/>
            <w:r w:rsidRPr="00695170">
              <w:rPr>
                <w:rFonts w:ascii="Arial" w:hAnsi="Arial" w:cs="Arial"/>
              </w:rPr>
              <w:t xml:space="preserve"> da Silva </w:t>
            </w:r>
            <w:proofErr w:type="spellStart"/>
            <w:r w:rsidRPr="00695170">
              <w:rPr>
                <w:rFonts w:ascii="Arial" w:hAnsi="Arial" w:cs="Arial"/>
              </w:rPr>
              <w:t>Grunvald</w:t>
            </w:r>
            <w:proofErr w:type="spellEnd"/>
            <w:r w:rsidRPr="00695170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CPF: 081.952.002-06.</w:t>
            </w:r>
          </w:p>
        </w:tc>
      </w:tr>
      <w:tr w:rsidR="003F05E0" w:rsidRPr="00695170" w:rsidTr="003F05E0">
        <w:trPr>
          <w:trHeight w:hRule="exact" w:val="284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CPF: 627.744.688-68.</w:t>
            </w:r>
          </w:p>
        </w:tc>
      </w:tr>
      <w:tr w:rsidR="003F05E0" w:rsidRPr="00695170" w:rsidTr="003F05E0">
        <w:trPr>
          <w:trHeight w:hRule="exact" w:val="284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695170">
              <w:rPr>
                <w:rFonts w:ascii="Arial" w:hAnsi="Arial" w:cs="Arial"/>
              </w:rPr>
              <w:t>Vedana</w:t>
            </w:r>
            <w:proofErr w:type="spellEnd"/>
            <w:r w:rsidRPr="00695170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 xml:space="preserve">CPF: 703.684.301-20. </w:t>
            </w:r>
          </w:p>
        </w:tc>
      </w:tr>
      <w:tr w:rsidR="003F05E0" w:rsidRPr="00695170" w:rsidTr="003F05E0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  <w:bCs/>
              </w:rPr>
            </w:pPr>
            <w:r w:rsidRPr="00695170">
              <w:rPr>
                <w:rFonts w:ascii="Arial" w:hAnsi="Arial" w:cs="Arial"/>
              </w:rPr>
              <w:t xml:space="preserve">06 - </w:t>
            </w:r>
            <w:r w:rsidRPr="00695170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3F05E0" w:rsidRPr="00695170" w:rsidTr="003F05E0">
        <w:trPr>
          <w:trHeight w:val="1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jc w:val="right"/>
              <w:rPr>
                <w:rFonts w:ascii="Arial" w:hAnsi="Arial" w:cs="Arial"/>
                <w:szCs w:val="22"/>
              </w:rPr>
            </w:pPr>
            <w:r w:rsidRPr="00695170">
              <w:rPr>
                <w:rFonts w:ascii="Arial" w:hAnsi="Arial" w:cs="Arial"/>
                <w:szCs w:val="22"/>
              </w:rPr>
              <w:t>62.562.101,11.</w:t>
            </w:r>
          </w:p>
        </w:tc>
      </w:tr>
      <w:tr w:rsidR="003F05E0" w:rsidRPr="00695170" w:rsidTr="003F05E0">
        <w:trPr>
          <w:trHeight w:val="1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jc w:val="right"/>
              <w:rPr>
                <w:rFonts w:ascii="Arial" w:hAnsi="Arial" w:cs="Arial"/>
                <w:szCs w:val="22"/>
              </w:rPr>
            </w:pPr>
            <w:r w:rsidRPr="00695170">
              <w:rPr>
                <w:rFonts w:ascii="Arial" w:hAnsi="Arial" w:cs="Arial"/>
                <w:szCs w:val="22"/>
              </w:rPr>
              <w:t>5.964.155,92.</w:t>
            </w:r>
          </w:p>
        </w:tc>
      </w:tr>
      <w:tr w:rsidR="003F05E0" w:rsidRPr="00695170" w:rsidTr="003F05E0">
        <w:trPr>
          <w:trHeight w:val="1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jc w:val="right"/>
              <w:rPr>
                <w:rFonts w:ascii="Arial" w:hAnsi="Arial" w:cs="Arial"/>
                <w:szCs w:val="22"/>
              </w:rPr>
            </w:pPr>
            <w:r w:rsidRPr="00695170">
              <w:rPr>
                <w:rFonts w:ascii="Arial" w:hAnsi="Arial" w:cs="Arial"/>
                <w:szCs w:val="22"/>
              </w:rPr>
              <w:t>6.831.879,32.</w:t>
            </w:r>
          </w:p>
        </w:tc>
      </w:tr>
      <w:tr w:rsidR="003F05E0" w:rsidRPr="00695170" w:rsidTr="003F05E0">
        <w:trPr>
          <w:trHeight w:val="1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rPr>
                <w:rFonts w:ascii="Arial" w:hAnsi="Arial" w:cs="Arial"/>
                <w:b/>
              </w:rPr>
            </w:pPr>
            <w:r w:rsidRPr="00695170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695170">
              <w:rPr>
                <w:rFonts w:ascii="Arial" w:hAnsi="Arial" w:cs="Arial"/>
                <w:b/>
                <w:szCs w:val="22"/>
              </w:rPr>
              <w:t>75.358.136,35.</w:t>
            </w:r>
          </w:p>
        </w:tc>
      </w:tr>
      <w:tr w:rsidR="003F05E0" w:rsidRPr="00695170" w:rsidTr="003F05E0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E0" w:rsidRPr="00695170" w:rsidRDefault="003F05E0" w:rsidP="0092585F">
            <w:pPr>
              <w:rPr>
                <w:rFonts w:ascii="Arial" w:hAnsi="Arial" w:cs="Arial"/>
                <w:bCs/>
              </w:rPr>
            </w:pPr>
            <w:r w:rsidRPr="00695170">
              <w:rPr>
                <w:rFonts w:ascii="Arial" w:hAnsi="Arial" w:cs="Arial"/>
              </w:rPr>
              <w:t xml:space="preserve">07 - </w:t>
            </w:r>
            <w:r w:rsidRPr="00695170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3F05E0" w:rsidRPr="00695170" w:rsidTr="003F05E0">
        <w:trPr>
          <w:trHeight w:val="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jc w:val="right"/>
              <w:rPr>
                <w:rFonts w:ascii="Arial" w:hAnsi="Arial" w:cs="Arial"/>
                <w:szCs w:val="22"/>
              </w:rPr>
            </w:pPr>
            <w:r w:rsidRPr="00695170">
              <w:rPr>
                <w:rFonts w:ascii="Arial" w:hAnsi="Arial" w:cs="Arial"/>
                <w:szCs w:val="22"/>
              </w:rPr>
              <w:t>57.206.785,25.</w:t>
            </w:r>
          </w:p>
        </w:tc>
      </w:tr>
      <w:tr w:rsidR="003F05E0" w:rsidRPr="00695170" w:rsidTr="003F05E0">
        <w:trPr>
          <w:trHeight w:val="2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jc w:val="right"/>
              <w:rPr>
                <w:rFonts w:ascii="Arial" w:hAnsi="Arial" w:cs="Arial"/>
                <w:szCs w:val="22"/>
              </w:rPr>
            </w:pPr>
            <w:r w:rsidRPr="00695170">
              <w:rPr>
                <w:rFonts w:ascii="Arial" w:hAnsi="Arial" w:cs="Arial"/>
                <w:szCs w:val="22"/>
              </w:rPr>
              <w:t>5.453.624,17.</w:t>
            </w:r>
          </w:p>
        </w:tc>
      </w:tr>
      <w:tr w:rsidR="003F05E0" w:rsidRPr="00695170" w:rsidTr="003F05E0">
        <w:trPr>
          <w:trHeight w:val="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rPr>
                <w:rFonts w:ascii="Arial" w:hAnsi="Arial" w:cs="Arial"/>
              </w:rPr>
            </w:pPr>
            <w:r w:rsidRPr="00695170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jc w:val="right"/>
              <w:rPr>
                <w:rFonts w:ascii="Arial" w:hAnsi="Arial" w:cs="Arial"/>
                <w:szCs w:val="22"/>
              </w:rPr>
            </w:pPr>
            <w:r w:rsidRPr="00695170">
              <w:rPr>
                <w:rFonts w:ascii="Arial" w:hAnsi="Arial" w:cs="Arial"/>
                <w:szCs w:val="22"/>
              </w:rPr>
              <w:t>6.247.070,45.</w:t>
            </w:r>
          </w:p>
        </w:tc>
      </w:tr>
      <w:tr w:rsidR="003F05E0" w:rsidRPr="00695170" w:rsidTr="003F05E0">
        <w:trPr>
          <w:trHeight w:val="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rPr>
                <w:rFonts w:ascii="Arial" w:hAnsi="Arial" w:cs="Arial"/>
                <w:b/>
              </w:rPr>
            </w:pPr>
            <w:r w:rsidRPr="00695170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0" w:rsidRPr="00695170" w:rsidRDefault="003F05E0" w:rsidP="0092585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695170">
              <w:rPr>
                <w:rFonts w:ascii="Arial" w:hAnsi="Arial" w:cs="Arial"/>
                <w:b/>
                <w:szCs w:val="22"/>
              </w:rPr>
              <w:t>68.907.479,87.</w:t>
            </w:r>
          </w:p>
        </w:tc>
      </w:tr>
    </w:tbl>
    <w:p w:rsidR="00BB206C" w:rsidRPr="00D517EF" w:rsidRDefault="00BB206C" w:rsidP="003F05E0">
      <w:pPr>
        <w:jc w:val="center"/>
        <w:rPr>
          <w:rFonts w:ascii="Arial" w:hAnsi="Arial" w:cs="Arial"/>
          <w:sz w:val="2"/>
          <w:szCs w:val="2"/>
        </w:rPr>
      </w:pPr>
    </w:p>
    <w:sectPr w:rsidR="00BB206C" w:rsidRPr="00D517EF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F05E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74083E">
      <w:rPr>
        <w:rFonts w:ascii="Arial" w:hAnsi="Arial" w:cs="Arial"/>
      </w:rPr>
      <w:t>3</w:t>
    </w:r>
    <w:r w:rsidR="003F05E0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3F05E0">
      <w:rPr>
        <w:rFonts w:ascii="Arial" w:hAnsi="Arial" w:cs="Arial"/>
      </w:rPr>
      <w:t>10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F05E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05E0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3496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4C32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8593"/>
    <o:shapelayout v:ext="edit">
      <o:idmap v:ext="edit" data="1"/>
    </o:shapelayout>
  </w:shapeDefaults>
  <w:decimalSymbol w:val=","/>
  <w:listSeparator w:val=";"/>
  <w14:docId w14:val="07541EC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5D9E-4C54-41FA-A092-DD803BA6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2017-11-14T12:27:00Z</dcterms:created>
  <dcterms:modified xsi:type="dcterms:W3CDTF">2017-11-14T12:27:00Z</dcterms:modified>
</cp:coreProperties>
</file>