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302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6125C">
        <w:rPr>
          <w:rFonts w:ascii="Arial" w:hAnsi="Arial" w:cs="Arial"/>
          <w:b/>
          <w:bCs/>
          <w:color w:val="000080"/>
        </w:rPr>
        <w:t>16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F1244B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E64FF">
        <w:rPr>
          <w:rFonts w:ascii="Arial" w:hAnsi="Arial" w:cs="Arial"/>
        </w:rPr>
        <w:t>, no uso da competência que lhe foi delegada pelo art. 1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>, inciso I, da Portaria MME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281, de 29 de junho de 2016, tendo em vista o disposto no art. 6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do Decreto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6.144, de 3 de julho de 2007, no art. 4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>, da Portaria MME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310, de 12 de setembro de 2013, e o que consta do Processo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48500.003543/2017-21, resolve:</w:t>
      </w:r>
    </w:p>
    <w:p w:rsidR="0006125C" w:rsidRDefault="0006125C" w:rsidP="0006125C">
      <w:pPr>
        <w:ind w:firstLine="1134"/>
        <w:jc w:val="both"/>
        <w:rPr>
          <w:rFonts w:ascii="Arial" w:hAnsi="Arial" w:cs="Arial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</w:rPr>
        <w:t>Art. 1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Hidrelétrica denominada CGH Rafael, de titularidade da empresa Cinética Energia Ltda., inscrita no CNPJ/MF sob o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> 11.227.272/0001-45, detalhado no Anexo à presente Portaria.</w:t>
      </w:r>
    </w:p>
    <w:p w:rsidR="0006125C" w:rsidRPr="0006125C" w:rsidRDefault="0006125C" w:rsidP="0006125C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</w:rPr>
        <w:t xml:space="preserve">Parágrafo único. O projeto de que trata o </w:t>
      </w:r>
      <w:r w:rsidRPr="008E64FF">
        <w:rPr>
          <w:rFonts w:ascii="Arial" w:hAnsi="Arial" w:cs="Arial"/>
          <w:b/>
          <w:bCs/>
        </w:rPr>
        <w:t>caput</w:t>
      </w:r>
      <w:r w:rsidRPr="008E64FF">
        <w:rPr>
          <w:rFonts w:ascii="Arial" w:hAnsi="Arial" w:cs="Arial"/>
        </w:rPr>
        <w:t>, autorizado por meio da Licença de Instalação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8808/2016, de 8 de novembro de 2016, emitida pela Fundação do Meio Ambiente - FATMA, é alcançado pelo art. 1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da Portaria MME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310, de 12 de setembro de 2013, cuja energia é destinada ao Ambiente de Contratação Livre - ACL.</w:t>
      </w:r>
    </w:p>
    <w:p w:rsidR="0006125C" w:rsidRDefault="0006125C" w:rsidP="0006125C">
      <w:pPr>
        <w:ind w:firstLine="1134"/>
        <w:jc w:val="both"/>
        <w:rPr>
          <w:rFonts w:ascii="Arial" w:hAnsi="Arial" w:cs="Arial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</w:rPr>
        <w:t>Art. 2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As estimativas dos investimentos têm por base o mês de junho de 2017 e são de exclusiva responsabilidade da Cinética Energia Ltda., cuja razoabilidade foi atestada pela Empresa de Pesquisa Energética - EPE.</w:t>
      </w:r>
    </w:p>
    <w:p w:rsidR="0006125C" w:rsidRDefault="0006125C" w:rsidP="0006125C">
      <w:pPr>
        <w:ind w:firstLine="1134"/>
        <w:jc w:val="both"/>
        <w:rPr>
          <w:rFonts w:ascii="Arial" w:hAnsi="Arial" w:cs="Arial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</w:rPr>
        <w:t>Art. 3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A Cinética Energia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06125C" w:rsidRPr="0006125C" w:rsidRDefault="0006125C" w:rsidP="0006125C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06125C" w:rsidRDefault="0006125C" w:rsidP="0006125C">
      <w:pPr>
        <w:ind w:firstLine="1134"/>
        <w:jc w:val="both"/>
        <w:rPr>
          <w:rFonts w:ascii="Arial" w:hAnsi="Arial" w:cs="Arial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</w:rPr>
        <w:t>Art. 4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6125C" w:rsidRDefault="0006125C" w:rsidP="0006125C">
      <w:pPr>
        <w:ind w:firstLine="1134"/>
        <w:jc w:val="both"/>
        <w:rPr>
          <w:rFonts w:ascii="Arial" w:hAnsi="Arial" w:cs="Arial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</w:rPr>
        <w:t>Art. 5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6125C" w:rsidRDefault="0006125C" w:rsidP="0006125C">
      <w:pPr>
        <w:ind w:firstLine="1134"/>
        <w:jc w:val="both"/>
        <w:rPr>
          <w:rFonts w:ascii="Arial" w:hAnsi="Arial" w:cs="Arial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</w:rPr>
        <w:t>Art. 6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A Cinética Energia Ltda. deverá observar, no que couber, as disposições constantes na Lei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11.488, de 15 de junho de 2007, no Decreto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6.144, de 2007, na Portaria MME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e 14, do Decreto n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6.144, de 2007, sujeitas à fiscalização da Secretaria da Receita Federal do Brasil.</w:t>
      </w:r>
    </w:p>
    <w:p w:rsidR="0006125C" w:rsidRDefault="0006125C" w:rsidP="0006125C">
      <w:pPr>
        <w:ind w:firstLine="1134"/>
        <w:jc w:val="both"/>
        <w:rPr>
          <w:rFonts w:ascii="Arial" w:hAnsi="Arial" w:cs="Arial"/>
        </w:rPr>
      </w:pPr>
    </w:p>
    <w:p w:rsidR="0006125C" w:rsidRPr="008E64FF" w:rsidRDefault="0006125C" w:rsidP="0006125C">
      <w:pPr>
        <w:ind w:firstLine="1134"/>
        <w:jc w:val="both"/>
        <w:rPr>
          <w:rFonts w:ascii="Arial" w:hAnsi="Arial" w:cs="Arial"/>
        </w:rPr>
      </w:pPr>
      <w:r w:rsidRPr="008E64FF">
        <w:rPr>
          <w:rFonts w:ascii="Arial" w:hAnsi="Arial" w:cs="Arial"/>
        </w:rPr>
        <w:t>Art. 7</w:t>
      </w:r>
      <w:r w:rsidRPr="0006125C">
        <w:rPr>
          <w:rFonts w:ascii="Arial" w:hAnsi="Arial" w:cs="Arial"/>
          <w:u w:val="words"/>
          <w:vertAlign w:val="superscript"/>
        </w:rPr>
        <w:t>o</w:t>
      </w:r>
      <w:r w:rsidRPr="008E64FF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CD4B75">
        <w:rPr>
          <w:rFonts w:ascii="Arial" w:hAnsi="Arial" w:cs="Arial"/>
          <w:color w:val="FF0000"/>
        </w:rPr>
        <w:t>1</w:t>
      </w:r>
      <w:r w:rsidR="0006125C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09"/>
        <w:gridCol w:w="2552"/>
        <w:gridCol w:w="1699"/>
        <w:gridCol w:w="1390"/>
        <w:gridCol w:w="2864"/>
      </w:tblGrid>
      <w:tr w:rsidR="0006125C" w:rsidRPr="008E64FF" w:rsidTr="0006125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jc w:val="center"/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jc w:val="center"/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jc w:val="center"/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PESSOA JURÍDICA TITULAR DO PROJETO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01 - Nome Empresarial</w:t>
            </w:r>
          </w:p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Cinética Energia Ltda.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02 - CNPJ</w:t>
            </w:r>
          </w:p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11.227.272/0001-45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03 - Logradouro</w:t>
            </w:r>
          </w:p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Linha Paraíso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04 - Número</w:t>
            </w:r>
          </w:p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s/</w:t>
            </w:r>
            <w:r w:rsidRPr="0006125C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23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05 - Complemento</w:t>
            </w:r>
          </w:p>
        </w:tc>
        <w:tc>
          <w:tcPr>
            <w:tcW w:w="1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06 - Bairro/Distrito</w:t>
            </w:r>
          </w:p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Zona Rural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07 - CEP</w:t>
            </w:r>
          </w:p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89740-000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23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08 - Município</w:t>
            </w:r>
          </w:p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Arabutã</w:t>
            </w:r>
          </w:p>
        </w:tc>
        <w:tc>
          <w:tcPr>
            <w:tcW w:w="1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09 - UF</w:t>
            </w:r>
          </w:p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SC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10 - Telefone</w:t>
            </w:r>
          </w:p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(49) 3433-3008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11 - DADOS DO PROJETO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Nome do Projeto</w:t>
            </w: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A40DA6">
            <w:pPr>
              <w:jc w:val="both"/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CGH Rafael (Autorizada pela Licença de Instalação n</w:t>
            </w:r>
            <w:r w:rsidRPr="0006125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E64FF">
              <w:rPr>
                <w:rFonts w:ascii="Arial" w:hAnsi="Arial" w:cs="Arial"/>
              </w:rPr>
              <w:t xml:space="preserve"> 8808/2016, de 8 de novembro de 2016, emitida pela Fundação do Meio Ambiente </w:t>
            </w:r>
            <w:r w:rsidR="00A40DA6">
              <w:rPr>
                <w:rFonts w:ascii="Arial" w:hAnsi="Arial" w:cs="Arial"/>
              </w:rPr>
              <w:t>-</w:t>
            </w:r>
            <w:bookmarkStart w:id="0" w:name="_GoBack"/>
            <w:bookmarkEnd w:id="0"/>
            <w:r w:rsidRPr="008E64FF">
              <w:rPr>
                <w:rFonts w:ascii="Arial" w:hAnsi="Arial" w:cs="Arial"/>
              </w:rPr>
              <w:t xml:space="preserve"> FATMA/SC).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115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jc w:val="both"/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Central Geradora Hidrelétrica denominada CGH Rafael, compreendendo: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11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jc w:val="both"/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I - Uma Unidade Geradora de 1.200 kW, totalizando 1.200 kW de capacidade instalada; e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11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jc w:val="both"/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II - Sistema de Transmissão de Interesse Restrito constituído de uma Subestação Elevadora para 23 kV, junto à central geradora, e uma linha de transmissão em 23 kV, de aproximadamente cinco quilômetros e quinhentos metros de extensão, que se conecta ao tronco do alimentador ATA-01 da Subestação Arabutã, de propriedade da Celesc Distribuição S.A.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De 1</w:t>
            </w:r>
            <w:r w:rsidRPr="0006125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E64FF">
              <w:rPr>
                <w:rFonts w:ascii="Arial" w:hAnsi="Arial" w:cs="Arial"/>
              </w:rPr>
              <w:t>/08/2017 a 31/12/2018.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Municípios de Ipumirim e Arabutã, Estado de Santa Catarina.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30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 xml:space="preserve">Nome: Amélio Domingos </w:t>
            </w:r>
            <w:proofErr w:type="spellStart"/>
            <w:r w:rsidRPr="008E64FF">
              <w:rPr>
                <w:rFonts w:ascii="Arial" w:hAnsi="Arial" w:cs="Arial"/>
              </w:rPr>
              <w:t>Bedin</w:t>
            </w:r>
            <w:proofErr w:type="spellEnd"/>
            <w:r w:rsidRPr="008E64FF">
              <w:rPr>
                <w:rFonts w:ascii="Arial" w:hAnsi="Arial" w:cs="Arial"/>
              </w:rPr>
              <w:t>.</w:t>
            </w:r>
          </w:p>
        </w:tc>
        <w:tc>
          <w:tcPr>
            <w:tcW w:w="1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CPF: 220.473.799-20.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30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 xml:space="preserve">Nome: </w:t>
            </w:r>
            <w:proofErr w:type="spellStart"/>
            <w:r w:rsidRPr="008E64FF">
              <w:rPr>
                <w:rFonts w:ascii="Arial" w:hAnsi="Arial" w:cs="Arial"/>
              </w:rPr>
              <w:t>Denny</w:t>
            </w:r>
            <w:proofErr w:type="spellEnd"/>
            <w:r w:rsidRPr="008E64FF">
              <w:rPr>
                <w:rFonts w:ascii="Arial" w:hAnsi="Arial" w:cs="Arial"/>
              </w:rPr>
              <w:t xml:space="preserve"> Rodrigo </w:t>
            </w:r>
            <w:proofErr w:type="spellStart"/>
            <w:r w:rsidRPr="008E64FF">
              <w:rPr>
                <w:rFonts w:ascii="Arial" w:hAnsi="Arial" w:cs="Arial"/>
              </w:rPr>
              <w:t>Kufner</w:t>
            </w:r>
            <w:proofErr w:type="spellEnd"/>
            <w:r w:rsidRPr="008E64FF">
              <w:rPr>
                <w:rFonts w:ascii="Arial" w:hAnsi="Arial" w:cs="Arial"/>
              </w:rPr>
              <w:t>.</w:t>
            </w:r>
          </w:p>
        </w:tc>
        <w:tc>
          <w:tcPr>
            <w:tcW w:w="1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CPF: 933.625.799-49.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30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 xml:space="preserve">Nome: Arildo </w:t>
            </w:r>
            <w:proofErr w:type="spellStart"/>
            <w:r w:rsidRPr="008E64FF">
              <w:rPr>
                <w:rFonts w:ascii="Arial" w:hAnsi="Arial" w:cs="Arial"/>
              </w:rPr>
              <w:t>Zanrosso</w:t>
            </w:r>
            <w:proofErr w:type="spellEnd"/>
            <w:r w:rsidRPr="008E64FF">
              <w:rPr>
                <w:rFonts w:ascii="Arial" w:hAnsi="Arial" w:cs="Arial"/>
              </w:rPr>
              <w:t>.</w:t>
            </w:r>
          </w:p>
        </w:tc>
        <w:tc>
          <w:tcPr>
            <w:tcW w:w="1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CPF: 892.510.409-15.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Bens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2.919.383,60.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Serviços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3.941.039,28.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Outros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1.034.250,00.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  <w:b/>
                <w:bCs/>
              </w:rPr>
              <w:t>7.894.672,88.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Bens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2.649.340,62.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Serviços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3.577.400,64.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Outros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</w:rPr>
              <w:t>938.581,88.</w:t>
            </w:r>
          </w:p>
        </w:tc>
      </w:tr>
      <w:tr w:rsidR="0006125C" w:rsidRPr="008E64FF" w:rsidTr="0006125C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41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5C" w:rsidRPr="008E64FF" w:rsidRDefault="0006125C" w:rsidP="0006125C">
            <w:pPr>
              <w:rPr>
                <w:rFonts w:ascii="Arial" w:hAnsi="Arial" w:cs="Arial"/>
              </w:rPr>
            </w:pPr>
            <w:r w:rsidRPr="008E64FF">
              <w:rPr>
                <w:rFonts w:ascii="Arial" w:hAnsi="Arial" w:cs="Arial"/>
                <w:b/>
                <w:bCs/>
              </w:rPr>
              <w:t>7.165.323,14.</w:t>
            </w:r>
          </w:p>
        </w:tc>
      </w:tr>
    </w:tbl>
    <w:p w:rsidR="00BB206C" w:rsidRPr="00251A4E" w:rsidRDefault="00BB206C" w:rsidP="0006125C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12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302</w:t>
    </w:r>
    <w:r w:rsidRPr="00804BC7">
      <w:rPr>
        <w:rFonts w:ascii="Arial" w:hAnsi="Arial" w:cs="Arial"/>
      </w:rPr>
      <w:t xml:space="preserve">, de </w:t>
    </w:r>
    <w:r w:rsidR="0006125C">
      <w:rPr>
        <w:rFonts w:ascii="Arial" w:hAnsi="Arial" w:cs="Arial"/>
      </w:rPr>
      <w:t>16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F1244B">
      <w:rPr>
        <w:rFonts w:ascii="Arial" w:hAnsi="Arial" w:cs="Arial"/>
      </w:rPr>
      <w:t>outubro</w:t>
    </w:r>
    <w:r w:rsidR="00984C50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A40DA6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4257"/>
    <o:shapelayout v:ext="edit">
      <o:idmap v:ext="edit" data="1"/>
    </o:shapelayout>
  </w:shapeDefaults>
  <w:decimalSymbol w:val=","/>
  <w:listSeparator w:val=";"/>
  <w14:docId w14:val="50615302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C219-1B81-4AC6-A337-632BE556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2017-10-17T11:01:00Z</dcterms:created>
  <dcterms:modified xsi:type="dcterms:W3CDTF">2017-10-17T11:07:00Z</dcterms:modified>
</cp:coreProperties>
</file>