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F6B60">
        <w:rPr>
          <w:rFonts w:ascii="Arial" w:hAnsi="Arial" w:cs="Arial"/>
          <w:b/>
          <w:bCs/>
          <w:color w:val="000080"/>
        </w:rPr>
        <w:t>60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BC2BEE">
        <w:rPr>
          <w:rFonts w:ascii="Arial" w:hAnsi="Arial" w:cs="Arial"/>
          <w:b/>
          <w:bCs/>
          <w:color w:val="000080"/>
        </w:rPr>
        <w:t>1</w:t>
      </w:r>
      <w:r w:rsidR="000F6B60">
        <w:rPr>
          <w:rFonts w:ascii="Arial" w:hAnsi="Arial" w:cs="Arial"/>
          <w:b/>
          <w:bCs/>
          <w:color w:val="000080"/>
        </w:rPr>
        <w:t>4</w:t>
      </w:r>
      <w:r w:rsidR="00355DC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r w:rsidRPr="00F17985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F17985">
        <w:rPr>
          <w:rFonts w:ascii="Arial" w:hAnsi="Arial" w:cs="Arial"/>
        </w:rPr>
        <w:t>, no uso da competência que lhe foi delegada pelo art. 1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>, inciso I, da Portaria MME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281, de 29 de junho de 2016, tendo em vista o disposto no art. 6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do Decreto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6.144, de 3 de julho de 2007, no art. 4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>, da Portaria MME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310, de 12 de setembro de 2013, e o que consta do Processo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48500.003029/2017-95, resolve:</w:t>
      </w:r>
    </w:p>
    <w:p w:rsidR="000F6B60" w:rsidRDefault="000F6B60" w:rsidP="000F6B60">
      <w:pPr>
        <w:ind w:firstLine="1134"/>
        <w:jc w:val="both"/>
        <w:rPr>
          <w:rFonts w:ascii="Arial" w:hAnsi="Arial" w:cs="Arial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r w:rsidRPr="00F17985">
        <w:rPr>
          <w:rFonts w:ascii="Arial" w:hAnsi="Arial" w:cs="Arial"/>
        </w:rPr>
        <w:t>Art. 1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Pequena Central Hidrelétrica denominada PCH Forquilha, cadastrada com o Código Único do Empreendimento de Geração - CEG: PCH.PH.PR.035801-0.01, de titularidade da empresa Hidrelétrica Forquilha Ltda., inscrita no CNPJ/MF sob o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> 19.008.075/0001-47, detalhado no Anexo à presente Portaria.</w:t>
      </w:r>
    </w:p>
    <w:p w:rsidR="000F6B60" w:rsidRDefault="000F6B60" w:rsidP="000F6B60">
      <w:pPr>
        <w:ind w:firstLine="1134"/>
        <w:jc w:val="both"/>
        <w:rPr>
          <w:rFonts w:ascii="Arial" w:hAnsi="Arial" w:cs="Arial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F17985">
        <w:rPr>
          <w:rFonts w:ascii="Arial" w:hAnsi="Arial" w:cs="Arial"/>
        </w:rPr>
        <w:t xml:space="preserve">Parágrafo único. O projeto de que trata o </w:t>
      </w:r>
      <w:r w:rsidRPr="00F17985">
        <w:rPr>
          <w:rFonts w:ascii="Arial" w:hAnsi="Arial" w:cs="Arial"/>
          <w:b/>
          <w:bCs/>
        </w:rPr>
        <w:t>caput</w:t>
      </w:r>
      <w:r w:rsidRPr="00F17985">
        <w:rPr>
          <w:rFonts w:ascii="Arial" w:hAnsi="Arial" w:cs="Arial"/>
        </w:rPr>
        <w:t>, autorizado por meio da Resolução Autorizativa ANEEL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6.271, de 4 de abril de 2017, é alcançado pelo art. 1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da Portaria MME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310, de 12 de setembro de 2013.</w:t>
      </w:r>
    </w:p>
    <w:p w:rsidR="000F6B60" w:rsidRDefault="000F6B60" w:rsidP="000F6B60">
      <w:pPr>
        <w:ind w:firstLine="1134"/>
        <w:jc w:val="both"/>
        <w:rPr>
          <w:rFonts w:ascii="Arial" w:hAnsi="Arial" w:cs="Arial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r w:rsidRPr="00F17985">
        <w:rPr>
          <w:rFonts w:ascii="Arial" w:hAnsi="Arial" w:cs="Arial"/>
        </w:rPr>
        <w:t>Art. 2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As estimativas dos investimentos têm por base o mês de abril de 2017 e são de exclusiva responsabilidade da Hidrelétrica Forquilha Ltda., cuja razoabilidade foi atestada pela Empresa de Pesquisa Energética - EPE.</w:t>
      </w:r>
    </w:p>
    <w:p w:rsidR="000F6B60" w:rsidRDefault="000F6B60" w:rsidP="000F6B60">
      <w:pPr>
        <w:ind w:firstLine="1134"/>
        <w:jc w:val="both"/>
        <w:rPr>
          <w:rFonts w:ascii="Arial" w:hAnsi="Arial" w:cs="Arial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r w:rsidRPr="00F17985">
        <w:rPr>
          <w:rFonts w:ascii="Arial" w:hAnsi="Arial" w:cs="Arial"/>
        </w:rPr>
        <w:t>Art. 3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A Hidrelétrica Forquilha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F6B60" w:rsidRDefault="000F6B60" w:rsidP="000F6B60">
      <w:pPr>
        <w:ind w:firstLine="1134"/>
        <w:jc w:val="both"/>
        <w:rPr>
          <w:rFonts w:ascii="Arial" w:hAnsi="Arial" w:cs="Arial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r w:rsidRPr="00F17985">
        <w:rPr>
          <w:rFonts w:ascii="Arial" w:hAnsi="Arial" w:cs="Arial"/>
        </w:rPr>
        <w:t>Art. 4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F6B60" w:rsidRDefault="000F6B60" w:rsidP="000F6B60">
      <w:pPr>
        <w:ind w:firstLine="1134"/>
        <w:jc w:val="both"/>
        <w:rPr>
          <w:rFonts w:ascii="Arial" w:hAnsi="Arial" w:cs="Arial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r w:rsidRPr="00F17985">
        <w:rPr>
          <w:rFonts w:ascii="Arial" w:hAnsi="Arial" w:cs="Arial"/>
        </w:rPr>
        <w:t>Art. 5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F6B60" w:rsidRDefault="000F6B60" w:rsidP="000F6B60">
      <w:pPr>
        <w:ind w:firstLine="1134"/>
        <w:jc w:val="both"/>
        <w:rPr>
          <w:rFonts w:ascii="Arial" w:hAnsi="Arial" w:cs="Arial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r w:rsidRPr="00F17985">
        <w:rPr>
          <w:rFonts w:ascii="Arial" w:hAnsi="Arial" w:cs="Arial"/>
        </w:rPr>
        <w:t>Art. 6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A Hidrelétrica Forquilha Ltda. deverá observar, no que couber, as disposições constantes na Lei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11.488, de 15 de junho de 2007, no Decreto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6.144, de 2007, na Portaria MME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e 14, do Decreto n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6.144, de 2007, sujeitas à fiscalização da Secretaria da Receita Federal do Brasil.</w:t>
      </w:r>
    </w:p>
    <w:p w:rsidR="000F6B60" w:rsidRDefault="000F6B60" w:rsidP="000F6B60">
      <w:pPr>
        <w:ind w:firstLine="1134"/>
        <w:jc w:val="both"/>
        <w:rPr>
          <w:rFonts w:ascii="Arial" w:hAnsi="Arial" w:cs="Arial"/>
        </w:rPr>
      </w:pPr>
    </w:p>
    <w:p w:rsidR="000F6B60" w:rsidRPr="00F17985" w:rsidRDefault="000F6B60" w:rsidP="000F6B60">
      <w:pPr>
        <w:ind w:firstLine="1134"/>
        <w:jc w:val="both"/>
        <w:rPr>
          <w:rFonts w:ascii="Arial" w:hAnsi="Arial" w:cs="Arial"/>
        </w:rPr>
      </w:pPr>
      <w:r w:rsidRPr="00F17985">
        <w:rPr>
          <w:rFonts w:ascii="Arial" w:hAnsi="Arial" w:cs="Arial"/>
        </w:rPr>
        <w:t>Art. 7</w:t>
      </w:r>
      <w:r w:rsidR="00D854CA" w:rsidRPr="00D854CA">
        <w:rPr>
          <w:rFonts w:ascii="Arial" w:hAnsi="Arial" w:cs="Arial"/>
          <w:u w:val="words"/>
          <w:vertAlign w:val="superscript"/>
        </w:rPr>
        <w:t>o</w:t>
      </w:r>
      <w:r w:rsidRPr="00F17985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D03632">
        <w:rPr>
          <w:rFonts w:ascii="Arial" w:hAnsi="Arial" w:cs="Arial"/>
          <w:color w:val="FF0000"/>
        </w:rPr>
        <w:t>1</w:t>
      </w:r>
      <w:r w:rsidR="000F6B60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Pr="000F6B60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7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851"/>
        <w:gridCol w:w="2551"/>
        <w:gridCol w:w="1701"/>
        <w:gridCol w:w="709"/>
        <w:gridCol w:w="3260"/>
      </w:tblGrid>
      <w:tr w:rsidR="000F6B60" w:rsidRPr="00F17985" w:rsidTr="000F6B60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center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center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center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PESSOA JURÍDICA TITULAR DO PROJETO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01 - Nome Empresarial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Hidrelétrica Forquilha Ltda.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02 - CNPJ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19.008.075/0001-47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75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03 - Logradouro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Rio Marrecas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04 - Número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s/n</w:t>
            </w:r>
            <w:r w:rsidR="00D854CA" w:rsidRPr="00D854CA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05 - Complemento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Km 10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06 - Bairro/Distrito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Zona Rural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07 - CEP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85540-000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08 - Município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Mangueirinha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09 - UF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PR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10 - Telefone</w:t>
            </w:r>
          </w:p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(42) 3446-1721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11 - DADOS DO PROJETO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Nome do Projeto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both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PCH Forquilha (Autorizada pela Resolução Autorizativa ANEEL n</w:t>
            </w:r>
            <w:r w:rsidR="00D854CA" w:rsidRPr="00D854CA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F17985">
              <w:rPr>
                <w:rFonts w:ascii="Arial" w:hAnsi="Arial" w:cs="Arial"/>
              </w:rPr>
              <w:t xml:space="preserve"> 6.271, de 4 de abril de 2017).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25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both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Pequena Central Hidrelétrica denominada PCH Forquilha, compreendendo: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both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I - Duas Unidades Geradoras de 2750 kW, totalizando 5.500 kW de capacidade instalada; e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25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both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 xml:space="preserve">II - Sistema de Transmissão de Interesse Restrito constituído de uma Linha de Transmissão em 34,5 kV, Circuito Simples, com aproximadamente vinte e sete quilômetros de extensão, compartilhada com a Pequena Central Hidrelétrica </w:t>
            </w:r>
            <w:proofErr w:type="spellStart"/>
            <w:r w:rsidRPr="00F17985">
              <w:rPr>
                <w:rFonts w:ascii="Arial" w:hAnsi="Arial" w:cs="Arial"/>
              </w:rPr>
              <w:t>Canhadão</w:t>
            </w:r>
            <w:proofErr w:type="spellEnd"/>
            <w:r w:rsidRPr="00F17985">
              <w:rPr>
                <w:rFonts w:ascii="Arial" w:hAnsi="Arial" w:cs="Arial"/>
              </w:rPr>
              <w:t>, e conectada, através de uma Subestação Elevadora de 34,5kV/138kV à Subestação Canteiro de Segredo em 138kV, sob responsabilidade da Copel Distribuição S.A.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both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De 01/12/2017 a 01/12/2019.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Localidade do Projeto</w:t>
            </w:r>
          </w:p>
        </w:tc>
        <w:tc>
          <w:tcPr>
            <w:tcW w:w="82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jc w:val="both"/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Município de Mangueirinha, Estado do Paraná.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 xml:space="preserve">Nome: Nicolau Miguel </w:t>
            </w:r>
            <w:proofErr w:type="spellStart"/>
            <w:r w:rsidRPr="00F17985">
              <w:rPr>
                <w:rFonts w:ascii="Arial" w:hAnsi="Arial" w:cs="Arial"/>
              </w:rPr>
              <w:t>Neis</w:t>
            </w:r>
            <w:proofErr w:type="spellEnd"/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CPF: 126.249.189-49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Nome: Alberto de Andrade Pinto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CPF: 832.662.919-72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67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Nome: Walter Camargo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CPF: 772.562.399-04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Bens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20.276.225,00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Serviços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4.147.500,00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Outros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379.765,00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  <w:b/>
                <w:bCs/>
              </w:rPr>
              <w:t>24.803.490,00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0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Bens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18.766.545,88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Serviços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3.856.760,25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Outros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</w:rPr>
              <w:t>376.585,60</w:t>
            </w:r>
          </w:p>
        </w:tc>
      </w:tr>
      <w:tr w:rsidR="000F6B60" w:rsidRPr="00F17985" w:rsidTr="000F6B6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6B60" w:rsidRPr="00F17985" w:rsidRDefault="000F6B60" w:rsidP="000F6B60">
            <w:pPr>
              <w:rPr>
                <w:rFonts w:ascii="Arial" w:hAnsi="Arial" w:cs="Arial"/>
              </w:rPr>
            </w:pPr>
            <w:r w:rsidRPr="00F17985">
              <w:rPr>
                <w:rFonts w:ascii="Arial" w:hAnsi="Arial" w:cs="Arial"/>
                <w:b/>
                <w:bCs/>
              </w:rPr>
              <w:t>22.999.891,73</w:t>
            </w:r>
          </w:p>
        </w:tc>
      </w:tr>
    </w:tbl>
    <w:p w:rsidR="00BB206C" w:rsidRPr="00251A4E" w:rsidRDefault="00BB206C" w:rsidP="000F6B60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B206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0F6B60">
      <w:rPr>
        <w:rFonts w:ascii="Arial" w:hAnsi="Arial" w:cs="Arial"/>
      </w:rPr>
      <w:t>60</w:t>
    </w:r>
    <w:r w:rsidRPr="00804BC7">
      <w:rPr>
        <w:rFonts w:ascii="Arial" w:hAnsi="Arial" w:cs="Arial"/>
      </w:rPr>
      <w:t xml:space="preserve">, de </w:t>
    </w:r>
    <w:r w:rsidR="00BC2BEE">
      <w:rPr>
        <w:rFonts w:ascii="Arial" w:hAnsi="Arial" w:cs="Arial"/>
      </w:rPr>
      <w:t>1</w:t>
    </w:r>
    <w:r w:rsidR="000F6B60">
      <w:rPr>
        <w:rFonts w:ascii="Arial" w:hAnsi="Arial" w:cs="Arial"/>
      </w:rPr>
      <w:t>4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984C50"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854CA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4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21"/>
    <o:shapelayout v:ext="edit">
      <o:idmap v:ext="edit" data="1"/>
    </o:shapelayout>
  </w:shapeDefaults>
  <w:decimalSymbol w:val=","/>
  <w:listSeparator w:val=";"/>
  <w14:docId w14:val="0F67F1E0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DDF3D-0336-45EE-B71C-43794435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2017-09-15T10:56:00Z</dcterms:created>
  <dcterms:modified xsi:type="dcterms:W3CDTF">2017-09-15T10:57:00Z</dcterms:modified>
</cp:coreProperties>
</file>