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</w:t>
      </w:r>
      <w:r w:rsidR="0000031B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86647">
        <w:rPr>
          <w:rFonts w:ascii="Arial" w:hAnsi="Arial" w:cs="Arial"/>
          <w:b/>
          <w:bCs/>
          <w:color w:val="000080"/>
        </w:rPr>
        <w:t>2</w:t>
      </w:r>
      <w:r w:rsidR="003F2ABF">
        <w:rPr>
          <w:rFonts w:ascii="Arial" w:hAnsi="Arial" w:cs="Arial"/>
          <w:b/>
          <w:bCs/>
          <w:color w:val="000080"/>
        </w:rPr>
        <w:t>9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C72B82">
        <w:rPr>
          <w:rFonts w:ascii="Arial" w:hAnsi="Arial" w:cs="Arial"/>
        </w:rPr>
        <w:t>, no uso da competência que lhe foi delegada pelo art. 1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>, inciso I, da Portaria MME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281, de 29 de junho de 2016, tendo em vista o disposto no art. 6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do Decreto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6.144, de 3 de julho de 2007, no art. 2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>, § 3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>, da Portaria MME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274, de 19 de agosto de 2013, e o que consta do Processo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48500.003519/2017-91, resolve: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>Art. 1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</w:t>
      </w:r>
      <w:proofErr w:type="gramStart"/>
      <w:r w:rsidRPr="00C72B82">
        <w:rPr>
          <w:rFonts w:ascii="Arial" w:hAnsi="Arial" w:cs="Arial"/>
        </w:rPr>
        <w:t>de</w:t>
      </w:r>
      <w:proofErr w:type="gramEnd"/>
      <w:r w:rsidRPr="00C72B82">
        <w:rPr>
          <w:rFonts w:ascii="Arial" w:hAnsi="Arial" w:cs="Arial"/>
        </w:rPr>
        <w:t xml:space="preserve"> energia elétrica, objeto da Resolução Autorizativa ANEEL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6.171, de 24 de janeiro de 2017, de titularidade da empresa Centrais Elétricas do Norte do Brasil S.A. - ELETRONORTE, inscrita no CNPJ/MF sob o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00.357.038/0001-16, detalhado no Anexo à presente Portaria.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 xml:space="preserve">Parágrafo único. O projeto de que trata o </w:t>
      </w:r>
      <w:r w:rsidRPr="00C72B82">
        <w:rPr>
          <w:rFonts w:ascii="Arial" w:hAnsi="Arial" w:cs="Arial"/>
          <w:b/>
          <w:bCs/>
        </w:rPr>
        <w:t>caput</w:t>
      </w:r>
      <w:r w:rsidRPr="00C72B82">
        <w:rPr>
          <w:rFonts w:ascii="Arial" w:hAnsi="Arial" w:cs="Arial"/>
        </w:rPr>
        <w:t xml:space="preserve"> é alcançado pelo art. 4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>, inciso III, da Portaria MME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274, de 19 de agosto de 2013.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>Art. 2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As estimativas dos investimentos têm por base o mês de maio de 2017 e são de exclusiva responsabilidade da Centrais Elétricas do Norte do Brasil S.A. - ELETRONORTE, cuja razoabilidade foi atestada pela Agência Nacional de Energia Elétrica - ANEEL.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>Art. 3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A Centrais Elétricas do Norte do Brasil S.A. - ELETRONORTE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>Art. 4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>Art. 5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>Art. 6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A Centrais Elétricas do Norte do Brasil S.A. - ELETRONORTE deverá observar, no que couber, as disposições constantes na Lei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11.488, de 15 de junho de 2007, no Decreto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6.144, de 3 de julho de 2007, na Portaria MME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C72B82">
        <w:rPr>
          <w:rFonts w:ascii="Arial" w:hAnsi="Arial" w:cs="Arial"/>
        </w:rPr>
        <w:t>arts</w:t>
      </w:r>
      <w:proofErr w:type="spellEnd"/>
      <w:r w:rsidRPr="00C72B82">
        <w:rPr>
          <w:rFonts w:ascii="Arial" w:hAnsi="Arial" w:cs="Arial"/>
        </w:rPr>
        <w:t>. 9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e 14, do Decreto n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6.144, de 2007, sujeitas à fiscalização da Secretaria da Receita Federal do Brasil.</w:t>
      </w:r>
    </w:p>
    <w:p w:rsidR="0000031B" w:rsidRDefault="0000031B" w:rsidP="0000031B">
      <w:pPr>
        <w:ind w:firstLine="1134"/>
        <w:jc w:val="both"/>
        <w:rPr>
          <w:rFonts w:ascii="Arial" w:hAnsi="Arial" w:cs="Arial"/>
        </w:rPr>
      </w:pPr>
    </w:p>
    <w:p w:rsidR="0000031B" w:rsidRPr="00C72B82" w:rsidRDefault="0000031B" w:rsidP="0000031B">
      <w:pPr>
        <w:ind w:firstLine="1134"/>
        <w:jc w:val="both"/>
        <w:rPr>
          <w:rFonts w:ascii="Arial" w:hAnsi="Arial" w:cs="Arial"/>
        </w:rPr>
      </w:pPr>
      <w:r w:rsidRPr="00C72B82">
        <w:rPr>
          <w:rFonts w:ascii="Arial" w:hAnsi="Arial" w:cs="Arial"/>
        </w:rPr>
        <w:t>Art. 7</w:t>
      </w:r>
      <w:r w:rsidRPr="0000031B">
        <w:rPr>
          <w:rFonts w:ascii="Arial" w:hAnsi="Arial" w:cs="Arial"/>
          <w:u w:val="words"/>
          <w:vertAlign w:val="superscript"/>
        </w:rPr>
        <w:t>o</w:t>
      </w:r>
      <w:r w:rsidRPr="00C72B82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F2ABF">
        <w:rPr>
          <w:rFonts w:ascii="Arial" w:hAnsi="Arial" w:cs="Arial"/>
          <w:color w:val="FF0000"/>
        </w:rPr>
        <w:t>3</w:t>
      </w:r>
      <w:r w:rsidR="0000031B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00031B" w:rsidRDefault="0000031B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53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487"/>
        <w:gridCol w:w="1348"/>
        <w:gridCol w:w="2551"/>
        <w:gridCol w:w="3038"/>
      </w:tblGrid>
      <w:tr w:rsidR="0000031B" w:rsidRPr="00C72B82" w:rsidTr="0000031B">
        <w:trPr>
          <w:trHeight w:val="362"/>
          <w:tblCellSpacing w:w="0" w:type="dxa"/>
          <w:jc w:val="center"/>
        </w:trPr>
        <w:tc>
          <w:tcPr>
            <w:tcW w:w="10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0031B" w:rsidRPr="00C72B82" w:rsidTr="0000031B">
        <w:trPr>
          <w:trHeight w:val="833"/>
          <w:tblCellSpacing w:w="0" w:type="dxa"/>
          <w:jc w:val="center"/>
        </w:trPr>
        <w:tc>
          <w:tcPr>
            <w:tcW w:w="10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0031B" w:rsidRPr="00C72B82" w:rsidTr="0000031B">
        <w:trPr>
          <w:trHeight w:val="284"/>
          <w:tblCellSpacing w:w="0" w:type="dxa"/>
          <w:jc w:val="center"/>
        </w:trPr>
        <w:tc>
          <w:tcPr>
            <w:tcW w:w="10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PESSOA JURÍDICA TITULAR DO PROJETO</w:t>
            </w:r>
          </w:p>
        </w:tc>
      </w:tr>
      <w:tr w:rsidR="0000031B" w:rsidRPr="00C72B82" w:rsidTr="0000031B">
        <w:trPr>
          <w:trHeight w:val="226"/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01 - Nome Empresarial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02 - CNPJ</w:t>
            </w:r>
          </w:p>
        </w:tc>
      </w:tr>
      <w:tr w:rsidR="0000031B" w:rsidRPr="00C72B82" w:rsidTr="0000031B">
        <w:trPr>
          <w:trHeight w:val="226"/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00.357.038/0001-16</w:t>
            </w:r>
          </w:p>
        </w:tc>
      </w:tr>
      <w:tr w:rsidR="0000031B" w:rsidRPr="00C72B82" w:rsidTr="0000031B">
        <w:trPr>
          <w:trHeight w:val="284"/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03 - Logradouro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04 - Número</w:t>
            </w:r>
          </w:p>
        </w:tc>
      </w:tr>
      <w:tr w:rsidR="0000031B" w:rsidRPr="00C72B82" w:rsidTr="0000031B">
        <w:trPr>
          <w:trHeight w:val="284"/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ST SCN, Quadra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06</w:t>
            </w:r>
          </w:p>
        </w:tc>
      </w:tr>
      <w:tr w:rsidR="0000031B" w:rsidRPr="00C72B82" w:rsidTr="0000031B">
        <w:trPr>
          <w:trHeight w:val="284"/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05 - Complemento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06 - Bairro/Distrito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07 - CEP</w:t>
            </w:r>
          </w:p>
        </w:tc>
      </w:tr>
      <w:tr w:rsidR="0000031B" w:rsidRPr="00C72B82" w:rsidTr="0000031B">
        <w:trPr>
          <w:trHeight w:val="258"/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Conjunto A, Blocos 'B' e 'C', entrada Norte 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Asa Norte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70716-901</w:t>
            </w:r>
          </w:p>
        </w:tc>
      </w:tr>
      <w:tr w:rsidR="0000031B" w:rsidRPr="00C72B82" w:rsidTr="0000031B">
        <w:trPr>
          <w:trHeight w:val="284"/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08 - Município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09 - UF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10 - Telefone</w:t>
            </w:r>
          </w:p>
        </w:tc>
      </w:tr>
      <w:tr w:rsidR="0000031B" w:rsidRPr="00C72B82" w:rsidTr="0000031B">
        <w:trPr>
          <w:trHeight w:val="284"/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Brasília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DF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(61)3429-5151</w:t>
            </w:r>
          </w:p>
        </w:tc>
      </w:tr>
      <w:tr w:rsidR="0000031B" w:rsidRPr="00C72B82" w:rsidTr="0000031B">
        <w:trPr>
          <w:trHeight w:val="284"/>
          <w:tblCellSpacing w:w="0" w:type="dxa"/>
          <w:jc w:val="center"/>
        </w:trPr>
        <w:tc>
          <w:tcPr>
            <w:tcW w:w="10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11 - DADOS DO PROJETO</w:t>
            </w:r>
          </w:p>
        </w:tc>
      </w:tr>
      <w:tr w:rsidR="0000031B" w:rsidRPr="00C72B82" w:rsidTr="0000031B">
        <w:trPr>
          <w:trHeight w:val="150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Nome do Projeto</w:t>
            </w: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Reforços na Subestação Vilhena (Resolução Autorizativa ANEEL n</w:t>
            </w:r>
            <w:r w:rsidRPr="0000031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72B82">
              <w:rPr>
                <w:rFonts w:ascii="Arial" w:hAnsi="Arial" w:cs="Arial"/>
              </w:rPr>
              <w:t xml:space="preserve"> 6.171, de 24 de janeiro de 2017).</w:t>
            </w:r>
          </w:p>
        </w:tc>
      </w:tr>
      <w:tr w:rsidR="0000031B" w:rsidRPr="00C72B82" w:rsidTr="0000031B">
        <w:trPr>
          <w:trHeight w:val="468"/>
          <w:tblCellSpacing w:w="0" w:type="dxa"/>
          <w:jc w:val="center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Reforços em Instalação de Transmissão de Energia Elétrica, relativos à Subestação Vilhena, compreendendo:</w:t>
            </w:r>
          </w:p>
        </w:tc>
      </w:tr>
      <w:tr w:rsidR="0000031B" w:rsidRPr="00C72B82" w:rsidTr="0000031B">
        <w:trPr>
          <w:trHeight w:val="150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I – complementação do Módulo de Infraestrutura Geral, com a instalação de um Módulo de Infraestrutura de Manobra em 230 kV;</w:t>
            </w:r>
          </w:p>
        </w:tc>
      </w:tr>
      <w:tr w:rsidR="0000031B" w:rsidRPr="00C72B82" w:rsidTr="0000031B">
        <w:trPr>
          <w:trHeight w:val="581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 xml:space="preserve">II – Instalação de Capacitor Série, em 230 kV, 115 </w:t>
            </w:r>
            <w:proofErr w:type="spellStart"/>
            <w:r w:rsidRPr="00C72B82">
              <w:rPr>
                <w:rFonts w:ascii="Arial" w:hAnsi="Arial" w:cs="Arial"/>
              </w:rPr>
              <w:t>Mvar</w:t>
            </w:r>
            <w:proofErr w:type="spellEnd"/>
            <w:r w:rsidRPr="00C72B82">
              <w:rPr>
                <w:rFonts w:ascii="Arial" w:hAnsi="Arial" w:cs="Arial"/>
              </w:rPr>
              <w:t>(50%) referente à Linha de Transmissão 230 kV Vilhena - Jauru C3;</w:t>
            </w:r>
          </w:p>
        </w:tc>
      </w:tr>
      <w:tr w:rsidR="0000031B" w:rsidRPr="00C72B82" w:rsidTr="0000031B">
        <w:trPr>
          <w:trHeight w:val="867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III - Instalação do Módulo de Conexão de Capacitor Série, em 230 kV, arranjo Barra Dupla a 4 Chaves, na Subestação Vilhena, referente à Linha de Transmissão 230 kV Vilhena - Jauru - C3;</w:t>
            </w:r>
          </w:p>
        </w:tc>
      </w:tr>
      <w:tr w:rsidR="0000031B" w:rsidRPr="00C72B82" w:rsidTr="0000031B">
        <w:trPr>
          <w:trHeight w:val="87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IV - Adequação com substituição de 1 disjuntor e complementação do Módulo de Entrada de Linha, com obras de construção, montagem e desmontagem de 3 transformadores de potencial e 3 para-raios, em 230 kV referente à Linha de Transm</w:t>
            </w:r>
            <w:bookmarkStart w:id="0" w:name="_GoBack"/>
            <w:bookmarkEnd w:id="0"/>
            <w:r w:rsidRPr="00C72B82">
              <w:rPr>
                <w:rFonts w:ascii="Arial" w:hAnsi="Arial" w:cs="Arial"/>
              </w:rPr>
              <w:t>issão 230 kV Vilhena - Jauru - C3;</w:t>
            </w:r>
          </w:p>
        </w:tc>
      </w:tr>
      <w:tr w:rsidR="0000031B" w:rsidRPr="00C72B82" w:rsidTr="0000031B">
        <w:trPr>
          <w:trHeight w:val="154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V - Adequação do Módulo de Infraestrutura Geral, com a complementação do serviço auxiliar com a instalação de baterias, retificadores e quadros; e</w:t>
            </w:r>
          </w:p>
        </w:tc>
      </w:tr>
      <w:tr w:rsidR="0000031B" w:rsidRPr="00C72B82" w:rsidTr="0000031B">
        <w:trPr>
          <w:trHeight w:val="570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VI - Adequação com substituição de 1 disjuntor no módulo de interligação de barras, 230 kV, arranjo barra dupla 4 chaves.</w:t>
            </w:r>
          </w:p>
        </w:tc>
      </w:tr>
      <w:tr w:rsidR="0000031B" w:rsidRPr="00C72B82" w:rsidTr="0000031B">
        <w:trPr>
          <w:trHeight w:val="150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00031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De 02/02/2017 a 02/02/2019.</w:t>
            </w:r>
          </w:p>
        </w:tc>
      </w:tr>
      <w:tr w:rsidR="0000031B" w:rsidRPr="00C72B82" w:rsidTr="0000031B">
        <w:trPr>
          <w:trHeight w:val="271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8820A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Município de Vilhena, Estado de Rondônia.</w:t>
            </w:r>
          </w:p>
        </w:tc>
      </w:tr>
      <w:tr w:rsidR="0000031B" w:rsidRPr="00C72B82" w:rsidTr="0000031B">
        <w:trPr>
          <w:trHeight w:val="559"/>
          <w:tblCellSpacing w:w="0" w:type="dxa"/>
          <w:jc w:val="center"/>
        </w:trPr>
        <w:tc>
          <w:tcPr>
            <w:tcW w:w="10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12 - PRESIDENTE, RESPONSÁVEL TÉCNICO E CONTADORA DA PESSOA JURÍDICA</w:t>
            </w:r>
          </w:p>
        </w:tc>
      </w:tr>
      <w:tr w:rsidR="0000031B" w:rsidRPr="00C72B82" w:rsidTr="0000031B">
        <w:trPr>
          <w:trHeight w:val="286"/>
          <w:tblCellSpacing w:w="0" w:type="dxa"/>
          <w:jc w:val="center"/>
        </w:trPr>
        <w:tc>
          <w:tcPr>
            <w:tcW w:w="4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 xml:space="preserve">Nome: </w:t>
            </w:r>
            <w:proofErr w:type="spellStart"/>
            <w:r w:rsidRPr="00C72B82">
              <w:rPr>
                <w:rFonts w:ascii="Arial" w:hAnsi="Arial" w:cs="Arial"/>
              </w:rPr>
              <w:t>Vilmos</w:t>
            </w:r>
            <w:proofErr w:type="spellEnd"/>
            <w:r w:rsidRPr="00C72B82">
              <w:rPr>
                <w:rFonts w:ascii="Arial" w:hAnsi="Arial" w:cs="Arial"/>
              </w:rPr>
              <w:t xml:space="preserve"> da Silva </w:t>
            </w:r>
            <w:proofErr w:type="spellStart"/>
            <w:r w:rsidRPr="00C72B82">
              <w:rPr>
                <w:rFonts w:ascii="Arial" w:hAnsi="Arial" w:cs="Arial"/>
              </w:rPr>
              <w:t>Grundvald</w:t>
            </w:r>
            <w:proofErr w:type="spellEnd"/>
            <w:r w:rsidRPr="00C72B82">
              <w:rPr>
                <w:rFonts w:ascii="Arial" w:hAnsi="Arial" w:cs="Arial"/>
              </w:rPr>
              <w:t>.</w:t>
            </w:r>
          </w:p>
        </w:tc>
        <w:tc>
          <w:tcPr>
            <w:tcW w:w="6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CPF: 081.952.002-06.</w:t>
            </w:r>
          </w:p>
        </w:tc>
      </w:tr>
      <w:tr w:rsidR="0000031B" w:rsidRPr="00C72B82" w:rsidTr="0000031B">
        <w:trPr>
          <w:trHeight w:val="286"/>
          <w:tblCellSpacing w:w="0" w:type="dxa"/>
          <w:jc w:val="center"/>
        </w:trPr>
        <w:tc>
          <w:tcPr>
            <w:tcW w:w="4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6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CPF: 627.744.688-68.</w:t>
            </w:r>
          </w:p>
        </w:tc>
      </w:tr>
      <w:tr w:rsidR="0000031B" w:rsidRPr="00C72B82" w:rsidTr="0000031B">
        <w:trPr>
          <w:trHeight w:val="286"/>
          <w:tblCellSpacing w:w="0" w:type="dxa"/>
          <w:jc w:val="center"/>
        </w:trPr>
        <w:tc>
          <w:tcPr>
            <w:tcW w:w="4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C72B82">
              <w:rPr>
                <w:rFonts w:ascii="Arial" w:hAnsi="Arial" w:cs="Arial"/>
              </w:rPr>
              <w:t>Vedana</w:t>
            </w:r>
            <w:proofErr w:type="spellEnd"/>
            <w:r w:rsidRPr="00C72B82">
              <w:rPr>
                <w:rFonts w:ascii="Arial" w:hAnsi="Arial" w:cs="Arial"/>
              </w:rPr>
              <w:t>.</w:t>
            </w:r>
          </w:p>
        </w:tc>
        <w:tc>
          <w:tcPr>
            <w:tcW w:w="6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CPF: 703.684.301-20.</w:t>
            </w:r>
          </w:p>
        </w:tc>
      </w:tr>
    </w:tbl>
    <w:p w:rsidR="0000031B" w:rsidRDefault="0000031B"/>
    <w:p w:rsidR="0000031B" w:rsidRDefault="0000031B">
      <w:r>
        <w:br w:type="page"/>
      </w:r>
    </w:p>
    <w:p w:rsidR="0000031B" w:rsidRDefault="0000031B"/>
    <w:tbl>
      <w:tblPr>
        <w:tblW w:w="553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9275"/>
      </w:tblGrid>
      <w:tr w:rsidR="0000031B" w:rsidRPr="00C72B82" w:rsidTr="0000031B">
        <w:trPr>
          <w:trHeight w:val="559"/>
          <w:tblCellSpacing w:w="0" w:type="dxa"/>
          <w:jc w:val="center"/>
        </w:trPr>
        <w:tc>
          <w:tcPr>
            <w:tcW w:w="10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0031B" w:rsidRPr="00C72B82" w:rsidTr="0000031B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Bens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31.677.661,56.</w:t>
            </w:r>
          </w:p>
        </w:tc>
      </w:tr>
      <w:tr w:rsidR="0000031B" w:rsidRPr="00C72B82" w:rsidTr="0000031B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Serviços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14.172.448,18.</w:t>
            </w:r>
          </w:p>
        </w:tc>
      </w:tr>
      <w:tr w:rsidR="0000031B" w:rsidRPr="00C72B82" w:rsidTr="0000031B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Outros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7.072.812,47.</w:t>
            </w:r>
          </w:p>
        </w:tc>
      </w:tr>
      <w:tr w:rsidR="0000031B" w:rsidRPr="00C72B82" w:rsidTr="0000031B">
        <w:trPr>
          <w:trHeight w:val="1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  <w:b/>
                <w:bCs/>
              </w:rPr>
              <w:t>52.922.922,21.</w:t>
            </w:r>
          </w:p>
        </w:tc>
      </w:tr>
      <w:tr w:rsidR="0000031B" w:rsidRPr="00C72B82" w:rsidTr="0000031B">
        <w:trPr>
          <w:trHeight w:val="570"/>
          <w:tblCellSpacing w:w="0" w:type="dxa"/>
          <w:jc w:val="center"/>
        </w:trPr>
        <w:tc>
          <w:tcPr>
            <w:tcW w:w="10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0031B" w:rsidRPr="00C72B82" w:rsidTr="0000031B">
        <w:trPr>
          <w:trHeight w:val="1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Bens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28.966.053,73.</w:t>
            </w:r>
          </w:p>
        </w:tc>
      </w:tr>
      <w:tr w:rsidR="0000031B" w:rsidRPr="00C72B82" w:rsidTr="0000031B">
        <w:trPr>
          <w:trHeight w:val="226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Serviços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12.959.286,62.</w:t>
            </w:r>
          </w:p>
        </w:tc>
      </w:tr>
      <w:tr w:rsidR="0000031B" w:rsidRPr="00C72B82" w:rsidTr="0000031B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Outros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</w:rPr>
              <w:t>6.467.379,72.</w:t>
            </w:r>
          </w:p>
        </w:tc>
      </w:tr>
      <w:tr w:rsidR="0000031B" w:rsidRPr="00C72B82" w:rsidTr="0000031B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1B" w:rsidRPr="00C72B82" w:rsidRDefault="0000031B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2B82">
              <w:rPr>
                <w:rFonts w:ascii="Arial" w:hAnsi="Arial" w:cs="Arial"/>
                <w:b/>
                <w:bCs/>
              </w:rPr>
              <w:t>48.392.720,07.</w:t>
            </w:r>
          </w:p>
        </w:tc>
      </w:tr>
    </w:tbl>
    <w:p w:rsidR="003F2ABF" w:rsidRPr="00234A3E" w:rsidRDefault="003F2ABF" w:rsidP="000003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sectPr w:rsidR="003F2ABF" w:rsidRPr="00234A3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F2AB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</w:t>
    </w:r>
    <w:r w:rsidR="0000031B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9D2888">
      <w:rPr>
        <w:rFonts w:ascii="Arial" w:hAnsi="Arial" w:cs="Arial"/>
      </w:rPr>
      <w:t>2</w:t>
    </w:r>
    <w:r w:rsidR="003F2ABF">
      <w:rPr>
        <w:rFonts w:ascii="Arial" w:hAnsi="Arial" w:cs="Arial"/>
      </w:rPr>
      <w:t>9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8820A8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0A8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664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729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CFBF-FBB2-4BDF-B9E3-C2B1C883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2017-08-31T11:38:00Z</dcterms:created>
  <dcterms:modified xsi:type="dcterms:W3CDTF">2017-08-31T12:21:00Z</dcterms:modified>
</cp:coreProperties>
</file>