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5858E7">
        <w:rPr>
          <w:rFonts w:ascii="Arial" w:hAnsi="Arial" w:cs="Arial"/>
          <w:b/>
          <w:bCs/>
          <w:color w:val="000080"/>
        </w:rPr>
        <w:t>3</w:t>
      </w:r>
      <w:r w:rsidR="008416B8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134940">
        <w:rPr>
          <w:rFonts w:ascii="Arial" w:hAnsi="Arial" w:cs="Arial"/>
          <w:b/>
          <w:bCs/>
          <w:color w:val="000080"/>
        </w:rPr>
        <w:t>1</w:t>
      </w:r>
      <w:r w:rsidR="008416B8">
        <w:rPr>
          <w:rFonts w:ascii="Arial" w:hAnsi="Arial" w:cs="Arial"/>
          <w:b/>
          <w:bCs/>
          <w:color w:val="000080"/>
        </w:rPr>
        <w:t>7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E9792D">
        <w:rPr>
          <w:rFonts w:ascii="Arial" w:hAnsi="Arial" w:cs="Arial"/>
          <w:b/>
          <w:bCs/>
          <w:color w:val="000080"/>
        </w:rPr>
        <w:t xml:space="preserve">MAIO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416B8" w:rsidRPr="000B7009" w:rsidRDefault="008416B8" w:rsidP="008416B8">
      <w:pPr>
        <w:ind w:firstLine="1134"/>
        <w:jc w:val="both"/>
        <w:rPr>
          <w:rFonts w:ascii="Arial" w:hAnsi="Arial" w:cs="Arial"/>
        </w:rPr>
      </w:pPr>
      <w:r w:rsidRPr="000B7009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0B7009">
        <w:rPr>
          <w:rFonts w:ascii="Arial" w:hAnsi="Arial" w:cs="Arial"/>
        </w:rPr>
        <w:t>, no uso da competência que lhe foi delegada pelo art. 1</w:t>
      </w:r>
      <w:bookmarkStart w:id="0" w:name="_GoBack"/>
      <w:r w:rsidR="00BC1702" w:rsidRPr="00BC1702">
        <w:rPr>
          <w:rFonts w:ascii="Arial" w:hAnsi="Arial" w:cs="Arial"/>
          <w:u w:val="words"/>
          <w:vertAlign w:val="superscript"/>
        </w:rPr>
        <w:t>o</w:t>
      </w:r>
      <w:bookmarkEnd w:id="0"/>
      <w:r w:rsidRPr="000B7009">
        <w:rPr>
          <w:rFonts w:ascii="Arial" w:hAnsi="Arial" w:cs="Arial"/>
        </w:rPr>
        <w:t>, inciso I, da Portaria MME n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281, de 29 de junho de 2016, tendo em vista o disposto no art. 6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do Decreto n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6.144, de 3 de julho de 2007, no art. 2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>, § 3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>, da Portaria MME n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274, de 19 de agosto de 2013, e o que consta do Processo n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48500.001055/2017-89, resolve:</w:t>
      </w:r>
    </w:p>
    <w:p w:rsidR="008416B8" w:rsidRDefault="008416B8" w:rsidP="008416B8">
      <w:pPr>
        <w:ind w:firstLine="1134"/>
        <w:jc w:val="both"/>
        <w:rPr>
          <w:rFonts w:ascii="Arial" w:hAnsi="Arial" w:cs="Arial"/>
        </w:rPr>
      </w:pPr>
    </w:p>
    <w:p w:rsidR="008416B8" w:rsidRPr="000B7009" w:rsidRDefault="008416B8" w:rsidP="008416B8">
      <w:pPr>
        <w:ind w:firstLine="1134"/>
        <w:jc w:val="both"/>
        <w:rPr>
          <w:rFonts w:ascii="Arial" w:hAnsi="Arial" w:cs="Arial"/>
        </w:rPr>
      </w:pPr>
      <w:r w:rsidRPr="000B7009">
        <w:rPr>
          <w:rFonts w:ascii="Arial" w:hAnsi="Arial" w:cs="Arial"/>
        </w:rPr>
        <w:t>Art. 1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instalações de transmissão de energia elétrica, objeto da Resolução Autorizativa ANEEL n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5.797, de 26 de abril de 2016, </w:t>
      </w:r>
      <w:proofErr w:type="gramStart"/>
      <w:r w:rsidRPr="000B7009">
        <w:rPr>
          <w:rFonts w:ascii="Arial" w:hAnsi="Arial" w:cs="Arial"/>
        </w:rPr>
        <w:t>Parcial</w:t>
      </w:r>
      <w:proofErr w:type="gramEnd"/>
      <w:r w:rsidRPr="000B7009">
        <w:rPr>
          <w:rFonts w:ascii="Arial" w:hAnsi="Arial" w:cs="Arial"/>
        </w:rPr>
        <w:t>, de titularidade da empresa CTEEP - Companhia de Transmissão de Energia Elétrica Paulista, inscrita no CNPJ/MF sob o n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> 02.998.611/0001-04, detalhado no Anexo à presente Portaria.</w:t>
      </w:r>
    </w:p>
    <w:p w:rsidR="008416B8" w:rsidRDefault="008416B8" w:rsidP="008416B8">
      <w:pPr>
        <w:ind w:firstLine="1134"/>
        <w:jc w:val="both"/>
        <w:rPr>
          <w:rFonts w:ascii="Arial" w:hAnsi="Arial" w:cs="Arial"/>
        </w:rPr>
      </w:pPr>
    </w:p>
    <w:p w:rsidR="008416B8" w:rsidRPr="000B7009" w:rsidRDefault="008416B8" w:rsidP="008416B8">
      <w:pPr>
        <w:ind w:firstLine="1134"/>
        <w:jc w:val="both"/>
        <w:rPr>
          <w:rFonts w:ascii="Arial" w:hAnsi="Arial" w:cs="Arial"/>
        </w:rPr>
      </w:pPr>
      <w:r w:rsidRPr="000B7009">
        <w:rPr>
          <w:rFonts w:ascii="Arial" w:hAnsi="Arial" w:cs="Arial"/>
        </w:rPr>
        <w:t xml:space="preserve">Parágrafo único. O projeto de que trata o </w:t>
      </w:r>
      <w:r w:rsidRPr="000B7009">
        <w:rPr>
          <w:rFonts w:ascii="Arial" w:hAnsi="Arial" w:cs="Arial"/>
          <w:b/>
          <w:bCs/>
        </w:rPr>
        <w:t>caput</w:t>
      </w:r>
      <w:r w:rsidRPr="000B7009">
        <w:rPr>
          <w:rFonts w:ascii="Arial" w:hAnsi="Arial" w:cs="Arial"/>
        </w:rPr>
        <w:t xml:space="preserve"> é alcançado pelo art. 4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>, inciso III, da Portaria MME n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274, de 19 de agosto de 2013.</w:t>
      </w:r>
    </w:p>
    <w:p w:rsidR="008416B8" w:rsidRDefault="008416B8" w:rsidP="008416B8">
      <w:pPr>
        <w:ind w:firstLine="1134"/>
        <w:jc w:val="both"/>
        <w:rPr>
          <w:rFonts w:ascii="Arial" w:hAnsi="Arial" w:cs="Arial"/>
        </w:rPr>
      </w:pPr>
    </w:p>
    <w:p w:rsidR="008416B8" w:rsidRPr="000B7009" w:rsidRDefault="008416B8" w:rsidP="008416B8">
      <w:pPr>
        <w:ind w:firstLine="1134"/>
        <w:jc w:val="both"/>
        <w:rPr>
          <w:rFonts w:ascii="Arial" w:hAnsi="Arial" w:cs="Arial"/>
        </w:rPr>
      </w:pPr>
      <w:r w:rsidRPr="000B7009">
        <w:rPr>
          <w:rFonts w:ascii="Arial" w:hAnsi="Arial" w:cs="Arial"/>
        </w:rPr>
        <w:t>Art. 2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As estimativas dos investimentos têm por base o mês de junho de 2016 e são de exclusiva responsabilidade da CTEEP - Companhia de Transmissão de Energia Elétrica Paulista, cuja razoabilidade foi atestada pela Agência Nacional de Energia Elétrica - ANEEL.</w:t>
      </w:r>
    </w:p>
    <w:p w:rsidR="008416B8" w:rsidRDefault="008416B8" w:rsidP="008416B8">
      <w:pPr>
        <w:ind w:firstLine="1134"/>
        <w:jc w:val="both"/>
        <w:rPr>
          <w:rFonts w:ascii="Arial" w:hAnsi="Arial" w:cs="Arial"/>
        </w:rPr>
      </w:pPr>
    </w:p>
    <w:p w:rsidR="008416B8" w:rsidRPr="000B7009" w:rsidRDefault="008416B8" w:rsidP="008416B8">
      <w:pPr>
        <w:ind w:firstLine="1134"/>
        <w:jc w:val="both"/>
        <w:rPr>
          <w:rFonts w:ascii="Arial" w:hAnsi="Arial" w:cs="Arial"/>
        </w:rPr>
      </w:pPr>
      <w:r w:rsidRPr="000B7009">
        <w:rPr>
          <w:rFonts w:ascii="Arial" w:hAnsi="Arial" w:cs="Arial"/>
        </w:rPr>
        <w:t>Art. 3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A CTEEP - Companhia de Transmissão de Energia Elétrica Paulista deverá </w:t>
      </w:r>
      <w:proofErr w:type="gramStart"/>
      <w:r w:rsidRPr="000B7009">
        <w:rPr>
          <w:rFonts w:ascii="Arial" w:hAnsi="Arial" w:cs="Arial"/>
        </w:rPr>
        <w:t>informar</w:t>
      </w:r>
      <w:proofErr w:type="gramEnd"/>
      <w:r w:rsidRPr="000B7009">
        <w:rPr>
          <w:rFonts w:ascii="Arial" w:hAnsi="Arial" w:cs="Arial"/>
        </w:rPr>
        <w:t xml:space="preserve">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8416B8" w:rsidRDefault="008416B8" w:rsidP="008416B8">
      <w:pPr>
        <w:ind w:firstLine="1134"/>
        <w:jc w:val="both"/>
        <w:rPr>
          <w:rFonts w:ascii="Arial" w:hAnsi="Arial" w:cs="Arial"/>
        </w:rPr>
      </w:pPr>
    </w:p>
    <w:p w:rsidR="008416B8" w:rsidRPr="000B7009" w:rsidRDefault="008416B8" w:rsidP="008416B8">
      <w:pPr>
        <w:ind w:firstLine="1134"/>
        <w:jc w:val="both"/>
        <w:rPr>
          <w:rFonts w:ascii="Arial" w:hAnsi="Arial" w:cs="Arial"/>
        </w:rPr>
      </w:pPr>
      <w:r w:rsidRPr="000B7009">
        <w:rPr>
          <w:rFonts w:ascii="Arial" w:hAnsi="Arial" w:cs="Arial"/>
        </w:rPr>
        <w:t>Art. 4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8416B8" w:rsidRDefault="008416B8" w:rsidP="008416B8">
      <w:pPr>
        <w:ind w:firstLine="1134"/>
        <w:jc w:val="both"/>
        <w:rPr>
          <w:rFonts w:ascii="Arial" w:hAnsi="Arial" w:cs="Arial"/>
        </w:rPr>
      </w:pPr>
    </w:p>
    <w:p w:rsidR="008416B8" w:rsidRPr="000B7009" w:rsidRDefault="008416B8" w:rsidP="008416B8">
      <w:pPr>
        <w:ind w:firstLine="1134"/>
        <w:jc w:val="both"/>
        <w:rPr>
          <w:rFonts w:ascii="Arial" w:hAnsi="Arial" w:cs="Arial"/>
        </w:rPr>
      </w:pPr>
      <w:r w:rsidRPr="000B7009">
        <w:rPr>
          <w:rFonts w:ascii="Arial" w:hAnsi="Arial" w:cs="Arial"/>
        </w:rPr>
        <w:t>Art. 5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416B8" w:rsidRDefault="008416B8" w:rsidP="008416B8">
      <w:pPr>
        <w:ind w:firstLine="1134"/>
        <w:jc w:val="both"/>
        <w:rPr>
          <w:rFonts w:ascii="Arial" w:hAnsi="Arial" w:cs="Arial"/>
        </w:rPr>
      </w:pPr>
    </w:p>
    <w:p w:rsidR="008416B8" w:rsidRPr="000B7009" w:rsidRDefault="008416B8" w:rsidP="008416B8">
      <w:pPr>
        <w:ind w:firstLine="1134"/>
        <w:jc w:val="both"/>
        <w:rPr>
          <w:rFonts w:ascii="Arial" w:hAnsi="Arial" w:cs="Arial"/>
        </w:rPr>
      </w:pPr>
      <w:r w:rsidRPr="000B7009">
        <w:rPr>
          <w:rFonts w:ascii="Arial" w:hAnsi="Arial" w:cs="Arial"/>
        </w:rPr>
        <w:t>Art. 6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A CTEEP - Companhia de Transmissão de Energia Elétrica Paulista deverá observar, no que couber, as disposições constantes na Lei n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11.488, de 15 de junho de 2007, no Decreto n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6.144, de 3 de julho de 2007, na Portaria MME n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0B7009">
        <w:rPr>
          <w:rFonts w:ascii="Arial" w:hAnsi="Arial" w:cs="Arial"/>
        </w:rPr>
        <w:t>arts</w:t>
      </w:r>
      <w:proofErr w:type="spellEnd"/>
      <w:r w:rsidRPr="000B7009">
        <w:rPr>
          <w:rFonts w:ascii="Arial" w:hAnsi="Arial" w:cs="Arial"/>
        </w:rPr>
        <w:t>. 9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e 14, do Decreto n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6.144, de 2007, sujeitas à fiscalização da Secretaria da Receita Federal do Brasil.</w:t>
      </w:r>
    </w:p>
    <w:p w:rsidR="008416B8" w:rsidRDefault="008416B8" w:rsidP="008416B8">
      <w:pPr>
        <w:ind w:firstLine="1134"/>
        <w:jc w:val="both"/>
        <w:rPr>
          <w:rFonts w:ascii="Arial" w:hAnsi="Arial" w:cs="Arial"/>
        </w:rPr>
      </w:pPr>
    </w:p>
    <w:p w:rsidR="008416B8" w:rsidRPr="000B7009" w:rsidRDefault="008416B8" w:rsidP="008416B8">
      <w:pPr>
        <w:ind w:firstLine="1134"/>
        <w:jc w:val="both"/>
        <w:rPr>
          <w:rFonts w:ascii="Arial" w:hAnsi="Arial" w:cs="Arial"/>
        </w:rPr>
      </w:pPr>
      <w:r w:rsidRPr="000B7009">
        <w:rPr>
          <w:rFonts w:ascii="Arial" w:hAnsi="Arial" w:cs="Arial"/>
        </w:rPr>
        <w:t>Art. 7</w:t>
      </w:r>
      <w:r w:rsidR="00BC1702" w:rsidRPr="00BC1702">
        <w:rPr>
          <w:rFonts w:ascii="Arial" w:hAnsi="Arial" w:cs="Arial"/>
          <w:u w:val="words"/>
          <w:vertAlign w:val="superscript"/>
        </w:rPr>
        <w:t>o</w:t>
      </w:r>
      <w:r w:rsidRPr="000B7009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FB30EF">
        <w:rPr>
          <w:rFonts w:ascii="Arial" w:hAnsi="Arial" w:cs="Arial"/>
          <w:color w:val="FF0000"/>
        </w:rPr>
        <w:t>1</w:t>
      </w:r>
      <w:r w:rsidR="008416B8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</w:t>
      </w:r>
      <w:r w:rsidR="00E9792D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16684" w:rsidRDefault="0001668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5434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654"/>
        <w:gridCol w:w="2039"/>
        <w:gridCol w:w="1985"/>
        <w:gridCol w:w="992"/>
        <w:gridCol w:w="3261"/>
      </w:tblGrid>
      <w:tr w:rsidR="008416B8" w:rsidRPr="000B7009" w:rsidTr="008416B8">
        <w:trPr>
          <w:trHeight w:val="360"/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8416B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8416B8" w:rsidRPr="000B7009" w:rsidTr="008416B8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8416B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8416B8" w:rsidRPr="000B7009" w:rsidTr="008416B8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PESSOA JURÍDICA TITULAR DO PROJETO</w:t>
            </w:r>
          </w:p>
        </w:tc>
      </w:tr>
      <w:tr w:rsidR="008416B8" w:rsidRPr="000B7009" w:rsidTr="008416B8">
        <w:trPr>
          <w:trHeight w:val="225"/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01 - Nome Empresarial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02 - CNPJ</w:t>
            </w:r>
          </w:p>
        </w:tc>
      </w:tr>
      <w:tr w:rsidR="008416B8" w:rsidRPr="000B7009" w:rsidTr="008416B8">
        <w:trPr>
          <w:trHeight w:val="225"/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CTEEP - Companhia de Transmissão de Energia Elétrica Paulista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02.998.611/0001-04</w:t>
            </w:r>
          </w:p>
        </w:tc>
      </w:tr>
      <w:tr w:rsidR="008416B8" w:rsidRPr="000B7009" w:rsidTr="008416B8">
        <w:trPr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03 - Logradouro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04 - Número</w:t>
            </w:r>
          </w:p>
        </w:tc>
      </w:tr>
      <w:tr w:rsidR="008416B8" w:rsidRPr="000B7009" w:rsidTr="008416B8">
        <w:trPr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Rua Casa do Ator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1155</w:t>
            </w:r>
          </w:p>
        </w:tc>
      </w:tr>
      <w:tr w:rsidR="008416B8" w:rsidRPr="000B7009" w:rsidTr="008416B8">
        <w:trPr>
          <w:tblCellSpacing w:w="0" w:type="dxa"/>
          <w:jc w:val="center"/>
        </w:trPr>
        <w:tc>
          <w:tcPr>
            <w:tcW w:w="4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05 - Complemento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06 - Bairro/Distrito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07 - CEP</w:t>
            </w:r>
          </w:p>
        </w:tc>
      </w:tr>
      <w:tr w:rsidR="008416B8" w:rsidRPr="000B7009" w:rsidTr="008416B8">
        <w:trPr>
          <w:tblCellSpacing w:w="0" w:type="dxa"/>
          <w:jc w:val="center"/>
        </w:trPr>
        <w:tc>
          <w:tcPr>
            <w:tcW w:w="4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9</w:t>
            </w:r>
            <w:r w:rsidR="00BC1702" w:rsidRPr="00BC1702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B7009">
              <w:rPr>
                <w:rFonts w:ascii="Arial" w:hAnsi="Arial" w:cs="Arial"/>
              </w:rPr>
              <w:t xml:space="preserve"> Andar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Vila Olímpia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04546-004</w:t>
            </w:r>
          </w:p>
        </w:tc>
      </w:tr>
      <w:tr w:rsidR="008416B8" w:rsidRPr="000B7009" w:rsidTr="008416B8">
        <w:trPr>
          <w:tblCellSpacing w:w="0" w:type="dxa"/>
          <w:jc w:val="center"/>
        </w:trPr>
        <w:tc>
          <w:tcPr>
            <w:tcW w:w="4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08 - Município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09 - UF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10 - Telefone</w:t>
            </w:r>
          </w:p>
        </w:tc>
      </w:tr>
      <w:tr w:rsidR="008416B8" w:rsidRPr="000B7009" w:rsidTr="008416B8">
        <w:trPr>
          <w:tblCellSpacing w:w="0" w:type="dxa"/>
          <w:jc w:val="center"/>
        </w:trPr>
        <w:tc>
          <w:tcPr>
            <w:tcW w:w="45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São Paulo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SP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(11) 3138-7000</w:t>
            </w:r>
          </w:p>
        </w:tc>
      </w:tr>
      <w:tr w:rsidR="008416B8" w:rsidRPr="000B7009" w:rsidTr="008416B8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11 - DADOS DO PROJETO</w:t>
            </w:r>
          </w:p>
        </w:tc>
      </w:tr>
      <w:tr w:rsidR="008416B8" w:rsidRPr="000B7009" w:rsidTr="008416B8">
        <w:trPr>
          <w:trHeight w:val="150"/>
          <w:tblCellSpacing w:w="0" w:type="dxa"/>
          <w:jc w:val="center"/>
        </w:trPr>
        <w:tc>
          <w:tcPr>
            <w:tcW w:w="2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Nome do Projeto</w:t>
            </w: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Reforços em instalações de Transmissão de Energia Elétrica (Resolução Autorizativa ANEEL n</w:t>
            </w:r>
            <w:r w:rsidR="00BC1702" w:rsidRPr="00BC1702">
              <w:rPr>
                <w:rFonts w:ascii="Arial" w:hAnsi="Arial" w:cs="Arial"/>
                <w:sz w:val="20"/>
                <w:szCs w:val="20"/>
                <w:u w:val="words"/>
                <w:vertAlign w:val="superscript"/>
              </w:rPr>
              <w:t>o</w:t>
            </w:r>
            <w:r w:rsidRPr="008416B8">
              <w:rPr>
                <w:rFonts w:ascii="Arial" w:hAnsi="Arial" w:cs="Arial"/>
                <w:sz w:val="20"/>
                <w:szCs w:val="20"/>
              </w:rPr>
              <w:t xml:space="preserve"> 5.797, de 26 de abril de 2016).</w:t>
            </w:r>
          </w:p>
        </w:tc>
      </w:tr>
      <w:tr w:rsidR="008416B8" w:rsidRPr="000B7009" w:rsidTr="008416B8">
        <w:trPr>
          <w:trHeight w:val="315"/>
          <w:tblCellSpacing w:w="0" w:type="dxa"/>
          <w:jc w:val="center"/>
        </w:trPr>
        <w:tc>
          <w:tcPr>
            <w:tcW w:w="24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Reforços em instalações de Transmissão de Energia Elétrica, compreendendo:</w:t>
            </w:r>
          </w:p>
        </w:tc>
      </w:tr>
      <w:tr w:rsidR="008416B8" w:rsidRPr="000B7009" w:rsidTr="008416B8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I – Subestação Leste:</w:t>
            </w:r>
          </w:p>
        </w:tc>
      </w:tr>
      <w:tr w:rsidR="008416B8" w:rsidRPr="000B7009" w:rsidTr="008416B8">
        <w:trPr>
          <w:trHeight w:val="55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 xml:space="preserve">a) Instalar proteção de barra e proteção de falha de disjuntor na Entrada de Linha 345 kV Leste Linha de Transmissão 345 kV Leste -Ramon </w:t>
            </w:r>
            <w:proofErr w:type="spellStart"/>
            <w:r w:rsidRPr="008416B8">
              <w:rPr>
                <w:rFonts w:ascii="Arial" w:hAnsi="Arial" w:cs="Arial"/>
                <w:sz w:val="20"/>
                <w:szCs w:val="20"/>
              </w:rPr>
              <w:t>Rebert</w:t>
            </w:r>
            <w:proofErr w:type="spellEnd"/>
            <w:r w:rsidRPr="008416B8">
              <w:rPr>
                <w:rFonts w:ascii="Arial" w:hAnsi="Arial" w:cs="Arial"/>
                <w:sz w:val="20"/>
                <w:szCs w:val="20"/>
              </w:rPr>
              <w:t xml:space="preserve"> Filho Cl;</w:t>
            </w:r>
          </w:p>
        </w:tc>
      </w:tr>
      <w:tr w:rsidR="008416B8" w:rsidRPr="000B7009" w:rsidTr="008416B8">
        <w:trPr>
          <w:trHeight w:val="19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 xml:space="preserve">b) Instalar proteção de barra e proteção de falha de disjuntor na Entrada de Linha 345 kV Leste Linha de Transmissão 345 kV Leste -Ramon </w:t>
            </w:r>
            <w:proofErr w:type="spellStart"/>
            <w:r w:rsidRPr="008416B8">
              <w:rPr>
                <w:rFonts w:ascii="Arial" w:hAnsi="Arial" w:cs="Arial"/>
                <w:sz w:val="20"/>
                <w:szCs w:val="20"/>
              </w:rPr>
              <w:t>Rebert</w:t>
            </w:r>
            <w:proofErr w:type="spellEnd"/>
            <w:r w:rsidRPr="008416B8">
              <w:rPr>
                <w:rFonts w:ascii="Arial" w:hAnsi="Arial" w:cs="Arial"/>
                <w:sz w:val="20"/>
                <w:szCs w:val="20"/>
              </w:rPr>
              <w:t xml:space="preserve"> Filho F C2;</w:t>
            </w:r>
          </w:p>
        </w:tc>
      </w:tr>
      <w:tr w:rsidR="008416B8" w:rsidRPr="000B7009" w:rsidTr="008416B8">
        <w:trPr>
          <w:trHeight w:val="13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 xml:space="preserve">c) Instalar proteção de barra e proteção de falha de disjuntor na Entrada de Linha 345 kV Leste Linha de Transmissão 345 kV Leste - Tijuco Preto </w:t>
            </w:r>
            <w:proofErr w:type="spellStart"/>
            <w:r w:rsidRPr="008416B8">
              <w:rPr>
                <w:rFonts w:ascii="Arial" w:hAnsi="Arial" w:cs="Arial"/>
                <w:sz w:val="20"/>
                <w:szCs w:val="20"/>
              </w:rPr>
              <w:t>C-l</w:t>
            </w:r>
            <w:proofErr w:type="spellEnd"/>
            <w:r w:rsidRPr="008416B8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8416B8" w:rsidRPr="000B7009" w:rsidTr="008416B8">
        <w:trPr>
          <w:trHeight w:val="19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d) Instalar proteção de barra e proteção de falha de disjuntor na Entrada de Linha 345 kV Leste Linha de Transmissão 345 kV Leste - Tijuco Preto C-2;</w:t>
            </w:r>
          </w:p>
        </w:tc>
      </w:tr>
      <w:tr w:rsidR="008416B8" w:rsidRPr="000B7009" w:rsidTr="008416B8">
        <w:trPr>
          <w:trHeight w:val="13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e) Instalar proteção de barra e proteção de falha de disjuntor na Entrada de Linha 345 kV Leste Linha de Transmissão 345 kV Leste - Tijuco Preto C-3;</w:t>
            </w:r>
          </w:p>
        </w:tc>
      </w:tr>
      <w:tr w:rsidR="008416B8" w:rsidRPr="000B7009" w:rsidTr="008416B8">
        <w:trPr>
          <w:trHeight w:val="16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f) Instalar proteção de barra e proteção de falha de disjuntor no MC 345 kV TR 345/88 kV Leste TR2;</w:t>
            </w:r>
          </w:p>
        </w:tc>
      </w:tr>
      <w:tr w:rsidR="008416B8" w:rsidRPr="000B7009" w:rsidTr="008416B8"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g) Instalar proteção de barra e proteção de falha de disjuntor no MC 88 kV TR 345/88 kV Leste TR2;</w:t>
            </w:r>
          </w:p>
        </w:tc>
      </w:tr>
      <w:tr w:rsidR="008416B8" w:rsidRPr="000B7009" w:rsidTr="008416B8">
        <w:trPr>
          <w:trHeight w:val="21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h) Instalar proteção de barra e proteção de falha de disjuntor no MC 345 kV TR 345/88 kV Leste TR3;</w:t>
            </w:r>
          </w:p>
        </w:tc>
      </w:tr>
      <w:tr w:rsidR="008416B8" w:rsidRPr="000B7009" w:rsidTr="008416B8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i) Instalar proteção de barra e proteção de falha de disjuntor no MC 88 kV TR 345/88 kV Leste TR3;</w:t>
            </w:r>
          </w:p>
        </w:tc>
      </w:tr>
      <w:tr w:rsidR="008416B8" w:rsidRPr="000B7009" w:rsidTr="008416B8"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j) Instalar proteção de barra e proteção de falha de disjuntor no MC 345 kV TR 345/88 kV Leste TR4;</w:t>
            </w:r>
          </w:p>
        </w:tc>
      </w:tr>
      <w:tr w:rsidR="008416B8" w:rsidRPr="000B7009" w:rsidTr="008416B8"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k) Instalar proteção de barra e proteção de falha de disjuntor no MC 88 kV TR 345/88 kV Leste TR4;</w:t>
            </w:r>
          </w:p>
        </w:tc>
      </w:tr>
      <w:tr w:rsidR="008416B8" w:rsidRPr="000B7009" w:rsidTr="008416B8">
        <w:trPr>
          <w:trHeight w:val="12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l) Instalar proteção de barra e proteção de falha de disjuntor na IB 345 kV MG 345 kV Leste MG1 SP IB1;</w:t>
            </w:r>
          </w:p>
        </w:tc>
      </w:tr>
      <w:tr w:rsidR="008416B8" w:rsidRPr="000B7009" w:rsidTr="008416B8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m) Substituir uma unidade monofásica 345/88 kV -133,33 MVA;</w:t>
            </w:r>
          </w:p>
        </w:tc>
      </w:tr>
      <w:tr w:rsidR="008416B8" w:rsidRPr="000B7009" w:rsidTr="008416B8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n) Instalar proteção de barra e proteção de falha de disjuntor na Entrada de Linha 88 kV Leste Linha de Transmissão 88 kV Leste - Norte C1;</w:t>
            </w:r>
          </w:p>
        </w:tc>
      </w:tr>
      <w:tr w:rsidR="008416B8" w:rsidRPr="000B7009" w:rsidTr="008416B8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o) Instalar proteção de barra e proteção de falha de disjuntor na Entrada de Linha 88 kV Leste Linha de Transmissão 88 kV Leste - Norte C2;</w:t>
            </w:r>
          </w:p>
        </w:tc>
      </w:tr>
      <w:tr w:rsidR="008416B8" w:rsidRPr="000B7009" w:rsidTr="008416B8">
        <w:trPr>
          <w:trHeight w:val="27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p) Instalar proteção de barra no MC 88 kV TT 88/0 kV Leste AT1;</w:t>
            </w:r>
          </w:p>
        </w:tc>
      </w:tr>
      <w:tr w:rsidR="008416B8" w:rsidRPr="000B7009" w:rsidTr="008416B8">
        <w:trPr>
          <w:trHeight w:val="34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q) Instalar proteção de barra no CT 88 kV Leste TT 88/0 kV Leste AT2;</w:t>
            </w:r>
          </w:p>
        </w:tc>
      </w:tr>
      <w:tr w:rsidR="008416B8" w:rsidRPr="000B7009" w:rsidTr="008416B8">
        <w:trPr>
          <w:trHeight w:val="49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r) Instalar proteção de barra e proteção de falha de disjuntor no IB 88 kV MG 345 kV Leste MG1 SP IB1;</w:t>
            </w:r>
          </w:p>
        </w:tc>
      </w:tr>
      <w:tr w:rsidR="008416B8" w:rsidRPr="000B7009" w:rsidTr="008416B8">
        <w:trPr>
          <w:trHeight w:val="19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 xml:space="preserve">s) Instalar proteção de barra e proteção de falha de disjuntor no MC 88 kV BC 88 kV 63 </w:t>
            </w:r>
            <w:proofErr w:type="spellStart"/>
            <w:r w:rsidRPr="008416B8">
              <w:rPr>
                <w:rFonts w:ascii="Arial" w:hAnsi="Arial" w:cs="Arial"/>
                <w:sz w:val="20"/>
                <w:szCs w:val="20"/>
              </w:rPr>
              <w:t>Mvar</w:t>
            </w:r>
            <w:proofErr w:type="spellEnd"/>
            <w:r w:rsidRPr="008416B8">
              <w:rPr>
                <w:rFonts w:ascii="Arial" w:hAnsi="Arial" w:cs="Arial"/>
                <w:sz w:val="20"/>
                <w:szCs w:val="20"/>
              </w:rPr>
              <w:t xml:space="preserve"> Leste BC1;</w:t>
            </w:r>
          </w:p>
        </w:tc>
      </w:tr>
      <w:tr w:rsidR="008416B8" w:rsidRPr="000B7009" w:rsidTr="008416B8">
        <w:trPr>
          <w:trHeight w:val="16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 xml:space="preserve">t) Instalar proteção de barra e proteção de falha de disjuntor no MC 88 kV BC 88 kV 63 </w:t>
            </w:r>
            <w:proofErr w:type="spellStart"/>
            <w:r w:rsidRPr="008416B8">
              <w:rPr>
                <w:rFonts w:ascii="Arial" w:hAnsi="Arial" w:cs="Arial"/>
                <w:sz w:val="20"/>
                <w:szCs w:val="20"/>
              </w:rPr>
              <w:t>Mvar</w:t>
            </w:r>
            <w:proofErr w:type="spellEnd"/>
            <w:r w:rsidRPr="008416B8">
              <w:rPr>
                <w:rFonts w:ascii="Arial" w:hAnsi="Arial" w:cs="Arial"/>
                <w:sz w:val="20"/>
                <w:szCs w:val="20"/>
              </w:rPr>
              <w:t xml:space="preserve"> Leste BC2;</w:t>
            </w:r>
          </w:p>
        </w:tc>
      </w:tr>
      <w:tr w:rsidR="008416B8" w:rsidRPr="000B7009" w:rsidTr="008416B8">
        <w:trPr>
          <w:trHeight w:val="16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u) Instalar proteção de barra e proteção de falha de disjuntor na Entrada de Linha 88kV Leste-Vila Olívia C1;</w:t>
            </w:r>
          </w:p>
        </w:tc>
      </w:tr>
      <w:tr w:rsidR="008416B8" w:rsidRPr="000B7009" w:rsidTr="008416B8">
        <w:trPr>
          <w:trHeight w:val="18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v) Instalar proteção de barra e proteção de falha de disjuntor na Entrada de Linha 88 kV Leste –Vila Olívia C2;</w:t>
            </w:r>
          </w:p>
        </w:tc>
      </w:tr>
      <w:tr w:rsidR="008416B8" w:rsidRPr="000B7009" w:rsidTr="008416B8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 xml:space="preserve">w) Instalar proteção de barra e proteção de falha de disjuntor na Entrada de Linha 88 kV Leste - </w:t>
            </w:r>
            <w:proofErr w:type="spellStart"/>
            <w:r w:rsidRPr="008416B8">
              <w:rPr>
                <w:rFonts w:ascii="Arial" w:hAnsi="Arial" w:cs="Arial"/>
                <w:sz w:val="20"/>
                <w:szCs w:val="20"/>
              </w:rPr>
              <w:t>Capuava</w:t>
            </w:r>
            <w:proofErr w:type="spellEnd"/>
            <w:r w:rsidRPr="008416B8">
              <w:rPr>
                <w:rFonts w:ascii="Arial" w:hAnsi="Arial" w:cs="Arial"/>
                <w:sz w:val="20"/>
                <w:szCs w:val="20"/>
              </w:rPr>
              <w:t xml:space="preserve"> C1;</w:t>
            </w:r>
          </w:p>
        </w:tc>
      </w:tr>
      <w:tr w:rsidR="008416B8" w:rsidRPr="000B7009" w:rsidTr="008416B8">
        <w:trPr>
          <w:trHeight w:val="18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 xml:space="preserve">x) Instalar proteção de barra e proteção de falha de disjuntor na Entrada de Linha 88 kV Leste - </w:t>
            </w:r>
            <w:proofErr w:type="spellStart"/>
            <w:r w:rsidRPr="008416B8">
              <w:rPr>
                <w:rFonts w:ascii="Arial" w:hAnsi="Arial" w:cs="Arial"/>
                <w:sz w:val="20"/>
                <w:szCs w:val="20"/>
              </w:rPr>
              <w:t>Capuava</w:t>
            </w:r>
            <w:proofErr w:type="spellEnd"/>
            <w:r w:rsidRPr="008416B8">
              <w:rPr>
                <w:rFonts w:ascii="Arial" w:hAnsi="Arial" w:cs="Arial"/>
                <w:sz w:val="20"/>
                <w:szCs w:val="20"/>
              </w:rPr>
              <w:t xml:space="preserve"> C2;</w:t>
            </w:r>
          </w:p>
        </w:tc>
      </w:tr>
      <w:tr w:rsidR="008416B8" w:rsidRPr="000B7009" w:rsidTr="008416B8">
        <w:trPr>
          <w:trHeight w:val="16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 xml:space="preserve">y) Instalar proteção de barra e proteção de falha de disjuntor na Entrada de Linha 88 kV Leste - </w:t>
            </w:r>
            <w:proofErr w:type="spellStart"/>
            <w:r w:rsidRPr="008416B8">
              <w:rPr>
                <w:rFonts w:ascii="Arial" w:hAnsi="Arial" w:cs="Arial"/>
                <w:sz w:val="20"/>
                <w:szCs w:val="20"/>
              </w:rPr>
              <w:t>Capuava</w:t>
            </w:r>
            <w:proofErr w:type="spellEnd"/>
            <w:r w:rsidRPr="008416B8">
              <w:rPr>
                <w:rFonts w:ascii="Arial" w:hAnsi="Arial" w:cs="Arial"/>
                <w:sz w:val="20"/>
                <w:szCs w:val="20"/>
              </w:rPr>
              <w:t xml:space="preserve"> C3; e</w:t>
            </w:r>
          </w:p>
        </w:tc>
      </w:tr>
      <w:tr w:rsidR="008416B8" w:rsidRPr="000B7009" w:rsidTr="008416B8">
        <w:trPr>
          <w:trHeight w:val="37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 xml:space="preserve">z) Instalar proteção de barra e proteção de falha de disjuntor na Entrada de Linha 88 kV Leste - </w:t>
            </w:r>
            <w:proofErr w:type="spellStart"/>
            <w:r w:rsidRPr="008416B8">
              <w:rPr>
                <w:rFonts w:ascii="Arial" w:hAnsi="Arial" w:cs="Arial"/>
                <w:sz w:val="20"/>
                <w:szCs w:val="20"/>
              </w:rPr>
              <w:t>Capuava</w:t>
            </w:r>
            <w:proofErr w:type="spellEnd"/>
            <w:r w:rsidRPr="008416B8">
              <w:rPr>
                <w:rFonts w:ascii="Arial" w:hAnsi="Arial" w:cs="Arial"/>
                <w:sz w:val="20"/>
                <w:szCs w:val="20"/>
              </w:rPr>
              <w:t xml:space="preserve"> C4.</w:t>
            </w:r>
          </w:p>
        </w:tc>
      </w:tr>
      <w:tr w:rsidR="008416B8" w:rsidRPr="000B7009" w:rsidTr="008416B8">
        <w:trPr>
          <w:trHeight w:val="30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II – Subestação Nordeste:</w:t>
            </w:r>
          </w:p>
        </w:tc>
      </w:tr>
      <w:tr w:rsidR="008416B8" w:rsidRPr="000B7009" w:rsidTr="008416B8">
        <w:trPr>
          <w:trHeight w:val="18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a) Substituição do Relé 21, por proteção digital com incremento da função 27 e, instalação de Relé de Proteção de Retaguarda, e adequações necessárias em função da Operação de Cogeração na Linha de Transmissão 88 kV Mogi - Nordeste C1; e</w:t>
            </w:r>
          </w:p>
        </w:tc>
      </w:tr>
      <w:tr w:rsidR="008416B8" w:rsidRPr="000B7009" w:rsidTr="008416B8">
        <w:trPr>
          <w:trHeight w:val="27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b) Substituição do Relé 21, por proteção digital com incremento da função 27 e instalação de Relé de Proteção de Retaguarda, e adequações necessárias em função da Operação de Cogeração na Linha de Transmissão 88 kV Mogi - Nordeste C2.</w:t>
            </w:r>
          </w:p>
        </w:tc>
      </w:tr>
      <w:tr w:rsidR="008416B8" w:rsidRPr="000B7009" w:rsidTr="008416B8">
        <w:trPr>
          <w:trHeight w:val="34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III – Subestação Mogi:</w:t>
            </w:r>
          </w:p>
        </w:tc>
      </w:tr>
      <w:tr w:rsidR="008416B8" w:rsidRPr="000B7009" w:rsidTr="008416B8">
        <w:trPr>
          <w:trHeight w:val="10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a) Substituição do Relé 21, por proteção digital com incremento da função 27 e, instalação de Relé de Proteção de Retaguarda, e adequações necessárias em função da Operação de Cogeração na Linha de Transmissão 88 kV Mogi - Nordeste C1; e</w:t>
            </w:r>
          </w:p>
        </w:tc>
      </w:tr>
      <w:tr w:rsidR="008416B8" w:rsidRPr="000B7009" w:rsidTr="008416B8">
        <w:trPr>
          <w:trHeight w:val="195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rPr>
                <w:rFonts w:ascii="Arial" w:hAnsi="Arial" w:cs="Arial"/>
              </w:rPr>
            </w:pP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8416B8" w:rsidRDefault="008416B8" w:rsidP="008416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16B8">
              <w:rPr>
                <w:rFonts w:ascii="Arial" w:hAnsi="Arial" w:cs="Arial"/>
                <w:sz w:val="20"/>
                <w:szCs w:val="20"/>
              </w:rPr>
              <w:t>b) Substituição do Relé 21, por proteção digital com incremento da função 27 e, instalação de Relé de Proteção de Retaguarda, e adequações necessárias em função da Operação de Cogeração na Linha de Transmissão 88 kV Mogi - Nordeste C2.</w:t>
            </w:r>
          </w:p>
        </w:tc>
      </w:tr>
      <w:tr w:rsidR="008416B8" w:rsidRPr="000B7009" w:rsidTr="008416B8">
        <w:trPr>
          <w:trHeight w:val="150"/>
          <w:tblCellSpacing w:w="0" w:type="dxa"/>
          <w:jc w:val="center"/>
        </w:trPr>
        <w:tc>
          <w:tcPr>
            <w:tcW w:w="2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De 29/4/2016 a 29/6/2018.</w:t>
            </w:r>
          </w:p>
        </w:tc>
      </w:tr>
      <w:tr w:rsidR="008416B8" w:rsidRPr="000B7009" w:rsidTr="008416B8">
        <w:trPr>
          <w:trHeight w:val="270"/>
          <w:tblCellSpacing w:w="0" w:type="dxa"/>
          <w:jc w:val="center"/>
        </w:trPr>
        <w:tc>
          <w:tcPr>
            <w:tcW w:w="24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8416B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Municípios de São Paulo, Itaquaquecetuba e Mogi das Cruzes, Estado de São Paulo.</w:t>
            </w:r>
          </w:p>
        </w:tc>
      </w:tr>
      <w:tr w:rsidR="008416B8" w:rsidRPr="000B7009" w:rsidTr="008416B8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8416B8" w:rsidRPr="000B7009" w:rsidTr="008416B8">
        <w:trPr>
          <w:trHeight w:val="285"/>
          <w:tblCellSpacing w:w="0" w:type="dxa"/>
          <w:jc w:val="center"/>
        </w:trPr>
        <w:tc>
          <w:tcPr>
            <w:tcW w:w="6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 xml:space="preserve">Nome: Reynaldo </w:t>
            </w:r>
            <w:proofErr w:type="spellStart"/>
            <w:r w:rsidRPr="000B7009">
              <w:rPr>
                <w:rFonts w:ascii="Arial" w:hAnsi="Arial" w:cs="Arial"/>
              </w:rPr>
              <w:t>Passanezi</w:t>
            </w:r>
            <w:proofErr w:type="spellEnd"/>
            <w:r w:rsidRPr="000B7009">
              <w:rPr>
                <w:rFonts w:ascii="Arial" w:hAnsi="Arial" w:cs="Arial"/>
              </w:rPr>
              <w:t xml:space="preserve"> Filho.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CPF: 056.264.178-50.</w:t>
            </w:r>
          </w:p>
        </w:tc>
      </w:tr>
      <w:tr w:rsidR="008416B8" w:rsidRPr="000B7009" w:rsidTr="008416B8">
        <w:trPr>
          <w:trHeight w:val="285"/>
          <w:tblCellSpacing w:w="0" w:type="dxa"/>
          <w:jc w:val="center"/>
        </w:trPr>
        <w:tc>
          <w:tcPr>
            <w:tcW w:w="6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Nome: Marcos José Lopes Filho.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CPF: 719.763.104-15.</w:t>
            </w:r>
          </w:p>
        </w:tc>
      </w:tr>
      <w:tr w:rsidR="008416B8" w:rsidRPr="000B7009" w:rsidTr="008416B8">
        <w:trPr>
          <w:trHeight w:val="285"/>
          <w:tblCellSpacing w:w="0" w:type="dxa"/>
          <w:jc w:val="center"/>
        </w:trPr>
        <w:tc>
          <w:tcPr>
            <w:tcW w:w="65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 xml:space="preserve">Nome: </w:t>
            </w:r>
            <w:proofErr w:type="spellStart"/>
            <w:r w:rsidRPr="000B7009">
              <w:rPr>
                <w:rFonts w:ascii="Arial" w:hAnsi="Arial" w:cs="Arial"/>
              </w:rPr>
              <w:t>Carisa</w:t>
            </w:r>
            <w:proofErr w:type="spellEnd"/>
            <w:r w:rsidRPr="000B7009">
              <w:rPr>
                <w:rFonts w:ascii="Arial" w:hAnsi="Arial" w:cs="Arial"/>
              </w:rPr>
              <w:t xml:space="preserve"> Santos Portela Cristal.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CPF: 251.266.718-98.</w:t>
            </w:r>
          </w:p>
        </w:tc>
      </w:tr>
      <w:tr w:rsidR="008416B8" w:rsidRPr="000B7009" w:rsidTr="008416B8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8416B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8416B8" w:rsidRPr="000B7009" w:rsidTr="008416B8">
        <w:trPr>
          <w:trHeight w:val="15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Bens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10.388.966,18</w:t>
            </w:r>
          </w:p>
        </w:tc>
      </w:tr>
      <w:tr w:rsidR="008416B8" w:rsidRPr="000B7009" w:rsidTr="008416B8">
        <w:trPr>
          <w:trHeight w:val="15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Serviços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3.822.958,43</w:t>
            </w:r>
          </w:p>
        </w:tc>
      </w:tr>
      <w:tr w:rsidR="008416B8" w:rsidRPr="000B7009" w:rsidTr="008416B8">
        <w:trPr>
          <w:trHeight w:val="15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Outros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729.780,71</w:t>
            </w:r>
          </w:p>
        </w:tc>
      </w:tr>
      <w:tr w:rsidR="008416B8" w:rsidRPr="000B7009" w:rsidTr="008416B8">
        <w:trPr>
          <w:trHeight w:val="13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14.941.705,32</w:t>
            </w:r>
          </w:p>
        </w:tc>
      </w:tr>
      <w:tr w:rsidR="008416B8" w:rsidRPr="000B7009" w:rsidTr="008416B8">
        <w:trPr>
          <w:tblCellSpacing w:w="0" w:type="dxa"/>
          <w:jc w:val="center"/>
        </w:trPr>
        <w:tc>
          <w:tcPr>
            <w:tcW w:w="1076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8416B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8416B8" w:rsidRPr="000B7009" w:rsidTr="008416B8">
        <w:trPr>
          <w:trHeight w:val="10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Bens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9.430.277,60</w:t>
            </w:r>
          </w:p>
        </w:tc>
      </w:tr>
      <w:tr w:rsidR="008416B8" w:rsidRPr="000B7009" w:rsidTr="008416B8">
        <w:trPr>
          <w:trHeight w:val="225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Serviços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3.672.456,99</w:t>
            </w:r>
          </w:p>
        </w:tc>
      </w:tr>
      <w:tr w:rsidR="008416B8" w:rsidRPr="000B7009" w:rsidTr="008416B8">
        <w:trPr>
          <w:trHeight w:val="9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Outros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674.134,15</w:t>
            </w:r>
          </w:p>
        </w:tc>
      </w:tr>
      <w:tr w:rsidR="008416B8" w:rsidRPr="000B7009" w:rsidTr="008416B8">
        <w:trPr>
          <w:trHeight w:val="90"/>
          <w:tblCellSpacing w:w="0" w:type="dxa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16B8" w:rsidRPr="000B7009" w:rsidRDefault="008416B8" w:rsidP="00FC3A7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7009">
              <w:rPr>
                <w:rFonts w:ascii="Arial" w:hAnsi="Arial" w:cs="Arial"/>
              </w:rPr>
              <w:t>13.776.868,74</w:t>
            </w:r>
          </w:p>
        </w:tc>
      </w:tr>
    </w:tbl>
    <w:p w:rsidR="00F32DF7" w:rsidRPr="001A1834" w:rsidRDefault="00F32DF7" w:rsidP="008416B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4"/>
          <w:szCs w:val="4"/>
        </w:rPr>
      </w:pPr>
    </w:p>
    <w:sectPr w:rsidR="00F32DF7" w:rsidRPr="001A1834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67E35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967E35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</w:t>
    </w:r>
    <w:r w:rsidR="005858E7">
      <w:rPr>
        <w:rFonts w:ascii="Arial" w:hAnsi="Arial" w:cs="Arial"/>
      </w:rPr>
      <w:t>3</w:t>
    </w:r>
    <w:r w:rsidR="008416B8">
      <w:rPr>
        <w:rFonts w:ascii="Arial" w:hAnsi="Arial" w:cs="Arial"/>
      </w:rPr>
      <w:t>7</w:t>
    </w:r>
    <w:r w:rsidRPr="00804BC7">
      <w:rPr>
        <w:rFonts w:ascii="Arial" w:hAnsi="Arial" w:cs="Arial"/>
      </w:rPr>
      <w:t xml:space="preserve">, de </w:t>
    </w:r>
    <w:r w:rsidR="00134940">
      <w:rPr>
        <w:rFonts w:ascii="Arial" w:hAnsi="Arial" w:cs="Arial"/>
      </w:rPr>
      <w:t>1</w:t>
    </w:r>
    <w:r w:rsidR="008416B8">
      <w:rPr>
        <w:rFonts w:ascii="Arial" w:hAnsi="Arial" w:cs="Arial"/>
      </w:rPr>
      <w:t>7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E9792D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BC1702">
      <w:rPr>
        <w:rStyle w:val="Nmerodepgina"/>
        <w:rFonts w:ascii="Arial" w:hAnsi="Arial" w:cs="Arial"/>
        <w:noProof/>
      </w:rPr>
      <w:t>2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8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0D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6B8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4A34"/>
    <w:rsid w:val="009655A1"/>
    <w:rsid w:val="00967024"/>
    <w:rsid w:val="009672E1"/>
    <w:rsid w:val="009676A4"/>
    <w:rsid w:val="0096779D"/>
    <w:rsid w:val="00967E35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1702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2337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42C88-D4B0-4FBB-A08B-A7636D06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1429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2017-05-19T11:12:00Z</dcterms:created>
  <dcterms:modified xsi:type="dcterms:W3CDTF">2017-05-19T11:17:00Z</dcterms:modified>
</cp:coreProperties>
</file>