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Pr="007848D3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933BE4" w:rsidRPr="007848D3">
        <w:rPr>
          <w:rFonts w:ascii="Arial" w:hAnsi="Arial" w:cs="Arial"/>
          <w:b/>
          <w:bCs/>
          <w:color w:val="000080"/>
        </w:rPr>
        <w:t>1</w:t>
      </w:r>
      <w:r w:rsidR="00DB49F3">
        <w:rPr>
          <w:rFonts w:ascii="Arial" w:hAnsi="Arial" w:cs="Arial"/>
          <w:b/>
          <w:bCs/>
          <w:color w:val="000080"/>
        </w:rPr>
        <w:t>1</w:t>
      </w:r>
      <w:r w:rsidR="00432CDC">
        <w:rPr>
          <w:rFonts w:ascii="Arial" w:hAnsi="Arial" w:cs="Arial"/>
          <w:b/>
          <w:bCs/>
          <w:color w:val="000080"/>
        </w:rPr>
        <w:t>2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DB49F3">
        <w:rPr>
          <w:rFonts w:ascii="Arial" w:hAnsi="Arial" w:cs="Arial"/>
          <w:b/>
          <w:bCs/>
          <w:color w:val="000080"/>
        </w:rPr>
        <w:t>3</w:t>
      </w:r>
      <w:r w:rsidR="00E72EA5" w:rsidRPr="007848D3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E9792D">
        <w:rPr>
          <w:rFonts w:ascii="Arial" w:hAnsi="Arial" w:cs="Arial"/>
          <w:b/>
          <w:bCs/>
          <w:color w:val="000080"/>
        </w:rPr>
        <w:t xml:space="preserve">MAIO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833C46">
        <w:rPr>
          <w:rFonts w:ascii="Arial" w:hAnsi="Arial" w:cs="Arial"/>
        </w:rPr>
        <w:t>, no uso da competência que lhe foi delegada pelo art. 1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>, inciso I, da Portaria MME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281, de 29 de junho de 2016, tendo em vista o disposto no art. 6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do Decreto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6.144, de 3 de julho de 2007, no art. 2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>, § 3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>, da Portaria MME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274, de 19 de agosto de 2013, e o que consta do Processo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48500.000706/2017-13, resolve: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>Art. 1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 Usina Hidrelétrica denominada UHE Santa Branca, cadastrada com o Código Único do Empreendimento de Geração - CEG: UHE.PH.PR.035290-0.01, de titularidade da empresa Hidrelétrica Santa Branca S.A., inscrita no CNPJ/MF sob o n</w:t>
      </w:r>
      <w:r w:rsidR="00DB08CD">
        <w:rPr>
          <w:rFonts w:ascii="Arial" w:hAnsi="Arial" w:cs="Arial"/>
          <w:u w:val="single"/>
          <w:vertAlign w:val="superscript"/>
        </w:rPr>
        <w:t>o</w:t>
      </w:r>
      <w:bookmarkStart w:id="0" w:name="_GoBack"/>
      <w:bookmarkEnd w:id="0"/>
      <w:r w:rsidRPr="00833C46">
        <w:rPr>
          <w:rFonts w:ascii="Arial" w:hAnsi="Arial" w:cs="Arial"/>
        </w:rPr>
        <w:t xml:space="preserve"> 19.322.873/0001-49, detalhado no Anexo à presente Portaria.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 xml:space="preserve">Parágrafo único. O projeto de que trata o </w:t>
      </w:r>
      <w:r w:rsidRPr="00833C46">
        <w:rPr>
          <w:rFonts w:ascii="Arial" w:hAnsi="Arial" w:cs="Arial"/>
          <w:b/>
          <w:bCs/>
        </w:rPr>
        <w:t>caput</w:t>
      </w:r>
      <w:r w:rsidRPr="00833C46">
        <w:rPr>
          <w:rFonts w:ascii="Arial" w:hAnsi="Arial" w:cs="Arial"/>
        </w:rPr>
        <w:t>, autorizado por meio do Contrato de Concessão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17/2016-MME-UHE Santa Branca, é alcançado pelo art. 4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>, inciso I, da Portaria MME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274, de 19 de agosto de 2013.   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>Art. 2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As estimativas dos investimentos têm por base o mês de dezembro de 2016 e são de exclusiva responsabilidade da Hidrelétrica Santa Branca S.A., cuja razoabilidade foi atestada pela Agência Nacional de Energia Elétrica - ANEEL.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>Art. 3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A Hidrelétrica Santa Branca S.A.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>Art. 4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>Art. 5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>Art. 6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A Hidrelétrica Santa Branca S.A. deverá observar, no que couber, as disposições constantes na Lei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11.488, de 15 de junho de 2007, no Decreto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6.144, de 2007, na Portaria MME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274, de 2013, e na legislação e normas vigentes e supervenientes, sujeitando-se às penalidades legais, inclusive aquelas previstas nos artigos 9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e 14, do Decreto n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6.144, de 2007, sujeitas à fiscalização da Secretaria da Receita Federal do Brasil.</w:t>
      </w:r>
    </w:p>
    <w:p w:rsidR="00432CDC" w:rsidRDefault="00432CDC" w:rsidP="00432CDC">
      <w:pPr>
        <w:ind w:firstLine="1015"/>
        <w:jc w:val="both"/>
        <w:rPr>
          <w:rFonts w:ascii="Arial" w:hAnsi="Arial" w:cs="Arial"/>
        </w:rPr>
      </w:pPr>
    </w:p>
    <w:p w:rsidR="00432CDC" w:rsidRPr="00833C46" w:rsidRDefault="00432CDC" w:rsidP="00432CDC">
      <w:pPr>
        <w:ind w:firstLine="1015"/>
        <w:jc w:val="both"/>
        <w:rPr>
          <w:rFonts w:ascii="Arial" w:hAnsi="Arial" w:cs="Arial"/>
        </w:rPr>
      </w:pPr>
      <w:r w:rsidRPr="00833C46">
        <w:rPr>
          <w:rFonts w:ascii="Arial" w:hAnsi="Arial" w:cs="Arial"/>
        </w:rPr>
        <w:t>Art. 7</w:t>
      </w:r>
      <w:r w:rsidR="00DB08CD" w:rsidRPr="00DB08CD">
        <w:rPr>
          <w:rFonts w:ascii="Arial" w:hAnsi="Arial" w:cs="Arial"/>
          <w:u w:val="words"/>
          <w:vertAlign w:val="superscript"/>
        </w:rPr>
        <w:t>o</w:t>
      </w:r>
      <w:r w:rsidRPr="00833C46">
        <w:rPr>
          <w:rFonts w:ascii="Arial" w:hAnsi="Arial" w:cs="Arial"/>
        </w:rPr>
        <w:t xml:space="preserve"> Esta Portaria entra em vigor na data de sua publicação.</w:t>
      </w:r>
    </w:p>
    <w:p w:rsidR="00700221" w:rsidRPr="00DD34D0" w:rsidRDefault="00700221" w:rsidP="00700221">
      <w:pPr>
        <w:pStyle w:val="Default"/>
        <w:jc w:val="center"/>
        <w:rPr>
          <w:color w:val="auto"/>
          <w:sz w:val="16"/>
          <w:szCs w:val="16"/>
        </w:rPr>
      </w:pPr>
    </w:p>
    <w:p w:rsidR="00700221" w:rsidRPr="007848D3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7848D3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7848D3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7848D3">
        <w:rPr>
          <w:rFonts w:ascii="Arial" w:hAnsi="Arial" w:cs="Arial"/>
          <w:color w:val="FF0000"/>
        </w:rPr>
        <w:t xml:space="preserve">Este texto não substitui o publicado no DOU de </w:t>
      </w:r>
      <w:r w:rsidR="00DB49F3">
        <w:rPr>
          <w:rFonts w:ascii="Arial" w:hAnsi="Arial" w:cs="Arial"/>
          <w:color w:val="FF0000"/>
        </w:rPr>
        <w:t>4</w:t>
      </w:r>
      <w:r w:rsidRPr="007848D3">
        <w:rPr>
          <w:rFonts w:ascii="Arial" w:hAnsi="Arial" w:cs="Arial"/>
          <w:color w:val="FF0000"/>
        </w:rPr>
        <w:t>.</w:t>
      </w:r>
      <w:r w:rsidR="00E9792D">
        <w:rPr>
          <w:rFonts w:ascii="Arial" w:hAnsi="Arial" w:cs="Arial"/>
          <w:color w:val="FF0000"/>
        </w:rPr>
        <w:t>5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016684" w:rsidRDefault="00016684" w:rsidP="0070022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tbl>
      <w:tblPr>
        <w:tblW w:w="1048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2410"/>
        <w:gridCol w:w="1984"/>
        <w:gridCol w:w="567"/>
        <w:gridCol w:w="2977"/>
      </w:tblGrid>
      <w:tr w:rsidR="00DB08CD" w:rsidRPr="00833C46" w:rsidTr="00F37C3B">
        <w:trPr>
          <w:tblHeader/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jc w:val="center"/>
              <w:rPr>
                <w:rFonts w:ascii="Arial" w:hAnsi="Arial" w:cs="Arial"/>
                <w:b/>
                <w:bCs/>
              </w:rPr>
            </w:pPr>
            <w:r w:rsidRPr="00833C46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DB08CD" w:rsidRPr="00833C46" w:rsidTr="00F37C3B">
        <w:trPr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jc w:val="center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DB08CD" w:rsidRPr="00833C46" w:rsidTr="00F37C3B">
        <w:trPr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PESSOA JURÍDICA TITULAR DO PROJETO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01 - Nome Empresarial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Hidrelétrica Santa Branca S.A.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02 - CNPJ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19.322.873/0001-49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75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03 - Logradouro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Avenida Cândido de Abreu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04 - Número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140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4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05- Complemento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2</w:t>
            </w:r>
            <w:r w:rsidRPr="00DB08C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33C46">
              <w:rPr>
                <w:rFonts w:ascii="Arial" w:hAnsi="Arial" w:cs="Arial"/>
              </w:rPr>
              <w:t xml:space="preserve"> Andar, Sala 203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06- Bairro/ Distrito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Centro Cívico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07- CEP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80530-901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49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08 - Município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Curitiba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09 - UF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Paraná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10 - Telefone</w:t>
            </w:r>
          </w:p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(041) 3339-5550</w:t>
            </w:r>
          </w:p>
        </w:tc>
      </w:tr>
      <w:tr w:rsidR="00DB08CD" w:rsidRPr="00833C46" w:rsidTr="00F37C3B">
        <w:trPr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11 - DADOS DO PROJETO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Nome do Projeto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UHE Santa Branca (objeto do Contrato de Concessão n</w:t>
            </w:r>
            <w:r w:rsidRPr="00DB08CD">
              <w:rPr>
                <w:rFonts w:ascii="Arial" w:hAnsi="Arial" w:cs="Arial"/>
                <w:sz w:val="22"/>
                <w:szCs w:val="22"/>
                <w:u w:val="words"/>
                <w:vertAlign w:val="superscript"/>
              </w:rPr>
              <w:t>o</w:t>
            </w:r>
            <w:r w:rsidRPr="00DB08CD">
              <w:rPr>
                <w:rFonts w:ascii="Arial" w:hAnsi="Arial" w:cs="Arial"/>
                <w:sz w:val="22"/>
                <w:szCs w:val="22"/>
              </w:rPr>
              <w:t xml:space="preserve"> 17/2016-MME-UHE Santa Branca, de 26 de outubro de 2016).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Usina Hidrelétrica denominada UHE Santa Branca, compreendendo: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I - Duas Unidades Geradoras de 31.000 kW, com Potência Instalada Mínima de 62 MW;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II - Ponto de Interligação ao Sistema: Subestação Piraí do Sul, 138 kV;</w:t>
            </w:r>
            <w:r w:rsidRPr="00DB08CD">
              <w:rPr>
                <w:rFonts w:ascii="Arial" w:hAnsi="Arial" w:cs="Arial"/>
                <w:sz w:val="22"/>
                <w:szCs w:val="22"/>
              </w:rPr>
              <w:br/>
              <w:t>​III - Linha de Transmissão, 138 kV, Subestação UHE Santa Branca – Subestação Piraí do Sul, em Circuito Simples, 1x397,5 MCM, com sessenta e cinco quilômetros de extensão;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IV - Subestação UHE Santa Branca, Barra Principal, 13,8/138 kV: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- 1 x Módulo Geral, 138 kV;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- 1 x Entrada de Linha, 138 kV;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- 2 x Conexão de Transformador, 138 kV;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V - Subestação Piraí do Sul, 138 kV - Arranjo Barra Principal e Transferência:</w:t>
            </w:r>
          </w:p>
          <w:p w:rsidR="00DB08CD" w:rsidRPr="00DB08CD" w:rsidRDefault="00DB08CD" w:rsidP="00DB08CD">
            <w:pPr>
              <w:ind w:left="60" w:right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8CD">
              <w:rPr>
                <w:rFonts w:ascii="Arial" w:hAnsi="Arial" w:cs="Arial"/>
                <w:sz w:val="22"/>
                <w:szCs w:val="22"/>
              </w:rPr>
              <w:t>- 1 x entrada de linha, 138 kV.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</w:t>
            </w:r>
            <w:r w:rsidRPr="00DB08C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33C46">
              <w:rPr>
                <w:rFonts w:ascii="Arial" w:hAnsi="Arial" w:cs="Arial"/>
              </w:rPr>
              <w:t xml:space="preserve"> de janeiro de 2017 a 1</w:t>
            </w:r>
            <w:r w:rsidRPr="00DB08CD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833C46">
              <w:rPr>
                <w:rFonts w:ascii="Arial" w:hAnsi="Arial" w:cs="Arial"/>
              </w:rPr>
              <w:t xml:space="preserve"> de março de 2021.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Localidade do Projeto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Município de Tibagi, Estado do Paraná.</w:t>
            </w:r>
          </w:p>
        </w:tc>
      </w:tr>
      <w:tr w:rsidR="00DB08CD" w:rsidRPr="00833C46" w:rsidTr="00F37C3B">
        <w:trPr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 xml:space="preserve">Nome: Antônio Carlos </w:t>
            </w:r>
            <w:proofErr w:type="spellStart"/>
            <w:r w:rsidRPr="00833C46">
              <w:rPr>
                <w:rFonts w:ascii="Arial" w:hAnsi="Arial" w:cs="Arial"/>
              </w:rPr>
              <w:t>Witchmichen</w:t>
            </w:r>
            <w:proofErr w:type="spellEnd"/>
            <w:r w:rsidRPr="00833C46">
              <w:rPr>
                <w:rFonts w:ascii="Arial" w:hAnsi="Arial" w:cs="Arial"/>
              </w:rPr>
              <w:t xml:space="preserve"> </w:t>
            </w:r>
            <w:proofErr w:type="spellStart"/>
            <w:r w:rsidRPr="00833C46">
              <w:rPr>
                <w:rFonts w:ascii="Arial" w:hAnsi="Arial" w:cs="Arial"/>
              </w:rPr>
              <w:t>Iurk</w:t>
            </w:r>
            <w:proofErr w:type="spellEnd"/>
            <w:r w:rsidRPr="00833C46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CPF: 038.067.359-21.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 xml:space="preserve">Nome: Marco Antônio </w:t>
            </w:r>
            <w:proofErr w:type="spellStart"/>
            <w:r w:rsidRPr="00833C46">
              <w:rPr>
                <w:rFonts w:ascii="Arial" w:hAnsi="Arial" w:cs="Arial"/>
              </w:rPr>
              <w:t>Witchmichen</w:t>
            </w:r>
            <w:proofErr w:type="spellEnd"/>
            <w:r w:rsidRPr="00833C46">
              <w:rPr>
                <w:rFonts w:ascii="Arial" w:hAnsi="Arial" w:cs="Arial"/>
              </w:rPr>
              <w:t xml:space="preserve"> </w:t>
            </w:r>
            <w:proofErr w:type="spellStart"/>
            <w:r w:rsidRPr="00833C46">
              <w:rPr>
                <w:rFonts w:ascii="Arial" w:hAnsi="Arial" w:cs="Arial"/>
              </w:rPr>
              <w:t>Iurk</w:t>
            </w:r>
            <w:proofErr w:type="spellEnd"/>
            <w:r w:rsidRPr="00833C46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CPF: 066.056.979-52.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6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 xml:space="preserve">Nome: Celio Miguel </w:t>
            </w:r>
            <w:proofErr w:type="spellStart"/>
            <w:r w:rsidRPr="00833C46">
              <w:rPr>
                <w:rFonts w:ascii="Arial" w:hAnsi="Arial" w:cs="Arial"/>
              </w:rPr>
              <w:t>Bazzaneze</w:t>
            </w:r>
            <w:proofErr w:type="spellEnd"/>
            <w:r w:rsidRPr="00833C46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CPF: 397.445.150-15.</w:t>
            </w:r>
          </w:p>
        </w:tc>
      </w:tr>
      <w:tr w:rsidR="00DB08CD" w:rsidRPr="00833C46" w:rsidTr="00F37C3B">
        <w:trPr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Bens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132.337.682,12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Serviços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164.857.412,25.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Outros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64.152.900,00.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  <w:b/>
                <w:bCs/>
              </w:rPr>
              <w:t>361.347.994,37.</w:t>
            </w:r>
          </w:p>
        </w:tc>
      </w:tr>
      <w:tr w:rsidR="00DB08CD" w:rsidRPr="00833C46" w:rsidTr="00F37C3B">
        <w:trPr>
          <w:tblCellSpacing w:w="0" w:type="dxa"/>
          <w:jc w:val="center"/>
        </w:trPr>
        <w:tc>
          <w:tcPr>
            <w:tcW w:w="104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Bens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120.096.446,52.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Serviços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158.840.116,70.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Outros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</w:rPr>
              <w:t>64.152.900,00.</w:t>
            </w:r>
          </w:p>
        </w:tc>
      </w:tr>
      <w:tr w:rsidR="00DB08CD" w:rsidRPr="00833C46" w:rsidTr="00DB08CD">
        <w:trPr>
          <w:tblCellSpacing w:w="0" w:type="dxa"/>
          <w:jc w:val="center"/>
        </w:trPr>
        <w:tc>
          <w:tcPr>
            <w:tcW w:w="2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8CD" w:rsidRPr="00833C46" w:rsidRDefault="00DB08CD" w:rsidP="00F37C3B">
            <w:pPr>
              <w:ind w:left="60" w:right="60"/>
              <w:rPr>
                <w:rFonts w:ascii="Arial" w:hAnsi="Arial" w:cs="Arial"/>
              </w:rPr>
            </w:pPr>
            <w:r w:rsidRPr="00833C46">
              <w:rPr>
                <w:rFonts w:ascii="Arial" w:hAnsi="Arial" w:cs="Arial"/>
                <w:b/>
                <w:bCs/>
              </w:rPr>
              <w:t>343.089.463,22.</w:t>
            </w:r>
          </w:p>
        </w:tc>
      </w:tr>
    </w:tbl>
    <w:p w:rsidR="00F32DF7" w:rsidRDefault="00F32DF7" w:rsidP="00DB08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</w:p>
    <w:sectPr w:rsidR="00F32DF7" w:rsidSect="00323B56">
      <w:headerReference w:type="default" r:id="rId10"/>
      <w:pgSz w:w="11906" w:h="16838"/>
      <w:pgMar w:top="1418" w:right="992" w:bottom="1418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10</w:t>
    </w:r>
    <w:r w:rsidR="00F32DF7">
      <w:rPr>
        <w:rFonts w:ascii="Arial" w:hAnsi="Arial" w:cs="Arial"/>
      </w:rPr>
      <w:t>8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016684">
      <w:rPr>
        <w:rFonts w:ascii="Arial" w:hAnsi="Arial" w:cs="Arial"/>
      </w:rPr>
      <w:t>25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CA2DFC">
      <w:rPr>
        <w:rFonts w:ascii="Arial" w:hAnsi="Arial" w:cs="Arial"/>
      </w:rPr>
      <w:t>a</w:t>
    </w:r>
    <w:r w:rsidR="007B5FD6">
      <w:rPr>
        <w:rFonts w:ascii="Arial" w:hAnsi="Arial" w:cs="Arial"/>
      </w:rPr>
      <w:t xml:space="preserve">bril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432CD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04BC7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 </w:t>
    </w:r>
    <w:r w:rsidR="00933BE4">
      <w:rPr>
        <w:rFonts w:ascii="Arial" w:hAnsi="Arial" w:cs="Arial"/>
      </w:rPr>
      <w:t>1</w:t>
    </w:r>
    <w:r w:rsidR="00DB49F3">
      <w:rPr>
        <w:rFonts w:ascii="Arial" w:hAnsi="Arial" w:cs="Arial"/>
      </w:rPr>
      <w:t>1</w:t>
    </w:r>
    <w:r w:rsidR="00432CDC">
      <w:rPr>
        <w:rFonts w:ascii="Arial" w:hAnsi="Arial" w:cs="Arial"/>
      </w:rPr>
      <w:t>2</w:t>
    </w:r>
    <w:r w:rsidRPr="00804BC7">
      <w:rPr>
        <w:rFonts w:ascii="Arial" w:hAnsi="Arial" w:cs="Arial"/>
      </w:rPr>
      <w:t xml:space="preserve">, de  </w:t>
    </w:r>
    <w:r w:rsidR="00DB49F3">
      <w:rPr>
        <w:rFonts w:ascii="Arial" w:hAnsi="Arial" w:cs="Arial"/>
      </w:rPr>
      <w:t>3</w:t>
    </w:r>
    <w:r w:rsidR="00804BC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 </w:t>
    </w:r>
    <w:r w:rsidR="00E9792D">
      <w:rPr>
        <w:rFonts w:ascii="Arial" w:hAnsi="Arial" w:cs="Arial"/>
      </w:rPr>
      <w:t>maio</w:t>
    </w:r>
    <w:r w:rsidR="000865E7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 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DB08CD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  <w:p w:rsidR="00AB2339" w:rsidRDefault="00DB08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0D7F7CEF"/>
    <w:multiLevelType w:val="multilevel"/>
    <w:tmpl w:val="4E0A4C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3390A89"/>
    <w:multiLevelType w:val="multilevel"/>
    <w:tmpl w:val="9A8C7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2A07766E"/>
    <w:multiLevelType w:val="multilevel"/>
    <w:tmpl w:val="76982E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0"/>
  </w:num>
  <w:num w:numId="4">
    <w:abstractNumId w:val="0"/>
  </w:num>
  <w:num w:numId="5">
    <w:abstractNumId w:val="5"/>
  </w:num>
  <w:num w:numId="6">
    <w:abstractNumId w:val="7"/>
  </w:num>
  <w:num w:numId="7">
    <w:abstractNumId w:val="21"/>
  </w:num>
  <w:num w:numId="8">
    <w:abstractNumId w:val="6"/>
  </w:num>
  <w:num w:numId="9">
    <w:abstractNumId w:val="15"/>
  </w:num>
  <w:num w:numId="10">
    <w:abstractNumId w:val="13"/>
  </w:num>
  <w:num w:numId="11">
    <w:abstractNumId w:val="14"/>
  </w:num>
  <w:num w:numId="12">
    <w:abstractNumId w:val="3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3"/>
  </w:num>
  <w:num w:numId="17">
    <w:abstractNumId w:val="16"/>
  </w:num>
  <w:num w:numId="18">
    <w:abstractNumId w:val="22"/>
  </w:num>
  <w:num w:numId="19">
    <w:abstractNumId w:val="9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8"/>
    <w:lvlOverride w:ilvl="0">
      <w:startOverride w:val="2"/>
    </w:lvlOverride>
  </w:num>
  <w:num w:numId="24">
    <w:abstractNumId w:val="11"/>
    <w:lvlOverride w:ilvl="0">
      <w:startOverride w:val="3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6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3A22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2CDC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2A0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8CD"/>
    <w:rsid w:val="00DB0B52"/>
    <w:rsid w:val="00DB0E02"/>
    <w:rsid w:val="00DB1250"/>
    <w:rsid w:val="00DB15A9"/>
    <w:rsid w:val="00DB19D3"/>
    <w:rsid w:val="00DB39D8"/>
    <w:rsid w:val="00DB41F2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231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5953"/>
    <o:shapelayout v:ext="edit">
      <o:idmap v:ext="edit" data="1"/>
    </o:shapelayout>
  </w:shapeDefaults>
  <w:decimalSymbol w:val=","/>
  <w:listSeparator w:val=";"/>
  <w14:docId w14:val="2DCCDE81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32A75-8B54-4309-8BA4-E039D76B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769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2017-05-04T10:54:00Z</dcterms:created>
  <dcterms:modified xsi:type="dcterms:W3CDTF">2017-05-04T10:54:00Z</dcterms:modified>
</cp:coreProperties>
</file>