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3628CF">
        <w:rPr>
          <w:rFonts w:ascii="Arial" w:hAnsi="Arial" w:cs="Arial"/>
          <w:b/>
          <w:bCs/>
          <w:color w:val="000080"/>
        </w:rPr>
        <w:t>10</w:t>
      </w:r>
      <w:r w:rsidR="00736B20">
        <w:rPr>
          <w:rFonts w:ascii="Arial" w:hAnsi="Arial" w:cs="Arial"/>
          <w:b/>
          <w:bCs/>
          <w:color w:val="000080"/>
        </w:rPr>
        <w:t>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3628CF">
        <w:rPr>
          <w:rFonts w:ascii="Arial" w:hAnsi="Arial" w:cs="Arial"/>
          <w:b/>
          <w:bCs/>
          <w:color w:val="000080"/>
        </w:rPr>
        <w:t>24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36B20" w:rsidRPr="00EF1BBA" w:rsidRDefault="00736B20" w:rsidP="00736B20">
      <w:pPr>
        <w:ind w:firstLine="1134"/>
        <w:jc w:val="both"/>
        <w:rPr>
          <w:rFonts w:ascii="Arial" w:hAnsi="Arial" w:cs="Arial"/>
        </w:rPr>
      </w:pPr>
      <w:r w:rsidRPr="00EF1BB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F1BBA">
        <w:rPr>
          <w:rFonts w:ascii="Arial" w:hAnsi="Arial" w:cs="Arial"/>
        </w:rPr>
        <w:t>, no uso da competência que lhe foi delegada pelo art. 1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>, inciso VI, da Portaria MME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281, de 29 de junho de 2016, tendo em vista o disposto no art. 4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do Decreto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8.874, de 11 de outubro de 2016, no art. 4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da Portaria MME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506, de 24 de outubro de 2016, e o que consta do Processo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48000.001793/2016-86, resolve:</w:t>
      </w:r>
    </w:p>
    <w:p w:rsidR="00736B20" w:rsidRPr="00EF1BBA" w:rsidRDefault="00736B20" w:rsidP="00736B20">
      <w:pPr>
        <w:ind w:firstLine="1134"/>
        <w:jc w:val="both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>Art. 1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Aprovar como prioritário, na forma do art. 2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, </w:t>
      </w:r>
      <w:r w:rsidRPr="00EF1BBA">
        <w:rPr>
          <w:rFonts w:ascii="Arial" w:hAnsi="Arial" w:cs="Arial"/>
          <w:b/>
        </w:rPr>
        <w:t>caput</w:t>
      </w:r>
      <w:r w:rsidRPr="00EF1BBA">
        <w:rPr>
          <w:rFonts w:ascii="Arial" w:hAnsi="Arial" w:cs="Arial"/>
        </w:rPr>
        <w:t xml:space="preserve"> e § 1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>, inciso III, do Decreto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8.874, de 11 de outubro de 2016, o projeto da Central Geradora Eólica denominada EOL Ventos de Santa Aurora, cadastrada com o Código Único do Empreendimento de Geração - CEG: EOL.CV.BA.034742-6.01, de </w:t>
      </w:r>
      <w:bookmarkStart w:id="0" w:name="_GoBack"/>
      <w:bookmarkEnd w:id="0"/>
      <w:r w:rsidRPr="00EF1BBA">
        <w:rPr>
          <w:rFonts w:ascii="Arial" w:hAnsi="Arial" w:cs="Arial"/>
        </w:rPr>
        <w:t>titularidade da empresa Central Eólica Babilônia IV S.A., inscrita no CNPJ/MF sob o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13.346.039/0001-07, para os fins do art. 2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da Lei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12.431, de 24 de junho de 2011, descrito no Anexo à presente Portaria. 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>Art. 2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A Central Eólica Babilônia IV S.A. e a Sociedade Controladora deverão: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 xml:space="preserve">I - </w:t>
      </w:r>
      <w:proofErr w:type="gramStart"/>
      <w:r w:rsidRPr="00EF1BBA">
        <w:rPr>
          <w:rFonts w:ascii="Arial" w:hAnsi="Arial" w:cs="Arial"/>
        </w:rPr>
        <w:t>dar</w:t>
      </w:r>
      <w:proofErr w:type="gramEnd"/>
      <w:r w:rsidRPr="00EF1BBA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 xml:space="preserve">II - </w:t>
      </w:r>
      <w:proofErr w:type="gramStart"/>
      <w:r w:rsidRPr="00EF1BBA">
        <w:rPr>
          <w:rFonts w:ascii="Arial" w:hAnsi="Arial" w:cs="Arial"/>
        </w:rPr>
        <w:t>manter</w:t>
      </w:r>
      <w:proofErr w:type="gramEnd"/>
      <w:r w:rsidRPr="00EF1BBA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 xml:space="preserve">IV - </w:t>
      </w:r>
      <w:proofErr w:type="gramStart"/>
      <w:r w:rsidRPr="00EF1BBA">
        <w:rPr>
          <w:rFonts w:ascii="Arial" w:hAnsi="Arial" w:cs="Arial"/>
        </w:rPr>
        <w:t>manter</w:t>
      </w:r>
      <w:proofErr w:type="gramEnd"/>
      <w:r w:rsidRPr="00EF1BBA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 xml:space="preserve">V - </w:t>
      </w:r>
      <w:proofErr w:type="gramStart"/>
      <w:r w:rsidRPr="00EF1BBA">
        <w:rPr>
          <w:rFonts w:ascii="Arial" w:hAnsi="Arial" w:cs="Arial"/>
        </w:rPr>
        <w:t>observar</w:t>
      </w:r>
      <w:proofErr w:type="gramEnd"/>
      <w:r w:rsidRPr="00EF1BBA">
        <w:rPr>
          <w:rFonts w:ascii="Arial" w:hAnsi="Arial" w:cs="Arial"/>
        </w:rPr>
        <w:t xml:space="preserve"> as demais disposições constantes na Lei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12.431, de 2011, no Decreto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8.874, de 2016, na Portaria MME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>, § 5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>, da Lei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12.431, de 2011, a ser aplicada pela Secretaria da Receita Federal do Brasil.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>Art. 3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Central Eólica Babilônia IV S.A., a ocorrência de situações que evidenciem a não implantação do projeto aprovado nesta Portaria, inclusive aquelas previstas no art. 5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da Portaria MME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514, de 2 de setembro de 2011, dentre as quais: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 xml:space="preserve">I - </w:t>
      </w:r>
      <w:proofErr w:type="gramStart"/>
      <w:r w:rsidRPr="00EF1BBA">
        <w:rPr>
          <w:rFonts w:ascii="Arial" w:hAnsi="Arial" w:cs="Arial"/>
        </w:rPr>
        <w:t>atraso</w:t>
      </w:r>
      <w:proofErr w:type="gramEnd"/>
      <w:r w:rsidRPr="00EF1BBA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 xml:space="preserve">II - </w:t>
      </w:r>
      <w:proofErr w:type="gramStart"/>
      <w:r w:rsidRPr="00EF1BBA">
        <w:rPr>
          <w:rFonts w:ascii="Arial" w:hAnsi="Arial" w:cs="Arial"/>
        </w:rPr>
        <w:t>extinção</w:t>
      </w:r>
      <w:proofErr w:type="gramEnd"/>
      <w:r w:rsidRPr="00EF1BBA">
        <w:rPr>
          <w:rFonts w:ascii="Arial" w:hAnsi="Arial" w:cs="Arial"/>
        </w:rPr>
        <w:t xml:space="preserve"> da outorga de geração.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lastRenderedPageBreak/>
        <w:t>Art. 4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A Central Eólica Babilônia IV S.A. deverá informar ao Ministério de Minas e Energia a entrada em Operação Comercial da EOL Ventos de Santa Aurora, no prazo de até trinta dias do início, mediante a entrega de cópia do Ato Autorizativo emitido pelo Órgão ou Entidade competente.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>Art. 5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da Lei n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12.431, de 2011.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>Art. 6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736B20" w:rsidRPr="00EF1BBA" w:rsidRDefault="00736B20" w:rsidP="00736B20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EF1BBA">
        <w:rPr>
          <w:rFonts w:ascii="Arial" w:hAnsi="Arial" w:cs="Arial"/>
        </w:rPr>
        <w:t>Art. 7</w:t>
      </w:r>
      <w:r w:rsidR="00E94723" w:rsidRPr="00E94723">
        <w:rPr>
          <w:rFonts w:ascii="Arial" w:hAnsi="Arial" w:cs="Arial"/>
          <w:u w:val="words"/>
          <w:vertAlign w:val="superscript"/>
        </w:rPr>
        <w:t>o</w:t>
      </w:r>
      <w:r w:rsidRPr="00EF1BBA">
        <w:rPr>
          <w:rFonts w:ascii="Arial" w:hAnsi="Arial" w:cs="Arial"/>
        </w:rPr>
        <w:t xml:space="preserve"> Esta Portaria entra em vigor na data de sua publicação.</w:t>
      </w:r>
    </w:p>
    <w:p w:rsidR="00700221" w:rsidRPr="00F14D02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3628CF">
        <w:rPr>
          <w:rFonts w:ascii="Arial" w:hAnsi="Arial" w:cs="Arial"/>
          <w:color w:val="FF0000"/>
        </w:rPr>
        <w:t>2</w:t>
      </w:r>
      <w:r w:rsidR="00736B20">
        <w:rPr>
          <w:rFonts w:ascii="Arial" w:hAnsi="Arial" w:cs="Arial"/>
          <w:color w:val="FF0000"/>
        </w:rPr>
        <w:t>7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Pr="00F14D02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F14D02">
        <w:rPr>
          <w:rFonts w:ascii="Arial" w:hAnsi="Arial" w:cs="Arial"/>
          <w:b/>
          <w:color w:val="000000"/>
        </w:rPr>
        <w:lastRenderedPageBreak/>
        <w:t>ANEXO</w:t>
      </w:r>
    </w:p>
    <w:p w:rsidR="00700221" w:rsidRPr="00F14D02" w:rsidRDefault="00700221" w:rsidP="00700221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736B20" w:rsidRPr="00EF1BBA" w:rsidTr="00F42758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EF1BBA">
              <w:rPr>
                <w:rFonts w:ascii="Arial" w:hAnsi="Arial" w:cs="Arial"/>
                <w:bCs/>
              </w:rPr>
              <w:t>TITULAR DO PROJETO</w:t>
            </w:r>
          </w:p>
        </w:tc>
      </w:tr>
      <w:tr w:rsidR="00736B20" w:rsidRPr="00EF1BBA" w:rsidTr="00F42758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CNPJ</w:t>
            </w:r>
          </w:p>
        </w:tc>
      </w:tr>
      <w:tr w:rsidR="00736B20" w:rsidRPr="00EF1BBA" w:rsidTr="00F42758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  <w:i/>
              </w:rPr>
            </w:pPr>
            <w:r w:rsidRPr="00EF1BBA">
              <w:rPr>
                <w:rFonts w:ascii="Arial" w:hAnsi="Arial" w:cs="Arial"/>
              </w:rPr>
              <w:t>Central Eólica Babilônia IV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13.346.039/0001-07.</w:t>
            </w:r>
          </w:p>
        </w:tc>
      </w:tr>
      <w:tr w:rsidR="00736B20" w:rsidRPr="00EF1BBA" w:rsidTr="00F42758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Número</w:t>
            </w:r>
          </w:p>
        </w:tc>
      </w:tr>
      <w:tr w:rsidR="00736B20" w:rsidRPr="00EF1BBA" w:rsidTr="00F42758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 xml:space="preserve">Avenida Barão de </w:t>
            </w:r>
            <w:proofErr w:type="spellStart"/>
            <w:r w:rsidRPr="00EF1BBA">
              <w:rPr>
                <w:rFonts w:ascii="Arial" w:hAnsi="Arial" w:cs="Arial"/>
              </w:rPr>
              <w:t>Studart</w:t>
            </w:r>
            <w:proofErr w:type="spellEnd"/>
            <w:r w:rsidRPr="00EF1BBA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2.360.</w:t>
            </w:r>
          </w:p>
        </w:tc>
      </w:tr>
      <w:tr w:rsidR="00736B20" w:rsidRPr="00EF1BBA" w:rsidTr="00F42758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CEP</w:t>
            </w:r>
          </w:p>
        </w:tc>
      </w:tr>
      <w:tr w:rsidR="00736B20" w:rsidRPr="00EF1BBA" w:rsidTr="00F42758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Sala 1.004 D.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Joaquim Távora.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60120-002.</w:t>
            </w:r>
          </w:p>
        </w:tc>
      </w:tr>
      <w:tr w:rsidR="00736B20" w:rsidRPr="00EF1BBA" w:rsidTr="00F4275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Telefone</w:t>
            </w:r>
          </w:p>
        </w:tc>
      </w:tr>
      <w:tr w:rsidR="00736B20" w:rsidRPr="00EF1BBA" w:rsidTr="00F42758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Fortaleza.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CE.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(11) 3538-6617.</w:t>
            </w:r>
          </w:p>
        </w:tc>
      </w:tr>
      <w:tr w:rsidR="00736B20" w:rsidRPr="00EF1BBA" w:rsidTr="00F4275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Outorga de Autorização</w:t>
            </w:r>
          </w:p>
        </w:tc>
      </w:tr>
      <w:tr w:rsidR="00736B20" w:rsidRPr="00EF1BBA" w:rsidTr="00F42758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Portaria MME n</w:t>
            </w:r>
            <w:r w:rsidR="00E94723" w:rsidRPr="00E9472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F1BBA">
              <w:rPr>
                <w:rFonts w:ascii="Arial" w:hAnsi="Arial" w:cs="Arial"/>
              </w:rPr>
              <w:t xml:space="preserve"> 365, de 14 de julho de 2016.</w:t>
            </w:r>
          </w:p>
        </w:tc>
      </w:tr>
    </w:tbl>
    <w:p w:rsidR="00736B20" w:rsidRPr="00EF1BBA" w:rsidRDefault="00736B20" w:rsidP="00736B2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736B20" w:rsidRPr="00EF1BBA" w:rsidTr="00F42758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BBA">
              <w:rPr>
                <w:rFonts w:ascii="Arial" w:hAnsi="Arial" w:cs="Arial"/>
              </w:rPr>
              <w:t xml:space="preserve">REPRESENTANTE(S) LEGAL(IS) DA EMPRESA </w:t>
            </w:r>
            <w:r w:rsidRPr="00EF1BBA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736B20" w:rsidRPr="00EF1BBA" w:rsidTr="00F42758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6B20" w:rsidRPr="00EF1BBA" w:rsidRDefault="00736B20" w:rsidP="00F42758">
            <w:pPr>
              <w:pStyle w:val="textoalinhadoesquerdaespacamentosimples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 xml:space="preserve">Diretor-Presidente: Renato </w:t>
            </w:r>
            <w:proofErr w:type="spellStart"/>
            <w:r w:rsidRPr="00EF1BBA">
              <w:rPr>
                <w:rFonts w:ascii="Arial" w:hAnsi="Arial" w:cs="Arial"/>
              </w:rPr>
              <w:t>Volponi</w:t>
            </w:r>
            <w:proofErr w:type="spellEnd"/>
            <w:r w:rsidRPr="00EF1BBA">
              <w:rPr>
                <w:rFonts w:ascii="Arial" w:hAnsi="Arial" w:cs="Arial"/>
              </w:rPr>
              <w:t xml:space="preserve"> Lício.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6B20" w:rsidRPr="00EF1BBA" w:rsidRDefault="00736B20" w:rsidP="00F42758">
            <w:pPr>
              <w:pStyle w:val="textoalinhadoesquerdaespacamentosimples"/>
              <w:rPr>
                <w:rFonts w:ascii="Arial" w:hAnsi="Arial" w:cs="Arial"/>
              </w:rPr>
            </w:pPr>
            <w:r w:rsidRPr="00EF1BBA">
              <w:rPr>
                <w:rStyle w:val="Forte"/>
                <w:rFonts w:ascii="Arial" w:hAnsi="Arial" w:cs="Arial"/>
              </w:rPr>
              <w:t>CPF:</w:t>
            </w:r>
            <w:r w:rsidRPr="00EF1BBA">
              <w:rPr>
                <w:rFonts w:ascii="Arial" w:hAnsi="Arial" w:cs="Arial"/>
              </w:rPr>
              <w:t xml:space="preserve"> 245.721.287-15.</w:t>
            </w:r>
          </w:p>
        </w:tc>
      </w:tr>
      <w:tr w:rsidR="00736B20" w:rsidRPr="00EF1BBA" w:rsidTr="00F42758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0" w:rsidRPr="00EF1BBA" w:rsidRDefault="00736B20" w:rsidP="00F42758">
            <w:pPr>
              <w:pStyle w:val="textoalinhadoesquerdaespacamentosimples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Diretor: Filipe Alves Domingues.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0" w:rsidRPr="00EF1BBA" w:rsidRDefault="00736B20" w:rsidP="00F42758">
            <w:pPr>
              <w:pStyle w:val="textoalinhadoesquerdaespacamentosimples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CPF: 068.779.441-27.</w:t>
            </w:r>
          </w:p>
        </w:tc>
      </w:tr>
    </w:tbl>
    <w:p w:rsidR="00736B20" w:rsidRPr="00EF1BBA" w:rsidRDefault="00736B20" w:rsidP="00736B2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736B20" w:rsidRPr="00EF1BBA" w:rsidTr="00F4275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BBA">
              <w:rPr>
                <w:rFonts w:ascii="Arial" w:hAnsi="Arial" w:cs="Arial"/>
              </w:rPr>
              <w:t xml:space="preserve">RELAÇÃO DOS ACIONISTAS DA EMPRESA TITULAR </w:t>
            </w:r>
            <w:r w:rsidRPr="00EF1BBA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736B20" w:rsidRPr="00EF1BBA" w:rsidTr="00F42758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Participação (%)</w:t>
            </w:r>
          </w:p>
        </w:tc>
      </w:tr>
      <w:tr w:rsidR="00736B20" w:rsidRPr="00EF1BBA" w:rsidTr="00F42758">
        <w:trPr>
          <w:trHeight w:hRule="exact" w:val="28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0" w:rsidRPr="00EF1BBA" w:rsidRDefault="00736B20" w:rsidP="00F42758">
            <w:pPr>
              <w:pStyle w:val="textoalinhadoesquerdaespacamentosimples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EDP Renováveis Brasil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0" w:rsidRPr="00EF1BBA" w:rsidRDefault="00736B20" w:rsidP="00F42758">
            <w:pPr>
              <w:pStyle w:val="textocentralizado"/>
              <w:spacing w:before="0" w:after="0"/>
              <w:ind w:left="-77" w:right="-62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09.334.083/0001-20.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pStyle w:val="tabelatextocentralizado"/>
              <w:ind w:left="-77" w:right="-62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100%.</w:t>
            </w:r>
          </w:p>
        </w:tc>
      </w:tr>
    </w:tbl>
    <w:p w:rsidR="00736B20" w:rsidRPr="00EF1BBA" w:rsidRDefault="00736B20" w:rsidP="00736B2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736B20" w:rsidRPr="00EF1BBA" w:rsidTr="00F4275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BBA">
              <w:rPr>
                <w:rFonts w:ascii="Arial" w:hAnsi="Arial" w:cs="Arial"/>
              </w:rPr>
              <w:t xml:space="preserve">PESSOA JURÍDICA CONTROLADORA DA EMPRESA </w:t>
            </w:r>
            <w:r w:rsidRPr="00EF1BBA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736B20" w:rsidRPr="00EF1BBA" w:rsidTr="00F42758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CNPJ</w:t>
            </w:r>
          </w:p>
        </w:tc>
      </w:tr>
      <w:tr w:rsidR="00736B20" w:rsidRPr="00EF1BBA" w:rsidTr="00F42758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0" w:rsidRPr="00EF1BBA" w:rsidRDefault="00736B20" w:rsidP="00F42758">
            <w:pPr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Não se aplica.</w:t>
            </w:r>
          </w:p>
        </w:tc>
      </w:tr>
    </w:tbl>
    <w:p w:rsidR="00736B20" w:rsidRPr="00EF1BBA" w:rsidRDefault="00736B20" w:rsidP="00736B20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736B20" w:rsidRPr="00EF1BBA" w:rsidTr="00F42758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BBA">
              <w:rPr>
                <w:rFonts w:ascii="Arial" w:hAnsi="Arial" w:cs="Arial"/>
              </w:rPr>
              <w:t>CARACTERÍSTICAS DO PROJETO</w:t>
            </w:r>
          </w:p>
        </w:tc>
      </w:tr>
      <w:tr w:rsidR="00736B20" w:rsidRPr="00EF1BBA" w:rsidTr="00F4275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Denominação</w:t>
            </w:r>
          </w:p>
        </w:tc>
      </w:tr>
      <w:tr w:rsidR="00736B20" w:rsidRPr="00EF1BBA" w:rsidTr="00F42758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  <w:i/>
              </w:rPr>
            </w:pPr>
            <w:r w:rsidRPr="00EF1BBA">
              <w:rPr>
                <w:rFonts w:ascii="Arial" w:hAnsi="Arial" w:cs="Arial"/>
              </w:rPr>
              <w:t>EOL Ventos de Santa Aurora.</w:t>
            </w:r>
          </w:p>
        </w:tc>
      </w:tr>
      <w:tr w:rsidR="00736B20" w:rsidRPr="00EF1BBA" w:rsidTr="00F4275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Descrição</w:t>
            </w:r>
          </w:p>
        </w:tc>
      </w:tr>
      <w:tr w:rsidR="00736B20" w:rsidRPr="00EF1BBA" w:rsidTr="00F42758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B20" w:rsidRPr="00EF1BBA" w:rsidRDefault="00736B20" w:rsidP="00F42758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EF1BBA">
              <w:rPr>
                <w:rFonts w:ascii="Arial" w:hAnsi="Arial" w:cs="Arial"/>
              </w:rPr>
              <w:t>Central Geradora Eólica com 28.000 kW de capacidade instalada, constituída por quatorze Unidades Geradoras e Sistema de Transmissão de Interesse Restrito.</w:t>
            </w:r>
          </w:p>
        </w:tc>
      </w:tr>
      <w:tr w:rsidR="00736B20" w:rsidRPr="00EF1BBA" w:rsidTr="00F4275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736B20" w:rsidRPr="00EF1BBA" w:rsidTr="00F42758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0" w:rsidRPr="00EF1BBA" w:rsidRDefault="00736B20" w:rsidP="00F42758">
            <w:pPr>
              <w:rPr>
                <w:rFonts w:ascii="Arial" w:hAnsi="Arial" w:cs="Arial"/>
                <w:i/>
              </w:rPr>
            </w:pPr>
            <w:r w:rsidRPr="00EF1BBA">
              <w:rPr>
                <w:rFonts w:ascii="Arial" w:hAnsi="Arial" w:cs="Arial"/>
              </w:rPr>
              <w:t>Município de Várzea Nova, Estado da Bahia.</w:t>
            </w:r>
          </w:p>
        </w:tc>
      </w:tr>
      <w:tr w:rsidR="00736B20" w:rsidRPr="00EF1BBA" w:rsidTr="00F4275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center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6B20" w:rsidRPr="00EF1BBA" w:rsidRDefault="00736B20" w:rsidP="00F42758">
            <w:pPr>
              <w:jc w:val="both"/>
              <w:rPr>
                <w:rFonts w:ascii="Arial" w:hAnsi="Arial" w:cs="Arial"/>
              </w:rPr>
            </w:pPr>
            <w:r w:rsidRPr="00EF1BBA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736B20" w:rsidRPr="00EF1BBA" w:rsidTr="00F42758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0" w:rsidRPr="00EF1BBA" w:rsidRDefault="00736B20" w:rsidP="00F42758">
            <w:pPr>
              <w:rPr>
                <w:rFonts w:ascii="Arial" w:hAnsi="Arial" w:cs="Arial"/>
                <w:i/>
              </w:rPr>
            </w:pPr>
            <w:r w:rsidRPr="00EF1BBA">
              <w:rPr>
                <w:rFonts w:ascii="Arial" w:hAnsi="Arial" w:cs="Arial"/>
              </w:rPr>
              <w:t>1</w:t>
            </w:r>
            <w:r w:rsidR="00E94723" w:rsidRPr="00E9472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F1BBA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736B20" w:rsidRPr="00EF1BBA" w:rsidRDefault="00736B20" w:rsidP="00736B20">
      <w:pPr>
        <w:rPr>
          <w:rFonts w:ascii="Arial" w:hAnsi="Arial" w:cs="Arial"/>
          <w:sz w:val="20"/>
          <w:szCs w:val="20"/>
        </w:rPr>
      </w:pPr>
    </w:p>
    <w:sectPr w:rsidR="00736B20" w:rsidRPr="00EF1BBA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10</w:t>
    </w:r>
    <w:r w:rsidR="00736B20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3628CF">
      <w:rPr>
        <w:rFonts w:ascii="Arial" w:hAnsi="Arial" w:cs="Arial"/>
      </w:rPr>
      <w:t>24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9472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B40EBF" w:rsidRDefault="00B40E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3628CF">
      <w:rPr>
        <w:rFonts w:ascii="Arial" w:hAnsi="Arial" w:cs="Arial"/>
      </w:rPr>
      <w:t>10</w:t>
    </w:r>
    <w:r w:rsidR="00736B20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 </w:t>
    </w:r>
    <w:r w:rsidR="003628CF">
      <w:rPr>
        <w:rFonts w:ascii="Arial" w:hAnsi="Arial" w:cs="Arial"/>
      </w:rPr>
      <w:t>24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9472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E947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28CF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6B20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0EBF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723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9809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73C9-4C53-4AA8-86C4-179C058B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2017-04-27T12:06:00Z</dcterms:created>
  <dcterms:modified xsi:type="dcterms:W3CDTF">2017-04-27T12:09:00Z</dcterms:modified>
</cp:coreProperties>
</file>