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735A81">
        <w:rPr>
          <w:rFonts w:ascii="Arial" w:hAnsi="Arial" w:cs="Arial"/>
          <w:b/>
          <w:bCs/>
          <w:color w:val="000080"/>
        </w:rPr>
        <w:t>2</w:t>
      </w:r>
      <w:r w:rsidR="002E1C92">
        <w:rPr>
          <w:rFonts w:ascii="Arial" w:hAnsi="Arial" w:cs="Arial"/>
          <w:b/>
          <w:bCs/>
          <w:color w:val="000080"/>
        </w:rPr>
        <w:t>4</w:t>
      </w:r>
      <w:r w:rsidR="00C64966">
        <w:rPr>
          <w:rFonts w:ascii="Arial" w:hAnsi="Arial" w:cs="Arial"/>
          <w:b/>
          <w:bCs/>
          <w:color w:val="000080"/>
        </w:rPr>
        <w:t>2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2E1C92">
        <w:rPr>
          <w:rFonts w:ascii="Arial" w:hAnsi="Arial" w:cs="Arial"/>
          <w:b/>
          <w:bCs/>
          <w:color w:val="000080"/>
        </w:rPr>
        <w:t xml:space="preserve">14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430BC0">
        <w:rPr>
          <w:rFonts w:ascii="Arial" w:hAnsi="Arial" w:cs="Arial"/>
          <w:b/>
          <w:bCs/>
          <w:color w:val="000080"/>
        </w:rPr>
        <w:t>DEZ</w:t>
      </w:r>
      <w:r w:rsidR="00DE332A">
        <w:rPr>
          <w:rFonts w:ascii="Arial" w:hAnsi="Arial" w:cs="Arial"/>
          <w:b/>
          <w:bCs/>
          <w:color w:val="000080"/>
        </w:rPr>
        <w:t>EM</w:t>
      </w:r>
      <w:r w:rsidR="00AF72DD">
        <w:rPr>
          <w:rFonts w:ascii="Arial" w:hAnsi="Arial" w:cs="Arial"/>
          <w:b/>
          <w:bCs/>
          <w:color w:val="000080"/>
        </w:rPr>
        <w:t xml:space="preserve">BRO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164F34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310DC1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310DC1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310DC1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C64966" w:rsidRPr="00BB6082" w:rsidRDefault="00C64966" w:rsidP="00C64966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B6082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BB6082">
        <w:rPr>
          <w:rFonts w:ascii="Arial" w:hAnsi="Arial" w:cs="Arial"/>
          <w:color w:val="000000"/>
        </w:rPr>
        <w:t>, no uso da competência que lhe foi delegada pelo art. 1</w:t>
      </w:r>
      <w:r w:rsidRPr="00BB6082">
        <w:rPr>
          <w:rFonts w:ascii="Arial" w:hAnsi="Arial" w:cs="Arial"/>
          <w:color w:val="000000"/>
          <w:u w:val="single"/>
          <w:vertAlign w:val="superscript"/>
        </w:rPr>
        <w:t>o</w:t>
      </w:r>
      <w:r w:rsidRPr="00BB6082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BB6082">
        <w:rPr>
          <w:rFonts w:ascii="Arial" w:hAnsi="Arial" w:cs="Arial"/>
          <w:color w:val="000000"/>
        </w:rPr>
        <w:t>n</w:t>
      </w:r>
      <w:r w:rsidRPr="00BB6082">
        <w:rPr>
          <w:rFonts w:ascii="Arial" w:hAnsi="Arial" w:cs="Arial"/>
          <w:color w:val="000000"/>
          <w:u w:val="single"/>
          <w:vertAlign w:val="superscript"/>
        </w:rPr>
        <w:t>o</w:t>
      </w:r>
      <w:r w:rsidRPr="00BB6082">
        <w:rPr>
          <w:rFonts w:ascii="Arial" w:hAnsi="Arial" w:cs="Arial"/>
          <w:color w:val="000000"/>
        </w:rPr>
        <w:t xml:space="preserve"> 281</w:t>
      </w:r>
      <w:proofErr w:type="gramEnd"/>
      <w:r w:rsidRPr="00BB6082">
        <w:rPr>
          <w:rFonts w:ascii="Arial" w:hAnsi="Arial" w:cs="Arial"/>
          <w:color w:val="000000"/>
        </w:rPr>
        <w:t>, de 29 de junho de 2016, tendo em vista o disposto no art. 6</w:t>
      </w:r>
      <w:r w:rsidRPr="00BB6082">
        <w:rPr>
          <w:rFonts w:ascii="Arial" w:hAnsi="Arial" w:cs="Arial"/>
          <w:color w:val="000000"/>
          <w:u w:val="single"/>
          <w:vertAlign w:val="superscript"/>
        </w:rPr>
        <w:t>o</w:t>
      </w:r>
      <w:r w:rsidRPr="00BB6082">
        <w:rPr>
          <w:rFonts w:ascii="Arial" w:hAnsi="Arial" w:cs="Arial"/>
          <w:color w:val="000000"/>
        </w:rPr>
        <w:t xml:space="preserve"> do Decreto n</w:t>
      </w:r>
      <w:r w:rsidRPr="00BB6082">
        <w:rPr>
          <w:rFonts w:ascii="Arial" w:hAnsi="Arial" w:cs="Arial"/>
          <w:color w:val="000000"/>
          <w:u w:val="single"/>
          <w:vertAlign w:val="superscript"/>
        </w:rPr>
        <w:t>o</w:t>
      </w:r>
      <w:r w:rsidRPr="00BB6082">
        <w:rPr>
          <w:rFonts w:ascii="Arial" w:hAnsi="Arial" w:cs="Arial"/>
          <w:color w:val="000000"/>
        </w:rPr>
        <w:t xml:space="preserve"> 6.144, de 3 de julho de 2007, no art. 4</w:t>
      </w:r>
      <w:r w:rsidRPr="00BB6082">
        <w:rPr>
          <w:rFonts w:ascii="Arial" w:hAnsi="Arial" w:cs="Arial"/>
          <w:color w:val="000000"/>
          <w:u w:val="single"/>
          <w:vertAlign w:val="superscript"/>
        </w:rPr>
        <w:t>o</w:t>
      </w:r>
      <w:r w:rsidRPr="00BB6082">
        <w:rPr>
          <w:rFonts w:ascii="Arial" w:hAnsi="Arial" w:cs="Arial"/>
          <w:color w:val="000000"/>
        </w:rPr>
        <w:t>, da Portaria MME n</w:t>
      </w:r>
      <w:r w:rsidRPr="00BB6082">
        <w:rPr>
          <w:rFonts w:ascii="Arial" w:hAnsi="Arial" w:cs="Arial"/>
          <w:color w:val="000000"/>
          <w:u w:val="single"/>
          <w:vertAlign w:val="superscript"/>
        </w:rPr>
        <w:t>o</w:t>
      </w:r>
      <w:r w:rsidRPr="00BB6082">
        <w:rPr>
          <w:rFonts w:ascii="Arial" w:hAnsi="Arial" w:cs="Arial"/>
          <w:color w:val="000000"/>
        </w:rPr>
        <w:t xml:space="preserve"> 310, de 12 de setembro de 2013, e o que consta do Processo n</w:t>
      </w:r>
      <w:r w:rsidRPr="00BB6082">
        <w:rPr>
          <w:rFonts w:ascii="Arial" w:hAnsi="Arial" w:cs="Arial"/>
          <w:color w:val="000000"/>
          <w:u w:val="single"/>
          <w:vertAlign w:val="superscript"/>
        </w:rPr>
        <w:t>o</w:t>
      </w:r>
      <w:r w:rsidRPr="00BB6082">
        <w:rPr>
          <w:rFonts w:ascii="Arial" w:hAnsi="Arial" w:cs="Arial"/>
          <w:color w:val="000000"/>
        </w:rPr>
        <w:t xml:space="preserve"> </w:t>
      </w:r>
      <w:r w:rsidRPr="00BB6082">
        <w:rPr>
          <w:rFonts w:ascii="Arial" w:hAnsi="Arial" w:cs="Arial"/>
          <w:noProof/>
          <w:color w:val="000000"/>
        </w:rPr>
        <w:t>48500.001673/2016-48</w:t>
      </w:r>
      <w:r w:rsidRPr="00BB6082">
        <w:rPr>
          <w:rFonts w:ascii="Arial" w:hAnsi="Arial" w:cs="Arial"/>
          <w:color w:val="000000"/>
        </w:rPr>
        <w:t>, resolve:</w:t>
      </w:r>
    </w:p>
    <w:p w:rsidR="00C64966" w:rsidRPr="00C64966" w:rsidRDefault="00C64966" w:rsidP="00C64966">
      <w:pPr>
        <w:ind w:firstLine="1134"/>
        <w:rPr>
          <w:rFonts w:ascii="Arial" w:hAnsi="Arial" w:cs="Arial"/>
          <w:color w:val="000000"/>
          <w:sz w:val="16"/>
          <w:szCs w:val="16"/>
        </w:rPr>
      </w:pPr>
    </w:p>
    <w:p w:rsidR="00C64966" w:rsidRPr="00BB6082" w:rsidRDefault="00C64966" w:rsidP="00C64966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B6082">
        <w:rPr>
          <w:rFonts w:ascii="Arial" w:hAnsi="Arial" w:cs="Arial"/>
          <w:color w:val="000000"/>
        </w:rPr>
        <w:t>Art. 1</w:t>
      </w:r>
      <w:r w:rsidRPr="00BB6082">
        <w:rPr>
          <w:rFonts w:ascii="Arial" w:hAnsi="Arial" w:cs="Arial"/>
          <w:color w:val="000000"/>
          <w:u w:val="single"/>
          <w:vertAlign w:val="superscript"/>
        </w:rPr>
        <w:t>o</w:t>
      </w:r>
      <w:r w:rsidRPr="00BB6082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BB6082">
        <w:rPr>
          <w:rFonts w:ascii="Arial" w:hAnsi="Arial" w:cs="Arial"/>
          <w:noProof/>
          <w:color w:val="000000"/>
        </w:rPr>
        <w:t>Pequena Central Hidrelétrica</w:t>
      </w:r>
      <w:r w:rsidRPr="00BB6082">
        <w:rPr>
          <w:rFonts w:ascii="Arial" w:hAnsi="Arial" w:cs="Arial"/>
          <w:color w:val="000000"/>
        </w:rPr>
        <w:t xml:space="preserve"> denominada </w:t>
      </w:r>
      <w:r w:rsidRPr="00BB6082">
        <w:rPr>
          <w:rFonts w:ascii="Arial" w:hAnsi="Arial" w:cs="Arial"/>
          <w:noProof/>
          <w:color w:val="000000"/>
        </w:rPr>
        <w:t>PCH</w:t>
      </w:r>
      <w:r w:rsidRPr="00BB6082">
        <w:rPr>
          <w:rFonts w:ascii="Arial" w:hAnsi="Arial" w:cs="Arial"/>
          <w:color w:val="000000"/>
        </w:rPr>
        <w:t xml:space="preserve"> </w:t>
      </w:r>
      <w:r w:rsidRPr="00BB6082">
        <w:rPr>
          <w:rFonts w:ascii="Arial" w:hAnsi="Arial" w:cs="Arial"/>
          <w:noProof/>
          <w:color w:val="000000"/>
        </w:rPr>
        <w:t>Rudolf</w:t>
      </w:r>
      <w:r w:rsidRPr="00BB6082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BB6082">
        <w:rPr>
          <w:rFonts w:ascii="Arial" w:hAnsi="Arial" w:cs="Arial"/>
          <w:noProof/>
          <w:color w:val="000000"/>
        </w:rPr>
        <w:t>PCH.PH.SC.031208-8.01</w:t>
      </w:r>
      <w:r w:rsidRPr="00BB6082">
        <w:rPr>
          <w:rFonts w:ascii="Arial" w:hAnsi="Arial" w:cs="Arial"/>
          <w:color w:val="000000"/>
        </w:rPr>
        <w:t xml:space="preserve">, de titularidade da empresa </w:t>
      </w:r>
      <w:r w:rsidRPr="00BB6082">
        <w:rPr>
          <w:rFonts w:ascii="Arial" w:hAnsi="Arial" w:cs="Arial"/>
          <w:noProof/>
          <w:color w:val="000000"/>
        </w:rPr>
        <w:t>Heidrich &amp; Heidrich Ltda.</w:t>
      </w:r>
      <w:r w:rsidRPr="00BB6082">
        <w:rPr>
          <w:rFonts w:ascii="Arial" w:hAnsi="Arial" w:cs="Arial"/>
          <w:color w:val="000000"/>
        </w:rPr>
        <w:t>, inscrita no CNPJ/MF sob o n</w:t>
      </w:r>
      <w:r w:rsidRPr="00BB6082">
        <w:rPr>
          <w:rFonts w:ascii="Arial" w:hAnsi="Arial" w:cs="Arial"/>
          <w:color w:val="000000"/>
          <w:u w:val="single"/>
          <w:vertAlign w:val="superscript"/>
        </w:rPr>
        <w:t>o</w:t>
      </w:r>
      <w:r w:rsidRPr="00BB6082">
        <w:rPr>
          <w:rFonts w:ascii="Arial" w:hAnsi="Arial" w:cs="Arial"/>
          <w:color w:val="000000"/>
        </w:rPr>
        <w:t> </w:t>
      </w:r>
      <w:r w:rsidRPr="00BB6082">
        <w:rPr>
          <w:rFonts w:ascii="Arial" w:hAnsi="Arial" w:cs="Arial"/>
          <w:noProof/>
          <w:color w:val="000000"/>
        </w:rPr>
        <w:t>00.690.006/0001-38</w:t>
      </w:r>
      <w:r w:rsidRPr="00BB6082">
        <w:rPr>
          <w:rFonts w:ascii="Arial" w:hAnsi="Arial" w:cs="Arial"/>
          <w:color w:val="000000"/>
        </w:rPr>
        <w:t xml:space="preserve">, detalhado no Anexo </w:t>
      </w:r>
      <w:proofErr w:type="gramStart"/>
      <w:r w:rsidRPr="00BB6082">
        <w:rPr>
          <w:rFonts w:ascii="Arial" w:hAnsi="Arial" w:cs="Arial"/>
          <w:color w:val="000000"/>
        </w:rPr>
        <w:t>à</w:t>
      </w:r>
      <w:proofErr w:type="gramEnd"/>
      <w:r w:rsidRPr="00BB6082">
        <w:rPr>
          <w:rFonts w:ascii="Arial" w:hAnsi="Arial" w:cs="Arial"/>
          <w:color w:val="000000"/>
        </w:rPr>
        <w:t xml:space="preserve"> presente Portaria.</w:t>
      </w:r>
    </w:p>
    <w:p w:rsidR="00C64966" w:rsidRPr="00C64966" w:rsidRDefault="00C64966" w:rsidP="00C64966">
      <w:pPr>
        <w:ind w:firstLine="1134"/>
        <w:rPr>
          <w:rFonts w:ascii="Arial" w:hAnsi="Arial" w:cs="Arial"/>
          <w:color w:val="000000"/>
          <w:sz w:val="12"/>
          <w:szCs w:val="12"/>
        </w:rPr>
      </w:pPr>
    </w:p>
    <w:p w:rsidR="00C64966" w:rsidRPr="00BB6082" w:rsidRDefault="00C64966" w:rsidP="00C6496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B6082">
        <w:rPr>
          <w:rFonts w:ascii="Arial" w:hAnsi="Arial" w:cs="Arial"/>
          <w:color w:val="000000"/>
        </w:rPr>
        <w:t xml:space="preserve">Parágrafo único. O projeto de que trata o caput, autorizado por meio da </w:t>
      </w:r>
      <w:r w:rsidRPr="00BB6082">
        <w:rPr>
          <w:rFonts w:ascii="Arial" w:hAnsi="Arial" w:cs="Arial"/>
          <w:noProof/>
          <w:color w:val="000000"/>
        </w:rPr>
        <w:t xml:space="preserve">Resolução Autorizativa ANEEL </w:t>
      </w:r>
      <w:r w:rsidRPr="00BB6082">
        <w:rPr>
          <w:rFonts w:ascii="Arial" w:hAnsi="Arial" w:cs="Arial"/>
          <w:color w:val="000000"/>
        </w:rPr>
        <w:t>n</w:t>
      </w:r>
      <w:r w:rsidRPr="00BB6082">
        <w:rPr>
          <w:rFonts w:ascii="Arial" w:hAnsi="Arial" w:cs="Arial"/>
          <w:color w:val="000000"/>
          <w:u w:val="single"/>
          <w:vertAlign w:val="superscript"/>
        </w:rPr>
        <w:t>o</w:t>
      </w:r>
      <w:r w:rsidRPr="00BB6082">
        <w:rPr>
          <w:rFonts w:ascii="Arial" w:hAnsi="Arial" w:cs="Arial"/>
          <w:noProof/>
          <w:color w:val="000000"/>
        </w:rPr>
        <w:t xml:space="preserve"> 4.278, de 13 de agosto de 2013</w:t>
      </w:r>
      <w:r w:rsidRPr="00BB6082">
        <w:rPr>
          <w:rFonts w:ascii="Arial" w:hAnsi="Arial" w:cs="Arial"/>
          <w:color w:val="000000"/>
        </w:rPr>
        <w:t>, é alcançado pelo art. 1</w:t>
      </w:r>
      <w:r w:rsidRPr="00BB6082">
        <w:rPr>
          <w:rFonts w:ascii="Arial" w:hAnsi="Arial" w:cs="Arial"/>
          <w:color w:val="000000"/>
          <w:u w:val="single"/>
          <w:vertAlign w:val="superscript"/>
        </w:rPr>
        <w:t>o</w:t>
      </w:r>
      <w:r w:rsidRPr="00BB6082">
        <w:rPr>
          <w:rFonts w:ascii="Arial" w:hAnsi="Arial" w:cs="Arial"/>
          <w:color w:val="000000"/>
        </w:rPr>
        <w:t xml:space="preserve"> da Portaria MME </w:t>
      </w:r>
      <w:proofErr w:type="gramStart"/>
      <w:r w:rsidRPr="00BB6082">
        <w:rPr>
          <w:rFonts w:ascii="Arial" w:hAnsi="Arial" w:cs="Arial"/>
          <w:color w:val="000000"/>
        </w:rPr>
        <w:t>n</w:t>
      </w:r>
      <w:r w:rsidRPr="00BB6082">
        <w:rPr>
          <w:rFonts w:ascii="Arial" w:hAnsi="Arial" w:cs="Arial"/>
          <w:color w:val="000000"/>
          <w:u w:val="single"/>
          <w:vertAlign w:val="superscript"/>
        </w:rPr>
        <w:t>o</w:t>
      </w:r>
      <w:r w:rsidRPr="00BB6082">
        <w:rPr>
          <w:rFonts w:ascii="Arial" w:hAnsi="Arial" w:cs="Arial"/>
          <w:color w:val="000000"/>
        </w:rPr>
        <w:t xml:space="preserve"> 310</w:t>
      </w:r>
      <w:proofErr w:type="gramEnd"/>
      <w:r w:rsidRPr="00BB6082">
        <w:rPr>
          <w:rFonts w:ascii="Arial" w:hAnsi="Arial" w:cs="Arial"/>
          <w:color w:val="000000"/>
        </w:rPr>
        <w:t>, de 12 de setembro de 2013.</w:t>
      </w:r>
    </w:p>
    <w:p w:rsidR="00C64966" w:rsidRPr="00C64966" w:rsidRDefault="00C64966" w:rsidP="00C64966">
      <w:pPr>
        <w:ind w:firstLine="1134"/>
        <w:rPr>
          <w:rFonts w:ascii="Arial" w:hAnsi="Arial" w:cs="Arial"/>
          <w:color w:val="000000"/>
          <w:sz w:val="16"/>
          <w:szCs w:val="16"/>
        </w:rPr>
      </w:pPr>
    </w:p>
    <w:p w:rsidR="00C64966" w:rsidRPr="00BB6082" w:rsidRDefault="00C64966" w:rsidP="00C64966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B6082">
        <w:rPr>
          <w:rFonts w:ascii="Arial" w:hAnsi="Arial" w:cs="Arial"/>
          <w:color w:val="000000"/>
        </w:rPr>
        <w:t>Art. 2</w:t>
      </w:r>
      <w:r w:rsidRPr="00BB6082">
        <w:rPr>
          <w:rFonts w:ascii="Arial" w:hAnsi="Arial" w:cs="Arial"/>
          <w:color w:val="000000"/>
          <w:u w:val="single"/>
          <w:vertAlign w:val="superscript"/>
        </w:rPr>
        <w:t>o</w:t>
      </w:r>
      <w:r w:rsidRPr="00BB6082">
        <w:rPr>
          <w:rFonts w:ascii="Arial" w:hAnsi="Arial" w:cs="Arial"/>
          <w:color w:val="000000"/>
        </w:rPr>
        <w:t xml:space="preserve"> As estimativas dos investimentos têm por base o mês de outubro</w:t>
      </w:r>
      <w:r w:rsidRPr="00BB6082">
        <w:rPr>
          <w:rFonts w:ascii="Arial" w:hAnsi="Arial" w:cs="Arial"/>
          <w:noProof/>
          <w:color w:val="000000"/>
        </w:rPr>
        <w:t xml:space="preserve"> de 2016</w:t>
      </w:r>
      <w:r w:rsidRPr="00BB6082">
        <w:rPr>
          <w:rFonts w:ascii="Arial" w:hAnsi="Arial" w:cs="Arial"/>
          <w:color w:val="000000"/>
        </w:rPr>
        <w:t xml:space="preserve"> e são de exclusiva responsabilidade da </w:t>
      </w:r>
      <w:r w:rsidRPr="00BB6082">
        <w:rPr>
          <w:rFonts w:ascii="Arial" w:hAnsi="Arial" w:cs="Arial"/>
          <w:noProof/>
          <w:color w:val="000000"/>
        </w:rPr>
        <w:t>Heidrich &amp; Heidrich Ltda.</w:t>
      </w:r>
      <w:r w:rsidRPr="00BB6082">
        <w:rPr>
          <w:rFonts w:ascii="Arial" w:hAnsi="Arial" w:cs="Arial"/>
          <w:color w:val="000000"/>
        </w:rPr>
        <w:t>, cuja razoabilidade foi atestada pela Empresa de Pesquisa Energética - EPE.</w:t>
      </w:r>
    </w:p>
    <w:p w:rsidR="00C64966" w:rsidRPr="00C64966" w:rsidRDefault="00C64966" w:rsidP="00C64966">
      <w:pPr>
        <w:ind w:firstLine="1134"/>
        <w:rPr>
          <w:rFonts w:ascii="Arial" w:hAnsi="Arial" w:cs="Arial"/>
          <w:color w:val="000000"/>
          <w:sz w:val="16"/>
          <w:szCs w:val="16"/>
        </w:rPr>
      </w:pPr>
    </w:p>
    <w:p w:rsidR="00C64966" w:rsidRPr="00BB6082" w:rsidRDefault="00C64966" w:rsidP="00C6496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B6082">
        <w:rPr>
          <w:rFonts w:ascii="Arial" w:hAnsi="Arial" w:cs="Arial"/>
          <w:color w:val="000000"/>
        </w:rPr>
        <w:t>Art. 3</w:t>
      </w:r>
      <w:r w:rsidRPr="00BB6082">
        <w:rPr>
          <w:rFonts w:ascii="Arial" w:hAnsi="Arial" w:cs="Arial"/>
          <w:color w:val="000000"/>
          <w:u w:val="single"/>
          <w:vertAlign w:val="superscript"/>
        </w:rPr>
        <w:t>o</w:t>
      </w:r>
      <w:r w:rsidRPr="00BB6082">
        <w:rPr>
          <w:rFonts w:ascii="Arial" w:hAnsi="Arial" w:cs="Arial"/>
          <w:color w:val="000000"/>
        </w:rPr>
        <w:t xml:space="preserve"> A </w:t>
      </w:r>
      <w:r w:rsidRPr="00BB6082">
        <w:rPr>
          <w:rFonts w:ascii="Arial" w:hAnsi="Arial" w:cs="Arial"/>
          <w:noProof/>
          <w:color w:val="000000"/>
        </w:rPr>
        <w:t>Heidrich &amp; Heidrich Ltda.</w:t>
      </w:r>
      <w:r w:rsidRPr="00BB6082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C64966" w:rsidRPr="00C64966" w:rsidRDefault="00C64966" w:rsidP="00C64966">
      <w:pPr>
        <w:ind w:firstLine="1134"/>
        <w:rPr>
          <w:rFonts w:ascii="Arial" w:hAnsi="Arial" w:cs="Arial"/>
          <w:color w:val="000000"/>
          <w:sz w:val="12"/>
          <w:szCs w:val="12"/>
        </w:rPr>
      </w:pPr>
    </w:p>
    <w:p w:rsidR="00C64966" w:rsidRPr="00BB6082" w:rsidRDefault="00C64966" w:rsidP="00C6496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B6082">
        <w:rPr>
          <w:rFonts w:ascii="Arial" w:hAnsi="Arial" w:cs="Arial"/>
          <w:color w:val="000000"/>
        </w:rPr>
        <w:t xml:space="preserve">Parágrafo único. O Período de Execução constante no Anexo </w:t>
      </w:r>
      <w:proofErr w:type="gramStart"/>
      <w:r w:rsidRPr="00BB6082">
        <w:rPr>
          <w:rFonts w:ascii="Arial" w:hAnsi="Arial" w:cs="Arial"/>
          <w:color w:val="000000"/>
        </w:rPr>
        <w:t>à</w:t>
      </w:r>
      <w:proofErr w:type="gramEnd"/>
      <w:r w:rsidRPr="00BB6082">
        <w:rPr>
          <w:rFonts w:ascii="Arial" w:hAnsi="Arial" w:cs="Arial"/>
          <w:color w:val="000000"/>
        </w:rPr>
        <w:t xml:space="preserve"> presente Portaria foi informado pela </w:t>
      </w:r>
      <w:r w:rsidRPr="00BB6082">
        <w:rPr>
          <w:rFonts w:ascii="Arial" w:hAnsi="Arial" w:cs="Arial"/>
          <w:noProof/>
          <w:color w:val="000000"/>
        </w:rPr>
        <w:t>Heidrich &amp; Heidrich Ltda.</w:t>
      </w:r>
      <w:r w:rsidRPr="00BB6082">
        <w:rPr>
          <w:rFonts w:ascii="Arial" w:hAnsi="Arial" w:cs="Arial"/>
          <w:color w:val="000000"/>
        </w:rPr>
        <w:t xml:space="preserve"> e deve ser considerado unicamente para fins do enquadramento do projeto no REIDI, não eximindo esta empresa do compromisso com o prazo de conclusão da obra estipulado na </w:t>
      </w:r>
      <w:r w:rsidRPr="00BB6082">
        <w:rPr>
          <w:rFonts w:ascii="Arial" w:hAnsi="Arial" w:cs="Arial"/>
          <w:noProof/>
          <w:color w:val="000000"/>
        </w:rPr>
        <w:t>Resolução Autorizativa ANEEL n</w:t>
      </w:r>
      <w:r w:rsidRPr="00BB6082">
        <w:rPr>
          <w:rFonts w:ascii="Arial" w:hAnsi="Arial" w:cs="Arial"/>
          <w:strike/>
          <w:noProof/>
          <w:color w:val="000000"/>
        </w:rPr>
        <w:t>º</w:t>
      </w:r>
      <w:r w:rsidRPr="00BB6082">
        <w:rPr>
          <w:rFonts w:ascii="Arial" w:hAnsi="Arial" w:cs="Arial"/>
          <w:noProof/>
          <w:color w:val="000000"/>
        </w:rPr>
        <w:t xml:space="preserve"> 4.278, de 13 de agosto de 2013</w:t>
      </w:r>
      <w:r w:rsidRPr="00BB6082">
        <w:rPr>
          <w:rFonts w:ascii="Arial" w:hAnsi="Arial" w:cs="Arial"/>
          <w:color w:val="000000"/>
        </w:rPr>
        <w:t>.</w:t>
      </w:r>
    </w:p>
    <w:p w:rsidR="00C64966" w:rsidRPr="00C64966" w:rsidRDefault="00C64966" w:rsidP="00C64966">
      <w:pPr>
        <w:ind w:firstLine="1134"/>
        <w:rPr>
          <w:rFonts w:ascii="Arial" w:hAnsi="Arial" w:cs="Arial"/>
          <w:color w:val="000000"/>
          <w:sz w:val="16"/>
          <w:szCs w:val="16"/>
        </w:rPr>
      </w:pPr>
    </w:p>
    <w:p w:rsidR="00C64966" w:rsidRPr="00BB6082" w:rsidRDefault="00C64966" w:rsidP="00C6496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B6082">
        <w:rPr>
          <w:rFonts w:ascii="Arial" w:hAnsi="Arial" w:cs="Arial"/>
          <w:color w:val="000000"/>
        </w:rPr>
        <w:t>Art. 4</w:t>
      </w:r>
      <w:r w:rsidRPr="00BB6082">
        <w:rPr>
          <w:rFonts w:ascii="Arial" w:hAnsi="Arial" w:cs="Arial"/>
          <w:color w:val="000000"/>
          <w:u w:val="single"/>
          <w:vertAlign w:val="superscript"/>
        </w:rPr>
        <w:t>o</w:t>
      </w:r>
      <w:r w:rsidRPr="00BB6082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C64966" w:rsidRPr="00C64966" w:rsidRDefault="00C64966" w:rsidP="00C64966">
      <w:pPr>
        <w:ind w:firstLine="1134"/>
        <w:rPr>
          <w:rFonts w:ascii="Arial" w:hAnsi="Arial" w:cs="Arial"/>
          <w:color w:val="000000"/>
          <w:sz w:val="16"/>
          <w:szCs w:val="16"/>
        </w:rPr>
      </w:pPr>
    </w:p>
    <w:p w:rsidR="00C64966" w:rsidRPr="00BB6082" w:rsidRDefault="00C64966" w:rsidP="00C6496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B6082">
        <w:rPr>
          <w:rFonts w:ascii="Arial" w:hAnsi="Arial" w:cs="Arial"/>
          <w:color w:val="000000"/>
        </w:rPr>
        <w:t>Art. 5</w:t>
      </w:r>
      <w:r w:rsidRPr="00BB6082">
        <w:rPr>
          <w:rFonts w:ascii="Arial" w:hAnsi="Arial" w:cs="Arial"/>
          <w:color w:val="000000"/>
          <w:u w:val="single"/>
          <w:vertAlign w:val="superscript"/>
        </w:rPr>
        <w:t>o</w:t>
      </w:r>
      <w:r w:rsidRPr="00BB6082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C64966" w:rsidRPr="00C64966" w:rsidRDefault="00C64966" w:rsidP="00C64966">
      <w:pPr>
        <w:ind w:firstLine="1134"/>
        <w:rPr>
          <w:rFonts w:ascii="Arial" w:hAnsi="Arial" w:cs="Arial"/>
          <w:color w:val="000000"/>
          <w:sz w:val="16"/>
          <w:szCs w:val="16"/>
        </w:rPr>
      </w:pPr>
    </w:p>
    <w:p w:rsidR="00C64966" w:rsidRPr="00BB6082" w:rsidRDefault="00C64966" w:rsidP="00C6496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B6082">
        <w:rPr>
          <w:rFonts w:ascii="Arial" w:hAnsi="Arial" w:cs="Arial"/>
          <w:color w:val="000000"/>
        </w:rPr>
        <w:t>Art. 6</w:t>
      </w:r>
      <w:r w:rsidRPr="00BB6082">
        <w:rPr>
          <w:rFonts w:ascii="Arial" w:hAnsi="Arial" w:cs="Arial"/>
          <w:color w:val="000000"/>
          <w:u w:val="single"/>
          <w:vertAlign w:val="superscript"/>
        </w:rPr>
        <w:t>o</w:t>
      </w:r>
      <w:r w:rsidRPr="00BB6082">
        <w:rPr>
          <w:rFonts w:ascii="Arial" w:hAnsi="Arial" w:cs="Arial"/>
          <w:color w:val="000000"/>
        </w:rPr>
        <w:t xml:space="preserve"> A </w:t>
      </w:r>
      <w:r w:rsidRPr="00BB6082">
        <w:rPr>
          <w:rFonts w:ascii="Arial" w:hAnsi="Arial" w:cs="Arial"/>
          <w:noProof/>
          <w:color w:val="000000"/>
        </w:rPr>
        <w:t>Heidrich &amp; Heidrich Ltda.</w:t>
      </w:r>
      <w:r w:rsidRPr="00BB6082">
        <w:rPr>
          <w:rFonts w:ascii="Arial" w:hAnsi="Arial" w:cs="Arial"/>
          <w:color w:val="000000"/>
        </w:rPr>
        <w:t xml:space="preserve"> deverá observar, no que couber, as disposições constantes na Lei n</w:t>
      </w:r>
      <w:r w:rsidRPr="00BB6082">
        <w:rPr>
          <w:rFonts w:ascii="Arial" w:hAnsi="Arial" w:cs="Arial"/>
          <w:color w:val="000000"/>
          <w:u w:val="single"/>
          <w:vertAlign w:val="superscript"/>
        </w:rPr>
        <w:t>o</w:t>
      </w:r>
      <w:r w:rsidRPr="00BB6082">
        <w:rPr>
          <w:rFonts w:ascii="Arial" w:hAnsi="Arial" w:cs="Arial"/>
          <w:color w:val="000000"/>
        </w:rPr>
        <w:t xml:space="preserve"> 11.488, de 15 de junho de 2007, no Decreto n</w:t>
      </w:r>
      <w:r w:rsidRPr="00BB6082">
        <w:rPr>
          <w:rFonts w:ascii="Arial" w:hAnsi="Arial" w:cs="Arial"/>
          <w:color w:val="000000"/>
          <w:u w:val="single"/>
          <w:vertAlign w:val="superscript"/>
        </w:rPr>
        <w:t>o</w:t>
      </w:r>
      <w:r w:rsidRPr="00BB6082">
        <w:rPr>
          <w:rFonts w:ascii="Arial" w:hAnsi="Arial" w:cs="Arial"/>
          <w:color w:val="000000"/>
        </w:rPr>
        <w:t xml:space="preserve"> 6.144, de 2007, na Portaria MME </w:t>
      </w:r>
      <w:proofErr w:type="gramStart"/>
      <w:r w:rsidRPr="00BB6082">
        <w:rPr>
          <w:rFonts w:ascii="Arial" w:hAnsi="Arial" w:cs="Arial"/>
          <w:color w:val="000000"/>
        </w:rPr>
        <w:t>n</w:t>
      </w:r>
      <w:r w:rsidRPr="00BB6082">
        <w:rPr>
          <w:rFonts w:ascii="Arial" w:hAnsi="Arial" w:cs="Arial"/>
          <w:color w:val="000000"/>
          <w:u w:val="single"/>
          <w:vertAlign w:val="superscript"/>
        </w:rPr>
        <w:t>o</w:t>
      </w:r>
      <w:r w:rsidRPr="00BB6082">
        <w:rPr>
          <w:rFonts w:ascii="Arial" w:hAnsi="Arial" w:cs="Arial"/>
          <w:color w:val="000000"/>
        </w:rPr>
        <w:t xml:space="preserve"> 310</w:t>
      </w:r>
      <w:proofErr w:type="gramEnd"/>
      <w:r w:rsidRPr="00BB6082">
        <w:rPr>
          <w:rFonts w:ascii="Arial" w:hAnsi="Arial" w:cs="Arial"/>
          <w:color w:val="000000"/>
        </w:rPr>
        <w:t>, de 2013, e na legislação e normas vigentes e supervenientes, sujeitando-se às penalidades legais, inclusive aquelas previstas nos artigos 9</w:t>
      </w:r>
      <w:r w:rsidRPr="00BB6082">
        <w:rPr>
          <w:rFonts w:ascii="Arial" w:hAnsi="Arial" w:cs="Arial"/>
          <w:strike/>
          <w:color w:val="000000"/>
        </w:rPr>
        <w:t>º</w:t>
      </w:r>
      <w:r w:rsidRPr="00BB6082">
        <w:rPr>
          <w:rFonts w:ascii="Arial" w:hAnsi="Arial" w:cs="Arial"/>
          <w:color w:val="000000"/>
        </w:rPr>
        <w:t xml:space="preserve"> e 14, do Decreto n</w:t>
      </w:r>
      <w:r w:rsidRPr="00BB6082">
        <w:rPr>
          <w:rFonts w:ascii="Arial" w:hAnsi="Arial" w:cs="Arial"/>
          <w:color w:val="000000"/>
          <w:u w:val="single"/>
          <w:vertAlign w:val="superscript"/>
        </w:rPr>
        <w:t>o</w:t>
      </w:r>
      <w:r w:rsidRPr="00BB6082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C64966" w:rsidRPr="00C64966" w:rsidRDefault="00C64966" w:rsidP="00C64966">
      <w:pPr>
        <w:ind w:firstLine="1134"/>
        <w:rPr>
          <w:rFonts w:ascii="Arial" w:hAnsi="Arial" w:cs="Arial"/>
          <w:color w:val="000000"/>
          <w:sz w:val="16"/>
          <w:szCs w:val="16"/>
        </w:rPr>
      </w:pPr>
    </w:p>
    <w:p w:rsidR="00C64966" w:rsidRPr="00BB6082" w:rsidRDefault="00C64966" w:rsidP="00C6496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BB6082">
        <w:rPr>
          <w:rFonts w:ascii="Arial" w:hAnsi="Arial" w:cs="Arial"/>
          <w:color w:val="000000"/>
        </w:rPr>
        <w:t>Art. 7</w:t>
      </w:r>
      <w:r w:rsidRPr="00BB6082">
        <w:rPr>
          <w:rFonts w:ascii="Arial" w:hAnsi="Arial" w:cs="Arial"/>
          <w:color w:val="000000"/>
          <w:u w:val="single"/>
          <w:vertAlign w:val="superscript"/>
        </w:rPr>
        <w:t>o</w:t>
      </w:r>
      <w:r w:rsidRPr="00BB6082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Pr="00310DC1" w:rsidRDefault="00BC062F" w:rsidP="00164F34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BC062F" w:rsidRDefault="00632142" w:rsidP="00164F34">
      <w:pPr>
        <w:autoSpaceDE w:val="0"/>
        <w:jc w:val="center"/>
        <w:rPr>
          <w:rFonts w:ascii="Arial" w:hAnsi="Arial" w:cs="Arial"/>
          <w:b/>
          <w:color w:val="000000" w:themeColor="text1"/>
        </w:rPr>
      </w:pPr>
      <w:r w:rsidRPr="00077A48">
        <w:rPr>
          <w:rFonts w:ascii="Arial" w:hAnsi="Arial" w:cs="Arial"/>
          <w:b/>
          <w:color w:val="000000" w:themeColor="text1"/>
        </w:rPr>
        <w:t>EDUARDO AZEVEDO RODRIGUES</w:t>
      </w:r>
    </w:p>
    <w:p w:rsidR="00632142" w:rsidRPr="00310DC1" w:rsidRDefault="00632142" w:rsidP="00164F34">
      <w:pPr>
        <w:autoSpaceDE w:val="0"/>
        <w:jc w:val="center"/>
        <w:rPr>
          <w:rFonts w:ascii="Arial" w:hAnsi="Arial" w:cs="Arial"/>
          <w:b/>
          <w:sz w:val="16"/>
          <w:szCs w:val="16"/>
        </w:rPr>
      </w:pPr>
    </w:p>
    <w:p w:rsidR="00614BC6" w:rsidRPr="00803C47" w:rsidRDefault="00BC062F" w:rsidP="00164F34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2E1C92">
        <w:rPr>
          <w:rFonts w:ascii="Arial" w:hAnsi="Arial" w:cs="Arial"/>
          <w:color w:val="FF0000"/>
        </w:rPr>
        <w:t>15</w:t>
      </w:r>
      <w:r w:rsidRPr="000E3164">
        <w:rPr>
          <w:rFonts w:ascii="Arial" w:hAnsi="Arial" w:cs="Arial"/>
          <w:color w:val="FF0000"/>
        </w:rPr>
        <w:t>.</w:t>
      </w:r>
      <w:r w:rsidR="00AF72DD">
        <w:rPr>
          <w:rFonts w:ascii="Arial" w:hAnsi="Arial" w:cs="Arial"/>
          <w:color w:val="FF0000"/>
        </w:rPr>
        <w:t>1</w:t>
      </w:r>
      <w:r w:rsidR="00430BC0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164F34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2E1C92" w:rsidRDefault="00430BC0" w:rsidP="00430B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bookmarkStart w:id="0" w:name="_Toc372882497"/>
      <w:r w:rsidRPr="00CB50A7">
        <w:rPr>
          <w:rFonts w:ascii="Arial" w:hAnsi="Arial" w:cs="Arial"/>
          <w:b/>
          <w:bCs/>
          <w:color w:val="000000"/>
        </w:rPr>
        <w:lastRenderedPageBreak/>
        <w:t>ANEXO</w:t>
      </w:r>
    </w:p>
    <w:p w:rsidR="002E1C92" w:rsidRPr="002E1C92" w:rsidRDefault="002E1C92" w:rsidP="00430BC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6"/>
      </w:tblGrid>
      <w:tr w:rsidR="002E1C92" w:rsidRPr="007D61EC" w:rsidTr="002E1C92">
        <w:trPr>
          <w:trHeight w:val="360"/>
        </w:trPr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2E1C92" w:rsidRPr="007D61EC" w:rsidRDefault="002E1C92" w:rsidP="00C64966">
            <w:pPr>
              <w:spacing w:before="60" w:after="6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7D61EC">
              <w:rPr>
                <w:rFonts w:ascii="Arial" w:hAnsi="Arial" w:cs="Arial"/>
                <w:b/>
                <w:bCs/>
                <w:lang w:eastAsia="en-US"/>
              </w:rPr>
              <w:t>MINISTÉRIO DE MINAS E ENERGIA</w:t>
            </w:r>
          </w:p>
        </w:tc>
      </w:tr>
    </w:tbl>
    <w:p w:rsidR="002E1C92" w:rsidRPr="002E1C92" w:rsidRDefault="002E1C92">
      <w:pPr>
        <w:rPr>
          <w:sz w:val="16"/>
          <w:szCs w:val="16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2E1C92" w:rsidRPr="007D61EC" w:rsidTr="002E1C92">
        <w:tc>
          <w:tcPr>
            <w:tcW w:w="10276" w:type="dxa"/>
            <w:vAlign w:val="center"/>
          </w:tcPr>
          <w:p w:rsidR="002E1C92" w:rsidRPr="007D61EC" w:rsidRDefault="002E1C92" w:rsidP="00C64966">
            <w:pPr>
              <w:keepNext/>
              <w:jc w:val="center"/>
              <w:outlineLvl w:val="0"/>
              <w:rPr>
                <w:rFonts w:ascii="Arial" w:hAnsi="Arial" w:cs="Arial"/>
                <w:bCs/>
                <w:lang w:eastAsia="en-US"/>
              </w:rPr>
            </w:pPr>
            <w:r w:rsidRPr="007D61EC">
              <w:rPr>
                <w:rFonts w:ascii="Arial" w:hAnsi="Arial" w:cs="Arial"/>
                <w:bCs/>
                <w:lang w:eastAsia="en-US"/>
              </w:rPr>
              <w:t>INFORMAÇÕES DO PROJETO DE ENQUADRAMENTO NO REIDI - REGIME ESPECIAL DE INCENTIVOS PARA O DESENVOLVIMENTO DA INFRAESTRUTURA</w:t>
            </w:r>
          </w:p>
        </w:tc>
      </w:tr>
    </w:tbl>
    <w:p w:rsidR="002E1C92" w:rsidRPr="002E1C92" w:rsidRDefault="002E1C92">
      <w:pPr>
        <w:rPr>
          <w:sz w:val="16"/>
          <w:szCs w:val="1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"/>
        <w:gridCol w:w="4028"/>
        <w:gridCol w:w="419"/>
        <w:gridCol w:w="2415"/>
        <w:gridCol w:w="425"/>
        <w:gridCol w:w="2551"/>
      </w:tblGrid>
      <w:tr w:rsidR="00C64966" w:rsidRPr="00BB6082" w:rsidTr="00C92CC4">
        <w:tc>
          <w:tcPr>
            <w:tcW w:w="5000" w:type="pct"/>
            <w:gridSpan w:val="6"/>
            <w:vAlign w:val="center"/>
          </w:tcPr>
          <w:p w:rsidR="00C64966" w:rsidRPr="00BB6082" w:rsidRDefault="00C64966" w:rsidP="00C64966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B6082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C64966" w:rsidRPr="00BB6082" w:rsidTr="00C92CC4">
        <w:tc>
          <w:tcPr>
            <w:tcW w:w="213" w:type="pct"/>
            <w:tcBorders>
              <w:bottom w:val="single" w:sz="4" w:space="0" w:color="auto"/>
              <w:right w:val="single" w:sz="4" w:space="0" w:color="auto"/>
            </w:tcBorders>
          </w:tcPr>
          <w:p w:rsidR="00C64966" w:rsidRPr="00BB6082" w:rsidRDefault="00C64966" w:rsidP="00C649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B6082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33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966" w:rsidRPr="00BB6082" w:rsidRDefault="00C64966" w:rsidP="00C649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B6082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66" w:rsidRPr="00BB6082" w:rsidRDefault="00C64966" w:rsidP="00C649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B6082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2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966" w:rsidRPr="00BB6082" w:rsidRDefault="00C64966" w:rsidP="00C649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B6082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C64966" w:rsidRPr="00BB6082" w:rsidTr="00C92CC4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4966" w:rsidRPr="00BB6082" w:rsidRDefault="00C64966" w:rsidP="00C649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3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966" w:rsidRPr="00BB6082" w:rsidRDefault="00C64966" w:rsidP="00C649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B6082">
              <w:rPr>
                <w:rFonts w:ascii="Arial" w:hAnsi="Arial" w:cs="Arial"/>
                <w:noProof/>
                <w:color w:val="000000"/>
              </w:rPr>
              <w:t>Heidrich &amp; Heidrich Ltda.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</w:tcPr>
          <w:p w:rsidR="00C64966" w:rsidRPr="00BB6082" w:rsidRDefault="00C64966" w:rsidP="00C6496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966" w:rsidRPr="00BB6082" w:rsidRDefault="00C64966" w:rsidP="00C649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B6082">
              <w:rPr>
                <w:rFonts w:ascii="Arial" w:hAnsi="Arial" w:cs="Arial"/>
                <w:noProof/>
                <w:color w:val="000000"/>
              </w:rPr>
              <w:t>00.690.006/0001-38</w:t>
            </w:r>
          </w:p>
        </w:tc>
      </w:tr>
      <w:tr w:rsidR="00C64966" w:rsidRPr="00BB6082" w:rsidTr="00C92CC4">
        <w:tc>
          <w:tcPr>
            <w:tcW w:w="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66" w:rsidRPr="00BB6082" w:rsidRDefault="00C64966" w:rsidP="00C649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B6082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33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966" w:rsidRPr="00BB6082" w:rsidRDefault="00C64966" w:rsidP="00C649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B6082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207" w:type="pct"/>
            <w:tcBorders>
              <w:left w:val="single" w:sz="4" w:space="0" w:color="auto"/>
              <w:right w:val="single" w:sz="4" w:space="0" w:color="auto"/>
            </w:tcBorders>
          </w:tcPr>
          <w:p w:rsidR="00C64966" w:rsidRPr="00BB6082" w:rsidRDefault="00C64966" w:rsidP="00C649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B6082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966" w:rsidRPr="00BB6082" w:rsidRDefault="00C64966" w:rsidP="00C649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B6082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C64966" w:rsidRPr="00BB6082" w:rsidTr="00C92CC4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4966" w:rsidRPr="00BB6082" w:rsidRDefault="00C64966" w:rsidP="00C649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33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4966" w:rsidRPr="00BB6082" w:rsidRDefault="00C64966" w:rsidP="00C649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B6082">
              <w:rPr>
                <w:rFonts w:ascii="Arial" w:hAnsi="Arial" w:cs="Arial"/>
                <w:noProof/>
                <w:color w:val="000000"/>
              </w:rPr>
              <w:t>Rua Tifa Berlanda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966" w:rsidRPr="00BB6082" w:rsidRDefault="00C64966" w:rsidP="00C649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64966" w:rsidRPr="00BB6082" w:rsidRDefault="00C64966" w:rsidP="00C649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B6082">
              <w:rPr>
                <w:rFonts w:ascii="Arial" w:hAnsi="Arial" w:cs="Arial"/>
                <w:noProof/>
                <w:color w:val="000000"/>
              </w:rPr>
              <w:t>s/n</w:t>
            </w:r>
            <w:r w:rsidRPr="00BB6082">
              <w:rPr>
                <w:rFonts w:ascii="Arial" w:hAnsi="Arial" w:cs="Arial"/>
                <w:strike/>
                <w:noProof/>
                <w:color w:val="000000"/>
              </w:rPr>
              <w:t>º</w:t>
            </w:r>
          </w:p>
        </w:tc>
      </w:tr>
      <w:tr w:rsidR="00C64966" w:rsidRPr="00BB6082" w:rsidTr="00C92CC4">
        <w:tc>
          <w:tcPr>
            <w:tcW w:w="213" w:type="pct"/>
            <w:tcBorders>
              <w:bottom w:val="single" w:sz="4" w:space="0" w:color="auto"/>
              <w:right w:val="single" w:sz="4" w:space="0" w:color="auto"/>
            </w:tcBorders>
          </w:tcPr>
          <w:p w:rsidR="00C64966" w:rsidRPr="00BB6082" w:rsidRDefault="00C64966" w:rsidP="00C649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B6082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966" w:rsidRPr="00BB6082" w:rsidRDefault="00C64966" w:rsidP="00C649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B6082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2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66" w:rsidRPr="00BB6082" w:rsidRDefault="00C64966" w:rsidP="00C649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B6082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966" w:rsidRPr="00BB6082" w:rsidRDefault="00C64966" w:rsidP="00C649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B6082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207" w:type="pct"/>
            <w:tcBorders>
              <w:left w:val="single" w:sz="4" w:space="0" w:color="auto"/>
              <w:bottom w:val="single" w:sz="4" w:space="0" w:color="auto"/>
            </w:tcBorders>
          </w:tcPr>
          <w:p w:rsidR="00C64966" w:rsidRPr="00BB6082" w:rsidRDefault="00C64966" w:rsidP="00C649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B6082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241" w:type="pct"/>
            <w:tcBorders>
              <w:bottom w:val="nil"/>
            </w:tcBorders>
          </w:tcPr>
          <w:p w:rsidR="00C64966" w:rsidRPr="00BB6082" w:rsidRDefault="00C64966" w:rsidP="00C649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B6082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C64966" w:rsidRPr="00BB6082" w:rsidTr="00C92CC4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4966" w:rsidRPr="00BB6082" w:rsidRDefault="00C64966" w:rsidP="00C649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966" w:rsidRPr="00BB6082" w:rsidRDefault="00C64966" w:rsidP="00C649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4966" w:rsidRPr="00BB6082" w:rsidRDefault="00C64966" w:rsidP="00C649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966" w:rsidRPr="00BB6082" w:rsidRDefault="00C64966" w:rsidP="00C649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B6082">
              <w:rPr>
                <w:rFonts w:ascii="Arial" w:hAnsi="Arial" w:cs="Arial"/>
                <w:noProof/>
                <w:color w:val="000000"/>
              </w:rPr>
              <w:t>Passo Manso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4966" w:rsidRPr="00BB6082" w:rsidRDefault="00C64966" w:rsidP="00C649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966" w:rsidRPr="00BB6082" w:rsidRDefault="00C64966" w:rsidP="00C649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B6082">
              <w:rPr>
                <w:rFonts w:ascii="Arial" w:hAnsi="Arial" w:cs="Arial"/>
                <w:noProof/>
                <w:color w:val="000000"/>
              </w:rPr>
              <w:t>89190-000</w:t>
            </w:r>
          </w:p>
        </w:tc>
      </w:tr>
      <w:tr w:rsidR="00C64966" w:rsidRPr="00BB6082" w:rsidTr="00C92CC4">
        <w:tc>
          <w:tcPr>
            <w:tcW w:w="213" w:type="pct"/>
            <w:tcBorders>
              <w:bottom w:val="single" w:sz="4" w:space="0" w:color="auto"/>
              <w:right w:val="single" w:sz="4" w:space="0" w:color="auto"/>
            </w:tcBorders>
          </w:tcPr>
          <w:p w:rsidR="00C64966" w:rsidRPr="00BB6082" w:rsidRDefault="00C64966" w:rsidP="00C649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B6082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966" w:rsidRPr="00BB6082" w:rsidRDefault="00C64966" w:rsidP="00C649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B6082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204" w:type="pct"/>
            <w:tcBorders>
              <w:left w:val="single" w:sz="4" w:space="0" w:color="auto"/>
            </w:tcBorders>
          </w:tcPr>
          <w:p w:rsidR="00C64966" w:rsidRPr="00BB6082" w:rsidRDefault="00C64966" w:rsidP="00C649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B6082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175" w:type="pct"/>
            <w:tcBorders>
              <w:bottom w:val="nil"/>
            </w:tcBorders>
          </w:tcPr>
          <w:p w:rsidR="00C64966" w:rsidRPr="00BB6082" w:rsidRDefault="00C64966" w:rsidP="00C649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B6082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207" w:type="pct"/>
          </w:tcPr>
          <w:p w:rsidR="00C64966" w:rsidRPr="00BB6082" w:rsidRDefault="00C64966" w:rsidP="00C649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B6082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241" w:type="pct"/>
            <w:tcBorders>
              <w:bottom w:val="nil"/>
            </w:tcBorders>
          </w:tcPr>
          <w:p w:rsidR="00C64966" w:rsidRPr="00BB6082" w:rsidRDefault="00C64966" w:rsidP="00C649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B6082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C64966" w:rsidRPr="00BB6082" w:rsidTr="00C92CC4"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64966" w:rsidRPr="00BB6082" w:rsidRDefault="00C64966" w:rsidP="00C649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6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966" w:rsidRPr="00BB6082" w:rsidRDefault="00C64966" w:rsidP="00C649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B6082">
              <w:rPr>
                <w:rFonts w:ascii="Arial" w:hAnsi="Arial" w:cs="Arial"/>
                <w:noProof/>
                <w:color w:val="000000"/>
              </w:rPr>
              <w:t>Taió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4966" w:rsidRPr="00BB6082" w:rsidRDefault="00C64966" w:rsidP="00C649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966" w:rsidRPr="00BB6082" w:rsidRDefault="00C64966" w:rsidP="00C649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B6082">
              <w:rPr>
                <w:rFonts w:ascii="Arial" w:hAnsi="Arial" w:cs="Arial"/>
                <w:noProof/>
                <w:color w:val="000000"/>
              </w:rPr>
              <w:t>SC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4966" w:rsidRPr="00BB6082" w:rsidRDefault="00C64966" w:rsidP="00C649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4966" w:rsidRPr="00BB6082" w:rsidRDefault="00C64966" w:rsidP="00C64966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BB6082">
              <w:rPr>
                <w:rFonts w:ascii="Arial" w:hAnsi="Arial" w:cs="Arial"/>
                <w:noProof/>
                <w:color w:val="000000"/>
              </w:rPr>
              <w:t>(47) 3562-2112</w:t>
            </w:r>
          </w:p>
        </w:tc>
      </w:tr>
    </w:tbl>
    <w:p w:rsidR="00C92CC4" w:rsidRPr="00C92CC4" w:rsidRDefault="00C92CC4">
      <w:pPr>
        <w:rPr>
          <w:sz w:val="16"/>
          <w:szCs w:val="1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2084"/>
        <w:gridCol w:w="7730"/>
      </w:tblGrid>
      <w:tr w:rsidR="00C64966" w:rsidRPr="00BB6082" w:rsidTr="00C92CC4"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66" w:rsidRPr="00BB6082" w:rsidRDefault="00C64966" w:rsidP="00C64966">
            <w:pPr>
              <w:jc w:val="both"/>
              <w:rPr>
                <w:rFonts w:ascii="Arial" w:hAnsi="Arial" w:cs="Arial"/>
                <w:color w:val="000000"/>
              </w:rPr>
            </w:pPr>
            <w:r w:rsidRPr="00BB6082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66" w:rsidRPr="00BB6082" w:rsidRDefault="00C64966" w:rsidP="00C6496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B6082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C64966" w:rsidRPr="00BB6082" w:rsidTr="00C92CC4">
        <w:trPr>
          <w:trHeight w:val="149"/>
        </w:trPr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66" w:rsidRPr="00BB6082" w:rsidRDefault="00C64966" w:rsidP="00C64966">
            <w:pPr>
              <w:rPr>
                <w:rFonts w:ascii="Arial" w:hAnsi="Arial" w:cs="Arial"/>
                <w:b/>
                <w:color w:val="000000"/>
              </w:rPr>
            </w:pPr>
            <w:r w:rsidRPr="00BB6082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66" w:rsidRPr="00BB6082" w:rsidRDefault="00C64966" w:rsidP="00C64966">
            <w:pPr>
              <w:jc w:val="both"/>
              <w:rPr>
                <w:rFonts w:ascii="Arial" w:hAnsi="Arial" w:cs="Arial"/>
                <w:color w:val="000000"/>
              </w:rPr>
            </w:pPr>
            <w:r w:rsidRPr="00BB6082">
              <w:rPr>
                <w:rFonts w:ascii="Arial" w:hAnsi="Arial" w:cs="Arial"/>
                <w:noProof/>
                <w:color w:val="000000"/>
              </w:rPr>
              <w:t>PCH</w:t>
            </w:r>
            <w:r w:rsidRPr="00BB6082">
              <w:rPr>
                <w:rFonts w:ascii="Arial" w:hAnsi="Arial" w:cs="Arial"/>
                <w:color w:val="000000"/>
              </w:rPr>
              <w:t xml:space="preserve"> </w:t>
            </w:r>
            <w:r w:rsidRPr="00BB6082">
              <w:rPr>
                <w:rFonts w:ascii="Arial" w:hAnsi="Arial" w:cs="Arial"/>
                <w:noProof/>
                <w:color w:val="000000"/>
              </w:rPr>
              <w:t>Rudolf</w:t>
            </w:r>
            <w:r w:rsidRPr="00BB6082">
              <w:rPr>
                <w:rFonts w:ascii="Arial" w:hAnsi="Arial" w:cs="Arial"/>
                <w:color w:val="000000"/>
              </w:rPr>
              <w:t xml:space="preserve"> (Autorizada pela </w:t>
            </w:r>
            <w:r w:rsidRPr="00BB6082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BB6082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BB6082">
              <w:rPr>
                <w:rFonts w:ascii="Arial" w:hAnsi="Arial" w:cs="Arial"/>
                <w:noProof/>
                <w:color w:val="000000"/>
              </w:rPr>
              <w:t xml:space="preserve"> 4.278, de 13 de agosto de 2013, alterada pela Resolução Autorizativa ANEEL n</w:t>
            </w:r>
            <w:r w:rsidRPr="00BB6082">
              <w:rPr>
                <w:rFonts w:ascii="Arial" w:hAnsi="Arial" w:cs="Arial"/>
                <w:strike/>
                <w:noProof/>
                <w:color w:val="000000"/>
              </w:rPr>
              <w:t>º</w:t>
            </w:r>
            <w:r w:rsidRPr="00BB6082">
              <w:rPr>
                <w:rFonts w:ascii="Arial" w:hAnsi="Arial" w:cs="Arial"/>
                <w:noProof/>
                <w:color w:val="000000"/>
              </w:rPr>
              <w:t xml:space="preserve"> 5.269 , de 9 de junho de 2015</w:t>
            </w:r>
            <w:r w:rsidRPr="00BB6082">
              <w:rPr>
                <w:rFonts w:ascii="Arial" w:hAnsi="Arial" w:cs="Arial"/>
                <w:color w:val="000000"/>
              </w:rPr>
              <w:t>).</w:t>
            </w:r>
          </w:p>
        </w:tc>
      </w:tr>
      <w:tr w:rsidR="00C64966" w:rsidRPr="00BB6082" w:rsidTr="00C92CC4">
        <w:trPr>
          <w:trHeight w:val="210"/>
        </w:trPr>
        <w:tc>
          <w:tcPr>
            <w:tcW w:w="12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4966" w:rsidRPr="00BB6082" w:rsidRDefault="00C64966" w:rsidP="00C64966">
            <w:pPr>
              <w:rPr>
                <w:rFonts w:ascii="Arial" w:hAnsi="Arial" w:cs="Arial"/>
                <w:color w:val="000000"/>
              </w:rPr>
            </w:pPr>
            <w:r w:rsidRPr="00BB6082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966" w:rsidRPr="00BB6082" w:rsidRDefault="00C64966" w:rsidP="00C64966">
            <w:pPr>
              <w:jc w:val="both"/>
              <w:rPr>
                <w:rFonts w:ascii="Arial" w:hAnsi="Arial" w:cs="Arial"/>
                <w:color w:val="000000"/>
              </w:rPr>
            </w:pPr>
            <w:r w:rsidRPr="00BB6082">
              <w:rPr>
                <w:rFonts w:ascii="Arial" w:hAnsi="Arial" w:cs="Arial"/>
                <w:noProof/>
                <w:color w:val="000000"/>
              </w:rPr>
              <w:t>Pequena Central Hidrelétrica</w:t>
            </w:r>
            <w:r w:rsidRPr="00BB6082">
              <w:rPr>
                <w:rFonts w:ascii="Arial" w:hAnsi="Arial" w:cs="Arial"/>
                <w:color w:val="000000"/>
              </w:rPr>
              <w:t xml:space="preserve"> denominada </w:t>
            </w:r>
            <w:r w:rsidRPr="00BB6082">
              <w:rPr>
                <w:rFonts w:ascii="Arial" w:hAnsi="Arial" w:cs="Arial"/>
                <w:noProof/>
                <w:color w:val="000000"/>
              </w:rPr>
              <w:t>PCH</w:t>
            </w:r>
            <w:r w:rsidRPr="00BB6082">
              <w:rPr>
                <w:rFonts w:ascii="Arial" w:hAnsi="Arial" w:cs="Arial"/>
                <w:color w:val="000000"/>
              </w:rPr>
              <w:t xml:space="preserve"> </w:t>
            </w:r>
            <w:r w:rsidRPr="00BB6082">
              <w:rPr>
                <w:rFonts w:ascii="Arial" w:hAnsi="Arial" w:cs="Arial"/>
                <w:noProof/>
                <w:color w:val="000000"/>
              </w:rPr>
              <w:t>Rudolf</w:t>
            </w:r>
            <w:r w:rsidRPr="00BB6082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C64966" w:rsidRPr="00BB6082" w:rsidTr="00C92CC4">
        <w:trPr>
          <w:trHeight w:val="355"/>
        </w:trPr>
        <w:tc>
          <w:tcPr>
            <w:tcW w:w="12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966" w:rsidRPr="00BB6082" w:rsidRDefault="00C64966" w:rsidP="00C6496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966" w:rsidRPr="00BB6082" w:rsidRDefault="00C64966" w:rsidP="00C64966">
            <w:pPr>
              <w:jc w:val="both"/>
              <w:rPr>
                <w:rFonts w:ascii="Arial" w:hAnsi="Arial" w:cs="Arial"/>
                <w:color w:val="000000"/>
              </w:rPr>
            </w:pPr>
            <w:r w:rsidRPr="00BB6082">
              <w:rPr>
                <w:rFonts w:ascii="Arial" w:hAnsi="Arial" w:cs="Arial"/>
                <w:color w:val="000000"/>
              </w:rPr>
              <w:t xml:space="preserve">I - </w:t>
            </w:r>
            <w:r w:rsidRPr="00BB6082">
              <w:rPr>
                <w:rFonts w:ascii="Arial" w:hAnsi="Arial" w:cs="Arial"/>
                <w:noProof/>
                <w:color w:val="000000"/>
              </w:rPr>
              <w:t>Duas</w:t>
            </w:r>
            <w:r w:rsidRPr="00BB6082">
              <w:rPr>
                <w:rFonts w:ascii="Arial" w:hAnsi="Arial" w:cs="Arial"/>
                <w:color w:val="000000"/>
              </w:rPr>
              <w:t xml:space="preserve"> Unidades Geradoras, totalizando </w:t>
            </w:r>
            <w:r w:rsidRPr="00BB6082">
              <w:rPr>
                <w:rFonts w:ascii="Arial" w:hAnsi="Arial" w:cs="Arial"/>
                <w:noProof/>
                <w:color w:val="000000"/>
              </w:rPr>
              <w:t>9.260</w:t>
            </w:r>
            <w:r w:rsidRPr="00BB6082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BB6082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BB6082">
              <w:rPr>
                <w:rFonts w:ascii="Arial" w:hAnsi="Arial" w:cs="Arial"/>
                <w:color w:val="000000"/>
              </w:rPr>
              <w:t xml:space="preserve"> de capacidade instalada; e</w:t>
            </w:r>
          </w:p>
        </w:tc>
      </w:tr>
      <w:tr w:rsidR="00C64966" w:rsidRPr="00BB6082" w:rsidTr="00C92CC4">
        <w:trPr>
          <w:trHeight w:val="349"/>
        </w:trPr>
        <w:tc>
          <w:tcPr>
            <w:tcW w:w="123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4966" w:rsidRPr="00BB6082" w:rsidRDefault="00C64966" w:rsidP="00C6496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66" w:rsidRPr="00BB6082" w:rsidRDefault="00C64966" w:rsidP="00C64966">
            <w:pPr>
              <w:jc w:val="both"/>
              <w:rPr>
                <w:rFonts w:ascii="Arial" w:hAnsi="Arial" w:cs="Arial"/>
                <w:color w:val="000000"/>
              </w:rPr>
            </w:pPr>
            <w:r w:rsidRPr="00BB6082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13,8/69 </w:t>
            </w:r>
            <w:proofErr w:type="gramStart"/>
            <w:r w:rsidRPr="00BB6082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BB6082">
              <w:rPr>
                <w:rFonts w:ascii="Arial" w:hAnsi="Arial" w:cs="Arial"/>
                <w:color w:val="000000"/>
              </w:rPr>
              <w:t xml:space="preserve">, junto à Central Geradora, e uma Linha de Transmissão em 69 kV, em Circuito Simples, com aproximadamente vinte e dois quilômetros de extensão, interligando a Subestação Elevadora à Subestação </w:t>
            </w:r>
            <w:proofErr w:type="spellStart"/>
            <w:r w:rsidRPr="00BB6082">
              <w:rPr>
                <w:rFonts w:ascii="Arial" w:hAnsi="Arial" w:cs="Arial"/>
                <w:color w:val="000000"/>
              </w:rPr>
              <w:t>Taió</w:t>
            </w:r>
            <w:proofErr w:type="spellEnd"/>
            <w:r w:rsidRPr="00BB6082">
              <w:rPr>
                <w:rFonts w:ascii="Arial" w:hAnsi="Arial" w:cs="Arial"/>
                <w:color w:val="000000"/>
              </w:rPr>
              <w:t>, sob responsabilidade da Celesc Distribuição S.A.</w:t>
            </w:r>
          </w:p>
        </w:tc>
      </w:tr>
      <w:tr w:rsidR="00C64966" w:rsidRPr="00BB6082" w:rsidTr="00C92CC4">
        <w:trPr>
          <w:trHeight w:val="143"/>
        </w:trPr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66" w:rsidRPr="00BB6082" w:rsidRDefault="00C64966" w:rsidP="00C64966">
            <w:pPr>
              <w:rPr>
                <w:rFonts w:ascii="Arial" w:hAnsi="Arial" w:cs="Arial"/>
                <w:color w:val="000000"/>
              </w:rPr>
            </w:pPr>
            <w:r w:rsidRPr="00BB6082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66" w:rsidRPr="00BB6082" w:rsidRDefault="00C64966" w:rsidP="00C64966">
            <w:pPr>
              <w:jc w:val="both"/>
              <w:rPr>
                <w:rFonts w:ascii="Arial" w:hAnsi="Arial" w:cs="Arial"/>
                <w:color w:val="000000"/>
              </w:rPr>
            </w:pPr>
            <w:r w:rsidRPr="00BB6082">
              <w:rPr>
                <w:rFonts w:ascii="Arial" w:hAnsi="Arial" w:cs="Arial"/>
                <w:color w:val="000000"/>
              </w:rPr>
              <w:t xml:space="preserve">De </w:t>
            </w:r>
            <w:r w:rsidRPr="00BB6082">
              <w:rPr>
                <w:rFonts w:ascii="Arial" w:hAnsi="Arial" w:cs="Arial"/>
                <w:noProof/>
                <w:color w:val="000000"/>
              </w:rPr>
              <w:t>01/03/2015</w:t>
            </w:r>
            <w:r w:rsidRPr="00BB6082">
              <w:rPr>
                <w:rFonts w:ascii="Arial" w:hAnsi="Arial" w:cs="Arial"/>
                <w:color w:val="000000"/>
              </w:rPr>
              <w:t xml:space="preserve"> a </w:t>
            </w:r>
            <w:r w:rsidRPr="00BB6082">
              <w:rPr>
                <w:rFonts w:ascii="Arial" w:hAnsi="Arial" w:cs="Arial"/>
                <w:noProof/>
                <w:color w:val="000000"/>
              </w:rPr>
              <w:t>31/12/2017</w:t>
            </w:r>
            <w:r w:rsidRPr="00BB6082">
              <w:rPr>
                <w:rFonts w:ascii="Arial" w:hAnsi="Arial" w:cs="Arial"/>
                <w:color w:val="000000"/>
              </w:rPr>
              <w:t>.</w:t>
            </w:r>
          </w:p>
        </w:tc>
      </w:tr>
      <w:tr w:rsidR="00C64966" w:rsidRPr="00BB6082" w:rsidTr="00C92CC4">
        <w:trPr>
          <w:trHeight w:val="275"/>
        </w:trPr>
        <w:tc>
          <w:tcPr>
            <w:tcW w:w="12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66" w:rsidRPr="00BB6082" w:rsidRDefault="00C64966" w:rsidP="00C64966">
            <w:pPr>
              <w:rPr>
                <w:rFonts w:ascii="Arial" w:hAnsi="Arial" w:cs="Arial"/>
                <w:color w:val="000000"/>
              </w:rPr>
            </w:pPr>
            <w:r w:rsidRPr="00BB6082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3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66" w:rsidRPr="00BB6082" w:rsidRDefault="00C64966" w:rsidP="00C64966">
            <w:pPr>
              <w:jc w:val="both"/>
              <w:rPr>
                <w:rFonts w:ascii="Arial" w:hAnsi="Arial" w:cs="Arial"/>
                <w:color w:val="000000"/>
              </w:rPr>
            </w:pPr>
            <w:r w:rsidRPr="00BB6082">
              <w:rPr>
                <w:rFonts w:ascii="Arial" w:hAnsi="Arial" w:cs="Arial"/>
                <w:color w:val="000000"/>
              </w:rPr>
              <w:t xml:space="preserve">Município de </w:t>
            </w:r>
            <w:r w:rsidRPr="00BB6082">
              <w:rPr>
                <w:rFonts w:ascii="Arial" w:hAnsi="Arial" w:cs="Arial"/>
                <w:noProof/>
                <w:color w:val="000000"/>
              </w:rPr>
              <w:t>Taió</w:t>
            </w:r>
            <w:r w:rsidRPr="00BB6082">
              <w:rPr>
                <w:rFonts w:ascii="Arial" w:hAnsi="Arial" w:cs="Arial"/>
                <w:color w:val="000000"/>
              </w:rPr>
              <w:t xml:space="preserve">, Estado </w:t>
            </w:r>
            <w:r w:rsidRPr="00BB6082">
              <w:rPr>
                <w:rFonts w:ascii="Arial" w:hAnsi="Arial" w:cs="Arial"/>
                <w:noProof/>
                <w:color w:val="000000"/>
              </w:rPr>
              <w:t>de Santa Catarina</w:t>
            </w:r>
            <w:r w:rsidRPr="00BB6082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C92CC4" w:rsidRPr="00C92CC4" w:rsidRDefault="00C92CC4">
      <w:pPr>
        <w:rPr>
          <w:sz w:val="16"/>
          <w:szCs w:val="1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6723"/>
        <w:gridCol w:w="3091"/>
      </w:tblGrid>
      <w:tr w:rsidR="00C64966" w:rsidRPr="00BB6082" w:rsidTr="00C92CC4">
        <w:tc>
          <w:tcPr>
            <w:tcW w:w="225" w:type="pct"/>
          </w:tcPr>
          <w:p w:rsidR="00C64966" w:rsidRPr="00BB6082" w:rsidRDefault="00C64966" w:rsidP="00C649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B6082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775" w:type="pct"/>
            <w:gridSpan w:val="2"/>
            <w:vAlign w:val="center"/>
          </w:tcPr>
          <w:p w:rsidR="00C64966" w:rsidRPr="00BB6082" w:rsidRDefault="00C64966" w:rsidP="00C6496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B6082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BB6082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C64966" w:rsidRPr="00BB6082" w:rsidTr="00C92CC4">
        <w:trPr>
          <w:trHeight w:val="191"/>
        </w:trPr>
        <w:tc>
          <w:tcPr>
            <w:tcW w:w="3496" w:type="pct"/>
            <w:gridSpan w:val="2"/>
          </w:tcPr>
          <w:p w:rsidR="00C64966" w:rsidRPr="00BB6082" w:rsidRDefault="00C64966" w:rsidP="00C64966">
            <w:pPr>
              <w:jc w:val="both"/>
              <w:rPr>
                <w:rFonts w:ascii="Arial" w:hAnsi="Arial" w:cs="Arial"/>
                <w:color w:val="000000"/>
              </w:rPr>
            </w:pPr>
            <w:r w:rsidRPr="00BB6082">
              <w:rPr>
                <w:rFonts w:ascii="Arial" w:hAnsi="Arial" w:cs="Arial"/>
                <w:color w:val="000000"/>
              </w:rPr>
              <w:t xml:space="preserve">Nome: Richard Anthony </w:t>
            </w:r>
            <w:proofErr w:type="spellStart"/>
            <w:r w:rsidRPr="00BB6082">
              <w:rPr>
                <w:rFonts w:ascii="Arial" w:hAnsi="Arial" w:cs="Arial"/>
                <w:color w:val="000000"/>
              </w:rPr>
              <w:t>Heidrich</w:t>
            </w:r>
            <w:proofErr w:type="spellEnd"/>
            <w:r w:rsidR="00C92CC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504" w:type="pct"/>
            <w:vAlign w:val="center"/>
          </w:tcPr>
          <w:p w:rsidR="00C64966" w:rsidRPr="00BB6082" w:rsidRDefault="00C64966" w:rsidP="00C64966">
            <w:pPr>
              <w:rPr>
                <w:rFonts w:ascii="Arial" w:hAnsi="Arial" w:cs="Arial"/>
                <w:color w:val="000000"/>
              </w:rPr>
            </w:pPr>
            <w:r w:rsidRPr="00BB6082">
              <w:rPr>
                <w:rFonts w:ascii="Arial" w:hAnsi="Arial" w:cs="Arial"/>
                <w:color w:val="000000"/>
              </w:rPr>
              <w:t>CPF: 720.429.669-91</w:t>
            </w:r>
            <w:r w:rsidR="00C92CC4">
              <w:rPr>
                <w:rFonts w:ascii="Arial" w:hAnsi="Arial" w:cs="Arial"/>
                <w:color w:val="000000"/>
              </w:rPr>
              <w:t>.</w:t>
            </w:r>
          </w:p>
        </w:tc>
      </w:tr>
      <w:tr w:rsidR="00C64966" w:rsidRPr="00BB6082" w:rsidTr="00C92CC4">
        <w:trPr>
          <w:trHeight w:val="195"/>
        </w:trPr>
        <w:tc>
          <w:tcPr>
            <w:tcW w:w="3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66" w:rsidRPr="00BB6082" w:rsidRDefault="00C64966" w:rsidP="00C64966">
            <w:pPr>
              <w:jc w:val="both"/>
              <w:rPr>
                <w:rFonts w:ascii="Arial" w:hAnsi="Arial" w:cs="Arial"/>
                <w:color w:val="000000"/>
              </w:rPr>
            </w:pPr>
            <w:r w:rsidRPr="00BB6082">
              <w:rPr>
                <w:rFonts w:ascii="Arial" w:hAnsi="Arial" w:cs="Arial"/>
                <w:color w:val="000000"/>
              </w:rPr>
              <w:t xml:space="preserve">Nome: Arnaldo </w:t>
            </w:r>
            <w:proofErr w:type="spellStart"/>
            <w:r w:rsidRPr="00BB6082">
              <w:rPr>
                <w:rFonts w:ascii="Arial" w:hAnsi="Arial" w:cs="Arial"/>
                <w:color w:val="000000"/>
              </w:rPr>
              <w:t>Ceolin</w:t>
            </w:r>
            <w:proofErr w:type="spellEnd"/>
            <w:r w:rsidRPr="00BB6082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BB6082">
              <w:rPr>
                <w:rFonts w:ascii="Arial" w:hAnsi="Arial" w:cs="Arial"/>
                <w:color w:val="000000"/>
              </w:rPr>
              <w:t>Panerai</w:t>
            </w:r>
            <w:proofErr w:type="spellEnd"/>
            <w:r w:rsidR="00C92CC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5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966" w:rsidRPr="00BB6082" w:rsidRDefault="00C64966" w:rsidP="00C64966">
            <w:pPr>
              <w:rPr>
                <w:rFonts w:ascii="Arial" w:hAnsi="Arial" w:cs="Arial"/>
                <w:color w:val="000000"/>
              </w:rPr>
            </w:pPr>
            <w:r w:rsidRPr="00BB6082">
              <w:rPr>
                <w:rFonts w:ascii="Arial" w:hAnsi="Arial" w:cs="Arial"/>
                <w:color w:val="000000"/>
              </w:rPr>
              <w:t>CPF: 243.781.350-00</w:t>
            </w:r>
            <w:r w:rsidR="00C92CC4">
              <w:rPr>
                <w:rFonts w:ascii="Arial" w:hAnsi="Arial" w:cs="Arial"/>
                <w:color w:val="000000"/>
              </w:rPr>
              <w:t>.</w:t>
            </w:r>
          </w:p>
        </w:tc>
      </w:tr>
      <w:tr w:rsidR="00C64966" w:rsidRPr="00BB6082" w:rsidTr="00C92CC4">
        <w:trPr>
          <w:trHeight w:val="185"/>
        </w:trPr>
        <w:tc>
          <w:tcPr>
            <w:tcW w:w="34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66" w:rsidRPr="00BB6082" w:rsidRDefault="00C64966" w:rsidP="00C64966">
            <w:pPr>
              <w:jc w:val="both"/>
              <w:rPr>
                <w:rFonts w:ascii="Arial" w:hAnsi="Arial" w:cs="Arial"/>
                <w:color w:val="000000"/>
              </w:rPr>
            </w:pPr>
            <w:r w:rsidRPr="00BB6082">
              <w:rPr>
                <w:rFonts w:ascii="Arial" w:hAnsi="Arial" w:cs="Arial"/>
                <w:color w:val="000000"/>
              </w:rPr>
              <w:t xml:space="preserve">Nome: Eduardo Alexandre </w:t>
            </w:r>
            <w:proofErr w:type="spellStart"/>
            <w:r w:rsidRPr="00BB6082">
              <w:rPr>
                <w:rFonts w:ascii="Arial" w:hAnsi="Arial" w:cs="Arial"/>
                <w:color w:val="000000"/>
              </w:rPr>
              <w:t>Schelder</w:t>
            </w:r>
            <w:proofErr w:type="spellEnd"/>
            <w:r w:rsidR="00C92CC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966" w:rsidRPr="00BB6082" w:rsidRDefault="00C64966" w:rsidP="00C64966">
            <w:pPr>
              <w:rPr>
                <w:rFonts w:ascii="Arial" w:hAnsi="Arial" w:cs="Arial"/>
                <w:color w:val="000000"/>
              </w:rPr>
            </w:pPr>
            <w:r w:rsidRPr="00BB6082">
              <w:rPr>
                <w:rFonts w:ascii="Arial" w:hAnsi="Arial" w:cs="Arial"/>
                <w:color w:val="000000"/>
              </w:rPr>
              <w:t>CPF: 741.660.349-87</w:t>
            </w:r>
            <w:r w:rsidR="00C92CC4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C92CC4" w:rsidRPr="00C92CC4" w:rsidRDefault="00C92CC4">
      <w:pPr>
        <w:rPr>
          <w:sz w:val="16"/>
          <w:szCs w:val="1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884"/>
        <w:gridCol w:w="1985"/>
        <w:gridCol w:w="6945"/>
      </w:tblGrid>
      <w:tr w:rsidR="00C64966" w:rsidRPr="00BB6082" w:rsidTr="00C92CC4">
        <w:tc>
          <w:tcPr>
            <w:tcW w:w="225" w:type="pct"/>
          </w:tcPr>
          <w:p w:rsidR="00C64966" w:rsidRPr="00BB6082" w:rsidRDefault="00C64966" w:rsidP="00C649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B6082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75" w:type="pct"/>
            <w:gridSpan w:val="3"/>
            <w:vAlign w:val="center"/>
          </w:tcPr>
          <w:p w:rsidR="00C64966" w:rsidRPr="00BB6082" w:rsidRDefault="00C64966" w:rsidP="00C6496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B6082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C64966" w:rsidRPr="00BB6082" w:rsidRDefault="00C64966" w:rsidP="00C6496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B6082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C64966" w:rsidRPr="00BB6082" w:rsidTr="00C92CC4">
        <w:trPr>
          <w:trHeight w:val="113"/>
        </w:trPr>
        <w:tc>
          <w:tcPr>
            <w:tcW w:w="655" w:type="pct"/>
            <w:gridSpan w:val="2"/>
          </w:tcPr>
          <w:p w:rsidR="00C64966" w:rsidRPr="00BB6082" w:rsidRDefault="00C64966" w:rsidP="00C64966">
            <w:pPr>
              <w:jc w:val="both"/>
              <w:rPr>
                <w:rFonts w:ascii="Arial" w:hAnsi="Arial" w:cs="Arial"/>
                <w:color w:val="000000"/>
              </w:rPr>
            </w:pPr>
            <w:r w:rsidRPr="00BB6082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66" w:type="pct"/>
            <w:tcBorders>
              <w:bottom w:val="single" w:sz="4" w:space="0" w:color="auto"/>
              <w:right w:val="nil"/>
            </w:tcBorders>
          </w:tcPr>
          <w:p w:rsidR="00C64966" w:rsidRPr="00BB6082" w:rsidRDefault="00C64966" w:rsidP="00C64966">
            <w:pPr>
              <w:jc w:val="right"/>
              <w:rPr>
                <w:rFonts w:ascii="Arial" w:hAnsi="Arial" w:cs="Arial"/>
              </w:rPr>
            </w:pPr>
            <w:r w:rsidRPr="00BB6082">
              <w:rPr>
                <w:rFonts w:ascii="Arial" w:hAnsi="Arial" w:cs="Arial"/>
              </w:rPr>
              <w:t>40.216.241,45</w:t>
            </w:r>
            <w:r w:rsidR="00C92CC4">
              <w:rPr>
                <w:rFonts w:ascii="Arial" w:hAnsi="Arial" w:cs="Arial"/>
              </w:rPr>
              <w:t>.</w:t>
            </w:r>
          </w:p>
        </w:tc>
        <w:tc>
          <w:tcPr>
            <w:tcW w:w="3379" w:type="pct"/>
            <w:tcBorders>
              <w:left w:val="nil"/>
              <w:bottom w:val="single" w:sz="4" w:space="0" w:color="auto"/>
            </w:tcBorders>
          </w:tcPr>
          <w:p w:rsidR="00C64966" w:rsidRPr="00BB6082" w:rsidRDefault="00C64966" w:rsidP="00C64966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64966" w:rsidRPr="00BB6082" w:rsidTr="00C92CC4">
        <w:trPr>
          <w:trHeight w:val="103"/>
        </w:trPr>
        <w:tc>
          <w:tcPr>
            <w:tcW w:w="655" w:type="pct"/>
            <w:gridSpan w:val="2"/>
          </w:tcPr>
          <w:p w:rsidR="00C64966" w:rsidRPr="00BB6082" w:rsidRDefault="00C64966" w:rsidP="00C64966">
            <w:pPr>
              <w:jc w:val="both"/>
              <w:rPr>
                <w:rFonts w:ascii="Arial" w:hAnsi="Arial" w:cs="Arial"/>
                <w:color w:val="000000"/>
              </w:rPr>
            </w:pPr>
            <w:r w:rsidRPr="00BB6082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6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4966" w:rsidRPr="00BB6082" w:rsidRDefault="00C64966" w:rsidP="00C64966">
            <w:pPr>
              <w:jc w:val="right"/>
              <w:rPr>
                <w:rFonts w:ascii="Arial" w:hAnsi="Arial" w:cs="Arial"/>
              </w:rPr>
            </w:pPr>
            <w:r w:rsidRPr="00BB6082">
              <w:rPr>
                <w:rFonts w:ascii="Arial" w:hAnsi="Arial" w:cs="Arial"/>
              </w:rPr>
              <w:t>8.961.117,50</w:t>
            </w:r>
            <w:r w:rsidR="00C92CC4">
              <w:rPr>
                <w:rFonts w:ascii="Arial" w:hAnsi="Arial" w:cs="Arial"/>
              </w:rPr>
              <w:t>.</w:t>
            </w:r>
          </w:p>
        </w:tc>
        <w:tc>
          <w:tcPr>
            <w:tcW w:w="33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4966" w:rsidRPr="00BB6082" w:rsidRDefault="00C64966" w:rsidP="00C64966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64966" w:rsidRPr="00BB6082" w:rsidTr="00C92CC4">
        <w:trPr>
          <w:trHeight w:val="108"/>
        </w:trPr>
        <w:tc>
          <w:tcPr>
            <w:tcW w:w="655" w:type="pct"/>
            <w:gridSpan w:val="2"/>
          </w:tcPr>
          <w:p w:rsidR="00C64966" w:rsidRPr="00BB6082" w:rsidRDefault="00C64966" w:rsidP="00C64966">
            <w:pPr>
              <w:jc w:val="both"/>
              <w:rPr>
                <w:rFonts w:ascii="Arial" w:hAnsi="Arial" w:cs="Arial"/>
                <w:color w:val="000000"/>
              </w:rPr>
            </w:pPr>
            <w:r w:rsidRPr="00BB6082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66" w:type="pct"/>
            <w:tcBorders>
              <w:top w:val="single" w:sz="4" w:space="0" w:color="auto"/>
              <w:right w:val="nil"/>
            </w:tcBorders>
          </w:tcPr>
          <w:p w:rsidR="00C64966" w:rsidRPr="00BB6082" w:rsidRDefault="00C64966" w:rsidP="00C64966">
            <w:pPr>
              <w:jc w:val="right"/>
              <w:rPr>
                <w:rFonts w:ascii="Arial" w:hAnsi="Arial" w:cs="Arial"/>
              </w:rPr>
            </w:pPr>
            <w:r w:rsidRPr="00BB6082">
              <w:rPr>
                <w:rFonts w:ascii="Arial" w:hAnsi="Arial" w:cs="Arial"/>
              </w:rPr>
              <w:t>2.562.331,05</w:t>
            </w:r>
            <w:r w:rsidR="00C92CC4">
              <w:rPr>
                <w:rFonts w:ascii="Arial" w:hAnsi="Arial" w:cs="Arial"/>
              </w:rPr>
              <w:t>.</w:t>
            </w:r>
          </w:p>
        </w:tc>
        <w:tc>
          <w:tcPr>
            <w:tcW w:w="3379" w:type="pct"/>
            <w:tcBorders>
              <w:top w:val="single" w:sz="4" w:space="0" w:color="auto"/>
              <w:left w:val="nil"/>
            </w:tcBorders>
          </w:tcPr>
          <w:p w:rsidR="00C64966" w:rsidRPr="00BB6082" w:rsidRDefault="00C64966" w:rsidP="00C64966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64966" w:rsidRPr="00BB6082" w:rsidTr="00C92CC4">
        <w:trPr>
          <w:trHeight w:val="42"/>
        </w:trPr>
        <w:tc>
          <w:tcPr>
            <w:tcW w:w="655" w:type="pct"/>
            <w:gridSpan w:val="2"/>
          </w:tcPr>
          <w:p w:rsidR="00C64966" w:rsidRPr="00BB6082" w:rsidRDefault="00C64966" w:rsidP="00C64966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B6082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966" w:type="pct"/>
            <w:tcBorders>
              <w:top w:val="single" w:sz="4" w:space="0" w:color="auto"/>
              <w:right w:val="nil"/>
            </w:tcBorders>
          </w:tcPr>
          <w:p w:rsidR="00C64966" w:rsidRPr="00C92CC4" w:rsidRDefault="00C64966" w:rsidP="00C64966">
            <w:pPr>
              <w:jc w:val="right"/>
              <w:rPr>
                <w:rFonts w:ascii="Arial" w:hAnsi="Arial" w:cs="Arial"/>
              </w:rPr>
            </w:pPr>
            <w:r w:rsidRPr="00BB6082">
              <w:rPr>
                <w:rFonts w:ascii="Arial" w:hAnsi="Arial" w:cs="Arial"/>
                <w:b/>
              </w:rPr>
              <w:t>51.739.690,00</w:t>
            </w:r>
            <w:r w:rsidR="00C92CC4">
              <w:rPr>
                <w:rFonts w:ascii="Arial" w:hAnsi="Arial" w:cs="Arial"/>
              </w:rPr>
              <w:t>.</w:t>
            </w:r>
          </w:p>
        </w:tc>
        <w:tc>
          <w:tcPr>
            <w:tcW w:w="3379" w:type="pct"/>
            <w:tcBorders>
              <w:top w:val="single" w:sz="4" w:space="0" w:color="auto"/>
              <w:left w:val="nil"/>
            </w:tcBorders>
          </w:tcPr>
          <w:p w:rsidR="00C64966" w:rsidRPr="00BB6082" w:rsidRDefault="00C64966" w:rsidP="00C64966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C92CC4" w:rsidRPr="00C92CC4" w:rsidRDefault="00C92CC4">
      <w:pPr>
        <w:rPr>
          <w:sz w:val="16"/>
          <w:szCs w:val="16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884"/>
        <w:gridCol w:w="1985"/>
        <w:gridCol w:w="6945"/>
      </w:tblGrid>
      <w:tr w:rsidR="00C64966" w:rsidRPr="00BB6082" w:rsidTr="00C92CC4">
        <w:tc>
          <w:tcPr>
            <w:tcW w:w="225" w:type="pct"/>
          </w:tcPr>
          <w:p w:rsidR="00C64966" w:rsidRPr="00BB6082" w:rsidRDefault="00C64966" w:rsidP="00C64966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BB6082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75" w:type="pct"/>
            <w:gridSpan w:val="3"/>
            <w:vAlign w:val="center"/>
          </w:tcPr>
          <w:p w:rsidR="00C64966" w:rsidRPr="00BB6082" w:rsidRDefault="00C64966" w:rsidP="00C6496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B6082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C64966" w:rsidRPr="00BB6082" w:rsidRDefault="00C64966" w:rsidP="00C64966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BB6082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C64966" w:rsidRPr="00BB6082" w:rsidTr="00C92CC4">
        <w:trPr>
          <w:trHeight w:val="125"/>
        </w:trPr>
        <w:tc>
          <w:tcPr>
            <w:tcW w:w="655" w:type="pct"/>
            <w:gridSpan w:val="2"/>
          </w:tcPr>
          <w:p w:rsidR="00C64966" w:rsidRPr="00BB6082" w:rsidRDefault="00C64966" w:rsidP="00C64966">
            <w:pPr>
              <w:jc w:val="both"/>
              <w:rPr>
                <w:rFonts w:ascii="Arial" w:hAnsi="Arial" w:cs="Arial"/>
                <w:color w:val="000000"/>
              </w:rPr>
            </w:pPr>
            <w:r w:rsidRPr="00BB6082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66" w:type="pct"/>
            <w:tcBorders>
              <w:bottom w:val="single" w:sz="4" w:space="0" w:color="auto"/>
              <w:right w:val="nil"/>
            </w:tcBorders>
          </w:tcPr>
          <w:p w:rsidR="00C64966" w:rsidRPr="00BB6082" w:rsidRDefault="00C64966" w:rsidP="00C64966">
            <w:pPr>
              <w:jc w:val="right"/>
              <w:rPr>
                <w:rFonts w:ascii="Arial" w:hAnsi="Arial" w:cs="Arial"/>
              </w:rPr>
            </w:pPr>
            <w:r w:rsidRPr="00BB6082">
              <w:rPr>
                <w:rFonts w:ascii="Arial" w:hAnsi="Arial" w:cs="Arial"/>
              </w:rPr>
              <w:t>39.690.449,31</w:t>
            </w:r>
            <w:r w:rsidR="00C92CC4">
              <w:rPr>
                <w:rFonts w:ascii="Arial" w:hAnsi="Arial" w:cs="Arial"/>
              </w:rPr>
              <w:t>.</w:t>
            </w:r>
          </w:p>
        </w:tc>
        <w:tc>
          <w:tcPr>
            <w:tcW w:w="3379" w:type="pct"/>
            <w:tcBorders>
              <w:left w:val="nil"/>
              <w:bottom w:val="single" w:sz="4" w:space="0" w:color="auto"/>
            </w:tcBorders>
          </w:tcPr>
          <w:p w:rsidR="00C64966" w:rsidRPr="00BB6082" w:rsidRDefault="00C64966" w:rsidP="00C64966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64966" w:rsidRPr="00BB6082" w:rsidTr="00C92CC4">
        <w:trPr>
          <w:trHeight w:val="116"/>
        </w:trPr>
        <w:tc>
          <w:tcPr>
            <w:tcW w:w="655" w:type="pct"/>
            <w:gridSpan w:val="2"/>
          </w:tcPr>
          <w:p w:rsidR="00C64966" w:rsidRPr="00BB6082" w:rsidRDefault="00C64966" w:rsidP="00C64966">
            <w:pPr>
              <w:jc w:val="both"/>
              <w:rPr>
                <w:rFonts w:ascii="Arial" w:hAnsi="Arial" w:cs="Arial"/>
                <w:color w:val="000000"/>
              </w:rPr>
            </w:pPr>
            <w:r w:rsidRPr="00BB6082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6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4966" w:rsidRPr="00BB6082" w:rsidRDefault="00C64966" w:rsidP="00C64966">
            <w:pPr>
              <w:jc w:val="right"/>
              <w:rPr>
                <w:rFonts w:ascii="Arial" w:hAnsi="Arial" w:cs="Arial"/>
              </w:rPr>
            </w:pPr>
            <w:r w:rsidRPr="00BB6082">
              <w:rPr>
                <w:rFonts w:ascii="Arial" w:hAnsi="Arial" w:cs="Arial"/>
              </w:rPr>
              <w:t>8.843.958,74</w:t>
            </w:r>
            <w:r w:rsidR="00C92CC4">
              <w:rPr>
                <w:rFonts w:ascii="Arial" w:hAnsi="Arial" w:cs="Arial"/>
              </w:rPr>
              <w:t>.</w:t>
            </w:r>
          </w:p>
        </w:tc>
        <w:tc>
          <w:tcPr>
            <w:tcW w:w="33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4966" w:rsidRPr="00BB6082" w:rsidRDefault="00C64966" w:rsidP="00C64966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64966" w:rsidRPr="00BB6082" w:rsidTr="00C92CC4">
        <w:trPr>
          <w:trHeight w:val="119"/>
        </w:trPr>
        <w:tc>
          <w:tcPr>
            <w:tcW w:w="655" w:type="pct"/>
            <w:gridSpan w:val="2"/>
          </w:tcPr>
          <w:p w:rsidR="00C64966" w:rsidRPr="00BB6082" w:rsidRDefault="00C64966" w:rsidP="00C64966">
            <w:pPr>
              <w:jc w:val="both"/>
              <w:rPr>
                <w:rFonts w:ascii="Arial" w:hAnsi="Arial" w:cs="Arial"/>
                <w:color w:val="000000"/>
              </w:rPr>
            </w:pPr>
            <w:r w:rsidRPr="00BB6082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66" w:type="pct"/>
            <w:tcBorders>
              <w:top w:val="single" w:sz="4" w:space="0" w:color="auto"/>
              <w:right w:val="nil"/>
            </w:tcBorders>
          </w:tcPr>
          <w:p w:rsidR="00C64966" w:rsidRPr="00BB6082" w:rsidRDefault="00C64966" w:rsidP="00C64966">
            <w:pPr>
              <w:jc w:val="right"/>
              <w:rPr>
                <w:rFonts w:ascii="Arial" w:hAnsi="Arial" w:cs="Arial"/>
              </w:rPr>
            </w:pPr>
            <w:r w:rsidRPr="00BB6082">
              <w:rPr>
                <w:rFonts w:ascii="Arial" w:hAnsi="Arial" w:cs="Arial"/>
              </w:rPr>
              <w:t>2.528.830,82</w:t>
            </w:r>
            <w:r w:rsidR="00C92CC4">
              <w:rPr>
                <w:rFonts w:ascii="Arial" w:hAnsi="Arial" w:cs="Arial"/>
              </w:rPr>
              <w:t>.</w:t>
            </w:r>
          </w:p>
        </w:tc>
        <w:tc>
          <w:tcPr>
            <w:tcW w:w="3379" w:type="pct"/>
            <w:tcBorders>
              <w:top w:val="single" w:sz="4" w:space="0" w:color="auto"/>
              <w:left w:val="nil"/>
            </w:tcBorders>
          </w:tcPr>
          <w:p w:rsidR="00C64966" w:rsidRPr="00BB6082" w:rsidRDefault="00C64966" w:rsidP="00C64966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C64966" w:rsidRPr="00BB6082" w:rsidTr="00C92CC4">
        <w:trPr>
          <w:trHeight w:val="42"/>
        </w:trPr>
        <w:tc>
          <w:tcPr>
            <w:tcW w:w="655" w:type="pct"/>
            <w:gridSpan w:val="2"/>
          </w:tcPr>
          <w:p w:rsidR="00C64966" w:rsidRPr="00BB6082" w:rsidRDefault="00C64966" w:rsidP="00C64966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BB6082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966" w:type="pct"/>
            <w:tcBorders>
              <w:top w:val="single" w:sz="4" w:space="0" w:color="auto"/>
              <w:right w:val="nil"/>
            </w:tcBorders>
          </w:tcPr>
          <w:p w:rsidR="00C64966" w:rsidRPr="00C92CC4" w:rsidRDefault="00C64966" w:rsidP="00C64966">
            <w:pPr>
              <w:jc w:val="right"/>
              <w:rPr>
                <w:rFonts w:ascii="Arial" w:hAnsi="Arial" w:cs="Arial"/>
              </w:rPr>
            </w:pPr>
            <w:r w:rsidRPr="00BB6082">
              <w:rPr>
                <w:rFonts w:ascii="Arial" w:hAnsi="Arial" w:cs="Arial"/>
                <w:b/>
              </w:rPr>
              <w:t>51.063.238,87</w:t>
            </w:r>
            <w:r w:rsidR="00C92CC4">
              <w:rPr>
                <w:rFonts w:ascii="Arial" w:hAnsi="Arial" w:cs="Arial"/>
              </w:rPr>
              <w:t>.</w:t>
            </w:r>
          </w:p>
        </w:tc>
        <w:tc>
          <w:tcPr>
            <w:tcW w:w="3379" w:type="pct"/>
            <w:tcBorders>
              <w:top w:val="single" w:sz="4" w:space="0" w:color="auto"/>
              <w:left w:val="nil"/>
            </w:tcBorders>
          </w:tcPr>
          <w:p w:rsidR="00C64966" w:rsidRPr="00BB6082" w:rsidRDefault="00C64966" w:rsidP="00C64966">
            <w:pPr>
              <w:tabs>
                <w:tab w:val="left" w:pos="141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D7604" w:rsidRPr="00DE7CE9" w:rsidRDefault="001D7604" w:rsidP="002E1C92">
      <w:pPr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  <w:bookmarkStart w:id="1" w:name="_GoBack"/>
      <w:bookmarkEnd w:id="1"/>
    </w:p>
    <w:sectPr w:rsidR="001D7604" w:rsidRPr="00DE7CE9" w:rsidSect="00DE332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966" w:rsidRDefault="00C64966">
      <w:r>
        <w:separator/>
      </w:r>
    </w:p>
  </w:endnote>
  <w:endnote w:type="continuationSeparator" w:id="0">
    <w:p w:rsidR="00C64966" w:rsidRDefault="00C6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966" w:rsidRDefault="00C64966">
      <w:r>
        <w:separator/>
      </w:r>
    </w:p>
  </w:footnote>
  <w:footnote w:type="continuationSeparator" w:id="0">
    <w:p w:rsidR="00C64966" w:rsidRDefault="00C649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966" w:rsidRDefault="00C64966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237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</w:t>
    </w:r>
    <w:r>
      <w:rPr>
        <w:rFonts w:ascii="Arial" w:hAnsi="Arial" w:cs="Arial"/>
      </w:rPr>
      <w:t xml:space="preserve"> 1</w:t>
    </w:r>
    <w:r>
      <w:rPr>
        <w:rFonts w:ascii="Arial" w:hAnsi="Arial" w:cs="Arial"/>
        <w:u w:val="single"/>
        <w:vertAlign w:val="superscript"/>
      </w:rPr>
      <w:t>o</w:t>
    </w:r>
    <w:r>
      <w:rPr>
        <w:rFonts w:ascii="Arial" w:hAnsi="Arial" w:cs="Arial"/>
      </w:rPr>
      <w:t xml:space="preserve"> 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dezembro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C64966" w:rsidRPr="00A93206" w:rsidRDefault="00C64966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966" w:rsidRDefault="00C64966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242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14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dezembro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C92CC4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C64966" w:rsidRDefault="00C6496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D2639A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0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960"/>
    <w:rsid w:val="00052F3C"/>
    <w:rsid w:val="0005342B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1CC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4F34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1FA3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604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55F"/>
    <w:rsid w:val="002106EC"/>
    <w:rsid w:val="002117AC"/>
    <w:rsid w:val="00211867"/>
    <w:rsid w:val="00211DA3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45C9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1C1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3B2B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A7B4D"/>
    <w:rsid w:val="002B26D8"/>
    <w:rsid w:val="002B28B7"/>
    <w:rsid w:val="002B37B8"/>
    <w:rsid w:val="002B5841"/>
    <w:rsid w:val="002B6DCB"/>
    <w:rsid w:val="002B72FE"/>
    <w:rsid w:val="002C0706"/>
    <w:rsid w:val="002C1872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419"/>
    <w:rsid w:val="002D75EE"/>
    <w:rsid w:val="002D75F1"/>
    <w:rsid w:val="002E0560"/>
    <w:rsid w:val="002E05EE"/>
    <w:rsid w:val="002E0A1D"/>
    <w:rsid w:val="002E1A21"/>
    <w:rsid w:val="002E1C92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0A73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DC1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280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684E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BC0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2C81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CFB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E76B8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3FEB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3F"/>
    <w:rsid w:val="00537E93"/>
    <w:rsid w:val="0054012F"/>
    <w:rsid w:val="00540DAB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2AF2"/>
    <w:rsid w:val="00593015"/>
    <w:rsid w:val="005933F6"/>
    <w:rsid w:val="00593400"/>
    <w:rsid w:val="0059359A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214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44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208"/>
    <w:rsid w:val="006E167F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7FE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5A81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52B"/>
    <w:rsid w:val="00783B9E"/>
    <w:rsid w:val="0078418F"/>
    <w:rsid w:val="0078449D"/>
    <w:rsid w:val="00784A95"/>
    <w:rsid w:val="00784C44"/>
    <w:rsid w:val="0078513A"/>
    <w:rsid w:val="00785835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650"/>
    <w:rsid w:val="00795820"/>
    <w:rsid w:val="0079617B"/>
    <w:rsid w:val="007A05FF"/>
    <w:rsid w:val="007A20C1"/>
    <w:rsid w:val="007A22D5"/>
    <w:rsid w:val="007A318C"/>
    <w:rsid w:val="007A45E8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B7E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0D1"/>
    <w:rsid w:val="008D04A9"/>
    <w:rsid w:val="008D167C"/>
    <w:rsid w:val="008D1F55"/>
    <w:rsid w:val="008D203D"/>
    <w:rsid w:val="008D24CA"/>
    <w:rsid w:val="008D2505"/>
    <w:rsid w:val="008D2A30"/>
    <w:rsid w:val="008D36D4"/>
    <w:rsid w:val="008D3BAF"/>
    <w:rsid w:val="008D40F9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4C72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3D80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4E8B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1A3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349D"/>
    <w:rsid w:val="00A13A70"/>
    <w:rsid w:val="00A142A5"/>
    <w:rsid w:val="00A14383"/>
    <w:rsid w:val="00A146BD"/>
    <w:rsid w:val="00A1498F"/>
    <w:rsid w:val="00A16E94"/>
    <w:rsid w:val="00A1784F"/>
    <w:rsid w:val="00A2011C"/>
    <w:rsid w:val="00A20636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3F9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6E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571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6931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4DA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3026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4966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3FA"/>
    <w:rsid w:val="00C91B47"/>
    <w:rsid w:val="00C91C20"/>
    <w:rsid w:val="00C91D4C"/>
    <w:rsid w:val="00C923ED"/>
    <w:rsid w:val="00C92CC4"/>
    <w:rsid w:val="00C93AEE"/>
    <w:rsid w:val="00C9491C"/>
    <w:rsid w:val="00C95834"/>
    <w:rsid w:val="00C95C56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27EA3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5945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C1E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B7B60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332A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E7CE9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3A9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4EDC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2D78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138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223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qFormat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link w:val="SubttuloChar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link w:val="Capa2Char"/>
    <w:rsid w:val="00AB0738"/>
    <w:rPr>
      <w:rFonts w:ascii="Tahoma" w:hAnsi="Tahoma" w:cs="Tahoma"/>
      <w:b/>
    </w:rPr>
  </w:style>
  <w:style w:type="paragraph" w:customStyle="1" w:styleId="Capa3">
    <w:name w:val="Capa 3"/>
    <w:link w:val="Capa3Char"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2E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pa2Char">
    <w:name w:val="Capa 2 Char"/>
    <w:basedOn w:val="Fontepargpadro"/>
    <w:link w:val="Capa2"/>
    <w:rsid w:val="00AB2E6E"/>
    <w:rPr>
      <w:rFonts w:ascii="Tahoma" w:hAnsi="Tahoma" w:cs="Tahoma"/>
      <w:b/>
    </w:rPr>
  </w:style>
  <w:style w:type="character" w:customStyle="1" w:styleId="Capa3Char">
    <w:name w:val="Capa 3 Char"/>
    <w:basedOn w:val="Fontepargpadro"/>
    <w:link w:val="Capa3"/>
    <w:rsid w:val="00AB2E6E"/>
    <w:rPr>
      <w:rFonts w:ascii="Tahoma" w:hAnsi="Tahoma" w:cs="Tahoma"/>
    </w:rPr>
  </w:style>
  <w:style w:type="character" w:customStyle="1" w:styleId="MapadoDocumentoChar1">
    <w:name w:val="Mapa do Documento Char1"/>
    <w:basedOn w:val="Fontepargpadro"/>
    <w:uiPriority w:val="99"/>
    <w:semiHidden/>
    <w:rsid w:val="00AB2E6E"/>
    <w:rPr>
      <w:rFonts w:ascii="Segoe UI" w:eastAsia="Times New Roman" w:hAnsi="Segoe UI" w:cs="Segoe UI"/>
      <w:sz w:val="16"/>
      <w:szCs w:val="16"/>
      <w:lang w:eastAsia="pt-BR"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AB2E6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B2E6E"/>
    <w:rPr>
      <w:sz w:val="32"/>
      <w:szCs w:val="32"/>
    </w:rPr>
  </w:style>
  <w:style w:type="paragraph" w:styleId="Commarcadores">
    <w:name w:val="List Bullet"/>
    <w:basedOn w:val="Normal"/>
    <w:rsid w:val="00AB2E6E"/>
    <w:pPr>
      <w:numPr>
        <w:numId w:val="2"/>
      </w:numPr>
    </w:pPr>
  </w:style>
  <w:style w:type="character" w:customStyle="1" w:styleId="txt10pxnormal">
    <w:name w:val="txt10pxnormal"/>
    <w:rsid w:val="009C11A3"/>
  </w:style>
  <w:style w:type="numbering" w:customStyle="1" w:styleId="Semlista9">
    <w:name w:val="Sem lista9"/>
    <w:next w:val="Semlista"/>
    <w:uiPriority w:val="99"/>
    <w:semiHidden/>
    <w:rsid w:val="00430BC0"/>
  </w:style>
  <w:style w:type="numbering" w:customStyle="1" w:styleId="Semlista11">
    <w:name w:val="Sem lista11"/>
    <w:next w:val="Semlista"/>
    <w:uiPriority w:val="99"/>
    <w:semiHidden/>
    <w:unhideWhenUsed/>
    <w:rsid w:val="00430BC0"/>
  </w:style>
  <w:style w:type="numbering" w:customStyle="1" w:styleId="Semlista21">
    <w:name w:val="Sem lista21"/>
    <w:next w:val="Semlista"/>
    <w:uiPriority w:val="99"/>
    <w:semiHidden/>
    <w:rsid w:val="00430BC0"/>
  </w:style>
  <w:style w:type="numbering" w:customStyle="1" w:styleId="Semlista31">
    <w:name w:val="Sem lista31"/>
    <w:next w:val="Semlista"/>
    <w:uiPriority w:val="99"/>
    <w:semiHidden/>
    <w:rsid w:val="00430BC0"/>
  </w:style>
  <w:style w:type="numbering" w:customStyle="1" w:styleId="Semlista41">
    <w:name w:val="Sem lista41"/>
    <w:next w:val="Semlista"/>
    <w:uiPriority w:val="99"/>
    <w:semiHidden/>
    <w:rsid w:val="00430BC0"/>
  </w:style>
  <w:style w:type="numbering" w:customStyle="1" w:styleId="Semlista51">
    <w:name w:val="Sem lista51"/>
    <w:next w:val="Semlista"/>
    <w:uiPriority w:val="99"/>
    <w:semiHidden/>
    <w:unhideWhenUsed/>
    <w:rsid w:val="00430BC0"/>
  </w:style>
  <w:style w:type="numbering" w:customStyle="1" w:styleId="Semlista61">
    <w:name w:val="Sem lista61"/>
    <w:next w:val="Semlista"/>
    <w:uiPriority w:val="99"/>
    <w:semiHidden/>
    <w:unhideWhenUsed/>
    <w:rsid w:val="00430BC0"/>
  </w:style>
  <w:style w:type="numbering" w:customStyle="1" w:styleId="Semlista71">
    <w:name w:val="Sem lista71"/>
    <w:next w:val="Semlista"/>
    <w:uiPriority w:val="99"/>
    <w:semiHidden/>
    <w:rsid w:val="00430BC0"/>
  </w:style>
  <w:style w:type="numbering" w:customStyle="1" w:styleId="Semlista81">
    <w:name w:val="Sem lista81"/>
    <w:next w:val="Semlista"/>
    <w:uiPriority w:val="99"/>
    <w:semiHidden/>
    <w:unhideWhenUsed/>
    <w:rsid w:val="00430B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qFormat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link w:val="SubttuloChar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link w:val="Capa2Char"/>
    <w:rsid w:val="00AB0738"/>
    <w:rPr>
      <w:rFonts w:ascii="Tahoma" w:hAnsi="Tahoma" w:cs="Tahoma"/>
      <w:b/>
    </w:rPr>
  </w:style>
  <w:style w:type="paragraph" w:customStyle="1" w:styleId="Capa3">
    <w:name w:val="Capa 3"/>
    <w:link w:val="Capa3Char"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AB2E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pa2Char">
    <w:name w:val="Capa 2 Char"/>
    <w:basedOn w:val="Fontepargpadro"/>
    <w:link w:val="Capa2"/>
    <w:rsid w:val="00AB2E6E"/>
    <w:rPr>
      <w:rFonts w:ascii="Tahoma" w:hAnsi="Tahoma" w:cs="Tahoma"/>
      <w:b/>
    </w:rPr>
  </w:style>
  <w:style w:type="character" w:customStyle="1" w:styleId="Capa3Char">
    <w:name w:val="Capa 3 Char"/>
    <w:basedOn w:val="Fontepargpadro"/>
    <w:link w:val="Capa3"/>
    <w:rsid w:val="00AB2E6E"/>
    <w:rPr>
      <w:rFonts w:ascii="Tahoma" w:hAnsi="Tahoma" w:cs="Tahoma"/>
    </w:rPr>
  </w:style>
  <w:style w:type="character" w:customStyle="1" w:styleId="MapadoDocumentoChar1">
    <w:name w:val="Mapa do Documento Char1"/>
    <w:basedOn w:val="Fontepargpadro"/>
    <w:uiPriority w:val="99"/>
    <w:semiHidden/>
    <w:rsid w:val="00AB2E6E"/>
    <w:rPr>
      <w:rFonts w:ascii="Segoe UI" w:eastAsia="Times New Roman" w:hAnsi="Segoe UI" w:cs="Segoe UI"/>
      <w:sz w:val="16"/>
      <w:szCs w:val="16"/>
      <w:lang w:eastAsia="pt-BR"/>
    </w:rPr>
  </w:style>
  <w:style w:type="character" w:customStyle="1" w:styleId="AssuntodocomentrioChar1">
    <w:name w:val="Assunto do comentário Char1"/>
    <w:basedOn w:val="TextodecomentrioChar"/>
    <w:uiPriority w:val="99"/>
    <w:semiHidden/>
    <w:rsid w:val="00AB2E6E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B2E6E"/>
    <w:rPr>
      <w:sz w:val="32"/>
      <w:szCs w:val="32"/>
    </w:rPr>
  </w:style>
  <w:style w:type="paragraph" w:styleId="Commarcadores">
    <w:name w:val="List Bullet"/>
    <w:basedOn w:val="Normal"/>
    <w:rsid w:val="00AB2E6E"/>
    <w:pPr>
      <w:numPr>
        <w:numId w:val="2"/>
      </w:numPr>
    </w:pPr>
  </w:style>
  <w:style w:type="character" w:customStyle="1" w:styleId="txt10pxnormal">
    <w:name w:val="txt10pxnormal"/>
    <w:rsid w:val="009C11A3"/>
  </w:style>
  <w:style w:type="numbering" w:customStyle="1" w:styleId="Semlista9">
    <w:name w:val="Sem lista9"/>
    <w:next w:val="Semlista"/>
    <w:uiPriority w:val="99"/>
    <w:semiHidden/>
    <w:rsid w:val="00430BC0"/>
  </w:style>
  <w:style w:type="numbering" w:customStyle="1" w:styleId="Semlista11">
    <w:name w:val="Sem lista11"/>
    <w:next w:val="Semlista"/>
    <w:uiPriority w:val="99"/>
    <w:semiHidden/>
    <w:unhideWhenUsed/>
    <w:rsid w:val="00430BC0"/>
  </w:style>
  <w:style w:type="numbering" w:customStyle="1" w:styleId="Semlista21">
    <w:name w:val="Sem lista21"/>
    <w:next w:val="Semlista"/>
    <w:uiPriority w:val="99"/>
    <w:semiHidden/>
    <w:rsid w:val="00430BC0"/>
  </w:style>
  <w:style w:type="numbering" w:customStyle="1" w:styleId="Semlista31">
    <w:name w:val="Sem lista31"/>
    <w:next w:val="Semlista"/>
    <w:uiPriority w:val="99"/>
    <w:semiHidden/>
    <w:rsid w:val="00430BC0"/>
  </w:style>
  <w:style w:type="numbering" w:customStyle="1" w:styleId="Semlista41">
    <w:name w:val="Sem lista41"/>
    <w:next w:val="Semlista"/>
    <w:uiPriority w:val="99"/>
    <w:semiHidden/>
    <w:rsid w:val="00430BC0"/>
  </w:style>
  <w:style w:type="numbering" w:customStyle="1" w:styleId="Semlista51">
    <w:name w:val="Sem lista51"/>
    <w:next w:val="Semlista"/>
    <w:uiPriority w:val="99"/>
    <w:semiHidden/>
    <w:unhideWhenUsed/>
    <w:rsid w:val="00430BC0"/>
  </w:style>
  <w:style w:type="numbering" w:customStyle="1" w:styleId="Semlista61">
    <w:name w:val="Sem lista61"/>
    <w:next w:val="Semlista"/>
    <w:uiPriority w:val="99"/>
    <w:semiHidden/>
    <w:unhideWhenUsed/>
    <w:rsid w:val="00430BC0"/>
  </w:style>
  <w:style w:type="numbering" w:customStyle="1" w:styleId="Semlista71">
    <w:name w:val="Sem lista71"/>
    <w:next w:val="Semlista"/>
    <w:uiPriority w:val="99"/>
    <w:semiHidden/>
    <w:rsid w:val="00430BC0"/>
  </w:style>
  <w:style w:type="numbering" w:customStyle="1" w:styleId="Semlista81">
    <w:name w:val="Sem lista81"/>
    <w:next w:val="Semlista"/>
    <w:uiPriority w:val="99"/>
    <w:semiHidden/>
    <w:unhideWhenUsed/>
    <w:rsid w:val="00430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1D4F7-57A0-428B-98F1-8B723FA2D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769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2016-12-15T10:48:00Z</dcterms:created>
  <dcterms:modified xsi:type="dcterms:W3CDTF">2016-12-15T10:48:00Z</dcterms:modified>
</cp:coreProperties>
</file>