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F910C8">
        <w:rPr>
          <w:rFonts w:ascii="Arial" w:hAnsi="Arial" w:cs="Arial"/>
          <w:b/>
          <w:bCs/>
          <w:color w:val="000080"/>
        </w:rPr>
        <w:t>7</w:t>
      </w:r>
      <w:r w:rsidR="00AC4632">
        <w:rPr>
          <w:rFonts w:ascii="Arial" w:hAnsi="Arial" w:cs="Arial"/>
          <w:b/>
          <w:bCs/>
          <w:color w:val="000080"/>
        </w:rPr>
        <w:t>9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F910C8">
        <w:rPr>
          <w:rFonts w:ascii="Arial" w:hAnsi="Arial" w:cs="Arial"/>
          <w:b/>
          <w:bCs/>
          <w:color w:val="000080"/>
        </w:rPr>
        <w:t>1</w:t>
      </w:r>
      <w:r w:rsidR="00AC4632">
        <w:rPr>
          <w:rFonts w:ascii="Arial" w:hAnsi="Arial" w:cs="Arial"/>
          <w:b/>
          <w:bCs/>
          <w:color w:val="000080"/>
        </w:rPr>
        <w:t>5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1C7C50">
        <w:rPr>
          <w:rFonts w:ascii="Arial" w:hAnsi="Arial" w:cs="Arial"/>
          <w:b/>
          <w:bCs/>
          <w:color w:val="000080"/>
        </w:rPr>
        <w:t xml:space="preserve">SETEMBRO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C4632" w:rsidRPr="00EA7A6E" w:rsidRDefault="00AC4632" w:rsidP="00AC46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EA7A6E">
        <w:rPr>
          <w:rFonts w:ascii="Arial" w:hAnsi="Arial" w:cs="Arial"/>
          <w:color w:val="000000"/>
        </w:rPr>
        <w:t>, no uso da competência que lhe foi delegada pelo art. 1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EA7A6E">
        <w:rPr>
          <w:rFonts w:ascii="Arial" w:hAnsi="Arial" w:cs="Arial"/>
          <w:color w:val="000000"/>
        </w:rPr>
        <w:t>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281</w:t>
      </w:r>
      <w:proofErr w:type="gramEnd"/>
      <w:r w:rsidRPr="00EA7A6E">
        <w:rPr>
          <w:rFonts w:ascii="Arial" w:hAnsi="Arial" w:cs="Arial"/>
          <w:color w:val="000000"/>
        </w:rPr>
        <w:t>, de 29 de junho de 2016, tendo em vista o disposto no art. 6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do Decreto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6.144, de 3 de julho de 2007, no art. 4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>, da Portaria MME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310, de 12 de setembro de 2013, e o que consta do Processo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</w:t>
      </w:r>
      <w:r w:rsidRPr="00EA7A6E">
        <w:rPr>
          <w:rFonts w:ascii="Arial" w:hAnsi="Arial" w:cs="Arial"/>
          <w:noProof/>
          <w:color w:val="000000"/>
        </w:rPr>
        <w:t>48500.002900/2016-52</w:t>
      </w:r>
      <w:r w:rsidRPr="00EA7A6E">
        <w:rPr>
          <w:rFonts w:ascii="Arial" w:hAnsi="Arial" w:cs="Arial"/>
          <w:color w:val="000000"/>
        </w:rPr>
        <w:t>, resolve:</w:t>
      </w:r>
    </w:p>
    <w:p w:rsidR="00AC4632" w:rsidRPr="00EA7A6E" w:rsidRDefault="00AC4632" w:rsidP="00AC4632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000000"/>
        </w:rPr>
      </w:pPr>
    </w:p>
    <w:p w:rsidR="00AC4632" w:rsidRPr="00EA7A6E" w:rsidRDefault="00AC4632" w:rsidP="00AC463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1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EA7A6E">
        <w:rPr>
          <w:rFonts w:ascii="Arial" w:hAnsi="Arial" w:cs="Arial"/>
          <w:noProof/>
          <w:color w:val="000000"/>
        </w:rPr>
        <w:t>Central Geradora Hidrelétrica</w:t>
      </w:r>
      <w:r w:rsidRPr="00EA7A6E">
        <w:rPr>
          <w:rFonts w:ascii="Arial" w:hAnsi="Arial" w:cs="Arial"/>
          <w:color w:val="000000"/>
        </w:rPr>
        <w:t xml:space="preserve"> denominada </w:t>
      </w:r>
      <w:r w:rsidRPr="00EA7A6E">
        <w:rPr>
          <w:rFonts w:ascii="Arial" w:hAnsi="Arial" w:cs="Arial"/>
          <w:noProof/>
          <w:color w:val="000000"/>
        </w:rPr>
        <w:t>CGH</w:t>
      </w:r>
      <w:r w:rsidRPr="00EA7A6E">
        <w:rPr>
          <w:rFonts w:ascii="Arial" w:hAnsi="Arial" w:cs="Arial"/>
          <w:color w:val="000000"/>
        </w:rPr>
        <w:t xml:space="preserve"> </w:t>
      </w:r>
      <w:r w:rsidRPr="00EA7A6E">
        <w:rPr>
          <w:rFonts w:ascii="Arial" w:hAnsi="Arial" w:cs="Arial"/>
          <w:noProof/>
          <w:color w:val="000000"/>
        </w:rPr>
        <w:t>Médio Garcia</w:t>
      </w:r>
      <w:r w:rsidRPr="00EA7A6E">
        <w:rPr>
          <w:rFonts w:ascii="Arial" w:hAnsi="Arial" w:cs="Arial"/>
          <w:color w:val="000000"/>
        </w:rPr>
        <w:t xml:space="preserve">, de titularidade da empresa </w:t>
      </w:r>
      <w:r w:rsidRPr="00EA7A6E">
        <w:rPr>
          <w:rFonts w:ascii="Arial" w:hAnsi="Arial" w:cs="Arial"/>
          <w:noProof/>
          <w:color w:val="000000"/>
        </w:rPr>
        <w:t>Hidrelétrica Médio Garcia SPE Ltda.</w:t>
      </w:r>
      <w:r w:rsidRPr="00EA7A6E">
        <w:rPr>
          <w:rFonts w:ascii="Arial" w:hAnsi="Arial" w:cs="Arial"/>
          <w:color w:val="000000"/>
        </w:rPr>
        <w:t>, inscrita no CNPJ/MF sob o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> </w:t>
      </w:r>
      <w:r w:rsidRPr="00EA7A6E">
        <w:rPr>
          <w:rFonts w:ascii="Arial" w:hAnsi="Arial" w:cs="Arial"/>
          <w:noProof/>
          <w:color w:val="000000"/>
        </w:rPr>
        <w:t>22.132.860/0001-11</w:t>
      </w:r>
      <w:r w:rsidRPr="00EA7A6E">
        <w:rPr>
          <w:rFonts w:ascii="Arial" w:hAnsi="Arial" w:cs="Arial"/>
          <w:color w:val="000000"/>
        </w:rPr>
        <w:t xml:space="preserve">, detalhado no Anexo </w:t>
      </w:r>
      <w:proofErr w:type="gramStart"/>
      <w:r w:rsidRPr="00EA7A6E">
        <w:rPr>
          <w:rFonts w:ascii="Arial" w:hAnsi="Arial" w:cs="Arial"/>
          <w:color w:val="000000"/>
        </w:rPr>
        <w:t>à</w:t>
      </w:r>
      <w:proofErr w:type="gramEnd"/>
      <w:r w:rsidRPr="00EA7A6E">
        <w:rPr>
          <w:rFonts w:ascii="Arial" w:hAnsi="Arial" w:cs="Arial"/>
          <w:color w:val="000000"/>
        </w:rPr>
        <w:t xml:space="preserve"> presente Portaria.</w:t>
      </w:r>
    </w:p>
    <w:p w:rsidR="00AC4632" w:rsidRPr="00EA7A6E" w:rsidRDefault="00AC4632" w:rsidP="00AC463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 xml:space="preserve">Parágrafo único. O projeto de que trata o </w:t>
      </w:r>
      <w:r w:rsidRPr="00EA7A6E">
        <w:rPr>
          <w:rFonts w:ascii="Arial" w:hAnsi="Arial" w:cs="Arial"/>
          <w:b/>
          <w:color w:val="000000"/>
        </w:rPr>
        <w:t>caput</w:t>
      </w:r>
      <w:r w:rsidRPr="00EA7A6E">
        <w:rPr>
          <w:rFonts w:ascii="Arial" w:hAnsi="Arial" w:cs="Arial"/>
          <w:color w:val="000000"/>
        </w:rPr>
        <w:t xml:space="preserve">, autorizado por meio da </w:t>
      </w:r>
      <w:r w:rsidRPr="00EA7A6E">
        <w:rPr>
          <w:rFonts w:ascii="Arial" w:hAnsi="Arial" w:cs="Arial"/>
          <w:noProof/>
          <w:color w:val="000000"/>
        </w:rPr>
        <w:t xml:space="preserve">Licença Prévia </w:t>
      </w:r>
      <w:r w:rsidRPr="00EA7A6E">
        <w:rPr>
          <w:rFonts w:ascii="Arial" w:hAnsi="Arial" w:cs="Arial"/>
          <w:color w:val="000000"/>
        </w:rPr>
        <w:t>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noProof/>
          <w:color w:val="000000"/>
        </w:rPr>
        <w:t xml:space="preserve"> 2329/2016, 14 de abril de 2016, emitida pela Fundação do Meio Ambiente - FATMA</w:t>
      </w:r>
      <w:r w:rsidRPr="00EA7A6E">
        <w:rPr>
          <w:rFonts w:ascii="Arial" w:hAnsi="Arial" w:cs="Arial"/>
          <w:color w:val="000000"/>
        </w:rPr>
        <w:t>, é alcançado pelo art. 1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da Portaria MME </w:t>
      </w:r>
      <w:proofErr w:type="gramStart"/>
      <w:r w:rsidRPr="00EA7A6E">
        <w:rPr>
          <w:rFonts w:ascii="Arial" w:hAnsi="Arial" w:cs="Arial"/>
          <w:color w:val="000000"/>
        </w:rPr>
        <w:t>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310</w:t>
      </w:r>
      <w:proofErr w:type="gramEnd"/>
      <w:r w:rsidRPr="00EA7A6E">
        <w:rPr>
          <w:rFonts w:ascii="Arial" w:hAnsi="Arial" w:cs="Arial"/>
          <w:color w:val="000000"/>
        </w:rPr>
        <w:t>, de 12 de setembro de 2013.</w:t>
      </w:r>
    </w:p>
    <w:p w:rsidR="00AC4632" w:rsidRPr="00EA7A6E" w:rsidRDefault="00AC4632" w:rsidP="00AC46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2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As estimativas dos investimentos têm por base o mês de </w:t>
      </w:r>
      <w:r w:rsidRPr="00EA7A6E">
        <w:rPr>
          <w:rFonts w:ascii="Arial" w:hAnsi="Arial" w:cs="Arial"/>
          <w:noProof/>
          <w:color w:val="000000"/>
        </w:rPr>
        <w:t>abril de 2016</w:t>
      </w:r>
      <w:r w:rsidRPr="00EA7A6E">
        <w:rPr>
          <w:rFonts w:ascii="Arial" w:hAnsi="Arial" w:cs="Arial"/>
          <w:color w:val="000000"/>
        </w:rPr>
        <w:t xml:space="preserve"> e são de </w:t>
      </w:r>
      <w:proofErr w:type="gramStart"/>
      <w:r w:rsidRPr="00EA7A6E">
        <w:rPr>
          <w:rFonts w:ascii="Arial" w:hAnsi="Arial" w:cs="Arial"/>
          <w:color w:val="000000"/>
        </w:rPr>
        <w:t xml:space="preserve">exclusiva responsabilidade da </w:t>
      </w:r>
      <w:r w:rsidRPr="00EA7A6E">
        <w:rPr>
          <w:rFonts w:ascii="Arial" w:hAnsi="Arial" w:cs="Arial"/>
          <w:noProof/>
          <w:color w:val="000000"/>
        </w:rPr>
        <w:t>Hidrelétrica Médio</w:t>
      </w:r>
      <w:proofErr w:type="gramEnd"/>
      <w:r w:rsidRPr="00EA7A6E">
        <w:rPr>
          <w:rFonts w:ascii="Arial" w:hAnsi="Arial" w:cs="Arial"/>
          <w:noProof/>
          <w:color w:val="000000"/>
        </w:rPr>
        <w:t xml:space="preserve"> Garcia SPE Ltda.</w:t>
      </w:r>
      <w:r w:rsidRPr="00EA7A6E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AC4632" w:rsidRPr="00EA7A6E" w:rsidRDefault="00AC4632" w:rsidP="00AC46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3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 </w:t>
      </w:r>
      <w:r w:rsidRPr="00EA7A6E">
        <w:rPr>
          <w:rFonts w:ascii="Arial" w:hAnsi="Arial" w:cs="Arial"/>
          <w:noProof/>
          <w:color w:val="000000"/>
        </w:rPr>
        <w:t>Hidrelétrica Médio Garcia SPE Ltda.</w:t>
      </w:r>
      <w:r w:rsidRPr="00EA7A6E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4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5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6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A </w:t>
      </w:r>
      <w:r w:rsidRPr="00EA7A6E">
        <w:rPr>
          <w:rFonts w:ascii="Arial" w:hAnsi="Arial" w:cs="Arial"/>
          <w:noProof/>
          <w:color w:val="000000"/>
        </w:rPr>
        <w:t>Hidrelétrica Médio Garcia SPE Ltda.</w:t>
      </w:r>
      <w:r w:rsidRPr="00EA7A6E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11.488, de 15 de junho de 2007, no Decreto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EA7A6E">
        <w:rPr>
          <w:rFonts w:ascii="Arial" w:hAnsi="Arial" w:cs="Arial"/>
          <w:color w:val="000000"/>
        </w:rPr>
        <w:t>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310</w:t>
      </w:r>
      <w:proofErr w:type="gramEnd"/>
      <w:r w:rsidRPr="00EA7A6E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EA7A6E">
        <w:rPr>
          <w:rFonts w:ascii="Arial" w:hAnsi="Arial" w:cs="Arial"/>
          <w:strike/>
          <w:color w:val="000000"/>
        </w:rPr>
        <w:t>º</w:t>
      </w:r>
      <w:r w:rsidRPr="00EA7A6E">
        <w:rPr>
          <w:rFonts w:ascii="Arial" w:hAnsi="Arial" w:cs="Arial"/>
          <w:color w:val="000000"/>
        </w:rPr>
        <w:t xml:space="preserve"> e 14, do Decreto n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C4632" w:rsidRPr="00EA7A6E" w:rsidRDefault="00AC4632" w:rsidP="00AC463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A7A6E">
        <w:rPr>
          <w:rFonts w:ascii="Arial" w:hAnsi="Arial" w:cs="Arial"/>
          <w:color w:val="000000"/>
        </w:rPr>
        <w:t>Art. 7</w:t>
      </w:r>
      <w:r w:rsidRPr="00EA7A6E">
        <w:rPr>
          <w:rFonts w:ascii="Arial" w:hAnsi="Arial" w:cs="Arial"/>
          <w:color w:val="000000"/>
          <w:u w:val="single"/>
          <w:vertAlign w:val="superscript"/>
        </w:rPr>
        <w:t>o</w:t>
      </w:r>
      <w:r w:rsidRPr="00EA7A6E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3B6810" w:rsidRPr="00904CBA" w:rsidRDefault="003B6810" w:rsidP="003B6810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04CBA">
        <w:rPr>
          <w:rFonts w:ascii="Arial" w:hAnsi="Arial" w:cs="Arial"/>
          <w:b/>
          <w:bCs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>Este texto não substitui o publicado no DO</w:t>
      </w:r>
      <w:bookmarkStart w:id="0" w:name="_GoBack"/>
      <w:bookmarkEnd w:id="0"/>
      <w:r w:rsidRPr="000E3164">
        <w:rPr>
          <w:rFonts w:ascii="Arial" w:hAnsi="Arial" w:cs="Arial"/>
          <w:color w:val="FF0000"/>
        </w:rPr>
        <w:t xml:space="preserve">U de </w:t>
      </w:r>
      <w:r w:rsidR="00F910C8">
        <w:rPr>
          <w:rFonts w:ascii="Arial" w:hAnsi="Arial" w:cs="Arial"/>
          <w:color w:val="FF0000"/>
        </w:rPr>
        <w:t>1</w:t>
      </w:r>
      <w:r w:rsidR="00AC4632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</w:t>
      </w:r>
      <w:r w:rsidR="005812B0">
        <w:rPr>
          <w:rFonts w:ascii="Arial" w:hAnsi="Arial" w:cs="Arial"/>
          <w:color w:val="FF0000"/>
        </w:rPr>
        <w:t>9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86478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86478" w:rsidRDefault="00C77665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4082"/>
        <w:gridCol w:w="343"/>
        <w:gridCol w:w="2760"/>
        <w:gridCol w:w="464"/>
        <w:gridCol w:w="2166"/>
      </w:tblGrid>
      <w:tr w:rsidR="00AC4632" w:rsidRPr="00EA7A6E" w:rsidTr="00AC4632">
        <w:tc>
          <w:tcPr>
            <w:tcW w:w="5000" w:type="pct"/>
            <w:gridSpan w:val="6"/>
            <w:vAlign w:val="center"/>
          </w:tcPr>
          <w:p w:rsidR="00AC4632" w:rsidRPr="00EA7A6E" w:rsidRDefault="00AC4632" w:rsidP="00C7598D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C4632" w:rsidRPr="00EA7A6E" w:rsidTr="00AC4632"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49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0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C4632" w:rsidRPr="00EA7A6E" w:rsidTr="00AC463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9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Hidrelétrica Médio Garcia SPE Ltda.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22.132.860/0001-11</w:t>
            </w:r>
          </w:p>
        </w:tc>
      </w:tr>
      <w:tr w:rsidR="00AC4632" w:rsidRPr="00EA7A6E" w:rsidTr="00AC4632">
        <w:tc>
          <w:tcPr>
            <w:tcW w:w="2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49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C4632" w:rsidRPr="00EA7A6E" w:rsidTr="00AC463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49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Rua Jornalista Manoel Menezes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115</w:t>
            </w:r>
          </w:p>
        </w:tc>
      </w:tr>
      <w:tr w:rsidR="00AC4632" w:rsidRPr="00EA7A6E" w:rsidTr="00AC4632"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1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26" w:type="pct"/>
            <w:tcBorders>
              <w:left w:val="single" w:sz="4" w:space="0" w:color="auto"/>
              <w:bottom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054" w:type="pct"/>
            <w:tcBorders>
              <w:bottom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C4632" w:rsidRPr="00EA7A6E" w:rsidTr="00AC463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Sala 106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Itacorubi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88034-060</w:t>
            </w:r>
          </w:p>
        </w:tc>
      </w:tr>
      <w:tr w:rsidR="00AC4632" w:rsidRPr="00EA7A6E" w:rsidTr="00AC4632">
        <w:tc>
          <w:tcPr>
            <w:tcW w:w="224" w:type="pct"/>
            <w:tcBorders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167" w:type="pct"/>
            <w:tcBorders>
              <w:lef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343" w:type="pct"/>
            <w:tcBorders>
              <w:bottom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26" w:type="pct"/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54" w:type="pct"/>
            <w:tcBorders>
              <w:bottom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C4632" w:rsidRPr="00EA7A6E" w:rsidTr="00AC463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Florianópolis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(48) 9982-3781</w:t>
            </w:r>
          </w:p>
        </w:tc>
      </w:tr>
    </w:tbl>
    <w:p w:rsidR="00AC4632" w:rsidRPr="00AC4632" w:rsidRDefault="00AC463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086"/>
        <w:gridCol w:w="7730"/>
      </w:tblGrid>
      <w:tr w:rsidR="00AC4632" w:rsidRPr="00EA7A6E" w:rsidTr="00AC4632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C4632" w:rsidRPr="00EA7A6E" w:rsidTr="00AC4632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b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CGH</w:t>
            </w:r>
            <w:r w:rsidRPr="00EA7A6E">
              <w:rPr>
                <w:rFonts w:ascii="Arial" w:hAnsi="Arial" w:cs="Arial"/>
                <w:color w:val="000000"/>
              </w:rPr>
              <w:t xml:space="preserve"> </w:t>
            </w:r>
            <w:r w:rsidRPr="00EA7A6E">
              <w:rPr>
                <w:rFonts w:ascii="Arial" w:hAnsi="Arial" w:cs="Arial"/>
                <w:noProof/>
                <w:color w:val="000000"/>
              </w:rPr>
              <w:t>Médio Garcia</w:t>
            </w:r>
            <w:r w:rsidRPr="00EA7A6E">
              <w:rPr>
                <w:rFonts w:ascii="Arial" w:hAnsi="Arial" w:cs="Arial"/>
                <w:color w:val="000000"/>
              </w:rPr>
              <w:t xml:space="preserve"> (Autorizada pela </w:t>
            </w:r>
            <w:r w:rsidRPr="00EA7A6E">
              <w:rPr>
                <w:rFonts w:ascii="Arial" w:hAnsi="Arial" w:cs="Arial"/>
                <w:noProof/>
                <w:color w:val="000000"/>
              </w:rPr>
              <w:t xml:space="preserve">Licença Prévia </w:t>
            </w:r>
            <w:r w:rsidRPr="00EA7A6E">
              <w:rPr>
                <w:rFonts w:ascii="Arial" w:hAnsi="Arial" w:cs="Arial"/>
                <w:color w:val="000000"/>
              </w:rPr>
              <w:t>n</w:t>
            </w:r>
            <w:r w:rsidRPr="00EA7A6E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EA7A6E">
              <w:rPr>
                <w:rFonts w:ascii="Arial" w:hAnsi="Arial" w:cs="Arial"/>
                <w:noProof/>
                <w:color w:val="000000"/>
              </w:rPr>
              <w:t xml:space="preserve"> 2329/2016, 14 de abril de 2016, emitida pela Fundação do Meio Ambiente - FATMA</w:t>
            </w:r>
            <w:r w:rsidRPr="00EA7A6E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AC4632" w:rsidRPr="00EA7A6E" w:rsidTr="00AC4632">
        <w:trPr>
          <w:trHeight w:val="21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EA7A6E">
              <w:rPr>
                <w:rFonts w:ascii="Arial" w:hAnsi="Arial" w:cs="Arial"/>
                <w:color w:val="000000"/>
              </w:rPr>
              <w:t xml:space="preserve"> denominada </w:t>
            </w:r>
            <w:r w:rsidRPr="00EA7A6E">
              <w:rPr>
                <w:rFonts w:ascii="Arial" w:hAnsi="Arial" w:cs="Arial"/>
                <w:noProof/>
                <w:color w:val="000000"/>
              </w:rPr>
              <w:t>CGH</w:t>
            </w:r>
            <w:r w:rsidRPr="00EA7A6E">
              <w:rPr>
                <w:rFonts w:ascii="Arial" w:hAnsi="Arial" w:cs="Arial"/>
                <w:color w:val="000000"/>
              </w:rPr>
              <w:t xml:space="preserve"> </w:t>
            </w:r>
            <w:r w:rsidRPr="00EA7A6E">
              <w:rPr>
                <w:rFonts w:ascii="Arial" w:hAnsi="Arial" w:cs="Arial"/>
                <w:noProof/>
                <w:color w:val="000000"/>
              </w:rPr>
              <w:t>Médio Garcia</w:t>
            </w:r>
            <w:r w:rsidRPr="00EA7A6E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C4632" w:rsidRPr="00EA7A6E" w:rsidTr="00AC4632">
        <w:trPr>
          <w:trHeight w:val="355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I - </w:t>
            </w:r>
            <w:r w:rsidRPr="00EA7A6E">
              <w:rPr>
                <w:rFonts w:ascii="Arial" w:hAnsi="Arial" w:cs="Arial"/>
                <w:noProof/>
                <w:color w:val="000000"/>
              </w:rPr>
              <w:t>Uma</w:t>
            </w:r>
            <w:r w:rsidRPr="00EA7A6E">
              <w:rPr>
                <w:rFonts w:ascii="Arial" w:hAnsi="Arial" w:cs="Arial"/>
                <w:color w:val="000000"/>
              </w:rPr>
              <w:t xml:space="preserve"> Unidade Geradora com </w:t>
            </w:r>
            <w:r w:rsidRPr="00EA7A6E">
              <w:rPr>
                <w:rFonts w:ascii="Arial" w:hAnsi="Arial" w:cs="Arial"/>
                <w:noProof/>
                <w:color w:val="000000"/>
              </w:rPr>
              <w:t>1.000</w:t>
            </w:r>
            <w:r w:rsidRPr="00EA7A6E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EA7A6E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EA7A6E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AC4632" w:rsidRPr="00EA7A6E" w:rsidTr="00AC4632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2,3/13,8 </w:t>
            </w:r>
            <w:proofErr w:type="gramStart"/>
            <w:r w:rsidRPr="00EA7A6E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EA7A6E">
              <w:rPr>
                <w:rFonts w:ascii="Arial" w:hAnsi="Arial" w:cs="Arial"/>
                <w:color w:val="000000"/>
              </w:rPr>
              <w:t>, junto à Central Geradora,  e uma Linha de Transmissão em 13,8 kV, com cerca de cem metros, em Circuito Simples, interligando a Subestação Elevadora ao tronco do alimentador AUG-02, localizado a  três quilômetros da Subestação Angelina Usina Garcia, de propriedade da Celesc Distribuição S.A.</w:t>
            </w:r>
          </w:p>
        </w:tc>
      </w:tr>
      <w:tr w:rsidR="00AC4632" w:rsidRPr="00EA7A6E" w:rsidTr="00AC4632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De </w:t>
            </w:r>
            <w:r w:rsidRPr="00EA7A6E">
              <w:rPr>
                <w:rFonts w:ascii="Arial" w:hAnsi="Arial" w:cs="Arial"/>
                <w:noProof/>
                <w:color w:val="000000"/>
              </w:rPr>
              <w:t>01/01/2017</w:t>
            </w:r>
            <w:r w:rsidRPr="00EA7A6E">
              <w:rPr>
                <w:rFonts w:ascii="Arial" w:hAnsi="Arial" w:cs="Arial"/>
                <w:color w:val="000000"/>
              </w:rPr>
              <w:t xml:space="preserve"> a </w:t>
            </w:r>
            <w:r w:rsidRPr="00EA7A6E">
              <w:rPr>
                <w:rFonts w:ascii="Arial" w:hAnsi="Arial" w:cs="Arial"/>
                <w:noProof/>
                <w:color w:val="000000"/>
              </w:rPr>
              <w:t>31/12/2017</w:t>
            </w:r>
            <w:r w:rsidRPr="00EA7A6E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C4632" w:rsidRPr="00EA7A6E" w:rsidTr="00AC4632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Município de </w:t>
            </w:r>
            <w:r w:rsidRPr="00EA7A6E">
              <w:rPr>
                <w:rFonts w:ascii="Arial" w:hAnsi="Arial" w:cs="Arial"/>
                <w:noProof/>
                <w:color w:val="000000"/>
              </w:rPr>
              <w:t>Angelina</w:t>
            </w:r>
            <w:r w:rsidRPr="00EA7A6E">
              <w:rPr>
                <w:rFonts w:ascii="Arial" w:hAnsi="Arial" w:cs="Arial"/>
                <w:color w:val="000000"/>
              </w:rPr>
              <w:t xml:space="preserve">, Estado </w:t>
            </w:r>
            <w:r w:rsidRPr="00EA7A6E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EA7A6E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C4632" w:rsidRPr="00AC4632" w:rsidRDefault="00AC463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6725"/>
        <w:gridCol w:w="3091"/>
      </w:tblGrid>
      <w:tr w:rsidR="00AC4632" w:rsidRPr="00EA7A6E" w:rsidTr="00AC4632">
        <w:tc>
          <w:tcPr>
            <w:tcW w:w="224" w:type="pct"/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6" w:type="pct"/>
            <w:gridSpan w:val="2"/>
            <w:vAlign w:val="center"/>
          </w:tcPr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EA7A6E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C4632" w:rsidRPr="00EA7A6E" w:rsidTr="00AC4632">
        <w:trPr>
          <w:trHeight w:val="191"/>
        </w:trPr>
        <w:tc>
          <w:tcPr>
            <w:tcW w:w="3496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Nome: Guilherme Brandão Pereira de Souza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vAlign w:val="center"/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CPF: 053.097.339-14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C4632" w:rsidRPr="00EA7A6E" w:rsidTr="00AC4632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Nome: Rafael Fernandes Pereira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CPF: 019.356.649-48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C4632" w:rsidRPr="00EA7A6E" w:rsidTr="00AC4632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 xml:space="preserve">Nome: Vanderlei </w:t>
            </w:r>
            <w:proofErr w:type="spellStart"/>
            <w:r w:rsidRPr="00EA7A6E">
              <w:rPr>
                <w:rFonts w:ascii="Arial" w:hAnsi="Arial" w:cs="Arial"/>
                <w:color w:val="000000"/>
              </w:rPr>
              <w:t>Raulino</w:t>
            </w:r>
            <w:proofErr w:type="spellEnd"/>
            <w:r w:rsidRPr="00EA7A6E">
              <w:rPr>
                <w:rFonts w:ascii="Arial" w:hAnsi="Arial" w:cs="Arial"/>
                <w:color w:val="000000"/>
              </w:rPr>
              <w:t xml:space="preserve"> da Silva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632" w:rsidRPr="00EA7A6E" w:rsidRDefault="00AC4632" w:rsidP="00C7598D">
            <w:pPr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CPF: 496.023.909-30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C4632" w:rsidRPr="00AC4632" w:rsidRDefault="00AC463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6"/>
        <w:gridCol w:w="1862"/>
        <w:gridCol w:w="7068"/>
      </w:tblGrid>
      <w:tr w:rsidR="00AC4632" w:rsidRPr="00EA7A6E" w:rsidTr="00AC4632">
        <w:tc>
          <w:tcPr>
            <w:tcW w:w="224" w:type="pct"/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6" w:type="pct"/>
            <w:gridSpan w:val="3"/>
            <w:vAlign w:val="center"/>
          </w:tcPr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C4632" w:rsidRPr="00EA7A6E" w:rsidTr="00AC4632">
        <w:trPr>
          <w:trHeight w:val="113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2.634.990,00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left w:val="nil"/>
              <w:bottom w:val="single" w:sz="4" w:space="0" w:color="auto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103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2.624.210,00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108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447.930,00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42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A7A6E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AC4632" w:rsidRPr="00AC4632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  <w:b/>
              </w:rPr>
              <w:t>5.707.130,00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C4632" w:rsidRPr="00AC4632" w:rsidRDefault="00AC4632">
      <w:pPr>
        <w:rPr>
          <w:sz w:val="12"/>
          <w:szCs w:val="12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886"/>
        <w:gridCol w:w="1862"/>
        <w:gridCol w:w="7068"/>
      </w:tblGrid>
      <w:tr w:rsidR="00AC4632" w:rsidRPr="00EA7A6E" w:rsidTr="00AC4632">
        <w:tc>
          <w:tcPr>
            <w:tcW w:w="224" w:type="pct"/>
          </w:tcPr>
          <w:p w:rsidR="00AC4632" w:rsidRPr="00EA7A6E" w:rsidRDefault="00AC4632" w:rsidP="00C7598D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6" w:type="pct"/>
            <w:gridSpan w:val="3"/>
            <w:vAlign w:val="center"/>
          </w:tcPr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C4632" w:rsidRPr="00EA7A6E" w:rsidRDefault="00AC4632" w:rsidP="00C7598D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EA7A6E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C4632" w:rsidRPr="00EA7A6E" w:rsidTr="00AC4632">
        <w:trPr>
          <w:trHeight w:val="125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06" w:type="pct"/>
            <w:tcBorders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2.391.253,43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left w:val="nil"/>
              <w:bottom w:val="single" w:sz="4" w:space="0" w:color="auto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116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0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2.528.426,34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119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color w:val="000000"/>
              </w:rPr>
            </w:pPr>
            <w:r w:rsidRPr="00EA7A6E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AC4632" w:rsidRPr="00EA7A6E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</w:rPr>
              <w:t>447.930,00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C4632" w:rsidRPr="00EA7A6E" w:rsidTr="00AC4632">
        <w:trPr>
          <w:trHeight w:val="42"/>
        </w:trPr>
        <w:tc>
          <w:tcPr>
            <w:tcW w:w="655" w:type="pct"/>
            <w:gridSpan w:val="2"/>
          </w:tcPr>
          <w:p w:rsidR="00AC4632" w:rsidRPr="00EA7A6E" w:rsidRDefault="00AC4632" w:rsidP="00C7598D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EA7A6E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06" w:type="pct"/>
            <w:tcBorders>
              <w:top w:val="single" w:sz="4" w:space="0" w:color="auto"/>
              <w:right w:val="nil"/>
            </w:tcBorders>
          </w:tcPr>
          <w:p w:rsidR="00AC4632" w:rsidRPr="00AC4632" w:rsidRDefault="00AC4632" w:rsidP="00C7598D">
            <w:pPr>
              <w:jc w:val="right"/>
              <w:rPr>
                <w:rFonts w:ascii="Arial" w:hAnsi="Arial" w:cs="Arial"/>
              </w:rPr>
            </w:pPr>
            <w:r w:rsidRPr="00EA7A6E">
              <w:rPr>
                <w:rFonts w:ascii="Arial" w:hAnsi="Arial" w:cs="Arial"/>
                <w:b/>
              </w:rPr>
              <w:t>5.367.609,77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39" w:type="pct"/>
            <w:tcBorders>
              <w:top w:val="single" w:sz="4" w:space="0" w:color="auto"/>
              <w:left w:val="nil"/>
            </w:tcBorders>
          </w:tcPr>
          <w:p w:rsidR="00AC4632" w:rsidRPr="00EA7A6E" w:rsidRDefault="00AC4632" w:rsidP="00C7598D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58647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934C7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</w:t>
    </w:r>
    <w:r w:rsidR="00AC4632">
      <w:rPr>
        <w:rFonts w:ascii="Arial" w:hAnsi="Arial" w:cs="Arial"/>
      </w:rPr>
      <w:t>9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>1</w:t>
    </w:r>
    <w:r w:rsidR="00AC4632">
      <w:rPr>
        <w:rFonts w:ascii="Arial" w:hAnsi="Arial" w:cs="Arial"/>
      </w:rPr>
      <w:t>5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AC4632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6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83083-870B-4364-8703-228F9F78D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2016-09-19T10:38:00Z</dcterms:created>
  <dcterms:modified xsi:type="dcterms:W3CDTF">2016-09-19T10:38:00Z</dcterms:modified>
</cp:coreProperties>
</file>