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B00E93">
        <w:rPr>
          <w:rFonts w:ascii="Arial" w:hAnsi="Arial" w:cs="Arial"/>
          <w:b/>
          <w:bCs/>
          <w:color w:val="000080"/>
        </w:rPr>
        <w:t>1</w:t>
      </w:r>
      <w:r w:rsidR="005D1A95">
        <w:rPr>
          <w:rFonts w:ascii="Arial" w:hAnsi="Arial" w:cs="Arial"/>
          <w:b/>
          <w:bCs/>
          <w:color w:val="000080"/>
        </w:rPr>
        <w:t>6</w:t>
      </w:r>
      <w:r w:rsidR="00D8326F">
        <w:rPr>
          <w:rFonts w:ascii="Arial" w:hAnsi="Arial" w:cs="Arial"/>
          <w:b/>
          <w:bCs/>
          <w:color w:val="000080"/>
        </w:rPr>
        <w:t>3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5812B0">
        <w:rPr>
          <w:rFonts w:ascii="Arial" w:hAnsi="Arial" w:cs="Arial"/>
          <w:b/>
          <w:bCs/>
          <w:color w:val="000080"/>
        </w:rPr>
        <w:t>31</w:t>
      </w:r>
      <w:r w:rsidR="00EE25E8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 xml:space="preserve">DE </w:t>
      </w:r>
      <w:r w:rsidR="00816C4A">
        <w:rPr>
          <w:rFonts w:ascii="Arial" w:hAnsi="Arial" w:cs="Arial"/>
          <w:b/>
          <w:bCs/>
          <w:color w:val="000080"/>
        </w:rPr>
        <w:t xml:space="preserve">AGOSTO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326F" w:rsidRPr="003006FE" w:rsidRDefault="00D8326F" w:rsidP="00D8326F">
      <w:pPr>
        <w:tabs>
          <w:tab w:val="left" w:pos="-2835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lang w:eastAsia="en-US"/>
        </w:rPr>
      </w:pPr>
      <w:r w:rsidRPr="003006FE">
        <w:rPr>
          <w:rFonts w:ascii="Arial" w:hAnsi="Arial" w:cs="Arial"/>
          <w:b/>
          <w:lang w:eastAsia="en-US"/>
        </w:rPr>
        <w:t>O SECRETÁRIO DE PLANEJAMENTO E DESENVOLVIMENTO ENERGÉTICO DO MINISTÉRIO DE MINAS E ENERGIA</w:t>
      </w:r>
      <w:r w:rsidRPr="003006FE">
        <w:rPr>
          <w:rFonts w:ascii="Arial" w:hAnsi="Arial" w:cs="Arial"/>
          <w:lang w:eastAsia="en-US"/>
        </w:rPr>
        <w:t>, no uso da competência que lhe foi delegada pelo art. 1</w:t>
      </w:r>
      <w:r w:rsidRPr="003006FE">
        <w:rPr>
          <w:rFonts w:ascii="Arial" w:hAnsi="Arial" w:cs="Arial"/>
          <w:u w:val="words"/>
          <w:vertAlign w:val="superscript"/>
          <w:lang w:eastAsia="en-US"/>
        </w:rPr>
        <w:t>o</w:t>
      </w:r>
      <w:r w:rsidRPr="003006FE">
        <w:rPr>
          <w:rFonts w:ascii="Arial" w:hAnsi="Arial" w:cs="Arial"/>
          <w:lang w:eastAsia="en-US"/>
        </w:rPr>
        <w:t xml:space="preserve">, inciso I, da Portaria MME </w:t>
      </w:r>
      <w:proofErr w:type="gramStart"/>
      <w:r w:rsidRPr="003006FE">
        <w:rPr>
          <w:rFonts w:ascii="Arial" w:hAnsi="Arial" w:cs="Arial"/>
          <w:lang w:eastAsia="en-US"/>
        </w:rPr>
        <w:t>n</w:t>
      </w:r>
      <w:r w:rsidRPr="003006FE">
        <w:rPr>
          <w:rFonts w:ascii="Arial" w:hAnsi="Arial" w:cs="Arial"/>
          <w:u w:val="words"/>
          <w:vertAlign w:val="superscript"/>
          <w:lang w:eastAsia="en-US"/>
        </w:rPr>
        <w:t>o</w:t>
      </w:r>
      <w:r w:rsidRPr="003006FE">
        <w:rPr>
          <w:rFonts w:ascii="Arial" w:hAnsi="Arial" w:cs="Arial"/>
          <w:lang w:eastAsia="en-US"/>
        </w:rPr>
        <w:t xml:space="preserve"> 281</w:t>
      </w:r>
      <w:proofErr w:type="gramEnd"/>
      <w:r w:rsidRPr="003006FE">
        <w:rPr>
          <w:rFonts w:ascii="Arial" w:hAnsi="Arial" w:cs="Arial"/>
          <w:lang w:eastAsia="en-US"/>
        </w:rPr>
        <w:t>, de 29 de junho de 2016, tendo em vista o disposto no art. 6</w:t>
      </w:r>
      <w:r w:rsidRPr="003006FE">
        <w:rPr>
          <w:rFonts w:ascii="Arial" w:hAnsi="Arial" w:cs="Arial"/>
          <w:u w:val="words"/>
          <w:vertAlign w:val="superscript"/>
          <w:lang w:eastAsia="en-US"/>
        </w:rPr>
        <w:t>o</w:t>
      </w:r>
      <w:r w:rsidRPr="003006FE">
        <w:rPr>
          <w:rFonts w:ascii="Arial" w:hAnsi="Arial" w:cs="Arial"/>
          <w:lang w:eastAsia="en-US"/>
        </w:rPr>
        <w:t xml:space="preserve"> do Decreto n</w:t>
      </w:r>
      <w:r w:rsidRPr="003006FE">
        <w:rPr>
          <w:rFonts w:ascii="Arial" w:hAnsi="Arial" w:cs="Arial"/>
          <w:u w:val="words"/>
          <w:vertAlign w:val="superscript"/>
          <w:lang w:eastAsia="en-US"/>
        </w:rPr>
        <w:t>o</w:t>
      </w:r>
      <w:r w:rsidRPr="003006FE">
        <w:rPr>
          <w:rFonts w:ascii="Arial" w:hAnsi="Arial" w:cs="Arial"/>
          <w:lang w:eastAsia="en-US"/>
        </w:rPr>
        <w:t xml:space="preserve"> 6.144, de 3 de julho de 2007, no art. 2</w:t>
      </w:r>
      <w:r w:rsidRPr="003006FE">
        <w:rPr>
          <w:rFonts w:ascii="Arial" w:hAnsi="Arial" w:cs="Arial"/>
          <w:u w:val="words"/>
          <w:vertAlign w:val="superscript"/>
          <w:lang w:eastAsia="en-US"/>
        </w:rPr>
        <w:t>o</w:t>
      </w:r>
      <w:r w:rsidRPr="003006FE">
        <w:rPr>
          <w:rFonts w:ascii="Arial" w:hAnsi="Arial" w:cs="Arial"/>
          <w:lang w:eastAsia="en-US"/>
        </w:rPr>
        <w:t>, § 3</w:t>
      </w:r>
      <w:r w:rsidRPr="003006FE">
        <w:rPr>
          <w:rFonts w:ascii="Arial" w:hAnsi="Arial" w:cs="Arial"/>
          <w:u w:val="words"/>
          <w:vertAlign w:val="superscript"/>
          <w:lang w:eastAsia="en-US"/>
        </w:rPr>
        <w:t>o</w:t>
      </w:r>
      <w:r w:rsidRPr="003006FE">
        <w:rPr>
          <w:rFonts w:ascii="Arial" w:hAnsi="Arial" w:cs="Arial"/>
          <w:lang w:eastAsia="en-US"/>
        </w:rPr>
        <w:t>, da Portaria MME n</w:t>
      </w:r>
      <w:r w:rsidRPr="003006FE">
        <w:rPr>
          <w:rFonts w:ascii="Arial" w:hAnsi="Arial" w:cs="Arial"/>
          <w:u w:val="words"/>
          <w:vertAlign w:val="superscript"/>
          <w:lang w:eastAsia="en-US"/>
        </w:rPr>
        <w:t>o</w:t>
      </w:r>
      <w:r w:rsidRPr="003006FE">
        <w:rPr>
          <w:rFonts w:ascii="Arial" w:hAnsi="Arial" w:cs="Arial"/>
          <w:lang w:eastAsia="en-US"/>
        </w:rPr>
        <w:t xml:space="preserve"> 274, de 19 de agosto de 2013, e o que consta do Processo n</w:t>
      </w:r>
      <w:r w:rsidRPr="003006FE">
        <w:rPr>
          <w:rFonts w:ascii="Arial" w:hAnsi="Arial" w:cs="Arial"/>
          <w:u w:val="words"/>
          <w:vertAlign w:val="superscript"/>
          <w:lang w:eastAsia="en-US"/>
        </w:rPr>
        <w:t>o</w:t>
      </w:r>
      <w:r w:rsidRPr="003006FE">
        <w:rPr>
          <w:rFonts w:ascii="Arial" w:hAnsi="Arial" w:cs="Arial"/>
          <w:lang w:eastAsia="en-US"/>
        </w:rPr>
        <w:t xml:space="preserve"> </w:t>
      </w:r>
      <w:r w:rsidRPr="003006FE">
        <w:rPr>
          <w:rFonts w:ascii="Arial" w:hAnsi="Arial" w:cs="Arial"/>
          <w:bCs/>
          <w:noProof/>
          <w:lang w:eastAsia="en-US"/>
        </w:rPr>
        <w:t>48500.005740/2015-12</w:t>
      </w:r>
      <w:r w:rsidRPr="003006FE">
        <w:rPr>
          <w:rFonts w:ascii="Arial" w:hAnsi="Arial" w:cs="Arial"/>
          <w:lang w:eastAsia="en-US"/>
        </w:rPr>
        <w:t>, resolve:</w:t>
      </w:r>
    </w:p>
    <w:p w:rsidR="00D8326F" w:rsidRPr="003006FE" w:rsidRDefault="00D8326F" w:rsidP="00D8326F">
      <w:pPr>
        <w:tabs>
          <w:tab w:val="left" w:pos="-7513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</w:rPr>
      </w:pPr>
    </w:p>
    <w:p w:rsidR="00D8326F" w:rsidRPr="003006FE" w:rsidRDefault="00D8326F" w:rsidP="00D8326F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  <w:lang w:eastAsia="en-US"/>
        </w:rPr>
      </w:pPr>
      <w:r w:rsidRPr="003006FE">
        <w:rPr>
          <w:rFonts w:ascii="Arial" w:hAnsi="Arial" w:cs="Arial"/>
          <w:color w:val="000000"/>
          <w:lang w:eastAsia="en-US"/>
        </w:rPr>
        <w:tab/>
        <w:t>Art. 1</w:t>
      </w:r>
      <w:r w:rsidRPr="003006FE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3006FE">
        <w:rPr>
          <w:rFonts w:ascii="Arial" w:hAnsi="Arial" w:cs="Arial"/>
          <w:color w:val="000000"/>
          <w:lang w:eastAsia="en-US"/>
        </w:rPr>
        <w:t xml:space="preserve"> Aprovar o enquadramento no Regime Especial de Incentivos para o Desenvolvimento da Infraestrutura - REIDI do projeto de reforços em instalação de transmissão de energia elétrica, objeto da </w:t>
      </w:r>
      <w:r w:rsidRPr="003006FE">
        <w:rPr>
          <w:rFonts w:ascii="Arial" w:hAnsi="Arial" w:cs="Arial"/>
          <w:noProof/>
          <w:color w:val="000000"/>
          <w:lang w:eastAsia="en-US"/>
        </w:rPr>
        <w:t>Resolução Autorizativa ANEEL n</w:t>
      </w:r>
      <w:r w:rsidRPr="003006FE">
        <w:rPr>
          <w:rFonts w:ascii="Arial" w:hAnsi="Arial" w:cs="Arial"/>
          <w:strike/>
          <w:noProof/>
          <w:color w:val="000000"/>
          <w:lang w:eastAsia="en-US"/>
        </w:rPr>
        <w:t>º</w:t>
      </w:r>
      <w:r w:rsidRPr="003006FE">
        <w:rPr>
          <w:rFonts w:ascii="Arial" w:hAnsi="Arial" w:cs="Arial"/>
          <w:noProof/>
          <w:color w:val="000000"/>
          <w:lang w:eastAsia="en-US"/>
        </w:rPr>
        <w:t xml:space="preserve"> 4.417, de 5 de novembro de 2013</w:t>
      </w:r>
      <w:r w:rsidRPr="003006FE">
        <w:rPr>
          <w:rFonts w:ascii="Arial" w:hAnsi="Arial" w:cs="Arial"/>
          <w:color w:val="000000"/>
          <w:lang w:eastAsia="en-US"/>
        </w:rPr>
        <w:t xml:space="preserve">, de titularidade da empresa </w:t>
      </w:r>
      <w:r w:rsidRPr="003006FE">
        <w:rPr>
          <w:rFonts w:ascii="Arial" w:hAnsi="Arial" w:cs="Arial"/>
          <w:noProof/>
          <w:color w:val="000000"/>
          <w:lang w:eastAsia="en-US"/>
        </w:rPr>
        <w:t>Celg Geração e Transmissão S.A.</w:t>
      </w:r>
      <w:r w:rsidRPr="003006FE">
        <w:rPr>
          <w:rFonts w:ascii="Arial" w:hAnsi="Arial" w:cs="Arial"/>
          <w:color w:val="000000"/>
          <w:lang w:eastAsia="en-US"/>
        </w:rPr>
        <w:t>, inscrita no CNPJ/MF sob o n</w:t>
      </w:r>
      <w:r w:rsidRPr="003006FE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3006FE">
        <w:rPr>
          <w:rFonts w:ascii="Arial" w:hAnsi="Arial" w:cs="Arial"/>
          <w:color w:val="000000"/>
          <w:lang w:eastAsia="en-US"/>
        </w:rPr>
        <w:t> </w:t>
      </w:r>
      <w:r w:rsidRPr="003006FE">
        <w:rPr>
          <w:rFonts w:ascii="Arial" w:hAnsi="Arial" w:cs="Arial"/>
          <w:noProof/>
          <w:color w:val="000000"/>
          <w:lang w:eastAsia="en-US"/>
        </w:rPr>
        <w:t>07.779.299/0001-73</w:t>
      </w:r>
      <w:r w:rsidRPr="003006FE">
        <w:rPr>
          <w:rFonts w:ascii="Arial" w:hAnsi="Arial" w:cs="Arial"/>
          <w:color w:val="000000"/>
          <w:lang w:eastAsia="en-US"/>
        </w:rPr>
        <w:t xml:space="preserve">, detalhado no Anexo </w:t>
      </w:r>
      <w:proofErr w:type="gramStart"/>
      <w:r w:rsidRPr="003006FE">
        <w:rPr>
          <w:rFonts w:ascii="Arial" w:hAnsi="Arial" w:cs="Arial"/>
          <w:color w:val="000000"/>
          <w:lang w:eastAsia="en-US"/>
        </w:rPr>
        <w:t>à</w:t>
      </w:r>
      <w:proofErr w:type="gramEnd"/>
      <w:r w:rsidRPr="003006FE">
        <w:rPr>
          <w:rFonts w:ascii="Arial" w:hAnsi="Arial" w:cs="Arial"/>
          <w:color w:val="000000"/>
          <w:lang w:eastAsia="en-US"/>
        </w:rPr>
        <w:t xml:space="preserve"> presente Portaria.</w:t>
      </w:r>
    </w:p>
    <w:p w:rsidR="00D8326F" w:rsidRPr="00D8326F" w:rsidRDefault="00D8326F" w:rsidP="00D8326F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</w:p>
    <w:p w:rsidR="00D8326F" w:rsidRPr="003006FE" w:rsidRDefault="00D8326F" w:rsidP="00D8326F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  <w:lang w:eastAsia="en-US"/>
        </w:rPr>
      </w:pPr>
      <w:r w:rsidRPr="003006FE">
        <w:rPr>
          <w:rFonts w:ascii="Arial" w:hAnsi="Arial" w:cs="Arial"/>
          <w:color w:val="000000"/>
          <w:lang w:eastAsia="en-US"/>
        </w:rPr>
        <w:t xml:space="preserve">Parágrafo único. O projeto de que trata o </w:t>
      </w:r>
      <w:r w:rsidRPr="003006FE">
        <w:rPr>
          <w:rFonts w:ascii="Arial" w:hAnsi="Arial" w:cs="Arial"/>
          <w:b/>
          <w:color w:val="000000"/>
          <w:lang w:eastAsia="en-US"/>
        </w:rPr>
        <w:t>caput</w:t>
      </w:r>
      <w:r w:rsidRPr="003006FE">
        <w:rPr>
          <w:rFonts w:ascii="Arial" w:hAnsi="Arial" w:cs="Arial"/>
          <w:color w:val="000000"/>
          <w:lang w:eastAsia="en-US"/>
        </w:rPr>
        <w:t xml:space="preserve"> é alcançado pelo art. </w:t>
      </w:r>
      <w:r w:rsidRPr="003006FE">
        <w:rPr>
          <w:rFonts w:ascii="Arial" w:hAnsi="Arial" w:cs="Arial"/>
          <w:lang w:eastAsia="en-US"/>
        </w:rPr>
        <w:t>4</w:t>
      </w:r>
      <w:r w:rsidRPr="003006FE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3006FE">
        <w:rPr>
          <w:rFonts w:ascii="Arial" w:hAnsi="Arial" w:cs="Arial"/>
          <w:color w:val="000000"/>
          <w:lang w:eastAsia="en-US"/>
        </w:rPr>
        <w:t xml:space="preserve">, inciso III, da Portaria MME </w:t>
      </w:r>
      <w:proofErr w:type="gramStart"/>
      <w:r w:rsidRPr="003006FE">
        <w:rPr>
          <w:rFonts w:ascii="Arial" w:hAnsi="Arial" w:cs="Arial"/>
          <w:color w:val="000000"/>
          <w:lang w:eastAsia="en-US"/>
        </w:rPr>
        <w:t>n</w:t>
      </w:r>
      <w:r w:rsidRPr="003006FE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3006FE">
        <w:rPr>
          <w:rFonts w:ascii="Arial" w:hAnsi="Arial" w:cs="Arial"/>
          <w:color w:val="000000"/>
          <w:lang w:eastAsia="en-US"/>
        </w:rPr>
        <w:t xml:space="preserve"> 274</w:t>
      </w:r>
      <w:proofErr w:type="gramEnd"/>
      <w:r w:rsidRPr="003006FE">
        <w:rPr>
          <w:rFonts w:ascii="Arial" w:hAnsi="Arial" w:cs="Arial"/>
          <w:color w:val="000000"/>
          <w:lang w:eastAsia="en-US"/>
        </w:rPr>
        <w:t>, de 19 de agosto de 2013.</w:t>
      </w:r>
    </w:p>
    <w:p w:rsidR="00D8326F" w:rsidRPr="003006FE" w:rsidRDefault="00D8326F" w:rsidP="00D8326F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  <w:lang w:eastAsia="en-US"/>
        </w:rPr>
      </w:pPr>
    </w:p>
    <w:p w:rsidR="00D8326F" w:rsidRPr="003006FE" w:rsidRDefault="00D8326F" w:rsidP="00D8326F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  <w:lang w:eastAsia="en-US"/>
        </w:rPr>
      </w:pPr>
      <w:r w:rsidRPr="003006FE">
        <w:rPr>
          <w:rFonts w:ascii="Arial" w:hAnsi="Arial" w:cs="Arial"/>
          <w:color w:val="000000"/>
          <w:lang w:eastAsia="en-US"/>
        </w:rPr>
        <w:tab/>
        <w:t>Art. 2</w:t>
      </w:r>
      <w:r w:rsidRPr="003006FE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3006FE">
        <w:rPr>
          <w:rFonts w:ascii="Arial" w:hAnsi="Arial" w:cs="Arial"/>
          <w:color w:val="000000"/>
          <w:lang w:eastAsia="en-US"/>
        </w:rPr>
        <w:t xml:space="preserve"> As estimativas dos investimentos têm por base o mês de </w:t>
      </w:r>
      <w:r w:rsidRPr="003006FE">
        <w:rPr>
          <w:rFonts w:ascii="Arial" w:hAnsi="Arial" w:cs="Arial"/>
          <w:noProof/>
          <w:color w:val="000000"/>
          <w:lang w:eastAsia="en-US"/>
        </w:rPr>
        <w:t>março de 2016</w:t>
      </w:r>
      <w:r w:rsidRPr="003006FE">
        <w:rPr>
          <w:rFonts w:ascii="Arial" w:hAnsi="Arial" w:cs="Arial"/>
          <w:color w:val="000000"/>
          <w:lang w:eastAsia="en-US"/>
        </w:rPr>
        <w:t xml:space="preserve"> e são de exclusiva responsabilidade da </w:t>
      </w:r>
      <w:r w:rsidRPr="003006FE">
        <w:rPr>
          <w:rFonts w:ascii="Arial" w:hAnsi="Arial" w:cs="Arial"/>
          <w:noProof/>
          <w:color w:val="000000"/>
          <w:lang w:eastAsia="en-US"/>
        </w:rPr>
        <w:t>Celg Geração e Transmissão S.A.</w:t>
      </w:r>
      <w:r w:rsidRPr="003006FE">
        <w:rPr>
          <w:rFonts w:ascii="Arial" w:hAnsi="Arial" w:cs="Arial"/>
          <w:color w:val="000000"/>
          <w:lang w:eastAsia="en-US"/>
        </w:rPr>
        <w:t>, cuja razoabilidade foi atestada pela Agência Nacional de Energia Elétrica - ANEEL.</w:t>
      </w:r>
    </w:p>
    <w:p w:rsidR="00D8326F" w:rsidRPr="003006FE" w:rsidRDefault="00D8326F" w:rsidP="00D8326F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  <w:lang w:eastAsia="en-US"/>
        </w:rPr>
      </w:pPr>
    </w:p>
    <w:p w:rsidR="00D8326F" w:rsidRPr="003006FE" w:rsidRDefault="00D8326F" w:rsidP="00D8326F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  <w:lang w:eastAsia="en-US"/>
        </w:rPr>
      </w:pPr>
      <w:r w:rsidRPr="003006FE">
        <w:rPr>
          <w:rFonts w:ascii="Arial" w:hAnsi="Arial" w:cs="Arial"/>
          <w:color w:val="000000"/>
          <w:lang w:eastAsia="en-US"/>
        </w:rPr>
        <w:t>Art. 3</w:t>
      </w:r>
      <w:r w:rsidRPr="003006FE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3006FE">
        <w:rPr>
          <w:rFonts w:ascii="Arial" w:hAnsi="Arial" w:cs="Arial"/>
          <w:color w:val="000000"/>
          <w:lang w:eastAsia="en-US"/>
        </w:rPr>
        <w:t xml:space="preserve"> A </w:t>
      </w:r>
      <w:r w:rsidRPr="003006FE">
        <w:rPr>
          <w:rFonts w:ascii="Arial" w:hAnsi="Arial" w:cs="Arial"/>
          <w:noProof/>
          <w:color w:val="000000"/>
          <w:lang w:eastAsia="en-US"/>
        </w:rPr>
        <w:t>Celg Geração e Transmissão S.A.</w:t>
      </w:r>
      <w:r w:rsidRPr="003006FE">
        <w:rPr>
          <w:rFonts w:ascii="Arial" w:hAnsi="Arial" w:cs="Arial"/>
          <w:lang w:eastAsia="en-US"/>
        </w:rPr>
        <w:t xml:space="preserve"> </w:t>
      </w:r>
      <w:r w:rsidRPr="003006FE">
        <w:rPr>
          <w:rFonts w:ascii="Arial" w:hAnsi="Arial" w:cs="Arial"/>
          <w:color w:val="000000"/>
          <w:lang w:eastAsia="en-US"/>
        </w:rPr>
        <w:t>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D8326F" w:rsidRPr="00D8326F" w:rsidRDefault="00D8326F" w:rsidP="00D8326F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</w:p>
    <w:p w:rsidR="00D8326F" w:rsidRDefault="00D8326F" w:rsidP="00D8326F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lang w:eastAsia="en-US"/>
        </w:rPr>
      </w:pPr>
      <w:r w:rsidRPr="003006FE">
        <w:rPr>
          <w:rFonts w:ascii="Arial" w:hAnsi="Arial" w:cs="Arial"/>
          <w:lang w:eastAsia="en-US"/>
        </w:rPr>
        <w:t xml:space="preserve">Parágrafo único. O Período de Execução constante no Anexo </w:t>
      </w:r>
      <w:proofErr w:type="gramStart"/>
      <w:r w:rsidRPr="003006FE">
        <w:rPr>
          <w:rFonts w:ascii="Arial" w:hAnsi="Arial" w:cs="Arial"/>
          <w:lang w:eastAsia="en-US"/>
        </w:rPr>
        <w:t>à</w:t>
      </w:r>
      <w:proofErr w:type="gramEnd"/>
      <w:r w:rsidRPr="003006FE">
        <w:rPr>
          <w:rFonts w:ascii="Arial" w:hAnsi="Arial" w:cs="Arial"/>
          <w:lang w:eastAsia="en-US"/>
        </w:rPr>
        <w:t xml:space="preserve"> presente Portaria foi informado pela </w:t>
      </w:r>
      <w:r w:rsidRPr="003006FE">
        <w:rPr>
          <w:rFonts w:ascii="Arial" w:hAnsi="Arial" w:cs="Arial"/>
          <w:noProof/>
          <w:lang w:eastAsia="en-US"/>
        </w:rPr>
        <w:t>Celg Geração e Transmissão S.A.</w:t>
      </w:r>
      <w:r w:rsidRPr="003006FE">
        <w:rPr>
          <w:rFonts w:ascii="Arial" w:hAnsi="Arial" w:cs="Arial"/>
          <w:lang w:eastAsia="en-US"/>
        </w:rPr>
        <w:t xml:space="preserve"> e deve ser considerado unicamente para fins do enquadramento do projeto no REIDI, não eximindo o concessionário do compromisso com o prazo de conclusão da obra estipulado na </w:t>
      </w:r>
      <w:r w:rsidRPr="003006FE">
        <w:rPr>
          <w:rFonts w:ascii="Arial" w:hAnsi="Arial" w:cs="Arial"/>
          <w:noProof/>
          <w:lang w:eastAsia="en-US"/>
        </w:rPr>
        <w:t>Resolução Autorizativa ANEEL</w:t>
      </w:r>
      <w:r w:rsidRPr="003006FE">
        <w:rPr>
          <w:rFonts w:ascii="Arial" w:hAnsi="Arial" w:cs="Arial"/>
          <w:lang w:eastAsia="en-US"/>
        </w:rPr>
        <w:t xml:space="preserve"> n</w:t>
      </w:r>
      <w:r w:rsidRPr="003006FE">
        <w:rPr>
          <w:rFonts w:ascii="Arial" w:hAnsi="Arial" w:cs="Arial"/>
          <w:u w:val="words"/>
          <w:vertAlign w:val="superscript"/>
          <w:lang w:eastAsia="en-US"/>
        </w:rPr>
        <w:t xml:space="preserve">o </w:t>
      </w:r>
      <w:r w:rsidRPr="003006FE">
        <w:rPr>
          <w:rFonts w:ascii="Arial" w:hAnsi="Arial" w:cs="Arial"/>
          <w:noProof/>
          <w:lang w:eastAsia="en-US"/>
        </w:rPr>
        <w:t>4.417, de 2013</w:t>
      </w:r>
      <w:r w:rsidRPr="003006FE">
        <w:rPr>
          <w:rFonts w:ascii="Arial" w:hAnsi="Arial" w:cs="Arial"/>
          <w:lang w:eastAsia="en-US"/>
        </w:rPr>
        <w:t>.</w:t>
      </w:r>
    </w:p>
    <w:p w:rsidR="00D8326F" w:rsidRPr="003006FE" w:rsidRDefault="00D8326F" w:rsidP="00D8326F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</w:rPr>
      </w:pPr>
    </w:p>
    <w:p w:rsidR="00D8326F" w:rsidRPr="003006FE" w:rsidRDefault="00D8326F" w:rsidP="00D8326F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  <w:lang w:eastAsia="en-US"/>
        </w:rPr>
      </w:pPr>
      <w:r w:rsidRPr="003006FE">
        <w:rPr>
          <w:rFonts w:ascii="Arial" w:hAnsi="Arial" w:cs="Arial"/>
          <w:color w:val="000000"/>
          <w:lang w:eastAsia="en-US"/>
        </w:rPr>
        <w:t>Art. 4</w:t>
      </w:r>
      <w:r w:rsidRPr="003006FE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3006FE">
        <w:rPr>
          <w:rFonts w:ascii="Arial" w:hAnsi="Arial" w:cs="Arial"/>
          <w:color w:val="000000"/>
          <w:lang w:eastAsia="en-US"/>
        </w:rPr>
        <w:t xml:space="preserve"> Alterações técnicas ou de titularidade do projeto</w:t>
      </w:r>
      <w:r w:rsidRPr="003006FE">
        <w:rPr>
          <w:rFonts w:ascii="Arial" w:hAnsi="Arial" w:cs="Arial"/>
          <w:color w:val="FF0000"/>
          <w:lang w:eastAsia="en-US"/>
        </w:rPr>
        <w:t xml:space="preserve"> </w:t>
      </w:r>
      <w:r w:rsidRPr="003006FE">
        <w:rPr>
          <w:rFonts w:ascii="Arial" w:hAnsi="Arial" w:cs="Arial"/>
          <w:color w:val="000000"/>
          <w:lang w:eastAsia="en-US"/>
        </w:rPr>
        <w:t>de que trata esta</w:t>
      </w:r>
      <w:r w:rsidRPr="003006FE">
        <w:rPr>
          <w:rFonts w:ascii="Arial" w:hAnsi="Arial" w:cs="Arial"/>
          <w:lang w:eastAsia="en-US"/>
        </w:rPr>
        <w:t xml:space="preserve"> Portaria</w:t>
      </w:r>
      <w:r w:rsidRPr="003006FE">
        <w:rPr>
          <w:rFonts w:ascii="Arial" w:hAnsi="Arial" w:cs="Arial"/>
          <w:color w:val="000000"/>
          <w:lang w:eastAsia="en-US"/>
        </w:rPr>
        <w:t>, autorizadas pela ANEEL ou pelo Ministério de Minas e Energia, não ensejarão a publicação de nova Portaria de enquadramento no REIDI.</w:t>
      </w:r>
    </w:p>
    <w:p w:rsidR="00D8326F" w:rsidRPr="003006FE" w:rsidRDefault="00D8326F" w:rsidP="00D8326F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  <w:lang w:eastAsia="en-US"/>
        </w:rPr>
      </w:pPr>
    </w:p>
    <w:p w:rsidR="00D8326F" w:rsidRPr="003006FE" w:rsidRDefault="00D8326F" w:rsidP="00D8326F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  <w:lang w:eastAsia="en-US"/>
        </w:rPr>
      </w:pPr>
      <w:r w:rsidRPr="003006FE">
        <w:rPr>
          <w:rFonts w:ascii="Arial" w:hAnsi="Arial" w:cs="Arial"/>
          <w:color w:val="000000"/>
          <w:lang w:eastAsia="en-US"/>
        </w:rPr>
        <w:t>Art. 5</w:t>
      </w:r>
      <w:r w:rsidRPr="003006FE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3006FE">
        <w:rPr>
          <w:rFonts w:ascii="Arial" w:hAnsi="Arial" w:cs="Arial"/>
          <w:color w:val="000000"/>
          <w:lang w:eastAsia="en-US"/>
        </w:rPr>
        <w:t xml:space="preserve"> A habilitação do projeto no REIDI e o cancelamento da habilitação deverão ser requeridos à Secretaria da Receita Federal do Brasil.</w:t>
      </w:r>
    </w:p>
    <w:p w:rsidR="00D8326F" w:rsidRPr="003006FE" w:rsidRDefault="00D8326F" w:rsidP="00D8326F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  <w:lang w:eastAsia="en-US"/>
        </w:rPr>
      </w:pPr>
    </w:p>
    <w:p w:rsidR="00D8326F" w:rsidRPr="003006FE" w:rsidRDefault="00D8326F" w:rsidP="00D8326F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  <w:lang w:eastAsia="en-US"/>
        </w:rPr>
      </w:pPr>
      <w:r w:rsidRPr="003006FE">
        <w:rPr>
          <w:rFonts w:ascii="Arial" w:hAnsi="Arial" w:cs="Arial"/>
          <w:color w:val="000000"/>
          <w:lang w:eastAsia="en-US"/>
        </w:rPr>
        <w:t>Art. 6</w:t>
      </w:r>
      <w:r w:rsidRPr="003006FE">
        <w:rPr>
          <w:rFonts w:ascii="Arial" w:hAnsi="Arial" w:cs="Arial"/>
          <w:color w:val="000000"/>
          <w:u w:val="single"/>
          <w:vertAlign w:val="superscript"/>
          <w:lang w:eastAsia="en-US"/>
        </w:rPr>
        <w:t>o</w:t>
      </w:r>
      <w:r w:rsidRPr="003006FE">
        <w:rPr>
          <w:rFonts w:ascii="Arial" w:hAnsi="Arial" w:cs="Arial"/>
          <w:color w:val="000000"/>
          <w:lang w:eastAsia="en-US"/>
        </w:rPr>
        <w:t xml:space="preserve"> A </w:t>
      </w:r>
      <w:r w:rsidRPr="003006FE">
        <w:rPr>
          <w:rFonts w:ascii="Arial" w:hAnsi="Arial" w:cs="Arial"/>
          <w:noProof/>
          <w:color w:val="000000"/>
          <w:lang w:eastAsia="en-US"/>
        </w:rPr>
        <w:t xml:space="preserve">Celg Geração e Transmissão S.A. </w:t>
      </w:r>
      <w:r w:rsidRPr="003006FE">
        <w:rPr>
          <w:rFonts w:ascii="Arial" w:hAnsi="Arial" w:cs="Arial"/>
          <w:color w:val="000000"/>
          <w:lang w:eastAsia="en-US"/>
        </w:rPr>
        <w:t>deverá observar, no que couber, as disposições constantes na Lei n</w:t>
      </w:r>
      <w:r w:rsidRPr="003006FE">
        <w:rPr>
          <w:rFonts w:ascii="Arial" w:hAnsi="Arial" w:cs="Arial"/>
          <w:color w:val="000000"/>
          <w:u w:val="single"/>
          <w:vertAlign w:val="superscript"/>
          <w:lang w:eastAsia="en-US"/>
        </w:rPr>
        <w:t>o</w:t>
      </w:r>
      <w:r w:rsidRPr="003006FE">
        <w:rPr>
          <w:rFonts w:ascii="Arial" w:hAnsi="Arial" w:cs="Arial"/>
          <w:color w:val="000000"/>
          <w:lang w:eastAsia="en-US"/>
        </w:rPr>
        <w:t xml:space="preserve"> 11.488, de 15 de junho de 2007, no Decreto n</w:t>
      </w:r>
      <w:r w:rsidRPr="003006FE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3006FE">
        <w:rPr>
          <w:rFonts w:ascii="Arial" w:hAnsi="Arial" w:cs="Arial"/>
          <w:color w:val="000000"/>
          <w:lang w:eastAsia="en-US"/>
        </w:rPr>
        <w:t xml:space="preserve"> 6.144, de </w:t>
      </w:r>
      <w:proofErr w:type="gramStart"/>
      <w:r w:rsidRPr="003006FE">
        <w:rPr>
          <w:rFonts w:ascii="Arial" w:hAnsi="Arial" w:cs="Arial"/>
          <w:color w:val="000000"/>
          <w:lang w:eastAsia="en-US"/>
        </w:rPr>
        <w:t>3</w:t>
      </w:r>
      <w:proofErr w:type="gramEnd"/>
      <w:r w:rsidRPr="003006FE">
        <w:rPr>
          <w:rFonts w:ascii="Arial" w:hAnsi="Arial" w:cs="Arial"/>
          <w:color w:val="000000"/>
          <w:lang w:eastAsia="en-US"/>
        </w:rPr>
        <w:t xml:space="preserve"> de julho de 2007, na Portaria MME </w:t>
      </w:r>
      <w:r w:rsidRPr="003006FE">
        <w:rPr>
          <w:rFonts w:ascii="Arial" w:hAnsi="Arial" w:cs="Arial"/>
          <w:lang w:eastAsia="en-US"/>
        </w:rPr>
        <w:t>n</w:t>
      </w:r>
      <w:r w:rsidRPr="003006FE">
        <w:rPr>
          <w:rFonts w:ascii="Arial" w:hAnsi="Arial" w:cs="Arial"/>
          <w:u w:val="words"/>
          <w:vertAlign w:val="superscript"/>
          <w:lang w:eastAsia="en-US"/>
        </w:rPr>
        <w:t>o</w:t>
      </w:r>
      <w:r w:rsidRPr="003006FE">
        <w:rPr>
          <w:rFonts w:ascii="Arial" w:hAnsi="Arial" w:cs="Arial"/>
          <w:lang w:eastAsia="en-US"/>
        </w:rPr>
        <w:t xml:space="preserve"> 274, de 2013</w:t>
      </w:r>
      <w:r w:rsidRPr="003006FE">
        <w:rPr>
          <w:rFonts w:ascii="Arial" w:hAnsi="Arial" w:cs="Arial"/>
          <w:color w:val="000000"/>
          <w:lang w:eastAsia="en-US"/>
        </w:rPr>
        <w:t xml:space="preserve">, e na legislação e normas vigentes e supervenientes, sujeitando-se às penalidades legais, inclusive aquelas previstas nos </w:t>
      </w:r>
      <w:proofErr w:type="spellStart"/>
      <w:r w:rsidRPr="003006FE">
        <w:rPr>
          <w:rFonts w:ascii="Arial" w:hAnsi="Arial" w:cs="Arial"/>
          <w:color w:val="000000"/>
          <w:lang w:eastAsia="en-US"/>
        </w:rPr>
        <w:t>arts</w:t>
      </w:r>
      <w:proofErr w:type="spellEnd"/>
      <w:r w:rsidRPr="003006FE">
        <w:rPr>
          <w:rFonts w:ascii="Arial" w:hAnsi="Arial" w:cs="Arial"/>
          <w:color w:val="000000"/>
          <w:lang w:eastAsia="en-US"/>
        </w:rPr>
        <w:t>.  9</w:t>
      </w:r>
      <w:r w:rsidRPr="003006FE">
        <w:rPr>
          <w:rFonts w:ascii="Arial" w:hAnsi="Arial" w:cs="Arial"/>
          <w:color w:val="000000"/>
          <w:u w:val="single"/>
          <w:vertAlign w:val="superscript"/>
          <w:lang w:eastAsia="en-US"/>
        </w:rPr>
        <w:t>o</w:t>
      </w:r>
      <w:r w:rsidRPr="003006FE">
        <w:rPr>
          <w:rFonts w:ascii="Arial" w:hAnsi="Arial" w:cs="Arial"/>
          <w:color w:val="000000"/>
          <w:lang w:eastAsia="en-US"/>
        </w:rPr>
        <w:t xml:space="preserve"> e 14, do Decreto n</w:t>
      </w:r>
      <w:r w:rsidRPr="003006FE">
        <w:rPr>
          <w:rFonts w:ascii="Arial" w:hAnsi="Arial" w:cs="Arial"/>
          <w:color w:val="000000"/>
          <w:u w:val="single"/>
          <w:vertAlign w:val="superscript"/>
          <w:lang w:eastAsia="en-US"/>
        </w:rPr>
        <w:t>o</w:t>
      </w:r>
      <w:r w:rsidRPr="003006FE">
        <w:rPr>
          <w:rFonts w:ascii="Arial" w:hAnsi="Arial" w:cs="Arial"/>
          <w:color w:val="000000"/>
          <w:lang w:eastAsia="en-US"/>
        </w:rPr>
        <w:t xml:space="preserve"> 6.144, de 2007, sujeitas à fiscalização da Secretaria da Receita Federal do Brasil.</w:t>
      </w:r>
    </w:p>
    <w:p w:rsidR="00D8326F" w:rsidRPr="00D8326F" w:rsidRDefault="00D8326F" w:rsidP="00D8326F">
      <w:pPr>
        <w:tabs>
          <w:tab w:val="left" w:pos="-2835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  <w:sz w:val="16"/>
          <w:szCs w:val="16"/>
          <w:lang w:eastAsia="en-US"/>
        </w:rPr>
      </w:pPr>
    </w:p>
    <w:p w:rsidR="00D8326F" w:rsidRPr="003006FE" w:rsidRDefault="00D8326F" w:rsidP="00D8326F">
      <w:pPr>
        <w:tabs>
          <w:tab w:val="left" w:pos="-2835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  <w:lang w:eastAsia="en-US"/>
        </w:rPr>
      </w:pPr>
      <w:r w:rsidRPr="003006FE">
        <w:rPr>
          <w:rFonts w:ascii="Arial" w:hAnsi="Arial" w:cs="Arial"/>
          <w:color w:val="000000"/>
          <w:lang w:eastAsia="en-US"/>
        </w:rPr>
        <w:t>Art. 7</w:t>
      </w:r>
      <w:r w:rsidRPr="003006FE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3006FE">
        <w:rPr>
          <w:rFonts w:ascii="Arial" w:hAnsi="Arial" w:cs="Arial"/>
          <w:color w:val="000000"/>
          <w:lang w:eastAsia="en-US"/>
        </w:rPr>
        <w:t xml:space="preserve"> Esta Portaria entra em vigor na data de sua publicação.</w:t>
      </w:r>
    </w:p>
    <w:p w:rsidR="00BC062F" w:rsidRPr="00E02BED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BC062F" w:rsidRPr="00261BA8" w:rsidRDefault="00261BA8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261BA8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BC062F" w:rsidRPr="00E02BED" w:rsidRDefault="00BC062F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5812B0">
        <w:rPr>
          <w:rFonts w:ascii="Arial" w:hAnsi="Arial" w:cs="Arial"/>
          <w:color w:val="FF0000"/>
        </w:rPr>
        <w:t>1</w:t>
      </w:r>
      <w:r w:rsidR="005812B0">
        <w:rPr>
          <w:rFonts w:ascii="Arial" w:hAnsi="Arial" w:cs="Arial"/>
          <w:color w:val="FF0000"/>
          <w:u w:val="single"/>
          <w:vertAlign w:val="superscript"/>
        </w:rPr>
        <w:t>o</w:t>
      </w:r>
      <w:r w:rsidRPr="000E3164">
        <w:rPr>
          <w:rFonts w:ascii="Arial" w:hAnsi="Arial" w:cs="Arial"/>
          <w:color w:val="FF0000"/>
        </w:rPr>
        <w:t>.</w:t>
      </w:r>
      <w:r w:rsidR="005812B0">
        <w:rPr>
          <w:rFonts w:ascii="Arial" w:hAnsi="Arial" w:cs="Arial"/>
          <w:color w:val="FF0000"/>
        </w:rPr>
        <w:t>9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B1683B" w:rsidRP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B1683B">
        <w:rPr>
          <w:rFonts w:ascii="Arial" w:hAnsi="Arial" w:cs="Arial"/>
          <w:b/>
          <w:bCs/>
          <w:color w:val="000000"/>
        </w:rPr>
        <w:lastRenderedPageBreak/>
        <w:t>ANEXO</w:t>
      </w:r>
      <w:bookmarkStart w:id="1" w:name="_Toc372882497"/>
    </w:p>
    <w:p w:rsidR="00AD1857" w:rsidRPr="00A1498F" w:rsidRDefault="00AD1857" w:rsidP="00B1683B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A1498F" w:rsidRPr="00A1498F" w:rsidTr="00881A75">
        <w:tc>
          <w:tcPr>
            <w:tcW w:w="10418" w:type="dxa"/>
          </w:tcPr>
          <w:bookmarkEnd w:id="1"/>
          <w:p w:rsidR="00A1498F" w:rsidRPr="00A1498F" w:rsidRDefault="00A1498F" w:rsidP="00A1498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1498F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</w:tbl>
    <w:p w:rsidR="00A1498F" w:rsidRPr="00016189" w:rsidRDefault="00A1498F">
      <w:pPr>
        <w:rPr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A1498F" w:rsidRPr="00A1498F" w:rsidTr="00881A75">
        <w:tc>
          <w:tcPr>
            <w:tcW w:w="10418" w:type="dxa"/>
          </w:tcPr>
          <w:p w:rsidR="00A1498F" w:rsidRPr="00A1498F" w:rsidRDefault="00A1498F" w:rsidP="00A1498F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  <w:color w:val="000000"/>
              </w:rPr>
            </w:pPr>
            <w:r w:rsidRPr="00A1498F">
              <w:rPr>
                <w:rFonts w:ascii="Arial" w:hAnsi="Arial" w:cs="Arial"/>
                <w:bCs/>
                <w:color w:val="000000"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A1498F" w:rsidRPr="00016189" w:rsidRDefault="00A1498F">
      <w:pPr>
        <w:rPr>
          <w:rFonts w:ascii="Arial" w:hAnsi="Arial" w:cs="Arial"/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3970"/>
        <w:gridCol w:w="421"/>
        <w:gridCol w:w="2409"/>
        <w:gridCol w:w="425"/>
        <w:gridCol w:w="2761"/>
      </w:tblGrid>
      <w:tr w:rsidR="00D8326F" w:rsidRPr="003006FE" w:rsidTr="00D8326F">
        <w:tc>
          <w:tcPr>
            <w:tcW w:w="10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6F" w:rsidRPr="003006FE" w:rsidRDefault="00D8326F" w:rsidP="003C766C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3006FE">
              <w:rPr>
                <w:rFonts w:ascii="Arial" w:hAnsi="Arial" w:cs="Arial"/>
                <w:bCs/>
                <w:lang w:eastAsia="en-US"/>
              </w:rPr>
              <w:t>PESSOA JURÍDICA TITULAR DO PROJETO</w:t>
            </w:r>
          </w:p>
        </w:tc>
      </w:tr>
      <w:tr w:rsidR="00D8326F" w:rsidRPr="003006FE" w:rsidTr="00D8326F">
        <w:trPr>
          <w:trHeight w:val="22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F" w:rsidRPr="003006FE" w:rsidRDefault="00D8326F" w:rsidP="003C766C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3006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68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326F" w:rsidRPr="003006FE" w:rsidRDefault="00D8326F" w:rsidP="003C766C">
            <w:pPr>
              <w:jc w:val="both"/>
              <w:rPr>
                <w:rFonts w:ascii="Arial" w:hAnsi="Arial" w:cs="Arial"/>
                <w:lang w:eastAsia="en-US"/>
              </w:rPr>
            </w:pPr>
            <w:r w:rsidRPr="003006FE">
              <w:rPr>
                <w:rFonts w:ascii="Arial" w:hAnsi="Arial" w:cs="Arial"/>
                <w:lang w:eastAsia="en-US"/>
              </w:rPr>
              <w:t xml:space="preserve">Nome Empresarial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F" w:rsidRPr="003006FE" w:rsidRDefault="00D8326F" w:rsidP="003C766C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3006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326F" w:rsidRPr="003006FE" w:rsidRDefault="00D8326F" w:rsidP="003C766C">
            <w:pPr>
              <w:jc w:val="both"/>
              <w:rPr>
                <w:rFonts w:ascii="Arial" w:hAnsi="Arial" w:cs="Arial"/>
                <w:lang w:eastAsia="en-US"/>
              </w:rPr>
            </w:pPr>
            <w:r w:rsidRPr="003006FE">
              <w:rPr>
                <w:rFonts w:ascii="Arial" w:hAnsi="Arial" w:cs="Arial"/>
                <w:lang w:eastAsia="en-US"/>
              </w:rPr>
              <w:t xml:space="preserve">CNPJ      </w:t>
            </w:r>
          </w:p>
        </w:tc>
      </w:tr>
      <w:tr w:rsidR="00D8326F" w:rsidRPr="003006FE" w:rsidTr="00D8326F">
        <w:trPr>
          <w:trHeight w:val="22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326F" w:rsidRPr="003006FE" w:rsidRDefault="00D8326F" w:rsidP="003C766C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26F" w:rsidRPr="003006FE" w:rsidRDefault="00D8326F" w:rsidP="003C766C">
            <w:pPr>
              <w:jc w:val="both"/>
              <w:rPr>
                <w:rFonts w:ascii="Arial" w:hAnsi="Arial" w:cs="Arial"/>
                <w:lang w:eastAsia="en-US"/>
              </w:rPr>
            </w:pPr>
            <w:r w:rsidRPr="003006FE">
              <w:rPr>
                <w:rFonts w:ascii="Arial" w:hAnsi="Arial" w:cs="Arial"/>
                <w:noProof/>
                <w:lang w:eastAsia="en-US"/>
              </w:rPr>
              <w:t>Celg Geração e Transmissão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8326F" w:rsidRPr="003006FE" w:rsidRDefault="00D8326F" w:rsidP="003C766C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326F" w:rsidRPr="003006FE" w:rsidRDefault="00D8326F" w:rsidP="003C766C">
            <w:pPr>
              <w:jc w:val="both"/>
              <w:rPr>
                <w:rFonts w:ascii="Arial" w:hAnsi="Arial" w:cs="Arial"/>
                <w:lang w:eastAsia="en-US"/>
              </w:rPr>
            </w:pPr>
            <w:r w:rsidRPr="003006FE">
              <w:rPr>
                <w:rFonts w:ascii="Arial" w:hAnsi="Arial" w:cs="Arial"/>
                <w:noProof/>
                <w:color w:val="000000"/>
                <w:lang w:eastAsia="en-US"/>
              </w:rPr>
              <w:t>07.779.299/0001-73</w:t>
            </w:r>
          </w:p>
        </w:tc>
      </w:tr>
      <w:tr w:rsidR="00D8326F" w:rsidRPr="003006FE" w:rsidTr="00D8326F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F" w:rsidRPr="003006FE" w:rsidRDefault="00D8326F" w:rsidP="003C766C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3006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326F" w:rsidRPr="003006FE" w:rsidRDefault="00D8326F" w:rsidP="003C766C">
            <w:pPr>
              <w:jc w:val="both"/>
              <w:rPr>
                <w:rFonts w:ascii="Arial" w:hAnsi="Arial" w:cs="Arial"/>
                <w:lang w:eastAsia="en-US"/>
              </w:rPr>
            </w:pPr>
            <w:r w:rsidRPr="003006FE">
              <w:rPr>
                <w:rFonts w:ascii="Arial" w:hAnsi="Arial" w:cs="Arial"/>
                <w:lang w:eastAsia="en-US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F" w:rsidRPr="003006FE" w:rsidRDefault="00D8326F" w:rsidP="003C766C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3006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326F" w:rsidRPr="003006FE" w:rsidRDefault="00D8326F" w:rsidP="003C766C">
            <w:pPr>
              <w:jc w:val="both"/>
              <w:rPr>
                <w:rFonts w:ascii="Arial" w:hAnsi="Arial" w:cs="Arial"/>
                <w:lang w:eastAsia="en-US"/>
              </w:rPr>
            </w:pPr>
            <w:r w:rsidRPr="003006FE">
              <w:rPr>
                <w:rFonts w:ascii="Arial" w:hAnsi="Arial" w:cs="Arial"/>
                <w:lang w:eastAsia="en-US"/>
              </w:rPr>
              <w:t>Número</w:t>
            </w:r>
          </w:p>
        </w:tc>
      </w:tr>
      <w:tr w:rsidR="00D8326F" w:rsidRPr="003006FE" w:rsidTr="00D8326F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326F" w:rsidRPr="003006FE" w:rsidRDefault="00D8326F" w:rsidP="003C766C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326F" w:rsidRPr="003006FE" w:rsidRDefault="00D8326F" w:rsidP="003C766C">
            <w:pPr>
              <w:jc w:val="both"/>
              <w:rPr>
                <w:rFonts w:ascii="Arial" w:hAnsi="Arial" w:cs="Arial"/>
                <w:lang w:eastAsia="en-US"/>
              </w:rPr>
            </w:pPr>
            <w:r w:rsidRPr="003006FE">
              <w:rPr>
                <w:rFonts w:ascii="Arial" w:hAnsi="Arial" w:cs="Arial"/>
                <w:lang w:eastAsia="en-US"/>
              </w:rPr>
              <w:t>Avenida 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26F" w:rsidRPr="003006FE" w:rsidRDefault="00D8326F" w:rsidP="003C766C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326F" w:rsidRPr="003006FE" w:rsidRDefault="00D8326F" w:rsidP="003C766C">
            <w:pPr>
              <w:jc w:val="both"/>
              <w:rPr>
                <w:rFonts w:ascii="Arial" w:hAnsi="Arial" w:cs="Arial"/>
                <w:lang w:eastAsia="en-US"/>
              </w:rPr>
            </w:pPr>
            <w:r w:rsidRPr="003006FE">
              <w:rPr>
                <w:rFonts w:ascii="Arial" w:hAnsi="Arial" w:cs="Arial"/>
                <w:lang w:eastAsia="en-US"/>
              </w:rPr>
              <w:t>60</w:t>
            </w:r>
          </w:p>
        </w:tc>
      </w:tr>
      <w:tr w:rsidR="00D8326F" w:rsidRPr="003006FE" w:rsidTr="00D8326F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F" w:rsidRPr="003006FE" w:rsidRDefault="00D8326F" w:rsidP="003C766C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3006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326F" w:rsidRPr="003006FE" w:rsidRDefault="00D8326F" w:rsidP="003C766C">
            <w:pPr>
              <w:jc w:val="both"/>
              <w:rPr>
                <w:rFonts w:ascii="Arial" w:hAnsi="Arial" w:cs="Arial"/>
                <w:lang w:eastAsia="en-US"/>
              </w:rPr>
            </w:pPr>
            <w:r w:rsidRPr="003006FE">
              <w:rPr>
                <w:rFonts w:ascii="Arial" w:hAnsi="Arial" w:cs="Arial"/>
                <w:lang w:eastAsia="en-US"/>
              </w:rPr>
              <w:t xml:space="preserve">Complemento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F" w:rsidRPr="003006FE" w:rsidRDefault="00D8326F" w:rsidP="003C766C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3006FE">
              <w:rPr>
                <w:rFonts w:ascii="Arial" w:hAnsi="Arial" w:cs="Arial"/>
                <w:lang w:eastAsia="en-US"/>
              </w:rPr>
              <w:t>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326F" w:rsidRPr="003006FE" w:rsidRDefault="00D8326F" w:rsidP="003C766C">
            <w:pPr>
              <w:jc w:val="both"/>
              <w:rPr>
                <w:rFonts w:ascii="Arial" w:hAnsi="Arial" w:cs="Arial"/>
                <w:lang w:eastAsia="en-US"/>
              </w:rPr>
            </w:pPr>
            <w:r w:rsidRPr="003006FE">
              <w:rPr>
                <w:rFonts w:ascii="Arial" w:hAnsi="Arial" w:cs="Arial"/>
                <w:lang w:eastAsia="en-US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F" w:rsidRPr="003006FE" w:rsidRDefault="00D8326F" w:rsidP="003C766C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3006FE">
              <w:rPr>
                <w:rFonts w:ascii="Arial" w:hAnsi="Arial" w:cs="Arial"/>
                <w:lang w:eastAsia="en-US"/>
              </w:rPr>
              <w:t>07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326F" w:rsidRPr="003006FE" w:rsidRDefault="00D8326F" w:rsidP="003C766C">
            <w:pPr>
              <w:jc w:val="both"/>
              <w:rPr>
                <w:rFonts w:ascii="Arial" w:hAnsi="Arial" w:cs="Arial"/>
                <w:lang w:eastAsia="en-US"/>
              </w:rPr>
            </w:pPr>
            <w:r w:rsidRPr="003006FE">
              <w:rPr>
                <w:rFonts w:ascii="Arial" w:hAnsi="Arial" w:cs="Arial"/>
                <w:lang w:eastAsia="en-US"/>
              </w:rPr>
              <w:t>CEP</w:t>
            </w:r>
          </w:p>
        </w:tc>
      </w:tr>
      <w:tr w:rsidR="00D8326F" w:rsidRPr="003006FE" w:rsidTr="00D8326F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326F" w:rsidRPr="003006FE" w:rsidRDefault="00D8326F" w:rsidP="003C766C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26F" w:rsidRPr="003006FE" w:rsidRDefault="00D8326F" w:rsidP="003C766C">
            <w:pPr>
              <w:jc w:val="both"/>
              <w:rPr>
                <w:rFonts w:ascii="Arial" w:hAnsi="Arial" w:cs="Arial"/>
                <w:lang w:eastAsia="en-US"/>
              </w:rPr>
            </w:pPr>
            <w:r w:rsidRPr="003006FE">
              <w:rPr>
                <w:rFonts w:ascii="Arial" w:hAnsi="Arial" w:cs="Arial"/>
                <w:lang w:eastAsia="en-US"/>
              </w:rPr>
              <w:t>Quadra A-36, Lote 01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326F" w:rsidRPr="003006FE" w:rsidRDefault="00D8326F" w:rsidP="003C766C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26F" w:rsidRPr="003006FE" w:rsidRDefault="00D8326F" w:rsidP="003C766C">
            <w:pPr>
              <w:jc w:val="both"/>
              <w:rPr>
                <w:rFonts w:ascii="Arial" w:hAnsi="Arial" w:cs="Arial"/>
                <w:lang w:eastAsia="en-US"/>
              </w:rPr>
            </w:pPr>
            <w:r w:rsidRPr="003006FE">
              <w:rPr>
                <w:rFonts w:ascii="Arial" w:hAnsi="Arial" w:cs="Arial"/>
                <w:lang w:eastAsia="en-US"/>
              </w:rPr>
              <w:t>Jardim Goiás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326F" w:rsidRPr="003006FE" w:rsidRDefault="00D8326F" w:rsidP="003C766C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326F" w:rsidRPr="003006FE" w:rsidRDefault="00D8326F" w:rsidP="003C766C">
            <w:pPr>
              <w:jc w:val="both"/>
              <w:rPr>
                <w:rFonts w:ascii="Arial" w:hAnsi="Arial" w:cs="Arial"/>
                <w:lang w:eastAsia="en-US"/>
              </w:rPr>
            </w:pPr>
            <w:r w:rsidRPr="003006FE">
              <w:rPr>
                <w:rFonts w:ascii="Arial" w:hAnsi="Arial" w:cs="Arial"/>
                <w:lang w:eastAsia="en-US"/>
              </w:rPr>
              <w:t>74805-070</w:t>
            </w:r>
          </w:p>
        </w:tc>
      </w:tr>
      <w:tr w:rsidR="00D8326F" w:rsidRPr="003006FE" w:rsidTr="00D8326F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F" w:rsidRPr="003006FE" w:rsidRDefault="00D8326F" w:rsidP="003C766C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3006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326F" w:rsidRPr="003006FE" w:rsidRDefault="00D8326F" w:rsidP="003C766C">
            <w:pPr>
              <w:jc w:val="both"/>
              <w:rPr>
                <w:rFonts w:ascii="Arial" w:hAnsi="Arial" w:cs="Arial"/>
                <w:lang w:eastAsia="en-US"/>
              </w:rPr>
            </w:pPr>
            <w:r w:rsidRPr="003006FE">
              <w:rPr>
                <w:rFonts w:ascii="Arial" w:hAnsi="Arial" w:cs="Arial"/>
                <w:lang w:eastAsia="en-US"/>
              </w:rPr>
              <w:t>Município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F" w:rsidRPr="003006FE" w:rsidRDefault="00D8326F" w:rsidP="003C766C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3006FE">
              <w:rPr>
                <w:rFonts w:ascii="Arial" w:hAnsi="Arial" w:cs="Arial"/>
                <w:lang w:eastAsia="en-US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326F" w:rsidRPr="003006FE" w:rsidRDefault="00D8326F" w:rsidP="003C766C">
            <w:pPr>
              <w:jc w:val="both"/>
              <w:rPr>
                <w:rFonts w:ascii="Arial" w:hAnsi="Arial" w:cs="Arial"/>
                <w:lang w:eastAsia="en-US"/>
              </w:rPr>
            </w:pPr>
            <w:r w:rsidRPr="003006FE">
              <w:rPr>
                <w:rFonts w:ascii="Arial" w:hAnsi="Arial" w:cs="Arial"/>
                <w:lang w:eastAsia="en-US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F" w:rsidRPr="003006FE" w:rsidRDefault="00D8326F" w:rsidP="003C766C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3006FE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326F" w:rsidRPr="003006FE" w:rsidRDefault="00D8326F" w:rsidP="003C766C">
            <w:pPr>
              <w:jc w:val="both"/>
              <w:rPr>
                <w:rFonts w:ascii="Arial" w:hAnsi="Arial" w:cs="Arial"/>
                <w:lang w:eastAsia="en-US"/>
              </w:rPr>
            </w:pPr>
            <w:r w:rsidRPr="003006FE">
              <w:rPr>
                <w:rFonts w:ascii="Arial" w:hAnsi="Arial" w:cs="Arial"/>
                <w:lang w:eastAsia="en-US"/>
              </w:rPr>
              <w:t>Telefone</w:t>
            </w:r>
          </w:p>
        </w:tc>
      </w:tr>
      <w:tr w:rsidR="00D8326F" w:rsidRPr="003006FE" w:rsidTr="00D8326F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326F" w:rsidRPr="003006FE" w:rsidRDefault="00D8326F" w:rsidP="003C766C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26F" w:rsidRPr="003006FE" w:rsidRDefault="00D8326F" w:rsidP="003C766C">
            <w:pPr>
              <w:jc w:val="both"/>
              <w:rPr>
                <w:rFonts w:ascii="Arial" w:hAnsi="Arial" w:cs="Arial"/>
                <w:lang w:eastAsia="en-US"/>
              </w:rPr>
            </w:pPr>
            <w:r w:rsidRPr="003006FE">
              <w:rPr>
                <w:rFonts w:ascii="Arial" w:hAnsi="Arial" w:cs="Arial"/>
                <w:lang w:eastAsia="en-US"/>
              </w:rPr>
              <w:t>Goiânia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326F" w:rsidRPr="003006FE" w:rsidRDefault="00D8326F" w:rsidP="003C766C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26F" w:rsidRPr="003006FE" w:rsidRDefault="00D8326F" w:rsidP="003C766C">
            <w:pPr>
              <w:jc w:val="both"/>
              <w:rPr>
                <w:rFonts w:ascii="Arial" w:hAnsi="Arial" w:cs="Arial"/>
                <w:lang w:eastAsia="en-US"/>
              </w:rPr>
            </w:pPr>
            <w:r w:rsidRPr="003006FE">
              <w:rPr>
                <w:rFonts w:ascii="Arial" w:hAnsi="Arial" w:cs="Arial"/>
                <w:lang w:eastAsia="en-US"/>
              </w:rPr>
              <w:t>GO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326F" w:rsidRPr="003006FE" w:rsidRDefault="00D8326F" w:rsidP="003C766C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326F" w:rsidRPr="003006FE" w:rsidRDefault="00D8326F" w:rsidP="003C766C">
            <w:pPr>
              <w:jc w:val="both"/>
              <w:rPr>
                <w:rFonts w:ascii="Arial" w:hAnsi="Arial" w:cs="Arial"/>
                <w:lang w:eastAsia="en-US"/>
              </w:rPr>
            </w:pPr>
            <w:r w:rsidRPr="003006FE">
              <w:rPr>
                <w:rFonts w:ascii="Arial" w:hAnsi="Arial" w:cs="Arial"/>
                <w:lang w:eastAsia="en-US"/>
              </w:rPr>
              <w:t>(62)3243-2705</w:t>
            </w:r>
          </w:p>
        </w:tc>
      </w:tr>
    </w:tbl>
    <w:p w:rsidR="00743DEC" w:rsidRDefault="00743DEC"/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048"/>
        <w:gridCol w:w="7938"/>
      </w:tblGrid>
      <w:tr w:rsidR="00D8326F" w:rsidRPr="003006FE" w:rsidTr="00D8326F">
        <w:tc>
          <w:tcPr>
            <w:tcW w:w="432" w:type="dxa"/>
          </w:tcPr>
          <w:p w:rsidR="00D8326F" w:rsidRPr="003006FE" w:rsidRDefault="00D8326F" w:rsidP="003C766C">
            <w:pPr>
              <w:jc w:val="both"/>
              <w:rPr>
                <w:rFonts w:ascii="Arial" w:hAnsi="Arial" w:cs="Arial"/>
                <w:lang w:eastAsia="en-US"/>
              </w:rPr>
            </w:pPr>
            <w:r w:rsidRPr="003006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9986" w:type="dxa"/>
            <w:gridSpan w:val="2"/>
            <w:vAlign w:val="center"/>
          </w:tcPr>
          <w:p w:rsidR="00D8326F" w:rsidRPr="003006FE" w:rsidRDefault="00D8326F" w:rsidP="003C766C">
            <w:pPr>
              <w:keepNext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3006FE">
              <w:rPr>
                <w:rFonts w:ascii="Arial" w:hAnsi="Arial" w:cs="Arial"/>
                <w:bCs/>
                <w:lang w:eastAsia="en-US"/>
              </w:rPr>
              <w:t>DADOS DO PROJETO</w:t>
            </w:r>
          </w:p>
        </w:tc>
      </w:tr>
      <w:tr w:rsidR="00D8326F" w:rsidRPr="003006FE" w:rsidTr="00A643F8">
        <w:trPr>
          <w:trHeight w:val="149"/>
        </w:trPr>
        <w:tc>
          <w:tcPr>
            <w:tcW w:w="2480" w:type="dxa"/>
            <w:gridSpan w:val="2"/>
            <w:tcBorders>
              <w:bottom w:val="single" w:sz="4" w:space="0" w:color="auto"/>
            </w:tcBorders>
          </w:tcPr>
          <w:p w:rsidR="00D8326F" w:rsidRPr="003006FE" w:rsidRDefault="00D8326F" w:rsidP="003C766C">
            <w:pPr>
              <w:rPr>
                <w:rFonts w:ascii="Arial" w:hAnsi="Arial" w:cs="Arial"/>
                <w:b/>
                <w:lang w:eastAsia="en-US"/>
              </w:rPr>
            </w:pPr>
            <w:r w:rsidRPr="003006FE">
              <w:rPr>
                <w:rFonts w:ascii="Arial" w:hAnsi="Arial" w:cs="Arial"/>
                <w:lang w:eastAsia="en-US"/>
              </w:rPr>
              <w:t xml:space="preserve">Nome do Projeto 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D8326F" w:rsidRPr="003006FE" w:rsidRDefault="00D8326F" w:rsidP="003C766C">
            <w:pPr>
              <w:rPr>
                <w:rFonts w:ascii="Arial" w:hAnsi="Arial" w:cs="Arial"/>
                <w:lang w:eastAsia="en-US"/>
              </w:rPr>
            </w:pPr>
            <w:r w:rsidRPr="003006FE">
              <w:rPr>
                <w:rFonts w:ascii="Arial" w:hAnsi="Arial" w:cs="Arial"/>
                <w:lang w:eastAsia="en-US"/>
              </w:rPr>
              <w:t>Reforços na Subestação Goiânia Leste (</w:t>
            </w:r>
            <w:r w:rsidRPr="003006FE">
              <w:rPr>
                <w:rFonts w:ascii="Arial" w:hAnsi="Arial" w:cs="Arial"/>
                <w:noProof/>
                <w:lang w:eastAsia="en-US"/>
              </w:rPr>
              <w:t>Resolução Autorizativa ANEEL n</w:t>
            </w:r>
            <w:r w:rsidRPr="003006FE">
              <w:rPr>
                <w:rFonts w:ascii="Arial" w:hAnsi="Arial" w:cs="Arial"/>
                <w:strike/>
                <w:noProof/>
                <w:lang w:eastAsia="en-US"/>
              </w:rPr>
              <w:t>º</w:t>
            </w:r>
            <w:r w:rsidRPr="003006FE">
              <w:rPr>
                <w:rFonts w:ascii="Arial" w:hAnsi="Arial" w:cs="Arial"/>
                <w:noProof/>
                <w:lang w:eastAsia="en-US"/>
              </w:rPr>
              <w:t> 4.417, de 5 de novembro de 2013</w:t>
            </w:r>
            <w:r w:rsidRPr="003006FE">
              <w:rPr>
                <w:rFonts w:ascii="Arial" w:hAnsi="Arial" w:cs="Arial"/>
                <w:lang w:eastAsia="en-US"/>
              </w:rPr>
              <w:t>).</w:t>
            </w:r>
          </w:p>
        </w:tc>
      </w:tr>
      <w:tr w:rsidR="00D8326F" w:rsidRPr="003006FE" w:rsidTr="00A643F8">
        <w:trPr>
          <w:trHeight w:val="205"/>
        </w:trPr>
        <w:tc>
          <w:tcPr>
            <w:tcW w:w="2480" w:type="dxa"/>
            <w:gridSpan w:val="2"/>
            <w:vMerge w:val="restart"/>
            <w:tcBorders>
              <w:right w:val="single" w:sz="4" w:space="0" w:color="auto"/>
            </w:tcBorders>
          </w:tcPr>
          <w:p w:rsidR="00D8326F" w:rsidRPr="003006FE" w:rsidRDefault="00D8326F" w:rsidP="003C766C">
            <w:pPr>
              <w:rPr>
                <w:rFonts w:ascii="Arial" w:hAnsi="Arial" w:cs="Arial"/>
                <w:lang w:eastAsia="en-US"/>
              </w:rPr>
            </w:pPr>
            <w:r w:rsidRPr="003006FE">
              <w:rPr>
                <w:rFonts w:ascii="Arial" w:hAnsi="Arial" w:cs="Arial"/>
                <w:lang w:eastAsia="en-US"/>
              </w:rPr>
              <w:t>Descrição do Projeto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326F" w:rsidRPr="003006FE" w:rsidRDefault="00D8326F" w:rsidP="003C766C">
            <w:pPr>
              <w:jc w:val="both"/>
              <w:rPr>
                <w:rFonts w:ascii="Arial" w:hAnsi="Arial" w:cs="Arial"/>
                <w:color w:val="FF0000"/>
                <w:lang w:eastAsia="en-US"/>
              </w:rPr>
            </w:pPr>
            <w:r w:rsidRPr="003006FE">
              <w:rPr>
                <w:rFonts w:ascii="Arial" w:hAnsi="Arial" w:cs="Arial"/>
                <w:lang w:eastAsia="en-US"/>
              </w:rPr>
              <w:t>Reforços em Instalação de Transmissão de Energia Elétrica, relativos à Subestação Goiânia Leste, compreendendo:</w:t>
            </w:r>
          </w:p>
        </w:tc>
      </w:tr>
      <w:tr w:rsidR="00D8326F" w:rsidRPr="003006FE" w:rsidTr="00A643F8">
        <w:trPr>
          <w:trHeight w:val="810"/>
        </w:trPr>
        <w:tc>
          <w:tcPr>
            <w:tcW w:w="2480" w:type="dxa"/>
            <w:gridSpan w:val="2"/>
            <w:vMerge/>
            <w:tcBorders>
              <w:right w:val="single" w:sz="4" w:space="0" w:color="auto"/>
            </w:tcBorders>
          </w:tcPr>
          <w:p w:rsidR="00D8326F" w:rsidRPr="003006FE" w:rsidRDefault="00D8326F" w:rsidP="003C766C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326F" w:rsidRPr="003006FE" w:rsidRDefault="00D8326F" w:rsidP="003C766C">
            <w:pPr>
              <w:jc w:val="both"/>
              <w:rPr>
                <w:rFonts w:ascii="Arial" w:hAnsi="Arial" w:cs="Arial"/>
                <w:color w:val="FF0000"/>
                <w:lang w:eastAsia="en-US"/>
              </w:rPr>
            </w:pPr>
            <w:r w:rsidRPr="003006FE">
              <w:rPr>
                <w:rFonts w:ascii="Arial" w:hAnsi="Arial" w:cs="Arial"/>
                <w:lang w:eastAsia="en-US"/>
              </w:rPr>
              <w:t xml:space="preserve">I - Complementação do </w:t>
            </w:r>
            <w:r w:rsidRPr="003006FE">
              <w:rPr>
                <w:rFonts w:ascii="Arial" w:hAnsi="Arial" w:cs="Arial"/>
              </w:rPr>
              <w:t xml:space="preserve">módulo de infraestrutura </w:t>
            </w:r>
            <w:r w:rsidRPr="003006FE">
              <w:rPr>
                <w:rFonts w:ascii="Arial" w:hAnsi="Arial" w:cs="Arial"/>
                <w:lang w:eastAsia="en-US"/>
              </w:rPr>
              <w:t xml:space="preserve">geral com um </w:t>
            </w:r>
            <w:r w:rsidRPr="003006FE">
              <w:rPr>
                <w:rFonts w:ascii="Arial" w:hAnsi="Arial" w:cs="Arial"/>
              </w:rPr>
              <w:t>módulo de infraestrutura de manobra</w:t>
            </w:r>
            <w:r w:rsidRPr="003006FE">
              <w:rPr>
                <w:rFonts w:ascii="Arial" w:hAnsi="Arial" w:cs="Arial"/>
                <w:lang w:eastAsia="en-US"/>
              </w:rPr>
              <w:t xml:space="preserve">, associado ao </w:t>
            </w:r>
            <w:r w:rsidRPr="003006FE">
              <w:rPr>
                <w:rFonts w:ascii="Arial" w:hAnsi="Arial" w:cs="Arial"/>
              </w:rPr>
              <w:t xml:space="preserve">módulo de conexão </w:t>
            </w:r>
            <w:r w:rsidRPr="003006FE">
              <w:rPr>
                <w:rFonts w:ascii="Arial" w:hAnsi="Arial" w:cs="Arial"/>
                <w:lang w:eastAsia="en-US"/>
              </w:rPr>
              <w:t xml:space="preserve">230 </w:t>
            </w:r>
            <w:proofErr w:type="gramStart"/>
            <w:r w:rsidRPr="003006FE">
              <w:rPr>
                <w:rFonts w:ascii="Arial" w:hAnsi="Arial" w:cs="Arial"/>
                <w:lang w:eastAsia="en-US"/>
              </w:rPr>
              <w:t>kV</w:t>
            </w:r>
            <w:proofErr w:type="gramEnd"/>
            <w:r w:rsidRPr="003006FE">
              <w:rPr>
                <w:rFonts w:ascii="Arial" w:hAnsi="Arial" w:cs="Arial"/>
                <w:lang w:eastAsia="en-US"/>
              </w:rPr>
              <w:t xml:space="preserve">, arranjo barra dupla a quatro chaves, do quarto transformador trifásico 230/13,8 kV, 50 MVA; </w:t>
            </w:r>
          </w:p>
        </w:tc>
      </w:tr>
      <w:tr w:rsidR="00D8326F" w:rsidRPr="003006FE" w:rsidTr="00A643F8">
        <w:trPr>
          <w:trHeight w:val="510"/>
        </w:trPr>
        <w:tc>
          <w:tcPr>
            <w:tcW w:w="2480" w:type="dxa"/>
            <w:gridSpan w:val="2"/>
            <w:vMerge/>
            <w:tcBorders>
              <w:right w:val="single" w:sz="4" w:space="0" w:color="auto"/>
            </w:tcBorders>
          </w:tcPr>
          <w:p w:rsidR="00D8326F" w:rsidRPr="003006FE" w:rsidRDefault="00D8326F" w:rsidP="003C766C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326F" w:rsidRPr="003006FE" w:rsidRDefault="00D8326F" w:rsidP="003C766C">
            <w:pPr>
              <w:jc w:val="both"/>
              <w:rPr>
                <w:rFonts w:ascii="Arial" w:hAnsi="Arial" w:cs="Arial"/>
                <w:lang w:eastAsia="en-US"/>
              </w:rPr>
            </w:pPr>
            <w:r w:rsidRPr="003006FE">
              <w:rPr>
                <w:rFonts w:ascii="Arial" w:hAnsi="Arial" w:cs="Arial"/>
                <w:lang w:eastAsia="en-US"/>
              </w:rPr>
              <w:t xml:space="preserve">II - Instalação de um </w:t>
            </w:r>
            <w:r w:rsidRPr="003006FE">
              <w:rPr>
                <w:rFonts w:ascii="Arial" w:hAnsi="Arial" w:cs="Arial"/>
              </w:rPr>
              <w:t xml:space="preserve">módulo de conexão </w:t>
            </w:r>
            <w:r w:rsidRPr="003006FE">
              <w:rPr>
                <w:rFonts w:ascii="Arial" w:hAnsi="Arial" w:cs="Arial"/>
                <w:lang w:eastAsia="en-US"/>
              </w:rPr>
              <w:t xml:space="preserve">em 230 </w:t>
            </w:r>
            <w:proofErr w:type="gramStart"/>
            <w:r w:rsidRPr="003006FE">
              <w:rPr>
                <w:rFonts w:ascii="Arial" w:hAnsi="Arial" w:cs="Arial"/>
                <w:lang w:eastAsia="en-US"/>
              </w:rPr>
              <w:t>kV</w:t>
            </w:r>
            <w:proofErr w:type="gramEnd"/>
            <w:r w:rsidRPr="003006FE">
              <w:rPr>
                <w:rFonts w:ascii="Arial" w:hAnsi="Arial" w:cs="Arial"/>
                <w:lang w:eastAsia="en-US"/>
              </w:rPr>
              <w:t xml:space="preserve">, arranjo barra dupla a quatro chaves, associado ao quarto transformador trifásico 230/13,8 kV, 50 MVA; </w:t>
            </w:r>
          </w:p>
        </w:tc>
      </w:tr>
      <w:tr w:rsidR="00D8326F" w:rsidRPr="003006FE" w:rsidTr="00A643F8">
        <w:trPr>
          <w:trHeight w:val="255"/>
        </w:trPr>
        <w:tc>
          <w:tcPr>
            <w:tcW w:w="2480" w:type="dxa"/>
            <w:gridSpan w:val="2"/>
            <w:vMerge/>
            <w:tcBorders>
              <w:right w:val="single" w:sz="4" w:space="0" w:color="auto"/>
            </w:tcBorders>
          </w:tcPr>
          <w:p w:rsidR="00D8326F" w:rsidRPr="003006FE" w:rsidRDefault="00D8326F" w:rsidP="003C766C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326F" w:rsidRPr="003006FE" w:rsidRDefault="00D8326F" w:rsidP="003C766C">
            <w:pPr>
              <w:jc w:val="both"/>
              <w:rPr>
                <w:rFonts w:ascii="Arial" w:hAnsi="Arial" w:cs="Arial"/>
                <w:lang w:eastAsia="en-US"/>
              </w:rPr>
            </w:pPr>
            <w:r w:rsidRPr="003006FE">
              <w:rPr>
                <w:rFonts w:ascii="Arial" w:hAnsi="Arial" w:cs="Arial"/>
                <w:lang w:eastAsia="en-US"/>
              </w:rPr>
              <w:t xml:space="preserve">III - Instalação do quarto transformador trifásico </w:t>
            </w:r>
            <w:proofErr w:type="gramStart"/>
            <w:r w:rsidRPr="003006FE">
              <w:rPr>
                <w:rFonts w:ascii="Arial" w:hAnsi="Arial" w:cs="Arial"/>
                <w:lang w:eastAsia="en-US"/>
              </w:rPr>
              <w:t>230/13,</w:t>
            </w:r>
            <w:proofErr w:type="gramEnd"/>
            <w:r w:rsidRPr="003006FE">
              <w:rPr>
                <w:rFonts w:ascii="Arial" w:hAnsi="Arial" w:cs="Arial"/>
                <w:lang w:eastAsia="en-US"/>
              </w:rPr>
              <w:t xml:space="preserve">8 kV, 50 MVA; </w:t>
            </w:r>
          </w:p>
        </w:tc>
      </w:tr>
      <w:tr w:rsidR="00D8326F" w:rsidRPr="003006FE" w:rsidTr="00A643F8">
        <w:trPr>
          <w:trHeight w:val="1095"/>
        </w:trPr>
        <w:tc>
          <w:tcPr>
            <w:tcW w:w="2480" w:type="dxa"/>
            <w:gridSpan w:val="2"/>
            <w:vMerge/>
            <w:tcBorders>
              <w:right w:val="single" w:sz="4" w:space="0" w:color="auto"/>
            </w:tcBorders>
          </w:tcPr>
          <w:p w:rsidR="00D8326F" w:rsidRPr="003006FE" w:rsidRDefault="00D8326F" w:rsidP="003C766C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326F" w:rsidRPr="003006FE" w:rsidRDefault="00D8326F" w:rsidP="003C766C">
            <w:pPr>
              <w:jc w:val="both"/>
              <w:rPr>
                <w:rFonts w:ascii="Arial" w:hAnsi="Arial" w:cs="Arial"/>
                <w:lang w:eastAsia="en-US"/>
              </w:rPr>
            </w:pPr>
            <w:r w:rsidRPr="003006FE">
              <w:rPr>
                <w:rFonts w:ascii="Arial" w:hAnsi="Arial" w:cs="Arial"/>
                <w:lang w:eastAsia="en-US"/>
              </w:rPr>
              <w:t xml:space="preserve">IV - Complementação do </w:t>
            </w:r>
            <w:r w:rsidRPr="003006FE">
              <w:rPr>
                <w:rFonts w:ascii="Arial" w:hAnsi="Arial" w:cs="Arial"/>
              </w:rPr>
              <w:t xml:space="preserve">módulo de infraestrutura </w:t>
            </w:r>
            <w:r w:rsidRPr="003006FE">
              <w:rPr>
                <w:rFonts w:ascii="Arial" w:hAnsi="Arial" w:cs="Arial"/>
                <w:lang w:eastAsia="en-US"/>
              </w:rPr>
              <w:t xml:space="preserve">geral com um </w:t>
            </w:r>
            <w:r w:rsidRPr="003006FE">
              <w:rPr>
                <w:rFonts w:ascii="Arial" w:hAnsi="Arial" w:cs="Arial"/>
              </w:rPr>
              <w:t>módulo de infraestrutura de manobra</w:t>
            </w:r>
            <w:r w:rsidRPr="003006FE">
              <w:rPr>
                <w:rFonts w:ascii="Arial" w:hAnsi="Arial" w:cs="Arial"/>
                <w:lang w:eastAsia="en-US"/>
              </w:rPr>
              <w:t xml:space="preserve">, associado ao </w:t>
            </w:r>
            <w:r w:rsidRPr="003006FE">
              <w:rPr>
                <w:rFonts w:ascii="Arial" w:hAnsi="Arial" w:cs="Arial"/>
              </w:rPr>
              <w:t xml:space="preserve">módulo de conexão </w:t>
            </w:r>
            <w:r w:rsidRPr="003006FE">
              <w:rPr>
                <w:rFonts w:ascii="Arial" w:hAnsi="Arial" w:cs="Arial"/>
                <w:lang w:eastAsia="en-US"/>
              </w:rPr>
              <w:t xml:space="preserve">13,8 </w:t>
            </w:r>
            <w:proofErr w:type="gramStart"/>
            <w:r w:rsidRPr="003006FE">
              <w:rPr>
                <w:rFonts w:ascii="Arial" w:hAnsi="Arial" w:cs="Arial"/>
                <w:lang w:eastAsia="en-US"/>
              </w:rPr>
              <w:t>kV</w:t>
            </w:r>
            <w:proofErr w:type="gramEnd"/>
            <w:r w:rsidRPr="003006FE">
              <w:rPr>
                <w:rFonts w:ascii="Arial" w:hAnsi="Arial" w:cs="Arial"/>
                <w:lang w:eastAsia="en-US"/>
              </w:rPr>
              <w:t xml:space="preserve">, arranjo barra principal e transferência, do quarto transformador trifásico 230/13,8 kV, 50 MVA; </w:t>
            </w:r>
          </w:p>
        </w:tc>
      </w:tr>
      <w:tr w:rsidR="00D8326F" w:rsidRPr="003006FE" w:rsidTr="00A643F8">
        <w:trPr>
          <w:trHeight w:val="555"/>
        </w:trPr>
        <w:tc>
          <w:tcPr>
            <w:tcW w:w="2480" w:type="dxa"/>
            <w:gridSpan w:val="2"/>
            <w:vMerge/>
            <w:tcBorders>
              <w:right w:val="single" w:sz="4" w:space="0" w:color="auto"/>
            </w:tcBorders>
          </w:tcPr>
          <w:p w:rsidR="00D8326F" w:rsidRPr="003006FE" w:rsidRDefault="00D8326F" w:rsidP="003C766C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326F" w:rsidRPr="003006FE" w:rsidRDefault="00D8326F" w:rsidP="003C766C">
            <w:pPr>
              <w:jc w:val="both"/>
              <w:rPr>
                <w:rFonts w:ascii="Arial" w:hAnsi="Arial" w:cs="Arial"/>
                <w:lang w:eastAsia="en-US"/>
              </w:rPr>
            </w:pPr>
            <w:r w:rsidRPr="003006FE">
              <w:rPr>
                <w:rFonts w:ascii="Arial" w:hAnsi="Arial" w:cs="Arial"/>
                <w:lang w:eastAsia="en-US"/>
              </w:rPr>
              <w:t xml:space="preserve">V - Instalação de um </w:t>
            </w:r>
            <w:r w:rsidRPr="003006FE">
              <w:rPr>
                <w:rFonts w:ascii="Arial" w:hAnsi="Arial" w:cs="Arial"/>
              </w:rPr>
              <w:t xml:space="preserve">módulo de conexão </w:t>
            </w:r>
            <w:r w:rsidRPr="003006FE">
              <w:rPr>
                <w:rFonts w:ascii="Arial" w:hAnsi="Arial" w:cs="Arial"/>
                <w:lang w:eastAsia="en-US"/>
              </w:rPr>
              <w:t xml:space="preserve">em 13,8 </w:t>
            </w:r>
            <w:proofErr w:type="gramStart"/>
            <w:r w:rsidRPr="003006FE">
              <w:rPr>
                <w:rFonts w:ascii="Arial" w:hAnsi="Arial" w:cs="Arial"/>
                <w:lang w:eastAsia="en-US"/>
              </w:rPr>
              <w:t>kV</w:t>
            </w:r>
            <w:proofErr w:type="gramEnd"/>
            <w:r w:rsidRPr="003006FE">
              <w:rPr>
                <w:rFonts w:ascii="Arial" w:hAnsi="Arial" w:cs="Arial"/>
                <w:lang w:eastAsia="en-US"/>
              </w:rPr>
              <w:t xml:space="preserve">, arranjo barra principal e transferência, associado ao quarto transformador trifásico 230/13,8 kV, 50 MVA; </w:t>
            </w:r>
          </w:p>
        </w:tc>
      </w:tr>
      <w:tr w:rsidR="00D8326F" w:rsidRPr="003006FE" w:rsidTr="00A643F8">
        <w:trPr>
          <w:trHeight w:val="516"/>
        </w:trPr>
        <w:tc>
          <w:tcPr>
            <w:tcW w:w="2480" w:type="dxa"/>
            <w:gridSpan w:val="2"/>
            <w:vMerge/>
            <w:tcBorders>
              <w:right w:val="single" w:sz="4" w:space="0" w:color="auto"/>
            </w:tcBorders>
          </w:tcPr>
          <w:p w:rsidR="00D8326F" w:rsidRPr="003006FE" w:rsidRDefault="00D8326F" w:rsidP="003C766C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326F" w:rsidRPr="003006FE" w:rsidRDefault="00D8326F" w:rsidP="003C766C">
            <w:pPr>
              <w:jc w:val="both"/>
              <w:rPr>
                <w:rFonts w:ascii="Arial" w:hAnsi="Arial" w:cs="Arial"/>
                <w:lang w:eastAsia="en-US"/>
              </w:rPr>
            </w:pPr>
            <w:r w:rsidRPr="003006FE">
              <w:rPr>
                <w:rFonts w:ascii="Arial" w:hAnsi="Arial" w:cs="Arial"/>
                <w:lang w:eastAsia="en-US"/>
              </w:rPr>
              <w:t xml:space="preserve">VI - Adequação do </w:t>
            </w:r>
            <w:r w:rsidRPr="003006FE">
              <w:rPr>
                <w:rFonts w:ascii="Arial" w:hAnsi="Arial" w:cs="Arial"/>
              </w:rPr>
              <w:t xml:space="preserve">módulo de conexão </w:t>
            </w:r>
            <w:r w:rsidRPr="003006FE">
              <w:rPr>
                <w:rFonts w:ascii="Arial" w:hAnsi="Arial" w:cs="Arial"/>
                <w:lang w:eastAsia="en-US"/>
              </w:rPr>
              <w:t xml:space="preserve">em 230 </w:t>
            </w:r>
            <w:proofErr w:type="gramStart"/>
            <w:r w:rsidRPr="003006FE">
              <w:rPr>
                <w:rFonts w:ascii="Arial" w:hAnsi="Arial" w:cs="Arial"/>
                <w:lang w:eastAsia="en-US"/>
              </w:rPr>
              <w:t>kV</w:t>
            </w:r>
            <w:proofErr w:type="gramEnd"/>
            <w:r w:rsidRPr="003006FE">
              <w:rPr>
                <w:rFonts w:ascii="Arial" w:hAnsi="Arial" w:cs="Arial"/>
                <w:lang w:eastAsia="en-US"/>
              </w:rPr>
              <w:t xml:space="preserve"> do transformador trifásico TA 230/13,8 kV, 50 MVA, para o arranjo barra dupla a quatro chaves; </w:t>
            </w:r>
          </w:p>
        </w:tc>
      </w:tr>
      <w:tr w:rsidR="00D8326F" w:rsidRPr="003006FE" w:rsidTr="00A643F8">
        <w:trPr>
          <w:trHeight w:val="555"/>
        </w:trPr>
        <w:tc>
          <w:tcPr>
            <w:tcW w:w="2480" w:type="dxa"/>
            <w:gridSpan w:val="2"/>
            <w:vMerge/>
            <w:tcBorders>
              <w:right w:val="single" w:sz="4" w:space="0" w:color="auto"/>
            </w:tcBorders>
          </w:tcPr>
          <w:p w:rsidR="00D8326F" w:rsidRPr="003006FE" w:rsidRDefault="00D8326F" w:rsidP="003C766C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326F" w:rsidRPr="003006FE" w:rsidRDefault="00D8326F" w:rsidP="003C766C">
            <w:pPr>
              <w:jc w:val="both"/>
              <w:rPr>
                <w:rFonts w:ascii="Arial" w:hAnsi="Arial" w:cs="Arial"/>
                <w:lang w:eastAsia="en-US"/>
              </w:rPr>
            </w:pPr>
            <w:r w:rsidRPr="003006FE">
              <w:rPr>
                <w:rFonts w:ascii="Arial" w:hAnsi="Arial" w:cs="Arial"/>
                <w:lang w:eastAsia="en-US"/>
              </w:rPr>
              <w:t xml:space="preserve">VII - Adequação do </w:t>
            </w:r>
            <w:r w:rsidRPr="003006FE">
              <w:rPr>
                <w:rFonts w:ascii="Arial" w:hAnsi="Arial" w:cs="Arial"/>
              </w:rPr>
              <w:t xml:space="preserve">módulo de conexão </w:t>
            </w:r>
            <w:r w:rsidRPr="003006FE">
              <w:rPr>
                <w:rFonts w:ascii="Arial" w:hAnsi="Arial" w:cs="Arial"/>
                <w:lang w:eastAsia="en-US"/>
              </w:rPr>
              <w:t xml:space="preserve">em 230 </w:t>
            </w:r>
            <w:proofErr w:type="gramStart"/>
            <w:r w:rsidRPr="003006FE">
              <w:rPr>
                <w:rFonts w:ascii="Arial" w:hAnsi="Arial" w:cs="Arial"/>
                <w:lang w:eastAsia="en-US"/>
              </w:rPr>
              <w:t>kV</w:t>
            </w:r>
            <w:proofErr w:type="gramEnd"/>
            <w:r w:rsidRPr="003006FE">
              <w:rPr>
                <w:rFonts w:ascii="Arial" w:hAnsi="Arial" w:cs="Arial"/>
                <w:lang w:eastAsia="en-US"/>
              </w:rPr>
              <w:t xml:space="preserve"> do transformador trifásico TB 230/13,8 kV, 50 MVA, para o arranjo barra dupla a quatro chaves; </w:t>
            </w:r>
          </w:p>
        </w:tc>
      </w:tr>
      <w:tr w:rsidR="00D8326F" w:rsidRPr="003006FE" w:rsidTr="00A643F8">
        <w:trPr>
          <w:trHeight w:val="555"/>
        </w:trPr>
        <w:tc>
          <w:tcPr>
            <w:tcW w:w="2480" w:type="dxa"/>
            <w:gridSpan w:val="2"/>
            <w:vMerge/>
            <w:tcBorders>
              <w:right w:val="single" w:sz="4" w:space="0" w:color="auto"/>
            </w:tcBorders>
          </w:tcPr>
          <w:p w:rsidR="00D8326F" w:rsidRPr="003006FE" w:rsidRDefault="00D8326F" w:rsidP="003C766C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326F" w:rsidRPr="003006FE" w:rsidRDefault="00D8326F" w:rsidP="003C766C">
            <w:pPr>
              <w:jc w:val="both"/>
              <w:rPr>
                <w:rFonts w:ascii="Arial" w:hAnsi="Arial" w:cs="Arial"/>
                <w:lang w:eastAsia="en-US"/>
              </w:rPr>
            </w:pPr>
            <w:r w:rsidRPr="003006FE">
              <w:rPr>
                <w:rFonts w:ascii="Arial" w:hAnsi="Arial" w:cs="Arial"/>
                <w:lang w:eastAsia="en-US"/>
              </w:rPr>
              <w:t xml:space="preserve">VIII - Adequação do </w:t>
            </w:r>
            <w:r w:rsidRPr="003006FE">
              <w:rPr>
                <w:rFonts w:ascii="Arial" w:hAnsi="Arial" w:cs="Arial"/>
              </w:rPr>
              <w:t xml:space="preserve">módulo de conexão </w:t>
            </w:r>
            <w:r w:rsidRPr="003006FE">
              <w:rPr>
                <w:rFonts w:ascii="Arial" w:hAnsi="Arial" w:cs="Arial"/>
                <w:lang w:eastAsia="en-US"/>
              </w:rPr>
              <w:t xml:space="preserve">em 230 </w:t>
            </w:r>
            <w:proofErr w:type="gramStart"/>
            <w:r w:rsidRPr="003006FE">
              <w:rPr>
                <w:rFonts w:ascii="Arial" w:hAnsi="Arial" w:cs="Arial"/>
                <w:lang w:eastAsia="en-US"/>
              </w:rPr>
              <w:t>kV</w:t>
            </w:r>
            <w:proofErr w:type="gramEnd"/>
            <w:r w:rsidRPr="003006FE">
              <w:rPr>
                <w:rFonts w:ascii="Arial" w:hAnsi="Arial" w:cs="Arial"/>
                <w:lang w:eastAsia="en-US"/>
              </w:rPr>
              <w:t xml:space="preserve"> do transformador trifásico TC 230/13,8 kV, 50 MVA, para o arranjo barra dupla a quatro chaves; </w:t>
            </w:r>
          </w:p>
        </w:tc>
      </w:tr>
      <w:tr w:rsidR="00D8326F" w:rsidRPr="003006FE" w:rsidTr="00A643F8">
        <w:trPr>
          <w:trHeight w:val="810"/>
        </w:trPr>
        <w:tc>
          <w:tcPr>
            <w:tcW w:w="2480" w:type="dxa"/>
            <w:gridSpan w:val="2"/>
            <w:vMerge/>
            <w:tcBorders>
              <w:right w:val="single" w:sz="4" w:space="0" w:color="auto"/>
            </w:tcBorders>
          </w:tcPr>
          <w:p w:rsidR="00D8326F" w:rsidRPr="003006FE" w:rsidRDefault="00D8326F" w:rsidP="003C766C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326F" w:rsidRPr="003006FE" w:rsidRDefault="00D8326F" w:rsidP="003C766C">
            <w:pPr>
              <w:jc w:val="both"/>
              <w:rPr>
                <w:rFonts w:ascii="Arial" w:hAnsi="Arial" w:cs="Arial"/>
                <w:lang w:eastAsia="en-US"/>
              </w:rPr>
            </w:pPr>
            <w:r w:rsidRPr="003006FE">
              <w:rPr>
                <w:rFonts w:ascii="Arial" w:hAnsi="Arial" w:cs="Arial"/>
                <w:lang w:eastAsia="en-US"/>
              </w:rPr>
              <w:t xml:space="preserve">IX - Adequação do módulo entrada de linha em 230 </w:t>
            </w:r>
            <w:proofErr w:type="gramStart"/>
            <w:r w:rsidRPr="003006FE">
              <w:rPr>
                <w:rFonts w:ascii="Arial" w:hAnsi="Arial" w:cs="Arial"/>
                <w:lang w:eastAsia="en-US"/>
              </w:rPr>
              <w:t>kV</w:t>
            </w:r>
            <w:proofErr w:type="gramEnd"/>
            <w:r w:rsidRPr="003006FE">
              <w:rPr>
                <w:rFonts w:ascii="Arial" w:hAnsi="Arial" w:cs="Arial"/>
                <w:lang w:eastAsia="en-US"/>
              </w:rPr>
              <w:t xml:space="preserve">, associada à linha de transmissão 230 kV Goiânia Leste - Anhanguera, para o arranjo barra dupla a quatro chaves; </w:t>
            </w:r>
          </w:p>
        </w:tc>
      </w:tr>
      <w:tr w:rsidR="00D8326F" w:rsidRPr="003006FE" w:rsidTr="00A643F8">
        <w:trPr>
          <w:trHeight w:val="810"/>
        </w:trPr>
        <w:tc>
          <w:tcPr>
            <w:tcW w:w="2480" w:type="dxa"/>
            <w:gridSpan w:val="2"/>
            <w:vMerge/>
            <w:tcBorders>
              <w:right w:val="single" w:sz="4" w:space="0" w:color="auto"/>
            </w:tcBorders>
          </w:tcPr>
          <w:p w:rsidR="00D8326F" w:rsidRPr="003006FE" w:rsidRDefault="00D8326F" w:rsidP="003C766C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F" w:rsidRPr="003006FE" w:rsidRDefault="00D8326F" w:rsidP="003C766C">
            <w:pPr>
              <w:jc w:val="both"/>
              <w:rPr>
                <w:rFonts w:ascii="Arial" w:hAnsi="Arial" w:cs="Arial"/>
                <w:lang w:eastAsia="en-US"/>
              </w:rPr>
            </w:pPr>
            <w:r w:rsidRPr="003006FE">
              <w:rPr>
                <w:rFonts w:ascii="Arial" w:hAnsi="Arial" w:cs="Arial"/>
                <w:lang w:eastAsia="en-US"/>
              </w:rPr>
              <w:t xml:space="preserve">X - Adequação do módulo entrada de linha em 230 </w:t>
            </w:r>
            <w:proofErr w:type="gramStart"/>
            <w:r w:rsidRPr="003006FE">
              <w:rPr>
                <w:rFonts w:ascii="Arial" w:hAnsi="Arial" w:cs="Arial"/>
                <w:lang w:eastAsia="en-US"/>
              </w:rPr>
              <w:t>kV</w:t>
            </w:r>
            <w:proofErr w:type="gramEnd"/>
            <w:r w:rsidRPr="003006FE">
              <w:rPr>
                <w:rFonts w:ascii="Arial" w:hAnsi="Arial" w:cs="Arial"/>
                <w:lang w:eastAsia="en-US"/>
              </w:rPr>
              <w:t xml:space="preserve">, associada à Linha de Transmissão 230 kV Goiânia Leste - Xavantes, para o arranjo barra dupla a quatro chaves; </w:t>
            </w:r>
          </w:p>
        </w:tc>
      </w:tr>
      <w:tr w:rsidR="00D8326F" w:rsidRPr="003006FE" w:rsidTr="00A643F8">
        <w:trPr>
          <w:trHeight w:val="525"/>
        </w:trPr>
        <w:tc>
          <w:tcPr>
            <w:tcW w:w="2480" w:type="dxa"/>
            <w:gridSpan w:val="2"/>
            <w:vMerge/>
            <w:tcBorders>
              <w:right w:val="single" w:sz="4" w:space="0" w:color="auto"/>
            </w:tcBorders>
          </w:tcPr>
          <w:p w:rsidR="00D8326F" w:rsidRPr="003006FE" w:rsidRDefault="00D8326F" w:rsidP="003C766C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F" w:rsidRPr="00743DEC" w:rsidRDefault="00D8326F" w:rsidP="003C766C">
            <w:pPr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  <w:r w:rsidRPr="00743DEC">
              <w:rPr>
                <w:rFonts w:ascii="Arial" w:hAnsi="Arial" w:cs="Arial"/>
                <w:sz w:val="23"/>
                <w:szCs w:val="23"/>
                <w:lang w:eastAsia="en-US"/>
              </w:rPr>
              <w:t xml:space="preserve">XI - Adequação do módulo de interligação de barramentos em 230 </w:t>
            </w:r>
            <w:proofErr w:type="gramStart"/>
            <w:r w:rsidRPr="00743DEC">
              <w:rPr>
                <w:rFonts w:ascii="Arial" w:hAnsi="Arial" w:cs="Arial"/>
                <w:sz w:val="23"/>
                <w:szCs w:val="23"/>
                <w:lang w:eastAsia="en-US"/>
              </w:rPr>
              <w:t>kV</w:t>
            </w:r>
            <w:proofErr w:type="gramEnd"/>
            <w:r w:rsidRPr="00743DEC">
              <w:rPr>
                <w:rFonts w:ascii="Arial" w:hAnsi="Arial" w:cs="Arial"/>
                <w:sz w:val="23"/>
                <w:szCs w:val="23"/>
                <w:lang w:eastAsia="en-US"/>
              </w:rPr>
              <w:t xml:space="preserve"> da Subestação Goiânia Leste para o arranjo barra dupla a quatro chaves; e</w:t>
            </w:r>
          </w:p>
        </w:tc>
      </w:tr>
      <w:tr w:rsidR="00D8326F" w:rsidRPr="003006FE" w:rsidTr="00A643F8">
        <w:trPr>
          <w:trHeight w:val="567"/>
        </w:trPr>
        <w:tc>
          <w:tcPr>
            <w:tcW w:w="2480" w:type="dxa"/>
            <w:gridSpan w:val="2"/>
            <w:vMerge/>
            <w:tcBorders>
              <w:right w:val="single" w:sz="4" w:space="0" w:color="auto"/>
            </w:tcBorders>
          </w:tcPr>
          <w:p w:rsidR="00D8326F" w:rsidRPr="003006FE" w:rsidRDefault="00D8326F" w:rsidP="003C766C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F" w:rsidRPr="003006FE" w:rsidRDefault="00D8326F" w:rsidP="003C766C">
            <w:pPr>
              <w:jc w:val="both"/>
              <w:rPr>
                <w:rFonts w:ascii="Arial" w:hAnsi="Arial" w:cs="Arial"/>
                <w:lang w:eastAsia="en-US"/>
              </w:rPr>
            </w:pPr>
            <w:r w:rsidRPr="003006FE">
              <w:rPr>
                <w:rFonts w:ascii="Arial" w:hAnsi="Arial" w:cs="Arial"/>
                <w:lang w:eastAsia="en-US"/>
              </w:rPr>
              <w:t xml:space="preserve">XII - Adequação do </w:t>
            </w:r>
            <w:r w:rsidRPr="003006FE">
              <w:rPr>
                <w:rFonts w:ascii="Arial" w:hAnsi="Arial" w:cs="Arial"/>
              </w:rPr>
              <w:t xml:space="preserve">módulo de infraestrutura </w:t>
            </w:r>
            <w:r w:rsidRPr="003006FE">
              <w:rPr>
                <w:rFonts w:ascii="Arial" w:hAnsi="Arial" w:cs="Arial"/>
                <w:lang w:eastAsia="en-US"/>
              </w:rPr>
              <w:t xml:space="preserve">geral com a instalação de três transformadores de potencial no segundo barramento de 230 </w:t>
            </w:r>
            <w:proofErr w:type="gramStart"/>
            <w:r w:rsidRPr="003006FE">
              <w:rPr>
                <w:rFonts w:ascii="Arial" w:hAnsi="Arial" w:cs="Arial"/>
                <w:lang w:eastAsia="en-US"/>
              </w:rPr>
              <w:t>kV</w:t>
            </w:r>
            <w:proofErr w:type="gramEnd"/>
            <w:r w:rsidRPr="003006FE">
              <w:rPr>
                <w:rFonts w:ascii="Arial" w:hAnsi="Arial" w:cs="Arial"/>
                <w:lang w:eastAsia="en-US"/>
              </w:rPr>
              <w:t xml:space="preserve">. </w:t>
            </w:r>
          </w:p>
        </w:tc>
      </w:tr>
      <w:tr w:rsidR="00D8326F" w:rsidRPr="003006FE" w:rsidTr="00A643F8">
        <w:trPr>
          <w:trHeight w:val="143"/>
        </w:trPr>
        <w:tc>
          <w:tcPr>
            <w:tcW w:w="2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326F" w:rsidRPr="003006FE" w:rsidRDefault="00D8326F" w:rsidP="003C766C">
            <w:pPr>
              <w:rPr>
                <w:rFonts w:ascii="Arial" w:hAnsi="Arial" w:cs="Arial"/>
                <w:lang w:eastAsia="en-US"/>
              </w:rPr>
            </w:pPr>
            <w:r w:rsidRPr="003006FE">
              <w:rPr>
                <w:rFonts w:ascii="Arial" w:hAnsi="Arial" w:cs="Arial"/>
                <w:lang w:eastAsia="en-US"/>
              </w:rPr>
              <w:t>Período de Execução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8326F" w:rsidRPr="003006FE" w:rsidRDefault="00D8326F" w:rsidP="003C766C">
            <w:pPr>
              <w:jc w:val="both"/>
              <w:rPr>
                <w:rFonts w:ascii="Arial" w:hAnsi="Arial" w:cs="Arial"/>
                <w:lang w:eastAsia="en-US"/>
              </w:rPr>
            </w:pPr>
            <w:r w:rsidRPr="003006FE">
              <w:rPr>
                <w:rFonts w:ascii="Arial" w:hAnsi="Arial" w:cs="Arial"/>
                <w:lang w:eastAsia="en-US"/>
              </w:rPr>
              <w:t>De 12/11/2013 a 31/12/2017.</w:t>
            </w:r>
          </w:p>
        </w:tc>
      </w:tr>
      <w:tr w:rsidR="00D8326F" w:rsidRPr="003006FE" w:rsidTr="00A643F8">
        <w:trPr>
          <w:trHeight w:val="275"/>
        </w:trPr>
        <w:tc>
          <w:tcPr>
            <w:tcW w:w="2480" w:type="dxa"/>
            <w:gridSpan w:val="2"/>
            <w:tcBorders>
              <w:top w:val="single" w:sz="4" w:space="0" w:color="auto"/>
            </w:tcBorders>
          </w:tcPr>
          <w:p w:rsidR="00D8326F" w:rsidRPr="003006FE" w:rsidRDefault="00D8326F" w:rsidP="003C766C">
            <w:pPr>
              <w:rPr>
                <w:rFonts w:ascii="Arial" w:hAnsi="Arial" w:cs="Arial"/>
                <w:lang w:eastAsia="en-US"/>
              </w:rPr>
            </w:pPr>
            <w:r w:rsidRPr="003006FE">
              <w:rPr>
                <w:rFonts w:ascii="Arial" w:hAnsi="Arial" w:cs="Arial"/>
                <w:lang w:eastAsia="en-US"/>
              </w:rPr>
              <w:t>Localidade do Projeto [Município(s</w:t>
            </w:r>
            <w:proofErr w:type="gramStart"/>
            <w:r w:rsidRPr="003006FE">
              <w:rPr>
                <w:rFonts w:ascii="Arial" w:hAnsi="Arial" w:cs="Arial"/>
                <w:lang w:eastAsia="en-US"/>
              </w:rPr>
              <w:t>)</w:t>
            </w:r>
            <w:proofErr w:type="gramEnd"/>
            <w:r w:rsidRPr="003006FE">
              <w:rPr>
                <w:rFonts w:ascii="Arial" w:hAnsi="Arial" w:cs="Arial"/>
                <w:lang w:eastAsia="en-US"/>
              </w:rPr>
              <w:t>/UF(s)]</w:t>
            </w:r>
          </w:p>
        </w:tc>
        <w:tc>
          <w:tcPr>
            <w:tcW w:w="7938" w:type="dxa"/>
          </w:tcPr>
          <w:p w:rsidR="00D8326F" w:rsidRPr="003006FE" w:rsidRDefault="00D8326F" w:rsidP="003C766C">
            <w:pPr>
              <w:jc w:val="both"/>
              <w:rPr>
                <w:rFonts w:ascii="Arial" w:hAnsi="Arial" w:cs="Arial"/>
                <w:lang w:eastAsia="en-US"/>
              </w:rPr>
            </w:pPr>
            <w:r w:rsidRPr="003006FE">
              <w:rPr>
                <w:rFonts w:ascii="Arial" w:hAnsi="Arial" w:cs="Arial"/>
                <w:lang w:eastAsia="en-US"/>
              </w:rPr>
              <w:t>Município de Goiânia, Estado de Goiás.</w:t>
            </w:r>
          </w:p>
        </w:tc>
      </w:tr>
    </w:tbl>
    <w:p w:rsidR="00743DEC" w:rsidRPr="00743DEC" w:rsidRDefault="00743DEC">
      <w:pPr>
        <w:rPr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6564"/>
        <w:gridCol w:w="3422"/>
      </w:tblGrid>
      <w:tr w:rsidR="00D8326F" w:rsidRPr="003006FE" w:rsidTr="00D8326F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F" w:rsidRPr="003006FE" w:rsidRDefault="00D8326F" w:rsidP="003C766C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3006FE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9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6F" w:rsidRPr="003006FE" w:rsidRDefault="00D8326F" w:rsidP="003C766C">
            <w:pPr>
              <w:keepNext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3006FE">
              <w:rPr>
                <w:rFonts w:ascii="Arial" w:hAnsi="Arial" w:cs="Arial"/>
                <w:bCs/>
                <w:lang w:eastAsia="en-US"/>
              </w:rPr>
              <w:t xml:space="preserve">PRESIDENTE, RESPONSÁVEL TÉCNICO E CONTADOR DA PESSOA </w:t>
            </w:r>
            <w:proofErr w:type="gramStart"/>
            <w:r w:rsidRPr="003006FE">
              <w:rPr>
                <w:rFonts w:ascii="Arial" w:hAnsi="Arial" w:cs="Arial"/>
                <w:bCs/>
                <w:lang w:eastAsia="en-US"/>
              </w:rPr>
              <w:t>JURÍDICA</w:t>
            </w:r>
            <w:proofErr w:type="gramEnd"/>
          </w:p>
        </w:tc>
      </w:tr>
      <w:tr w:rsidR="00D8326F" w:rsidRPr="003006FE" w:rsidTr="00D8326F">
        <w:trPr>
          <w:trHeight w:hRule="exact" w:val="284"/>
        </w:trPr>
        <w:tc>
          <w:tcPr>
            <w:tcW w:w="6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6F" w:rsidRPr="003006FE" w:rsidRDefault="00D8326F" w:rsidP="003C766C">
            <w:pPr>
              <w:rPr>
                <w:rFonts w:ascii="Arial" w:hAnsi="Arial" w:cs="Arial"/>
                <w:lang w:eastAsia="en-US"/>
              </w:rPr>
            </w:pPr>
            <w:r w:rsidRPr="003006FE">
              <w:rPr>
                <w:rFonts w:ascii="Arial" w:hAnsi="Arial" w:cs="Arial"/>
                <w:lang w:eastAsia="en-US"/>
              </w:rPr>
              <w:t xml:space="preserve">Nome: José Fernando </w:t>
            </w:r>
            <w:proofErr w:type="spellStart"/>
            <w:r w:rsidRPr="003006FE">
              <w:rPr>
                <w:rFonts w:ascii="Arial" w:hAnsi="Arial" w:cs="Arial"/>
                <w:lang w:eastAsia="en-US"/>
              </w:rPr>
              <w:t>Navarrete</w:t>
            </w:r>
            <w:proofErr w:type="spellEnd"/>
            <w:r w:rsidRPr="003006FE">
              <w:rPr>
                <w:rFonts w:ascii="Arial" w:hAnsi="Arial" w:cs="Arial"/>
                <w:lang w:eastAsia="en-US"/>
              </w:rPr>
              <w:t xml:space="preserve"> Pena.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6F" w:rsidRPr="003006FE" w:rsidRDefault="00D8326F" w:rsidP="003C766C">
            <w:pPr>
              <w:rPr>
                <w:rFonts w:ascii="Arial" w:hAnsi="Arial" w:cs="Arial"/>
                <w:lang w:eastAsia="en-US"/>
              </w:rPr>
            </w:pPr>
            <w:r w:rsidRPr="003006FE">
              <w:rPr>
                <w:rFonts w:ascii="Arial" w:hAnsi="Arial" w:cs="Arial"/>
                <w:lang w:eastAsia="en-US"/>
              </w:rPr>
              <w:t>CPF: 303.118.701-63.</w:t>
            </w:r>
          </w:p>
        </w:tc>
      </w:tr>
      <w:tr w:rsidR="00D8326F" w:rsidRPr="003006FE" w:rsidTr="00D8326F">
        <w:trPr>
          <w:trHeight w:hRule="exact" w:val="284"/>
        </w:trPr>
        <w:tc>
          <w:tcPr>
            <w:tcW w:w="6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6F" w:rsidRPr="003006FE" w:rsidRDefault="00D8326F" w:rsidP="003C766C">
            <w:pPr>
              <w:rPr>
                <w:rFonts w:ascii="Arial" w:hAnsi="Arial" w:cs="Arial"/>
                <w:lang w:eastAsia="en-US"/>
              </w:rPr>
            </w:pPr>
            <w:r w:rsidRPr="003006FE">
              <w:rPr>
                <w:rFonts w:ascii="Arial" w:hAnsi="Arial" w:cs="Arial"/>
                <w:lang w:eastAsia="en-US"/>
              </w:rPr>
              <w:t>Nome: Augusto Francisco da Silva.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6F" w:rsidRPr="003006FE" w:rsidRDefault="00D8326F" w:rsidP="003C766C">
            <w:pPr>
              <w:rPr>
                <w:rFonts w:ascii="Arial" w:hAnsi="Arial" w:cs="Arial"/>
                <w:lang w:eastAsia="en-US"/>
              </w:rPr>
            </w:pPr>
            <w:r w:rsidRPr="003006FE">
              <w:rPr>
                <w:rFonts w:ascii="Arial" w:hAnsi="Arial" w:cs="Arial"/>
                <w:lang w:eastAsia="en-US"/>
              </w:rPr>
              <w:t>CPF: 122.424.701-91.</w:t>
            </w:r>
          </w:p>
        </w:tc>
      </w:tr>
      <w:tr w:rsidR="00D8326F" w:rsidRPr="003006FE" w:rsidTr="00D8326F">
        <w:trPr>
          <w:trHeight w:hRule="exact" w:val="284"/>
        </w:trPr>
        <w:tc>
          <w:tcPr>
            <w:tcW w:w="6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6F" w:rsidRPr="003006FE" w:rsidRDefault="00D8326F" w:rsidP="003C766C">
            <w:pPr>
              <w:rPr>
                <w:rFonts w:ascii="Arial" w:hAnsi="Arial" w:cs="Arial"/>
                <w:lang w:eastAsia="en-US"/>
              </w:rPr>
            </w:pPr>
            <w:r w:rsidRPr="003006FE">
              <w:rPr>
                <w:rFonts w:ascii="Arial" w:hAnsi="Arial" w:cs="Arial"/>
                <w:lang w:eastAsia="en-US"/>
              </w:rPr>
              <w:t>Nome: Cleiton Silva Ferreira.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6F" w:rsidRPr="003006FE" w:rsidRDefault="00D8326F" w:rsidP="003C766C">
            <w:pPr>
              <w:rPr>
                <w:rFonts w:ascii="Arial" w:hAnsi="Arial" w:cs="Arial"/>
                <w:lang w:eastAsia="en-US"/>
              </w:rPr>
            </w:pPr>
            <w:r w:rsidRPr="003006FE">
              <w:rPr>
                <w:rFonts w:ascii="Arial" w:hAnsi="Arial" w:cs="Arial"/>
                <w:lang w:eastAsia="en-US"/>
              </w:rPr>
              <w:t xml:space="preserve">CPF: 964.944.921-34. </w:t>
            </w:r>
          </w:p>
        </w:tc>
      </w:tr>
    </w:tbl>
    <w:p w:rsidR="00743DEC" w:rsidRPr="00743DEC" w:rsidRDefault="00743DEC">
      <w:pPr>
        <w:rPr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1984"/>
        <w:gridCol w:w="7015"/>
      </w:tblGrid>
      <w:tr w:rsidR="00D8326F" w:rsidRPr="003006FE" w:rsidTr="00D8326F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F" w:rsidRPr="003006FE" w:rsidRDefault="00D8326F" w:rsidP="003C766C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3006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9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6F" w:rsidRPr="003006FE" w:rsidRDefault="00D8326F" w:rsidP="003C766C">
            <w:pPr>
              <w:keepNext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3006FE">
              <w:rPr>
                <w:rFonts w:ascii="Arial" w:hAnsi="Arial" w:cs="Arial"/>
                <w:bCs/>
                <w:lang w:eastAsia="en-US"/>
              </w:rPr>
              <w:t>ESTIMATIVAS DOS VALORES DOS BENS E SERVIÇOS</w:t>
            </w:r>
          </w:p>
          <w:p w:rsidR="00D8326F" w:rsidRPr="003006FE" w:rsidRDefault="00D8326F" w:rsidP="003C766C">
            <w:pPr>
              <w:keepNext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3006FE">
              <w:rPr>
                <w:rFonts w:ascii="Arial" w:hAnsi="Arial" w:cs="Arial"/>
                <w:bCs/>
                <w:lang w:eastAsia="en-US"/>
              </w:rPr>
              <w:t>DO PROJETO COM INCIDÊNCIA DE PIS/PASEP E COFINS (R$)</w:t>
            </w:r>
          </w:p>
        </w:tc>
      </w:tr>
      <w:tr w:rsidR="00D8326F" w:rsidRPr="003006FE" w:rsidTr="00D8326F">
        <w:trPr>
          <w:trHeight w:val="14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6F" w:rsidRPr="003006FE" w:rsidRDefault="00D8326F" w:rsidP="003C766C">
            <w:pPr>
              <w:rPr>
                <w:rFonts w:ascii="Arial" w:hAnsi="Arial" w:cs="Arial"/>
                <w:lang w:eastAsia="en-US"/>
              </w:rPr>
            </w:pPr>
            <w:r w:rsidRPr="003006FE">
              <w:rPr>
                <w:rFonts w:ascii="Arial" w:hAnsi="Arial" w:cs="Arial"/>
                <w:lang w:eastAsia="en-US"/>
              </w:rPr>
              <w:t>Bens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326F" w:rsidRPr="003006FE" w:rsidRDefault="00D8326F" w:rsidP="003C766C">
            <w:pPr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006FE">
              <w:rPr>
                <w:rFonts w:ascii="Arial" w:hAnsi="Arial" w:cs="Arial"/>
                <w:color w:val="000000"/>
                <w:lang w:eastAsia="en-US"/>
              </w:rPr>
              <w:t>8.136.130,65.</w:t>
            </w:r>
          </w:p>
        </w:tc>
        <w:tc>
          <w:tcPr>
            <w:tcW w:w="7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26F" w:rsidRPr="003006FE" w:rsidRDefault="00D8326F" w:rsidP="003C766C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D8326F" w:rsidRPr="003006FE" w:rsidTr="00D8326F">
        <w:trPr>
          <w:trHeight w:val="14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6F" w:rsidRPr="003006FE" w:rsidRDefault="00D8326F" w:rsidP="003C766C">
            <w:pPr>
              <w:rPr>
                <w:rFonts w:ascii="Arial" w:hAnsi="Arial" w:cs="Arial"/>
                <w:lang w:eastAsia="en-US"/>
              </w:rPr>
            </w:pPr>
            <w:r w:rsidRPr="003006FE">
              <w:rPr>
                <w:rFonts w:ascii="Arial" w:hAnsi="Arial" w:cs="Arial"/>
                <w:lang w:eastAsia="en-US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326F" w:rsidRPr="003006FE" w:rsidRDefault="00D8326F" w:rsidP="003C766C">
            <w:pPr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006FE">
              <w:rPr>
                <w:rFonts w:ascii="Arial" w:hAnsi="Arial" w:cs="Arial"/>
                <w:color w:val="000000"/>
                <w:lang w:eastAsia="en-US"/>
              </w:rPr>
              <w:t>5.683.845,66.</w:t>
            </w:r>
          </w:p>
        </w:tc>
        <w:tc>
          <w:tcPr>
            <w:tcW w:w="7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26F" w:rsidRPr="003006FE" w:rsidRDefault="00D8326F" w:rsidP="003C766C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D8326F" w:rsidRPr="003006FE" w:rsidTr="00D8326F">
        <w:trPr>
          <w:trHeight w:val="15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6F" w:rsidRPr="003006FE" w:rsidRDefault="00D8326F" w:rsidP="003C766C">
            <w:pPr>
              <w:rPr>
                <w:rFonts w:ascii="Arial" w:hAnsi="Arial" w:cs="Arial"/>
                <w:lang w:eastAsia="en-US"/>
              </w:rPr>
            </w:pPr>
            <w:r w:rsidRPr="003006FE">
              <w:rPr>
                <w:rFonts w:ascii="Arial" w:hAnsi="Arial" w:cs="Arial"/>
                <w:lang w:eastAsia="en-US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326F" w:rsidRPr="003006FE" w:rsidRDefault="00D8326F" w:rsidP="003C766C">
            <w:pPr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006FE">
              <w:rPr>
                <w:rFonts w:ascii="Arial" w:hAnsi="Arial" w:cs="Arial"/>
                <w:color w:val="000000"/>
                <w:lang w:eastAsia="en-US"/>
              </w:rPr>
              <w:t>0,00.</w:t>
            </w:r>
          </w:p>
        </w:tc>
        <w:tc>
          <w:tcPr>
            <w:tcW w:w="7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26F" w:rsidRPr="003006FE" w:rsidRDefault="00D8326F" w:rsidP="003C766C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D8326F" w:rsidRPr="003006FE" w:rsidTr="00D8326F">
        <w:trPr>
          <w:trHeight w:val="14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6F" w:rsidRPr="003006FE" w:rsidRDefault="00D8326F" w:rsidP="003C766C">
            <w:pPr>
              <w:rPr>
                <w:rFonts w:ascii="Arial" w:hAnsi="Arial" w:cs="Arial"/>
                <w:b/>
                <w:lang w:eastAsia="en-US"/>
              </w:rPr>
            </w:pPr>
            <w:r w:rsidRPr="003006FE">
              <w:rPr>
                <w:rFonts w:ascii="Arial" w:hAnsi="Arial" w:cs="Arial"/>
                <w:b/>
                <w:lang w:eastAsia="en-US"/>
              </w:rPr>
              <w:t>Total (1)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326F" w:rsidRPr="003006FE" w:rsidRDefault="00D8326F" w:rsidP="003C766C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3006FE">
              <w:rPr>
                <w:rFonts w:ascii="Arial" w:hAnsi="Arial" w:cs="Arial"/>
                <w:b/>
                <w:lang w:eastAsia="en-US"/>
              </w:rPr>
              <w:t>13.819.976,31</w:t>
            </w:r>
            <w:r w:rsidRPr="00743DEC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7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26F" w:rsidRPr="003006FE" w:rsidRDefault="00D8326F" w:rsidP="003C766C">
            <w:pPr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743DEC" w:rsidRPr="00743DEC" w:rsidRDefault="00743DEC">
      <w:pPr>
        <w:rPr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1984"/>
        <w:gridCol w:w="7015"/>
      </w:tblGrid>
      <w:tr w:rsidR="00D8326F" w:rsidRPr="003006FE" w:rsidTr="00D8326F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F" w:rsidRPr="003006FE" w:rsidRDefault="00D8326F" w:rsidP="003C766C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3006FE"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9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6F" w:rsidRPr="003006FE" w:rsidRDefault="00D8326F" w:rsidP="003C766C">
            <w:pPr>
              <w:keepNext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3006FE">
              <w:rPr>
                <w:rFonts w:ascii="Arial" w:hAnsi="Arial" w:cs="Arial"/>
                <w:bCs/>
                <w:lang w:eastAsia="en-US"/>
              </w:rPr>
              <w:t>ESTIMATIVAS DOS VALORES DOS BENS E SERVIÇOS</w:t>
            </w:r>
          </w:p>
          <w:p w:rsidR="00D8326F" w:rsidRPr="003006FE" w:rsidRDefault="00D8326F" w:rsidP="003C766C">
            <w:pPr>
              <w:keepNext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3006FE">
              <w:rPr>
                <w:rFonts w:ascii="Arial" w:hAnsi="Arial" w:cs="Arial"/>
                <w:bCs/>
                <w:lang w:eastAsia="en-US"/>
              </w:rPr>
              <w:t>DO PROJETO SEM INCIDÊNCIA DE PIS/PASEP E COFINS (R$)</w:t>
            </w:r>
          </w:p>
        </w:tc>
      </w:tr>
      <w:tr w:rsidR="00D8326F" w:rsidRPr="003006FE" w:rsidTr="00D8326F">
        <w:trPr>
          <w:trHeight w:val="99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6F" w:rsidRPr="003006FE" w:rsidRDefault="00D8326F" w:rsidP="003C766C">
            <w:pPr>
              <w:rPr>
                <w:rFonts w:ascii="Arial" w:hAnsi="Arial" w:cs="Arial"/>
                <w:lang w:eastAsia="en-US"/>
              </w:rPr>
            </w:pPr>
            <w:r w:rsidRPr="003006FE">
              <w:rPr>
                <w:rFonts w:ascii="Arial" w:hAnsi="Arial" w:cs="Arial"/>
                <w:lang w:eastAsia="en-US"/>
              </w:rPr>
              <w:t>Bens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326F" w:rsidRPr="003006FE" w:rsidRDefault="00D8326F" w:rsidP="003C766C">
            <w:pPr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006FE">
              <w:rPr>
                <w:rFonts w:ascii="Arial" w:hAnsi="Arial" w:cs="Arial"/>
                <w:color w:val="000000"/>
                <w:lang w:eastAsia="en-US"/>
              </w:rPr>
              <w:t>7.442.482,56.</w:t>
            </w:r>
          </w:p>
        </w:tc>
        <w:tc>
          <w:tcPr>
            <w:tcW w:w="7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26F" w:rsidRPr="003006FE" w:rsidRDefault="00D8326F" w:rsidP="003C766C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D8326F" w:rsidRPr="003006FE" w:rsidTr="00D8326F">
        <w:trPr>
          <w:trHeight w:val="23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6F" w:rsidRPr="003006FE" w:rsidRDefault="00D8326F" w:rsidP="003C766C">
            <w:pPr>
              <w:rPr>
                <w:rFonts w:ascii="Arial" w:hAnsi="Arial" w:cs="Arial"/>
                <w:lang w:eastAsia="en-US"/>
              </w:rPr>
            </w:pPr>
            <w:r w:rsidRPr="003006FE">
              <w:rPr>
                <w:rFonts w:ascii="Arial" w:hAnsi="Arial" w:cs="Arial"/>
                <w:lang w:eastAsia="en-US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326F" w:rsidRPr="003006FE" w:rsidRDefault="00D8326F" w:rsidP="003C766C">
            <w:pPr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006FE">
              <w:rPr>
                <w:rFonts w:ascii="Arial" w:hAnsi="Arial" w:cs="Arial"/>
                <w:color w:val="000000"/>
                <w:lang w:eastAsia="en-US"/>
              </w:rPr>
              <w:t>5.208.224,99.</w:t>
            </w:r>
          </w:p>
        </w:tc>
        <w:tc>
          <w:tcPr>
            <w:tcW w:w="7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26F" w:rsidRPr="003006FE" w:rsidRDefault="00D8326F" w:rsidP="003C766C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D8326F" w:rsidRPr="003006FE" w:rsidTr="00D8326F">
        <w:trPr>
          <w:trHeight w:val="9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6F" w:rsidRPr="003006FE" w:rsidRDefault="00D8326F" w:rsidP="003C766C">
            <w:pPr>
              <w:rPr>
                <w:rFonts w:ascii="Arial" w:hAnsi="Arial" w:cs="Arial"/>
                <w:lang w:eastAsia="en-US"/>
              </w:rPr>
            </w:pPr>
            <w:r w:rsidRPr="003006FE">
              <w:rPr>
                <w:rFonts w:ascii="Arial" w:hAnsi="Arial" w:cs="Arial"/>
                <w:lang w:eastAsia="en-US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326F" w:rsidRPr="003006FE" w:rsidRDefault="00D8326F" w:rsidP="003C766C">
            <w:pPr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3006FE">
              <w:rPr>
                <w:rFonts w:ascii="Arial" w:hAnsi="Arial" w:cs="Arial"/>
                <w:color w:val="000000"/>
                <w:lang w:eastAsia="en-US"/>
              </w:rPr>
              <w:t>0,00.</w:t>
            </w:r>
          </w:p>
        </w:tc>
        <w:tc>
          <w:tcPr>
            <w:tcW w:w="7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26F" w:rsidRPr="003006FE" w:rsidRDefault="00D8326F" w:rsidP="003C766C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D8326F" w:rsidRPr="003006FE" w:rsidTr="00D8326F">
        <w:trPr>
          <w:trHeight w:val="8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6F" w:rsidRPr="003006FE" w:rsidRDefault="00D8326F" w:rsidP="003C766C">
            <w:pPr>
              <w:rPr>
                <w:rFonts w:ascii="Arial" w:hAnsi="Arial" w:cs="Arial"/>
                <w:b/>
                <w:lang w:eastAsia="en-US"/>
              </w:rPr>
            </w:pPr>
            <w:r w:rsidRPr="003006FE">
              <w:rPr>
                <w:rFonts w:ascii="Arial" w:hAnsi="Arial" w:cs="Arial"/>
                <w:b/>
                <w:lang w:eastAsia="en-US"/>
              </w:rPr>
              <w:t>Total (2)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326F" w:rsidRPr="003006FE" w:rsidRDefault="00D8326F" w:rsidP="003C766C">
            <w:pPr>
              <w:jc w:val="right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3006FE">
              <w:rPr>
                <w:rFonts w:ascii="Arial" w:hAnsi="Arial" w:cs="Arial"/>
                <w:b/>
                <w:color w:val="000000"/>
                <w:lang w:eastAsia="en-US"/>
              </w:rPr>
              <w:t>12.650.707,55</w:t>
            </w:r>
            <w:r w:rsidRPr="00743DEC">
              <w:rPr>
                <w:rFonts w:ascii="Arial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7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26F" w:rsidRPr="003006FE" w:rsidRDefault="00D8326F" w:rsidP="003C766C">
            <w:pPr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637BC5" w:rsidRDefault="00637BC5" w:rsidP="00016189">
      <w:pPr>
        <w:rPr>
          <w:rFonts w:ascii="Arial" w:hAnsi="Arial" w:cs="Arial"/>
          <w:sz w:val="16"/>
          <w:szCs w:val="16"/>
        </w:rPr>
      </w:pPr>
    </w:p>
    <w:sectPr w:rsidR="00637BC5" w:rsidSect="00287896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D35" w:rsidRDefault="00975D35">
      <w:r>
        <w:separator/>
      </w:r>
    </w:p>
  </w:endnote>
  <w:endnote w:type="continuationSeparator" w:id="0">
    <w:p w:rsidR="00975D35" w:rsidRDefault="00975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D35" w:rsidRDefault="00975D35">
      <w:r>
        <w:separator/>
      </w:r>
    </w:p>
  </w:footnote>
  <w:footnote w:type="continuationSeparator" w:id="0">
    <w:p w:rsidR="00975D35" w:rsidRDefault="00975D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D35" w:rsidRDefault="00975D3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16</w:t>
    </w:r>
    <w:r w:rsidR="00743DEC">
      <w:rPr>
        <w:rFonts w:ascii="Arial" w:hAnsi="Arial" w:cs="Arial"/>
      </w:rPr>
      <w:t>3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31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agosto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A643F8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975D35" w:rsidRPr="00A93206" w:rsidRDefault="00975D35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D35" w:rsidRDefault="00975D35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16</w:t>
    </w:r>
    <w:r w:rsidR="00D8326F">
      <w:rPr>
        <w:rFonts w:ascii="Arial" w:hAnsi="Arial" w:cs="Arial"/>
      </w:rPr>
      <w:t>3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31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agosto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A643F8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975D35" w:rsidRDefault="00975D3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5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3F8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9A0C4-577C-44E4-961E-FA8E7854A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6366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4</cp:revision>
  <cp:lastPrinted>2010-07-14T20:23:00Z</cp:lastPrinted>
  <dcterms:created xsi:type="dcterms:W3CDTF">2016-09-01T12:59:00Z</dcterms:created>
  <dcterms:modified xsi:type="dcterms:W3CDTF">2016-09-01T13:09:00Z</dcterms:modified>
</cp:coreProperties>
</file>