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1906C1">
        <w:rPr>
          <w:rFonts w:ascii="Arial" w:hAnsi="Arial" w:cs="Arial"/>
          <w:b/>
          <w:bCs/>
          <w:color w:val="000080"/>
        </w:rPr>
        <w:t>5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906C1" w:rsidRPr="004020C8" w:rsidRDefault="001906C1" w:rsidP="001906C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020C8">
        <w:rPr>
          <w:rFonts w:ascii="Arial" w:hAnsi="Arial" w:cs="Arial"/>
          <w:color w:val="000000"/>
        </w:rPr>
        <w:t>, no uso da competência que lhe foi delegada pelo art. 1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 xml:space="preserve"> da Portaria MME </w:t>
      </w:r>
      <w:proofErr w:type="gramStart"/>
      <w:r w:rsidRPr="004020C8">
        <w:rPr>
          <w:rFonts w:ascii="Arial" w:hAnsi="Arial" w:cs="Arial"/>
          <w:color w:val="000000"/>
        </w:rPr>
        <w:t>n</w:t>
      </w:r>
      <w:r w:rsidRPr="004020C8">
        <w:rPr>
          <w:rFonts w:ascii="Arial" w:hAnsi="Arial" w:cs="Arial"/>
          <w:color w:val="000000"/>
          <w:u w:val="words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 xml:space="preserve"> 440</w:t>
      </w:r>
      <w:proofErr w:type="gramEnd"/>
      <w:r w:rsidRPr="004020C8">
        <w:rPr>
          <w:rFonts w:ascii="Arial" w:hAnsi="Arial" w:cs="Arial"/>
          <w:color w:val="000000"/>
        </w:rPr>
        <w:t>, de 20 de julho de 2012, tendo em vista o disposto no art. 6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 xml:space="preserve"> do Decreto n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 xml:space="preserve"> 6.144, de 3 de julho de </w:t>
      </w:r>
      <w:r w:rsidRPr="004020C8">
        <w:rPr>
          <w:rFonts w:ascii="Arial" w:hAnsi="Arial" w:cs="Arial"/>
        </w:rPr>
        <w:t>2007, no art. 2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</w:rPr>
        <w:t>, § 3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</w:rPr>
        <w:t>, da Portaria MME n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274, de 19 de agosto de 2013, e o que consta do Processo n</w:t>
      </w:r>
      <w:r w:rsidRPr="004020C8">
        <w:rPr>
          <w:rFonts w:ascii="Arial" w:hAnsi="Arial" w:cs="Arial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</w:t>
      </w:r>
      <w:r w:rsidRPr="004020C8">
        <w:rPr>
          <w:rFonts w:ascii="Arial" w:hAnsi="Arial" w:cs="Arial"/>
          <w:noProof/>
          <w:color w:val="000000"/>
        </w:rPr>
        <w:t>48500.003380/2015-14</w:t>
      </w:r>
      <w:r w:rsidRPr="004020C8">
        <w:rPr>
          <w:rFonts w:ascii="Arial" w:hAnsi="Arial" w:cs="Arial"/>
        </w:rPr>
        <w:t>, resolve:</w:t>
      </w:r>
    </w:p>
    <w:p w:rsidR="001906C1" w:rsidRPr="004020C8" w:rsidRDefault="001906C1" w:rsidP="001906C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</w:rPr>
        <w:t>Art. 1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020C8">
        <w:rPr>
          <w:rFonts w:ascii="Arial" w:hAnsi="Arial" w:cs="Arial"/>
          <w:noProof/>
          <w:color w:val="000000"/>
        </w:rPr>
        <w:t>EOL</w:t>
      </w:r>
      <w:r w:rsidRPr="004020C8">
        <w:rPr>
          <w:rFonts w:ascii="Arial" w:hAnsi="Arial" w:cs="Arial"/>
          <w:color w:val="000000"/>
        </w:rPr>
        <w:t xml:space="preserve"> </w:t>
      </w:r>
      <w:r w:rsidRPr="004020C8">
        <w:rPr>
          <w:rFonts w:ascii="Arial" w:hAnsi="Arial" w:cs="Arial"/>
          <w:noProof/>
          <w:color w:val="000000"/>
        </w:rPr>
        <w:t>Serra das Vacas V</w:t>
      </w:r>
      <w:r w:rsidRPr="004020C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020C8">
        <w:rPr>
          <w:rFonts w:ascii="Arial" w:hAnsi="Arial" w:cs="Arial"/>
          <w:noProof/>
          <w:color w:val="000000"/>
        </w:rPr>
        <w:t>EOL.CV.PE.032360-8.01</w:t>
      </w:r>
      <w:r w:rsidRPr="004020C8">
        <w:rPr>
          <w:rFonts w:ascii="Arial" w:hAnsi="Arial" w:cs="Arial"/>
          <w:color w:val="000000"/>
        </w:rPr>
        <w:t xml:space="preserve">, de titularidade da empresa </w:t>
      </w:r>
      <w:r w:rsidRPr="004020C8">
        <w:rPr>
          <w:rFonts w:ascii="Arial" w:hAnsi="Arial" w:cs="Arial"/>
          <w:noProof/>
          <w:color w:val="000000"/>
        </w:rPr>
        <w:t>Eólica Serra das Vacas V S.A.</w:t>
      </w:r>
      <w:r w:rsidRPr="004020C8">
        <w:rPr>
          <w:rFonts w:ascii="Arial" w:hAnsi="Arial" w:cs="Arial"/>
          <w:color w:val="000000"/>
        </w:rPr>
        <w:t>, inscrita no CNPJ/MF sob o n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> 22</w:t>
      </w:r>
      <w:r w:rsidRPr="004020C8">
        <w:rPr>
          <w:rFonts w:ascii="Arial" w:hAnsi="Arial" w:cs="Arial"/>
          <w:noProof/>
          <w:color w:val="000000"/>
        </w:rPr>
        <w:t>.357.375/0001-46</w:t>
      </w:r>
      <w:r w:rsidRPr="004020C8">
        <w:rPr>
          <w:rFonts w:ascii="Arial" w:hAnsi="Arial" w:cs="Arial"/>
          <w:color w:val="000000"/>
        </w:rPr>
        <w:t xml:space="preserve">, </w:t>
      </w:r>
      <w:r w:rsidRPr="004020C8">
        <w:rPr>
          <w:rFonts w:ascii="Arial" w:hAnsi="Arial" w:cs="Arial"/>
        </w:rPr>
        <w:t xml:space="preserve">detalhado no Anexo </w:t>
      </w:r>
      <w:proofErr w:type="gramStart"/>
      <w:r w:rsidRPr="004020C8">
        <w:rPr>
          <w:rFonts w:ascii="Arial" w:hAnsi="Arial" w:cs="Arial"/>
        </w:rPr>
        <w:t>à</w:t>
      </w:r>
      <w:proofErr w:type="gramEnd"/>
      <w:r w:rsidRPr="004020C8">
        <w:rPr>
          <w:rFonts w:ascii="Arial" w:hAnsi="Arial" w:cs="Arial"/>
        </w:rPr>
        <w:t xml:space="preserve"> presente Portaria.</w:t>
      </w:r>
    </w:p>
    <w:p w:rsidR="001906C1" w:rsidRPr="004020C8" w:rsidRDefault="001906C1" w:rsidP="001906C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906C1" w:rsidRPr="004020C8" w:rsidRDefault="001906C1" w:rsidP="001906C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</w:rPr>
        <w:t xml:space="preserve">Parágrafo único. O projeto de que trata o </w:t>
      </w:r>
      <w:r w:rsidRPr="004020C8">
        <w:rPr>
          <w:rFonts w:ascii="Arial" w:hAnsi="Arial" w:cs="Arial"/>
          <w:b/>
        </w:rPr>
        <w:t>caput</w:t>
      </w:r>
      <w:r w:rsidRPr="004020C8">
        <w:rPr>
          <w:rFonts w:ascii="Arial" w:hAnsi="Arial" w:cs="Arial"/>
        </w:rPr>
        <w:t xml:space="preserve">, autorizado por meio da </w:t>
      </w:r>
      <w:r w:rsidRPr="004020C8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4020C8">
        <w:rPr>
          <w:rFonts w:ascii="Arial" w:hAnsi="Arial" w:cs="Arial"/>
          <w:color w:val="000000"/>
        </w:rPr>
        <w:t>n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noProof/>
          <w:color w:val="000000"/>
        </w:rPr>
        <w:t xml:space="preserve"> 126</w:t>
      </w:r>
      <w:proofErr w:type="gramEnd"/>
      <w:r w:rsidRPr="004020C8">
        <w:rPr>
          <w:rFonts w:ascii="Arial" w:hAnsi="Arial" w:cs="Arial"/>
          <w:noProof/>
          <w:color w:val="000000"/>
        </w:rPr>
        <w:t>, de 16 de abril de 2015, cuja titularidade foi transferida pela Resolução Autorizativa ANEEL</w:t>
      </w:r>
      <w:r>
        <w:rPr>
          <w:rFonts w:ascii="Arial" w:hAnsi="Arial" w:cs="Arial"/>
          <w:noProof/>
          <w:color w:val="000000"/>
        </w:rPr>
        <w:t xml:space="preserve"> </w:t>
      </w:r>
      <w:r w:rsidRPr="004020C8">
        <w:rPr>
          <w:rFonts w:ascii="Arial" w:hAnsi="Arial" w:cs="Arial"/>
          <w:color w:val="000000"/>
        </w:rPr>
        <w:t>n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 xml:space="preserve"> 5.513, de 13 de outubro de 2015</w:t>
      </w:r>
      <w:r w:rsidRPr="004020C8">
        <w:rPr>
          <w:rFonts w:ascii="Arial" w:hAnsi="Arial" w:cs="Arial"/>
        </w:rPr>
        <w:t>, é alcançado pelo art. 4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</w:rPr>
        <w:t>, inciso I, da Portaria MME n</w:t>
      </w:r>
      <w:r w:rsidRPr="004020C8">
        <w:rPr>
          <w:rFonts w:ascii="Arial" w:hAnsi="Arial" w:cs="Arial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274, de 19 de agosto de 2013.</w:t>
      </w:r>
    </w:p>
    <w:p w:rsidR="001906C1" w:rsidRPr="004020C8" w:rsidRDefault="001906C1" w:rsidP="001906C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906C1" w:rsidRPr="004020C8" w:rsidRDefault="001906C1" w:rsidP="001906C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</w:rPr>
        <w:t>Art. 2</w:t>
      </w:r>
      <w:r w:rsidRPr="004020C8">
        <w:rPr>
          <w:rFonts w:ascii="Arial" w:hAnsi="Arial" w:cs="Arial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As estimativas dos investimentos têm por base o mês de maio </w:t>
      </w:r>
      <w:r w:rsidRPr="004020C8">
        <w:rPr>
          <w:rFonts w:ascii="Arial" w:hAnsi="Arial" w:cs="Arial"/>
          <w:noProof/>
          <w:color w:val="000000"/>
        </w:rPr>
        <w:t>de 2015</w:t>
      </w:r>
      <w:r w:rsidRPr="004020C8">
        <w:rPr>
          <w:rFonts w:ascii="Arial" w:hAnsi="Arial" w:cs="Arial"/>
          <w:color w:val="000000"/>
        </w:rPr>
        <w:t xml:space="preserve"> </w:t>
      </w:r>
      <w:r w:rsidRPr="004020C8">
        <w:rPr>
          <w:rFonts w:ascii="Arial" w:hAnsi="Arial" w:cs="Arial"/>
        </w:rPr>
        <w:t xml:space="preserve">e são de exclusiva responsabilidade da </w:t>
      </w:r>
      <w:r w:rsidRPr="004020C8">
        <w:rPr>
          <w:rFonts w:ascii="Arial" w:hAnsi="Arial" w:cs="Arial"/>
          <w:noProof/>
          <w:color w:val="000000"/>
        </w:rPr>
        <w:t>Eólica Serra das Vacas V S.A.</w:t>
      </w:r>
      <w:r w:rsidRPr="004020C8">
        <w:rPr>
          <w:rFonts w:ascii="Arial" w:hAnsi="Arial" w:cs="Arial"/>
        </w:rPr>
        <w:t>, cuja razoabilidade foi atestada pela Agência Nacional de Energia Elétrica - ANEEL.</w:t>
      </w:r>
    </w:p>
    <w:p w:rsidR="001906C1" w:rsidRPr="004020C8" w:rsidRDefault="001906C1" w:rsidP="001906C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</w:rPr>
        <w:t>Art. 3</w:t>
      </w:r>
      <w:r w:rsidRPr="004020C8">
        <w:rPr>
          <w:rFonts w:ascii="Arial" w:hAnsi="Arial" w:cs="Arial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A </w:t>
      </w:r>
      <w:r w:rsidRPr="004020C8">
        <w:rPr>
          <w:rFonts w:ascii="Arial" w:hAnsi="Arial" w:cs="Arial"/>
          <w:noProof/>
          <w:color w:val="000000"/>
        </w:rPr>
        <w:t xml:space="preserve">Eólica Serra das Vacas V S.A. </w:t>
      </w:r>
      <w:r w:rsidRPr="004020C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</w:rPr>
        <w:t>Art. 4</w:t>
      </w:r>
      <w:r w:rsidRPr="004020C8">
        <w:rPr>
          <w:rFonts w:ascii="Arial" w:hAnsi="Arial" w:cs="Arial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20C8">
        <w:rPr>
          <w:rFonts w:ascii="Arial" w:hAnsi="Arial" w:cs="Arial"/>
        </w:rPr>
        <w:t>Art. 5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06C1" w:rsidRPr="004020C8" w:rsidRDefault="001906C1" w:rsidP="001906C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20C8">
        <w:rPr>
          <w:rFonts w:ascii="Arial" w:hAnsi="Arial" w:cs="Arial"/>
          <w:color w:val="000000"/>
        </w:rPr>
        <w:t>Art. 6</w:t>
      </w:r>
      <w:r w:rsidRPr="004020C8">
        <w:rPr>
          <w:rFonts w:ascii="Arial" w:hAnsi="Arial" w:cs="Arial"/>
          <w:color w:val="000000"/>
          <w:u w:val="single"/>
          <w:vertAlign w:val="superscript"/>
        </w:rPr>
        <w:t>o</w:t>
      </w:r>
      <w:r w:rsidRPr="004020C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906C1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1906C1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906C1" w:rsidRPr="004020C8" w:rsidTr="004C321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C1" w:rsidRPr="004020C8" w:rsidRDefault="001906C1" w:rsidP="004C321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020C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906C1" w:rsidRPr="001906C1" w:rsidRDefault="001906C1" w:rsidP="001906C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906C1" w:rsidRPr="004020C8" w:rsidTr="004C321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C1" w:rsidRPr="004020C8" w:rsidRDefault="001906C1" w:rsidP="004C321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020C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906C1" w:rsidRPr="001906C1" w:rsidRDefault="001906C1" w:rsidP="001906C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906C1" w:rsidRPr="004020C8" w:rsidTr="004C3211">
        <w:tc>
          <w:tcPr>
            <w:tcW w:w="10348" w:type="dxa"/>
            <w:gridSpan w:val="6"/>
            <w:vAlign w:val="center"/>
          </w:tcPr>
          <w:p w:rsidR="001906C1" w:rsidRPr="004020C8" w:rsidRDefault="001906C1" w:rsidP="004C321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0C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906C1" w:rsidRPr="004020C8" w:rsidTr="004C321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906C1" w:rsidRPr="004020C8" w:rsidTr="004C32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noProof/>
                <w:color w:val="000000"/>
              </w:rPr>
              <w:t>Eólica Serra das Vacas 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06C1" w:rsidRPr="004020C8" w:rsidRDefault="001906C1" w:rsidP="004C3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noProof/>
                <w:color w:val="000000"/>
              </w:rPr>
              <w:t>22.357.375/0001-46</w:t>
            </w:r>
          </w:p>
        </w:tc>
      </w:tr>
      <w:tr w:rsidR="001906C1" w:rsidRPr="004020C8" w:rsidTr="004C32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906C1" w:rsidRPr="004020C8" w:rsidTr="004C32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Avenida Brigadeiro Faria Lima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1931</w:t>
            </w:r>
          </w:p>
        </w:tc>
      </w:tr>
      <w:tr w:rsidR="001906C1" w:rsidRPr="004020C8" w:rsidTr="004C321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906C1" w:rsidRPr="004020C8" w:rsidTr="004C32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7</w:t>
            </w:r>
            <w:r w:rsidRPr="004020C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0C8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Jardim Paulistano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01452-910</w:t>
            </w:r>
          </w:p>
        </w:tc>
      </w:tr>
      <w:tr w:rsidR="001906C1" w:rsidRPr="004020C8" w:rsidTr="004C321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906C1" w:rsidRPr="004020C8" w:rsidTr="004C32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(11) 3030-5424</w:t>
            </w:r>
          </w:p>
        </w:tc>
      </w:tr>
    </w:tbl>
    <w:p w:rsidR="001906C1" w:rsidRPr="001906C1" w:rsidRDefault="001906C1" w:rsidP="001906C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906C1" w:rsidRPr="004020C8" w:rsidTr="004C321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</w:rPr>
            </w:pPr>
            <w:r w:rsidRPr="004020C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20C8">
              <w:rPr>
                <w:rFonts w:ascii="Arial" w:hAnsi="Arial" w:cs="Arial"/>
                <w:bCs/>
              </w:rPr>
              <w:t>DADOS DO PROJETO</w:t>
            </w:r>
          </w:p>
        </w:tc>
      </w:tr>
      <w:tr w:rsidR="001906C1" w:rsidRPr="004020C8" w:rsidTr="001906C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rPr>
                <w:rFonts w:ascii="Arial" w:hAnsi="Arial" w:cs="Arial"/>
                <w:b/>
              </w:rPr>
            </w:pPr>
            <w:r w:rsidRPr="004020C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</w:rPr>
            </w:pPr>
            <w:r w:rsidRPr="004020C8">
              <w:rPr>
                <w:rFonts w:ascii="Arial" w:hAnsi="Arial" w:cs="Arial"/>
                <w:noProof/>
                <w:color w:val="000000"/>
              </w:rPr>
              <w:t>EOL</w:t>
            </w:r>
            <w:r w:rsidRPr="004020C8">
              <w:rPr>
                <w:rFonts w:ascii="Arial" w:hAnsi="Arial" w:cs="Arial"/>
                <w:color w:val="000000"/>
              </w:rPr>
              <w:t xml:space="preserve"> </w:t>
            </w:r>
            <w:r w:rsidRPr="004020C8">
              <w:rPr>
                <w:rFonts w:ascii="Arial" w:hAnsi="Arial" w:cs="Arial"/>
                <w:noProof/>
                <w:color w:val="000000"/>
              </w:rPr>
              <w:t xml:space="preserve">Serra das Vacas V </w:t>
            </w:r>
            <w:r w:rsidRPr="004020C8">
              <w:rPr>
                <w:rFonts w:ascii="Arial" w:hAnsi="Arial" w:cs="Arial"/>
              </w:rPr>
              <w:t xml:space="preserve">(Autorizada pela </w:t>
            </w:r>
            <w:r w:rsidRPr="004020C8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4020C8">
              <w:rPr>
                <w:rFonts w:ascii="Arial" w:hAnsi="Arial" w:cs="Arial"/>
                <w:color w:val="000000"/>
              </w:rPr>
              <w:t>n</w:t>
            </w:r>
            <w:r w:rsidRPr="004020C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0C8">
              <w:rPr>
                <w:rFonts w:ascii="Arial" w:hAnsi="Arial" w:cs="Arial"/>
                <w:noProof/>
                <w:color w:val="000000"/>
              </w:rPr>
              <w:t xml:space="preserve"> 126</w:t>
            </w:r>
            <w:proofErr w:type="gramEnd"/>
            <w:r w:rsidRPr="004020C8">
              <w:rPr>
                <w:rFonts w:ascii="Arial" w:hAnsi="Arial" w:cs="Arial"/>
                <w:noProof/>
                <w:color w:val="000000"/>
              </w:rPr>
              <w:t xml:space="preserve">, de 16 de abril de 2015, transferida pela Resolução Autorizativa ANEEL </w:t>
            </w:r>
            <w:r w:rsidRPr="004020C8">
              <w:rPr>
                <w:rFonts w:ascii="Arial" w:hAnsi="Arial" w:cs="Arial"/>
                <w:color w:val="000000"/>
              </w:rPr>
              <w:t>n</w:t>
            </w:r>
            <w:r w:rsidRPr="004020C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0C8">
              <w:rPr>
                <w:rFonts w:ascii="Arial" w:hAnsi="Arial" w:cs="Arial"/>
                <w:color w:val="000000"/>
              </w:rPr>
              <w:t xml:space="preserve"> 5.513, de 13 de outubro de 2015</w:t>
            </w:r>
            <w:r w:rsidRPr="004020C8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4020C8">
              <w:rPr>
                <w:rFonts w:ascii="Arial" w:hAnsi="Arial" w:cs="Arial"/>
                <w:color w:val="000000"/>
              </w:rPr>
              <w:t>- Leilão n</w:t>
            </w:r>
            <w:r w:rsidRPr="004020C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0C8">
              <w:rPr>
                <w:rFonts w:ascii="Arial" w:hAnsi="Arial" w:cs="Arial"/>
                <w:color w:val="000000"/>
              </w:rPr>
              <w:t xml:space="preserve"> 08</w:t>
            </w:r>
            <w:r w:rsidRPr="004020C8">
              <w:rPr>
                <w:rFonts w:ascii="Arial" w:hAnsi="Arial" w:cs="Arial"/>
                <w:noProof/>
                <w:color w:val="000000"/>
              </w:rPr>
              <w:t>/2014</w:t>
            </w:r>
            <w:r w:rsidRPr="004020C8">
              <w:rPr>
                <w:rFonts w:ascii="Arial" w:hAnsi="Arial" w:cs="Arial"/>
                <w:color w:val="000000"/>
              </w:rPr>
              <w:t>-ANEEL</w:t>
            </w:r>
            <w:r w:rsidRPr="004020C8">
              <w:rPr>
                <w:rFonts w:ascii="Arial" w:hAnsi="Arial" w:cs="Arial"/>
              </w:rPr>
              <w:t>).</w:t>
            </w:r>
          </w:p>
        </w:tc>
      </w:tr>
      <w:tr w:rsidR="001906C1" w:rsidRPr="004020C8" w:rsidTr="001906C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rPr>
                <w:rFonts w:ascii="Arial" w:hAnsi="Arial" w:cs="Arial"/>
              </w:rPr>
            </w:pPr>
            <w:r w:rsidRPr="004020C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</w:rPr>
            </w:pPr>
            <w:r w:rsidRPr="004020C8">
              <w:rPr>
                <w:rFonts w:ascii="Arial" w:hAnsi="Arial" w:cs="Arial"/>
              </w:rPr>
              <w:t xml:space="preserve">Central Geradora Eólica denominada </w:t>
            </w:r>
            <w:r w:rsidRPr="004020C8">
              <w:rPr>
                <w:rFonts w:ascii="Arial" w:hAnsi="Arial" w:cs="Arial"/>
                <w:noProof/>
                <w:color w:val="000000"/>
              </w:rPr>
              <w:t>EOL</w:t>
            </w:r>
            <w:r w:rsidRPr="004020C8">
              <w:rPr>
                <w:rFonts w:ascii="Arial" w:hAnsi="Arial" w:cs="Arial"/>
                <w:color w:val="000000"/>
              </w:rPr>
              <w:t xml:space="preserve"> </w:t>
            </w:r>
            <w:r w:rsidRPr="004020C8">
              <w:rPr>
                <w:rFonts w:ascii="Arial" w:hAnsi="Arial" w:cs="Arial"/>
                <w:noProof/>
                <w:color w:val="000000"/>
              </w:rPr>
              <w:t>Serra das Vacas V</w:t>
            </w:r>
            <w:r w:rsidRPr="004020C8">
              <w:rPr>
                <w:rFonts w:ascii="Arial" w:hAnsi="Arial" w:cs="Arial"/>
              </w:rPr>
              <w:t>, compreendendo:</w:t>
            </w:r>
          </w:p>
        </w:tc>
      </w:tr>
      <w:tr w:rsidR="001906C1" w:rsidRPr="004020C8" w:rsidTr="001906C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C1" w:rsidRPr="004020C8" w:rsidRDefault="001906C1" w:rsidP="004C32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4020C8">
              <w:rPr>
                <w:rFonts w:ascii="Arial" w:hAnsi="Arial" w:cs="Arial"/>
                <w:sz w:val="24"/>
                <w:szCs w:val="24"/>
              </w:rPr>
              <w:t xml:space="preserve">treze Unidades Geradoras de 2.000 </w:t>
            </w:r>
            <w:proofErr w:type="gramStart"/>
            <w:r w:rsidRPr="004020C8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4020C8">
              <w:rPr>
                <w:rFonts w:ascii="Arial" w:hAnsi="Arial" w:cs="Arial"/>
                <w:sz w:val="24"/>
                <w:szCs w:val="24"/>
              </w:rPr>
              <w:t xml:space="preserve">, totalizando 26.000 kW de capacidade instalada; e </w:t>
            </w:r>
          </w:p>
        </w:tc>
      </w:tr>
      <w:tr w:rsidR="001906C1" w:rsidRPr="004020C8" w:rsidTr="001906C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4020C8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34,5/230 </w:t>
            </w:r>
            <w:proofErr w:type="gramStart"/>
            <w:r w:rsidRPr="004020C8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4020C8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trinta e oito quilômetros e quatrocentos metros de extensão, em Circuito Simples, interligando a Subestação Elevadora à Subestação Garanhuns II, de propriedade da Interligação Elétrica Garanhuns S.A.</w:t>
            </w:r>
          </w:p>
        </w:tc>
      </w:tr>
      <w:tr w:rsidR="001906C1" w:rsidRPr="004020C8" w:rsidTr="001906C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rPr>
                <w:rFonts w:ascii="Arial" w:hAnsi="Arial" w:cs="Arial"/>
              </w:rPr>
            </w:pPr>
            <w:r w:rsidRPr="004020C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De 1</w:t>
            </w:r>
            <w:r w:rsidRPr="004020C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0C8">
              <w:rPr>
                <w:rFonts w:ascii="Arial" w:hAnsi="Arial" w:cs="Arial"/>
                <w:color w:val="000000"/>
              </w:rPr>
              <w:t>/3/2016 até 1</w:t>
            </w:r>
            <w:r w:rsidRPr="004020C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20C8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1906C1" w:rsidRPr="004020C8" w:rsidTr="001906C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rPr>
                <w:rFonts w:ascii="Arial" w:hAnsi="Arial" w:cs="Arial"/>
              </w:rPr>
            </w:pPr>
            <w:r w:rsidRPr="004020C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Município de </w:t>
            </w:r>
            <w:r w:rsidRPr="004020C8">
              <w:rPr>
                <w:rFonts w:ascii="Arial" w:hAnsi="Arial" w:cs="Arial"/>
                <w:noProof/>
                <w:color w:val="000000"/>
              </w:rPr>
              <w:t>Paranatama</w:t>
            </w:r>
            <w:r w:rsidRPr="004020C8">
              <w:rPr>
                <w:rFonts w:ascii="Arial" w:hAnsi="Arial" w:cs="Arial"/>
                <w:color w:val="000000"/>
              </w:rPr>
              <w:t xml:space="preserve">, Estado </w:t>
            </w:r>
            <w:r w:rsidRPr="004020C8">
              <w:rPr>
                <w:rFonts w:ascii="Arial" w:hAnsi="Arial" w:cs="Arial"/>
              </w:rPr>
              <w:t>de</w:t>
            </w:r>
            <w:r w:rsidRPr="004020C8">
              <w:rPr>
                <w:rFonts w:ascii="Arial" w:hAnsi="Arial" w:cs="Arial"/>
                <w:color w:val="000000"/>
              </w:rPr>
              <w:t xml:space="preserve"> </w:t>
            </w:r>
            <w:r w:rsidRPr="004020C8">
              <w:rPr>
                <w:rFonts w:ascii="Arial" w:hAnsi="Arial" w:cs="Arial"/>
                <w:noProof/>
                <w:color w:val="000000"/>
              </w:rPr>
              <w:t>Pernambuco</w:t>
            </w:r>
            <w:r w:rsidRPr="004020C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906C1" w:rsidRPr="001906C1" w:rsidRDefault="001906C1" w:rsidP="001906C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906C1" w:rsidRPr="004020C8" w:rsidTr="004C3211">
        <w:tc>
          <w:tcPr>
            <w:tcW w:w="432" w:type="dxa"/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906C1" w:rsidRPr="004020C8" w:rsidRDefault="001906C1" w:rsidP="004C321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0C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020C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906C1" w:rsidRPr="004020C8" w:rsidTr="004C3211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Nome: Carlos André </w:t>
            </w:r>
            <w:proofErr w:type="spellStart"/>
            <w:r w:rsidRPr="004020C8">
              <w:rPr>
                <w:rFonts w:ascii="Arial" w:hAnsi="Arial" w:cs="Arial"/>
                <w:color w:val="000000"/>
              </w:rPr>
              <w:t>Arato</w:t>
            </w:r>
            <w:proofErr w:type="spellEnd"/>
            <w:r w:rsidRPr="004020C8">
              <w:rPr>
                <w:rFonts w:ascii="Arial" w:hAnsi="Arial" w:cs="Arial"/>
                <w:color w:val="000000"/>
              </w:rPr>
              <w:t xml:space="preserve"> Bergamo.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1906C1" w:rsidRPr="004020C8" w:rsidRDefault="001906C1" w:rsidP="004C3211">
            <w:pPr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CPF: 292.292.748-28.</w:t>
            </w:r>
          </w:p>
        </w:tc>
      </w:tr>
      <w:tr w:rsidR="001906C1" w:rsidRPr="004020C8" w:rsidTr="004C3211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Nome: Fernando </w:t>
            </w:r>
            <w:proofErr w:type="spellStart"/>
            <w:r w:rsidRPr="004020C8">
              <w:rPr>
                <w:rFonts w:ascii="Arial" w:hAnsi="Arial" w:cs="Arial"/>
                <w:color w:val="000000"/>
              </w:rPr>
              <w:t>Bontorim</w:t>
            </w:r>
            <w:proofErr w:type="spellEnd"/>
            <w:r w:rsidRPr="004020C8">
              <w:rPr>
                <w:rFonts w:ascii="Arial" w:hAnsi="Arial" w:cs="Arial"/>
                <w:color w:val="000000"/>
              </w:rPr>
              <w:t xml:space="preserve"> Amato.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1906C1" w:rsidRPr="004020C8" w:rsidRDefault="001906C1" w:rsidP="004C3211">
            <w:pPr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CPF: 166.323.078-17.</w:t>
            </w:r>
          </w:p>
        </w:tc>
      </w:tr>
      <w:tr w:rsidR="001906C1" w:rsidRPr="004020C8" w:rsidTr="004C321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Nome: Janaina Cabral Angelim.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C1" w:rsidRPr="004020C8" w:rsidRDefault="001906C1" w:rsidP="004C3211">
            <w:pPr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CPF: 867.275.914-15.</w:t>
            </w:r>
          </w:p>
        </w:tc>
      </w:tr>
      <w:tr w:rsidR="001906C1" w:rsidRPr="004020C8" w:rsidTr="004C321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 xml:space="preserve">Nome: Adriana </w:t>
            </w:r>
            <w:proofErr w:type="spellStart"/>
            <w:r w:rsidRPr="004020C8">
              <w:rPr>
                <w:rFonts w:ascii="Arial" w:hAnsi="Arial" w:cs="Arial"/>
                <w:color w:val="000000"/>
              </w:rPr>
              <w:t>Jackelyne</w:t>
            </w:r>
            <w:proofErr w:type="spellEnd"/>
            <w:r w:rsidRPr="004020C8">
              <w:rPr>
                <w:rFonts w:ascii="Arial" w:hAnsi="Arial" w:cs="Arial"/>
                <w:color w:val="000000"/>
              </w:rPr>
              <w:t xml:space="preserve"> Pereira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C1" w:rsidRPr="004020C8" w:rsidRDefault="001906C1" w:rsidP="004C3211">
            <w:pPr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CPF: 361.221.348-21.</w:t>
            </w:r>
          </w:p>
        </w:tc>
      </w:tr>
    </w:tbl>
    <w:p w:rsidR="001906C1" w:rsidRPr="001906C1" w:rsidRDefault="001906C1" w:rsidP="001906C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906C1" w:rsidRPr="004020C8" w:rsidTr="004C3211">
        <w:tc>
          <w:tcPr>
            <w:tcW w:w="432" w:type="dxa"/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906C1" w:rsidRPr="004020C8" w:rsidRDefault="001906C1" w:rsidP="004C321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0C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906C1" w:rsidRPr="004020C8" w:rsidRDefault="001906C1" w:rsidP="004C321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0C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906C1" w:rsidRPr="004020C8" w:rsidTr="004C3211">
        <w:trPr>
          <w:trHeight w:val="113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sz w:val="24"/>
                <w:szCs w:val="24"/>
              </w:rPr>
              <w:t>112.942.104,00.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C1" w:rsidRPr="004020C8" w:rsidTr="004C3211">
        <w:trPr>
          <w:trHeight w:val="103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sz w:val="24"/>
                <w:szCs w:val="24"/>
              </w:rPr>
              <w:t xml:space="preserve">  32.119.500,00.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C1" w:rsidRPr="004020C8" w:rsidTr="004C3211">
        <w:trPr>
          <w:trHeight w:val="108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4020C8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C1" w:rsidRPr="004020C8" w:rsidTr="004C3211">
        <w:trPr>
          <w:trHeight w:val="42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20C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20C8">
              <w:rPr>
                <w:rFonts w:ascii="Arial" w:hAnsi="Arial" w:cs="Arial"/>
                <w:b/>
                <w:sz w:val="24"/>
                <w:szCs w:val="24"/>
              </w:rPr>
              <w:t>145.061.604,00</w:t>
            </w:r>
            <w:r w:rsidRPr="00402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06C1" w:rsidRPr="001906C1" w:rsidRDefault="001906C1" w:rsidP="001906C1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906C1" w:rsidRPr="004020C8" w:rsidTr="004C3211">
        <w:tc>
          <w:tcPr>
            <w:tcW w:w="432" w:type="dxa"/>
          </w:tcPr>
          <w:p w:rsidR="001906C1" w:rsidRPr="004020C8" w:rsidRDefault="001906C1" w:rsidP="004C321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906C1" w:rsidRPr="004020C8" w:rsidRDefault="001906C1" w:rsidP="004C321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0C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906C1" w:rsidRPr="004020C8" w:rsidRDefault="001906C1" w:rsidP="004C321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20C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906C1" w:rsidRPr="004020C8" w:rsidTr="004C3211">
        <w:trPr>
          <w:trHeight w:val="125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sz w:val="24"/>
                <w:szCs w:val="24"/>
              </w:rPr>
              <w:t>103.379.500,00.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C1" w:rsidRPr="004020C8" w:rsidTr="004C3211">
        <w:trPr>
          <w:trHeight w:val="116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sz w:val="24"/>
                <w:szCs w:val="24"/>
              </w:rPr>
              <w:t xml:space="preserve">  29.400.000,00.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C1" w:rsidRPr="004020C8" w:rsidTr="004C3211">
        <w:trPr>
          <w:trHeight w:val="119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color w:val="000000"/>
              </w:rPr>
            </w:pPr>
            <w:r w:rsidRPr="004020C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0C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4020C8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6C1" w:rsidRPr="004020C8" w:rsidTr="004C3211">
        <w:trPr>
          <w:trHeight w:val="42"/>
        </w:trPr>
        <w:tc>
          <w:tcPr>
            <w:tcW w:w="1418" w:type="dxa"/>
            <w:gridSpan w:val="2"/>
          </w:tcPr>
          <w:p w:rsidR="001906C1" w:rsidRPr="004020C8" w:rsidRDefault="001906C1" w:rsidP="004C32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20C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20C8">
              <w:rPr>
                <w:rFonts w:ascii="Arial" w:hAnsi="Arial" w:cs="Arial"/>
                <w:b/>
                <w:sz w:val="24"/>
                <w:szCs w:val="24"/>
              </w:rPr>
              <w:t>132.779.500,00</w:t>
            </w:r>
            <w:r w:rsidRPr="00402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906C1" w:rsidRPr="004020C8" w:rsidRDefault="001906C1" w:rsidP="004C321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06C1" w:rsidRPr="004020C8" w:rsidRDefault="001906C1" w:rsidP="001906C1">
      <w:pPr>
        <w:ind w:left="720"/>
        <w:rPr>
          <w:rFonts w:ascii="Arial" w:hAnsi="Arial" w:cs="Arial"/>
          <w:sz w:val="2"/>
          <w:szCs w:val="2"/>
        </w:rPr>
      </w:pPr>
    </w:p>
    <w:p w:rsidR="00EC43AF" w:rsidRPr="00473DA9" w:rsidRDefault="00EC43AF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906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906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906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906C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AD2AC2" w:rsidRDefault="001906C1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76106273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>
          <w:rPr>
            <w:noProof/>
          </w:rPr>
          <w:t>2</w:t>
        </w:r>
        <w:r w:rsidRPr="00AD2AC2">
          <w:fldChar w:fldCharType="end"/>
        </w:r>
      </w:sdtContent>
    </w:sdt>
  </w:p>
  <w:p w:rsidR="00B86D84" w:rsidRDefault="001906C1" w:rsidP="00BD200A">
    <w:pPr>
      <w:pStyle w:val="Cabealho"/>
    </w:pPr>
  </w:p>
  <w:p w:rsidR="00B86D84" w:rsidRDefault="001906C1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1906C1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</w:t>
    </w:r>
    <w:r w:rsidRPr="001906C1">
      <w:rPr>
        <w:rFonts w:ascii="Arial" w:hAnsi="Arial" w:cs="Arial"/>
      </w:rPr>
      <w:t xml:space="preserve">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</w:t>
    </w:r>
    <w:r>
      <w:rPr>
        <w:rFonts w:ascii="Arial" w:hAnsi="Arial" w:cs="Arial"/>
      </w:rPr>
      <w:t>15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Pr="001906C1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2 </w:t>
    </w:r>
    <w:r w:rsidRP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Pr="001906C1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Pr="001906C1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1906C1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2120-5457-41E8-B5F9-3DE564B1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2016-02-03T10:15:00Z</dcterms:created>
  <dcterms:modified xsi:type="dcterms:W3CDTF">2016-02-03T10:15:00Z</dcterms:modified>
</cp:coreProperties>
</file>