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387485">
        <w:rPr>
          <w:rFonts w:ascii="Arial" w:hAnsi="Arial" w:cs="Arial"/>
          <w:b/>
          <w:bCs/>
          <w:color w:val="000080"/>
        </w:rPr>
        <w:t>1</w:t>
      </w:r>
      <w:r w:rsidR="00650F3A">
        <w:rPr>
          <w:rFonts w:ascii="Arial" w:hAnsi="Arial" w:cs="Arial"/>
          <w:b/>
          <w:bCs/>
          <w:color w:val="000080"/>
        </w:rPr>
        <w:t>7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105AB2">
        <w:rPr>
          <w:rFonts w:ascii="Arial" w:hAnsi="Arial" w:cs="Arial"/>
          <w:b/>
          <w:bCs/>
          <w:color w:val="000080"/>
        </w:rPr>
        <w:t>20</w:t>
      </w:r>
      <w:r>
        <w:rPr>
          <w:rFonts w:ascii="Arial" w:hAnsi="Arial" w:cs="Arial"/>
          <w:b/>
          <w:bCs/>
          <w:color w:val="000080"/>
        </w:rPr>
        <w:t xml:space="preserve"> DE </w:t>
      </w:r>
      <w:r w:rsidR="00A67D1E">
        <w:rPr>
          <w:rFonts w:ascii="Arial" w:hAnsi="Arial" w:cs="Arial"/>
          <w:b/>
          <w:bCs/>
          <w:color w:val="000080"/>
        </w:rPr>
        <w:t xml:space="preserve">JULHO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50F3A" w:rsidRPr="006C35A8" w:rsidRDefault="00650F3A" w:rsidP="00650F3A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C35A8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6C35A8">
        <w:rPr>
          <w:rFonts w:ascii="Arial" w:hAnsi="Arial" w:cs="Arial"/>
          <w:color w:val="000000"/>
        </w:rPr>
        <w:t>, no uso da competência que lhe foi delegada pelo art. 1</w:t>
      </w:r>
      <w:r w:rsidRPr="006C35A8">
        <w:rPr>
          <w:rFonts w:ascii="Arial" w:hAnsi="Arial" w:cs="Arial"/>
          <w:color w:val="000000"/>
          <w:u w:val="single"/>
          <w:vertAlign w:val="superscript"/>
        </w:rPr>
        <w:t>o</w:t>
      </w:r>
      <w:r w:rsidRPr="006C35A8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6C35A8">
        <w:rPr>
          <w:rFonts w:ascii="Arial" w:hAnsi="Arial" w:cs="Arial"/>
          <w:color w:val="000000"/>
        </w:rPr>
        <w:t>n</w:t>
      </w:r>
      <w:r w:rsidRPr="006C35A8">
        <w:rPr>
          <w:rFonts w:ascii="Arial" w:hAnsi="Arial" w:cs="Arial"/>
          <w:color w:val="000000"/>
          <w:u w:val="single"/>
          <w:vertAlign w:val="superscript"/>
        </w:rPr>
        <w:t>o</w:t>
      </w:r>
      <w:r w:rsidRPr="006C35A8">
        <w:rPr>
          <w:rFonts w:ascii="Arial" w:hAnsi="Arial" w:cs="Arial"/>
          <w:color w:val="000000"/>
        </w:rPr>
        <w:t xml:space="preserve"> 281</w:t>
      </w:r>
      <w:proofErr w:type="gramEnd"/>
      <w:r w:rsidRPr="006C35A8">
        <w:rPr>
          <w:rFonts w:ascii="Arial" w:hAnsi="Arial" w:cs="Arial"/>
          <w:color w:val="000000"/>
        </w:rPr>
        <w:t>, de 29 de junho de 2016, tendo em vista o disposto no art. 6</w:t>
      </w:r>
      <w:r w:rsidRPr="006C35A8">
        <w:rPr>
          <w:rFonts w:ascii="Arial" w:hAnsi="Arial" w:cs="Arial"/>
          <w:color w:val="000000"/>
          <w:u w:val="single"/>
          <w:vertAlign w:val="superscript"/>
        </w:rPr>
        <w:t>o</w:t>
      </w:r>
      <w:r w:rsidRPr="006C35A8">
        <w:rPr>
          <w:rFonts w:ascii="Arial" w:hAnsi="Arial" w:cs="Arial"/>
          <w:color w:val="000000"/>
        </w:rPr>
        <w:t xml:space="preserve"> do Decreto n</w:t>
      </w:r>
      <w:r w:rsidRPr="006C35A8">
        <w:rPr>
          <w:rFonts w:ascii="Arial" w:hAnsi="Arial" w:cs="Arial"/>
          <w:color w:val="000000"/>
          <w:u w:val="single"/>
          <w:vertAlign w:val="superscript"/>
        </w:rPr>
        <w:t>o</w:t>
      </w:r>
      <w:r w:rsidRPr="006C35A8">
        <w:rPr>
          <w:rFonts w:ascii="Arial" w:hAnsi="Arial" w:cs="Arial"/>
          <w:color w:val="000000"/>
        </w:rPr>
        <w:t xml:space="preserve"> 6.144, de 3 de julho de 2007, no art. 4</w:t>
      </w:r>
      <w:r w:rsidRPr="006C35A8">
        <w:rPr>
          <w:rFonts w:ascii="Arial" w:hAnsi="Arial" w:cs="Arial"/>
          <w:color w:val="000000"/>
          <w:u w:val="single"/>
          <w:vertAlign w:val="superscript"/>
        </w:rPr>
        <w:t>o</w:t>
      </w:r>
      <w:r w:rsidRPr="006C35A8">
        <w:rPr>
          <w:rFonts w:ascii="Arial" w:hAnsi="Arial" w:cs="Arial"/>
          <w:color w:val="000000"/>
        </w:rPr>
        <w:t>, da Portaria MME n</w:t>
      </w:r>
      <w:r w:rsidRPr="006C35A8">
        <w:rPr>
          <w:rFonts w:ascii="Arial" w:hAnsi="Arial" w:cs="Arial"/>
          <w:color w:val="000000"/>
          <w:u w:val="single"/>
          <w:vertAlign w:val="superscript"/>
        </w:rPr>
        <w:t>o</w:t>
      </w:r>
      <w:r w:rsidRPr="006C35A8">
        <w:rPr>
          <w:rFonts w:ascii="Arial" w:hAnsi="Arial" w:cs="Arial"/>
          <w:color w:val="000000"/>
        </w:rPr>
        <w:t xml:space="preserve"> 310, de 12 de setembro de 2013, e o que consta do Processo n</w:t>
      </w:r>
      <w:r w:rsidRPr="006C35A8">
        <w:rPr>
          <w:rFonts w:ascii="Arial" w:hAnsi="Arial" w:cs="Arial"/>
          <w:color w:val="000000"/>
          <w:u w:val="single"/>
          <w:vertAlign w:val="superscript"/>
        </w:rPr>
        <w:t>o</w:t>
      </w:r>
      <w:r w:rsidRPr="006C35A8">
        <w:rPr>
          <w:rFonts w:ascii="Arial" w:hAnsi="Arial" w:cs="Arial"/>
          <w:color w:val="000000"/>
        </w:rPr>
        <w:t xml:space="preserve"> </w:t>
      </w:r>
      <w:r w:rsidRPr="006C35A8">
        <w:rPr>
          <w:rFonts w:ascii="Arial" w:hAnsi="Arial" w:cs="Arial"/>
          <w:noProof/>
          <w:color w:val="000000"/>
        </w:rPr>
        <w:t>48500.006659/2013-98</w:t>
      </w:r>
      <w:r w:rsidRPr="006C35A8">
        <w:rPr>
          <w:rFonts w:ascii="Arial" w:hAnsi="Arial" w:cs="Arial"/>
          <w:color w:val="000000"/>
        </w:rPr>
        <w:t>, resolve:</w:t>
      </w:r>
    </w:p>
    <w:p w:rsidR="00650F3A" w:rsidRPr="006C35A8" w:rsidRDefault="00650F3A" w:rsidP="00650F3A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50F3A" w:rsidRPr="006C35A8" w:rsidRDefault="00650F3A" w:rsidP="00650F3A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C35A8">
        <w:rPr>
          <w:rFonts w:ascii="Arial" w:hAnsi="Arial" w:cs="Arial"/>
          <w:color w:val="000000"/>
        </w:rPr>
        <w:t>Art. 1</w:t>
      </w:r>
      <w:r w:rsidRPr="006C35A8">
        <w:rPr>
          <w:rFonts w:ascii="Arial" w:hAnsi="Arial" w:cs="Arial"/>
          <w:color w:val="000000"/>
          <w:u w:val="single"/>
          <w:vertAlign w:val="superscript"/>
        </w:rPr>
        <w:t>o</w:t>
      </w:r>
      <w:r w:rsidRPr="006C35A8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6C35A8">
        <w:rPr>
          <w:rFonts w:ascii="Arial" w:hAnsi="Arial" w:cs="Arial"/>
          <w:noProof/>
          <w:color w:val="000000"/>
        </w:rPr>
        <w:t>Pequena Central Hidrelétrica</w:t>
      </w:r>
      <w:r w:rsidRPr="006C35A8">
        <w:rPr>
          <w:rFonts w:ascii="Arial" w:hAnsi="Arial" w:cs="Arial"/>
          <w:color w:val="000000"/>
        </w:rPr>
        <w:t xml:space="preserve"> denominada </w:t>
      </w:r>
      <w:r w:rsidRPr="006C35A8">
        <w:rPr>
          <w:rFonts w:ascii="Arial" w:hAnsi="Arial" w:cs="Arial"/>
          <w:noProof/>
          <w:color w:val="000000"/>
        </w:rPr>
        <w:t>PCH</w:t>
      </w:r>
      <w:r w:rsidRPr="006C35A8">
        <w:rPr>
          <w:rFonts w:ascii="Arial" w:hAnsi="Arial" w:cs="Arial"/>
          <w:color w:val="000000"/>
        </w:rPr>
        <w:t xml:space="preserve"> </w:t>
      </w:r>
      <w:r w:rsidRPr="006C35A8">
        <w:rPr>
          <w:rFonts w:ascii="Arial" w:hAnsi="Arial" w:cs="Arial"/>
          <w:noProof/>
          <w:color w:val="000000"/>
        </w:rPr>
        <w:t>Alto Garcia</w:t>
      </w:r>
      <w:r w:rsidRPr="006C35A8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6C35A8">
        <w:rPr>
          <w:rFonts w:ascii="Arial" w:hAnsi="Arial" w:cs="Arial"/>
          <w:noProof/>
          <w:color w:val="000000"/>
        </w:rPr>
        <w:t>PCH.PH.SC.030675-4.01</w:t>
      </w:r>
      <w:r w:rsidRPr="006C35A8">
        <w:rPr>
          <w:rFonts w:ascii="Arial" w:hAnsi="Arial" w:cs="Arial"/>
          <w:color w:val="000000"/>
        </w:rPr>
        <w:t xml:space="preserve">, de titularidade da empresa </w:t>
      </w:r>
      <w:r w:rsidRPr="006C35A8">
        <w:rPr>
          <w:rFonts w:ascii="Arial" w:hAnsi="Arial" w:cs="Arial"/>
          <w:noProof/>
          <w:color w:val="000000"/>
        </w:rPr>
        <w:t>Alto Garcia Energética S.A.</w:t>
      </w:r>
      <w:r w:rsidRPr="006C35A8">
        <w:rPr>
          <w:rFonts w:ascii="Arial" w:hAnsi="Arial" w:cs="Arial"/>
          <w:color w:val="000000"/>
        </w:rPr>
        <w:t>, inscrita no CNPJ/MF sob o n</w:t>
      </w:r>
      <w:r w:rsidRPr="006C35A8">
        <w:rPr>
          <w:rFonts w:ascii="Arial" w:hAnsi="Arial" w:cs="Arial"/>
          <w:color w:val="000000"/>
          <w:u w:val="single"/>
          <w:vertAlign w:val="superscript"/>
        </w:rPr>
        <w:t>o</w:t>
      </w:r>
      <w:r w:rsidRPr="006C35A8">
        <w:rPr>
          <w:rFonts w:ascii="Arial" w:hAnsi="Arial" w:cs="Arial"/>
          <w:color w:val="000000"/>
        </w:rPr>
        <w:t> </w:t>
      </w:r>
      <w:r w:rsidRPr="006C35A8">
        <w:rPr>
          <w:rFonts w:ascii="Arial" w:hAnsi="Arial" w:cs="Arial"/>
          <w:noProof/>
          <w:color w:val="000000"/>
        </w:rPr>
        <w:t>09.225.505/0001-29</w:t>
      </w:r>
      <w:r w:rsidRPr="006C35A8">
        <w:rPr>
          <w:rFonts w:ascii="Arial" w:hAnsi="Arial" w:cs="Arial"/>
          <w:color w:val="000000"/>
        </w:rPr>
        <w:t xml:space="preserve">, detalhado no Anexo </w:t>
      </w:r>
      <w:proofErr w:type="gramStart"/>
      <w:r w:rsidRPr="006C35A8">
        <w:rPr>
          <w:rFonts w:ascii="Arial" w:hAnsi="Arial" w:cs="Arial"/>
          <w:color w:val="000000"/>
        </w:rPr>
        <w:t>à</w:t>
      </w:r>
      <w:proofErr w:type="gramEnd"/>
      <w:r w:rsidRPr="006C35A8">
        <w:rPr>
          <w:rFonts w:ascii="Arial" w:hAnsi="Arial" w:cs="Arial"/>
          <w:color w:val="000000"/>
        </w:rPr>
        <w:t xml:space="preserve"> presente Portaria.</w:t>
      </w:r>
    </w:p>
    <w:p w:rsidR="00650F3A" w:rsidRDefault="00650F3A" w:rsidP="00650F3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50F3A" w:rsidRPr="006C35A8" w:rsidRDefault="00650F3A" w:rsidP="00650F3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C35A8">
        <w:rPr>
          <w:rFonts w:ascii="Arial" w:hAnsi="Arial" w:cs="Arial"/>
          <w:color w:val="000000"/>
        </w:rPr>
        <w:t xml:space="preserve">Parágrafo único. O projeto de que trata o </w:t>
      </w:r>
      <w:r w:rsidRPr="006C35A8">
        <w:rPr>
          <w:rFonts w:ascii="Arial" w:hAnsi="Arial" w:cs="Arial"/>
          <w:b/>
          <w:color w:val="000000"/>
        </w:rPr>
        <w:t>caput</w:t>
      </w:r>
      <w:r w:rsidRPr="006C35A8">
        <w:rPr>
          <w:rFonts w:ascii="Arial" w:hAnsi="Arial" w:cs="Arial"/>
          <w:color w:val="000000"/>
        </w:rPr>
        <w:t xml:space="preserve">, autorizado por meio da </w:t>
      </w:r>
      <w:r w:rsidRPr="006C35A8">
        <w:rPr>
          <w:rFonts w:ascii="Arial" w:hAnsi="Arial" w:cs="Arial"/>
          <w:noProof/>
          <w:color w:val="000000"/>
        </w:rPr>
        <w:t xml:space="preserve">Resolução Autorizativa ANEEL </w:t>
      </w:r>
      <w:r w:rsidRPr="006C35A8">
        <w:rPr>
          <w:rFonts w:ascii="Arial" w:hAnsi="Arial" w:cs="Arial"/>
          <w:color w:val="000000"/>
        </w:rPr>
        <w:t>n</w:t>
      </w:r>
      <w:r w:rsidRPr="006C35A8">
        <w:rPr>
          <w:rFonts w:ascii="Arial" w:hAnsi="Arial" w:cs="Arial"/>
          <w:color w:val="000000"/>
          <w:u w:val="single"/>
          <w:vertAlign w:val="superscript"/>
        </w:rPr>
        <w:t>o</w:t>
      </w:r>
      <w:r w:rsidRPr="006C35A8">
        <w:rPr>
          <w:rFonts w:ascii="Arial" w:hAnsi="Arial" w:cs="Arial"/>
          <w:noProof/>
          <w:color w:val="000000"/>
        </w:rPr>
        <w:t xml:space="preserve"> 3.165, de 18 de outubro de 2011</w:t>
      </w:r>
      <w:r w:rsidRPr="006C35A8">
        <w:rPr>
          <w:rFonts w:ascii="Arial" w:hAnsi="Arial" w:cs="Arial"/>
          <w:color w:val="000000"/>
        </w:rPr>
        <w:t>, é alcançado pelo art. 1</w:t>
      </w:r>
      <w:r w:rsidRPr="006C35A8">
        <w:rPr>
          <w:rFonts w:ascii="Arial" w:hAnsi="Arial" w:cs="Arial"/>
          <w:color w:val="000000"/>
          <w:u w:val="single"/>
          <w:vertAlign w:val="superscript"/>
        </w:rPr>
        <w:t>o</w:t>
      </w:r>
      <w:r w:rsidRPr="006C35A8">
        <w:rPr>
          <w:rFonts w:ascii="Arial" w:hAnsi="Arial" w:cs="Arial"/>
          <w:color w:val="000000"/>
        </w:rPr>
        <w:t xml:space="preserve"> da Portaria MME </w:t>
      </w:r>
      <w:proofErr w:type="gramStart"/>
      <w:r w:rsidRPr="006C35A8">
        <w:rPr>
          <w:rFonts w:ascii="Arial" w:hAnsi="Arial" w:cs="Arial"/>
          <w:color w:val="000000"/>
        </w:rPr>
        <w:t>n</w:t>
      </w:r>
      <w:r w:rsidRPr="006C35A8">
        <w:rPr>
          <w:rFonts w:ascii="Arial" w:hAnsi="Arial" w:cs="Arial"/>
          <w:color w:val="000000"/>
          <w:u w:val="single"/>
          <w:vertAlign w:val="superscript"/>
        </w:rPr>
        <w:t>o</w:t>
      </w:r>
      <w:r w:rsidRPr="006C35A8">
        <w:rPr>
          <w:rFonts w:ascii="Arial" w:hAnsi="Arial" w:cs="Arial"/>
          <w:color w:val="000000"/>
        </w:rPr>
        <w:t xml:space="preserve"> 310</w:t>
      </w:r>
      <w:proofErr w:type="gramEnd"/>
      <w:r w:rsidRPr="006C35A8">
        <w:rPr>
          <w:rFonts w:ascii="Arial" w:hAnsi="Arial" w:cs="Arial"/>
          <w:color w:val="000000"/>
        </w:rPr>
        <w:t>, de 12 de setembro de 2013.</w:t>
      </w:r>
    </w:p>
    <w:p w:rsidR="00650F3A" w:rsidRPr="006C35A8" w:rsidRDefault="00650F3A" w:rsidP="00650F3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50F3A" w:rsidRPr="006C35A8" w:rsidRDefault="00650F3A" w:rsidP="00650F3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C35A8">
        <w:rPr>
          <w:rFonts w:ascii="Arial" w:hAnsi="Arial" w:cs="Arial"/>
          <w:color w:val="000000"/>
        </w:rPr>
        <w:t>Art. 2</w:t>
      </w:r>
      <w:r w:rsidRPr="006C35A8">
        <w:rPr>
          <w:rFonts w:ascii="Arial" w:hAnsi="Arial" w:cs="Arial"/>
          <w:color w:val="000000"/>
          <w:u w:val="single"/>
          <w:vertAlign w:val="superscript"/>
        </w:rPr>
        <w:t>o</w:t>
      </w:r>
      <w:r w:rsidRPr="006C35A8">
        <w:rPr>
          <w:rFonts w:ascii="Arial" w:hAnsi="Arial" w:cs="Arial"/>
          <w:color w:val="000000"/>
        </w:rPr>
        <w:t xml:space="preserve"> As estimativas dos investimentos têm por base o mês de </w:t>
      </w:r>
      <w:r w:rsidRPr="006C35A8">
        <w:rPr>
          <w:rFonts w:ascii="Arial" w:hAnsi="Arial" w:cs="Arial"/>
          <w:noProof/>
          <w:color w:val="000000"/>
        </w:rPr>
        <w:t>março de 2016</w:t>
      </w:r>
      <w:r w:rsidRPr="006C35A8">
        <w:rPr>
          <w:rFonts w:ascii="Arial" w:hAnsi="Arial" w:cs="Arial"/>
          <w:color w:val="000000"/>
        </w:rPr>
        <w:t xml:space="preserve"> e são de exclusiva responsabilidade </w:t>
      </w:r>
      <w:proofErr w:type="gramStart"/>
      <w:r w:rsidRPr="006C35A8">
        <w:rPr>
          <w:rFonts w:ascii="Arial" w:hAnsi="Arial" w:cs="Arial"/>
          <w:color w:val="000000"/>
        </w:rPr>
        <w:t xml:space="preserve">da </w:t>
      </w:r>
      <w:r w:rsidRPr="006C35A8">
        <w:rPr>
          <w:rFonts w:ascii="Arial" w:hAnsi="Arial" w:cs="Arial"/>
          <w:noProof/>
          <w:color w:val="000000"/>
        </w:rPr>
        <w:t>Alto</w:t>
      </w:r>
      <w:proofErr w:type="gramEnd"/>
      <w:r w:rsidRPr="006C35A8">
        <w:rPr>
          <w:rFonts w:ascii="Arial" w:hAnsi="Arial" w:cs="Arial"/>
          <w:noProof/>
          <w:color w:val="000000"/>
        </w:rPr>
        <w:t xml:space="preserve"> Garcia Energética S.A.</w:t>
      </w:r>
      <w:r w:rsidRPr="006C35A8">
        <w:rPr>
          <w:rFonts w:ascii="Arial" w:hAnsi="Arial" w:cs="Arial"/>
          <w:color w:val="000000"/>
        </w:rPr>
        <w:t>, cuja razoabilidade foi atestada pela Empresa de Pesquisa Energética - EPE.</w:t>
      </w:r>
    </w:p>
    <w:p w:rsidR="00650F3A" w:rsidRPr="006C35A8" w:rsidRDefault="00650F3A" w:rsidP="00650F3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50F3A" w:rsidRPr="006C35A8" w:rsidRDefault="00650F3A" w:rsidP="00650F3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C35A8">
        <w:rPr>
          <w:rFonts w:ascii="Arial" w:hAnsi="Arial" w:cs="Arial"/>
          <w:color w:val="000000"/>
        </w:rPr>
        <w:t>Art. 3</w:t>
      </w:r>
      <w:r w:rsidRPr="006C35A8">
        <w:rPr>
          <w:rFonts w:ascii="Arial" w:hAnsi="Arial" w:cs="Arial"/>
          <w:color w:val="000000"/>
          <w:u w:val="single"/>
          <w:vertAlign w:val="superscript"/>
        </w:rPr>
        <w:t>o</w:t>
      </w:r>
      <w:r w:rsidRPr="006C35A8">
        <w:rPr>
          <w:rFonts w:ascii="Arial" w:hAnsi="Arial" w:cs="Arial"/>
          <w:color w:val="000000"/>
        </w:rPr>
        <w:t xml:space="preserve"> A </w:t>
      </w:r>
      <w:r w:rsidRPr="006C35A8">
        <w:rPr>
          <w:rFonts w:ascii="Arial" w:hAnsi="Arial" w:cs="Arial"/>
          <w:noProof/>
          <w:color w:val="000000"/>
        </w:rPr>
        <w:t>Alto Garcia Energética S.A.</w:t>
      </w:r>
      <w:r w:rsidRPr="006C35A8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Agência Nacional de Energia </w:t>
      </w:r>
      <w:r>
        <w:rPr>
          <w:rFonts w:ascii="Arial" w:hAnsi="Arial" w:cs="Arial"/>
          <w:color w:val="000000"/>
        </w:rPr>
        <w:br/>
      </w:r>
      <w:r w:rsidRPr="006C35A8">
        <w:rPr>
          <w:rFonts w:ascii="Arial" w:hAnsi="Arial" w:cs="Arial"/>
          <w:color w:val="000000"/>
        </w:rPr>
        <w:t>Elétrica - ANEEL, no prazo de até trinta dias de sua emissão.</w:t>
      </w:r>
    </w:p>
    <w:p w:rsidR="00650F3A" w:rsidRPr="006C35A8" w:rsidRDefault="00650F3A" w:rsidP="00650F3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50F3A" w:rsidRPr="006C35A8" w:rsidRDefault="00650F3A" w:rsidP="00650F3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C35A8">
        <w:rPr>
          <w:rFonts w:ascii="Arial" w:hAnsi="Arial" w:cs="Arial"/>
          <w:color w:val="000000"/>
        </w:rPr>
        <w:t>Art. 4</w:t>
      </w:r>
      <w:r w:rsidRPr="006C35A8">
        <w:rPr>
          <w:rFonts w:ascii="Arial" w:hAnsi="Arial" w:cs="Arial"/>
          <w:color w:val="000000"/>
          <w:u w:val="single"/>
          <w:vertAlign w:val="superscript"/>
        </w:rPr>
        <w:t>o</w:t>
      </w:r>
      <w:r w:rsidRPr="006C35A8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650F3A" w:rsidRPr="006C35A8" w:rsidRDefault="00650F3A" w:rsidP="00650F3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50F3A" w:rsidRPr="006C35A8" w:rsidRDefault="00650F3A" w:rsidP="00650F3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C35A8">
        <w:rPr>
          <w:rFonts w:ascii="Arial" w:hAnsi="Arial" w:cs="Arial"/>
          <w:color w:val="000000"/>
        </w:rPr>
        <w:t>Art. 5</w:t>
      </w:r>
      <w:r w:rsidRPr="006C35A8">
        <w:rPr>
          <w:rFonts w:ascii="Arial" w:hAnsi="Arial" w:cs="Arial"/>
          <w:color w:val="000000"/>
          <w:u w:val="single"/>
          <w:vertAlign w:val="superscript"/>
        </w:rPr>
        <w:t>o</w:t>
      </w:r>
      <w:r w:rsidRPr="006C35A8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650F3A" w:rsidRPr="006C35A8" w:rsidRDefault="00650F3A" w:rsidP="00650F3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50F3A" w:rsidRPr="006C35A8" w:rsidRDefault="00650F3A" w:rsidP="00650F3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C35A8">
        <w:rPr>
          <w:rFonts w:ascii="Arial" w:hAnsi="Arial" w:cs="Arial"/>
          <w:color w:val="000000"/>
        </w:rPr>
        <w:t>Art. 6</w:t>
      </w:r>
      <w:r w:rsidRPr="006C35A8">
        <w:rPr>
          <w:rFonts w:ascii="Arial" w:hAnsi="Arial" w:cs="Arial"/>
          <w:color w:val="000000"/>
          <w:u w:val="single"/>
          <w:vertAlign w:val="superscript"/>
        </w:rPr>
        <w:t>o</w:t>
      </w:r>
      <w:r w:rsidRPr="006C35A8">
        <w:rPr>
          <w:rFonts w:ascii="Arial" w:hAnsi="Arial" w:cs="Arial"/>
          <w:color w:val="000000"/>
        </w:rPr>
        <w:t xml:space="preserve"> A </w:t>
      </w:r>
      <w:r w:rsidRPr="006C35A8">
        <w:rPr>
          <w:rFonts w:ascii="Arial" w:hAnsi="Arial" w:cs="Arial"/>
          <w:noProof/>
          <w:color w:val="000000"/>
        </w:rPr>
        <w:t>Alto Garcia Energética S.A.</w:t>
      </w:r>
      <w:r w:rsidRPr="006C35A8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6C35A8">
        <w:rPr>
          <w:rFonts w:ascii="Arial" w:hAnsi="Arial" w:cs="Arial"/>
          <w:color w:val="000000"/>
          <w:u w:val="single"/>
          <w:vertAlign w:val="superscript"/>
        </w:rPr>
        <w:t>o</w:t>
      </w:r>
      <w:r w:rsidRPr="006C35A8">
        <w:rPr>
          <w:rFonts w:ascii="Arial" w:hAnsi="Arial" w:cs="Arial"/>
          <w:color w:val="000000"/>
        </w:rPr>
        <w:t xml:space="preserve"> 11.488, de 15 de junho de 2007, no Decreto n</w:t>
      </w:r>
      <w:r w:rsidRPr="006C35A8">
        <w:rPr>
          <w:rFonts w:ascii="Arial" w:hAnsi="Arial" w:cs="Arial"/>
          <w:color w:val="000000"/>
          <w:u w:val="single"/>
          <w:vertAlign w:val="superscript"/>
        </w:rPr>
        <w:t>o</w:t>
      </w:r>
      <w:r w:rsidRPr="006C35A8">
        <w:rPr>
          <w:rFonts w:ascii="Arial" w:hAnsi="Arial" w:cs="Arial"/>
          <w:color w:val="000000"/>
        </w:rPr>
        <w:t xml:space="preserve"> 6.144, de 2007, na Portaria MME </w:t>
      </w:r>
      <w:proofErr w:type="gramStart"/>
      <w:r w:rsidRPr="006C35A8">
        <w:rPr>
          <w:rFonts w:ascii="Arial" w:hAnsi="Arial" w:cs="Arial"/>
          <w:color w:val="000000"/>
        </w:rPr>
        <w:t>n</w:t>
      </w:r>
      <w:r w:rsidRPr="006C35A8">
        <w:rPr>
          <w:rFonts w:ascii="Arial" w:hAnsi="Arial" w:cs="Arial"/>
          <w:color w:val="000000"/>
          <w:u w:val="single"/>
          <w:vertAlign w:val="superscript"/>
        </w:rPr>
        <w:t>o</w:t>
      </w:r>
      <w:r w:rsidRPr="006C35A8">
        <w:rPr>
          <w:rFonts w:ascii="Arial" w:hAnsi="Arial" w:cs="Arial"/>
          <w:color w:val="000000"/>
        </w:rPr>
        <w:t xml:space="preserve"> 310</w:t>
      </w:r>
      <w:proofErr w:type="gramEnd"/>
      <w:r w:rsidRPr="006C35A8">
        <w:rPr>
          <w:rFonts w:ascii="Arial" w:hAnsi="Arial" w:cs="Arial"/>
          <w:color w:val="000000"/>
        </w:rPr>
        <w:t>, de 2013, e na legislação e normas vigentes e supervenientes, sujeitando-se às penalidades legais, inclusive aquelas previstas nos artigos 9</w:t>
      </w:r>
      <w:r w:rsidRPr="006C35A8">
        <w:rPr>
          <w:rFonts w:ascii="Arial" w:hAnsi="Arial" w:cs="Arial"/>
          <w:strike/>
          <w:color w:val="000000"/>
        </w:rPr>
        <w:t>º</w:t>
      </w:r>
      <w:r w:rsidRPr="006C35A8">
        <w:rPr>
          <w:rFonts w:ascii="Arial" w:hAnsi="Arial" w:cs="Arial"/>
          <w:color w:val="000000"/>
        </w:rPr>
        <w:t xml:space="preserve"> e 14, do Decreto n</w:t>
      </w:r>
      <w:r w:rsidRPr="006C35A8">
        <w:rPr>
          <w:rFonts w:ascii="Arial" w:hAnsi="Arial" w:cs="Arial"/>
          <w:color w:val="000000"/>
          <w:u w:val="single"/>
          <w:vertAlign w:val="superscript"/>
        </w:rPr>
        <w:t>o</w:t>
      </w:r>
      <w:r w:rsidRPr="006C35A8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650F3A" w:rsidRPr="006C35A8" w:rsidRDefault="00650F3A" w:rsidP="00650F3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50F3A" w:rsidRPr="006C35A8" w:rsidRDefault="00650F3A" w:rsidP="00650F3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C35A8">
        <w:rPr>
          <w:rFonts w:ascii="Arial" w:hAnsi="Arial" w:cs="Arial"/>
          <w:color w:val="000000"/>
        </w:rPr>
        <w:t>Art. 7</w:t>
      </w:r>
      <w:r w:rsidRPr="006C35A8">
        <w:rPr>
          <w:rFonts w:ascii="Arial" w:hAnsi="Arial" w:cs="Arial"/>
          <w:color w:val="000000"/>
          <w:u w:val="single"/>
          <w:vertAlign w:val="superscript"/>
        </w:rPr>
        <w:t>o</w:t>
      </w:r>
      <w:r w:rsidRPr="006C35A8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105AB2">
        <w:rPr>
          <w:rFonts w:ascii="Arial" w:hAnsi="Arial" w:cs="Arial"/>
          <w:color w:val="FF0000"/>
        </w:rPr>
        <w:t>22</w:t>
      </w:r>
      <w:r w:rsidRPr="000E3164">
        <w:rPr>
          <w:rFonts w:ascii="Arial" w:hAnsi="Arial" w:cs="Arial"/>
          <w:color w:val="FF0000"/>
        </w:rPr>
        <w:t>.</w:t>
      </w:r>
      <w:r w:rsidR="00A67D1E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0" w:name="_Toc372882497"/>
    </w:p>
    <w:p w:rsidR="00AD1857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5B2B72" w:rsidRPr="00A244B0" w:rsidTr="005B2B72">
        <w:tc>
          <w:tcPr>
            <w:tcW w:w="10418" w:type="dxa"/>
          </w:tcPr>
          <w:p w:rsidR="005B2B72" w:rsidRPr="00A244B0" w:rsidRDefault="005B2B72" w:rsidP="005B2B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44B0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  <w:bookmarkEnd w:id="0"/>
    </w:tbl>
    <w:p w:rsidR="00650F3A" w:rsidRPr="00650F3A" w:rsidRDefault="00650F3A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650F3A" w:rsidRPr="006C35A8" w:rsidTr="00650F3A">
        <w:tc>
          <w:tcPr>
            <w:tcW w:w="10418" w:type="dxa"/>
          </w:tcPr>
          <w:p w:rsidR="00650F3A" w:rsidRPr="006C35A8" w:rsidRDefault="00650F3A" w:rsidP="00650F3A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6C35A8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650F3A" w:rsidRPr="00650F3A" w:rsidRDefault="00650F3A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27"/>
        <w:gridCol w:w="425"/>
        <w:gridCol w:w="2410"/>
        <w:gridCol w:w="425"/>
        <w:gridCol w:w="2835"/>
      </w:tblGrid>
      <w:tr w:rsidR="00650F3A" w:rsidRPr="006C35A8" w:rsidTr="00650F3A">
        <w:tc>
          <w:tcPr>
            <w:tcW w:w="10418" w:type="dxa"/>
            <w:gridSpan w:val="6"/>
            <w:vAlign w:val="center"/>
          </w:tcPr>
          <w:p w:rsidR="00650F3A" w:rsidRPr="006C35A8" w:rsidRDefault="00650F3A" w:rsidP="00650F3A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C35A8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650F3A" w:rsidRPr="006C35A8" w:rsidTr="00CC2B4A">
        <w:tc>
          <w:tcPr>
            <w:tcW w:w="496" w:type="dxa"/>
          </w:tcPr>
          <w:p w:rsidR="00650F3A" w:rsidRPr="006C35A8" w:rsidRDefault="00650F3A" w:rsidP="00650F3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:rsidR="00650F3A" w:rsidRPr="006C35A8" w:rsidRDefault="00650F3A" w:rsidP="00650F3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425" w:type="dxa"/>
          </w:tcPr>
          <w:p w:rsidR="00650F3A" w:rsidRPr="006C35A8" w:rsidRDefault="00650F3A" w:rsidP="00650F3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50F3A" w:rsidRPr="006C35A8" w:rsidRDefault="00650F3A" w:rsidP="00650F3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650F3A" w:rsidRPr="006C35A8" w:rsidTr="00CC2B4A">
        <w:tc>
          <w:tcPr>
            <w:tcW w:w="496" w:type="dxa"/>
            <w:tcBorders>
              <w:right w:val="nil"/>
            </w:tcBorders>
          </w:tcPr>
          <w:p w:rsidR="00650F3A" w:rsidRPr="006C35A8" w:rsidRDefault="00650F3A" w:rsidP="00650F3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right w:val="nil"/>
            </w:tcBorders>
          </w:tcPr>
          <w:p w:rsidR="00650F3A" w:rsidRPr="006C35A8" w:rsidRDefault="00650F3A" w:rsidP="00650F3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noProof/>
                <w:color w:val="000000"/>
              </w:rPr>
              <w:t>Alto Garcia Energética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0F3A" w:rsidRPr="006C35A8" w:rsidRDefault="00650F3A" w:rsidP="00650F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650F3A" w:rsidRPr="006C35A8" w:rsidRDefault="00650F3A" w:rsidP="00650F3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noProof/>
                <w:color w:val="000000"/>
              </w:rPr>
              <w:t>09.225.505/0001-29</w:t>
            </w:r>
          </w:p>
        </w:tc>
      </w:tr>
      <w:tr w:rsidR="00650F3A" w:rsidRPr="006C35A8" w:rsidTr="00CC2B4A">
        <w:tc>
          <w:tcPr>
            <w:tcW w:w="496" w:type="dxa"/>
          </w:tcPr>
          <w:p w:rsidR="00650F3A" w:rsidRPr="006C35A8" w:rsidRDefault="00650F3A" w:rsidP="00650F3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bottom w:val="nil"/>
            </w:tcBorders>
          </w:tcPr>
          <w:p w:rsidR="00650F3A" w:rsidRPr="006C35A8" w:rsidRDefault="00650F3A" w:rsidP="00650F3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425" w:type="dxa"/>
          </w:tcPr>
          <w:p w:rsidR="00650F3A" w:rsidRPr="006C35A8" w:rsidRDefault="00650F3A" w:rsidP="00650F3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bottom w:val="nil"/>
            </w:tcBorders>
          </w:tcPr>
          <w:p w:rsidR="00650F3A" w:rsidRPr="006C35A8" w:rsidRDefault="00650F3A" w:rsidP="00650F3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650F3A" w:rsidRPr="006C35A8" w:rsidTr="00CC2B4A">
        <w:tc>
          <w:tcPr>
            <w:tcW w:w="496" w:type="dxa"/>
            <w:tcBorders>
              <w:right w:val="nil"/>
            </w:tcBorders>
          </w:tcPr>
          <w:p w:rsidR="00650F3A" w:rsidRPr="006C35A8" w:rsidRDefault="00650F3A" w:rsidP="00650F3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0F3A" w:rsidRPr="006C35A8" w:rsidRDefault="00650F3A" w:rsidP="00650F3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noProof/>
                <w:color w:val="000000"/>
              </w:rPr>
              <w:t>Estrada Geral Alto Garcia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650F3A" w:rsidRPr="006C35A8" w:rsidRDefault="00650F3A" w:rsidP="00650F3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650F3A" w:rsidRPr="006C35A8" w:rsidRDefault="00650F3A" w:rsidP="00650F3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noProof/>
                <w:color w:val="000000"/>
              </w:rPr>
              <w:t>s/n</w:t>
            </w:r>
            <w:r w:rsidRPr="006C35A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650F3A" w:rsidRPr="006C35A8" w:rsidTr="00CC2B4A">
        <w:tc>
          <w:tcPr>
            <w:tcW w:w="496" w:type="dxa"/>
          </w:tcPr>
          <w:p w:rsidR="00650F3A" w:rsidRPr="006C35A8" w:rsidRDefault="00650F3A" w:rsidP="00650F3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827" w:type="dxa"/>
            <w:tcBorders>
              <w:bottom w:val="nil"/>
            </w:tcBorders>
          </w:tcPr>
          <w:p w:rsidR="00650F3A" w:rsidRPr="006C35A8" w:rsidRDefault="00650F3A" w:rsidP="00650F3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425" w:type="dxa"/>
          </w:tcPr>
          <w:p w:rsidR="00650F3A" w:rsidRPr="006C35A8" w:rsidRDefault="00650F3A" w:rsidP="00650F3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410" w:type="dxa"/>
            <w:tcBorders>
              <w:bottom w:val="nil"/>
            </w:tcBorders>
          </w:tcPr>
          <w:p w:rsidR="00650F3A" w:rsidRPr="006C35A8" w:rsidRDefault="00650F3A" w:rsidP="00650F3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425" w:type="dxa"/>
          </w:tcPr>
          <w:p w:rsidR="00650F3A" w:rsidRPr="006C35A8" w:rsidRDefault="00650F3A" w:rsidP="00650F3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650F3A" w:rsidRPr="006C35A8" w:rsidRDefault="00650F3A" w:rsidP="00650F3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650F3A" w:rsidRPr="006C35A8" w:rsidTr="00CC2B4A">
        <w:tc>
          <w:tcPr>
            <w:tcW w:w="496" w:type="dxa"/>
            <w:tcBorders>
              <w:right w:val="nil"/>
            </w:tcBorders>
          </w:tcPr>
          <w:p w:rsidR="00650F3A" w:rsidRPr="006C35A8" w:rsidRDefault="00650F3A" w:rsidP="00650F3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650F3A" w:rsidRPr="006C35A8" w:rsidRDefault="00650F3A" w:rsidP="00650F3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650F3A" w:rsidRPr="006C35A8" w:rsidRDefault="00650F3A" w:rsidP="00650F3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650F3A" w:rsidRPr="006C35A8" w:rsidRDefault="00650F3A" w:rsidP="00650F3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noProof/>
                <w:color w:val="000000"/>
              </w:rPr>
              <w:t>Alto Garcia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650F3A" w:rsidRPr="006C35A8" w:rsidRDefault="00650F3A" w:rsidP="00650F3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650F3A" w:rsidRPr="006C35A8" w:rsidRDefault="00650F3A" w:rsidP="00650F3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noProof/>
                <w:color w:val="000000"/>
              </w:rPr>
              <w:t>88460-000</w:t>
            </w:r>
          </w:p>
        </w:tc>
      </w:tr>
      <w:tr w:rsidR="00650F3A" w:rsidRPr="006C35A8" w:rsidTr="00CC2B4A">
        <w:tc>
          <w:tcPr>
            <w:tcW w:w="496" w:type="dxa"/>
          </w:tcPr>
          <w:p w:rsidR="00650F3A" w:rsidRPr="006C35A8" w:rsidRDefault="00650F3A" w:rsidP="00650F3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827" w:type="dxa"/>
            <w:tcBorders>
              <w:bottom w:val="nil"/>
            </w:tcBorders>
          </w:tcPr>
          <w:p w:rsidR="00650F3A" w:rsidRPr="006C35A8" w:rsidRDefault="00650F3A" w:rsidP="00650F3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425" w:type="dxa"/>
          </w:tcPr>
          <w:p w:rsidR="00650F3A" w:rsidRPr="006C35A8" w:rsidRDefault="00650F3A" w:rsidP="00650F3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410" w:type="dxa"/>
            <w:tcBorders>
              <w:bottom w:val="nil"/>
            </w:tcBorders>
          </w:tcPr>
          <w:p w:rsidR="00650F3A" w:rsidRPr="006C35A8" w:rsidRDefault="00650F3A" w:rsidP="00650F3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425" w:type="dxa"/>
          </w:tcPr>
          <w:p w:rsidR="00650F3A" w:rsidRPr="006C35A8" w:rsidRDefault="00650F3A" w:rsidP="00650F3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650F3A" w:rsidRPr="006C35A8" w:rsidRDefault="00650F3A" w:rsidP="00650F3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650F3A" w:rsidRPr="006C35A8" w:rsidTr="00CC2B4A">
        <w:tc>
          <w:tcPr>
            <w:tcW w:w="496" w:type="dxa"/>
            <w:tcBorders>
              <w:right w:val="nil"/>
            </w:tcBorders>
          </w:tcPr>
          <w:p w:rsidR="00650F3A" w:rsidRPr="006C35A8" w:rsidRDefault="00650F3A" w:rsidP="00650F3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650F3A" w:rsidRPr="006C35A8" w:rsidRDefault="00650F3A" w:rsidP="00650F3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noProof/>
                <w:color w:val="000000"/>
              </w:rPr>
              <w:t>Angelina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650F3A" w:rsidRPr="006C35A8" w:rsidRDefault="00650F3A" w:rsidP="00650F3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650F3A" w:rsidRPr="006C35A8" w:rsidRDefault="00650F3A" w:rsidP="00650F3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noProof/>
                <w:color w:val="000000"/>
              </w:rPr>
              <w:t>SC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650F3A" w:rsidRPr="006C35A8" w:rsidRDefault="00650F3A" w:rsidP="00650F3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650F3A" w:rsidRPr="006C35A8" w:rsidRDefault="00650F3A" w:rsidP="00650F3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noProof/>
                <w:color w:val="000000"/>
              </w:rPr>
              <w:t>(48) 3658-0110</w:t>
            </w:r>
          </w:p>
        </w:tc>
      </w:tr>
    </w:tbl>
    <w:p w:rsidR="00650F3A" w:rsidRPr="00CC2B4A" w:rsidRDefault="00650F3A">
      <w:pPr>
        <w:rPr>
          <w:sz w:val="16"/>
          <w:szCs w:val="16"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126"/>
        <w:gridCol w:w="7724"/>
      </w:tblGrid>
      <w:tr w:rsidR="00650F3A" w:rsidRPr="006C35A8" w:rsidTr="00014189">
        <w:tc>
          <w:tcPr>
            <w:tcW w:w="496" w:type="dxa"/>
          </w:tcPr>
          <w:p w:rsidR="00650F3A" w:rsidRPr="006C35A8" w:rsidRDefault="00650F3A" w:rsidP="00014189">
            <w:pPr>
              <w:jc w:val="center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850" w:type="dxa"/>
            <w:gridSpan w:val="2"/>
          </w:tcPr>
          <w:p w:rsidR="00650F3A" w:rsidRPr="006C35A8" w:rsidRDefault="00650F3A" w:rsidP="00650F3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C35A8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650F3A" w:rsidRPr="006C35A8" w:rsidTr="00014189">
        <w:tc>
          <w:tcPr>
            <w:tcW w:w="2622" w:type="dxa"/>
            <w:gridSpan w:val="2"/>
          </w:tcPr>
          <w:p w:rsidR="00650F3A" w:rsidRPr="006C35A8" w:rsidRDefault="00650F3A" w:rsidP="00650F3A">
            <w:pPr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7724" w:type="dxa"/>
          </w:tcPr>
          <w:p w:rsidR="00650F3A" w:rsidRPr="006C35A8" w:rsidRDefault="00650F3A" w:rsidP="00650F3A">
            <w:pPr>
              <w:jc w:val="both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noProof/>
                <w:color w:val="000000"/>
              </w:rPr>
              <w:t>PCH</w:t>
            </w:r>
            <w:r w:rsidRPr="006C35A8">
              <w:rPr>
                <w:rFonts w:ascii="Arial" w:hAnsi="Arial" w:cs="Arial"/>
                <w:color w:val="000000"/>
              </w:rPr>
              <w:t xml:space="preserve"> </w:t>
            </w:r>
            <w:r w:rsidRPr="006C35A8">
              <w:rPr>
                <w:rFonts w:ascii="Arial" w:hAnsi="Arial" w:cs="Arial"/>
                <w:noProof/>
                <w:color w:val="000000"/>
              </w:rPr>
              <w:t>Alto Garcia</w:t>
            </w:r>
            <w:r w:rsidRPr="006C35A8">
              <w:rPr>
                <w:rFonts w:ascii="Arial" w:hAnsi="Arial" w:cs="Arial"/>
                <w:color w:val="000000"/>
              </w:rPr>
              <w:t xml:space="preserve"> (Autorizada pela </w:t>
            </w:r>
            <w:r w:rsidRPr="006C35A8">
              <w:rPr>
                <w:rFonts w:ascii="Arial" w:hAnsi="Arial" w:cs="Arial"/>
                <w:noProof/>
                <w:color w:val="000000"/>
              </w:rPr>
              <w:t xml:space="preserve">Resolução Autorizativa ANEEL </w:t>
            </w:r>
            <w:r w:rsidRPr="006C35A8">
              <w:rPr>
                <w:rFonts w:ascii="Arial" w:hAnsi="Arial" w:cs="Arial"/>
                <w:color w:val="000000"/>
              </w:rPr>
              <w:t>n</w:t>
            </w:r>
            <w:r w:rsidRPr="006C35A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C35A8">
              <w:rPr>
                <w:rFonts w:ascii="Arial" w:hAnsi="Arial" w:cs="Arial"/>
                <w:noProof/>
                <w:color w:val="000000"/>
              </w:rPr>
              <w:t xml:space="preserve"> 3.165, de 18 de outubro de 2011</w:t>
            </w:r>
            <w:r w:rsidRPr="006C35A8">
              <w:rPr>
                <w:rFonts w:ascii="Arial" w:hAnsi="Arial" w:cs="Arial"/>
                <w:color w:val="000000"/>
              </w:rPr>
              <w:t>).</w:t>
            </w:r>
          </w:p>
        </w:tc>
      </w:tr>
      <w:tr w:rsidR="00014189" w:rsidRPr="006C35A8" w:rsidTr="00014189">
        <w:tc>
          <w:tcPr>
            <w:tcW w:w="2622" w:type="dxa"/>
            <w:gridSpan w:val="2"/>
            <w:vMerge w:val="restart"/>
          </w:tcPr>
          <w:p w:rsidR="00014189" w:rsidRPr="006C35A8" w:rsidRDefault="00014189" w:rsidP="00650F3A">
            <w:pPr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724" w:type="dxa"/>
            <w:tcBorders>
              <w:bottom w:val="nil"/>
            </w:tcBorders>
          </w:tcPr>
          <w:p w:rsidR="00014189" w:rsidRPr="006C35A8" w:rsidRDefault="00014189" w:rsidP="00650F3A">
            <w:pPr>
              <w:jc w:val="both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noProof/>
                <w:color w:val="000000"/>
              </w:rPr>
              <w:t>Pequena Central Hidrelétrica</w:t>
            </w:r>
            <w:r w:rsidRPr="006C35A8">
              <w:rPr>
                <w:rFonts w:ascii="Arial" w:hAnsi="Arial" w:cs="Arial"/>
                <w:color w:val="000000"/>
              </w:rPr>
              <w:t xml:space="preserve"> denominada </w:t>
            </w:r>
            <w:r w:rsidRPr="006C35A8">
              <w:rPr>
                <w:rFonts w:ascii="Arial" w:hAnsi="Arial" w:cs="Arial"/>
                <w:noProof/>
                <w:color w:val="000000"/>
              </w:rPr>
              <w:t>PCH</w:t>
            </w:r>
            <w:r w:rsidRPr="006C35A8">
              <w:rPr>
                <w:rFonts w:ascii="Arial" w:hAnsi="Arial" w:cs="Arial"/>
                <w:color w:val="000000"/>
              </w:rPr>
              <w:t xml:space="preserve"> </w:t>
            </w:r>
            <w:r w:rsidRPr="006C35A8">
              <w:rPr>
                <w:rFonts w:ascii="Arial" w:hAnsi="Arial" w:cs="Arial"/>
                <w:noProof/>
                <w:color w:val="000000"/>
              </w:rPr>
              <w:t>Alto Garcia</w:t>
            </w:r>
            <w:r w:rsidRPr="006C35A8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014189" w:rsidRPr="006C35A8" w:rsidTr="00014189">
        <w:tc>
          <w:tcPr>
            <w:tcW w:w="2622" w:type="dxa"/>
            <w:gridSpan w:val="2"/>
            <w:vMerge/>
          </w:tcPr>
          <w:p w:rsidR="00014189" w:rsidRPr="006C35A8" w:rsidRDefault="00014189" w:rsidP="00650F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24" w:type="dxa"/>
            <w:tcBorders>
              <w:top w:val="nil"/>
              <w:bottom w:val="nil"/>
            </w:tcBorders>
          </w:tcPr>
          <w:p w:rsidR="00014189" w:rsidRPr="006C35A8" w:rsidRDefault="00014189" w:rsidP="00650F3A">
            <w:pPr>
              <w:jc w:val="both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color w:val="000000"/>
              </w:rPr>
              <w:t xml:space="preserve">I - </w:t>
            </w:r>
            <w:r w:rsidRPr="006C35A8">
              <w:rPr>
                <w:rFonts w:ascii="Arial" w:hAnsi="Arial" w:cs="Arial"/>
                <w:noProof/>
                <w:color w:val="000000"/>
              </w:rPr>
              <w:t>duas</w:t>
            </w:r>
            <w:r w:rsidRPr="006C35A8">
              <w:rPr>
                <w:rFonts w:ascii="Arial" w:hAnsi="Arial" w:cs="Arial"/>
                <w:color w:val="000000"/>
              </w:rPr>
              <w:t xml:space="preserve"> Unidades Geradoras de </w:t>
            </w:r>
            <w:r w:rsidRPr="006C35A8">
              <w:rPr>
                <w:rFonts w:ascii="Arial" w:hAnsi="Arial" w:cs="Arial"/>
                <w:noProof/>
                <w:color w:val="000000"/>
              </w:rPr>
              <w:t>1.000</w:t>
            </w:r>
            <w:r w:rsidRPr="006C35A8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6C35A8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6C35A8">
              <w:rPr>
                <w:rFonts w:ascii="Arial" w:hAnsi="Arial" w:cs="Arial"/>
                <w:color w:val="000000"/>
              </w:rPr>
              <w:t xml:space="preserve">, totalizando </w:t>
            </w:r>
            <w:r w:rsidRPr="006C35A8">
              <w:rPr>
                <w:rFonts w:ascii="Arial" w:hAnsi="Arial" w:cs="Arial"/>
                <w:noProof/>
                <w:color w:val="000000"/>
              </w:rPr>
              <w:t>2.000</w:t>
            </w:r>
            <w:r w:rsidRPr="006C35A8">
              <w:rPr>
                <w:rFonts w:ascii="Arial" w:hAnsi="Arial" w:cs="Arial"/>
                <w:color w:val="000000"/>
              </w:rPr>
              <w:t xml:space="preserve"> kW de capacidade instalada; e</w:t>
            </w:r>
          </w:p>
        </w:tc>
      </w:tr>
      <w:tr w:rsidR="00014189" w:rsidRPr="006C35A8" w:rsidTr="004B2201">
        <w:tc>
          <w:tcPr>
            <w:tcW w:w="2622" w:type="dxa"/>
            <w:gridSpan w:val="2"/>
            <w:vMerge/>
          </w:tcPr>
          <w:p w:rsidR="00014189" w:rsidRPr="006C35A8" w:rsidRDefault="00014189" w:rsidP="00650F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24" w:type="dxa"/>
            <w:tcBorders>
              <w:top w:val="nil"/>
            </w:tcBorders>
          </w:tcPr>
          <w:p w:rsidR="00014189" w:rsidRPr="006C35A8" w:rsidRDefault="00014189" w:rsidP="00650F3A">
            <w:pPr>
              <w:jc w:val="both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15/25 </w:t>
            </w:r>
            <w:proofErr w:type="gramStart"/>
            <w:r w:rsidRPr="006C35A8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6C35A8">
              <w:rPr>
                <w:rFonts w:ascii="Arial" w:hAnsi="Arial" w:cs="Arial"/>
                <w:color w:val="000000"/>
              </w:rPr>
              <w:t xml:space="preserve">, que se interligará ao </w:t>
            </w:r>
            <w:r w:rsidRPr="006C35A8">
              <w:rPr>
                <w:rFonts w:ascii="Arial" w:hAnsi="Arial" w:cs="Arial"/>
                <w:color w:val="000000"/>
              </w:rPr>
              <w:t xml:space="preserve">Alimentador </w:t>
            </w:r>
            <w:r w:rsidRPr="006C35A8">
              <w:rPr>
                <w:rFonts w:ascii="Arial" w:hAnsi="Arial" w:cs="Arial"/>
                <w:color w:val="000000"/>
              </w:rPr>
              <w:t xml:space="preserve">UGA-01, por meio de uma Linha de Transmissão em 25 kV, com quatro quilômetros e quinhentos metros de extensão, em circuito simples, que sua vez se interligará o </w:t>
            </w:r>
            <w:r w:rsidRPr="006C35A8">
              <w:rPr>
                <w:rFonts w:ascii="Arial" w:hAnsi="Arial" w:cs="Arial"/>
                <w:color w:val="000000"/>
              </w:rPr>
              <w:t xml:space="preserve">Alimentador </w:t>
            </w:r>
            <w:r w:rsidRPr="006C35A8">
              <w:rPr>
                <w:rFonts w:ascii="Arial" w:hAnsi="Arial" w:cs="Arial"/>
                <w:color w:val="000000"/>
              </w:rPr>
              <w:t xml:space="preserve">UGA-01 ao </w:t>
            </w:r>
            <w:r w:rsidRPr="006C35A8">
              <w:rPr>
                <w:rFonts w:ascii="Arial" w:hAnsi="Arial" w:cs="Arial"/>
                <w:color w:val="000000"/>
              </w:rPr>
              <w:t xml:space="preserve">Sistema </w:t>
            </w:r>
            <w:r w:rsidRPr="006C35A8">
              <w:rPr>
                <w:rFonts w:ascii="Arial" w:hAnsi="Arial" w:cs="Arial"/>
                <w:color w:val="000000"/>
              </w:rPr>
              <w:t xml:space="preserve">de </w:t>
            </w:r>
            <w:r w:rsidRPr="006C35A8">
              <w:rPr>
                <w:rFonts w:ascii="Arial" w:hAnsi="Arial" w:cs="Arial"/>
                <w:color w:val="000000"/>
              </w:rPr>
              <w:t xml:space="preserve">Distribuição </w:t>
            </w:r>
            <w:r w:rsidRPr="006C35A8">
              <w:rPr>
                <w:rFonts w:ascii="Arial" w:hAnsi="Arial" w:cs="Arial"/>
                <w:color w:val="000000"/>
              </w:rPr>
              <w:t xml:space="preserve">por uma Linha de Transmissão em 25 kV, com aproximadamente </w:t>
            </w:r>
            <w:r w:rsidRPr="006C35A8">
              <w:rPr>
                <w:rFonts w:ascii="Arial" w:hAnsi="Arial" w:cs="Arial"/>
                <w:color w:val="000000"/>
              </w:rPr>
              <w:t>cinco quilômetros e setecentos metros de extensão, em Circuito Simples, até a Subestação Angelina Usina Garcia, de propriedade da Centrais Elétricas de Santa Catarina - Celesc.</w:t>
            </w:r>
          </w:p>
        </w:tc>
      </w:tr>
      <w:tr w:rsidR="00650F3A" w:rsidRPr="006C35A8" w:rsidTr="00014189">
        <w:tc>
          <w:tcPr>
            <w:tcW w:w="2622" w:type="dxa"/>
            <w:gridSpan w:val="2"/>
          </w:tcPr>
          <w:p w:rsidR="00650F3A" w:rsidRPr="006C35A8" w:rsidRDefault="00650F3A" w:rsidP="00650F3A">
            <w:pPr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724" w:type="dxa"/>
          </w:tcPr>
          <w:p w:rsidR="00650F3A" w:rsidRPr="006C35A8" w:rsidRDefault="00650F3A" w:rsidP="00650F3A">
            <w:pPr>
              <w:jc w:val="both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color w:val="000000"/>
              </w:rPr>
              <w:t xml:space="preserve">De </w:t>
            </w:r>
            <w:r w:rsidRPr="006C35A8">
              <w:rPr>
                <w:rFonts w:ascii="Arial" w:hAnsi="Arial" w:cs="Arial"/>
                <w:noProof/>
                <w:color w:val="000000"/>
              </w:rPr>
              <w:t>01/11/2015</w:t>
            </w:r>
            <w:r w:rsidRPr="006C35A8">
              <w:rPr>
                <w:rFonts w:ascii="Arial" w:hAnsi="Arial" w:cs="Arial"/>
                <w:color w:val="000000"/>
              </w:rPr>
              <w:t xml:space="preserve"> a </w:t>
            </w:r>
            <w:r w:rsidRPr="006C35A8">
              <w:rPr>
                <w:rFonts w:ascii="Arial" w:hAnsi="Arial" w:cs="Arial"/>
                <w:noProof/>
                <w:color w:val="000000"/>
              </w:rPr>
              <w:t>31/07/2017</w:t>
            </w:r>
            <w:r w:rsidRPr="006C35A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650F3A" w:rsidRPr="006C35A8" w:rsidTr="00014189">
        <w:tc>
          <w:tcPr>
            <w:tcW w:w="2622" w:type="dxa"/>
            <w:gridSpan w:val="2"/>
          </w:tcPr>
          <w:p w:rsidR="00650F3A" w:rsidRPr="006C35A8" w:rsidRDefault="00650F3A" w:rsidP="00650F3A">
            <w:pPr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7724" w:type="dxa"/>
          </w:tcPr>
          <w:p w:rsidR="00650F3A" w:rsidRPr="006C35A8" w:rsidRDefault="00650F3A" w:rsidP="00650F3A">
            <w:pPr>
              <w:jc w:val="both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color w:val="000000"/>
              </w:rPr>
              <w:t xml:space="preserve">Município de </w:t>
            </w:r>
            <w:r w:rsidRPr="006C35A8">
              <w:rPr>
                <w:rFonts w:ascii="Arial" w:hAnsi="Arial" w:cs="Arial"/>
                <w:noProof/>
                <w:color w:val="000000"/>
              </w:rPr>
              <w:t>Angelina</w:t>
            </w:r>
            <w:r w:rsidRPr="006C35A8">
              <w:rPr>
                <w:rFonts w:ascii="Arial" w:hAnsi="Arial" w:cs="Arial"/>
                <w:color w:val="000000"/>
              </w:rPr>
              <w:t xml:space="preserve">, Estado </w:t>
            </w:r>
            <w:r w:rsidRPr="006C35A8">
              <w:rPr>
                <w:rFonts w:ascii="Arial" w:hAnsi="Arial" w:cs="Arial"/>
                <w:noProof/>
                <w:color w:val="000000"/>
              </w:rPr>
              <w:t>de Santa Catarina</w:t>
            </w:r>
            <w:r w:rsidRPr="006C35A8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014189" w:rsidRPr="00014189" w:rsidRDefault="0001418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662"/>
        <w:gridCol w:w="3188"/>
      </w:tblGrid>
      <w:tr w:rsidR="00650F3A" w:rsidRPr="006C35A8" w:rsidTr="00CC2B4A">
        <w:tc>
          <w:tcPr>
            <w:tcW w:w="496" w:type="dxa"/>
          </w:tcPr>
          <w:p w:rsidR="00650F3A" w:rsidRPr="006C35A8" w:rsidRDefault="00650F3A" w:rsidP="00650F3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850" w:type="dxa"/>
            <w:gridSpan w:val="2"/>
            <w:vAlign w:val="center"/>
          </w:tcPr>
          <w:p w:rsidR="00650F3A" w:rsidRPr="006C35A8" w:rsidRDefault="00650F3A" w:rsidP="00650F3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C35A8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6C35A8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650F3A" w:rsidRPr="006C35A8" w:rsidTr="00014189">
        <w:tc>
          <w:tcPr>
            <w:tcW w:w="7158" w:type="dxa"/>
            <w:gridSpan w:val="2"/>
          </w:tcPr>
          <w:p w:rsidR="00650F3A" w:rsidRPr="006C35A8" w:rsidRDefault="00650F3A" w:rsidP="00650F3A">
            <w:pPr>
              <w:jc w:val="both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color w:val="000000"/>
              </w:rPr>
              <w:t xml:space="preserve">Nome: Evaldo </w:t>
            </w:r>
            <w:proofErr w:type="spellStart"/>
            <w:r w:rsidRPr="006C35A8">
              <w:rPr>
                <w:rFonts w:ascii="Arial" w:hAnsi="Arial" w:cs="Arial"/>
                <w:color w:val="000000"/>
              </w:rPr>
              <w:t>Niehues</w:t>
            </w:r>
            <w:proofErr w:type="spellEnd"/>
            <w:r w:rsidRPr="006C35A8">
              <w:rPr>
                <w:rFonts w:ascii="Arial" w:hAnsi="Arial" w:cs="Arial"/>
                <w:color w:val="000000"/>
              </w:rPr>
              <w:t xml:space="preserve"> Junior</w:t>
            </w:r>
            <w:r w:rsidR="0001418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88" w:type="dxa"/>
            <w:vAlign w:val="center"/>
          </w:tcPr>
          <w:p w:rsidR="00650F3A" w:rsidRPr="006C35A8" w:rsidRDefault="00650F3A" w:rsidP="00650F3A">
            <w:pPr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color w:val="000000"/>
              </w:rPr>
              <w:t>CPF: 025.656.269-59</w:t>
            </w:r>
            <w:r w:rsidR="00014189">
              <w:rPr>
                <w:rFonts w:ascii="Arial" w:hAnsi="Arial" w:cs="Arial"/>
                <w:color w:val="000000"/>
              </w:rPr>
              <w:t>.</w:t>
            </w:r>
          </w:p>
        </w:tc>
      </w:tr>
      <w:tr w:rsidR="00650F3A" w:rsidRPr="006C35A8" w:rsidTr="00014189">
        <w:tc>
          <w:tcPr>
            <w:tcW w:w="7158" w:type="dxa"/>
            <w:gridSpan w:val="2"/>
          </w:tcPr>
          <w:p w:rsidR="00650F3A" w:rsidRPr="006C35A8" w:rsidRDefault="00650F3A" w:rsidP="00650F3A">
            <w:pPr>
              <w:jc w:val="both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color w:val="000000"/>
              </w:rPr>
              <w:t>Nome: Sergio Moises Rodrigues Batista</w:t>
            </w:r>
            <w:r w:rsidR="0001418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88" w:type="dxa"/>
            <w:tcBorders>
              <w:top w:val="nil"/>
            </w:tcBorders>
            <w:vAlign w:val="center"/>
          </w:tcPr>
          <w:p w:rsidR="00650F3A" w:rsidRPr="006C35A8" w:rsidRDefault="00650F3A" w:rsidP="00650F3A">
            <w:pPr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color w:val="000000"/>
              </w:rPr>
              <w:t>CPF: 707.831.959-15</w:t>
            </w:r>
            <w:r w:rsidR="00014189">
              <w:rPr>
                <w:rFonts w:ascii="Arial" w:hAnsi="Arial" w:cs="Arial"/>
                <w:color w:val="000000"/>
              </w:rPr>
              <w:t>.</w:t>
            </w:r>
          </w:p>
        </w:tc>
      </w:tr>
      <w:tr w:rsidR="00650F3A" w:rsidRPr="006C35A8" w:rsidTr="00014189">
        <w:tc>
          <w:tcPr>
            <w:tcW w:w="7158" w:type="dxa"/>
            <w:gridSpan w:val="2"/>
          </w:tcPr>
          <w:p w:rsidR="00650F3A" w:rsidRPr="006C35A8" w:rsidRDefault="00650F3A" w:rsidP="00650F3A">
            <w:pPr>
              <w:jc w:val="both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6C35A8">
              <w:rPr>
                <w:rFonts w:ascii="Arial" w:hAnsi="Arial" w:cs="Arial"/>
                <w:color w:val="000000"/>
              </w:rPr>
              <w:t>Romilton</w:t>
            </w:r>
            <w:proofErr w:type="spellEnd"/>
            <w:r w:rsidRPr="006C35A8">
              <w:rPr>
                <w:rFonts w:ascii="Arial" w:hAnsi="Arial" w:cs="Arial"/>
                <w:color w:val="000000"/>
              </w:rPr>
              <w:t xml:space="preserve"> Baggio</w:t>
            </w:r>
            <w:r w:rsidR="0001418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88" w:type="dxa"/>
            <w:vAlign w:val="center"/>
          </w:tcPr>
          <w:p w:rsidR="00650F3A" w:rsidRPr="006C35A8" w:rsidRDefault="00650F3A" w:rsidP="00650F3A">
            <w:pPr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color w:val="000000"/>
              </w:rPr>
              <w:t>CPF: 773.908.229-53</w:t>
            </w:r>
            <w:r w:rsidR="00014189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014189" w:rsidRPr="00C8299A" w:rsidRDefault="0001418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1985"/>
        <w:gridCol w:w="7015"/>
      </w:tblGrid>
      <w:tr w:rsidR="00650F3A" w:rsidRPr="006C35A8" w:rsidTr="00CC2B4A">
        <w:tc>
          <w:tcPr>
            <w:tcW w:w="496" w:type="dxa"/>
          </w:tcPr>
          <w:p w:rsidR="00650F3A" w:rsidRPr="006C35A8" w:rsidRDefault="00650F3A" w:rsidP="00C829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850" w:type="dxa"/>
            <w:gridSpan w:val="3"/>
            <w:vAlign w:val="center"/>
          </w:tcPr>
          <w:p w:rsidR="00650F3A" w:rsidRPr="006C35A8" w:rsidRDefault="00650F3A" w:rsidP="00650F3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C35A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50F3A" w:rsidRPr="006C35A8" w:rsidRDefault="00650F3A" w:rsidP="00650F3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C35A8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650F3A" w:rsidRPr="006C35A8" w:rsidTr="00C8299A">
        <w:tc>
          <w:tcPr>
            <w:tcW w:w="1346" w:type="dxa"/>
            <w:gridSpan w:val="2"/>
          </w:tcPr>
          <w:p w:rsidR="00650F3A" w:rsidRPr="006C35A8" w:rsidRDefault="00650F3A" w:rsidP="00650F3A">
            <w:pPr>
              <w:jc w:val="both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</w:tcPr>
          <w:p w:rsidR="00650F3A" w:rsidRPr="006C35A8" w:rsidRDefault="00650F3A" w:rsidP="00650F3A">
            <w:pPr>
              <w:jc w:val="right"/>
              <w:rPr>
                <w:rFonts w:ascii="Arial" w:hAnsi="Arial" w:cs="Arial"/>
              </w:rPr>
            </w:pPr>
            <w:r w:rsidRPr="006C35A8">
              <w:rPr>
                <w:rFonts w:ascii="Arial" w:hAnsi="Arial" w:cs="Arial"/>
              </w:rPr>
              <w:t>5.435.216,95</w:t>
            </w:r>
            <w:r w:rsidR="00C8299A">
              <w:rPr>
                <w:rFonts w:ascii="Arial" w:hAnsi="Arial" w:cs="Arial"/>
              </w:rPr>
              <w:t>.</w:t>
            </w:r>
          </w:p>
        </w:tc>
        <w:tc>
          <w:tcPr>
            <w:tcW w:w="7015" w:type="dxa"/>
            <w:tcBorders>
              <w:left w:val="nil"/>
            </w:tcBorders>
          </w:tcPr>
          <w:p w:rsidR="00650F3A" w:rsidRPr="006C35A8" w:rsidRDefault="00650F3A" w:rsidP="00650F3A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50F3A" w:rsidRPr="006C35A8" w:rsidTr="00C8299A">
        <w:tc>
          <w:tcPr>
            <w:tcW w:w="1346" w:type="dxa"/>
            <w:gridSpan w:val="2"/>
          </w:tcPr>
          <w:p w:rsidR="00650F3A" w:rsidRPr="006C35A8" w:rsidRDefault="00650F3A" w:rsidP="00650F3A">
            <w:pPr>
              <w:jc w:val="both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</w:tcPr>
          <w:p w:rsidR="00650F3A" w:rsidRPr="006C35A8" w:rsidRDefault="00650F3A" w:rsidP="00650F3A">
            <w:pPr>
              <w:jc w:val="right"/>
              <w:rPr>
                <w:rFonts w:ascii="Arial" w:hAnsi="Arial" w:cs="Arial"/>
              </w:rPr>
            </w:pPr>
            <w:r w:rsidRPr="006C35A8">
              <w:rPr>
                <w:rFonts w:ascii="Arial" w:hAnsi="Arial" w:cs="Arial"/>
              </w:rPr>
              <w:t>2.344.285,31</w:t>
            </w:r>
            <w:r w:rsidR="00C8299A">
              <w:rPr>
                <w:rFonts w:ascii="Arial" w:hAnsi="Arial" w:cs="Arial"/>
              </w:rPr>
              <w:t>.</w:t>
            </w:r>
          </w:p>
        </w:tc>
        <w:tc>
          <w:tcPr>
            <w:tcW w:w="7015" w:type="dxa"/>
            <w:tcBorders>
              <w:left w:val="nil"/>
            </w:tcBorders>
          </w:tcPr>
          <w:p w:rsidR="00650F3A" w:rsidRPr="006C35A8" w:rsidRDefault="00650F3A" w:rsidP="00650F3A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50F3A" w:rsidRPr="006C35A8" w:rsidTr="00C8299A">
        <w:tc>
          <w:tcPr>
            <w:tcW w:w="1346" w:type="dxa"/>
            <w:gridSpan w:val="2"/>
          </w:tcPr>
          <w:p w:rsidR="00650F3A" w:rsidRPr="006C35A8" w:rsidRDefault="00650F3A" w:rsidP="00650F3A">
            <w:pPr>
              <w:jc w:val="both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</w:tcPr>
          <w:p w:rsidR="00650F3A" w:rsidRPr="006C35A8" w:rsidRDefault="00650F3A" w:rsidP="00650F3A">
            <w:pPr>
              <w:jc w:val="right"/>
              <w:rPr>
                <w:rFonts w:ascii="Arial" w:hAnsi="Arial" w:cs="Arial"/>
              </w:rPr>
            </w:pPr>
            <w:r w:rsidRPr="006C35A8">
              <w:rPr>
                <w:rFonts w:ascii="Arial" w:hAnsi="Arial" w:cs="Arial"/>
              </w:rPr>
              <w:t>457.124,89</w:t>
            </w:r>
            <w:r w:rsidR="00C8299A">
              <w:rPr>
                <w:rFonts w:ascii="Arial" w:hAnsi="Arial" w:cs="Arial"/>
              </w:rPr>
              <w:t>.</w:t>
            </w:r>
          </w:p>
        </w:tc>
        <w:tc>
          <w:tcPr>
            <w:tcW w:w="7015" w:type="dxa"/>
            <w:tcBorders>
              <w:left w:val="nil"/>
            </w:tcBorders>
          </w:tcPr>
          <w:p w:rsidR="00650F3A" w:rsidRPr="006C35A8" w:rsidRDefault="00650F3A" w:rsidP="00650F3A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50F3A" w:rsidRPr="00C8299A" w:rsidTr="00C8299A">
        <w:tc>
          <w:tcPr>
            <w:tcW w:w="1346" w:type="dxa"/>
            <w:gridSpan w:val="2"/>
          </w:tcPr>
          <w:p w:rsidR="00650F3A" w:rsidRPr="00C8299A" w:rsidRDefault="00650F3A" w:rsidP="00650F3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8299A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right w:val="nil"/>
            </w:tcBorders>
          </w:tcPr>
          <w:p w:rsidR="00650F3A" w:rsidRPr="00C8299A" w:rsidRDefault="00650F3A" w:rsidP="00650F3A">
            <w:pPr>
              <w:jc w:val="right"/>
              <w:rPr>
                <w:rFonts w:ascii="Arial" w:hAnsi="Arial" w:cs="Arial"/>
              </w:rPr>
            </w:pPr>
            <w:r w:rsidRPr="00C8299A">
              <w:rPr>
                <w:rFonts w:ascii="Arial" w:hAnsi="Arial" w:cs="Arial"/>
                <w:b/>
              </w:rPr>
              <w:t>8.236.627,15</w:t>
            </w:r>
            <w:r w:rsidR="00C8299A">
              <w:rPr>
                <w:rFonts w:ascii="Arial" w:hAnsi="Arial" w:cs="Arial"/>
              </w:rPr>
              <w:t>.</w:t>
            </w:r>
          </w:p>
        </w:tc>
        <w:tc>
          <w:tcPr>
            <w:tcW w:w="7015" w:type="dxa"/>
            <w:tcBorders>
              <w:left w:val="nil"/>
            </w:tcBorders>
          </w:tcPr>
          <w:p w:rsidR="00650F3A" w:rsidRPr="00C8299A" w:rsidRDefault="00650F3A" w:rsidP="00650F3A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C8299A" w:rsidRPr="00C8299A" w:rsidRDefault="00C8299A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1985"/>
        <w:gridCol w:w="7015"/>
      </w:tblGrid>
      <w:tr w:rsidR="00650F3A" w:rsidRPr="006C35A8" w:rsidTr="00CC2B4A">
        <w:tc>
          <w:tcPr>
            <w:tcW w:w="496" w:type="dxa"/>
          </w:tcPr>
          <w:p w:rsidR="00650F3A" w:rsidRPr="006C35A8" w:rsidRDefault="00650F3A" w:rsidP="00C829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850" w:type="dxa"/>
            <w:gridSpan w:val="3"/>
            <w:vAlign w:val="center"/>
          </w:tcPr>
          <w:p w:rsidR="00650F3A" w:rsidRPr="006C35A8" w:rsidRDefault="00650F3A" w:rsidP="00650F3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C35A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50F3A" w:rsidRPr="006C35A8" w:rsidRDefault="00650F3A" w:rsidP="00650F3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C35A8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650F3A" w:rsidRPr="006C35A8" w:rsidTr="00C8299A">
        <w:tc>
          <w:tcPr>
            <w:tcW w:w="1346" w:type="dxa"/>
            <w:gridSpan w:val="2"/>
          </w:tcPr>
          <w:p w:rsidR="00650F3A" w:rsidRPr="006C35A8" w:rsidRDefault="00650F3A" w:rsidP="00650F3A">
            <w:pPr>
              <w:jc w:val="both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</w:tcPr>
          <w:p w:rsidR="00650F3A" w:rsidRPr="006C35A8" w:rsidRDefault="00650F3A" w:rsidP="00650F3A">
            <w:pPr>
              <w:jc w:val="right"/>
              <w:rPr>
                <w:rFonts w:ascii="Arial" w:hAnsi="Arial" w:cs="Arial"/>
              </w:rPr>
            </w:pPr>
            <w:r w:rsidRPr="006C35A8">
              <w:rPr>
                <w:rFonts w:ascii="Arial" w:hAnsi="Arial" w:cs="Arial"/>
              </w:rPr>
              <w:t>4.932.459,38</w:t>
            </w:r>
            <w:r w:rsidR="00C8299A">
              <w:rPr>
                <w:rFonts w:ascii="Arial" w:hAnsi="Arial" w:cs="Arial"/>
              </w:rPr>
              <w:t>.</w:t>
            </w:r>
          </w:p>
        </w:tc>
        <w:tc>
          <w:tcPr>
            <w:tcW w:w="7015" w:type="dxa"/>
            <w:tcBorders>
              <w:left w:val="nil"/>
            </w:tcBorders>
          </w:tcPr>
          <w:p w:rsidR="00650F3A" w:rsidRPr="006C35A8" w:rsidRDefault="00650F3A" w:rsidP="00650F3A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50F3A" w:rsidRPr="006C35A8" w:rsidTr="00C8299A">
        <w:tc>
          <w:tcPr>
            <w:tcW w:w="1346" w:type="dxa"/>
            <w:gridSpan w:val="2"/>
          </w:tcPr>
          <w:p w:rsidR="00650F3A" w:rsidRPr="006C35A8" w:rsidRDefault="00650F3A" w:rsidP="00650F3A">
            <w:pPr>
              <w:jc w:val="both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</w:tcPr>
          <w:p w:rsidR="00650F3A" w:rsidRPr="006C35A8" w:rsidRDefault="00650F3A" w:rsidP="00650F3A">
            <w:pPr>
              <w:jc w:val="right"/>
              <w:rPr>
                <w:rFonts w:ascii="Arial" w:hAnsi="Arial" w:cs="Arial"/>
              </w:rPr>
            </w:pPr>
            <w:r w:rsidRPr="006C35A8">
              <w:rPr>
                <w:rFonts w:ascii="Arial" w:hAnsi="Arial" w:cs="Arial"/>
              </w:rPr>
              <w:t>2.127.438,92</w:t>
            </w:r>
            <w:r w:rsidR="00C8299A">
              <w:rPr>
                <w:rFonts w:ascii="Arial" w:hAnsi="Arial" w:cs="Arial"/>
              </w:rPr>
              <w:t>.</w:t>
            </w:r>
          </w:p>
        </w:tc>
        <w:tc>
          <w:tcPr>
            <w:tcW w:w="7015" w:type="dxa"/>
            <w:tcBorders>
              <w:left w:val="nil"/>
            </w:tcBorders>
          </w:tcPr>
          <w:p w:rsidR="00650F3A" w:rsidRPr="006C35A8" w:rsidRDefault="00650F3A" w:rsidP="00650F3A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50F3A" w:rsidRPr="006C35A8" w:rsidTr="00C8299A">
        <w:tc>
          <w:tcPr>
            <w:tcW w:w="1346" w:type="dxa"/>
            <w:gridSpan w:val="2"/>
          </w:tcPr>
          <w:p w:rsidR="00650F3A" w:rsidRPr="006C35A8" w:rsidRDefault="00650F3A" w:rsidP="00650F3A">
            <w:pPr>
              <w:jc w:val="both"/>
              <w:rPr>
                <w:rFonts w:ascii="Arial" w:hAnsi="Arial" w:cs="Arial"/>
                <w:color w:val="000000"/>
              </w:rPr>
            </w:pPr>
            <w:r w:rsidRPr="006C35A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</w:tcPr>
          <w:p w:rsidR="00650F3A" w:rsidRPr="006C35A8" w:rsidRDefault="00650F3A" w:rsidP="00650F3A">
            <w:pPr>
              <w:jc w:val="right"/>
              <w:rPr>
                <w:rFonts w:ascii="Arial" w:hAnsi="Arial" w:cs="Arial"/>
              </w:rPr>
            </w:pPr>
            <w:r w:rsidRPr="006C35A8">
              <w:rPr>
                <w:rFonts w:ascii="Arial" w:hAnsi="Arial" w:cs="Arial"/>
              </w:rPr>
              <w:t>442.268,33</w:t>
            </w:r>
            <w:r w:rsidR="00C8299A">
              <w:rPr>
                <w:rFonts w:ascii="Arial" w:hAnsi="Arial" w:cs="Arial"/>
              </w:rPr>
              <w:t>.</w:t>
            </w:r>
          </w:p>
        </w:tc>
        <w:tc>
          <w:tcPr>
            <w:tcW w:w="7015" w:type="dxa"/>
            <w:tcBorders>
              <w:left w:val="nil"/>
            </w:tcBorders>
          </w:tcPr>
          <w:p w:rsidR="00650F3A" w:rsidRPr="006C35A8" w:rsidRDefault="00650F3A" w:rsidP="00650F3A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50F3A" w:rsidRPr="00C8299A" w:rsidTr="00C8299A">
        <w:tc>
          <w:tcPr>
            <w:tcW w:w="1346" w:type="dxa"/>
            <w:gridSpan w:val="2"/>
          </w:tcPr>
          <w:p w:rsidR="00650F3A" w:rsidRPr="00C8299A" w:rsidRDefault="00650F3A" w:rsidP="00650F3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8299A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right w:val="nil"/>
            </w:tcBorders>
          </w:tcPr>
          <w:p w:rsidR="00650F3A" w:rsidRPr="00C8299A" w:rsidRDefault="00650F3A" w:rsidP="00650F3A">
            <w:pPr>
              <w:jc w:val="right"/>
              <w:rPr>
                <w:rFonts w:ascii="Arial" w:hAnsi="Arial" w:cs="Arial"/>
              </w:rPr>
            </w:pPr>
            <w:r w:rsidRPr="00C8299A">
              <w:rPr>
                <w:rFonts w:ascii="Arial" w:hAnsi="Arial" w:cs="Arial"/>
                <w:b/>
              </w:rPr>
              <w:t>7.502.166,63</w:t>
            </w:r>
            <w:r w:rsidR="00C8299A">
              <w:rPr>
                <w:rFonts w:ascii="Arial" w:hAnsi="Arial" w:cs="Arial"/>
              </w:rPr>
              <w:t>.</w:t>
            </w:r>
          </w:p>
        </w:tc>
        <w:tc>
          <w:tcPr>
            <w:tcW w:w="7015" w:type="dxa"/>
            <w:tcBorders>
              <w:left w:val="nil"/>
            </w:tcBorders>
          </w:tcPr>
          <w:p w:rsidR="00650F3A" w:rsidRPr="00C8299A" w:rsidRDefault="00650F3A" w:rsidP="00650F3A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C44D1" w:rsidRDefault="000C44D1" w:rsidP="00650F3A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sectPr w:rsidR="000C44D1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F3A" w:rsidRDefault="00650F3A">
      <w:r>
        <w:separator/>
      </w:r>
    </w:p>
  </w:endnote>
  <w:endnote w:type="continuationSeparator" w:id="0">
    <w:p w:rsidR="00650F3A" w:rsidRDefault="0065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F3A" w:rsidRDefault="00650F3A">
      <w:r>
        <w:separator/>
      </w:r>
    </w:p>
  </w:footnote>
  <w:footnote w:type="continuationSeparator" w:id="0">
    <w:p w:rsidR="00650F3A" w:rsidRDefault="00650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3A" w:rsidRDefault="00650F3A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111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11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C8299A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650F3A" w:rsidRPr="00A93206" w:rsidRDefault="00650F3A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3A" w:rsidRDefault="00650F3A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117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CC2B4A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650F3A" w:rsidRDefault="00650F3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2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97"/>
    <w:rsid w:val="00015F67"/>
    <w:rsid w:val="00015FC1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2384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7A0C"/>
    <w:rsid w:val="00A1349D"/>
    <w:rsid w:val="00A13A70"/>
    <w:rsid w:val="00A142A5"/>
    <w:rsid w:val="00A146BD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2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3BDE2-8F7A-4C04-A1A9-B7226F97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4</cp:revision>
  <cp:lastPrinted>2010-07-14T20:23:00Z</cp:lastPrinted>
  <dcterms:created xsi:type="dcterms:W3CDTF">2016-07-22T14:39:00Z</dcterms:created>
  <dcterms:modified xsi:type="dcterms:W3CDTF">2016-07-22T14:42:00Z</dcterms:modified>
</cp:coreProperties>
</file>