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704AA4">
        <w:rPr>
          <w:rFonts w:ascii="Arial" w:hAnsi="Arial" w:cs="Arial"/>
          <w:b/>
          <w:bCs/>
          <w:color w:val="000080"/>
        </w:rPr>
        <w:t>5</w:t>
      </w:r>
      <w:r w:rsidR="00902789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B0010">
        <w:rPr>
          <w:rFonts w:ascii="Arial" w:hAnsi="Arial" w:cs="Arial"/>
          <w:b/>
          <w:bCs/>
          <w:color w:val="000080"/>
        </w:rPr>
        <w:t>3</w:t>
      </w:r>
      <w:r w:rsidR="00902789">
        <w:rPr>
          <w:rFonts w:ascii="Arial" w:hAnsi="Arial" w:cs="Arial"/>
          <w:b/>
          <w:bCs/>
          <w:color w:val="000080"/>
        </w:rPr>
        <w:t>1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902789" w:rsidRPr="00D5142C" w:rsidRDefault="00902789" w:rsidP="0090278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142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5142C">
        <w:rPr>
          <w:rFonts w:ascii="Arial" w:hAnsi="Arial" w:cs="Arial"/>
          <w:color w:val="000000"/>
        </w:rPr>
        <w:t>, no uso da competência que lhe foi delegada pelo art. 1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  <w:color w:val="000000"/>
        </w:rPr>
        <w:t xml:space="preserve"> da Portaria MME </w:t>
      </w:r>
      <w:proofErr w:type="gramStart"/>
      <w:r w:rsidRPr="00D5142C">
        <w:rPr>
          <w:rFonts w:ascii="Arial" w:hAnsi="Arial" w:cs="Arial"/>
          <w:color w:val="000000"/>
        </w:rPr>
        <w:t>n</w:t>
      </w:r>
      <w:r w:rsidRPr="00D5142C">
        <w:rPr>
          <w:rFonts w:ascii="Arial" w:hAnsi="Arial" w:cs="Arial"/>
          <w:color w:val="000000"/>
          <w:u w:val="words"/>
          <w:vertAlign w:val="superscript"/>
        </w:rPr>
        <w:t>o</w:t>
      </w:r>
      <w:r w:rsidRPr="00D5142C">
        <w:rPr>
          <w:rFonts w:ascii="Arial" w:hAnsi="Arial" w:cs="Arial"/>
          <w:color w:val="000000"/>
        </w:rPr>
        <w:t xml:space="preserve"> 440</w:t>
      </w:r>
      <w:proofErr w:type="gramEnd"/>
      <w:r w:rsidRPr="00D5142C">
        <w:rPr>
          <w:rFonts w:ascii="Arial" w:hAnsi="Arial" w:cs="Arial"/>
          <w:color w:val="000000"/>
        </w:rPr>
        <w:t>, de 20 de julho de 2012, tendo em vista o disposto no art. 6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  <w:color w:val="000000"/>
        </w:rPr>
        <w:t xml:space="preserve"> do Decreto n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  <w:color w:val="000000"/>
        </w:rPr>
        <w:t xml:space="preserve"> 6.144, de 3 de julho de </w:t>
      </w:r>
      <w:r w:rsidRPr="00D5142C">
        <w:rPr>
          <w:rFonts w:ascii="Arial" w:hAnsi="Arial" w:cs="Arial"/>
        </w:rPr>
        <w:t>2007, no art. 2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</w:rPr>
        <w:t>, § 3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</w:rPr>
        <w:t>, da Portaria MME n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</w:rPr>
        <w:t xml:space="preserve"> 274, de 19 de agosto de 2013, e o que consta do Processo n</w:t>
      </w:r>
      <w:r w:rsidRPr="00D5142C">
        <w:rPr>
          <w:rFonts w:ascii="Arial" w:hAnsi="Arial" w:cs="Arial"/>
          <w:u w:val="single"/>
          <w:vertAlign w:val="superscript"/>
        </w:rPr>
        <w:t>o</w:t>
      </w:r>
      <w:r w:rsidRPr="00D5142C">
        <w:rPr>
          <w:rFonts w:ascii="Arial" w:hAnsi="Arial" w:cs="Arial"/>
        </w:rPr>
        <w:t xml:space="preserve"> </w:t>
      </w:r>
      <w:r w:rsidRPr="00D5142C">
        <w:rPr>
          <w:rFonts w:ascii="Arial" w:hAnsi="Arial" w:cs="Arial"/>
          <w:noProof/>
          <w:color w:val="000000"/>
        </w:rPr>
        <w:t>48500.001742/2015-32</w:t>
      </w:r>
      <w:r w:rsidRPr="00D5142C">
        <w:rPr>
          <w:rFonts w:ascii="Arial" w:hAnsi="Arial" w:cs="Arial"/>
        </w:rPr>
        <w:t>, resolve:</w:t>
      </w:r>
    </w:p>
    <w:p w:rsidR="00902789" w:rsidRPr="00D5142C" w:rsidRDefault="00902789" w:rsidP="0090278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02789" w:rsidRPr="00D5142C" w:rsidRDefault="00902789" w:rsidP="0090278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142C">
        <w:rPr>
          <w:rFonts w:ascii="Arial" w:hAnsi="Arial" w:cs="Arial"/>
        </w:rPr>
        <w:t>Art. 1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D5142C">
        <w:rPr>
          <w:rFonts w:ascii="Arial" w:hAnsi="Arial" w:cs="Arial"/>
          <w:noProof/>
          <w:color w:val="000000"/>
        </w:rPr>
        <w:t>Fotovoltaica</w:t>
      </w:r>
      <w:r w:rsidRPr="00D5142C">
        <w:rPr>
          <w:rFonts w:ascii="Arial" w:hAnsi="Arial" w:cs="Arial"/>
          <w:color w:val="000000"/>
        </w:rPr>
        <w:t xml:space="preserve"> denominada </w:t>
      </w:r>
      <w:r w:rsidRPr="00D5142C">
        <w:rPr>
          <w:rFonts w:ascii="Arial" w:hAnsi="Arial" w:cs="Arial"/>
          <w:noProof/>
          <w:color w:val="000000"/>
        </w:rPr>
        <w:t>UFV</w:t>
      </w:r>
      <w:r w:rsidRPr="00D5142C">
        <w:rPr>
          <w:rFonts w:ascii="Arial" w:hAnsi="Arial" w:cs="Arial"/>
          <w:color w:val="000000"/>
        </w:rPr>
        <w:t xml:space="preserve"> </w:t>
      </w:r>
      <w:r w:rsidRPr="00D5142C">
        <w:rPr>
          <w:rFonts w:ascii="Arial" w:hAnsi="Arial" w:cs="Arial"/>
          <w:noProof/>
          <w:color w:val="000000"/>
        </w:rPr>
        <w:t>Ituverava 2</w:t>
      </w:r>
      <w:r w:rsidRPr="00D5142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D5142C">
        <w:rPr>
          <w:rFonts w:ascii="Arial" w:hAnsi="Arial" w:cs="Arial"/>
          <w:noProof/>
          <w:color w:val="000000"/>
        </w:rPr>
        <w:t>UFV.RS.BA.032317-9.01</w:t>
      </w:r>
      <w:r w:rsidRPr="00D5142C">
        <w:rPr>
          <w:rFonts w:ascii="Arial" w:hAnsi="Arial" w:cs="Arial"/>
          <w:color w:val="000000"/>
        </w:rPr>
        <w:t xml:space="preserve">, de titularidade da empresa </w:t>
      </w:r>
      <w:r w:rsidRPr="00D5142C">
        <w:rPr>
          <w:rFonts w:ascii="Arial" w:hAnsi="Arial" w:cs="Arial"/>
          <w:noProof/>
          <w:color w:val="000000"/>
        </w:rPr>
        <w:t>Enel Green Power Ituverava Norte Solar S.A.</w:t>
      </w:r>
      <w:r w:rsidRPr="00D5142C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D5142C">
        <w:rPr>
          <w:rFonts w:ascii="Arial" w:hAnsi="Arial" w:cs="Arial"/>
          <w:color w:val="000000"/>
        </w:rPr>
        <w:t>n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  <w:color w:val="000000"/>
        </w:rPr>
        <w:t> </w:t>
      </w:r>
      <w:r w:rsidRPr="00D5142C">
        <w:rPr>
          <w:rFonts w:ascii="Arial" w:hAnsi="Arial" w:cs="Arial"/>
          <w:noProof/>
          <w:color w:val="000000"/>
        </w:rPr>
        <w:t>21.619.094/0001-51</w:t>
      </w:r>
      <w:r w:rsidRPr="00D5142C">
        <w:rPr>
          <w:rFonts w:ascii="Arial" w:hAnsi="Arial" w:cs="Arial"/>
          <w:color w:val="000000"/>
        </w:rPr>
        <w:t xml:space="preserve">, </w:t>
      </w:r>
      <w:r w:rsidRPr="00D5142C">
        <w:rPr>
          <w:rFonts w:ascii="Arial" w:hAnsi="Arial" w:cs="Arial"/>
        </w:rPr>
        <w:t xml:space="preserve">detalhado no Anexo </w:t>
      </w:r>
      <w:proofErr w:type="gramStart"/>
      <w:r w:rsidRPr="00D5142C">
        <w:rPr>
          <w:rFonts w:ascii="Arial" w:hAnsi="Arial" w:cs="Arial"/>
        </w:rPr>
        <w:t>à</w:t>
      </w:r>
      <w:proofErr w:type="gramEnd"/>
      <w:r w:rsidRPr="00D5142C">
        <w:rPr>
          <w:rFonts w:ascii="Arial" w:hAnsi="Arial" w:cs="Arial"/>
        </w:rPr>
        <w:t xml:space="preserve"> presente Portaria.</w:t>
      </w:r>
    </w:p>
    <w:p w:rsidR="00902789" w:rsidRPr="00D5142C" w:rsidRDefault="00902789" w:rsidP="0090278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02789" w:rsidRPr="00D5142C" w:rsidRDefault="00902789" w:rsidP="009027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142C">
        <w:rPr>
          <w:rFonts w:ascii="Arial" w:hAnsi="Arial" w:cs="Arial"/>
        </w:rPr>
        <w:t xml:space="preserve">Parágrafo único. O projeto de que trata o </w:t>
      </w:r>
      <w:r w:rsidRPr="00D5142C">
        <w:rPr>
          <w:rFonts w:ascii="Arial" w:hAnsi="Arial" w:cs="Arial"/>
          <w:b/>
        </w:rPr>
        <w:t>caput</w:t>
      </w:r>
      <w:r w:rsidRPr="00D5142C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D5142C">
        <w:rPr>
          <w:rFonts w:ascii="Arial" w:hAnsi="Arial" w:cs="Arial"/>
          <w:noProof/>
          <w:color w:val="000000"/>
        </w:rPr>
        <w:t>n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  <w:noProof/>
          <w:color w:val="000000"/>
        </w:rPr>
        <w:t xml:space="preserve"> 161</w:t>
      </w:r>
      <w:proofErr w:type="gramEnd"/>
      <w:r w:rsidRPr="00D5142C">
        <w:rPr>
          <w:rFonts w:ascii="Arial" w:hAnsi="Arial" w:cs="Arial"/>
          <w:noProof/>
          <w:color w:val="000000"/>
        </w:rPr>
        <w:t>, de 7 de maio de 2015</w:t>
      </w:r>
      <w:r w:rsidRPr="00D5142C">
        <w:rPr>
          <w:rFonts w:ascii="Arial" w:hAnsi="Arial" w:cs="Arial"/>
        </w:rPr>
        <w:t>, é alcançado pelo art. 4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</w:rPr>
        <w:t>, inciso I, da Portaria MME n</w:t>
      </w:r>
      <w:r w:rsidRPr="00D5142C">
        <w:rPr>
          <w:rFonts w:ascii="Arial" w:hAnsi="Arial" w:cs="Arial"/>
          <w:u w:val="single"/>
          <w:vertAlign w:val="superscript"/>
        </w:rPr>
        <w:t>o</w:t>
      </w:r>
      <w:r w:rsidRPr="00D5142C">
        <w:rPr>
          <w:rFonts w:ascii="Arial" w:hAnsi="Arial" w:cs="Arial"/>
        </w:rPr>
        <w:t xml:space="preserve"> 274, de 19 de agosto de 2013.</w:t>
      </w:r>
    </w:p>
    <w:p w:rsidR="00902789" w:rsidRPr="00D5142C" w:rsidRDefault="00902789" w:rsidP="009027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02789" w:rsidRPr="00D5142C" w:rsidRDefault="00902789" w:rsidP="009027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142C">
        <w:rPr>
          <w:rFonts w:ascii="Arial" w:hAnsi="Arial" w:cs="Arial"/>
        </w:rPr>
        <w:t>Art. 2</w:t>
      </w:r>
      <w:r w:rsidRPr="00D5142C">
        <w:rPr>
          <w:rFonts w:ascii="Arial" w:hAnsi="Arial" w:cs="Arial"/>
          <w:u w:val="single"/>
          <w:vertAlign w:val="superscript"/>
        </w:rPr>
        <w:t>o</w:t>
      </w:r>
      <w:r w:rsidRPr="00D5142C">
        <w:rPr>
          <w:rFonts w:ascii="Arial" w:hAnsi="Arial" w:cs="Arial"/>
        </w:rPr>
        <w:t xml:space="preserve"> As estimativas dos investimentos têm por base o mês de março </w:t>
      </w:r>
      <w:r w:rsidRPr="00D5142C">
        <w:rPr>
          <w:rFonts w:ascii="Arial" w:hAnsi="Arial" w:cs="Arial"/>
          <w:noProof/>
          <w:color w:val="000000"/>
        </w:rPr>
        <w:t>de 2015</w:t>
      </w:r>
      <w:r w:rsidRPr="00D5142C">
        <w:rPr>
          <w:rFonts w:ascii="Arial" w:hAnsi="Arial" w:cs="Arial"/>
          <w:color w:val="000000"/>
        </w:rPr>
        <w:t xml:space="preserve"> </w:t>
      </w:r>
      <w:r w:rsidRPr="00D5142C">
        <w:rPr>
          <w:rFonts w:ascii="Arial" w:hAnsi="Arial" w:cs="Arial"/>
        </w:rPr>
        <w:t xml:space="preserve">e são de exclusiva responsabilidade da </w:t>
      </w:r>
      <w:r w:rsidRPr="00D5142C">
        <w:rPr>
          <w:rFonts w:ascii="Arial" w:hAnsi="Arial" w:cs="Arial"/>
          <w:noProof/>
          <w:color w:val="000000"/>
        </w:rPr>
        <w:t>Enel Green Power Ituverava Norte Solar S.A.</w:t>
      </w:r>
      <w:r w:rsidRPr="00D5142C">
        <w:rPr>
          <w:rFonts w:ascii="Arial" w:hAnsi="Arial" w:cs="Arial"/>
        </w:rPr>
        <w:t>, cuja razoabilidade foi atestada pela Agência Nacional de Energia Elétrica - ANEEL.</w:t>
      </w:r>
    </w:p>
    <w:p w:rsidR="00902789" w:rsidRPr="00D5142C" w:rsidRDefault="00902789" w:rsidP="009027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02789" w:rsidRPr="00D5142C" w:rsidRDefault="00902789" w:rsidP="009027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142C">
        <w:rPr>
          <w:rFonts w:ascii="Arial" w:hAnsi="Arial" w:cs="Arial"/>
        </w:rPr>
        <w:t>Art. 3</w:t>
      </w:r>
      <w:r w:rsidRPr="00D5142C">
        <w:rPr>
          <w:rFonts w:ascii="Arial" w:hAnsi="Arial" w:cs="Arial"/>
          <w:u w:val="single"/>
          <w:vertAlign w:val="superscript"/>
        </w:rPr>
        <w:t>o</w:t>
      </w:r>
      <w:r w:rsidRPr="00D5142C">
        <w:rPr>
          <w:rFonts w:ascii="Arial" w:hAnsi="Arial" w:cs="Arial"/>
        </w:rPr>
        <w:t xml:space="preserve"> A </w:t>
      </w:r>
      <w:r w:rsidRPr="00D5142C">
        <w:rPr>
          <w:rFonts w:ascii="Arial" w:hAnsi="Arial" w:cs="Arial"/>
          <w:noProof/>
          <w:color w:val="000000"/>
        </w:rPr>
        <w:t xml:space="preserve">Enel Green Power Ituverava Norte Solar S.A. </w:t>
      </w:r>
      <w:r w:rsidRPr="00D5142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02789" w:rsidRPr="00D5142C" w:rsidRDefault="00902789" w:rsidP="009027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02789" w:rsidRPr="00D5142C" w:rsidRDefault="00902789" w:rsidP="009027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142C">
        <w:rPr>
          <w:rFonts w:ascii="Arial" w:hAnsi="Arial" w:cs="Arial"/>
        </w:rPr>
        <w:t>Art. 4</w:t>
      </w:r>
      <w:r w:rsidRPr="00D5142C">
        <w:rPr>
          <w:rFonts w:ascii="Arial" w:hAnsi="Arial" w:cs="Arial"/>
          <w:u w:val="single"/>
          <w:vertAlign w:val="superscript"/>
        </w:rPr>
        <w:t>o</w:t>
      </w:r>
      <w:r w:rsidRPr="00D5142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02789" w:rsidRPr="00D5142C" w:rsidRDefault="00902789" w:rsidP="009027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02789" w:rsidRPr="00D5142C" w:rsidRDefault="00902789" w:rsidP="009027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142C">
        <w:rPr>
          <w:rFonts w:ascii="Arial" w:hAnsi="Arial" w:cs="Arial"/>
        </w:rPr>
        <w:t>Art. 5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02789" w:rsidRPr="00D5142C" w:rsidRDefault="00902789" w:rsidP="009027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02789" w:rsidRPr="00D5142C" w:rsidRDefault="00902789" w:rsidP="009027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5142C">
        <w:rPr>
          <w:rFonts w:ascii="Arial" w:hAnsi="Arial" w:cs="Arial"/>
          <w:color w:val="000000"/>
        </w:rPr>
        <w:t>Art. 6</w:t>
      </w:r>
      <w:r w:rsidRPr="00D5142C">
        <w:rPr>
          <w:rFonts w:ascii="Arial" w:hAnsi="Arial" w:cs="Arial"/>
          <w:color w:val="000000"/>
          <w:u w:val="single"/>
          <w:vertAlign w:val="superscript"/>
        </w:rPr>
        <w:t>o</w:t>
      </w:r>
      <w:r w:rsidRPr="00D5142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AB0010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902789" w:rsidRPr="00D5142C" w:rsidRDefault="00902789" w:rsidP="0090278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5142C">
        <w:rPr>
          <w:rFonts w:ascii="Arial" w:hAnsi="Arial" w:cs="Arial"/>
          <w:b/>
          <w:color w:val="000000"/>
        </w:rPr>
        <w:t>ANEXO</w:t>
      </w:r>
    </w:p>
    <w:p w:rsidR="00902789" w:rsidRPr="00D5142C" w:rsidRDefault="00902789" w:rsidP="0090278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02789" w:rsidRPr="00D5142C" w:rsidTr="009A67B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89" w:rsidRPr="00D5142C" w:rsidRDefault="00902789" w:rsidP="009A67B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5142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02789" w:rsidRPr="00D5142C" w:rsidRDefault="00902789" w:rsidP="009027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02789" w:rsidRPr="00D5142C" w:rsidTr="009A67B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89" w:rsidRPr="00D5142C" w:rsidRDefault="00902789" w:rsidP="009A67B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5142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02789" w:rsidRPr="00D5142C" w:rsidRDefault="00902789" w:rsidP="009027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02789" w:rsidRPr="00D5142C" w:rsidTr="009A67B7">
        <w:tc>
          <w:tcPr>
            <w:tcW w:w="10348" w:type="dxa"/>
            <w:gridSpan w:val="6"/>
            <w:vAlign w:val="center"/>
          </w:tcPr>
          <w:p w:rsidR="00902789" w:rsidRPr="00D5142C" w:rsidRDefault="00902789" w:rsidP="009A67B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142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02789" w:rsidRPr="00D5142C" w:rsidTr="009A67B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02789" w:rsidRPr="00D5142C" w:rsidTr="009A6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noProof/>
                <w:color w:val="000000"/>
              </w:rPr>
              <w:t>Enel Green Power Ituverava Norte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02789" w:rsidRPr="00D5142C" w:rsidRDefault="00902789" w:rsidP="009A67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noProof/>
                <w:color w:val="000000"/>
              </w:rPr>
              <w:t>21.619.094/0001-51</w:t>
            </w:r>
          </w:p>
        </w:tc>
      </w:tr>
      <w:tr w:rsidR="00902789" w:rsidRPr="00D5142C" w:rsidTr="009A67B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02789" w:rsidRPr="00D5142C" w:rsidTr="009A6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5142C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902789" w:rsidRPr="00D5142C" w:rsidTr="009A67B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02789" w:rsidRPr="00D5142C" w:rsidTr="009A6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</w:rPr>
              <w:t>5</w:t>
            </w:r>
            <w:r w:rsidRPr="00D5142C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5142C">
              <w:rPr>
                <w:rFonts w:ascii="Arial" w:hAnsi="Arial" w:cs="Arial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</w:rPr>
              <w:t>24210</w:t>
            </w:r>
            <w:r w:rsidRPr="00D5142C">
              <w:rPr>
                <w:rFonts w:ascii="Arial" w:hAnsi="Arial" w:cs="Arial"/>
                <w:strike/>
              </w:rPr>
              <w:t>-</w:t>
            </w:r>
            <w:r w:rsidRPr="00D5142C">
              <w:rPr>
                <w:rFonts w:ascii="Arial" w:hAnsi="Arial" w:cs="Arial"/>
              </w:rPr>
              <w:t>205</w:t>
            </w:r>
          </w:p>
        </w:tc>
      </w:tr>
      <w:tr w:rsidR="00902789" w:rsidRPr="00D5142C" w:rsidTr="009A67B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02789" w:rsidRPr="00D5142C" w:rsidTr="009A6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902789" w:rsidRPr="00D5142C" w:rsidRDefault="00902789" w:rsidP="0090278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02789" w:rsidRPr="00D5142C" w:rsidTr="009A67B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5142C">
              <w:rPr>
                <w:rFonts w:ascii="Arial" w:hAnsi="Arial" w:cs="Arial"/>
                <w:bCs/>
              </w:rPr>
              <w:t>DADOS DO PROJETO</w:t>
            </w:r>
          </w:p>
        </w:tc>
      </w:tr>
      <w:tr w:rsidR="00902789" w:rsidRPr="00D5142C" w:rsidTr="0090278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rPr>
                <w:rFonts w:ascii="Arial" w:hAnsi="Arial" w:cs="Arial"/>
                <w:b/>
              </w:rPr>
            </w:pPr>
            <w:r w:rsidRPr="00D5142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  <w:noProof/>
                <w:color w:val="000000"/>
              </w:rPr>
              <w:t>UFV</w:t>
            </w:r>
            <w:r w:rsidRPr="00D5142C">
              <w:rPr>
                <w:rFonts w:ascii="Arial" w:hAnsi="Arial" w:cs="Arial"/>
                <w:color w:val="000000"/>
              </w:rPr>
              <w:t xml:space="preserve"> </w:t>
            </w:r>
            <w:r w:rsidRPr="00D5142C">
              <w:rPr>
                <w:rFonts w:ascii="Arial" w:hAnsi="Arial" w:cs="Arial"/>
                <w:noProof/>
                <w:color w:val="000000"/>
              </w:rPr>
              <w:t>Ituverava 2</w:t>
            </w:r>
            <w:r w:rsidRPr="00D5142C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5142C">
              <w:rPr>
                <w:rFonts w:ascii="Arial" w:hAnsi="Arial" w:cs="Arial"/>
                <w:noProof/>
                <w:color w:val="000000"/>
              </w:rPr>
              <w:t>n</w:t>
            </w:r>
            <w:r w:rsidRPr="00D514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5142C">
              <w:rPr>
                <w:rFonts w:ascii="Arial" w:hAnsi="Arial" w:cs="Arial"/>
                <w:noProof/>
                <w:color w:val="000000"/>
              </w:rPr>
              <w:t xml:space="preserve"> 161</w:t>
            </w:r>
            <w:proofErr w:type="gramEnd"/>
            <w:r w:rsidRPr="00D5142C">
              <w:rPr>
                <w:rFonts w:ascii="Arial" w:hAnsi="Arial" w:cs="Arial"/>
                <w:noProof/>
                <w:color w:val="000000"/>
              </w:rPr>
              <w:t>, de 7 de maio de 2015</w:t>
            </w:r>
            <w:r w:rsidRPr="00D5142C">
              <w:rPr>
                <w:rFonts w:ascii="Arial" w:hAnsi="Arial" w:cs="Arial"/>
                <w:color w:val="000000"/>
              </w:rPr>
              <w:t xml:space="preserve"> - Leilão n</w:t>
            </w:r>
            <w:r w:rsidRPr="00D514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5142C">
              <w:rPr>
                <w:rFonts w:ascii="Arial" w:hAnsi="Arial" w:cs="Arial"/>
                <w:color w:val="000000"/>
              </w:rPr>
              <w:t xml:space="preserve"> </w:t>
            </w:r>
            <w:r w:rsidRPr="00D5142C">
              <w:rPr>
                <w:rFonts w:ascii="Arial" w:hAnsi="Arial" w:cs="Arial"/>
                <w:noProof/>
                <w:color w:val="000000"/>
              </w:rPr>
              <w:t>08/2014</w:t>
            </w:r>
            <w:r w:rsidRPr="00D5142C">
              <w:rPr>
                <w:rFonts w:ascii="Arial" w:hAnsi="Arial" w:cs="Arial"/>
                <w:color w:val="000000"/>
              </w:rPr>
              <w:t>-ANEEL</w:t>
            </w:r>
            <w:r w:rsidRPr="00D5142C">
              <w:rPr>
                <w:rFonts w:ascii="Arial" w:hAnsi="Arial" w:cs="Arial"/>
              </w:rPr>
              <w:t>).</w:t>
            </w:r>
          </w:p>
        </w:tc>
      </w:tr>
      <w:tr w:rsidR="00902789" w:rsidRPr="00D5142C" w:rsidTr="0090278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</w:rPr>
              <w:t xml:space="preserve">Central Geradora </w:t>
            </w:r>
            <w:r w:rsidRPr="00D5142C">
              <w:rPr>
                <w:rFonts w:ascii="Arial" w:hAnsi="Arial" w:cs="Arial"/>
                <w:noProof/>
                <w:color w:val="000000"/>
              </w:rPr>
              <w:t>Fotovoltaica</w:t>
            </w:r>
            <w:r w:rsidRPr="00D5142C">
              <w:rPr>
                <w:rFonts w:ascii="Arial" w:hAnsi="Arial" w:cs="Arial"/>
                <w:color w:val="000000"/>
              </w:rPr>
              <w:t xml:space="preserve"> denominada </w:t>
            </w:r>
            <w:r w:rsidRPr="00D5142C">
              <w:rPr>
                <w:rFonts w:ascii="Arial" w:hAnsi="Arial" w:cs="Arial"/>
                <w:noProof/>
                <w:color w:val="000000"/>
              </w:rPr>
              <w:t>UFV</w:t>
            </w:r>
            <w:r w:rsidRPr="00D5142C">
              <w:rPr>
                <w:rFonts w:ascii="Arial" w:hAnsi="Arial" w:cs="Arial"/>
                <w:color w:val="000000"/>
              </w:rPr>
              <w:t xml:space="preserve"> </w:t>
            </w:r>
            <w:r w:rsidRPr="00D5142C">
              <w:rPr>
                <w:rFonts w:ascii="Arial" w:hAnsi="Arial" w:cs="Arial"/>
                <w:noProof/>
                <w:color w:val="000000"/>
              </w:rPr>
              <w:t>Ituverava 2</w:t>
            </w:r>
            <w:r w:rsidRPr="00D5142C">
              <w:rPr>
                <w:rFonts w:ascii="Arial" w:hAnsi="Arial" w:cs="Arial"/>
              </w:rPr>
              <w:t>, compreendendo:</w:t>
            </w:r>
          </w:p>
        </w:tc>
      </w:tr>
      <w:tr w:rsidR="00902789" w:rsidRPr="00D5142C" w:rsidTr="0090278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I - sessenta Unidades Geradoras de 500 </w:t>
            </w:r>
            <w:proofErr w:type="gramStart"/>
            <w:r w:rsidRPr="00D5142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5142C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902789" w:rsidRPr="00D5142C" w:rsidTr="0090278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D5142C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5142C">
              <w:rPr>
                <w:rFonts w:ascii="Arial" w:hAnsi="Arial" w:cs="Arial"/>
                <w:color w:val="000000"/>
              </w:rPr>
              <w:t>, interligada ao Seccionamento da Linha de Transmissão Bom Jesus da Lapa - Barreiras, de propriedade da Companhia Hidro Elétrica do São Francisco - Chesf.</w:t>
            </w:r>
          </w:p>
        </w:tc>
      </w:tr>
      <w:tr w:rsidR="00902789" w:rsidRPr="00D5142C" w:rsidTr="0090278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De 1</w:t>
            </w:r>
            <w:r w:rsidRPr="00D514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5142C">
              <w:rPr>
                <w:rFonts w:ascii="Arial" w:hAnsi="Arial" w:cs="Arial"/>
                <w:color w:val="000000"/>
              </w:rPr>
              <w:t>/07/2016 até 1</w:t>
            </w:r>
            <w:r w:rsidRPr="00D514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5142C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902789" w:rsidRPr="00D5142C" w:rsidTr="0090278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rPr>
                <w:rFonts w:ascii="Arial" w:hAnsi="Arial" w:cs="Arial"/>
              </w:rPr>
            </w:pPr>
            <w:r w:rsidRPr="00D5142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Município de </w:t>
            </w:r>
            <w:r w:rsidRPr="00D5142C">
              <w:rPr>
                <w:rFonts w:ascii="Arial" w:hAnsi="Arial" w:cs="Arial"/>
                <w:noProof/>
                <w:color w:val="000000"/>
              </w:rPr>
              <w:t>Tabocas do Brejo Velho</w:t>
            </w:r>
            <w:r w:rsidRPr="00D5142C">
              <w:rPr>
                <w:rFonts w:ascii="Arial" w:hAnsi="Arial" w:cs="Arial"/>
                <w:color w:val="000000"/>
              </w:rPr>
              <w:t xml:space="preserve">, Estado da </w:t>
            </w:r>
            <w:r w:rsidRPr="00D5142C">
              <w:rPr>
                <w:rFonts w:ascii="Arial" w:hAnsi="Arial" w:cs="Arial"/>
                <w:noProof/>
                <w:color w:val="000000"/>
              </w:rPr>
              <w:t>Bahia</w:t>
            </w:r>
            <w:r w:rsidRPr="00D5142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02789" w:rsidRPr="00D5142C" w:rsidRDefault="00902789" w:rsidP="009027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02789" w:rsidRPr="00D5142C" w:rsidTr="009A67B7">
        <w:tc>
          <w:tcPr>
            <w:tcW w:w="432" w:type="dxa"/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02789" w:rsidRPr="00D5142C" w:rsidRDefault="00902789" w:rsidP="009A67B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142C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D5142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02789" w:rsidRPr="00D5142C" w:rsidTr="009A67B7">
        <w:trPr>
          <w:trHeight w:val="191"/>
        </w:trPr>
        <w:tc>
          <w:tcPr>
            <w:tcW w:w="6991" w:type="dxa"/>
            <w:gridSpan w:val="2"/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D5142C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D514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902789" w:rsidRPr="00D5142C" w:rsidRDefault="00902789" w:rsidP="009A67B7">
            <w:pPr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902789" w:rsidRPr="00D5142C" w:rsidTr="009A67B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D5142C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D5142C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D5142C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D514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89" w:rsidRPr="00D5142C" w:rsidRDefault="00902789" w:rsidP="009A67B7">
            <w:pPr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902789" w:rsidRPr="00D5142C" w:rsidTr="009A67B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D5142C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D514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5142C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D5142C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89" w:rsidRPr="00D5142C" w:rsidRDefault="00902789" w:rsidP="009A67B7">
            <w:pPr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902789" w:rsidRPr="00D5142C" w:rsidRDefault="00902789" w:rsidP="009027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902789" w:rsidRPr="00D5142C" w:rsidTr="009A67B7">
        <w:tc>
          <w:tcPr>
            <w:tcW w:w="432" w:type="dxa"/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02789" w:rsidRPr="00D5142C" w:rsidRDefault="00902789" w:rsidP="009A67B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142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02789" w:rsidRPr="00D5142C" w:rsidRDefault="00902789" w:rsidP="009A67B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142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02789" w:rsidRPr="00D5142C" w:rsidTr="009A67B7">
        <w:trPr>
          <w:trHeight w:val="113"/>
        </w:trPr>
        <w:tc>
          <w:tcPr>
            <w:tcW w:w="1560" w:type="dxa"/>
            <w:gridSpan w:val="2"/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127.863.360,88.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89" w:rsidRPr="00D5142C" w:rsidTr="009A67B7">
        <w:trPr>
          <w:trHeight w:val="103"/>
        </w:trPr>
        <w:tc>
          <w:tcPr>
            <w:tcW w:w="1560" w:type="dxa"/>
            <w:gridSpan w:val="2"/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  31.349.862,26.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89" w:rsidRPr="00D5142C" w:rsidTr="009A67B7">
        <w:trPr>
          <w:trHeight w:val="108"/>
        </w:trPr>
        <w:tc>
          <w:tcPr>
            <w:tcW w:w="1560" w:type="dxa"/>
            <w:gridSpan w:val="2"/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  13.388.429,75.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89" w:rsidRPr="00D5142C" w:rsidTr="009A67B7">
        <w:trPr>
          <w:trHeight w:val="42"/>
        </w:trPr>
        <w:tc>
          <w:tcPr>
            <w:tcW w:w="1560" w:type="dxa"/>
            <w:gridSpan w:val="2"/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5142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b/>
                <w:color w:val="000000"/>
              </w:rPr>
              <w:t>172.601.652,89</w:t>
            </w:r>
            <w:r w:rsidRPr="00D514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02789" w:rsidRPr="00D5142C" w:rsidRDefault="00902789" w:rsidP="0090278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902789" w:rsidRPr="00D5142C" w:rsidTr="009A67B7">
        <w:tc>
          <w:tcPr>
            <w:tcW w:w="432" w:type="dxa"/>
          </w:tcPr>
          <w:p w:rsidR="00902789" w:rsidRPr="00D5142C" w:rsidRDefault="00902789" w:rsidP="009A67B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02789" w:rsidRPr="00D5142C" w:rsidRDefault="00902789" w:rsidP="009A67B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142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02789" w:rsidRPr="00D5142C" w:rsidRDefault="00902789" w:rsidP="009A67B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142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02789" w:rsidRPr="00D5142C" w:rsidTr="009A67B7">
        <w:trPr>
          <w:trHeight w:val="125"/>
        </w:trPr>
        <w:tc>
          <w:tcPr>
            <w:tcW w:w="1560" w:type="dxa"/>
            <w:gridSpan w:val="2"/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116.036.000,00.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89" w:rsidRPr="00D5142C" w:rsidTr="009A67B7">
        <w:trPr>
          <w:trHeight w:val="116"/>
        </w:trPr>
        <w:tc>
          <w:tcPr>
            <w:tcW w:w="1560" w:type="dxa"/>
            <w:gridSpan w:val="2"/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  28.450.000,00.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89" w:rsidRPr="00D5142C" w:rsidTr="009A67B7">
        <w:trPr>
          <w:trHeight w:val="119"/>
        </w:trPr>
        <w:tc>
          <w:tcPr>
            <w:tcW w:w="1560" w:type="dxa"/>
            <w:gridSpan w:val="2"/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color w:val="000000"/>
              </w:rPr>
              <w:t xml:space="preserve">  12.150.000,00.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89" w:rsidRPr="00D5142C" w:rsidTr="009A67B7">
        <w:trPr>
          <w:trHeight w:val="42"/>
        </w:trPr>
        <w:tc>
          <w:tcPr>
            <w:tcW w:w="1560" w:type="dxa"/>
            <w:gridSpan w:val="2"/>
          </w:tcPr>
          <w:p w:rsidR="00902789" w:rsidRPr="00D5142C" w:rsidRDefault="00902789" w:rsidP="009A67B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5142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color w:val="000000"/>
              </w:rPr>
            </w:pPr>
            <w:r w:rsidRPr="00D5142C">
              <w:rPr>
                <w:rFonts w:ascii="Arial" w:hAnsi="Arial" w:cs="Arial"/>
                <w:b/>
                <w:color w:val="000000"/>
              </w:rPr>
              <w:t>156.636.000,00</w:t>
            </w:r>
            <w:r w:rsidRPr="00D514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902789" w:rsidRPr="00D5142C" w:rsidRDefault="00902789" w:rsidP="009A67B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02789" w:rsidRPr="00D5142C" w:rsidRDefault="00902789" w:rsidP="00902789">
      <w:pPr>
        <w:ind w:left="72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789" w:rsidRPr="00D5142C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CB" w:rsidRDefault="00A537CB">
      <w:r>
        <w:separator/>
      </w:r>
    </w:p>
  </w:endnote>
  <w:endnote w:type="continuationSeparator" w:id="0">
    <w:p w:rsidR="00A537CB" w:rsidRDefault="00A5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CB" w:rsidRDefault="00A537CB">
      <w:r>
        <w:separator/>
      </w:r>
    </w:p>
  </w:footnote>
  <w:footnote w:type="continuationSeparator" w:id="0">
    <w:p w:rsidR="00A537CB" w:rsidRDefault="00A5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A537CB" w:rsidRPr="00D4679D" w:rsidRDefault="00A537CB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A537CB" w:rsidRPr="00864F64" w:rsidRDefault="00A537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CB" w:rsidRPr="00E620C1" w:rsidRDefault="00A537CB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CB" w:rsidRPr="007C521D" w:rsidRDefault="00A537CB" w:rsidP="00A537CB">
    <w:pPr>
      <w:widowControl w:val="0"/>
      <w:tabs>
        <w:tab w:val="center" w:pos="4320"/>
        <w:tab w:val="right" w:pos="8640"/>
      </w:tabs>
      <w:jc w:val="right"/>
      <w:rPr>
        <w:rFonts w:ascii="Arial" w:hAnsi="Arial" w:cs="Arial"/>
      </w:rPr>
    </w:pPr>
    <w:r w:rsidRPr="007C521D">
      <w:rPr>
        <w:rFonts w:ascii="Arial" w:hAnsi="Arial" w:cs="Arial"/>
      </w:rPr>
      <w:t xml:space="preserve">Anexo à Portaria SPE/MME </w:t>
    </w:r>
    <w:proofErr w:type="gramStart"/>
    <w:r w:rsidRPr="007C521D">
      <w:rPr>
        <w:rFonts w:ascii="Arial" w:hAnsi="Arial" w:cs="Arial"/>
      </w:rPr>
      <w:t>n</w:t>
    </w:r>
    <w:r w:rsidRPr="007C521D">
      <w:rPr>
        <w:rFonts w:ascii="Arial" w:hAnsi="Arial" w:cs="Arial"/>
        <w:u w:val="words"/>
        <w:vertAlign w:val="superscript"/>
      </w:rPr>
      <w:t>o</w:t>
    </w:r>
    <w:r w:rsidRPr="007C521D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2</w:t>
    </w:r>
    <w:r w:rsidR="001270A6">
      <w:rPr>
        <w:rFonts w:ascii="Arial" w:hAnsi="Arial" w:cs="Arial"/>
      </w:rPr>
      <w:t>53</w:t>
    </w:r>
    <w:proofErr w:type="gramEnd"/>
    <w:r w:rsidRPr="007C521D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 </w:t>
    </w:r>
    <w:r>
      <w:rPr>
        <w:rFonts w:ascii="Arial" w:hAnsi="Arial" w:cs="Arial"/>
      </w:rPr>
      <w:t>30</w:t>
    </w:r>
    <w:r w:rsidRPr="007C521D">
      <w:rPr>
        <w:rFonts w:ascii="Arial" w:hAnsi="Arial" w:cs="Arial"/>
      </w:rPr>
      <w:t xml:space="preserve">  de   </w:t>
    </w:r>
    <w:r>
      <w:rPr>
        <w:rFonts w:ascii="Arial" w:hAnsi="Arial" w:cs="Arial"/>
      </w:rPr>
      <w:t xml:space="preserve">julho </w:t>
    </w:r>
    <w:r w:rsidRPr="007C521D">
      <w:rPr>
        <w:rFonts w:ascii="Arial" w:hAnsi="Arial" w:cs="Arial"/>
      </w:rPr>
      <w:t xml:space="preserve"> de 2015 - fl. </w:t>
    </w:r>
    <w:r w:rsidRPr="007C521D">
      <w:rPr>
        <w:rFonts w:ascii="Arial" w:hAnsi="Arial" w:cs="Arial"/>
      </w:rPr>
      <w:fldChar w:fldCharType="begin"/>
    </w:r>
    <w:r w:rsidRPr="007C521D">
      <w:rPr>
        <w:rFonts w:ascii="Arial" w:hAnsi="Arial" w:cs="Arial"/>
      </w:rPr>
      <w:instrText xml:space="preserve"> PAGE </w:instrText>
    </w:r>
    <w:r w:rsidRPr="007C521D">
      <w:rPr>
        <w:rFonts w:ascii="Arial" w:hAnsi="Arial" w:cs="Arial"/>
      </w:rPr>
      <w:fldChar w:fldCharType="separate"/>
    </w:r>
    <w:r w:rsidR="00902789">
      <w:rPr>
        <w:rFonts w:ascii="Arial" w:hAnsi="Arial" w:cs="Arial"/>
        <w:noProof/>
      </w:rPr>
      <w:t>3</w:t>
    </w:r>
    <w:r w:rsidRPr="007C521D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A537CB" w:rsidRDefault="00A537CB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25</w:t>
        </w:r>
        <w:r w:rsidR="00902789">
          <w:rPr>
            <w:rFonts w:ascii="Arial" w:hAnsi="Arial" w:cs="Arial"/>
          </w:rPr>
          <w:t>4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3</w:t>
        </w:r>
        <w:r w:rsidR="00902789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278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4690-E1FD-462C-AC88-376E1574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2015-08-03T11:13:00Z</dcterms:created>
  <dcterms:modified xsi:type="dcterms:W3CDTF">2015-08-03T11:13:00Z</dcterms:modified>
</cp:coreProperties>
</file>