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1000FE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92169B">
        <w:rPr>
          <w:rFonts w:ascii="Arial" w:hAnsi="Arial" w:cs="Arial"/>
          <w:b/>
          <w:bCs/>
          <w:color w:val="000080"/>
        </w:rPr>
        <w:t>2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  <w:b/>
        </w:rPr>
        <w:t>O SECRETÁRIO DE PLANEJAMENTO E DESENVOLVIMENTO ENERGÉTICO DO MINISTÉRIO DE MINAS E ENERGIA</w:t>
      </w:r>
      <w:r w:rsidRPr="00BD4B53">
        <w:rPr>
          <w:rFonts w:ascii="Arial" w:hAnsi="Arial" w:cs="Arial"/>
        </w:rPr>
        <w:t>, no uso da competência que lhe foi delegada pelo art. 1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da Portaria MME </w:t>
      </w:r>
      <w:proofErr w:type="gramStart"/>
      <w:r w:rsidRPr="00BD4B53">
        <w:rPr>
          <w:rFonts w:ascii="Arial" w:hAnsi="Arial" w:cs="Arial"/>
        </w:rPr>
        <w:t>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440</w:t>
      </w:r>
      <w:proofErr w:type="gramEnd"/>
      <w:r w:rsidRPr="00BD4B53">
        <w:rPr>
          <w:rFonts w:ascii="Arial" w:hAnsi="Arial" w:cs="Arial"/>
        </w:rPr>
        <w:t>, de 20 de julho de 2012, tendo em vista o disposto no art. 6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do Decreto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6.144, de 3 de julho de 2007, no art. 2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>, § 3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>, da Portaria MME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274, de 19 de agosto de 2013, e o que consta do Processo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</w:t>
      </w:r>
      <w:r w:rsidRPr="00BD4B53">
        <w:rPr>
          <w:rFonts w:ascii="Arial" w:hAnsi="Arial" w:cs="Arial"/>
          <w:bCs/>
        </w:rPr>
        <w:t>48500.006274/2014-10</w:t>
      </w:r>
      <w:r w:rsidRPr="00BD4B53">
        <w:rPr>
          <w:rFonts w:ascii="Arial" w:hAnsi="Arial" w:cs="Arial"/>
        </w:rPr>
        <w:t>, resolve:</w:t>
      </w: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1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Aprovar o enquadramento no Regime Especial de Incentivos para o Desenvolvimento da Infraestrutura - REIDI do projeto de reforço em instalação de transmissão de energia elétrica objeto do 31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 xml:space="preserve"> Termo Aditivo ao CCT CTEEP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009/2000, de 21 de outubro de 2014, celebrado em conformidade com o disposto no art. 3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>, § 5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>, da Resolução Normativa n</w:t>
      </w:r>
      <w:r w:rsidRPr="00BD4B53">
        <w:rPr>
          <w:rFonts w:ascii="Arial" w:hAnsi="Arial" w:cs="Arial"/>
          <w:strike/>
        </w:rPr>
        <w:t>º</w:t>
      </w:r>
      <w:r w:rsidRPr="00BD4B53">
        <w:rPr>
          <w:rFonts w:ascii="Arial" w:hAnsi="Arial" w:cs="Arial"/>
        </w:rPr>
        <w:t xml:space="preserve"> 443, de 26 de julho de 2011, de titularidade da empresa CTEEP - Companhia de Transmissão de Energia Elétrica Paulista, inscrita no CNPJ/MF sob o 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02.998.611/0001-04, detalhado no Anexo </w:t>
      </w:r>
      <w:proofErr w:type="gramStart"/>
      <w:r w:rsidRPr="00BD4B53">
        <w:rPr>
          <w:rFonts w:ascii="Arial" w:hAnsi="Arial" w:cs="Arial"/>
        </w:rPr>
        <w:t>à</w:t>
      </w:r>
      <w:proofErr w:type="gramEnd"/>
      <w:r w:rsidRPr="00BD4B53">
        <w:rPr>
          <w:rFonts w:ascii="Arial" w:hAnsi="Arial" w:cs="Arial"/>
        </w:rPr>
        <w:t xml:space="preserve"> presente Portaria.</w:t>
      </w: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 xml:space="preserve">Parágrafo único. O projeto de que trata o </w:t>
      </w:r>
      <w:r w:rsidRPr="00BD4B53">
        <w:rPr>
          <w:rFonts w:ascii="Arial" w:hAnsi="Arial" w:cs="Arial"/>
          <w:b/>
          <w:bCs/>
        </w:rPr>
        <w:t xml:space="preserve">caput </w:t>
      </w:r>
      <w:r w:rsidRPr="00BD4B53">
        <w:rPr>
          <w:rFonts w:ascii="Arial" w:hAnsi="Arial" w:cs="Arial"/>
          <w:bCs/>
        </w:rPr>
        <w:t>é</w:t>
      </w:r>
      <w:r w:rsidRPr="00BD4B53">
        <w:rPr>
          <w:rFonts w:ascii="Arial" w:hAnsi="Arial" w:cs="Arial"/>
        </w:rPr>
        <w:t xml:space="preserve"> alcançado pelo art. 4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, inciso III, da Portaria MME </w:t>
      </w:r>
      <w:proofErr w:type="gramStart"/>
      <w:r w:rsidRPr="00BD4B53">
        <w:rPr>
          <w:rFonts w:ascii="Arial" w:hAnsi="Arial" w:cs="Arial"/>
        </w:rPr>
        <w:t>n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> 274</w:t>
      </w:r>
      <w:proofErr w:type="gramEnd"/>
      <w:r w:rsidRPr="00BD4B53">
        <w:rPr>
          <w:rFonts w:ascii="Arial" w:hAnsi="Arial" w:cs="Arial"/>
        </w:rPr>
        <w:t>, de 19 de agosto de 2013.</w:t>
      </w: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2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As estimativas dos investimentos têm por base o mês de outubro de 2014 e são de exclusiva responsabilidade da CTEEP - Companhia de Transmissão de Energia Elétrica Paulista, cuja razoabilidade foi atestada pela Agência Nacional de Energia Elétrica - ANEEL.</w:t>
      </w: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3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 CTEEP - Companhia de Transmissão de Energia Elétrica Paulista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4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5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F2BB8" w:rsidRPr="00BD4B53" w:rsidRDefault="003F2BB8" w:rsidP="003F2BB8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D4B53">
        <w:rPr>
          <w:rFonts w:ascii="Arial" w:hAnsi="Arial" w:cs="Arial"/>
        </w:rPr>
        <w:t>Art. 6</w:t>
      </w:r>
      <w:r w:rsidRPr="00BD4B53">
        <w:rPr>
          <w:rFonts w:ascii="Arial" w:hAnsi="Arial" w:cs="Arial"/>
          <w:u w:val="words"/>
          <w:vertAlign w:val="superscript"/>
        </w:rPr>
        <w:t>o</w:t>
      </w:r>
      <w:r w:rsidRPr="00BD4B53">
        <w:rPr>
          <w:rFonts w:ascii="Arial" w:hAnsi="Arial" w:cs="Arial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92169B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6"/>
        <w:gridCol w:w="419"/>
        <w:gridCol w:w="2693"/>
      </w:tblGrid>
      <w:tr w:rsidR="003F2BB8" w:rsidRPr="00C042CB" w:rsidTr="00A41A5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C042C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F2BB8" w:rsidRPr="00C042CB" w:rsidTr="00A41A5F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CNPJ      </w:t>
            </w:r>
          </w:p>
        </w:tc>
      </w:tr>
      <w:tr w:rsidR="003F2BB8" w:rsidRPr="00C042CB" w:rsidTr="00A41A5F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02.998.611/0001-04</w:t>
            </w:r>
          </w:p>
        </w:tc>
      </w:tr>
      <w:tr w:rsidR="003F2BB8" w:rsidRPr="00C042CB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Número</w:t>
            </w:r>
          </w:p>
        </w:tc>
      </w:tr>
      <w:tr w:rsidR="003F2BB8" w:rsidRPr="00C042CB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Rua Casa do Ator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1155</w:t>
            </w:r>
          </w:p>
        </w:tc>
      </w:tr>
      <w:tr w:rsidR="003F2BB8" w:rsidRPr="00C042CB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Bairro/Distrito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CEP</w:t>
            </w:r>
          </w:p>
        </w:tc>
      </w:tr>
      <w:tr w:rsidR="003F2BB8" w:rsidRPr="00C042CB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Andar 9</w:t>
            </w:r>
            <w:r w:rsidRPr="00C042CB">
              <w:rPr>
                <w:rFonts w:ascii="Arial" w:hAnsi="Arial" w:cs="Arial"/>
                <w:strike/>
              </w:rPr>
              <w:t>º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Vila Olímpia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04546-004</w:t>
            </w:r>
          </w:p>
        </w:tc>
      </w:tr>
      <w:tr w:rsidR="003F2BB8" w:rsidRPr="00C042CB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09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UF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Telefone</w:t>
            </w:r>
          </w:p>
        </w:tc>
      </w:tr>
      <w:tr w:rsidR="003F2BB8" w:rsidRPr="00C042CB" w:rsidTr="00A41A5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SP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BB8" w:rsidRPr="00C042CB" w:rsidRDefault="003F2BB8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(11) 3138-7000</w:t>
            </w:r>
          </w:p>
        </w:tc>
      </w:tr>
    </w:tbl>
    <w:p w:rsidR="003F2BB8" w:rsidRPr="003F2BB8" w:rsidRDefault="003F2BB8" w:rsidP="003F2BB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3F2BB8" w:rsidRPr="00C042CB" w:rsidTr="00A41A5F">
        <w:tc>
          <w:tcPr>
            <w:tcW w:w="432" w:type="dxa"/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3F2BB8" w:rsidRPr="00C042CB" w:rsidRDefault="003F2BB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42CB">
              <w:rPr>
                <w:rFonts w:ascii="Arial" w:hAnsi="Arial" w:cs="Arial"/>
                <w:bCs/>
              </w:rPr>
              <w:t>DADOS DO PROJETO</w:t>
            </w:r>
          </w:p>
        </w:tc>
      </w:tr>
      <w:tr w:rsidR="003F2BB8" w:rsidRPr="00C042CB" w:rsidTr="003F2BB8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F2BB8" w:rsidRPr="00C042CB" w:rsidRDefault="003F2BB8" w:rsidP="00A41A5F">
            <w:pPr>
              <w:rPr>
                <w:rFonts w:ascii="Arial" w:hAnsi="Arial" w:cs="Arial"/>
                <w:b/>
              </w:rPr>
            </w:pPr>
            <w:r w:rsidRPr="00C042C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F2BB8" w:rsidRPr="00C042CB" w:rsidRDefault="003F2BB8" w:rsidP="003F2BB8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Reforços na Linha de Transmissão 138 kV Votuporanga II </w:t>
            </w: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Pr="00C042CB">
              <w:rPr>
                <w:rFonts w:ascii="Arial" w:hAnsi="Arial" w:cs="Arial"/>
              </w:rPr>
              <w:t xml:space="preserve"> Jales, Circuitos 1 e 2 (31</w:t>
            </w:r>
            <w:r w:rsidRPr="00C042CB">
              <w:rPr>
                <w:rFonts w:ascii="Arial" w:hAnsi="Arial" w:cs="Arial"/>
                <w:strike/>
              </w:rPr>
              <w:t>º</w:t>
            </w:r>
            <w:r w:rsidRPr="00C042CB">
              <w:rPr>
                <w:rFonts w:ascii="Arial" w:hAnsi="Arial" w:cs="Arial"/>
              </w:rPr>
              <w:t xml:space="preserve"> Termo Aditivo ao CCT CTEEP n</w:t>
            </w:r>
            <w:r w:rsidRPr="00C042C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042CB">
              <w:rPr>
                <w:rFonts w:ascii="Arial" w:hAnsi="Arial" w:cs="Arial"/>
              </w:rPr>
              <w:t xml:space="preserve"> 009/2000, de 21 de outubro de 2014, - Resolução Normativa ANEEL n</w:t>
            </w:r>
            <w:r w:rsidRPr="00C042C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042CB">
              <w:rPr>
                <w:rFonts w:ascii="Arial" w:hAnsi="Arial" w:cs="Arial"/>
              </w:rPr>
              <w:t xml:space="preserve"> 443, de 26 de julho de 2011).</w:t>
            </w:r>
          </w:p>
        </w:tc>
      </w:tr>
      <w:tr w:rsidR="003F2BB8" w:rsidRPr="00C042CB" w:rsidTr="003F2BB8">
        <w:trPr>
          <w:trHeight w:val="100"/>
        </w:trPr>
        <w:tc>
          <w:tcPr>
            <w:tcW w:w="2552" w:type="dxa"/>
            <w:gridSpan w:val="2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3F2BB8" w:rsidRPr="00C042CB" w:rsidRDefault="003F2BB8" w:rsidP="00A41A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Reforços em Instalação de Transmissão de Energia Elétrica, compreendendo a implantação de uma nova estrutura de derivação (tipo DY) na Linha de Transmissão 138 </w:t>
            </w:r>
            <w:proofErr w:type="gramStart"/>
            <w:r w:rsidRPr="00C042CB">
              <w:rPr>
                <w:rFonts w:ascii="Arial" w:hAnsi="Arial" w:cs="Arial"/>
              </w:rPr>
              <w:t>kV</w:t>
            </w:r>
            <w:proofErr w:type="gramEnd"/>
            <w:r w:rsidRPr="00C042CB">
              <w:rPr>
                <w:rFonts w:ascii="Arial" w:hAnsi="Arial" w:cs="Arial"/>
              </w:rPr>
              <w:t xml:space="preserve"> Votuporanga II – Jales, Circuitos 1 e 2, entre as estruturas n</w:t>
            </w:r>
            <w:r w:rsidRPr="00C042CB">
              <w:rPr>
                <w:rFonts w:ascii="Arial" w:hAnsi="Arial" w:cs="Arial"/>
                <w:strike/>
              </w:rPr>
              <w:t>º</w:t>
            </w:r>
            <w:r w:rsidRPr="00C042CB">
              <w:rPr>
                <w:rFonts w:ascii="Arial" w:hAnsi="Arial" w:cs="Arial"/>
              </w:rPr>
              <w:t xml:space="preserve"> 183 e n</w:t>
            </w:r>
            <w:r w:rsidRPr="00C042CB">
              <w:rPr>
                <w:rFonts w:ascii="Arial" w:hAnsi="Arial" w:cs="Arial"/>
                <w:strike/>
              </w:rPr>
              <w:t>º</w:t>
            </w:r>
            <w:r w:rsidRPr="00C042CB">
              <w:rPr>
                <w:rFonts w:ascii="Arial" w:hAnsi="Arial" w:cs="Arial"/>
              </w:rPr>
              <w:t xml:space="preserve"> 184, e o lançamento do primeiro vão entre a referida estrutura de derivação e a primeira torre do ramal 138 kV Valentim Gentil, necessária à conexão do ramal 138 kV e da futura Subestação Valentim Gentil da Elektro Eletricidade e Serviços S.A.</w:t>
            </w:r>
          </w:p>
        </w:tc>
      </w:tr>
      <w:tr w:rsidR="003F2BB8" w:rsidRPr="00C042CB" w:rsidTr="003F2BB8">
        <w:trPr>
          <w:trHeight w:val="13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De 21/10/2014 a 21/4/2015.</w:t>
            </w:r>
          </w:p>
        </w:tc>
      </w:tr>
      <w:tr w:rsidR="003F2BB8" w:rsidRPr="00C042CB" w:rsidTr="003F2BB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3F2BB8" w:rsidRPr="00C042CB" w:rsidRDefault="003F2BB8" w:rsidP="00A41A5F">
            <w:pPr>
              <w:jc w:val="both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Município de Valentim Gentil, Estado de São Paulo.</w:t>
            </w:r>
          </w:p>
        </w:tc>
      </w:tr>
    </w:tbl>
    <w:p w:rsidR="003F2BB8" w:rsidRPr="003F2BB8" w:rsidRDefault="003F2BB8" w:rsidP="003F2BB8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3F2BB8" w:rsidRPr="00C042CB" w:rsidTr="00A41A5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42CB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C042CB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3F2BB8" w:rsidRPr="00C042CB" w:rsidTr="00A41A5F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Nome: Reynaldo </w:t>
            </w:r>
            <w:proofErr w:type="spellStart"/>
            <w:r w:rsidRPr="00C042CB">
              <w:rPr>
                <w:rFonts w:ascii="Arial" w:hAnsi="Arial" w:cs="Arial"/>
              </w:rPr>
              <w:t>Passanezi</w:t>
            </w:r>
            <w:proofErr w:type="spellEnd"/>
            <w:r w:rsidRPr="00C042CB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CPF: 056.264.178-50.</w:t>
            </w:r>
          </w:p>
        </w:tc>
      </w:tr>
      <w:tr w:rsidR="003F2BB8" w:rsidRPr="00C042CB" w:rsidTr="00A41A5F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CPF: 719.763.104-15.</w:t>
            </w:r>
          </w:p>
        </w:tc>
      </w:tr>
      <w:tr w:rsidR="003F2BB8" w:rsidRPr="00C042CB" w:rsidTr="00A41A5F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 xml:space="preserve">Nome: </w:t>
            </w:r>
            <w:proofErr w:type="spellStart"/>
            <w:r w:rsidRPr="00C042CB">
              <w:rPr>
                <w:rFonts w:ascii="Arial" w:hAnsi="Arial" w:cs="Arial"/>
              </w:rPr>
              <w:t>Carisa</w:t>
            </w:r>
            <w:proofErr w:type="spellEnd"/>
            <w:r w:rsidRPr="00C042CB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CPF: 251.266.718-98.</w:t>
            </w:r>
          </w:p>
        </w:tc>
      </w:tr>
    </w:tbl>
    <w:p w:rsidR="003F2BB8" w:rsidRPr="003F2BB8" w:rsidRDefault="003F2BB8" w:rsidP="003F2BB8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701"/>
        <w:gridCol w:w="7087"/>
      </w:tblGrid>
      <w:tr w:rsidR="003F2BB8" w:rsidRPr="00C042CB" w:rsidTr="00A41A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42CB">
              <w:rPr>
                <w:rFonts w:ascii="Arial" w:hAnsi="Arial" w:cs="Arial"/>
                <w:bCs/>
              </w:rPr>
              <w:t>ESTIMATIVAS DOS VALORES DOS BENS E SERVIÇOS</w:t>
            </w:r>
          </w:p>
          <w:p w:rsidR="003F2BB8" w:rsidRPr="00C042CB" w:rsidRDefault="003F2BB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42CB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3F2BB8" w:rsidRPr="00C042CB" w:rsidTr="003F2BB8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Bens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128.142,14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3F2BB8" w:rsidRPr="00C042CB" w:rsidTr="003F2BB8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Serviços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781.985,21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3F2BB8" w:rsidRPr="00C042CB" w:rsidTr="003F2BB8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Outros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53.352,23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3F2BB8" w:rsidRPr="00C042CB" w:rsidTr="003F2BB8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  <w:b/>
              </w:rPr>
            </w:pPr>
            <w:r w:rsidRPr="00C042C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3F2BB8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  <w:b/>
              </w:rPr>
              <w:t>963.479,58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F2BB8" w:rsidRPr="003F2BB8" w:rsidRDefault="003F2BB8" w:rsidP="003F2BB8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701"/>
        <w:gridCol w:w="7087"/>
      </w:tblGrid>
      <w:tr w:rsidR="003F2BB8" w:rsidRPr="00C042CB" w:rsidTr="00A41A5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B8" w:rsidRPr="00C042CB" w:rsidRDefault="003F2BB8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42CB">
              <w:rPr>
                <w:rFonts w:ascii="Arial" w:hAnsi="Arial" w:cs="Arial"/>
                <w:bCs/>
              </w:rPr>
              <w:t>ESTIMATIVAS DOS VALORES DOS BENS E SERVIÇOS</w:t>
            </w:r>
          </w:p>
          <w:p w:rsidR="003F2BB8" w:rsidRPr="00C042CB" w:rsidRDefault="003F2BB8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42CB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3F2BB8" w:rsidRPr="00C042CB" w:rsidTr="003F2BB8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Bens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117.442,27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3F2BB8" w:rsidRPr="00C042CB" w:rsidTr="003F2BB8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Serviços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716.689,45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3F2BB8" w:rsidRPr="00C042CB" w:rsidTr="003F2BB8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Outros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</w:rPr>
              <w:t>48.897,32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</w:rPr>
            </w:pPr>
          </w:p>
        </w:tc>
      </w:tr>
      <w:tr w:rsidR="003F2BB8" w:rsidRPr="00C042CB" w:rsidTr="003F2BB8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rPr>
                <w:rFonts w:ascii="Arial" w:hAnsi="Arial" w:cs="Arial"/>
                <w:b/>
              </w:rPr>
            </w:pPr>
            <w:r w:rsidRPr="00C042C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BB8" w:rsidRPr="003F2BB8" w:rsidRDefault="003F2BB8" w:rsidP="00A41A5F">
            <w:pPr>
              <w:jc w:val="right"/>
              <w:rPr>
                <w:rFonts w:ascii="Arial" w:hAnsi="Arial" w:cs="Arial"/>
              </w:rPr>
            </w:pPr>
            <w:r w:rsidRPr="00C042CB">
              <w:rPr>
                <w:rFonts w:ascii="Arial" w:hAnsi="Arial" w:cs="Arial"/>
                <w:b/>
              </w:rPr>
              <w:t>883.029,04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BB8" w:rsidRPr="00C042CB" w:rsidRDefault="003F2BB8" w:rsidP="00A41A5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E2BC0" w:rsidRPr="009E2BC0" w:rsidRDefault="009E2BC0" w:rsidP="00777249">
      <w:pPr>
        <w:rPr>
          <w:rFonts w:ascii="Arial" w:hAnsi="Arial" w:cs="Arial"/>
          <w:sz w:val="4"/>
          <w:szCs w:val="4"/>
        </w:rPr>
      </w:pPr>
    </w:p>
    <w:sectPr w:rsidR="009E2BC0" w:rsidRPr="009E2BC0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9" w:rsidRDefault="00777249">
      <w:r>
        <w:separator/>
      </w:r>
    </w:p>
  </w:endnote>
  <w:endnote w:type="continuationSeparator" w:id="0">
    <w:p w:rsidR="00777249" w:rsidRDefault="0077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9" w:rsidRDefault="00777249">
      <w:r>
        <w:separator/>
      </w:r>
    </w:p>
  </w:footnote>
  <w:footnote w:type="continuationSeparator" w:id="0">
    <w:p w:rsidR="00777249" w:rsidRDefault="0077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9" w:rsidRPr="00DD7099" w:rsidRDefault="0077724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1000FE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92169B">
      <w:rPr>
        <w:rFonts w:ascii="Arial" w:hAnsi="Arial" w:cs="Arial"/>
      </w:rPr>
      <w:t>2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F2BB8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777249" w:rsidRDefault="00777249" w:rsidP="00F6115E">
    <w:pPr>
      <w:pStyle w:val="Cabealho"/>
      <w:rPr>
        <w:sz w:val="16"/>
        <w:szCs w:val="16"/>
      </w:rPr>
    </w:pPr>
  </w:p>
  <w:p w:rsidR="00777249" w:rsidRPr="00DD7099" w:rsidRDefault="0077724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AE21-4C27-4CB1-A4C6-DEB237D2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2015-01-26T16:09:00Z</dcterms:created>
  <dcterms:modified xsi:type="dcterms:W3CDTF">2015-01-26T16:12:00Z</dcterms:modified>
</cp:coreProperties>
</file>