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345886" w:rsidRPr="009B1448" w:rsidRDefault="00345886" w:rsidP="00345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</w:t>
      </w:r>
      <w:r w:rsidR="00A521C0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01DA1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2D7C63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521C0" w:rsidRPr="005140C1" w:rsidRDefault="00A521C0" w:rsidP="00A521C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140C1">
        <w:rPr>
          <w:rFonts w:ascii="Arial" w:hAnsi="Arial" w:cs="Arial"/>
          <w:color w:val="000000"/>
        </w:rPr>
        <w:t>, no uso da competência que lhe foi delegada pelo art. 1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da Portaria MME </w:t>
      </w:r>
      <w:proofErr w:type="gramStart"/>
      <w:r w:rsidRPr="005140C1">
        <w:rPr>
          <w:rFonts w:ascii="Arial" w:hAnsi="Arial" w:cs="Arial"/>
          <w:color w:val="000000"/>
        </w:rPr>
        <w:t>n</w:t>
      </w:r>
      <w:r w:rsidRPr="005140C1">
        <w:rPr>
          <w:rFonts w:ascii="Arial" w:hAnsi="Arial" w:cs="Arial"/>
          <w:color w:val="000000"/>
          <w:u w:val="words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440</w:t>
      </w:r>
      <w:proofErr w:type="gramEnd"/>
      <w:r w:rsidRPr="005140C1">
        <w:rPr>
          <w:rFonts w:ascii="Arial" w:hAnsi="Arial" w:cs="Arial"/>
          <w:color w:val="000000"/>
        </w:rPr>
        <w:t>, de 20 de julho de 2012, tendo em vista o disposto no art. 6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do Decreto 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6.144, de 3 de julho de </w:t>
      </w:r>
      <w:r w:rsidRPr="005140C1">
        <w:rPr>
          <w:rFonts w:ascii="Arial" w:hAnsi="Arial" w:cs="Arial"/>
        </w:rPr>
        <w:t xml:space="preserve">2007, </w:t>
      </w:r>
      <w:r w:rsidRPr="005140C1">
        <w:rPr>
          <w:rFonts w:ascii="Arial" w:hAnsi="Arial" w:cs="Arial"/>
          <w:color w:val="000000"/>
        </w:rPr>
        <w:t>no art. 4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da Portaria MME 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310, de 12 de setembro de 2013, e o que consta do Processo 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</w:t>
      </w:r>
      <w:r w:rsidRPr="005140C1">
        <w:rPr>
          <w:rFonts w:ascii="Arial" w:hAnsi="Arial" w:cs="Arial"/>
          <w:noProof/>
          <w:color w:val="000000"/>
        </w:rPr>
        <w:t>48500.005674/2014-08</w:t>
      </w:r>
      <w:r w:rsidRPr="005140C1">
        <w:rPr>
          <w:rFonts w:ascii="Arial" w:hAnsi="Arial" w:cs="Arial"/>
        </w:rPr>
        <w:t>, resolve:</w:t>
      </w:r>
    </w:p>
    <w:p w:rsidR="00A521C0" w:rsidRPr="005140C1" w:rsidRDefault="00A521C0" w:rsidP="00A521C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21C0" w:rsidRPr="005140C1" w:rsidRDefault="00A521C0" w:rsidP="00A521C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>Art. 1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140C1">
        <w:rPr>
          <w:rFonts w:ascii="Arial" w:hAnsi="Arial" w:cs="Arial"/>
          <w:noProof/>
          <w:color w:val="000000"/>
        </w:rPr>
        <w:t>EOL</w:t>
      </w:r>
      <w:r w:rsidRPr="005140C1">
        <w:rPr>
          <w:rFonts w:ascii="Arial" w:hAnsi="Arial" w:cs="Arial"/>
          <w:color w:val="000000"/>
        </w:rPr>
        <w:t xml:space="preserve"> </w:t>
      </w:r>
      <w:r w:rsidRPr="005140C1">
        <w:rPr>
          <w:rFonts w:ascii="Arial" w:hAnsi="Arial" w:cs="Arial"/>
          <w:noProof/>
          <w:color w:val="000000"/>
        </w:rPr>
        <w:t>Estrela</w:t>
      </w:r>
      <w:r w:rsidRPr="005140C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140C1">
        <w:rPr>
          <w:rFonts w:ascii="Arial" w:hAnsi="Arial" w:cs="Arial"/>
          <w:noProof/>
          <w:color w:val="000000"/>
        </w:rPr>
        <w:t>EOL.CV.CE.032.010-2.01</w:t>
      </w:r>
      <w:r w:rsidRPr="005140C1">
        <w:rPr>
          <w:rFonts w:ascii="Arial" w:hAnsi="Arial" w:cs="Arial"/>
          <w:color w:val="000000"/>
        </w:rPr>
        <w:t xml:space="preserve">, de titularidade da empresa </w:t>
      </w:r>
      <w:r w:rsidRPr="005140C1">
        <w:rPr>
          <w:rFonts w:ascii="Arial" w:hAnsi="Arial" w:cs="Arial"/>
          <w:noProof/>
          <w:color w:val="000000"/>
        </w:rPr>
        <w:t>Central Eólica Trairí II Ltda.</w:t>
      </w:r>
      <w:r w:rsidRPr="005140C1">
        <w:rPr>
          <w:rFonts w:ascii="Arial" w:hAnsi="Arial" w:cs="Arial"/>
          <w:color w:val="000000"/>
        </w:rPr>
        <w:t>, inscrita no CNPJ/MF sob o 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> </w:t>
      </w:r>
      <w:r w:rsidRPr="005140C1">
        <w:rPr>
          <w:rFonts w:ascii="Arial" w:hAnsi="Arial" w:cs="Arial"/>
          <w:noProof/>
          <w:color w:val="000000"/>
        </w:rPr>
        <w:t>09.265.464/0001-02</w:t>
      </w:r>
      <w:r w:rsidRPr="005140C1">
        <w:rPr>
          <w:rFonts w:ascii="Arial" w:hAnsi="Arial" w:cs="Arial"/>
          <w:color w:val="000000"/>
        </w:rPr>
        <w:t xml:space="preserve">, </w:t>
      </w:r>
      <w:r w:rsidRPr="005140C1">
        <w:rPr>
          <w:rFonts w:ascii="Arial" w:hAnsi="Arial" w:cs="Arial"/>
        </w:rPr>
        <w:t xml:space="preserve">detalhado no Anexo </w:t>
      </w:r>
      <w:proofErr w:type="gramStart"/>
      <w:r w:rsidRPr="005140C1">
        <w:rPr>
          <w:rFonts w:ascii="Arial" w:hAnsi="Arial" w:cs="Arial"/>
        </w:rPr>
        <w:t>à</w:t>
      </w:r>
      <w:proofErr w:type="gramEnd"/>
      <w:r w:rsidRPr="005140C1">
        <w:rPr>
          <w:rFonts w:ascii="Arial" w:hAnsi="Arial" w:cs="Arial"/>
        </w:rPr>
        <w:t xml:space="preserve"> presente Portaria.</w:t>
      </w:r>
    </w:p>
    <w:p w:rsidR="00A521C0" w:rsidRPr="005140C1" w:rsidRDefault="00A521C0" w:rsidP="00A521C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521C0" w:rsidRPr="005140C1" w:rsidRDefault="00A521C0" w:rsidP="00A521C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 xml:space="preserve">Parágrafo único. O projeto de que trata o </w:t>
      </w:r>
      <w:r w:rsidRPr="005140C1">
        <w:rPr>
          <w:rFonts w:ascii="Arial" w:hAnsi="Arial" w:cs="Arial"/>
          <w:b/>
        </w:rPr>
        <w:t>caput</w:t>
      </w:r>
      <w:r w:rsidRPr="005140C1">
        <w:rPr>
          <w:rFonts w:ascii="Arial" w:hAnsi="Arial" w:cs="Arial"/>
        </w:rPr>
        <w:t xml:space="preserve">, autorizado por meio da </w:t>
      </w:r>
      <w:r w:rsidRPr="005140C1">
        <w:rPr>
          <w:rFonts w:ascii="Arial" w:hAnsi="Arial" w:cs="Arial"/>
          <w:noProof/>
          <w:color w:val="000000"/>
        </w:rPr>
        <w:t>Resolução Autorizativa ANEEL 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noProof/>
          <w:color w:val="000000"/>
        </w:rPr>
        <w:t xml:space="preserve"> 5.041, de 27 de janeiro de  2015</w:t>
      </w:r>
      <w:r w:rsidRPr="005140C1">
        <w:rPr>
          <w:rFonts w:ascii="Arial" w:hAnsi="Arial" w:cs="Arial"/>
          <w:color w:val="000000"/>
        </w:rPr>
        <w:t>, é alcançado pelo art. 1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da Portaria MME </w:t>
      </w:r>
      <w:proofErr w:type="gramStart"/>
      <w:r w:rsidRPr="005140C1">
        <w:rPr>
          <w:rFonts w:ascii="Arial" w:hAnsi="Arial" w:cs="Arial"/>
          <w:color w:val="000000"/>
        </w:rPr>
        <w:t>n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310</w:t>
      </w:r>
      <w:proofErr w:type="gramEnd"/>
      <w:r w:rsidRPr="005140C1">
        <w:rPr>
          <w:rFonts w:ascii="Arial" w:hAnsi="Arial" w:cs="Arial"/>
          <w:color w:val="000000"/>
        </w:rPr>
        <w:t>, de 12 de setembro de 2013</w:t>
      </w:r>
      <w:r w:rsidRPr="005140C1">
        <w:rPr>
          <w:rFonts w:ascii="Arial" w:hAnsi="Arial" w:cs="Arial"/>
        </w:rPr>
        <w:t>.</w:t>
      </w:r>
    </w:p>
    <w:p w:rsidR="00A521C0" w:rsidRPr="005140C1" w:rsidRDefault="00A521C0" w:rsidP="00A521C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21C0" w:rsidRPr="005140C1" w:rsidRDefault="00A521C0" w:rsidP="00A521C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>Art. 2</w:t>
      </w:r>
      <w:r w:rsidRPr="005140C1">
        <w:rPr>
          <w:rFonts w:ascii="Arial" w:hAnsi="Arial" w:cs="Arial"/>
          <w:u w:val="single"/>
          <w:vertAlign w:val="superscript"/>
        </w:rPr>
        <w:t>o</w:t>
      </w:r>
      <w:r w:rsidRPr="005140C1">
        <w:rPr>
          <w:rFonts w:ascii="Arial" w:hAnsi="Arial" w:cs="Arial"/>
        </w:rPr>
        <w:t xml:space="preserve"> As estimativas dos investimentos têm por base o mês de janeiro </w:t>
      </w:r>
      <w:r w:rsidRPr="005140C1">
        <w:rPr>
          <w:rFonts w:ascii="Arial" w:hAnsi="Arial" w:cs="Arial"/>
          <w:noProof/>
          <w:color w:val="000000"/>
        </w:rPr>
        <w:t>de 2015</w:t>
      </w:r>
      <w:r w:rsidRPr="005140C1">
        <w:rPr>
          <w:rFonts w:ascii="Arial" w:hAnsi="Arial" w:cs="Arial"/>
        </w:rPr>
        <w:t xml:space="preserve"> e são de exclusiva responsabilidade da </w:t>
      </w:r>
      <w:r w:rsidRPr="005140C1">
        <w:rPr>
          <w:rFonts w:ascii="Arial" w:hAnsi="Arial" w:cs="Arial"/>
          <w:noProof/>
          <w:color w:val="000000"/>
        </w:rPr>
        <w:t>Central Eólica Trairí II Ltda.</w:t>
      </w:r>
      <w:r w:rsidRPr="005140C1">
        <w:rPr>
          <w:rFonts w:ascii="Arial" w:hAnsi="Arial" w:cs="Arial"/>
        </w:rPr>
        <w:t xml:space="preserve">, cuja razoabilidade foi atestada pela </w:t>
      </w:r>
      <w:r w:rsidRPr="005140C1">
        <w:rPr>
          <w:rFonts w:ascii="Arial" w:hAnsi="Arial" w:cs="Arial"/>
          <w:color w:val="000000"/>
        </w:rPr>
        <w:t>Empresa de Pesquisa Energética - EPE</w:t>
      </w:r>
      <w:r w:rsidRPr="005140C1">
        <w:rPr>
          <w:rFonts w:ascii="Arial" w:hAnsi="Arial" w:cs="Arial"/>
        </w:rPr>
        <w:t>.</w:t>
      </w:r>
    </w:p>
    <w:p w:rsidR="00A521C0" w:rsidRPr="005140C1" w:rsidRDefault="00A521C0" w:rsidP="00A521C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>Art. 3</w:t>
      </w:r>
      <w:r w:rsidRPr="005140C1">
        <w:rPr>
          <w:rFonts w:ascii="Arial" w:hAnsi="Arial" w:cs="Arial"/>
          <w:u w:val="single"/>
          <w:vertAlign w:val="superscript"/>
        </w:rPr>
        <w:t>o</w:t>
      </w:r>
      <w:r w:rsidRPr="005140C1">
        <w:rPr>
          <w:rFonts w:ascii="Arial" w:hAnsi="Arial" w:cs="Arial"/>
        </w:rPr>
        <w:t xml:space="preserve"> A </w:t>
      </w:r>
      <w:r w:rsidRPr="005140C1">
        <w:rPr>
          <w:rFonts w:ascii="Arial" w:hAnsi="Arial" w:cs="Arial"/>
          <w:noProof/>
          <w:color w:val="000000"/>
        </w:rPr>
        <w:t xml:space="preserve">Central Eólica Trairí II Ltda. </w:t>
      </w:r>
      <w:r w:rsidRPr="005140C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>Art. 4</w:t>
      </w:r>
      <w:r w:rsidRPr="005140C1">
        <w:rPr>
          <w:rFonts w:ascii="Arial" w:hAnsi="Arial" w:cs="Arial"/>
          <w:u w:val="single"/>
          <w:vertAlign w:val="superscript"/>
        </w:rPr>
        <w:t>o</w:t>
      </w:r>
      <w:r w:rsidRPr="005140C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40C1">
        <w:rPr>
          <w:rFonts w:ascii="Arial" w:hAnsi="Arial" w:cs="Arial"/>
        </w:rPr>
        <w:t>Art. 5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40C1">
        <w:rPr>
          <w:rFonts w:ascii="Arial" w:hAnsi="Arial" w:cs="Arial"/>
          <w:color w:val="000000"/>
        </w:rPr>
        <w:t>Art. 6</w:t>
      </w:r>
      <w:r w:rsidRPr="005140C1">
        <w:rPr>
          <w:rFonts w:ascii="Arial" w:hAnsi="Arial" w:cs="Arial"/>
          <w:color w:val="000000"/>
          <w:u w:val="single"/>
          <w:vertAlign w:val="superscript"/>
        </w:rPr>
        <w:t>o</w:t>
      </w:r>
      <w:r w:rsidRPr="005140C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45886" w:rsidRPr="00984ABD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AB2E84" w:rsidRDefault="00345886" w:rsidP="00345886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345886" w:rsidRPr="006626AB" w:rsidRDefault="00345886" w:rsidP="00345886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345886" w:rsidRDefault="00345886" w:rsidP="00345886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F5EE1">
        <w:rPr>
          <w:rFonts w:ascii="Arial" w:hAnsi="Arial" w:cs="Arial"/>
          <w:color w:val="FF0000"/>
        </w:rPr>
        <w:t>3</w:t>
      </w:r>
      <w:r w:rsidR="00D01DA1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3.2015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521C0" w:rsidRPr="005140C1" w:rsidRDefault="00A521C0" w:rsidP="00A521C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140C1">
        <w:rPr>
          <w:rFonts w:ascii="Arial" w:hAnsi="Arial" w:cs="Arial"/>
          <w:b/>
          <w:color w:val="000000"/>
        </w:rPr>
        <w:t>ANEXO</w:t>
      </w:r>
    </w:p>
    <w:p w:rsidR="00A521C0" w:rsidRPr="005140C1" w:rsidRDefault="00A521C0" w:rsidP="00A521C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521C0" w:rsidRPr="005140C1" w:rsidTr="00562D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C0" w:rsidRPr="005140C1" w:rsidRDefault="00A521C0" w:rsidP="00562D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140C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521C0" w:rsidRPr="005140C1" w:rsidRDefault="00A521C0" w:rsidP="00A521C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521C0" w:rsidRPr="005140C1" w:rsidTr="00562D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C0" w:rsidRPr="005140C1" w:rsidRDefault="00A521C0" w:rsidP="00562D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140C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521C0" w:rsidRPr="005140C1" w:rsidRDefault="00A521C0" w:rsidP="00A521C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521C0" w:rsidRPr="005140C1" w:rsidTr="00562D93">
        <w:tc>
          <w:tcPr>
            <w:tcW w:w="10348" w:type="dxa"/>
            <w:gridSpan w:val="6"/>
            <w:vAlign w:val="center"/>
          </w:tcPr>
          <w:p w:rsidR="00A521C0" w:rsidRPr="005140C1" w:rsidRDefault="00A521C0" w:rsidP="00562D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521C0" w:rsidRPr="005140C1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521C0" w:rsidRPr="005140C1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noProof/>
                <w:color w:val="000000"/>
              </w:rPr>
              <w:t>Central Eólica Trairí II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21C0" w:rsidRPr="005140C1" w:rsidRDefault="00A521C0" w:rsidP="00562D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noProof/>
                <w:color w:val="000000"/>
              </w:rPr>
              <w:t>09.265.464/0001-02</w:t>
            </w:r>
          </w:p>
        </w:tc>
      </w:tr>
      <w:tr w:rsidR="00A521C0" w:rsidRPr="005140C1" w:rsidTr="00562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521C0" w:rsidRPr="005140C1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Rua Paschoal Apóstolo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Pítsica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5064</w:t>
            </w:r>
          </w:p>
        </w:tc>
      </w:tr>
      <w:tr w:rsidR="00A521C0" w:rsidRPr="005140C1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521C0" w:rsidRPr="005140C1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Agronômica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88025-255</w:t>
            </w:r>
          </w:p>
        </w:tc>
      </w:tr>
      <w:tr w:rsidR="00A521C0" w:rsidRPr="005140C1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521C0" w:rsidRPr="005140C1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(48) 3221-7004</w:t>
            </w:r>
          </w:p>
        </w:tc>
      </w:tr>
    </w:tbl>
    <w:p w:rsidR="00A521C0" w:rsidRPr="005140C1" w:rsidRDefault="00A521C0" w:rsidP="00A521C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521C0" w:rsidRPr="005140C1" w:rsidTr="00562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140C1">
              <w:rPr>
                <w:rFonts w:ascii="Arial" w:hAnsi="Arial" w:cs="Arial"/>
                <w:bCs/>
              </w:rPr>
              <w:t>DADOS DO PROJETO</w:t>
            </w:r>
          </w:p>
        </w:tc>
      </w:tr>
      <w:tr w:rsidR="00A521C0" w:rsidRPr="005140C1" w:rsidTr="00A521C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  <w:b/>
              </w:rPr>
            </w:pPr>
            <w:r w:rsidRPr="005140C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  <w:noProof/>
                <w:color w:val="000000"/>
              </w:rPr>
              <w:t>EOL</w:t>
            </w:r>
            <w:r w:rsidRPr="005140C1">
              <w:rPr>
                <w:rFonts w:ascii="Arial" w:hAnsi="Arial" w:cs="Arial"/>
                <w:color w:val="000000"/>
              </w:rPr>
              <w:t xml:space="preserve"> </w:t>
            </w:r>
            <w:r w:rsidRPr="005140C1">
              <w:rPr>
                <w:rFonts w:ascii="Arial" w:hAnsi="Arial" w:cs="Arial"/>
                <w:noProof/>
                <w:color w:val="000000"/>
              </w:rPr>
              <w:t xml:space="preserve">Estrela </w:t>
            </w:r>
            <w:r w:rsidRPr="005140C1">
              <w:rPr>
                <w:rFonts w:ascii="Arial" w:hAnsi="Arial" w:cs="Arial"/>
              </w:rPr>
              <w:t xml:space="preserve">(Autorizada pela </w:t>
            </w:r>
            <w:r w:rsidRPr="005140C1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5140C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40C1">
              <w:rPr>
                <w:rFonts w:ascii="Arial" w:hAnsi="Arial" w:cs="Arial"/>
                <w:noProof/>
                <w:color w:val="000000"/>
              </w:rPr>
              <w:t xml:space="preserve"> 5.041, de 27 de janeiro de  2015</w:t>
            </w:r>
            <w:r w:rsidRPr="005140C1">
              <w:rPr>
                <w:rFonts w:ascii="Arial" w:hAnsi="Arial" w:cs="Arial"/>
              </w:rPr>
              <w:t>).</w:t>
            </w:r>
          </w:p>
        </w:tc>
      </w:tr>
      <w:tr w:rsidR="00A521C0" w:rsidRPr="005140C1" w:rsidTr="00A521C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</w:rPr>
              <w:t xml:space="preserve">Central Geradora Eólica denominada </w:t>
            </w:r>
            <w:r w:rsidRPr="005140C1">
              <w:rPr>
                <w:rFonts w:ascii="Arial" w:hAnsi="Arial" w:cs="Arial"/>
                <w:noProof/>
                <w:color w:val="000000"/>
              </w:rPr>
              <w:t>EOL</w:t>
            </w:r>
            <w:r w:rsidRPr="005140C1">
              <w:rPr>
                <w:rFonts w:ascii="Arial" w:hAnsi="Arial" w:cs="Arial"/>
                <w:color w:val="000000"/>
              </w:rPr>
              <w:t xml:space="preserve"> </w:t>
            </w:r>
            <w:r w:rsidRPr="005140C1">
              <w:rPr>
                <w:rFonts w:ascii="Arial" w:hAnsi="Arial" w:cs="Arial"/>
                <w:noProof/>
                <w:color w:val="000000"/>
              </w:rPr>
              <w:t>Estrela</w:t>
            </w:r>
            <w:r w:rsidRPr="005140C1">
              <w:rPr>
                <w:rFonts w:ascii="Arial" w:hAnsi="Arial" w:cs="Arial"/>
              </w:rPr>
              <w:t>, compreendendo:</w:t>
            </w:r>
          </w:p>
        </w:tc>
      </w:tr>
      <w:tr w:rsidR="00A521C0" w:rsidRPr="005140C1" w:rsidTr="00A521C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I - onze Unidades Geradoras de 2.700 </w:t>
            </w:r>
            <w:proofErr w:type="gramStart"/>
            <w:r w:rsidRPr="005140C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140C1">
              <w:rPr>
                <w:rFonts w:ascii="Arial" w:hAnsi="Arial" w:cs="Arial"/>
                <w:color w:val="000000"/>
              </w:rPr>
              <w:t xml:space="preserve">, totalizando 29.700 kW de capacidade instalada; e </w:t>
            </w:r>
          </w:p>
        </w:tc>
      </w:tr>
      <w:tr w:rsidR="00A521C0" w:rsidRPr="005140C1" w:rsidTr="00A521C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II - Sistema de Transmissão de Interesse Restrito, constituído de três Alimentadores, em 34,5 </w:t>
            </w:r>
            <w:proofErr w:type="gramStart"/>
            <w:r w:rsidRPr="005140C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140C1">
              <w:rPr>
                <w:rFonts w:ascii="Arial" w:hAnsi="Arial" w:cs="Arial"/>
                <w:color w:val="000000"/>
              </w:rPr>
              <w:t xml:space="preserve">, interligando os onze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Aerogeradores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 xml:space="preserve">, que se conectarão, por meio de uma Linha de Transmissão de 34,5 kV, com cerca de quinhentos metros de extensão, à Subestação Coletora Trairi 34,5/230 kV, compartilhada pelas EOL Trairi, EOL Mundaú, EOL Flexeiras I, EOL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Guajiru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 xml:space="preserve">, EOL Santa Mônica I, EOL Ouro Verde e EOL Cacimbas 1, a partir da qual segue uma Linha de Transmissão em 230 kV existente, Circuito Duplo, com aproximadamente setenta e quatro quilômetros de extensão, para conexão à Subestação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Pecém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 xml:space="preserve"> II, de propriedade da Transmissora Delmiro Gouveia.</w:t>
            </w:r>
          </w:p>
        </w:tc>
      </w:tr>
      <w:tr w:rsidR="00A521C0" w:rsidRPr="005140C1" w:rsidTr="00A521C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De 1</w:t>
            </w:r>
            <w:r w:rsidRPr="005140C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40C1">
              <w:rPr>
                <w:rFonts w:ascii="Arial" w:hAnsi="Arial" w:cs="Arial"/>
                <w:color w:val="000000"/>
              </w:rPr>
              <w:t>/10/2014 a 16/7/2016.</w:t>
            </w:r>
          </w:p>
        </w:tc>
      </w:tr>
      <w:tr w:rsidR="00A521C0" w:rsidRPr="005140C1" w:rsidTr="00A521C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rPr>
                <w:rFonts w:ascii="Arial" w:hAnsi="Arial" w:cs="Arial"/>
              </w:rPr>
            </w:pPr>
            <w:r w:rsidRPr="005140C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Município de </w:t>
            </w:r>
            <w:r w:rsidRPr="005140C1">
              <w:rPr>
                <w:rFonts w:ascii="Arial" w:hAnsi="Arial" w:cs="Arial"/>
                <w:noProof/>
                <w:color w:val="000000"/>
              </w:rPr>
              <w:t>Trairi</w:t>
            </w:r>
            <w:r w:rsidRPr="005140C1">
              <w:rPr>
                <w:rFonts w:ascii="Arial" w:hAnsi="Arial" w:cs="Arial"/>
                <w:color w:val="000000"/>
              </w:rPr>
              <w:t xml:space="preserve">, Estado do </w:t>
            </w:r>
            <w:r w:rsidRPr="005140C1">
              <w:rPr>
                <w:rFonts w:ascii="Arial" w:hAnsi="Arial" w:cs="Arial"/>
                <w:noProof/>
                <w:color w:val="000000"/>
              </w:rPr>
              <w:t>Ceará</w:t>
            </w:r>
            <w:r w:rsidRPr="005140C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521C0" w:rsidRPr="005140C1" w:rsidRDefault="00A521C0" w:rsidP="00A521C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521C0" w:rsidRPr="005140C1" w:rsidTr="00562D93">
        <w:tc>
          <w:tcPr>
            <w:tcW w:w="432" w:type="dxa"/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140C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521C0" w:rsidRPr="005140C1" w:rsidTr="00562D93">
        <w:trPr>
          <w:trHeight w:val="191"/>
        </w:trPr>
        <w:tc>
          <w:tcPr>
            <w:tcW w:w="6991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Laydner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A521C0" w:rsidRPr="005140C1" w:rsidRDefault="00A521C0" w:rsidP="00562D93">
            <w:pPr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CPF: 481.767.029-00.</w:t>
            </w:r>
          </w:p>
        </w:tc>
      </w:tr>
      <w:tr w:rsidR="00A521C0" w:rsidRPr="005140C1" w:rsidTr="00562D9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 xml:space="preserve">Nome: Carlos Fernando Bandeira </w:t>
            </w:r>
            <w:proofErr w:type="spellStart"/>
            <w:r w:rsidRPr="005140C1">
              <w:rPr>
                <w:rFonts w:ascii="Arial" w:hAnsi="Arial" w:cs="Arial"/>
                <w:color w:val="000000"/>
              </w:rPr>
              <w:t>Holme</w:t>
            </w:r>
            <w:proofErr w:type="spellEnd"/>
            <w:r w:rsidRPr="005140C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0" w:rsidRPr="005140C1" w:rsidRDefault="00A521C0" w:rsidP="00562D93">
            <w:pPr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CPF: 335.626.600-49.</w:t>
            </w:r>
          </w:p>
        </w:tc>
      </w:tr>
      <w:tr w:rsidR="00A521C0" w:rsidRPr="005140C1" w:rsidTr="00562D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Nome: Marcelo Cardoso Malta.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0" w:rsidRPr="005140C1" w:rsidRDefault="00A521C0" w:rsidP="00562D93">
            <w:pPr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CPF: 001.323.137-58.</w:t>
            </w:r>
          </w:p>
        </w:tc>
      </w:tr>
    </w:tbl>
    <w:p w:rsidR="00A521C0" w:rsidRPr="005140C1" w:rsidRDefault="00A521C0" w:rsidP="00A521C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521C0" w:rsidRPr="005140C1" w:rsidTr="00562D93">
        <w:tc>
          <w:tcPr>
            <w:tcW w:w="432" w:type="dxa"/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521C0" w:rsidRPr="005140C1" w:rsidTr="00562D93">
        <w:trPr>
          <w:trHeight w:val="113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112.985.291,11.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103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36.893.164,43.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108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11.360.000,00.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42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40C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5140C1">
              <w:rPr>
                <w:rFonts w:ascii="Arial" w:hAnsi="Arial" w:cs="Arial"/>
                <w:b/>
                <w:color w:val="000000"/>
              </w:rPr>
              <w:t>161.238.455,54</w:t>
            </w:r>
            <w:r w:rsidRPr="005140C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21C0" w:rsidRPr="005140C1" w:rsidRDefault="00A521C0" w:rsidP="00A521C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521C0" w:rsidRPr="005140C1" w:rsidTr="00562D93">
        <w:tc>
          <w:tcPr>
            <w:tcW w:w="432" w:type="dxa"/>
          </w:tcPr>
          <w:p w:rsidR="00A521C0" w:rsidRPr="005140C1" w:rsidRDefault="00A521C0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521C0" w:rsidRPr="005140C1" w:rsidRDefault="00A521C0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40C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521C0" w:rsidRPr="005140C1" w:rsidTr="00562D93">
        <w:trPr>
          <w:trHeight w:val="125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103.419.030,76.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116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34.384.492,93.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119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  <w:r w:rsidRPr="005140C1">
              <w:rPr>
                <w:rFonts w:ascii="Arial" w:hAnsi="Arial" w:cs="Arial"/>
                <w:color w:val="000000"/>
              </w:rPr>
              <w:t>11.360.000,00.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ind w:firstLine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21C0" w:rsidRPr="005140C1" w:rsidTr="00562D93">
        <w:trPr>
          <w:trHeight w:val="42"/>
        </w:trPr>
        <w:tc>
          <w:tcPr>
            <w:tcW w:w="1418" w:type="dxa"/>
            <w:gridSpan w:val="2"/>
          </w:tcPr>
          <w:p w:rsidR="00A521C0" w:rsidRPr="005140C1" w:rsidRDefault="00A521C0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40C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5140C1">
              <w:rPr>
                <w:rFonts w:ascii="Arial" w:hAnsi="Arial" w:cs="Arial"/>
                <w:b/>
                <w:color w:val="000000"/>
              </w:rPr>
              <w:t>149.163.523,69</w:t>
            </w:r>
            <w:r w:rsidRPr="005140C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521C0" w:rsidRPr="005140C1" w:rsidRDefault="00A521C0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21C0" w:rsidRPr="005140C1" w:rsidRDefault="00A521C0" w:rsidP="00A521C0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A521C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521C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</w:t>
    </w:r>
    <w:r w:rsidR="00A521C0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01DA1">
      <w:rPr>
        <w:rFonts w:ascii="Arial" w:hAnsi="Arial" w:cs="Arial"/>
      </w:rPr>
      <w:t>30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521C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443B-3AE7-4018-ACF0-C81E6A2D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2015-03-31T11:27:00Z</dcterms:created>
  <dcterms:modified xsi:type="dcterms:W3CDTF">2015-03-31T11:27:00Z</dcterms:modified>
</cp:coreProperties>
</file>