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4056E0" w:rsidRPr="009534E5">
        <w:rPr>
          <w:rFonts w:ascii="Arial" w:hAnsi="Arial" w:cs="Arial"/>
          <w:b/>
          <w:bCs/>
          <w:color w:val="000080"/>
        </w:rPr>
        <w:t>3</w:t>
      </w:r>
      <w:r w:rsidR="009534E5" w:rsidRPr="009534E5">
        <w:rPr>
          <w:rFonts w:ascii="Arial" w:hAnsi="Arial" w:cs="Arial"/>
          <w:b/>
          <w:bCs/>
          <w:color w:val="000080"/>
        </w:rPr>
        <w:t>9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A64579" w:rsidRPr="009534E5">
        <w:rPr>
          <w:rFonts w:ascii="Arial" w:hAnsi="Arial" w:cs="Arial"/>
          <w:b/>
          <w:bCs/>
          <w:color w:val="000080"/>
        </w:rPr>
        <w:t>2</w:t>
      </w:r>
      <w:r w:rsidR="009534E5" w:rsidRPr="009534E5">
        <w:rPr>
          <w:rFonts w:ascii="Arial" w:hAnsi="Arial" w:cs="Arial"/>
          <w:b/>
          <w:bCs/>
          <w:color w:val="000080"/>
        </w:rPr>
        <w:t>1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983437" w:rsidRPr="009534E5">
        <w:rPr>
          <w:rFonts w:ascii="Arial" w:hAnsi="Arial" w:cs="Arial"/>
          <w:b/>
          <w:bCs/>
          <w:color w:val="000080"/>
        </w:rPr>
        <w:t>FEVER</w:t>
      </w:r>
      <w:r w:rsidR="000E00D9" w:rsidRPr="009534E5">
        <w:rPr>
          <w:rFonts w:ascii="Arial" w:hAnsi="Arial" w:cs="Arial"/>
          <w:b/>
          <w:bCs/>
          <w:color w:val="000080"/>
        </w:rPr>
        <w:t xml:space="preserve">EIRO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534E5" w:rsidRPr="009534E5" w:rsidRDefault="009534E5" w:rsidP="009534E5">
      <w:pPr>
        <w:ind w:firstLine="1134"/>
        <w:jc w:val="both"/>
        <w:rPr>
          <w:rFonts w:ascii="Arial" w:hAnsi="Arial" w:cs="Arial"/>
        </w:rPr>
      </w:pPr>
      <w:r w:rsidRPr="009534E5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9534E5">
        <w:rPr>
          <w:rFonts w:ascii="Arial" w:hAnsi="Arial" w:cs="Arial"/>
        </w:rPr>
        <w:t>, no uso da competência que lhe foi delegada pelo art. 1</w:t>
      </w:r>
      <w:r w:rsidRPr="009534E5">
        <w:rPr>
          <w:rFonts w:ascii="Arial" w:hAnsi="Arial" w:cs="Arial"/>
          <w:u w:val="single"/>
          <w:vertAlign w:val="superscript"/>
        </w:rPr>
        <w:t>o</w:t>
      </w:r>
      <w:r w:rsidRPr="009534E5">
        <w:rPr>
          <w:rFonts w:ascii="Arial" w:hAnsi="Arial" w:cs="Arial"/>
        </w:rPr>
        <w:t>, inciso VI, da Portaria MME n</w:t>
      </w:r>
      <w:r w:rsidRPr="009534E5">
        <w:rPr>
          <w:rFonts w:ascii="Arial" w:hAnsi="Arial" w:cs="Arial"/>
          <w:u w:val="single"/>
          <w:vertAlign w:val="superscript"/>
        </w:rPr>
        <w:t>o</w:t>
      </w:r>
      <w:r w:rsidRPr="009534E5">
        <w:rPr>
          <w:rFonts w:ascii="Arial" w:hAnsi="Arial" w:cs="Arial"/>
        </w:rPr>
        <w:t xml:space="preserve"> 281, de 29 de junho de 2016, tendo em vista o disposto no art. 4</w:t>
      </w:r>
      <w:r w:rsidRPr="009534E5">
        <w:rPr>
          <w:rFonts w:ascii="Arial" w:hAnsi="Arial" w:cs="Arial"/>
          <w:u w:val="single"/>
          <w:vertAlign w:val="superscript"/>
        </w:rPr>
        <w:t>o</w:t>
      </w:r>
      <w:r w:rsidRPr="009534E5">
        <w:rPr>
          <w:rFonts w:ascii="Arial" w:hAnsi="Arial" w:cs="Arial"/>
        </w:rPr>
        <w:t xml:space="preserve"> do Decreto n</w:t>
      </w:r>
      <w:r w:rsidRPr="009534E5">
        <w:rPr>
          <w:rFonts w:ascii="Arial" w:hAnsi="Arial" w:cs="Arial"/>
          <w:u w:val="single"/>
          <w:vertAlign w:val="superscript"/>
        </w:rPr>
        <w:t>o</w:t>
      </w:r>
      <w:r w:rsidRPr="009534E5">
        <w:rPr>
          <w:rFonts w:ascii="Arial" w:hAnsi="Arial" w:cs="Arial"/>
        </w:rPr>
        <w:t xml:space="preserve"> 8.874, de 11 de outubro de 2016, no art. 4</w:t>
      </w:r>
      <w:r w:rsidRPr="009534E5">
        <w:rPr>
          <w:rFonts w:ascii="Arial" w:hAnsi="Arial" w:cs="Arial"/>
          <w:u w:val="single"/>
          <w:vertAlign w:val="superscript"/>
        </w:rPr>
        <w:t>o</w:t>
      </w:r>
      <w:r w:rsidRPr="009534E5">
        <w:rPr>
          <w:rFonts w:ascii="Arial" w:hAnsi="Arial" w:cs="Arial"/>
        </w:rPr>
        <w:t xml:space="preserve"> da Portaria MME n</w:t>
      </w:r>
      <w:r w:rsidRPr="009534E5">
        <w:rPr>
          <w:rFonts w:ascii="Arial" w:hAnsi="Arial" w:cs="Arial"/>
          <w:u w:val="single"/>
          <w:vertAlign w:val="superscript"/>
        </w:rPr>
        <w:t>o</w:t>
      </w:r>
      <w:r w:rsidRPr="009534E5">
        <w:rPr>
          <w:rFonts w:ascii="Arial" w:hAnsi="Arial" w:cs="Arial"/>
        </w:rPr>
        <w:t xml:space="preserve"> 506, de 24 de outubro de 2016, e o que consta do Processo n</w:t>
      </w:r>
      <w:r w:rsidRPr="009534E5">
        <w:rPr>
          <w:rFonts w:ascii="Arial" w:hAnsi="Arial" w:cs="Arial"/>
          <w:u w:val="single"/>
          <w:vertAlign w:val="superscript"/>
        </w:rPr>
        <w:t>o</w:t>
      </w:r>
      <w:r w:rsidRPr="009534E5">
        <w:rPr>
          <w:rFonts w:ascii="Arial" w:hAnsi="Arial" w:cs="Arial"/>
        </w:rPr>
        <w:t xml:space="preserve"> 48360.006139/2016-00, resolve:</w:t>
      </w: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  <w:r w:rsidRPr="009534E5">
        <w:rPr>
          <w:rFonts w:ascii="Arial" w:hAnsi="Arial" w:cs="Arial"/>
        </w:rPr>
        <w:t>Art. 1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 xml:space="preserve"> Aprovar, na forma do art. 2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>, § 1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>, inciso III, do Decreto n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 xml:space="preserve"> 8.874, de 11 de outubro de 2016, como prioritário o Projeto de Transmissão de Energia Elétrica, de titularidade da empresa Mariana Transmissora de Energia Elétrica S.A., inscrita no CNPJ/MF sob o n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 xml:space="preserve"> 19.486.977/0001-99, para os fins do art. 2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 xml:space="preserve"> da Lei n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 xml:space="preserve"> 12.431, de 24 de junho de 2011, descrito no Anexo à presente Portaria.</w:t>
      </w: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  <w:r w:rsidRPr="009534E5">
        <w:rPr>
          <w:rFonts w:ascii="Arial" w:hAnsi="Arial" w:cs="Arial"/>
        </w:rPr>
        <w:t>Art. 2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 xml:space="preserve"> A Mariana Transmissora de Energia Elétrica S.A. e a Sociedade Controladora deverão:</w:t>
      </w: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  <w:r w:rsidRPr="009534E5">
        <w:rPr>
          <w:rFonts w:ascii="Arial" w:hAnsi="Arial" w:cs="Arial"/>
        </w:rPr>
        <w:t xml:space="preserve">I - </w:t>
      </w:r>
      <w:proofErr w:type="gramStart"/>
      <w:r w:rsidRPr="009534E5">
        <w:rPr>
          <w:rFonts w:ascii="Arial" w:hAnsi="Arial" w:cs="Arial"/>
        </w:rPr>
        <w:t>dar</w:t>
      </w:r>
      <w:proofErr w:type="gramEnd"/>
      <w:r w:rsidRPr="009534E5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  <w:r w:rsidRPr="009534E5">
        <w:rPr>
          <w:rFonts w:ascii="Arial" w:hAnsi="Arial" w:cs="Arial"/>
        </w:rPr>
        <w:t xml:space="preserve">II - </w:t>
      </w:r>
      <w:proofErr w:type="gramStart"/>
      <w:r w:rsidRPr="009534E5">
        <w:rPr>
          <w:rFonts w:ascii="Arial" w:hAnsi="Arial" w:cs="Arial"/>
        </w:rPr>
        <w:t>manter</w:t>
      </w:r>
      <w:proofErr w:type="gramEnd"/>
      <w:r w:rsidRPr="009534E5">
        <w:rPr>
          <w:rFonts w:ascii="Arial" w:hAnsi="Arial" w:cs="Arial"/>
        </w:rPr>
        <w:t xml:space="preserve">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  <w:r w:rsidRPr="009534E5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  <w:r w:rsidRPr="009534E5">
        <w:rPr>
          <w:rFonts w:ascii="Arial" w:hAnsi="Arial" w:cs="Arial"/>
        </w:rPr>
        <w:t xml:space="preserve">IV - </w:t>
      </w:r>
      <w:proofErr w:type="gramStart"/>
      <w:r w:rsidRPr="009534E5">
        <w:rPr>
          <w:rFonts w:ascii="Arial" w:hAnsi="Arial" w:cs="Arial"/>
        </w:rPr>
        <w:t>manter</w:t>
      </w:r>
      <w:proofErr w:type="gramEnd"/>
      <w:r w:rsidRPr="009534E5">
        <w:rPr>
          <w:rFonts w:ascii="Arial" w:hAnsi="Arial" w:cs="Arial"/>
        </w:rPr>
        <w:t xml:space="preserve"> a documentação relativa à utilização dos recursos captados, até cinco anos após o vencimento de debêntures emitidas, para consulta e fiscalização pelos Órgãos de Controle e Receita Federal do Brasil;</w:t>
      </w: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  <w:r w:rsidRPr="009534E5">
        <w:rPr>
          <w:rFonts w:ascii="Arial" w:hAnsi="Arial" w:cs="Arial"/>
        </w:rPr>
        <w:t xml:space="preserve">V - </w:t>
      </w:r>
      <w:proofErr w:type="gramStart"/>
      <w:r w:rsidRPr="009534E5">
        <w:rPr>
          <w:rFonts w:ascii="Arial" w:hAnsi="Arial" w:cs="Arial"/>
        </w:rPr>
        <w:t>para</w:t>
      </w:r>
      <w:proofErr w:type="gramEnd"/>
      <w:r w:rsidRPr="009534E5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  <w:r w:rsidRPr="009534E5">
        <w:rPr>
          <w:rFonts w:ascii="Arial" w:hAnsi="Arial" w:cs="Arial"/>
        </w:rPr>
        <w:t xml:space="preserve">VI - </w:t>
      </w:r>
      <w:proofErr w:type="gramStart"/>
      <w:r w:rsidRPr="009534E5">
        <w:rPr>
          <w:rFonts w:ascii="Arial" w:hAnsi="Arial" w:cs="Arial"/>
        </w:rPr>
        <w:t>observar</w:t>
      </w:r>
      <w:proofErr w:type="gramEnd"/>
      <w:r w:rsidRPr="009534E5">
        <w:rPr>
          <w:rFonts w:ascii="Arial" w:hAnsi="Arial" w:cs="Arial"/>
        </w:rPr>
        <w:t xml:space="preserve"> as demais disposições constantes na Lei n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 xml:space="preserve"> 12.431, de 2011, no Decreto n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>, § 5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>, da referida Lei, a ser aplicada pela Secretaria da Receita Federal do Brasil.</w:t>
      </w: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  <w:r w:rsidRPr="009534E5">
        <w:rPr>
          <w:rFonts w:ascii="Arial" w:hAnsi="Arial" w:cs="Arial"/>
        </w:rPr>
        <w:t>Art. 3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  <w:r w:rsidRPr="009534E5">
        <w:rPr>
          <w:rFonts w:ascii="Arial" w:hAnsi="Arial" w:cs="Arial"/>
        </w:rPr>
        <w:lastRenderedPageBreak/>
        <w:t>Art. 4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 xml:space="preserve"> A Mariana Transmissora de Energia Elétrica S.A.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  <w:r w:rsidRPr="009534E5">
        <w:rPr>
          <w:rFonts w:ascii="Arial" w:hAnsi="Arial" w:cs="Arial"/>
        </w:rPr>
        <w:t>Art. 5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 xml:space="preserve"> da Lei n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 xml:space="preserve"> 12.431, de 2011.</w:t>
      </w: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  <w:r w:rsidRPr="009534E5">
        <w:rPr>
          <w:rFonts w:ascii="Arial" w:hAnsi="Arial" w:cs="Arial"/>
        </w:rPr>
        <w:t>Art. 6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 xml:space="preserve"> O descumprimento das obrigações de que trata esta Portaria implicará na automática revogação da aprovação dos Projetos como prioritários.</w:t>
      </w: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</w:p>
    <w:p w:rsidR="009534E5" w:rsidRPr="009534E5" w:rsidRDefault="009534E5" w:rsidP="009534E5">
      <w:pPr>
        <w:pStyle w:val="textojustificadorecuoprimeiralinha"/>
        <w:spacing w:before="0" w:after="0"/>
        <w:ind w:left="119" w:right="119" w:firstLine="1134"/>
        <w:rPr>
          <w:rFonts w:ascii="Arial" w:hAnsi="Arial" w:cs="Arial"/>
        </w:rPr>
      </w:pPr>
      <w:r w:rsidRPr="009534E5">
        <w:rPr>
          <w:rFonts w:ascii="Arial" w:hAnsi="Arial" w:cs="Arial"/>
        </w:rPr>
        <w:t>Art. 7</w:t>
      </w:r>
      <w:r w:rsidRPr="009534E5">
        <w:rPr>
          <w:rFonts w:ascii="Arial" w:hAnsi="Arial" w:cs="Arial"/>
          <w:u w:val="words"/>
          <w:vertAlign w:val="superscript"/>
        </w:rPr>
        <w:t>o</w:t>
      </w:r>
      <w:r w:rsidRPr="009534E5">
        <w:rPr>
          <w:rFonts w:ascii="Arial" w:hAnsi="Arial" w:cs="Arial"/>
        </w:rPr>
        <w:t xml:space="preserve"> Esta Portaria entra em vigor na data de sua publicação.</w:t>
      </w:r>
    </w:p>
    <w:p w:rsidR="00D87F3F" w:rsidRPr="009534E5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9534E5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534E5">
        <w:rPr>
          <w:rFonts w:ascii="Arial" w:hAnsi="Arial" w:cs="Arial"/>
          <w:b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A64579" w:rsidRPr="009534E5">
        <w:rPr>
          <w:rFonts w:ascii="Arial" w:hAnsi="Arial" w:cs="Arial"/>
          <w:color w:val="FF0000"/>
        </w:rPr>
        <w:t>2</w:t>
      </w:r>
      <w:r w:rsidR="009534E5" w:rsidRPr="009534E5">
        <w:rPr>
          <w:rFonts w:ascii="Arial" w:hAnsi="Arial" w:cs="Arial"/>
          <w:color w:val="FF0000"/>
        </w:rPr>
        <w:t>2</w:t>
      </w:r>
      <w:r w:rsidRPr="009534E5">
        <w:rPr>
          <w:rFonts w:ascii="Arial" w:hAnsi="Arial" w:cs="Arial"/>
          <w:color w:val="FF0000"/>
        </w:rPr>
        <w:t>.</w:t>
      </w:r>
      <w:r w:rsidR="00983437" w:rsidRPr="009534E5">
        <w:rPr>
          <w:rFonts w:ascii="Arial" w:hAnsi="Arial" w:cs="Arial"/>
          <w:color w:val="FF0000"/>
        </w:rPr>
        <w:t>2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Pr="009534E5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534E5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9534E5" w:rsidRDefault="00D758D0" w:rsidP="00D758D0">
      <w:pPr>
        <w:rPr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9534E5" w:rsidRPr="009534E5" w:rsidTr="008573F6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5" w:rsidRPr="009534E5" w:rsidRDefault="009534E5" w:rsidP="008573F6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9534E5">
              <w:rPr>
                <w:rFonts w:ascii="Arial" w:hAnsi="Arial" w:cs="Arial"/>
                <w:bCs/>
              </w:rPr>
              <w:t>TITULAR DO PROJETO</w:t>
            </w:r>
          </w:p>
        </w:tc>
      </w:tr>
      <w:tr w:rsidR="009534E5" w:rsidRPr="009534E5" w:rsidTr="008573F6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 xml:space="preserve">CNPJ      </w:t>
            </w:r>
          </w:p>
        </w:tc>
      </w:tr>
      <w:tr w:rsidR="009534E5" w:rsidRPr="009534E5" w:rsidTr="008573F6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  <w:i/>
              </w:rPr>
            </w:pPr>
            <w:r w:rsidRPr="009534E5">
              <w:rPr>
                <w:rFonts w:ascii="Arial" w:hAnsi="Arial" w:cs="Arial"/>
              </w:rPr>
              <w:t>Mariana Transmissora de Energia Elétrica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19.486.977/0001-99</w:t>
            </w:r>
          </w:p>
        </w:tc>
      </w:tr>
      <w:tr w:rsidR="009534E5" w:rsidRPr="009534E5" w:rsidTr="008573F6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Número</w:t>
            </w:r>
          </w:p>
        </w:tc>
      </w:tr>
      <w:tr w:rsidR="009534E5" w:rsidRPr="009534E5" w:rsidTr="008573F6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Praça XV de Novembro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20</w:t>
            </w:r>
          </w:p>
        </w:tc>
      </w:tr>
      <w:tr w:rsidR="009534E5" w:rsidRPr="009534E5" w:rsidTr="008573F6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CEP</w:t>
            </w:r>
          </w:p>
        </w:tc>
      </w:tr>
      <w:tr w:rsidR="009534E5" w:rsidRPr="009534E5" w:rsidTr="008573F6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 xml:space="preserve"> Sala 602 (Parte)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Centro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20010-010</w:t>
            </w:r>
          </w:p>
        </w:tc>
      </w:tr>
      <w:tr w:rsidR="009534E5" w:rsidRPr="009534E5" w:rsidTr="008573F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Telefone</w:t>
            </w:r>
          </w:p>
        </w:tc>
      </w:tr>
      <w:tr w:rsidR="009534E5" w:rsidRPr="009534E5" w:rsidTr="008573F6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Rio de Janeiro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RJ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(21) 2212-6067</w:t>
            </w:r>
          </w:p>
        </w:tc>
      </w:tr>
      <w:tr w:rsidR="009534E5" w:rsidRPr="009534E5" w:rsidTr="008573F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Contrato de Concessão</w:t>
            </w:r>
          </w:p>
        </w:tc>
      </w:tr>
      <w:tr w:rsidR="009534E5" w:rsidRPr="009534E5" w:rsidTr="008573F6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Contrato de Concessão n</w:t>
            </w:r>
            <w:r w:rsidRPr="009534E5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9534E5">
              <w:rPr>
                <w:rFonts w:ascii="Arial" w:hAnsi="Arial" w:cs="Arial"/>
              </w:rPr>
              <w:t xml:space="preserve"> 11/2014-ANEEL, de 2 de maio de 2014.</w:t>
            </w:r>
          </w:p>
        </w:tc>
      </w:tr>
    </w:tbl>
    <w:p w:rsidR="009534E5" w:rsidRPr="009534E5" w:rsidRDefault="009534E5" w:rsidP="009534E5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9534E5" w:rsidRPr="009534E5" w:rsidTr="008573F6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5" w:rsidRPr="009534E5" w:rsidRDefault="009534E5" w:rsidP="008573F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534E5">
              <w:rPr>
                <w:rFonts w:ascii="Arial" w:hAnsi="Arial" w:cs="Arial"/>
              </w:rPr>
              <w:t xml:space="preserve">REPRESENTANTE(S) LEGAL(IS) DA EMPRESA </w:t>
            </w:r>
            <w:r w:rsidRPr="009534E5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9534E5" w:rsidRPr="009534E5" w:rsidTr="008573F6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534E5" w:rsidRPr="009534E5" w:rsidRDefault="009534E5" w:rsidP="008573F6">
            <w:pPr>
              <w:pStyle w:val="tabelatextoalinhadoesquerda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Nome: João Procópio Campos Oures Vale.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534E5" w:rsidRPr="009534E5" w:rsidRDefault="009534E5" w:rsidP="008573F6">
            <w:pPr>
              <w:pStyle w:val="tabelatextoalinhadoesquerda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CPF: 328.909.826-53.</w:t>
            </w:r>
          </w:p>
        </w:tc>
      </w:tr>
      <w:tr w:rsidR="009534E5" w:rsidRPr="009534E5" w:rsidTr="008573F6">
        <w:trPr>
          <w:trHeight w:hRule="exact" w:val="278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5" w:rsidRPr="009534E5" w:rsidRDefault="009534E5" w:rsidP="008573F6">
            <w:pPr>
              <w:pStyle w:val="tabelatextoalinhadoesquerda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Nome: Marco Antônio Resende Faria.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5" w:rsidRPr="009534E5" w:rsidRDefault="009534E5" w:rsidP="008573F6">
            <w:pPr>
              <w:pStyle w:val="tabelatextoalinhadoesquerda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CPF: 326.820.696-49.</w:t>
            </w:r>
          </w:p>
        </w:tc>
      </w:tr>
    </w:tbl>
    <w:p w:rsidR="009534E5" w:rsidRPr="009534E5" w:rsidRDefault="009534E5" w:rsidP="009534E5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9534E5" w:rsidRPr="009534E5" w:rsidTr="008573F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5" w:rsidRPr="009534E5" w:rsidRDefault="009534E5" w:rsidP="008573F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534E5">
              <w:rPr>
                <w:rFonts w:ascii="Arial" w:hAnsi="Arial" w:cs="Arial"/>
              </w:rPr>
              <w:t xml:space="preserve">RELAÇÃO DOS ACIONISTAS DA EMPRESA TITULAR </w:t>
            </w:r>
            <w:r w:rsidRPr="009534E5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9534E5" w:rsidRPr="009534E5" w:rsidTr="008573F6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5" w:rsidRPr="009534E5" w:rsidRDefault="009534E5" w:rsidP="008573F6">
            <w:pPr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5" w:rsidRPr="009534E5" w:rsidRDefault="009534E5" w:rsidP="008573F6">
            <w:pPr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5" w:rsidRPr="009534E5" w:rsidRDefault="009534E5" w:rsidP="008573F6">
            <w:pPr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Participação (%)</w:t>
            </w:r>
          </w:p>
        </w:tc>
      </w:tr>
      <w:tr w:rsidR="009534E5" w:rsidRPr="009534E5" w:rsidTr="008573F6">
        <w:trPr>
          <w:trHeight w:hRule="exact" w:val="307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4E5" w:rsidRPr="009534E5" w:rsidRDefault="009534E5" w:rsidP="008573F6">
            <w:pPr>
              <w:pStyle w:val="tabelatextoalinhadoesquerda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Transmissora Aliança de Energia Elétrica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4E5" w:rsidRPr="009534E5" w:rsidRDefault="009534E5" w:rsidP="008573F6">
            <w:pPr>
              <w:pStyle w:val="tabelatextoalinhadoesquerda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07.859.971/0001-30.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34E5" w:rsidRPr="009534E5" w:rsidRDefault="009534E5" w:rsidP="008573F6">
            <w:pPr>
              <w:pStyle w:val="tabelatextoalinhadoesquerda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99,999995%.</w:t>
            </w:r>
          </w:p>
        </w:tc>
      </w:tr>
      <w:tr w:rsidR="009534E5" w:rsidRPr="009534E5" w:rsidTr="008573F6">
        <w:trPr>
          <w:trHeight w:hRule="exact" w:val="26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5" w:rsidRPr="009534E5" w:rsidRDefault="009534E5" w:rsidP="008573F6">
            <w:pPr>
              <w:pStyle w:val="tabelatextoalinhadoesquerda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João Procópio Campos Loures Vale.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5" w:rsidRPr="009534E5" w:rsidRDefault="009534E5" w:rsidP="008573F6">
            <w:pPr>
              <w:pStyle w:val="tabelatextoalinhadoesquerda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328.909.826-53.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5" w:rsidRPr="009534E5" w:rsidRDefault="009534E5" w:rsidP="008573F6">
            <w:pPr>
              <w:pStyle w:val="tabelatextoalinhadoesquerda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0,000005%.</w:t>
            </w:r>
          </w:p>
        </w:tc>
      </w:tr>
    </w:tbl>
    <w:p w:rsidR="009534E5" w:rsidRPr="009534E5" w:rsidRDefault="009534E5" w:rsidP="009534E5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9534E5" w:rsidRPr="009534E5" w:rsidTr="008573F6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5" w:rsidRPr="009534E5" w:rsidRDefault="009534E5" w:rsidP="008573F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534E5">
              <w:rPr>
                <w:rFonts w:ascii="Arial" w:hAnsi="Arial" w:cs="Arial"/>
              </w:rPr>
              <w:t xml:space="preserve">PESSOA JURÍDICA CONTROLADORA DA EMPRESA </w:t>
            </w:r>
            <w:r w:rsidRPr="009534E5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9534E5" w:rsidRPr="009534E5" w:rsidTr="008573F6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4E5" w:rsidRPr="009534E5" w:rsidRDefault="009534E5" w:rsidP="008573F6">
            <w:pPr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4E5" w:rsidRPr="009534E5" w:rsidRDefault="009534E5" w:rsidP="008573F6">
            <w:pPr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CNPJ</w:t>
            </w:r>
          </w:p>
        </w:tc>
      </w:tr>
      <w:tr w:rsidR="009534E5" w:rsidRPr="009534E5" w:rsidTr="008573F6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5" w:rsidRPr="009534E5" w:rsidRDefault="009534E5" w:rsidP="008573F6">
            <w:pPr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5" w:rsidRPr="009534E5" w:rsidRDefault="009534E5" w:rsidP="008573F6">
            <w:pPr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Não se aplica.</w:t>
            </w:r>
          </w:p>
        </w:tc>
      </w:tr>
    </w:tbl>
    <w:p w:rsidR="009534E5" w:rsidRPr="009534E5" w:rsidRDefault="009534E5" w:rsidP="009534E5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9534E5" w:rsidRPr="009534E5" w:rsidTr="008573F6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534E5">
              <w:rPr>
                <w:rFonts w:ascii="Arial" w:hAnsi="Arial" w:cs="Arial"/>
              </w:rPr>
              <w:t>PROJETO</w:t>
            </w:r>
          </w:p>
        </w:tc>
      </w:tr>
      <w:tr w:rsidR="009534E5" w:rsidRPr="009534E5" w:rsidTr="008573F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Denominação</w:t>
            </w:r>
          </w:p>
        </w:tc>
      </w:tr>
      <w:tr w:rsidR="009534E5" w:rsidRPr="009534E5" w:rsidTr="008573F6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5" w:rsidRPr="009534E5" w:rsidRDefault="009534E5" w:rsidP="009534E5">
            <w:pPr>
              <w:jc w:val="both"/>
              <w:rPr>
                <w:rFonts w:ascii="Arial" w:hAnsi="Arial" w:cs="Arial"/>
                <w:i/>
              </w:rPr>
            </w:pPr>
            <w:r w:rsidRPr="009534E5">
              <w:rPr>
                <w:rFonts w:ascii="Arial" w:hAnsi="Arial" w:cs="Arial"/>
              </w:rPr>
              <w:t>Lote A do Leilão de Transmissão n</w:t>
            </w:r>
            <w:r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9534E5">
              <w:rPr>
                <w:rFonts w:ascii="Arial" w:hAnsi="Arial" w:cs="Arial"/>
              </w:rPr>
              <w:t xml:space="preserve"> 13/2013-ANEEL.</w:t>
            </w:r>
          </w:p>
        </w:tc>
      </w:tr>
      <w:tr w:rsidR="009534E5" w:rsidRPr="009534E5" w:rsidTr="008573F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Descrição</w:t>
            </w:r>
          </w:p>
        </w:tc>
      </w:tr>
      <w:tr w:rsidR="009534E5" w:rsidRPr="009534E5" w:rsidTr="008573F6">
        <w:trPr>
          <w:trHeight w:val="643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34E5" w:rsidRPr="009534E5" w:rsidRDefault="009534E5" w:rsidP="008573F6">
            <w:pPr>
              <w:pStyle w:val="tabelatextoalinhadoesquerda"/>
              <w:ind w:left="0"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4E5">
              <w:rPr>
                <w:rFonts w:ascii="Arial" w:hAnsi="Arial" w:cs="Arial"/>
                <w:sz w:val="24"/>
                <w:szCs w:val="24"/>
              </w:rPr>
              <w:t>Projeto de Transmissão de Energia Elétrica, relativo ao Lote A do Leilão de Transmissão n</w:t>
            </w:r>
            <w:r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 w:rsidRPr="009534E5">
              <w:rPr>
                <w:rFonts w:ascii="Arial" w:hAnsi="Arial" w:cs="Arial"/>
                <w:sz w:val="24"/>
                <w:szCs w:val="24"/>
              </w:rPr>
              <w:t xml:space="preserve"> 13/2013-ANEEL, compreendendo:</w:t>
            </w:r>
          </w:p>
          <w:p w:rsidR="009534E5" w:rsidRPr="009534E5" w:rsidRDefault="009534E5" w:rsidP="008573F6">
            <w:pPr>
              <w:jc w:val="both"/>
              <w:rPr>
                <w:rFonts w:ascii="Arial" w:hAnsi="Arial" w:cs="Arial"/>
                <w:i/>
              </w:rPr>
            </w:pPr>
            <w:r w:rsidRPr="009534E5">
              <w:rPr>
                <w:rFonts w:ascii="Arial" w:hAnsi="Arial" w:cs="Arial"/>
              </w:rPr>
              <w:t>Instalações de Transmissão no Estado de Minas Gerais, compostas pela Linha de Transmissão Itabirito 2 - Vespasiano 2, em 500 kV, Circuito Simples, com extensão aproximada de oitenta e cinco quilômetros, com origem na Subestação Itabirito 2 e término na Subestação Vespasiano 2; Entradas de Linha,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9534E5" w:rsidRPr="009534E5" w:rsidTr="008573F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9534E5" w:rsidRPr="009534E5" w:rsidTr="008573F6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  <w:i/>
              </w:rPr>
            </w:pPr>
            <w:r w:rsidRPr="009534E5">
              <w:rPr>
                <w:rFonts w:ascii="Arial" w:hAnsi="Arial" w:cs="Arial"/>
              </w:rPr>
              <w:t>Municípios de Ouro Preto, Itabirito, Rio Acima, Raposos, Nova Lima, Sabará, Santa Luzia e Vespasiano, Estado de Minas Gerais.</w:t>
            </w:r>
          </w:p>
        </w:tc>
      </w:tr>
      <w:tr w:rsidR="009534E5" w:rsidRPr="009534E5" w:rsidTr="008573F6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4E5" w:rsidRPr="009534E5" w:rsidRDefault="009534E5" w:rsidP="008573F6">
            <w:pPr>
              <w:jc w:val="both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</w:rPr>
              <w:t xml:space="preserve"> </w:t>
            </w:r>
            <w:r w:rsidRPr="009534E5">
              <w:rPr>
                <w:rFonts w:ascii="Arial" w:hAnsi="Arial" w:cs="Arial"/>
                <w:bCs/>
              </w:rPr>
              <w:t>Data de Entrada em Operação</w:t>
            </w:r>
          </w:p>
        </w:tc>
      </w:tr>
      <w:tr w:rsidR="009534E5" w:rsidRPr="009534E5" w:rsidTr="008573F6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5" w:rsidRPr="009534E5" w:rsidRDefault="009534E5" w:rsidP="008573F6">
            <w:pPr>
              <w:rPr>
                <w:rFonts w:ascii="Arial" w:hAnsi="Arial" w:cs="Arial"/>
                <w:i/>
              </w:rPr>
            </w:pPr>
            <w:r w:rsidRPr="009534E5">
              <w:rPr>
                <w:rFonts w:ascii="Arial" w:hAnsi="Arial" w:cs="Arial"/>
              </w:rPr>
              <w:t>5 de fevereiro de 2017.</w:t>
            </w:r>
          </w:p>
        </w:tc>
      </w:tr>
    </w:tbl>
    <w:p w:rsidR="009534E5" w:rsidRPr="009534E5" w:rsidRDefault="009534E5" w:rsidP="009534E5">
      <w:pPr>
        <w:jc w:val="both"/>
        <w:rPr>
          <w:rFonts w:ascii="Arial" w:hAnsi="Arial" w:cs="Arial"/>
          <w:sz w:val="20"/>
          <w:szCs w:val="20"/>
        </w:rPr>
      </w:pPr>
    </w:p>
    <w:sectPr w:rsidR="009534E5" w:rsidRPr="009534E5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</w:t>
    </w:r>
    <w:r w:rsidR="009534E5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A64579">
      <w:rPr>
        <w:rFonts w:ascii="Arial" w:hAnsi="Arial" w:cs="Arial"/>
      </w:rPr>
      <w:t>2</w:t>
    </w:r>
    <w:r w:rsidR="009534E5">
      <w:rPr>
        <w:rFonts w:ascii="Arial" w:hAnsi="Arial" w:cs="Arial"/>
      </w:rPr>
      <w:t>1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534E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FE69D0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017A9A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6457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</w:t>
    </w:r>
    <w:r w:rsidR="009534E5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64579">
      <w:rPr>
        <w:rFonts w:ascii="Arial" w:hAnsi="Arial" w:cs="Arial"/>
      </w:rPr>
      <w:t>2</w:t>
    </w:r>
    <w:r w:rsidR="009534E5">
      <w:rPr>
        <w:rFonts w:ascii="Arial" w:hAnsi="Arial" w:cs="Arial"/>
      </w:rPr>
      <w:t>1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534E5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8609"/>
    <o:shapelayout v:ext="edit">
      <o:idmap v:ext="edit" data="1"/>
    </o:shapelayout>
  </w:shapeDefaults>
  <w:decimalSymbol w:val=","/>
  <w:listSeparator w:val=";"/>
  <w14:docId w14:val="7D0DB688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1FA0-F0AF-422D-A89F-30CE675E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2017-02-22T11:34:00Z</dcterms:created>
  <dcterms:modified xsi:type="dcterms:W3CDTF">2017-02-22T11:34:00Z</dcterms:modified>
</cp:coreProperties>
</file>