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2F0D53" w:rsidRPr="002F0D53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30</w:t>
      </w:r>
      <w:r w:rsidR="00E71BFF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F6168">
        <w:rPr>
          <w:rFonts w:ascii="Arial" w:hAnsi="Arial" w:cs="Arial"/>
          <w:b/>
          <w:bCs/>
          <w:color w:val="000080"/>
        </w:rPr>
        <w:t>1</w:t>
      </w:r>
      <w:r w:rsidR="00E71BFF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E71BFF" w:rsidRPr="00FC773B" w:rsidRDefault="00E71BFF" w:rsidP="00E71BF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FC773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FC773B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E71BFF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FC773B">
        <w:rPr>
          <w:rFonts w:ascii="Arial" w:hAnsi="Arial" w:cs="Arial"/>
          <w:color w:val="000000"/>
        </w:rPr>
        <w:t>, inciso VI, da Portaria MME n</w:t>
      </w:r>
      <w:r w:rsidRPr="00E71BFF">
        <w:rPr>
          <w:rFonts w:ascii="Arial" w:hAnsi="Arial" w:cs="Arial"/>
          <w:color w:val="000000"/>
          <w:u w:val="words"/>
          <w:vertAlign w:val="superscript"/>
        </w:rPr>
        <w:t>o</w:t>
      </w:r>
      <w:r w:rsidRPr="00FC773B">
        <w:rPr>
          <w:rFonts w:ascii="Arial" w:hAnsi="Arial" w:cs="Arial"/>
          <w:color w:val="000000"/>
        </w:rPr>
        <w:t xml:space="preserve"> 281, de 29 de junho de 2016, tendo em </w:t>
      </w:r>
      <w:r w:rsidRPr="00FC773B">
        <w:rPr>
          <w:rFonts w:ascii="Arial" w:hAnsi="Arial" w:cs="Arial"/>
        </w:rPr>
        <w:t>vista o disposto no art. 4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do Decreto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8.874, de 11 de outubro de 2016, no art. 5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da Portaria MME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245, de 27 de junho de 2017, e o que consta do Processo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48340.004793/2017-68, resolve: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  <w:color w:val="000000"/>
        </w:rPr>
        <w:t>Art. 1</w:t>
      </w:r>
      <w:r w:rsidRPr="00E71BFF">
        <w:rPr>
          <w:rFonts w:ascii="Arial" w:hAnsi="Arial" w:cs="Arial"/>
          <w:color w:val="000000"/>
          <w:u w:val="words"/>
          <w:vertAlign w:val="superscript"/>
        </w:rPr>
        <w:t>o</w:t>
      </w:r>
      <w:r w:rsidRPr="00FC773B">
        <w:rPr>
          <w:rFonts w:ascii="Arial" w:hAnsi="Arial" w:cs="Arial"/>
          <w:color w:val="000000"/>
        </w:rPr>
        <w:t xml:space="preserve"> Aprovar </w:t>
      </w:r>
      <w:r w:rsidRPr="00FC773B">
        <w:rPr>
          <w:rFonts w:ascii="Arial" w:hAnsi="Arial" w:cs="Arial"/>
        </w:rPr>
        <w:t>como prioritário</w:t>
      </w:r>
      <w:r w:rsidRPr="00FC773B">
        <w:rPr>
          <w:rFonts w:ascii="Arial" w:hAnsi="Arial" w:cs="Arial"/>
          <w:color w:val="000000"/>
        </w:rPr>
        <w:t xml:space="preserve">, na forma </w:t>
      </w:r>
      <w:r w:rsidRPr="00FC773B">
        <w:rPr>
          <w:rFonts w:ascii="Arial" w:hAnsi="Arial" w:cs="Arial"/>
        </w:rPr>
        <w:t>do art. 2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>, § 1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>, inciso III, do Decreto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8.874, de 11 de outubro de 2016, o Projeto de Investimento em Infraestrutura de Distribuição de Energia Elétrica, de titularidade da empresa </w:t>
      </w:r>
      <w:proofErr w:type="spellStart"/>
      <w:r w:rsidRPr="00FC773B">
        <w:rPr>
          <w:rFonts w:ascii="Arial" w:hAnsi="Arial" w:cs="Arial"/>
        </w:rPr>
        <w:t>Energisa</w:t>
      </w:r>
      <w:proofErr w:type="spellEnd"/>
      <w:r w:rsidRPr="00FC773B">
        <w:rPr>
          <w:rFonts w:ascii="Arial" w:hAnsi="Arial" w:cs="Arial"/>
        </w:rPr>
        <w:t xml:space="preserve"> Mato Grosso do Sul - Distribuidora de Energia S.A., inscrita no CNPJ/MF sob o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> 15.413.826/0001-50, para os fins do art. 2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da Lei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12.431, de 24 de junho de 2011, descrito no Anexo à presente Portaria.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>Art. 2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A </w:t>
      </w:r>
      <w:proofErr w:type="spellStart"/>
      <w:r w:rsidRPr="00FC773B">
        <w:rPr>
          <w:rFonts w:ascii="Arial" w:hAnsi="Arial" w:cs="Arial"/>
        </w:rPr>
        <w:t>Energisa</w:t>
      </w:r>
      <w:proofErr w:type="spellEnd"/>
      <w:r w:rsidRPr="00FC773B">
        <w:rPr>
          <w:rFonts w:ascii="Arial" w:hAnsi="Arial" w:cs="Arial"/>
        </w:rPr>
        <w:t xml:space="preserve"> Mato Grosso do Sul - Distribuidora de Energia S.A. e a Sociedade Controladora deverão: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 xml:space="preserve">I - </w:t>
      </w:r>
      <w:proofErr w:type="gramStart"/>
      <w:r w:rsidRPr="00FC773B">
        <w:rPr>
          <w:rFonts w:ascii="Arial" w:hAnsi="Arial" w:cs="Arial"/>
        </w:rPr>
        <w:t>manter</w:t>
      </w:r>
      <w:proofErr w:type="gramEnd"/>
      <w:r w:rsidRPr="00FC773B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 xml:space="preserve">II - </w:t>
      </w:r>
      <w:proofErr w:type="gramStart"/>
      <w:r w:rsidRPr="00FC773B">
        <w:rPr>
          <w:rFonts w:ascii="Arial" w:hAnsi="Arial" w:cs="Arial"/>
        </w:rPr>
        <w:t>destacar</w:t>
      </w:r>
      <w:proofErr w:type="gramEnd"/>
      <w:r w:rsidRPr="00FC773B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 xml:space="preserve">IV - </w:t>
      </w:r>
      <w:proofErr w:type="gramStart"/>
      <w:r w:rsidRPr="00FC773B">
        <w:rPr>
          <w:rFonts w:ascii="Arial" w:hAnsi="Arial" w:cs="Arial"/>
        </w:rPr>
        <w:t>observar</w:t>
      </w:r>
      <w:proofErr w:type="gramEnd"/>
      <w:r w:rsidRPr="00FC773B">
        <w:rPr>
          <w:rFonts w:ascii="Arial" w:hAnsi="Arial" w:cs="Arial"/>
        </w:rPr>
        <w:t xml:space="preserve"> as demais disposições constantes na Lei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12.431, de 2011, no Decreto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8.874, de 2016, na Portaria MME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245, de 27 de junho de 2017, na legislação e normas vigentes e supervenientes, sujeitando-se às penalidades legais, inclusive aquela prevista no art. 2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>, § 5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>, da referida Lei, a ser aplicada pela Secretaria da Receita Federal do Brasil.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>Art. 3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da Portaria MME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245, de 2017.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>Art. 4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da Lei n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12.431, de 2011.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lastRenderedPageBreak/>
        <w:t>Art. 5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71BFF" w:rsidRPr="00FC773B" w:rsidRDefault="00E71BFF" w:rsidP="00E71BF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FC773B">
        <w:rPr>
          <w:rFonts w:ascii="Arial" w:hAnsi="Arial" w:cs="Arial"/>
        </w:rPr>
        <w:t>Art. 6</w:t>
      </w:r>
      <w:r w:rsidRPr="00E71BFF">
        <w:rPr>
          <w:rFonts w:ascii="Arial" w:hAnsi="Arial" w:cs="Arial"/>
          <w:u w:val="words"/>
          <w:vertAlign w:val="superscript"/>
        </w:rPr>
        <w:t>o</w:t>
      </w:r>
      <w:r w:rsidRPr="00FC773B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0D100E" w:rsidRPr="00E06AEB">
        <w:rPr>
          <w:rFonts w:ascii="Arial" w:hAnsi="Arial" w:cs="Arial"/>
          <w:color w:val="FF0000"/>
        </w:rPr>
        <w:t>1</w:t>
      </w:r>
      <w:r w:rsidR="00E71BFF">
        <w:rPr>
          <w:rFonts w:ascii="Arial" w:hAnsi="Arial" w:cs="Arial"/>
          <w:color w:val="FF0000"/>
        </w:rPr>
        <w:t>7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5"/>
        <w:gridCol w:w="3392"/>
      </w:tblGrid>
      <w:tr w:rsidR="00E71BFF" w:rsidRPr="00FC773B" w:rsidTr="002D213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773B">
              <w:rPr>
                <w:rFonts w:ascii="Arial" w:hAnsi="Arial" w:cs="Arial"/>
                <w:bCs/>
              </w:rPr>
              <w:t>CONCESSIONÁRIA</w:t>
            </w:r>
          </w:p>
        </w:tc>
      </w:tr>
      <w:tr w:rsidR="00E71BFF" w:rsidRPr="00FC773B" w:rsidTr="002D213A">
        <w:trPr>
          <w:trHeight w:val="223"/>
          <w:jc w:val="center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jc w:val="both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Razão Social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jc w:val="both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CNPJ</w:t>
            </w:r>
          </w:p>
        </w:tc>
      </w:tr>
      <w:tr w:rsidR="00E71BFF" w:rsidRPr="00FC773B" w:rsidTr="002D213A">
        <w:trPr>
          <w:trHeight w:val="227"/>
          <w:jc w:val="center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FC773B">
              <w:rPr>
                <w:rFonts w:ascii="Arial" w:hAnsi="Arial" w:cs="Arial"/>
              </w:rPr>
              <w:t>Energisa</w:t>
            </w:r>
            <w:proofErr w:type="spellEnd"/>
            <w:r w:rsidRPr="00FC773B">
              <w:rPr>
                <w:rFonts w:ascii="Arial" w:hAnsi="Arial" w:cs="Arial"/>
              </w:rPr>
              <w:t xml:space="preserve"> Mato Grosso do Sul - Distribuidora de Energia S.A.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15.413.826/0001-50.</w:t>
            </w:r>
          </w:p>
        </w:tc>
      </w:tr>
      <w:tr w:rsidR="00E71BFF" w:rsidRPr="00FC773B" w:rsidTr="002D213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jc w:val="both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Contrato de Concessão</w:t>
            </w:r>
          </w:p>
        </w:tc>
      </w:tr>
      <w:tr w:rsidR="00E71BFF" w:rsidRPr="00FC773B" w:rsidTr="002D213A">
        <w:trPr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F" w:rsidRPr="00FC773B" w:rsidRDefault="00E71BFF" w:rsidP="002D213A">
            <w:pPr>
              <w:jc w:val="both"/>
              <w:rPr>
                <w:rFonts w:ascii="Arial" w:hAnsi="Arial" w:cs="Arial"/>
                <w:i/>
              </w:rPr>
            </w:pPr>
            <w:r w:rsidRPr="00FC773B">
              <w:rPr>
                <w:rFonts w:ascii="Arial" w:hAnsi="Arial" w:cs="Arial"/>
              </w:rPr>
              <w:t>n</w:t>
            </w:r>
            <w:r w:rsidRPr="00E71BF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C773B">
              <w:rPr>
                <w:rFonts w:ascii="Arial" w:hAnsi="Arial" w:cs="Arial"/>
              </w:rPr>
              <w:t xml:space="preserve"> 001/1997-ANEEL, de 4 de dezembro de 1997.</w:t>
            </w:r>
          </w:p>
        </w:tc>
      </w:tr>
    </w:tbl>
    <w:p w:rsidR="00E71BFF" w:rsidRPr="00FC773B" w:rsidRDefault="00E71BFF" w:rsidP="00E71BF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2410"/>
        <w:gridCol w:w="2480"/>
      </w:tblGrid>
      <w:tr w:rsidR="00E71BFF" w:rsidRPr="00FC773B" w:rsidTr="002D213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773B">
              <w:rPr>
                <w:rFonts w:ascii="Arial" w:hAnsi="Arial" w:cs="Arial"/>
              </w:rPr>
              <w:t>RELAÇÃO DOS ACIONISTAS DA CONCESSIONÁRIA</w:t>
            </w:r>
            <w:r w:rsidRPr="00FC773B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E71BFF" w:rsidRPr="00FC773B" w:rsidTr="002D213A">
        <w:trPr>
          <w:trHeight w:hRule="exact" w:val="284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Participação (%)</w:t>
            </w:r>
          </w:p>
        </w:tc>
      </w:tr>
      <w:tr w:rsidR="00E71BFF" w:rsidRPr="00FC773B" w:rsidTr="002D213A">
        <w:trPr>
          <w:trHeight w:hRule="exact" w:val="287"/>
          <w:jc w:val="center"/>
        </w:trPr>
        <w:tc>
          <w:tcPr>
            <w:tcW w:w="5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Não se aplica.</w:t>
            </w:r>
          </w:p>
        </w:tc>
      </w:tr>
    </w:tbl>
    <w:p w:rsidR="00E71BFF" w:rsidRPr="00FC773B" w:rsidRDefault="00E71BFF" w:rsidP="00E71BF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967"/>
      </w:tblGrid>
      <w:tr w:rsidR="00E71BFF" w:rsidRPr="00FC773B" w:rsidTr="002D213A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773B">
              <w:rPr>
                <w:rFonts w:ascii="Arial" w:hAnsi="Arial" w:cs="Arial"/>
              </w:rPr>
              <w:t>PESSOA JURÍDICA CONTROLADORA DA CONCESSIONÁRIA</w:t>
            </w:r>
            <w:r w:rsidRPr="00FC773B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E71BFF" w:rsidRPr="00FC773B" w:rsidTr="002D213A">
        <w:trPr>
          <w:trHeight w:hRule="exact" w:val="284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CNPJ</w:t>
            </w:r>
          </w:p>
        </w:tc>
      </w:tr>
      <w:tr w:rsidR="00E71BFF" w:rsidRPr="00FC773B" w:rsidTr="002D213A">
        <w:trPr>
          <w:trHeight w:hRule="exact" w:val="27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Rede Energia Participações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 61.584.140/0001-49.</w:t>
            </w:r>
          </w:p>
        </w:tc>
      </w:tr>
    </w:tbl>
    <w:p w:rsidR="00E71BFF" w:rsidRPr="00FC773B" w:rsidRDefault="00E71BFF" w:rsidP="00E71BF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260"/>
        <w:gridCol w:w="4323"/>
      </w:tblGrid>
      <w:tr w:rsidR="00E71BFF" w:rsidRPr="00FC773B" w:rsidTr="002D213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PROJETO</w:t>
            </w:r>
          </w:p>
        </w:tc>
      </w:tr>
      <w:tr w:rsidR="00E71BFF" w:rsidRPr="00FC773B" w:rsidTr="002D213A">
        <w:trPr>
          <w:trHeight w:hRule="exact" w:val="28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Descrição</w:t>
            </w:r>
          </w:p>
        </w:tc>
      </w:tr>
      <w:tr w:rsidR="00E71BFF" w:rsidRPr="00FC773B" w:rsidTr="002D213A">
        <w:trPr>
          <w:trHeight w:hRule="exact" w:val="1248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Expansão, Renovação ou Melhoria da</w:t>
            </w:r>
            <w:r w:rsidRPr="00FC773B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FC773B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Investimentos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jc w:val="center"/>
              <w:rPr>
                <w:rFonts w:ascii="Arial" w:hAnsi="Arial" w:cs="Arial"/>
                <w:color w:val="000000"/>
              </w:rPr>
            </w:pPr>
            <w:r w:rsidRPr="00FC773B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F" w:rsidRPr="00FC773B" w:rsidRDefault="00E71BFF" w:rsidP="002D213A">
            <w:pPr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FF" w:rsidRPr="00FC773B" w:rsidRDefault="00E71BFF" w:rsidP="002D213A">
            <w:pPr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Situação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133.526.913,21.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Planejado.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30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88.266.733,51.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pStyle w:val="NormalWeb"/>
              <w:jc w:val="center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Planejado.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FF" w:rsidRPr="00FC773B" w:rsidRDefault="00E71BFF" w:rsidP="002D213A">
            <w:pPr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Localização [UF(s)]</w:t>
            </w:r>
          </w:p>
        </w:tc>
      </w:tr>
      <w:tr w:rsidR="00E71BFF" w:rsidRPr="00FC773B" w:rsidTr="002D213A">
        <w:trPr>
          <w:trHeight w:hRule="exact" w:val="301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F" w:rsidRPr="00FC773B" w:rsidRDefault="00E71BFF" w:rsidP="002D213A">
            <w:pPr>
              <w:jc w:val="both"/>
              <w:rPr>
                <w:rFonts w:ascii="Arial" w:hAnsi="Arial" w:cs="Arial"/>
              </w:rPr>
            </w:pPr>
            <w:r w:rsidRPr="00FC773B">
              <w:rPr>
                <w:rFonts w:ascii="Arial" w:hAnsi="Arial" w:cs="Arial"/>
              </w:rPr>
              <w:t>Estado de Mato Grosso do Sul.</w:t>
            </w:r>
          </w:p>
        </w:tc>
      </w:tr>
    </w:tbl>
    <w:p w:rsidR="00E71BFF" w:rsidRPr="00FC773B" w:rsidRDefault="00E71BFF" w:rsidP="00E71BFF">
      <w:pPr>
        <w:rPr>
          <w:rFonts w:ascii="Arial" w:hAnsi="Arial" w:cs="Arial"/>
          <w:sz w:val="16"/>
          <w:szCs w:val="16"/>
        </w:rPr>
      </w:pPr>
    </w:p>
    <w:sectPr w:rsidR="00E71BFF" w:rsidRPr="00FC773B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30</w:t>
    </w:r>
    <w:r w:rsidR="00E71BFF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8F6168">
      <w:rPr>
        <w:rFonts w:ascii="Arial" w:hAnsi="Arial" w:cs="Arial"/>
      </w:rPr>
      <w:t>1</w:t>
    </w:r>
    <w:r w:rsidR="00E71BFF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71BFF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1BFF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34A26AE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D867-F725-441E-A7F4-598820F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2017-10-17T11:05:00Z</dcterms:created>
  <dcterms:modified xsi:type="dcterms:W3CDTF">2017-10-17T11:05:00Z</dcterms:modified>
</cp:coreProperties>
</file>