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82F39" w:rsidRPr="00977C56" w:rsidRDefault="00882F39" w:rsidP="00882F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77C56">
        <w:rPr>
          <w:rFonts w:ascii="Arial" w:hAnsi="Arial" w:cs="Arial"/>
          <w:b/>
          <w:bCs/>
          <w:color w:val="000080"/>
        </w:rPr>
        <w:t>PORTARIA N</w:t>
      </w:r>
      <w:r w:rsidRPr="00977C56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77C56">
        <w:rPr>
          <w:rFonts w:ascii="Arial" w:hAnsi="Arial" w:cs="Arial"/>
          <w:b/>
          <w:bCs/>
          <w:color w:val="000080"/>
        </w:rPr>
        <w:t xml:space="preserve"> </w:t>
      </w:r>
      <w:r w:rsidR="00485323">
        <w:rPr>
          <w:rFonts w:ascii="Arial" w:hAnsi="Arial" w:cs="Arial"/>
          <w:b/>
          <w:bCs/>
          <w:color w:val="000080"/>
        </w:rPr>
        <w:t>257</w:t>
      </w:r>
      <w:r w:rsidRPr="00977C56">
        <w:rPr>
          <w:rFonts w:ascii="Arial" w:hAnsi="Arial" w:cs="Arial"/>
          <w:b/>
          <w:bCs/>
          <w:color w:val="000080"/>
        </w:rPr>
        <w:t xml:space="preserve">, DE </w:t>
      </w:r>
      <w:r w:rsidR="00485323">
        <w:rPr>
          <w:rFonts w:ascii="Arial" w:hAnsi="Arial" w:cs="Arial"/>
          <w:b/>
          <w:bCs/>
          <w:color w:val="000080"/>
        </w:rPr>
        <w:t>11</w:t>
      </w:r>
      <w:r w:rsidRPr="00977C56">
        <w:rPr>
          <w:rFonts w:ascii="Arial" w:hAnsi="Arial" w:cs="Arial"/>
          <w:b/>
          <w:bCs/>
          <w:color w:val="000080"/>
        </w:rPr>
        <w:t xml:space="preserve"> DE </w:t>
      </w:r>
      <w:r w:rsidR="00485323">
        <w:rPr>
          <w:rFonts w:ascii="Arial" w:hAnsi="Arial" w:cs="Arial"/>
          <w:b/>
          <w:bCs/>
          <w:color w:val="000080"/>
        </w:rPr>
        <w:t xml:space="preserve">SETEMBRO </w:t>
      </w:r>
      <w:r w:rsidRPr="00977C56">
        <w:rPr>
          <w:rFonts w:ascii="Arial" w:hAnsi="Arial" w:cs="Arial"/>
          <w:b/>
          <w:bCs/>
          <w:color w:val="000080"/>
        </w:rPr>
        <w:t>DE 2017.</w:t>
      </w:r>
    </w:p>
    <w:p w:rsidR="00882F39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794A" w:rsidRPr="00977C56" w:rsidRDefault="0003794A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82F39" w:rsidRPr="00977C56" w:rsidRDefault="00882F39" w:rsidP="00882F39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85323" w:rsidRPr="0063511C" w:rsidRDefault="00485323" w:rsidP="00485323">
      <w:pPr>
        <w:ind w:firstLine="1134"/>
        <w:jc w:val="both"/>
        <w:rPr>
          <w:rFonts w:ascii="Arial" w:hAnsi="Arial" w:cs="Arial"/>
        </w:rPr>
      </w:pPr>
      <w:r w:rsidRPr="0063511C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3511C">
        <w:rPr>
          <w:rFonts w:ascii="Arial" w:hAnsi="Arial" w:cs="Arial"/>
        </w:rPr>
        <w:t>, no uso da competência que lhe foi delegada pelo art. 1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>, inciso VI, da Portaria MME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281, de 29 de junho de 2016, tendo em vista o disposto no art. 4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do Decreto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8.874, de 11 de outubro de 2016, no art. 4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da Portaria MME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506, de 24 de outubro de 2016, e o que consta do Processo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48340.004666/2017-69, resolve:</w:t>
      </w:r>
    </w:p>
    <w:p w:rsidR="00485323" w:rsidRPr="0063511C" w:rsidRDefault="00485323" w:rsidP="00485323">
      <w:pPr>
        <w:ind w:firstLine="1134"/>
        <w:jc w:val="both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1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Aprovar como prioritário, na forma do art. 2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, </w:t>
      </w:r>
      <w:r w:rsidRPr="0063511C">
        <w:rPr>
          <w:rFonts w:ascii="Arial" w:hAnsi="Arial" w:cs="Arial"/>
          <w:b/>
        </w:rPr>
        <w:t>caput</w:t>
      </w:r>
      <w:r w:rsidRPr="0063511C">
        <w:rPr>
          <w:rFonts w:ascii="Arial" w:hAnsi="Arial" w:cs="Arial"/>
        </w:rPr>
        <w:t xml:space="preserve"> e § 1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>, inciso III, do Decreto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8.874, de 11 de outubro de 2016, o projeto da Usina Hidrelétrica denominada UHE Tibagi Montante, cadastrada com o Código Único do Empreendimento de Geração - CEG: UHE.PH.PR.032923-1.01, de titularidade da empresa Tibagi Energia SPE S.A., inscrita no CNPJ/MF sob o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23.080.281/0001-35, para os fins do art. 2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da Lei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12.431, de 24 de junho de 2011, descrito no Anexo à presente Portaria.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2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A Tibagi Energia SPE S.A. e a Sociedade Controladora deverão: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I - </w:t>
      </w:r>
      <w:proofErr w:type="gramStart"/>
      <w:r w:rsidRPr="0063511C">
        <w:rPr>
          <w:rFonts w:ascii="Arial" w:hAnsi="Arial" w:cs="Arial"/>
        </w:rPr>
        <w:t>dar</w:t>
      </w:r>
      <w:proofErr w:type="gramEnd"/>
      <w:r w:rsidRPr="0063511C">
        <w:rPr>
          <w:rFonts w:ascii="Arial" w:hAnsi="Arial" w:cs="Arial"/>
        </w:rPr>
        <w:t xml:space="preserve"> ciência ou submeter à anuência prévia da Agência Nacional de Energia Elétrica - ANEEL a cessão ou o oferecimento dos direitos emergentes de seu Ato de Outorga em garantia, inclusive por meio de cessão fiduciária, na forma e condições previstas nas normas setoriais;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II - </w:t>
      </w:r>
      <w:proofErr w:type="gramStart"/>
      <w:r w:rsidRPr="0063511C">
        <w:rPr>
          <w:rFonts w:ascii="Arial" w:hAnsi="Arial" w:cs="Arial"/>
        </w:rPr>
        <w:t>manter</w:t>
      </w:r>
      <w:proofErr w:type="gramEnd"/>
      <w:r w:rsidRPr="0063511C">
        <w:rPr>
          <w:rFonts w:ascii="Arial" w:hAnsi="Arial" w:cs="Arial"/>
        </w:rPr>
        <w:t xml:space="preserve"> informação atualizada junto à ANEEL relativa à composição societária, identificando o grupo de controle e explicitando as participações societárias diretas e indiretas dos respectivos controladores da empresa titular do projeto;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III - destacar, quando da emissão pública das debêntures, na primeira página do Prospecto e do Anúncio de Início de Distribuição ou, no caso de distribuição com esforços restritos, do Aviso de Encerramento e do material de divulgação, o número e a data de publicação desta Portaria e o compromisso de alocar os recursos obtidos no projeto prioritário aprovado;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IV - </w:t>
      </w:r>
      <w:proofErr w:type="gramStart"/>
      <w:r w:rsidRPr="0063511C">
        <w:rPr>
          <w:rFonts w:ascii="Arial" w:hAnsi="Arial" w:cs="Arial"/>
        </w:rPr>
        <w:t>manter</w:t>
      </w:r>
      <w:proofErr w:type="gramEnd"/>
      <w:r w:rsidRPr="0063511C">
        <w:rPr>
          <w:rFonts w:ascii="Arial" w:hAnsi="Arial" w:cs="Arial"/>
        </w:rPr>
        <w:t xml:space="preserve"> a documentação relativa à utilização dos recursos captados, até cinco anos após o vencimento das debêntures emitidas, para consulta e fiscalização pelos Órgãos de Controle; e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V - </w:t>
      </w:r>
      <w:proofErr w:type="gramStart"/>
      <w:r w:rsidRPr="0063511C">
        <w:rPr>
          <w:rFonts w:ascii="Arial" w:hAnsi="Arial" w:cs="Arial"/>
        </w:rPr>
        <w:t>observar</w:t>
      </w:r>
      <w:proofErr w:type="gramEnd"/>
      <w:r w:rsidRPr="0063511C">
        <w:rPr>
          <w:rFonts w:ascii="Arial" w:hAnsi="Arial" w:cs="Arial"/>
        </w:rPr>
        <w:t xml:space="preserve"> as demais disposições constantes na Lei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12.431, de 2011, no Decreto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8.874, de 2016, na Portaria MME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506, de 24 de outubro de 2016, na legislação e normas vigentes e supervenientes, sujeitando-se às penalidades legais, inclusive aquela prevista no art. 2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>, § 5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>, da Lei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12.431, de 2011, a ser aplicada pela Secretaria da Receita Federal do Brasil.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3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A ANEEL deverá informar ao Ministério de Minas e Energia e à Unidade da Receita Federal do Brasil com jurisdição sobre o estabelecimento matriz da Tibagi Energia SPE S.A., a ocorrência de situações que evidenciem a não implantação do projeto aprovado nesta Portaria, inclusive aquelas previstas no art. 5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da Portaria MME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514, de 2 de setembro de 2011, dentre as quais: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I - </w:t>
      </w:r>
      <w:proofErr w:type="gramStart"/>
      <w:r w:rsidRPr="0063511C">
        <w:rPr>
          <w:rFonts w:ascii="Arial" w:hAnsi="Arial" w:cs="Arial"/>
        </w:rPr>
        <w:t>atraso</w:t>
      </w:r>
      <w:proofErr w:type="gramEnd"/>
      <w:r w:rsidRPr="0063511C">
        <w:rPr>
          <w:rFonts w:ascii="Arial" w:hAnsi="Arial" w:cs="Arial"/>
        </w:rPr>
        <w:t xml:space="preserve"> superior a quinhentos e quarenta dias em qualquer um dos marcos de implantação constantes de seu ato de outorga; ou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 xml:space="preserve">II - </w:t>
      </w:r>
      <w:proofErr w:type="gramStart"/>
      <w:r w:rsidRPr="0063511C">
        <w:rPr>
          <w:rFonts w:ascii="Arial" w:hAnsi="Arial" w:cs="Arial"/>
        </w:rPr>
        <w:t>extinção</w:t>
      </w:r>
      <w:proofErr w:type="gramEnd"/>
      <w:r w:rsidRPr="0063511C">
        <w:rPr>
          <w:rFonts w:ascii="Arial" w:hAnsi="Arial" w:cs="Arial"/>
        </w:rPr>
        <w:t xml:space="preserve"> da outorga de geração.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lastRenderedPageBreak/>
        <w:t>Art. 4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A Tibagi Energia SPE S.A. deverá informar ao Ministério de Minas e Energia a entrada em Operação Comercial da UHE Tibagi Montante, no prazo de até trinta dias do início, mediante a entrega de cópia do Ato Autorizativo emitido pelo Órgão ou Entidade competente.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5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aprovação do projeto como prioritário, para fins do art. 2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da Lei n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12.431, de 2011.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6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O descumprimento das obrigações de que trata esta Portaria implicará na automática revogação da aprovação do Projeto como prioritário.</w:t>
      </w: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</w:p>
    <w:p w:rsidR="00485323" w:rsidRPr="0063511C" w:rsidRDefault="00485323" w:rsidP="00485323">
      <w:pPr>
        <w:pStyle w:val="textojustificadorecuoprimeiralinha"/>
        <w:spacing w:before="0" w:after="0"/>
        <w:ind w:left="0" w:right="0" w:firstLine="1134"/>
        <w:rPr>
          <w:rFonts w:ascii="Arial" w:hAnsi="Arial" w:cs="Arial"/>
        </w:rPr>
      </w:pPr>
      <w:r w:rsidRPr="0063511C">
        <w:rPr>
          <w:rFonts w:ascii="Arial" w:hAnsi="Arial" w:cs="Arial"/>
        </w:rPr>
        <w:t>Art. 7</w:t>
      </w:r>
      <w:r w:rsidRPr="00485323">
        <w:rPr>
          <w:rFonts w:ascii="Arial" w:hAnsi="Arial" w:cs="Arial"/>
          <w:u w:val="words"/>
          <w:vertAlign w:val="superscript"/>
        </w:rPr>
        <w:t>o</w:t>
      </w:r>
      <w:r w:rsidRPr="0063511C">
        <w:rPr>
          <w:rFonts w:ascii="Arial" w:hAnsi="Arial" w:cs="Arial"/>
        </w:rPr>
        <w:t xml:space="preserve"> Esta Portaria entra em vigor na data de sua publicação.</w:t>
      </w:r>
    </w:p>
    <w:p w:rsidR="00882F39" w:rsidRPr="00F14D02" w:rsidRDefault="00882F39" w:rsidP="00882F39">
      <w:pPr>
        <w:pStyle w:val="Default"/>
        <w:jc w:val="center"/>
        <w:rPr>
          <w:color w:val="auto"/>
          <w:sz w:val="22"/>
          <w:szCs w:val="22"/>
        </w:rPr>
      </w:pPr>
    </w:p>
    <w:p w:rsidR="00882F39" w:rsidRPr="00F14D02" w:rsidRDefault="00882F39" w:rsidP="00882F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14D02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882F39" w:rsidRPr="00977C56" w:rsidRDefault="00882F39" w:rsidP="00882F39">
      <w:pPr>
        <w:autoSpaceDE w:val="0"/>
        <w:ind w:right="-40"/>
        <w:jc w:val="center"/>
        <w:rPr>
          <w:rFonts w:ascii="Arial" w:hAnsi="Arial" w:cs="Arial"/>
          <w:b/>
        </w:rPr>
      </w:pPr>
    </w:p>
    <w:p w:rsidR="00882F39" w:rsidRPr="00E12368" w:rsidRDefault="00882F39" w:rsidP="00882F39">
      <w:pPr>
        <w:autoSpaceDE w:val="0"/>
        <w:jc w:val="both"/>
        <w:rPr>
          <w:rFonts w:ascii="Arial" w:hAnsi="Arial" w:cs="Arial"/>
        </w:rPr>
      </w:pPr>
      <w:r w:rsidRPr="00977C56">
        <w:rPr>
          <w:rFonts w:ascii="Arial" w:hAnsi="Arial" w:cs="Arial"/>
          <w:color w:val="FF0000"/>
        </w:rPr>
        <w:t xml:space="preserve">Este texto não substitui o publicado no DOU de </w:t>
      </w:r>
      <w:r w:rsidR="00485323">
        <w:rPr>
          <w:rFonts w:ascii="Arial" w:hAnsi="Arial" w:cs="Arial"/>
          <w:color w:val="FF0000"/>
        </w:rPr>
        <w:t>14</w:t>
      </w:r>
      <w:r w:rsidRPr="00977C56">
        <w:rPr>
          <w:rFonts w:ascii="Arial" w:hAnsi="Arial" w:cs="Arial"/>
          <w:color w:val="FF0000"/>
        </w:rPr>
        <w:t>.</w:t>
      </w:r>
      <w:r w:rsidR="00485323">
        <w:rPr>
          <w:rFonts w:ascii="Arial" w:hAnsi="Arial" w:cs="Arial"/>
          <w:color w:val="FF0000"/>
        </w:rPr>
        <w:t>9</w:t>
      </w:r>
      <w:r w:rsidRPr="00977C56">
        <w:rPr>
          <w:rFonts w:ascii="Arial" w:hAnsi="Arial" w:cs="Arial"/>
          <w:color w:val="FF0000"/>
        </w:rPr>
        <w:t>.2017 - Seção 1.</w:t>
      </w:r>
      <w:r w:rsidRPr="00977C56">
        <w:rPr>
          <w:rFonts w:ascii="Arial" w:hAnsi="Arial" w:cs="Arial"/>
          <w:sz w:val="2"/>
          <w:szCs w:val="2"/>
        </w:rPr>
        <w:t xml:space="preserve"> </w:t>
      </w:r>
    </w:p>
    <w:p w:rsidR="001B762E" w:rsidRPr="00E12368" w:rsidRDefault="001B762E" w:rsidP="001B762E">
      <w:pPr>
        <w:autoSpaceDE w:val="0"/>
        <w:jc w:val="both"/>
        <w:rPr>
          <w:rFonts w:ascii="Arial" w:hAnsi="Arial" w:cs="Arial"/>
        </w:rPr>
      </w:pP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E574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E57496" w:rsidRDefault="00E57496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CC7A94">
        <w:rPr>
          <w:rFonts w:ascii="Arial" w:hAnsi="Arial" w:cs="Arial"/>
          <w:b/>
          <w:color w:val="000000"/>
        </w:rPr>
        <w:lastRenderedPageBreak/>
        <w:t>ANEXO</w:t>
      </w:r>
    </w:p>
    <w:p w:rsidR="00E502DD" w:rsidRDefault="00E502DD" w:rsidP="00E5749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8"/>
          <w:szCs w:val="18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113"/>
        <w:gridCol w:w="426"/>
        <w:gridCol w:w="2269"/>
        <w:gridCol w:w="425"/>
        <w:gridCol w:w="2552"/>
      </w:tblGrid>
      <w:tr w:rsidR="00485323" w:rsidRPr="0063511C" w:rsidTr="00F16818">
        <w:trPr>
          <w:trHeight w:val="91"/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keepNext/>
              <w:jc w:val="center"/>
              <w:rPr>
                <w:rFonts w:ascii="Arial" w:hAnsi="Arial" w:cs="Arial"/>
                <w:bCs/>
              </w:rPr>
            </w:pPr>
            <w:r w:rsidRPr="0063511C">
              <w:rPr>
                <w:rFonts w:ascii="Arial" w:hAnsi="Arial" w:cs="Arial"/>
                <w:bCs/>
              </w:rPr>
              <w:t>TITULAR DO PROJETO</w:t>
            </w:r>
          </w:p>
        </w:tc>
      </w:tr>
      <w:tr w:rsidR="00485323" w:rsidRPr="0063511C" w:rsidTr="00F16818">
        <w:trPr>
          <w:trHeight w:val="9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01</w:t>
            </w:r>
          </w:p>
        </w:tc>
        <w:tc>
          <w:tcPr>
            <w:tcW w:w="68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Razão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CNPJ</w:t>
            </w:r>
          </w:p>
        </w:tc>
      </w:tr>
      <w:tr w:rsidR="00485323" w:rsidRPr="0063511C" w:rsidTr="00F1681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  <w:i/>
              </w:rPr>
            </w:pPr>
            <w:r w:rsidRPr="0063511C">
              <w:rPr>
                <w:rFonts w:ascii="Arial" w:hAnsi="Arial" w:cs="Arial"/>
              </w:rPr>
              <w:t>Tibagi Energia SPE S.A.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23.080.281/0001-35.</w:t>
            </w:r>
          </w:p>
        </w:tc>
      </w:tr>
      <w:tr w:rsidR="00485323" w:rsidRPr="0063511C" w:rsidTr="00F16818">
        <w:trPr>
          <w:trHeight w:val="88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03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Número</w:t>
            </w:r>
          </w:p>
        </w:tc>
      </w:tr>
      <w:tr w:rsidR="00485323" w:rsidRPr="0063511C" w:rsidTr="00F16818">
        <w:trPr>
          <w:trHeight w:val="37"/>
          <w:jc w:val="center"/>
        </w:trPr>
        <w:tc>
          <w:tcPr>
            <w:tcW w:w="72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Av. Getúlio Vargas.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874.</w:t>
            </w:r>
          </w:p>
        </w:tc>
      </w:tr>
      <w:tr w:rsidR="00485323" w:rsidRPr="0063511C" w:rsidTr="00F1681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CEP</w:t>
            </w:r>
          </w:p>
        </w:tc>
      </w:tr>
      <w:tr w:rsidR="00485323" w:rsidRPr="0063511C" w:rsidTr="00F16818">
        <w:trPr>
          <w:trHeight w:val="227"/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Sala 1601.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Funcionários.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30112-020.</w:t>
            </w:r>
          </w:p>
        </w:tc>
      </w:tr>
      <w:tr w:rsidR="00485323" w:rsidRPr="0063511C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Município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Telefone</w:t>
            </w:r>
          </w:p>
        </w:tc>
      </w:tr>
      <w:tr w:rsidR="00485323" w:rsidRPr="0063511C" w:rsidTr="00F16818">
        <w:trPr>
          <w:jc w:val="center"/>
        </w:trPr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Belo Horizonte.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MG.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(31) 3069-0770.</w:t>
            </w:r>
          </w:p>
        </w:tc>
      </w:tr>
      <w:tr w:rsidR="00485323" w:rsidRPr="0063511C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11</w:t>
            </w:r>
          </w:p>
        </w:tc>
        <w:tc>
          <w:tcPr>
            <w:tcW w:w="97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Outorga de Autorização</w:t>
            </w:r>
          </w:p>
        </w:tc>
      </w:tr>
      <w:tr w:rsidR="00485323" w:rsidRPr="0063511C" w:rsidTr="00F16818">
        <w:trPr>
          <w:trHeight w:val="274"/>
          <w:jc w:val="center"/>
        </w:trPr>
        <w:tc>
          <w:tcPr>
            <w:tcW w:w="102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Portaria MME n</w:t>
            </w:r>
            <w:r w:rsidRPr="0048532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3511C">
              <w:rPr>
                <w:rFonts w:ascii="Arial" w:hAnsi="Arial" w:cs="Arial"/>
              </w:rPr>
              <w:t xml:space="preserve"> 486, de 20 de outubro de 2015.</w:t>
            </w:r>
          </w:p>
        </w:tc>
      </w:tr>
    </w:tbl>
    <w:p w:rsidR="00485323" w:rsidRPr="0063511C" w:rsidRDefault="00485323" w:rsidP="0048532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686"/>
      </w:tblGrid>
      <w:tr w:rsidR="00485323" w:rsidRPr="0063511C" w:rsidTr="00F16818">
        <w:trPr>
          <w:trHeight w:val="37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511C">
              <w:rPr>
                <w:rFonts w:ascii="Arial" w:hAnsi="Arial" w:cs="Arial"/>
              </w:rPr>
              <w:t xml:space="preserve">REPRESENTANTE(S) LEGAL(IS) DA EMPRESA </w:t>
            </w:r>
            <w:r w:rsidRPr="0063511C">
              <w:rPr>
                <w:rFonts w:ascii="Arial" w:hAnsi="Arial" w:cs="Arial"/>
                <w:bCs/>
              </w:rPr>
              <w:t xml:space="preserve">TITULAR DO PROJETO </w:t>
            </w:r>
          </w:p>
        </w:tc>
      </w:tr>
      <w:tr w:rsidR="00485323" w:rsidRPr="0063511C" w:rsidTr="00F16818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Diretor: Márcio Barata Diniz.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85323" w:rsidRPr="006B0B48" w:rsidRDefault="00485323" w:rsidP="00F16818">
            <w:pPr>
              <w:pStyle w:val="textoalinhadoesquerdaespacamentosimples"/>
              <w:rPr>
                <w:rFonts w:ascii="Arial" w:hAnsi="Arial" w:cs="Arial"/>
                <w:b/>
              </w:rPr>
            </w:pPr>
            <w:r w:rsidRPr="006B0B48">
              <w:rPr>
                <w:rStyle w:val="Forte"/>
                <w:rFonts w:ascii="Arial" w:hAnsi="Arial" w:cs="Arial"/>
                <w:b w:val="0"/>
              </w:rPr>
              <w:t>CPF: 391.837.856-04.</w:t>
            </w:r>
          </w:p>
        </w:tc>
      </w:tr>
      <w:tr w:rsidR="00485323" w:rsidRPr="0063511C" w:rsidTr="00F16818">
        <w:trPr>
          <w:trHeight w:hRule="exact" w:val="279"/>
          <w:jc w:val="center"/>
        </w:trPr>
        <w:tc>
          <w:tcPr>
            <w:tcW w:w="6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pStyle w:val="textoalinhadoesquerdaespacamentosimples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Diretor: Antônio Walter dos Santos Pinheiro Filho.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B0B48" w:rsidRDefault="00485323" w:rsidP="00F16818">
            <w:pPr>
              <w:pStyle w:val="textoalinhadoesquerdaespacamentosimples"/>
              <w:rPr>
                <w:rFonts w:ascii="Arial" w:hAnsi="Arial" w:cs="Arial"/>
                <w:b/>
              </w:rPr>
            </w:pPr>
            <w:r w:rsidRPr="006B0B48">
              <w:rPr>
                <w:rStyle w:val="Forte"/>
                <w:rFonts w:ascii="Arial" w:hAnsi="Arial" w:cs="Arial"/>
                <w:b w:val="0"/>
              </w:rPr>
              <w:t>CPF: 903.775.085-00.</w:t>
            </w:r>
          </w:p>
        </w:tc>
      </w:tr>
    </w:tbl>
    <w:p w:rsidR="00485323" w:rsidRPr="0063511C" w:rsidRDefault="00485323" w:rsidP="0048532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2553"/>
        <w:gridCol w:w="2552"/>
      </w:tblGrid>
      <w:tr w:rsidR="00485323" w:rsidRPr="0063511C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13</w:t>
            </w:r>
          </w:p>
        </w:tc>
        <w:tc>
          <w:tcPr>
            <w:tcW w:w="9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511C">
              <w:rPr>
                <w:rFonts w:ascii="Arial" w:hAnsi="Arial" w:cs="Arial"/>
              </w:rPr>
              <w:t xml:space="preserve">RELAÇÃO DOS ACIONISTAS DA EMPRESA TITULAR </w:t>
            </w:r>
            <w:r w:rsidRPr="0063511C">
              <w:rPr>
                <w:rFonts w:ascii="Arial" w:hAnsi="Arial" w:cs="Arial"/>
                <w:bCs/>
              </w:rPr>
              <w:t>DO PROJETO (Cia. Fechada)</w:t>
            </w:r>
          </w:p>
        </w:tc>
      </w:tr>
      <w:tr w:rsidR="00485323" w:rsidRPr="0063511C" w:rsidTr="00F16818">
        <w:trPr>
          <w:trHeight w:hRule="exact" w:val="284"/>
          <w:jc w:val="center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Razão Social ou Nome de Pessoa Física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CNPJ ou CPF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Participação (%)</w:t>
            </w:r>
          </w:p>
        </w:tc>
      </w:tr>
      <w:tr w:rsidR="00485323" w:rsidRPr="0063511C" w:rsidTr="00F16818">
        <w:trPr>
          <w:trHeight w:hRule="exact" w:val="504"/>
          <w:jc w:val="center"/>
        </w:trPr>
        <w:tc>
          <w:tcPr>
            <w:tcW w:w="510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Participa Empreendimentos Imobiliários e Participações Ltda.</w:t>
            </w:r>
          </w:p>
          <w:p w:rsidR="00485323" w:rsidRPr="0063511C" w:rsidRDefault="00485323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 </w:t>
            </w:r>
          </w:p>
        </w:tc>
        <w:tc>
          <w:tcPr>
            <w:tcW w:w="25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55.886.725/0001-10.</w:t>
            </w:r>
          </w:p>
          <w:p w:rsidR="00485323" w:rsidRPr="0063511C" w:rsidRDefault="00485323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pStyle w:val="textoalinhadoesquerdaespacamentosimples"/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100%.</w:t>
            </w:r>
          </w:p>
        </w:tc>
      </w:tr>
    </w:tbl>
    <w:p w:rsidR="00485323" w:rsidRPr="0063511C" w:rsidRDefault="00485323" w:rsidP="00485323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7233"/>
        <w:gridCol w:w="2552"/>
      </w:tblGrid>
      <w:tr w:rsidR="00485323" w:rsidRPr="0063511C" w:rsidTr="00F16818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511C">
              <w:rPr>
                <w:rFonts w:ascii="Arial" w:hAnsi="Arial" w:cs="Arial"/>
              </w:rPr>
              <w:t xml:space="preserve">PESSOA JURÍDICA CONTROLADORA DA EMPRESA </w:t>
            </w:r>
            <w:r w:rsidRPr="0063511C">
              <w:rPr>
                <w:rFonts w:ascii="Arial" w:hAnsi="Arial" w:cs="Arial"/>
                <w:bCs/>
              </w:rPr>
              <w:t>TITULAR DO PROJETO (Cia. Aberta)</w:t>
            </w:r>
          </w:p>
        </w:tc>
      </w:tr>
      <w:tr w:rsidR="00485323" w:rsidRPr="0063511C" w:rsidTr="00F16818">
        <w:trPr>
          <w:trHeight w:hRule="exact" w:val="284"/>
          <w:jc w:val="center"/>
        </w:trPr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Razão Social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CNPJ</w:t>
            </w:r>
          </w:p>
        </w:tc>
      </w:tr>
      <w:tr w:rsidR="00485323" w:rsidRPr="0063511C" w:rsidTr="00F16818">
        <w:trPr>
          <w:trHeight w:hRule="exact" w:val="307"/>
          <w:jc w:val="center"/>
        </w:trPr>
        <w:tc>
          <w:tcPr>
            <w:tcW w:w="7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Não se aplica.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Não se aplica.</w:t>
            </w:r>
          </w:p>
        </w:tc>
      </w:tr>
    </w:tbl>
    <w:p w:rsidR="00485323" w:rsidRPr="0063511C" w:rsidRDefault="00485323" w:rsidP="00485323">
      <w:pPr>
        <w:rPr>
          <w:rFonts w:ascii="Arial" w:hAnsi="Arial" w:cs="Arial"/>
          <w:sz w:val="12"/>
          <w:szCs w:val="12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9785"/>
      </w:tblGrid>
      <w:tr w:rsidR="00485323" w:rsidRPr="0063511C" w:rsidTr="00F16818">
        <w:trPr>
          <w:jc w:val="center"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63511C">
              <w:rPr>
                <w:rFonts w:ascii="Arial" w:hAnsi="Arial" w:cs="Arial"/>
              </w:rPr>
              <w:t>CARACTERÍSTICAS DO PROJETO</w:t>
            </w:r>
          </w:p>
        </w:tc>
      </w:tr>
      <w:tr w:rsidR="00485323" w:rsidRPr="0063511C" w:rsidTr="00F1681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15</w:t>
            </w:r>
          </w:p>
        </w:tc>
        <w:tc>
          <w:tcPr>
            <w:tcW w:w="9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Denominação</w:t>
            </w:r>
          </w:p>
        </w:tc>
      </w:tr>
      <w:tr w:rsidR="00485323" w:rsidRPr="0063511C" w:rsidTr="00F16818">
        <w:trPr>
          <w:trHeight w:val="35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  <w:i/>
              </w:rPr>
            </w:pPr>
            <w:r w:rsidRPr="0063511C">
              <w:rPr>
                <w:rFonts w:ascii="Arial" w:hAnsi="Arial" w:cs="Arial"/>
              </w:rPr>
              <w:t>UHE Tibagi Montante.</w:t>
            </w:r>
          </w:p>
        </w:tc>
      </w:tr>
      <w:tr w:rsidR="00485323" w:rsidRPr="0063511C" w:rsidTr="00F1681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16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Descrição</w:t>
            </w:r>
          </w:p>
        </w:tc>
      </w:tr>
      <w:tr w:rsidR="00485323" w:rsidRPr="0063511C" w:rsidTr="00F16818">
        <w:trPr>
          <w:trHeight w:val="69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63511C">
              <w:rPr>
                <w:rFonts w:ascii="Arial" w:hAnsi="Arial" w:cs="Arial"/>
              </w:rPr>
              <w:t>Usina Hidrelétrica com 32.000 kW de capacidade instalada, constituída por duas Unidades Geradoras e Sistema de Transmissão de Interesse Restrito.</w:t>
            </w:r>
          </w:p>
        </w:tc>
      </w:tr>
      <w:tr w:rsidR="00485323" w:rsidRPr="0063511C" w:rsidTr="00F1681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17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 xml:space="preserve"> Localização [Município(s)/UF(s)]</w:t>
            </w:r>
          </w:p>
        </w:tc>
      </w:tr>
      <w:tr w:rsidR="00485323" w:rsidRPr="0063511C" w:rsidTr="00F16818">
        <w:trPr>
          <w:trHeight w:val="409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rPr>
                <w:rFonts w:ascii="Arial" w:hAnsi="Arial" w:cs="Arial"/>
                <w:i/>
              </w:rPr>
            </w:pPr>
            <w:r w:rsidRPr="0063511C">
              <w:rPr>
                <w:rFonts w:ascii="Arial" w:hAnsi="Arial" w:cs="Arial"/>
              </w:rPr>
              <w:t xml:space="preserve">Município </w:t>
            </w:r>
            <w:bookmarkStart w:id="0" w:name="_GoBack"/>
            <w:r w:rsidRPr="0063511C">
              <w:rPr>
                <w:rFonts w:ascii="Arial" w:hAnsi="Arial" w:cs="Arial"/>
              </w:rPr>
              <w:t>de Tibagi, Estado do Paraná</w:t>
            </w:r>
            <w:bookmarkEnd w:id="0"/>
            <w:r w:rsidRPr="0063511C">
              <w:rPr>
                <w:rFonts w:ascii="Arial" w:hAnsi="Arial" w:cs="Arial"/>
              </w:rPr>
              <w:t>.</w:t>
            </w:r>
          </w:p>
        </w:tc>
      </w:tr>
      <w:tr w:rsidR="00485323" w:rsidRPr="0063511C" w:rsidTr="00F16818">
        <w:trPr>
          <w:trHeight w:val="223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center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>18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323" w:rsidRPr="0063511C" w:rsidRDefault="00485323" w:rsidP="00F16818">
            <w:pPr>
              <w:jc w:val="both"/>
              <w:rPr>
                <w:rFonts w:ascii="Arial" w:hAnsi="Arial" w:cs="Arial"/>
              </w:rPr>
            </w:pPr>
            <w:r w:rsidRPr="0063511C">
              <w:rPr>
                <w:rFonts w:ascii="Arial" w:hAnsi="Arial" w:cs="Arial"/>
              </w:rPr>
              <w:t xml:space="preserve"> Data Prevista para Entrada em Operação </w:t>
            </w:r>
          </w:p>
        </w:tc>
      </w:tr>
      <w:tr w:rsidR="00485323" w:rsidRPr="0063511C" w:rsidTr="00F16818">
        <w:trPr>
          <w:trHeight w:val="37"/>
          <w:jc w:val="center"/>
        </w:trPr>
        <w:tc>
          <w:tcPr>
            <w:tcW w:w="102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23" w:rsidRPr="0063511C" w:rsidRDefault="00485323" w:rsidP="00F16818">
            <w:pPr>
              <w:rPr>
                <w:rFonts w:ascii="Arial" w:hAnsi="Arial" w:cs="Arial"/>
                <w:i/>
              </w:rPr>
            </w:pPr>
            <w:r w:rsidRPr="0063511C">
              <w:rPr>
                <w:rFonts w:ascii="Arial" w:hAnsi="Arial" w:cs="Arial"/>
              </w:rPr>
              <w:t>31 de dezembro de 2019.</w:t>
            </w:r>
          </w:p>
        </w:tc>
      </w:tr>
    </w:tbl>
    <w:p w:rsidR="00485323" w:rsidRPr="0063511C" w:rsidRDefault="00485323" w:rsidP="0048532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AF0E00" w:rsidRPr="00072943" w:rsidRDefault="00AF0E00" w:rsidP="004853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4"/>
          <w:szCs w:val="4"/>
        </w:rPr>
      </w:pPr>
    </w:p>
    <w:sectPr w:rsidR="00AF0E00" w:rsidRPr="00072943" w:rsidSect="00E57496">
      <w:headerReference w:type="default" r:id="rId10"/>
      <w:pgSz w:w="11906" w:h="16838" w:code="9"/>
      <w:pgMar w:top="1418" w:right="992" w:bottom="680" w:left="992" w:header="709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</w:t>
    </w:r>
    <w:r w:rsidR="00485323">
      <w:rPr>
        <w:rFonts w:ascii="Arial" w:hAnsi="Arial" w:cs="Arial"/>
      </w:rPr>
      <w:t>257</w:t>
    </w:r>
    <w:r w:rsidRPr="001906C1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485323">
      <w:rPr>
        <w:rFonts w:ascii="Arial" w:hAnsi="Arial" w:cs="Arial"/>
      </w:rPr>
      <w:t>11</w:t>
    </w:r>
    <w:r w:rsidRPr="001906C1">
      <w:rPr>
        <w:rFonts w:ascii="Arial" w:hAnsi="Arial" w:cs="Arial"/>
      </w:rPr>
      <w:t xml:space="preserve"> de </w:t>
    </w:r>
    <w:r w:rsidR="00485323"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>de 201</w:t>
    </w:r>
    <w:r w:rsidR="005873BA"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B0B48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86" w:rsidRPr="00E57496" w:rsidRDefault="001B2C6B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E57496">
      <w:rPr>
        <w:rFonts w:ascii="Arial" w:hAnsi="Arial" w:cs="Arial"/>
      </w:rPr>
      <w:t>Anexo à Portaria SPE/MME n</w:t>
    </w:r>
    <w:r w:rsidRPr="00E57496">
      <w:rPr>
        <w:rFonts w:ascii="Arial" w:hAnsi="Arial" w:cs="Arial"/>
        <w:u w:val="words"/>
        <w:vertAlign w:val="superscript"/>
      </w:rPr>
      <w:t>o</w:t>
    </w:r>
    <w:r w:rsidR="00485323">
      <w:rPr>
        <w:rFonts w:ascii="Arial" w:hAnsi="Arial" w:cs="Arial"/>
      </w:rPr>
      <w:t xml:space="preserve"> 257</w:t>
    </w:r>
    <w:r w:rsidRPr="00E57496">
      <w:rPr>
        <w:rFonts w:ascii="Arial" w:hAnsi="Arial" w:cs="Arial"/>
      </w:rPr>
      <w:t xml:space="preserve">, de </w:t>
    </w:r>
    <w:r w:rsidR="00485323">
      <w:rPr>
        <w:rFonts w:ascii="Arial" w:hAnsi="Arial" w:cs="Arial"/>
      </w:rPr>
      <w:t>11</w:t>
    </w:r>
    <w:r w:rsidR="00AF0E00">
      <w:rPr>
        <w:rFonts w:ascii="Arial" w:hAnsi="Arial" w:cs="Arial"/>
      </w:rPr>
      <w:t xml:space="preserve"> </w:t>
    </w:r>
    <w:r w:rsidRPr="00E57496">
      <w:rPr>
        <w:rFonts w:ascii="Arial" w:hAnsi="Arial" w:cs="Arial"/>
      </w:rPr>
      <w:t xml:space="preserve">de </w:t>
    </w:r>
    <w:r w:rsidR="00485323">
      <w:rPr>
        <w:rFonts w:ascii="Arial" w:hAnsi="Arial" w:cs="Arial"/>
      </w:rPr>
      <w:t xml:space="preserve">setembro </w:t>
    </w:r>
    <w:r w:rsidRPr="00E57496">
      <w:rPr>
        <w:rFonts w:ascii="Arial" w:hAnsi="Arial" w:cs="Arial"/>
      </w:rPr>
      <w:t xml:space="preserve">de 2017 - fl. </w:t>
    </w:r>
    <w:r w:rsidRPr="00E57496">
      <w:rPr>
        <w:rStyle w:val="Nmerodepgina"/>
        <w:rFonts w:ascii="Arial" w:hAnsi="Arial" w:cs="Arial"/>
      </w:rPr>
      <w:fldChar w:fldCharType="begin"/>
    </w:r>
    <w:r w:rsidRPr="00E57496">
      <w:rPr>
        <w:rStyle w:val="Nmerodepgina"/>
        <w:rFonts w:ascii="Arial" w:hAnsi="Arial" w:cs="Arial"/>
      </w:rPr>
      <w:instrText xml:space="preserve"> PAGE </w:instrText>
    </w:r>
    <w:r w:rsidRPr="00E57496">
      <w:rPr>
        <w:rStyle w:val="Nmerodepgina"/>
        <w:rFonts w:ascii="Arial" w:hAnsi="Arial" w:cs="Arial"/>
      </w:rPr>
      <w:fldChar w:fldCharType="separate"/>
    </w:r>
    <w:r w:rsidR="006B0B48">
      <w:rPr>
        <w:rStyle w:val="Nmerodepgina"/>
        <w:rFonts w:ascii="Arial" w:hAnsi="Arial" w:cs="Arial"/>
        <w:noProof/>
      </w:rPr>
      <w:t>1</w:t>
    </w:r>
    <w:r w:rsidRPr="00E57496">
      <w:rPr>
        <w:rStyle w:val="Nmerodepgina"/>
        <w:rFonts w:ascii="Arial" w:hAnsi="Arial" w:cs="Arial"/>
      </w:rPr>
      <w:fldChar w:fldCharType="end"/>
    </w:r>
  </w:p>
  <w:p w:rsidR="00910886" w:rsidRPr="00E57496" w:rsidRDefault="006B0B48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94A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2B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129"/>
    <w:rsid w:val="000C52BB"/>
    <w:rsid w:val="000C569E"/>
    <w:rsid w:val="000C672B"/>
    <w:rsid w:val="000C6775"/>
    <w:rsid w:val="000C6789"/>
    <w:rsid w:val="000C69E5"/>
    <w:rsid w:val="000C7645"/>
    <w:rsid w:val="000C7ADC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414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C6B"/>
    <w:rsid w:val="001B2E11"/>
    <w:rsid w:val="001B38F7"/>
    <w:rsid w:val="001B46E4"/>
    <w:rsid w:val="001B5CC9"/>
    <w:rsid w:val="001B7587"/>
    <w:rsid w:val="001B762E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248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E13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0699E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323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A754E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4E3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53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3BA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4F51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8BF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0B48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2592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46CC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2F39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3CF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46D8"/>
    <w:rsid w:val="00A07A0C"/>
    <w:rsid w:val="00A1086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0E00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1EB6"/>
    <w:rsid w:val="00B52288"/>
    <w:rsid w:val="00B5416E"/>
    <w:rsid w:val="00B54537"/>
    <w:rsid w:val="00B54946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3B3B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897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363D"/>
    <w:rsid w:val="00E4418D"/>
    <w:rsid w:val="00E447FF"/>
    <w:rsid w:val="00E44C49"/>
    <w:rsid w:val="00E44EF0"/>
    <w:rsid w:val="00E46634"/>
    <w:rsid w:val="00E47806"/>
    <w:rsid w:val="00E502AB"/>
    <w:rsid w:val="00E502DD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496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0BAE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39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  <w15:docId w15:val="{35A2E2C1-9E5D-48FB-A736-956736F0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E57496"/>
    <w:pPr>
      <w:spacing w:before="120" w:after="120"/>
      <w:ind w:left="120" w:right="120" w:firstLine="1418"/>
      <w:jc w:val="both"/>
    </w:pPr>
  </w:style>
  <w:style w:type="paragraph" w:customStyle="1" w:styleId="tabelatextoalinhadoesquerda">
    <w:name w:val="tabela_texto_alinhado_esquerda"/>
    <w:basedOn w:val="Normal"/>
    <w:rsid w:val="00E57496"/>
    <w:pPr>
      <w:ind w:left="60" w:right="60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502DD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48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9DAA-0AB0-42A4-AE27-C66E61CC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2017-09-14T11:07:00Z</dcterms:created>
  <dcterms:modified xsi:type="dcterms:W3CDTF">2017-09-14T11:28:00Z</dcterms:modified>
</cp:coreProperties>
</file>