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F01FDF" w:rsidRPr="00F86BD6" w:rsidRDefault="00F01FDF" w:rsidP="00F01F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F86BD6">
        <w:rPr>
          <w:rFonts w:ascii="Arial" w:hAnsi="Arial" w:cs="Arial"/>
          <w:b/>
          <w:bCs/>
          <w:color w:val="000080"/>
        </w:rPr>
        <w:t>PORTARIA N</w:t>
      </w:r>
      <w:r w:rsidRPr="00F86BD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F86BD6">
        <w:rPr>
          <w:rFonts w:ascii="Arial" w:hAnsi="Arial" w:cs="Arial"/>
          <w:b/>
          <w:bCs/>
          <w:color w:val="000080"/>
        </w:rPr>
        <w:t xml:space="preserve"> 221, DE 24 DE JULHO DE 2017.</w:t>
      </w:r>
    </w:p>
    <w:p w:rsidR="00F01FDF" w:rsidRPr="00F86BD6" w:rsidRDefault="00F01FDF" w:rsidP="00F01FD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01FDF" w:rsidRPr="00F86BD6" w:rsidRDefault="00F01FDF" w:rsidP="00F01FD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01FDF" w:rsidRPr="00F86BD6" w:rsidRDefault="00F01FDF" w:rsidP="00F01FD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01FDF" w:rsidRPr="00F86BD6" w:rsidRDefault="00F01FDF" w:rsidP="00F01FD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86BD6">
        <w:rPr>
          <w:rFonts w:ascii="Arial" w:hAnsi="Arial" w:cs="Arial"/>
        </w:rPr>
        <w:t>, no uso da competência que lhe foi delegada pelo art. 1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>, inciso VI, da Portaria MME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281, de 29 de junho de 2016, tendo em vista o disposto no art. 4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do Decreto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8.874, de 11 de outubro de 2016, no art. 4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da Portaria MME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506, de 24 de outubro de 2016, e o que consta no Processo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48000.001662/2015-18, resolve: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Art. 1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Aprovar como prioritário, na forma do art. 2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, </w:t>
      </w:r>
      <w:r w:rsidRPr="008F771B">
        <w:rPr>
          <w:rFonts w:ascii="Arial" w:hAnsi="Arial" w:cs="Arial"/>
          <w:b/>
        </w:rPr>
        <w:t xml:space="preserve">caput </w:t>
      </w:r>
      <w:r w:rsidRPr="00F86BD6">
        <w:rPr>
          <w:rFonts w:ascii="Arial" w:hAnsi="Arial" w:cs="Arial"/>
        </w:rPr>
        <w:t>e §</w:t>
      </w:r>
      <w:r w:rsidR="008F771B">
        <w:rPr>
          <w:rFonts w:ascii="Arial" w:hAnsi="Arial" w:cs="Arial"/>
        </w:rPr>
        <w:t xml:space="preserve"> </w:t>
      </w:r>
      <w:r w:rsidRPr="00F86BD6">
        <w:rPr>
          <w:rFonts w:ascii="Arial" w:hAnsi="Arial" w:cs="Arial"/>
        </w:rPr>
        <w:t>1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>, inciso III, do Decreto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8.874, de 11 de outubro de 2016, o projeto da Central Geradora Termelétrica denominada UTE Acre, cadastrada com o Código Único do Empreendimento de Geração - CEG: UTE.FL.AC.033377-8.01, de titularidade da empresa YPE - YSER Participações Energia S.A., inscrita no CNPJ/MF sob o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15.842.377/0001-65, para os fins do art. 2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da Lei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12.431, de 24 de junho de 2011, descrito no Anexo à presente Portaria.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Art. 2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A YPE - YSER Participações Energia S.A. e a Sociedade Controladora deverão:</w:t>
      </w:r>
    </w:p>
    <w:p w:rsidR="00F01FDF" w:rsidRPr="00F86BD6" w:rsidRDefault="00F01FDF" w:rsidP="00F01FDF">
      <w:pPr>
        <w:spacing w:before="120"/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 xml:space="preserve">I - </w:t>
      </w:r>
      <w:proofErr w:type="gramStart"/>
      <w:r w:rsidRPr="00F86BD6">
        <w:rPr>
          <w:rFonts w:ascii="Arial" w:hAnsi="Arial" w:cs="Arial"/>
        </w:rPr>
        <w:t>dar</w:t>
      </w:r>
      <w:proofErr w:type="gramEnd"/>
      <w:r w:rsidRPr="00F86BD6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</w:t>
      </w:r>
      <w:bookmarkStart w:id="0" w:name="_GoBack"/>
      <w:bookmarkEnd w:id="0"/>
      <w:r w:rsidRPr="00F86BD6">
        <w:rPr>
          <w:rFonts w:ascii="Arial" w:hAnsi="Arial" w:cs="Arial"/>
        </w:rPr>
        <w:t>iária, na forma e condições previstas nas normas setoriais;</w:t>
      </w:r>
    </w:p>
    <w:p w:rsidR="00F01FDF" w:rsidRPr="00F86BD6" w:rsidRDefault="00F01FDF" w:rsidP="00F01FDF">
      <w:pPr>
        <w:spacing w:before="120"/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 xml:space="preserve">II - </w:t>
      </w:r>
      <w:proofErr w:type="gramStart"/>
      <w:r w:rsidRPr="00F86BD6">
        <w:rPr>
          <w:rFonts w:ascii="Arial" w:hAnsi="Arial" w:cs="Arial"/>
        </w:rPr>
        <w:t>manter</w:t>
      </w:r>
      <w:proofErr w:type="gramEnd"/>
      <w:r w:rsidRPr="00F86BD6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F01FDF" w:rsidRPr="00F86BD6" w:rsidRDefault="00F01FDF" w:rsidP="00F01FDF">
      <w:pPr>
        <w:spacing w:before="120"/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F01FDF" w:rsidRPr="00F86BD6" w:rsidRDefault="00F01FDF" w:rsidP="00F01FDF">
      <w:pPr>
        <w:spacing w:before="120"/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 xml:space="preserve">IV - </w:t>
      </w:r>
      <w:proofErr w:type="gramStart"/>
      <w:r w:rsidRPr="00F86BD6">
        <w:rPr>
          <w:rFonts w:ascii="Arial" w:hAnsi="Arial" w:cs="Arial"/>
        </w:rPr>
        <w:t>manter</w:t>
      </w:r>
      <w:proofErr w:type="gramEnd"/>
      <w:r w:rsidRPr="00F86BD6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F01FDF" w:rsidRPr="00F86BD6" w:rsidRDefault="00F01FDF" w:rsidP="00F01FDF">
      <w:pPr>
        <w:spacing w:before="120"/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 xml:space="preserve">V - </w:t>
      </w:r>
      <w:proofErr w:type="gramStart"/>
      <w:r w:rsidRPr="00F86BD6">
        <w:rPr>
          <w:rFonts w:ascii="Arial" w:hAnsi="Arial" w:cs="Arial"/>
        </w:rPr>
        <w:t>observar</w:t>
      </w:r>
      <w:proofErr w:type="gramEnd"/>
      <w:r w:rsidRPr="00F86BD6">
        <w:rPr>
          <w:rFonts w:ascii="Arial" w:hAnsi="Arial" w:cs="Arial"/>
        </w:rPr>
        <w:t xml:space="preserve"> as demais disposições constantes na Lei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12.431, de 2011, no Decreto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8.874, de 2016, na Portaria MME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>, § 5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>, da Lei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12.431, de 2011, a ser aplicada pela Secretaria da Receita Federal do Brasil.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Art. 3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YPE - YSER Participações Energia S.A., a ocorrência de situações que evidenciem a não implantação do projeto aprovado nesta Portaria, inclusive aquelas previstas no art. 5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da Portaria MME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514, de 2 de setembro de 2011, dentre as quais:</w:t>
      </w:r>
    </w:p>
    <w:p w:rsidR="00F01FDF" w:rsidRPr="00F86BD6" w:rsidRDefault="00F01FDF" w:rsidP="00F01FDF">
      <w:pPr>
        <w:spacing w:before="120"/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 xml:space="preserve">I - </w:t>
      </w:r>
      <w:proofErr w:type="gramStart"/>
      <w:r w:rsidRPr="00F86BD6">
        <w:rPr>
          <w:rFonts w:ascii="Arial" w:hAnsi="Arial" w:cs="Arial"/>
        </w:rPr>
        <w:t>atraso</w:t>
      </w:r>
      <w:proofErr w:type="gramEnd"/>
      <w:r w:rsidRPr="00F86BD6">
        <w:rPr>
          <w:rFonts w:ascii="Arial" w:hAnsi="Arial" w:cs="Arial"/>
        </w:rPr>
        <w:t xml:space="preserve"> superior a quinhentos e quarenta dias em qualquer um dos marcos de implantação constantes de seu ato de outorga; ou</w:t>
      </w:r>
    </w:p>
    <w:p w:rsidR="00F01FDF" w:rsidRPr="00F86BD6" w:rsidRDefault="00F01FDF" w:rsidP="00F01FDF">
      <w:pPr>
        <w:spacing w:before="120"/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 xml:space="preserve">II - </w:t>
      </w:r>
      <w:proofErr w:type="gramStart"/>
      <w:r w:rsidRPr="00F86BD6">
        <w:rPr>
          <w:rFonts w:ascii="Arial" w:hAnsi="Arial" w:cs="Arial"/>
        </w:rPr>
        <w:t>extinção</w:t>
      </w:r>
      <w:proofErr w:type="gramEnd"/>
      <w:r w:rsidRPr="00F86BD6">
        <w:rPr>
          <w:rFonts w:ascii="Arial" w:hAnsi="Arial" w:cs="Arial"/>
        </w:rPr>
        <w:t xml:space="preserve"> da outorga de geração.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Art. 4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A YPE - YSER Participações Energia S.A. deverá informar ao Ministério de Minas e Energia a entrada em Operação Comercial da UTE Acre, no prazo de até trinta dias do início, mediante a entrega de cópia do Ato Autorizativo emitido pelo Órgão ou Entidade competente.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lastRenderedPageBreak/>
        <w:t>Parágrafo único. A data de entrada em operação constante no Anexo à presente Portaria foi informada pela YPE - YSER Participações Energia S.A. e deve ser considerada unicamente para fins de aprovação do Projeto como prioritário, não eximindo a titular do compromisso com o prazo de conclusão estipulado na Portaria MME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345, de 3 de agosto de 2015.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Art. 5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da Lei n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12.431 de 24 de junho de 2011.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Art. 6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</w:p>
    <w:p w:rsidR="00F01FDF" w:rsidRPr="00F86BD6" w:rsidRDefault="00F01FDF" w:rsidP="00F01FDF">
      <w:pPr>
        <w:ind w:firstLine="1134"/>
        <w:jc w:val="both"/>
        <w:rPr>
          <w:rFonts w:ascii="Arial" w:hAnsi="Arial" w:cs="Arial"/>
        </w:rPr>
      </w:pPr>
      <w:r w:rsidRPr="00F86BD6">
        <w:rPr>
          <w:rFonts w:ascii="Arial" w:hAnsi="Arial" w:cs="Arial"/>
        </w:rPr>
        <w:t>Art. 7</w:t>
      </w:r>
      <w:r w:rsidRPr="00F86BD6">
        <w:rPr>
          <w:rFonts w:ascii="Arial" w:hAnsi="Arial" w:cs="Arial"/>
          <w:u w:val="words"/>
          <w:vertAlign w:val="superscript"/>
        </w:rPr>
        <w:t>o</w:t>
      </w:r>
      <w:r w:rsidRPr="00F86BD6">
        <w:rPr>
          <w:rFonts w:ascii="Arial" w:hAnsi="Arial" w:cs="Arial"/>
        </w:rPr>
        <w:t xml:space="preserve"> Esta Portaria entra em vigor na data de sua publicação.</w:t>
      </w:r>
    </w:p>
    <w:p w:rsidR="00F01FDF" w:rsidRPr="00F86BD6" w:rsidRDefault="00F01FDF" w:rsidP="00F01FDF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F01FDF" w:rsidRPr="00F86BD6" w:rsidRDefault="00F01FDF" w:rsidP="00F01F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86BD6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F01FDF" w:rsidRPr="00F86BD6" w:rsidRDefault="00F01FDF" w:rsidP="00F01FD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F01FDF">
        <w:rPr>
          <w:rFonts w:ascii="Arial" w:hAnsi="Arial" w:cs="Arial"/>
          <w:color w:val="FF0000"/>
        </w:rPr>
        <w:t>27</w:t>
      </w:r>
      <w:r w:rsidRPr="00977C56">
        <w:rPr>
          <w:rFonts w:ascii="Arial" w:hAnsi="Arial" w:cs="Arial"/>
          <w:color w:val="FF0000"/>
        </w:rPr>
        <w:t>.</w:t>
      </w:r>
      <w:r w:rsidR="00B70B2E">
        <w:rPr>
          <w:rFonts w:ascii="Arial" w:hAnsi="Arial" w:cs="Arial"/>
          <w:color w:val="FF0000"/>
        </w:rPr>
        <w:t>7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967"/>
      </w:tblGrid>
      <w:tr w:rsidR="00F01FDF" w:rsidRPr="000140F0" w:rsidTr="00215197">
        <w:trPr>
          <w:trHeight w:val="91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140F0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01FDF" w:rsidRPr="000140F0" w:rsidTr="00215197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02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CNPJ</w:t>
            </w:r>
          </w:p>
        </w:tc>
      </w:tr>
      <w:tr w:rsidR="00F01FDF" w:rsidRPr="000140F0" w:rsidTr="0021519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  <w:i/>
              </w:rPr>
            </w:pPr>
            <w:r w:rsidRPr="000140F0">
              <w:rPr>
                <w:rFonts w:ascii="Arial" w:hAnsi="Arial" w:cs="Arial"/>
              </w:rPr>
              <w:t>YPE - YSER Participações Energia S.A.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15.842.377/0001-65</w:t>
            </w:r>
            <w:r>
              <w:rPr>
                <w:rFonts w:ascii="Arial" w:hAnsi="Arial" w:cs="Arial"/>
              </w:rPr>
              <w:t>.</w:t>
            </w:r>
          </w:p>
        </w:tc>
      </w:tr>
      <w:tr w:rsidR="00F01FDF" w:rsidRPr="000140F0" w:rsidTr="00215197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Número</w:t>
            </w:r>
          </w:p>
        </w:tc>
      </w:tr>
      <w:tr w:rsidR="00F01FDF" w:rsidRPr="000140F0" w:rsidTr="0021519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Avenida Moema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F01FDF" w:rsidRPr="000140F0" w:rsidTr="0021519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CEP</w:t>
            </w:r>
          </w:p>
        </w:tc>
      </w:tr>
      <w:tr w:rsidR="00F01FDF" w:rsidRPr="000140F0" w:rsidTr="00215197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Conjunto 113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Moema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04077-020</w:t>
            </w:r>
            <w:r>
              <w:rPr>
                <w:rFonts w:ascii="Arial" w:hAnsi="Arial" w:cs="Arial"/>
              </w:rPr>
              <w:t>.</w:t>
            </w:r>
          </w:p>
        </w:tc>
      </w:tr>
      <w:tr w:rsidR="00F01FDF" w:rsidRPr="000140F0" w:rsidTr="0021519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Telefone</w:t>
            </w:r>
          </w:p>
        </w:tc>
      </w:tr>
      <w:tr w:rsidR="00F01FDF" w:rsidRPr="000140F0" w:rsidTr="0021519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São Paulo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SP.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(11) 2369-9591.</w:t>
            </w:r>
          </w:p>
        </w:tc>
      </w:tr>
      <w:tr w:rsidR="00F01FDF" w:rsidRPr="000140F0" w:rsidTr="0021519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11</w:t>
            </w:r>
          </w:p>
        </w:tc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Outorga de Autorização</w:t>
            </w:r>
          </w:p>
        </w:tc>
      </w:tr>
      <w:tr w:rsidR="00F01FDF" w:rsidRPr="000140F0" w:rsidTr="00215197">
        <w:trPr>
          <w:trHeight w:val="274"/>
          <w:jc w:val="center"/>
        </w:trPr>
        <w:tc>
          <w:tcPr>
            <w:tcW w:w="10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DF" w:rsidRPr="000140F0" w:rsidRDefault="00F01FDF" w:rsidP="00F01FDF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Portaria MME n</w:t>
            </w:r>
            <w:r w:rsidRPr="00F86BD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140F0">
              <w:rPr>
                <w:rFonts w:ascii="Arial" w:hAnsi="Arial" w:cs="Arial"/>
              </w:rPr>
              <w:t xml:space="preserve"> 345, de 3 de agosto de 2015.</w:t>
            </w:r>
          </w:p>
        </w:tc>
      </w:tr>
    </w:tbl>
    <w:p w:rsidR="00F01FDF" w:rsidRPr="000140F0" w:rsidRDefault="00F01FDF" w:rsidP="00F01FD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4101"/>
      </w:tblGrid>
      <w:tr w:rsidR="00F01FDF" w:rsidRPr="000140F0" w:rsidTr="0021519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12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140F0">
              <w:rPr>
                <w:rFonts w:ascii="Arial" w:hAnsi="Arial" w:cs="Arial"/>
              </w:rPr>
              <w:t xml:space="preserve">REPRESENTANTE(S) LEGAL(IS) DA EMPRESA </w:t>
            </w:r>
            <w:r w:rsidRPr="000140F0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F01FDF" w:rsidRPr="000140F0" w:rsidTr="00215197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pStyle w:val="tabelatextoalinhadoesquerda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Nome: José Antonio da Costa Lima Mascarenhas.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pStyle w:val="tabelatextoalinhadoesquerda"/>
              <w:rPr>
                <w:rFonts w:ascii="Arial" w:hAnsi="Arial" w:cs="Arial"/>
                <w:b/>
              </w:rPr>
            </w:pPr>
            <w:r w:rsidRPr="00F01FDF">
              <w:rPr>
                <w:rStyle w:val="Forte"/>
                <w:rFonts w:ascii="Arial" w:hAnsi="Arial" w:cs="Arial"/>
                <w:b w:val="0"/>
              </w:rPr>
              <w:t>CPF:</w:t>
            </w:r>
            <w:r w:rsidRPr="000140F0">
              <w:rPr>
                <w:rStyle w:val="Forte"/>
                <w:rFonts w:ascii="Arial" w:hAnsi="Arial" w:cs="Arial"/>
              </w:rPr>
              <w:t xml:space="preserve"> </w:t>
            </w:r>
            <w:r w:rsidRPr="000140F0">
              <w:rPr>
                <w:rFonts w:ascii="Arial" w:hAnsi="Arial" w:cs="Arial"/>
              </w:rPr>
              <w:t>057.471.877-08.</w:t>
            </w:r>
          </w:p>
        </w:tc>
      </w:tr>
      <w:tr w:rsidR="00F01FDF" w:rsidRPr="000140F0" w:rsidTr="00215197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pStyle w:val="tabelatextoalinhadoesquerda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Nome: Domenico Antonio de Luca.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pStyle w:val="tabelatextoalinhadoesquerda"/>
              <w:rPr>
                <w:rStyle w:val="Forte"/>
                <w:rFonts w:ascii="Arial" w:hAnsi="Arial" w:cs="Arial"/>
                <w:b w:val="0"/>
              </w:rPr>
            </w:pPr>
            <w:r w:rsidRPr="000140F0">
              <w:rPr>
                <w:rFonts w:ascii="Arial" w:hAnsi="Arial" w:cs="Arial"/>
              </w:rPr>
              <w:t>CPF: 035.536.558-87.</w:t>
            </w:r>
          </w:p>
        </w:tc>
      </w:tr>
    </w:tbl>
    <w:p w:rsidR="00F01FDF" w:rsidRPr="000140F0" w:rsidRDefault="00F01FDF" w:rsidP="00F01FD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967"/>
      </w:tblGrid>
      <w:tr w:rsidR="00F01FDF" w:rsidRPr="000140F0" w:rsidTr="0021519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13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140F0">
              <w:rPr>
                <w:rFonts w:ascii="Arial" w:hAnsi="Arial" w:cs="Arial"/>
              </w:rPr>
              <w:t xml:space="preserve">RELAÇÃO DOS ACIONISTAS DA EMPRESA TITULAR </w:t>
            </w:r>
            <w:r w:rsidRPr="000140F0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01FDF" w:rsidRPr="000140F0" w:rsidTr="00215197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CNPJ ou CPF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Participação (%)</w:t>
            </w:r>
          </w:p>
        </w:tc>
      </w:tr>
      <w:tr w:rsidR="00F01FDF" w:rsidRPr="000140F0" w:rsidTr="00215197">
        <w:trPr>
          <w:trHeight w:hRule="exact" w:val="54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F01FDF">
            <w:pPr>
              <w:pStyle w:val="tabelatextoalinhadoesquerda"/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Rios e Oceanos - Sociedade de Gestão e Exploração Turística S.A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pStyle w:val="tabelatextoalinhadoesquerda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26.119.220/0001-22.</w:t>
            </w:r>
          </w:p>
        </w:tc>
        <w:tc>
          <w:tcPr>
            <w:tcW w:w="2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99,996%.</w:t>
            </w:r>
          </w:p>
        </w:tc>
      </w:tr>
    </w:tbl>
    <w:p w:rsidR="00F01FDF" w:rsidRPr="000140F0" w:rsidRDefault="00F01FDF" w:rsidP="00F01FD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967"/>
      </w:tblGrid>
      <w:tr w:rsidR="00F01FDF" w:rsidRPr="000140F0" w:rsidTr="0021519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14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140F0">
              <w:rPr>
                <w:rFonts w:ascii="Arial" w:hAnsi="Arial" w:cs="Arial"/>
              </w:rPr>
              <w:t xml:space="preserve">PESSOA JURÍDICA CONTROLADORA DA EMPRESA </w:t>
            </w:r>
            <w:r w:rsidRPr="000140F0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01FDF" w:rsidRPr="000140F0" w:rsidTr="00215197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CNPJ</w:t>
            </w:r>
          </w:p>
        </w:tc>
      </w:tr>
      <w:tr w:rsidR="00F01FDF" w:rsidRPr="000140F0" w:rsidTr="00215197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Não se aplica.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Não se aplica.</w:t>
            </w:r>
          </w:p>
        </w:tc>
      </w:tr>
    </w:tbl>
    <w:p w:rsidR="00F01FDF" w:rsidRPr="000140F0" w:rsidRDefault="00F01FDF" w:rsidP="00F01FDF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0200"/>
      </w:tblGrid>
      <w:tr w:rsidR="00F01FDF" w:rsidRPr="000140F0" w:rsidTr="00215197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140F0">
              <w:rPr>
                <w:rFonts w:ascii="Arial" w:hAnsi="Arial" w:cs="Arial"/>
              </w:rPr>
              <w:t>CARACTERÍSTICAS DO PROJETO</w:t>
            </w:r>
          </w:p>
        </w:tc>
      </w:tr>
      <w:tr w:rsidR="00F01FDF" w:rsidRPr="000140F0" w:rsidTr="0021519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15</w:t>
            </w:r>
          </w:p>
        </w:tc>
        <w:tc>
          <w:tcPr>
            <w:tcW w:w="10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Denominação</w:t>
            </w:r>
          </w:p>
        </w:tc>
      </w:tr>
      <w:tr w:rsidR="00F01FDF" w:rsidRPr="000140F0" w:rsidTr="00215197">
        <w:trPr>
          <w:trHeight w:val="35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  <w:i/>
              </w:rPr>
            </w:pPr>
            <w:r w:rsidRPr="000140F0">
              <w:rPr>
                <w:rFonts w:ascii="Arial" w:hAnsi="Arial" w:cs="Arial"/>
              </w:rPr>
              <w:t>UTE Acre.</w:t>
            </w:r>
          </w:p>
        </w:tc>
      </w:tr>
      <w:tr w:rsidR="00F01FDF" w:rsidRPr="000140F0" w:rsidTr="0021519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16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Descrição</w:t>
            </w:r>
          </w:p>
        </w:tc>
      </w:tr>
      <w:tr w:rsidR="00F01FDF" w:rsidRPr="000140F0" w:rsidTr="00215197">
        <w:trPr>
          <w:trHeight w:val="699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1FDF" w:rsidRPr="000140F0" w:rsidRDefault="00F01FDF" w:rsidP="00215197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0140F0">
              <w:rPr>
                <w:rFonts w:ascii="Arial" w:hAnsi="Arial" w:cs="Arial"/>
              </w:rPr>
              <w:t>Central Geradora Termelétrica com 163.999 kW de capacidade instalada, constituída por uma Unidade Geradora e Sistema de Transmissão de Interesse Restrito.</w:t>
            </w:r>
          </w:p>
        </w:tc>
      </w:tr>
      <w:tr w:rsidR="00F01FDF" w:rsidRPr="000140F0" w:rsidTr="0021519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17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F01FDF" w:rsidRPr="000140F0" w:rsidTr="00215197">
        <w:trPr>
          <w:trHeight w:val="409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DF" w:rsidRPr="000140F0" w:rsidRDefault="00F01FDF" w:rsidP="00215197">
            <w:pPr>
              <w:rPr>
                <w:rFonts w:ascii="Arial" w:hAnsi="Arial" w:cs="Arial"/>
                <w:i/>
              </w:rPr>
            </w:pPr>
            <w:r w:rsidRPr="000140F0">
              <w:rPr>
                <w:rFonts w:ascii="Arial" w:hAnsi="Arial" w:cs="Arial"/>
              </w:rPr>
              <w:t>Município de Rio Branco, Estado do Acre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01FDF" w:rsidRPr="000140F0" w:rsidTr="0021519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center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>18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DF" w:rsidRPr="000140F0" w:rsidRDefault="00F01FDF" w:rsidP="00215197">
            <w:pPr>
              <w:jc w:val="both"/>
              <w:rPr>
                <w:rFonts w:ascii="Arial" w:hAnsi="Arial" w:cs="Arial"/>
              </w:rPr>
            </w:pPr>
            <w:r w:rsidRPr="000140F0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F01FDF" w:rsidRPr="000140F0" w:rsidTr="00215197">
        <w:trPr>
          <w:trHeight w:val="37"/>
          <w:jc w:val="center"/>
        </w:trPr>
        <w:tc>
          <w:tcPr>
            <w:tcW w:w="10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DF" w:rsidRPr="000140F0" w:rsidRDefault="00F01FDF" w:rsidP="00215197">
            <w:pPr>
              <w:rPr>
                <w:rFonts w:ascii="Arial" w:hAnsi="Arial" w:cs="Arial"/>
                <w:i/>
              </w:rPr>
            </w:pPr>
            <w:r w:rsidRPr="000140F0">
              <w:rPr>
                <w:rFonts w:ascii="Arial" w:hAnsi="Arial" w:cs="Arial"/>
              </w:rPr>
              <w:t>1</w:t>
            </w:r>
            <w:r w:rsidRPr="00F86BD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140F0">
              <w:rPr>
                <w:rFonts w:ascii="Arial" w:hAnsi="Arial" w:cs="Arial"/>
              </w:rPr>
              <w:t xml:space="preserve"> de janeiro de 2019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F01FDF" w:rsidRPr="000140F0" w:rsidRDefault="00F01FDF" w:rsidP="00F01FDF">
      <w:pPr>
        <w:ind w:firstLine="1418"/>
        <w:jc w:val="center"/>
        <w:rPr>
          <w:rFonts w:ascii="Arial" w:hAnsi="Arial" w:cs="Arial"/>
        </w:rPr>
      </w:pPr>
    </w:p>
    <w:sectPr w:rsidR="00F01FDF" w:rsidRPr="000140F0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F01FDF">
      <w:rPr>
        <w:rFonts w:ascii="Arial" w:hAnsi="Arial" w:cs="Arial"/>
      </w:rPr>
      <w:t>221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F01FDF">
      <w:rPr>
        <w:rFonts w:ascii="Arial" w:hAnsi="Arial" w:cs="Arial"/>
      </w:rPr>
      <w:t>2</w:t>
    </w:r>
    <w:r w:rsidR="00B70B2E">
      <w:rPr>
        <w:rFonts w:ascii="Arial" w:hAnsi="Arial" w:cs="Arial"/>
      </w:rPr>
      <w:t>4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>ju</w:t>
    </w:r>
    <w:r w:rsidR="00B70B2E">
      <w:rPr>
        <w:rFonts w:ascii="Arial" w:hAnsi="Arial" w:cs="Arial"/>
      </w:rPr>
      <w:t>l</w:t>
    </w:r>
    <w:r w:rsidR="00C07897">
      <w:rPr>
        <w:rFonts w:ascii="Arial" w:hAnsi="Arial" w:cs="Arial"/>
      </w:rPr>
      <w:t xml:space="preserve">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F771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</w:t>
    </w:r>
    <w:r w:rsidR="00F01FDF">
      <w:rPr>
        <w:rFonts w:ascii="Arial" w:hAnsi="Arial" w:cs="Arial"/>
      </w:rPr>
      <w:t>221</w:t>
    </w:r>
    <w:r w:rsidRPr="00E57496">
      <w:rPr>
        <w:rFonts w:ascii="Arial" w:hAnsi="Arial" w:cs="Arial"/>
      </w:rPr>
      <w:t xml:space="preserve">, de </w:t>
    </w:r>
    <w:r w:rsidR="00F01FDF">
      <w:rPr>
        <w:rFonts w:ascii="Arial" w:hAnsi="Arial" w:cs="Arial"/>
      </w:rPr>
      <w:t>2</w:t>
    </w:r>
    <w:r w:rsidR="00B70B2E">
      <w:rPr>
        <w:rFonts w:ascii="Arial" w:hAnsi="Arial" w:cs="Arial"/>
      </w:rPr>
      <w:t>4</w:t>
    </w:r>
    <w:r w:rsidR="00AF0E00"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</w:t>
    </w:r>
    <w:r w:rsidR="00B70B2E">
      <w:rPr>
        <w:rFonts w:ascii="Arial" w:hAnsi="Arial" w:cs="Arial"/>
      </w:rPr>
      <w:t>l</w:t>
    </w:r>
    <w:r w:rsidR="00C07897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8F771B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8F771B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3B7F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69E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3D25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73E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063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71B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2D8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0E71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27C8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B2E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62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1A8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1FDF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2B93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7"/>
    <o:shapelayout v:ext="edit">
      <o:idmap v:ext="edit" data="1"/>
    </o:shapelayout>
  </w:shapeDefaults>
  <w:decimalSymbol w:val=","/>
  <w:listSeparator w:val=";"/>
  <w14:docId w14:val="1819DCBC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  <w:style w:type="paragraph" w:customStyle="1" w:styleId="tabelatextocentralizado">
    <w:name w:val="tabela_texto_centralizado"/>
    <w:basedOn w:val="Normal"/>
    <w:rsid w:val="00B70B2E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C0E9-988A-4AC2-866B-F9ADAAB2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2017-07-27T11:04:00Z</dcterms:created>
  <dcterms:modified xsi:type="dcterms:W3CDTF">2017-07-27T11:34:00Z</dcterms:modified>
</cp:coreProperties>
</file>