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E12368">
        <w:rPr>
          <w:rFonts w:ascii="Arial" w:hAnsi="Arial" w:cs="Arial"/>
          <w:b/>
          <w:bCs/>
          <w:color w:val="000080"/>
        </w:rPr>
        <w:t>2</w:t>
      </w:r>
      <w:r w:rsidR="006D1468">
        <w:rPr>
          <w:rFonts w:ascii="Arial" w:hAnsi="Arial" w:cs="Arial"/>
          <w:b/>
          <w:bCs/>
          <w:color w:val="000080"/>
        </w:rPr>
        <w:t>5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12368">
        <w:rPr>
          <w:rFonts w:ascii="Arial" w:hAnsi="Arial" w:cs="Arial"/>
          <w:b/>
          <w:bCs/>
          <w:color w:val="000080"/>
        </w:rPr>
        <w:t>9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1468" w:rsidRPr="005E5CE0" w:rsidRDefault="006D1468" w:rsidP="006D1468">
      <w:pPr>
        <w:ind w:firstLine="1134"/>
        <w:jc w:val="both"/>
        <w:rPr>
          <w:rFonts w:ascii="Arial" w:hAnsi="Arial" w:cs="Arial"/>
        </w:rPr>
      </w:pPr>
      <w:r w:rsidRPr="005E5CE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E5CE0">
        <w:rPr>
          <w:rFonts w:ascii="Arial" w:hAnsi="Arial" w:cs="Arial"/>
        </w:rPr>
        <w:t>, no uso da competência que lhe foi delegada pelo art. 1</w:t>
      </w:r>
      <w:bookmarkStart w:id="0" w:name="_GoBack"/>
      <w:r w:rsidR="00EE70C3" w:rsidRPr="00EE70C3">
        <w:rPr>
          <w:rFonts w:ascii="Arial" w:hAnsi="Arial" w:cs="Arial"/>
          <w:u w:val="words"/>
          <w:vertAlign w:val="superscript"/>
        </w:rPr>
        <w:t>o</w:t>
      </w:r>
      <w:bookmarkEnd w:id="0"/>
      <w:r w:rsidRPr="005E5CE0">
        <w:rPr>
          <w:rFonts w:ascii="Arial" w:hAnsi="Arial" w:cs="Arial"/>
        </w:rPr>
        <w:t>, inciso VI, da Portaria MME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281, de 29 de junho de 2016, tendo em vista o disposto no art. 4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do Decreto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8.874, de 11 de outubro de 2016, no art. 4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da Portaria MME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506, de 24 de outubro de 2016, e o que consta do Processo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</w:t>
      </w:r>
      <w:r w:rsidRPr="005E5CE0">
        <w:rPr>
          <w:rFonts w:ascii="Arial" w:hAnsi="Arial" w:cs="Arial"/>
          <w:bCs/>
        </w:rPr>
        <w:t>48340.000288/2017-44</w:t>
      </w:r>
      <w:r w:rsidRPr="005E5CE0">
        <w:rPr>
          <w:rFonts w:ascii="Arial" w:hAnsi="Arial" w:cs="Arial"/>
        </w:rPr>
        <w:t>, resolve:</w:t>
      </w:r>
    </w:p>
    <w:p w:rsidR="006D1468" w:rsidRPr="005E5CE0" w:rsidRDefault="006D1468" w:rsidP="006D1468">
      <w:pPr>
        <w:ind w:firstLine="1134"/>
        <w:jc w:val="both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Art. 1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Aprovar como prioritário, na forma do art. 2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, </w:t>
      </w:r>
      <w:r w:rsidRPr="005E5CE0">
        <w:rPr>
          <w:rFonts w:ascii="Arial" w:hAnsi="Arial" w:cs="Arial"/>
          <w:b/>
        </w:rPr>
        <w:t>caput</w:t>
      </w:r>
      <w:r w:rsidRPr="005E5CE0">
        <w:rPr>
          <w:rFonts w:ascii="Arial" w:hAnsi="Arial" w:cs="Arial"/>
        </w:rPr>
        <w:t xml:space="preserve"> e § 1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>, inciso III, do Decreto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8.874, de 11 de outubro de 2016, o projeto da Central Geradora Eólica denominada EOL Ventos de São Vicente 11, cadastrada com o Código Único do Empreendimento de Geração - CEG: EOL.CV.PI.033141-4.01, de titularidade da empresa Ventos de Santa Albertina Energias Renováveis S.A., inscrita no CNPJ/MF sob o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23.037.357/0001-40, para os fins do art. 2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da Lei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12.431, de 24 de junho de 2011, descrito no Anexo à presente Portaria. 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Art. 2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A Ventos de Santa Albertina Energias Renováveis S.A. e a Sociedade Controladora deverão: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IV - manter a documentação relativa à utilização dos recursos captados, até cinco anos após o vencimento das debêntures emitidas, para consulta e fiscalização pelos Órgãos de Controle; e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V - observar as demais disposições constantes na Lei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12.431, de 2011, no Decreto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8.874, de 2016, na Portaria MME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>, § 5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>, da Lei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12.431, de 2011, a ser aplicada pela Secretaria da Receita Federal do Brasil.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Art. 3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Ventos de Santa Albertina Energias Renováveis S.A., a ocorrência de situações que evidenciem a não implantação do projeto aprovado nesta Portaria, inclusive aquelas previstas no art. 5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da Portaria MME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514, de 2 de setembro de 2011, dentre as quais: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I - atraso superior a trezentos e sessenta e cinco dias em qualquer um dos marcos de implantação constantes de seu ato de outorga; ou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II - extinção da outorga de geração.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Art. 4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A Ventos de Santa Albertina Energias Renováveis S.A. deverá informar ao Ministério de Minas e Energia a entrada em Operação Comercial da EOL Ventos de São Vicente 11, no prazo de até trinta dias do início, mediante a entrega de cópia do Ato Autorizativo emitido pelo Órgão ou Entidade competente.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Art. 5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da Lei n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12.431, de 2011.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Art. 6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6D1468" w:rsidRPr="005E5CE0" w:rsidRDefault="006D1468" w:rsidP="006D14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E5CE0">
        <w:rPr>
          <w:rFonts w:ascii="Arial" w:hAnsi="Arial" w:cs="Arial"/>
        </w:rPr>
        <w:t>Art. 7</w:t>
      </w:r>
      <w:r w:rsidR="00EE70C3" w:rsidRPr="00EE70C3">
        <w:rPr>
          <w:rFonts w:ascii="Arial" w:hAnsi="Arial" w:cs="Arial"/>
          <w:u w:val="words"/>
          <w:vertAlign w:val="superscript"/>
        </w:rPr>
        <w:t>o</w:t>
      </w:r>
      <w:r w:rsidRPr="005E5CE0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12368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12368"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6D1468" w:rsidRPr="005E5CE0" w:rsidTr="006F4D64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5E5CE0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D1468" w:rsidRPr="005E5CE0" w:rsidTr="006F4D64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CNPJ</w:t>
            </w:r>
          </w:p>
        </w:tc>
      </w:tr>
      <w:tr w:rsidR="006D1468" w:rsidRPr="005E5CE0" w:rsidTr="006F4D6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  <w:i/>
              </w:rPr>
            </w:pPr>
            <w:r w:rsidRPr="005E5CE0">
              <w:rPr>
                <w:rFonts w:ascii="Arial" w:hAnsi="Arial" w:cs="Arial"/>
              </w:rPr>
              <w:t>Ventos de Santa Albertina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23.037.357/0001-40.</w:t>
            </w:r>
          </w:p>
        </w:tc>
      </w:tr>
      <w:tr w:rsidR="006D1468" w:rsidRPr="005E5CE0" w:rsidTr="006F4D64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Número</w:t>
            </w:r>
          </w:p>
        </w:tc>
      </w:tr>
      <w:tr w:rsidR="006D1468" w:rsidRPr="005E5CE0" w:rsidTr="006F4D6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Rua Sem Denominação Oficial, Parte IV.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s/n</w:t>
            </w:r>
            <w:r w:rsidR="00EE70C3" w:rsidRPr="00EE70C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E5CE0">
              <w:rPr>
                <w:rFonts w:ascii="Arial" w:hAnsi="Arial" w:cs="Arial"/>
              </w:rPr>
              <w:t>.</w:t>
            </w:r>
          </w:p>
        </w:tc>
      </w:tr>
      <w:tr w:rsidR="006D1468" w:rsidRPr="005E5CE0" w:rsidTr="006F4D6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CEP</w:t>
            </w:r>
          </w:p>
        </w:tc>
      </w:tr>
      <w:tr w:rsidR="006D1468" w:rsidRPr="005E5CE0" w:rsidTr="006F4D64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Serra do Inácio.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64595-000.</w:t>
            </w:r>
          </w:p>
        </w:tc>
      </w:tr>
      <w:tr w:rsidR="006D1468" w:rsidRPr="005E5CE0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Telefone</w:t>
            </w:r>
          </w:p>
        </w:tc>
      </w:tr>
      <w:tr w:rsidR="006D1468" w:rsidRPr="005E5CE0" w:rsidTr="006F4D64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Curral Novo do Piauí.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PI.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(11) 2874-2596.</w:t>
            </w:r>
          </w:p>
        </w:tc>
      </w:tr>
      <w:tr w:rsidR="006D1468" w:rsidRPr="005E5CE0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Outorga de Autorização</w:t>
            </w:r>
          </w:p>
        </w:tc>
      </w:tr>
      <w:tr w:rsidR="006D1468" w:rsidRPr="005E5CE0" w:rsidTr="006F4D64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Portaria MME n</w:t>
            </w:r>
            <w:r w:rsidR="00EE70C3" w:rsidRPr="00EE70C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E5CE0">
              <w:rPr>
                <w:rFonts w:ascii="Arial" w:hAnsi="Arial" w:cs="Arial"/>
              </w:rPr>
              <w:t xml:space="preserve"> 78, de 8 de março de 2016 e Despacho SCG/ANEEL n</w:t>
            </w:r>
            <w:r w:rsidR="00EE70C3" w:rsidRPr="00EE70C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E5CE0">
              <w:rPr>
                <w:rFonts w:ascii="Arial" w:hAnsi="Arial" w:cs="Arial"/>
              </w:rPr>
              <w:t xml:space="preserve"> 63, de 11 de janeiro de 2017.</w:t>
            </w:r>
          </w:p>
        </w:tc>
      </w:tr>
    </w:tbl>
    <w:p w:rsidR="006D1468" w:rsidRPr="005E5CE0" w:rsidRDefault="006D1468" w:rsidP="006D146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6D1468" w:rsidRPr="005E5CE0" w:rsidTr="006F4D6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E5CE0">
              <w:rPr>
                <w:rFonts w:ascii="Arial" w:hAnsi="Arial" w:cs="Arial"/>
              </w:rPr>
              <w:t xml:space="preserve">REPRESENTANTE(S) LEGAL(IS) DA EMPRESA </w:t>
            </w:r>
            <w:r w:rsidRPr="005E5CE0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6D1468" w:rsidRPr="005E5CE0" w:rsidTr="006F4D64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Diretor: Cesar Augusto Conservani.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5E5CE0">
              <w:rPr>
                <w:rStyle w:val="Forte"/>
                <w:rFonts w:ascii="Arial" w:hAnsi="Arial" w:cs="Arial"/>
              </w:rPr>
              <w:t>CPF:</w:t>
            </w:r>
            <w:r w:rsidRPr="005E5CE0">
              <w:rPr>
                <w:rFonts w:ascii="Arial" w:hAnsi="Arial" w:cs="Arial"/>
              </w:rPr>
              <w:t> 889.775.368-04.</w:t>
            </w:r>
          </w:p>
        </w:tc>
      </w:tr>
      <w:tr w:rsidR="006D1468" w:rsidRPr="005E5CE0" w:rsidTr="006F4D64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Diretor: Fabio Rogério Zanfelice.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5E5CE0">
              <w:rPr>
                <w:rStyle w:val="Forte"/>
                <w:rFonts w:ascii="Arial" w:hAnsi="Arial" w:cs="Arial"/>
              </w:rPr>
              <w:t>CPF</w:t>
            </w:r>
            <w:r w:rsidRPr="005E5CE0">
              <w:rPr>
                <w:rFonts w:ascii="Arial" w:hAnsi="Arial" w:cs="Arial"/>
              </w:rPr>
              <w:t>: 175.671.758-35.</w:t>
            </w:r>
          </w:p>
        </w:tc>
      </w:tr>
    </w:tbl>
    <w:p w:rsidR="006D1468" w:rsidRPr="005E5CE0" w:rsidRDefault="006D1468" w:rsidP="006D146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6D1468" w:rsidRPr="005E5CE0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E5CE0">
              <w:rPr>
                <w:rFonts w:ascii="Arial" w:hAnsi="Arial" w:cs="Arial"/>
              </w:rPr>
              <w:t xml:space="preserve">RELAÇÃO DOS ACIONISTAS DA EMPRESA TITULAR </w:t>
            </w:r>
            <w:r w:rsidRPr="005E5CE0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6D1468" w:rsidRPr="005E5CE0" w:rsidTr="006F4D64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Participação (%)</w:t>
            </w:r>
          </w:p>
        </w:tc>
      </w:tr>
      <w:tr w:rsidR="006D1468" w:rsidRPr="005E5CE0" w:rsidTr="006F4D64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Ventos de São Vicente Energias Renováveis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15.674.478/0001-74.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100%.</w:t>
            </w:r>
          </w:p>
        </w:tc>
      </w:tr>
    </w:tbl>
    <w:p w:rsidR="006D1468" w:rsidRPr="005E5CE0" w:rsidRDefault="006D1468" w:rsidP="006D146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6D1468" w:rsidRPr="005E5CE0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E5CE0">
              <w:rPr>
                <w:rFonts w:ascii="Arial" w:hAnsi="Arial" w:cs="Arial"/>
              </w:rPr>
              <w:t xml:space="preserve">PESSOA JURÍDICA CONTROLADORA DA EMPRESA </w:t>
            </w:r>
            <w:r w:rsidRPr="005E5CE0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6D1468" w:rsidRPr="005E5CE0" w:rsidTr="006F4D64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CNPJ</w:t>
            </w:r>
          </w:p>
        </w:tc>
      </w:tr>
      <w:tr w:rsidR="006D1468" w:rsidRPr="005E5CE0" w:rsidTr="006F4D64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Não se aplica.</w:t>
            </w:r>
          </w:p>
        </w:tc>
      </w:tr>
    </w:tbl>
    <w:p w:rsidR="006D1468" w:rsidRPr="005E5CE0" w:rsidRDefault="006D1468" w:rsidP="006D146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6D1468" w:rsidRPr="005E5CE0" w:rsidTr="006F4D64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E5CE0">
              <w:rPr>
                <w:rFonts w:ascii="Arial" w:hAnsi="Arial" w:cs="Arial"/>
              </w:rPr>
              <w:t>CARACTERÍSTICAS DO PROJETO</w:t>
            </w:r>
          </w:p>
        </w:tc>
      </w:tr>
      <w:tr w:rsidR="006D1468" w:rsidRPr="005E5CE0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Denominação</w:t>
            </w:r>
          </w:p>
        </w:tc>
      </w:tr>
      <w:tr w:rsidR="006D1468" w:rsidRPr="005E5CE0" w:rsidTr="006F4D64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  <w:i/>
              </w:rPr>
            </w:pPr>
            <w:r w:rsidRPr="005E5CE0">
              <w:rPr>
                <w:rFonts w:ascii="Arial" w:hAnsi="Arial" w:cs="Arial"/>
              </w:rPr>
              <w:t>EOL Ventos de São Vicente 11.</w:t>
            </w:r>
          </w:p>
        </w:tc>
      </w:tr>
      <w:tr w:rsidR="006D1468" w:rsidRPr="005E5CE0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Descrição</w:t>
            </w:r>
          </w:p>
        </w:tc>
      </w:tr>
      <w:tr w:rsidR="006D1468" w:rsidRPr="005E5CE0" w:rsidTr="006F4D64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1468" w:rsidRPr="005E5CE0" w:rsidRDefault="006D1468" w:rsidP="006F4D64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5E5CE0">
              <w:rPr>
                <w:rFonts w:ascii="Arial" w:hAnsi="Arial" w:cs="Arial"/>
              </w:rPr>
              <w:t>Central Geradora Eólica com 29.400 kW de capacidade instalada, constituída por quatorze Unidades Geradoras e Sistema de Transmissão de Interesse Restrito.</w:t>
            </w:r>
          </w:p>
        </w:tc>
      </w:tr>
      <w:tr w:rsidR="006D1468" w:rsidRPr="005E5CE0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6D1468" w:rsidRPr="005E5CE0" w:rsidTr="006F4D64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8" w:rsidRPr="005E5CE0" w:rsidRDefault="006D1468" w:rsidP="006F4D64">
            <w:pPr>
              <w:rPr>
                <w:rFonts w:ascii="Arial" w:hAnsi="Arial" w:cs="Arial"/>
                <w:i/>
              </w:rPr>
            </w:pPr>
            <w:r w:rsidRPr="005E5CE0">
              <w:rPr>
                <w:rFonts w:ascii="Arial" w:hAnsi="Arial" w:cs="Arial"/>
              </w:rPr>
              <w:t>Município de Curral Novo do Piauí, Estado do Piauí.</w:t>
            </w:r>
          </w:p>
        </w:tc>
      </w:tr>
      <w:tr w:rsidR="006D1468" w:rsidRPr="005E5CE0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center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468" w:rsidRPr="005E5CE0" w:rsidRDefault="006D1468" w:rsidP="006F4D64">
            <w:pPr>
              <w:jc w:val="both"/>
              <w:rPr>
                <w:rFonts w:ascii="Arial" w:hAnsi="Arial" w:cs="Arial"/>
              </w:rPr>
            </w:pPr>
            <w:r w:rsidRPr="005E5CE0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6D1468" w:rsidRPr="005E5CE0" w:rsidTr="006F4D64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8" w:rsidRPr="005E5CE0" w:rsidRDefault="006D1468" w:rsidP="006F4D64">
            <w:pPr>
              <w:rPr>
                <w:rFonts w:ascii="Arial" w:hAnsi="Arial" w:cs="Arial"/>
                <w:i/>
              </w:rPr>
            </w:pPr>
            <w:r w:rsidRPr="005E5CE0">
              <w:rPr>
                <w:rFonts w:ascii="Arial" w:hAnsi="Arial" w:cs="Arial"/>
              </w:rPr>
              <w:t>31 de outubro de 2017.</w:t>
            </w:r>
          </w:p>
        </w:tc>
      </w:tr>
    </w:tbl>
    <w:p w:rsidR="006D1468" w:rsidRPr="005E5CE0" w:rsidRDefault="006D1468" w:rsidP="006D1468">
      <w:pPr>
        <w:rPr>
          <w:rFonts w:ascii="Arial" w:hAnsi="Arial" w:cs="Arial"/>
          <w:sz w:val="20"/>
          <w:szCs w:val="20"/>
        </w:rPr>
      </w:pPr>
    </w:p>
    <w:sectPr w:rsidR="006D1468" w:rsidRPr="005E5CE0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6D1468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12368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E70C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6D1468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 </w:t>
    </w:r>
    <w:r w:rsidR="00E12368">
      <w:rPr>
        <w:rFonts w:ascii="Arial" w:hAnsi="Arial" w:cs="Arial"/>
      </w:rPr>
      <w:t>9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E70C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EE70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16A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0E50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D68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638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6CA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313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468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5507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2E6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04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236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E70C3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9612E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01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4899-D4A8-4534-889E-20626BA1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2017-05-10T11:20:00Z</dcterms:created>
  <dcterms:modified xsi:type="dcterms:W3CDTF">2017-05-10T12:45:00Z</dcterms:modified>
</cp:coreProperties>
</file>