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D758D0">
        <w:rPr>
          <w:rFonts w:ascii="Arial" w:hAnsi="Arial" w:cs="Arial"/>
          <w:b/>
          <w:bCs/>
          <w:color w:val="000080"/>
        </w:rPr>
        <w:t>1</w:t>
      </w:r>
      <w:r w:rsidR="00983437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72EA5">
        <w:rPr>
          <w:rFonts w:ascii="Arial" w:hAnsi="Arial" w:cs="Arial"/>
          <w:b/>
          <w:bCs/>
          <w:color w:val="000080"/>
        </w:rPr>
        <w:t xml:space="preserve">2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95A79">
        <w:rPr>
          <w:rFonts w:ascii="Arial" w:hAnsi="Arial" w:cs="Arial"/>
        </w:rPr>
        <w:t>, no uso da competência que lhe foi delegada pelo art. 1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>, inciso VI, da Portaria MME n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281, de 29 de junho de 2016, tendo em vista o disposto no art. 4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do Decreto n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8.874, de 11 de outubro de 2016, no art. 4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da Portaria MME n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506, de 24 de outubro de 2016, e o que consta do Processo n</w:t>
      </w:r>
      <w:r w:rsidRPr="00895A79">
        <w:rPr>
          <w:rFonts w:ascii="Arial" w:hAnsi="Arial" w:cs="Arial"/>
          <w:u w:val="single"/>
          <w:vertAlign w:val="superscript"/>
        </w:rPr>
        <w:t>o</w:t>
      </w:r>
      <w:r w:rsidRPr="00895A79">
        <w:rPr>
          <w:rFonts w:ascii="Arial" w:hAnsi="Arial" w:cs="Arial"/>
        </w:rPr>
        <w:t xml:space="preserve"> 48300.006383/2016-00, resolve: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1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Aprovar, na forma do art. 2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>, § 1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>, inciso III, do Decreto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8.874, de 11 de outubro de 2016, como prioritários os Projetos de Reforços em Instalações de Transmissão de Energia Elétrica, de titularidade da empresa Extremoz Transmissora do Nordeste - ETN S.A., inscrita no CNPJ/MF sob o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14.029.911/0001-56, para os fins do art. 2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da Lei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12.431, de 24 de junho de 2011, descritos no Anexo à presente Portaria.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Parágrafo único. Os Projetos relacionados no Anexo são aprovados de forma individualizada.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2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A Extremoz Transmissora do Nordeste - ETN S.A. e a Sociedade Controladora deverão: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 xml:space="preserve">I - </w:t>
      </w:r>
      <w:proofErr w:type="gramStart"/>
      <w:r w:rsidRPr="00895A79">
        <w:rPr>
          <w:rFonts w:ascii="Arial" w:hAnsi="Arial" w:cs="Arial"/>
        </w:rPr>
        <w:t>dar</w:t>
      </w:r>
      <w:proofErr w:type="gramEnd"/>
      <w:r w:rsidRPr="00895A79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 xml:space="preserve">II - </w:t>
      </w:r>
      <w:proofErr w:type="gramStart"/>
      <w:r w:rsidRPr="00895A79">
        <w:rPr>
          <w:rFonts w:ascii="Arial" w:hAnsi="Arial" w:cs="Arial"/>
        </w:rPr>
        <w:t>manter</w:t>
      </w:r>
      <w:proofErr w:type="gramEnd"/>
      <w:r w:rsidRPr="00895A79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 xml:space="preserve">IV - </w:t>
      </w:r>
      <w:proofErr w:type="gramStart"/>
      <w:r w:rsidRPr="00895A79">
        <w:rPr>
          <w:rFonts w:ascii="Arial" w:hAnsi="Arial" w:cs="Arial"/>
        </w:rPr>
        <w:t>manter</w:t>
      </w:r>
      <w:proofErr w:type="gramEnd"/>
      <w:r w:rsidRPr="00895A79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 xml:space="preserve">V - </w:t>
      </w:r>
      <w:proofErr w:type="gramStart"/>
      <w:r w:rsidRPr="00895A79">
        <w:rPr>
          <w:rFonts w:ascii="Arial" w:hAnsi="Arial" w:cs="Arial"/>
        </w:rPr>
        <w:t>para</w:t>
      </w:r>
      <w:proofErr w:type="gramEnd"/>
      <w:r w:rsidRPr="00895A79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 xml:space="preserve">VI - </w:t>
      </w:r>
      <w:proofErr w:type="gramStart"/>
      <w:r w:rsidRPr="00895A79">
        <w:rPr>
          <w:rFonts w:ascii="Arial" w:hAnsi="Arial" w:cs="Arial"/>
        </w:rPr>
        <w:t>observar</w:t>
      </w:r>
      <w:proofErr w:type="gramEnd"/>
      <w:r w:rsidRPr="00895A79">
        <w:rPr>
          <w:rFonts w:ascii="Arial" w:hAnsi="Arial" w:cs="Arial"/>
        </w:rPr>
        <w:t xml:space="preserve"> as demais disposições constantes na Lei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12.431, de 2011, no Decreto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>, § 5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>, da referida Lei, a ser aplicada pela Secretaria da Receita Federal do Brasil.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3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dos Projetos, a ocorrência de situações que evidenciem a não implementação dos Projetos prioritários aprovados nesta Portaria.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4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A Extremoz Transmissora do Nordeste - ETN S.A. deverá informar, ao Ministério de Minas e Energia, a entrada em Operação Comercial dos Projetos, no prazo de até trinta dias do início, mediante a entrega de cópia do Ato Autorizativo emitido pelo Órgão ou Entidade competente.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Parágrafo único. As datas de entrada em operação constantes no Anexo à presente Portaria foram informadas pela Extremoz Transmissora do Nordeste - ETN S.A. e devem ser consideradas unicamente para fins de aprovação dos projetos como prioritários, não eximindo a concessionária do compromisso com os prazos de conclusão estipulados nas Resoluções Autorizativas ANEEL.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5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da Lei n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12.431, de 2011.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6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</w:p>
    <w:p w:rsidR="00983437" w:rsidRPr="00895A79" w:rsidRDefault="00983437" w:rsidP="00983437">
      <w:pPr>
        <w:ind w:firstLine="1134"/>
        <w:jc w:val="both"/>
        <w:rPr>
          <w:rFonts w:ascii="Arial" w:hAnsi="Arial" w:cs="Arial"/>
        </w:rPr>
      </w:pPr>
      <w:r w:rsidRPr="00895A79">
        <w:rPr>
          <w:rFonts w:ascii="Arial" w:hAnsi="Arial" w:cs="Arial"/>
        </w:rPr>
        <w:t>Art. 7</w:t>
      </w:r>
      <w:r w:rsidRPr="00895A79">
        <w:rPr>
          <w:rFonts w:ascii="Arial" w:hAnsi="Arial" w:cs="Arial"/>
          <w:u w:val="words"/>
          <w:vertAlign w:val="superscript"/>
        </w:rPr>
        <w:t>o</w:t>
      </w:r>
      <w:r w:rsidRPr="00895A79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83437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197C25" w:rsidRDefault="00D758D0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D758D0" w:rsidRPr="004E0ACF" w:rsidTr="00197C25">
        <w:trPr>
          <w:trHeight w:val="284"/>
          <w:jc w:val="center"/>
        </w:trPr>
        <w:tc>
          <w:tcPr>
            <w:tcW w:w="5000" w:type="pct"/>
          </w:tcPr>
          <w:p w:rsidR="00D758D0" w:rsidRPr="004E0ACF" w:rsidRDefault="00D758D0" w:rsidP="00D7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0AC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758D0" w:rsidRPr="00197C25" w:rsidRDefault="00D758D0" w:rsidP="00D758D0">
      <w:pPr>
        <w:rPr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D758D0" w:rsidRPr="004E0ACF" w:rsidTr="00197C25">
        <w:trPr>
          <w:jc w:val="center"/>
        </w:trPr>
        <w:tc>
          <w:tcPr>
            <w:tcW w:w="5000" w:type="pct"/>
          </w:tcPr>
          <w:p w:rsidR="00D758D0" w:rsidRPr="004E0ACF" w:rsidRDefault="00D758D0" w:rsidP="00D758D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E0AC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83437" w:rsidRPr="00197C25" w:rsidRDefault="00983437" w:rsidP="00983437">
      <w:pPr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983437" w:rsidRPr="00895A79" w:rsidTr="00266B0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83437" w:rsidRPr="00895A79" w:rsidTr="00266B0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CNPJ      </w:t>
            </w:r>
          </w:p>
        </w:tc>
      </w:tr>
      <w:tr w:rsidR="00983437" w:rsidRPr="00895A79" w:rsidTr="00266B0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Extremoz Transmissora do Nordeste - ETN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14.029.911/0001-56</w:t>
            </w:r>
          </w:p>
        </w:tc>
      </w:tr>
      <w:tr w:rsidR="00983437" w:rsidRPr="00895A79" w:rsidTr="00266B0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Número</w:t>
            </w:r>
          </w:p>
        </w:tc>
      </w:tr>
      <w:tr w:rsidR="00983437" w:rsidRPr="00895A79" w:rsidTr="00266B0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Rua Jacó </w:t>
            </w:r>
            <w:proofErr w:type="spellStart"/>
            <w:r w:rsidRPr="00895A79">
              <w:rPr>
                <w:rFonts w:ascii="Arial" w:hAnsi="Arial" w:cs="Arial"/>
              </w:rPr>
              <w:t>Velosino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290</w:t>
            </w:r>
          </w:p>
        </w:tc>
      </w:tr>
      <w:tr w:rsidR="00983437" w:rsidRPr="00895A79" w:rsidTr="00266B0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CEP</w:t>
            </w:r>
          </w:p>
        </w:tc>
      </w:tr>
      <w:tr w:rsidR="00983437" w:rsidRPr="00895A79" w:rsidTr="00266B0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 3</w:t>
            </w:r>
            <w:r w:rsidRPr="00895A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Andar, Salas 301 a 304, Ed. Lucas Suassuna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Casa Forte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52061-410</w:t>
            </w:r>
          </w:p>
        </w:tc>
      </w:tr>
      <w:tr w:rsidR="00983437" w:rsidRPr="00895A79" w:rsidTr="00266B0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Telefone</w:t>
            </w:r>
          </w:p>
        </w:tc>
      </w:tr>
      <w:tr w:rsidR="00983437" w:rsidRPr="00895A79" w:rsidTr="00266B0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Recife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PE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(81) 3040-9696</w:t>
            </w:r>
          </w:p>
        </w:tc>
      </w:tr>
      <w:tr w:rsidR="00983437" w:rsidRPr="00895A79" w:rsidTr="00266B0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Outorgas de Autorização</w:t>
            </w:r>
          </w:p>
        </w:tc>
      </w:tr>
      <w:tr w:rsidR="00983437" w:rsidRPr="00895A79" w:rsidTr="00266B0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Resoluções Autorizativas ANEEL n</w:t>
            </w:r>
            <w:r w:rsidRPr="00895A7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3.738, de 6 de novembro de 2012, e n</w:t>
            </w:r>
            <w:r w:rsidRPr="00895A7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4.443, de 26 de novembro de 2013.</w:t>
            </w:r>
          </w:p>
        </w:tc>
      </w:tr>
    </w:tbl>
    <w:p w:rsidR="00983437" w:rsidRPr="00197C25" w:rsidRDefault="00983437" w:rsidP="0098343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983437" w:rsidRPr="00895A79" w:rsidTr="00266B0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</w:rPr>
              <w:t xml:space="preserve">REPRESENTANTE(S) LEGAL(IS) DA EMPRESA </w:t>
            </w:r>
            <w:r w:rsidRPr="00895A79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983437" w:rsidRPr="00895A79" w:rsidTr="00266B0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Nome: José Ivan Pereira Filho.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CPF: 080.801.434-04.</w:t>
            </w:r>
          </w:p>
        </w:tc>
      </w:tr>
      <w:tr w:rsidR="00983437" w:rsidRPr="00895A79" w:rsidTr="00266B02">
        <w:trPr>
          <w:trHeight w:hRule="exact" w:val="385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Nome: José Vieira Almeida Neto.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CPF: 045.669.124-34.</w:t>
            </w:r>
          </w:p>
        </w:tc>
      </w:tr>
    </w:tbl>
    <w:p w:rsidR="00983437" w:rsidRPr="00197C25" w:rsidRDefault="00983437" w:rsidP="0098343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983437" w:rsidRPr="00895A79" w:rsidTr="00266B0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</w:rPr>
              <w:t xml:space="preserve">RELAÇÃO DOS ACIONISTAS DA EMPRESA TITULAR </w:t>
            </w:r>
            <w:r w:rsidRPr="00895A79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983437" w:rsidRPr="00895A79" w:rsidTr="00266B0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Participação (%)</w:t>
            </w:r>
          </w:p>
        </w:tc>
      </w:tr>
      <w:tr w:rsidR="00983437" w:rsidRPr="00895A79" w:rsidTr="00266B02">
        <w:trPr>
          <w:trHeight w:hRule="exact" w:val="660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02.998.611/0001-04.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51,0%.</w:t>
            </w:r>
          </w:p>
        </w:tc>
      </w:tr>
      <w:tr w:rsidR="00983437" w:rsidRPr="00895A79" w:rsidTr="00266B02">
        <w:trPr>
          <w:trHeight w:hRule="exact" w:val="580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Companhia Hidro Elétrica do São Francisco - CHESF.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33.541.368/0001-16.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48,7%.</w:t>
            </w:r>
          </w:p>
        </w:tc>
      </w:tr>
    </w:tbl>
    <w:p w:rsidR="00983437" w:rsidRPr="00197C25" w:rsidRDefault="00983437" w:rsidP="0098343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983437" w:rsidRPr="00895A79" w:rsidTr="00266B0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</w:rPr>
              <w:t xml:space="preserve">PESSOA JURÍDICA CONTROLADORA DA EMPRESA </w:t>
            </w:r>
            <w:r w:rsidRPr="00895A79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983437" w:rsidRPr="00895A79" w:rsidTr="00266B0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CNPJ</w:t>
            </w:r>
          </w:p>
        </w:tc>
      </w:tr>
      <w:tr w:rsidR="00983437" w:rsidRPr="00895A79" w:rsidTr="00266B0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Não se aplica.</w:t>
            </w:r>
          </w:p>
        </w:tc>
      </w:tr>
    </w:tbl>
    <w:p w:rsidR="00983437" w:rsidRPr="00197C25" w:rsidRDefault="00983437" w:rsidP="00983437">
      <w:pPr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983437" w:rsidRPr="00895A79" w:rsidTr="00266B0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</w:rPr>
              <w:t>PROJETO 1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Denominação</w:t>
            </w:r>
          </w:p>
        </w:tc>
      </w:tr>
      <w:tr w:rsidR="00983437" w:rsidRPr="00895A79" w:rsidTr="00266B0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Implantação de Reforços na Subestação Campina Grande III (Resolução Autorizativa ANEEL n</w:t>
            </w:r>
            <w:r w:rsidRPr="00895A7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3.738, de 2012).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Descrição</w:t>
            </w:r>
          </w:p>
        </w:tc>
      </w:tr>
      <w:tr w:rsidR="00983437" w:rsidRPr="00895A79" w:rsidTr="00197C25">
        <w:trPr>
          <w:trHeight w:val="2434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437" w:rsidRPr="00197C25" w:rsidRDefault="00983437" w:rsidP="00266B02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197C25">
              <w:rPr>
                <w:rFonts w:ascii="Arial" w:hAnsi="Arial" w:cs="Arial"/>
                <w:sz w:val="23"/>
                <w:szCs w:val="23"/>
              </w:rPr>
              <w:t xml:space="preserve">I - </w:t>
            </w:r>
            <w:proofErr w:type="gramStart"/>
            <w:r w:rsidRPr="00197C25">
              <w:rPr>
                <w:rFonts w:ascii="Arial" w:hAnsi="Arial" w:cs="Arial"/>
                <w:sz w:val="23"/>
                <w:szCs w:val="23"/>
              </w:rPr>
              <w:t>complementação</w:t>
            </w:r>
            <w:proofErr w:type="gramEnd"/>
            <w:r w:rsidRPr="00197C25">
              <w:rPr>
                <w:rFonts w:ascii="Arial" w:hAnsi="Arial" w:cs="Arial"/>
                <w:sz w:val="23"/>
                <w:szCs w:val="23"/>
              </w:rPr>
              <w:t xml:space="preserve"> do Módulo de Infraestrutura Geral 500 kV com a instalação de um Módulo de Infraestrutura de Manobra 500 kV, Arranjo Disjuntor e Meio, e um Módulo de Infraestrutura de Manobra 230 kV, Arranjo Barra Dupla a Quatro Chaves;</w:t>
            </w:r>
          </w:p>
          <w:p w:rsidR="00983437" w:rsidRPr="00197C25" w:rsidRDefault="00983437" w:rsidP="00266B02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197C25">
              <w:rPr>
                <w:rFonts w:ascii="Arial" w:hAnsi="Arial" w:cs="Arial"/>
                <w:sz w:val="23"/>
                <w:szCs w:val="23"/>
              </w:rPr>
              <w:t xml:space="preserve">II - </w:t>
            </w:r>
            <w:proofErr w:type="gramStart"/>
            <w:r w:rsidRPr="00197C25">
              <w:rPr>
                <w:rFonts w:ascii="Arial" w:hAnsi="Arial" w:cs="Arial"/>
                <w:sz w:val="23"/>
                <w:szCs w:val="23"/>
              </w:rPr>
              <w:t>instalação</w:t>
            </w:r>
            <w:proofErr w:type="gramEnd"/>
            <w:r w:rsidRPr="00197C25">
              <w:rPr>
                <w:rFonts w:ascii="Arial" w:hAnsi="Arial" w:cs="Arial"/>
                <w:sz w:val="23"/>
                <w:szCs w:val="23"/>
              </w:rPr>
              <w:t xml:space="preserve"> de um Módulo de Interligação de Barras 500 kV, Arranjo Disjuntor e Meio;</w:t>
            </w:r>
          </w:p>
          <w:p w:rsidR="00983437" w:rsidRPr="00197C25" w:rsidRDefault="00983437" w:rsidP="00266B02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197C25">
              <w:rPr>
                <w:rFonts w:ascii="Arial" w:hAnsi="Arial" w:cs="Arial"/>
                <w:sz w:val="23"/>
                <w:szCs w:val="23"/>
              </w:rPr>
              <w:t>III - instalação do segundo Banco de Autotransformadores 500/230 kV - 3x200 MVA;</w:t>
            </w:r>
          </w:p>
          <w:p w:rsidR="00983437" w:rsidRPr="00197C25" w:rsidRDefault="00983437" w:rsidP="00266B02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197C25">
              <w:rPr>
                <w:rFonts w:ascii="Arial" w:hAnsi="Arial" w:cs="Arial"/>
                <w:sz w:val="23"/>
                <w:szCs w:val="23"/>
              </w:rPr>
              <w:t xml:space="preserve">IV - </w:t>
            </w:r>
            <w:proofErr w:type="gramStart"/>
            <w:r w:rsidRPr="00197C25">
              <w:rPr>
                <w:rFonts w:ascii="Arial" w:hAnsi="Arial" w:cs="Arial"/>
                <w:sz w:val="23"/>
                <w:szCs w:val="23"/>
              </w:rPr>
              <w:t>instalação</w:t>
            </w:r>
            <w:proofErr w:type="gramEnd"/>
            <w:r w:rsidRPr="00197C25">
              <w:rPr>
                <w:rFonts w:ascii="Arial" w:hAnsi="Arial" w:cs="Arial"/>
                <w:sz w:val="23"/>
                <w:szCs w:val="23"/>
              </w:rPr>
              <w:t xml:space="preserve"> de um Módulo de Conexão em 500 kV, Arranjo Disjuntor e Meio, para o segundo Banco de Autotransformadores 500/230 kV - 3x200 MVA; e</w:t>
            </w:r>
          </w:p>
          <w:p w:rsidR="00983437" w:rsidRPr="00895A79" w:rsidRDefault="00983437" w:rsidP="00266B02">
            <w:pPr>
              <w:jc w:val="both"/>
              <w:rPr>
                <w:rFonts w:ascii="Arial" w:hAnsi="Arial" w:cs="Arial"/>
                <w:i/>
              </w:rPr>
            </w:pPr>
            <w:r w:rsidRPr="00197C25">
              <w:rPr>
                <w:rFonts w:ascii="Arial" w:hAnsi="Arial" w:cs="Arial"/>
                <w:sz w:val="23"/>
                <w:szCs w:val="23"/>
              </w:rPr>
              <w:t>V - instalação de um Módulo de Conexão em 230 kV, Arranjo Barra Dupla a Quatro Chaves, para o segundo Banco de Autotransformadores 500/230 kV - 3x200 MVA.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983437" w:rsidRPr="00895A79" w:rsidTr="00197C25">
        <w:trPr>
          <w:trHeight w:val="31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Município de Campina Grande, Estado da Paraíba.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983437" w:rsidRPr="00895A79" w:rsidTr="00197C25">
        <w:trPr>
          <w:trHeight w:val="6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Março/2015.</w:t>
            </w:r>
          </w:p>
        </w:tc>
      </w:tr>
    </w:tbl>
    <w:p w:rsidR="00983437" w:rsidRPr="00895A79" w:rsidRDefault="00983437" w:rsidP="00983437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983437" w:rsidRPr="00895A79" w:rsidTr="00266B0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5A79">
              <w:rPr>
                <w:rFonts w:ascii="Arial" w:hAnsi="Arial" w:cs="Arial"/>
              </w:rPr>
              <w:t>PROJETO 2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Denominação</w:t>
            </w:r>
          </w:p>
        </w:tc>
      </w:tr>
      <w:tr w:rsidR="00983437" w:rsidRPr="00895A79" w:rsidTr="00266B0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Implantação de Reforços na Subestação João Câmara III (Resolução Autorizativa ANEEL n</w:t>
            </w:r>
            <w:r w:rsidRPr="00895A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4.443, de 2013 - CCT ETN 2014 001 00 celebrado com EOL Campos dos Ventos l).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Descrição</w:t>
            </w:r>
          </w:p>
        </w:tc>
      </w:tr>
      <w:tr w:rsidR="00983437" w:rsidRPr="00895A79" w:rsidTr="00266B02">
        <w:trPr>
          <w:trHeight w:val="827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I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instalação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de um Módulo de Interligação de Barras 500 kV, Arranjo Disjuntor e Meio, associado ao terceiro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II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complementação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do Módulo Geral da Subestação com um Módulo de Infraestrutura de Manobra em 500 kV, associado ao terceiro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III - complementação do Módulo Geral da Subestação com um Módulo de Infraestrutura de Manobra em 138 kV, associado ao terceiro Banco de Autotransformadores;</w:t>
            </w:r>
          </w:p>
          <w:p w:rsidR="00983437" w:rsidRPr="00895A79" w:rsidRDefault="00983437" w:rsidP="00266B02">
            <w:pPr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 xml:space="preserve">IV - </w:t>
            </w:r>
            <w:proofErr w:type="gramStart"/>
            <w:r w:rsidRPr="00895A79">
              <w:rPr>
                <w:rFonts w:ascii="Arial" w:hAnsi="Arial" w:cs="Arial"/>
              </w:rPr>
              <w:t>instalação</w:t>
            </w:r>
            <w:proofErr w:type="gramEnd"/>
            <w:r w:rsidRPr="00895A79">
              <w:rPr>
                <w:rFonts w:ascii="Arial" w:hAnsi="Arial" w:cs="Arial"/>
              </w:rPr>
              <w:t xml:space="preserve"> do terceiro Banco de Autotransformadores monofásicos 500/138 kV, de 3 x 150 MVA;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V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instalação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de um Módulo de Conexão de Transformador em 500 kV, Arranjo Disjuntor e Meio, associado ao terceiro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VI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instalação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de um Módulo de Conexão de Transformador em 138 kV, Arranjo Barra Dupla a Quatro Chaves, associado ao terceiro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VII - complementação do Módulo Geral da Subestação com um Módulo de Infraestrutura de Manobra em 500 kV, associado ao quarto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VIII - instalação de um Módulo de Interligação de Barras 500 kV, Arranjo Disjuntor e Meio, associado ao quarto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IX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complementação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do Módulo Geral da Subestação com um Módulo de Infraestrutura de Manobra em 138 kV, associado ao quarto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X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instalação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do quarto Banco de Autotransformadores Monofásicos 500/138 kV, de 3 x 150 MVA;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XI - instalação de um Módulo de Conexão de Transformador em 500 kV, Arranjo Disjuntor e Meio, associado ao quarto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XII - instalação de um Módulo de Conexão de Transformador em 138 kV, Arranjo Barra Dupla a Quatro Chaves, associado ao quarto Banco de Autotransformadores;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XIII - instalação de três Reatores de Barra Monofásicos, em 500 kV, de 3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50 </w:t>
            </w:r>
            <w:proofErr w:type="spellStart"/>
            <w:r w:rsidRPr="00895A79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895A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XIV - instalação de um Módulo de Conexão de Reator Barras 500 kV, Arranjo Disjuntor e Meio;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 xml:space="preserve">XV - </w:t>
            </w:r>
            <w:proofErr w:type="gramStart"/>
            <w:r w:rsidRPr="00895A79">
              <w:rPr>
                <w:rFonts w:ascii="Arial" w:hAnsi="Arial" w:cs="Arial"/>
                <w:sz w:val="24"/>
                <w:szCs w:val="24"/>
              </w:rPr>
              <w:t>instalação</w:t>
            </w:r>
            <w:proofErr w:type="gramEnd"/>
            <w:r w:rsidRPr="00895A79">
              <w:rPr>
                <w:rFonts w:ascii="Arial" w:hAnsi="Arial" w:cs="Arial"/>
                <w:sz w:val="24"/>
                <w:szCs w:val="24"/>
              </w:rPr>
              <w:t xml:space="preserve"> de um Reator de Barra monofásico, em 500 kV, de 50 </w:t>
            </w:r>
            <w:proofErr w:type="spellStart"/>
            <w:r w:rsidRPr="00895A79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895A79">
              <w:rPr>
                <w:rFonts w:ascii="Arial" w:hAnsi="Arial" w:cs="Arial"/>
                <w:sz w:val="24"/>
                <w:szCs w:val="24"/>
              </w:rPr>
              <w:t>, com finalidade de reserva;</w:t>
            </w:r>
          </w:p>
          <w:p w:rsidR="00983437" w:rsidRPr="00895A79" w:rsidRDefault="00983437" w:rsidP="00266B02">
            <w:pPr>
              <w:pStyle w:val="tabelatextoalinhadoesquerda"/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  <w:sz w:val="24"/>
                <w:szCs w:val="24"/>
              </w:rPr>
              <w:t>XVI - complementação do Módulo Geral da Subestação com um Módulo de Infraestrutura de Manobra em 138 kV (incluída pela Resolução Autorizativa ANEEL n</w:t>
            </w:r>
            <w:r w:rsidRPr="00895A79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  <w:sz w:val="24"/>
                <w:szCs w:val="24"/>
              </w:rPr>
              <w:t xml:space="preserve"> 5.515, de 13 de outubro de 2015); e</w:t>
            </w:r>
          </w:p>
          <w:p w:rsidR="00983437" w:rsidRPr="00895A79" w:rsidRDefault="00983437" w:rsidP="00266B02">
            <w:pPr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 xml:space="preserve">XVII - instalação de um Módulo de Interligação de Barras 138 kV, Arranjo Barra Dupla a Quatro Chaves, na </w:t>
            </w:r>
            <w:proofErr w:type="spellStart"/>
            <w:r w:rsidRPr="00895A79">
              <w:rPr>
                <w:rFonts w:ascii="Arial" w:hAnsi="Arial" w:cs="Arial"/>
              </w:rPr>
              <w:t>Semi-Barra</w:t>
            </w:r>
            <w:proofErr w:type="spellEnd"/>
            <w:r w:rsidRPr="00895A79">
              <w:rPr>
                <w:rFonts w:ascii="Arial" w:hAnsi="Arial" w:cs="Arial"/>
              </w:rPr>
              <w:t xml:space="preserve"> em que serão conectados o 3</w:t>
            </w:r>
            <w:r w:rsidRPr="00895A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e 4</w:t>
            </w:r>
            <w:r w:rsidRPr="00895A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Bancos de Transformadores 500/138 kV (incluída pela Resolução Autorizativa ANEEL n</w:t>
            </w:r>
            <w:r w:rsidRPr="00895A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95A79">
              <w:rPr>
                <w:rFonts w:ascii="Arial" w:hAnsi="Arial" w:cs="Arial"/>
              </w:rPr>
              <w:t xml:space="preserve"> 5.515, de 13 de outubro de 2015).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983437" w:rsidRPr="00895A79" w:rsidTr="00266B02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Município de João Câmara, Estado do Rio Grande do Norte.</w:t>
            </w:r>
          </w:p>
        </w:tc>
      </w:tr>
      <w:tr w:rsidR="00983437" w:rsidRPr="00895A79" w:rsidTr="00266B0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center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437" w:rsidRPr="00895A79" w:rsidRDefault="00983437" w:rsidP="00266B02">
            <w:pPr>
              <w:jc w:val="both"/>
              <w:rPr>
                <w:rFonts w:ascii="Arial" w:hAnsi="Arial" w:cs="Arial"/>
              </w:rPr>
            </w:pPr>
            <w:r w:rsidRPr="00895A79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983437" w:rsidRPr="00895A79" w:rsidTr="00266B02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7" w:rsidRPr="00895A79" w:rsidRDefault="00983437" w:rsidP="00266B02">
            <w:pPr>
              <w:rPr>
                <w:rFonts w:ascii="Arial" w:hAnsi="Arial" w:cs="Arial"/>
                <w:i/>
              </w:rPr>
            </w:pPr>
            <w:r w:rsidRPr="00895A79">
              <w:rPr>
                <w:rFonts w:ascii="Arial" w:hAnsi="Arial" w:cs="Arial"/>
              </w:rPr>
              <w:t>Maio/2016.</w:t>
            </w:r>
          </w:p>
        </w:tc>
      </w:tr>
    </w:tbl>
    <w:p w:rsidR="00983437" w:rsidRPr="00895A79" w:rsidRDefault="00983437" w:rsidP="00197C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83437" w:rsidRPr="00895A7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98343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983437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97C2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197C25">
      <w:rPr>
        <w:rFonts w:ascii="Arial" w:hAnsi="Arial" w:cs="Arial"/>
      </w:rPr>
      <w:t>18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97C2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98343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472279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97C2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,"/>
  <w:listSeparator w:val=";"/>
  <w14:docId w14:val="63A9B8C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231F-A220-44FA-AE7C-669EDFAE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2017-02-06T10:09:00Z</dcterms:created>
  <dcterms:modified xsi:type="dcterms:W3CDTF">2017-02-06T10:13:00Z</dcterms:modified>
</cp:coreProperties>
</file>